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1634" w14:textId="77777777" w:rsidR="00051E92" w:rsidRPr="006867B3" w:rsidRDefault="00051E92" w:rsidP="00C934FB">
      <w:pPr>
        <w:spacing w:after="0" w:line="240" w:lineRule="auto"/>
        <w:ind w:left="426"/>
        <w:jc w:val="right"/>
        <w:rPr>
          <w:i/>
          <w:szCs w:val="24"/>
        </w:rPr>
      </w:pPr>
      <w:r w:rsidRPr="006867B3">
        <w:rPr>
          <w:i/>
          <w:szCs w:val="24"/>
        </w:rPr>
        <w:t>Likumprojekts</w:t>
      </w:r>
    </w:p>
    <w:p w14:paraId="0ADD935F" w14:textId="77777777" w:rsidR="00051E92" w:rsidRPr="006867B3" w:rsidRDefault="00051E92" w:rsidP="00C934FB">
      <w:pPr>
        <w:pStyle w:val="CM1"/>
        <w:ind w:left="360"/>
        <w:jc w:val="center"/>
        <w:rPr>
          <w:rFonts w:ascii="Times New Roman" w:hAnsi="Times New Roman"/>
          <w:b/>
        </w:rPr>
      </w:pPr>
      <w:r w:rsidRPr="006867B3">
        <w:rPr>
          <w:rFonts w:ascii="Times New Roman" w:hAnsi="Times New Roman"/>
          <w:b/>
        </w:rPr>
        <w:t>Grozījumi Kredītiestāžu likumā</w:t>
      </w:r>
    </w:p>
    <w:p w14:paraId="716B6C1D" w14:textId="77777777" w:rsidR="00051E92" w:rsidRPr="006867B3" w:rsidRDefault="00051E92" w:rsidP="00C934FB">
      <w:pPr>
        <w:pStyle w:val="NoSpacing"/>
        <w:ind w:left="426" w:firstLine="294"/>
        <w:jc w:val="both"/>
        <w:rPr>
          <w:rFonts w:eastAsia="Calibri"/>
          <w:lang w:eastAsia="en-US"/>
        </w:rPr>
      </w:pPr>
    </w:p>
    <w:p w14:paraId="411F951D" w14:textId="58A858CC" w:rsidR="00051E92" w:rsidRPr="006867B3" w:rsidRDefault="00051E92" w:rsidP="00622755">
      <w:pPr>
        <w:pStyle w:val="NoSpacing"/>
        <w:ind w:firstLine="567"/>
        <w:jc w:val="both"/>
        <w:rPr>
          <w:rFonts w:eastAsia="Calibri"/>
          <w:lang w:eastAsia="en-US"/>
        </w:rPr>
      </w:pPr>
      <w:r w:rsidRPr="006867B3">
        <w:rPr>
          <w:rFonts w:eastAsia="Calibri"/>
          <w:lang w:eastAsia="en-US"/>
        </w:rPr>
        <w:t xml:space="preserve">Izdarīt </w:t>
      </w:r>
      <w:hyperlink r:id="rId8" w:tgtFrame="_blank" w:history="1">
        <w:r w:rsidRPr="006867B3">
          <w:rPr>
            <w:rFonts w:eastAsia="Calibri"/>
            <w:lang w:eastAsia="en-US"/>
          </w:rPr>
          <w:t>Kredītiestāžu likum</w:t>
        </w:r>
      </w:hyperlink>
      <w:r w:rsidRPr="006867B3">
        <w:rPr>
          <w:rFonts w:eastAsia="Calibri"/>
          <w:lang w:eastAsia="en-US"/>
        </w:rPr>
        <w:t>ā (Latvijas Republikas Saeimas un Ministru Kabineta Ziņotājs, 1995, 23.nr.; 1996, 9., 14., 23.nr.; 1997, 23.nr.; 1998, 13.nr.; 2000, 13.nr.; 2002, 10., 23.nr.; 2003, 14.nr.; 2004, 2., 12., 23.nr.; 2005, 13., 14.nr.; 2006, 15.nr.; 2007, 7., 12.nr.; 2008, 14., 23.nr.; 2009, 6., 7., 17., 22.nr.; Latvijas Vēstnesis, 2010, 23., 51./52., 160.nr.; 2011, 4.nr.; 2012, 50., 56., 92.nr.; 2013, 61., 106., 193.nr.; 2014, 92.nr.; 2015, 29., 97., 124., 140</w:t>
      </w:r>
      <w:r w:rsidR="00EA2970" w:rsidRPr="006867B3">
        <w:rPr>
          <w:rFonts w:eastAsia="Calibri"/>
          <w:lang w:eastAsia="en-US"/>
        </w:rPr>
        <w:t>., 248., 251</w:t>
      </w:r>
      <w:r w:rsidRPr="006867B3">
        <w:rPr>
          <w:rFonts w:eastAsia="Calibri"/>
          <w:lang w:eastAsia="en-US"/>
        </w:rPr>
        <w:t>.nr.</w:t>
      </w:r>
      <w:r w:rsidR="00E60C35" w:rsidRPr="006867B3">
        <w:rPr>
          <w:rFonts w:eastAsia="Calibri"/>
          <w:lang w:eastAsia="en-US"/>
        </w:rPr>
        <w:t>; 2016, 117.nr.</w:t>
      </w:r>
      <w:r w:rsidRPr="006867B3">
        <w:rPr>
          <w:rFonts w:eastAsia="Calibri"/>
          <w:lang w:eastAsia="en-US"/>
        </w:rPr>
        <w:t>) šādus grozījumus:</w:t>
      </w:r>
    </w:p>
    <w:p w14:paraId="73A847AF" w14:textId="77777777" w:rsidR="00EB589E" w:rsidRPr="006867B3" w:rsidRDefault="00EB589E" w:rsidP="00622755">
      <w:pPr>
        <w:spacing w:after="0" w:line="240" w:lineRule="auto"/>
        <w:ind w:firstLine="567"/>
        <w:jc w:val="both"/>
        <w:rPr>
          <w:szCs w:val="24"/>
        </w:rPr>
      </w:pPr>
    </w:p>
    <w:p w14:paraId="19D2EFB9" w14:textId="77777777" w:rsidR="00EB589E" w:rsidRPr="006867B3" w:rsidRDefault="007B2E5D" w:rsidP="001638FE">
      <w:pPr>
        <w:pStyle w:val="ListParagraph"/>
        <w:numPr>
          <w:ilvl w:val="0"/>
          <w:numId w:val="6"/>
        </w:numPr>
        <w:tabs>
          <w:tab w:val="left" w:pos="993"/>
        </w:tabs>
        <w:spacing w:after="0" w:line="240" w:lineRule="auto"/>
        <w:ind w:left="0" w:firstLine="567"/>
        <w:jc w:val="both"/>
        <w:rPr>
          <w:szCs w:val="24"/>
        </w:rPr>
      </w:pPr>
      <w:r w:rsidRPr="006867B3">
        <w:rPr>
          <w:szCs w:val="24"/>
        </w:rPr>
        <w:t>P</w:t>
      </w:r>
      <w:r w:rsidR="00EB589E" w:rsidRPr="006867B3">
        <w:rPr>
          <w:szCs w:val="24"/>
        </w:rPr>
        <w:t>apildināt</w:t>
      </w:r>
      <w:r w:rsidR="00C2213A" w:rsidRPr="006867B3">
        <w:rPr>
          <w:szCs w:val="24"/>
        </w:rPr>
        <w:t xml:space="preserve"> </w:t>
      </w:r>
      <w:r w:rsidR="00645402" w:rsidRPr="006867B3">
        <w:rPr>
          <w:szCs w:val="24"/>
        </w:rPr>
        <w:t>1.</w:t>
      </w:r>
      <w:r w:rsidR="00C2213A" w:rsidRPr="006867B3">
        <w:rPr>
          <w:szCs w:val="24"/>
        </w:rPr>
        <w:t>panta pirmo daļu</w:t>
      </w:r>
      <w:r w:rsidR="00EB589E" w:rsidRPr="006867B3">
        <w:rPr>
          <w:szCs w:val="24"/>
        </w:rPr>
        <w:t xml:space="preserve"> ar 66. </w:t>
      </w:r>
      <w:r w:rsidR="00EC4B71" w:rsidRPr="006867B3">
        <w:rPr>
          <w:szCs w:val="24"/>
        </w:rPr>
        <w:t xml:space="preserve">un 67.punktu </w:t>
      </w:r>
      <w:r w:rsidR="00EB589E" w:rsidRPr="006867B3">
        <w:rPr>
          <w:szCs w:val="24"/>
        </w:rPr>
        <w:t>šādā redakcijā:</w:t>
      </w:r>
    </w:p>
    <w:p w14:paraId="4C435C74" w14:textId="77777777" w:rsidR="00A5601A" w:rsidRPr="006867B3" w:rsidRDefault="00A5601A" w:rsidP="00622755">
      <w:pPr>
        <w:spacing w:after="0" w:line="240" w:lineRule="auto"/>
        <w:ind w:firstLine="567"/>
        <w:jc w:val="both"/>
        <w:rPr>
          <w:szCs w:val="24"/>
        </w:rPr>
      </w:pPr>
    </w:p>
    <w:p w14:paraId="4F3EBC96" w14:textId="1661C132" w:rsidR="00C2213A" w:rsidRPr="006867B3" w:rsidRDefault="00DA4119" w:rsidP="00622755">
      <w:pPr>
        <w:spacing w:after="0" w:line="240" w:lineRule="auto"/>
        <w:ind w:firstLine="567"/>
        <w:jc w:val="both"/>
        <w:rPr>
          <w:szCs w:val="24"/>
        </w:rPr>
      </w:pPr>
      <w:r w:rsidRPr="006867B3">
        <w:rPr>
          <w:szCs w:val="24"/>
        </w:rPr>
        <w:t>"</w:t>
      </w:r>
      <w:r w:rsidR="00C2213A" w:rsidRPr="006867B3">
        <w:rPr>
          <w:szCs w:val="24"/>
        </w:rPr>
        <w:t xml:space="preserve">66) </w:t>
      </w:r>
      <w:r w:rsidR="00C2213A" w:rsidRPr="006867B3">
        <w:rPr>
          <w:b/>
          <w:szCs w:val="24"/>
        </w:rPr>
        <w:t>mazāk nozīmīgā uzraudzītā kredītiestāde</w:t>
      </w:r>
      <w:r w:rsidR="00C2213A" w:rsidRPr="006867B3">
        <w:rPr>
          <w:b/>
          <w:szCs w:val="24"/>
        </w:rPr>
        <w:softHyphen/>
      </w:r>
      <w:r w:rsidR="00C2213A" w:rsidRPr="006867B3">
        <w:rPr>
          <w:b/>
          <w:szCs w:val="24"/>
        </w:rPr>
        <w:softHyphen/>
      </w:r>
      <w:r w:rsidR="00C2213A" w:rsidRPr="006867B3">
        <w:rPr>
          <w:szCs w:val="24"/>
        </w:rPr>
        <w:t xml:space="preserve"> </w:t>
      </w:r>
      <w:r w:rsidR="00622755" w:rsidRPr="006867B3">
        <w:rPr>
          <w:szCs w:val="24"/>
        </w:rPr>
        <w:t xml:space="preserve">– </w:t>
      </w:r>
      <w:r w:rsidR="00C2213A" w:rsidRPr="006867B3">
        <w:rPr>
          <w:szCs w:val="24"/>
        </w:rPr>
        <w:t>Eiropas Centrālā</w:t>
      </w:r>
      <w:r w:rsidR="00622755" w:rsidRPr="006867B3">
        <w:rPr>
          <w:szCs w:val="24"/>
        </w:rPr>
        <w:t>s</w:t>
      </w:r>
      <w:r w:rsidR="00C2213A" w:rsidRPr="006867B3">
        <w:rPr>
          <w:szCs w:val="24"/>
        </w:rPr>
        <w:t xml:space="preserve"> bankas </w:t>
      </w:r>
      <w:r w:rsidR="006F2B9E" w:rsidRPr="006867B3">
        <w:rPr>
          <w:szCs w:val="24"/>
        </w:rPr>
        <w:t>2014.gada 16.aprīļa regulas Nr. </w:t>
      </w:r>
      <w:r w:rsidR="006F2B9E" w:rsidRPr="006867B3">
        <w:rPr>
          <w:szCs w:val="24"/>
          <w:lang w:eastAsia="lv-LV"/>
        </w:rPr>
        <w:t>468/2014</w:t>
      </w:r>
      <w:r w:rsidR="00C2213A" w:rsidRPr="006867B3">
        <w:rPr>
          <w:szCs w:val="24"/>
        </w:rPr>
        <w:t>, ar ko izveido vienotā uzraudzības mehānisma pamatstruktūru Eiropas Centrālās bankas sadarbībai ar nacionālajām kompetentajām un norīkotajām iestādēm (VUM pamatregula)</w:t>
      </w:r>
      <w:r w:rsidR="00AB7880" w:rsidRPr="006867B3">
        <w:rPr>
          <w:szCs w:val="24"/>
        </w:rPr>
        <w:t xml:space="preserve"> (ECB/2014/17)</w:t>
      </w:r>
      <w:r w:rsidR="00C2213A" w:rsidRPr="006867B3">
        <w:rPr>
          <w:szCs w:val="24"/>
        </w:rPr>
        <w:t xml:space="preserve"> (turpmāk </w:t>
      </w:r>
      <w:r w:rsidR="00C2213A" w:rsidRPr="006867B3">
        <w:rPr>
          <w:szCs w:val="24"/>
        </w:rPr>
        <w:softHyphen/>
      </w:r>
      <w:r w:rsidR="00622755" w:rsidRPr="006867B3">
        <w:rPr>
          <w:szCs w:val="24"/>
        </w:rPr>
        <w:t xml:space="preserve">– </w:t>
      </w:r>
      <w:r w:rsidR="00C2213A" w:rsidRPr="006867B3">
        <w:rPr>
          <w:szCs w:val="24"/>
        </w:rPr>
        <w:t>Regula Nr.</w:t>
      </w:r>
      <w:r w:rsidR="00622755" w:rsidRPr="006867B3">
        <w:rPr>
          <w:szCs w:val="24"/>
        </w:rPr>
        <w:t> </w:t>
      </w:r>
      <w:r w:rsidR="00116938" w:rsidRPr="006867B3">
        <w:rPr>
          <w:szCs w:val="24"/>
          <w:lang w:eastAsia="lv-LV"/>
        </w:rPr>
        <w:t>468/2014</w:t>
      </w:r>
      <w:r w:rsidR="00C2213A" w:rsidRPr="006867B3">
        <w:rPr>
          <w:szCs w:val="24"/>
        </w:rPr>
        <w:t>) 2.panta 7.punkta izpratnē;</w:t>
      </w:r>
    </w:p>
    <w:p w14:paraId="34D5964B" w14:textId="77777777" w:rsidR="00C2213A" w:rsidRPr="006867B3" w:rsidRDefault="00C2213A" w:rsidP="00622755">
      <w:pPr>
        <w:pStyle w:val="ListParagraph"/>
        <w:spacing w:after="0" w:line="240" w:lineRule="auto"/>
        <w:ind w:left="0" w:firstLine="567"/>
        <w:contextualSpacing w:val="0"/>
        <w:jc w:val="both"/>
        <w:rPr>
          <w:szCs w:val="24"/>
        </w:rPr>
      </w:pPr>
    </w:p>
    <w:p w14:paraId="00F37FE2" w14:textId="71F2B528" w:rsidR="00C2213A" w:rsidRPr="006867B3" w:rsidRDefault="00EC4B71" w:rsidP="00622755">
      <w:pPr>
        <w:spacing w:after="0" w:line="240" w:lineRule="auto"/>
        <w:ind w:firstLine="567"/>
        <w:jc w:val="both"/>
        <w:rPr>
          <w:szCs w:val="24"/>
        </w:rPr>
      </w:pPr>
      <w:r w:rsidRPr="006867B3" w:rsidDel="00EC4B71">
        <w:rPr>
          <w:szCs w:val="24"/>
        </w:rPr>
        <w:t xml:space="preserve"> </w:t>
      </w:r>
      <w:r w:rsidR="00C2213A" w:rsidRPr="006867B3">
        <w:rPr>
          <w:szCs w:val="24"/>
        </w:rPr>
        <w:t xml:space="preserve">67) </w:t>
      </w:r>
      <w:r w:rsidR="00C2213A" w:rsidRPr="006867B3">
        <w:rPr>
          <w:b/>
          <w:szCs w:val="24"/>
        </w:rPr>
        <w:t>nozīmīgā uzraudzītā kredītiestāde</w:t>
      </w:r>
      <w:r w:rsidR="00C2213A" w:rsidRPr="006867B3">
        <w:rPr>
          <w:szCs w:val="24"/>
        </w:rPr>
        <w:t xml:space="preserve"> </w:t>
      </w:r>
      <w:r w:rsidR="00622755" w:rsidRPr="006867B3">
        <w:rPr>
          <w:szCs w:val="24"/>
        </w:rPr>
        <w:t>–</w:t>
      </w:r>
      <w:r w:rsidR="00EB0C04" w:rsidRPr="006867B3">
        <w:rPr>
          <w:szCs w:val="24"/>
        </w:rPr>
        <w:t xml:space="preserve"> Regulas Nr. </w:t>
      </w:r>
      <w:r w:rsidR="00EB0C04" w:rsidRPr="006867B3">
        <w:rPr>
          <w:szCs w:val="24"/>
          <w:lang w:eastAsia="lv-LV"/>
        </w:rPr>
        <w:t>468/2014</w:t>
      </w:r>
      <w:r w:rsidR="00C2213A" w:rsidRPr="006867B3">
        <w:rPr>
          <w:szCs w:val="24"/>
        </w:rPr>
        <w:t xml:space="preserve"> 2.panta 16.punkta izpratnē</w:t>
      </w:r>
      <w:r w:rsidR="00A5601A" w:rsidRPr="006867B3">
        <w:rPr>
          <w:szCs w:val="24"/>
        </w:rPr>
        <w:t>.</w:t>
      </w:r>
      <w:r w:rsidR="00DA4119" w:rsidRPr="006867B3">
        <w:rPr>
          <w:szCs w:val="24"/>
        </w:rPr>
        <w:t>"</w:t>
      </w:r>
      <w:r w:rsidR="00C9197C" w:rsidRPr="006867B3">
        <w:rPr>
          <w:szCs w:val="24"/>
        </w:rPr>
        <w:t>.</w:t>
      </w:r>
    </w:p>
    <w:p w14:paraId="187DC344" w14:textId="77777777" w:rsidR="00EB589E" w:rsidRPr="006867B3" w:rsidRDefault="00EB589E" w:rsidP="00622755">
      <w:pPr>
        <w:pStyle w:val="ListParagraph"/>
        <w:spacing w:after="0" w:line="240" w:lineRule="auto"/>
        <w:ind w:left="0" w:firstLine="567"/>
        <w:contextualSpacing w:val="0"/>
        <w:jc w:val="both"/>
        <w:rPr>
          <w:szCs w:val="24"/>
        </w:rPr>
      </w:pPr>
    </w:p>
    <w:p w14:paraId="2BB8CA18" w14:textId="77777777" w:rsidR="0020707F" w:rsidRPr="006867B3" w:rsidRDefault="00645402" w:rsidP="001638FE">
      <w:pPr>
        <w:pStyle w:val="ListParagraph"/>
        <w:numPr>
          <w:ilvl w:val="0"/>
          <w:numId w:val="6"/>
        </w:numPr>
        <w:tabs>
          <w:tab w:val="left" w:pos="993"/>
        </w:tabs>
        <w:spacing w:after="0" w:line="240" w:lineRule="auto"/>
        <w:ind w:left="0" w:firstLine="567"/>
        <w:jc w:val="both"/>
        <w:rPr>
          <w:szCs w:val="24"/>
        </w:rPr>
      </w:pPr>
      <w:r w:rsidRPr="006867B3">
        <w:rPr>
          <w:szCs w:val="24"/>
        </w:rPr>
        <w:t>6.</w:t>
      </w:r>
      <w:r w:rsidR="0020707F" w:rsidRPr="006867B3">
        <w:rPr>
          <w:szCs w:val="24"/>
        </w:rPr>
        <w:t>pantā:</w:t>
      </w:r>
      <w:r w:rsidR="00DA4119" w:rsidRPr="006867B3">
        <w:rPr>
          <w:szCs w:val="24"/>
        </w:rPr>
        <w:t xml:space="preserve"> </w:t>
      </w:r>
    </w:p>
    <w:p w14:paraId="6B2DB725" w14:textId="77777777" w:rsidR="00D7037B" w:rsidRPr="006867B3" w:rsidRDefault="00D7037B" w:rsidP="00622755">
      <w:pPr>
        <w:pStyle w:val="ListParagraph"/>
        <w:spacing w:after="0" w:line="240" w:lineRule="auto"/>
        <w:ind w:left="0" w:firstLine="567"/>
        <w:jc w:val="both"/>
        <w:rPr>
          <w:szCs w:val="24"/>
        </w:rPr>
      </w:pPr>
    </w:p>
    <w:p w14:paraId="53D80661" w14:textId="77777777" w:rsidR="0020707F" w:rsidRPr="006867B3" w:rsidRDefault="00622755" w:rsidP="00622755">
      <w:pPr>
        <w:pStyle w:val="ListParagraph"/>
        <w:spacing w:after="0" w:line="240" w:lineRule="auto"/>
        <w:ind w:left="0" w:firstLine="567"/>
        <w:jc w:val="both"/>
        <w:rPr>
          <w:szCs w:val="24"/>
        </w:rPr>
      </w:pPr>
      <w:r w:rsidRPr="006867B3">
        <w:rPr>
          <w:szCs w:val="24"/>
        </w:rPr>
        <w:t xml:space="preserve">izslēgt </w:t>
      </w:r>
      <w:r w:rsidR="0020707F" w:rsidRPr="006867B3">
        <w:rPr>
          <w:szCs w:val="24"/>
        </w:rPr>
        <w:t xml:space="preserve">pirmajā daļā </w:t>
      </w:r>
      <w:r w:rsidR="00B70AE4" w:rsidRPr="006867B3">
        <w:rPr>
          <w:szCs w:val="24"/>
        </w:rPr>
        <w:t>skaitļus: "83., 84.,";</w:t>
      </w:r>
    </w:p>
    <w:p w14:paraId="2179AA1B" w14:textId="77777777" w:rsidR="00B70AE4" w:rsidRPr="006867B3" w:rsidRDefault="00B70AE4" w:rsidP="00622755">
      <w:pPr>
        <w:pStyle w:val="ListParagraph"/>
        <w:spacing w:after="0" w:line="240" w:lineRule="auto"/>
        <w:ind w:left="0" w:firstLine="567"/>
        <w:jc w:val="both"/>
        <w:rPr>
          <w:szCs w:val="24"/>
        </w:rPr>
      </w:pPr>
    </w:p>
    <w:p w14:paraId="537F92BE" w14:textId="77777777" w:rsidR="00DA4119" w:rsidRPr="006867B3" w:rsidRDefault="00622755" w:rsidP="00622755">
      <w:pPr>
        <w:pStyle w:val="ListParagraph"/>
        <w:spacing w:after="0" w:line="240" w:lineRule="auto"/>
        <w:ind w:left="0" w:firstLine="567"/>
        <w:jc w:val="both"/>
        <w:rPr>
          <w:szCs w:val="24"/>
        </w:rPr>
      </w:pPr>
      <w:r w:rsidRPr="006867B3">
        <w:rPr>
          <w:szCs w:val="24"/>
        </w:rPr>
        <w:t xml:space="preserve">izteikt </w:t>
      </w:r>
      <w:r w:rsidR="00DA4119" w:rsidRPr="006867B3">
        <w:rPr>
          <w:szCs w:val="24"/>
        </w:rPr>
        <w:t>piekto daļu šādā redakcijā:</w:t>
      </w:r>
    </w:p>
    <w:p w14:paraId="602D610F" w14:textId="77777777" w:rsidR="00DA4119" w:rsidRPr="006867B3" w:rsidRDefault="00DA4119" w:rsidP="00622755">
      <w:pPr>
        <w:pStyle w:val="ListParagraph"/>
        <w:spacing w:after="0" w:line="240" w:lineRule="auto"/>
        <w:ind w:left="0" w:firstLine="567"/>
        <w:jc w:val="both"/>
        <w:rPr>
          <w:szCs w:val="24"/>
        </w:rPr>
      </w:pPr>
    </w:p>
    <w:p w14:paraId="47F154B7" w14:textId="77777777" w:rsidR="00DA4119" w:rsidRPr="006867B3" w:rsidRDefault="00DA4119" w:rsidP="001638FE">
      <w:pPr>
        <w:pStyle w:val="ListParagraph"/>
        <w:tabs>
          <w:tab w:val="left" w:pos="851"/>
          <w:tab w:val="left" w:pos="993"/>
        </w:tabs>
        <w:spacing w:after="0" w:line="240" w:lineRule="auto"/>
        <w:ind w:left="0" w:firstLine="567"/>
        <w:contextualSpacing w:val="0"/>
        <w:jc w:val="both"/>
        <w:rPr>
          <w:szCs w:val="24"/>
        </w:rPr>
      </w:pPr>
      <w:r w:rsidRPr="006867B3">
        <w:rPr>
          <w:szCs w:val="24"/>
        </w:rPr>
        <w:t>"(5) Finanšu un kapitāla tirgus komisija ir tiesīga pieprasīt, lai citā dalībvalstī reģistrētas kredītiestādes filiāle, kas šajā likumā noteiktajā kārtībā uzsākusi finanšu pakalpojumu sniegšanu Latvijas Republikas teritorijā, sniedz tai informāciju par savu darbību Latvijas Republikas teritorijā statistiskās informācijas un uzraudzības vajadzībām un informāciju, kas nepieciešama citā dalībvalstī reģistrētas kredītiestādes filiāles atzīšanai par nozīmīgo Latvijas Republikas teritorijā."</w:t>
      </w:r>
    </w:p>
    <w:p w14:paraId="104BC946" w14:textId="77777777" w:rsidR="00DA4119" w:rsidRPr="006867B3" w:rsidRDefault="00DA4119" w:rsidP="00622755">
      <w:pPr>
        <w:pStyle w:val="ListParagraph"/>
        <w:spacing w:after="0" w:line="240" w:lineRule="auto"/>
        <w:ind w:left="0" w:firstLine="567"/>
        <w:jc w:val="both"/>
        <w:rPr>
          <w:szCs w:val="24"/>
        </w:rPr>
      </w:pPr>
    </w:p>
    <w:p w14:paraId="46753F45" w14:textId="77777777" w:rsidR="00E60C35" w:rsidRPr="006867B3" w:rsidRDefault="000A0370" w:rsidP="001638FE">
      <w:pPr>
        <w:pStyle w:val="ListParagraph"/>
        <w:numPr>
          <w:ilvl w:val="0"/>
          <w:numId w:val="6"/>
        </w:numPr>
        <w:tabs>
          <w:tab w:val="left" w:pos="993"/>
        </w:tabs>
        <w:spacing w:after="0" w:line="240" w:lineRule="auto"/>
        <w:ind w:left="0" w:firstLine="567"/>
        <w:jc w:val="both"/>
        <w:rPr>
          <w:szCs w:val="24"/>
        </w:rPr>
      </w:pPr>
      <w:r w:rsidRPr="006867B3">
        <w:rPr>
          <w:szCs w:val="24"/>
        </w:rPr>
        <w:t>Izslēgt 11.pantā</w:t>
      </w:r>
      <w:r w:rsidR="004D795E" w:rsidRPr="006867B3">
        <w:rPr>
          <w:szCs w:val="24"/>
        </w:rPr>
        <w:t xml:space="preserve"> vārdus "Finanšu un kapitāla tirgus komisija" (attiecīgajā locījumā).</w:t>
      </w:r>
    </w:p>
    <w:p w14:paraId="1B0926CA" w14:textId="77777777" w:rsidR="004D795E" w:rsidRPr="006867B3" w:rsidRDefault="004D795E" w:rsidP="00622755">
      <w:pPr>
        <w:pStyle w:val="ListParagraph"/>
        <w:spacing w:after="0" w:line="240" w:lineRule="auto"/>
        <w:ind w:left="0" w:firstLine="567"/>
        <w:jc w:val="both"/>
        <w:rPr>
          <w:szCs w:val="24"/>
        </w:rPr>
      </w:pPr>
    </w:p>
    <w:p w14:paraId="4921DC5D" w14:textId="77777777" w:rsidR="00066F3A" w:rsidRPr="006867B3" w:rsidRDefault="007B2E5D" w:rsidP="001638FE">
      <w:pPr>
        <w:pStyle w:val="ListParagraph"/>
        <w:numPr>
          <w:ilvl w:val="0"/>
          <w:numId w:val="6"/>
        </w:numPr>
        <w:tabs>
          <w:tab w:val="left" w:pos="993"/>
        </w:tabs>
        <w:spacing w:after="0" w:line="240" w:lineRule="auto"/>
        <w:ind w:left="0" w:firstLine="567"/>
        <w:jc w:val="both"/>
        <w:rPr>
          <w:szCs w:val="24"/>
        </w:rPr>
      </w:pPr>
      <w:r w:rsidRPr="006867B3">
        <w:rPr>
          <w:szCs w:val="24"/>
        </w:rPr>
        <w:t>P</w:t>
      </w:r>
      <w:r w:rsidR="00FC62E7" w:rsidRPr="006867B3">
        <w:rPr>
          <w:szCs w:val="24"/>
        </w:rPr>
        <w:t>apildināt 12.pantu ar ceturto daļu šādā redakcijā:</w:t>
      </w:r>
    </w:p>
    <w:p w14:paraId="330FB27A" w14:textId="77777777" w:rsidR="009009FF" w:rsidRPr="006867B3" w:rsidRDefault="009009FF" w:rsidP="00622755">
      <w:pPr>
        <w:pStyle w:val="ListParagraph"/>
        <w:spacing w:after="0" w:line="240" w:lineRule="auto"/>
        <w:ind w:left="0" w:firstLine="567"/>
        <w:jc w:val="both"/>
        <w:rPr>
          <w:szCs w:val="24"/>
        </w:rPr>
      </w:pPr>
    </w:p>
    <w:p w14:paraId="7C3ED23A" w14:textId="77777777" w:rsidR="00FC62E7" w:rsidRPr="006867B3" w:rsidRDefault="00FC62E7" w:rsidP="00622755">
      <w:pPr>
        <w:pStyle w:val="ListParagraph"/>
        <w:spacing w:after="0" w:line="240" w:lineRule="auto"/>
        <w:ind w:left="0" w:firstLine="567"/>
        <w:jc w:val="both"/>
        <w:rPr>
          <w:szCs w:val="24"/>
        </w:rPr>
      </w:pPr>
      <w:r w:rsidRPr="006867B3">
        <w:rPr>
          <w:szCs w:val="24"/>
        </w:rPr>
        <w:t xml:space="preserve">"(4) Latvijas Republikas kredītiestādēm ir jāpaziņo Finanšu un kapitāla tirgus komisijai par nodomu atvērt pārstāvniecību </w:t>
      </w:r>
      <w:r w:rsidR="00AF470D" w:rsidRPr="006867B3">
        <w:rPr>
          <w:szCs w:val="24"/>
        </w:rPr>
        <w:t>ārvalstī vai dalībvalstī</w:t>
      </w:r>
      <w:r w:rsidR="00AB57B6" w:rsidRPr="006867B3">
        <w:rPr>
          <w:szCs w:val="24"/>
        </w:rPr>
        <w:t xml:space="preserve"> un par šādas pārstāvniecības slēgšanu</w:t>
      </w:r>
      <w:r w:rsidR="000E1D42" w:rsidRPr="006867B3">
        <w:rPr>
          <w:szCs w:val="24"/>
        </w:rPr>
        <w:t>.</w:t>
      </w:r>
      <w:r w:rsidRPr="006867B3">
        <w:rPr>
          <w:szCs w:val="24"/>
        </w:rPr>
        <w:t>"</w:t>
      </w:r>
    </w:p>
    <w:p w14:paraId="1113E818" w14:textId="77777777" w:rsidR="00AB57B6" w:rsidRPr="006867B3" w:rsidRDefault="00AB57B6" w:rsidP="00622755">
      <w:pPr>
        <w:pStyle w:val="ListParagraph"/>
        <w:spacing w:after="0" w:line="240" w:lineRule="auto"/>
        <w:ind w:left="0" w:firstLine="567"/>
        <w:jc w:val="both"/>
        <w:rPr>
          <w:szCs w:val="24"/>
        </w:rPr>
      </w:pPr>
    </w:p>
    <w:p w14:paraId="6092AB86" w14:textId="77777777" w:rsidR="00090B77" w:rsidRPr="006867B3" w:rsidRDefault="00EC4B71" w:rsidP="001638FE">
      <w:pPr>
        <w:pStyle w:val="ListParagraph"/>
        <w:numPr>
          <w:ilvl w:val="0"/>
          <w:numId w:val="6"/>
        </w:numPr>
        <w:tabs>
          <w:tab w:val="left" w:pos="993"/>
        </w:tabs>
        <w:spacing w:after="0" w:line="240" w:lineRule="auto"/>
        <w:ind w:left="0" w:firstLine="567"/>
        <w:jc w:val="both"/>
        <w:rPr>
          <w:szCs w:val="24"/>
        </w:rPr>
      </w:pPr>
      <w:r w:rsidRPr="006867B3">
        <w:rPr>
          <w:szCs w:val="24"/>
        </w:rPr>
        <w:t>12.</w:t>
      </w:r>
      <w:r w:rsidRPr="006867B3">
        <w:rPr>
          <w:szCs w:val="24"/>
          <w:vertAlign w:val="superscript"/>
        </w:rPr>
        <w:t>2</w:t>
      </w:r>
      <w:r w:rsidR="00090B77" w:rsidRPr="006867B3">
        <w:rPr>
          <w:szCs w:val="24"/>
          <w:vertAlign w:val="superscript"/>
        </w:rPr>
        <w:t xml:space="preserve"> </w:t>
      </w:r>
      <w:r w:rsidR="00090B77" w:rsidRPr="006867B3">
        <w:rPr>
          <w:szCs w:val="24"/>
        </w:rPr>
        <w:t>pantā:</w:t>
      </w:r>
    </w:p>
    <w:p w14:paraId="43BB9F49" w14:textId="0C5EFBA2" w:rsidR="00860E2C" w:rsidRPr="006867B3" w:rsidRDefault="00090B77" w:rsidP="00090B77">
      <w:pPr>
        <w:pStyle w:val="ListParagraph"/>
        <w:tabs>
          <w:tab w:val="left" w:pos="993"/>
        </w:tabs>
        <w:spacing w:after="0" w:line="240" w:lineRule="auto"/>
        <w:ind w:left="567"/>
        <w:jc w:val="both"/>
        <w:rPr>
          <w:szCs w:val="24"/>
        </w:rPr>
      </w:pPr>
      <w:r w:rsidRPr="006867B3">
        <w:rPr>
          <w:szCs w:val="24"/>
        </w:rPr>
        <w:t>izteikt</w:t>
      </w:r>
      <w:r w:rsidR="00EC4B71" w:rsidRPr="006867B3">
        <w:rPr>
          <w:szCs w:val="24"/>
        </w:rPr>
        <w:t xml:space="preserve"> ceturto daļu šādā redakcijā</w:t>
      </w:r>
      <w:r w:rsidR="00860E2C" w:rsidRPr="006867B3">
        <w:rPr>
          <w:szCs w:val="24"/>
        </w:rPr>
        <w:t>:</w:t>
      </w:r>
    </w:p>
    <w:p w14:paraId="0FDA80B3" w14:textId="77777777" w:rsidR="00860E2C" w:rsidRPr="006867B3" w:rsidRDefault="00860E2C" w:rsidP="00622755">
      <w:pPr>
        <w:pStyle w:val="ListParagraph"/>
        <w:spacing w:after="0" w:line="240" w:lineRule="auto"/>
        <w:ind w:left="0" w:firstLine="567"/>
        <w:contextualSpacing w:val="0"/>
        <w:jc w:val="both"/>
        <w:rPr>
          <w:szCs w:val="24"/>
        </w:rPr>
      </w:pPr>
    </w:p>
    <w:p w14:paraId="7C690AB4" w14:textId="33A4C919" w:rsidR="004A6300" w:rsidRPr="006867B3" w:rsidRDefault="00066F3A" w:rsidP="00622755">
      <w:pPr>
        <w:spacing w:after="0" w:line="240" w:lineRule="auto"/>
        <w:ind w:firstLine="567"/>
        <w:jc w:val="both"/>
        <w:rPr>
          <w:szCs w:val="24"/>
        </w:rPr>
      </w:pPr>
      <w:r w:rsidRPr="006867B3">
        <w:rPr>
          <w:szCs w:val="24"/>
        </w:rPr>
        <w:t>"</w:t>
      </w:r>
      <w:r w:rsidR="00BF2C77" w:rsidRPr="006867B3">
        <w:rPr>
          <w:szCs w:val="24"/>
        </w:rPr>
        <w:t>(4) Iesniegumu par mazāk nozīmīgās uzraudzītās kredītiestādes filiāles atvēršanu citā dalībvalstī Finanšu un kapitāla tirgus komisija izskata trīs mēn</w:t>
      </w:r>
      <w:r w:rsidR="00F1540E" w:rsidRPr="006867B3">
        <w:rPr>
          <w:szCs w:val="24"/>
        </w:rPr>
        <w:t>ešu laikā pēc visu nepieciešamo</w:t>
      </w:r>
      <w:r w:rsidR="00BF2C77" w:rsidRPr="006867B3">
        <w:rPr>
          <w:szCs w:val="24"/>
        </w:rPr>
        <w:t xml:space="preserve"> atbilstoši normatīvo aktu prasībām sagatavoto dokumentu saņemšanas un par savu lēmumu rakstveidā informē attiecīgās dalībvalsts kredītiestāžu uzraudzības institūciju un attiecīgo kredītiestādi</w:t>
      </w:r>
      <w:r w:rsidR="004A6300" w:rsidRPr="006867B3">
        <w:rPr>
          <w:szCs w:val="24"/>
        </w:rPr>
        <w:t>."</w:t>
      </w:r>
      <w:r w:rsidR="00090B77" w:rsidRPr="006867B3">
        <w:rPr>
          <w:szCs w:val="24"/>
        </w:rPr>
        <w:t>.</w:t>
      </w:r>
    </w:p>
    <w:p w14:paraId="32E8408E" w14:textId="77777777" w:rsidR="00090B77" w:rsidRPr="006867B3" w:rsidRDefault="00090B77" w:rsidP="00622755">
      <w:pPr>
        <w:spacing w:after="0" w:line="240" w:lineRule="auto"/>
        <w:ind w:firstLine="567"/>
        <w:jc w:val="both"/>
        <w:rPr>
          <w:szCs w:val="24"/>
        </w:rPr>
      </w:pPr>
    </w:p>
    <w:p w14:paraId="13016519" w14:textId="2EFA84AA" w:rsidR="00090B77" w:rsidRPr="006867B3" w:rsidRDefault="00D57334" w:rsidP="00622755">
      <w:pPr>
        <w:spacing w:after="0" w:line="240" w:lineRule="auto"/>
        <w:ind w:firstLine="567"/>
        <w:jc w:val="both"/>
        <w:rPr>
          <w:szCs w:val="24"/>
        </w:rPr>
      </w:pPr>
      <w:r w:rsidRPr="006867B3">
        <w:rPr>
          <w:szCs w:val="24"/>
        </w:rPr>
        <w:t>papildināt ar (4</w:t>
      </w:r>
      <w:r w:rsidR="00090B77" w:rsidRPr="006867B3">
        <w:rPr>
          <w:szCs w:val="24"/>
          <w:vertAlign w:val="superscript"/>
        </w:rPr>
        <w:t>1</w:t>
      </w:r>
      <w:r w:rsidRPr="006867B3">
        <w:rPr>
          <w:szCs w:val="24"/>
        </w:rPr>
        <w:t>)</w:t>
      </w:r>
      <w:r w:rsidR="00090B77" w:rsidRPr="006867B3">
        <w:rPr>
          <w:szCs w:val="24"/>
        </w:rPr>
        <w:t xml:space="preserve"> daļu šādā redakcijā:</w:t>
      </w:r>
    </w:p>
    <w:p w14:paraId="4C8809F3" w14:textId="779D7D8C" w:rsidR="00FC62E7" w:rsidRPr="006867B3" w:rsidRDefault="004A6300" w:rsidP="00622755">
      <w:pPr>
        <w:spacing w:after="0" w:line="240" w:lineRule="auto"/>
        <w:ind w:firstLine="567"/>
        <w:jc w:val="both"/>
        <w:rPr>
          <w:szCs w:val="24"/>
        </w:rPr>
      </w:pPr>
      <w:r w:rsidRPr="006867B3">
        <w:rPr>
          <w:szCs w:val="24"/>
        </w:rPr>
        <w:lastRenderedPageBreak/>
        <w:t>"</w:t>
      </w:r>
      <w:r w:rsidR="00D57334" w:rsidRPr="006867B3">
        <w:rPr>
          <w:szCs w:val="24"/>
        </w:rPr>
        <w:t>(4</w:t>
      </w:r>
      <w:r w:rsidR="00D57334" w:rsidRPr="006867B3">
        <w:rPr>
          <w:szCs w:val="24"/>
          <w:vertAlign w:val="superscript"/>
        </w:rPr>
        <w:t>1</w:t>
      </w:r>
      <w:r w:rsidR="00D57334" w:rsidRPr="006867B3">
        <w:rPr>
          <w:szCs w:val="24"/>
        </w:rPr>
        <w:t xml:space="preserve">) </w:t>
      </w:r>
      <w:r w:rsidRPr="006867B3">
        <w:rPr>
          <w:szCs w:val="24"/>
          <w:vertAlign w:val="superscript"/>
        </w:rPr>
        <w:t xml:space="preserve"> </w:t>
      </w:r>
      <w:r w:rsidR="00BF2C77" w:rsidRPr="006867B3">
        <w:rPr>
          <w:szCs w:val="24"/>
        </w:rPr>
        <w:t>Iesniegumu par nozīmīgās uzraudzītās kredītiestādes filiāles atvēršanu citā dalībvalstī saskaņā ar Padomes 2013.gada 15.oktobra regulas (ES) Nr. </w:t>
      </w:r>
      <w:hyperlink r:id="rId9" w:tgtFrame="_blank" w:history="1">
        <w:r w:rsidR="00BF2C77" w:rsidRPr="006867B3">
          <w:rPr>
            <w:szCs w:val="24"/>
          </w:rPr>
          <w:t>1024/2013</w:t>
        </w:r>
      </w:hyperlink>
      <w:r w:rsidR="00BF2C77" w:rsidRPr="006867B3">
        <w:rPr>
          <w:szCs w:val="24"/>
        </w:rPr>
        <w:t>, ar ko Eiropas Centrālajai bankai uztic īpašus uzdevumus saistībā ar politikas nostādnēm, kas attiecas uz kredītiestāžu p</w:t>
      </w:r>
      <w:r w:rsidR="00920F45" w:rsidRPr="006867B3">
        <w:rPr>
          <w:szCs w:val="24"/>
        </w:rPr>
        <w:t>rudenciālo uzraudzību</w:t>
      </w:r>
      <w:r w:rsidR="00622755" w:rsidRPr="006867B3">
        <w:rPr>
          <w:szCs w:val="24"/>
        </w:rPr>
        <w:t>,</w:t>
      </w:r>
      <w:r w:rsidR="00920F45" w:rsidRPr="006867B3">
        <w:rPr>
          <w:szCs w:val="24"/>
        </w:rPr>
        <w:t xml:space="preserve"> (turpmāk </w:t>
      </w:r>
      <w:r w:rsidR="00622755" w:rsidRPr="006867B3">
        <w:rPr>
          <w:szCs w:val="24"/>
        </w:rPr>
        <w:t xml:space="preserve">– </w:t>
      </w:r>
      <w:r w:rsidR="00BF2C77" w:rsidRPr="006867B3">
        <w:rPr>
          <w:szCs w:val="24"/>
        </w:rPr>
        <w:t>ES regula Nr. </w:t>
      </w:r>
      <w:hyperlink r:id="rId10" w:tgtFrame="_blank" w:history="1">
        <w:r w:rsidR="00BF2C77" w:rsidRPr="006867B3">
          <w:rPr>
            <w:szCs w:val="24"/>
          </w:rPr>
          <w:t>1024/2013</w:t>
        </w:r>
      </w:hyperlink>
      <w:r w:rsidR="00BF2C77" w:rsidRPr="006867B3">
        <w:rPr>
          <w:szCs w:val="24"/>
        </w:rPr>
        <w:t xml:space="preserve">) </w:t>
      </w:r>
      <w:r w:rsidR="00622755" w:rsidRPr="006867B3">
        <w:rPr>
          <w:szCs w:val="24"/>
        </w:rPr>
        <w:t>nosacījumiem</w:t>
      </w:r>
      <w:r w:rsidR="00BF2C77" w:rsidRPr="006867B3">
        <w:rPr>
          <w:szCs w:val="24"/>
        </w:rPr>
        <w:t>, ievērojot šā likuma normas attiecībā uz filiāles atvēršanu citā dalībvalstī, izskata Eiropas Centrālā banka.</w:t>
      </w:r>
      <w:r w:rsidR="00066F3A" w:rsidRPr="006867B3">
        <w:rPr>
          <w:szCs w:val="24"/>
        </w:rPr>
        <w:t>"</w:t>
      </w:r>
      <w:r w:rsidR="00C9197C" w:rsidRPr="006867B3">
        <w:rPr>
          <w:szCs w:val="24"/>
        </w:rPr>
        <w:t>.</w:t>
      </w:r>
    </w:p>
    <w:p w14:paraId="19F28E97" w14:textId="77777777" w:rsidR="00FC62E7" w:rsidRPr="006867B3" w:rsidRDefault="00FC62E7" w:rsidP="00622755">
      <w:pPr>
        <w:spacing w:after="0" w:line="240" w:lineRule="auto"/>
        <w:ind w:firstLine="567"/>
        <w:jc w:val="both"/>
        <w:rPr>
          <w:szCs w:val="24"/>
        </w:rPr>
      </w:pPr>
    </w:p>
    <w:p w14:paraId="0954EC22" w14:textId="77777777" w:rsidR="00437DC0" w:rsidRPr="006867B3" w:rsidRDefault="007B2E5D" w:rsidP="001638FE">
      <w:pPr>
        <w:pStyle w:val="ListParagraph"/>
        <w:numPr>
          <w:ilvl w:val="0"/>
          <w:numId w:val="6"/>
        </w:numPr>
        <w:tabs>
          <w:tab w:val="left" w:pos="993"/>
        </w:tabs>
        <w:spacing w:after="0" w:line="240" w:lineRule="auto"/>
        <w:ind w:left="0" w:firstLine="567"/>
        <w:jc w:val="both"/>
        <w:rPr>
          <w:szCs w:val="24"/>
        </w:rPr>
      </w:pPr>
      <w:r w:rsidRPr="006867B3">
        <w:rPr>
          <w:szCs w:val="24"/>
        </w:rPr>
        <w:t>P</w:t>
      </w:r>
      <w:r w:rsidR="00EC4B71" w:rsidRPr="006867B3">
        <w:rPr>
          <w:szCs w:val="24"/>
        </w:rPr>
        <w:t xml:space="preserve">apildināt </w:t>
      </w:r>
      <w:r w:rsidR="007244F3" w:rsidRPr="006867B3">
        <w:rPr>
          <w:szCs w:val="24"/>
        </w:rPr>
        <w:t>12.</w:t>
      </w:r>
      <w:r w:rsidR="007244F3" w:rsidRPr="006867B3">
        <w:rPr>
          <w:szCs w:val="24"/>
          <w:vertAlign w:val="superscript"/>
        </w:rPr>
        <w:t>3</w:t>
      </w:r>
      <w:r w:rsidR="00EC4B71" w:rsidRPr="006867B3">
        <w:rPr>
          <w:szCs w:val="24"/>
        </w:rPr>
        <w:t xml:space="preserve">panta trešo daļu aiz vārdiem </w:t>
      </w:r>
      <w:r w:rsidR="00622755" w:rsidRPr="006867B3">
        <w:rPr>
          <w:szCs w:val="24"/>
        </w:rPr>
        <w:t>"</w:t>
      </w:r>
      <w:r w:rsidR="00EC4B71" w:rsidRPr="006867B3">
        <w:rPr>
          <w:szCs w:val="24"/>
        </w:rPr>
        <w:t>uzraudzības institūciju</w:t>
      </w:r>
      <w:r w:rsidR="00622755" w:rsidRPr="006867B3">
        <w:rPr>
          <w:szCs w:val="24"/>
        </w:rPr>
        <w:t>"</w:t>
      </w:r>
      <w:r w:rsidR="00FC62E7" w:rsidRPr="006867B3">
        <w:rPr>
          <w:szCs w:val="24"/>
        </w:rPr>
        <w:t xml:space="preserve"> ar </w:t>
      </w:r>
      <w:r w:rsidR="001160A8" w:rsidRPr="006867B3">
        <w:rPr>
          <w:szCs w:val="24"/>
        </w:rPr>
        <w:t>vārdiem "Eiropas Centrālo banku"</w:t>
      </w:r>
      <w:r w:rsidR="00EC4B71" w:rsidRPr="006867B3">
        <w:rPr>
          <w:szCs w:val="24"/>
        </w:rPr>
        <w:t>.</w:t>
      </w:r>
    </w:p>
    <w:p w14:paraId="19F38D73" w14:textId="77777777" w:rsidR="000D5D35" w:rsidRPr="006867B3" w:rsidRDefault="000D5D35" w:rsidP="00622755">
      <w:pPr>
        <w:pStyle w:val="ListParagraph"/>
        <w:spacing w:after="0" w:line="240" w:lineRule="auto"/>
        <w:ind w:left="0" w:firstLine="567"/>
        <w:jc w:val="both"/>
        <w:rPr>
          <w:szCs w:val="24"/>
        </w:rPr>
      </w:pPr>
    </w:p>
    <w:p w14:paraId="2F8637FD" w14:textId="77777777" w:rsidR="000D5D35" w:rsidRPr="006867B3" w:rsidRDefault="00645402" w:rsidP="001638FE">
      <w:pPr>
        <w:pStyle w:val="ListParagraph"/>
        <w:numPr>
          <w:ilvl w:val="0"/>
          <w:numId w:val="6"/>
        </w:numPr>
        <w:tabs>
          <w:tab w:val="left" w:pos="993"/>
        </w:tabs>
        <w:spacing w:after="0" w:line="240" w:lineRule="auto"/>
        <w:ind w:left="0" w:firstLine="567"/>
        <w:jc w:val="both"/>
        <w:rPr>
          <w:szCs w:val="24"/>
        </w:rPr>
      </w:pPr>
      <w:r w:rsidRPr="006867B3">
        <w:rPr>
          <w:szCs w:val="24"/>
        </w:rPr>
        <w:t>Izslēgt 13.</w:t>
      </w:r>
      <w:r w:rsidR="000D5D35" w:rsidRPr="006867B3">
        <w:rPr>
          <w:szCs w:val="24"/>
        </w:rPr>
        <w:t>panta pirmajā daļā vārdus "Finanšu un kapitāla tirgus komisijas".</w:t>
      </w:r>
    </w:p>
    <w:p w14:paraId="4B1EBC20" w14:textId="77777777" w:rsidR="00B73004" w:rsidRPr="006867B3" w:rsidRDefault="00B73004" w:rsidP="00622755">
      <w:pPr>
        <w:pStyle w:val="ListParagraph"/>
        <w:spacing w:after="0"/>
        <w:ind w:left="0" w:firstLine="567"/>
        <w:rPr>
          <w:szCs w:val="24"/>
        </w:rPr>
      </w:pPr>
    </w:p>
    <w:p w14:paraId="752401F2" w14:textId="77777777" w:rsidR="00B73004" w:rsidRPr="006867B3" w:rsidRDefault="00005140" w:rsidP="001638FE">
      <w:pPr>
        <w:pStyle w:val="ListParagraph"/>
        <w:numPr>
          <w:ilvl w:val="0"/>
          <w:numId w:val="6"/>
        </w:numPr>
        <w:tabs>
          <w:tab w:val="left" w:pos="993"/>
        </w:tabs>
        <w:spacing w:after="0" w:line="240" w:lineRule="auto"/>
        <w:ind w:left="0" w:firstLine="567"/>
        <w:jc w:val="both"/>
        <w:rPr>
          <w:szCs w:val="24"/>
        </w:rPr>
      </w:pPr>
      <w:r w:rsidRPr="006867B3">
        <w:rPr>
          <w:szCs w:val="24"/>
        </w:rPr>
        <w:t>14.panta pirmajā daļā</w:t>
      </w:r>
      <w:r w:rsidR="00B73004" w:rsidRPr="006867B3">
        <w:rPr>
          <w:szCs w:val="24"/>
        </w:rPr>
        <w:t>:</w:t>
      </w:r>
    </w:p>
    <w:p w14:paraId="016B9774" w14:textId="77777777" w:rsidR="001B347B" w:rsidRPr="006867B3" w:rsidRDefault="001B347B" w:rsidP="00622755">
      <w:pPr>
        <w:pStyle w:val="ListParagraph"/>
        <w:spacing w:after="0"/>
        <w:ind w:left="0" w:firstLine="567"/>
        <w:rPr>
          <w:szCs w:val="24"/>
        </w:rPr>
      </w:pPr>
    </w:p>
    <w:p w14:paraId="179DFE68" w14:textId="77777777" w:rsidR="007E2E91" w:rsidRPr="006867B3" w:rsidRDefault="00005140" w:rsidP="00622755">
      <w:pPr>
        <w:pStyle w:val="ListParagraph"/>
        <w:spacing w:after="0" w:line="240" w:lineRule="auto"/>
        <w:ind w:left="0" w:firstLine="567"/>
        <w:jc w:val="both"/>
        <w:rPr>
          <w:szCs w:val="24"/>
        </w:rPr>
      </w:pPr>
      <w:r w:rsidRPr="006867B3">
        <w:rPr>
          <w:szCs w:val="24"/>
        </w:rPr>
        <w:t xml:space="preserve">izslēgt </w:t>
      </w:r>
      <w:r w:rsidR="001B347B" w:rsidRPr="006867B3">
        <w:rPr>
          <w:szCs w:val="24"/>
        </w:rPr>
        <w:t xml:space="preserve">pirmajā </w:t>
      </w:r>
      <w:r w:rsidR="007E2E91" w:rsidRPr="006867B3">
        <w:rPr>
          <w:szCs w:val="24"/>
        </w:rPr>
        <w:t>teikumā vārdus "Finanšu un kapitāla tirgus komisija";</w:t>
      </w:r>
    </w:p>
    <w:p w14:paraId="23359747" w14:textId="77777777" w:rsidR="00D7037B" w:rsidRPr="006867B3" w:rsidRDefault="00D7037B" w:rsidP="00622755">
      <w:pPr>
        <w:pStyle w:val="ListParagraph"/>
        <w:spacing w:after="0" w:line="240" w:lineRule="auto"/>
        <w:ind w:left="0" w:firstLine="567"/>
        <w:jc w:val="both"/>
        <w:rPr>
          <w:szCs w:val="24"/>
        </w:rPr>
      </w:pPr>
    </w:p>
    <w:p w14:paraId="2DD7FDD5" w14:textId="13E4EE88" w:rsidR="00E9158F" w:rsidRPr="006867B3" w:rsidRDefault="00E9158F" w:rsidP="00E9158F">
      <w:pPr>
        <w:pStyle w:val="ListParagraph"/>
        <w:spacing w:after="0" w:line="240" w:lineRule="auto"/>
        <w:ind w:left="0" w:firstLine="567"/>
        <w:jc w:val="both"/>
        <w:rPr>
          <w:szCs w:val="24"/>
        </w:rPr>
      </w:pPr>
      <w:r w:rsidRPr="006867B3">
        <w:rPr>
          <w:szCs w:val="24"/>
        </w:rPr>
        <w:t>aizstāt otrajā teikumā vārdu "neizsniegt" ar vārdiem "pieņemt lēmumu par atteikumu izsniegt".</w:t>
      </w:r>
    </w:p>
    <w:p w14:paraId="09A89BC5" w14:textId="395931CB" w:rsidR="007E2E91" w:rsidRPr="006867B3" w:rsidRDefault="007E2E91" w:rsidP="00622755">
      <w:pPr>
        <w:pStyle w:val="ListParagraph"/>
        <w:spacing w:after="0" w:line="240" w:lineRule="auto"/>
        <w:ind w:left="0" w:firstLine="567"/>
        <w:jc w:val="both"/>
        <w:rPr>
          <w:szCs w:val="24"/>
        </w:rPr>
      </w:pPr>
    </w:p>
    <w:p w14:paraId="246C7D41" w14:textId="77777777" w:rsidR="008B176E" w:rsidRPr="006867B3" w:rsidRDefault="008B176E" w:rsidP="00622755">
      <w:pPr>
        <w:pStyle w:val="ListParagraph"/>
        <w:ind w:left="0" w:firstLine="567"/>
        <w:rPr>
          <w:szCs w:val="24"/>
        </w:rPr>
      </w:pPr>
    </w:p>
    <w:p w14:paraId="710DF24A" w14:textId="77777777" w:rsidR="00FD52B6" w:rsidRPr="006867B3" w:rsidRDefault="00645402" w:rsidP="001638FE">
      <w:pPr>
        <w:pStyle w:val="ListParagraph"/>
        <w:numPr>
          <w:ilvl w:val="0"/>
          <w:numId w:val="6"/>
        </w:numPr>
        <w:tabs>
          <w:tab w:val="left" w:pos="993"/>
        </w:tabs>
        <w:spacing w:after="0" w:line="240" w:lineRule="auto"/>
        <w:ind w:left="0" w:firstLine="567"/>
        <w:jc w:val="both"/>
        <w:rPr>
          <w:szCs w:val="24"/>
        </w:rPr>
      </w:pPr>
      <w:r w:rsidRPr="006867B3">
        <w:rPr>
          <w:szCs w:val="24"/>
        </w:rPr>
        <w:t>Aizstāt 15.</w:t>
      </w:r>
      <w:r w:rsidR="00FD52B6" w:rsidRPr="006867B3">
        <w:rPr>
          <w:szCs w:val="24"/>
        </w:rPr>
        <w:t>pantā vārdus "Finanšu un kapitāla tirgus komisijas licenci" ar vārdiem "licenci (atļauju)".</w:t>
      </w:r>
    </w:p>
    <w:p w14:paraId="66990857" w14:textId="77777777" w:rsidR="000A5E38" w:rsidRPr="006867B3" w:rsidRDefault="000A5E38" w:rsidP="000A5E38">
      <w:pPr>
        <w:pStyle w:val="ListParagraph"/>
        <w:tabs>
          <w:tab w:val="left" w:pos="993"/>
        </w:tabs>
        <w:spacing w:after="0" w:line="240" w:lineRule="auto"/>
        <w:ind w:left="567"/>
        <w:jc w:val="both"/>
        <w:rPr>
          <w:szCs w:val="24"/>
        </w:rPr>
      </w:pPr>
    </w:p>
    <w:p w14:paraId="79EBA442" w14:textId="44CC2D14" w:rsidR="000A5E38" w:rsidRPr="006867B3" w:rsidRDefault="000A5E38" w:rsidP="001638FE">
      <w:pPr>
        <w:pStyle w:val="ListParagraph"/>
        <w:numPr>
          <w:ilvl w:val="0"/>
          <w:numId w:val="6"/>
        </w:numPr>
        <w:tabs>
          <w:tab w:val="left" w:pos="993"/>
        </w:tabs>
        <w:spacing w:after="0" w:line="240" w:lineRule="auto"/>
        <w:ind w:left="0" w:firstLine="567"/>
        <w:jc w:val="both"/>
        <w:rPr>
          <w:szCs w:val="24"/>
        </w:rPr>
      </w:pPr>
      <w:r w:rsidRPr="006867B3">
        <w:rPr>
          <w:szCs w:val="24"/>
        </w:rPr>
        <w:t>Papildināt likuma 21.pantu ar ceturto daļu šādā redakcijā:</w:t>
      </w:r>
    </w:p>
    <w:p w14:paraId="3F14EC41" w14:textId="77777777" w:rsidR="007244F3" w:rsidRPr="006867B3" w:rsidRDefault="007244F3" w:rsidP="00622755">
      <w:pPr>
        <w:pStyle w:val="ListParagraph"/>
        <w:spacing w:after="0" w:line="240" w:lineRule="auto"/>
        <w:ind w:left="0" w:firstLine="567"/>
        <w:contextualSpacing w:val="0"/>
        <w:jc w:val="both"/>
        <w:rPr>
          <w:szCs w:val="24"/>
        </w:rPr>
      </w:pPr>
    </w:p>
    <w:p w14:paraId="1AF1CA76" w14:textId="1B773799" w:rsidR="000A5E38" w:rsidRPr="006867B3" w:rsidRDefault="000A5E38" w:rsidP="000A5E38">
      <w:pPr>
        <w:pStyle w:val="tv213"/>
        <w:shd w:val="clear" w:color="auto" w:fill="FFFFFF"/>
        <w:spacing w:before="0" w:beforeAutospacing="0" w:after="0" w:afterAutospacing="0" w:line="293" w:lineRule="atLeast"/>
        <w:ind w:firstLine="567"/>
        <w:jc w:val="both"/>
        <w:rPr>
          <w:rFonts w:eastAsia="Calibri"/>
          <w:lang w:eastAsia="en-US"/>
        </w:rPr>
      </w:pPr>
      <w:r w:rsidRPr="006867B3">
        <w:rPr>
          <w:rFonts w:eastAsia="Calibri"/>
          <w:lang w:eastAsia="en-US"/>
        </w:rPr>
        <w:t xml:space="preserve">"(4) Pamatkapitāla samazināšanas gadījumā kredītiestādei saskaņā ar </w:t>
      </w:r>
      <w:hyperlink r:id="rId11" w:history="1">
        <w:r w:rsidRPr="006867B3">
          <w:rPr>
            <w:rFonts w:eastAsia="Calibri"/>
            <w:lang w:eastAsia="en-US"/>
          </w:rPr>
          <w:t>Komerclikuma</w:t>
        </w:r>
      </w:hyperlink>
      <w:r w:rsidRPr="006867B3">
        <w:rPr>
          <w:rFonts w:eastAsia="Calibri"/>
          <w:lang w:eastAsia="en-US"/>
        </w:rPr>
        <w:t xml:space="preserve"> </w:t>
      </w:r>
      <w:hyperlink r:id="rId12" w:history="1">
        <w:r w:rsidRPr="006867B3">
          <w:rPr>
            <w:rFonts w:eastAsia="Calibri"/>
            <w:lang w:eastAsia="en-US"/>
          </w:rPr>
          <w:t>264.pantu</w:t>
        </w:r>
      </w:hyperlink>
      <w:r w:rsidRPr="006867B3">
        <w:rPr>
          <w:rFonts w:eastAsia="Calibri"/>
          <w:lang w:eastAsia="en-US"/>
        </w:rPr>
        <w:t xml:space="preserve"> ir pienākums publicēt oficiālajā izdevumā "Latvijas Vēstnesis" paziņojumu, ka ir pieņemts lēmums par pamatkapitāla samazināšanu, un nosūtīt paziņojumu par pamatkapitāla samazināšanu visiem zināmajiem kreditoriem, kuriem līdz minētā lēmuma par pamatkapitāla samazināšanu pieņemšanai bija prasījuma tiesības pret kredītiestādi. Minēto paziņojumu var nesūtīt kreditoriem, kuru prasījuma tiesības ir radušās, kredītiestādei sniedzot šiem kreditoriem finanšu pakalpojumus.".</w:t>
      </w:r>
    </w:p>
    <w:p w14:paraId="6E6B06D3" w14:textId="77777777" w:rsidR="000A5E38" w:rsidRPr="006867B3" w:rsidRDefault="000A5E38" w:rsidP="00622755">
      <w:pPr>
        <w:pStyle w:val="ListParagraph"/>
        <w:spacing w:after="0" w:line="240" w:lineRule="auto"/>
        <w:ind w:left="0" w:firstLine="567"/>
        <w:contextualSpacing w:val="0"/>
        <w:jc w:val="both"/>
        <w:rPr>
          <w:szCs w:val="24"/>
        </w:rPr>
      </w:pPr>
    </w:p>
    <w:p w14:paraId="3AF1EF03" w14:textId="77777777" w:rsidR="000A5E38" w:rsidRPr="006867B3" w:rsidRDefault="000A5E38" w:rsidP="00622755">
      <w:pPr>
        <w:pStyle w:val="ListParagraph"/>
        <w:spacing w:after="0" w:line="240" w:lineRule="auto"/>
        <w:ind w:left="0" w:firstLine="567"/>
        <w:contextualSpacing w:val="0"/>
        <w:jc w:val="both"/>
        <w:rPr>
          <w:szCs w:val="24"/>
        </w:rPr>
      </w:pPr>
    </w:p>
    <w:p w14:paraId="20B85EB2" w14:textId="77777777" w:rsidR="004C79F1" w:rsidRPr="006867B3" w:rsidRDefault="00D7037B" w:rsidP="001638FE">
      <w:pPr>
        <w:pStyle w:val="ListParagraph"/>
        <w:numPr>
          <w:ilvl w:val="0"/>
          <w:numId w:val="6"/>
        </w:numPr>
        <w:tabs>
          <w:tab w:val="left" w:pos="993"/>
        </w:tabs>
        <w:spacing w:after="0" w:line="240" w:lineRule="auto"/>
        <w:ind w:left="0" w:firstLine="567"/>
        <w:contextualSpacing w:val="0"/>
        <w:jc w:val="both"/>
        <w:rPr>
          <w:szCs w:val="24"/>
        </w:rPr>
      </w:pPr>
      <w:r w:rsidRPr="006867B3">
        <w:rPr>
          <w:szCs w:val="24"/>
        </w:rPr>
        <w:t xml:space="preserve"> </w:t>
      </w:r>
      <w:r w:rsidR="007B2E5D" w:rsidRPr="006867B3">
        <w:rPr>
          <w:szCs w:val="24"/>
        </w:rPr>
        <w:t>I</w:t>
      </w:r>
      <w:r w:rsidR="00EC4B71" w:rsidRPr="006867B3">
        <w:rPr>
          <w:szCs w:val="24"/>
        </w:rPr>
        <w:t xml:space="preserve">zteikt </w:t>
      </w:r>
      <w:r w:rsidR="004C79F1" w:rsidRPr="006867B3">
        <w:rPr>
          <w:szCs w:val="24"/>
        </w:rPr>
        <w:t>27.</w:t>
      </w:r>
      <w:r w:rsidR="00EC4B71" w:rsidRPr="006867B3">
        <w:rPr>
          <w:szCs w:val="24"/>
        </w:rPr>
        <w:t>panta trešo daļu šādā redakcijā:</w:t>
      </w:r>
    </w:p>
    <w:p w14:paraId="5C15876A" w14:textId="77777777" w:rsidR="007A7CB9" w:rsidRPr="006867B3" w:rsidRDefault="007A7CB9" w:rsidP="00622755">
      <w:pPr>
        <w:pStyle w:val="ListParagraph"/>
        <w:spacing w:after="0" w:line="240" w:lineRule="auto"/>
        <w:ind w:left="0" w:firstLine="567"/>
        <w:contextualSpacing w:val="0"/>
        <w:jc w:val="both"/>
        <w:rPr>
          <w:szCs w:val="24"/>
        </w:rPr>
      </w:pPr>
    </w:p>
    <w:p w14:paraId="40F8C28D" w14:textId="1A71CAE7" w:rsidR="004C79F1" w:rsidRPr="006867B3" w:rsidRDefault="00EC4B71" w:rsidP="00622755">
      <w:pPr>
        <w:spacing w:before="45" w:after="0" w:line="240" w:lineRule="auto"/>
        <w:ind w:firstLine="567"/>
        <w:jc w:val="both"/>
        <w:rPr>
          <w:szCs w:val="24"/>
        </w:rPr>
      </w:pPr>
      <w:r w:rsidRPr="006867B3" w:rsidDel="00EC4B71">
        <w:rPr>
          <w:szCs w:val="24"/>
        </w:rPr>
        <w:t xml:space="preserve"> </w:t>
      </w:r>
      <w:r w:rsidR="007E2E91" w:rsidRPr="006867B3">
        <w:rPr>
          <w:szCs w:val="24"/>
        </w:rPr>
        <w:t>"</w:t>
      </w:r>
      <w:r w:rsidR="004C79F1" w:rsidRPr="006867B3">
        <w:rPr>
          <w:szCs w:val="24"/>
        </w:rPr>
        <w:t>(3) Lēmuma par kredītiestādes licences (atļaujas) anulēšanu apstrīdēšana Administratīvajā pārskatīšanas padomē vai lēmuma pārsūdzēšana Eiropas Savienības Tiesā saskaņā ar ES regulu Nr. </w:t>
      </w:r>
      <w:hyperlink r:id="rId13" w:tgtFrame="_blank" w:history="1">
        <w:r w:rsidR="004C79F1" w:rsidRPr="006867B3">
          <w:rPr>
            <w:szCs w:val="24"/>
          </w:rPr>
          <w:t>1024/2013</w:t>
        </w:r>
      </w:hyperlink>
      <w:r w:rsidR="004C79F1" w:rsidRPr="006867B3">
        <w:rPr>
          <w:szCs w:val="24"/>
        </w:rPr>
        <w:t xml:space="preserve"> neaptur lēmuma darbību, izņemot ES regulas Nr. </w:t>
      </w:r>
      <w:hyperlink r:id="rId14" w:tgtFrame="_blank" w:history="1">
        <w:r w:rsidR="004C79F1" w:rsidRPr="006867B3">
          <w:rPr>
            <w:szCs w:val="24"/>
          </w:rPr>
          <w:t>1024/2013</w:t>
        </w:r>
      </w:hyperlink>
      <w:r w:rsidR="00F1540E" w:rsidRPr="006867B3">
        <w:rPr>
          <w:szCs w:val="24"/>
        </w:rPr>
        <w:t xml:space="preserve"> </w:t>
      </w:r>
      <w:r w:rsidR="004C79F1" w:rsidRPr="006867B3">
        <w:rPr>
          <w:szCs w:val="24"/>
        </w:rPr>
        <w:t>24.pantā noteikto gadījumu.</w:t>
      </w:r>
      <w:r w:rsidR="001160A8" w:rsidRPr="006867B3">
        <w:rPr>
          <w:szCs w:val="24"/>
        </w:rPr>
        <w:t>"</w:t>
      </w:r>
      <w:r w:rsidR="00C9197C" w:rsidRPr="006867B3">
        <w:rPr>
          <w:szCs w:val="24"/>
        </w:rPr>
        <w:t>.</w:t>
      </w:r>
    </w:p>
    <w:p w14:paraId="224C7B48" w14:textId="77777777" w:rsidR="00C96485" w:rsidRPr="006867B3" w:rsidRDefault="00C96485" w:rsidP="00622755">
      <w:pPr>
        <w:spacing w:after="0" w:line="240" w:lineRule="auto"/>
        <w:ind w:firstLine="567"/>
        <w:jc w:val="both"/>
        <w:rPr>
          <w:szCs w:val="24"/>
        </w:rPr>
      </w:pPr>
    </w:p>
    <w:p w14:paraId="6B224DBF" w14:textId="77777777" w:rsidR="00C96485" w:rsidRPr="006867B3" w:rsidRDefault="00C96485" w:rsidP="001638FE">
      <w:pPr>
        <w:pStyle w:val="ListParagraph"/>
        <w:numPr>
          <w:ilvl w:val="0"/>
          <w:numId w:val="6"/>
        </w:numPr>
        <w:tabs>
          <w:tab w:val="left" w:pos="1134"/>
        </w:tabs>
        <w:spacing w:before="45" w:after="0" w:line="240" w:lineRule="auto"/>
        <w:ind w:left="0" w:firstLine="567"/>
        <w:jc w:val="both"/>
        <w:rPr>
          <w:szCs w:val="24"/>
        </w:rPr>
      </w:pPr>
      <w:r w:rsidRPr="006867B3">
        <w:rPr>
          <w:szCs w:val="24"/>
        </w:rPr>
        <w:t>Izslēgt 27.</w:t>
      </w:r>
      <w:r w:rsidRPr="006867B3">
        <w:rPr>
          <w:szCs w:val="24"/>
          <w:vertAlign w:val="superscript"/>
        </w:rPr>
        <w:t>1</w:t>
      </w:r>
      <w:r w:rsidRPr="006867B3">
        <w:rPr>
          <w:szCs w:val="24"/>
        </w:rPr>
        <w:t>panta pirmajā un otrajā daļā vārdus "Eiropas Komisijai</w:t>
      </w:r>
      <w:r w:rsidR="00EC58F3" w:rsidRPr="006867B3">
        <w:rPr>
          <w:szCs w:val="24"/>
        </w:rPr>
        <w:t xml:space="preserve"> un</w:t>
      </w:r>
      <w:r w:rsidRPr="006867B3">
        <w:rPr>
          <w:szCs w:val="24"/>
        </w:rPr>
        <w:t>".</w:t>
      </w:r>
    </w:p>
    <w:p w14:paraId="1E0D9B5D" w14:textId="77777777" w:rsidR="004C79F1" w:rsidRPr="006867B3" w:rsidRDefault="004C79F1" w:rsidP="00622755">
      <w:pPr>
        <w:spacing w:after="0" w:line="240" w:lineRule="auto"/>
        <w:ind w:firstLine="567"/>
        <w:jc w:val="both"/>
        <w:rPr>
          <w:szCs w:val="24"/>
        </w:rPr>
      </w:pPr>
    </w:p>
    <w:p w14:paraId="0B0E05BF" w14:textId="77777777" w:rsidR="00434137" w:rsidRPr="006867B3" w:rsidRDefault="00EC58F3" w:rsidP="001638FE">
      <w:pPr>
        <w:pStyle w:val="ListParagraph"/>
        <w:numPr>
          <w:ilvl w:val="0"/>
          <w:numId w:val="6"/>
        </w:numPr>
        <w:tabs>
          <w:tab w:val="left" w:pos="993"/>
        </w:tabs>
        <w:spacing w:after="0" w:line="240" w:lineRule="auto"/>
        <w:ind w:left="0" w:firstLine="567"/>
        <w:contextualSpacing w:val="0"/>
        <w:jc w:val="both"/>
        <w:rPr>
          <w:szCs w:val="24"/>
        </w:rPr>
      </w:pPr>
      <w:r w:rsidRPr="006867B3">
        <w:rPr>
          <w:szCs w:val="24"/>
        </w:rPr>
        <w:t xml:space="preserve"> </w:t>
      </w:r>
      <w:r w:rsidR="007B2E5D" w:rsidRPr="006867B3">
        <w:rPr>
          <w:szCs w:val="24"/>
        </w:rPr>
        <w:t>P</w:t>
      </w:r>
      <w:r w:rsidR="00EC4B71" w:rsidRPr="006867B3">
        <w:rPr>
          <w:szCs w:val="24"/>
        </w:rPr>
        <w:t xml:space="preserve">apildināt </w:t>
      </w:r>
      <w:r w:rsidR="00434137" w:rsidRPr="006867B3">
        <w:rPr>
          <w:szCs w:val="24"/>
        </w:rPr>
        <w:t>31.pant</w:t>
      </w:r>
      <w:r w:rsidR="0093723A" w:rsidRPr="006867B3">
        <w:rPr>
          <w:szCs w:val="24"/>
        </w:rPr>
        <w:t xml:space="preserve">u ar </w:t>
      </w:r>
      <w:r w:rsidR="00EC4B71" w:rsidRPr="006867B3">
        <w:rPr>
          <w:szCs w:val="24"/>
        </w:rPr>
        <w:t>otro daļu šādā redakcijā:</w:t>
      </w:r>
    </w:p>
    <w:p w14:paraId="33FF2463" w14:textId="77777777" w:rsidR="00EB589E" w:rsidRPr="006867B3" w:rsidRDefault="00EB589E" w:rsidP="00622755">
      <w:pPr>
        <w:pStyle w:val="ListParagraph"/>
        <w:spacing w:after="0" w:line="240" w:lineRule="auto"/>
        <w:ind w:left="0" w:firstLine="567"/>
        <w:contextualSpacing w:val="0"/>
        <w:jc w:val="both"/>
        <w:rPr>
          <w:szCs w:val="24"/>
        </w:rPr>
      </w:pPr>
    </w:p>
    <w:p w14:paraId="5E23C60D" w14:textId="1A81BEDC" w:rsidR="00434137" w:rsidRPr="006867B3" w:rsidRDefault="0093723A" w:rsidP="00622755">
      <w:pPr>
        <w:pStyle w:val="ListParagraph"/>
        <w:spacing w:after="0" w:line="240" w:lineRule="auto"/>
        <w:ind w:left="0" w:firstLine="567"/>
        <w:jc w:val="both"/>
        <w:rPr>
          <w:szCs w:val="24"/>
        </w:rPr>
      </w:pPr>
      <w:r w:rsidRPr="006867B3">
        <w:rPr>
          <w:szCs w:val="24"/>
        </w:rPr>
        <w:t xml:space="preserve"> </w:t>
      </w:r>
      <w:r w:rsidR="001160A8" w:rsidRPr="006867B3">
        <w:rPr>
          <w:szCs w:val="24"/>
        </w:rPr>
        <w:t>"</w:t>
      </w:r>
      <w:r w:rsidR="00434137" w:rsidRPr="006867B3">
        <w:rPr>
          <w:szCs w:val="24"/>
        </w:rPr>
        <w:t>(2) Personai, kas saņēmusi atļauju būtiskas līdzdalības iegūšanai kredītiestādē, ir pienākums 10 dienu laikā pēc darījuma noslēgšanas iesniegt rakstveida paziņojumu Finanšu un kapitāla tirgus komisijai, ja tā</w:t>
      </w:r>
      <w:r w:rsidR="00EB589E" w:rsidRPr="006867B3">
        <w:rPr>
          <w:szCs w:val="24"/>
        </w:rPr>
        <w:t xml:space="preserve"> </w:t>
      </w:r>
      <w:r w:rsidR="00434137" w:rsidRPr="006867B3">
        <w:rPr>
          <w:szCs w:val="24"/>
        </w:rPr>
        <w:t>sev piederošās kredītiestādes akcijas izmanto kā nodrošinājumu savu vai citas personas saistību izpildei. Paziņojumā norāda personu, kuras saistības tiek nodrošinātas, saistību veidu, apmēru, termiņu un sniedz īsu darījuma aprakstu pēc būtības, kā arī sniedz informāciju, kā š</w:t>
      </w:r>
      <w:r w:rsidR="00B224EB" w:rsidRPr="006867B3">
        <w:rPr>
          <w:szCs w:val="24"/>
        </w:rPr>
        <w:t>ā</w:t>
      </w:r>
      <w:r w:rsidR="00434137" w:rsidRPr="006867B3">
        <w:rPr>
          <w:szCs w:val="24"/>
        </w:rPr>
        <w:t xml:space="preserve"> </w:t>
      </w:r>
      <w:r w:rsidR="00434137" w:rsidRPr="006867B3">
        <w:rPr>
          <w:szCs w:val="24"/>
        </w:rPr>
        <w:lastRenderedPageBreak/>
        <w:t xml:space="preserve">darījuma noslēgšana ierobežos personas rīcību ar </w:t>
      </w:r>
      <w:r w:rsidR="00B224EB" w:rsidRPr="006867B3">
        <w:rPr>
          <w:szCs w:val="24"/>
        </w:rPr>
        <w:t xml:space="preserve">tai </w:t>
      </w:r>
      <w:r w:rsidR="00434137" w:rsidRPr="006867B3">
        <w:rPr>
          <w:szCs w:val="24"/>
        </w:rPr>
        <w:t>piederošajām nodrošinājumā izmantotajām akciju balsstiesībā</w:t>
      </w:r>
      <w:r w:rsidR="001160A8" w:rsidRPr="006867B3">
        <w:rPr>
          <w:szCs w:val="24"/>
        </w:rPr>
        <w:t>m."</w:t>
      </w:r>
      <w:r w:rsidR="00C9197C" w:rsidRPr="006867B3">
        <w:rPr>
          <w:szCs w:val="24"/>
        </w:rPr>
        <w:t>.</w:t>
      </w:r>
    </w:p>
    <w:p w14:paraId="1D71C3A1" w14:textId="77777777" w:rsidR="00434137" w:rsidRPr="006867B3" w:rsidRDefault="00434137" w:rsidP="00622755">
      <w:pPr>
        <w:pStyle w:val="ListParagraph"/>
        <w:spacing w:after="0" w:line="240" w:lineRule="auto"/>
        <w:ind w:left="0" w:firstLine="567"/>
        <w:contextualSpacing w:val="0"/>
        <w:jc w:val="both"/>
        <w:rPr>
          <w:szCs w:val="24"/>
        </w:rPr>
      </w:pPr>
    </w:p>
    <w:p w14:paraId="306AC856" w14:textId="77777777" w:rsidR="00DC0050" w:rsidRPr="006867B3" w:rsidRDefault="007B2E5D" w:rsidP="001638FE">
      <w:pPr>
        <w:pStyle w:val="ListParagraph"/>
        <w:numPr>
          <w:ilvl w:val="0"/>
          <w:numId w:val="6"/>
        </w:numPr>
        <w:tabs>
          <w:tab w:val="left" w:pos="1134"/>
        </w:tabs>
        <w:spacing w:after="0" w:line="240" w:lineRule="auto"/>
        <w:ind w:left="0" w:firstLine="567"/>
        <w:contextualSpacing w:val="0"/>
        <w:jc w:val="both"/>
        <w:rPr>
          <w:szCs w:val="24"/>
        </w:rPr>
      </w:pPr>
      <w:r w:rsidRPr="006867B3">
        <w:rPr>
          <w:szCs w:val="24"/>
        </w:rPr>
        <w:t>P</w:t>
      </w:r>
      <w:r w:rsidR="00DC0050" w:rsidRPr="006867B3">
        <w:rPr>
          <w:szCs w:val="24"/>
        </w:rPr>
        <w:t xml:space="preserve">apildināt </w:t>
      </w:r>
      <w:r w:rsidR="009206C5" w:rsidRPr="006867B3">
        <w:rPr>
          <w:szCs w:val="24"/>
        </w:rPr>
        <w:t>33.</w:t>
      </w:r>
      <w:r w:rsidR="009206C5" w:rsidRPr="006867B3">
        <w:rPr>
          <w:szCs w:val="24"/>
          <w:vertAlign w:val="superscript"/>
        </w:rPr>
        <w:t>1</w:t>
      </w:r>
      <w:r w:rsidR="00DC0050" w:rsidRPr="006867B3">
        <w:rPr>
          <w:szCs w:val="24"/>
        </w:rPr>
        <w:t>pantu ar trešo daļu šādā redakcijā:</w:t>
      </w:r>
    </w:p>
    <w:p w14:paraId="0B9464B6" w14:textId="77777777" w:rsidR="00D7037B" w:rsidRPr="006867B3" w:rsidRDefault="00D7037B" w:rsidP="00622755">
      <w:pPr>
        <w:pStyle w:val="ListParagraph"/>
        <w:spacing w:after="0" w:line="240" w:lineRule="auto"/>
        <w:ind w:left="0" w:firstLine="567"/>
        <w:contextualSpacing w:val="0"/>
        <w:jc w:val="both"/>
        <w:rPr>
          <w:szCs w:val="24"/>
        </w:rPr>
      </w:pPr>
    </w:p>
    <w:p w14:paraId="56E848F2" w14:textId="7E83C793" w:rsidR="00DC0050" w:rsidRPr="006867B3" w:rsidRDefault="00C91E94" w:rsidP="00622755">
      <w:pPr>
        <w:pStyle w:val="ListParagraph"/>
        <w:spacing w:after="0" w:line="240" w:lineRule="auto"/>
        <w:ind w:left="0" w:firstLine="567"/>
        <w:jc w:val="both"/>
        <w:rPr>
          <w:szCs w:val="24"/>
        </w:rPr>
      </w:pPr>
      <w:r w:rsidRPr="006867B3">
        <w:rPr>
          <w:szCs w:val="24"/>
        </w:rPr>
        <w:t>"</w:t>
      </w:r>
      <w:r w:rsidR="00DC0050" w:rsidRPr="006867B3">
        <w:rPr>
          <w:szCs w:val="24"/>
        </w:rPr>
        <w:t>(3) Būtisk</w:t>
      </w:r>
      <w:r w:rsidR="00B224EB" w:rsidRPr="006867B3">
        <w:rPr>
          <w:szCs w:val="24"/>
        </w:rPr>
        <w:t>a</w:t>
      </w:r>
      <w:r w:rsidR="00DC0050" w:rsidRPr="006867B3">
        <w:rPr>
          <w:szCs w:val="24"/>
        </w:rPr>
        <w:t>s līdzdalības apmēra noteikšanai neņem vērā no kredītiestādes turējumā esošajām akcijām izrietošās balsstiesības, kuras kredītiestāde ieguvusi šo akciju sākotnējās izvietošanas rezultātā vai garantējusi sākotnējās izvietošanas laikā neizvietoto akciju izpirkšanu, ja kredītiestāde neizmanto no šīm akcijām izrietošās balsstiesības un atsavina vai dzēš šīs akcijas viena gada laikā no iegādes diena</w:t>
      </w:r>
      <w:r w:rsidRPr="006867B3">
        <w:rPr>
          <w:szCs w:val="24"/>
        </w:rPr>
        <w:t>s."</w:t>
      </w:r>
      <w:r w:rsidR="00C9197C" w:rsidRPr="006867B3">
        <w:rPr>
          <w:szCs w:val="24"/>
        </w:rPr>
        <w:t>.</w:t>
      </w:r>
    </w:p>
    <w:p w14:paraId="284359E9" w14:textId="77777777" w:rsidR="007B2E5D" w:rsidRPr="006867B3" w:rsidRDefault="007B2E5D" w:rsidP="00622755">
      <w:pPr>
        <w:pStyle w:val="ListParagraph"/>
        <w:spacing w:after="0" w:line="240" w:lineRule="auto"/>
        <w:ind w:left="0" w:firstLine="567"/>
        <w:jc w:val="both"/>
        <w:rPr>
          <w:szCs w:val="24"/>
        </w:rPr>
      </w:pPr>
    </w:p>
    <w:p w14:paraId="3ADD0BFF" w14:textId="77777777" w:rsidR="007B2E5D" w:rsidRPr="006867B3" w:rsidRDefault="001D1EEB" w:rsidP="001638FE">
      <w:pPr>
        <w:pStyle w:val="ListParagraph"/>
        <w:numPr>
          <w:ilvl w:val="0"/>
          <w:numId w:val="6"/>
        </w:numPr>
        <w:tabs>
          <w:tab w:val="left" w:pos="1134"/>
        </w:tabs>
        <w:spacing w:after="0" w:line="240" w:lineRule="auto"/>
        <w:ind w:left="0" w:firstLine="567"/>
        <w:contextualSpacing w:val="0"/>
        <w:jc w:val="both"/>
        <w:rPr>
          <w:szCs w:val="24"/>
        </w:rPr>
      </w:pPr>
      <w:r w:rsidRPr="006867B3">
        <w:rPr>
          <w:szCs w:val="24"/>
        </w:rPr>
        <w:t xml:space="preserve">Izslēgt </w:t>
      </w:r>
      <w:r w:rsidRPr="006867B3">
        <w:rPr>
          <w:rFonts w:eastAsia="Times New Roman"/>
          <w:bCs/>
          <w:szCs w:val="24"/>
          <w:lang w:eastAsia="lv-LV"/>
        </w:rPr>
        <w:t>33.</w:t>
      </w:r>
      <w:r w:rsidR="00645402" w:rsidRPr="006867B3">
        <w:rPr>
          <w:rFonts w:eastAsia="Times New Roman"/>
          <w:bCs/>
          <w:szCs w:val="24"/>
          <w:vertAlign w:val="superscript"/>
          <w:lang w:eastAsia="lv-LV"/>
        </w:rPr>
        <w:t>2</w:t>
      </w:r>
      <w:r w:rsidRPr="006867B3">
        <w:rPr>
          <w:rFonts w:eastAsia="Times New Roman"/>
          <w:bCs/>
          <w:szCs w:val="24"/>
          <w:lang w:eastAsia="lv-LV"/>
        </w:rPr>
        <w:t>pantu.</w:t>
      </w:r>
    </w:p>
    <w:p w14:paraId="4D2212FF" w14:textId="77777777" w:rsidR="007B2E5D" w:rsidRPr="006867B3" w:rsidRDefault="007B2E5D" w:rsidP="00622755">
      <w:pPr>
        <w:pStyle w:val="ListParagraph"/>
        <w:spacing w:after="0" w:line="240" w:lineRule="auto"/>
        <w:ind w:left="0" w:firstLine="567"/>
        <w:contextualSpacing w:val="0"/>
        <w:jc w:val="both"/>
        <w:rPr>
          <w:szCs w:val="24"/>
        </w:rPr>
      </w:pPr>
    </w:p>
    <w:p w14:paraId="2F3FA6EA" w14:textId="77777777" w:rsidR="002577BC" w:rsidRPr="006867B3" w:rsidRDefault="00310824" w:rsidP="001638FE">
      <w:pPr>
        <w:pStyle w:val="ListParagraph"/>
        <w:numPr>
          <w:ilvl w:val="0"/>
          <w:numId w:val="6"/>
        </w:numPr>
        <w:tabs>
          <w:tab w:val="left" w:pos="1134"/>
        </w:tabs>
        <w:spacing w:after="0" w:line="240" w:lineRule="auto"/>
        <w:ind w:left="0" w:firstLine="567"/>
        <w:contextualSpacing w:val="0"/>
        <w:jc w:val="both"/>
        <w:rPr>
          <w:szCs w:val="24"/>
        </w:rPr>
      </w:pPr>
      <w:r w:rsidRPr="006867B3">
        <w:rPr>
          <w:rFonts w:eastAsia="Times New Roman"/>
          <w:bCs/>
          <w:szCs w:val="24"/>
          <w:lang w:eastAsia="lv-LV"/>
        </w:rPr>
        <w:t>Izteikt</w:t>
      </w:r>
      <w:r w:rsidR="001D68C8" w:rsidRPr="006867B3">
        <w:rPr>
          <w:color w:val="000000" w:themeColor="text1"/>
          <w:szCs w:val="24"/>
        </w:rPr>
        <w:t xml:space="preserve"> </w:t>
      </w:r>
      <w:r w:rsidR="00645402" w:rsidRPr="006867B3">
        <w:rPr>
          <w:color w:val="000000" w:themeColor="text1"/>
          <w:szCs w:val="24"/>
        </w:rPr>
        <w:t>37.</w:t>
      </w:r>
      <w:r w:rsidR="007B2E5D" w:rsidRPr="006867B3">
        <w:rPr>
          <w:color w:val="000000" w:themeColor="text1"/>
          <w:szCs w:val="24"/>
        </w:rPr>
        <w:t xml:space="preserve">panta </w:t>
      </w:r>
      <w:r w:rsidR="002577BC" w:rsidRPr="006867B3">
        <w:rPr>
          <w:color w:val="000000" w:themeColor="text1"/>
          <w:szCs w:val="24"/>
        </w:rPr>
        <w:t>2.</w:t>
      </w:r>
      <w:r w:rsidR="002577BC" w:rsidRPr="006867B3">
        <w:rPr>
          <w:color w:val="000000" w:themeColor="text1"/>
          <w:szCs w:val="24"/>
          <w:vertAlign w:val="superscript"/>
        </w:rPr>
        <w:t>1</w:t>
      </w:r>
      <w:r w:rsidR="002577BC" w:rsidRPr="006867B3">
        <w:rPr>
          <w:color w:val="000000" w:themeColor="text1"/>
          <w:szCs w:val="24"/>
        </w:rPr>
        <w:t>daļu šādā redakcijā:</w:t>
      </w:r>
    </w:p>
    <w:p w14:paraId="37F33686" w14:textId="77777777" w:rsidR="007B2E5D" w:rsidRPr="006867B3" w:rsidRDefault="007B2E5D" w:rsidP="00622755">
      <w:pPr>
        <w:pStyle w:val="ListParagraph"/>
        <w:ind w:left="0" w:firstLine="567"/>
        <w:rPr>
          <w:szCs w:val="24"/>
        </w:rPr>
      </w:pPr>
    </w:p>
    <w:p w14:paraId="087F9284" w14:textId="208C4173" w:rsidR="00C91E94" w:rsidRPr="006867B3" w:rsidRDefault="00935B79" w:rsidP="00622755">
      <w:pPr>
        <w:pStyle w:val="ListParagraph"/>
        <w:spacing w:after="0" w:line="240" w:lineRule="auto"/>
        <w:ind w:left="0" w:firstLine="567"/>
        <w:jc w:val="both"/>
        <w:rPr>
          <w:szCs w:val="24"/>
        </w:rPr>
      </w:pPr>
      <w:r w:rsidRPr="006867B3">
        <w:rPr>
          <w:szCs w:val="24"/>
        </w:rPr>
        <w:t>"</w:t>
      </w:r>
      <w:r w:rsidR="00310824" w:rsidRPr="006867B3">
        <w:rPr>
          <w:szCs w:val="24"/>
        </w:rPr>
        <w:t>(</w:t>
      </w:r>
      <w:r w:rsidR="00310824" w:rsidRPr="006867B3">
        <w:rPr>
          <w:color w:val="000000" w:themeColor="text1"/>
          <w:szCs w:val="24"/>
        </w:rPr>
        <w:t>2</w:t>
      </w:r>
      <w:r w:rsidR="00310824" w:rsidRPr="006867B3">
        <w:rPr>
          <w:color w:val="000000" w:themeColor="text1"/>
          <w:szCs w:val="24"/>
          <w:vertAlign w:val="superscript"/>
        </w:rPr>
        <w:t>1</w:t>
      </w:r>
      <w:r w:rsidR="00310824" w:rsidRPr="006867B3">
        <w:rPr>
          <w:color w:val="000000" w:themeColor="text1"/>
          <w:szCs w:val="24"/>
        </w:rPr>
        <w:t xml:space="preserve">) </w:t>
      </w:r>
      <w:r w:rsidR="00C91E94" w:rsidRPr="006867B3">
        <w:rPr>
          <w:szCs w:val="24"/>
        </w:rPr>
        <w:t xml:space="preserve">Finanšu un kapitāla tirgus komisija kā mītnes valsts uzraudzības iestāde informē visu iesaistīto valstu uzraudzības institūcijas, ja kredītiestādei ir konstatētas likviditātes problēmas vai ir pamats uzskatīt, ka tādas varētu iestāties, pievienojot </w:t>
      </w:r>
      <w:r w:rsidR="00B62D0D" w:rsidRPr="006867B3">
        <w:rPr>
          <w:szCs w:val="24"/>
        </w:rPr>
        <w:t xml:space="preserve">informāciju par </w:t>
      </w:r>
      <w:r w:rsidR="00C91E94" w:rsidRPr="006867B3">
        <w:rPr>
          <w:szCs w:val="24"/>
        </w:rPr>
        <w:t xml:space="preserve">neatbilstību novēršanas plānu un </w:t>
      </w:r>
      <w:r w:rsidR="00B62D0D" w:rsidRPr="006867B3">
        <w:rPr>
          <w:szCs w:val="24"/>
        </w:rPr>
        <w:t xml:space="preserve">tā </w:t>
      </w:r>
      <w:r w:rsidR="00C91E94" w:rsidRPr="006867B3">
        <w:rPr>
          <w:szCs w:val="24"/>
        </w:rPr>
        <w:t xml:space="preserve">īstenošanas pasākumiem, kā arī visiem </w:t>
      </w:r>
      <w:r w:rsidR="00B224EB" w:rsidRPr="006867B3">
        <w:rPr>
          <w:szCs w:val="24"/>
        </w:rPr>
        <w:t>saistībā ar to</w:t>
      </w:r>
      <w:r w:rsidR="00C91E94" w:rsidRPr="006867B3">
        <w:rPr>
          <w:szCs w:val="24"/>
        </w:rPr>
        <w:t xml:space="preserve"> veiktajiem uzraudzības pasākumiem."</w:t>
      </w:r>
      <w:r w:rsidR="00C9197C" w:rsidRPr="006867B3">
        <w:rPr>
          <w:szCs w:val="24"/>
        </w:rPr>
        <w:t>.</w:t>
      </w:r>
    </w:p>
    <w:p w14:paraId="212491A5" w14:textId="77777777" w:rsidR="002577BC" w:rsidRPr="006867B3" w:rsidRDefault="002577BC" w:rsidP="00622755">
      <w:pPr>
        <w:pStyle w:val="ListParagraph"/>
        <w:spacing w:after="0" w:line="240" w:lineRule="auto"/>
        <w:ind w:left="0" w:firstLine="567"/>
        <w:contextualSpacing w:val="0"/>
        <w:jc w:val="both"/>
        <w:rPr>
          <w:szCs w:val="24"/>
        </w:rPr>
      </w:pPr>
    </w:p>
    <w:p w14:paraId="12F4298E" w14:textId="77777777" w:rsidR="008C0AC8" w:rsidRPr="006867B3" w:rsidRDefault="00CB1B06" w:rsidP="001638FE">
      <w:pPr>
        <w:pStyle w:val="ListParagraph"/>
        <w:numPr>
          <w:ilvl w:val="0"/>
          <w:numId w:val="6"/>
        </w:numPr>
        <w:tabs>
          <w:tab w:val="left" w:pos="1134"/>
        </w:tabs>
        <w:spacing w:after="0" w:line="240" w:lineRule="auto"/>
        <w:ind w:left="0" w:firstLine="567"/>
        <w:jc w:val="both"/>
        <w:rPr>
          <w:szCs w:val="24"/>
        </w:rPr>
      </w:pPr>
      <w:r w:rsidRPr="006867B3">
        <w:rPr>
          <w:szCs w:val="24"/>
        </w:rPr>
        <w:t xml:space="preserve">Papildināt </w:t>
      </w:r>
      <w:r w:rsidR="008C0AC8" w:rsidRPr="006867B3">
        <w:rPr>
          <w:szCs w:val="24"/>
        </w:rPr>
        <w:t>57.</w:t>
      </w:r>
      <w:r w:rsidRPr="006867B3">
        <w:rPr>
          <w:szCs w:val="24"/>
        </w:rPr>
        <w:t>p</w:t>
      </w:r>
      <w:r w:rsidR="001D68C8" w:rsidRPr="006867B3">
        <w:rPr>
          <w:szCs w:val="24"/>
        </w:rPr>
        <w:t>anta</w:t>
      </w:r>
      <w:r w:rsidRPr="006867B3">
        <w:rPr>
          <w:szCs w:val="24"/>
        </w:rPr>
        <w:t xml:space="preserve"> </w:t>
      </w:r>
      <w:r w:rsidR="001D68C8" w:rsidRPr="006867B3">
        <w:rPr>
          <w:szCs w:val="24"/>
        </w:rPr>
        <w:t>1.</w:t>
      </w:r>
      <w:r w:rsidR="001D68C8" w:rsidRPr="006867B3">
        <w:rPr>
          <w:szCs w:val="24"/>
          <w:vertAlign w:val="superscript"/>
        </w:rPr>
        <w:t>3</w:t>
      </w:r>
      <w:r w:rsidR="001D68C8" w:rsidRPr="006867B3">
        <w:rPr>
          <w:szCs w:val="24"/>
        </w:rPr>
        <w:t>daļ</w:t>
      </w:r>
      <w:r w:rsidRPr="006867B3">
        <w:rPr>
          <w:szCs w:val="24"/>
        </w:rPr>
        <w:t>u aiz</w:t>
      </w:r>
      <w:r w:rsidR="001D68C8" w:rsidRPr="006867B3">
        <w:rPr>
          <w:szCs w:val="24"/>
        </w:rPr>
        <w:t xml:space="preserve"> skait</w:t>
      </w:r>
      <w:r w:rsidRPr="006867B3">
        <w:rPr>
          <w:szCs w:val="24"/>
        </w:rPr>
        <w:t>ļa</w:t>
      </w:r>
      <w:r w:rsidR="004323C3" w:rsidRPr="006867B3">
        <w:rPr>
          <w:szCs w:val="24"/>
        </w:rPr>
        <w:t xml:space="preserve"> "30"</w:t>
      </w:r>
      <w:r w:rsidR="001C64DA" w:rsidRPr="006867B3">
        <w:rPr>
          <w:szCs w:val="24"/>
        </w:rPr>
        <w:t xml:space="preserve"> ar vārdu "darba".</w:t>
      </w:r>
    </w:p>
    <w:p w14:paraId="3BEAF26B" w14:textId="77777777" w:rsidR="00E70D58" w:rsidRPr="006867B3" w:rsidRDefault="00E70D58" w:rsidP="00622755">
      <w:pPr>
        <w:pStyle w:val="ListParagraph"/>
        <w:spacing w:after="0" w:line="240" w:lineRule="auto"/>
        <w:ind w:left="0" w:firstLine="567"/>
        <w:jc w:val="both"/>
        <w:rPr>
          <w:szCs w:val="24"/>
        </w:rPr>
      </w:pPr>
    </w:p>
    <w:p w14:paraId="3F62D7CD" w14:textId="77777777" w:rsidR="00881D01" w:rsidRPr="006867B3" w:rsidRDefault="00881D01" w:rsidP="001638FE">
      <w:pPr>
        <w:pStyle w:val="ListParagraph"/>
        <w:numPr>
          <w:ilvl w:val="0"/>
          <w:numId w:val="6"/>
        </w:numPr>
        <w:tabs>
          <w:tab w:val="left" w:pos="1134"/>
        </w:tabs>
        <w:spacing w:after="0" w:line="240" w:lineRule="auto"/>
        <w:ind w:left="0" w:firstLine="567"/>
        <w:jc w:val="both"/>
        <w:rPr>
          <w:szCs w:val="24"/>
        </w:rPr>
      </w:pPr>
      <w:r w:rsidRPr="006867B3">
        <w:rPr>
          <w:color w:val="000000" w:themeColor="text1"/>
          <w:szCs w:val="24"/>
        </w:rPr>
        <w:t>Papildināt likumu ar 72.</w:t>
      </w:r>
      <w:r w:rsidRPr="006867B3">
        <w:rPr>
          <w:color w:val="000000" w:themeColor="text1"/>
          <w:szCs w:val="24"/>
          <w:vertAlign w:val="superscript"/>
        </w:rPr>
        <w:t>2</w:t>
      </w:r>
      <w:r w:rsidRPr="006867B3">
        <w:rPr>
          <w:color w:val="000000" w:themeColor="text1"/>
          <w:szCs w:val="24"/>
        </w:rPr>
        <w:t>pantu šādā redakcijā:</w:t>
      </w:r>
    </w:p>
    <w:p w14:paraId="4DFDA0A6" w14:textId="77777777" w:rsidR="00881D01" w:rsidRPr="006867B3" w:rsidRDefault="00881D01" w:rsidP="00622755">
      <w:pPr>
        <w:pStyle w:val="tv213"/>
        <w:spacing w:before="0" w:beforeAutospacing="0" w:after="0" w:afterAutospacing="0"/>
        <w:ind w:firstLine="567"/>
        <w:jc w:val="both"/>
      </w:pPr>
    </w:p>
    <w:p w14:paraId="1608DD98" w14:textId="3FB793BF" w:rsidR="00881D01" w:rsidRPr="006867B3" w:rsidRDefault="00881D01" w:rsidP="00622755">
      <w:pPr>
        <w:pStyle w:val="tv213"/>
        <w:spacing w:before="0" w:beforeAutospacing="0" w:after="0" w:afterAutospacing="0"/>
        <w:ind w:firstLine="567"/>
        <w:jc w:val="both"/>
        <w:rPr>
          <w:color w:val="000000" w:themeColor="text1"/>
        </w:rPr>
      </w:pPr>
      <w:r w:rsidRPr="006867B3">
        <w:t>"</w:t>
      </w:r>
      <w:r w:rsidRPr="006867B3">
        <w:rPr>
          <w:b/>
        </w:rPr>
        <w:t>72.</w:t>
      </w:r>
      <w:r w:rsidRPr="006867B3">
        <w:rPr>
          <w:b/>
          <w:vertAlign w:val="superscript"/>
        </w:rPr>
        <w:t>2</w:t>
      </w:r>
      <w:r w:rsidRPr="006867B3">
        <w:rPr>
          <w:b/>
        </w:rPr>
        <w:t>pants.</w:t>
      </w:r>
      <w:r w:rsidRPr="006867B3">
        <w:t xml:space="preserve"> Kredītiestādei, izveidojot vai pārdodot klientiem, kas ir </w:t>
      </w:r>
      <w:r w:rsidR="00475D39" w:rsidRPr="006867B3">
        <w:t>privātie ieguldītāji</w:t>
      </w:r>
      <w:r w:rsidRPr="006867B3">
        <w:t>, komplektētu privāto ieguldījumu produktu</w:t>
      </w:r>
      <w:r w:rsidR="00475D39" w:rsidRPr="006867B3">
        <w:t>s</w:t>
      </w:r>
      <w:r w:rsidRPr="006867B3">
        <w:t xml:space="preserve"> (turpmāk – PRIP), jāievēro </w:t>
      </w:r>
      <w:r w:rsidRPr="006867B3">
        <w:rPr>
          <w:color w:val="000000" w:themeColor="text1"/>
        </w:rPr>
        <w:t>Eiropas Parlamenta un Padomes 2014.gada 26.novembra regula</w:t>
      </w:r>
      <w:r w:rsidR="008D4008" w:rsidRPr="006867B3">
        <w:rPr>
          <w:color w:val="000000" w:themeColor="text1"/>
        </w:rPr>
        <w:t>s</w:t>
      </w:r>
      <w:r w:rsidRPr="006867B3">
        <w:rPr>
          <w:color w:val="000000" w:themeColor="text1"/>
        </w:rPr>
        <w:t xml:space="preserve"> (ES) Nr.1286/2014 par komplektētu privāto ieguldījumu un apdrošināšanas ieguldījumu produktu (PRIIP) pamatinformācijas dokumentiem (turpmāk – Regula Nr.1286/2014) prasības."</w:t>
      </w:r>
      <w:r w:rsidR="00C9197C" w:rsidRPr="006867B3">
        <w:rPr>
          <w:color w:val="000000" w:themeColor="text1"/>
        </w:rPr>
        <w:t>.</w:t>
      </w:r>
    </w:p>
    <w:p w14:paraId="6D29C929" w14:textId="77777777" w:rsidR="0028494C" w:rsidRPr="006867B3" w:rsidRDefault="0028494C" w:rsidP="00622755">
      <w:pPr>
        <w:pStyle w:val="ListParagraph"/>
        <w:spacing w:after="0" w:line="240" w:lineRule="auto"/>
        <w:ind w:left="0" w:firstLine="567"/>
        <w:contextualSpacing w:val="0"/>
        <w:jc w:val="both"/>
        <w:rPr>
          <w:szCs w:val="24"/>
        </w:rPr>
      </w:pPr>
    </w:p>
    <w:p w14:paraId="77172BE4" w14:textId="77777777" w:rsidR="00B70AE4" w:rsidRPr="006867B3" w:rsidRDefault="00645402" w:rsidP="001638FE">
      <w:pPr>
        <w:pStyle w:val="ListParagraph"/>
        <w:numPr>
          <w:ilvl w:val="0"/>
          <w:numId w:val="6"/>
        </w:numPr>
        <w:tabs>
          <w:tab w:val="left" w:pos="1134"/>
        </w:tabs>
        <w:spacing w:after="0" w:line="240" w:lineRule="auto"/>
        <w:ind w:left="0" w:firstLine="567"/>
        <w:jc w:val="both"/>
        <w:rPr>
          <w:szCs w:val="24"/>
        </w:rPr>
      </w:pPr>
      <w:r w:rsidRPr="006867B3">
        <w:rPr>
          <w:szCs w:val="24"/>
        </w:rPr>
        <w:t>Izslēgt 83. un 84.</w:t>
      </w:r>
      <w:r w:rsidR="00B70AE4" w:rsidRPr="006867B3">
        <w:rPr>
          <w:szCs w:val="24"/>
        </w:rPr>
        <w:t>pantu.</w:t>
      </w:r>
    </w:p>
    <w:p w14:paraId="6A39B779" w14:textId="77777777" w:rsidR="0028494C" w:rsidRPr="006867B3" w:rsidRDefault="0028494C" w:rsidP="000A5E38">
      <w:pPr>
        <w:spacing w:after="0" w:line="240" w:lineRule="auto"/>
        <w:jc w:val="both"/>
        <w:rPr>
          <w:szCs w:val="24"/>
        </w:rPr>
      </w:pPr>
    </w:p>
    <w:p w14:paraId="434092AB" w14:textId="77777777" w:rsidR="001D6DCD" w:rsidRPr="006867B3" w:rsidRDefault="00825DDC" w:rsidP="001638FE">
      <w:pPr>
        <w:pStyle w:val="ListParagraph"/>
        <w:numPr>
          <w:ilvl w:val="0"/>
          <w:numId w:val="6"/>
        </w:numPr>
        <w:tabs>
          <w:tab w:val="left" w:pos="993"/>
        </w:tabs>
        <w:spacing w:after="0" w:line="240" w:lineRule="auto"/>
        <w:ind w:left="0" w:firstLine="567"/>
        <w:contextualSpacing w:val="0"/>
        <w:jc w:val="both"/>
        <w:rPr>
          <w:szCs w:val="24"/>
        </w:rPr>
      </w:pPr>
      <w:r w:rsidRPr="006867B3">
        <w:rPr>
          <w:szCs w:val="24"/>
        </w:rPr>
        <w:t xml:space="preserve">Aizstāt </w:t>
      </w:r>
      <w:r w:rsidR="00645402" w:rsidRPr="006867B3">
        <w:rPr>
          <w:szCs w:val="24"/>
        </w:rPr>
        <w:t>86.</w:t>
      </w:r>
      <w:r w:rsidR="001D6DCD" w:rsidRPr="006867B3">
        <w:rPr>
          <w:szCs w:val="24"/>
        </w:rPr>
        <w:t>panta otrās daļas otr</w:t>
      </w:r>
      <w:r w:rsidRPr="006867B3">
        <w:rPr>
          <w:szCs w:val="24"/>
        </w:rPr>
        <w:t>ajā</w:t>
      </w:r>
      <w:r w:rsidR="001D6DCD" w:rsidRPr="006867B3">
        <w:rPr>
          <w:szCs w:val="24"/>
        </w:rPr>
        <w:t xml:space="preserve"> teikum</w:t>
      </w:r>
      <w:r w:rsidRPr="006867B3">
        <w:rPr>
          <w:szCs w:val="24"/>
        </w:rPr>
        <w:t>ā</w:t>
      </w:r>
      <w:r w:rsidR="001D6DCD" w:rsidRPr="006867B3">
        <w:rPr>
          <w:szCs w:val="24"/>
        </w:rPr>
        <w:t xml:space="preserve"> vārd</w:t>
      </w:r>
      <w:r w:rsidRPr="006867B3">
        <w:rPr>
          <w:szCs w:val="24"/>
        </w:rPr>
        <w:t>us</w:t>
      </w:r>
      <w:r w:rsidR="001D6DCD" w:rsidRPr="006867B3">
        <w:rPr>
          <w:szCs w:val="24"/>
        </w:rPr>
        <w:t xml:space="preserve"> "Latvijas Zvērinātu revidentu asociācij</w:t>
      </w:r>
      <w:r w:rsidR="00370CC2" w:rsidRPr="006867B3">
        <w:rPr>
          <w:szCs w:val="24"/>
        </w:rPr>
        <w:t>u</w:t>
      </w:r>
      <w:r w:rsidR="001D6DCD" w:rsidRPr="006867B3">
        <w:rPr>
          <w:szCs w:val="24"/>
        </w:rPr>
        <w:t>" ar vārdiem "Finanšu ministriju".</w:t>
      </w:r>
    </w:p>
    <w:p w14:paraId="1F4791AD" w14:textId="77777777" w:rsidR="001D6DCD" w:rsidRPr="006867B3" w:rsidRDefault="001D6DCD" w:rsidP="00622755">
      <w:pPr>
        <w:pStyle w:val="ListParagraph"/>
        <w:spacing w:after="0" w:line="240" w:lineRule="auto"/>
        <w:ind w:left="0" w:firstLine="567"/>
        <w:contextualSpacing w:val="0"/>
        <w:jc w:val="both"/>
        <w:rPr>
          <w:szCs w:val="24"/>
        </w:rPr>
      </w:pPr>
    </w:p>
    <w:p w14:paraId="17AC4E60" w14:textId="77777777" w:rsidR="00051E92" w:rsidRPr="006867B3" w:rsidRDefault="00051E92" w:rsidP="001638FE">
      <w:pPr>
        <w:pStyle w:val="ListParagraph"/>
        <w:numPr>
          <w:ilvl w:val="0"/>
          <w:numId w:val="6"/>
        </w:numPr>
        <w:tabs>
          <w:tab w:val="left" w:pos="993"/>
        </w:tabs>
        <w:spacing w:after="0" w:line="240" w:lineRule="auto"/>
        <w:ind w:left="0" w:firstLine="567"/>
        <w:contextualSpacing w:val="0"/>
        <w:jc w:val="both"/>
        <w:rPr>
          <w:szCs w:val="24"/>
        </w:rPr>
      </w:pPr>
      <w:r w:rsidRPr="006867B3">
        <w:rPr>
          <w:szCs w:val="24"/>
        </w:rPr>
        <w:t>105.</w:t>
      </w:r>
      <w:r w:rsidRPr="006867B3">
        <w:rPr>
          <w:szCs w:val="24"/>
          <w:vertAlign w:val="superscript"/>
        </w:rPr>
        <w:t>3</w:t>
      </w:r>
      <w:r w:rsidRPr="006867B3">
        <w:rPr>
          <w:szCs w:val="24"/>
        </w:rPr>
        <w:t>pantā:</w:t>
      </w:r>
    </w:p>
    <w:p w14:paraId="48477903" w14:textId="77777777" w:rsidR="00051E92" w:rsidRPr="006867B3" w:rsidRDefault="00051E92" w:rsidP="00622755">
      <w:pPr>
        <w:pStyle w:val="ListParagraph"/>
        <w:spacing w:after="0" w:line="240" w:lineRule="auto"/>
        <w:ind w:left="0" w:firstLine="567"/>
        <w:contextualSpacing w:val="0"/>
        <w:jc w:val="both"/>
        <w:rPr>
          <w:szCs w:val="24"/>
        </w:rPr>
      </w:pPr>
    </w:p>
    <w:p w14:paraId="78FA5482" w14:textId="77777777" w:rsidR="00051E92" w:rsidRPr="006867B3" w:rsidRDefault="00051E92" w:rsidP="00622755">
      <w:pPr>
        <w:pStyle w:val="ListParagraph"/>
        <w:spacing w:after="0" w:line="240" w:lineRule="auto"/>
        <w:ind w:left="0" w:firstLine="567"/>
        <w:contextualSpacing w:val="0"/>
        <w:jc w:val="both"/>
        <w:rPr>
          <w:szCs w:val="24"/>
        </w:rPr>
      </w:pPr>
      <w:r w:rsidRPr="006867B3">
        <w:rPr>
          <w:szCs w:val="24"/>
        </w:rPr>
        <w:t>pap</w:t>
      </w:r>
      <w:r w:rsidR="00860E2C" w:rsidRPr="006867B3">
        <w:rPr>
          <w:szCs w:val="24"/>
        </w:rPr>
        <w:t xml:space="preserve">ildināt trešo daļu </w:t>
      </w:r>
      <w:r w:rsidR="00B224EB" w:rsidRPr="006867B3">
        <w:rPr>
          <w:szCs w:val="24"/>
        </w:rPr>
        <w:t xml:space="preserve">aiz </w:t>
      </w:r>
      <w:r w:rsidR="00860E2C" w:rsidRPr="006867B3">
        <w:rPr>
          <w:szCs w:val="24"/>
        </w:rPr>
        <w:t>v</w:t>
      </w:r>
      <w:r w:rsidR="004323C3" w:rsidRPr="006867B3">
        <w:rPr>
          <w:szCs w:val="24"/>
        </w:rPr>
        <w:t>ārdiem "tirgus risku" ar vārdu "pašu"</w:t>
      </w:r>
      <w:r w:rsidRPr="006867B3">
        <w:rPr>
          <w:szCs w:val="24"/>
        </w:rPr>
        <w:t>;</w:t>
      </w:r>
    </w:p>
    <w:p w14:paraId="3688F910" w14:textId="77777777" w:rsidR="00051E92" w:rsidRPr="006867B3" w:rsidRDefault="00051E92" w:rsidP="00622755">
      <w:pPr>
        <w:pStyle w:val="ListParagraph"/>
        <w:spacing w:after="0" w:line="240" w:lineRule="auto"/>
        <w:ind w:left="0" w:firstLine="567"/>
        <w:contextualSpacing w:val="0"/>
        <w:jc w:val="both"/>
        <w:rPr>
          <w:szCs w:val="24"/>
        </w:rPr>
      </w:pPr>
    </w:p>
    <w:p w14:paraId="3FC79BC7" w14:textId="77777777" w:rsidR="00051E92" w:rsidRPr="006867B3" w:rsidRDefault="00051E92" w:rsidP="00622755">
      <w:pPr>
        <w:pStyle w:val="ListParagraph"/>
        <w:spacing w:after="0" w:line="240" w:lineRule="auto"/>
        <w:ind w:left="0" w:firstLine="567"/>
        <w:contextualSpacing w:val="0"/>
        <w:jc w:val="both"/>
        <w:rPr>
          <w:szCs w:val="24"/>
        </w:rPr>
      </w:pPr>
      <w:r w:rsidRPr="006867B3">
        <w:rPr>
          <w:szCs w:val="24"/>
        </w:rPr>
        <w:t>papi</w:t>
      </w:r>
      <w:r w:rsidR="004323C3" w:rsidRPr="006867B3">
        <w:rPr>
          <w:szCs w:val="24"/>
        </w:rPr>
        <w:t xml:space="preserve">ldināt piekto daļu </w:t>
      </w:r>
      <w:r w:rsidR="00B224EB" w:rsidRPr="006867B3">
        <w:rPr>
          <w:szCs w:val="24"/>
        </w:rPr>
        <w:t>aiz</w:t>
      </w:r>
      <w:r w:rsidR="004323C3" w:rsidRPr="006867B3">
        <w:rPr>
          <w:szCs w:val="24"/>
        </w:rPr>
        <w:t xml:space="preserve"> vārdiem "ietekmes uz" ar vārdu "pašu"</w:t>
      </w:r>
      <w:r w:rsidRPr="006867B3">
        <w:rPr>
          <w:szCs w:val="24"/>
        </w:rPr>
        <w:t>.</w:t>
      </w:r>
    </w:p>
    <w:p w14:paraId="67AFE746" w14:textId="77777777" w:rsidR="00051E92" w:rsidRPr="006867B3" w:rsidRDefault="00051E92" w:rsidP="00622755">
      <w:pPr>
        <w:pStyle w:val="ListParagraph"/>
        <w:spacing w:after="0" w:line="240" w:lineRule="auto"/>
        <w:ind w:left="0" w:firstLine="567"/>
        <w:contextualSpacing w:val="0"/>
        <w:jc w:val="both"/>
        <w:rPr>
          <w:szCs w:val="24"/>
        </w:rPr>
      </w:pPr>
    </w:p>
    <w:p w14:paraId="62485B4B" w14:textId="77777777" w:rsidR="00C934FB" w:rsidRPr="006867B3" w:rsidRDefault="00363386" w:rsidP="001638FE">
      <w:pPr>
        <w:pStyle w:val="ListParagraph"/>
        <w:numPr>
          <w:ilvl w:val="0"/>
          <w:numId w:val="6"/>
        </w:numPr>
        <w:tabs>
          <w:tab w:val="left" w:pos="993"/>
        </w:tabs>
        <w:spacing w:line="240" w:lineRule="auto"/>
        <w:ind w:left="0" w:firstLine="567"/>
        <w:jc w:val="both"/>
        <w:rPr>
          <w:color w:val="000000" w:themeColor="text1"/>
          <w:szCs w:val="24"/>
        </w:rPr>
      </w:pPr>
      <w:r w:rsidRPr="006867B3">
        <w:rPr>
          <w:color w:val="000000" w:themeColor="text1"/>
          <w:szCs w:val="24"/>
        </w:rPr>
        <w:t>Izteikt</w:t>
      </w:r>
      <w:r w:rsidR="001D68C8" w:rsidRPr="006867B3">
        <w:rPr>
          <w:color w:val="000000" w:themeColor="text1"/>
          <w:szCs w:val="24"/>
        </w:rPr>
        <w:t xml:space="preserve"> </w:t>
      </w:r>
      <w:r w:rsidR="00C934FB" w:rsidRPr="006867B3">
        <w:rPr>
          <w:color w:val="000000" w:themeColor="text1"/>
          <w:szCs w:val="24"/>
        </w:rPr>
        <w:t>108.</w:t>
      </w:r>
      <w:r w:rsidR="00C934FB" w:rsidRPr="006867B3">
        <w:rPr>
          <w:color w:val="000000" w:themeColor="text1"/>
          <w:szCs w:val="24"/>
          <w:vertAlign w:val="superscript"/>
        </w:rPr>
        <w:t>1</w:t>
      </w:r>
      <w:r w:rsidR="00C934FB" w:rsidRPr="006867B3">
        <w:rPr>
          <w:color w:val="000000" w:themeColor="text1"/>
          <w:szCs w:val="24"/>
        </w:rPr>
        <w:t>pant</w:t>
      </w:r>
      <w:r w:rsidR="001D68C8" w:rsidRPr="006867B3">
        <w:rPr>
          <w:color w:val="000000" w:themeColor="text1"/>
          <w:szCs w:val="24"/>
        </w:rPr>
        <w:t>a sesto daļu šādā redakcijā</w:t>
      </w:r>
      <w:r w:rsidR="00C934FB" w:rsidRPr="006867B3">
        <w:rPr>
          <w:color w:val="000000" w:themeColor="text1"/>
          <w:szCs w:val="24"/>
        </w:rPr>
        <w:t>:</w:t>
      </w:r>
    </w:p>
    <w:p w14:paraId="0CE3378C" w14:textId="77777777" w:rsidR="00363386" w:rsidRPr="006867B3" w:rsidRDefault="00363386" w:rsidP="00622755">
      <w:pPr>
        <w:pStyle w:val="ListParagraph"/>
        <w:spacing w:after="0"/>
        <w:ind w:left="0" w:firstLine="567"/>
        <w:jc w:val="both"/>
        <w:rPr>
          <w:szCs w:val="24"/>
        </w:rPr>
      </w:pPr>
    </w:p>
    <w:p w14:paraId="03D6AD89" w14:textId="5C7E05F9" w:rsidR="00363386" w:rsidRPr="006867B3" w:rsidRDefault="00363386" w:rsidP="00622755">
      <w:pPr>
        <w:pStyle w:val="ListParagraph"/>
        <w:spacing w:after="0" w:line="240" w:lineRule="auto"/>
        <w:ind w:left="0" w:firstLine="567"/>
        <w:jc w:val="both"/>
        <w:rPr>
          <w:szCs w:val="24"/>
        </w:rPr>
      </w:pPr>
      <w:r w:rsidRPr="006867B3">
        <w:rPr>
          <w:szCs w:val="24"/>
        </w:rPr>
        <w:t>"(6) Krīzes situācijās, neievērojot šajā pantā minēto procedūru, Finanšu un kapitāla tirgus komisija var īstenot pasākumus, lai aizsargātu noguldītāju, ieguldītāju un citu kredītiestādes pakalpojumu saņēmēju intereses, ievērojot īstenoto pasākumu samērīgumu ar aizsargājam</w:t>
      </w:r>
      <w:r w:rsidR="00B224EB" w:rsidRPr="006867B3">
        <w:rPr>
          <w:szCs w:val="24"/>
        </w:rPr>
        <w:t>aj</w:t>
      </w:r>
      <w:r w:rsidRPr="006867B3">
        <w:rPr>
          <w:szCs w:val="24"/>
        </w:rPr>
        <w:t>ām interesēm un neradot priekšrocības šajā pantā minēt</w:t>
      </w:r>
      <w:r w:rsidR="00B224EB" w:rsidRPr="006867B3">
        <w:rPr>
          <w:szCs w:val="24"/>
        </w:rPr>
        <w:t>ajiem</w:t>
      </w:r>
      <w:r w:rsidRPr="006867B3">
        <w:rPr>
          <w:szCs w:val="24"/>
        </w:rPr>
        <w:t xml:space="preserve"> kredītiestādes kreditoriem attiecībā pret kreditoriem citās dalībvalstīs. Finanšu un kapitāla tirgus komisija nekavējoties informē attiecīgās dalībvalsts uzraudzības institūciju, Eiropas Banku iestādi un Eiropas Komisiju par šajā daļā noteikto pasākumu īstenošanu. Ja mītnes valsts administratīvā vai tiesu iestāde piemēro kredītiestādei </w:t>
      </w:r>
      <w:r w:rsidRPr="006867B3">
        <w:rPr>
          <w:szCs w:val="24"/>
        </w:rPr>
        <w:lastRenderedPageBreak/>
        <w:t>reorganizācijas pasākumus, tad ar šo reorganizācijas pasākumu sākšanas dienu Finanšu un kapitāla tirgus komisijas piemērotie pasākumi zaudē spēku."</w:t>
      </w:r>
      <w:r w:rsidR="00C9197C" w:rsidRPr="006867B3">
        <w:rPr>
          <w:szCs w:val="24"/>
        </w:rPr>
        <w:t>.</w:t>
      </w:r>
    </w:p>
    <w:p w14:paraId="5DCC12AC" w14:textId="77777777" w:rsidR="00363386" w:rsidRPr="006867B3" w:rsidRDefault="00363386" w:rsidP="00622755">
      <w:pPr>
        <w:pStyle w:val="ListParagraph"/>
        <w:spacing w:line="240" w:lineRule="auto"/>
        <w:ind w:left="0" w:firstLine="567"/>
        <w:jc w:val="both"/>
        <w:rPr>
          <w:color w:val="000000" w:themeColor="text1"/>
          <w:szCs w:val="24"/>
        </w:rPr>
      </w:pPr>
    </w:p>
    <w:p w14:paraId="78F52945" w14:textId="77777777" w:rsidR="00E96B04" w:rsidRPr="006867B3" w:rsidRDefault="00437DC0" w:rsidP="001638FE">
      <w:pPr>
        <w:pStyle w:val="ListParagraph"/>
        <w:numPr>
          <w:ilvl w:val="0"/>
          <w:numId w:val="6"/>
        </w:numPr>
        <w:tabs>
          <w:tab w:val="left" w:pos="993"/>
        </w:tabs>
        <w:spacing w:after="0" w:line="240" w:lineRule="auto"/>
        <w:ind w:left="0" w:firstLine="567"/>
        <w:jc w:val="both"/>
        <w:rPr>
          <w:szCs w:val="24"/>
        </w:rPr>
      </w:pPr>
      <w:r w:rsidRPr="006867B3">
        <w:rPr>
          <w:szCs w:val="24"/>
        </w:rPr>
        <w:t>108.</w:t>
      </w:r>
      <w:r w:rsidRPr="006867B3">
        <w:rPr>
          <w:szCs w:val="24"/>
          <w:vertAlign w:val="superscript"/>
        </w:rPr>
        <w:t>3</w:t>
      </w:r>
      <w:r w:rsidR="00E96B04" w:rsidRPr="006867B3">
        <w:rPr>
          <w:szCs w:val="24"/>
        </w:rPr>
        <w:t>pantā:</w:t>
      </w:r>
    </w:p>
    <w:p w14:paraId="703D45A2" w14:textId="77777777" w:rsidR="000813E9" w:rsidRPr="006867B3" w:rsidRDefault="000813E9" w:rsidP="00622755">
      <w:pPr>
        <w:pStyle w:val="ListParagraph"/>
        <w:spacing w:after="0" w:line="240" w:lineRule="auto"/>
        <w:ind w:left="0" w:firstLine="567"/>
        <w:jc w:val="both"/>
        <w:rPr>
          <w:szCs w:val="24"/>
        </w:rPr>
      </w:pPr>
    </w:p>
    <w:p w14:paraId="79A54492" w14:textId="77777777" w:rsidR="00437DC0" w:rsidRPr="006867B3" w:rsidRDefault="000813E9" w:rsidP="00622755">
      <w:pPr>
        <w:pStyle w:val="ListParagraph"/>
        <w:spacing w:after="0" w:line="240" w:lineRule="auto"/>
        <w:ind w:left="0" w:firstLine="567"/>
        <w:jc w:val="both"/>
        <w:rPr>
          <w:szCs w:val="24"/>
        </w:rPr>
      </w:pPr>
      <w:r w:rsidRPr="006867B3">
        <w:rPr>
          <w:szCs w:val="24"/>
        </w:rPr>
        <w:t>p</w:t>
      </w:r>
      <w:r w:rsidR="00E96B04" w:rsidRPr="006867B3">
        <w:rPr>
          <w:szCs w:val="24"/>
        </w:rPr>
        <w:t xml:space="preserve">apildināt </w:t>
      </w:r>
      <w:r w:rsidR="00B224EB" w:rsidRPr="006867B3">
        <w:rPr>
          <w:szCs w:val="24"/>
        </w:rPr>
        <w:t xml:space="preserve">pantu </w:t>
      </w:r>
      <w:r w:rsidR="001D68C8" w:rsidRPr="006867B3">
        <w:rPr>
          <w:szCs w:val="24"/>
        </w:rPr>
        <w:t>ar 11.</w:t>
      </w:r>
      <w:r w:rsidR="001D68C8" w:rsidRPr="006867B3">
        <w:rPr>
          <w:szCs w:val="24"/>
          <w:vertAlign w:val="superscript"/>
        </w:rPr>
        <w:t>1</w:t>
      </w:r>
      <w:r w:rsidR="001D68C8" w:rsidRPr="006867B3">
        <w:rPr>
          <w:szCs w:val="24"/>
        </w:rPr>
        <w:t>, 11.</w:t>
      </w:r>
      <w:r w:rsidR="001D68C8" w:rsidRPr="006867B3">
        <w:rPr>
          <w:szCs w:val="24"/>
          <w:vertAlign w:val="superscript"/>
        </w:rPr>
        <w:t>2</w:t>
      </w:r>
      <w:r w:rsidR="001D68C8" w:rsidRPr="006867B3">
        <w:rPr>
          <w:szCs w:val="24"/>
        </w:rPr>
        <w:t xml:space="preserve"> </w:t>
      </w:r>
      <w:r w:rsidR="00370CC2" w:rsidRPr="006867B3">
        <w:rPr>
          <w:szCs w:val="24"/>
        </w:rPr>
        <w:t xml:space="preserve">un </w:t>
      </w:r>
      <w:r w:rsidR="001D68C8" w:rsidRPr="006867B3">
        <w:rPr>
          <w:szCs w:val="24"/>
        </w:rPr>
        <w:t>11.</w:t>
      </w:r>
      <w:r w:rsidR="001D68C8" w:rsidRPr="006867B3">
        <w:rPr>
          <w:szCs w:val="24"/>
          <w:vertAlign w:val="superscript"/>
        </w:rPr>
        <w:t>3</w:t>
      </w:r>
      <w:r w:rsidR="00A837C5" w:rsidRPr="006867B3">
        <w:rPr>
          <w:szCs w:val="24"/>
        </w:rPr>
        <w:t>daļu šādā redakcijā:</w:t>
      </w:r>
      <w:r w:rsidR="001D68C8" w:rsidRPr="006867B3">
        <w:rPr>
          <w:szCs w:val="24"/>
        </w:rPr>
        <w:t xml:space="preserve"> </w:t>
      </w:r>
    </w:p>
    <w:p w14:paraId="54448475" w14:textId="77777777" w:rsidR="00437DC0" w:rsidRPr="006867B3" w:rsidRDefault="00437DC0" w:rsidP="00622755">
      <w:pPr>
        <w:spacing w:after="0" w:line="240" w:lineRule="auto"/>
        <w:ind w:firstLine="567"/>
        <w:jc w:val="both"/>
        <w:rPr>
          <w:szCs w:val="24"/>
        </w:rPr>
      </w:pPr>
    </w:p>
    <w:p w14:paraId="639A5A3D" w14:textId="77777777" w:rsidR="00437DC0" w:rsidRPr="006867B3" w:rsidRDefault="00A837C5" w:rsidP="00622755">
      <w:pPr>
        <w:spacing w:line="240" w:lineRule="auto"/>
        <w:ind w:firstLine="567"/>
        <w:jc w:val="both"/>
        <w:rPr>
          <w:color w:val="000000" w:themeColor="text1"/>
          <w:szCs w:val="24"/>
        </w:rPr>
      </w:pPr>
      <w:r w:rsidRPr="006867B3">
        <w:rPr>
          <w:color w:val="000000" w:themeColor="text1"/>
          <w:szCs w:val="24"/>
        </w:rPr>
        <w:t>"</w:t>
      </w:r>
      <w:r w:rsidR="00437DC0" w:rsidRPr="006867B3">
        <w:rPr>
          <w:color w:val="000000" w:themeColor="text1"/>
          <w:szCs w:val="24"/>
        </w:rPr>
        <w:t>(</w:t>
      </w:r>
      <w:r w:rsidR="00437DC0" w:rsidRPr="006867B3">
        <w:rPr>
          <w:szCs w:val="24"/>
        </w:rPr>
        <w:t>11</w:t>
      </w:r>
      <w:r w:rsidR="00437DC0" w:rsidRPr="006867B3">
        <w:rPr>
          <w:szCs w:val="24"/>
          <w:vertAlign w:val="superscript"/>
        </w:rPr>
        <w:t>1</w:t>
      </w:r>
      <w:r w:rsidR="00437DC0" w:rsidRPr="006867B3">
        <w:rPr>
          <w:szCs w:val="24"/>
        </w:rPr>
        <w:t>)</w:t>
      </w:r>
      <w:r w:rsidR="00F1540E" w:rsidRPr="006867B3">
        <w:rPr>
          <w:szCs w:val="24"/>
        </w:rPr>
        <w:t xml:space="preserve"> </w:t>
      </w:r>
      <w:r w:rsidR="00437DC0" w:rsidRPr="006867B3">
        <w:rPr>
          <w:color w:val="000000" w:themeColor="text1"/>
          <w:szCs w:val="24"/>
        </w:rPr>
        <w:t xml:space="preserve">Ja Latvijas Republikā reģistrētai </w:t>
      </w:r>
      <w:r w:rsidR="00F1540E" w:rsidRPr="006867B3">
        <w:rPr>
          <w:color w:val="000000" w:themeColor="text1"/>
          <w:szCs w:val="24"/>
        </w:rPr>
        <w:t>kredīt</w:t>
      </w:r>
      <w:r w:rsidR="00437DC0" w:rsidRPr="006867B3">
        <w:rPr>
          <w:color w:val="000000" w:themeColor="text1"/>
          <w:szCs w:val="24"/>
        </w:rPr>
        <w:t xml:space="preserve">iestādei ir nozīmīgas filiāles citās dalībvalstīs, Finanšu un kapitāla tirgus komisija informē šo valstu </w:t>
      </w:r>
      <w:r w:rsidR="00F1540E" w:rsidRPr="006867B3">
        <w:rPr>
          <w:color w:val="000000" w:themeColor="text1"/>
          <w:szCs w:val="24"/>
        </w:rPr>
        <w:t xml:space="preserve">kredītiestāžu </w:t>
      </w:r>
      <w:r w:rsidR="00437DC0" w:rsidRPr="006867B3">
        <w:rPr>
          <w:color w:val="000000" w:themeColor="text1"/>
          <w:szCs w:val="24"/>
        </w:rPr>
        <w:t xml:space="preserve">uzraudzības institūcijas par </w:t>
      </w:r>
      <w:r w:rsidR="009342EC" w:rsidRPr="006867B3">
        <w:rPr>
          <w:color w:val="000000" w:themeColor="text1"/>
          <w:szCs w:val="24"/>
        </w:rPr>
        <w:t xml:space="preserve">šā </w:t>
      </w:r>
      <w:r w:rsidR="00437DC0" w:rsidRPr="006867B3">
        <w:rPr>
          <w:color w:val="000000" w:themeColor="text1"/>
          <w:szCs w:val="24"/>
        </w:rPr>
        <w:t>likuma 101.</w:t>
      </w:r>
      <w:r w:rsidR="00437DC0" w:rsidRPr="006867B3">
        <w:rPr>
          <w:color w:val="000000" w:themeColor="text1"/>
          <w:szCs w:val="24"/>
          <w:vertAlign w:val="superscript"/>
        </w:rPr>
        <w:t>3</w:t>
      </w:r>
      <w:r w:rsidR="00B224EB" w:rsidRPr="006867B3">
        <w:rPr>
          <w:color w:val="000000" w:themeColor="text1"/>
          <w:szCs w:val="24"/>
        </w:rPr>
        <w:t>panta</w:t>
      </w:r>
      <w:r w:rsidR="00437DC0" w:rsidRPr="006867B3">
        <w:rPr>
          <w:color w:val="000000" w:themeColor="text1"/>
          <w:szCs w:val="24"/>
        </w:rPr>
        <w:t xml:space="preserve"> </w:t>
      </w:r>
      <w:r w:rsidR="009342EC" w:rsidRPr="006867B3">
        <w:rPr>
          <w:color w:val="000000" w:themeColor="text1"/>
          <w:szCs w:val="24"/>
        </w:rPr>
        <w:t xml:space="preserve">pirmajā daļā </w:t>
      </w:r>
      <w:r w:rsidR="00437DC0" w:rsidRPr="006867B3">
        <w:rPr>
          <w:color w:val="000000" w:themeColor="text1"/>
          <w:szCs w:val="24"/>
        </w:rPr>
        <w:t>un 112.</w:t>
      </w:r>
      <w:r w:rsidR="00437DC0" w:rsidRPr="006867B3">
        <w:rPr>
          <w:color w:val="000000" w:themeColor="text1"/>
          <w:szCs w:val="24"/>
          <w:vertAlign w:val="superscript"/>
        </w:rPr>
        <w:t>4</w:t>
      </w:r>
      <w:r w:rsidR="009342EC" w:rsidRPr="006867B3">
        <w:rPr>
          <w:color w:val="000000" w:themeColor="text1"/>
          <w:szCs w:val="24"/>
        </w:rPr>
        <w:t>panta otrajā daļā</w:t>
      </w:r>
      <w:r w:rsidR="00437DC0" w:rsidRPr="006867B3">
        <w:rPr>
          <w:color w:val="000000" w:themeColor="text1"/>
          <w:szCs w:val="24"/>
        </w:rPr>
        <w:t xml:space="preserve"> minētā novērtējuma rezultātiem</w:t>
      </w:r>
      <w:r w:rsidR="00F1540E" w:rsidRPr="006867B3">
        <w:rPr>
          <w:color w:val="000000" w:themeColor="text1"/>
          <w:szCs w:val="24"/>
        </w:rPr>
        <w:t xml:space="preserve"> </w:t>
      </w:r>
      <w:r w:rsidR="009342EC" w:rsidRPr="006867B3">
        <w:rPr>
          <w:color w:val="000000" w:themeColor="text1"/>
          <w:szCs w:val="24"/>
        </w:rPr>
        <w:t>un saskaņā ar šā likuma 101.</w:t>
      </w:r>
      <w:r w:rsidR="009342EC" w:rsidRPr="006867B3">
        <w:rPr>
          <w:color w:val="000000" w:themeColor="text1"/>
          <w:szCs w:val="24"/>
          <w:vertAlign w:val="superscript"/>
        </w:rPr>
        <w:t>3</w:t>
      </w:r>
      <w:r w:rsidR="009342EC" w:rsidRPr="006867B3">
        <w:rPr>
          <w:color w:val="000000" w:themeColor="text1"/>
          <w:szCs w:val="24"/>
        </w:rPr>
        <w:t>panta trešo daļu pieņemtajiem lēmumiem</w:t>
      </w:r>
      <w:r w:rsidR="00437DC0" w:rsidRPr="006867B3">
        <w:rPr>
          <w:color w:val="000000" w:themeColor="text1"/>
          <w:szCs w:val="24"/>
        </w:rPr>
        <w:t>, ci</w:t>
      </w:r>
      <w:r w:rsidR="009342EC" w:rsidRPr="006867B3">
        <w:rPr>
          <w:color w:val="000000" w:themeColor="text1"/>
          <w:szCs w:val="24"/>
        </w:rPr>
        <w:t>ktāl riska novērtējumi un lēmumi attiecas uz šīm</w:t>
      </w:r>
      <w:r w:rsidR="00437DC0" w:rsidRPr="006867B3">
        <w:rPr>
          <w:color w:val="000000" w:themeColor="text1"/>
          <w:szCs w:val="24"/>
        </w:rPr>
        <w:t xml:space="preserve"> filiālēm.</w:t>
      </w:r>
    </w:p>
    <w:p w14:paraId="3384B8EB" w14:textId="77777777" w:rsidR="0092543B" w:rsidRPr="006867B3" w:rsidRDefault="0092543B" w:rsidP="00622755">
      <w:pPr>
        <w:spacing w:line="240" w:lineRule="auto"/>
        <w:ind w:firstLine="567"/>
        <w:jc w:val="both"/>
        <w:rPr>
          <w:color w:val="000000" w:themeColor="text1"/>
          <w:szCs w:val="24"/>
        </w:rPr>
      </w:pPr>
      <w:r w:rsidRPr="006867B3">
        <w:rPr>
          <w:color w:val="000000" w:themeColor="text1"/>
          <w:szCs w:val="24"/>
        </w:rPr>
        <w:t>(11</w:t>
      </w:r>
      <w:r w:rsidRPr="006867B3">
        <w:rPr>
          <w:color w:val="000000" w:themeColor="text1"/>
          <w:szCs w:val="24"/>
          <w:vertAlign w:val="superscript"/>
        </w:rPr>
        <w:t>2</w:t>
      </w:r>
      <w:r w:rsidRPr="006867B3">
        <w:rPr>
          <w:color w:val="000000" w:themeColor="text1"/>
          <w:szCs w:val="24"/>
        </w:rPr>
        <w:t>) Finanšu un kapitāla tirgus komisija sadarbojas ar iesaistītās valsts, kur</w:t>
      </w:r>
      <w:r w:rsidR="00B224EB" w:rsidRPr="006867B3">
        <w:rPr>
          <w:color w:val="000000" w:themeColor="text1"/>
          <w:szCs w:val="24"/>
        </w:rPr>
        <w:t>ā</w:t>
      </w:r>
      <w:r w:rsidRPr="006867B3">
        <w:rPr>
          <w:color w:val="000000" w:themeColor="text1"/>
          <w:szCs w:val="24"/>
        </w:rPr>
        <w:t xml:space="preserve"> Latvijas Republikas kredītiestādei ir reģistrēta nozīmīga filiāle, uzraudzības institūciju saistībā ar rīcības plānu iespējamas likviditātes krīzes pārvarēšanai, </w:t>
      </w:r>
      <w:r w:rsidR="003B24D4" w:rsidRPr="006867B3">
        <w:rPr>
          <w:color w:val="000000" w:themeColor="text1"/>
          <w:szCs w:val="24"/>
        </w:rPr>
        <w:t xml:space="preserve">ja </w:t>
      </w:r>
      <w:r w:rsidRPr="006867B3">
        <w:rPr>
          <w:color w:val="000000" w:themeColor="text1"/>
          <w:szCs w:val="24"/>
        </w:rPr>
        <w:t>tas var ietekmēt</w:t>
      </w:r>
      <w:r w:rsidR="009C220A" w:rsidRPr="006867B3">
        <w:rPr>
          <w:color w:val="000000" w:themeColor="text1"/>
          <w:szCs w:val="24"/>
        </w:rPr>
        <w:t xml:space="preserve"> likviditātes risku</w:t>
      </w:r>
      <w:r w:rsidRPr="006867B3">
        <w:rPr>
          <w:color w:val="000000" w:themeColor="text1"/>
          <w:szCs w:val="24"/>
        </w:rPr>
        <w:t xml:space="preserve"> iesaistītās valsts valūtā. </w:t>
      </w:r>
    </w:p>
    <w:p w14:paraId="05B6D249" w14:textId="56102320" w:rsidR="0092543B" w:rsidRPr="006867B3" w:rsidRDefault="0092543B" w:rsidP="00622755">
      <w:pPr>
        <w:spacing w:line="240" w:lineRule="auto"/>
        <w:ind w:firstLine="567"/>
        <w:jc w:val="both"/>
        <w:rPr>
          <w:color w:val="000000" w:themeColor="text1"/>
          <w:szCs w:val="24"/>
        </w:rPr>
      </w:pPr>
      <w:r w:rsidRPr="006867B3">
        <w:rPr>
          <w:color w:val="000000" w:themeColor="text1"/>
          <w:szCs w:val="24"/>
        </w:rPr>
        <w:t>(11</w:t>
      </w:r>
      <w:r w:rsidRPr="006867B3">
        <w:rPr>
          <w:color w:val="000000" w:themeColor="text1"/>
          <w:szCs w:val="24"/>
          <w:vertAlign w:val="superscript"/>
        </w:rPr>
        <w:t>3</w:t>
      </w:r>
      <w:r w:rsidRPr="006867B3">
        <w:rPr>
          <w:color w:val="000000" w:themeColor="text1"/>
          <w:szCs w:val="24"/>
        </w:rPr>
        <w:t>) Ja Finanšu un kapitāla tirgus komisija nesaņem tās pieprasīto informāciju no Latvijas Republikā reģistrēto kredītiestāžu nozīmīgo filiāļu uzraudzības institūcijām vai šo institūciju veiktie pasākumi nav atbilstoši, Finanšu un kapitāla tirgus komisija var lūgt Eiropas Banku iestādi iesaistīties jautājuma izskatīšanā atbilstoši ES regulas Nr.</w:t>
      </w:r>
      <w:hyperlink r:id="rId15" w:tgtFrame="_blank" w:history="1">
        <w:r w:rsidRPr="006867B3">
          <w:rPr>
            <w:color w:val="000000" w:themeColor="text1"/>
            <w:szCs w:val="24"/>
          </w:rPr>
          <w:t>1093/2010</w:t>
        </w:r>
      </w:hyperlink>
      <w:r w:rsidRPr="006867B3">
        <w:rPr>
          <w:color w:val="000000" w:themeColor="text1"/>
          <w:szCs w:val="24"/>
        </w:rPr>
        <w:t xml:space="preserve"> 19.panta</w:t>
      </w:r>
      <w:r w:rsidR="00C9197C" w:rsidRPr="006867B3">
        <w:rPr>
          <w:color w:val="000000" w:themeColor="text1"/>
          <w:szCs w:val="24"/>
        </w:rPr>
        <w:t>m.".</w:t>
      </w:r>
    </w:p>
    <w:p w14:paraId="51ADF5DD" w14:textId="77777777" w:rsidR="00437DC0" w:rsidRPr="006867B3" w:rsidRDefault="00437DC0" w:rsidP="00622755">
      <w:pPr>
        <w:spacing w:after="0" w:line="240" w:lineRule="auto"/>
        <w:ind w:firstLine="567"/>
        <w:jc w:val="both"/>
        <w:rPr>
          <w:szCs w:val="24"/>
        </w:rPr>
      </w:pPr>
    </w:p>
    <w:p w14:paraId="19BDF3BB" w14:textId="77777777" w:rsidR="0023345C" w:rsidRPr="006867B3" w:rsidRDefault="0023345C" w:rsidP="001638FE">
      <w:pPr>
        <w:pStyle w:val="ListParagraph"/>
        <w:numPr>
          <w:ilvl w:val="0"/>
          <w:numId w:val="6"/>
        </w:numPr>
        <w:tabs>
          <w:tab w:val="left" w:pos="993"/>
        </w:tabs>
        <w:spacing w:after="0" w:line="240" w:lineRule="auto"/>
        <w:ind w:left="0" w:firstLine="567"/>
        <w:jc w:val="both"/>
        <w:rPr>
          <w:szCs w:val="24"/>
        </w:rPr>
      </w:pPr>
      <w:r w:rsidRPr="006867B3">
        <w:rPr>
          <w:szCs w:val="24"/>
        </w:rPr>
        <w:t>Papildināt 110.</w:t>
      </w:r>
      <w:r w:rsidRPr="006867B3">
        <w:rPr>
          <w:szCs w:val="24"/>
          <w:vertAlign w:val="superscript"/>
        </w:rPr>
        <w:t>1</w:t>
      </w:r>
      <w:r w:rsidRPr="006867B3">
        <w:rPr>
          <w:szCs w:val="24"/>
        </w:rPr>
        <w:t>pantu ar 5</w:t>
      </w:r>
      <w:r w:rsidR="003B24D4" w:rsidRPr="006867B3">
        <w:rPr>
          <w:szCs w:val="24"/>
        </w:rPr>
        <w:t>.</w:t>
      </w:r>
      <w:r w:rsidRPr="006867B3">
        <w:rPr>
          <w:szCs w:val="24"/>
          <w:vertAlign w:val="superscript"/>
        </w:rPr>
        <w:t>1</w:t>
      </w:r>
      <w:r w:rsidRPr="006867B3">
        <w:rPr>
          <w:szCs w:val="24"/>
        </w:rPr>
        <w:t>daļu šādā redakcijā:</w:t>
      </w:r>
    </w:p>
    <w:p w14:paraId="273C1B9C" w14:textId="77777777" w:rsidR="0023345C" w:rsidRPr="006867B3" w:rsidRDefault="0023345C" w:rsidP="00622755">
      <w:pPr>
        <w:pStyle w:val="ListParagraph"/>
        <w:spacing w:after="0" w:line="240" w:lineRule="auto"/>
        <w:ind w:left="0" w:firstLine="567"/>
        <w:jc w:val="both"/>
        <w:rPr>
          <w:szCs w:val="24"/>
        </w:rPr>
      </w:pPr>
    </w:p>
    <w:p w14:paraId="47FBFEDF" w14:textId="77777777" w:rsidR="0023345C" w:rsidRPr="006867B3" w:rsidRDefault="0023345C" w:rsidP="00622755">
      <w:pPr>
        <w:pStyle w:val="tv213"/>
        <w:spacing w:before="0" w:beforeAutospacing="0" w:after="0" w:afterAutospacing="0" w:line="293" w:lineRule="atLeast"/>
        <w:ind w:firstLine="567"/>
        <w:jc w:val="both"/>
        <w:rPr>
          <w:rFonts w:eastAsia="Calibri"/>
          <w:color w:val="000000" w:themeColor="text1"/>
          <w:lang w:eastAsia="en-US"/>
        </w:rPr>
      </w:pPr>
      <w:r w:rsidRPr="006867B3">
        <w:rPr>
          <w:rFonts w:eastAsia="Calibri"/>
          <w:color w:val="000000" w:themeColor="text1"/>
          <w:lang w:eastAsia="en-US"/>
        </w:rPr>
        <w:t>"(5</w:t>
      </w:r>
      <w:r w:rsidRPr="006867B3">
        <w:rPr>
          <w:rFonts w:eastAsia="Calibri"/>
          <w:color w:val="000000" w:themeColor="text1"/>
          <w:vertAlign w:val="superscript"/>
          <w:lang w:eastAsia="en-US"/>
        </w:rPr>
        <w:t>1</w:t>
      </w:r>
      <w:r w:rsidRPr="006867B3">
        <w:rPr>
          <w:rFonts w:eastAsia="Calibri"/>
          <w:color w:val="000000" w:themeColor="text1"/>
          <w:lang w:eastAsia="en-US"/>
        </w:rPr>
        <w:t>) Finanšu un kapitāla tirgus komisija paziņo Eiropas Banku iestādei par valsts iestādēm vai struktūrām, kuras var saņemt ierobežotas pieejamības informāciju pārraudzības vai uzraudzības nolūkā vai kuras sask</w:t>
      </w:r>
      <w:r w:rsidR="009C220A" w:rsidRPr="006867B3">
        <w:rPr>
          <w:rFonts w:eastAsia="Calibri"/>
          <w:color w:val="000000" w:themeColor="text1"/>
          <w:lang w:eastAsia="en-US"/>
        </w:rPr>
        <w:t>aņā ar tiesību aktiem atbild par</w:t>
      </w:r>
      <w:r w:rsidRPr="006867B3">
        <w:rPr>
          <w:rFonts w:eastAsia="Calibri"/>
          <w:color w:val="000000" w:themeColor="text1"/>
          <w:lang w:eastAsia="en-US"/>
        </w:rPr>
        <w:t xml:space="preserve"> tiesību aktu pārkāpumu atklāšanu un izmeklēšanu komercdarbības jomā."</w:t>
      </w:r>
    </w:p>
    <w:p w14:paraId="296D8AA1" w14:textId="77777777" w:rsidR="0023345C" w:rsidRPr="006867B3" w:rsidRDefault="0023345C" w:rsidP="00622755">
      <w:pPr>
        <w:pStyle w:val="ListParagraph"/>
        <w:spacing w:after="0" w:line="240" w:lineRule="auto"/>
        <w:ind w:left="0" w:firstLine="567"/>
        <w:jc w:val="both"/>
        <w:rPr>
          <w:szCs w:val="24"/>
        </w:rPr>
      </w:pPr>
    </w:p>
    <w:p w14:paraId="6A6BFF41" w14:textId="77777777" w:rsidR="00051E92" w:rsidRPr="006867B3" w:rsidRDefault="00051E92" w:rsidP="001638FE">
      <w:pPr>
        <w:pStyle w:val="ListParagraph"/>
        <w:numPr>
          <w:ilvl w:val="0"/>
          <w:numId w:val="6"/>
        </w:numPr>
        <w:tabs>
          <w:tab w:val="left" w:pos="993"/>
        </w:tabs>
        <w:spacing w:after="0" w:line="240" w:lineRule="auto"/>
        <w:ind w:left="0" w:firstLine="567"/>
        <w:jc w:val="both"/>
        <w:rPr>
          <w:szCs w:val="24"/>
        </w:rPr>
      </w:pPr>
      <w:r w:rsidRPr="006867B3">
        <w:rPr>
          <w:szCs w:val="24"/>
        </w:rPr>
        <w:t>112.</w:t>
      </w:r>
      <w:r w:rsidRPr="006867B3">
        <w:rPr>
          <w:szCs w:val="24"/>
          <w:vertAlign w:val="superscript"/>
        </w:rPr>
        <w:t>2</w:t>
      </w:r>
      <w:r w:rsidR="001D68C8" w:rsidRPr="006867B3">
        <w:rPr>
          <w:szCs w:val="24"/>
        </w:rPr>
        <w:t>pant</w:t>
      </w:r>
      <w:r w:rsidR="004E5F1A" w:rsidRPr="006867B3">
        <w:rPr>
          <w:szCs w:val="24"/>
        </w:rPr>
        <w:t>ā:</w:t>
      </w:r>
      <w:r w:rsidR="00CE0A3B" w:rsidRPr="006867B3">
        <w:rPr>
          <w:szCs w:val="24"/>
        </w:rPr>
        <w:t xml:space="preserve"> </w:t>
      </w:r>
    </w:p>
    <w:p w14:paraId="4C2C465E" w14:textId="77777777" w:rsidR="004E5F1A" w:rsidRPr="006867B3" w:rsidRDefault="004E5F1A" w:rsidP="00622755">
      <w:pPr>
        <w:spacing w:after="0" w:line="240" w:lineRule="auto"/>
        <w:ind w:firstLine="567"/>
        <w:jc w:val="both"/>
        <w:rPr>
          <w:szCs w:val="24"/>
        </w:rPr>
      </w:pPr>
    </w:p>
    <w:p w14:paraId="59945140" w14:textId="77777777" w:rsidR="004E5F1A" w:rsidRPr="006867B3" w:rsidRDefault="004E5F1A" w:rsidP="00622755">
      <w:pPr>
        <w:spacing w:after="0" w:line="240" w:lineRule="auto"/>
        <w:ind w:firstLine="567"/>
        <w:jc w:val="both"/>
        <w:rPr>
          <w:szCs w:val="24"/>
        </w:rPr>
      </w:pPr>
      <w:r w:rsidRPr="006867B3">
        <w:rPr>
          <w:szCs w:val="24"/>
        </w:rPr>
        <w:t>izslēgt vienpadsmitās daļas pēdējo teikumu;</w:t>
      </w:r>
    </w:p>
    <w:p w14:paraId="29FDDA92" w14:textId="77777777" w:rsidR="004E5F1A" w:rsidRPr="006867B3" w:rsidRDefault="004E5F1A" w:rsidP="00622755">
      <w:pPr>
        <w:pStyle w:val="ListParagraph"/>
        <w:spacing w:after="0" w:line="240" w:lineRule="auto"/>
        <w:ind w:left="0" w:firstLine="567"/>
        <w:jc w:val="both"/>
        <w:rPr>
          <w:szCs w:val="24"/>
        </w:rPr>
      </w:pPr>
    </w:p>
    <w:p w14:paraId="0AB6D01C" w14:textId="77777777" w:rsidR="004E5F1A" w:rsidRPr="006867B3" w:rsidRDefault="004E5F1A" w:rsidP="00622755">
      <w:pPr>
        <w:spacing w:after="0" w:line="240" w:lineRule="auto"/>
        <w:ind w:firstLine="567"/>
        <w:jc w:val="both"/>
        <w:rPr>
          <w:szCs w:val="24"/>
        </w:rPr>
      </w:pPr>
      <w:r w:rsidRPr="006867B3">
        <w:rPr>
          <w:szCs w:val="24"/>
        </w:rPr>
        <w:t xml:space="preserve">papildināt </w:t>
      </w:r>
      <w:r w:rsidR="003B24D4" w:rsidRPr="006867B3">
        <w:rPr>
          <w:szCs w:val="24"/>
        </w:rPr>
        <w:t xml:space="preserve">pantu </w:t>
      </w:r>
      <w:r w:rsidRPr="006867B3">
        <w:rPr>
          <w:szCs w:val="24"/>
        </w:rPr>
        <w:t>ar divpadsmito un trīspadsmito daļu šādā redakcijā:</w:t>
      </w:r>
    </w:p>
    <w:p w14:paraId="225A7713" w14:textId="77777777" w:rsidR="004E5F1A" w:rsidRPr="006867B3" w:rsidRDefault="004E5F1A" w:rsidP="00622755">
      <w:pPr>
        <w:pStyle w:val="ListParagraph"/>
        <w:spacing w:after="0" w:line="240" w:lineRule="auto"/>
        <w:ind w:left="0" w:firstLine="567"/>
        <w:jc w:val="both"/>
        <w:rPr>
          <w:szCs w:val="24"/>
        </w:rPr>
      </w:pPr>
    </w:p>
    <w:p w14:paraId="0396D086" w14:textId="77777777" w:rsidR="004E5F1A" w:rsidRPr="006867B3" w:rsidRDefault="004E5F1A" w:rsidP="00622755">
      <w:pPr>
        <w:pStyle w:val="ListParagraph"/>
        <w:spacing w:after="0" w:line="240" w:lineRule="auto"/>
        <w:ind w:left="0" w:firstLine="567"/>
        <w:jc w:val="both"/>
        <w:rPr>
          <w:szCs w:val="24"/>
        </w:rPr>
      </w:pPr>
      <w:r w:rsidRPr="006867B3">
        <w:rPr>
          <w:szCs w:val="24"/>
        </w:rPr>
        <w:t xml:space="preserve">"(12) Ja jauktai finanšu pārvaldītājsabiedrībai ir saistošas šā likuma prasības un līdzvērtīgas Apdrošināšanas un pārapdrošināšanas likuma prasības, it īpaši attiecībā uz risku pārvaldību un iekšējo kontroli, Finanšu un kapitāla tirgus komisija, ja tā ir konsolidētās uzraudzības institūcija, vienojoties ar grupas uzraudzības iestādi apdrošināšanas sektorā, ir tiesīga piemērot jauktai finanšu pārvaldītājsabiedrībai vienīgi šā likuma prasības attiecībā uz to finanšu sektoru, kas noteikts kā nozīmīgākais saskaņā ar Finanšu konglomerātu likumu. </w:t>
      </w:r>
    </w:p>
    <w:p w14:paraId="4BCA5622" w14:textId="4420780A" w:rsidR="004E5F1A" w:rsidRPr="006867B3" w:rsidRDefault="004E5F1A" w:rsidP="00622755">
      <w:pPr>
        <w:pStyle w:val="ListParagraph"/>
        <w:spacing w:after="0" w:line="240" w:lineRule="auto"/>
        <w:ind w:left="0" w:firstLine="567"/>
        <w:jc w:val="both"/>
        <w:rPr>
          <w:szCs w:val="24"/>
        </w:rPr>
      </w:pPr>
      <w:r w:rsidRPr="006867B3">
        <w:rPr>
          <w:szCs w:val="24"/>
        </w:rPr>
        <w:t>(13) Finanšu un kapitāla tirgus komisija informē Eiropas Banku iestādi un Eiropas Apdrošināšanas un aroda pensiju iestādi par šā pant</w:t>
      </w:r>
      <w:r w:rsidR="00333A8A" w:rsidRPr="006867B3">
        <w:rPr>
          <w:szCs w:val="24"/>
        </w:rPr>
        <w:t>a vienpadsmitajā un divpadsmitajā</w:t>
      </w:r>
      <w:r w:rsidRPr="006867B3">
        <w:rPr>
          <w:szCs w:val="24"/>
        </w:rPr>
        <w:t xml:space="preserve"> daļā minēto lēmumu pieņemšanu."</w:t>
      </w:r>
      <w:r w:rsidR="00C9197C" w:rsidRPr="006867B3">
        <w:rPr>
          <w:szCs w:val="24"/>
        </w:rPr>
        <w:t>.</w:t>
      </w:r>
    </w:p>
    <w:p w14:paraId="2C572BB2" w14:textId="77777777" w:rsidR="00356ABD" w:rsidRPr="006867B3" w:rsidRDefault="00356ABD" w:rsidP="00622755">
      <w:pPr>
        <w:pStyle w:val="ListParagraph"/>
        <w:spacing w:after="0" w:line="240" w:lineRule="auto"/>
        <w:ind w:left="0" w:firstLine="567"/>
        <w:jc w:val="both"/>
        <w:rPr>
          <w:szCs w:val="24"/>
        </w:rPr>
      </w:pPr>
    </w:p>
    <w:p w14:paraId="3930E9BD" w14:textId="77777777" w:rsidR="0089527D" w:rsidRPr="006867B3" w:rsidRDefault="0089527D" w:rsidP="00622755">
      <w:pPr>
        <w:pStyle w:val="ListParagraph"/>
        <w:spacing w:after="0" w:line="240" w:lineRule="auto"/>
        <w:ind w:left="0" w:firstLine="567"/>
        <w:jc w:val="both"/>
        <w:rPr>
          <w:szCs w:val="24"/>
        </w:rPr>
      </w:pPr>
    </w:p>
    <w:p w14:paraId="2483DC97" w14:textId="77777777" w:rsidR="0089527D" w:rsidRPr="006867B3" w:rsidRDefault="0089527D" w:rsidP="00622755">
      <w:pPr>
        <w:pStyle w:val="ListParagraph"/>
        <w:spacing w:after="0" w:line="240" w:lineRule="auto"/>
        <w:ind w:left="0" w:firstLine="567"/>
        <w:jc w:val="both"/>
        <w:rPr>
          <w:szCs w:val="24"/>
        </w:rPr>
      </w:pPr>
    </w:p>
    <w:p w14:paraId="71B25A07" w14:textId="77777777" w:rsidR="0089527D" w:rsidRPr="006867B3" w:rsidRDefault="0089527D" w:rsidP="00622755">
      <w:pPr>
        <w:pStyle w:val="ListParagraph"/>
        <w:spacing w:after="0" w:line="240" w:lineRule="auto"/>
        <w:ind w:left="0" w:firstLine="567"/>
        <w:jc w:val="both"/>
        <w:rPr>
          <w:szCs w:val="24"/>
        </w:rPr>
      </w:pPr>
    </w:p>
    <w:p w14:paraId="6234C231" w14:textId="77777777" w:rsidR="0089527D" w:rsidRPr="006867B3" w:rsidRDefault="0089527D" w:rsidP="00622755">
      <w:pPr>
        <w:pStyle w:val="ListParagraph"/>
        <w:spacing w:after="0" w:line="240" w:lineRule="auto"/>
        <w:ind w:left="0" w:firstLine="567"/>
        <w:jc w:val="both"/>
        <w:rPr>
          <w:szCs w:val="24"/>
        </w:rPr>
      </w:pPr>
    </w:p>
    <w:p w14:paraId="2734213C" w14:textId="77777777" w:rsidR="00356ABD" w:rsidRPr="006867B3" w:rsidRDefault="008D4EF1" w:rsidP="001638FE">
      <w:pPr>
        <w:pStyle w:val="ListParagraph"/>
        <w:numPr>
          <w:ilvl w:val="0"/>
          <w:numId w:val="6"/>
        </w:numPr>
        <w:tabs>
          <w:tab w:val="left" w:pos="993"/>
        </w:tabs>
        <w:spacing w:after="0" w:line="240" w:lineRule="auto"/>
        <w:ind w:left="0" w:firstLine="567"/>
        <w:jc w:val="both"/>
        <w:rPr>
          <w:szCs w:val="24"/>
        </w:rPr>
      </w:pPr>
      <w:r w:rsidRPr="006867B3">
        <w:rPr>
          <w:szCs w:val="24"/>
        </w:rPr>
        <w:t>Papildināt 113.pantu ar piekto</w:t>
      </w:r>
      <w:r w:rsidR="00356ABD" w:rsidRPr="006867B3">
        <w:rPr>
          <w:szCs w:val="24"/>
        </w:rPr>
        <w:t xml:space="preserve"> daļu šādā redakcijā:</w:t>
      </w:r>
    </w:p>
    <w:p w14:paraId="15EBBEE9" w14:textId="77777777" w:rsidR="00356ABD" w:rsidRPr="006867B3" w:rsidRDefault="00356ABD" w:rsidP="00622755">
      <w:pPr>
        <w:pStyle w:val="ListParagraph"/>
        <w:spacing w:after="0" w:line="240" w:lineRule="auto"/>
        <w:ind w:left="0" w:firstLine="567"/>
        <w:jc w:val="both"/>
        <w:rPr>
          <w:szCs w:val="24"/>
        </w:rPr>
      </w:pPr>
    </w:p>
    <w:p w14:paraId="1007A865" w14:textId="77777777" w:rsidR="00356ABD" w:rsidRPr="006867B3" w:rsidRDefault="008D4EF1" w:rsidP="00622755">
      <w:pPr>
        <w:pStyle w:val="ListParagraph"/>
        <w:shd w:val="clear" w:color="auto" w:fill="FFFFFF"/>
        <w:spacing w:before="100" w:beforeAutospacing="1" w:after="100" w:afterAutospacing="1" w:line="254" w:lineRule="atLeast"/>
        <w:ind w:left="0" w:firstLine="567"/>
        <w:jc w:val="both"/>
        <w:rPr>
          <w:szCs w:val="24"/>
        </w:rPr>
      </w:pPr>
      <w:r w:rsidRPr="006867B3">
        <w:rPr>
          <w:szCs w:val="24"/>
        </w:rPr>
        <w:t>"(5</w:t>
      </w:r>
      <w:r w:rsidR="00356ABD" w:rsidRPr="006867B3">
        <w:rPr>
          <w:szCs w:val="24"/>
        </w:rPr>
        <w:t xml:space="preserve">) Par </w:t>
      </w:r>
      <w:r w:rsidR="00356ABD" w:rsidRPr="006867B3">
        <w:rPr>
          <w:color w:val="000000" w:themeColor="text1"/>
          <w:szCs w:val="24"/>
          <w:lang w:eastAsia="lv-LV"/>
        </w:rPr>
        <w:t xml:space="preserve">Regulas Nr.1286/2014 </w:t>
      </w:r>
      <w:r w:rsidR="00356ABD" w:rsidRPr="006867B3">
        <w:rPr>
          <w:szCs w:val="24"/>
        </w:rPr>
        <w:t>5.panta 1.punkta, 6.</w:t>
      </w:r>
      <w:r w:rsidR="003B24D4" w:rsidRPr="006867B3">
        <w:rPr>
          <w:szCs w:val="24"/>
        </w:rPr>
        <w:t xml:space="preserve"> un</w:t>
      </w:r>
      <w:r w:rsidR="00356ABD" w:rsidRPr="006867B3">
        <w:rPr>
          <w:szCs w:val="24"/>
        </w:rPr>
        <w:t xml:space="preserve"> 7.panta, 8.panta 1. līdz 3.punkta, 9.panta, 10.panta 1.punkta, 13.panta 1., 3. vai 4.punkta, 14. vai 19.panta prasību pārkāpumiem Finanšu un kapitāla tirgus komisija ir tiesīga īstenot vienu vai vairākas šādas darbības:</w:t>
      </w:r>
    </w:p>
    <w:p w14:paraId="10D3E391" w14:textId="77777777" w:rsidR="00356ABD" w:rsidRPr="006867B3" w:rsidRDefault="00356ABD" w:rsidP="00622755">
      <w:pPr>
        <w:pStyle w:val="ListParagraph"/>
        <w:shd w:val="clear" w:color="auto" w:fill="FFFFFF"/>
        <w:spacing w:before="100" w:beforeAutospacing="1" w:after="100" w:afterAutospacing="1" w:line="254" w:lineRule="atLeast"/>
        <w:ind w:left="0" w:firstLine="567"/>
        <w:jc w:val="both"/>
        <w:rPr>
          <w:szCs w:val="24"/>
        </w:rPr>
      </w:pPr>
      <w:r w:rsidRPr="006867B3">
        <w:rPr>
          <w:szCs w:val="24"/>
        </w:rPr>
        <w:t xml:space="preserve">1) aizliegt PRIP </w:t>
      </w:r>
      <w:r w:rsidR="00D93400" w:rsidRPr="006867B3">
        <w:rPr>
          <w:szCs w:val="24"/>
        </w:rPr>
        <w:t>izplatīšanu</w:t>
      </w:r>
      <w:r w:rsidRPr="006867B3">
        <w:rPr>
          <w:szCs w:val="24"/>
        </w:rPr>
        <w:t>;</w:t>
      </w:r>
    </w:p>
    <w:p w14:paraId="2BCDDFFC" w14:textId="77777777" w:rsidR="00356ABD" w:rsidRPr="006867B3" w:rsidRDefault="00356ABD" w:rsidP="00622755">
      <w:pPr>
        <w:pStyle w:val="ListParagraph"/>
        <w:shd w:val="clear" w:color="auto" w:fill="FFFFFF"/>
        <w:spacing w:before="100" w:beforeAutospacing="1" w:after="100" w:afterAutospacing="1" w:line="254" w:lineRule="atLeast"/>
        <w:ind w:left="0" w:firstLine="567"/>
        <w:jc w:val="both"/>
        <w:rPr>
          <w:szCs w:val="24"/>
        </w:rPr>
      </w:pPr>
      <w:r w:rsidRPr="006867B3">
        <w:rPr>
          <w:szCs w:val="24"/>
        </w:rPr>
        <w:t xml:space="preserve">2) uzlikt par pienākumu apturēt PRIP </w:t>
      </w:r>
      <w:r w:rsidR="00D93400" w:rsidRPr="006867B3">
        <w:rPr>
          <w:szCs w:val="24"/>
        </w:rPr>
        <w:t>izplatīšanu</w:t>
      </w:r>
      <w:r w:rsidRPr="006867B3">
        <w:rPr>
          <w:szCs w:val="24"/>
        </w:rPr>
        <w:t>;</w:t>
      </w:r>
    </w:p>
    <w:p w14:paraId="141683C4" w14:textId="77777777" w:rsidR="00356ABD" w:rsidRPr="006867B3" w:rsidRDefault="00356ABD" w:rsidP="00622755">
      <w:pPr>
        <w:pStyle w:val="ListParagraph"/>
        <w:shd w:val="clear" w:color="auto" w:fill="FFFFFF"/>
        <w:spacing w:before="100" w:beforeAutospacing="1" w:after="100" w:afterAutospacing="1" w:line="254" w:lineRule="atLeast"/>
        <w:ind w:left="0" w:firstLine="567"/>
        <w:jc w:val="both"/>
        <w:rPr>
          <w:szCs w:val="24"/>
        </w:rPr>
      </w:pPr>
      <w:r w:rsidRPr="006867B3">
        <w:rPr>
          <w:szCs w:val="24"/>
        </w:rPr>
        <w:t>3) aizliegt sniegt pamatinformācijas dokumentu, kas neatbilst Regulas Nr.1286/2014 6., 7., 8. vai 10.pantā noteiktajām prasībām</w:t>
      </w:r>
      <w:r w:rsidR="003B24D4" w:rsidRPr="006867B3">
        <w:rPr>
          <w:szCs w:val="24"/>
        </w:rPr>
        <w:t>,</w:t>
      </w:r>
      <w:r w:rsidRPr="006867B3">
        <w:rPr>
          <w:szCs w:val="24"/>
        </w:rPr>
        <w:t xml:space="preserve"> un </w:t>
      </w:r>
      <w:r w:rsidR="007B183C" w:rsidRPr="006867B3">
        <w:rPr>
          <w:szCs w:val="24"/>
        </w:rPr>
        <w:t>uzdot</w:t>
      </w:r>
      <w:r w:rsidRPr="006867B3">
        <w:rPr>
          <w:szCs w:val="24"/>
        </w:rPr>
        <w:t xml:space="preserve"> publicēt jaunu pamatinformācijas dokumenta versiju;</w:t>
      </w:r>
    </w:p>
    <w:p w14:paraId="3EC9B90A" w14:textId="2CA9E350" w:rsidR="00356ABD" w:rsidRPr="006867B3" w:rsidRDefault="00356ABD" w:rsidP="00622755">
      <w:pPr>
        <w:pStyle w:val="ListParagraph"/>
        <w:shd w:val="clear" w:color="auto" w:fill="FFFFFF"/>
        <w:spacing w:before="100" w:beforeAutospacing="1" w:after="100" w:afterAutospacing="1" w:line="254" w:lineRule="atLeast"/>
        <w:ind w:left="0" w:firstLine="567"/>
        <w:jc w:val="both"/>
        <w:rPr>
          <w:szCs w:val="24"/>
        </w:rPr>
      </w:pPr>
      <w:r w:rsidRPr="006867B3">
        <w:rPr>
          <w:szCs w:val="24"/>
        </w:rPr>
        <w:t xml:space="preserve">4) </w:t>
      </w:r>
      <w:r w:rsidRPr="006867B3">
        <w:rPr>
          <w:color w:val="000000"/>
          <w:szCs w:val="24"/>
        </w:rPr>
        <w:t xml:space="preserve">uzlikt par pienākumu personai, </w:t>
      </w:r>
      <w:r w:rsidRPr="006867B3">
        <w:rPr>
          <w:bCs/>
          <w:color w:val="000000"/>
          <w:szCs w:val="24"/>
        </w:rPr>
        <w:t>kas ir PRIP izveidotājs vai sniedz konsultācijas par PRIP, vai to pārdod,</w:t>
      </w:r>
      <w:r w:rsidRPr="006867B3">
        <w:rPr>
          <w:color w:val="000000"/>
          <w:szCs w:val="24"/>
        </w:rPr>
        <w:t xml:space="preserve"> informēt</w:t>
      </w:r>
      <w:r w:rsidR="00357A33" w:rsidRPr="006867B3">
        <w:rPr>
          <w:color w:val="000000"/>
          <w:szCs w:val="24"/>
        </w:rPr>
        <w:t xml:space="preserve"> attiecīgo</w:t>
      </w:r>
      <w:r w:rsidRPr="006867B3">
        <w:rPr>
          <w:color w:val="000000"/>
          <w:szCs w:val="24"/>
        </w:rPr>
        <w:t xml:space="preserve"> klientu, kas ir </w:t>
      </w:r>
      <w:r w:rsidR="00CA5B40" w:rsidRPr="006867B3">
        <w:rPr>
          <w:color w:val="000000"/>
          <w:szCs w:val="24"/>
        </w:rPr>
        <w:t>privātais ieguldītājs</w:t>
      </w:r>
      <w:r w:rsidR="001638FE" w:rsidRPr="006867B3">
        <w:rPr>
          <w:color w:val="000000"/>
          <w:szCs w:val="24"/>
        </w:rPr>
        <w:t>,</w:t>
      </w:r>
      <w:r w:rsidRPr="006867B3">
        <w:rPr>
          <w:color w:val="000000"/>
          <w:szCs w:val="24"/>
        </w:rPr>
        <w:t xml:space="preserve"> </w:t>
      </w:r>
      <w:r w:rsidR="003B24D4" w:rsidRPr="006867B3">
        <w:rPr>
          <w:color w:val="000000"/>
          <w:szCs w:val="24"/>
        </w:rPr>
        <w:t xml:space="preserve">kāda ir </w:t>
      </w:r>
      <w:r w:rsidRPr="006867B3">
        <w:rPr>
          <w:color w:val="000000"/>
          <w:szCs w:val="24"/>
        </w:rPr>
        <w:t>piemērot</w:t>
      </w:r>
      <w:r w:rsidR="003B24D4" w:rsidRPr="006867B3">
        <w:rPr>
          <w:color w:val="000000"/>
          <w:szCs w:val="24"/>
        </w:rPr>
        <w:t>ā</w:t>
      </w:r>
      <w:r w:rsidRPr="006867B3">
        <w:rPr>
          <w:color w:val="000000"/>
          <w:szCs w:val="24"/>
        </w:rPr>
        <w:t xml:space="preserve"> sankcij</w:t>
      </w:r>
      <w:r w:rsidR="003B24D4" w:rsidRPr="006867B3">
        <w:rPr>
          <w:color w:val="000000"/>
          <w:szCs w:val="24"/>
        </w:rPr>
        <w:t>a</w:t>
      </w:r>
      <w:r w:rsidRPr="006867B3">
        <w:rPr>
          <w:color w:val="000000"/>
          <w:szCs w:val="24"/>
        </w:rPr>
        <w:t xml:space="preserve"> un kur</w:t>
      </w:r>
      <w:r w:rsidR="003965D3" w:rsidRPr="006867B3">
        <w:rPr>
          <w:color w:val="000000"/>
          <w:szCs w:val="24"/>
        </w:rPr>
        <w:t xml:space="preserve"> </w:t>
      </w:r>
      <w:r w:rsidRPr="006867B3">
        <w:rPr>
          <w:color w:val="000000"/>
          <w:szCs w:val="24"/>
        </w:rPr>
        <w:t>klients var iesniegt sūdzību vai prasību par tiesisko aizsardzību."</w:t>
      </w:r>
      <w:r w:rsidR="00C9197C" w:rsidRPr="006867B3">
        <w:rPr>
          <w:color w:val="000000"/>
          <w:szCs w:val="24"/>
        </w:rPr>
        <w:t>.</w:t>
      </w:r>
    </w:p>
    <w:p w14:paraId="5BCC8F5F" w14:textId="77777777" w:rsidR="00093CE2" w:rsidRPr="006867B3" w:rsidRDefault="00093CE2" w:rsidP="00622755">
      <w:pPr>
        <w:pStyle w:val="ListParagraph"/>
        <w:spacing w:after="0" w:line="240" w:lineRule="auto"/>
        <w:ind w:left="0" w:firstLine="567"/>
        <w:jc w:val="both"/>
        <w:rPr>
          <w:szCs w:val="24"/>
        </w:rPr>
      </w:pPr>
    </w:p>
    <w:p w14:paraId="51A50814" w14:textId="77777777" w:rsidR="00093CE2" w:rsidRPr="006867B3" w:rsidRDefault="00093CE2" w:rsidP="001638FE">
      <w:pPr>
        <w:pStyle w:val="ListParagraph"/>
        <w:numPr>
          <w:ilvl w:val="0"/>
          <w:numId w:val="6"/>
        </w:numPr>
        <w:tabs>
          <w:tab w:val="left" w:pos="1134"/>
        </w:tabs>
        <w:spacing w:after="0" w:line="240" w:lineRule="auto"/>
        <w:ind w:left="0" w:firstLine="567"/>
        <w:jc w:val="both"/>
        <w:rPr>
          <w:szCs w:val="24"/>
        </w:rPr>
      </w:pPr>
      <w:r w:rsidRPr="006867B3">
        <w:rPr>
          <w:szCs w:val="24"/>
        </w:rPr>
        <w:t xml:space="preserve"> Izteikt</w:t>
      </w:r>
      <w:r w:rsidR="00645402" w:rsidRPr="006867B3">
        <w:rPr>
          <w:szCs w:val="24"/>
        </w:rPr>
        <w:t xml:space="preserve"> 128.</w:t>
      </w:r>
      <w:r w:rsidR="00460358" w:rsidRPr="006867B3">
        <w:rPr>
          <w:szCs w:val="24"/>
        </w:rPr>
        <w:t>panta otro daļu šādā redakcijā:</w:t>
      </w:r>
    </w:p>
    <w:p w14:paraId="4333B591" w14:textId="77777777" w:rsidR="00460358" w:rsidRPr="006867B3" w:rsidRDefault="00460358" w:rsidP="00622755">
      <w:pPr>
        <w:pStyle w:val="ListParagraph"/>
        <w:spacing w:after="0" w:line="240" w:lineRule="auto"/>
        <w:ind w:left="0" w:firstLine="567"/>
        <w:jc w:val="both"/>
        <w:rPr>
          <w:szCs w:val="24"/>
        </w:rPr>
      </w:pPr>
    </w:p>
    <w:p w14:paraId="31C94E66" w14:textId="0C823913" w:rsidR="00460358" w:rsidRPr="006867B3" w:rsidRDefault="00460358" w:rsidP="00622755">
      <w:pPr>
        <w:pStyle w:val="tv213"/>
        <w:shd w:val="clear" w:color="auto" w:fill="FFFFFF"/>
        <w:spacing w:before="0" w:beforeAutospacing="0" w:after="0" w:afterAutospacing="0" w:line="293" w:lineRule="atLeast"/>
        <w:ind w:firstLine="567"/>
        <w:jc w:val="both"/>
        <w:rPr>
          <w:rFonts w:eastAsia="Calibri"/>
          <w:lang w:eastAsia="en-US"/>
        </w:rPr>
      </w:pPr>
      <w:r w:rsidRPr="006867B3">
        <w:rPr>
          <w:rFonts w:eastAsia="Calibri"/>
          <w:lang w:eastAsia="en-US"/>
        </w:rPr>
        <w:t xml:space="preserve">"(2) Finanšu un kapitāla tirgus komisija 30 dienu laikā pēc tam, kad saņemti visi nepieciešamie dokumenti, kuri apliecina šā panta pirmajā daļā minēto informāciju, pārbauda, vai kredītiestāde spēj noteiktajā termiņā un pilnā apmērā izpildīt tās grāmatvedības reģistros reģistrētās saistības pret kreditoriem, un </w:t>
      </w:r>
      <w:r w:rsidR="00103167" w:rsidRPr="006867B3">
        <w:rPr>
          <w:rFonts w:eastAsia="Calibri"/>
          <w:lang w:eastAsia="en-US"/>
        </w:rPr>
        <w:t>iesniedz Eiropas Centrālajai</w:t>
      </w:r>
      <w:r w:rsidR="00333A8A" w:rsidRPr="006867B3">
        <w:rPr>
          <w:rFonts w:eastAsia="Calibri"/>
          <w:lang w:eastAsia="en-US"/>
        </w:rPr>
        <w:t xml:space="preserve"> bankai </w:t>
      </w:r>
      <w:r w:rsidRPr="006867B3">
        <w:rPr>
          <w:rFonts w:eastAsia="Calibri"/>
          <w:lang w:eastAsia="en-US"/>
        </w:rPr>
        <w:t xml:space="preserve">lēmuma </w:t>
      </w:r>
      <w:r w:rsidR="00E34857" w:rsidRPr="006867B3">
        <w:rPr>
          <w:rFonts w:eastAsia="Calibri"/>
          <w:lang w:eastAsia="en-US"/>
        </w:rPr>
        <w:t xml:space="preserve">projektu </w:t>
      </w:r>
      <w:r w:rsidRPr="006867B3">
        <w:rPr>
          <w:rFonts w:eastAsia="Calibri"/>
          <w:lang w:eastAsia="en-US"/>
        </w:rPr>
        <w:t xml:space="preserve">par </w:t>
      </w:r>
      <w:r w:rsidR="00E12331" w:rsidRPr="006867B3">
        <w:rPr>
          <w:rFonts w:eastAsia="Calibri"/>
          <w:lang w:eastAsia="en-US"/>
        </w:rPr>
        <w:t xml:space="preserve">licences (atļaujas) </w:t>
      </w:r>
      <w:r w:rsidRPr="006867B3">
        <w:rPr>
          <w:rFonts w:eastAsia="Calibri"/>
          <w:lang w:eastAsia="en-US"/>
        </w:rPr>
        <w:t>kredītiestādes darbībai anulēšanu."</w:t>
      </w:r>
      <w:r w:rsidR="00C9197C" w:rsidRPr="006867B3">
        <w:rPr>
          <w:rFonts w:eastAsia="Calibri"/>
          <w:lang w:eastAsia="en-US"/>
        </w:rPr>
        <w:t>.</w:t>
      </w:r>
    </w:p>
    <w:p w14:paraId="12D166EA" w14:textId="77777777" w:rsidR="00460358" w:rsidRPr="006867B3" w:rsidRDefault="00460358" w:rsidP="00622755">
      <w:pPr>
        <w:pStyle w:val="ListParagraph"/>
        <w:spacing w:after="0" w:line="240" w:lineRule="auto"/>
        <w:ind w:left="0" w:firstLine="567"/>
        <w:jc w:val="both"/>
        <w:rPr>
          <w:szCs w:val="24"/>
        </w:rPr>
      </w:pPr>
    </w:p>
    <w:p w14:paraId="0665D9E8" w14:textId="77777777" w:rsidR="00460358" w:rsidRPr="006867B3" w:rsidRDefault="00460358" w:rsidP="001638FE">
      <w:pPr>
        <w:pStyle w:val="ListParagraph"/>
        <w:numPr>
          <w:ilvl w:val="0"/>
          <w:numId w:val="6"/>
        </w:numPr>
        <w:tabs>
          <w:tab w:val="left" w:pos="1134"/>
        </w:tabs>
        <w:spacing w:after="0" w:line="240" w:lineRule="auto"/>
        <w:ind w:left="0" w:firstLine="567"/>
        <w:jc w:val="both"/>
        <w:rPr>
          <w:szCs w:val="24"/>
        </w:rPr>
      </w:pPr>
      <w:r w:rsidRPr="006867B3">
        <w:rPr>
          <w:szCs w:val="24"/>
        </w:rPr>
        <w:t xml:space="preserve"> </w:t>
      </w:r>
      <w:r w:rsidR="00645402" w:rsidRPr="006867B3">
        <w:rPr>
          <w:szCs w:val="24"/>
        </w:rPr>
        <w:t>Izteikt 129.</w:t>
      </w:r>
      <w:r w:rsidR="00EE1CEC" w:rsidRPr="006867B3">
        <w:rPr>
          <w:szCs w:val="24"/>
        </w:rPr>
        <w:t>panta pirmo daļu šādā redakcijā:</w:t>
      </w:r>
    </w:p>
    <w:p w14:paraId="0C6543EB" w14:textId="77777777" w:rsidR="00EE1CEC" w:rsidRPr="006867B3" w:rsidRDefault="00EE1CEC" w:rsidP="00622755">
      <w:pPr>
        <w:pStyle w:val="ListParagraph"/>
        <w:spacing w:after="0" w:line="240" w:lineRule="auto"/>
        <w:ind w:left="0" w:firstLine="567"/>
        <w:jc w:val="both"/>
        <w:rPr>
          <w:szCs w:val="24"/>
        </w:rPr>
      </w:pPr>
    </w:p>
    <w:p w14:paraId="23EB4F69" w14:textId="77777777" w:rsidR="00EE1CEC" w:rsidRPr="006867B3" w:rsidRDefault="00EE1CEC" w:rsidP="00622755">
      <w:pPr>
        <w:pStyle w:val="ListParagraph"/>
        <w:spacing w:after="0" w:line="240" w:lineRule="auto"/>
        <w:ind w:left="0" w:firstLine="567"/>
        <w:jc w:val="both"/>
        <w:rPr>
          <w:szCs w:val="24"/>
        </w:rPr>
      </w:pPr>
      <w:r w:rsidRPr="006867B3">
        <w:rPr>
          <w:szCs w:val="24"/>
        </w:rPr>
        <w:t>"(1) Ja kredītiestādei izsniegto licenci (atļauju) kredītiestādes darbībai anulē saskaņā ar šā likuma 27.panta 1., 2., 3., 4. un 8.punktu, Finanšu un kapitāla tirgus komisija ieceļ pilnvarnieku un iesniedz tiesā pieteikumu par šīs kredītiestādes likvidāciju un likvidatora iecelšanu, vienlaikus izvirzot likvidatora kandidatūru."</w:t>
      </w:r>
    </w:p>
    <w:p w14:paraId="15523C19" w14:textId="77777777" w:rsidR="00EE1CEC" w:rsidRPr="006867B3" w:rsidRDefault="00EE1CEC" w:rsidP="00622755">
      <w:pPr>
        <w:spacing w:after="0" w:line="240" w:lineRule="auto"/>
        <w:ind w:firstLine="567"/>
        <w:jc w:val="both"/>
        <w:rPr>
          <w:szCs w:val="24"/>
        </w:rPr>
      </w:pPr>
    </w:p>
    <w:p w14:paraId="0ED85377" w14:textId="77777777" w:rsidR="0091414C" w:rsidRPr="006867B3" w:rsidRDefault="00AE3862" w:rsidP="001638FE">
      <w:pPr>
        <w:pStyle w:val="ListParagraph"/>
        <w:numPr>
          <w:ilvl w:val="0"/>
          <w:numId w:val="6"/>
        </w:numPr>
        <w:tabs>
          <w:tab w:val="left" w:pos="851"/>
          <w:tab w:val="left" w:pos="1134"/>
        </w:tabs>
        <w:spacing w:after="0" w:line="240" w:lineRule="auto"/>
        <w:ind w:left="0" w:firstLine="567"/>
        <w:jc w:val="both"/>
        <w:rPr>
          <w:szCs w:val="24"/>
        </w:rPr>
      </w:pPr>
      <w:r w:rsidRPr="006867B3">
        <w:rPr>
          <w:szCs w:val="24"/>
        </w:rPr>
        <w:t>Aizstāt 179.</w:t>
      </w:r>
      <w:r w:rsidR="00C953B1" w:rsidRPr="006867B3">
        <w:rPr>
          <w:szCs w:val="24"/>
          <w:vertAlign w:val="superscript"/>
        </w:rPr>
        <w:t>6</w:t>
      </w:r>
      <w:r w:rsidRPr="006867B3">
        <w:rPr>
          <w:szCs w:val="24"/>
        </w:rPr>
        <w:t>pa</w:t>
      </w:r>
      <w:r w:rsidR="001223E4" w:rsidRPr="006867B3">
        <w:rPr>
          <w:szCs w:val="24"/>
        </w:rPr>
        <w:t xml:space="preserve">nta trešajā daļā, </w:t>
      </w:r>
      <w:r w:rsidRPr="006867B3">
        <w:rPr>
          <w:szCs w:val="24"/>
        </w:rPr>
        <w:t>179.</w:t>
      </w:r>
      <w:r w:rsidRPr="006867B3">
        <w:rPr>
          <w:szCs w:val="24"/>
          <w:vertAlign w:val="superscript"/>
        </w:rPr>
        <w:t>9</w:t>
      </w:r>
      <w:r w:rsidRPr="006867B3">
        <w:rPr>
          <w:szCs w:val="24"/>
        </w:rPr>
        <w:t>panta otrajā daļā</w:t>
      </w:r>
      <w:r w:rsidR="001223E4" w:rsidRPr="006867B3">
        <w:rPr>
          <w:szCs w:val="24"/>
        </w:rPr>
        <w:t>,</w:t>
      </w:r>
      <w:r w:rsidR="0091414C" w:rsidRPr="006867B3">
        <w:rPr>
          <w:szCs w:val="24"/>
        </w:rPr>
        <w:t xml:space="preserve"> </w:t>
      </w:r>
      <w:r w:rsidR="00EC4637" w:rsidRPr="006867B3">
        <w:rPr>
          <w:szCs w:val="24"/>
        </w:rPr>
        <w:t xml:space="preserve">186. panta ceturtajā daļā, 192., 193., 194. un 207.pantā </w:t>
      </w:r>
      <w:r w:rsidR="0091414C" w:rsidRPr="006867B3">
        <w:rPr>
          <w:szCs w:val="24"/>
        </w:rPr>
        <w:t xml:space="preserve">vārdu "grupa" </w:t>
      </w:r>
      <w:r w:rsidR="003B24D4" w:rsidRPr="006867B3">
        <w:rPr>
          <w:szCs w:val="24"/>
        </w:rPr>
        <w:t>(</w:t>
      </w:r>
      <w:r w:rsidR="0091414C" w:rsidRPr="006867B3">
        <w:rPr>
          <w:szCs w:val="24"/>
        </w:rPr>
        <w:t>attiecīgajā skaitlī un locījumā</w:t>
      </w:r>
      <w:r w:rsidR="003B24D4" w:rsidRPr="006867B3">
        <w:rPr>
          <w:szCs w:val="24"/>
        </w:rPr>
        <w:t>)</w:t>
      </w:r>
      <w:r w:rsidR="0091414C" w:rsidRPr="006867B3">
        <w:rPr>
          <w:szCs w:val="24"/>
        </w:rPr>
        <w:t xml:space="preserve"> ar vārdu "kārta" </w:t>
      </w:r>
      <w:r w:rsidR="003B24D4" w:rsidRPr="006867B3">
        <w:rPr>
          <w:szCs w:val="24"/>
        </w:rPr>
        <w:t>(</w:t>
      </w:r>
      <w:r w:rsidR="0091414C" w:rsidRPr="006867B3">
        <w:rPr>
          <w:szCs w:val="24"/>
        </w:rPr>
        <w:t>attiecīgajā skaitlī un locījumā</w:t>
      </w:r>
      <w:r w:rsidR="003B24D4" w:rsidRPr="006867B3">
        <w:rPr>
          <w:szCs w:val="24"/>
        </w:rPr>
        <w:t>)</w:t>
      </w:r>
      <w:r w:rsidR="0091414C" w:rsidRPr="006867B3">
        <w:rPr>
          <w:szCs w:val="24"/>
        </w:rPr>
        <w:t>.</w:t>
      </w:r>
      <w:r w:rsidRPr="006867B3">
        <w:rPr>
          <w:szCs w:val="24"/>
        </w:rPr>
        <w:t xml:space="preserve"> </w:t>
      </w:r>
    </w:p>
    <w:p w14:paraId="1C06C18B" w14:textId="77777777" w:rsidR="0091414C" w:rsidRPr="006867B3" w:rsidRDefault="0091414C" w:rsidP="00622755">
      <w:pPr>
        <w:pStyle w:val="ListParagraph"/>
        <w:spacing w:after="0" w:line="240" w:lineRule="auto"/>
        <w:ind w:left="0" w:firstLine="567"/>
        <w:jc w:val="both"/>
        <w:rPr>
          <w:szCs w:val="24"/>
        </w:rPr>
      </w:pPr>
    </w:p>
    <w:p w14:paraId="4A3BA5A5" w14:textId="77777777" w:rsidR="0091414C" w:rsidRPr="006867B3" w:rsidRDefault="0091414C" w:rsidP="001638FE">
      <w:pPr>
        <w:pStyle w:val="ListParagraph"/>
        <w:numPr>
          <w:ilvl w:val="0"/>
          <w:numId w:val="6"/>
        </w:numPr>
        <w:tabs>
          <w:tab w:val="left" w:pos="1134"/>
        </w:tabs>
        <w:spacing w:after="0" w:line="240" w:lineRule="auto"/>
        <w:ind w:left="0" w:firstLine="567"/>
        <w:jc w:val="both"/>
        <w:rPr>
          <w:szCs w:val="24"/>
        </w:rPr>
      </w:pPr>
      <w:r w:rsidRPr="006867B3">
        <w:rPr>
          <w:szCs w:val="24"/>
        </w:rPr>
        <w:t>Izteikt 183.</w:t>
      </w:r>
      <w:r w:rsidR="00327A0D" w:rsidRPr="006867B3">
        <w:rPr>
          <w:szCs w:val="24"/>
          <w:vertAlign w:val="superscript"/>
        </w:rPr>
        <w:t>1</w:t>
      </w:r>
      <w:r w:rsidR="00327A0D" w:rsidRPr="006867B3">
        <w:rPr>
          <w:szCs w:val="24"/>
        </w:rPr>
        <w:t xml:space="preserve">panta </w:t>
      </w:r>
      <w:r w:rsidRPr="006867B3">
        <w:rPr>
          <w:szCs w:val="24"/>
        </w:rPr>
        <w:t>pirmo daļu šādā redakcijā:</w:t>
      </w:r>
    </w:p>
    <w:p w14:paraId="6D4E94F6" w14:textId="77777777" w:rsidR="00A42A0F" w:rsidRPr="006867B3" w:rsidRDefault="00A42A0F" w:rsidP="00622755">
      <w:pPr>
        <w:pStyle w:val="ListParagraph"/>
        <w:ind w:left="0" w:firstLine="567"/>
        <w:rPr>
          <w:szCs w:val="24"/>
        </w:rPr>
      </w:pPr>
    </w:p>
    <w:p w14:paraId="7AB5A264" w14:textId="7AD44C8A" w:rsidR="005E592B" w:rsidRPr="006867B3" w:rsidRDefault="0091414C" w:rsidP="00622755">
      <w:pPr>
        <w:pStyle w:val="ListParagraph"/>
        <w:spacing w:after="0" w:line="240" w:lineRule="auto"/>
        <w:ind w:left="0" w:firstLine="567"/>
        <w:jc w:val="both"/>
        <w:rPr>
          <w:szCs w:val="24"/>
        </w:rPr>
      </w:pPr>
      <w:r w:rsidRPr="006867B3">
        <w:rPr>
          <w:szCs w:val="24"/>
        </w:rPr>
        <w:t>"(1) Ja netiek īstenota kredītiestādes sanācija vai tā ir bijusi neveiksmīga, kā arī tad, ja netiek īstenoti citi reorganizācijas pasākumi vai tie ir bijuši neveiksmīgi un tiek pieņemts lēmums par kredītiestādes bankrota procedūras uzsākšanu, licence (atļauja) kredītiestādes darbībai tiek anulēta.</w:t>
      </w:r>
      <w:r w:rsidR="00920F45" w:rsidRPr="006867B3">
        <w:rPr>
          <w:szCs w:val="24"/>
        </w:rPr>
        <w:t>"</w:t>
      </w:r>
      <w:r w:rsidR="00C9197C" w:rsidRPr="006867B3">
        <w:rPr>
          <w:szCs w:val="24"/>
        </w:rPr>
        <w:t>.</w:t>
      </w:r>
    </w:p>
    <w:p w14:paraId="2523CE71" w14:textId="77777777" w:rsidR="005E592B" w:rsidRPr="006867B3" w:rsidRDefault="005E592B" w:rsidP="00622755">
      <w:pPr>
        <w:pStyle w:val="ListParagraph"/>
        <w:spacing w:after="0" w:line="240" w:lineRule="auto"/>
        <w:ind w:left="0" w:firstLine="567"/>
        <w:jc w:val="both"/>
        <w:rPr>
          <w:szCs w:val="24"/>
        </w:rPr>
      </w:pPr>
    </w:p>
    <w:p w14:paraId="69B37F1E" w14:textId="77777777" w:rsidR="005E592B" w:rsidRPr="006867B3" w:rsidRDefault="005E592B" w:rsidP="001638FE">
      <w:pPr>
        <w:pStyle w:val="ListParagraph"/>
        <w:numPr>
          <w:ilvl w:val="0"/>
          <w:numId w:val="6"/>
        </w:numPr>
        <w:tabs>
          <w:tab w:val="left" w:pos="993"/>
        </w:tabs>
        <w:spacing w:after="0" w:line="240" w:lineRule="auto"/>
        <w:ind w:left="0" w:firstLine="567"/>
        <w:jc w:val="both"/>
        <w:rPr>
          <w:szCs w:val="24"/>
        </w:rPr>
      </w:pPr>
      <w:r w:rsidRPr="006867B3">
        <w:rPr>
          <w:szCs w:val="24"/>
        </w:rPr>
        <w:t>Izteikt 196.panta 5.punktu šādā redakcijā:</w:t>
      </w:r>
    </w:p>
    <w:p w14:paraId="26209956" w14:textId="77777777" w:rsidR="005E592B" w:rsidRPr="006867B3" w:rsidRDefault="005E592B" w:rsidP="00622755">
      <w:pPr>
        <w:spacing w:after="0" w:line="240" w:lineRule="auto"/>
        <w:ind w:firstLine="567"/>
        <w:jc w:val="both"/>
        <w:rPr>
          <w:szCs w:val="24"/>
        </w:rPr>
      </w:pPr>
    </w:p>
    <w:p w14:paraId="4BA7403F" w14:textId="77777777" w:rsidR="005E592B" w:rsidRPr="006867B3" w:rsidRDefault="005E592B" w:rsidP="00622755">
      <w:pPr>
        <w:pStyle w:val="tv213"/>
        <w:spacing w:before="0" w:beforeAutospacing="0" w:after="0" w:afterAutospacing="0" w:line="293" w:lineRule="atLeast"/>
        <w:ind w:firstLine="567"/>
        <w:jc w:val="both"/>
      </w:pPr>
      <w:r w:rsidRPr="006867B3">
        <w:t>''5) uzlikt par pienākumu kredītiestādes akcionāru sapulcei, padomei vai valdei atsaukt no amata kredītiestādes valdes vai padomes locekli, iekšējā audita dienesta vadītāju, risku direktoru, par darbības atbilstības kontroli atbildīgo personu, par noziedzīgi iegūtu līdzekļu legalizācijas un terorisma finansēšanas novēršanas prasību izpildi atbildīgo personu, sabiedrības kontrolieri, ārvalsts kredītiestādes filiāles vai kredītiestādes filiāles citā dalībvalstī vadītāju vai prokūristu;"</w:t>
      </w:r>
      <w:r w:rsidR="003B24D4" w:rsidRPr="006867B3">
        <w:t>.</w:t>
      </w:r>
    </w:p>
    <w:p w14:paraId="6A58A014" w14:textId="77777777" w:rsidR="005E592B" w:rsidRPr="006867B3" w:rsidRDefault="005E592B" w:rsidP="00622755">
      <w:pPr>
        <w:pStyle w:val="ListParagraph"/>
        <w:spacing w:after="0" w:line="240" w:lineRule="auto"/>
        <w:ind w:left="0" w:firstLine="567"/>
        <w:jc w:val="both"/>
        <w:rPr>
          <w:szCs w:val="24"/>
        </w:rPr>
      </w:pPr>
    </w:p>
    <w:p w14:paraId="1D0AB130" w14:textId="77777777" w:rsidR="0089527D" w:rsidRPr="006867B3" w:rsidRDefault="0089527D" w:rsidP="00622755">
      <w:pPr>
        <w:pStyle w:val="ListParagraph"/>
        <w:spacing w:after="0" w:line="240" w:lineRule="auto"/>
        <w:ind w:left="0" w:firstLine="567"/>
        <w:jc w:val="both"/>
        <w:rPr>
          <w:szCs w:val="24"/>
        </w:rPr>
      </w:pPr>
    </w:p>
    <w:p w14:paraId="3E3C3AAE" w14:textId="77777777" w:rsidR="0089527D" w:rsidRPr="006867B3" w:rsidRDefault="0089527D" w:rsidP="00622755">
      <w:pPr>
        <w:pStyle w:val="ListParagraph"/>
        <w:spacing w:after="0" w:line="240" w:lineRule="auto"/>
        <w:ind w:left="0" w:firstLine="567"/>
        <w:jc w:val="both"/>
        <w:rPr>
          <w:szCs w:val="24"/>
        </w:rPr>
      </w:pPr>
    </w:p>
    <w:p w14:paraId="65020E62" w14:textId="77777777" w:rsidR="00134249" w:rsidRPr="006867B3" w:rsidRDefault="00881D01" w:rsidP="001638FE">
      <w:pPr>
        <w:pStyle w:val="ListParagraph"/>
        <w:numPr>
          <w:ilvl w:val="0"/>
          <w:numId w:val="6"/>
        </w:numPr>
        <w:tabs>
          <w:tab w:val="left" w:pos="1134"/>
        </w:tabs>
        <w:spacing w:after="0" w:line="240" w:lineRule="auto"/>
        <w:ind w:left="0" w:firstLine="567"/>
        <w:jc w:val="both"/>
        <w:rPr>
          <w:szCs w:val="24"/>
        </w:rPr>
      </w:pPr>
      <w:r w:rsidRPr="006867B3">
        <w:rPr>
          <w:szCs w:val="24"/>
        </w:rPr>
        <w:t>19</w:t>
      </w:r>
      <w:r w:rsidR="00134249" w:rsidRPr="006867B3">
        <w:rPr>
          <w:szCs w:val="24"/>
        </w:rPr>
        <w:t>8.pantā:</w:t>
      </w:r>
    </w:p>
    <w:p w14:paraId="1AEEADC1" w14:textId="77777777" w:rsidR="00D7037B" w:rsidRPr="006867B3" w:rsidRDefault="00D7037B" w:rsidP="00622755">
      <w:pPr>
        <w:pStyle w:val="ListParagraph"/>
        <w:ind w:left="0" w:firstLine="567"/>
        <w:rPr>
          <w:szCs w:val="24"/>
        </w:rPr>
      </w:pPr>
    </w:p>
    <w:p w14:paraId="518C8B05" w14:textId="77777777" w:rsidR="00134249" w:rsidRPr="006867B3" w:rsidRDefault="00896161" w:rsidP="00622755">
      <w:pPr>
        <w:pStyle w:val="ListParagraph"/>
        <w:ind w:left="0" w:firstLine="567"/>
        <w:rPr>
          <w:rStyle w:val="apple-converted-space"/>
          <w:szCs w:val="24"/>
        </w:rPr>
      </w:pPr>
      <w:r w:rsidRPr="006867B3">
        <w:rPr>
          <w:szCs w:val="24"/>
        </w:rPr>
        <w:t>p</w:t>
      </w:r>
      <w:r w:rsidR="00963CDD" w:rsidRPr="006867B3">
        <w:rPr>
          <w:szCs w:val="24"/>
        </w:rPr>
        <w:t xml:space="preserve">apildināt otro daļu pēc vārda "likuma" ar skaitļiem </w:t>
      </w:r>
      <w:r w:rsidR="00134249" w:rsidRPr="006867B3">
        <w:rPr>
          <w:szCs w:val="24"/>
        </w:rPr>
        <w:t>"</w:t>
      </w:r>
      <w:r w:rsidR="00134249" w:rsidRPr="006867B3">
        <w:rPr>
          <w:rStyle w:val="apple-converted-space"/>
          <w:szCs w:val="24"/>
        </w:rPr>
        <w:t>79., 89.</w:t>
      </w:r>
      <w:r w:rsidR="00134249" w:rsidRPr="006867B3">
        <w:rPr>
          <w:rStyle w:val="apple-converted-space"/>
          <w:szCs w:val="24"/>
          <w:vertAlign w:val="superscript"/>
        </w:rPr>
        <w:t>1</w:t>
      </w:r>
      <w:r w:rsidR="00134249" w:rsidRPr="006867B3">
        <w:rPr>
          <w:rStyle w:val="apple-converted-space"/>
          <w:szCs w:val="24"/>
        </w:rPr>
        <w:t>, 89.</w:t>
      </w:r>
      <w:r w:rsidR="00134249" w:rsidRPr="006867B3">
        <w:rPr>
          <w:rStyle w:val="apple-converted-space"/>
          <w:szCs w:val="24"/>
          <w:vertAlign w:val="superscript"/>
        </w:rPr>
        <w:t>2</w:t>
      </w:r>
      <w:r w:rsidR="00134249" w:rsidRPr="006867B3">
        <w:rPr>
          <w:rStyle w:val="apple-converted-space"/>
          <w:szCs w:val="24"/>
        </w:rPr>
        <w:t>,"</w:t>
      </w:r>
      <w:r w:rsidR="004450E2" w:rsidRPr="006867B3">
        <w:rPr>
          <w:rStyle w:val="apple-converted-space"/>
          <w:szCs w:val="24"/>
        </w:rPr>
        <w:t>;</w:t>
      </w:r>
    </w:p>
    <w:p w14:paraId="17BE2AB7" w14:textId="77777777" w:rsidR="004450E2" w:rsidRPr="006867B3" w:rsidRDefault="004450E2" w:rsidP="00622755">
      <w:pPr>
        <w:pStyle w:val="ListParagraph"/>
        <w:spacing w:after="0"/>
        <w:ind w:left="0" w:firstLine="567"/>
        <w:rPr>
          <w:szCs w:val="24"/>
        </w:rPr>
      </w:pPr>
    </w:p>
    <w:p w14:paraId="75797788" w14:textId="77777777" w:rsidR="00881D01" w:rsidRPr="006867B3" w:rsidRDefault="00134249" w:rsidP="00622755">
      <w:pPr>
        <w:pStyle w:val="ListParagraph"/>
        <w:spacing w:after="0"/>
        <w:ind w:left="0" w:firstLine="567"/>
        <w:rPr>
          <w:szCs w:val="24"/>
        </w:rPr>
      </w:pPr>
      <w:r w:rsidRPr="006867B3">
        <w:rPr>
          <w:szCs w:val="24"/>
        </w:rPr>
        <w:t>papildināt</w:t>
      </w:r>
      <w:r w:rsidR="00E30365" w:rsidRPr="006867B3">
        <w:rPr>
          <w:szCs w:val="24"/>
        </w:rPr>
        <w:t xml:space="preserve"> </w:t>
      </w:r>
      <w:r w:rsidR="003B24D4" w:rsidRPr="006867B3">
        <w:rPr>
          <w:szCs w:val="24"/>
        </w:rPr>
        <w:t xml:space="preserve">pantu </w:t>
      </w:r>
      <w:r w:rsidR="00E30365" w:rsidRPr="006867B3">
        <w:rPr>
          <w:szCs w:val="24"/>
        </w:rPr>
        <w:t>ar vienpadsmito daļu šādā redakcijā:</w:t>
      </w:r>
    </w:p>
    <w:p w14:paraId="4FEBA06E" w14:textId="77777777" w:rsidR="00E30365" w:rsidRPr="006867B3" w:rsidRDefault="00E30365" w:rsidP="00622755">
      <w:pPr>
        <w:shd w:val="clear" w:color="auto" w:fill="FFFFFF"/>
        <w:tabs>
          <w:tab w:val="left" w:pos="630"/>
        </w:tabs>
        <w:spacing w:before="100" w:beforeAutospacing="1" w:after="100" w:afterAutospacing="1" w:line="254" w:lineRule="atLeast"/>
        <w:ind w:firstLine="567"/>
        <w:jc w:val="both"/>
        <w:rPr>
          <w:szCs w:val="24"/>
        </w:rPr>
      </w:pPr>
      <w:r w:rsidRPr="006867B3">
        <w:rPr>
          <w:szCs w:val="24"/>
        </w:rPr>
        <w:t xml:space="preserve">"(11) </w:t>
      </w:r>
      <w:r w:rsidR="00EE5D23" w:rsidRPr="006867B3">
        <w:rPr>
          <w:szCs w:val="24"/>
        </w:rPr>
        <w:t xml:space="preserve">Par Regulas Nr.1286/2014 </w:t>
      </w:r>
      <w:r w:rsidR="003A6729" w:rsidRPr="006867B3">
        <w:rPr>
          <w:szCs w:val="24"/>
        </w:rPr>
        <w:t>5.panta 1.punkta, 6.</w:t>
      </w:r>
      <w:r w:rsidR="003B24D4" w:rsidRPr="006867B3">
        <w:rPr>
          <w:szCs w:val="24"/>
        </w:rPr>
        <w:t xml:space="preserve"> un</w:t>
      </w:r>
      <w:r w:rsidR="003A6729" w:rsidRPr="006867B3">
        <w:rPr>
          <w:szCs w:val="24"/>
        </w:rPr>
        <w:t xml:space="preserve"> 7.panta, 8.panta 1. līdz 3.punkta, 9.panta, 10.panta 1.punkta, 13.panta 1., 3. vai 4.punkta, 14. vai 19.panta prasību </w:t>
      </w:r>
      <w:r w:rsidR="00EE5D23" w:rsidRPr="006867B3">
        <w:rPr>
          <w:szCs w:val="24"/>
        </w:rPr>
        <w:t xml:space="preserve">pārkāpumiem </w:t>
      </w:r>
      <w:r w:rsidRPr="006867B3">
        <w:rPr>
          <w:szCs w:val="24"/>
        </w:rPr>
        <w:t>Finanšu un kapitāla tirgus komisija ir tiesīga:</w:t>
      </w:r>
    </w:p>
    <w:p w14:paraId="1D7677E6" w14:textId="1F9AF39B" w:rsidR="00EE5D23" w:rsidRPr="006867B3" w:rsidRDefault="00EE5D23" w:rsidP="001638FE">
      <w:pPr>
        <w:pStyle w:val="ListParagraph"/>
        <w:numPr>
          <w:ilvl w:val="0"/>
          <w:numId w:val="10"/>
        </w:numPr>
        <w:tabs>
          <w:tab w:val="left" w:pos="993"/>
        </w:tabs>
        <w:spacing w:after="0" w:line="240" w:lineRule="auto"/>
        <w:ind w:left="0" w:firstLine="567"/>
        <w:jc w:val="both"/>
        <w:rPr>
          <w:szCs w:val="24"/>
        </w:rPr>
      </w:pPr>
      <w:r w:rsidRPr="006867B3">
        <w:rPr>
          <w:szCs w:val="24"/>
        </w:rPr>
        <w:t>uzlikt jurid</w:t>
      </w:r>
      <w:r w:rsidR="00E07437" w:rsidRPr="006867B3">
        <w:rPr>
          <w:szCs w:val="24"/>
        </w:rPr>
        <w:t>iskai personai soda naudu līdz pieci miljoni</w:t>
      </w:r>
      <w:r w:rsidRPr="006867B3">
        <w:rPr>
          <w:szCs w:val="24"/>
        </w:rPr>
        <w:t xml:space="preserve"> </w:t>
      </w:r>
      <w:r w:rsidRPr="006867B3">
        <w:rPr>
          <w:i/>
          <w:szCs w:val="24"/>
        </w:rPr>
        <w:t>euro</w:t>
      </w:r>
      <w:r w:rsidRPr="006867B3">
        <w:rPr>
          <w:szCs w:val="24"/>
        </w:rPr>
        <w:t xml:space="preserve"> vai līdz 3</w:t>
      </w:r>
      <w:r w:rsidR="003B24D4" w:rsidRPr="006867B3">
        <w:rPr>
          <w:szCs w:val="24"/>
        </w:rPr>
        <w:t> </w:t>
      </w:r>
      <w:r w:rsidRPr="006867B3">
        <w:rPr>
          <w:szCs w:val="24"/>
        </w:rPr>
        <w:t>procentiem no kopējā gada apgrozījuma saskaņā ar pēdējo pieejamo minētās juridiskās personas revidēto gada pārskatu, kuru apstiprinājusi</w:t>
      </w:r>
      <w:r w:rsidR="00582EBD" w:rsidRPr="006867B3">
        <w:rPr>
          <w:szCs w:val="24"/>
        </w:rPr>
        <w:t xml:space="preserve"> akcionāru pilnsapulce</w:t>
      </w:r>
      <w:r w:rsidRPr="006867B3">
        <w:rPr>
          <w:szCs w:val="24"/>
        </w:rPr>
        <w:t>. Ja juridiskā persona ir mātes sabiedrība vai mātes sabiedrības meitas sabiedrība, kam jāsagatavo konsolidētie gada pārskati saskaņā ar Gada pārskatu un konsolidēto pārskatu likumu vai konsolidētie finanšu pārskati saskaņā ar izcelsmes dalībvalsts attiecīgo normatīvo aktu prasībām, attiecīgo kopējo apgrozījumu veido kopējais gada apgrozījums vai atbilstoša veida ienākumi saskaņā ar attiecīgajiem Eiropas Savienības tiesību aktiem grāmatvedības jomā, ņemot vērā pēdējo pieejamo konsolidēto gada pārskatu, ko apstiprinājusi galvenā mātes sabiedrības vadības struktūra</w:t>
      </w:r>
      <w:r w:rsidR="00356ABD" w:rsidRPr="006867B3">
        <w:rPr>
          <w:szCs w:val="24"/>
        </w:rPr>
        <w:t>;</w:t>
      </w:r>
    </w:p>
    <w:p w14:paraId="64E28785" w14:textId="77777777" w:rsidR="00EE5D23" w:rsidRPr="006867B3" w:rsidRDefault="00EE5D23" w:rsidP="001638FE">
      <w:pPr>
        <w:pStyle w:val="ListParagraph"/>
        <w:numPr>
          <w:ilvl w:val="0"/>
          <w:numId w:val="10"/>
        </w:numPr>
        <w:tabs>
          <w:tab w:val="left" w:pos="993"/>
        </w:tabs>
        <w:spacing w:after="0" w:line="240" w:lineRule="auto"/>
        <w:ind w:left="0" w:firstLine="567"/>
        <w:jc w:val="both"/>
        <w:rPr>
          <w:i/>
          <w:szCs w:val="24"/>
        </w:rPr>
      </w:pPr>
      <w:r w:rsidRPr="006867B3">
        <w:rPr>
          <w:szCs w:val="24"/>
        </w:rPr>
        <w:t>uzlikt par pārkāpumu atbildīgajai fizisk</w:t>
      </w:r>
      <w:r w:rsidR="003B24D4" w:rsidRPr="006867B3">
        <w:rPr>
          <w:szCs w:val="24"/>
        </w:rPr>
        <w:t>aj</w:t>
      </w:r>
      <w:r w:rsidRPr="006867B3">
        <w:rPr>
          <w:szCs w:val="24"/>
        </w:rPr>
        <w:t>ai personai soda naudu līdz 700</w:t>
      </w:r>
      <w:r w:rsidR="003B24D4" w:rsidRPr="006867B3">
        <w:rPr>
          <w:szCs w:val="24"/>
        </w:rPr>
        <w:t> </w:t>
      </w:r>
      <w:r w:rsidRPr="006867B3">
        <w:rPr>
          <w:szCs w:val="24"/>
        </w:rPr>
        <w:t xml:space="preserve">000 </w:t>
      </w:r>
      <w:r w:rsidRPr="006867B3">
        <w:rPr>
          <w:i/>
          <w:szCs w:val="24"/>
        </w:rPr>
        <w:t>euro</w:t>
      </w:r>
      <w:r w:rsidR="00356ABD" w:rsidRPr="006867B3">
        <w:rPr>
          <w:i/>
          <w:szCs w:val="24"/>
        </w:rPr>
        <w:t>;</w:t>
      </w:r>
    </w:p>
    <w:p w14:paraId="6175F8C5" w14:textId="3D8944A4" w:rsidR="00EE5D23" w:rsidRPr="006867B3" w:rsidRDefault="00EE5D23" w:rsidP="001638FE">
      <w:pPr>
        <w:pStyle w:val="ListParagraph"/>
        <w:numPr>
          <w:ilvl w:val="0"/>
          <w:numId w:val="10"/>
        </w:numPr>
        <w:tabs>
          <w:tab w:val="left" w:pos="993"/>
        </w:tabs>
        <w:spacing w:after="0" w:line="240" w:lineRule="auto"/>
        <w:ind w:left="0" w:firstLine="567"/>
        <w:jc w:val="both"/>
        <w:rPr>
          <w:szCs w:val="24"/>
        </w:rPr>
      </w:pPr>
      <w:r w:rsidRPr="006867B3">
        <w:rPr>
          <w:szCs w:val="24"/>
        </w:rPr>
        <w:t>uzlikt soda naudu līdz pārkāpuma rezultātā gūto ienākumu vai novērsto iespējamo zaudējumu divkāršam apmēram.</w:t>
      </w:r>
      <w:r w:rsidR="00AF38CF" w:rsidRPr="006867B3">
        <w:rPr>
          <w:szCs w:val="24"/>
        </w:rPr>
        <w:t>"</w:t>
      </w:r>
      <w:r w:rsidR="00C9197C" w:rsidRPr="006867B3">
        <w:rPr>
          <w:szCs w:val="24"/>
        </w:rPr>
        <w:t>.</w:t>
      </w:r>
    </w:p>
    <w:p w14:paraId="05D57649" w14:textId="77777777" w:rsidR="0070722E" w:rsidRPr="006867B3" w:rsidRDefault="0070722E" w:rsidP="00622755">
      <w:pPr>
        <w:pStyle w:val="ListParagraph"/>
        <w:spacing w:after="0" w:line="240" w:lineRule="auto"/>
        <w:ind w:left="0" w:firstLine="567"/>
        <w:jc w:val="both"/>
        <w:rPr>
          <w:szCs w:val="24"/>
        </w:rPr>
      </w:pPr>
    </w:p>
    <w:p w14:paraId="69278464" w14:textId="77777777" w:rsidR="00E12331" w:rsidRPr="006867B3" w:rsidRDefault="00E12331" w:rsidP="001638FE">
      <w:pPr>
        <w:pStyle w:val="ListParagraph"/>
        <w:numPr>
          <w:ilvl w:val="0"/>
          <w:numId w:val="6"/>
        </w:numPr>
        <w:tabs>
          <w:tab w:val="left" w:pos="993"/>
        </w:tabs>
        <w:spacing w:after="0" w:line="240" w:lineRule="auto"/>
        <w:ind w:left="0" w:firstLine="567"/>
        <w:jc w:val="both"/>
        <w:rPr>
          <w:szCs w:val="24"/>
        </w:rPr>
      </w:pPr>
      <w:r w:rsidRPr="006867B3">
        <w:rPr>
          <w:szCs w:val="24"/>
        </w:rPr>
        <w:t>Informatīvajā</w:t>
      </w:r>
      <w:r w:rsidR="0070722E" w:rsidRPr="006867B3">
        <w:rPr>
          <w:szCs w:val="24"/>
        </w:rPr>
        <w:t xml:space="preserve"> atsauc</w:t>
      </w:r>
      <w:r w:rsidRPr="006867B3">
        <w:rPr>
          <w:szCs w:val="24"/>
        </w:rPr>
        <w:t>ē</w:t>
      </w:r>
      <w:r w:rsidR="0070722E" w:rsidRPr="006867B3">
        <w:rPr>
          <w:szCs w:val="24"/>
        </w:rPr>
        <w:t xml:space="preserve"> uz Eir</w:t>
      </w:r>
      <w:r w:rsidRPr="006867B3">
        <w:rPr>
          <w:szCs w:val="24"/>
        </w:rPr>
        <w:t>opas Savienības direktīvām:</w:t>
      </w:r>
    </w:p>
    <w:p w14:paraId="2C0EE12C" w14:textId="77777777" w:rsidR="00E12331" w:rsidRPr="006867B3" w:rsidRDefault="00E12331" w:rsidP="00622755">
      <w:pPr>
        <w:pStyle w:val="ListParagraph"/>
        <w:spacing w:after="0" w:line="240" w:lineRule="auto"/>
        <w:ind w:left="0" w:firstLine="567"/>
        <w:jc w:val="both"/>
        <w:rPr>
          <w:szCs w:val="24"/>
        </w:rPr>
      </w:pPr>
    </w:p>
    <w:p w14:paraId="51E11D97" w14:textId="77777777" w:rsidR="0070722E" w:rsidRPr="006867B3" w:rsidRDefault="00E12331" w:rsidP="00622755">
      <w:pPr>
        <w:pStyle w:val="ListParagraph"/>
        <w:spacing w:after="0" w:line="240" w:lineRule="auto"/>
        <w:ind w:left="0" w:firstLine="567"/>
        <w:jc w:val="both"/>
        <w:rPr>
          <w:szCs w:val="24"/>
        </w:rPr>
      </w:pPr>
      <w:r w:rsidRPr="006867B3">
        <w:rPr>
          <w:szCs w:val="24"/>
        </w:rPr>
        <w:t xml:space="preserve">papildināt </w:t>
      </w:r>
      <w:r w:rsidR="003B24D4" w:rsidRPr="006867B3">
        <w:rPr>
          <w:szCs w:val="24"/>
        </w:rPr>
        <w:t xml:space="preserve">atsauci </w:t>
      </w:r>
      <w:r w:rsidRPr="006867B3">
        <w:rPr>
          <w:szCs w:val="24"/>
        </w:rPr>
        <w:t>ar 22</w:t>
      </w:r>
      <w:r w:rsidR="0070722E" w:rsidRPr="006867B3">
        <w:rPr>
          <w:szCs w:val="24"/>
        </w:rPr>
        <w:t>.punktu šādā redakcijā:</w:t>
      </w:r>
    </w:p>
    <w:p w14:paraId="44390412" w14:textId="77777777" w:rsidR="0070722E" w:rsidRPr="006867B3" w:rsidRDefault="00E35373" w:rsidP="00622755">
      <w:pPr>
        <w:pStyle w:val="tv213"/>
        <w:shd w:val="clear" w:color="auto" w:fill="FFFFFF"/>
        <w:spacing w:after="0" w:line="293" w:lineRule="atLeast"/>
        <w:ind w:firstLine="567"/>
        <w:jc w:val="both"/>
        <w:rPr>
          <w:rFonts w:eastAsia="Calibri"/>
          <w:lang w:eastAsia="en-US"/>
        </w:rPr>
      </w:pPr>
      <w:r w:rsidRPr="006867B3">
        <w:rPr>
          <w:rFonts w:eastAsia="Calibri"/>
          <w:lang w:eastAsia="en-US"/>
        </w:rPr>
        <w:t>"22</w:t>
      </w:r>
      <w:r w:rsidR="0070722E" w:rsidRPr="006867B3">
        <w:rPr>
          <w:rFonts w:eastAsia="Calibri"/>
          <w:lang w:eastAsia="en-US"/>
        </w:rPr>
        <w:t>) Eiropas Parlamenta un Padomes Direktīvas 2013/34/ES (2013.gada 26.jūnijs) par noteiktu veidu uzņēmumu gada finanšu pārskatiem, konsolidētajiem finanšu pārskatiem un saistītiem ziņojumiem, ar ko groza Eiropas Parlamenta un Padomes Direktīvu 2006/43/EK un atceļ Padomes Direktīvas 78/660/EEK un 83/349/EEK"</w:t>
      </w:r>
      <w:r w:rsidRPr="006867B3">
        <w:rPr>
          <w:rFonts w:eastAsia="Calibri"/>
          <w:lang w:eastAsia="en-US"/>
        </w:rPr>
        <w:t>;</w:t>
      </w:r>
    </w:p>
    <w:p w14:paraId="5A5DF4B0" w14:textId="77777777" w:rsidR="00E35373" w:rsidRPr="006867B3" w:rsidRDefault="00E35373" w:rsidP="00622755">
      <w:pPr>
        <w:pStyle w:val="tv213"/>
        <w:shd w:val="clear" w:color="auto" w:fill="FFFFFF"/>
        <w:spacing w:after="0" w:line="293" w:lineRule="atLeast"/>
        <w:ind w:firstLine="567"/>
        <w:jc w:val="both"/>
        <w:rPr>
          <w:rFonts w:eastAsia="Calibri"/>
          <w:lang w:eastAsia="en-US"/>
        </w:rPr>
      </w:pPr>
      <w:r w:rsidRPr="006867B3">
        <w:rPr>
          <w:rFonts w:eastAsia="Calibri"/>
          <w:lang w:eastAsia="en-US"/>
        </w:rPr>
        <w:t>uzskatīt līdzšinējo 22. un 23.punktu attiecīgi par 23. un 24.punktu.</w:t>
      </w:r>
    </w:p>
    <w:p w14:paraId="5A44105B" w14:textId="77777777" w:rsidR="00F74C6E" w:rsidRPr="006867B3" w:rsidRDefault="00F74C6E" w:rsidP="00F74C6E">
      <w:pPr>
        <w:rPr>
          <w:szCs w:val="24"/>
        </w:rPr>
      </w:pPr>
    </w:p>
    <w:p w14:paraId="4439521C" w14:textId="77777777" w:rsidR="00F74C6E" w:rsidRPr="006867B3" w:rsidRDefault="00F74C6E" w:rsidP="00F74C6E">
      <w:pPr>
        <w:rPr>
          <w:color w:val="000000" w:themeColor="text1"/>
          <w:szCs w:val="24"/>
        </w:rPr>
      </w:pPr>
    </w:p>
    <w:p w14:paraId="71FDC86F" w14:textId="77777777" w:rsidR="00B65E4D" w:rsidRDefault="00B65E4D" w:rsidP="00B65E4D">
      <w:pPr>
        <w:rPr>
          <w:rFonts w:eastAsia="Times New Roman"/>
        </w:rPr>
      </w:pPr>
      <w:r>
        <w:t xml:space="preserve">Finanšu ministra vietā – </w:t>
      </w:r>
    </w:p>
    <w:p w14:paraId="2FFF3745" w14:textId="6CF83019" w:rsidR="00B65E4D" w:rsidRDefault="00B65E4D" w:rsidP="00B65E4D">
      <w:pPr>
        <w:pStyle w:val="NormalWeb"/>
        <w:spacing w:before="0" w:beforeAutospacing="0" w:after="0" w:afterAutospacing="0"/>
      </w:pPr>
      <w:r>
        <w:t>Ministru prezidents</w:t>
      </w:r>
      <w:r>
        <w:tab/>
      </w:r>
      <w:r>
        <w:tab/>
      </w:r>
      <w:r>
        <w:tab/>
      </w:r>
      <w:r>
        <w:tab/>
      </w:r>
      <w:r>
        <w:tab/>
        <w:t xml:space="preserve">                                               </w:t>
      </w:r>
      <w:r>
        <w:t xml:space="preserve">      </w:t>
      </w:r>
      <w:bookmarkStart w:id="0" w:name="_GoBack"/>
      <w:bookmarkEnd w:id="0"/>
      <w:r>
        <w:t>M.Kučinskis</w:t>
      </w:r>
    </w:p>
    <w:p w14:paraId="7118097E" w14:textId="77777777" w:rsidR="00F74C6E" w:rsidRPr="006867B3" w:rsidRDefault="00F74C6E" w:rsidP="00F74C6E">
      <w:pPr>
        <w:rPr>
          <w:szCs w:val="24"/>
        </w:rPr>
      </w:pPr>
    </w:p>
    <w:p w14:paraId="5346C566" w14:textId="4340BD5F" w:rsidR="00F95238" w:rsidRPr="006867B3" w:rsidRDefault="00F95238" w:rsidP="006103F0">
      <w:pPr>
        <w:pStyle w:val="naisf"/>
        <w:spacing w:before="0" w:after="0"/>
        <w:ind w:firstLine="0"/>
      </w:pPr>
    </w:p>
    <w:sectPr w:rsidR="00F95238" w:rsidRPr="006867B3" w:rsidSect="00176B80">
      <w:footerReference w:type="default" r:id="rId16"/>
      <w:footerReference w:type="first" r:id="rId17"/>
      <w:pgSz w:w="11906" w:h="16838"/>
      <w:pgMar w:top="1417" w:right="1134"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2BBFE" w14:textId="77777777" w:rsidR="00021D0F" w:rsidRDefault="00021D0F" w:rsidP="00033857">
      <w:pPr>
        <w:spacing w:after="0" w:line="240" w:lineRule="auto"/>
      </w:pPr>
      <w:r>
        <w:separator/>
      </w:r>
    </w:p>
  </w:endnote>
  <w:endnote w:type="continuationSeparator" w:id="0">
    <w:p w14:paraId="40C1237A" w14:textId="77777777" w:rsidR="00021D0F" w:rsidRDefault="00021D0F" w:rsidP="0003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692916"/>
      <w:docPartObj>
        <w:docPartGallery w:val="Page Numbers (Bottom of Page)"/>
        <w:docPartUnique/>
      </w:docPartObj>
    </w:sdtPr>
    <w:sdtEndPr>
      <w:rPr>
        <w:noProof/>
      </w:rPr>
    </w:sdtEndPr>
    <w:sdtContent>
      <w:p w14:paraId="1804A53E" w14:textId="1ABBBE99" w:rsidR="00176B80" w:rsidRDefault="00176B80">
        <w:pPr>
          <w:pStyle w:val="Footer"/>
          <w:jc w:val="center"/>
        </w:pPr>
        <w:r>
          <w:fldChar w:fldCharType="begin"/>
        </w:r>
        <w:r>
          <w:instrText xml:space="preserve"> PAGE   \* MERGEFORMAT </w:instrText>
        </w:r>
        <w:r>
          <w:fldChar w:fldCharType="separate"/>
        </w:r>
        <w:r w:rsidR="00B65E4D">
          <w:rPr>
            <w:noProof/>
          </w:rPr>
          <w:t>6</w:t>
        </w:r>
        <w:r>
          <w:rPr>
            <w:noProof/>
          </w:rPr>
          <w:fldChar w:fldCharType="end"/>
        </w:r>
      </w:p>
    </w:sdtContent>
  </w:sdt>
  <w:p w14:paraId="31EE2D9B" w14:textId="77777777" w:rsidR="00176B80" w:rsidRDefault="00176B80" w:rsidP="00176B80">
    <w:pPr>
      <w:pStyle w:val="Footer"/>
    </w:pPr>
    <w:r>
      <w:rPr>
        <w:bCs/>
        <w:color w:val="000000"/>
        <w:sz w:val="20"/>
        <w:szCs w:val="20"/>
      </w:rPr>
      <w:t>FMLik</w:t>
    </w:r>
    <w:r w:rsidRPr="00A43751">
      <w:rPr>
        <w:bCs/>
        <w:color w:val="000000"/>
        <w:sz w:val="20"/>
        <w:szCs w:val="20"/>
      </w:rPr>
      <w:t>_270916_KIL</w:t>
    </w:r>
  </w:p>
  <w:p w14:paraId="48D8673E" w14:textId="47F1883F" w:rsidR="009E7769" w:rsidRPr="00F74C6E" w:rsidRDefault="009E7769">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BB6D" w14:textId="3FCBC69B" w:rsidR="00176B80" w:rsidRDefault="00176B80">
    <w:pPr>
      <w:pStyle w:val="Footer"/>
    </w:pPr>
    <w:r>
      <w:rPr>
        <w:bCs/>
        <w:color w:val="000000"/>
        <w:sz w:val="20"/>
        <w:szCs w:val="20"/>
      </w:rPr>
      <w:t>FMLik</w:t>
    </w:r>
    <w:r w:rsidRPr="00A43751">
      <w:rPr>
        <w:bCs/>
        <w:color w:val="000000"/>
        <w:sz w:val="20"/>
        <w:szCs w:val="20"/>
      </w:rPr>
      <w:t>_270916_KIL</w:t>
    </w:r>
  </w:p>
  <w:p w14:paraId="2C3BCDD9" w14:textId="77777777" w:rsidR="00176B80" w:rsidRDefault="00176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2B8F1" w14:textId="77777777" w:rsidR="00021D0F" w:rsidRDefault="00021D0F" w:rsidP="00033857">
      <w:pPr>
        <w:spacing w:after="0" w:line="240" w:lineRule="auto"/>
      </w:pPr>
      <w:r>
        <w:separator/>
      </w:r>
    </w:p>
  </w:footnote>
  <w:footnote w:type="continuationSeparator" w:id="0">
    <w:p w14:paraId="24899981" w14:textId="77777777" w:rsidR="00021D0F" w:rsidRDefault="00021D0F" w:rsidP="00033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59A2"/>
    <w:multiLevelType w:val="hybridMultilevel"/>
    <w:tmpl w:val="1EF87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4109CA"/>
    <w:multiLevelType w:val="hybridMultilevel"/>
    <w:tmpl w:val="3CF4A84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1A6A4C"/>
    <w:multiLevelType w:val="hybridMultilevel"/>
    <w:tmpl w:val="CBB2DFE8"/>
    <w:lvl w:ilvl="0" w:tplc="5DD4F5D6">
      <w:start w:val="1"/>
      <w:numFmt w:val="decimal"/>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56D5D88"/>
    <w:multiLevelType w:val="hybridMultilevel"/>
    <w:tmpl w:val="B6D20C70"/>
    <w:lvl w:ilvl="0" w:tplc="65D40E4E">
      <w:start w:val="1"/>
      <w:numFmt w:val="decimal"/>
      <w:lvlText w:val="%1."/>
      <w:lvlJc w:val="left"/>
      <w:pPr>
        <w:ind w:left="786"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6BA43A0"/>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5">
    <w:nsid w:val="3C2E7AB3"/>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6">
    <w:nsid w:val="479E3152"/>
    <w:multiLevelType w:val="hybridMultilevel"/>
    <w:tmpl w:val="EADC86E2"/>
    <w:lvl w:ilvl="0" w:tplc="D2A0F058">
      <w:start w:val="7"/>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7B6697"/>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8">
    <w:nsid w:val="56B82098"/>
    <w:multiLevelType w:val="hybridMultilevel"/>
    <w:tmpl w:val="E1F03AC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750F6C"/>
    <w:multiLevelType w:val="hybridMultilevel"/>
    <w:tmpl w:val="9A3C9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870294"/>
    <w:multiLevelType w:val="hybridMultilevel"/>
    <w:tmpl w:val="D7CAFA9A"/>
    <w:lvl w:ilvl="0" w:tplc="6C3EDD8A">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9"/>
  </w:num>
  <w:num w:numId="8">
    <w:abstractNumId w:val="0"/>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92"/>
    <w:rsid w:val="00002A6F"/>
    <w:rsid w:val="00004065"/>
    <w:rsid w:val="00005140"/>
    <w:rsid w:val="00005444"/>
    <w:rsid w:val="000135A1"/>
    <w:rsid w:val="00013943"/>
    <w:rsid w:val="00020643"/>
    <w:rsid w:val="00021D0F"/>
    <w:rsid w:val="00033857"/>
    <w:rsid w:val="0003743C"/>
    <w:rsid w:val="00051E92"/>
    <w:rsid w:val="000521ED"/>
    <w:rsid w:val="00062133"/>
    <w:rsid w:val="000654D6"/>
    <w:rsid w:val="00066F3A"/>
    <w:rsid w:val="000813E9"/>
    <w:rsid w:val="00090B77"/>
    <w:rsid w:val="000925B2"/>
    <w:rsid w:val="00093CE2"/>
    <w:rsid w:val="000A0370"/>
    <w:rsid w:val="000A5E38"/>
    <w:rsid w:val="000D5D35"/>
    <w:rsid w:val="000D7A8E"/>
    <w:rsid w:val="000E1D42"/>
    <w:rsid w:val="000F5977"/>
    <w:rsid w:val="00100947"/>
    <w:rsid w:val="00103167"/>
    <w:rsid w:val="00103961"/>
    <w:rsid w:val="001103EE"/>
    <w:rsid w:val="001160A8"/>
    <w:rsid w:val="00116938"/>
    <w:rsid w:val="001223E4"/>
    <w:rsid w:val="00124142"/>
    <w:rsid w:val="00134249"/>
    <w:rsid w:val="00135FBD"/>
    <w:rsid w:val="001430E4"/>
    <w:rsid w:val="001638FE"/>
    <w:rsid w:val="00176B80"/>
    <w:rsid w:val="00187778"/>
    <w:rsid w:val="001B347B"/>
    <w:rsid w:val="001C64DA"/>
    <w:rsid w:val="001D1EEB"/>
    <w:rsid w:val="001D68C8"/>
    <w:rsid w:val="001D6DCD"/>
    <w:rsid w:val="001E009A"/>
    <w:rsid w:val="001F1406"/>
    <w:rsid w:val="001F540C"/>
    <w:rsid w:val="0020707F"/>
    <w:rsid w:val="00207F62"/>
    <w:rsid w:val="0023345C"/>
    <w:rsid w:val="00235FEB"/>
    <w:rsid w:val="002577BC"/>
    <w:rsid w:val="0028494C"/>
    <w:rsid w:val="002960E8"/>
    <w:rsid w:val="002D6FEC"/>
    <w:rsid w:val="002F1D04"/>
    <w:rsid w:val="00310824"/>
    <w:rsid w:val="00311FFC"/>
    <w:rsid w:val="00315C22"/>
    <w:rsid w:val="00327A0D"/>
    <w:rsid w:val="00333A8A"/>
    <w:rsid w:val="00356ABD"/>
    <w:rsid w:val="00357A33"/>
    <w:rsid w:val="00363386"/>
    <w:rsid w:val="00370CC2"/>
    <w:rsid w:val="0038641B"/>
    <w:rsid w:val="003965D3"/>
    <w:rsid w:val="003A6729"/>
    <w:rsid w:val="003B24D4"/>
    <w:rsid w:val="00404760"/>
    <w:rsid w:val="00405BAF"/>
    <w:rsid w:val="00415886"/>
    <w:rsid w:val="004323C3"/>
    <w:rsid w:val="00434137"/>
    <w:rsid w:val="00437DC0"/>
    <w:rsid w:val="0044107B"/>
    <w:rsid w:val="004450E2"/>
    <w:rsid w:val="00445CFF"/>
    <w:rsid w:val="00460358"/>
    <w:rsid w:val="0046730C"/>
    <w:rsid w:val="004721FF"/>
    <w:rsid w:val="00475D39"/>
    <w:rsid w:val="00493700"/>
    <w:rsid w:val="004A6300"/>
    <w:rsid w:val="004C46BD"/>
    <w:rsid w:val="004C79F1"/>
    <w:rsid w:val="004D795E"/>
    <w:rsid w:val="004E5F1A"/>
    <w:rsid w:val="00507EB4"/>
    <w:rsid w:val="00517DA8"/>
    <w:rsid w:val="005421F6"/>
    <w:rsid w:val="00542E68"/>
    <w:rsid w:val="0056613A"/>
    <w:rsid w:val="00576D59"/>
    <w:rsid w:val="00582EBD"/>
    <w:rsid w:val="005A58D5"/>
    <w:rsid w:val="005A6E76"/>
    <w:rsid w:val="005A71A5"/>
    <w:rsid w:val="005B2C84"/>
    <w:rsid w:val="005C35C7"/>
    <w:rsid w:val="005D5403"/>
    <w:rsid w:val="005E592B"/>
    <w:rsid w:val="005F1001"/>
    <w:rsid w:val="006103F0"/>
    <w:rsid w:val="00617A76"/>
    <w:rsid w:val="00622755"/>
    <w:rsid w:val="00645402"/>
    <w:rsid w:val="00651056"/>
    <w:rsid w:val="00653DD5"/>
    <w:rsid w:val="006553FB"/>
    <w:rsid w:val="006752DF"/>
    <w:rsid w:val="006756C9"/>
    <w:rsid w:val="006867B3"/>
    <w:rsid w:val="006C2FD1"/>
    <w:rsid w:val="006E7EE9"/>
    <w:rsid w:val="006F227D"/>
    <w:rsid w:val="006F2B9E"/>
    <w:rsid w:val="0070722E"/>
    <w:rsid w:val="00721342"/>
    <w:rsid w:val="007244F3"/>
    <w:rsid w:val="00753636"/>
    <w:rsid w:val="0076208F"/>
    <w:rsid w:val="00771653"/>
    <w:rsid w:val="0079016A"/>
    <w:rsid w:val="00795903"/>
    <w:rsid w:val="00796933"/>
    <w:rsid w:val="007A0078"/>
    <w:rsid w:val="007A1712"/>
    <w:rsid w:val="007A7CB9"/>
    <w:rsid w:val="007B183C"/>
    <w:rsid w:val="007B2E5D"/>
    <w:rsid w:val="007D2254"/>
    <w:rsid w:val="007E2E91"/>
    <w:rsid w:val="007F60D1"/>
    <w:rsid w:val="0082242D"/>
    <w:rsid w:val="00825DDC"/>
    <w:rsid w:val="00832FE0"/>
    <w:rsid w:val="00853074"/>
    <w:rsid w:val="00860E2C"/>
    <w:rsid w:val="00881D01"/>
    <w:rsid w:val="0089527D"/>
    <w:rsid w:val="00896161"/>
    <w:rsid w:val="008B176E"/>
    <w:rsid w:val="008C0AC8"/>
    <w:rsid w:val="008C1DB8"/>
    <w:rsid w:val="008D2CF1"/>
    <w:rsid w:val="008D4008"/>
    <w:rsid w:val="008D4EF1"/>
    <w:rsid w:val="009009FF"/>
    <w:rsid w:val="0091414C"/>
    <w:rsid w:val="009206C5"/>
    <w:rsid w:val="00920F45"/>
    <w:rsid w:val="0092543B"/>
    <w:rsid w:val="00932D3A"/>
    <w:rsid w:val="009342EC"/>
    <w:rsid w:val="009347DD"/>
    <w:rsid w:val="00935B79"/>
    <w:rsid w:val="0093723A"/>
    <w:rsid w:val="00944272"/>
    <w:rsid w:val="00963CDD"/>
    <w:rsid w:val="00985300"/>
    <w:rsid w:val="009A1691"/>
    <w:rsid w:val="009C0E94"/>
    <w:rsid w:val="009C220A"/>
    <w:rsid w:val="009E7769"/>
    <w:rsid w:val="00A04812"/>
    <w:rsid w:val="00A26874"/>
    <w:rsid w:val="00A42171"/>
    <w:rsid w:val="00A42A0F"/>
    <w:rsid w:val="00A46D6C"/>
    <w:rsid w:val="00A476EE"/>
    <w:rsid w:val="00A5601A"/>
    <w:rsid w:val="00A57BA8"/>
    <w:rsid w:val="00A7640A"/>
    <w:rsid w:val="00A837C5"/>
    <w:rsid w:val="00AB57B6"/>
    <w:rsid w:val="00AB7880"/>
    <w:rsid w:val="00AC3AB3"/>
    <w:rsid w:val="00AD14E2"/>
    <w:rsid w:val="00AD28AB"/>
    <w:rsid w:val="00AE3862"/>
    <w:rsid w:val="00AE64D1"/>
    <w:rsid w:val="00AF38CF"/>
    <w:rsid w:val="00AF470D"/>
    <w:rsid w:val="00B20471"/>
    <w:rsid w:val="00B224EB"/>
    <w:rsid w:val="00B27820"/>
    <w:rsid w:val="00B468E2"/>
    <w:rsid w:val="00B61331"/>
    <w:rsid w:val="00B62D0D"/>
    <w:rsid w:val="00B65E4D"/>
    <w:rsid w:val="00B70AE4"/>
    <w:rsid w:val="00B73004"/>
    <w:rsid w:val="00B7449D"/>
    <w:rsid w:val="00BB1F39"/>
    <w:rsid w:val="00BE33C6"/>
    <w:rsid w:val="00BE65B1"/>
    <w:rsid w:val="00BF2C77"/>
    <w:rsid w:val="00C2213A"/>
    <w:rsid w:val="00C44FA6"/>
    <w:rsid w:val="00C51638"/>
    <w:rsid w:val="00C71EE7"/>
    <w:rsid w:val="00C75759"/>
    <w:rsid w:val="00C9197C"/>
    <w:rsid w:val="00C91E94"/>
    <w:rsid w:val="00C934FB"/>
    <w:rsid w:val="00C953B1"/>
    <w:rsid w:val="00C96485"/>
    <w:rsid w:val="00CA5B40"/>
    <w:rsid w:val="00CB1B06"/>
    <w:rsid w:val="00CE0A3B"/>
    <w:rsid w:val="00D17CDD"/>
    <w:rsid w:val="00D50CD9"/>
    <w:rsid w:val="00D57334"/>
    <w:rsid w:val="00D6477B"/>
    <w:rsid w:val="00D7037B"/>
    <w:rsid w:val="00D93400"/>
    <w:rsid w:val="00D97124"/>
    <w:rsid w:val="00DA4119"/>
    <w:rsid w:val="00DB57AE"/>
    <w:rsid w:val="00DC0050"/>
    <w:rsid w:val="00DF6D13"/>
    <w:rsid w:val="00E07437"/>
    <w:rsid w:val="00E12331"/>
    <w:rsid w:val="00E30365"/>
    <w:rsid w:val="00E34857"/>
    <w:rsid w:val="00E35373"/>
    <w:rsid w:val="00E60C35"/>
    <w:rsid w:val="00E70D58"/>
    <w:rsid w:val="00E8002E"/>
    <w:rsid w:val="00E9158F"/>
    <w:rsid w:val="00E96B04"/>
    <w:rsid w:val="00EA2970"/>
    <w:rsid w:val="00EB0C04"/>
    <w:rsid w:val="00EB3482"/>
    <w:rsid w:val="00EB589E"/>
    <w:rsid w:val="00EC4637"/>
    <w:rsid w:val="00EC4B71"/>
    <w:rsid w:val="00EC58F3"/>
    <w:rsid w:val="00EE1CEC"/>
    <w:rsid w:val="00EE5D23"/>
    <w:rsid w:val="00F149CF"/>
    <w:rsid w:val="00F1540E"/>
    <w:rsid w:val="00F570F1"/>
    <w:rsid w:val="00F74C6E"/>
    <w:rsid w:val="00F90A89"/>
    <w:rsid w:val="00F95238"/>
    <w:rsid w:val="00F95E06"/>
    <w:rsid w:val="00FC62E7"/>
    <w:rsid w:val="00FD52B6"/>
    <w:rsid w:val="00FE05FF"/>
    <w:rsid w:val="00FF4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32DF"/>
  <w15:docId w15:val="{87B386FE-E03C-48A0-BCFA-8C7C0B6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92"/>
    <w:pPr>
      <w:spacing w:after="1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E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E92"/>
    <w:rPr>
      <w:rFonts w:ascii="Times New Roman" w:eastAsia="Calibri" w:hAnsi="Times New Roman" w:cs="Times New Roman"/>
      <w:sz w:val="24"/>
    </w:rPr>
  </w:style>
  <w:style w:type="paragraph" w:styleId="ListParagraph">
    <w:name w:val="List Paragraph"/>
    <w:basedOn w:val="Normal"/>
    <w:uiPriority w:val="99"/>
    <w:qFormat/>
    <w:rsid w:val="00051E92"/>
    <w:pPr>
      <w:ind w:left="720"/>
      <w:contextualSpacing/>
    </w:pPr>
  </w:style>
  <w:style w:type="paragraph" w:customStyle="1" w:styleId="CM1">
    <w:name w:val="CM1"/>
    <w:basedOn w:val="Normal"/>
    <w:next w:val="Normal"/>
    <w:uiPriority w:val="99"/>
    <w:rsid w:val="00051E92"/>
    <w:pPr>
      <w:autoSpaceDE w:val="0"/>
      <w:autoSpaceDN w:val="0"/>
      <w:adjustRightInd w:val="0"/>
      <w:spacing w:after="0" w:line="240" w:lineRule="auto"/>
    </w:pPr>
    <w:rPr>
      <w:rFonts w:ascii="EUAlbertina" w:hAnsi="EUAlbertina"/>
      <w:szCs w:val="24"/>
    </w:rPr>
  </w:style>
  <w:style w:type="character" w:customStyle="1" w:styleId="apple-converted-space">
    <w:name w:val="apple-converted-space"/>
    <w:basedOn w:val="DefaultParagraphFont"/>
    <w:rsid w:val="00051E92"/>
  </w:style>
  <w:style w:type="character" w:styleId="Hyperlink">
    <w:name w:val="Hyperlink"/>
    <w:uiPriority w:val="99"/>
    <w:rsid w:val="00051E92"/>
    <w:rPr>
      <w:color w:val="0000FF"/>
      <w:u w:val="single"/>
    </w:rPr>
  </w:style>
  <w:style w:type="paragraph" w:styleId="NoSpacing">
    <w:name w:val="No Spacing"/>
    <w:uiPriority w:val="1"/>
    <w:qFormat/>
    <w:rsid w:val="00051E92"/>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F2C77"/>
    <w:rPr>
      <w:sz w:val="16"/>
      <w:szCs w:val="16"/>
    </w:rPr>
  </w:style>
  <w:style w:type="paragraph" w:styleId="CommentText">
    <w:name w:val="annotation text"/>
    <w:basedOn w:val="Normal"/>
    <w:link w:val="CommentTextChar"/>
    <w:uiPriority w:val="99"/>
    <w:unhideWhenUsed/>
    <w:rsid w:val="00BF2C77"/>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2C77"/>
    <w:rPr>
      <w:sz w:val="20"/>
      <w:szCs w:val="20"/>
    </w:rPr>
  </w:style>
  <w:style w:type="paragraph" w:styleId="BalloonText">
    <w:name w:val="Balloon Text"/>
    <w:basedOn w:val="Normal"/>
    <w:link w:val="BalloonTextChar"/>
    <w:uiPriority w:val="99"/>
    <w:semiHidden/>
    <w:unhideWhenUsed/>
    <w:rsid w:val="00BF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77"/>
    <w:rPr>
      <w:rFonts w:ascii="Tahoma" w:eastAsia="Calibri" w:hAnsi="Tahoma" w:cs="Tahoma"/>
      <w:sz w:val="16"/>
      <w:szCs w:val="16"/>
    </w:rPr>
  </w:style>
  <w:style w:type="paragraph" w:customStyle="1" w:styleId="Normal1">
    <w:name w:val="Normal1"/>
    <w:basedOn w:val="Normal"/>
    <w:rsid w:val="00437DC0"/>
    <w:pPr>
      <w:spacing w:before="100" w:beforeAutospacing="1" w:after="100" w:afterAutospacing="1" w:line="240" w:lineRule="auto"/>
    </w:pPr>
    <w:rPr>
      <w:rFonts w:eastAsia="Times New Roman"/>
      <w:szCs w:val="24"/>
      <w:lang w:eastAsia="lv-LV"/>
    </w:rPr>
  </w:style>
  <w:style w:type="paragraph" w:styleId="CommentSubject">
    <w:name w:val="annotation subject"/>
    <w:basedOn w:val="CommentText"/>
    <w:next w:val="CommentText"/>
    <w:link w:val="CommentSubjectChar"/>
    <w:uiPriority w:val="99"/>
    <w:semiHidden/>
    <w:unhideWhenUsed/>
    <w:rsid w:val="00EC4B71"/>
    <w:pPr>
      <w:spacing w:after="12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EC4B71"/>
    <w:rPr>
      <w:rFonts w:ascii="Times New Roman" w:eastAsia="Calibri" w:hAnsi="Times New Roman" w:cs="Times New Roman"/>
      <w:b/>
      <w:bCs/>
      <w:sz w:val="20"/>
      <w:szCs w:val="20"/>
    </w:rPr>
  </w:style>
  <w:style w:type="paragraph" w:customStyle="1" w:styleId="tv213">
    <w:name w:val="tv213"/>
    <w:basedOn w:val="Normal"/>
    <w:rsid w:val="00DA4119"/>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FC6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2E7"/>
    <w:rPr>
      <w:rFonts w:ascii="Times New Roman" w:eastAsia="Calibri" w:hAnsi="Times New Roman" w:cs="Times New Roman"/>
      <w:sz w:val="24"/>
    </w:rPr>
  </w:style>
  <w:style w:type="paragraph" w:customStyle="1" w:styleId="naisf">
    <w:name w:val="naisf"/>
    <w:basedOn w:val="Normal"/>
    <w:rsid w:val="001E009A"/>
    <w:pPr>
      <w:spacing w:before="75" w:after="75" w:line="240" w:lineRule="auto"/>
      <w:ind w:firstLine="375"/>
      <w:jc w:val="both"/>
    </w:pPr>
    <w:rPr>
      <w:rFonts w:eastAsia="Times New Roman"/>
      <w:szCs w:val="24"/>
      <w:lang w:eastAsia="lv-LV"/>
    </w:rPr>
  </w:style>
  <w:style w:type="paragraph" w:styleId="NormalWeb">
    <w:name w:val="Normal (Web)"/>
    <w:basedOn w:val="Normal"/>
    <w:uiPriority w:val="99"/>
    <w:semiHidden/>
    <w:unhideWhenUsed/>
    <w:rsid w:val="00B65E4D"/>
    <w:pPr>
      <w:spacing w:before="100" w:beforeAutospacing="1" w:after="100" w:afterAutospacing="1"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426-kreditiestazu-likums" TargetMode="External"/><Relationship Id="rId13" Type="http://schemas.openxmlformats.org/officeDocument/2006/relationships/hyperlink" Target="http://eur-lex.europa.eu/eli/reg/2013/1024?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5490-komerc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490-komerclikums" TargetMode="External"/><Relationship Id="rId5" Type="http://schemas.openxmlformats.org/officeDocument/2006/relationships/webSettings" Target="webSettings.xml"/><Relationship Id="rId15" Type="http://schemas.openxmlformats.org/officeDocument/2006/relationships/hyperlink" Target="http://eur-lex.europa.eu/eli/reg/2010/1093?locale=LV" TargetMode="External"/><Relationship Id="rId10" Type="http://schemas.openxmlformats.org/officeDocument/2006/relationships/hyperlink" Target="http://eur-lex.europa.eu/eli/reg/2013/1024?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024?locale=LV" TargetMode="External"/><Relationship Id="rId14" Type="http://schemas.openxmlformats.org/officeDocument/2006/relationships/hyperlink" Target="http://eur-lex.europa.eu/eli/reg/2013/102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A0CAD-E6B5-46C9-8CD5-389D605E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9885</Words>
  <Characters>5636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likumprojekts</vt:lpstr>
    </vt:vector>
  </TitlesOfParts>
  <Company>Finanšu ministrija</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likumā</dc:title>
  <dc:subject>Likumprojekts</dc:subject>
  <dc:creator>Aivis Hammers</dc:creator>
  <dc:description>67095441, aivis.hammers@fm.gov.lv</dc:description>
  <cp:lastModifiedBy>Aivis Hammers</cp:lastModifiedBy>
  <cp:revision>28</cp:revision>
  <cp:lastPrinted>2016-08-18T12:12:00Z</cp:lastPrinted>
  <dcterms:created xsi:type="dcterms:W3CDTF">2016-09-27T12:01:00Z</dcterms:created>
  <dcterms:modified xsi:type="dcterms:W3CDTF">2016-11-28T13:43:00Z</dcterms:modified>
</cp:coreProperties>
</file>