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768C" w14:textId="1522F038" w:rsidR="003F538D" w:rsidRPr="00C355D9" w:rsidRDefault="00ED7BE3" w:rsidP="003F538D">
      <w:pPr>
        <w:spacing w:after="0"/>
        <w:jc w:val="center"/>
        <w:rPr>
          <w:rFonts w:ascii="Times New Roman" w:eastAsia="Times New Roman" w:hAnsi="Times New Roman" w:cs="Times New Roman"/>
          <w:b/>
          <w:bCs/>
          <w:sz w:val="26"/>
          <w:szCs w:val="26"/>
          <w:lang w:eastAsia="lv-LV"/>
        </w:rPr>
      </w:pPr>
      <w:bookmarkStart w:id="0" w:name="OLE_LINK3"/>
      <w:bookmarkStart w:id="1" w:name="OLE_LINK4"/>
      <w:r>
        <w:rPr>
          <w:rFonts w:ascii="Times New Roman" w:eastAsia="Times New Roman" w:hAnsi="Times New Roman" w:cs="Times New Roman"/>
          <w:b/>
          <w:bCs/>
          <w:sz w:val="28"/>
          <w:szCs w:val="28"/>
        </w:rPr>
        <w:t xml:space="preserve">Ministru kabineta noteikumu projekta </w:t>
      </w:r>
      <w:bookmarkStart w:id="2" w:name="OLE_LINK7"/>
      <w:bookmarkStart w:id="3" w:name="OLE_LINK8"/>
      <w:r w:rsidR="003F538D" w:rsidRPr="00C355D9">
        <w:rPr>
          <w:rFonts w:ascii="Times New Roman" w:eastAsia="Times New Roman" w:hAnsi="Times New Roman" w:cs="Times New Roman"/>
          <w:b/>
          <w:sz w:val="26"/>
          <w:szCs w:val="26"/>
          <w:lang w:eastAsia="lv-LV"/>
        </w:rPr>
        <w:t>„</w:t>
      </w:r>
      <w:r w:rsidR="00C355D9" w:rsidRPr="00C355D9">
        <w:rPr>
          <w:rFonts w:ascii="Times New Roman" w:eastAsia="Times New Roman" w:hAnsi="Times New Roman"/>
          <w:b/>
          <w:sz w:val="26"/>
          <w:szCs w:val="26"/>
          <w:lang w:eastAsia="lv-LV"/>
        </w:rPr>
        <w:t>Grozījum</w:t>
      </w:r>
      <w:r>
        <w:rPr>
          <w:rFonts w:ascii="Times New Roman" w:eastAsia="Times New Roman" w:hAnsi="Times New Roman"/>
          <w:b/>
          <w:sz w:val="26"/>
          <w:szCs w:val="26"/>
          <w:lang w:eastAsia="lv-LV"/>
        </w:rPr>
        <w:t>i</w:t>
      </w:r>
      <w:r w:rsidR="00C355D9" w:rsidRPr="00C355D9">
        <w:rPr>
          <w:rFonts w:ascii="Times New Roman" w:eastAsia="Times New Roman" w:hAnsi="Times New Roman"/>
          <w:b/>
          <w:sz w:val="26"/>
          <w:szCs w:val="26"/>
          <w:lang w:eastAsia="lv-LV"/>
        </w:rPr>
        <w:t xml:space="preserve"> Ministru kabineta 2016. gada 7. jūnija noteikumos Nr. 359 „Darbības programmas </w:t>
      </w:r>
      <w:r w:rsidRPr="00ED7BE3">
        <w:rPr>
          <w:rFonts w:ascii="Times New Roman" w:eastAsia="Times New Roman" w:hAnsi="Times New Roman"/>
          <w:b/>
          <w:bCs/>
          <w:sz w:val="26"/>
          <w:szCs w:val="26"/>
          <w:lang w:eastAsia="lv-LV"/>
        </w:rPr>
        <w:t>"</w:t>
      </w:r>
      <w:r w:rsidR="00C355D9" w:rsidRPr="00C355D9">
        <w:rPr>
          <w:rFonts w:ascii="Times New Roman" w:eastAsia="Times New Roman" w:hAnsi="Times New Roman"/>
          <w:b/>
          <w:sz w:val="26"/>
          <w:szCs w:val="26"/>
          <w:lang w:eastAsia="lv-LV"/>
        </w:rPr>
        <w:t>Izaugsme un nodarbinātība</w:t>
      </w:r>
      <w:r w:rsidRPr="00ED7BE3">
        <w:rPr>
          <w:rFonts w:ascii="Times New Roman" w:eastAsia="Times New Roman" w:hAnsi="Times New Roman"/>
          <w:b/>
          <w:bCs/>
          <w:sz w:val="26"/>
          <w:szCs w:val="26"/>
          <w:lang w:eastAsia="lv-LV"/>
        </w:rPr>
        <w:t>"</w:t>
      </w:r>
      <w:r w:rsidR="00C355D9" w:rsidRPr="00C355D9">
        <w:rPr>
          <w:rFonts w:ascii="Times New Roman" w:eastAsia="Times New Roman" w:hAnsi="Times New Roman"/>
          <w:b/>
          <w:sz w:val="26"/>
          <w:szCs w:val="26"/>
          <w:lang w:eastAsia="lv-LV"/>
        </w:rPr>
        <w:t xml:space="preserve"> 8.3.5. specifiskā atbalsta mērķa </w:t>
      </w:r>
      <w:r w:rsidRPr="00ED7BE3">
        <w:rPr>
          <w:rFonts w:ascii="Times New Roman" w:eastAsia="Times New Roman" w:hAnsi="Times New Roman"/>
          <w:b/>
          <w:bCs/>
          <w:sz w:val="26"/>
          <w:szCs w:val="26"/>
          <w:lang w:eastAsia="lv-LV"/>
        </w:rPr>
        <w:t>"</w:t>
      </w:r>
      <w:r w:rsidR="00C355D9" w:rsidRPr="00C355D9">
        <w:rPr>
          <w:rFonts w:ascii="Times New Roman" w:eastAsia="Times New Roman" w:hAnsi="Times New Roman"/>
          <w:b/>
          <w:sz w:val="26"/>
          <w:szCs w:val="26"/>
          <w:lang w:eastAsia="lv-LV"/>
        </w:rPr>
        <w:t>Uzlabot pieeju karjeras atbalstam izglītojamajiem vispārējās un profesionālās izglītības iestādēs</w:t>
      </w:r>
      <w:r w:rsidRPr="00ED7BE3">
        <w:rPr>
          <w:rFonts w:ascii="Times New Roman" w:eastAsia="Times New Roman" w:hAnsi="Times New Roman"/>
          <w:b/>
          <w:bCs/>
          <w:sz w:val="26"/>
          <w:szCs w:val="26"/>
          <w:lang w:eastAsia="lv-LV"/>
        </w:rPr>
        <w:t>"</w:t>
      </w:r>
      <w:r w:rsidR="00C355D9" w:rsidRPr="00C355D9">
        <w:rPr>
          <w:rFonts w:ascii="Times New Roman" w:eastAsia="Times New Roman" w:hAnsi="Times New Roman"/>
          <w:b/>
          <w:sz w:val="26"/>
          <w:szCs w:val="26"/>
          <w:lang w:eastAsia="lv-LV"/>
        </w:rPr>
        <w:t xml:space="preserve"> īstenošanas noteikumi</w:t>
      </w:r>
      <w:r w:rsidR="004879B4" w:rsidRPr="00C355D9">
        <w:rPr>
          <w:rFonts w:ascii="Times New Roman" w:eastAsia="Times New Roman" w:hAnsi="Times New Roman" w:cs="Times New Roman"/>
          <w:b/>
          <w:sz w:val="26"/>
          <w:szCs w:val="26"/>
          <w:lang w:eastAsia="lv-LV"/>
        </w:rPr>
        <w:t>”</w:t>
      </w:r>
      <w:r w:rsidR="003F538D" w:rsidRPr="00C355D9">
        <w:rPr>
          <w:rFonts w:ascii="Times New Roman" w:eastAsia="Times New Roman" w:hAnsi="Times New Roman" w:cs="Times New Roman"/>
          <w:b/>
          <w:sz w:val="26"/>
          <w:szCs w:val="26"/>
          <w:lang w:eastAsia="lv-LV"/>
        </w:rPr>
        <w:t>”</w:t>
      </w:r>
      <w:r w:rsidR="003F538D" w:rsidRPr="00C355D9">
        <w:rPr>
          <w:rFonts w:ascii="Times New Roman" w:eastAsia="Calibri" w:hAnsi="Times New Roman" w:cs="Times New Roman"/>
          <w:b/>
          <w:sz w:val="26"/>
          <w:szCs w:val="26"/>
        </w:rPr>
        <w:t xml:space="preserve"> sākotnējās</w:t>
      </w:r>
      <w:r w:rsidR="003F538D" w:rsidRPr="00C355D9">
        <w:rPr>
          <w:rFonts w:ascii="Times New Roman" w:eastAsia="Times New Roman" w:hAnsi="Times New Roman" w:cs="Times New Roman"/>
          <w:b/>
          <w:bCs/>
          <w:sz w:val="26"/>
          <w:szCs w:val="26"/>
          <w:lang w:eastAsia="lv-LV"/>
        </w:rPr>
        <w:t xml:space="preserve"> ietekmes novērtējuma ziņojums (anotācija)</w:t>
      </w:r>
      <w:bookmarkEnd w:id="0"/>
      <w:bookmarkEnd w:id="1"/>
      <w:bookmarkEnd w:id="2"/>
      <w:bookmarkEnd w:id="3"/>
    </w:p>
    <w:p w14:paraId="2910A42A" w14:textId="77777777" w:rsidR="003F538D" w:rsidRPr="0019614A" w:rsidRDefault="003F538D" w:rsidP="003F538D">
      <w:pPr>
        <w:spacing w:after="0"/>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7"/>
        <w:gridCol w:w="2509"/>
        <w:gridCol w:w="6119"/>
      </w:tblGrid>
      <w:tr w:rsidR="00772D21" w:rsidRPr="0019614A" w14:paraId="290FC3A1" w14:textId="77777777" w:rsidTr="000D1B1D">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76A7C9" w14:textId="77777777" w:rsidR="00772D21" w:rsidRPr="0019614A" w:rsidRDefault="00772D21" w:rsidP="00EE6C19">
            <w:pPr>
              <w:spacing w:after="0"/>
              <w:ind w:firstLine="300"/>
              <w:jc w:val="center"/>
              <w:rPr>
                <w:rFonts w:ascii="Times New Roman" w:eastAsia="Times New Roman" w:hAnsi="Times New Roman" w:cs="Times New Roman"/>
                <w:b/>
                <w:bCs/>
                <w:sz w:val="26"/>
                <w:szCs w:val="26"/>
                <w:lang w:eastAsia="lv-LV"/>
              </w:rPr>
            </w:pPr>
            <w:r w:rsidRPr="0019614A">
              <w:rPr>
                <w:rFonts w:ascii="Times New Roman" w:eastAsia="Times New Roman" w:hAnsi="Times New Roman" w:cs="Times New Roman"/>
                <w:b/>
                <w:bCs/>
                <w:sz w:val="26"/>
                <w:szCs w:val="26"/>
                <w:lang w:eastAsia="lv-LV"/>
              </w:rPr>
              <w:t>I. Tiesību akta projekta izstrādes nepieciešamība</w:t>
            </w:r>
          </w:p>
        </w:tc>
      </w:tr>
      <w:tr w:rsidR="00772D21" w:rsidRPr="0019614A" w14:paraId="08B3DF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5CD0C9D5" w14:textId="77777777" w:rsidR="00772D21" w:rsidRPr="0019614A" w:rsidRDefault="00772D21" w:rsidP="00EE6C19">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50DBE21F" w14:textId="77777777" w:rsidR="006C6DD6" w:rsidRPr="0019614A" w:rsidRDefault="00772D21" w:rsidP="000D1B1D">
            <w:pPr>
              <w:pStyle w:val="Heading3"/>
              <w:jc w:val="both"/>
              <w:rPr>
                <w:rFonts w:eastAsiaTheme="minorHAnsi"/>
                <w:b w:val="0"/>
                <w:bCs w:val="0"/>
                <w:sz w:val="26"/>
                <w:szCs w:val="26"/>
                <w:lang w:eastAsia="en-US"/>
              </w:rPr>
            </w:pPr>
            <w:r w:rsidRPr="0019614A">
              <w:rPr>
                <w:rFonts w:eastAsiaTheme="minorHAnsi"/>
                <w:b w:val="0"/>
                <w:bCs w:val="0"/>
                <w:sz w:val="26"/>
                <w:szCs w:val="26"/>
                <w:lang w:eastAsia="en-US"/>
              </w:rPr>
              <w:t>Pamatojums</w:t>
            </w:r>
          </w:p>
          <w:p w14:paraId="1E7E8EC3" w14:textId="77777777" w:rsidR="00E12AC9" w:rsidRPr="0019614A" w:rsidRDefault="00E12AC9" w:rsidP="006C6DD6">
            <w:pPr>
              <w:pStyle w:val="Heading3"/>
              <w:jc w:val="both"/>
              <w:rPr>
                <w:rFonts w:eastAsiaTheme="minorHAnsi"/>
                <w:b w:val="0"/>
                <w:bCs w:val="0"/>
                <w:sz w:val="26"/>
                <w:szCs w:val="26"/>
                <w:lang w:eastAsia="en-US"/>
              </w:rPr>
            </w:pPr>
          </w:p>
        </w:tc>
        <w:tc>
          <w:tcPr>
            <w:tcW w:w="3344" w:type="pct"/>
            <w:tcBorders>
              <w:top w:val="outset" w:sz="6" w:space="0" w:color="auto"/>
              <w:left w:val="outset" w:sz="6" w:space="0" w:color="auto"/>
              <w:bottom w:val="outset" w:sz="6" w:space="0" w:color="auto"/>
              <w:right w:val="outset" w:sz="6" w:space="0" w:color="auto"/>
            </w:tcBorders>
            <w:hideMark/>
          </w:tcPr>
          <w:p w14:paraId="78379DF6" w14:textId="6639F8E3" w:rsidR="00706A3B" w:rsidRPr="0019614A" w:rsidRDefault="000D1B1D" w:rsidP="00C355D9">
            <w:pPr>
              <w:pStyle w:val="Heading3"/>
              <w:spacing w:before="0" w:beforeAutospacing="0" w:after="0" w:afterAutospacing="0"/>
              <w:ind w:left="62" w:right="74"/>
              <w:jc w:val="both"/>
              <w:rPr>
                <w:rFonts w:eastAsiaTheme="minorHAnsi"/>
                <w:b w:val="0"/>
                <w:bCs w:val="0"/>
                <w:sz w:val="26"/>
                <w:szCs w:val="26"/>
                <w:lang w:eastAsia="en-US"/>
              </w:rPr>
            </w:pPr>
            <w:r w:rsidRPr="0019614A">
              <w:rPr>
                <w:b w:val="0"/>
                <w:sz w:val="26"/>
                <w:szCs w:val="26"/>
              </w:rPr>
              <w:t>Ministru kabineta noteikumu projekts „</w:t>
            </w:r>
            <w:r w:rsidR="00C355D9" w:rsidRPr="00C355D9">
              <w:rPr>
                <w:b w:val="0"/>
                <w:sz w:val="26"/>
                <w:szCs w:val="26"/>
              </w:rPr>
              <w:t>Grozījum</w:t>
            </w:r>
            <w:r w:rsidR="00ED7BE3">
              <w:rPr>
                <w:b w:val="0"/>
                <w:sz w:val="26"/>
                <w:szCs w:val="26"/>
              </w:rPr>
              <w:t>i</w:t>
            </w:r>
            <w:r w:rsidR="00C355D9" w:rsidRPr="00C355D9">
              <w:rPr>
                <w:b w:val="0"/>
                <w:sz w:val="26"/>
                <w:szCs w:val="26"/>
              </w:rPr>
              <w:t xml:space="preserve"> Ministru kabineta 2016.</w:t>
            </w:r>
            <w:r w:rsidR="00ED7BE3">
              <w:rPr>
                <w:b w:val="0"/>
                <w:sz w:val="26"/>
                <w:szCs w:val="26"/>
              </w:rPr>
              <w:t> </w:t>
            </w:r>
            <w:r w:rsidR="00C355D9" w:rsidRPr="00C355D9">
              <w:rPr>
                <w:b w:val="0"/>
                <w:sz w:val="26"/>
                <w:szCs w:val="26"/>
              </w:rPr>
              <w:t>gada 7.</w:t>
            </w:r>
            <w:r w:rsidR="00ED7BE3">
              <w:rPr>
                <w:b w:val="0"/>
                <w:sz w:val="26"/>
                <w:szCs w:val="26"/>
              </w:rPr>
              <w:t> </w:t>
            </w:r>
            <w:r w:rsidR="00C355D9" w:rsidRPr="00C355D9">
              <w:rPr>
                <w:b w:val="0"/>
                <w:sz w:val="26"/>
                <w:szCs w:val="26"/>
              </w:rPr>
              <w:t>jūnija noteikumos Nr.</w:t>
            </w:r>
            <w:r w:rsidR="00ED7BE3">
              <w:rPr>
                <w:b w:val="0"/>
                <w:sz w:val="26"/>
                <w:szCs w:val="26"/>
              </w:rPr>
              <w:t> </w:t>
            </w:r>
            <w:r w:rsidR="00C355D9" w:rsidRPr="00C355D9">
              <w:rPr>
                <w:b w:val="0"/>
                <w:sz w:val="26"/>
                <w:szCs w:val="26"/>
              </w:rPr>
              <w:t xml:space="preserve">359 „Darbības programmas </w:t>
            </w:r>
            <w:r w:rsidR="00ED7BE3" w:rsidRPr="00ED7BE3">
              <w:rPr>
                <w:b w:val="0"/>
                <w:sz w:val="26"/>
                <w:szCs w:val="26"/>
              </w:rPr>
              <w:t>"</w:t>
            </w:r>
            <w:r w:rsidR="00C355D9" w:rsidRPr="00C355D9">
              <w:rPr>
                <w:b w:val="0"/>
                <w:sz w:val="26"/>
                <w:szCs w:val="26"/>
              </w:rPr>
              <w:t>Izaugsme un nodarbinātība</w:t>
            </w:r>
            <w:r w:rsidR="00ED7BE3" w:rsidRPr="00ED7BE3">
              <w:rPr>
                <w:b w:val="0"/>
                <w:sz w:val="26"/>
                <w:szCs w:val="26"/>
              </w:rPr>
              <w:t>"</w:t>
            </w:r>
            <w:r w:rsidR="00C355D9" w:rsidRPr="00C355D9">
              <w:rPr>
                <w:b w:val="0"/>
                <w:sz w:val="26"/>
                <w:szCs w:val="26"/>
              </w:rPr>
              <w:t xml:space="preserve"> 8.3.5.</w:t>
            </w:r>
            <w:r w:rsidR="00ED7BE3">
              <w:rPr>
                <w:b w:val="0"/>
                <w:sz w:val="26"/>
                <w:szCs w:val="26"/>
              </w:rPr>
              <w:t> </w:t>
            </w:r>
            <w:r w:rsidR="00C355D9" w:rsidRPr="00C355D9">
              <w:rPr>
                <w:b w:val="0"/>
                <w:sz w:val="26"/>
                <w:szCs w:val="26"/>
              </w:rPr>
              <w:t xml:space="preserve">specifiskā atbalsta mērķa </w:t>
            </w:r>
            <w:r w:rsidR="00ED7BE3" w:rsidRPr="00ED7BE3">
              <w:rPr>
                <w:b w:val="0"/>
                <w:sz w:val="26"/>
                <w:szCs w:val="26"/>
              </w:rPr>
              <w:t>"</w:t>
            </w:r>
            <w:r w:rsidR="00C355D9" w:rsidRPr="00C355D9">
              <w:rPr>
                <w:b w:val="0"/>
                <w:sz w:val="26"/>
                <w:szCs w:val="26"/>
              </w:rPr>
              <w:t>Uzlabot pieeju karjeras atbalstam izglītojamajiem vispārējās un profesionālās izglītības iestādēs</w:t>
            </w:r>
            <w:r w:rsidR="00ED7BE3" w:rsidRPr="00ED7BE3">
              <w:rPr>
                <w:b w:val="0"/>
                <w:sz w:val="26"/>
                <w:szCs w:val="26"/>
              </w:rPr>
              <w:t>"</w:t>
            </w:r>
            <w:r w:rsidR="00C355D9" w:rsidRPr="00C355D9">
              <w:rPr>
                <w:b w:val="0"/>
                <w:sz w:val="26"/>
                <w:szCs w:val="26"/>
              </w:rPr>
              <w:t xml:space="preserve"> īstenošanas noteikumi</w:t>
            </w:r>
            <w:r w:rsidRPr="0019614A">
              <w:rPr>
                <w:b w:val="0"/>
                <w:sz w:val="26"/>
                <w:szCs w:val="26"/>
              </w:rPr>
              <w:t>””</w:t>
            </w:r>
            <w:r w:rsidR="007C269E">
              <w:rPr>
                <w:b w:val="0"/>
                <w:sz w:val="26"/>
                <w:szCs w:val="26"/>
              </w:rPr>
              <w:t xml:space="preserve"> </w:t>
            </w:r>
            <w:r w:rsidRPr="0019614A">
              <w:rPr>
                <w:b w:val="0"/>
                <w:sz w:val="26"/>
                <w:szCs w:val="26"/>
              </w:rPr>
              <w:t>(turpmāk – n</w:t>
            </w:r>
            <w:r w:rsidR="006E1082" w:rsidRPr="0019614A">
              <w:rPr>
                <w:rFonts w:eastAsiaTheme="minorHAnsi"/>
                <w:b w:val="0"/>
                <w:bCs w:val="0"/>
                <w:sz w:val="26"/>
                <w:szCs w:val="26"/>
                <w:lang w:eastAsia="en-US"/>
              </w:rPr>
              <w:t>oteikumu projekts</w:t>
            </w:r>
            <w:r w:rsidRPr="0019614A">
              <w:rPr>
                <w:rFonts w:eastAsiaTheme="minorHAnsi"/>
                <w:b w:val="0"/>
                <w:bCs w:val="0"/>
                <w:sz w:val="26"/>
                <w:szCs w:val="26"/>
                <w:lang w:eastAsia="en-US"/>
              </w:rPr>
              <w:t>)</w:t>
            </w:r>
            <w:r w:rsidR="006E1082" w:rsidRPr="0019614A">
              <w:rPr>
                <w:rFonts w:eastAsiaTheme="minorHAnsi"/>
                <w:b w:val="0"/>
                <w:bCs w:val="0"/>
                <w:sz w:val="26"/>
                <w:szCs w:val="26"/>
                <w:lang w:eastAsia="en-US"/>
              </w:rPr>
              <w:t xml:space="preserve"> izstrādāts pēc Izglītības un zinātnes ministrijas iniciatīvas, pamatojoties uz </w:t>
            </w:r>
            <w:r w:rsidR="002D390C" w:rsidRPr="0019614A">
              <w:rPr>
                <w:rFonts w:eastAsiaTheme="minorHAnsi"/>
                <w:b w:val="0"/>
                <w:bCs w:val="0"/>
                <w:sz w:val="26"/>
                <w:szCs w:val="26"/>
                <w:lang w:eastAsia="en-US"/>
              </w:rPr>
              <w:t>Eiropas Savienības struktūrfondu un Kohēzijas fonda 2014.–2020.gada plānošanas perioda vadības likuma 20.panta 6. un 13.punkt</w:t>
            </w:r>
            <w:r w:rsidR="00ED7BE3">
              <w:rPr>
                <w:rFonts w:eastAsiaTheme="minorHAnsi"/>
                <w:b w:val="0"/>
                <w:bCs w:val="0"/>
                <w:sz w:val="26"/>
                <w:szCs w:val="26"/>
                <w:lang w:eastAsia="en-US"/>
              </w:rPr>
              <w:t>u</w:t>
            </w:r>
            <w:r w:rsidR="002D390C" w:rsidRPr="0019614A">
              <w:rPr>
                <w:rFonts w:eastAsiaTheme="minorHAnsi"/>
                <w:b w:val="0"/>
                <w:bCs w:val="0"/>
                <w:sz w:val="26"/>
                <w:szCs w:val="26"/>
                <w:lang w:eastAsia="en-US"/>
              </w:rPr>
              <w:t>.</w:t>
            </w:r>
          </w:p>
        </w:tc>
      </w:tr>
      <w:tr w:rsidR="000D1B1D" w:rsidRPr="0019614A" w14:paraId="224796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tcPr>
          <w:p w14:paraId="2E79FB05" w14:textId="13513404" w:rsidR="000D1B1D" w:rsidRPr="0019614A" w:rsidRDefault="000D1B1D" w:rsidP="00EE6C19">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2.</w:t>
            </w:r>
          </w:p>
        </w:tc>
        <w:tc>
          <w:tcPr>
            <w:tcW w:w="1378" w:type="pct"/>
            <w:tcBorders>
              <w:top w:val="outset" w:sz="6" w:space="0" w:color="auto"/>
              <w:left w:val="outset" w:sz="6" w:space="0" w:color="auto"/>
              <w:bottom w:val="outset" w:sz="6" w:space="0" w:color="auto"/>
              <w:right w:val="outset" w:sz="6" w:space="0" w:color="auto"/>
            </w:tcBorders>
          </w:tcPr>
          <w:p w14:paraId="189FB301" w14:textId="4F629093" w:rsidR="000D1B1D" w:rsidRPr="0019614A" w:rsidRDefault="000D1B1D" w:rsidP="0019614A">
            <w:pPr>
              <w:pStyle w:val="Heading3"/>
              <w:rPr>
                <w:rFonts w:eastAsiaTheme="minorHAnsi"/>
                <w:b w:val="0"/>
                <w:bCs w:val="0"/>
                <w:sz w:val="26"/>
                <w:szCs w:val="26"/>
                <w:lang w:eastAsia="en-US"/>
              </w:rPr>
            </w:pPr>
            <w:r w:rsidRPr="0019614A">
              <w:rPr>
                <w:rFonts w:eastAsiaTheme="minorHAnsi"/>
                <w:b w:val="0"/>
                <w:bCs w:val="0"/>
                <w:sz w:val="26"/>
                <w:szCs w:val="26"/>
                <w:lang w:eastAsia="en-US"/>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tcPr>
          <w:p w14:paraId="1D5D3951" w14:textId="2A484523" w:rsidR="000D1B1D" w:rsidRPr="002803FC" w:rsidRDefault="000D1B1D" w:rsidP="000D1B1D">
            <w:pPr>
              <w:ind w:left="48" w:right="60"/>
              <w:jc w:val="both"/>
              <w:rPr>
                <w:rFonts w:ascii="Times New Roman" w:eastAsia="Times New Roman" w:hAnsi="Times New Roman"/>
                <w:sz w:val="26"/>
                <w:szCs w:val="26"/>
                <w:lang w:eastAsia="lv-LV"/>
              </w:rPr>
            </w:pPr>
            <w:r w:rsidRPr="002803FC">
              <w:rPr>
                <w:rFonts w:ascii="Times New Roman" w:eastAsia="Times New Roman" w:hAnsi="Times New Roman"/>
                <w:sz w:val="26"/>
                <w:szCs w:val="26"/>
                <w:lang w:eastAsia="lv-LV"/>
              </w:rPr>
              <w:t>Ministru kabineta 2016.</w:t>
            </w:r>
            <w:r w:rsidR="00ED7BE3">
              <w:rPr>
                <w:rFonts w:ascii="Times New Roman" w:eastAsia="Times New Roman" w:hAnsi="Times New Roman"/>
                <w:sz w:val="26"/>
                <w:szCs w:val="26"/>
                <w:lang w:eastAsia="lv-LV"/>
              </w:rPr>
              <w:t> </w:t>
            </w:r>
            <w:r w:rsidRPr="002803FC">
              <w:rPr>
                <w:rFonts w:ascii="Times New Roman" w:eastAsia="Times New Roman" w:hAnsi="Times New Roman"/>
                <w:sz w:val="26"/>
                <w:szCs w:val="26"/>
                <w:lang w:eastAsia="lv-LV"/>
              </w:rPr>
              <w:t xml:space="preserve">gada </w:t>
            </w:r>
            <w:r w:rsidR="00D2151D" w:rsidRPr="002803FC">
              <w:rPr>
                <w:rFonts w:ascii="Times New Roman" w:eastAsia="Times New Roman" w:hAnsi="Times New Roman"/>
                <w:sz w:val="26"/>
                <w:szCs w:val="26"/>
                <w:lang w:eastAsia="lv-LV"/>
              </w:rPr>
              <w:t>7</w:t>
            </w:r>
            <w:r w:rsidRPr="002803FC">
              <w:rPr>
                <w:rFonts w:ascii="Times New Roman" w:eastAsia="Times New Roman" w:hAnsi="Times New Roman"/>
                <w:sz w:val="26"/>
                <w:szCs w:val="26"/>
                <w:lang w:eastAsia="lv-LV"/>
              </w:rPr>
              <w:t>.</w:t>
            </w:r>
            <w:r w:rsidR="00ED7BE3">
              <w:rPr>
                <w:rFonts w:ascii="Times New Roman" w:eastAsia="Times New Roman" w:hAnsi="Times New Roman"/>
                <w:sz w:val="26"/>
                <w:szCs w:val="26"/>
                <w:lang w:eastAsia="lv-LV"/>
              </w:rPr>
              <w:t> </w:t>
            </w:r>
            <w:r w:rsidRPr="002803FC">
              <w:rPr>
                <w:rFonts w:ascii="Times New Roman" w:eastAsia="Times New Roman" w:hAnsi="Times New Roman"/>
                <w:sz w:val="26"/>
                <w:szCs w:val="26"/>
                <w:lang w:eastAsia="lv-LV"/>
              </w:rPr>
              <w:t>j</w:t>
            </w:r>
            <w:r w:rsidR="00D2151D" w:rsidRPr="002803FC">
              <w:rPr>
                <w:rFonts w:ascii="Times New Roman" w:eastAsia="Times New Roman" w:hAnsi="Times New Roman"/>
                <w:sz w:val="26"/>
                <w:szCs w:val="26"/>
                <w:lang w:eastAsia="lv-LV"/>
              </w:rPr>
              <w:t>ūnija</w:t>
            </w:r>
            <w:r w:rsidRPr="002803FC">
              <w:rPr>
                <w:rFonts w:ascii="Times New Roman" w:eastAsia="Times New Roman" w:hAnsi="Times New Roman"/>
                <w:sz w:val="26"/>
                <w:szCs w:val="26"/>
                <w:lang w:eastAsia="lv-LV"/>
              </w:rPr>
              <w:t xml:space="preserve"> noteikumos Nr.</w:t>
            </w:r>
            <w:r w:rsidR="00ED7BE3">
              <w:rPr>
                <w:rFonts w:ascii="Times New Roman" w:eastAsia="Times New Roman" w:hAnsi="Times New Roman"/>
                <w:sz w:val="26"/>
                <w:szCs w:val="26"/>
                <w:lang w:eastAsia="lv-LV"/>
              </w:rPr>
              <w:t> </w:t>
            </w:r>
            <w:r w:rsidR="00D2151D" w:rsidRPr="002803FC">
              <w:rPr>
                <w:rFonts w:ascii="Times New Roman" w:eastAsia="Times New Roman" w:hAnsi="Times New Roman"/>
                <w:sz w:val="26"/>
                <w:szCs w:val="26"/>
                <w:lang w:eastAsia="lv-LV"/>
              </w:rPr>
              <w:t>359</w:t>
            </w:r>
            <w:r w:rsidRPr="002803FC">
              <w:rPr>
                <w:rFonts w:ascii="Times New Roman" w:eastAsia="Times New Roman" w:hAnsi="Times New Roman"/>
                <w:sz w:val="26"/>
                <w:szCs w:val="26"/>
                <w:lang w:eastAsia="lv-LV"/>
              </w:rPr>
              <w:t xml:space="preserve"> </w:t>
            </w:r>
            <w:r w:rsidR="00D2151D" w:rsidRPr="002803FC">
              <w:rPr>
                <w:rFonts w:ascii="Times New Roman" w:eastAsia="Times New Roman" w:hAnsi="Times New Roman" w:cs="Times New Roman"/>
                <w:sz w:val="26"/>
                <w:szCs w:val="26"/>
                <w:lang w:eastAsia="lv-LV"/>
              </w:rPr>
              <w:t xml:space="preserve">„Darbības programmas </w:t>
            </w:r>
            <w:r w:rsidR="00ED7BE3" w:rsidRPr="00A33544">
              <w:rPr>
                <w:rFonts w:ascii="Times New Roman" w:eastAsia="Times New Roman" w:hAnsi="Times New Roman" w:cs="Times New Roman"/>
                <w:bCs/>
                <w:sz w:val="26"/>
                <w:szCs w:val="26"/>
                <w:lang w:eastAsia="lv-LV"/>
              </w:rPr>
              <w:t>"</w:t>
            </w:r>
            <w:r w:rsidR="00D2151D" w:rsidRPr="002803FC">
              <w:rPr>
                <w:rFonts w:ascii="Times New Roman" w:eastAsia="Times New Roman" w:hAnsi="Times New Roman" w:cs="Times New Roman"/>
                <w:sz w:val="26"/>
                <w:szCs w:val="26"/>
                <w:lang w:eastAsia="lv-LV"/>
              </w:rPr>
              <w:t>Izaugsme un nodarbinātība</w:t>
            </w:r>
            <w:r w:rsidR="00ED7BE3" w:rsidRPr="00A33544">
              <w:rPr>
                <w:rFonts w:ascii="Times New Roman" w:eastAsia="Times New Roman" w:hAnsi="Times New Roman" w:cs="Times New Roman"/>
                <w:bCs/>
                <w:sz w:val="26"/>
                <w:szCs w:val="26"/>
                <w:lang w:eastAsia="lv-LV"/>
              </w:rPr>
              <w:t>"</w:t>
            </w:r>
            <w:r w:rsidR="00D2151D" w:rsidRPr="002803FC">
              <w:rPr>
                <w:rFonts w:ascii="Times New Roman" w:eastAsia="Times New Roman" w:hAnsi="Times New Roman" w:cs="Times New Roman"/>
                <w:sz w:val="26"/>
                <w:szCs w:val="26"/>
                <w:lang w:eastAsia="lv-LV"/>
              </w:rPr>
              <w:t xml:space="preserve"> 8.3.5.</w:t>
            </w:r>
            <w:r w:rsidR="00ED7BE3">
              <w:rPr>
                <w:rFonts w:ascii="Times New Roman" w:eastAsia="Times New Roman" w:hAnsi="Times New Roman" w:cs="Times New Roman"/>
                <w:sz w:val="26"/>
                <w:szCs w:val="26"/>
                <w:lang w:eastAsia="lv-LV"/>
              </w:rPr>
              <w:t> </w:t>
            </w:r>
            <w:r w:rsidR="00D2151D" w:rsidRPr="002803FC">
              <w:rPr>
                <w:rFonts w:ascii="Times New Roman" w:eastAsia="Times New Roman" w:hAnsi="Times New Roman" w:cs="Times New Roman"/>
                <w:sz w:val="26"/>
                <w:szCs w:val="26"/>
                <w:lang w:eastAsia="lv-LV"/>
              </w:rPr>
              <w:t xml:space="preserve">specifiskā atbalsta mērķa </w:t>
            </w:r>
            <w:r w:rsidR="00ED7BE3" w:rsidRPr="00ED7BE3">
              <w:rPr>
                <w:rFonts w:ascii="Times New Roman" w:eastAsia="Times New Roman" w:hAnsi="Times New Roman" w:cs="Times New Roman"/>
                <w:b/>
                <w:bCs/>
                <w:sz w:val="26"/>
                <w:szCs w:val="26"/>
                <w:lang w:eastAsia="lv-LV"/>
              </w:rPr>
              <w:t>"</w:t>
            </w:r>
            <w:r w:rsidR="00D2151D" w:rsidRPr="002803FC">
              <w:rPr>
                <w:rFonts w:ascii="Times New Roman" w:eastAsia="Times New Roman" w:hAnsi="Times New Roman" w:cs="Times New Roman"/>
                <w:sz w:val="26"/>
                <w:szCs w:val="26"/>
                <w:lang w:eastAsia="lv-LV"/>
              </w:rPr>
              <w:t>Uzlabot pieeju karjeras atbalstam izglītojamajiem vispārējās un profesionālās izglītības iestādē</w:t>
            </w:r>
            <w:r w:rsidR="00D2151D" w:rsidRPr="007C269E">
              <w:rPr>
                <w:rFonts w:ascii="Times New Roman" w:eastAsia="Times New Roman" w:hAnsi="Times New Roman" w:cs="Times New Roman"/>
                <w:sz w:val="26"/>
                <w:szCs w:val="26"/>
                <w:lang w:eastAsia="lv-LV"/>
              </w:rPr>
              <w:t>s</w:t>
            </w:r>
            <w:r w:rsidR="00ED7BE3" w:rsidRPr="00A33544">
              <w:rPr>
                <w:rFonts w:ascii="Times New Roman" w:eastAsia="Times New Roman" w:hAnsi="Times New Roman" w:cs="Times New Roman"/>
                <w:bCs/>
                <w:sz w:val="26"/>
                <w:szCs w:val="26"/>
                <w:lang w:eastAsia="lv-LV"/>
              </w:rPr>
              <w:t>"</w:t>
            </w:r>
            <w:r w:rsidR="00D2151D" w:rsidRPr="002803FC">
              <w:rPr>
                <w:rFonts w:ascii="Times New Roman" w:eastAsia="Times New Roman" w:hAnsi="Times New Roman" w:cs="Times New Roman"/>
                <w:sz w:val="26"/>
                <w:szCs w:val="26"/>
                <w:lang w:eastAsia="lv-LV"/>
              </w:rPr>
              <w:t xml:space="preserve"> īstenošanas noteikumi</w:t>
            </w:r>
            <w:r w:rsidR="00D2151D" w:rsidRPr="002803FC">
              <w:rPr>
                <w:rFonts w:ascii="Times New Roman" w:hAnsi="Times New Roman" w:cs="Times New Roman"/>
                <w:sz w:val="26"/>
                <w:szCs w:val="26"/>
              </w:rPr>
              <w:t>””</w:t>
            </w:r>
            <w:r w:rsidR="007C269E">
              <w:rPr>
                <w:rFonts w:ascii="Times New Roman" w:hAnsi="Times New Roman" w:cs="Times New Roman"/>
                <w:sz w:val="26"/>
                <w:szCs w:val="26"/>
              </w:rPr>
              <w:t xml:space="preserve"> </w:t>
            </w:r>
            <w:r w:rsidR="00D2151D" w:rsidRPr="002803FC">
              <w:rPr>
                <w:rFonts w:ascii="Times New Roman" w:hAnsi="Times New Roman" w:cs="Times New Roman"/>
                <w:sz w:val="26"/>
                <w:szCs w:val="26"/>
              </w:rPr>
              <w:t>(turpmāk –</w:t>
            </w:r>
            <w:r w:rsidR="007C269E">
              <w:rPr>
                <w:rFonts w:ascii="Times New Roman" w:hAnsi="Times New Roman" w:cs="Times New Roman"/>
                <w:sz w:val="26"/>
                <w:szCs w:val="26"/>
              </w:rPr>
              <w:t xml:space="preserve"> </w:t>
            </w:r>
            <w:r w:rsidRPr="002803FC">
              <w:rPr>
                <w:rFonts w:ascii="Times New Roman" w:eastAsia="Times New Roman" w:hAnsi="Times New Roman" w:cs="Times New Roman"/>
                <w:sz w:val="26"/>
                <w:szCs w:val="26"/>
                <w:lang w:eastAsia="lv-LV"/>
              </w:rPr>
              <w:t>noteikumi Nr. </w:t>
            </w:r>
            <w:r w:rsidR="00D2151D" w:rsidRPr="002803FC">
              <w:rPr>
                <w:rFonts w:ascii="Times New Roman" w:eastAsia="Times New Roman" w:hAnsi="Times New Roman" w:cs="Times New Roman"/>
                <w:sz w:val="26"/>
                <w:szCs w:val="26"/>
                <w:lang w:eastAsia="lv-LV"/>
              </w:rPr>
              <w:t>359</w:t>
            </w:r>
            <w:r w:rsidRPr="002803FC">
              <w:rPr>
                <w:rFonts w:ascii="Times New Roman" w:eastAsia="Times New Roman" w:hAnsi="Times New Roman" w:cs="Times New Roman"/>
                <w:sz w:val="26"/>
                <w:szCs w:val="26"/>
                <w:lang w:eastAsia="lv-LV"/>
              </w:rPr>
              <w:t>) ir noteikta kārtība, kādā īstenojams</w:t>
            </w:r>
            <w:r w:rsidRPr="002803FC">
              <w:rPr>
                <w:rFonts w:ascii="Times New Roman" w:eastAsia="Times New Roman" w:hAnsi="Times New Roman"/>
                <w:sz w:val="26"/>
                <w:szCs w:val="26"/>
                <w:lang w:eastAsia="lv-LV"/>
              </w:rPr>
              <w:t xml:space="preserve"> 8.3.</w:t>
            </w:r>
            <w:r w:rsidR="00D2151D" w:rsidRPr="002803FC">
              <w:rPr>
                <w:rFonts w:ascii="Times New Roman" w:eastAsia="Times New Roman" w:hAnsi="Times New Roman"/>
                <w:sz w:val="26"/>
                <w:szCs w:val="26"/>
                <w:lang w:eastAsia="lv-LV"/>
              </w:rPr>
              <w:t>5</w:t>
            </w:r>
            <w:r w:rsidRPr="002803FC">
              <w:rPr>
                <w:rFonts w:ascii="Times New Roman" w:eastAsia="Times New Roman" w:hAnsi="Times New Roman"/>
                <w:sz w:val="26"/>
                <w:szCs w:val="26"/>
                <w:lang w:eastAsia="lv-LV"/>
              </w:rPr>
              <w:t>.</w:t>
            </w:r>
            <w:r w:rsidR="00ED7BE3">
              <w:rPr>
                <w:rFonts w:ascii="Times New Roman" w:eastAsia="Times New Roman" w:hAnsi="Times New Roman"/>
                <w:sz w:val="26"/>
                <w:szCs w:val="26"/>
                <w:lang w:eastAsia="lv-LV"/>
              </w:rPr>
              <w:t> </w:t>
            </w:r>
            <w:r w:rsidR="00D2151D" w:rsidRPr="002803FC">
              <w:rPr>
                <w:rFonts w:ascii="Times New Roman" w:eastAsia="Times New Roman" w:hAnsi="Times New Roman"/>
                <w:sz w:val="26"/>
                <w:szCs w:val="26"/>
                <w:lang w:eastAsia="lv-LV"/>
              </w:rPr>
              <w:t>specifiskā atbalsta mērķa „</w:t>
            </w:r>
            <w:r w:rsidR="00D2151D" w:rsidRPr="002803FC">
              <w:rPr>
                <w:rFonts w:ascii="Times New Roman" w:eastAsia="Times New Roman" w:hAnsi="Times New Roman" w:cs="Times New Roman"/>
                <w:sz w:val="26"/>
                <w:szCs w:val="26"/>
                <w:lang w:eastAsia="lv-LV"/>
              </w:rPr>
              <w:t>Uzlabot pieeju karjeras atbalstam izglītojamajiem vispārējās un profesionālās izglītības iestādēs</w:t>
            </w:r>
            <w:r w:rsidR="007C269E" w:rsidRPr="007C269E">
              <w:rPr>
                <w:rFonts w:ascii="Times New Roman" w:eastAsia="Times New Roman" w:hAnsi="Times New Roman"/>
                <w:sz w:val="26"/>
                <w:szCs w:val="26"/>
                <w:lang w:eastAsia="lv-LV"/>
              </w:rPr>
              <w:t>”</w:t>
            </w:r>
            <w:r w:rsidR="00ED7BE3">
              <w:rPr>
                <w:rFonts w:ascii="Times New Roman" w:eastAsia="Times New Roman" w:hAnsi="Times New Roman"/>
                <w:sz w:val="26"/>
                <w:szCs w:val="26"/>
                <w:lang w:eastAsia="lv-LV"/>
              </w:rPr>
              <w:t xml:space="preserve"> </w:t>
            </w:r>
            <w:r w:rsidRPr="002803FC">
              <w:rPr>
                <w:rFonts w:ascii="Times New Roman" w:eastAsia="Times New Roman" w:hAnsi="Times New Roman"/>
                <w:sz w:val="26"/>
                <w:szCs w:val="26"/>
                <w:lang w:eastAsia="lv-LV"/>
              </w:rPr>
              <w:t>(turpmāk – 8.3.</w:t>
            </w:r>
            <w:r w:rsidR="00D2151D" w:rsidRPr="002803FC">
              <w:rPr>
                <w:rFonts w:ascii="Times New Roman" w:eastAsia="Times New Roman" w:hAnsi="Times New Roman"/>
                <w:sz w:val="26"/>
                <w:szCs w:val="26"/>
                <w:lang w:eastAsia="lv-LV"/>
              </w:rPr>
              <w:t>5</w:t>
            </w:r>
            <w:r w:rsidRPr="002803FC">
              <w:rPr>
                <w:rFonts w:ascii="Times New Roman" w:eastAsia="Times New Roman" w:hAnsi="Times New Roman"/>
                <w:sz w:val="26"/>
                <w:szCs w:val="26"/>
                <w:lang w:eastAsia="lv-LV"/>
              </w:rPr>
              <w:t>. </w:t>
            </w:r>
            <w:r w:rsidR="00D2151D" w:rsidRPr="002803FC">
              <w:rPr>
                <w:rFonts w:ascii="Times New Roman" w:eastAsia="Times New Roman" w:hAnsi="Times New Roman"/>
                <w:sz w:val="26"/>
                <w:szCs w:val="26"/>
                <w:lang w:eastAsia="lv-LV"/>
              </w:rPr>
              <w:t>SAM</w:t>
            </w:r>
            <w:r w:rsidRPr="002803FC">
              <w:rPr>
                <w:rFonts w:ascii="Times New Roman" w:eastAsia="Times New Roman" w:hAnsi="Times New Roman"/>
                <w:sz w:val="26"/>
                <w:szCs w:val="26"/>
                <w:lang w:eastAsia="lv-LV"/>
              </w:rPr>
              <w:t>) projekts.</w:t>
            </w:r>
          </w:p>
          <w:p w14:paraId="19143754" w14:textId="57BAFB55" w:rsidR="000A313A" w:rsidRPr="002803FC" w:rsidRDefault="00DB0E2E" w:rsidP="00C74FB5">
            <w:pPr>
              <w:ind w:left="48" w:right="60"/>
              <w:jc w:val="both"/>
              <w:rPr>
                <w:rFonts w:ascii="Times New Roman" w:eastAsia="Times New Roman" w:hAnsi="Times New Roman" w:cs="Times New Roman"/>
                <w:sz w:val="26"/>
                <w:szCs w:val="26"/>
                <w:lang w:eastAsia="lv-LV"/>
              </w:rPr>
            </w:pPr>
            <w:r w:rsidRPr="002803FC">
              <w:rPr>
                <w:rFonts w:ascii="Times New Roman" w:eastAsia="Times New Roman" w:hAnsi="Times New Roman"/>
                <w:sz w:val="26"/>
                <w:szCs w:val="26"/>
                <w:lang w:eastAsia="lv-LV"/>
              </w:rPr>
              <w:t>Atbilstoši noteikumu Nr. </w:t>
            </w:r>
            <w:r w:rsidR="009F5AA4" w:rsidRPr="002803FC">
              <w:rPr>
                <w:rFonts w:ascii="Times New Roman" w:eastAsia="Times New Roman" w:hAnsi="Times New Roman"/>
                <w:sz w:val="26"/>
                <w:szCs w:val="26"/>
                <w:lang w:eastAsia="lv-LV"/>
              </w:rPr>
              <w:t>359</w:t>
            </w:r>
            <w:r w:rsidR="001970CD" w:rsidRPr="002803FC">
              <w:rPr>
                <w:rFonts w:ascii="Times New Roman" w:eastAsia="Times New Roman" w:hAnsi="Times New Roman"/>
                <w:sz w:val="26"/>
                <w:szCs w:val="26"/>
                <w:lang w:eastAsia="lv-LV"/>
              </w:rPr>
              <w:t xml:space="preserve"> 6.punktam</w:t>
            </w:r>
            <w:r w:rsidR="002803FC">
              <w:rPr>
                <w:rFonts w:ascii="Times New Roman" w:eastAsia="Times New Roman" w:hAnsi="Times New Roman"/>
                <w:sz w:val="26"/>
                <w:szCs w:val="26"/>
                <w:lang w:eastAsia="lv-LV"/>
              </w:rPr>
              <w:t xml:space="preserve"> </w:t>
            </w:r>
            <w:r w:rsidR="00ED7BE3">
              <w:rPr>
                <w:rFonts w:ascii="Times New Roman" w:eastAsia="Times New Roman" w:hAnsi="Times New Roman"/>
                <w:sz w:val="26"/>
                <w:szCs w:val="26"/>
                <w:lang w:eastAsia="lv-LV"/>
              </w:rPr>
              <w:t>8.3.5. </w:t>
            </w:r>
            <w:r w:rsidR="002803FC">
              <w:rPr>
                <w:rFonts w:ascii="Times New Roman" w:eastAsia="Times New Roman" w:hAnsi="Times New Roman"/>
                <w:sz w:val="26"/>
                <w:szCs w:val="26"/>
                <w:lang w:eastAsia="lv-LV"/>
              </w:rPr>
              <w:t xml:space="preserve">SAM </w:t>
            </w:r>
            <w:r w:rsidR="007C269E">
              <w:rPr>
                <w:rFonts w:ascii="Times New Roman" w:eastAsia="Times New Roman" w:hAnsi="Times New Roman"/>
                <w:sz w:val="26"/>
                <w:szCs w:val="26"/>
                <w:lang w:eastAsia="lv-LV"/>
              </w:rPr>
              <w:t xml:space="preserve">projekts 4.punktā </w:t>
            </w:r>
            <w:r w:rsidR="002803FC">
              <w:rPr>
                <w:rFonts w:ascii="Times New Roman" w:eastAsia="Times New Roman" w:hAnsi="Times New Roman"/>
                <w:sz w:val="26"/>
                <w:szCs w:val="26"/>
                <w:lang w:eastAsia="lv-LV"/>
              </w:rPr>
              <w:t>noteiktos sasniedzamos</w:t>
            </w:r>
            <w:r w:rsidR="001970CD" w:rsidRPr="002803FC">
              <w:rPr>
                <w:rFonts w:ascii="Times New Roman" w:eastAsia="Times New Roman" w:hAnsi="Times New Roman"/>
                <w:sz w:val="26"/>
                <w:szCs w:val="26"/>
                <w:lang w:eastAsia="lv-LV"/>
              </w:rPr>
              <w:t xml:space="preserve"> </w:t>
            </w:r>
            <w:r w:rsidR="00A90DAE" w:rsidRPr="002803FC">
              <w:rPr>
                <w:rFonts w:ascii="Times New Roman" w:eastAsia="Times New Roman" w:hAnsi="Times New Roman"/>
                <w:sz w:val="26"/>
                <w:szCs w:val="26"/>
                <w:lang w:eastAsia="lv-LV"/>
              </w:rPr>
              <w:t>rādītāj</w:t>
            </w:r>
            <w:r w:rsidR="00446E7E" w:rsidRPr="002803FC">
              <w:rPr>
                <w:rFonts w:ascii="Times New Roman" w:eastAsia="Times New Roman" w:hAnsi="Times New Roman"/>
                <w:sz w:val="26"/>
                <w:szCs w:val="26"/>
                <w:lang w:eastAsia="lv-LV"/>
              </w:rPr>
              <w:t xml:space="preserve">us </w:t>
            </w:r>
            <w:r w:rsidR="002803FC">
              <w:rPr>
                <w:rFonts w:ascii="Times New Roman" w:eastAsia="Times New Roman" w:hAnsi="Times New Roman"/>
                <w:sz w:val="26"/>
                <w:szCs w:val="26"/>
                <w:lang w:eastAsia="lv-LV"/>
              </w:rPr>
              <w:t>plāno</w:t>
            </w:r>
            <w:r w:rsidR="00446E7E" w:rsidRPr="002803FC">
              <w:rPr>
                <w:rFonts w:ascii="Times New Roman" w:eastAsia="Times New Roman" w:hAnsi="Times New Roman"/>
                <w:sz w:val="26"/>
                <w:szCs w:val="26"/>
                <w:lang w:eastAsia="lv-LV"/>
              </w:rPr>
              <w:t xml:space="preserve"> sasniegt</w:t>
            </w:r>
            <w:r w:rsidR="00A90DAE" w:rsidRPr="002803FC">
              <w:rPr>
                <w:rFonts w:ascii="Times New Roman" w:eastAsia="Times New Roman" w:hAnsi="Times New Roman"/>
                <w:sz w:val="26"/>
                <w:szCs w:val="26"/>
                <w:lang w:eastAsia="lv-LV"/>
              </w:rPr>
              <w:t xml:space="preserve"> atbilstoši pieejamajam </w:t>
            </w:r>
            <w:r w:rsidR="00446E7E" w:rsidRPr="002803FC">
              <w:rPr>
                <w:rFonts w:ascii="Times New Roman" w:eastAsia="Times New Roman" w:hAnsi="Times New Roman"/>
                <w:sz w:val="26"/>
                <w:szCs w:val="26"/>
                <w:lang w:eastAsia="lv-LV"/>
              </w:rPr>
              <w:t>kopējam attiecināmajam finansējumam</w:t>
            </w:r>
            <w:r w:rsidR="00C74FB5" w:rsidRPr="00DE32F4">
              <w:rPr>
                <w:rFonts w:ascii="Times New Roman" w:eastAsia="Times New Roman" w:hAnsi="Times New Roman"/>
                <w:sz w:val="26"/>
                <w:szCs w:val="26"/>
                <w:lang w:eastAsia="lv-LV"/>
              </w:rPr>
              <w:t>,</w:t>
            </w:r>
            <w:r w:rsidR="00C74FB5" w:rsidRPr="002803FC">
              <w:rPr>
                <w:rFonts w:ascii="Times New Roman" w:eastAsia="Times New Roman" w:hAnsi="Times New Roman"/>
                <w:sz w:val="26"/>
                <w:szCs w:val="26"/>
                <w:lang w:eastAsia="lv-LV"/>
              </w:rPr>
              <w:t xml:space="preserve"> kas ir 21 645 410 </w:t>
            </w:r>
            <w:proofErr w:type="spellStart"/>
            <w:r w:rsidR="00C74FB5" w:rsidRPr="00A33544">
              <w:rPr>
                <w:rFonts w:ascii="Times New Roman" w:eastAsia="Times New Roman" w:hAnsi="Times New Roman"/>
                <w:i/>
                <w:sz w:val="26"/>
                <w:szCs w:val="26"/>
                <w:lang w:eastAsia="lv-LV"/>
              </w:rPr>
              <w:t>euro</w:t>
            </w:r>
            <w:proofErr w:type="spellEnd"/>
            <w:r w:rsidR="00D90FC6">
              <w:rPr>
                <w:rFonts w:ascii="Times New Roman" w:eastAsia="Times New Roman" w:hAnsi="Times New Roman"/>
                <w:sz w:val="26"/>
                <w:szCs w:val="26"/>
                <w:lang w:eastAsia="lv-LV"/>
              </w:rPr>
              <w:t>, taču sa</w:t>
            </w:r>
            <w:r w:rsidR="007D6532" w:rsidRPr="002803FC">
              <w:rPr>
                <w:rFonts w:ascii="Times New Roman" w:eastAsia="Times New Roman" w:hAnsi="Times New Roman"/>
                <w:sz w:val="26"/>
                <w:szCs w:val="26"/>
                <w:lang w:eastAsia="lv-LV"/>
              </w:rPr>
              <w:t xml:space="preserve">skaņā ar </w:t>
            </w:r>
            <w:r w:rsidR="00ED7BE3">
              <w:rPr>
                <w:rFonts w:ascii="Times New Roman" w:eastAsia="Times New Roman" w:hAnsi="Times New Roman"/>
                <w:sz w:val="26"/>
                <w:szCs w:val="26"/>
                <w:lang w:eastAsia="lv-LV"/>
              </w:rPr>
              <w:t xml:space="preserve">noteikumu Nr. 359 </w:t>
            </w:r>
            <w:r w:rsidR="007D6532" w:rsidRPr="002803FC">
              <w:rPr>
                <w:rFonts w:ascii="Times New Roman" w:eastAsia="Times New Roman" w:hAnsi="Times New Roman"/>
                <w:sz w:val="26"/>
                <w:szCs w:val="26"/>
                <w:lang w:eastAsia="lv-LV"/>
              </w:rPr>
              <w:t>7.punktu</w:t>
            </w:r>
            <w:r w:rsidR="00ED7BE3">
              <w:rPr>
                <w:rFonts w:ascii="Times New Roman" w:eastAsia="Times New Roman" w:hAnsi="Times New Roman"/>
                <w:sz w:val="26"/>
                <w:szCs w:val="26"/>
                <w:lang w:eastAsia="lv-LV"/>
              </w:rPr>
              <w:t>,</w:t>
            </w:r>
            <w:r w:rsidR="007D6532" w:rsidRPr="002803FC">
              <w:rPr>
                <w:rFonts w:ascii="Times New Roman" w:eastAsia="Times New Roman" w:hAnsi="Times New Roman"/>
                <w:sz w:val="26"/>
                <w:szCs w:val="26"/>
                <w:lang w:eastAsia="lv-LV"/>
              </w:rPr>
              <w:t xml:space="preserve"> </w:t>
            </w:r>
            <w:r w:rsidR="00ED7BE3">
              <w:rPr>
                <w:rFonts w:ascii="Times New Roman" w:eastAsia="Times New Roman" w:hAnsi="Times New Roman"/>
                <w:sz w:val="26"/>
                <w:szCs w:val="26"/>
                <w:lang w:eastAsia="lv-LV"/>
              </w:rPr>
              <w:t>8.3.5. </w:t>
            </w:r>
            <w:r w:rsidR="00D90FC6">
              <w:rPr>
                <w:rFonts w:ascii="Times New Roman" w:eastAsia="Times New Roman" w:hAnsi="Times New Roman"/>
                <w:sz w:val="26"/>
                <w:szCs w:val="26"/>
                <w:lang w:eastAsia="lv-LV"/>
              </w:rPr>
              <w:t xml:space="preserve">SAM ir piemērota snieguma rezerve 6,22% apmērā, t.i., 1 435 278 </w:t>
            </w:r>
            <w:proofErr w:type="spellStart"/>
            <w:r w:rsidR="00D90FC6" w:rsidRPr="00A33544">
              <w:rPr>
                <w:rFonts w:ascii="Times New Roman" w:eastAsia="Times New Roman" w:hAnsi="Times New Roman"/>
                <w:i/>
                <w:sz w:val="26"/>
                <w:szCs w:val="26"/>
                <w:lang w:eastAsia="lv-LV"/>
              </w:rPr>
              <w:t>euro</w:t>
            </w:r>
            <w:proofErr w:type="spellEnd"/>
            <w:r w:rsidR="007D6532" w:rsidRPr="002803FC">
              <w:rPr>
                <w:rFonts w:ascii="Times New Roman" w:eastAsia="Times New Roman" w:hAnsi="Times New Roman"/>
                <w:sz w:val="26"/>
                <w:szCs w:val="26"/>
                <w:lang w:eastAsia="lv-LV"/>
              </w:rPr>
              <w:t>.</w:t>
            </w:r>
          </w:p>
          <w:p w14:paraId="197073AB" w14:textId="1FCAB3CF" w:rsidR="000F44CB" w:rsidRPr="002803FC" w:rsidRDefault="000F44CB" w:rsidP="00C74FB5">
            <w:pPr>
              <w:ind w:left="48" w:right="60"/>
              <w:jc w:val="both"/>
              <w:rPr>
                <w:rFonts w:ascii="Times New Roman" w:hAnsi="Times New Roman"/>
                <w:sz w:val="26"/>
                <w:szCs w:val="26"/>
              </w:rPr>
            </w:pPr>
            <w:r w:rsidRPr="002803FC">
              <w:rPr>
                <w:rFonts w:ascii="Times New Roman" w:hAnsi="Times New Roman" w:cs="Times New Roman"/>
                <w:sz w:val="26"/>
                <w:szCs w:val="26"/>
              </w:rPr>
              <w:t xml:space="preserve">Vadošā iestāde </w:t>
            </w:r>
            <w:r w:rsidR="00A33544">
              <w:rPr>
                <w:rFonts w:ascii="Times New Roman" w:hAnsi="Times New Roman" w:cs="Times New Roman"/>
                <w:sz w:val="26"/>
                <w:szCs w:val="26"/>
              </w:rPr>
              <w:t xml:space="preserve">2016.gada 8.aprīlī </w:t>
            </w:r>
            <w:r w:rsidRPr="002803FC">
              <w:rPr>
                <w:rFonts w:ascii="Times New Roman" w:hAnsi="Times New Roman" w:cs="Times New Roman"/>
                <w:sz w:val="26"/>
                <w:szCs w:val="26"/>
              </w:rPr>
              <w:t xml:space="preserve">ir veikusi izmaiņas vadlīnijās Nr.2.2. </w:t>
            </w:r>
            <w:r w:rsidR="00A04FD6">
              <w:rPr>
                <w:rFonts w:ascii="Times New Roman" w:hAnsi="Times New Roman" w:cs="Times New Roman"/>
                <w:sz w:val="26"/>
                <w:szCs w:val="26"/>
              </w:rPr>
              <w:t>„</w:t>
            </w:r>
            <w:r w:rsidRPr="002803FC">
              <w:rPr>
                <w:rFonts w:ascii="Times New Roman" w:hAnsi="Times New Roman" w:cs="Times New Roman"/>
                <w:sz w:val="26"/>
                <w:szCs w:val="26"/>
              </w:rPr>
              <w:t xml:space="preserve">Vadlīnijas Ministru kabineta noteikumu par specifiskā atbalsta mērķa īstenošanu izstrādei” (turpmāk – Vadlīnijas 2.2.), kas nosaka, ja </w:t>
            </w:r>
            <w:r w:rsidR="00A04FD6">
              <w:rPr>
                <w:rFonts w:ascii="Times New Roman" w:hAnsi="Times New Roman" w:cs="Times New Roman"/>
                <w:sz w:val="26"/>
                <w:szCs w:val="26"/>
              </w:rPr>
              <w:t>specifiskā atbalsta mērķa</w:t>
            </w:r>
            <w:r w:rsidR="00A04FD6" w:rsidRPr="002803FC">
              <w:rPr>
                <w:rFonts w:ascii="Times New Roman" w:hAnsi="Times New Roman" w:cs="Times New Roman"/>
                <w:sz w:val="26"/>
                <w:szCs w:val="26"/>
              </w:rPr>
              <w:t xml:space="preserve"> </w:t>
            </w:r>
            <w:r w:rsidRPr="002803FC">
              <w:rPr>
                <w:rFonts w:ascii="Times New Roman" w:hAnsi="Times New Roman" w:cs="Times New Roman"/>
                <w:sz w:val="26"/>
                <w:szCs w:val="26"/>
              </w:rPr>
              <w:t>pasākumam tiek piemērota snieguma rezerve, iznākuma rādītāju izpildi plāno proporcionāli pieejamam</w:t>
            </w:r>
            <w:r w:rsidRPr="002803FC">
              <w:rPr>
                <w:rFonts w:ascii="Times New Roman" w:hAnsi="Times New Roman"/>
                <w:sz w:val="26"/>
                <w:szCs w:val="26"/>
              </w:rPr>
              <w:t xml:space="preserve"> finansējuma apjomam.</w:t>
            </w:r>
          </w:p>
          <w:p w14:paraId="6F32D046" w14:textId="1BEBCD30" w:rsidR="00D90FC6" w:rsidRDefault="00C74FB5" w:rsidP="00D90FC6">
            <w:pPr>
              <w:ind w:left="48" w:right="60"/>
              <w:jc w:val="both"/>
              <w:rPr>
                <w:rFonts w:ascii="Times New Roman" w:hAnsi="Times New Roman" w:cs="Times New Roman"/>
                <w:sz w:val="26"/>
                <w:szCs w:val="26"/>
              </w:rPr>
            </w:pPr>
            <w:r w:rsidRPr="002803FC">
              <w:rPr>
                <w:rFonts w:ascii="Times New Roman" w:hAnsi="Times New Roman" w:cs="Times New Roman"/>
                <w:sz w:val="26"/>
                <w:szCs w:val="26"/>
              </w:rPr>
              <w:t xml:space="preserve">Saskaņā ar </w:t>
            </w:r>
            <w:r w:rsidR="00A04FD6">
              <w:rPr>
                <w:rFonts w:ascii="Times New Roman" w:hAnsi="Times New Roman" w:cs="Times New Roman"/>
                <w:sz w:val="26"/>
                <w:szCs w:val="26"/>
              </w:rPr>
              <w:t>noteikumiem Nr. 359</w:t>
            </w:r>
            <w:r w:rsidRPr="002803FC">
              <w:rPr>
                <w:rFonts w:ascii="Times New Roman" w:hAnsi="Times New Roman" w:cs="Times New Roman"/>
                <w:sz w:val="26"/>
                <w:szCs w:val="26"/>
              </w:rPr>
              <w:t xml:space="preserve"> šobrīd nav pamata finansējuma saņēmējam plānot </w:t>
            </w:r>
            <w:r w:rsidR="00A04FD6">
              <w:rPr>
                <w:rFonts w:ascii="Times New Roman" w:hAnsi="Times New Roman" w:cs="Times New Roman"/>
                <w:sz w:val="26"/>
                <w:szCs w:val="26"/>
              </w:rPr>
              <w:t xml:space="preserve">iznākuma un rezultāta </w:t>
            </w:r>
            <w:r w:rsidRPr="002803FC">
              <w:rPr>
                <w:rFonts w:ascii="Times New Roman" w:hAnsi="Times New Roman" w:cs="Times New Roman"/>
                <w:sz w:val="26"/>
                <w:szCs w:val="26"/>
              </w:rPr>
              <w:t xml:space="preserve">rādītāju sasniegšanu proporcionāli pieejamam </w:t>
            </w:r>
            <w:r w:rsidRPr="002803FC">
              <w:rPr>
                <w:rFonts w:ascii="Times New Roman" w:hAnsi="Times New Roman" w:cs="Times New Roman"/>
                <w:sz w:val="26"/>
                <w:szCs w:val="26"/>
              </w:rPr>
              <w:lastRenderedPageBreak/>
              <w:t>finansējumam</w:t>
            </w:r>
            <w:r w:rsidRPr="002803FC">
              <w:rPr>
                <w:rFonts w:ascii="Times New Roman" w:eastAsia="Times New Roman" w:hAnsi="Times New Roman" w:cs="Times New Roman"/>
                <w:sz w:val="26"/>
                <w:szCs w:val="26"/>
                <w:lang w:eastAsia="lv-LV"/>
              </w:rPr>
              <w:t xml:space="preserve"> saskaņā ar </w:t>
            </w:r>
            <w:r w:rsidR="00446E7E" w:rsidRPr="002803FC">
              <w:rPr>
                <w:rFonts w:ascii="Times New Roman" w:hAnsi="Times New Roman" w:cs="Times New Roman"/>
                <w:sz w:val="26"/>
                <w:szCs w:val="26"/>
              </w:rPr>
              <w:t>Vadlīnij</w:t>
            </w:r>
            <w:r w:rsidR="000F44CB" w:rsidRPr="002803FC">
              <w:rPr>
                <w:rFonts w:ascii="Times New Roman" w:hAnsi="Times New Roman" w:cs="Times New Roman"/>
                <w:sz w:val="26"/>
                <w:szCs w:val="26"/>
              </w:rPr>
              <w:t xml:space="preserve">ām 2.2., tādējādi netiek nodrošināta vienlīdzīga attieksme un pieeja pret visiem finansējuma saņēmējiem, kam paredzēta finanšu rezerve. </w:t>
            </w:r>
          </w:p>
          <w:p w14:paraId="25707050" w14:textId="77777777" w:rsidR="00F72A21" w:rsidRDefault="0020145C" w:rsidP="00D90FC6">
            <w:pPr>
              <w:ind w:left="48" w:right="60"/>
              <w:jc w:val="both"/>
              <w:rPr>
                <w:rFonts w:ascii="Times New Roman" w:eastAsia="Times New Roman" w:hAnsi="Times New Roman"/>
                <w:sz w:val="26"/>
                <w:szCs w:val="26"/>
                <w:lang w:eastAsia="lv-LV"/>
              </w:rPr>
            </w:pPr>
            <w:r w:rsidRPr="002803FC">
              <w:rPr>
                <w:rFonts w:ascii="Times New Roman" w:eastAsia="Times New Roman" w:hAnsi="Times New Roman"/>
                <w:sz w:val="26"/>
                <w:szCs w:val="26"/>
                <w:lang w:eastAsia="lv-LV"/>
              </w:rPr>
              <w:t>Ievērojot minēto, nepieciešams precizēt noteikumus Nr.</w:t>
            </w:r>
            <w:r w:rsidR="00A04FD6">
              <w:rPr>
                <w:rFonts w:ascii="Times New Roman" w:eastAsia="Times New Roman" w:hAnsi="Times New Roman"/>
                <w:sz w:val="26"/>
                <w:szCs w:val="26"/>
                <w:lang w:eastAsia="lv-LV"/>
              </w:rPr>
              <w:t> </w:t>
            </w:r>
            <w:r w:rsidR="00092D96" w:rsidRPr="002803FC">
              <w:rPr>
                <w:rFonts w:ascii="Times New Roman" w:eastAsia="Times New Roman" w:hAnsi="Times New Roman"/>
                <w:sz w:val="26"/>
                <w:szCs w:val="26"/>
                <w:lang w:eastAsia="lv-LV"/>
              </w:rPr>
              <w:t>359</w:t>
            </w:r>
            <w:r w:rsidR="00C74FB5" w:rsidRPr="002803FC">
              <w:rPr>
                <w:rFonts w:ascii="Times New Roman" w:eastAsia="Times New Roman" w:hAnsi="Times New Roman"/>
                <w:sz w:val="26"/>
                <w:szCs w:val="26"/>
                <w:lang w:eastAsia="lv-LV"/>
              </w:rPr>
              <w:t>, paredzot, ka iznākuma</w:t>
            </w:r>
            <w:r w:rsidR="00065949">
              <w:rPr>
                <w:rFonts w:ascii="Times New Roman" w:eastAsia="Times New Roman" w:hAnsi="Times New Roman"/>
                <w:sz w:val="26"/>
                <w:szCs w:val="26"/>
                <w:lang w:eastAsia="lv-LV"/>
              </w:rPr>
              <w:t xml:space="preserve"> un rezultāta</w:t>
            </w:r>
            <w:r w:rsidR="00C74FB5" w:rsidRPr="002803FC">
              <w:rPr>
                <w:rFonts w:ascii="Times New Roman" w:eastAsia="Times New Roman" w:hAnsi="Times New Roman"/>
                <w:sz w:val="26"/>
                <w:szCs w:val="26"/>
                <w:lang w:eastAsia="lv-LV"/>
              </w:rPr>
              <w:t xml:space="preserve"> rādītāju izpilde tiek plānota atbilstoši proporcionāli pieejamam finansējuma apjomam</w:t>
            </w:r>
            <w:r w:rsidR="000F44CB" w:rsidRPr="002803FC">
              <w:rPr>
                <w:rFonts w:ascii="Times New Roman" w:eastAsia="Times New Roman" w:hAnsi="Times New Roman"/>
                <w:sz w:val="26"/>
                <w:szCs w:val="26"/>
                <w:lang w:eastAsia="lv-LV"/>
              </w:rPr>
              <w:t xml:space="preserve">, tādējādi </w:t>
            </w:r>
            <w:r w:rsidR="000F44CB" w:rsidRPr="002803FC">
              <w:rPr>
                <w:rFonts w:ascii="Times New Roman" w:eastAsia="Times New Roman" w:hAnsi="Times New Roman"/>
                <w:sz w:val="26"/>
                <w:szCs w:val="26"/>
                <w:lang w:eastAsia="x-none"/>
              </w:rPr>
              <w:t>nodrošinot vienlīdzīgu attieksmi un pieeju pret visiem finansējuma saņēmējiem, kam paredzēta finanšu rezerve</w:t>
            </w:r>
            <w:r w:rsidR="00A04FD6">
              <w:rPr>
                <w:rFonts w:ascii="Times New Roman" w:eastAsia="Times New Roman" w:hAnsi="Times New Roman"/>
                <w:sz w:val="26"/>
                <w:szCs w:val="26"/>
                <w:lang w:eastAsia="x-none"/>
              </w:rPr>
              <w:t xml:space="preserve">, kā arī </w:t>
            </w:r>
            <w:r w:rsidR="000F44CB" w:rsidRPr="002803FC">
              <w:rPr>
                <w:rFonts w:ascii="Times New Roman" w:eastAsia="Times New Roman" w:hAnsi="Times New Roman"/>
                <w:sz w:val="26"/>
                <w:szCs w:val="26"/>
                <w:lang w:eastAsia="x-none"/>
              </w:rPr>
              <w:t>atbilstību Vadlīniju 2.2.</w:t>
            </w:r>
            <w:r w:rsidR="000F44CB" w:rsidRPr="002803FC">
              <w:rPr>
                <w:rFonts w:ascii="Times New Roman" w:eastAsia="Times New Roman" w:hAnsi="Times New Roman"/>
                <w:sz w:val="26"/>
                <w:szCs w:val="26"/>
                <w:lang w:eastAsia="lv-LV"/>
              </w:rPr>
              <w:t xml:space="preserve"> nosacījumiem.</w:t>
            </w:r>
          </w:p>
          <w:p w14:paraId="6C94AAA1" w14:textId="77777777" w:rsidR="00D31297" w:rsidRPr="005E6840" w:rsidRDefault="0010435F" w:rsidP="004F0E18">
            <w:pPr>
              <w:jc w:val="both"/>
              <w:rPr>
                <w:rFonts w:ascii="Times New Roman" w:hAnsi="Times New Roman" w:cs="Times New Roman"/>
                <w:sz w:val="26"/>
              </w:rPr>
            </w:pPr>
            <w:r w:rsidRPr="00D31297">
              <w:rPr>
                <w:rFonts w:ascii="Times New Roman" w:eastAsia="Times New Roman" w:hAnsi="Times New Roman" w:cs="Times New Roman"/>
                <w:sz w:val="26"/>
                <w:szCs w:val="26"/>
                <w:lang w:eastAsia="lv-LV"/>
              </w:rPr>
              <w:t>Atbilstoši noteikumu Nr.359 23.2.5.15.apak</w:t>
            </w:r>
            <w:r w:rsidR="004F0E18" w:rsidRPr="00D31297">
              <w:rPr>
                <w:rFonts w:ascii="Times New Roman" w:eastAsia="Times New Roman" w:hAnsi="Times New Roman" w:cs="Times New Roman"/>
                <w:sz w:val="26"/>
                <w:szCs w:val="26"/>
                <w:lang w:eastAsia="lv-LV"/>
              </w:rPr>
              <w:t>špunktā noteiktajam</w:t>
            </w:r>
            <w:r w:rsidRPr="00D31297">
              <w:rPr>
                <w:rFonts w:ascii="Times New Roman" w:eastAsia="Times New Roman" w:hAnsi="Times New Roman" w:cs="Times New Roman"/>
                <w:sz w:val="26"/>
                <w:szCs w:val="26"/>
                <w:lang w:eastAsia="lv-LV"/>
              </w:rPr>
              <w:t xml:space="preserve"> </w:t>
            </w:r>
            <w:r w:rsidR="004F0E18" w:rsidRPr="00D31297">
              <w:rPr>
                <w:rFonts w:ascii="Times New Roman" w:eastAsia="Times New Roman" w:hAnsi="Times New Roman" w:cs="Times New Roman"/>
                <w:sz w:val="26"/>
                <w:szCs w:val="26"/>
                <w:lang w:eastAsia="lv-LV"/>
              </w:rPr>
              <w:t xml:space="preserve">8.3.5.SAM </w:t>
            </w:r>
            <w:r w:rsidRPr="005E6840">
              <w:rPr>
                <w:rFonts w:ascii="Times New Roman" w:hAnsi="Times New Roman" w:cs="Times New Roman"/>
                <w:sz w:val="26"/>
              </w:rPr>
              <w:t xml:space="preserve">projekta budžetā ieplānotās “citas izmaksas” </w:t>
            </w:r>
            <w:r w:rsidR="004F0E18" w:rsidRPr="00D31297">
              <w:rPr>
                <w:rFonts w:ascii="Times New Roman" w:eastAsia="Times New Roman" w:hAnsi="Times New Roman" w:cs="Times New Roman"/>
                <w:sz w:val="26"/>
                <w:szCs w:val="26"/>
                <w:lang w:eastAsia="lv-LV"/>
              </w:rPr>
              <w:t xml:space="preserve">8.3.5.SAM </w:t>
            </w:r>
            <w:r w:rsidRPr="005E6840">
              <w:rPr>
                <w:rFonts w:ascii="Times New Roman" w:hAnsi="Times New Roman" w:cs="Times New Roman"/>
                <w:sz w:val="26"/>
              </w:rPr>
              <w:t>projekta atbalstāmo darbību īstenošanai</w:t>
            </w:r>
            <w:r w:rsidR="004F0E18" w:rsidRPr="005E6840">
              <w:rPr>
                <w:rFonts w:ascii="Times New Roman" w:hAnsi="Times New Roman" w:cs="Times New Roman"/>
                <w:sz w:val="26"/>
              </w:rPr>
              <w:t xml:space="preserve"> izlietojums pirms izdevumu veikšanas finansējuma saņēmējam ir jāsaskaņo ar atbildīgo iestādi. </w:t>
            </w:r>
          </w:p>
          <w:p w14:paraId="01CD8C73" w14:textId="18E5BD7D" w:rsidR="004F0E18" w:rsidRPr="005E6840" w:rsidRDefault="004F0E18" w:rsidP="004F0E18">
            <w:pPr>
              <w:jc w:val="both"/>
              <w:rPr>
                <w:rFonts w:ascii="Times New Roman" w:hAnsi="Times New Roman" w:cs="Times New Roman"/>
                <w:sz w:val="26"/>
              </w:rPr>
            </w:pPr>
            <w:r w:rsidRPr="005E6840">
              <w:rPr>
                <w:rFonts w:ascii="Times New Roman" w:hAnsi="Times New Roman" w:cs="Times New Roman"/>
                <w:sz w:val="26"/>
              </w:rPr>
              <w:t xml:space="preserve">Ievērojot minēto, šāda </w:t>
            </w:r>
            <w:r w:rsidRPr="00D31297">
              <w:rPr>
                <w:rFonts w:ascii="Times New Roman" w:eastAsia="Times New Roman" w:hAnsi="Times New Roman" w:cs="Times New Roman"/>
                <w:sz w:val="26"/>
                <w:szCs w:val="26"/>
                <w:lang w:eastAsia="lv-LV"/>
              </w:rPr>
              <w:t xml:space="preserve">8.3.5.SAM </w:t>
            </w:r>
            <w:r w:rsidRPr="005E6840">
              <w:rPr>
                <w:rFonts w:ascii="Times New Roman" w:hAnsi="Times New Roman" w:cs="Times New Roman"/>
                <w:sz w:val="26"/>
              </w:rPr>
              <w:t>projekta vienošanās grozījumu</w:t>
            </w:r>
            <w:r w:rsidR="002C2D8C">
              <w:rPr>
                <w:rFonts w:ascii="Times New Roman" w:hAnsi="Times New Roman" w:cs="Times New Roman"/>
                <w:sz w:val="26"/>
              </w:rPr>
              <w:t xml:space="preserve"> saskaņošanas</w:t>
            </w:r>
            <w:r w:rsidRPr="005E6840">
              <w:rPr>
                <w:rFonts w:ascii="Times New Roman" w:hAnsi="Times New Roman" w:cs="Times New Roman"/>
                <w:sz w:val="26"/>
              </w:rPr>
              <w:t xml:space="preserve"> kārtība </w:t>
            </w:r>
            <w:r w:rsidR="00D31297" w:rsidRPr="005E6840">
              <w:rPr>
                <w:rFonts w:ascii="Times New Roman" w:hAnsi="Times New Roman" w:cs="Times New Roman"/>
                <w:sz w:val="26"/>
              </w:rPr>
              <w:t xml:space="preserve">rada </w:t>
            </w:r>
            <w:r w:rsidRPr="005E6840">
              <w:rPr>
                <w:rFonts w:ascii="Times New Roman" w:hAnsi="Times New Roman" w:cs="Times New Roman"/>
                <w:sz w:val="26"/>
              </w:rPr>
              <w:t>administratīvo slogu finansējuma saņēmējam</w:t>
            </w:r>
            <w:r w:rsidR="00D31297" w:rsidRPr="005E6840">
              <w:rPr>
                <w:rFonts w:ascii="Times New Roman" w:hAnsi="Times New Roman" w:cs="Times New Roman"/>
                <w:sz w:val="26"/>
              </w:rPr>
              <w:t xml:space="preserve">, jo </w:t>
            </w:r>
            <w:r w:rsidRPr="005E6840">
              <w:rPr>
                <w:rFonts w:ascii="Times New Roman" w:hAnsi="Times New Roman" w:cs="Times New Roman"/>
                <w:sz w:val="26"/>
              </w:rPr>
              <w:t xml:space="preserve">grozījumu projekts jāsaskaņo gan ar atbildīgo </w:t>
            </w:r>
            <w:r w:rsidR="00D31297" w:rsidRPr="005E6840">
              <w:rPr>
                <w:rFonts w:ascii="Times New Roman" w:hAnsi="Times New Roman" w:cs="Times New Roman"/>
                <w:sz w:val="26"/>
              </w:rPr>
              <w:t>iestādi, gan sadarbības iestādi</w:t>
            </w:r>
            <w:r w:rsidRPr="005E6840">
              <w:rPr>
                <w:rFonts w:ascii="Times New Roman" w:hAnsi="Times New Roman" w:cs="Times New Roman"/>
                <w:sz w:val="26"/>
              </w:rPr>
              <w:t xml:space="preserve">, kā arī neatbilst “vienas pieturas” aģentūras principam, saskaņā ar kuru finansējuma saņēmējam visi ar projekta īstenošanu saistītie jautājumi risināmi vienā institūcijā – sadarbības iestādē. Turklāt pastāv risks, ka atbildīgās iestādes iepriekš saskaņotos grozījumus sadarbības iestāde nesaskaņo un noraida. </w:t>
            </w:r>
          </w:p>
          <w:p w14:paraId="7069E434" w14:textId="77777777" w:rsidR="0010435F" w:rsidRPr="00FF324C" w:rsidRDefault="004F0E18" w:rsidP="00DD6E56">
            <w:pPr>
              <w:ind w:left="48" w:right="60"/>
              <w:jc w:val="both"/>
              <w:rPr>
                <w:rFonts w:ascii="Times New Roman" w:hAnsi="Times New Roman" w:cs="Times New Roman"/>
                <w:sz w:val="26"/>
              </w:rPr>
            </w:pPr>
            <w:r w:rsidRPr="005E6840">
              <w:rPr>
                <w:rFonts w:ascii="Times New Roman" w:hAnsi="Times New Roman" w:cs="Times New Roman"/>
                <w:sz w:val="26"/>
              </w:rPr>
              <w:t xml:space="preserve">Vienošanās grozījumu saskaņošanas kārtību nosaka </w:t>
            </w:r>
            <w:r w:rsidR="00D31297" w:rsidRPr="005E6840">
              <w:rPr>
                <w:rFonts w:ascii="Times New Roman" w:hAnsi="Times New Roman" w:cs="Times New Roman"/>
                <w:sz w:val="26"/>
              </w:rPr>
              <w:t xml:space="preserve">Ministru kabineta </w:t>
            </w:r>
            <w:r w:rsidRPr="005E6840">
              <w:rPr>
                <w:rFonts w:ascii="Times New Roman" w:hAnsi="Times New Roman" w:cs="Times New Roman"/>
                <w:sz w:val="26"/>
              </w:rPr>
              <w:t>2014.gada 16.decembra noteikumi Nr.784 “Kārtība, kādā Eiropas Savienības struktūrfondu un Kohēzijas fonda vadībā iesaistītās institūcijas nodrošina plānošanas dokumentu sagatavošanu un šo fondu ieviešanu 2014.–2020.gad</w:t>
            </w:r>
            <w:r w:rsidR="00D31297" w:rsidRPr="00FF324C">
              <w:rPr>
                <w:rFonts w:ascii="Times New Roman" w:hAnsi="Times New Roman" w:cs="Times New Roman"/>
                <w:sz w:val="26"/>
              </w:rPr>
              <w:t>a plānošanas periodā” (turpm</w:t>
            </w:r>
            <w:r w:rsidR="00D31297" w:rsidRPr="002C2D8C">
              <w:rPr>
                <w:rFonts w:ascii="Times New Roman" w:hAnsi="Times New Roman" w:cs="Times New Roman"/>
                <w:sz w:val="26"/>
              </w:rPr>
              <w:t>āk – noteikumi Nr.784). S</w:t>
            </w:r>
            <w:r w:rsidRPr="005E6840">
              <w:rPr>
                <w:rFonts w:ascii="Times New Roman" w:hAnsi="Times New Roman" w:cs="Times New Roman"/>
                <w:sz w:val="26"/>
              </w:rPr>
              <w:t xml:space="preserve">askaņā ar </w:t>
            </w:r>
            <w:r w:rsidR="00D31297" w:rsidRPr="005E6840">
              <w:rPr>
                <w:rFonts w:ascii="Times New Roman" w:hAnsi="Times New Roman" w:cs="Times New Roman"/>
                <w:sz w:val="26"/>
              </w:rPr>
              <w:t>noteikumu</w:t>
            </w:r>
            <w:r w:rsidR="00D31297" w:rsidRPr="00FF324C">
              <w:rPr>
                <w:rFonts w:ascii="Times New Roman" w:hAnsi="Times New Roman" w:cs="Times New Roman"/>
                <w:sz w:val="26"/>
              </w:rPr>
              <w:t xml:space="preserve"> </w:t>
            </w:r>
            <w:r w:rsidR="00D31297" w:rsidRPr="002C2D8C">
              <w:rPr>
                <w:rFonts w:ascii="Times New Roman" w:hAnsi="Times New Roman" w:cs="Times New Roman"/>
                <w:sz w:val="26"/>
              </w:rPr>
              <w:t xml:space="preserve">Nr. 784 </w:t>
            </w:r>
            <w:r w:rsidR="00D31297" w:rsidRPr="005E6840">
              <w:rPr>
                <w:rFonts w:ascii="Times New Roman" w:hAnsi="Times New Roman" w:cs="Times New Roman"/>
                <w:sz w:val="26"/>
              </w:rPr>
              <w:t xml:space="preserve"> 51.1.apakšpunktu </w:t>
            </w:r>
            <w:r w:rsidRPr="005E6840">
              <w:rPr>
                <w:rFonts w:ascii="Times New Roman" w:hAnsi="Times New Roman" w:cs="Times New Roman"/>
                <w:sz w:val="26"/>
              </w:rPr>
              <w:t xml:space="preserve">finansējuma saņēmējs grozījumu priekšlikumu iesniedz sadarbības iestādē, kas izvērtē grozījumu lietderību, pamatotību un nepieciešamību. </w:t>
            </w:r>
            <w:r w:rsidR="00D31297" w:rsidRPr="005E6840">
              <w:rPr>
                <w:rFonts w:ascii="Times New Roman" w:hAnsi="Times New Roman" w:cs="Times New Roman"/>
                <w:sz w:val="26"/>
              </w:rPr>
              <w:t xml:space="preserve">Papildus minētajam noteikumu </w:t>
            </w:r>
            <w:r w:rsidR="00DD6E56" w:rsidRPr="00FF324C">
              <w:rPr>
                <w:rFonts w:ascii="Times New Roman" w:hAnsi="Times New Roman" w:cs="Times New Roman"/>
                <w:sz w:val="26"/>
              </w:rPr>
              <w:t xml:space="preserve">Nr. 784 </w:t>
            </w:r>
            <w:r w:rsidR="00D31297" w:rsidRPr="005E6840">
              <w:rPr>
                <w:rFonts w:ascii="Times New Roman" w:hAnsi="Times New Roman" w:cs="Times New Roman"/>
                <w:sz w:val="26"/>
              </w:rPr>
              <w:t>52.punkts</w:t>
            </w:r>
            <w:r w:rsidR="00DD6E56" w:rsidRPr="00FF324C">
              <w:rPr>
                <w:rFonts w:ascii="Times New Roman" w:hAnsi="Times New Roman" w:cs="Times New Roman"/>
                <w:sz w:val="26"/>
              </w:rPr>
              <w:t xml:space="preserve"> </w:t>
            </w:r>
            <w:r w:rsidR="00DD6E56" w:rsidRPr="002C2D8C">
              <w:rPr>
                <w:rFonts w:ascii="Times New Roman" w:hAnsi="Times New Roman" w:cs="Times New Roman"/>
                <w:sz w:val="26"/>
              </w:rPr>
              <w:t>nosaka</w:t>
            </w:r>
            <w:r w:rsidRPr="005E6840">
              <w:rPr>
                <w:rFonts w:ascii="Times New Roman" w:hAnsi="Times New Roman" w:cs="Times New Roman"/>
                <w:sz w:val="26"/>
              </w:rPr>
              <w:t xml:space="preserve">, ka atbildīgajai iestādei ir tiesības saskaņot ierosinātos vienošanās grozījumus gadījumos, kas noteikti ar starpresoru vienošanos, kas noslēgta starp atbildīgo iestādi un sadarbības iestādi. </w:t>
            </w:r>
          </w:p>
          <w:p w14:paraId="473E6F50" w14:textId="77777777" w:rsidR="00DD6E56" w:rsidRPr="00FF324C" w:rsidRDefault="00DD6E56" w:rsidP="00DD6E56">
            <w:pPr>
              <w:ind w:left="48" w:right="60"/>
              <w:jc w:val="both"/>
              <w:rPr>
                <w:rFonts w:ascii="Times New Roman" w:hAnsi="Times New Roman" w:cs="Times New Roman"/>
                <w:sz w:val="26"/>
              </w:rPr>
            </w:pPr>
            <w:r w:rsidRPr="00344A24">
              <w:rPr>
                <w:rFonts w:ascii="Times New Roman" w:eastAsia="Times New Roman" w:hAnsi="Times New Roman" w:cs="Times New Roman"/>
                <w:sz w:val="26"/>
                <w:szCs w:val="26"/>
                <w:lang w:eastAsia="lv-LV"/>
              </w:rPr>
              <w:t xml:space="preserve">Ievērojot minēto, nepieciešams precizēt noteikumus Nr. 359 23.2.5.15.apakšpunktu, nosakot, ka </w:t>
            </w:r>
            <w:r w:rsidRPr="00FF324C">
              <w:rPr>
                <w:rFonts w:ascii="Times New Roman" w:eastAsia="Times New Roman" w:hAnsi="Times New Roman" w:cs="Times New Roman"/>
                <w:sz w:val="26"/>
                <w:szCs w:val="26"/>
                <w:lang w:eastAsia="lv-LV"/>
              </w:rPr>
              <w:t xml:space="preserve">8.3.5.SAM </w:t>
            </w:r>
            <w:r w:rsidRPr="00FF324C">
              <w:rPr>
                <w:rFonts w:ascii="Times New Roman" w:hAnsi="Times New Roman" w:cs="Times New Roman"/>
                <w:sz w:val="26"/>
              </w:rPr>
              <w:t xml:space="preserve">projekta budžetā ieplānotās “citas izmaksas” </w:t>
            </w:r>
            <w:r w:rsidRPr="00FF324C">
              <w:rPr>
                <w:rFonts w:ascii="Times New Roman" w:eastAsia="Times New Roman" w:hAnsi="Times New Roman" w:cs="Times New Roman"/>
                <w:sz w:val="26"/>
                <w:szCs w:val="26"/>
                <w:lang w:eastAsia="lv-LV"/>
              </w:rPr>
              <w:t xml:space="preserve">8.3.5.SAM </w:t>
            </w:r>
            <w:r w:rsidRPr="00FF324C">
              <w:rPr>
                <w:rFonts w:ascii="Times New Roman" w:hAnsi="Times New Roman" w:cs="Times New Roman"/>
                <w:sz w:val="26"/>
              </w:rPr>
              <w:lastRenderedPageBreak/>
              <w:t>projekta atbalstāmo darbību īstenošanai izlietojums pirms izdevumu veikšanas finansējuma saņēmējam ir jāsaskaņo ar sadarbības iestādi.</w:t>
            </w:r>
          </w:p>
          <w:p w14:paraId="41A2EC14" w14:textId="2BFFAF19" w:rsidR="00FF324C" w:rsidRPr="006E5F46" w:rsidRDefault="00FF324C" w:rsidP="005E6840">
            <w:pPr>
              <w:jc w:val="both"/>
              <w:rPr>
                <w:rFonts w:ascii="Times New Roman" w:eastAsia="Times New Roman" w:hAnsi="Times New Roman"/>
                <w:sz w:val="26"/>
                <w:szCs w:val="26"/>
                <w:lang w:eastAsia="lv-LV"/>
              </w:rPr>
            </w:pPr>
            <w:r w:rsidRPr="00344A24">
              <w:rPr>
                <w:rFonts w:ascii="Times New Roman" w:eastAsia="Times New Roman" w:hAnsi="Times New Roman" w:cs="Times New Roman"/>
                <w:sz w:val="26"/>
                <w:szCs w:val="26"/>
                <w:lang w:eastAsia="lv-LV"/>
              </w:rPr>
              <w:t>Papildus min</w:t>
            </w:r>
            <w:r w:rsidRPr="002B42F6">
              <w:rPr>
                <w:rFonts w:ascii="Times New Roman" w:eastAsia="Times New Roman" w:hAnsi="Times New Roman" w:cs="Times New Roman"/>
                <w:sz w:val="26"/>
                <w:szCs w:val="26"/>
                <w:lang w:eastAsia="lv-LV"/>
              </w:rPr>
              <w:t>ētajam, Izglītības un zinātnes ministrija (turpmāk – ministrija)</w:t>
            </w:r>
            <w:r w:rsidRPr="005E6840">
              <w:rPr>
                <w:rFonts w:ascii="Times New Roman" w:hAnsi="Times New Roman" w:cs="Times New Roman"/>
                <w:sz w:val="26"/>
              </w:rPr>
              <w:t xml:space="preserve"> rosinās veikt grozījumus starp ministriju un Centrālo finanšu un līgumu aģentūru noslēgtajā starpresoru vienošanās, papildinot tajā norādītos gadījumus, kuros projekta vienošanās grozījumi to izskatīšanas procesā saskaņojami ar atbildīgo iestādi.</w:t>
            </w:r>
          </w:p>
        </w:tc>
      </w:tr>
      <w:tr w:rsidR="00090595" w:rsidRPr="0019614A" w14:paraId="4736F1D4" w14:textId="77777777" w:rsidTr="000D1B1D">
        <w:trPr>
          <w:trHeight w:val="46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359EF230" w14:textId="0A122D7B"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2DBDFE0B" w14:textId="77777777"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Projekta izstrādē iesaistītās institūcijas</w:t>
            </w:r>
          </w:p>
        </w:tc>
        <w:tc>
          <w:tcPr>
            <w:tcW w:w="3344" w:type="pct"/>
            <w:tcBorders>
              <w:top w:val="outset" w:sz="6" w:space="0" w:color="auto"/>
              <w:left w:val="outset" w:sz="6" w:space="0" w:color="auto"/>
              <w:bottom w:val="outset" w:sz="6" w:space="0" w:color="auto"/>
              <w:right w:val="outset" w:sz="6" w:space="0" w:color="auto"/>
            </w:tcBorders>
            <w:hideMark/>
          </w:tcPr>
          <w:p w14:paraId="6CC7C755" w14:textId="6FBAF265" w:rsidR="00C3220B" w:rsidRPr="0019614A" w:rsidRDefault="003F538D" w:rsidP="00450F19">
            <w:pPr>
              <w:spacing w:after="0"/>
              <w:ind w:left="62" w:right="88"/>
              <w:jc w:val="both"/>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Izg</w:t>
            </w:r>
            <w:r w:rsidR="002835A3" w:rsidRPr="0019614A">
              <w:rPr>
                <w:rFonts w:ascii="Times New Roman" w:eastAsia="Times New Roman" w:hAnsi="Times New Roman" w:cs="Times New Roman"/>
                <w:sz w:val="26"/>
                <w:szCs w:val="26"/>
                <w:lang w:eastAsia="lv-LV"/>
              </w:rPr>
              <w:t>lītības un zinātnes ministrija</w:t>
            </w:r>
          </w:p>
        </w:tc>
      </w:tr>
      <w:tr w:rsidR="00090595" w:rsidRPr="0019614A" w14:paraId="43A11EA8" w14:textId="77777777" w:rsidTr="000D1B1D">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21E825DD" w14:textId="7B667CCD"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62014C93" w14:textId="77777777" w:rsidR="00090595" w:rsidRPr="0019614A" w:rsidRDefault="00090595" w:rsidP="00090595">
            <w:pPr>
              <w:spacing w:after="0"/>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14:paraId="66E39391" w14:textId="77777777" w:rsidR="00090595" w:rsidRPr="0019614A" w:rsidRDefault="00090595" w:rsidP="002835A3">
            <w:pPr>
              <w:spacing w:after="0"/>
              <w:ind w:left="62" w:right="88"/>
              <w:rPr>
                <w:rFonts w:ascii="Times New Roman" w:eastAsia="Times New Roman" w:hAnsi="Times New Roman" w:cs="Times New Roman"/>
                <w:sz w:val="26"/>
                <w:szCs w:val="26"/>
                <w:lang w:eastAsia="lv-LV"/>
              </w:rPr>
            </w:pPr>
            <w:r w:rsidRPr="0019614A">
              <w:rPr>
                <w:rFonts w:ascii="Times New Roman" w:eastAsia="Times New Roman" w:hAnsi="Times New Roman" w:cs="Times New Roman"/>
                <w:sz w:val="26"/>
                <w:szCs w:val="26"/>
                <w:lang w:eastAsia="lv-LV"/>
              </w:rPr>
              <w:t>Nav</w:t>
            </w:r>
            <w:r w:rsidR="00B1227A" w:rsidRPr="0019614A">
              <w:rPr>
                <w:rFonts w:ascii="Times New Roman" w:eastAsia="Times New Roman" w:hAnsi="Times New Roman" w:cs="Times New Roman"/>
                <w:sz w:val="26"/>
                <w:szCs w:val="26"/>
                <w:lang w:eastAsia="lv-LV"/>
              </w:rPr>
              <w:t>.</w:t>
            </w:r>
          </w:p>
        </w:tc>
      </w:tr>
    </w:tbl>
    <w:p w14:paraId="1721EBF9" w14:textId="77777777" w:rsidR="002F5F06" w:rsidRPr="0019614A" w:rsidRDefault="002F5F06" w:rsidP="002F5F06">
      <w:pPr>
        <w:spacing w:after="0"/>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19614A"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19614A" w:rsidRDefault="006B6000" w:rsidP="006B6000">
            <w:pPr>
              <w:spacing w:after="0"/>
              <w:ind w:firstLine="300"/>
              <w:jc w:val="center"/>
              <w:rPr>
                <w:rFonts w:ascii="Times New Roman" w:hAnsi="Times New Roman" w:cs="Times New Roman"/>
                <w:b/>
                <w:bCs/>
                <w:sz w:val="26"/>
                <w:szCs w:val="26"/>
              </w:rPr>
            </w:pPr>
            <w:r w:rsidRPr="0019614A">
              <w:rPr>
                <w:rFonts w:ascii="Times New Roman" w:hAnsi="Times New Roman" w:cs="Times New Roman"/>
                <w:b/>
                <w:bCs/>
                <w:sz w:val="26"/>
                <w:szCs w:val="26"/>
              </w:rPr>
              <w:t>II. Tiesību akta projekta ietekme uz sabiedrību, tautsaimniecības attīstību un administratīvo slogu</w:t>
            </w:r>
          </w:p>
        </w:tc>
      </w:tr>
      <w:tr w:rsidR="006B6000" w:rsidRPr="0019614A"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 xml:space="preserve">Sabiedrības </w:t>
            </w:r>
            <w:proofErr w:type="spellStart"/>
            <w:r w:rsidRPr="0019614A">
              <w:rPr>
                <w:rFonts w:ascii="Times New Roman" w:hAnsi="Times New Roman" w:cs="Times New Roman"/>
                <w:sz w:val="26"/>
                <w:szCs w:val="26"/>
              </w:rPr>
              <w:t>mērķgrupas</w:t>
            </w:r>
            <w:proofErr w:type="spellEnd"/>
            <w:r w:rsidRPr="0019614A">
              <w:rPr>
                <w:rFonts w:ascii="Times New Roman" w:hAnsi="Times New Roman" w:cs="Times New Roman"/>
                <w:sz w:val="26"/>
                <w:szCs w:val="26"/>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67670D84" w:rsidR="006B6000" w:rsidRPr="0019614A" w:rsidRDefault="00DE32F4" w:rsidP="00FA22E1">
            <w:pPr>
              <w:spacing w:after="0"/>
              <w:jc w:val="both"/>
              <w:rPr>
                <w:rFonts w:ascii="Times New Roman" w:hAnsi="Times New Roman" w:cs="Times New Roman"/>
                <w:spacing w:val="2"/>
                <w:sz w:val="26"/>
                <w:szCs w:val="26"/>
              </w:rPr>
            </w:pPr>
            <w:r>
              <w:rPr>
                <w:rFonts w:ascii="Times New Roman" w:hAnsi="Times New Roman" w:cs="Times New Roman"/>
                <w:sz w:val="26"/>
                <w:szCs w:val="26"/>
              </w:rPr>
              <w:t xml:space="preserve">Izglītības un zinātnes ministrija, </w:t>
            </w:r>
            <w:r w:rsidR="00FA22E1" w:rsidRPr="00DE32F4">
              <w:rPr>
                <w:rFonts w:ascii="Times New Roman" w:hAnsi="Times New Roman" w:cs="Times New Roman"/>
                <w:sz w:val="26"/>
                <w:szCs w:val="26"/>
              </w:rPr>
              <w:t>Valsts izglītības attīstības aģentūra</w:t>
            </w:r>
            <w:r>
              <w:rPr>
                <w:rFonts w:ascii="Times New Roman" w:hAnsi="Times New Roman" w:cs="Times New Roman"/>
                <w:sz w:val="26"/>
                <w:szCs w:val="26"/>
              </w:rPr>
              <w:t>, Valsts izglītības satura centrs, pašvaldības vai pašvaldību apvienības vai izglītības pārvaldes un valsts dibinātās profesionālās izglītības iestādes, kurām piešķirts profesionālās izglītības kompetences centra statuss</w:t>
            </w:r>
            <w:r w:rsidR="00426993" w:rsidRPr="0019614A">
              <w:rPr>
                <w:rFonts w:ascii="Times New Roman" w:hAnsi="Times New Roman" w:cs="Times New Roman"/>
                <w:sz w:val="26"/>
                <w:szCs w:val="26"/>
              </w:rPr>
              <w:t>.</w:t>
            </w:r>
          </w:p>
        </w:tc>
      </w:tr>
      <w:tr w:rsidR="006B6000" w:rsidRPr="0019614A"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19614A" w:rsidRDefault="009F1CEF" w:rsidP="00FD70B9">
            <w:pPr>
              <w:spacing w:after="0"/>
              <w:jc w:val="both"/>
              <w:rPr>
                <w:rFonts w:ascii="Times New Roman" w:hAnsi="Times New Roman" w:cs="Times New Roman"/>
                <w:sz w:val="26"/>
                <w:szCs w:val="26"/>
              </w:rPr>
            </w:pPr>
            <w:r w:rsidRPr="0019614A">
              <w:rPr>
                <w:rFonts w:ascii="Times New Roman" w:hAnsi="Times New Roman" w:cs="Times New Roman"/>
                <w:sz w:val="26"/>
                <w:szCs w:val="26"/>
              </w:rPr>
              <w:t xml:space="preserve">Sabiedrības grupām un institūcijām </w:t>
            </w:r>
            <w:r w:rsidR="003F2B11" w:rsidRPr="0019614A">
              <w:rPr>
                <w:rFonts w:ascii="Times New Roman" w:hAnsi="Times New Roman" w:cs="Times New Roman"/>
                <w:sz w:val="26"/>
                <w:szCs w:val="26"/>
              </w:rPr>
              <w:t xml:space="preserve">noteikumu </w:t>
            </w:r>
            <w:r w:rsidRPr="0019614A">
              <w:rPr>
                <w:rFonts w:ascii="Times New Roman" w:hAnsi="Times New Roman" w:cs="Times New Roman"/>
                <w:sz w:val="26"/>
                <w:szCs w:val="26"/>
              </w:rPr>
              <w:t>projekta tiesiskais regulējums nemaina tiesības un pienākumus, kā arī veicamās darbības</w:t>
            </w:r>
            <w:r w:rsidR="00B52CEE" w:rsidRPr="0019614A">
              <w:rPr>
                <w:rFonts w:ascii="Times New Roman" w:hAnsi="Times New Roman" w:cs="Times New Roman"/>
                <w:sz w:val="26"/>
                <w:szCs w:val="26"/>
              </w:rPr>
              <w:t>.</w:t>
            </w:r>
          </w:p>
        </w:tc>
      </w:tr>
      <w:tr w:rsidR="006B6000" w:rsidRPr="0019614A"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4C72A91C" w:rsidR="006B6000" w:rsidRPr="0019614A" w:rsidRDefault="003F2B11" w:rsidP="00594E0C">
            <w:pPr>
              <w:pStyle w:val="Heading3"/>
              <w:spacing w:before="0" w:beforeAutospacing="0" w:after="0" w:afterAutospacing="0"/>
              <w:jc w:val="both"/>
              <w:rPr>
                <w:b w:val="0"/>
                <w:sz w:val="26"/>
                <w:szCs w:val="26"/>
              </w:rPr>
            </w:pPr>
            <w:r w:rsidRPr="0019614A">
              <w:rPr>
                <w:b w:val="0"/>
                <w:sz w:val="26"/>
                <w:szCs w:val="26"/>
              </w:rPr>
              <w:t>Noteikumu p</w:t>
            </w:r>
            <w:r w:rsidR="006B6000" w:rsidRPr="0019614A">
              <w:rPr>
                <w:b w:val="0"/>
                <w:sz w:val="26"/>
                <w:szCs w:val="26"/>
              </w:rPr>
              <w:t>rojektā ietvertajam regulējumam nav ietekmes uz administratīvajām izmaksām.</w:t>
            </w:r>
          </w:p>
        </w:tc>
      </w:tr>
      <w:tr w:rsidR="006D5798" w:rsidRPr="0019614A"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Nav</w:t>
            </w:r>
            <w:r w:rsidR="00B1227A" w:rsidRPr="0019614A">
              <w:rPr>
                <w:rFonts w:ascii="Times New Roman" w:hAnsi="Times New Roman" w:cs="Times New Roman"/>
                <w:sz w:val="26"/>
                <w:szCs w:val="26"/>
              </w:rPr>
              <w:t>.</w:t>
            </w:r>
          </w:p>
        </w:tc>
      </w:tr>
    </w:tbl>
    <w:p w14:paraId="50287158" w14:textId="77777777" w:rsidR="00C3220B" w:rsidRDefault="00C3220B" w:rsidP="006B6000">
      <w:pPr>
        <w:spacing w:after="0"/>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4E56C5" w:rsidRPr="0019614A" w14:paraId="559AC283" w14:textId="77777777" w:rsidTr="00903E4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9825C" w14:textId="77777777" w:rsidR="004E56C5" w:rsidRPr="0019614A" w:rsidRDefault="004E56C5" w:rsidP="00903E4B">
            <w:pPr>
              <w:spacing w:after="0"/>
              <w:ind w:firstLine="300"/>
              <w:jc w:val="center"/>
              <w:rPr>
                <w:rFonts w:ascii="Times New Roman" w:hAnsi="Times New Roman" w:cs="Times New Roman"/>
                <w:b/>
                <w:bCs/>
                <w:sz w:val="26"/>
                <w:szCs w:val="26"/>
              </w:rPr>
            </w:pPr>
            <w:r w:rsidRPr="00903336">
              <w:rPr>
                <w:rFonts w:ascii="Times New Roman" w:hAnsi="Times New Roman" w:cs="Times New Roman"/>
                <w:b/>
                <w:bCs/>
                <w:sz w:val="26"/>
                <w:szCs w:val="26"/>
              </w:rPr>
              <w:t>VI. Sabiedrības līdzdalība un komunikācijas aktivitātes</w:t>
            </w:r>
          </w:p>
        </w:tc>
      </w:tr>
      <w:tr w:rsidR="004E56C5" w:rsidRPr="0019614A" w14:paraId="265C90BE" w14:textId="77777777" w:rsidTr="00903E4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D24F32F"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530" w:type="pct"/>
            <w:tcBorders>
              <w:top w:val="outset" w:sz="6" w:space="0" w:color="auto"/>
              <w:left w:val="outset" w:sz="6" w:space="0" w:color="auto"/>
              <w:bottom w:val="outset" w:sz="6" w:space="0" w:color="auto"/>
              <w:right w:val="outset" w:sz="6" w:space="0" w:color="auto"/>
            </w:tcBorders>
            <w:hideMark/>
          </w:tcPr>
          <w:p w14:paraId="7D921282"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67DD0D85" w14:textId="77777777" w:rsidR="004E56C5" w:rsidRPr="0019614A" w:rsidRDefault="004E56C5" w:rsidP="00903E4B">
            <w:pPr>
              <w:spacing w:after="0"/>
              <w:jc w:val="both"/>
              <w:rPr>
                <w:rFonts w:ascii="Times New Roman" w:hAnsi="Times New Roman" w:cs="Times New Roman"/>
                <w:spacing w:val="2"/>
                <w:sz w:val="26"/>
                <w:szCs w:val="26"/>
              </w:rPr>
            </w:pPr>
            <w:r w:rsidRPr="0019614A">
              <w:rPr>
                <w:rFonts w:ascii="Times New Roman" w:hAnsi="Times New Roman" w:cs="Times New Roman"/>
                <w:spacing w:val="2"/>
                <w:sz w:val="26"/>
                <w:szCs w:val="26"/>
              </w:rPr>
              <w:t>Izstrādātais noteikumu projekts ir ievietots tīmekļa vietnē www.izm.gov.lv (sadaļā Normatīvie akti / Normatīvo aktu projekti).</w:t>
            </w:r>
          </w:p>
        </w:tc>
      </w:tr>
      <w:tr w:rsidR="004E56C5" w:rsidRPr="0019614A" w14:paraId="057FD51C"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29924E"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2.</w:t>
            </w:r>
          </w:p>
        </w:tc>
        <w:tc>
          <w:tcPr>
            <w:tcW w:w="1530" w:type="pct"/>
            <w:tcBorders>
              <w:top w:val="outset" w:sz="6" w:space="0" w:color="auto"/>
              <w:left w:val="outset" w:sz="6" w:space="0" w:color="auto"/>
              <w:bottom w:val="outset" w:sz="6" w:space="0" w:color="auto"/>
              <w:right w:val="outset" w:sz="6" w:space="0" w:color="auto"/>
            </w:tcBorders>
            <w:hideMark/>
          </w:tcPr>
          <w:p w14:paraId="7DDE8689"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5CDC2B8E" w14:textId="77777777" w:rsidR="004E56C5" w:rsidRPr="0019614A" w:rsidRDefault="004E56C5" w:rsidP="00903E4B">
            <w:pPr>
              <w:spacing w:after="0"/>
              <w:jc w:val="both"/>
              <w:rPr>
                <w:rFonts w:ascii="Times New Roman" w:hAnsi="Times New Roman" w:cs="Times New Roman"/>
                <w:sz w:val="26"/>
                <w:szCs w:val="26"/>
              </w:rPr>
            </w:pPr>
            <w:r w:rsidRPr="0019614A">
              <w:rPr>
                <w:rFonts w:ascii="Times New Roman" w:hAnsi="Times New Roman"/>
                <w:bCs/>
                <w:sz w:val="26"/>
                <w:szCs w:val="26"/>
              </w:rPr>
              <w:t>Sabiedrības līdzdalība noteikumu projekta izstrādē tiek nodrošināta,</w:t>
            </w:r>
            <w:r w:rsidRPr="0019614A">
              <w:rPr>
                <w:rFonts w:ascii="Times New Roman" w:hAnsi="Times New Roman"/>
                <w:sz w:val="26"/>
                <w:szCs w:val="26"/>
              </w:rPr>
              <w:t xml:space="preserve"> </w:t>
            </w:r>
            <w:r w:rsidRPr="0019614A">
              <w:rPr>
                <w:rFonts w:ascii="Times New Roman" w:hAnsi="Times New Roman"/>
                <w:bCs/>
                <w:sz w:val="26"/>
                <w:szCs w:val="26"/>
              </w:rPr>
              <w:t xml:space="preserve">ievietojot noteikumu projektu tīmekļa vietnē </w:t>
            </w:r>
            <w:hyperlink r:id="rId8" w:history="1">
              <w:r w:rsidRPr="0019614A">
                <w:rPr>
                  <w:rStyle w:val="Hyperlink"/>
                  <w:rFonts w:ascii="Times New Roman" w:hAnsi="Times New Roman"/>
                  <w:bCs/>
                  <w:sz w:val="26"/>
                  <w:szCs w:val="26"/>
                </w:rPr>
                <w:t>www.izm.gov.lv</w:t>
              </w:r>
            </w:hyperlink>
            <w:r w:rsidRPr="0019614A">
              <w:rPr>
                <w:rFonts w:ascii="Times New Roman" w:hAnsi="Times New Roman"/>
                <w:bCs/>
                <w:sz w:val="26"/>
                <w:szCs w:val="26"/>
              </w:rPr>
              <w:t xml:space="preserve"> un aicinot sabiedrības </w:t>
            </w:r>
            <w:r w:rsidRPr="0019614A">
              <w:rPr>
                <w:rFonts w:ascii="Times New Roman" w:hAnsi="Times New Roman"/>
                <w:bCs/>
                <w:sz w:val="26"/>
                <w:szCs w:val="26"/>
              </w:rPr>
              <w:lastRenderedPageBreak/>
              <w:t xml:space="preserve">pārstāvjus rakstiski sniegt viedokli par noteikumu projektu tā izstrādes stadijā – nosūtot elektroniski uz </w:t>
            </w:r>
            <w:r w:rsidRPr="0019614A">
              <w:rPr>
                <w:rFonts w:ascii="Times New Roman" w:hAnsi="Times New Roman"/>
                <w:sz w:val="26"/>
                <w:szCs w:val="26"/>
              </w:rPr>
              <w:t>elektronisko pasta adresi</w:t>
            </w:r>
            <w:r w:rsidRPr="0019614A">
              <w:rPr>
                <w:rFonts w:ascii="Times New Roman" w:hAnsi="Times New Roman"/>
                <w:bCs/>
                <w:sz w:val="26"/>
                <w:szCs w:val="26"/>
              </w:rPr>
              <w:t xml:space="preserve">: </w:t>
            </w:r>
            <w:hyperlink r:id="rId9" w:history="1">
              <w:r w:rsidRPr="0019614A">
                <w:rPr>
                  <w:rStyle w:val="Hyperlink"/>
                  <w:rFonts w:ascii="Times New Roman" w:hAnsi="Times New Roman"/>
                  <w:bCs/>
                  <w:sz w:val="26"/>
                  <w:szCs w:val="26"/>
                </w:rPr>
                <w:t>pasts@izm.gov.lv</w:t>
              </w:r>
            </w:hyperlink>
            <w:r w:rsidRPr="0019614A">
              <w:rPr>
                <w:rFonts w:ascii="Times New Roman" w:hAnsi="Times New Roman"/>
                <w:bCs/>
                <w:sz w:val="26"/>
                <w:szCs w:val="26"/>
              </w:rPr>
              <w:t xml:space="preserve"> vai sniedzot viedokli klātienē.</w:t>
            </w:r>
          </w:p>
        </w:tc>
      </w:tr>
      <w:tr w:rsidR="004E56C5" w:rsidRPr="0019614A" w14:paraId="25947488"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1F4394"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0E704548"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41E9DB2" w14:textId="77777777" w:rsidR="004E56C5" w:rsidRPr="0019614A" w:rsidRDefault="004E56C5" w:rsidP="00903E4B">
            <w:pPr>
              <w:pStyle w:val="Heading3"/>
              <w:spacing w:before="0" w:beforeAutospacing="0" w:after="0" w:afterAutospacing="0"/>
              <w:jc w:val="both"/>
              <w:rPr>
                <w:b w:val="0"/>
                <w:sz w:val="26"/>
                <w:szCs w:val="26"/>
              </w:rPr>
            </w:pPr>
            <w:r w:rsidRPr="0019614A">
              <w:rPr>
                <w:b w:val="0"/>
                <w:iCs/>
                <w:sz w:val="26"/>
                <w:szCs w:val="26"/>
              </w:rPr>
              <w:t>Nav attiecināms.</w:t>
            </w:r>
          </w:p>
        </w:tc>
      </w:tr>
      <w:tr w:rsidR="004E56C5" w:rsidRPr="0019614A" w14:paraId="0ACB812E" w14:textId="77777777" w:rsidTr="00903E4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B474818"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cs="Times New Roman"/>
                <w:sz w:val="26"/>
                <w:szCs w:val="26"/>
              </w:rPr>
              <w:t>4.</w:t>
            </w:r>
          </w:p>
        </w:tc>
        <w:tc>
          <w:tcPr>
            <w:tcW w:w="1530" w:type="pct"/>
            <w:tcBorders>
              <w:top w:val="outset" w:sz="6" w:space="0" w:color="auto"/>
              <w:left w:val="outset" w:sz="6" w:space="0" w:color="auto"/>
              <w:bottom w:val="outset" w:sz="6" w:space="0" w:color="auto"/>
              <w:right w:val="outset" w:sz="6" w:space="0" w:color="auto"/>
            </w:tcBorders>
            <w:hideMark/>
          </w:tcPr>
          <w:p w14:paraId="08A58D86"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233081F" w14:textId="77777777" w:rsidR="004E56C5" w:rsidRPr="0019614A" w:rsidRDefault="004E56C5" w:rsidP="00903E4B">
            <w:pPr>
              <w:spacing w:after="0"/>
              <w:rPr>
                <w:rFonts w:ascii="Times New Roman" w:hAnsi="Times New Roman" w:cs="Times New Roman"/>
                <w:sz w:val="26"/>
                <w:szCs w:val="26"/>
              </w:rPr>
            </w:pPr>
            <w:r w:rsidRPr="0019614A">
              <w:rPr>
                <w:rFonts w:ascii="Times New Roman" w:hAnsi="Times New Roman"/>
                <w:sz w:val="26"/>
                <w:szCs w:val="26"/>
              </w:rPr>
              <w:t>Nav.</w:t>
            </w:r>
          </w:p>
        </w:tc>
      </w:tr>
    </w:tbl>
    <w:p w14:paraId="1C20B851" w14:textId="77777777" w:rsidR="004E56C5" w:rsidRDefault="004E56C5" w:rsidP="006B6000">
      <w:pPr>
        <w:spacing w:after="0"/>
        <w:rPr>
          <w:rFonts w:ascii="Times New Roman" w:hAnsi="Times New Roman" w:cs="Times New Roman"/>
          <w:sz w:val="26"/>
          <w:szCs w:val="26"/>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1"/>
        <w:gridCol w:w="3253"/>
        <w:gridCol w:w="5067"/>
      </w:tblGrid>
      <w:tr w:rsidR="00500681" w:rsidRPr="0019614A" w14:paraId="312433FD"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19614A" w:rsidRDefault="006B6000" w:rsidP="006B6000">
            <w:pPr>
              <w:spacing w:after="0"/>
              <w:ind w:firstLine="300"/>
              <w:jc w:val="center"/>
              <w:rPr>
                <w:rFonts w:ascii="Times New Roman" w:hAnsi="Times New Roman" w:cs="Times New Roman"/>
                <w:b/>
                <w:bCs/>
                <w:sz w:val="26"/>
                <w:szCs w:val="26"/>
              </w:rPr>
            </w:pPr>
            <w:bookmarkStart w:id="4" w:name="p61"/>
            <w:bookmarkStart w:id="5" w:name="p62"/>
            <w:bookmarkEnd w:id="4"/>
            <w:bookmarkEnd w:id="5"/>
            <w:r w:rsidRPr="0019614A">
              <w:rPr>
                <w:rFonts w:ascii="Times New Roman" w:hAnsi="Times New Roman" w:cs="Times New Roman"/>
                <w:b/>
                <w:bCs/>
                <w:sz w:val="26"/>
                <w:szCs w:val="26"/>
              </w:rPr>
              <w:t>VII. Tiesību akta projekta izpildes nodrošināšana un tās ietekme uz institūcijām</w:t>
            </w:r>
          </w:p>
        </w:tc>
      </w:tr>
      <w:tr w:rsidR="00500681" w:rsidRPr="0019614A" w14:paraId="228725EC"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1.</w:t>
            </w:r>
          </w:p>
        </w:tc>
        <w:tc>
          <w:tcPr>
            <w:tcW w:w="1789" w:type="pct"/>
            <w:tcBorders>
              <w:top w:val="outset" w:sz="6" w:space="0" w:color="auto"/>
              <w:left w:val="outset" w:sz="6" w:space="0" w:color="auto"/>
              <w:bottom w:val="outset" w:sz="6" w:space="0" w:color="auto"/>
              <w:right w:val="outset" w:sz="6" w:space="0" w:color="auto"/>
            </w:tcBorders>
            <w:hideMark/>
          </w:tcPr>
          <w:p w14:paraId="5D722988" w14:textId="77777777" w:rsidR="006B6000" w:rsidRPr="0019614A" w:rsidRDefault="006B6000" w:rsidP="006B6000">
            <w:pPr>
              <w:spacing w:after="0"/>
              <w:rPr>
                <w:rFonts w:ascii="Times New Roman" w:hAnsi="Times New Roman" w:cs="Times New Roman"/>
                <w:sz w:val="26"/>
                <w:szCs w:val="26"/>
              </w:rPr>
            </w:pPr>
            <w:r w:rsidRPr="0019614A">
              <w:rPr>
                <w:rFonts w:ascii="Times New Roman" w:hAnsi="Times New Roman" w:cs="Times New Roman"/>
                <w:sz w:val="26"/>
                <w:szCs w:val="26"/>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7FB01E4B" w14:textId="1173ECF3" w:rsidR="006B6000" w:rsidRPr="0019614A" w:rsidRDefault="00DE32F4" w:rsidP="00DE32F4">
            <w:pPr>
              <w:spacing w:after="0"/>
              <w:jc w:val="both"/>
              <w:rPr>
                <w:rFonts w:ascii="Times New Roman" w:hAnsi="Times New Roman" w:cs="Times New Roman"/>
                <w:sz w:val="26"/>
                <w:szCs w:val="26"/>
              </w:rPr>
            </w:pPr>
            <w:r>
              <w:rPr>
                <w:rFonts w:ascii="Times New Roman" w:hAnsi="Times New Roman" w:cs="Times New Roman"/>
                <w:sz w:val="26"/>
                <w:szCs w:val="26"/>
              </w:rPr>
              <w:t xml:space="preserve">Izglītības un zinātnes ministrija, </w:t>
            </w:r>
            <w:r w:rsidRPr="00DE32F4">
              <w:rPr>
                <w:rFonts w:ascii="Times New Roman" w:hAnsi="Times New Roman" w:cs="Times New Roman"/>
                <w:sz w:val="26"/>
                <w:szCs w:val="26"/>
              </w:rPr>
              <w:t>Valsts izglītības attīstības aģentūra</w:t>
            </w:r>
            <w:r>
              <w:rPr>
                <w:rFonts w:ascii="Times New Roman" w:hAnsi="Times New Roman" w:cs="Times New Roman"/>
                <w:sz w:val="26"/>
                <w:szCs w:val="26"/>
              </w:rPr>
              <w:t>, Valsts izglītības satura centrs, pašvaldības vai pašvaldību apvienības vai izglītības pārvaldes un valsts dibinātās profesionālās izglītības iestādes, kurām piešķirts profesionālās izglītības kompetences centra statuss</w:t>
            </w:r>
            <w:r w:rsidRPr="0019614A">
              <w:rPr>
                <w:rFonts w:ascii="Times New Roman" w:hAnsi="Times New Roman" w:cs="Times New Roman"/>
                <w:sz w:val="26"/>
                <w:szCs w:val="26"/>
              </w:rPr>
              <w:t>.</w:t>
            </w:r>
          </w:p>
        </w:tc>
      </w:tr>
      <w:tr w:rsidR="006B6000" w:rsidRPr="0019614A" w14:paraId="32D8DA62"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2.</w:t>
            </w:r>
          </w:p>
        </w:tc>
        <w:tc>
          <w:tcPr>
            <w:tcW w:w="1789" w:type="pct"/>
            <w:tcBorders>
              <w:top w:val="outset" w:sz="6" w:space="0" w:color="auto"/>
              <w:left w:val="outset" w:sz="6" w:space="0" w:color="auto"/>
              <w:bottom w:val="outset" w:sz="6" w:space="0" w:color="auto"/>
              <w:right w:val="outset" w:sz="6" w:space="0" w:color="auto"/>
            </w:tcBorders>
            <w:hideMark/>
          </w:tcPr>
          <w:p w14:paraId="1FFBEF90"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 xml:space="preserve">Projekta izpildes ietekme uz pārvaldes funkcijām un institucionālo struktūru. </w:t>
            </w:r>
          </w:p>
          <w:p w14:paraId="1F221B8A" w14:textId="77777777" w:rsidR="003F7815"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22DD95AC" w14:textId="77777777" w:rsidR="006B6000" w:rsidRPr="006E5F46" w:rsidRDefault="003F2B11" w:rsidP="003F2B11">
            <w:pPr>
              <w:spacing w:after="0"/>
              <w:jc w:val="both"/>
              <w:rPr>
                <w:rFonts w:ascii="Times New Roman" w:hAnsi="Times New Roman" w:cs="Times New Roman"/>
                <w:color w:val="000000"/>
                <w:sz w:val="26"/>
                <w:szCs w:val="26"/>
              </w:rPr>
            </w:pPr>
            <w:r w:rsidRPr="0019614A">
              <w:rPr>
                <w:rFonts w:ascii="Times New Roman" w:hAnsi="Times New Roman" w:cs="Times New Roman"/>
                <w:color w:val="000000"/>
                <w:sz w:val="26"/>
                <w:szCs w:val="26"/>
              </w:rPr>
              <w:t>Noteikumu p</w:t>
            </w:r>
            <w:r w:rsidR="006B6000" w:rsidRPr="0019614A">
              <w:rPr>
                <w:rFonts w:ascii="Times New Roman" w:hAnsi="Times New Roman" w:cs="Times New Roman"/>
                <w:color w:val="000000"/>
                <w:sz w:val="26"/>
                <w:szCs w:val="26"/>
              </w:rPr>
              <w:t>rojekta izpildes rezultātā nav paredzēta esošu institūciju likvidācija vai reorganizācija</w:t>
            </w:r>
            <w:r w:rsidR="00BB1301" w:rsidRPr="006E5F46">
              <w:rPr>
                <w:rFonts w:ascii="Times New Roman" w:hAnsi="Times New Roman" w:cs="Times New Roman"/>
                <w:color w:val="000000"/>
                <w:sz w:val="26"/>
                <w:szCs w:val="26"/>
              </w:rPr>
              <w:t>.</w:t>
            </w:r>
          </w:p>
          <w:p w14:paraId="7A8747C2" w14:textId="574C6AE9" w:rsidR="004E56C5" w:rsidRPr="00F26D37" w:rsidRDefault="004E56C5" w:rsidP="003F2B11">
            <w:pPr>
              <w:spacing w:after="0"/>
              <w:jc w:val="both"/>
              <w:rPr>
                <w:rFonts w:ascii="Times New Roman" w:hAnsi="Times New Roman" w:cs="Times New Roman"/>
                <w:color w:val="000000"/>
                <w:sz w:val="28"/>
                <w:szCs w:val="28"/>
              </w:rPr>
            </w:pPr>
          </w:p>
        </w:tc>
      </w:tr>
      <w:tr w:rsidR="006B6000" w:rsidRPr="0019614A" w14:paraId="20F997B9"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3.</w:t>
            </w:r>
          </w:p>
        </w:tc>
        <w:tc>
          <w:tcPr>
            <w:tcW w:w="1789" w:type="pct"/>
            <w:tcBorders>
              <w:top w:val="outset" w:sz="6" w:space="0" w:color="auto"/>
              <w:left w:val="outset" w:sz="6" w:space="0" w:color="auto"/>
              <w:bottom w:val="outset" w:sz="6" w:space="0" w:color="auto"/>
              <w:right w:val="outset" w:sz="6" w:space="0" w:color="auto"/>
            </w:tcBorders>
            <w:hideMark/>
          </w:tcPr>
          <w:p w14:paraId="347EBD2C"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D2C20F7" w14:textId="77777777" w:rsidR="006B6000" w:rsidRPr="0019614A" w:rsidRDefault="006B6000" w:rsidP="006B6000">
            <w:pPr>
              <w:spacing w:after="0"/>
              <w:rPr>
                <w:rFonts w:ascii="Times New Roman" w:hAnsi="Times New Roman" w:cs="Times New Roman"/>
                <w:color w:val="000000"/>
                <w:sz w:val="26"/>
                <w:szCs w:val="26"/>
              </w:rPr>
            </w:pPr>
            <w:r w:rsidRPr="0019614A">
              <w:rPr>
                <w:rFonts w:ascii="Times New Roman" w:hAnsi="Times New Roman" w:cs="Times New Roman"/>
                <w:color w:val="000000"/>
                <w:sz w:val="26"/>
                <w:szCs w:val="26"/>
              </w:rPr>
              <w:t>Nav</w:t>
            </w:r>
            <w:r w:rsidR="00B1227A" w:rsidRPr="0019614A">
              <w:rPr>
                <w:rFonts w:ascii="Times New Roman" w:hAnsi="Times New Roman" w:cs="Times New Roman"/>
                <w:color w:val="000000"/>
                <w:sz w:val="26"/>
                <w:szCs w:val="26"/>
              </w:rPr>
              <w:t>.</w:t>
            </w:r>
          </w:p>
        </w:tc>
      </w:tr>
    </w:tbl>
    <w:p w14:paraId="220F2CAD" w14:textId="3C27751D" w:rsidR="006B6000" w:rsidRPr="0019614A" w:rsidRDefault="00E54553" w:rsidP="006B6000">
      <w:pPr>
        <w:spacing w:after="0"/>
        <w:rPr>
          <w:rFonts w:ascii="Times New Roman" w:hAnsi="Times New Roman" w:cs="Times New Roman"/>
          <w:sz w:val="26"/>
          <w:szCs w:val="26"/>
        </w:rPr>
      </w:pPr>
      <w:r w:rsidRPr="0019614A">
        <w:rPr>
          <w:rFonts w:ascii="Times New Roman" w:hAnsi="Times New Roman" w:cs="Times New Roman"/>
          <w:sz w:val="26"/>
          <w:szCs w:val="26"/>
        </w:rPr>
        <w:t>Anotācijas III, IV,</w:t>
      </w:r>
      <w:r w:rsidR="006B6000" w:rsidRPr="0019614A">
        <w:rPr>
          <w:rFonts w:ascii="Times New Roman" w:hAnsi="Times New Roman" w:cs="Times New Roman"/>
          <w:sz w:val="26"/>
          <w:szCs w:val="26"/>
        </w:rPr>
        <w:t>V</w:t>
      </w:r>
      <w:r w:rsidR="003F7815" w:rsidRPr="0019614A">
        <w:rPr>
          <w:rFonts w:ascii="Times New Roman" w:hAnsi="Times New Roman" w:cs="Times New Roman"/>
          <w:sz w:val="26"/>
          <w:szCs w:val="26"/>
        </w:rPr>
        <w:t xml:space="preserve"> –</w:t>
      </w:r>
      <w:r w:rsidR="006B6000" w:rsidRPr="0019614A">
        <w:rPr>
          <w:rFonts w:ascii="Times New Roman" w:hAnsi="Times New Roman" w:cs="Times New Roman"/>
          <w:sz w:val="26"/>
          <w:szCs w:val="26"/>
        </w:rPr>
        <w:t xml:space="preserve"> </w:t>
      </w:r>
      <w:r w:rsidR="003F2B11" w:rsidRPr="0019614A">
        <w:rPr>
          <w:rFonts w:ascii="Times New Roman" w:hAnsi="Times New Roman" w:cs="Times New Roman"/>
          <w:sz w:val="26"/>
          <w:szCs w:val="26"/>
        </w:rPr>
        <w:t xml:space="preserve">noteikumu </w:t>
      </w:r>
      <w:r w:rsidR="003F7815" w:rsidRPr="0019614A">
        <w:rPr>
          <w:rFonts w:ascii="Times New Roman" w:hAnsi="Times New Roman" w:cs="Times New Roman"/>
          <w:sz w:val="26"/>
          <w:szCs w:val="26"/>
        </w:rPr>
        <w:t>projekts šīs jomas neskar</w:t>
      </w:r>
      <w:r w:rsidR="006B6000" w:rsidRPr="0019614A">
        <w:rPr>
          <w:rFonts w:ascii="Times New Roman" w:hAnsi="Times New Roman" w:cs="Times New Roman"/>
          <w:sz w:val="26"/>
          <w:szCs w:val="26"/>
        </w:rPr>
        <w:t xml:space="preserve">. </w:t>
      </w:r>
    </w:p>
    <w:p w14:paraId="7A5AE168" w14:textId="77777777" w:rsidR="00772D21" w:rsidRDefault="00772D21" w:rsidP="00C424B6">
      <w:pPr>
        <w:tabs>
          <w:tab w:val="left" w:pos="6521"/>
        </w:tabs>
        <w:spacing w:after="0"/>
        <w:jc w:val="both"/>
        <w:rPr>
          <w:rFonts w:ascii="Times New Roman" w:eastAsia="Times New Roman" w:hAnsi="Times New Roman" w:cs="Times New Roman"/>
          <w:sz w:val="26"/>
          <w:szCs w:val="26"/>
          <w:lang w:eastAsia="lv-LV"/>
        </w:rPr>
      </w:pPr>
    </w:p>
    <w:p w14:paraId="34A2C8B7" w14:textId="77777777" w:rsidR="0019614A" w:rsidRPr="0019614A" w:rsidRDefault="0019614A" w:rsidP="00C424B6">
      <w:pPr>
        <w:tabs>
          <w:tab w:val="left" w:pos="6521"/>
        </w:tabs>
        <w:spacing w:after="0"/>
        <w:jc w:val="both"/>
        <w:rPr>
          <w:rFonts w:ascii="Times New Roman" w:eastAsia="Times New Roman" w:hAnsi="Times New Roman" w:cs="Times New Roman"/>
          <w:sz w:val="26"/>
          <w:szCs w:val="26"/>
          <w:lang w:eastAsia="lv-LV"/>
        </w:rPr>
      </w:pPr>
    </w:p>
    <w:p w14:paraId="394D34C3" w14:textId="6D3AD2B7" w:rsidR="00772D21" w:rsidRPr="0019614A" w:rsidRDefault="00D74803" w:rsidP="008A5992">
      <w:pPr>
        <w:tabs>
          <w:tab w:val="left" w:pos="6521"/>
        </w:tabs>
        <w:spacing w:after="0"/>
        <w:jc w:val="both"/>
        <w:rPr>
          <w:sz w:val="26"/>
          <w:szCs w:val="26"/>
        </w:rPr>
      </w:pPr>
      <w:r w:rsidRPr="0019614A">
        <w:rPr>
          <w:rFonts w:ascii="Times New Roman" w:eastAsia="Times New Roman" w:hAnsi="Times New Roman" w:cs="Times New Roman"/>
          <w:sz w:val="26"/>
          <w:szCs w:val="26"/>
          <w:lang w:eastAsia="lv-LV"/>
        </w:rPr>
        <w:t>Izglītības un zinātnes ministrs</w:t>
      </w:r>
      <w:r w:rsidR="0019614A" w:rsidRPr="0019614A">
        <w:rPr>
          <w:rFonts w:ascii="Times New Roman" w:eastAsia="Times New Roman" w:hAnsi="Times New Roman" w:cs="Times New Roman"/>
          <w:sz w:val="26"/>
          <w:szCs w:val="26"/>
          <w:lang w:eastAsia="lv-LV"/>
        </w:rPr>
        <w:tab/>
      </w:r>
      <w:r w:rsidR="00767E85">
        <w:rPr>
          <w:rFonts w:ascii="Times New Roman" w:eastAsia="Times New Roman" w:hAnsi="Times New Roman" w:cs="Times New Roman"/>
          <w:sz w:val="26"/>
          <w:szCs w:val="26"/>
          <w:lang w:eastAsia="lv-LV"/>
        </w:rPr>
        <w:t xml:space="preserve">   </w:t>
      </w:r>
      <w:proofErr w:type="spellStart"/>
      <w:r w:rsidR="0019614A" w:rsidRPr="0019614A">
        <w:rPr>
          <w:rFonts w:ascii="Times New Roman" w:eastAsia="Times New Roman" w:hAnsi="Times New Roman" w:cs="Times New Roman"/>
          <w:sz w:val="26"/>
          <w:szCs w:val="26"/>
          <w:lang w:eastAsia="lv-LV"/>
        </w:rPr>
        <w:t>K.</w:t>
      </w:r>
      <w:r w:rsidR="008B524F" w:rsidRPr="0019614A">
        <w:rPr>
          <w:rFonts w:ascii="Times New Roman" w:eastAsia="Times New Roman" w:hAnsi="Times New Roman" w:cs="Times New Roman"/>
          <w:sz w:val="26"/>
          <w:szCs w:val="26"/>
          <w:lang w:eastAsia="lv-LV"/>
        </w:rPr>
        <w:t>Šadurskis</w:t>
      </w:r>
      <w:proofErr w:type="spellEnd"/>
    </w:p>
    <w:p w14:paraId="61EDF6C1" w14:textId="77777777" w:rsidR="00D74803" w:rsidRDefault="00D74803" w:rsidP="00C424B6">
      <w:pPr>
        <w:pStyle w:val="naisf"/>
        <w:spacing w:before="0" w:after="0"/>
        <w:rPr>
          <w:sz w:val="26"/>
          <w:szCs w:val="26"/>
        </w:rPr>
      </w:pPr>
    </w:p>
    <w:p w14:paraId="3C32CA00" w14:textId="77777777" w:rsidR="008A5992" w:rsidRDefault="008A5992" w:rsidP="00C424B6">
      <w:pPr>
        <w:pStyle w:val="naisf"/>
        <w:spacing w:before="0" w:after="0"/>
        <w:rPr>
          <w:sz w:val="26"/>
          <w:szCs w:val="26"/>
        </w:rPr>
      </w:pPr>
    </w:p>
    <w:p w14:paraId="4873C8CA" w14:textId="77777777" w:rsidR="00EF171C" w:rsidRPr="00767E85" w:rsidRDefault="00772D21" w:rsidP="00C424B6">
      <w:pPr>
        <w:pStyle w:val="naisf"/>
        <w:spacing w:before="0" w:after="0"/>
        <w:rPr>
          <w:sz w:val="26"/>
          <w:szCs w:val="26"/>
        </w:rPr>
      </w:pPr>
      <w:r w:rsidRPr="00767E85">
        <w:rPr>
          <w:sz w:val="26"/>
          <w:szCs w:val="26"/>
        </w:rPr>
        <w:t xml:space="preserve">Vīza: </w:t>
      </w:r>
    </w:p>
    <w:p w14:paraId="657A0EF5" w14:textId="6A730FBE" w:rsidR="008A5992" w:rsidRPr="00767E85" w:rsidRDefault="008A5992" w:rsidP="00767E85">
      <w:pPr>
        <w:tabs>
          <w:tab w:val="left" w:pos="6804"/>
        </w:tabs>
        <w:spacing w:after="0"/>
        <w:rPr>
          <w:rFonts w:ascii="Times New Roman" w:hAnsi="Times New Roman"/>
          <w:sz w:val="26"/>
          <w:szCs w:val="26"/>
        </w:rPr>
      </w:pPr>
      <w:r w:rsidRPr="00767E85">
        <w:rPr>
          <w:rFonts w:ascii="Times New Roman" w:hAnsi="Times New Roman"/>
          <w:sz w:val="26"/>
          <w:szCs w:val="26"/>
        </w:rPr>
        <w:t>Valsts sekretār</w:t>
      </w:r>
      <w:r w:rsidR="00767E85" w:rsidRPr="00767E85">
        <w:rPr>
          <w:rFonts w:ascii="Times New Roman" w:hAnsi="Times New Roman"/>
          <w:sz w:val="26"/>
          <w:szCs w:val="26"/>
        </w:rPr>
        <w:t>e</w:t>
      </w:r>
      <w:r w:rsidRPr="00767E85">
        <w:rPr>
          <w:rFonts w:ascii="Times New Roman" w:hAnsi="Times New Roman"/>
          <w:sz w:val="26"/>
          <w:szCs w:val="26"/>
        </w:rPr>
        <w:tab/>
      </w:r>
      <w:proofErr w:type="spellStart"/>
      <w:r w:rsidR="00767E85" w:rsidRPr="00767E85">
        <w:rPr>
          <w:rFonts w:ascii="Times New Roman" w:hAnsi="Times New Roman"/>
          <w:sz w:val="26"/>
          <w:szCs w:val="26"/>
        </w:rPr>
        <w:t>L</w:t>
      </w:r>
      <w:r w:rsidR="00767E85">
        <w:rPr>
          <w:rFonts w:ascii="Times New Roman" w:hAnsi="Times New Roman"/>
          <w:sz w:val="26"/>
          <w:szCs w:val="26"/>
        </w:rPr>
        <w:t>.Lejiņ</w:t>
      </w:r>
      <w:r w:rsidR="00767E85" w:rsidRPr="00767E85">
        <w:rPr>
          <w:rFonts w:ascii="Times New Roman" w:hAnsi="Times New Roman"/>
          <w:sz w:val="26"/>
          <w:szCs w:val="26"/>
        </w:rPr>
        <w:t>a</w:t>
      </w:r>
      <w:proofErr w:type="spellEnd"/>
    </w:p>
    <w:p w14:paraId="4A40B7A0" w14:textId="6920A524" w:rsidR="003F7815" w:rsidRPr="0019614A" w:rsidRDefault="003F7815" w:rsidP="00C424B6">
      <w:pPr>
        <w:pStyle w:val="naisf"/>
        <w:spacing w:before="0" w:after="0"/>
        <w:rPr>
          <w:sz w:val="26"/>
          <w:szCs w:val="26"/>
        </w:rPr>
      </w:pPr>
    </w:p>
    <w:p w14:paraId="604DF1FD" w14:textId="77777777" w:rsidR="0067223B" w:rsidRDefault="0067223B" w:rsidP="0019614A">
      <w:pPr>
        <w:pStyle w:val="naisf"/>
        <w:spacing w:after="0"/>
        <w:rPr>
          <w:sz w:val="26"/>
          <w:szCs w:val="26"/>
        </w:rPr>
      </w:pPr>
    </w:p>
    <w:p w14:paraId="052554B6" w14:textId="77777777" w:rsidR="0019614A" w:rsidRDefault="0019614A" w:rsidP="0019614A">
      <w:pPr>
        <w:pStyle w:val="naisf"/>
        <w:spacing w:after="0"/>
        <w:rPr>
          <w:sz w:val="26"/>
          <w:szCs w:val="26"/>
        </w:rPr>
      </w:pPr>
    </w:p>
    <w:p w14:paraId="4143DDB2" w14:textId="39A6BF59" w:rsidR="00470206" w:rsidRDefault="002B42F6"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r w:rsidR="00470206">
        <w:rPr>
          <w:rFonts w:ascii="Times New Roman" w:eastAsia="Times New Roman" w:hAnsi="Times New Roman" w:cs="Times New Roman"/>
          <w:sz w:val="20"/>
          <w:szCs w:val="20"/>
          <w:lang w:eastAsia="lv-LV"/>
        </w:rPr>
        <w:t>.</w:t>
      </w:r>
      <w:r w:rsidR="00AC2678">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w:t>
      </w:r>
      <w:r w:rsidR="008A5992">
        <w:rPr>
          <w:rFonts w:ascii="Times New Roman" w:eastAsia="Times New Roman" w:hAnsi="Times New Roman" w:cs="Times New Roman"/>
          <w:sz w:val="20"/>
          <w:szCs w:val="20"/>
          <w:lang w:eastAsia="lv-LV"/>
        </w:rPr>
        <w:t>.2016 1</w:t>
      </w:r>
      <w:r>
        <w:rPr>
          <w:rFonts w:ascii="Times New Roman" w:eastAsia="Times New Roman" w:hAnsi="Times New Roman" w:cs="Times New Roman"/>
          <w:sz w:val="20"/>
          <w:szCs w:val="20"/>
          <w:lang w:eastAsia="lv-LV"/>
        </w:rPr>
        <w:t>2</w:t>
      </w:r>
      <w:r w:rsidR="00470206">
        <w:rPr>
          <w:rFonts w:ascii="Times New Roman" w:eastAsia="Times New Roman" w:hAnsi="Times New Roman" w:cs="Times New Roman"/>
          <w:sz w:val="20"/>
          <w:szCs w:val="20"/>
          <w:lang w:eastAsia="lv-LV"/>
        </w:rPr>
        <w:t>:</w:t>
      </w:r>
      <w:r w:rsidR="004D4BBE">
        <w:rPr>
          <w:rFonts w:ascii="Times New Roman" w:eastAsia="Times New Roman" w:hAnsi="Times New Roman" w:cs="Times New Roman"/>
          <w:sz w:val="20"/>
          <w:szCs w:val="20"/>
          <w:lang w:eastAsia="lv-LV"/>
        </w:rPr>
        <w:t>3</w:t>
      </w:r>
      <w:r w:rsidR="0044319C">
        <w:rPr>
          <w:rFonts w:ascii="Times New Roman" w:eastAsia="Times New Roman" w:hAnsi="Times New Roman" w:cs="Times New Roman"/>
          <w:sz w:val="20"/>
          <w:szCs w:val="20"/>
          <w:lang w:eastAsia="lv-LV"/>
        </w:rPr>
        <w:t>7</w:t>
      </w:r>
      <w:bookmarkStart w:id="6" w:name="_GoBack"/>
      <w:bookmarkEnd w:id="6"/>
    </w:p>
    <w:p w14:paraId="0CBAE0CD" w14:textId="694B0832" w:rsidR="00F01434" w:rsidRDefault="00B40D9C" w:rsidP="00772D21">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083FC9">
        <w:rPr>
          <w:rFonts w:ascii="Times New Roman" w:eastAsia="Times New Roman" w:hAnsi="Times New Roman" w:cs="Times New Roman"/>
          <w:sz w:val="20"/>
          <w:szCs w:val="20"/>
          <w:lang w:eastAsia="lv-LV"/>
        </w:rPr>
        <w:t>97</w:t>
      </w:r>
    </w:p>
    <w:p w14:paraId="784ED2D7" w14:textId="18F26B22" w:rsidR="00772D21" w:rsidRPr="006B6000" w:rsidRDefault="00767E85" w:rsidP="00772D21">
      <w:pPr>
        <w:spacing w:after="0"/>
        <w:rPr>
          <w:rFonts w:ascii="Times New Roman" w:hAnsi="Times New Roman" w:cs="Times New Roman"/>
          <w:sz w:val="20"/>
          <w:szCs w:val="20"/>
        </w:rPr>
      </w:pPr>
      <w:proofErr w:type="spellStart"/>
      <w:r>
        <w:rPr>
          <w:rFonts w:ascii="Times New Roman" w:hAnsi="Times New Roman" w:cs="Times New Roman"/>
          <w:sz w:val="20"/>
          <w:szCs w:val="20"/>
        </w:rPr>
        <w:t>Z.Rudene</w:t>
      </w:r>
      <w:proofErr w:type="spellEnd"/>
    </w:p>
    <w:p w14:paraId="0CF022F4" w14:textId="133B2A4E" w:rsidR="00D875E2" w:rsidRDefault="00A41C0E" w:rsidP="00426993">
      <w:pPr>
        <w:spacing w:after="0"/>
        <w:rPr>
          <w:rFonts w:ascii="Times New Roman" w:hAnsi="Times New Roman" w:cs="Times New Roman"/>
          <w:sz w:val="20"/>
          <w:szCs w:val="20"/>
        </w:rPr>
      </w:pPr>
      <w:hyperlink r:id="rId10" w:history="1">
        <w:r w:rsidRPr="00E02ED7">
          <w:rPr>
            <w:rStyle w:val="Hyperlink"/>
            <w:rFonts w:ascii="Times New Roman" w:hAnsi="Times New Roman" w:cs="Times New Roman"/>
            <w:sz w:val="20"/>
            <w:szCs w:val="20"/>
          </w:rPr>
          <w:t>zanda.rudene@izm.gov.lv</w:t>
        </w:r>
      </w:hyperlink>
    </w:p>
    <w:p w14:paraId="1F409D58" w14:textId="6C7763A6" w:rsidR="00A41C0E" w:rsidRDefault="00A41C0E" w:rsidP="00426993">
      <w:pPr>
        <w:spacing w:after="0"/>
        <w:rPr>
          <w:rFonts w:ascii="Times New Roman" w:hAnsi="Times New Roman" w:cs="Times New Roman"/>
          <w:sz w:val="20"/>
          <w:szCs w:val="20"/>
        </w:rPr>
      </w:pPr>
      <w:proofErr w:type="spellStart"/>
      <w:r>
        <w:rPr>
          <w:rFonts w:ascii="Times New Roman" w:hAnsi="Times New Roman" w:cs="Times New Roman"/>
          <w:sz w:val="20"/>
          <w:szCs w:val="20"/>
        </w:rPr>
        <w:t>I.Ķīse</w:t>
      </w:r>
      <w:proofErr w:type="spellEnd"/>
    </w:p>
    <w:p w14:paraId="2F22FE02" w14:textId="6E7EEFE0" w:rsidR="00A41C0E" w:rsidRPr="007A2A0E" w:rsidRDefault="00A41C0E" w:rsidP="00426993">
      <w:pPr>
        <w:spacing w:after="0"/>
        <w:rPr>
          <w:rFonts w:ascii="Times New Roman" w:hAnsi="Times New Roman" w:cs="Times New Roman"/>
        </w:rPr>
      </w:pPr>
      <w:hyperlink r:id="rId11" w:history="1">
        <w:r w:rsidRPr="00E02ED7">
          <w:rPr>
            <w:rStyle w:val="Hyperlink"/>
            <w:rFonts w:ascii="Times New Roman" w:hAnsi="Times New Roman" w:cs="Times New Roman"/>
            <w:sz w:val="20"/>
            <w:szCs w:val="20"/>
          </w:rPr>
          <w:t>inguna.kuse@izm.gov.lv</w:t>
        </w:r>
      </w:hyperlink>
      <w:r>
        <w:rPr>
          <w:rFonts w:ascii="Times New Roman" w:hAnsi="Times New Roman" w:cs="Times New Roman"/>
          <w:sz w:val="20"/>
          <w:szCs w:val="20"/>
        </w:rPr>
        <w:tab/>
      </w:r>
    </w:p>
    <w:sectPr w:rsidR="00A41C0E" w:rsidRPr="007A2A0E" w:rsidSect="000D1B1D">
      <w:headerReference w:type="default"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5D61" w14:textId="77777777" w:rsidR="001251F6" w:rsidRDefault="001251F6" w:rsidP="00B9664F">
      <w:pPr>
        <w:spacing w:after="0"/>
      </w:pPr>
      <w:r>
        <w:separator/>
      </w:r>
    </w:p>
  </w:endnote>
  <w:endnote w:type="continuationSeparator" w:id="0">
    <w:p w14:paraId="44AAB304" w14:textId="77777777" w:rsidR="001251F6" w:rsidRDefault="001251F6"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2852" w14:textId="685F9738" w:rsidR="00A04FD6" w:rsidRPr="00A04FD6" w:rsidRDefault="00A04FD6" w:rsidP="00CC245F">
    <w:pPr>
      <w:pStyle w:val="Footer"/>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DD6E56">
      <w:rPr>
        <w:rFonts w:ascii="Times New Roman" w:hAnsi="Times New Roman" w:cs="Times New Roman"/>
        <w:noProof/>
        <w:sz w:val="20"/>
        <w:szCs w:val="20"/>
      </w:rPr>
      <w:t>IZMAnot_</w:t>
    </w:r>
    <w:r w:rsidR="002B42F6">
      <w:rPr>
        <w:rFonts w:ascii="Times New Roman" w:hAnsi="Times New Roman" w:cs="Times New Roman"/>
        <w:noProof/>
        <w:sz w:val="20"/>
        <w:szCs w:val="20"/>
      </w:rPr>
      <w:t>17</w:t>
    </w:r>
    <w:r w:rsidR="00DD6E56">
      <w:rPr>
        <w:rFonts w:ascii="Times New Roman" w:hAnsi="Times New Roman" w:cs="Times New Roman"/>
        <w:noProof/>
        <w:sz w:val="20"/>
        <w:szCs w:val="20"/>
      </w:rPr>
      <w:t>1</w:t>
    </w:r>
    <w:r w:rsidR="002B42F6">
      <w:rPr>
        <w:rFonts w:ascii="Times New Roman" w:hAnsi="Times New Roman" w:cs="Times New Roman"/>
        <w:noProof/>
        <w:sz w:val="20"/>
        <w:szCs w:val="20"/>
      </w:rPr>
      <w:t>1</w:t>
    </w:r>
    <w:r w:rsidR="00DD6E56">
      <w:rPr>
        <w:rFonts w:ascii="Times New Roman" w:hAnsi="Times New Roman" w:cs="Times New Roman"/>
        <w:noProof/>
        <w:sz w:val="20"/>
        <w:szCs w:val="20"/>
      </w:rPr>
      <w:t>16_835SAM</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xml:space="preserve">; Noteikumu projekta „„Grozījumi Ministru kabineta 2016. gada 7. jūnija noteikumos Nr. 359 „Darbības programmas </w:t>
    </w:r>
    <w:r w:rsidRPr="00A04FD6">
      <w:rPr>
        <w:rFonts w:ascii="Times New Roman" w:hAnsi="Times New Roman" w:cs="Times New Roman"/>
        <w:b/>
        <w:bCs/>
        <w:sz w:val="20"/>
        <w:szCs w:val="20"/>
      </w:rPr>
      <w:t>"</w:t>
    </w:r>
    <w:r w:rsidRPr="00A04FD6">
      <w:rPr>
        <w:rFonts w:ascii="Times New Roman" w:hAnsi="Times New Roman" w:cs="Times New Roman"/>
        <w:sz w:val="20"/>
        <w:szCs w:val="20"/>
      </w:rPr>
      <w:t>Izaugsme un nodarbinātība</w:t>
    </w:r>
    <w:r w:rsidRPr="00A04FD6">
      <w:rPr>
        <w:rFonts w:ascii="Times New Roman" w:hAnsi="Times New Roman" w:cs="Times New Roman"/>
        <w:b/>
        <w:bCs/>
        <w:sz w:val="20"/>
        <w:szCs w:val="20"/>
      </w:rPr>
      <w:t>"</w:t>
    </w:r>
    <w:r w:rsidRPr="00A04FD6">
      <w:rPr>
        <w:rFonts w:ascii="Times New Roman" w:hAnsi="Times New Roman" w:cs="Times New Roman"/>
        <w:sz w:val="20"/>
        <w:szCs w:val="20"/>
      </w:rPr>
      <w:t xml:space="preserve"> 8.3.5. specifiskā atbalsta mērķa </w:t>
    </w:r>
    <w:r w:rsidRPr="00A04FD6">
      <w:rPr>
        <w:rFonts w:ascii="Times New Roman" w:hAnsi="Times New Roman" w:cs="Times New Roman"/>
        <w:b/>
        <w:bCs/>
        <w:sz w:val="20"/>
        <w:szCs w:val="20"/>
      </w:rPr>
      <w:t>"</w:t>
    </w:r>
    <w:r w:rsidRPr="00A04FD6">
      <w:rPr>
        <w:rFonts w:ascii="Times New Roman" w:hAnsi="Times New Roman" w:cs="Times New Roman"/>
        <w:sz w:val="20"/>
        <w:szCs w:val="20"/>
      </w:rPr>
      <w:t>Uzlabot pieeju karjeras atbalstam izglītojamajiem vispārējās un profesionālās izglītības iestādēs</w:t>
    </w:r>
    <w:r w:rsidRPr="00A04FD6">
      <w:rPr>
        <w:rFonts w:ascii="Times New Roman" w:hAnsi="Times New Roman" w:cs="Times New Roman"/>
        <w:b/>
        <w:bCs/>
        <w:sz w:val="20"/>
        <w:szCs w:val="20"/>
      </w:rPr>
      <w:t>"</w:t>
    </w:r>
    <w:r w:rsidRPr="00A04FD6">
      <w:rPr>
        <w:rFonts w:ascii="Times New Roman" w:hAnsi="Times New Roman" w:cs="Times New Roman"/>
        <w:sz w:val="20"/>
        <w:szCs w:val="20"/>
      </w:rPr>
      <w:t xml:space="preserve"> īstenošanas noteikumi”” sākotnējās ietekmes novērtējuma ziņojums (anotācija)</w:t>
    </w:r>
  </w:p>
  <w:p w14:paraId="57E87A6B" w14:textId="159757B5" w:rsidR="00767E85" w:rsidRPr="00767E85" w:rsidRDefault="00767E85" w:rsidP="00767E85">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34260354" w:rsidR="00500BD2" w:rsidRPr="00767E85" w:rsidRDefault="00145E3D" w:rsidP="00F27D2C">
    <w:pPr>
      <w:pStyle w:val="Footer"/>
      <w:jc w:val="both"/>
      <w:rPr>
        <w:sz w:val="20"/>
        <w:szCs w:val="20"/>
      </w:rPr>
    </w:pPr>
    <w:r w:rsidRPr="00767E85">
      <w:rPr>
        <w:rFonts w:ascii="Times New Roman" w:hAnsi="Times New Roman" w:cs="Times New Roman"/>
        <w:sz w:val="20"/>
        <w:szCs w:val="20"/>
      </w:rPr>
      <w:fldChar w:fldCharType="begin"/>
    </w:r>
    <w:r w:rsidRPr="00767E85">
      <w:rPr>
        <w:rFonts w:ascii="Times New Roman" w:hAnsi="Times New Roman" w:cs="Times New Roman"/>
        <w:sz w:val="20"/>
        <w:szCs w:val="20"/>
      </w:rPr>
      <w:instrText xml:space="preserve"> FILENAME   \* MERGEFORMAT </w:instrText>
    </w:r>
    <w:r w:rsidRPr="00767E85">
      <w:rPr>
        <w:rFonts w:ascii="Times New Roman" w:hAnsi="Times New Roman" w:cs="Times New Roman"/>
        <w:sz w:val="20"/>
        <w:szCs w:val="20"/>
      </w:rPr>
      <w:fldChar w:fldCharType="separate"/>
    </w:r>
    <w:r w:rsidR="00DD6E56">
      <w:rPr>
        <w:rFonts w:ascii="Times New Roman" w:hAnsi="Times New Roman" w:cs="Times New Roman"/>
        <w:noProof/>
        <w:sz w:val="20"/>
        <w:szCs w:val="20"/>
      </w:rPr>
      <w:t>IZMAnot_</w:t>
    </w:r>
    <w:r w:rsidR="002B42F6">
      <w:rPr>
        <w:rFonts w:ascii="Times New Roman" w:hAnsi="Times New Roman" w:cs="Times New Roman"/>
        <w:noProof/>
        <w:sz w:val="20"/>
        <w:szCs w:val="20"/>
      </w:rPr>
      <w:t>17</w:t>
    </w:r>
    <w:r w:rsidR="00DD6E56">
      <w:rPr>
        <w:rFonts w:ascii="Times New Roman" w:hAnsi="Times New Roman" w:cs="Times New Roman"/>
        <w:noProof/>
        <w:sz w:val="20"/>
        <w:szCs w:val="20"/>
      </w:rPr>
      <w:t>1</w:t>
    </w:r>
    <w:r w:rsidR="002B42F6">
      <w:rPr>
        <w:rFonts w:ascii="Times New Roman" w:hAnsi="Times New Roman" w:cs="Times New Roman"/>
        <w:noProof/>
        <w:sz w:val="20"/>
        <w:szCs w:val="20"/>
      </w:rPr>
      <w:t>1</w:t>
    </w:r>
    <w:r w:rsidR="00DD6E56">
      <w:rPr>
        <w:rFonts w:ascii="Times New Roman" w:hAnsi="Times New Roman" w:cs="Times New Roman"/>
        <w:noProof/>
        <w:sz w:val="20"/>
        <w:szCs w:val="20"/>
      </w:rPr>
      <w:t>16_835SAM</w:t>
    </w:r>
    <w:r w:rsidRPr="00767E85">
      <w:rPr>
        <w:rFonts w:ascii="Times New Roman" w:hAnsi="Times New Roman" w:cs="Times New Roman"/>
        <w:sz w:val="20"/>
        <w:szCs w:val="20"/>
      </w:rPr>
      <w:fldChar w:fldCharType="end"/>
    </w:r>
    <w:r w:rsidR="003F538D" w:rsidRPr="00767E85">
      <w:rPr>
        <w:rFonts w:ascii="Times New Roman" w:hAnsi="Times New Roman" w:cs="Times New Roman"/>
        <w:sz w:val="20"/>
        <w:szCs w:val="20"/>
      </w:rPr>
      <w:t>; Noteikumu projekta „</w:t>
    </w:r>
    <w:r w:rsidR="00767E85" w:rsidRPr="00767E85">
      <w:rPr>
        <w:rFonts w:ascii="Times New Roman" w:eastAsia="Times New Roman" w:hAnsi="Times New Roman" w:cs="Times New Roman"/>
        <w:sz w:val="20"/>
        <w:szCs w:val="20"/>
        <w:lang w:eastAsia="lv-LV"/>
      </w:rPr>
      <w:t>„</w:t>
    </w:r>
    <w:r w:rsidR="00767E85" w:rsidRPr="00767E85">
      <w:rPr>
        <w:rFonts w:ascii="Times New Roman" w:eastAsia="Times New Roman" w:hAnsi="Times New Roman"/>
        <w:sz w:val="20"/>
        <w:szCs w:val="20"/>
        <w:lang w:eastAsia="lv-LV"/>
      </w:rPr>
      <w:t>Grozījum</w:t>
    </w:r>
    <w:r w:rsidR="00ED7BE3">
      <w:rPr>
        <w:rFonts w:ascii="Times New Roman" w:eastAsia="Times New Roman" w:hAnsi="Times New Roman"/>
        <w:sz w:val="20"/>
        <w:szCs w:val="20"/>
        <w:lang w:eastAsia="lv-LV"/>
      </w:rPr>
      <w:t>i</w:t>
    </w:r>
    <w:r w:rsidR="00767E85" w:rsidRPr="00767E85">
      <w:rPr>
        <w:rFonts w:ascii="Times New Roman" w:eastAsia="Times New Roman" w:hAnsi="Times New Roman"/>
        <w:sz w:val="20"/>
        <w:szCs w:val="20"/>
        <w:lang w:eastAsia="lv-LV"/>
      </w:rPr>
      <w:t xml:space="preserve"> Ministru kabineta 2016.</w:t>
    </w:r>
    <w:r w:rsidR="00ED7BE3">
      <w:rPr>
        <w:rFonts w:ascii="Times New Roman" w:eastAsia="Times New Roman" w:hAnsi="Times New Roman"/>
        <w:sz w:val="20"/>
        <w:szCs w:val="20"/>
        <w:lang w:eastAsia="lv-LV"/>
      </w:rPr>
      <w:t> </w:t>
    </w:r>
    <w:r w:rsidR="00767E85" w:rsidRPr="00767E85">
      <w:rPr>
        <w:rFonts w:ascii="Times New Roman" w:eastAsia="Times New Roman" w:hAnsi="Times New Roman"/>
        <w:sz w:val="20"/>
        <w:szCs w:val="20"/>
        <w:lang w:eastAsia="lv-LV"/>
      </w:rPr>
      <w:t>gada 7.</w:t>
    </w:r>
    <w:r w:rsidR="00ED7BE3">
      <w:rPr>
        <w:rFonts w:ascii="Times New Roman" w:eastAsia="Times New Roman" w:hAnsi="Times New Roman"/>
        <w:sz w:val="20"/>
        <w:szCs w:val="20"/>
        <w:lang w:eastAsia="lv-LV"/>
      </w:rPr>
      <w:t> </w:t>
    </w:r>
    <w:r w:rsidR="00767E85" w:rsidRPr="00767E85">
      <w:rPr>
        <w:rFonts w:ascii="Times New Roman" w:eastAsia="Times New Roman" w:hAnsi="Times New Roman"/>
        <w:sz w:val="20"/>
        <w:szCs w:val="20"/>
        <w:lang w:eastAsia="lv-LV"/>
      </w:rPr>
      <w:t>jūnija noteikumos Nr.</w:t>
    </w:r>
    <w:r w:rsidR="00ED7BE3">
      <w:rPr>
        <w:rFonts w:ascii="Times New Roman" w:eastAsia="Times New Roman" w:hAnsi="Times New Roman"/>
        <w:sz w:val="20"/>
        <w:szCs w:val="20"/>
        <w:lang w:eastAsia="lv-LV"/>
      </w:rPr>
      <w:t> </w:t>
    </w:r>
    <w:r w:rsidR="00767E85" w:rsidRPr="00767E85">
      <w:rPr>
        <w:rFonts w:ascii="Times New Roman" w:eastAsia="Times New Roman" w:hAnsi="Times New Roman"/>
        <w:sz w:val="20"/>
        <w:szCs w:val="20"/>
        <w:lang w:eastAsia="lv-LV"/>
      </w:rPr>
      <w:t xml:space="preserve">359 „Darbības programmas </w:t>
    </w:r>
    <w:r w:rsidR="00ED7BE3" w:rsidRPr="00ED7BE3">
      <w:rPr>
        <w:rFonts w:ascii="Times New Roman" w:eastAsia="Times New Roman" w:hAnsi="Times New Roman"/>
        <w:b/>
        <w:bCs/>
        <w:sz w:val="20"/>
        <w:szCs w:val="20"/>
        <w:lang w:eastAsia="lv-LV"/>
      </w:rPr>
      <w:t>"</w:t>
    </w:r>
    <w:r w:rsidR="00767E85" w:rsidRPr="00767E85">
      <w:rPr>
        <w:rFonts w:ascii="Times New Roman" w:eastAsia="Times New Roman" w:hAnsi="Times New Roman"/>
        <w:sz w:val="20"/>
        <w:szCs w:val="20"/>
        <w:lang w:eastAsia="lv-LV"/>
      </w:rPr>
      <w:t>Izaugsme un nodarbinātība</w:t>
    </w:r>
    <w:r w:rsidR="00ED7BE3" w:rsidRPr="00ED7BE3">
      <w:rPr>
        <w:rFonts w:ascii="Times New Roman" w:eastAsia="Times New Roman" w:hAnsi="Times New Roman"/>
        <w:b/>
        <w:bCs/>
        <w:sz w:val="20"/>
        <w:szCs w:val="20"/>
        <w:lang w:eastAsia="lv-LV"/>
      </w:rPr>
      <w:t>"</w:t>
    </w:r>
    <w:r w:rsidR="00767E85" w:rsidRPr="00767E85">
      <w:rPr>
        <w:rFonts w:ascii="Times New Roman" w:eastAsia="Times New Roman" w:hAnsi="Times New Roman"/>
        <w:sz w:val="20"/>
        <w:szCs w:val="20"/>
        <w:lang w:eastAsia="lv-LV"/>
      </w:rPr>
      <w:t xml:space="preserve"> 8.3.5. specifiskā atbalsta mērķa </w:t>
    </w:r>
    <w:r w:rsidR="00ED7BE3" w:rsidRPr="00ED7BE3">
      <w:rPr>
        <w:rFonts w:ascii="Times New Roman" w:eastAsia="Times New Roman" w:hAnsi="Times New Roman"/>
        <w:b/>
        <w:bCs/>
        <w:sz w:val="20"/>
        <w:szCs w:val="20"/>
        <w:lang w:eastAsia="lv-LV"/>
      </w:rPr>
      <w:t>"</w:t>
    </w:r>
    <w:r w:rsidR="00767E85" w:rsidRPr="00767E85">
      <w:rPr>
        <w:rFonts w:ascii="Times New Roman" w:eastAsia="Times New Roman" w:hAnsi="Times New Roman"/>
        <w:sz w:val="20"/>
        <w:szCs w:val="20"/>
        <w:lang w:eastAsia="lv-LV"/>
      </w:rPr>
      <w:t>Uzlabot pieeju karjeras atbalstam izglītojamajiem vispārējās un profesionālās izglītības iestādēs</w:t>
    </w:r>
    <w:r w:rsidR="00ED7BE3" w:rsidRPr="00ED7BE3">
      <w:rPr>
        <w:rFonts w:ascii="Times New Roman" w:eastAsia="Times New Roman" w:hAnsi="Times New Roman"/>
        <w:b/>
        <w:bCs/>
        <w:sz w:val="20"/>
        <w:szCs w:val="20"/>
        <w:lang w:eastAsia="lv-LV"/>
      </w:rPr>
      <w:t>"</w:t>
    </w:r>
    <w:r w:rsidR="00767E85" w:rsidRPr="00767E85">
      <w:rPr>
        <w:rFonts w:ascii="Times New Roman" w:eastAsia="Times New Roman" w:hAnsi="Times New Roman"/>
        <w:sz w:val="20"/>
        <w:szCs w:val="20"/>
        <w:lang w:eastAsia="lv-LV"/>
      </w:rPr>
      <w:t xml:space="preserve"> īstenošanas noteikumi</w:t>
    </w:r>
    <w:r w:rsidR="00767E85" w:rsidRPr="00767E85">
      <w:rPr>
        <w:rFonts w:ascii="Times New Roman" w:eastAsia="Times New Roman" w:hAnsi="Times New Roman" w:cs="Times New Roman"/>
        <w:sz w:val="20"/>
        <w:szCs w:val="20"/>
        <w:lang w:eastAsia="lv-LV"/>
      </w:rPr>
      <w:t>””</w:t>
    </w:r>
    <w:r w:rsidR="003F538D" w:rsidRPr="00767E85">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C231" w14:textId="77777777" w:rsidR="001251F6" w:rsidRDefault="001251F6" w:rsidP="00B9664F">
      <w:pPr>
        <w:spacing w:after="0"/>
      </w:pPr>
      <w:r>
        <w:separator/>
      </w:r>
    </w:p>
  </w:footnote>
  <w:footnote w:type="continuationSeparator" w:id="0">
    <w:p w14:paraId="3EA126DA" w14:textId="77777777" w:rsidR="001251F6" w:rsidRDefault="001251F6"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44319C">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14:paraId="77D842D3" w14:textId="77777777" w:rsidR="00500BD2" w:rsidRDefault="0044319C"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44DCD"/>
    <w:rsid w:val="00050E9E"/>
    <w:rsid w:val="000551F7"/>
    <w:rsid w:val="00057D92"/>
    <w:rsid w:val="0006216E"/>
    <w:rsid w:val="00063E0C"/>
    <w:rsid w:val="00065949"/>
    <w:rsid w:val="0008032F"/>
    <w:rsid w:val="00081A30"/>
    <w:rsid w:val="00083FC9"/>
    <w:rsid w:val="00084BE0"/>
    <w:rsid w:val="00087EF9"/>
    <w:rsid w:val="00090595"/>
    <w:rsid w:val="00092D96"/>
    <w:rsid w:val="00093327"/>
    <w:rsid w:val="000A313A"/>
    <w:rsid w:val="000A7F74"/>
    <w:rsid w:val="000C1536"/>
    <w:rsid w:val="000D1B1D"/>
    <w:rsid w:val="000E0047"/>
    <w:rsid w:val="000E4AEB"/>
    <w:rsid w:val="000E5933"/>
    <w:rsid w:val="000F21B9"/>
    <w:rsid w:val="000F44CB"/>
    <w:rsid w:val="000F4E6C"/>
    <w:rsid w:val="00101580"/>
    <w:rsid w:val="00104120"/>
    <w:rsid w:val="0010435F"/>
    <w:rsid w:val="001251F6"/>
    <w:rsid w:val="00130776"/>
    <w:rsid w:val="00131016"/>
    <w:rsid w:val="00134588"/>
    <w:rsid w:val="00135892"/>
    <w:rsid w:val="00141906"/>
    <w:rsid w:val="00143682"/>
    <w:rsid w:val="00145BDF"/>
    <w:rsid w:val="00145E3D"/>
    <w:rsid w:val="00146D4E"/>
    <w:rsid w:val="00152FD9"/>
    <w:rsid w:val="0019102A"/>
    <w:rsid w:val="0019614A"/>
    <w:rsid w:val="001970CD"/>
    <w:rsid w:val="001B042A"/>
    <w:rsid w:val="001B3590"/>
    <w:rsid w:val="001B5AFE"/>
    <w:rsid w:val="001D0250"/>
    <w:rsid w:val="001F4178"/>
    <w:rsid w:val="001F4587"/>
    <w:rsid w:val="002012DC"/>
    <w:rsid w:val="0020145C"/>
    <w:rsid w:val="002053F4"/>
    <w:rsid w:val="002074B9"/>
    <w:rsid w:val="00207F6F"/>
    <w:rsid w:val="00215734"/>
    <w:rsid w:val="00217EE7"/>
    <w:rsid w:val="00223B39"/>
    <w:rsid w:val="002270D7"/>
    <w:rsid w:val="00246F0D"/>
    <w:rsid w:val="0025077A"/>
    <w:rsid w:val="00271185"/>
    <w:rsid w:val="002803FC"/>
    <w:rsid w:val="002835A3"/>
    <w:rsid w:val="00284DE8"/>
    <w:rsid w:val="00292215"/>
    <w:rsid w:val="002A58EB"/>
    <w:rsid w:val="002B0A14"/>
    <w:rsid w:val="002B42F6"/>
    <w:rsid w:val="002C2D8C"/>
    <w:rsid w:val="002C6CB4"/>
    <w:rsid w:val="002D390C"/>
    <w:rsid w:val="002E3799"/>
    <w:rsid w:val="002E471C"/>
    <w:rsid w:val="002F5F06"/>
    <w:rsid w:val="00304704"/>
    <w:rsid w:val="00331FE4"/>
    <w:rsid w:val="003320C5"/>
    <w:rsid w:val="00344A24"/>
    <w:rsid w:val="00352B8A"/>
    <w:rsid w:val="003552A0"/>
    <w:rsid w:val="00373CDE"/>
    <w:rsid w:val="00377BF1"/>
    <w:rsid w:val="00387F5B"/>
    <w:rsid w:val="00396E57"/>
    <w:rsid w:val="003A3D66"/>
    <w:rsid w:val="003B3512"/>
    <w:rsid w:val="003E2B30"/>
    <w:rsid w:val="003E347E"/>
    <w:rsid w:val="003E3865"/>
    <w:rsid w:val="003F111E"/>
    <w:rsid w:val="003F2B11"/>
    <w:rsid w:val="003F538D"/>
    <w:rsid w:val="003F7815"/>
    <w:rsid w:val="004057F9"/>
    <w:rsid w:val="00410A35"/>
    <w:rsid w:val="0042192D"/>
    <w:rsid w:val="00426993"/>
    <w:rsid w:val="004303B3"/>
    <w:rsid w:val="0043169B"/>
    <w:rsid w:val="004422EA"/>
    <w:rsid w:val="0044319C"/>
    <w:rsid w:val="00446E7E"/>
    <w:rsid w:val="00450F19"/>
    <w:rsid w:val="00451609"/>
    <w:rsid w:val="004649AA"/>
    <w:rsid w:val="00465FC0"/>
    <w:rsid w:val="00470206"/>
    <w:rsid w:val="00476DD3"/>
    <w:rsid w:val="00486A9D"/>
    <w:rsid w:val="004879B4"/>
    <w:rsid w:val="0049628D"/>
    <w:rsid w:val="004A4ECD"/>
    <w:rsid w:val="004B22BD"/>
    <w:rsid w:val="004B3374"/>
    <w:rsid w:val="004C0ECE"/>
    <w:rsid w:val="004C3D18"/>
    <w:rsid w:val="004C3FC6"/>
    <w:rsid w:val="004D3A52"/>
    <w:rsid w:val="004D3E80"/>
    <w:rsid w:val="004D4BBE"/>
    <w:rsid w:val="004E56C5"/>
    <w:rsid w:val="004F0137"/>
    <w:rsid w:val="004F0E18"/>
    <w:rsid w:val="004F68D1"/>
    <w:rsid w:val="004F7ADB"/>
    <w:rsid w:val="00500681"/>
    <w:rsid w:val="00503B94"/>
    <w:rsid w:val="00505694"/>
    <w:rsid w:val="0052774F"/>
    <w:rsid w:val="00533F92"/>
    <w:rsid w:val="005540D5"/>
    <w:rsid w:val="00554110"/>
    <w:rsid w:val="00560D2D"/>
    <w:rsid w:val="0057417B"/>
    <w:rsid w:val="005861B6"/>
    <w:rsid w:val="00594E0C"/>
    <w:rsid w:val="00594F3F"/>
    <w:rsid w:val="005C00ED"/>
    <w:rsid w:val="005C631E"/>
    <w:rsid w:val="005D253E"/>
    <w:rsid w:val="005E3580"/>
    <w:rsid w:val="005E6840"/>
    <w:rsid w:val="005F4A22"/>
    <w:rsid w:val="005F5818"/>
    <w:rsid w:val="0061279A"/>
    <w:rsid w:val="00615092"/>
    <w:rsid w:val="006337F1"/>
    <w:rsid w:val="00640F68"/>
    <w:rsid w:val="0064571A"/>
    <w:rsid w:val="00656260"/>
    <w:rsid w:val="00661ECC"/>
    <w:rsid w:val="00665EF9"/>
    <w:rsid w:val="0067113F"/>
    <w:rsid w:val="0067223B"/>
    <w:rsid w:val="00675A7E"/>
    <w:rsid w:val="00691E7E"/>
    <w:rsid w:val="0069344C"/>
    <w:rsid w:val="006B6000"/>
    <w:rsid w:val="006C6DD6"/>
    <w:rsid w:val="006D0A2F"/>
    <w:rsid w:val="006D5798"/>
    <w:rsid w:val="006D76FD"/>
    <w:rsid w:val="006E1082"/>
    <w:rsid w:val="006E4C5E"/>
    <w:rsid w:val="006E4F05"/>
    <w:rsid w:val="006E5F46"/>
    <w:rsid w:val="006E7B8E"/>
    <w:rsid w:val="006F2C19"/>
    <w:rsid w:val="006F7FD6"/>
    <w:rsid w:val="00700905"/>
    <w:rsid w:val="00706A3B"/>
    <w:rsid w:val="0071253C"/>
    <w:rsid w:val="00716183"/>
    <w:rsid w:val="00721A6F"/>
    <w:rsid w:val="00737940"/>
    <w:rsid w:val="00744D5A"/>
    <w:rsid w:val="00746779"/>
    <w:rsid w:val="00767E85"/>
    <w:rsid w:val="00770526"/>
    <w:rsid w:val="00772D21"/>
    <w:rsid w:val="007770C8"/>
    <w:rsid w:val="00790DF6"/>
    <w:rsid w:val="007977F7"/>
    <w:rsid w:val="007A2A0E"/>
    <w:rsid w:val="007A5096"/>
    <w:rsid w:val="007C269E"/>
    <w:rsid w:val="007C4240"/>
    <w:rsid w:val="007C666C"/>
    <w:rsid w:val="007D574F"/>
    <w:rsid w:val="007D6532"/>
    <w:rsid w:val="007E20F6"/>
    <w:rsid w:val="007F349F"/>
    <w:rsid w:val="007F4CB2"/>
    <w:rsid w:val="008076C3"/>
    <w:rsid w:val="00811F35"/>
    <w:rsid w:val="008148D1"/>
    <w:rsid w:val="008252D8"/>
    <w:rsid w:val="00830173"/>
    <w:rsid w:val="008303C6"/>
    <w:rsid w:val="00831739"/>
    <w:rsid w:val="00834C93"/>
    <w:rsid w:val="008370EB"/>
    <w:rsid w:val="00837884"/>
    <w:rsid w:val="00851315"/>
    <w:rsid w:val="008514D7"/>
    <w:rsid w:val="00867399"/>
    <w:rsid w:val="00871C2C"/>
    <w:rsid w:val="00891FE3"/>
    <w:rsid w:val="008A5578"/>
    <w:rsid w:val="008A5992"/>
    <w:rsid w:val="008B4617"/>
    <w:rsid w:val="008B4945"/>
    <w:rsid w:val="008B524F"/>
    <w:rsid w:val="008B799A"/>
    <w:rsid w:val="008C4676"/>
    <w:rsid w:val="008C6E99"/>
    <w:rsid w:val="008D61A1"/>
    <w:rsid w:val="00901209"/>
    <w:rsid w:val="00903336"/>
    <w:rsid w:val="009119A1"/>
    <w:rsid w:val="0092162C"/>
    <w:rsid w:val="00926714"/>
    <w:rsid w:val="009652BB"/>
    <w:rsid w:val="009707C1"/>
    <w:rsid w:val="009743C7"/>
    <w:rsid w:val="00976034"/>
    <w:rsid w:val="009763DF"/>
    <w:rsid w:val="00984233"/>
    <w:rsid w:val="009901A7"/>
    <w:rsid w:val="009A1195"/>
    <w:rsid w:val="009A7532"/>
    <w:rsid w:val="009B0739"/>
    <w:rsid w:val="009B4CDE"/>
    <w:rsid w:val="009C3999"/>
    <w:rsid w:val="009D36B4"/>
    <w:rsid w:val="009F15D9"/>
    <w:rsid w:val="009F1CEF"/>
    <w:rsid w:val="009F4C5D"/>
    <w:rsid w:val="009F5AA4"/>
    <w:rsid w:val="00A039E1"/>
    <w:rsid w:val="00A04FD6"/>
    <w:rsid w:val="00A10ED6"/>
    <w:rsid w:val="00A25958"/>
    <w:rsid w:val="00A3023F"/>
    <w:rsid w:val="00A31CD3"/>
    <w:rsid w:val="00A33544"/>
    <w:rsid w:val="00A41C0E"/>
    <w:rsid w:val="00A51720"/>
    <w:rsid w:val="00A531B9"/>
    <w:rsid w:val="00A55472"/>
    <w:rsid w:val="00A63FF1"/>
    <w:rsid w:val="00A74788"/>
    <w:rsid w:val="00A7757D"/>
    <w:rsid w:val="00A80C57"/>
    <w:rsid w:val="00A85DA1"/>
    <w:rsid w:val="00A90DAE"/>
    <w:rsid w:val="00AC2678"/>
    <w:rsid w:val="00AC604C"/>
    <w:rsid w:val="00AC6AD7"/>
    <w:rsid w:val="00AC70EC"/>
    <w:rsid w:val="00B11085"/>
    <w:rsid w:val="00B1227A"/>
    <w:rsid w:val="00B37AE1"/>
    <w:rsid w:val="00B40D9C"/>
    <w:rsid w:val="00B441AF"/>
    <w:rsid w:val="00B52CEE"/>
    <w:rsid w:val="00B647EB"/>
    <w:rsid w:val="00B756BB"/>
    <w:rsid w:val="00B82596"/>
    <w:rsid w:val="00B924B0"/>
    <w:rsid w:val="00B96199"/>
    <w:rsid w:val="00B9664F"/>
    <w:rsid w:val="00B976B2"/>
    <w:rsid w:val="00BA4283"/>
    <w:rsid w:val="00BA4E1D"/>
    <w:rsid w:val="00BB1301"/>
    <w:rsid w:val="00BE3479"/>
    <w:rsid w:val="00BE3A94"/>
    <w:rsid w:val="00BE3E9B"/>
    <w:rsid w:val="00BF4AA7"/>
    <w:rsid w:val="00BF504B"/>
    <w:rsid w:val="00C0689F"/>
    <w:rsid w:val="00C2014B"/>
    <w:rsid w:val="00C21F7B"/>
    <w:rsid w:val="00C25F84"/>
    <w:rsid w:val="00C3220B"/>
    <w:rsid w:val="00C355D9"/>
    <w:rsid w:val="00C424B6"/>
    <w:rsid w:val="00C47D78"/>
    <w:rsid w:val="00C51030"/>
    <w:rsid w:val="00C66BB9"/>
    <w:rsid w:val="00C677C3"/>
    <w:rsid w:val="00C74FB5"/>
    <w:rsid w:val="00CA0229"/>
    <w:rsid w:val="00CA2E0D"/>
    <w:rsid w:val="00CA68A4"/>
    <w:rsid w:val="00CB1CAD"/>
    <w:rsid w:val="00CB73CC"/>
    <w:rsid w:val="00CC245F"/>
    <w:rsid w:val="00CC56AD"/>
    <w:rsid w:val="00CD1CA3"/>
    <w:rsid w:val="00CF258E"/>
    <w:rsid w:val="00CF4A63"/>
    <w:rsid w:val="00D008B7"/>
    <w:rsid w:val="00D17EEE"/>
    <w:rsid w:val="00D2151D"/>
    <w:rsid w:val="00D23C18"/>
    <w:rsid w:val="00D31297"/>
    <w:rsid w:val="00D362C6"/>
    <w:rsid w:val="00D63F2D"/>
    <w:rsid w:val="00D64D82"/>
    <w:rsid w:val="00D70EA5"/>
    <w:rsid w:val="00D74803"/>
    <w:rsid w:val="00D859B2"/>
    <w:rsid w:val="00D875E2"/>
    <w:rsid w:val="00D90FC6"/>
    <w:rsid w:val="00D96C1D"/>
    <w:rsid w:val="00DA3B30"/>
    <w:rsid w:val="00DA5AE4"/>
    <w:rsid w:val="00DB0E2E"/>
    <w:rsid w:val="00DC1357"/>
    <w:rsid w:val="00DD064E"/>
    <w:rsid w:val="00DD0A01"/>
    <w:rsid w:val="00DD6E56"/>
    <w:rsid w:val="00DE32F4"/>
    <w:rsid w:val="00DF669F"/>
    <w:rsid w:val="00E06F0B"/>
    <w:rsid w:val="00E12AC9"/>
    <w:rsid w:val="00E12FBE"/>
    <w:rsid w:val="00E20FA2"/>
    <w:rsid w:val="00E269CF"/>
    <w:rsid w:val="00E351DC"/>
    <w:rsid w:val="00E54553"/>
    <w:rsid w:val="00E549D7"/>
    <w:rsid w:val="00E56445"/>
    <w:rsid w:val="00E82EC4"/>
    <w:rsid w:val="00E8644C"/>
    <w:rsid w:val="00E86F2C"/>
    <w:rsid w:val="00E91EF2"/>
    <w:rsid w:val="00E96CB2"/>
    <w:rsid w:val="00EB5451"/>
    <w:rsid w:val="00EC7130"/>
    <w:rsid w:val="00ED1E27"/>
    <w:rsid w:val="00ED64AC"/>
    <w:rsid w:val="00ED7BE3"/>
    <w:rsid w:val="00EE0E61"/>
    <w:rsid w:val="00EF171C"/>
    <w:rsid w:val="00EF77A1"/>
    <w:rsid w:val="00F00EA4"/>
    <w:rsid w:val="00F01434"/>
    <w:rsid w:val="00F100E6"/>
    <w:rsid w:val="00F234C2"/>
    <w:rsid w:val="00F23945"/>
    <w:rsid w:val="00F23ABE"/>
    <w:rsid w:val="00F26D37"/>
    <w:rsid w:val="00F27D2C"/>
    <w:rsid w:val="00F31218"/>
    <w:rsid w:val="00F35CDB"/>
    <w:rsid w:val="00F37B36"/>
    <w:rsid w:val="00F40110"/>
    <w:rsid w:val="00F437AB"/>
    <w:rsid w:val="00F51F06"/>
    <w:rsid w:val="00F710B3"/>
    <w:rsid w:val="00F72A21"/>
    <w:rsid w:val="00F77F54"/>
    <w:rsid w:val="00F82706"/>
    <w:rsid w:val="00F858F8"/>
    <w:rsid w:val="00F94C81"/>
    <w:rsid w:val="00F9756E"/>
    <w:rsid w:val="00FA0DE4"/>
    <w:rsid w:val="00FA22E1"/>
    <w:rsid w:val="00FA628F"/>
    <w:rsid w:val="00FC01C7"/>
    <w:rsid w:val="00FC1A44"/>
    <w:rsid w:val="00FD6533"/>
    <w:rsid w:val="00FD70B9"/>
    <w:rsid w:val="00FE6F89"/>
    <w:rsid w:val="00FF324C"/>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4435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semiHidden/>
    <w:unhideWhenUsed/>
    <w:rsid w:val="007A5096"/>
    <w:rPr>
      <w:sz w:val="20"/>
      <w:szCs w:val="20"/>
    </w:rPr>
  </w:style>
  <w:style w:type="character" w:customStyle="1" w:styleId="CommentTextChar">
    <w:name w:val="Comment Text Char"/>
    <w:basedOn w:val="DefaultParagraphFont"/>
    <w:link w:val="CommentText"/>
    <w:uiPriority w:val="99"/>
    <w:semiHidden/>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069689361">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212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una.kuse@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nda.rude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23F4-984E-4505-B52E-5A8660F2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5073</Words>
  <Characters>2892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
  <dc:creator>Zenta Iļķēna</dc:creator>
  <cp:keywords>IZMNot_MKN249_14062016</cp:keywords>
  <dc:description>zenta.ilkena@izm.gov.lv
67047793</dc:description>
  <cp:lastModifiedBy>Santa Feifere</cp:lastModifiedBy>
  <cp:revision>8</cp:revision>
  <cp:lastPrinted>2016-11-17T07:56:00Z</cp:lastPrinted>
  <dcterms:created xsi:type="dcterms:W3CDTF">2016-11-17T10:19:00Z</dcterms:created>
  <dcterms:modified xsi:type="dcterms:W3CDTF">2016-11-17T10:37:00Z</dcterms:modified>
</cp:coreProperties>
</file>