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4A37" w14:textId="62D9F033" w:rsidR="002520C8" w:rsidRPr="005E3851" w:rsidRDefault="002520C8"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Informatīvais ziņojums “</w:t>
      </w:r>
      <w:r w:rsidR="005A592B" w:rsidRPr="005E3851">
        <w:rPr>
          <w:rFonts w:ascii="Times New Roman" w:hAnsi="Times New Roman" w:cs="Times New Roman"/>
          <w:b/>
          <w:sz w:val="28"/>
          <w:szCs w:val="28"/>
        </w:rPr>
        <w:t>Par attiecināmajiem izdevumiem Eiropas Savienības struktūrfondu projektos pēc 2016.gada 3</w:t>
      </w:r>
      <w:r w:rsidR="00CE017D" w:rsidRPr="005E3851">
        <w:rPr>
          <w:rFonts w:ascii="Times New Roman" w:hAnsi="Times New Roman" w:cs="Times New Roman"/>
          <w:b/>
          <w:sz w:val="28"/>
          <w:szCs w:val="28"/>
        </w:rPr>
        <w:t>1</w:t>
      </w:r>
      <w:r w:rsidR="005A592B" w:rsidRPr="005E3851">
        <w:rPr>
          <w:rFonts w:ascii="Times New Roman" w:hAnsi="Times New Roman" w:cs="Times New Roman"/>
          <w:b/>
          <w:sz w:val="28"/>
          <w:szCs w:val="28"/>
        </w:rPr>
        <w:t>.marta</w:t>
      </w:r>
      <w:r w:rsidRPr="005E3851">
        <w:rPr>
          <w:rFonts w:ascii="Times New Roman" w:hAnsi="Times New Roman" w:cs="Times New Roman"/>
          <w:b/>
          <w:sz w:val="28"/>
          <w:szCs w:val="28"/>
        </w:rPr>
        <w:t>”</w:t>
      </w:r>
    </w:p>
    <w:p w14:paraId="74D7BB96" w14:textId="77777777" w:rsidR="005A592B" w:rsidRPr="005E3851" w:rsidRDefault="005A592B" w:rsidP="005E3851">
      <w:pPr>
        <w:spacing w:after="0" w:line="240" w:lineRule="auto"/>
        <w:jc w:val="both"/>
        <w:rPr>
          <w:rFonts w:ascii="Times New Roman" w:hAnsi="Times New Roman" w:cs="Times New Roman"/>
          <w:b/>
          <w:sz w:val="28"/>
          <w:szCs w:val="28"/>
        </w:rPr>
      </w:pPr>
    </w:p>
    <w:p w14:paraId="55D25C6E" w14:textId="0230CEB1" w:rsidR="002520C8" w:rsidRPr="005E3851" w:rsidRDefault="002520C8"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Ievads</w:t>
      </w:r>
    </w:p>
    <w:p w14:paraId="5301BC96" w14:textId="3BAB7574" w:rsidR="006E70C4" w:rsidRPr="005E3851" w:rsidRDefault="006E70C4"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Iz</w:t>
      </w:r>
      <w:r w:rsidR="005A592B" w:rsidRPr="005E3851">
        <w:rPr>
          <w:rFonts w:ascii="Times New Roman" w:hAnsi="Times New Roman" w:cs="Times New Roman"/>
          <w:sz w:val="28"/>
          <w:szCs w:val="28"/>
        </w:rPr>
        <w:t>glītības un zinātnes ministrija</w:t>
      </w:r>
      <w:r w:rsidR="00B06B67" w:rsidRPr="005E3851">
        <w:rPr>
          <w:rFonts w:ascii="Times New Roman" w:hAnsi="Times New Roman" w:cs="Times New Roman"/>
          <w:sz w:val="28"/>
          <w:szCs w:val="28"/>
        </w:rPr>
        <w:t xml:space="preserve"> (turpmāk – IZM)</w:t>
      </w:r>
      <w:r w:rsidR="005A592B" w:rsidRPr="005E3851">
        <w:rPr>
          <w:rFonts w:ascii="Times New Roman" w:hAnsi="Times New Roman" w:cs="Times New Roman"/>
          <w:sz w:val="28"/>
          <w:szCs w:val="28"/>
        </w:rPr>
        <w:t>, ievērojot Ministru kabineta 2016.gada 20.septembra protokollēmuma (prot. Nr. 46, 37.§</w:t>
      </w:r>
      <w:r w:rsidR="00CE017D" w:rsidRPr="005E3851">
        <w:rPr>
          <w:rStyle w:val="FootnoteReference"/>
          <w:rFonts w:ascii="Times New Roman" w:hAnsi="Times New Roman" w:cs="Times New Roman"/>
          <w:sz w:val="28"/>
          <w:szCs w:val="28"/>
        </w:rPr>
        <w:footnoteReference w:id="2"/>
      </w:r>
      <w:r w:rsidR="005A592B" w:rsidRPr="005E3851">
        <w:rPr>
          <w:rFonts w:ascii="Times New Roman" w:hAnsi="Times New Roman" w:cs="Times New Roman"/>
          <w:sz w:val="28"/>
          <w:szCs w:val="28"/>
        </w:rPr>
        <w:t xml:space="preserve">) 4.punktā noteikto, </w:t>
      </w:r>
      <w:r w:rsidRPr="005E3851">
        <w:rPr>
          <w:rFonts w:ascii="Times New Roman" w:hAnsi="Times New Roman" w:cs="Times New Roman"/>
          <w:sz w:val="28"/>
          <w:szCs w:val="28"/>
        </w:rPr>
        <w:t>ir sagatavojusi</w:t>
      </w:r>
      <w:r w:rsidR="005A592B" w:rsidRPr="005E3851">
        <w:rPr>
          <w:rFonts w:ascii="Times New Roman" w:hAnsi="Times New Roman" w:cs="Times New Roman"/>
          <w:sz w:val="28"/>
          <w:szCs w:val="28"/>
        </w:rPr>
        <w:t xml:space="preserve"> informatīvo ziņojumu par gadījumiem, kad stājies spēkā finansējuma saņēmējam labvēlīgs lēmums un ir nepieciešams nodrošināt faktiskos izdevumus no valsts budžeta. </w:t>
      </w:r>
    </w:p>
    <w:p w14:paraId="45BD1332" w14:textId="293B6820" w:rsidR="004D4D1E" w:rsidRPr="005E3851" w:rsidRDefault="003B391C"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Informatīvajā ziņojumā ir iekļauta informācija par periodā pēc 2016.gada 3</w:t>
      </w:r>
      <w:r w:rsidR="00E72F77" w:rsidRPr="005E3851">
        <w:rPr>
          <w:rFonts w:ascii="Times New Roman" w:hAnsi="Times New Roman" w:cs="Times New Roman"/>
          <w:sz w:val="28"/>
          <w:szCs w:val="28"/>
        </w:rPr>
        <w:t>1</w:t>
      </w:r>
      <w:r w:rsidRPr="005E3851">
        <w:rPr>
          <w:rFonts w:ascii="Times New Roman" w:hAnsi="Times New Roman" w:cs="Times New Roman"/>
          <w:sz w:val="28"/>
          <w:szCs w:val="28"/>
        </w:rPr>
        <w:t xml:space="preserve">.marta </w:t>
      </w:r>
      <w:r w:rsidR="005E7FAA" w:rsidRPr="005E3851">
        <w:rPr>
          <w:rFonts w:ascii="Times New Roman" w:hAnsi="Times New Roman" w:cs="Times New Roman"/>
          <w:sz w:val="28"/>
          <w:szCs w:val="28"/>
        </w:rPr>
        <w:t xml:space="preserve">Valsts izglītības attīstības aģentūras kā Eiropas Savienības struktūrfondu sadarbības iestādes (turpmāk – sadarbības iestāde vai VIAA) </w:t>
      </w:r>
      <w:r w:rsidRPr="005E3851">
        <w:rPr>
          <w:rFonts w:ascii="Times New Roman" w:hAnsi="Times New Roman" w:cs="Times New Roman"/>
          <w:sz w:val="28"/>
          <w:szCs w:val="28"/>
        </w:rPr>
        <w:t>apstiprinātajiem</w:t>
      </w:r>
      <w:r w:rsidR="004D4D1E" w:rsidRPr="005E3851">
        <w:rPr>
          <w:rFonts w:ascii="Times New Roman" w:hAnsi="Times New Roman" w:cs="Times New Roman"/>
          <w:sz w:val="28"/>
          <w:szCs w:val="28"/>
        </w:rPr>
        <w:t xml:space="preserve"> attiecināmajiem izdevumiem </w:t>
      </w:r>
      <w:r w:rsidR="008A3B19" w:rsidRPr="005E3851">
        <w:rPr>
          <w:rFonts w:ascii="Times New Roman" w:hAnsi="Times New Roman" w:cs="Times New Roman"/>
          <w:sz w:val="28"/>
          <w:szCs w:val="28"/>
        </w:rPr>
        <w:t xml:space="preserve">un nepieciešamo finansējumu no valsts budžeta līdzekļiem </w:t>
      </w:r>
      <w:r w:rsidR="00297E84" w:rsidRPr="005E3851">
        <w:rPr>
          <w:rFonts w:ascii="Times New Roman" w:hAnsi="Times New Roman" w:cs="Times New Roman"/>
          <w:sz w:val="28"/>
          <w:szCs w:val="28"/>
        </w:rPr>
        <w:t xml:space="preserve">atmaksas veikšanai </w:t>
      </w:r>
      <w:r w:rsidR="004D4D1E" w:rsidRPr="005E3851">
        <w:rPr>
          <w:rFonts w:ascii="Times New Roman" w:hAnsi="Times New Roman" w:cs="Times New Roman"/>
          <w:sz w:val="28"/>
          <w:szCs w:val="28"/>
        </w:rPr>
        <w:t xml:space="preserve">šādos projektos: </w:t>
      </w:r>
    </w:p>
    <w:p w14:paraId="3AB4815D" w14:textId="2EFBADE0" w:rsidR="004D4D1E" w:rsidRPr="005E3851" w:rsidRDefault="003B391C"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 xml:space="preserve"> </w:t>
      </w:r>
      <w:r w:rsidR="004D4D1E" w:rsidRPr="005E3851">
        <w:rPr>
          <w:rFonts w:ascii="Times New Roman" w:hAnsi="Times New Roman" w:cs="Times New Roman"/>
          <w:sz w:val="28"/>
          <w:szCs w:val="28"/>
        </w:rPr>
        <w:t>Latvijas Universitātes Cietvielu fizikas institūta projekts Nr.2DP/2.1.1.3.1/11/IPIA/VIAA/004 “</w:t>
      </w:r>
      <w:proofErr w:type="spellStart"/>
      <w:r w:rsidR="004D4D1E" w:rsidRPr="005E3851">
        <w:rPr>
          <w:rFonts w:ascii="Times New Roman" w:hAnsi="Times New Roman" w:cs="Times New Roman"/>
          <w:sz w:val="28"/>
          <w:szCs w:val="28"/>
        </w:rPr>
        <w:t>Nanostrukturēto</w:t>
      </w:r>
      <w:proofErr w:type="spellEnd"/>
      <w:r w:rsidR="004D4D1E" w:rsidRPr="005E3851">
        <w:rPr>
          <w:rFonts w:ascii="Times New Roman" w:hAnsi="Times New Roman" w:cs="Times New Roman"/>
          <w:sz w:val="28"/>
          <w:szCs w:val="28"/>
        </w:rPr>
        <w:t xml:space="preserve"> un daudzfunkcionālo materiālu, konstrukciju un tehnoloģiju Valsts nozīmes pētniecības centra zinātniskās infrastruktūras attīstīšana”</w:t>
      </w:r>
      <w:r w:rsidR="00297E84" w:rsidRPr="005E3851">
        <w:rPr>
          <w:rFonts w:ascii="Times New Roman" w:hAnsi="Times New Roman" w:cs="Times New Roman"/>
          <w:sz w:val="28"/>
          <w:szCs w:val="28"/>
        </w:rPr>
        <w:t xml:space="preserve"> (</w:t>
      </w:r>
      <w:r w:rsidR="004D4D1E" w:rsidRPr="005E3851">
        <w:rPr>
          <w:rFonts w:ascii="Times New Roman" w:hAnsi="Times New Roman" w:cs="Times New Roman"/>
          <w:sz w:val="28"/>
          <w:szCs w:val="28"/>
        </w:rPr>
        <w:t xml:space="preserve">attiecināti izdevumi </w:t>
      </w:r>
      <w:r w:rsidR="007B119A" w:rsidRPr="005E3851">
        <w:rPr>
          <w:rFonts w:ascii="Times New Roman" w:hAnsi="Times New Roman" w:cs="Times New Roman"/>
          <w:sz w:val="28"/>
          <w:szCs w:val="28"/>
        </w:rPr>
        <w:t>607</w:t>
      </w:r>
      <w:r w:rsidR="00FA21B5" w:rsidRPr="005E3851">
        <w:rPr>
          <w:rFonts w:ascii="Times New Roman" w:hAnsi="Times New Roman" w:cs="Times New Roman"/>
          <w:sz w:val="28"/>
          <w:szCs w:val="28"/>
        </w:rPr>
        <w:t>,89</w:t>
      </w:r>
      <w:r w:rsidR="00A601E7" w:rsidRPr="005E3851">
        <w:rPr>
          <w:rFonts w:ascii="Times New Roman" w:hAnsi="Times New Roman" w:cs="Times New Roman"/>
          <w:sz w:val="28"/>
          <w:szCs w:val="28"/>
        </w:rPr>
        <w:t xml:space="preserve"> </w:t>
      </w:r>
      <w:proofErr w:type="spellStart"/>
      <w:r w:rsidR="00A601E7" w:rsidRPr="005E3851">
        <w:rPr>
          <w:rFonts w:ascii="Times New Roman" w:hAnsi="Times New Roman" w:cs="Times New Roman"/>
          <w:i/>
          <w:sz w:val="28"/>
          <w:szCs w:val="28"/>
        </w:rPr>
        <w:t>euro</w:t>
      </w:r>
      <w:proofErr w:type="spellEnd"/>
      <w:r w:rsidR="00A601E7" w:rsidRPr="005E3851">
        <w:rPr>
          <w:rFonts w:ascii="Times New Roman" w:hAnsi="Times New Roman" w:cs="Times New Roman"/>
          <w:sz w:val="28"/>
          <w:szCs w:val="28"/>
        </w:rPr>
        <w:t xml:space="preserve"> </w:t>
      </w:r>
      <w:r w:rsidR="004D4D1E" w:rsidRPr="005E3851">
        <w:rPr>
          <w:rFonts w:ascii="Times New Roman" w:hAnsi="Times New Roman" w:cs="Times New Roman"/>
          <w:sz w:val="28"/>
          <w:szCs w:val="28"/>
        </w:rPr>
        <w:t>apmērā</w:t>
      </w:r>
      <w:r w:rsidR="00B02A88">
        <w:rPr>
          <w:rFonts w:ascii="Times New Roman" w:hAnsi="Times New Roman" w:cs="Times New Roman"/>
          <w:sz w:val="28"/>
          <w:szCs w:val="28"/>
        </w:rPr>
        <w:t>, jāveic atmaksa</w:t>
      </w:r>
      <w:r w:rsidR="00297E84" w:rsidRPr="005E3851">
        <w:rPr>
          <w:rFonts w:ascii="Times New Roman" w:hAnsi="Times New Roman" w:cs="Times New Roman"/>
          <w:sz w:val="28"/>
          <w:szCs w:val="28"/>
        </w:rPr>
        <w:t xml:space="preserve"> </w:t>
      </w:r>
      <w:r w:rsidR="00F93347" w:rsidRPr="005E3851">
        <w:rPr>
          <w:rFonts w:ascii="Times New Roman" w:hAnsi="Times New Roman" w:cs="Times New Roman"/>
          <w:sz w:val="28"/>
          <w:szCs w:val="28"/>
        </w:rPr>
        <w:t>566,93</w:t>
      </w:r>
      <w:r w:rsidR="00F93347" w:rsidRPr="005E3851">
        <w:rPr>
          <w:rFonts w:ascii="Times New Roman" w:hAnsi="Times New Roman" w:cs="Times New Roman"/>
          <w:i/>
          <w:sz w:val="28"/>
          <w:szCs w:val="28"/>
        </w:rPr>
        <w:t xml:space="preserve"> </w:t>
      </w:r>
      <w:proofErr w:type="spellStart"/>
      <w:r w:rsidR="00F93347" w:rsidRPr="005E3851">
        <w:rPr>
          <w:rFonts w:ascii="Times New Roman" w:hAnsi="Times New Roman" w:cs="Times New Roman"/>
          <w:i/>
          <w:sz w:val="28"/>
          <w:szCs w:val="28"/>
        </w:rPr>
        <w:t>euro</w:t>
      </w:r>
      <w:proofErr w:type="spellEnd"/>
      <w:r w:rsidR="00F93347" w:rsidRPr="005E3851">
        <w:rPr>
          <w:rFonts w:ascii="Times New Roman" w:hAnsi="Times New Roman" w:cs="Times New Roman"/>
          <w:sz w:val="28"/>
          <w:szCs w:val="28"/>
        </w:rPr>
        <w:t>)</w:t>
      </w:r>
      <w:r w:rsidR="004D4D1E" w:rsidRPr="005E3851">
        <w:rPr>
          <w:rFonts w:ascii="Times New Roman" w:hAnsi="Times New Roman" w:cs="Times New Roman"/>
          <w:sz w:val="28"/>
          <w:szCs w:val="28"/>
        </w:rPr>
        <w:t>;</w:t>
      </w:r>
      <w:r w:rsidR="00F93347" w:rsidRPr="005E3851">
        <w:rPr>
          <w:rFonts w:ascii="Times New Roman" w:hAnsi="Times New Roman" w:cs="Times New Roman"/>
          <w:i/>
          <w:sz w:val="28"/>
          <w:szCs w:val="28"/>
        </w:rPr>
        <w:t xml:space="preserve"> </w:t>
      </w:r>
    </w:p>
    <w:p w14:paraId="6AC22F5B" w14:textId="4B0770CF"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Latvijas Universitātes projekts Nr.3DP/3.1.2.1.1/09/IPIA/VIAA/029 “Latvijas Universitātes infrastruktūras modernizācija prioritāro virzienu studiju programmu attīstībai”</w:t>
      </w:r>
      <w:r w:rsidR="002C7F20" w:rsidRPr="005E3851">
        <w:rPr>
          <w:rFonts w:ascii="Times New Roman" w:hAnsi="Times New Roman" w:cs="Times New Roman"/>
          <w:sz w:val="28"/>
          <w:szCs w:val="28"/>
        </w:rPr>
        <w:t xml:space="preserve"> </w:t>
      </w:r>
      <w:r w:rsidR="00DE2965" w:rsidRPr="005E3851">
        <w:rPr>
          <w:rFonts w:ascii="Times New Roman" w:hAnsi="Times New Roman" w:cs="Times New Roman"/>
          <w:sz w:val="28"/>
          <w:szCs w:val="28"/>
        </w:rPr>
        <w:t>(</w:t>
      </w:r>
      <w:r w:rsidRPr="005E3851">
        <w:rPr>
          <w:rFonts w:ascii="Times New Roman" w:hAnsi="Times New Roman" w:cs="Times New Roman"/>
          <w:sz w:val="28"/>
          <w:szCs w:val="28"/>
        </w:rPr>
        <w:t xml:space="preserve">attiecināti izdevumi </w:t>
      </w:r>
      <w:r w:rsidR="00FA21B5" w:rsidRPr="005E3851">
        <w:rPr>
          <w:rFonts w:ascii="Times New Roman" w:hAnsi="Times New Roman" w:cs="Times New Roman"/>
          <w:sz w:val="28"/>
          <w:szCs w:val="28"/>
        </w:rPr>
        <w:t xml:space="preserve">18 281,48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B02A88" w:rsidRPr="005E3851">
        <w:rPr>
          <w:rFonts w:ascii="Times New Roman" w:hAnsi="Times New Roman" w:cs="Times New Roman"/>
          <w:sz w:val="28"/>
          <w:szCs w:val="28"/>
        </w:rPr>
        <w:t xml:space="preserve"> </w:t>
      </w:r>
      <w:r w:rsidR="00F973CA" w:rsidRPr="005E3851">
        <w:rPr>
          <w:rFonts w:ascii="Times New Roman" w:hAnsi="Times New Roman" w:cs="Times New Roman"/>
          <w:sz w:val="28"/>
          <w:szCs w:val="28"/>
        </w:rPr>
        <w:t>16 850,07</w:t>
      </w:r>
      <w:r w:rsidR="00DE2965" w:rsidRPr="005E3851">
        <w:rPr>
          <w:rFonts w:ascii="Times New Roman" w:hAnsi="Times New Roman" w:cs="Times New Roman"/>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768EBFFF" w14:textId="7299B012"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 xml:space="preserve">Rīgas Stradiņa universitātes projekts Nr.2DP/2.1.1.3.1/11/IPIA/VIAA/003 “Sabiedrības veselības un klīniskās medicīnas valsts nozīmes pētniecības centra izveide un tā infrastruktūras modernizācija” </w:t>
      </w:r>
      <w:r w:rsidR="00DE2965" w:rsidRPr="005E3851">
        <w:rPr>
          <w:rFonts w:ascii="Times New Roman" w:hAnsi="Times New Roman" w:cs="Times New Roman"/>
          <w:sz w:val="28"/>
          <w:szCs w:val="28"/>
        </w:rPr>
        <w:t>(</w:t>
      </w:r>
      <w:r w:rsidRPr="005E3851">
        <w:rPr>
          <w:rFonts w:ascii="Times New Roman" w:hAnsi="Times New Roman" w:cs="Times New Roman"/>
          <w:sz w:val="28"/>
          <w:szCs w:val="28"/>
        </w:rPr>
        <w:t>attiecināti izdevumi</w:t>
      </w:r>
      <w:r w:rsidR="009D5E4C" w:rsidRPr="005E3851">
        <w:rPr>
          <w:rFonts w:ascii="Times New Roman" w:hAnsi="Times New Roman" w:cs="Times New Roman"/>
          <w:sz w:val="28"/>
          <w:szCs w:val="28"/>
        </w:rPr>
        <w:t xml:space="preserve"> 1 </w:t>
      </w:r>
      <w:r w:rsidR="00060C17" w:rsidRPr="005E3851">
        <w:rPr>
          <w:rFonts w:ascii="Times New Roman" w:hAnsi="Times New Roman" w:cs="Times New Roman"/>
          <w:sz w:val="28"/>
          <w:szCs w:val="28"/>
        </w:rPr>
        <w:t>627,75</w:t>
      </w:r>
      <w:r w:rsidR="002C7F20" w:rsidRPr="005E3851">
        <w:rPr>
          <w:rFonts w:ascii="Times New Roman" w:hAnsi="Times New Roman" w:cs="Times New Roman"/>
          <w:sz w:val="28"/>
          <w:szCs w:val="28"/>
        </w:rPr>
        <w:t xml:space="preserve">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9D32E1" w:rsidRPr="005E3851">
        <w:rPr>
          <w:rFonts w:ascii="Times New Roman" w:hAnsi="Times New Roman" w:cs="Times New Roman"/>
          <w:sz w:val="28"/>
          <w:szCs w:val="28"/>
        </w:rPr>
        <w:t xml:space="preserve"> 1 516,56</w:t>
      </w:r>
      <w:r w:rsidR="00DE2965" w:rsidRPr="005E3851">
        <w:rPr>
          <w:rFonts w:ascii="Times New Roman" w:hAnsi="Times New Roman" w:cs="Times New Roman"/>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63F6C3F0" w14:textId="2383AADF"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 xml:space="preserve">Liepājas Universitātes projekts Nr.2DP/2.1.1.1.0/10/APIA/VIAA/151 “Jaunas tehnoloģijas un programmnodrošinājuma izstrāde biogāzes ieguves procesu optimizācijai” </w:t>
      </w:r>
      <w:r w:rsidR="00DE2965" w:rsidRPr="005E3851">
        <w:rPr>
          <w:rFonts w:ascii="Times New Roman" w:hAnsi="Times New Roman" w:cs="Times New Roman"/>
          <w:sz w:val="28"/>
          <w:szCs w:val="28"/>
        </w:rPr>
        <w:t>(</w:t>
      </w:r>
      <w:r w:rsidRPr="005E3851">
        <w:rPr>
          <w:rFonts w:ascii="Times New Roman" w:hAnsi="Times New Roman" w:cs="Times New Roman"/>
          <w:sz w:val="28"/>
          <w:szCs w:val="28"/>
        </w:rPr>
        <w:t xml:space="preserve">attiecināti izdevumi </w:t>
      </w:r>
      <w:r w:rsidR="007F61F1" w:rsidRPr="005E3851">
        <w:rPr>
          <w:rFonts w:ascii="Times New Roman" w:hAnsi="Times New Roman" w:cs="Times New Roman"/>
          <w:sz w:val="28"/>
          <w:szCs w:val="28"/>
        </w:rPr>
        <w:t xml:space="preserve">38 572,04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DE2965" w:rsidRPr="005E3851">
        <w:rPr>
          <w:rFonts w:ascii="Times New Roman" w:hAnsi="Times New Roman" w:cs="Times New Roman"/>
          <w:sz w:val="28"/>
          <w:szCs w:val="28"/>
        </w:rPr>
        <w:t xml:space="preserve"> </w:t>
      </w:r>
      <w:r w:rsidR="0043518F" w:rsidRPr="005E3851">
        <w:rPr>
          <w:rFonts w:ascii="Times New Roman" w:hAnsi="Times New Roman" w:cs="Times New Roman"/>
          <w:sz w:val="28"/>
          <w:szCs w:val="28"/>
        </w:rPr>
        <w:t>0,00</w:t>
      </w:r>
      <w:r w:rsidR="00DE2965" w:rsidRPr="005E3851">
        <w:rPr>
          <w:rFonts w:ascii="Times New Roman" w:hAnsi="Times New Roman" w:cs="Times New Roman"/>
          <w:i/>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674FBBE7" w14:textId="4402815F"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 xml:space="preserve">Ventspils Augstskolas Inženierzinātņu institūta “Ventspils Starptautiskais radioastronomijas centrs” projekts Nr.2DP/2.1.1.3.1/11/IPIA/VIAA/006 “Informācijas, komunikāciju un </w:t>
      </w:r>
      <w:proofErr w:type="spellStart"/>
      <w:r w:rsidRPr="005E3851">
        <w:rPr>
          <w:rFonts w:ascii="Times New Roman" w:hAnsi="Times New Roman" w:cs="Times New Roman"/>
          <w:sz w:val="28"/>
          <w:szCs w:val="28"/>
        </w:rPr>
        <w:t>signālapstrādes</w:t>
      </w:r>
      <w:proofErr w:type="spellEnd"/>
      <w:r w:rsidRPr="005E3851">
        <w:rPr>
          <w:rFonts w:ascii="Times New Roman" w:hAnsi="Times New Roman" w:cs="Times New Roman"/>
          <w:sz w:val="28"/>
          <w:szCs w:val="28"/>
        </w:rPr>
        <w:t xml:space="preserve"> tehnoloģiju valsts nozīmes pētniecības centra izveide”</w:t>
      </w:r>
      <w:r w:rsidR="00DE2965" w:rsidRPr="005E3851">
        <w:rPr>
          <w:rFonts w:ascii="Times New Roman" w:hAnsi="Times New Roman" w:cs="Times New Roman"/>
          <w:sz w:val="28"/>
          <w:szCs w:val="28"/>
        </w:rPr>
        <w:t xml:space="preserve"> (</w:t>
      </w:r>
      <w:r w:rsidRPr="005E3851">
        <w:rPr>
          <w:rFonts w:ascii="Times New Roman" w:hAnsi="Times New Roman" w:cs="Times New Roman"/>
          <w:sz w:val="28"/>
          <w:szCs w:val="28"/>
        </w:rPr>
        <w:t xml:space="preserve">attiecināti izdevumi </w:t>
      </w:r>
      <w:r w:rsidR="007C219E" w:rsidRPr="005E3851">
        <w:rPr>
          <w:rFonts w:ascii="Times New Roman" w:hAnsi="Times New Roman" w:cs="Times New Roman"/>
          <w:sz w:val="28"/>
          <w:szCs w:val="28"/>
        </w:rPr>
        <w:t>1</w:t>
      </w:r>
      <w:r w:rsidR="00000DB7" w:rsidRPr="005E3851">
        <w:rPr>
          <w:rFonts w:ascii="Times New Roman" w:hAnsi="Times New Roman" w:cs="Times New Roman"/>
          <w:sz w:val="28"/>
          <w:szCs w:val="28"/>
        </w:rPr>
        <w:t> </w:t>
      </w:r>
      <w:r w:rsidR="007C219E" w:rsidRPr="005E3851">
        <w:rPr>
          <w:rFonts w:ascii="Times New Roman" w:hAnsi="Times New Roman" w:cs="Times New Roman"/>
          <w:sz w:val="28"/>
          <w:szCs w:val="28"/>
        </w:rPr>
        <w:t xml:space="preserve">151,62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B02A88" w:rsidRPr="005E3851">
        <w:rPr>
          <w:rFonts w:ascii="Times New Roman" w:hAnsi="Times New Roman" w:cs="Times New Roman"/>
          <w:sz w:val="28"/>
          <w:szCs w:val="28"/>
        </w:rPr>
        <w:t xml:space="preserve"> </w:t>
      </w:r>
      <w:r w:rsidR="00471BE8" w:rsidRPr="005E3851">
        <w:rPr>
          <w:rFonts w:ascii="Times New Roman" w:hAnsi="Times New Roman" w:cs="Times New Roman"/>
          <w:sz w:val="28"/>
          <w:szCs w:val="28"/>
        </w:rPr>
        <w:t>1 073,66</w:t>
      </w:r>
      <w:r w:rsidR="00DE2965" w:rsidRPr="005E3851">
        <w:rPr>
          <w:rFonts w:ascii="Times New Roman" w:hAnsi="Times New Roman" w:cs="Times New Roman"/>
          <w:i/>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4F2912F6" w14:textId="3667EB2E"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 xml:space="preserve">Rīgas Tehniskās universitātes projekts Nr.2DP/2.1.1.1.0/10/APIA/VIAA/070 “Bezpilota  aviācijas kompleksa  izstrāde un lidaparātu industriālo prototipu izveide Latvijas tautsaimniecības uzdevumu </w:t>
      </w:r>
      <w:r w:rsidRPr="005E3851">
        <w:rPr>
          <w:rFonts w:ascii="Times New Roman" w:hAnsi="Times New Roman" w:cs="Times New Roman"/>
          <w:sz w:val="28"/>
          <w:szCs w:val="28"/>
        </w:rPr>
        <w:lastRenderedPageBreak/>
        <w:t>risināšanai”</w:t>
      </w:r>
      <w:r w:rsidR="00DE2965" w:rsidRPr="005E3851">
        <w:rPr>
          <w:rFonts w:ascii="Times New Roman" w:hAnsi="Times New Roman" w:cs="Times New Roman"/>
          <w:sz w:val="28"/>
          <w:szCs w:val="28"/>
        </w:rPr>
        <w:t xml:space="preserve"> (</w:t>
      </w:r>
      <w:r w:rsidRPr="005E3851">
        <w:rPr>
          <w:rFonts w:ascii="Times New Roman" w:hAnsi="Times New Roman" w:cs="Times New Roman"/>
          <w:sz w:val="28"/>
          <w:szCs w:val="28"/>
        </w:rPr>
        <w:t xml:space="preserve">attiecināti izdevumi </w:t>
      </w:r>
      <w:r w:rsidR="00000DB7" w:rsidRPr="005E3851">
        <w:rPr>
          <w:rFonts w:ascii="Times New Roman" w:hAnsi="Times New Roman" w:cs="Times New Roman"/>
          <w:sz w:val="28"/>
          <w:szCs w:val="28"/>
        </w:rPr>
        <w:t>96 681,49</w:t>
      </w:r>
      <w:r w:rsidRPr="005E3851">
        <w:rPr>
          <w:rFonts w:ascii="Times New Roman" w:hAnsi="Times New Roman" w:cs="Times New Roman"/>
          <w:sz w:val="28"/>
          <w:szCs w:val="28"/>
        </w:rPr>
        <w:t xml:space="preserve">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DE2965" w:rsidRPr="005E3851">
        <w:rPr>
          <w:rFonts w:ascii="Times New Roman" w:hAnsi="Times New Roman" w:cs="Times New Roman"/>
          <w:sz w:val="28"/>
          <w:szCs w:val="28"/>
        </w:rPr>
        <w:t xml:space="preserve"> </w:t>
      </w:r>
      <w:r w:rsidR="006D5BA6" w:rsidRPr="005E3851">
        <w:rPr>
          <w:rFonts w:ascii="Times New Roman" w:hAnsi="Times New Roman" w:cs="Times New Roman"/>
          <w:sz w:val="28"/>
          <w:szCs w:val="28"/>
        </w:rPr>
        <w:t>42 070,42</w:t>
      </w:r>
      <w:r w:rsidR="00DE2965" w:rsidRPr="005E3851">
        <w:rPr>
          <w:rFonts w:ascii="Times New Roman" w:hAnsi="Times New Roman" w:cs="Times New Roman"/>
          <w:i/>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31D2E5DF" w14:textId="23D7E490" w:rsidR="004D4D1E" w:rsidRPr="005E3851" w:rsidRDefault="004D4D1E" w:rsidP="005E3851">
      <w:pPr>
        <w:pStyle w:val="ListParagraph"/>
        <w:numPr>
          <w:ilvl w:val="0"/>
          <w:numId w:val="17"/>
        </w:numPr>
        <w:tabs>
          <w:tab w:val="left" w:pos="993"/>
        </w:tabs>
        <w:spacing w:after="0" w:line="240" w:lineRule="auto"/>
        <w:ind w:left="0" w:firstLine="709"/>
        <w:jc w:val="both"/>
        <w:rPr>
          <w:rFonts w:ascii="Times New Roman" w:hAnsi="Times New Roman" w:cs="Times New Roman"/>
          <w:sz w:val="28"/>
          <w:szCs w:val="28"/>
        </w:rPr>
      </w:pPr>
      <w:r w:rsidRPr="005E3851">
        <w:rPr>
          <w:rFonts w:ascii="Times New Roman" w:hAnsi="Times New Roman" w:cs="Times New Roman"/>
          <w:sz w:val="28"/>
          <w:szCs w:val="28"/>
        </w:rPr>
        <w:t>Rīgas Tehniskās universitātes projekts Nr.3DP/3.1.2.1.1/09/IPIA/VIAA/006 “Rīgas Tehniskās universitātes vienotā teritoriālā kompleksa izveide”</w:t>
      </w:r>
      <w:r w:rsidR="00DE2965" w:rsidRPr="005E3851">
        <w:rPr>
          <w:rFonts w:ascii="Times New Roman" w:hAnsi="Times New Roman" w:cs="Times New Roman"/>
          <w:sz w:val="28"/>
          <w:szCs w:val="28"/>
        </w:rPr>
        <w:t xml:space="preserve"> (</w:t>
      </w:r>
      <w:r w:rsidRPr="005E3851">
        <w:rPr>
          <w:rFonts w:ascii="Times New Roman" w:hAnsi="Times New Roman" w:cs="Times New Roman"/>
          <w:sz w:val="28"/>
          <w:szCs w:val="28"/>
        </w:rPr>
        <w:t xml:space="preserve">attiecināti izdevumi </w:t>
      </w:r>
      <w:r w:rsidR="007C219E" w:rsidRPr="005E3851">
        <w:rPr>
          <w:rFonts w:ascii="Times New Roman" w:hAnsi="Times New Roman" w:cs="Times New Roman"/>
          <w:sz w:val="28"/>
          <w:szCs w:val="28"/>
        </w:rPr>
        <w:t xml:space="preserve">3 306,33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DE2965" w:rsidRPr="005E3851">
        <w:rPr>
          <w:rFonts w:ascii="Times New Roman" w:hAnsi="Times New Roman" w:cs="Times New Roman"/>
          <w:sz w:val="28"/>
          <w:szCs w:val="28"/>
        </w:rPr>
        <w:t xml:space="preserve">, </w:t>
      </w:r>
      <w:r w:rsidR="00B02A88">
        <w:rPr>
          <w:rFonts w:ascii="Times New Roman" w:hAnsi="Times New Roman" w:cs="Times New Roman"/>
          <w:sz w:val="28"/>
          <w:szCs w:val="28"/>
        </w:rPr>
        <w:t>jāveic atmaksa</w:t>
      </w:r>
      <w:r w:rsidR="00B02A88" w:rsidRPr="005E3851">
        <w:rPr>
          <w:rFonts w:ascii="Times New Roman" w:hAnsi="Times New Roman" w:cs="Times New Roman"/>
          <w:sz w:val="28"/>
          <w:szCs w:val="28"/>
        </w:rPr>
        <w:t xml:space="preserve"> </w:t>
      </w:r>
      <w:r w:rsidR="00990AAE" w:rsidRPr="005E3851">
        <w:rPr>
          <w:rFonts w:ascii="Times New Roman" w:hAnsi="Times New Roman" w:cs="Times New Roman"/>
          <w:sz w:val="28"/>
          <w:szCs w:val="28"/>
        </w:rPr>
        <w:t>3 047,47</w:t>
      </w:r>
      <w:r w:rsidR="00DE2965" w:rsidRPr="005E3851">
        <w:rPr>
          <w:rFonts w:ascii="Times New Roman" w:hAnsi="Times New Roman" w:cs="Times New Roman"/>
          <w:i/>
          <w:sz w:val="28"/>
          <w:szCs w:val="28"/>
        </w:rPr>
        <w:t xml:space="preserve"> </w:t>
      </w:r>
      <w:proofErr w:type="spellStart"/>
      <w:r w:rsidR="00DE2965" w:rsidRPr="005E3851">
        <w:rPr>
          <w:rFonts w:ascii="Times New Roman" w:hAnsi="Times New Roman" w:cs="Times New Roman"/>
          <w:i/>
          <w:sz w:val="28"/>
          <w:szCs w:val="28"/>
        </w:rPr>
        <w:t>euro</w:t>
      </w:r>
      <w:proofErr w:type="spellEnd"/>
      <w:r w:rsidR="00DE2965" w:rsidRPr="005E3851">
        <w:rPr>
          <w:rFonts w:ascii="Times New Roman" w:hAnsi="Times New Roman" w:cs="Times New Roman"/>
          <w:sz w:val="28"/>
          <w:szCs w:val="28"/>
        </w:rPr>
        <w:t>)</w:t>
      </w:r>
      <w:r w:rsidRPr="005E3851">
        <w:rPr>
          <w:rFonts w:ascii="Times New Roman" w:hAnsi="Times New Roman" w:cs="Times New Roman"/>
          <w:sz w:val="28"/>
          <w:szCs w:val="28"/>
        </w:rPr>
        <w:t>.</w:t>
      </w:r>
    </w:p>
    <w:p w14:paraId="4953A638" w14:textId="0AFB1828" w:rsidR="00B622D7" w:rsidRPr="001A2825" w:rsidRDefault="00B622D7" w:rsidP="00B622D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A2825">
        <w:rPr>
          <w:rFonts w:ascii="Times New Roman" w:hAnsi="Times New Roman" w:cs="Times New Roman"/>
          <w:sz w:val="28"/>
          <w:szCs w:val="28"/>
        </w:rPr>
        <w:t xml:space="preserve">Kopumā VIAA pēc 2016.gada 31.marta ir apstiprinājusi izdevumus 160 228,60 </w:t>
      </w:r>
      <w:proofErr w:type="spellStart"/>
      <w:r w:rsidRPr="001A2825">
        <w:rPr>
          <w:rFonts w:ascii="Times New Roman" w:hAnsi="Times New Roman" w:cs="Times New Roman"/>
          <w:i/>
          <w:sz w:val="28"/>
          <w:szCs w:val="28"/>
        </w:rPr>
        <w:t>euro</w:t>
      </w:r>
      <w:proofErr w:type="spellEnd"/>
      <w:r w:rsidRPr="001A2825">
        <w:rPr>
          <w:rFonts w:ascii="Times New Roman" w:hAnsi="Times New Roman" w:cs="Times New Roman"/>
          <w:sz w:val="28"/>
          <w:szCs w:val="28"/>
        </w:rPr>
        <w:t xml:space="preserve"> apmērā, kā rezultātā no valsts budžeta ir jāveic atmaksa 65 125,11 </w:t>
      </w:r>
      <w:proofErr w:type="spellStart"/>
      <w:r w:rsidRPr="001A2825">
        <w:rPr>
          <w:rFonts w:ascii="Times New Roman" w:hAnsi="Times New Roman" w:cs="Times New Roman"/>
          <w:i/>
          <w:sz w:val="28"/>
          <w:szCs w:val="28"/>
        </w:rPr>
        <w:t>euro</w:t>
      </w:r>
      <w:proofErr w:type="spellEnd"/>
      <w:r w:rsidRPr="001A2825">
        <w:rPr>
          <w:rFonts w:ascii="Times New Roman" w:hAnsi="Times New Roman" w:cs="Times New Roman"/>
          <w:sz w:val="28"/>
          <w:szCs w:val="28"/>
        </w:rPr>
        <w:t xml:space="preserve"> apmērā. Minētie attiecināmie izdevumi netiks deklarēti Eiropas Komisijai, jo attiecināti pēc izdevumu attiecināmības perioda beigām un informatīvais ziņojums ir iesniegts Ministru kabinetā pēc 2016.gada 30.novembra. Savukārt, ņemot vērā, ka 2.1.prioritātē “Zinātne un inovācijas” un 3.1.prioritātē “Infrastruktūra cilvēku kapitāla nostiprināšanai”, uz kurām attiecas minētie projekti, pieejamais Eiropas Savienības fondu finansējums ir izmantots pilnā apmērā, proti, E</w:t>
      </w:r>
      <w:r w:rsidR="004D59B8" w:rsidRPr="001A2825">
        <w:rPr>
          <w:rFonts w:ascii="Times New Roman" w:hAnsi="Times New Roman" w:cs="Times New Roman"/>
          <w:sz w:val="28"/>
          <w:szCs w:val="28"/>
        </w:rPr>
        <w:t>iropas Komisijai</w:t>
      </w:r>
      <w:r w:rsidRPr="001A2825">
        <w:rPr>
          <w:rFonts w:ascii="Times New Roman" w:hAnsi="Times New Roman" w:cs="Times New Roman"/>
          <w:sz w:val="28"/>
          <w:szCs w:val="28"/>
        </w:rPr>
        <w:t xml:space="preserve"> deklarējamie izdevumi pārsniedz Darbības programmā plānoto finansējumu, attiecīgi minēto izdevumu nedeklarēšana neietekmēs plānotā Eiropas Savienības finansējuma saņemšanu Latvijai. Uzskatāms, ka minētie izdevumi ir segti no virssaistībām.</w:t>
      </w:r>
    </w:p>
    <w:p w14:paraId="25FC3E2E" w14:textId="77777777" w:rsidR="00B622D7" w:rsidRPr="00B622D7" w:rsidRDefault="00B622D7" w:rsidP="00B622D7">
      <w:pPr>
        <w:tabs>
          <w:tab w:val="left" w:pos="709"/>
        </w:tabs>
        <w:spacing w:after="0" w:line="240" w:lineRule="auto"/>
        <w:jc w:val="both"/>
        <w:rPr>
          <w:rFonts w:ascii="Times New Roman" w:hAnsi="Times New Roman" w:cs="Times New Roman"/>
          <w:b/>
          <w:sz w:val="28"/>
          <w:szCs w:val="28"/>
        </w:rPr>
      </w:pPr>
    </w:p>
    <w:p w14:paraId="49E3ADEF" w14:textId="58EA2D79" w:rsidR="002520C8" w:rsidRPr="005E3851" w:rsidRDefault="004D4D1E" w:rsidP="00B622D7">
      <w:pPr>
        <w:tabs>
          <w:tab w:val="left" w:pos="709"/>
        </w:tabs>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ab/>
      </w:r>
      <w:r w:rsidR="002520C8" w:rsidRPr="005E3851">
        <w:rPr>
          <w:rFonts w:ascii="Times New Roman" w:hAnsi="Times New Roman" w:cs="Times New Roman"/>
          <w:b/>
          <w:sz w:val="28"/>
          <w:szCs w:val="28"/>
        </w:rPr>
        <w:t>I Situācijas apraksts</w:t>
      </w:r>
    </w:p>
    <w:p w14:paraId="4EF742D2" w14:textId="4624D955" w:rsidR="00B0403D" w:rsidRPr="005E3851" w:rsidRDefault="002520C8" w:rsidP="005E3851">
      <w:pPr>
        <w:spacing w:after="0" w:line="240" w:lineRule="auto"/>
        <w:ind w:left="360"/>
        <w:jc w:val="center"/>
        <w:rPr>
          <w:rFonts w:ascii="Times New Roman" w:hAnsi="Times New Roman" w:cs="Times New Roman"/>
          <w:b/>
          <w:sz w:val="28"/>
          <w:szCs w:val="28"/>
        </w:rPr>
      </w:pPr>
      <w:r w:rsidRPr="005E3851">
        <w:rPr>
          <w:rFonts w:ascii="Times New Roman" w:hAnsi="Times New Roman" w:cs="Times New Roman"/>
          <w:b/>
          <w:sz w:val="28"/>
          <w:szCs w:val="28"/>
        </w:rPr>
        <w:t xml:space="preserve">1. </w:t>
      </w:r>
      <w:r w:rsidR="00B0403D" w:rsidRPr="005E3851">
        <w:rPr>
          <w:rFonts w:ascii="Times New Roman" w:hAnsi="Times New Roman" w:cs="Times New Roman"/>
          <w:b/>
          <w:sz w:val="28"/>
          <w:szCs w:val="28"/>
        </w:rPr>
        <w:t>Latvijas</w:t>
      </w:r>
      <w:r w:rsidR="00AE57DB" w:rsidRPr="005E3851">
        <w:rPr>
          <w:rFonts w:ascii="Times New Roman" w:hAnsi="Times New Roman" w:cs="Times New Roman"/>
          <w:b/>
          <w:sz w:val="28"/>
          <w:szCs w:val="28"/>
        </w:rPr>
        <w:t xml:space="preserve"> Universitātes</w:t>
      </w:r>
      <w:r w:rsidR="00B0403D" w:rsidRPr="005E3851">
        <w:rPr>
          <w:rFonts w:ascii="Times New Roman" w:hAnsi="Times New Roman" w:cs="Times New Roman"/>
          <w:b/>
          <w:sz w:val="28"/>
          <w:szCs w:val="28"/>
        </w:rPr>
        <w:t xml:space="preserve"> Cietvielu fizikas institūta projekts </w:t>
      </w:r>
      <w:r w:rsidRPr="005E3851">
        <w:rPr>
          <w:rFonts w:ascii="Times New Roman" w:hAnsi="Times New Roman" w:cs="Times New Roman"/>
          <w:b/>
          <w:sz w:val="28"/>
          <w:szCs w:val="28"/>
        </w:rPr>
        <w:t>Nr.</w:t>
      </w:r>
      <w:r w:rsidR="00EE4B48" w:rsidRPr="005E3851">
        <w:rPr>
          <w:rFonts w:ascii="Times New Roman" w:hAnsi="Times New Roman" w:cs="Times New Roman"/>
          <w:b/>
          <w:sz w:val="28"/>
          <w:szCs w:val="28"/>
        </w:rPr>
        <w:t>2DP/2.1.1.3.1/11/IPIA/VIAA/004 “</w:t>
      </w:r>
      <w:proofErr w:type="spellStart"/>
      <w:r w:rsidR="00B0403D" w:rsidRPr="005E3851">
        <w:rPr>
          <w:rFonts w:ascii="Times New Roman" w:hAnsi="Times New Roman" w:cs="Times New Roman"/>
          <w:b/>
          <w:sz w:val="28"/>
          <w:szCs w:val="28"/>
        </w:rPr>
        <w:t>Nanostrukturēto</w:t>
      </w:r>
      <w:proofErr w:type="spellEnd"/>
      <w:r w:rsidR="00B0403D" w:rsidRPr="005E3851">
        <w:rPr>
          <w:rFonts w:ascii="Times New Roman" w:hAnsi="Times New Roman" w:cs="Times New Roman"/>
          <w:b/>
          <w:sz w:val="28"/>
          <w:szCs w:val="28"/>
        </w:rPr>
        <w:t xml:space="preserve"> un daudzfunkcionālo materiālu, konstrukciju un tehnoloģiju Valsts nozīmes pētniecības centra zinātniskās infrastruktūras attīstīšana</w:t>
      </w:r>
      <w:r w:rsidR="00EE4B48" w:rsidRPr="005E3851">
        <w:rPr>
          <w:rFonts w:ascii="Times New Roman" w:hAnsi="Times New Roman" w:cs="Times New Roman"/>
          <w:b/>
          <w:sz w:val="28"/>
          <w:szCs w:val="28"/>
        </w:rPr>
        <w:t>”</w:t>
      </w:r>
    </w:p>
    <w:p w14:paraId="7ECB4442" w14:textId="77777777" w:rsidR="00EE4B48" w:rsidRPr="005E3851" w:rsidRDefault="00EE4B48" w:rsidP="005E3851">
      <w:pPr>
        <w:spacing w:after="0" w:line="240" w:lineRule="auto"/>
        <w:jc w:val="both"/>
        <w:rPr>
          <w:rFonts w:ascii="Times New Roman" w:hAnsi="Times New Roman" w:cs="Times New Roman"/>
          <w:sz w:val="28"/>
          <w:szCs w:val="28"/>
        </w:rPr>
      </w:pPr>
    </w:p>
    <w:p w14:paraId="1D2B19BB" w14:textId="4ED0D2AA" w:rsidR="00AE57DB" w:rsidRPr="005E3851" w:rsidRDefault="00AE57DB"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1. </w:t>
      </w:r>
      <w:r w:rsidR="005E7FAA" w:rsidRPr="005E3851">
        <w:rPr>
          <w:rFonts w:ascii="Times New Roman" w:hAnsi="Times New Roman" w:cs="Times New Roman"/>
          <w:sz w:val="28"/>
          <w:szCs w:val="28"/>
        </w:rPr>
        <w:t>S</w:t>
      </w:r>
      <w:r w:rsidR="00A601E7" w:rsidRPr="005E3851">
        <w:rPr>
          <w:rFonts w:ascii="Times New Roman" w:hAnsi="Times New Roman" w:cs="Times New Roman"/>
          <w:sz w:val="28"/>
          <w:szCs w:val="28"/>
        </w:rPr>
        <w:t>adarbības iestāde</w:t>
      </w:r>
      <w:r w:rsidR="000A6F9E" w:rsidRPr="005E3851">
        <w:rPr>
          <w:rFonts w:ascii="Times New Roman" w:hAnsi="Times New Roman" w:cs="Times New Roman"/>
          <w:sz w:val="28"/>
          <w:szCs w:val="28"/>
        </w:rPr>
        <w:t>, veicot</w:t>
      </w:r>
      <w:r w:rsidR="00CC12B1" w:rsidRPr="005E3851">
        <w:rPr>
          <w:rFonts w:ascii="Times New Roman" w:hAnsi="Times New Roman" w:cs="Times New Roman"/>
          <w:sz w:val="28"/>
          <w:szCs w:val="28"/>
        </w:rPr>
        <w:t xml:space="preserve"> Rīgas Tehniskās universitātes</w:t>
      </w:r>
      <w:r w:rsidR="00C8270E" w:rsidRPr="005E3851">
        <w:rPr>
          <w:rFonts w:ascii="Times New Roman" w:hAnsi="Times New Roman" w:cs="Times New Roman"/>
          <w:sz w:val="28"/>
          <w:szCs w:val="28"/>
        </w:rPr>
        <w:t xml:space="preserve"> (turpmāk – RTU)</w:t>
      </w:r>
      <w:r w:rsidR="00CC12B1" w:rsidRPr="005E3851">
        <w:rPr>
          <w:rFonts w:ascii="Times New Roman" w:hAnsi="Times New Roman" w:cs="Times New Roman"/>
          <w:sz w:val="28"/>
          <w:szCs w:val="28"/>
        </w:rPr>
        <w:t xml:space="preserve"> kā </w:t>
      </w:r>
      <w:r w:rsidR="00A601E7" w:rsidRPr="005E3851">
        <w:rPr>
          <w:rFonts w:ascii="Times New Roman" w:hAnsi="Times New Roman" w:cs="Times New Roman"/>
          <w:sz w:val="28"/>
          <w:szCs w:val="28"/>
        </w:rPr>
        <w:t>Latvijas Universitātes Cietvielu fizikas institūta</w:t>
      </w:r>
      <w:r w:rsidR="00A601E7" w:rsidRPr="005E3851">
        <w:rPr>
          <w:rFonts w:ascii="Times New Roman" w:hAnsi="Times New Roman" w:cs="Times New Roman"/>
          <w:b/>
          <w:sz w:val="28"/>
          <w:szCs w:val="28"/>
        </w:rPr>
        <w:t xml:space="preserve"> </w:t>
      </w:r>
      <w:r w:rsidR="00CC12B1" w:rsidRPr="005E3851">
        <w:rPr>
          <w:rFonts w:ascii="Times New Roman" w:hAnsi="Times New Roman" w:cs="Times New Roman"/>
          <w:sz w:val="28"/>
          <w:szCs w:val="28"/>
        </w:rPr>
        <w:t>sadarbības partnera</w:t>
      </w:r>
      <w:r w:rsidR="000A6F9E" w:rsidRPr="005E3851">
        <w:rPr>
          <w:rFonts w:ascii="Times New Roman" w:hAnsi="Times New Roman" w:cs="Times New Roman"/>
          <w:sz w:val="28"/>
          <w:szCs w:val="28"/>
        </w:rPr>
        <w:t xml:space="preserve"> iepirkuma Nr.RTU-2015/38 pārbaudi, </w:t>
      </w:r>
      <w:r w:rsidR="002638C2" w:rsidRPr="005E3851">
        <w:rPr>
          <w:rFonts w:ascii="Times New Roman" w:hAnsi="Times New Roman" w:cs="Times New Roman"/>
          <w:sz w:val="28"/>
          <w:szCs w:val="28"/>
        </w:rPr>
        <w:t xml:space="preserve">konstatēja, ka </w:t>
      </w:r>
      <w:r w:rsidR="002520C8" w:rsidRPr="005E3851">
        <w:rPr>
          <w:rFonts w:ascii="Times New Roman" w:hAnsi="Times New Roman" w:cs="Times New Roman"/>
          <w:sz w:val="28"/>
          <w:szCs w:val="28"/>
        </w:rPr>
        <w:t xml:space="preserve">par </w:t>
      </w:r>
      <w:r w:rsidR="000A6F9E" w:rsidRPr="005E3851">
        <w:rPr>
          <w:rFonts w:ascii="Times New Roman" w:hAnsi="Times New Roman" w:cs="Times New Roman"/>
          <w:sz w:val="28"/>
          <w:szCs w:val="28"/>
        </w:rPr>
        <w:t>iepirkuma</w:t>
      </w:r>
      <w:r w:rsidR="00530261" w:rsidRPr="005E3851">
        <w:rPr>
          <w:rFonts w:ascii="Times New Roman" w:hAnsi="Times New Roman" w:cs="Times New Roman"/>
          <w:sz w:val="28"/>
          <w:szCs w:val="28"/>
        </w:rPr>
        <w:t xml:space="preserve"> uzvarētāju</w:t>
      </w:r>
      <w:r w:rsidR="000A6F9E" w:rsidRPr="005E3851">
        <w:rPr>
          <w:rFonts w:ascii="Times New Roman" w:hAnsi="Times New Roman" w:cs="Times New Roman"/>
          <w:sz w:val="28"/>
          <w:szCs w:val="28"/>
        </w:rPr>
        <w:t xml:space="preserve"> </w:t>
      </w:r>
      <w:r w:rsidR="002638C2" w:rsidRPr="005E3851">
        <w:rPr>
          <w:rFonts w:ascii="Times New Roman" w:hAnsi="Times New Roman" w:cs="Times New Roman"/>
          <w:sz w:val="28"/>
          <w:szCs w:val="28"/>
        </w:rPr>
        <w:t>6.daļ</w:t>
      </w:r>
      <w:r w:rsidR="00530261" w:rsidRPr="005E3851">
        <w:rPr>
          <w:rFonts w:ascii="Times New Roman" w:hAnsi="Times New Roman" w:cs="Times New Roman"/>
          <w:sz w:val="28"/>
          <w:szCs w:val="28"/>
        </w:rPr>
        <w:t>ā atzītajam pretendentam lēmuma pieņemšanas</w:t>
      </w:r>
      <w:r w:rsidR="000A6F9E" w:rsidRPr="005E3851">
        <w:rPr>
          <w:rFonts w:ascii="Times New Roman" w:hAnsi="Times New Roman" w:cs="Times New Roman"/>
          <w:sz w:val="28"/>
          <w:szCs w:val="28"/>
        </w:rPr>
        <w:t xml:space="preserve"> brīdī</w:t>
      </w:r>
      <w:r w:rsidR="002638C2" w:rsidRPr="005E3851">
        <w:rPr>
          <w:rFonts w:ascii="Times New Roman" w:hAnsi="Times New Roman" w:cs="Times New Roman"/>
          <w:sz w:val="28"/>
          <w:szCs w:val="28"/>
        </w:rPr>
        <w:t xml:space="preserve"> </w:t>
      </w:r>
      <w:r w:rsidR="0080357E" w:rsidRPr="005E3851">
        <w:rPr>
          <w:rFonts w:ascii="Times New Roman" w:hAnsi="Times New Roman" w:cs="Times New Roman"/>
          <w:sz w:val="28"/>
          <w:szCs w:val="28"/>
        </w:rPr>
        <w:t>bija</w:t>
      </w:r>
      <w:r w:rsidR="002638C2" w:rsidRPr="005E3851">
        <w:rPr>
          <w:rFonts w:ascii="Times New Roman" w:hAnsi="Times New Roman" w:cs="Times New Roman"/>
          <w:sz w:val="28"/>
          <w:szCs w:val="28"/>
        </w:rPr>
        <w:t xml:space="preserve"> nodokļu parāds. </w:t>
      </w:r>
    </w:p>
    <w:p w14:paraId="43C27BAC" w14:textId="77777777" w:rsidR="00AE57DB" w:rsidRPr="005E3851" w:rsidRDefault="00AE57DB"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2. </w:t>
      </w:r>
      <w:r w:rsidR="00530261" w:rsidRPr="005E3851">
        <w:rPr>
          <w:rFonts w:ascii="Times New Roman" w:hAnsi="Times New Roman" w:cs="Times New Roman"/>
          <w:sz w:val="28"/>
          <w:szCs w:val="28"/>
        </w:rPr>
        <w:t>S</w:t>
      </w:r>
      <w:r w:rsidR="000A6F9E" w:rsidRPr="005E3851">
        <w:rPr>
          <w:rFonts w:ascii="Times New Roman" w:hAnsi="Times New Roman" w:cs="Times New Roman"/>
          <w:sz w:val="28"/>
          <w:szCs w:val="28"/>
        </w:rPr>
        <w:t>adarbības iestādes ieskatā pasūtītājam pirms līguma slēgšanas bija jāveic atkārtota izslēgšanas nosacījumu pārbaude pretendentiem, kuriem būtu piešķiramas līguma slēgšanas tiesības, tā kā pretendentu vērtēšana</w:t>
      </w:r>
      <w:r w:rsidRPr="005E3851">
        <w:rPr>
          <w:rFonts w:ascii="Times New Roman" w:hAnsi="Times New Roman" w:cs="Times New Roman"/>
          <w:sz w:val="28"/>
          <w:szCs w:val="28"/>
        </w:rPr>
        <w:t>s process</w:t>
      </w:r>
      <w:r w:rsidR="000A6F9E" w:rsidRPr="005E3851">
        <w:rPr>
          <w:rFonts w:ascii="Times New Roman" w:hAnsi="Times New Roman" w:cs="Times New Roman"/>
          <w:sz w:val="28"/>
          <w:szCs w:val="28"/>
        </w:rPr>
        <w:t xml:space="preserve"> ir bij</w:t>
      </w:r>
      <w:r w:rsidRPr="005E3851">
        <w:rPr>
          <w:rFonts w:ascii="Times New Roman" w:hAnsi="Times New Roman" w:cs="Times New Roman"/>
          <w:sz w:val="28"/>
          <w:szCs w:val="28"/>
        </w:rPr>
        <w:t>is ilgstošs un</w:t>
      </w:r>
      <w:r w:rsidR="000A6F9E" w:rsidRPr="005E3851">
        <w:rPr>
          <w:rFonts w:ascii="Times New Roman" w:hAnsi="Times New Roman" w:cs="Times New Roman"/>
          <w:sz w:val="28"/>
          <w:szCs w:val="28"/>
        </w:rPr>
        <w:t xml:space="preserve"> izziņas, kas apliecina izslēgšanas nosacījumu pārbaudi, līguma slēgšanas tiesību</w:t>
      </w:r>
      <w:r w:rsidRPr="005E3851">
        <w:rPr>
          <w:rFonts w:ascii="Times New Roman" w:hAnsi="Times New Roman" w:cs="Times New Roman"/>
          <w:sz w:val="28"/>
          <w:szCs w:val="28"/>
        </w:rPr>
        <w:t xml:space="preserve"> piešķiršanas dienā neatbilda Publisko iepirkumu likuma </w:t>
      </w:r>
      <w:r w:rsidR="000A6F9E" w:rsidRPr="005E3851">
        <w:rPr>
          <w:rFonts w:ascii="Times New Roman" w:hAnsi="Times New Roman" w:cs="Times New Roman"/>
          <w:sz w:val="28"/>
          <w:szCs w:val="28"/>
        </w:rPr>
        <w:t>37</w:t>
      </w:r>
      <w:r w:rsidRPr="005E3851">
        <w:rPr>
          <w:rFonts w:ascii="Times New Roman" w:hAnsi="Times New Roman" w:cs="Times New Roman"/>
          <w:sz w:val="28"/>
          <w:szCs w:val="28"/>
        </w:rPr>
        <w:t>.panta trešās daļas noteikumiem.</w:t>
      </w:r>
    </w:p>
    <w:p w14:paraId="592D6F38" w14:textId="3C2E97C1" w:rsidR="00AE57DB" w:rsidRPr="005E3851" w:rsidRDefault="00AE57DB"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3. Par iepirkuma uzvarētāju 6.daļā atzītais pretendents bija izslēdzams no dalības iepirkuma procedūrā, jo lēmumu </w:t>
      </w:r>
      <w:r w:rsidR="002638C2" w:rsidRPr="005E3851">
        <w:rPr>
          <w:rFonts w:ascii="Times New Roman" w:hAnsi="Times New Roman" w:cs="Times New Roman"/>
          <w:sz w:val="28"/>
          <w:szCs w:val="28"/>
        </w:rPr>
        <w:t>pieņemšanas brīdī</w:t>
      </w:r>
      <w:r w:rsidRPr="005E3851">
        <w:rPr>
          <w:rFonts w:ascii="Times New Roman" w:hAnsi="Times New Roman" w:cs="Times New Roman"/>
          <w:sz w:val="28"/>
          <w:szCs w:val="28"/>
        </w:rPr>
        <w:t xml:space="preserve"> uz pretendentu</w:t>
      </w:r>
      <w:r w:rsidR="002638C2" w:rsidRPr="005E3851">
        <w:rPr>
          <w:rFonts w:ascii="Times New Roman" w:hAnsi="Times New Roman" w:cs="Times New Roman"/>
          <w:sz w:val="28"/>
          <w:szCs w:val="28"/>
        </w:rPr>
        <w:t xml:space="preserve"> attiecās Publisko iepirkumu likuma 39.</w:t>
      </w:r>
      <w:r w:rsidR="002638C2" w:rsidRPr="005E3851">
        <w:rPr>
          <w:rFonts w:ascii="Times New Roman" w:hAnsi="Times New Roman" w:cs="Times New Roman"/>
          <w:sz w:val="28"/>
          <w:szCs w:val="28"/>
          <w:vertAlign w:val="superscript"/>
        </w:rPr>
        <w:t>1</w:t>
      </w:r>
      <w:r w:rsidR="00955E7E" w:rsidRPr="005E3851">
        <w:rPr>
          <w:rFonts w:ascii="Times New Roman" w:hAnsi="Times New Roman" w:cs="Times New Roman"/>
          <w:sz w:val="28"/>
          <w:szCs w:val="28"/>
        </w:rPr>
        <w:t xml:space="preserve"> </w:t>
      </w:r>
      <w:r w:rsidRPr="005E3851">
        <w:rPr>
          <w:rFonts w:ascii="Times New Roman" w:hAnsi="Times New Roman" w:cs="Times New Roman"/>
          <w:sz w:val="28"/>
          <w:szCs w:val="28"/>
        </w:rPr>
        <w:t>panta pirmās daļas 5.</w:t>
      </w:r>
      <w:r w:rsidR="002638C2" w:rsidRPr="005E3851">
        <w:rPr>
          <w:rFonts w:ascii="Times New Roman" w:hAnsi="Times New Roman" w:cs="Times New Roman"/>
          <w:sz w:val="28"/>
          <w:szCs w:val="28"/>
        </w:rPr>
        <w:t xml:space="preserve">punktā norādītais izslēgšanas nosacījums. </w:t>
      </w:r>
    </w:p>
    <w:p w14:paraId="7C428A94" w14:textId="1DBE6008" w:rsidR="00C00A2C" w:rsidRPr="005E3851" w:rsidRDefault="00AE57DB"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4. </w:t>
      </w:r>
      <w:r w:rsidR="002638C2" w:rsidRPr="005E3851">
        <w:rPr>
          <w:rFonts w:ascii="Times New Roman" w:hAnsi="Times New Roman" w:cs="Times New Roman"/>
          <w:sz w:val="28"/>
          <w:szCs w:val="28"/>
        </w:rPr>
        <w:t xml:space="preserve">Izvērtējot pārkāpuma būtību, </w:t>
      </w:r>
      <w:r w:rsidR="00B71A3E" w:rsidRPr="005E3851">
        <w:rPr>
          <w:rFonts w:ascii="Times New Roman" w:hAnsi="Times New Roman" w:cs="Times New Roman"/>
          <w:sz w:val="28"/>
          <w:szCs w:val="28"/>
        </w:rPr>
        <w:t xml:space="preserve">tika secināts, ka </w:t>
      </w:r>
      <w:r w:rsidR="002638C2" w:rsidRPr="005E3851">
        <w:rPr>
          <w:rFonts w:ascii="Times New Roman" w:hAnsi="Times New Roman" w:cs="Times New Roman"/>
          <w:sz w:val="28"/>
          <w:szCs w:val="28"/>
        </w:rPr>
        <w:t>šim pārkāpumam bija tieša ietekme uz iepirkuma rezultātiem</w:t>
      </w:r>
      <w:r w:rsidR="000A6F9E" w:rsidRPr="005E3851">
        <w:rPr>
          <w:rFonts w:ascii="Times New Roman" w:hAnsi="Times New Roman" w:cs="Times New Roman"/>
          <w:sz w:val="28"/>
          <w:szCs w:val="28"/>
        </w:rPr>
        <w:t>.</w:t>
      </w:r>
      <w:r w:rsidR="00B71A3E" w:rsidRPr="005E3851">
        <w:rPr>
          <w:rFonts w:ascii="Times New Roman" w:hAnsi="Times New Roman" w:cs="Times New Roman"/>
          <w:sz w:val="28"/>
          <w:szCs w:val="28"/>
        </w:rPr>
        <w:t xml:space="preserve"> Citās iepirkuma priekšmeta daļās konstatētais pārkāpums nav ietekmējis iepirkuma rezultātu. </w:t>
      </w:r>
    </w:p>
    <w:p w14:paraId="428C5108" w14:textId="0FFDAC41" w:rsidR="00CC12B1" w:rsidRPr="005E3851" w:rsidRDefault="00A601E7"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lastRenderedPageBreak/>
        <w:t>5. VIAA</w:t>
      </w:r>
      <w:r w:rsidR="00B71A3E" w:rsidRPr="005E3851">
        <w:rPr>
          <w:rFonts w:ascii="Times New Roman" w:hAnsi="Times New Roman" w:cs="Times New Roman"/>
          <w:sz w:val="28"/>
          <w:szCs w:val="28"/>
        </w:rPr>
        <w:t xml:space="preserve"> finanšu korekciju piemērošanas komisija </w:t>
      </w:r>
      <w:r w:rsidR="00992759" w:rsidRPr="005E3851">
        <w:rPr>
          <w:rFonts w:ascii="Times New Roman" w:hAnsi="Times New Roman" w:cs="Times New Roman"/>
          <w:sz w:val="28"/>
          <w:szCs w:val="28"/>
        </w:rPr>
        <w:t>saskaņā ar vadlīniju par finanšu korekciju piemērošanu</w:t>
      </w:r>
      <w:r w:rsidR="00992759" w:rsidRPr="005E3851">
        <w:rPr>
          <w:rStyle w:val="FootnoteReference"/>
          <w:rFonts w:ascii="Times New Roman" w:hAnsi="Times New Roman" w:cs="Times New Roman"/>
          <w:sz w:val="28"/>
          <w:szCs w:val="28"/>
        </w:rPr>
        <w:footnoteReference w:id="3"/>
      </w:r>
      <w:r w:rsidR="00992759" w:rsidRPr="005E3851">
        <w:rPr>
          <w:rFonts w:ascii="Times New Roman" w:hAnsi="Times New Roman" w:cs="Times New Roman"/>
          <w:sz w:val="28"/>
          <w:szCs w:val="28"/>
        </w:rPr>
        <w:t xml:space="preserve"> 2.pielikuma 26.punktu no</w:t>
      </w:r>
      <w:r w:rsidR="00B71A3E" w:rsidRPr="005E3851">
        <w:rPr>
          <w:rFonts w:ascii="Times New Roman" w:hAnsi="Times New Roman" w:cs="Times New Roman"/>
          <w:sz w:val="28"/>
          <w:szCs w:val="28"/>
        </w:rPr>
        <w:t xml:space="preserve">lēma piemērot finanšu korekciju 25% apmērā no </w:t>
      </w:r>
      <w:r w:rsidR="00992759" w:rsidRPr="005E3851">
        <w:rPr>
          <w:rFonts w:ascii="Times New Roman" w:hAnsi="Times New Roman" w:cs="Times New Roman"/>
          <w:sz w:val="28"/>
          <w:szCs w:val="28"/>
        </w:rPr>
        <w:t xml:space="preserve">iepirkuma priekšmeta 6.daļas ietvaros </w:t>
      </w:r>
      <w:r w:rsidR="00B71A3E" w:rsidRPr="005E3851">
        <w:rPr>
          <w:rFonts w:ascii="Times New Roman" w:hAnsi="Times New Roman" w:cs="Times New Roman"/>
          <w:sz w:val="28"/>
          <w:szCs w:val="28"/>
        </w:rPr>
        <w:t>noslēgtās līguma summas</w:t>
      </w:r>
      <w:r w:rsidR="002B0A31" w:rsidRPr="005E3851">
        <w:rPr>
          <w:rFonts w:ascii="Times New Roman" w:hAnsi="Times New Roman" w:cs="Times New Roman"/>
          <w:sz w:val="28"/>
          <w:szCs w:val="28"/>
        </w:rPr>
        <w:t xml:space="preserve"> (2 431,55 </w:t>
      </w:r>
      <w:proofErr w:type="spellStart"/>
      <w:r w:rsidR="002B0A31" w:rsidRPr="005E3851">
        <w:rPr>
          <w:rFonts w:ascii="Times New Roman" w:hAnsi="Times New Roman" w:cs="Times New Roman"/>
          <w:i/>
          <w:sz w:val="28"/>
          <w:szCs w:val="28"/>
        </w:rPr>
        <w:t>euro</w:t>
      </w:r>
      <w:proofErr w:type="spellEnd"/>
      <w:r w:rsidR="002B0A31" w:rsidRPr="005E3851">
        <w:rPr>
          <w:rFonts w:ascii="Times New Roman" w:hAnsi="Times New Roman" w:cs="Times New Roman"/>
          <w:sz w:val="28"/>
          <w:szCs w:val="28"/>
        </w:rPr>
        <w:t>)</w:t>
      </w:r>
      <w:r w:rsidR="00B71A3E" w:rsidRPr="005E3851">
        <w:rPr>
          <w:rFonts w:ascii="Times New Roman" w:hAnsi="Times New Roman" w:cs="Times New Roman"/>
          <w:sz w:val="28"/>
          <w:szCs w:val="28"/>
        </w:rPr>
        <w:t xml:space="preserve"> jeb</w:t>
      </w:r>
      <w:r w:rsidR="009A392B" w:rsidRPr="005E3851">
        <w:rPr>
          <w:rFonts w:ascii="Times New Roman" w:hAnsi="Times New Roman" w:cs="Times New Roman"/>
          <w:sz w:val="28"/>
          <w:szCs w:val="28"/>
        </w:rPr>
        <w:t xml:space="preserve"> 607,89</w:t>
      </w:r>
      <w:r w:rsidR="00534482" w:rsidRPr="005E3851">
        <w:rPr>
          <w:rFonts w:ascii="Times New Roman" w:hAnsi="Times New Roman" w:cs="Times New Roman"/>
          <w:sz w:val="28"/>
          <w:szCs w:val="28"/>
          <w:vertAlign w:val="superscript"/>
        </w:rPr>
        <w:footnoteReference w:id="4"/>
      </w:r>
      <w:r w:rsidR="009A392B" w:rsidRPr="005E3851">
        <w:rPr>
          <w:rFonts w:ascii="Times New Roman" w:hAnsi="Times New Roman" w:cs="Times New Roman"/>
          <w:sz w:val="28"/>
          <w:szCs w:val="28"/>
        </w:rPr>
        <w:t xml:space="preserve"> </w:t>
      </w:r>
      <w:proofErr w:type="spellStart"/>
      <w:r w:rsidR="009A392B" w:rsidRPr="005E3851">
        <w:rPr>
          <w:rFonts w:ascii="Times New Roman" w:hAnsi="Times New Roman" w:cs="Times New Roman"/>
          <w:i/>
          <w:sz w:val="28"/>
          <w:szCs w:val="28"/>
        </w:rPr>
        <w:t>euro</w:t>
      </w:r>
      <w:proofErr w:type="spellEnd"/>
      <w:r w:rsidR="00C8270E" w:rsidRPr="005E3851">
        <w:rPr>
          <w:rFonts w:ascii="Times New Roman" w:hAnsi="Times New Roman" w:cs="Times New Roman"/>
          <w:sz w:val="28"/>
          <w:szCs w:val="28"/>
        </w:rPr>
        <w:t xml:space="preserve"> (</w:t>
      </w:r>
      <w:r w:rsidR="00FE188B" w:rsidRPr="005E3851">
        <w:rPr>
          <w:rFonts w:ascii="Times New Roman" w:hAnsi="Times New Roman" w:cs="Times New Roman"/>
          <w:sz w:val="28"/>
          <w:szCs w:val="28"/>
        </w:rPr>
        <w:t xml:space="preserve">VIAA </w:t>
      </w:r>
      <w:r w:rsidR="009A392B" w:rsidRPr="005E3851">
        <w:rPr>
          <w:rFonts w:ascii="Times New Roman" w:hAnsi="Times New Roman" w:cs="Times New Roman"/>
          <w:sz w:val="28"/>
          <w:szCs w:val="28"/>
        </w:rPr>
        <w:t>16.03</w:t>
      </w:r>
      <w:r w:rsidR="00C8270E" w:rsidRPr="005E3851">
        <w:rPr>
          <w:rFonts w:ascii="Times New Roman" w:hAnsi="Times New Roman" w:cs="Times New Roman"/>
          <w:sz w:val="28"/>
          <w:szCs w:val="28"/>
        </w:rPr>
        <w:t>.2016</w:t>
      </w:r>
      <w:r w:rsidR="00992759" w:rsidRPr="005E3851">
        <w:rPr>
          <w:rFonts w:ascii="Times New Roman" w:hAnsi="Times New Roman" w:cs="Times New Roman"/>
          <w:sz w:val="28"/>
          <w:szCs w:val="28"/>
        </w:rPr>
        <w:t>.</w:t>
      </w:r>
      <w:r w:rsidR="00C8270E" w:rsidRPr="005E3851">
        <w:rPr>
          <w:rFonts w:ascii="Times New Roman" w:hAnsi="Times New Roman" w:cs="Times New Roman"/>
          <w:sz w:val="28"/>
          <w:szCs w:val="28"/>
        </w:rPr>
        <w:t xml:space="preserve"> protokols</w:t>
      </w:r>
      <w:r w:rsidR="009A392B" w:rsidRPr="005E3851">
        <w:rPr>
          <w:rFonts w:ascii="Times New Roman" w:hAnsi="Times New Roman" w:cs="Times New Roman"/>
          <w:sz w:val="28"/>
          <w:szCs w:val="28"/>
        </w:rPr>
        <w:t xml:space="preserve"> Nr.5-13/10</w:t>
      </w:r>
      <w:r w:rsidR="00C8270E" w:rsidRPr="005E3851">
        <w:rPr>
          <w:rFonts w:ascii="Times New Roman" w:hAnsi="Times New Roman" w:cs="Times New Roman"/>
          <w:sz w:val="28"/>
          <w:szCs w:val="28"/>
        </w:rPr>
        <w:t>, VIAA</w:t>
      </w:r>
      <w:r w:rsidR="009A392B" w:rsidRPr="005E3851">
        <w:rPr>
          <w:rFonts w:ascii="Times New Roman" w:hAnsi="Times New Roman" w:cs="Times New Roman"/>
          <w:sz w:val="28"/>
          <w:szCs w:val="28"/>
        </w:rPr>
        <w:t xml:space="preserve"> 24.03.2016</w:t>
      </w:r>
      <w:r w:rsidR="00992759" w:rsidRPr="005E3851">
        <w:rPr>
          <w:rFonts w:ascii="Times New Roman" w:hAnsi="Times New Roman" w:cs="Times New Roman"/>
          <w:sz w:val="28"/>
          <w:szCs w:val="28"/>
        </w:rPr>
        <w:t>.</w:t>
      </w:r>
      <w:r w:rsidR="00C8270E" w:rsidRPr="005E3851">
        <w:rPr>
          <w:rFonts w:ascii="Times New Roman" w:hAnsi="Times New Roman" w:cs="Times New Roman"/>
          <w:sz w:val="28"/>
          <w:szCs w:val="28"/>
        </w:rPr>
        <w:t xml:space="preserve"> lēmums</w:t>
      </w:r>
      <w:r w:rsidR="009A392B" w:rsidRPr="005E3851">
        <w:rPr>
          <w:rFonts w:ascii="Times New Roman" w:hAnsi="Times New Roman" w:cs="Times New Roman"/>
          <w:sz w:val="28"/>
          <w:szCs w:val="28"/>
        </w:rPr>
        <w:t xml:space="preserve"> Nr.2016/ERAF/103, neatbilstība Nr.</w:t>
      </w:r>
      <w:r w:rsidR="00635839" w:rsidRPr="005E3851">
        <w:rPr>
          <w:rFonts w:ascii="Times New Roman" w:hAnsi="Times New Roman" w:cs="Times New Roman"/>
          <w:sz w:val="28"/>
          <w:szCs w:val="28"/>
        </w:rPr>
        <w:t> </w:t>
      </w:r>
      <w:r w:rsidR="009A392B" w:rsidRPr="005E3851">
        <w:rPr>
          <w:rFonts w:ascii="Times New Roman" w:hAnsi="Times New Roman" w:cs="Times New Roman"/>
          <w:sz w:val="28"/>
          <w:szCs w:val="28"/>
        </w:rPr>
        <w:t>VIAA/2016/2DP/ERAF/60</w:t>
      </w:r>
      <w:r w:rsidR="00244251" w:rsidRPr="005E3851">
        <w:rPr>
          <w:rFonts w:ascii="Times New Roman" w:hAnsi="Times New Roman" w:cs="Times New Roman"/>
          <w:sz w:val="28"/>
          <w:szCs w:val="28"/>
        </w:rPr>
        <w:t>/2</w:t>
      </w:r>
      <w:r w:rsidR="00CC12B1" w:rsidRPr="005E3851">
        <w:rPr>
          <w:rFonts w:ascii="Times New Roman" w:hAnsi="Times New Roman" w:cs="Times New Roman"/>
          <w:sz w:val="28"/>
          <w:szCs w:val="28"/>
        </w:rPr>
        <w:t>).</w:t>
      </w:r>
    </w:p>
    <w:p w14:paraId="5593F12B" w14:textId="0E2438DF" w:rsidR="002638C2" w:rsidRPr="005E3851" w:rsidRDefault="00CC12B1"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6. RTU 29.04.2016</w:t>
      </w:r>
      <w:r w:rsidR="00992759" w:rsidRPr="005E3851">
        <w:rPr>
          <w:rFonts w:ascii="Times New Roman" w:hAnsi="Times New Roman" w:cs="Times New Roman"/>
          <w:sz w:val="28"/>
          <w:szCs w:val="28"/>
        </w:rPr>
        <w:t>.</w:t>
      </w:r>
      <w:r w:rsidRPr="005E3851">
        <w:rPr>
          <w:rFonts w:ascii="Times New Roman" w:hAnsi="Times New Roman" w:cs="Times New Roman"/>
          <w:sz w:val="28"/>
          <w:szCs w:val="28"/>
        </w:rPr>
        <w:t xml:space="preserve"> iesniedz</w:t>
      </w:r>
      <w:r w:rsidR="00955E7E" w:rsidRPr="005E3851">
        <w:rPr>
          <w:rFonts w:ascii="Times New Roman" w:hAnsi="Times New Roman" w:cs="Times New Roman"/>
          <w:sz w:val="28"/>
          <w:szCs w:val="28"/>
        </w:rPr>
        <w:t>a</w:t>
      </w:r>
      <w:r w:rsidRPr="005E3851">
        <w:rPr>
          <w:rFonts w:ascii="Times New Roman" w:hAnsi="Times New Roman" w:cs="Times New Roman"/>
          <w:sz w:val="28"/>
          <w:szCs w:val="28"/>
        </w:rPr>
        <w:t xml:space="preserve"> sadarbības iestādē vēstuli </w:t>
      </w:r>
      <w:r w:rsidR="00955E7E" w:rsidRPr="005E3851">
        <w:rPr>
          <w:rFonts w:ascii="Times New Roman" w:hAnsi="Times New Roman" w:cs="Times New Roman"/>
          <w:sz w:val="28"/>
          <w:szCs w:val="28"/>
        </w:rPr>
        <w:t xml:space="preserve">Nr.03000-2.2.3/391 </w:t>
      </w:r>
      <w:r w:rsidRPr="005E3851">
        <w:rPr>
          <w:rFonts w:ascii="Times New Roman" w:hAnsi="Times New Roman" w:cs="Times New Roman"/>
          <w:sz w:val="28"/>
          <w:szCs w:val="28"/>
        </w:rPr>
        <w:t xml:space="preserve">ar Iepirkumu uzraudzības biroja (turpmāk – IUB) 2016.gada 15.marta skaidrojumu par </w:t>
      </w:r>
      <w:r w:rsidR="00955E7E" w:rsidRPr="005E3851">
        <w:rPr>
          <w:rFonts w:ascii="Times New Roman" w:hAnsi="Times New Roman" w:cs="Times New Roman"/>
          <w:sz w:val="28"/>
          <w:szCs w:val="28"/>
        </w:rPr>
        <w:t>P</w:t>
      </w:r>
      <w:r w:rsidR="00B06B67" w:rsidRPr="005E3851">
        <w:rPr>
          <w:rFonts w:ascii="Times New Roman" w:hAnsi="Times New Roman" w:cs="Times New Roman"/>
          <w:sz w:val="28"/>
          <w:szCs w:val="28"/>
        </w:rPr>
        <w:t>ublisko iepirkumu likuma</w:t>
      </w:r>
      <w:r w:rsidR="00955E7E" w:rsidRPr="005E3851">
        <w:rPr>
          <w:rFonts w:ascii="Times New Roman" w:hAnsi="Times New Roman" w:cs="Times New Roman"/>
          <w:sz w:val="28"/>
          <w:szCs w:val="28"/>
        </w:rPr>
        <w:t xml:space="preserve"> 39.</w:t>
      </w:r>
      <w:r w:rsidR="00955E7E" w:rsidRPr="005E3851">
        <w:rPr>
          <w:rFonts w:ascii="Times New Roman" w:hAnsi="Times New Roman" w:cs="Times New Roman"/>
          <w:sz w:val="28"/>
          <w:szCs w:val="28"/>
          <w:vertAlign w:val="superscript"/>
        </w:rPr>
        <w:t>1</w:t>
      </w:r>
      <w:r w:rsidR="00955E7E" w:rsidRPr="005E3851">
        <w:rPr>
          <w:rFonts w:ascii="Times New Roman" w:hAnsi="Times New Roman" w:cs="Times New Roman"/>
          <w:sz w:val="28"/>
          <w:szCs w:val="28"/>
        </w:rPr>
        <w:t xml:space="preserve"> panta pirmajā daļā minēto </w:t>
      </w:r>
      <w:r w:rsidRPr="005E3851">
        <w:rPr>
          <w:rFonts w:ascii="Times New Roman" w:hAnsi="Times New Roman" w:cs="Times New Roman"/>
          <w:sz w:val="28"/>
          <w:szCs w:val="28"/>
        </w:rPr>
        <w:t>izslēgšanas noteikumu piemērošanu</w:t>
      </w:r>
      <w:r w:rsidR="00955E7E" w:rsidRPr="005E3851">
        <w:rPr>
          <w:rFonts w:ascii="Times New Roman" w:hAnsi="Times New Roman" w:cs="Times New Roman"/>
          <w:sz w:val="28"/>
          <w:szCs w:val="28"/>
        </w:rPr>
        <w:t xml:space="preserve"> iepirkumu proced</w:t>
      </w:r>
      <w:r w:rsidR="00B06B67" w:rsidRPr="005E3851">
        <w:rPr>
          <w:rFonts w:ascii="Times New Roman" w:hAnsi="Times New Roman" w:cs="Times New Roman"/>
          <w:sz w:val="28"/>
          <w:szCs w:val="28"/>
        </w:rPr>
        <w:t xml:space="preserve">ūrās, kas izsludinātas pirms Publisko </w:t>
      </w:r>
      <w:proofErr w:type="spellStart"/>
      <w:r w:rsidR="00B06B67" w:rsidRPr="005E3851">
        <w:rPr>
          <w:rFonts w:ascii="Times New Roman" w:hAnsi="Times New Roman" w:cs="Times New Roman"/>
          <w:sz w:val="28"/>
          <w:szCs w:val="28"/>
        </w:rPr>
        <w:t>ieprikumu</w:t>
      </w:r>
      <w:proofErr w:type="spellEnd"/>
      <w:r w:rsidR="00B06B67" w:rsidRPr="005E3851">
        <w:rPr>
          <w:rFonts w:ascii="Times New Roman" w:hAnsi="Times New Roman" w:cs="Times New Roman"/>
          <w:sz w:val="28"/>
          <w:szCs w:val="28"/>
        </w:rPr>
        <w:t xml:space="preserve"> likuma</w:t>
      </w:r>
      <w:r w:rsidR="00955E7E" w:rsidRPr="005E3851">
        <w:rPr>
          <w:rFonts w:ascii="Times New Roman" w:hAnsi="Times New Roman" w:cs="Times New Roman"/>
          <w:sz w:val="28"/>
          <w:szCs w:val="28"/>
        </w:rPr>
        <w:t xml:space="preserve"> grozījumiem, kas stājās spēkā 2015.gada augustā</w:t>
      </w:r>
      <w:r w:rsidRPr="005E3851">
        <w:rPr>
          <w:rFonts w:ascii="Times New Roman" w:hAnsi="Times New Roman" w:cs="Times New Roman"/>
          <w:sz w:val="28"/>
          <w:szCs w:val="28"/>
        </w:rPr>
        <w:t xml:space="preserve">. </w:t>
      </w:r>
      <w:r w:rsidR="002638C2" w:rsidRPr="005E3851">
        <w:rPr>
          <w:rFonts w:ascii="Times New Roman" w:hAnsi="Times New Roman" w:cs="Times New Roman"/>
          <w:sz w:val="28"/>
          <w:szCs w:val="28"/>
        </w:rPr>
        <w:t>IUB</w:t>
      </w:r>
      <w:r w:rsidRPr="005E3851">
        <w:rPr>
          <w:rFonts w:ascii="Times New Roman" w:hAnsi="Times New Roman" w:cs="Times New Roman"/>
          <w:sz w:val="28"/>
          <w:szCs w:val="28"/>
        </w:rPr>
        <w:t xml:space="preserve"> norādīja, ka Publisko iepirkumu likums neparedzēja pasūtītāja pienākumu veikt atkārtotu pārbaudi, lai pārliecinātos par izslēgšanas gadījumu esamību attiecībā uz pretendentu, k</w:t>
      </w:r>
      <w:r w:rsidR="00012B92" w:rsidRPr="005E3851">
        <w:rPr>
          <w:rFonts w:ascii="Times New Roman" w:hAnsi="Times New Roman" w:cs="Times New Roman"/>
          <w:sz w:val="28"/>
          <w:szCs w:val="28"/>
        </w:rPr>
        <w:t>uram</w:t>
      </w:r>
      <w:r w:rsidRPr="005E3851">
        <w:rPr>
          <w:rFonts w:ascii="Times New Roman" w:hAnsi="Times New Roman" w:cs="Times New Roman"/>
          <w:sz w:val="28"/>
          <w:szCs w:val="28"/>
        </w:rPr>
        <w:t xml:space="preserve"> </w:t>
      </w:r>
      <w:r w:rsidR="00012B92" w:rsidRPr="005E3851">
        <w:rPr>
          <w:rFonts w:ascii="Times New Roman" w:hAnsi="Times New Roman" w:cs="Times New Roman"/>
          <w:sz w:val="28"/>
          <w:szCs w:val="28"/>
        </w:rPr>
        <w:t>būtu</w:t>
      </w:r>
      <w:r w:rsidRPr="005E3851">
        <w:rPr>
          <w:rFonts w:ascii="Times New Roman" w:hAnsi="Times New Roman" w:cs="Times New Roman"/>
          <w:sz w:val="28"/>
          <w:szCs w:val="28"/>
        </w:rPr>
        <w:t xml:space="preserve"> piešķiramas līguma noslēgšanas tiesības. Vienlaikus, </w:t>
      </w:r>
      <w:r w:rsidR="00012B92" w:rsidRPr="005E3851">
        <w:rPr>
          <w:rFonts w:ascii="Times New Roman" w:hAnsi="Times New Roman" w:cs="Times New Roman"/>
          <w:sz w:val="28"/>
          <w:szCs w:val="28"/>
        </w:rPr>
        <w:t>gadījumā</w:t>
      </w:r>
      <w:r w:rsidRPr="005E3851">
        <w:rPr>
          <w:rFonts w:ascii="Times New Roman" w:hAnsi="Times New Roman" w:cs="Times New Roman"/>
          <w:sz w:val="28"/>
          <w:szCs w:val="28"/>
        </w:rPr>
        <w:t>, ja pasūtītājs bija izslēgšanas noteikumu pārbaudi veicis attiecībā uz visiem pretendentiem pirms piedāvājumu izvērtēšanas, IUB</w:t>
      </w:r>
      <w:r w:rsidR="002638C2" w:rsidRPr="005E3851">
        <w:rPr>
          <w:rFonts w:ascii="Times New Roman" w:hAnsi="Times New Roman" w:cs="Times New Roman"/>
          <w:sz w:val="28"/>
          <w:szCs w:val="28"/>
        </w:rPr>
        <w:t xml:space="preserve"> ieteica veikt atkārtotu pārbaudi arī pirms lēmuma par līguma tiesību piešķiršanu pretendentam, kuram būtu piešķiramas līguma noslēgšanas tiesības</w:t>
      </w:r>
      <w:r w:rsidR="00C8270E" w:rsidRPr="005E3851">
        <w:rPr>
          <w:rFonts w:ascii="Times New Roman" w:hAnsi="Times New Roman" w:cs="Times New Roman"/>
          <w:sz w:val="28"/>
          <w:szCs w:val="28"/>
        </w:rPr>
        <w:t xml:space="preserve"> (ņemot vērā, ka pēc izslēgšanas noteikumu pārbaudes varēja bū</w:t>
      </w:r>
      <w:r w:rsidR="00012B92" w:rsidRPr="005E3851">
        <w:rPr>
          <w:rFonts w:ascii="Times New Roman" w:hAnsi="Times New Roman" w:cs="Times New Roman"/>
          <w:sz w:val="28"/>
          <w:szCs w:val="28"/>
        </w:rPr>
        <w:t>t</w:t>
      </w:r>
      <w:r w:rsidR="00C8270E" w:rsidRPr="005E3851">
        <w:rPr>
          <w:rFonts w:ascii="Times New Roman" w:hAnsi="Times New Roman" w:cs="Times New Roman"/>
          <w:sz w:val="28"/>
          <w:szCs w:val="28"/>
        </w:rPr>
        <w:t xml:space="preserve"> pagājis ilgs laika posms)</w:t>
      </w:r>
      <w:r w:rsidR="002638C2" w:rsidRPr="005E3851">
        <w:rPr>
          <w:rFonts w:ascii="Times New Roman" w:hAnsi="Times New Roman" w:cs="Times New Roman"/>
          <w:sz w:val="28"/>
          <w:szCs w:val="28"/>
        </w:rPr>
        <w:t>.</w:t>
      </w:r>
    </w:p>
    <w:p w14:paraId="1AFD63F6" w14:textId="1C08ED93" w:rsidR="00C8270E" w:rsidRPr="005E3851" w:rsidRDefault="00C8270E"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7. Izskatot RTU sniegto skaidrojumu, </w:t>
      </w:r>
      <w:r w:rsidR="00A601E7" w:rsidRPr="005E3851">
        <w:rPr>
          <w:rFonts w:ascii="Times New Roman" w:hAnsi="Times New Roman" w:cs="Times New Roman"/>
          <w:sz w:val="28"/>
          <w:szCs w:val="28"/>
        </w:rPr>
        <w:t>VIAA</w:t>
      </w:r>
      <w:r w:rsidRPr="005E3851">
        <w:rPr>
          <w:rFonts w:ascii="Times New Roman" w:hAnsi="Times New Roman" w:cs="Times New Roman"/>
          <w:sz w:val="28"/>
          <w:szCs w:val="28"/>
        </w:rPr>
        <w:t xml:space="preserve"> struktūrfondu finansējuma saņēmēju iesniegumu izskatīšanas komisija nolēma grozīt iepriekš pieņemto lēmumu un atzīt RTU 29.04.2016</w:t>
      </w:r>
      <w:r w:rsidR="00022D7F" w:rsidRPr="005E3851">
        <w:rPr>
          <w:rFonts w:ascii="Times New Roman" w:hAnsi="Times New Roman" w:cs="Times New Roman"/>
          <w:sz w:val="28"/>
          <w:szCs w:val="28"/>
        </w:rPr>
        <w:t>.</w:t>
      </w:r>
      <w:r w:rsidRPr="005E3851">
        <w:rPr>
          <w:rFonts w:ascii="Times New Roman" w:hAnsi="Times New Roman" w:cs="Times New Roman"/>
          <w:sz w:val="28"/>
          <w:szCs w:val="28"/>
        </w:rPr>
        <w:t xml:space="preserve"> vēstulē izteiktos argumentus attiecībā uz iepirkuma Nr.RTU-2015/38  6.daļu par pamatotiem</w:t>
      </w:r>
      <w:r w:rsidR="003A76F3" w:rsidRPr="005E3851">
        <w:rPr>
          <w:rFonts w:ascii="Times New Roman" w:hAnsi="Times New Roman" w:cs="Times New Roman"/>
          <w:sz w:val="28"/>
          <w:szCs w:val="28"/>
        </w:rPr>
        <w:t xml:space="preserve"> (</w:t>
      </w:r>
      <w:r w:rsidR="00754E94" w:rsidRPr="005E3851">
        <w:rPr>
          <w:rFonts w:ascii="Times New Roman" w:hAnsi="Times New Roman" w:cs="Times New Roman"/>
          <w:sz w:val="28"/>
          <w:szCs w:val="28"/>
        </w:rPr>
        <w:t xml:space="preserve">VIAA </w:t>
      </w:r>
      <w:r w:rsidR="003A76F3" w:rsidRPr="005E3851">
        <w:rPr>
          <w:rFonts w:ascii="Times New Roman" w:hAnsi="Times New Roman" w:cs="Times New Roman"/>
          <w:sz w:val="28"/>
          <w:szCs w:val="28"/>
        </w:rPr>
        <w:t>25.05.2016</w:t>
      </w:r>
      <w:r w:rsidR="00022D7F" w:rsidRPr="005E3851">
        <w:rPr>
          <w:rFonts w:ascii="Times New Roman" w:hAnsi="Times New Roman" w:cs="Times New Roman"/>
          <w:sz w:val="28"/>
          <w:szCs w:val="28"/>
        </w:rPr>
        <w:t>.</w:t>
      </w:r>
      <w:r w:rsidR="003A76F3" w:rsidRPr="005E3851">
        <w:rPr>
          <w:rFonts w:ascii="Times New Roman" w:hAnsi="Times New Roman" w:cs="Times New Roman"/>
          <w:sz w:val="28"/>
          <w:szCs w:val="28"/>
        </w:rPr>
        <w:t xml:space="preserve"> protokols Nr.82, VIAA 08.07.2016</w:t>
      </w:r>
      <w:r w:rsidR="00022D7F" w:rsidRPr="005E3851">
        <w:rPr>
          <w:rFonts w:ascii="Times New Roman" w:hAnsi="Times New Roman" w:cs="Times New Roman"/>
          <w:sz w:val="28"/>
          <w:szCs w:val="28"/>
        </w:rPr>
        <w:t>.</w:t>
      </w:r>
      <w:r w:rsidR="003A76F3" w:rsidRPr="005E3851">
        <w:rPr>
          <w:rFonts w:ascii="Times New Roman" w:hAnsi="Times New Roman" w:cs="Times New Roman"/>
          <w:sz w:val="28"/>
          <w:szCs w:val="28"/>
        </w:rPr>
        <w:t xml:space="preserve"> lēmums Nr.2016/ERAF/128</w:t>
      </w:r>
      <w:r w:rsidR="002B0A31" w:rsidRPr="005E3851">
        <w:rPr>
          <w:rFonts w:ascii="Times New Roman" w:hAnsi="Times New Roman" w:cs="Times New Roman"/>
          <w:sz w:val="28"/>
          <w:szCs w:val="28"/>
        </w:rPr>
        <w:t>, neatbilstība Nr.  VIAA/2016/2DP/ERAF/60/2</w:t>
      </w:r>
      <w:r w:rsidR="003A76F3" w:rsidRPr="005E3851">
        <w:rPr>
          <w:rFonts w:ascii="Times New Roman" w:hAnsi="Times New Roman" w:cs="Times New Roman"/>
          <w:sz w:val="28"/>
          <w:szCs w:val="28"/>
        </w:rPr>
        <w:t>)</w:t>
      </w:r>
      <w:r w:rsidRPr="005E3851">
        <w:rPr>
          <w:rFonts w:ascii="Times New Roman" w:hAnsi="Times New Roman" w:cs="Times New Roman"/>
          <w:sz w:val="28"/>
          <w:szCs w:val="28"/>
        </w:rPr>
        <w:t xml:space="preserve">. </w:t>
      </w:r>
    </w:p>
    <w:p w14:paraId="18456852" w14:textId="1D8EE018" w:rsidR="00C8270E" w:rsidRPr="005E3851" w:rsidRDefault="00C8270E"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 xml:space="preserve">8. Lai nodrošinātu </w:t>
      </w:r>
      <w:r w:rsidR="00BC734F" w:rsidRPr="005E3851">
        <w:rPr>
          <w:rFonts w:ascii="Times New Roman" w:hAnsi="Times New Roman" w:cs="Times New Roman"/>
          <w:sz w:val="28"/>
          <w:szCs w:val="28"/>
        </w:rPr>
        <w:t>VIAA</w:t>
      </w:r>
      <w:r w:rsidRPr="005E3851">
        <w:rPr>
          <w:rFonts w:ascii="Times New Roman" w:hAnsi="Times New Roman" w:cs="Times New Roman"/>
          <w:sz w:val="28"/>
          <w:szCs w:val="28"/>
        </w:rPr>
        <w:t xml:space="preserve"> 08.07.2016 lēmumā Nr.2016/ERAF/128 apstiprināto projekta attiecināmo izmaksu atmaksu, nepieciešams finansējums IZM budžeta apakšprogrammā 62.07.00 </w:t>
      </w:r>
      <w:r w:rsidR="003A76F3" w:rsidRPr="005E3851">
        <w:rPr>
          <w:rFonts w:ascii="Times New Roman" w:hAnsi="Times New Roman" w:cs="Times New Roman"/>
          <w:sz w:val="28"/>
          <w:szCs w:val="28"/>
        </w:rPr>
        <w:t>“Atmaksas un avansi pašvaldībām vai citiem struktūrfondu finansējuma saņēmējiem par Eiropas Reģionālās attīstības fonda (ERAF) projektu īstenošanu (2007-2013)” (turpmāk – budžeta apakšprogramma 62.07.00)</w:t>
      </w:r>
      <w:r w:rsidR="00A601E7" w:rsidRPr="005E3851">
        <w:rPr>
          <w:rFonts w:ascii="Times New Roman" w:hAnsi="Times New Roman" w:cs="Times New Roman"/>
          <w:sz w:val="28"/>
          <w:szCs w:val="28"/>
        </w:rPr>
        <w:t xml:space="preserve"> </w:t>
      </w:r>
      <w:r w:rsidRPr="005E3851">
        <w:rPr>
          <w:rFonts w:ascii="Times New Roman" w:hAnsi="Times New Roman" w:cs="Times New Roman"/>
          <w:sz w:val="28"/>
          <w:szCs w:val="28"/>
        </w:rPr>
        <w:t xml:space="preserve">566,93 </w:t>
      </w:r>
      <w:proofErr w:type="spellStart"/>
      <w:r w:rsidRPr="005E3851">
        <w:rPr>
          <w:rFonts w:ascii="Times New Roman" w:hAnsi="Times New Roman" w:cs="Times New Roman"/>
          <w:i/>
          <w:sz w:val="28"/>
          <w:szCs w:val="28"/>
        </w:rPr>
        <w:t>euro</w:t>
      </w:r>
      <w:proofErr w:type="spellEnd"/>
      <w:r w:rsidRPr="005E3851">
        <w:rPr>
          <w:rFonts w:ascii="Times New Roman" w:hAnsi="Times New Roman" w:cs="Times New Roman"/>
          <w:sz w:val="28"/>
          <w:szCs w:val="28"/>
        </w:rPr>
        <w:t xml:space="preserve"> apmērā</w:t>
      </w:r>
      <w:r w:rsidR="003A76F3" w:rsidRPr="005E3851">
        <w:rPr>
          <w:rFonts w:ascii="Times New Roman" w:hAnsi="Times New Roman" w:cs="Times New Roman"/>
          <w:sz w:val="28"/>
          <w:szCs w:val="28"/>
        </w:rPr>
        <w:t xml:space="preserve"> (Eiropas Savienības finansējums 546,68 </w:t>
      </w:r>
      <w:proofErr w:type="spellStart"/>
      <w:r w:rsidR="003A76F3" w:rsidRPr="005E3851">
        <w:rPr>
          <w:rFonts w:ascii="Times New Roman" w:hAnsi="Times New Roman" w:cs="Times New Roman"/>
          <w:i/>
          <w:sz w:val="28"/>
          <w:szCs w:val="28"/>
        </w:rPr>
        <w:t>euro</w:t>
      </w:r>
      <w:proofErr w:type="spellEnd"/>
      <w:r w:rsidR="003A76F3" w:rsidRPr="005E3851">
        <w:rPr>
          <w:rFonts w:ascii="Times New Roman" w:hAnsi="Times New Roman" w:cs="Times New Roman"/>
          <w:sz w:val="28"/>
          <w:szCs w:val="28"/>
        </w:rPr>
        <w:t xml:space="preserve">, valsts budžeta finansējums 20,25 </w:t>
      </w:r>
      <w:proofErr w:type="spellStart"/>
      <w:r w:rsidR="003A76F3" w:rsidRPr="005E3851">
        <w:rPr>
          <w:rFonts w:ascii="Times New Roman" w:hAnsi="Times New Roman" w:cs="Times New Roman"/>
          <w:i/>
          <w:sz w:val="28"/>
          <w:szCs w:val="28"/>
        </w:rPr>
        <w:t>euro</w:t>
      </w:r>
      <w:proofErr w:type="spellEnd"/>
      <w:r w:rsidR="003A76F3" w:rsidRPr="005E3851">
        <w:rPr>
          <w:rFonts w:ascii="Times New Roman" w:hAnsi="Times New Roman" w:cs="Times New Roman"/>
          <w:sz w:val="28"/>
          <w:szCs w:val="28"/>
        </w:rPr>
        <w:t>)</w:t>
      </w:r>
      <w:r w:rsidRPr="005E3851">
        <w:rPr>
          <w:rFonts w:ascii="Times New Roman" w:hAnsi="Times New Roman" w:cs="Times New Roman"/>
          <w:sz w:val="28"/>
          <w:szCs w:val="28"/>
        </w:rPr>
        <w:t xml:space="preserve">. </w:t>
      </w:r>
    </w:p>
    <w:p w14:paraId="439EAE97" w14:textId="77777777" w:rsidR="005E3851" w:rsidRPr="005E3851" w:rsidRDefault="005E3851" w:rsidP="005E3851">
      <w:pPr>
        <w:spacing w:line="240" w:lineRule="auto"/>
        <w:jc w:val="center"/>
        <w:rPr>
          <w:rFonts w:ascii="Times New Roman" w:hAnsi="Times New Roman" w:cs="Times New Roman"/>
          <w:b/>
          <w:sz w:val="28"/>
          <w:szCs w:val="28"/>
        </w:rPr>
      </w:pPr>
    </w:p>
    <w:p w14:paraId="2FFCD4F2" w14:textId="0BED1B11" w:rsidR="007C2F7B" w:rsidRPr="005E3851" w:rsidRDefault="007C2F7B" w:rsidP="005E3851">
      <w:pPr>
        <w:spacing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2. Latvijas Universitātes projekts Nr.3DP/3.1.2.1.1/09/IPIA/VIAA/029 “Latvijas Universitātes infrastruktūras modernizācija prioritāro virzienu studiju programmu attīstībai”</w:t>
      </w:r>
    </w:p>
    <w:p w14:paraId="48A3A7DF" w14:textId="73544198" w:rsidR="00897701" w:rsidRPr="005E3851" w:rsidRDefault="00897701" w:rsidP="005E3851">
      <w:pPr>
        <w:spacing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2.1. Neatbilstība Nr. VIAA</w:t>
      </w:r>
      <w:r w:rsidR="0095128A" w:rsidRPr="005E3851">
        <w:rPr>
          <w:rFonts w:ascii="Times New Roman" w:hAnsi="Times New Roman" w:cs="Times New Roman"/>
          <w:b/>
          <w:sz w:val="28"/>
          <w:szCs w:val="28"/>
        </w:rPr>
        <w:t>/2016/3DP/ERAF/66/1</w:t>
      </w:r>
    </w:p>
    <w:p w14:paraId="118211E0" w14:textId="55D4285E" w:rsidR="007C2F7B"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lastRenderedPageBreak/>
        <w:t xml:space="preserve">9. </w:t>
      </w:r>
      <w:r w:rsidR="007C2F7B" w:rsidRPr="005E3851">
        <w:rPr>
          <w:rFonts w:ascii="Times New Roman" w:hAnsi="Times New Roman" w:cs="Times New Roman"/>
          <w:sz w:val="28"/>
          <w:szCs w:val="28"/>
        </w:rPr>
        <w:t>Sadarbības iestāde, veicot</w:t>
      </w:r>
      <w:r w:rsidRPr="005E3851">
        <w:rPr>
          <w:rFonts w:ascii="Times New Roman" w:hAnsi="Times New Roman" w:cs="Times New Roman"/>
          <w:sz w:val="28"/>
          <w:szCs w:val="28"/>
        </w:rPr>
        <w:t xml:space="preserve"> Latvijas Universitātes</w:t>
      </w:r>
      <w:r w:rsidR="007C2F7B" w:rsidRPr="005E3851">
        <w:rPr>
          <w:rFonts w:ascii="Times New Roman" w:hAnsi="Times New Roman" w:cs="Times New Roman"/>
          <w:sz w:val="28"/>
          <w:szCs w:val="28"/>
        </w:rPr>
        <w:t xml:space="preserve"> iepirkuma Nr.LU2015/35_ERAF pārbaudi, konstatēja, ka par atklātā konkursa uzvarētāju 27.lotē atzītais pretendents:</w:t>
      </w:r>
    </w:p>
    <w:p w14:paraId="5224E63A" w14:textId="3018346A" w:rsidR="006A1B68" w:rsidRPr="00B622D7" w:rsidRDefault="00346403" w:rsidP="005E3851">
      <w:pPr>
        <w:pStyle w:val="ListParagraph"/>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neatbilst atklātā konkursa nolikuma 12.2.apakšpunktā izvirzītajām prasībām, t.i., pretendentam iepriekšējo trīs gadu laikā nav izpildījis vismaz vienu līdzvērtīgu piegādes līgumu, kas pretendentam bija jāapliecina iesniedzot līdzvērtīgu piegāžu līgumu sarakstu, kā arī jāpievieno piegādes saņēmēja pozitīvu atsauksmi. </w:t>
      </w:r>
      <w:r w:rsidR="00574B19" w:rsidRPr="005E3851">
        <w:rPr>
          <w:rFonts w:ascii="Times New Roman" w:hAnsi="Times New Roman" w:cs="Times New Roman"/>
          <w:sz w:val="28"/>
          <w:szCs w:val="28"/>
        </w:rPr>
        <w:t>Sadarbības iestādes</w:t>
      </w:r>
      <w:r w:rsidR="007C2F7B" w:rsidRPr="005E3851">
        <w:rPr>
          <w:rFonts w:ascii="Times New Roman" w:hAnsi="Times New Roman" w:cs="Times New Roman"/>
          <w:sz w:val="28"/>
          <w:szCs w:val="28"/>
        </w:rPr>
        <w:t xml:space="preserve"> ieskatā pretendenta iesniegtajā piegāžu sarakstā nebija norādīts neviens līgums, kura vērtība atbilstu izvirzītajām </w:t>
      </w:r>
      <w:r w:rsidR="007C2F7B" w:rsidRPr="00B622D7">
        <w:rPr>
          <w:rFonts w:ascii="Times New Roman" w:hAnsi="Times New Roman" w:cs="Times New Roman"/>
          <w:sz w:val="28"/>
          <w:szCs w:val="28"/>
        </w:rPr>
        <w:t>prasībām, par to neliecināja arī pretendenta pievienotās atsauksmes;</w:t>
      </w:r>
    </w:p>
    <w:p w14:paraId="12BC7686" w14:textId="3A566071" w:rsidR="00346403" w:rsidRPr="00B622D7" w:rsidRDefault="009D5E60" w:rsidP="009D5E60">
      <w:pPr>
        <w:pStyle w:val="ListParagraph"/>
        <w:numPr>
          <w:ilvl w:val="1"/>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B622D7">
        <w:rPr>
          <w:rFonts w:ascii="Times New Roman" w:hAnsi="Times New Roman" w:cs="Times New Roman"/>
          <w:sz w:val="28"/>
          <w:szCs w:val="28"/>
        </w:rPr>
        <w:t xml:space="preserve"> </w:t>
      </w:r>
      <w:r w:rsidR="007C2F7B" w:rsidRPr="00B622D7">
        <w:rPr>
          <w:rFonts w:ascii="Times New Roman" w:hAnsi="Times New Roman" w:cs="Times New Roman"/>
          <w:sz w:val="28"/>
          <w:szCs w:val="28"/>
        </w:rPr>
        <w:t>neatbilst atklātā konkursa nolikuma 12.4.apakšpunktā izvirzītajām prasībām</w:t>
      </w:r>
      <w:r w:rsidR="00346403" w:rsidRPr="00B622D7">
        <w:rPr>
          <w:rFonts w:ascii="Times New Roman" w:hAnsi="Times New Roman" w:cs="Times New Roman"/>
          <w:sz w:val="28"/>
          <w:szCs w:val="28"/>
        </w:rPr>
        <w:t xml:space="preserve"> – pretendenta vidējam neto apgrozījumam iepriekšējos 3 (trīs) (2012., 2013. un 2014.) gados piegāžu veikšanā jābūt vismaz piedāvātās līgumcenas apmērā</w:t>
      </w:r>
      <w:r w:rsidR="007C2F7B" w:rsidRPr="00B622D7">
        <w:rPr>
          <w:rFonts w:ascii="Times New Roman" w:hAnsi="Times New Roman" w:cs="Times New Roman"/>
          <w:sz w:val="28"/>
          <w:szCs w:val="28"/>
        </w:rPr>
        <w:t xml:space="preserve">, t.i., </w:t>
      </w:r>
      <w:r w:rsidR="00346403" w:rsidRPr="00B622D7">
        <w:rPr>
          <w:rFonts w:ascii="Times New Roman" w:hAnsi="Times New Roman" w:cs="Times New Roman"/>
          <w:sz w:val="28"/>
          <w:szCs w:val="28"/>
        </w:rPr>
        <w:t>no pretendenta piedāvājuma bija secināms, ka pretendenta neto apgrozījums 2012.gadā ir 1 547 806 EUR, 2013.gadā ir 1 428 582 EUR, savukārt, 2014.gadā – 1 486 940 EUR (informācija pārbaudīta Uzņēmumu reģistra datubāzē), tādējādi, no minētā piedāvājuma nebija iespējams konstatēt, cik liela daļa no kopējā apgrozījuma veido preču piegādes.</w:t>
      </w:r>
    </w:p>
    <w:p w14:paraId="1DA828AD" w14:textId="7C3A7E04" w:rsidR="00346403" w:rsidRPr="00B622D7" w:rsidRDefault="00346403" w:rsidP="00346403">
      <w:pPr>
        <w:pStyle w:val="ListParagraph"/>
        <w:spacing w:after="0" w:line="240" w:lineRule="auto"/>
        <w:ind w:left="0" w:firstLine="709"/>
        <w:jc w:val="both"/>
        <w:rPr>
          <w:rFonts w:ascii="Times New Roman" w:hAnsi="Times New Roman" w:cs="Times New Roman"/>
          <w:sz w:val="28"/>
          <w:szCs w:val="28"/>
        </w:rPr>
      </w:pPr>
      <w:r w:rsidRPr="00B622D7">
        <w:rPr>
          <w:rFonts w:ascii="Times New Roman" w:hAnsi="Times New Roman" w:cs="Times New Roman"/>
          <w:sz w:val="28"/>
          <w:szCs w:val="28"/>
        </w:rPr>
        <w:t>10. Pretendenta piedāvātā līgumcena iepirkuma priekšmeta 27.lotē attiecīgajā iepirkuma priekšmeta daļā bija 9</w:t>
      </w:r>
      <w:r w:rsidR="000D1D4D" w:rsidRPr="00B622D7">
        <w:rPr>
          <w:rFonts w:ascii="Times New Roman" w:hAnsi="Times New Roman" w:cs="Times New Roman"/>
          <w:sz w:val="28"/>
          <w:szCs w:val="28"/>
        </w:rPr>
        <w:t> </w:t>
      </w:r>
      <w:r w:rsidRPr="00B622D7">
        <w:rPr>
          <w:rFonts w:ascii="Times New Roman" w:hAnsi="Times New Roman" w:cs="Times New Roman"/>
          <w:sz w:val="28"/>
          <w:szCs w:val="28"/>
        </w:rPr>
        <w:t>906 EUR bez PVN. Līdz ar to, lai pretendents apliecinātu savu atbilstību nolikuma 12.4.apakšpunktam, tā vidējam apgrozījumam 2012., 2013., un 2014. gados piegādēs bija jābūt vismaz 9</w:t>
      </w:r>
      <w:r w:rsidR="000D1D4D" w:rsidRPr="00B622D7">
        <w:rPr>
          <w:rFonts w:ascii="Times New Roman" w:hAnsi="Times New Roman" w:cs="Times New Roman"/>
          <w:sz w:val="28"/>
          <w:szCs w:val="28"/>
        </w:rPr>
        <w:t> </w:t>
      </w:r>
      <w:r w:rsidRPr="00B622D7">
        <w:rPr>
          <w:rFonts w:ascii="Times New Roman" w:hAnsi="Times New Roman" w:cs="Times New Roman"/>
          <w:sz w:val="28"/>
          <w:szCs w:val="28"/>
        </w:rPr>
        <w:t>906 EUR apmērā.</w:t>
      </w:r>
    </w:p>
    <w:p w14:paraId="52FDDAA6" w14:textId="6C4AA88C" w:rsidR="00574B19" w:rsidRPr="005E3851" w:rsidRDefault="006C11E8"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11</w:t>
      </w:r>
      <w:r w:rsidR="00574B19" w:rsidRPr="00B622D7">
        <w:rPr>
          <w:rFonts w:ascii="Times New Roman" w:hAnsi="Times New Roman" w:cs="Times New Roman"/>
          <w:sz w:val="28"/>
          <w:szCs w:val="28"/>
        </w:rPr>
        <w:t xml:space="preserve">. </w:t>
      </w:r>
      <w:r w:rsidR="007C2F7B" w:rsidRPr="00B622D7">
        <w:rPr>
          <w:rFonts w:ascii="Times New Roman" w:hAnsi="Times New Roman" w:cs="Times New Roman"/>
          <w:sz w:val="28"/>
          <w:szCs w:val="28"/>
        </w:rPr>
        <w:t xml:space="preserve">Ņemot vērā iepriekš minētos konstatējumus, </w:t>
      </w:r>
      <w:r w:rsidR="006A1B68" w:rsidRPr="00B622D7">
        <w:rPr>
          <w:rFonts w:ascii="Times New Roman" w:hAnsi="Times New Roman" w:cs="Times New Roman"/>
          <w:sz w:val="28"/>
          <w:szCs w:val="28"/>
        </w:rPr>
        <w:t>VIAA</w:t>
      </w:r>
      <w:r w:rsidR="007C2F7B" w:rsidRPr="00B622D7">
        <w:rPr>
          <w:rFonts w:ascii="Times New Roman" w:hAnsi="Times New Roman" w:cs="Times New Roman"/>
          <w:sz w:val="28"/>
          <w:szCs w:val="28"/>
        </w:rPr>
        <w:t xml:space="preserve"> finanšu korekciju piemērošanas komisija secināja, ka </w:t>
      </w:r>
      <w:r w:rsidR="00574B19" w:rsidRPr="00B622D7">
        <w:rPr>
          <w:rFonts w:ascii="Times New Roman" w:hAnsi="Times New Roman" w:cs="Times New Roman"/>
          <w:sz w:val="28"/>
          <w:szCs w:val="28"/>
        </w:rPr>
        <w:t>Latvijas Universitāte</w:t>
      </w:r>
      <w:r w:rsidR="007C2F7B" w:rsidRPr="00B622D7">
        <w:rPr>
          <w:rFonts w:ascii="Times New Roman" w:hAnsi="Times New Roman" w:cs="Times New Roman"/>
          <w:sz w:val="28"/>
          <w:szCs w:val="28"/>
        </w:rPr>
        <w:t xml:space="preserve"> ir atzin</w:t>
      </w:r>
      <w:r w:rsidR="00574B19" w:rsidRPr="00B622D7">
        <w:rPr>
          <w:rFonts w:ascii="Times New Roman" w:hAnsi="Times New Roman" w:cs="Times New Roman"/>
          <w:sz w:val="28"/>
          <w:szCs w:val="28"/>
        </w:rPr>
        <w:t>usi</w:t>
      </w:r>
      <w:r w:rsidR="007C2F7B" w:rsidRPr="00B622D7">
        <w:rPr>
          <w:rFonts w:ascii="Times New Roman" w:hAnsi="Times New Roman" w:cs="Times New Roman"/>
          <w:sz w:val="28"/>
          <w:szCs w:val="28"/>
        </w:rPr>
        <w:t xml:space="preserve"> par atbilstošu pretendentu, kas faktiski neatbilst iepirkuma nolikuma prasībām,</w:t>
      </w:r>
      <w:r w:rsidR="007C2F7B" w:rsidRPr="005E3851">
        <w:rPr>
          <w:rFonts w:ascii="Times New Roman" w:hAnsi="Times New Roman" w:cs="Times New Roman"/>
          <w:sz w:val="28"/>
          <w:szCs w:val="28"/>
        </w:rPr>
        <w:t xml:space="preserve"> </w:t>
      </w:r>
      <w:r w:rsidR="0094465A" w:rsidRPr="005E3851">
        <w:rPr>
          <w:rFonts w:ascii="Times New Roman" w:hAnsi="Times New Roman" w:cs="Times New Roman"/>
          <w:sz w:val="28"/>
          <w:szCs w:val="28"/>
        </w:rPr>
        <w:t>p</w:t>
      </w:r>
      <w:r w:rsidR="008F4602" w:rsidRPr="005E3851">
        <w:rPr>
          <w:rFonts w:ascii="Times New Roman" w:hAnsi="Times New Roman" w:cs="Times New Roman"/>
          <w:sz w:val="28"/>
          <w:szCs w:val="28"/>
        </w:rPr>
        <w:t>ārkāpums atbilst vadlīniju par finanšu korekciju piemē</w:t>
      </w:r>
      <w:r w:rsidR="0094465A" w:rsidRPr="005E3851">
        <w:rPr>
          <w:rFonts w:ascii="Times New Roman" w:hAnsi="Times New Roman" w:cs="Times New Roman"/>
          <w:sz w:val="28"/>
          <w:szCs w:val="28"/>
        </w:rPr>
        <w:t xml:space="preserve">rošanu 2.pielikuma 26.punktam, nav konstatējami apstākļi korekcijas </w:t>
      </w:r>
      <w:r w:rsidR="00136038" w:rsidRPr="005E3851">
        <w:rPr>
          <w:rFonts w:ascii="Times New Roman" w:hAnsi="Times New Roman" w:cs="Times New Roman"/>
          <w:sz w:val="28"/>
          <w:szCs w:val="28"/>
        </w:rPr>
        <w:t xml:space="preserve">apjoma </w:t>
      </w:r>
      <w:r w:rsidR="0094465A" w:rsidRPr="005E3851">
        <w:rPr>
          <w:rFonts w:ascii="Times New Roman" w:hAnsi="Times New Roman" w:cs="Times New Roman"/>
          <w:sz w:val="28"/>
          <w:szCs w:val="28"/>
        </w:rPr>
        <w:t xml:space="preserve">samazināšanai, </w:t>
      </w:r>
      <w:r w:rsidR="007C2F7B" w:rsidRPr="005E3851">
        <w:rPr>
          <w:rFonts w:ascii="Times New Roman" w:hAnsi="Times New Roman" w:cs="Times New Roman"/>
          <w:sz w:val="28"/>
          <w:szCs w:val="28"/>
        </w:rPr>
        <w:t xml:space="preserve">un </w:t>
      </w:r>
      <w:r w:rsidR="004402AC" w:rsidRPr="005E3851">
        <w:rPr>
          <w:rFonts w:ascii="Times New Roman" w:hAnsi="Times New Roman" w:cs="Times New Roman"/>
          <w:sz w:val="28"/>
          <w:szCs w:val="28"/>
        </w:rPr>
        <w:t xml:space="preserve">nolēma </w:t>
      </w:r>
      <w:r w:rsidR="007C2F7B" w:rsidRPr="005E3851">
        <w:rPr>
          <w:rFonts w:ascii="Times New Roman" w:hAnsi="Times New Roman" w:cs="Times New Roman"/>
          <w:sz w:val="28"/>
          <w:szCs w:val="28"/>
        </w:rPr>
        <w:t>piemēro</w:t>
      </w:r>
      <w:r w:rsidR="004402AC" w:rsidRPr="005E3851">
        <w:rPr>
          <w:rFonts w:ascii="Times New Roman" w:hAnsi="Times New Roman" w:cs="Times New Roman"/>
          <w:sz w:val="28"/>
          <w:szCs w:val="28"/>
        </w:rPr>
        <w:t>t</w:t>
      </w:r>
      <w:r w:rsidR="007C2F7B" w:rsidRPr="005E3851">
        <w:rPr>
          <w:rFonts w:ascii="Times New Roman" w:hAnsi="Times New Roman" w:cs="Times New Roman"/>
          <w:sz w:val="28"/>
          <w:szCs w:val="28"/>
        </w:rPr>
        <w:t xml:space="preserve">  finanšu korekciju 25% apmērā no noslēgtās līguma summas jeb </w:t>
      </w:r>
      <w:r w:rsidR="00494026" w:rsidRPr="005E3851">
        <w:rPr>
          <w:rFonts w:ascii="Times New Roman" w:hAnsi="Times New Roman" w:cs="Times New Roman"/>
          <w:sz w:val="28"/>
          <w:szCs w:val="28"/>
        </w:rPr>
        <w:t>2 </w:t>
      </w:r>
      <w:r w:rsidR="007C2F7B" w:rsidRPr="005E3851">
        <w:rPr>
          <w:rFonts w:ascii="Times New Roman" w:hAnsi="Times New Roman" w:cs="Times New Roman"/>
          <w:sz w:val="28"/>
          <w:szCs w:val="28"/>
        </w:rPr>
        <w:t xml:space="preserve">996,57 </w:t>
      </w:r>
      <w:proofErr w:type="spellStart"/>
      <w:r w:rsidR="007C2F7B" w:rsidRPr="005E3851">
        <w:rPr>
          <w:rFonts w:ascii="Times New Roman" w:hAnsi="Times New Roman" w:cs="Times New Roman"/>
          <w:i/>
          <w:sz w:val="28"/>
          <w:szCs w:val="28"/>
        </w:rPr>
        <w:t>euro</w:t>
      </w:r>
      <w:proofErr w:type="spellEnd"/>
      <w:r w:rsidR="00494026" w:rsidRPr="005E3851">
        <w:rPr>
          <w:rFonts w:ascii="Times New Roman" w:hAnsi="Times New Roman" w:cs="Times New Roman"/>
          <w:sz w:val="28"/>
          <w:szCs w:val="28"/>
        </w:rPr>
        <w:t xml:space="preserve"> (11 </w:t>
      </w:r>
      <w:r w:rsidR="007C2F7B" w:rsidRPr="005E3851">
        <w:rPr>
          <w:rFonts w:ascii="Times New Roman" w:hAnsi="Times New Roman" w:cs="Times New Roman"/>
          <w:sz w:val="28"/>
          <w:szCs w:val="28"/>
        </w:rPr>
        <w:t>986,26 </w:t>
      </w:r>
      <w:proofErr w:type="spellStart"/>
      <w:r w:rsidR="007C2F7B" w:rsidRPr="005E3851">
        <w:rPr>
          <w:rFonts w:ascii="Times New Roman" w:hAnsi="Times New Roman" w:cs="Times New Roman"/>
          <w:i/>
          <w:sz w:val="28"/>
          <w:szCs w:val="28"/>
        </w:rPr>
        <w:t>euro</w:t>
      </w:r>
      <w:proofErr w:type="spellEnd"/>
      <w:r w:rsidR="007C2F7B" w:rsidRPr="005E3851">
        <w:rPr>
          <w:rFonts w:ascii="Times New Roman" w:hAnsi="Times New Roman" w:cs="Times New Roman"/>
          <w:sz w:val="28"/>
          <w:szCs w:val="28"/>
        </w:rPr>
        <w:t>*25%) (</w:t>
      </w:r>
      <w:r w:rsidR="004402AC"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22.03.2016 protokols Nr.5-13/12</w:t>
      </w:r>
      <w:r w:rsidR="006A1B68" w:rsidRPr="005E3851">
        <w:rPr>
          <w:rFonts w:ascii="Times New Roman" w:hAnsi="Times New Roman" w:cs="Times New Roman"/>
          <w:sz w:val="28"/>
          <w:szCs w:val="28"/>
        </w:rPr>
        <w:t xml:space="preserve">, </w:t>
      </w:r>
      <w:r w:rsidR="004402AC"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29.03.2016 lēmums Nr.2016/ERAF/115</w:t>
      </w:r>
      <w:r w:rsidR="006A1B68" w:rsidRPr="005E3851">
        <w:rPr>
          <w:rFonts w:ascii="Times New Roman" w:hAnsi="Times New Roman" w:cs="Times New Roman"/>
          <w:sz w:val="28"/>
          <w:szCs w:val="28"/>
        </w:rPr>
        <w:t>, n</w:t>
      </w:r>
      <w:r w:rsidR="007C2F7B" w:rsidRPr="005E3851">
        <w:rPr>
          <w:rFonts w:ascii="Times New Roman" w:hAnsi="Times New Roman" w:cs="Times New Roman"/>
          <w:sz w:val="28"/>
          <w:szCs w:val="28"/>
        </w:rPr>
        <w:t>eatbilstība Nr. VIAA/2016/3DP/ERAF/66</w:t>
      </w:r>
      <w:r w:rsidR="004402AC" w:rsidRPr="005E3851">
        <w:rPr>
          <w:rFonts w:ascii="Times New Roman" w:hAnsi="Times New Roman" w:cs="Times New Roman"/>
          <w:sz w:val="28"/>
          <w:szCs w:val="28"/>
        </w:rPr>
        <w:t>/1</w:t>
      </w:r>
      <w:r w:rsidR="007C2F7B" w:rsidRPr="005E3851">
        <w:rPr>
          <w:rFonts w:ascii="Times New Roman" w:hAnsi="Times New Roman" w:cs="Times New Roman"/>
          <w:sz w:val="28"/>
          <w:szCs w:val="28"/>
        </w:rPr>
        <w:t>).</w:t>
      </w:r>
    </w:p>
    <w:p w14:paraId="03E4BA69" w14:textId="0E2664BB" w:rsidR="00574B19" w:rsidRDefault="006C11E8"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74B19"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Latvijas Universitāte </w:t>
      </w:r>
      <w:r w:rsidR="00EF30C3" w:rsidRPr="005E3851">
        <w:rPr>
          <w:rFonts w:ascii="Times New Roman" w:hAnsi="Times New Roman" w:cs="Times New Roman"/>
          <w:sz w:val="28"/>
          <w:szCs w:val="28"/>
        </w:rPr>
        <w:t xml:space="preserve">ar </w:t>
      </w:r>
      <w:r w:rsidR="007C2F7B" w:rsidRPr="005E3851">
        <w:rPr>
          <w:rFonts w:ascii="Times New Roman" w:hAnsi="Times New Roman" w:cs="Times New Roman"/>
          <w:sz w:val="28"/>
          <w:szCs w:val="28"/>
        </w:rPr>
        <w:t>29.04.2016 vēstul</w:t>
      </w:r>
      <w:r w:rsidR="00EF30C3" w:rsidRPr="005E3851">
        <w:rPr>
          <w:rFonts w:ascii="Times New Roman" w:hAnsi="Times New Roman" w:cs="Times New Roman"/>
          <w:sz w:val="28"/>
          <w:szCs w:val="28"/>
        </w:rPr>
        <w:t>i</w:t>
      </w:r>
      <w:r w:rsidR="007C2F7B" w:rsidRPr="005E3851">
        <w:rPr>
          <w:rFonts w:ascii="Times New Roman" w:hAnsi="Times New Roman" w:cs="Times New Roman"/>
          <w:sz w:val="28"/>
          <w:szCs w:val="28"/>
        </w:rPr>
        <w:t xml:space="preserve"> </w:t>
      </w:r>
      <w:r w:rsidR="00EF30C3" w:rsidRPr="005E3851">
        <w:rPr>
          <w:rFonts w:ascii="Times New Roman" w:hAnsi="Times New Roman" w:cs="Times New Roman"/>
          <w:sz w:val="28"/>
          <w:szCs w:val="28"/>
        </w:rPr>
        <w:t xml:space="preserve">Nr.AP-5/V47/171 </w:t>
      </w:r>
      <w:r w:rsidR="007C2F7B" w:rsidRPr="005E3851">
        <w:rPr>
          <w:rFonts w:ascii="Times New Roman" w:hAnsi="Times New Roman" w:cs="Times New Roman"/>
          <w:sz w:val="28"/>
          <w:szCs w:val="28"/>
        </w:rPr>
        <w:t xml:space="preserve">iesniedza </w:t>
      </w:r>
      <w:r w:rsidR="00EF30C3"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 xml:space="preserve">skaidrojumu, ka iepirkumā Nr.LU2015/35_ERAF par atklātā konkursa uzvarētāju 27.lotē atzītais pretendents atbilst izvirzītajām prasībām, jo pretendents veikto piegāžu sarakstā ir iekļāvis trīs piegādes, kas atbilstoši pievienotajai atsauksmei, izpildītas viena līguma ietvaros un to kopējā summa atbilst prasībai par līdzvērtīgu piegādes līgumu, tāpat pretendentam ir noslēgts vismaz viens piegādes līgums ar Latvijas Universitāti par kopējo summu, kas atbilst atklāta konkursa nolikuma prasībām, kā arī tas ir ieguvis </w:t>
      </w:r>
      <w:proofErr w:type="spellStart"/>
      <w:r w:rsidR="007C2F7B" w:rsidRPr="005E3851">
        <w:rPr>
          <w:rFonts w:ascii="Times New Roman" w:hAnsi="Times New Roman" w:cs="Times New Roman"/>
          <w:sz w:val="28"/>
          <w:szCs w:val="28"/>
        </w:rPr>
        <w:t>līgumslēgšanas</w:t>
      </w:r>
      <w:proofErr w:type="spellEnd"/>
      <w:r w:rsidR="007C2F7B" w:rsidRPr="005E3851">
        <w:rPr>
          <w:rFonts w:ascii="Times New Roman" w:hAnsi="Times New Roman" w:cs="Times New Roman"/>
          <w:sz w:val="28"/>
          <w:szCs w:val="28"/>
        </w:rPr>
        <w:t xml:space="preserve"> tiesības vairākos citos citu iestāžu iepirkumos, par ko var pārliecināties I</w:t>
      </w:r>
      <w:r w:rsidR="00EF30C3" w:rsidRPr="005E3851">
        <w:rPr>
          <w:rFonts w:ascii="Times New Roman" w:hAnsi="Times New Roman" w:cs="Times New Roman"/>
          <w:sz w:val="28"/>
          <w:szCs w:val="28"/>
        </w:rPr>
        <w:t>UB</w:t>
      </w:r>
      <w:r w:rsidR="007C2F7B" w:rsidRPr="005E3851">
        <w:rPr>
          <w:rFonts w:ascii="Times New Roman" w:hAnsi="Times New Roman" w:cs="Times New Roman"/>
          <w:sz w:val="28"/>
          <w:szCs w:val="28"/>
        </w:rPr>
        <w:t xml:space="preserve"> mājas lapā. Latvijas Universitāte savā skaidrojumā norāda, ka noraidīt pretendentu atbilstoši konkursa nolikuma 12.4.apakšpunktam, ir nesamērīgi, ņemot vērā pretendenta kopējā neto apgrozījuma apmēru un I</w:t>
      </w:r>
      <w:r w:rsidR="00EF30C3" w:rsidRPr="005E3851">
        <w:rPr>
          <w:rFonts w:ascii="Times New Roman" w:hAnsi="Times New Roman" w:cs="Times New Roman"/>
          <w:sz w:val="28"/>
          <w:szCs w:val="28"/>
        </w:rPr>
        <w:t xml:space="preserve">UB </w:t>
      </w:r>
      <w:r w:rsidR="007C2F7B" w:rsidRPr="005E3851">
        <w:rPr>
          <w:rFonts w:ascii="Times New Roman" w:hAnsi="Times New Roman" w:cs="Times New Roman"/>
          <w:sz w:val="28"/>
          <w:szCs w:val="28"/>
        </w:rPr>
        <w:t xml:space="preserve">mājas lapā </w:t>
      </w:r>
      <w:r w:rsidR="007C2F7B" w:rsidRPr="005E3851">
        <w:rPr>
          <w:rFonts w:ascii="Times New Roman" w:hAnsi="Times New Roman" w:cs="Times New Roman"/>
          <w:sz w:val="28"/>
          <w:szCs w:val="28"/>
        </w:rPr>
        <w:lastRenderedPageBreak/>
        <w:t xml:space="preserve">konstatējamo, ka konkrētais pretendents ir uzvarējis vairākos iepirkumos, kas pārsniedz atklātam konkursam piedāvāto līgumcenu. </w:t>
      </w:r>
    </w:p>
    <w:p w14:paraId="1F493448" w14:textId="13ACAE73" w:rsidR="003F293C" w:rsidRPr="00B622D7" w:rsidRDefault="006C11E8"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13</w:t>
      </w:r>
      <w:r w:rsidR="00E95A1F" w:rsidRPr="00B622D7">
        <w:rPr>
          <w:rFonts w:ascii="Times New Roman" w:hAnsi="Times New Roman" w:cs="Times New Roman"/>
          <w:sz w:val="28"/>
          <w:szCs w:val="28"/>
        </w:rPr>
        <w:t xml:space="preserve">. </w:t>
      </w:r>
      <w:r w:rsidR="001F76F4" w:rsidRPr="00B622D7">
        <w:rPr>
          <w:rFonts w:ascii="Times New Roman" w:hAnsi="Times New Roman" w:cs="Times New Roman"/>
          <w:sz w:val="28"/>
          <w:szCs w:val="28"/>
        </w:rPr>
        <w:t>Izvērtējot Latvijas Universitātes sniegto skaidrojumu un pārbaudot tajā norādītos apstākļus, VIAA konstatēja, ka:</w:t>
      </w:r>
    </w:p>
    <w:p w14:paraId="6B3E4CAD" w14:textId="3495BC2B" w:rsidR="001F76F4" w:rsidRPr="00B622D7" w:rsidRDefault="006C11E8"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13</w:t>
      </w:r>
      <w:r w:rsidR="001F76F4" w:rsidRPr="00B622D7">
        <w:rPr>
          <w:rFonts w:ascii="Times New Roman" w:hAnsi="Times New Roman" w:cs="Times New Roman"/>
          <w:sz w:val="28"/>
          <w:szCs w:val="28"/>
        </w:rPr>
        <w:t xml:space="preserve">.1. </w:t>
      </w:r>
      <w:r w:rsidR="00CC3097" w:rsidRPr="00B622D7">
        <w:rPr>
          <w:rFonts w:ascii="Times New Roman" w:hAnsi="Times New Roman" w:cs="Times New Roman"/>
          <w:sz w:val="28"/>
          <w:szCs w:val="28"/>
        </w:rPr>
        <w:t xml:space="preserve">Par atklātā konkursa uzvarētāju 27.lotē atzītā pretendenta faktiskais vidējais neto apgrozījums 2012., 2013., un 2014. gados pārsniedz 1,4 miljonu EUR, kā arī to, ka </w:t>
      </w:r>
      <w:r w:rsidR="001A0B37" w:rsidRPr="00B622D7">
        <w:rPr>
          <w:rFonts w:ascii="Times New Roman" w:hAnsi="Times New Roman" w:cs="Times New Roman"/>
          <w:sz w:val="28"/>
          <w:szCs w:val="28"/>
        </w:rPr>
        <w:t>tā</w:t>
      </w:r>
      <w:r w:rsidR="00CC3097" w:rsidRPr="00B622D7">
        <w:rPr>
          <w:rFonts w:ascii="Times New Roman" w:hAnsi="Times New Roman" w:cs="Times New Roman"/>
          <w:sz w:val="28"/>
          <w:szCs w:val="28"/>
        </w:rPr>
        <w:t xml:space="preserve"> pamatdarbība ir saistīta ar medicīnas tehnikas un instrumentu tirdzniecību (informācija no Uzņēmumu reģistra datubāzes), kas VIAA ieskatā liecina par to, ka pretendenta iekārtu piegādes veido lielāko daļu no kopējā uzņēmuma apgrozījum</w:t>
      </w:r>
      <w:r w:rsidR="00B46786" w:rsidRPr="00B622D7">
        <w:rPr>
          <w:rFonts w:ascii="Times New Roman" w:hAnsi="Times New Roman" w:cs="Times New Roman"/>
          <w:sz w:val="28"/>
          <w:szCs w:val="28"/>
        </w:rPr>
        <w:t>a;</w:t>
      </w:r>
    </w:p>
    <w:p w14:paraId="761C0AF7" w14:textId="165BC546" w:rsidR="00CC3097" w:rsidRPr="00B622D7" w:rsidRDefault="006C11E8"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13</w:t>
      </w:r>
      <w:r w:rsidR="00CC3097" w:rsidRPr="00B622D7">
        <w:rPr>
          <w:rFonts w:ascii="Times New Roman" w:hAnsi="Times New Roman" w:cs="Times New Roman"/>
          <w:sz w:val="28"/>
          <w:szCs w:val="28"/>
        </w:rPr>
        <w:t xml:space="preserve">.2. </w:t>
      </w:r>
      <w:r w:rsidR="000835B9" w:rsidRPr="00B622D7">
        <w:rPr>
          <w:rFonts w:ascii="Times New Roman" w:hAnsi="Times New Roman" w:cs="Times New Roman"/>
          <w:sz w:val="28"/>
          <w:szCs w:val="28"/>
        </w:rPr>
        <w:t>Saskaņā ar IUB mājas lapā pieejamo informāciju konkrētais pretendents laika posmā no 2012.-2014.gadam ir uzvarējis daudzos piegādes iepirkumos, kas pārsniedz atklātam konkursam piedāvāto līgumcenu (piemēram, 2014.gadā piegāde 19 895 EUR apmērā https://pvs.iub.gov.lv/show/345527), vai 2013.gadā piegāde 35 712 EUR apmērā, https://pvs.iub.gov</w:t>
      </w:r>
      <w:r w:rsidR="0030785C" w:rsidRPr="00B622D7">
        <w:rPr>
          <w:rFonts w:ascii="Times New Roman" w:hAnsi="Times New Roman" w:cs="Times New Roman"/>
          <w:sz w:val="28"/>
          <w:szCs w:val="28"/>
        </w:rPr>
        <w:t>.lv/show/343500), kas VIAA ieska</w:t>
      </w:r>
      <w:r w:rsidR="000835B9" w:rsidRPr="00B622D7">
        <w:rPr>
          <w:rFonts w:ascii="Times New Roman" w:hAnsi="Times New Roman" w:cs="Times New Roman"/>
          <w:sz w:val="28"/>
          <w:szCs w:val="28"/>
        </w:rPr>
        <w:t>tā apstiprina iepriekš konstatēto.</w:t>
      </w:r>
    </w:p>
    <w:p w14:paraId="4EBC7249" w14:textId="6374EB84" w:rsidR="000835B9" w:rsidRPr="00B622D7" w:rsidRDefault="006C11E8"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14</w:t>
      </w:r>
      <w:r w:rsidR="00B46786" w:rsidRPr="00B622D7">
        <w:rPr>
          <w:rFonts w:ascii="Times New Roman" w:hAnsi="Times New Roman" w:cs="Times New Roman"/>
          <w:sz w:val="28"/>
          <w:szCs w:val="28"/>
        </w:rPr>
        <w:t xml:space="preserve">. </w:t>
      </w:r>
      <w:r w:rsidR="000835B9" w:rsidRPr="00B622D7">
        <w:rPr>
          <w:rFonts w:ascii="Times New Roman" w:hAnsi="Times New Roman" w:cs="Times New Roman"/>
          <w:sz w:val="28"/>
          <w:szCs w:val="28"/>
        </w:rPr>
        <w:t>Publisko iepirkumu likums paredz pretendenta iesniegto kvalifikācijas dokumentācijas precizēšanu un papildināšanu. Augstākā tiesa 16.07.2010. spriedumā SKA -296/2010 ir norādījusi, ka pasūtītāja interesēs ir noskaidrot vai pretendentam ir atbilstoša kvalifikācija vai nav. Līdz ar to pasūtītāja rīcība, lūdzot izskaidrot vai papildināt dokumentus attiecībā uz kvalifikācijas prasībām, ir atb</w:t>
      </w:r>
      <w:r w:rsidR="00DE6F1F" w:rsidRPr="00B622D7">
        <w:rPr>
          <w:rFonts w:ascii="Times New Roman" w:hAnsi="Times New Roman" w:cs="Times New Roman"/>
          <w:sz w:val="28"/>
          <w:szCs w:val="28"/>
        </w:rPr>
        <w:t>ilstoša likumam un nav uzskatāma</w:t>
      </w:r>
      <w:r w:rsidR="000835B9" w:rsidRPr="00B622D7">
        <w:rPr>
          <w:rFonts w:ascii="Times New Roman" w:hAnsi="Times New Roman" w:cs="Times New Roman"/>
          <w:sz w:val="28"/>
          <w:szCs w:val="28"/>
        </w:rPr>
        <w:t xml:space="preserve"> par vienlīdzīgas attieksmes principa pārkāpumu attiecībā uz pārējiem pretendentiem, kuru piedāvājumi kļūdas nesatur.</w:t>
      </w:r>
    </w:p>
    <w:p w14:paraId="2E5E8CB9" w14:textId="671FF51B" w:rsidR="00574B19" w:rsidRPr="00B622D7" w:rsidRDefault="006C11E8" w:rsidP="003F293C">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15</w:t>
      </w:r>
      <w:r w:rsidR="00574B19" w:rsidRPr="00B622D7">
        <w:rPr>
          <w:rFonts w:ascii="Times New Roman" w:hAnsi="Times New Roman" w:cs="Times New Roman"/>
          <w:sz w:val="28"/>
          <w:szCs w:val="28"/>
        </w:rPr>
        <w:t xml:space="preserve">. </w:t>
      </w:r>
      <w:r w:rsidR="000835B9" w:rsidRPr="00B622D7">
        <w:rPr>
          <w:rFonts w:ascii="Times New Roman" w:hAnsi="Times New Roman" w:cs="Times New Roman"/>
          <w:sz w:val="28"/>
          <w:szCs w:val="28"/>
        </w:rPr>
        <w:t xml:space="preserve">Ņemot vērā visu minēto, </w:t>
      </w:r>
      <w:r w:rsidR="00F73A9F" w:rsidRPr="00B622D7">
        <w:rPr>
          <w:rFonts w:ascii="Times New Roman" w:hAnsi="Times New Roman" w:cs="Times New Roman"/>
          <w:sz w:val="28"/>
          <w:szCs w:val="28"/>
        </w:rPr>
        <w:t>VIAA</w:t>
      </w:r>
      <w:r w:rsidR="007C2F7B" w:rsidRPr="00B622D7">
        <w:rPr>
          <w:rFonts w:ascii="Times New Roman" w:hAnsi="Times New Roman" w:cs="Times New Roman"/>
          <w:sz w:val="28"/>
          <w:szCs w:val="28"/>
        </w:rPr>
        <w:t xml:space="preserve"> struktūrfondu finansējuma saņēmēju ie</w:t>
      </w:r>
      <w:r w:rsidR="000835B9" w:rsidRPr="00B622D7">
        <w:rPr>
          <w:rFonts w:ascii="Times New Roman" w:hAnsi="Times New Roman" w:cs="Times New Roman"/>
          <w:sz w:val="28"/>
          <w:szCs w:val="28"/>
        </w:rPr>
        <w:t xml:space="preserve">sniegumu izskatīšanas komisija </w:t>
      </w:r>
      <w:r w:rsidR="007C2F7B" w:rsidRPr="00B622D7">
        <w:rPr>
          <w:rFonts w:ascii="Times New Roman" w:hAnsi="Times New Roman" w:cs="Times New Roman"/>
          <w:sz w:val="28"/>
          <w:szCs w:val="28"/>
        </w:rPr>
        <w:t>nolēma atcelt piemēroto finanšu korekciju 25% apmērā no līguma summas, jo</w:t>
      </w:r>
      <w:r w:rsidR="00BF7AEB" w:rsidRPr="00B622D7">
        <w:rPr>
          <w:rFonts w:ascii="Times New Roman" w:hAnsi="Times New Roman" w:cs="Times New Roman"/>
          <w:sz w:val="28"/>
          <w:szCs w:val="28"/>
        </w:rPr>
        <w:t>,</w:t>
      </w:r>
      <w:r w:rsidR="007C2F7B" w:rsidRPr="00B622D7">
        <w:rPr>
          <w:rFonts w:ascii="Times New Roman" w:hAnsi="Times New Roman" w:cs="Times New Roman"/>
          <w:sz w:val="28"/>
          <w:szCs w:val="28"/>
        </w:rPr>
        <w:t xml:space="preserve"> izvērtējot pretendenta piedāvājumā iekļauto informāciju kopumā un </w:t>
      </w:r>
      <w:r w:rsidR="00F73A9F" w:rsidRPr="00B622D7">
        <w:rPr>
          <w:rFonts w:ascii="Times New Roman" w:hAnsi="Times New Roman" w:cs="Times New Roman"/>
          <w:sz w:val="28"/>
          <w:szCs w:val="28"/>
        </w:rPr>
        <w:t>IUB</w:t>
      </w:r>
      <w:r w:rsidR="00AC6940" w:rsidRPr="00B622D7">
        <w:rPr>
          <w:rFonts w:ascii="Times New Roman" w:hAnsi="Times New Roman" w:cs="Times New Roman"/>
          <w:sz w:val="28"/>
          <w:szCs w:val="28"/>
        </w:rPr>
        <w:t xml:space="preserve"> mājas lapā pieejamo</w:t>
      </w:r>
      <w:r w:rsidR="000835B9" w:rsidRPr="00B622D7">
        <w:rPr>
          <w:rFonts w:ascii="Times New Roman" w:hAnsi="Times New Roman" w:cs="Times New Roman"/>
          <w:sz w:val="28"/>
          <w:szCs w:val="28"/>
        </w:rPr>
        <w:t xml:space="preserve"> informāciju, tika</w:t>
      </w:r>
      <w:r w:rsidR="007C2F7B" w:rsidRPr="00B622D7">
        <w:rPr>
          <w:rFonts w:ascii="Times New Roman" w:hAnsi="Times New Roman" w:cs="Times New Roman"/>
          <w:sz w:val="28"/>
          <w:szCs w:val="28"/>
        </w:rPr>
        <w:t xml:space="preserve"> secināt</w:t>
      </w:r>
      <w:r w:rsidR="000835B9" w:rsidRPr="00B622D7">
        <w:rPr>
          <w:rFonts w:ascii="Times New Roman" w:hAnsi="Times New Roman" w:cs="Times New Roman"/>
          <w:sz w:val="28"/>
          <w:szCs w:val="28"/>
        </w:rPr>
        <w:t>s</w:t>
      </w:r>
      <w:r w:rsidR="007C2F7B" w:rsidRPr="00B622D7">
        <w:rPr>
          <w:rFonts w:ascii="Times New Roman" w:hAnsi="Times New Roman" w:cs="Times New Roman"/>
          <w:sz w:val="28"/>
          <w:szCs w:val="28"/>
        </w:rPr>
        <w:t xml:space="preserve">, ka pretendents ir veicis vismaz vienu piegādi, kas atbilst </w:t>
      </w:r>
      <w:r w:rsidR="000835B9" w:rsidRPr="00B622D7">
        <w:rPr>
          <w:rFonts w:ascii="Times New Roman" w:hAnsi="Times New Roman" w:cs="Times New Roman"/>
          <w:sz w:val="28"/>
          <w:szCs w:val="28"/>
        </w:rPr>
        <w:t xml:space="preserve">nolikuma </w:t>
      </w:r>
      <w:r w:rsidR="00E14BEC" w:rsidRPr="00B622D7">
        <w:rPr>
          <w:rFonts w:ascii="Times New Roman" w:hAnsi="Times New Roman" w:cs="Times New Roman"/>
          <w:sz w:val="28"/>
          <w:szCs w:val="28"/>
        </w:rPr>
        <w:t xml:space="preserve">12.2.apakšpunkta </w:t>
      </w:r>
      <w:r w:rsidR="000835B9" w:rsidRPr="00B622D7">
        <w:rPr>
          <w:rFonts w:ascii="Times New Roman" w:hAnsi="Times New Roman" w:cs="Times New Roman"/>
          <w:sz w:val="28"/>
          <w:szCs w:val="28"/>
        </w:rPr>
        <w:t>prasībām un pretendents ir atzīstams par atbilstošu nolikuma 12.4.apakšpunktam</w:t>
      </w:r>
      <w:r w:rsidR="007C2F7B" w:rsidRPr="00B622D7">
        <w:rPr>
          <w:rFonts w:ascii="Times New Roman" w:hAnsi="Times New Roman" w:cs="Times New Roman"/>
          <w:sz w:val="28"/>
          <w:szCs w:val="28"/>
        </w:rPr>
        <w:t xml:space="preserve"> (</w:t>
      </w:r>
      <w:r w:rsidR="00EF30C3" w:rsidRPr="00B622D7">
        <w:rPr>
          <w:rFonts w:ascii="Times New Roman" w:hAnsi="Times New Roman" w:cs="Times New Roman"/>
          <w:sz w:val="28"/>
          <w:szCs w:val="28"/>
        </w:rPr>
        <w:t xml:space="preserve">VIAA </w:t>
      </w:r>
      <w:r w:rsidR="007C2F7B" w:rsidRPr="00B622D7">
        <w:rPr>
          <w:rFonts w:ascii="Times New Roman" w:hAnsi="Times New Roman" w:cs="Times New Roman"/>
          <w:sz w:val="28"/>
          <w:szCs w:val="28"/>
        </w:rPr>
        <w:t>25.05.2015 protokols Nr.82</w:t>
      </w:r>
      <w:r w:rsidR="00F73A9F" w:rsidRPr="00B622D7">
        <w:rPr>
          <w:rFonts w:ascii="Times New Roman" w:hAnsi="Times New Roman" w:cs="Times New Roman"/>
          <w:sz w:val="28"/>
          <w:szCs w:val="28"/>
        </w:rPr>
        <w:t>, VIAA 13.07.2016 lēmums Nr. 2016/ERAF/129</w:t>
      </w:r>
      <w:r w:rsidR="00022079" w:rsidRPr="00B622D7">
        <w:rPr>
          <w:rFonts w:ascii="Times New Roman" w:hAnsi="Times New Roman" w:cs="Times New Roman"/>
          <w:sz w:val="28"/>
          <w:szCs w:val="28"/>
        </w:rPr>
        <w:t>, neatbilstība Nr. VIAA/2016/3DP/ERAF/66/1</w:t>
      </w:r>
      <w:r w:rsidR="007C2F7B" w:rsidRPr="00B622D7">
        <w:rPr>
          <w:rFonts w:ascii="Times New Roman" w:hAnsi="Times New Roman" w:cs="Times New Roman"/>
          <w:sz w:val="28"/>
          <w:szCs w:val="28"/>
        </w:rPr>
        <w:t>).</w:t>
      </w:r>
    </w:p>
    <w:p w14:paraId="0265548A" w14:textId="77777777" w:rsidR="0095128A" w:rsidRPr="00B622D7" w:rsidRDefault="0095128A" w:rsidP="005E3851">
      <w:pPr>
        <w:spacing w:after="0" w:line="240" w:lineRule="auto"/>
        <w:ind w:firstLine="426"/>
        <w:jc w:val="both"/>
        <w:rPr>
          <w:rFonts w:ascii="Times New Roman" w:hAnsi="Times New Roman" w:cs="Times New Roman"/>
          <w:sz w:val="28"/>
          <w:szCs w:val="28"/>
        </w:rPr>
      </w:pPr>
    </w:p>
    <w:p w14:paraId="0468F067" w14:textId="5EDBF69F" w:rsidR="0095128A" w:rsidRPr="005E3851" w:rsidRDefault="0095128A" w:rsidP="005E3851">
      <w:pPr>
        <w:spacing w:after="0" w:line="240" w:lineRule="auto"/>
        <w:ind w:firstLine="426"/>
        <w:jc w:val="center"/>
        <w:rPr>
          <w:rFonts w:ascii="Times New Roman" w:hAnsi="Times New Roman" w:cs="Times New Roman"/>
          <w:b/>
          <w:sz w:val="28"/>
          <w:szCs w:val="28"/>
        </w:rPr>
      </w:pPr>
      <w:r w:rsidRPr="005E3851">
        <w:rPr>
          <w:rFonts w:ascii="Times New Roman" w:hAnsi="Times New Roman" w:cs="Times New Roman"/>
          <w:b/>
          <w:sz w:val="28"/>
          <w:szCs w:val="28"/>
        </w:rPr>
        <w:t>2.2. Neatbilstība Nr. VIAA/2016/3DP/ERAF/66/3</w:t>
      </w:r>
    </w:p>
    <w:p w14:paraId="3791083B" w14:textId="77777777" w:rsidR="0095128A" w:rsidRPr="005E3851" w:rsidRDefault="0095128A" w:rsidP="005E3851">
      <w:pPr>
        <w:spacing w:after="0" w:line="240" w:lineRule="auto"/>
        <w:ind w:firstLine="426"/>
        <w:jc w:val="both"/>
        <w:rPr>
          <w:rFonts w:ascii="Times New Roman" w:hAnsi="Times New Roman" w:cs="Times New Roman"/>
          <w:sz w:val="28"/>
          <w:szCs w:val="28"/>
        </w:rPr>
      </w:pPr>
    </w:p>
    <w:p w14:paraId="6E477600" w14:textId="3D3224A7" w:rsidR="00574B19" w:rsidRPr="005E3851" w:rsidRDefault="006C11E8" w:rsidP="005E3851">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w:t>
      </w:r>
      <w:r w:rsidR="00574B19"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Sadarbības iestāde, veicot</w:t>
      </w:r>
      <w:r w:rsidR="00574B19" w:rsidRPr="005E3851">
        <w:rPr>
          <w:rFonts w:ascii="Times New Roman" w:hAnsi="Times New Roman" w:cs="Times New Roman"/>
          <w:sz w:val="28"/>
          <w:szCs w:val="28"/>
        </w:rPr>
        <w:t xml:space="preserve"> Latvijas Universitātes</w:t>
      </w:r>
      <w:r w:rsidR="007C2F7B" w:rsidRPr="005E3851">
        <w:rPr>
          <w:rFonts w:ascii="Times New Roman" w:hAnsi="Times New Roman" w:cs="Times New Roman"/>
          <w:sz w:val="28"/>
          <w:szCs w:val="28"/>
        </w:rPr>
        <w:t xml:space="preserve"> iepirkuma Nr.LU2015/35_ERAF pārbaudi, konstatēja, ka 13.lotē Latvijas Universitāte ir atzinusi par atbilstošu tehnisko piedāvājumu, kas faktiski neatbilst atklāta konkursa tehniskās specifikācijas prasībām: pasūtītāja noteiktā printera drukāšanas izšķirtspēja ir “Vismaz 1200x1200 </w:t>
      </w:r>
      <w:proofErr w:type="spellStart"/>
      <w:r w:rsidR="007C2F7B" w:rsidRPr="005E3851">
        <w:rPr>
          <w:rFonts w:ascii="Times New Roman" w:hAnsi="Times New Roman" w:cs="Times New Roman"/>
          <w:sz w:val="28"/>
          <w:szCs w:val="28"/>
        </w:rPr>
        <w:t>dpi</w:t>
      </w:r>
      <w:proofErr w:type="spellEnd"/>
      <w:r w:rsidR="007C2F7B" w:rsidRPr="005E3851">
        <w:rPr>
          <w:rFonts w:ascii="Times New Roman" w:hAnsi="Times New Roman" w:cs="Times New Roman"/>
          <w:sz w:val="28"/>
          <w:szCs w:val="28"/>
        </w:rPr>
        <w:t xml:space="preserve">”, bet pretendenta piedāvājumā norādīts – “2400x600 </w:t>
      </w:r>
      <w:proofErr w:type="spellStart"/>
      <w:r w:rsidR="007C2F7B" w:rsidRPr="005E3851">
        <w:rPr>
          <w:rFonts w:ascii="Times New Roman" w:hAnsi="Times New Roman" w:cs="Times New Roman"/>
          <w:sz w:val="28"/>
          <w:szCs w:val="28"/>
        </w:rPr>
        <w:t>dpi</w:t>
      </w:r>
      <w:proofErr w:type="spellEnd"/>
      <w:r w:rsidR="007C2F7B" w:rsidRPr="005E3851">
        <w:rPr>
          <w:rFonts w:ascii="Times New Roman" w:hAnsi="Times New Roman" w:cs="Times New Roman"/>
          <w:sz w:val="28"/>
          <w:szCs w:val="28"/>
        </w:rPr>
        <w:t>”, tādejādi, pārkāpjot Publisko iepirkumu likuma 56.panta pirmās daļas prasības.</w:t>
      </w:r>
    </w:p>
    <w:p w14:paraId="35AFD78F" w14:textId="039F1634" w:rsidR="00574B19"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1</w:t>
      </w:r>
      <w:r w:rsidR="006C11E8">
        <w:rPr>
          <w:rFonts w:ascii="Times New Roman" w:hAnsi="Times New Roman" w:cs="Times New Roman"/>
          <w:sz w:val="28"/>
          <w:szCs w:val="28"/>
        </w:rPr>
        <w:t>7</w:t>
      </w:r>
      <w:r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Ņemot vērā iepriekš minēto konstatējumu, Valsts izglītības attīstības aģentūras finanšu korekciju piemērošanas komisija </w:t>
      </w:r>
      <w:r w:rsidR="00CC660A" w:rsidRPr="005E3851">
        <w:rPr>
          <w:rFonts w:ascii="Times New Roman" w:hAnsi="Times New Roman" w:cs="Times New Roman"/>
          <w:sz w:val="28"/>
          <w:szCs w:val="28"/>
        </w:rPr>
        <w:t xml:space="preserve">secināja, ka pārkāpums </w:t>
      </w:r>
      <w:r w:rsidR="00CC660A" w:rsidRPr="005E3851">
        <w:rPr>
          <w:rFonts w:ascii="Times New Roman" w:hAnsi="Times New Roman" w:cs="Times New Roman"/>
          <w:sz w:val="28"/>
          <w:szCs w:val="28"/>
        </w:rPr>
        <w:lastRenderedPageBreak/>
        <w:t xml:space="preserve">atbilst vadlīniju par finanšu korekciju piemērošanu 2.pielikuma 26.punktam, nav konstatējami apstākļi korekcijas </w:t>
      </w:r>
      <w:r w:rsidR="00136038" w:rsidRPr="005E3851">
        <w:rPr>
          <w:rFonts w:ascii="Times New Roman" w:hAnsi="Times New Roman" w:cs="Times New Roman"/>
          <w:sz w:val="28"/>
          <w:szCs w:val="28"/>
        </w:rPr>
        <w:t xml:space="preserve">apjoma </w:t>
      </w:r>
      <w:r w:rsidR="00CC660A" w:rsidRPr="005E3851">
        <w:rPr>
          <w:rFonts w:ascii="Times New Roman" w:hAnsi="Times New Roman" w:cs="Times New Roman"/>
          <w:sz w:val="28"/>
          <w:szCs w:val="28"/>
        </w:rPr>
        <w:t xml:space="preserve">samazināšanai, un </w:t>
      </w:r>
      <w:r w:rsidR="0092526E" w:rsidRPr="005E3851">
        <w:rPr>
          <w:rFonts w:ascii="Times New Roman" w:hAnsi="Times New Roman" w:cs="Times New Roman"/>
          <w:sz w:val="28"/>
          <w:szCs w:val="28"/>
        </w:rPr>
        <w:t>no</w:t>
      </w:r>
      <w:r w:rsidR="007C2F7B" w:rsidRPr="005E3851">
        <w:rPr>
          <w:rFonts w:ascii="Times New Roman" w:hAnsi="Times New Roman" w:cs="Times New Roman"/>
          <w:sz w:val="28"/>
          <w:szCs w:val="28"/>
        </w:rPr>
        <w:t xml:space="preserve">lēma piemērot finanšu korekciju 25% apmērā no noslēgtās līguma summas jeb 11 468,12 </w:t>
      </w:r>
      <w:proofErr w:type="spellStart"/>
      <w:r w:rsidR="007C2F7B" w:rsidRPr="005E3851">
        <w:rPr>
          <w:rFonts w:ascii="Times New Roman" w:hAnsi="Times New Roman" w:cs="Times New Roman"/>
          <w:i/>
          <w:sz w:val="28"/>
          <w:szCs w:val="28"/>
        </w:rPr>
        <w:t>euro</w:t>
      </w:r>
      <w:proofErr w:type="spellEnd"/>
      <w:r w:rsidR="007C2F7B" w:rsidRPr="005E3851">
        <w:rPr>
          <w:rFonts w:ascii="Times New Roman" w:hAnsi="Times New Roman" w:cs="Times New Roman"/>
          <w:sz w:val="28"/>
          <w:szCs w:val="28"/>
        </w:rPr>
        <w:t xml:space="preserve"> (45</w:t>
      </w:r>
      <w:r w:rsidR="00897701" w:rsidRPr="005E3851">
        <w:rPr>
          <w:rFonts w:ascii="Times New Roman" w:hAnsi="Times New Roman" w:cs="Times New Roman"/>
          <w:sz w:val="28"/>
          <w:szCs w:val="28"/>
        </w:rPr>
        <w:t> </w:t>
      </w:r>
      <w:r w:rsidR="007C2F7B" w:rsidRPr="005E3851">
        <w:rPr>
          <w:rFonts w:ascii="Times New Roman" w:hAnsi="Times New Roman" w:cs="Times New Roman"/>
          <w:sz w:val="28"/>
          <w:szCs w:val="28"/>
        </w:rPr>
        <w:t>872</w:t>
      </w:r>
      <w:r w:rsidR="00897701" w:rsidRPr="005E3851">
        <w:rPr>
          <w:rFonts w:ascii="Times New Roman" w:hAnsi="Times New Roman" w:cs="Times New Roman"/>
          <w:sz w:val="28"/>
          <w:szCs w:val="28"/>
        </w:rPr>
        <w:t>,47</w:t>
      </w:r>
      <w:r w:rsidR="007C2F7B" w:rsidRPr="005E3851">
        <w:rPr>
          <w:rFonts w:ascii="Times New Roman" w:hAnsi="Times New Roman" w:cs="Times New Roman"/>
          <w:sz w:val="28"/>
          <w:szCs w:val="28"/>
        </w:rPr>
        <w:t xml:space="preserve"> </w:t>
      </w:r>
      <w:proofErr w:type="spellStart"/>
      <w:r w:rsidR="007C2F7B" w:rsidRPr="005E3851">
        <w:rPr>
          <w:rFonts w:ascii="Times New Roman" w:hAnsi="Times New Roman" w:cs="Times New Roman"/>
          <w:i/>
          <w:sz w:val="28"/>
          <w:szCs w:val="28"/>
        </w:rPr>
        <w:t>euro</w:t>
      </w:r>
      <w:proofErr w:type="spellEnd"/>
      <w:r w:rsidR="007C2F7B" w:rsidRPr="005E3851">
        <w:rPr>
          <w:rFonts w:ascii="Times New Roman" w:hAnsi="Times New Roman" w:cs="Times New Roman"/>
          <w:sz w:val="28"/>
          <w:szCs w:val="28"/>
        </w:rPr>
        <w:t>*25%) (</w:t>
      </w:r>
      <w:r w:rsidR="0092526E"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22.03.2016 protokols Nr.5-13/12</w:t>
      </w:r>
      <w:r w:rsidR="00897701" w:rsidRPr="005E3851">
        <w:rPr>
          <w:rFonts w:ascii="Times New Roman" w:hAnsi="Times New Roman" w:cs="Times New Roman"/>
          <w:sz w:val="28"/>
          <w:szCs w:val="28"/>
        </w:rPr>
        <w:t>, VIAA</w:t>
      </w:r>
      <w:r w:rsidR="007C2F7B" w:rsidRPr="005E3851">
        <w:rPr>
          <w:rFonts w:ascii="Times New Roman" w:hAnsi="Times New Roman" w:cs="Times New Roman"/>
          <w:sz w:val="28"/>
          <w:szCs w:val="28"/>
        </w:rPr>
        <w:t xml:space="preserve"> 29.03.2016 lēmums Nr.2016/ERAF/115</w:t>
      </w:r>
      <w:r w:rsidR="0092526E" w:rsidRPr="005E3851">
        <w:rPr>
          <w:rFonts w:ascii="Times New Roman" w:hAnsi="Times New Roman" w:cs="Times New Roman"/>
          <w:sz w:val="28"/>
          <w:szCs w:val="28"/>
        </w:rPr>
        <w:t>,</w:t>
      </w:r>
      <w:r w:rsidR="007C2F7B" w:rsidRPr="005E3851">
        <w:rPr>
          <w:rFonts w:ascii="Times New Roman" w:hAnsi="Times New Roman" w:cs="Times New Roman"/>
          <w:sz w:val="28"/>
          <w:szCs w:val="28"/>
        </w:rPr>
        <w:t xml:space="preserve"> </w:t>
      </w:r>
      <w:r w:rsidR="00897701" w:rsidRPr="005E3851">
        <w:rPr>
          <w:rFonts w:ascii="Times New Roman" w:hAnsi="Times New Roman" w:cs="Times New Roman"/>
          <w:sz w:val="28"/>
          <w:szCs w:val="28"/>
        </w:rPr>
        <w:t>n</w:t>
      </w:r>
      <w:r w:rsidR="007C2F7B" w:rsidRPr="005E3851">
        <w:rPr>
          <w:rFonts w:ascii="Times New Roman" w:hAnsi="Times New Roman" w:cs="Times New Roman"/>
          <w:sz w:val="28"/>
          <w:szCs w:val="28"/>
        </w:rPr>
        <w:t>eatbilstība Nr. VIAA/2016/3DP/ERAF/66</w:t>
      </w:r>
      <w:r w:rsidR="00897701" w:rsidRPr="005E3851">
        <w:rPr>
          <w:rFonts w:ascii="Times New Roman" w:hAnsi="Times New Roman" w:cs="Times New Roman"/>
          <w:sz w:val="28"/>
          <w:szCs w:val="28"/>
        </w:rPr>
        <w:t>/3</w:t>
      </w:r>
      <w:r w:rsidR="007C2F7B" w:rsidRPr="005E3851">
        <w:rPr>
          <w:rFonts w:ascii="Times New Roman" w:hAnsi="Times New Roman" w:cs="Times New Roman"/>
          <w:sz w:val="28"/>
          <w:szCs w:val="28"/>
        </w:rPr>
        <w:t>).</w:t>
      </w:r>
    </w:p>
    <w:p w14:paraId="144F1354" w14:textId="33A8B9D4" w:rsidR="00574B19"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1</w:t>
      </w:r>
      <w:r w:rsidR="006C11E8">
        <w:rPr>
          <w:rFonts w:ascii="Times New Roman" w:hAnsi="Times New Roman" w:cs="Times New Roman"/>
          <w:sz w:val="28"/>
          <w:szCs w:val="28"/>
        </w:rPr>
        <w:t>8</w:t>
      </w:r>
      <w:r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Latvijas Universitāte </w:t>
      </w:r>
      <w:r w:rsidR="0092526E" w:rsidRPr="005E3851">
        <w:rPr>
          <w:rFonts w:ascii="Times New Roman" w:hAnsi="Times New Roman" w:cs="Times New Roman"/>
          <w:sz w:val="28"/>
          <w:szCs w:val="28"/>
        </w:rPr>
        <w:t>ar</w:t>
      </w:r>
      <w:r w:rsidR="007C2F7B" w:rsidRPr="005E3851">
        <w:rPr>
          <w:rFonts w:ascii="Times New Roman" w:hAnsi="Times New Roman" w:cs="Times New Roman"/>
          <w:sz w:val="28"/>
          <w:szCs w:val="28"/>
        </w:rPr>
        <w:t xml:space="preserve"> 29.04.2016 vēstul</w:t>
      </w:r>
      <w:r w:rsidR="0092526E" w:rsidRPr="005E3851">
        <w:rPr>
          <w:rFonts w:ascii="Times New Roman" w:hAnsi="Times New Roman" w:cs="Times New Roman"/>
          <w:sz w:val="28"/>
          <w:szCs w:val="28"/>
        </w:rPr>
        <w:t>i</w:t>
      </w:r>
      <w:r w:rsidR="007C2F7B" w:rsidRPr="005E3851">
        <w:rPr>
          <w:rFonts w:ascii="Times New Roman" w:hAnsi="Times New Roman" w:cs="Times New Roman"/>
          <w:sz w:val="28"/>
          <w:szCs w:val="28"/>
        </w:rPr>
        <w:t xml:space="preserve"> </w:t>
      </w:r>
      <w:r w:rsidR="0092526E" w:rsidRPr="005E3851">
        <w:rPr>
          <w:rFonts w:ascii="Times New Roman" w:hAnsi="Times New Roman" w:cs="Times New Roman"/>
          <w:sz w:val="28"/>
          <w:szCs w:val="28"/>
        </w:rPr>
        <w:t xml:space="preserve">Nr.AP-5/V47/171 </w:t>
      </w:r>
      <w:r w:rsidR="007C2F7B" w:rsidRPr="005E3851">
        <w:rPr>
          <w:rFonts w:ascii="Times New Roman" w:hAnsi="Times New Roman" w:cs="Times New Roman"/>
          <w:sz w:val="28"/>
          <w:szCs w:val="28"/>
        </w:rPr>
        <w:t xml:space="preserve">iesniedza </w:t>
      </w:r>
      <w:r w:rsidR="0092526E"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skaidrojumu, ka vienā no parametriem piedāvāta printera drukāšanas izšķirtspēja divas reizes pārsniedz noteikto minimālo prasību, kā arī funkcionāli tā ir atbilstoša tai paredzētās funkcijas veikšanai. Iepirkuma 13.lote ir iekārtu komplekt – vairāki “</w:t>
      </w:r>
      <w:proofErr w:type="spellStart"/>
      <w:r w:rsidR="007C2F7B" w:rsidRPr="005E3851">
        <w:rPr>
          <w:rFonts w:ascii="Times New Roman" w:hAnsi="Times New Roman" w:cs="Times New Roman"/>
          <w:sz w:val="28"/>
          <w:szCs w:val="28"/>
        </w:rPr>
        <w:t>Potenciostat</w:t>
      </w:r>
      <w:r w:rsidR="00544F26" w:rsidRPr="005E3851">
        <w:rPr>
          <w:rFonts w:ascii="Times New Roman" w:hAnsi="Times New Roman" w:cs="Times New Roman"/>
          <w:sz w:val="28"/>
          <w:szCs w:val="28"/>
        </w:rPr>
        <w:t>i</w:t>
      </w:r>
      <w:proofErr w:type="spellEnd"/>
      <w:r w:rsidR="007C2F7B" w:rsidRPr="005E3851">
        <w:rPr>
          <w:rFonts w:ascii="Times New Roman" w:hAnsi="Times New Roman" w:cs="Times New Roman"/>
          <w:sz w:val="28"/>
          <w:szCs w:val="28"/>
        </w:rPr>
        <w:t>” un darba stacija, savukārt</w:t>
      </w:r>
      <w:r w:rsidR="00544F26" w:rsidRPr="005E3851">
        <w:rPr>
          <w:rFonts w:ascii="Times New Roman" w:hAnsi="Times New Roman" w:cs="Times New Roman"/>
          <w:sz w:val="28"/>
          <w:szCs w:val="28"/>
        </w:rPr>
        <w:t>,</w:t>
      </w:r>
      <w:r w:rsidR="007C2F7B" w:rsidRPr="005E3851">
        <w:rPr>
          <w:rFonts w:ascii="Times New Roman" w:hAnsi="Times New Roman" w:cs="Times New Roman"/>
          <w:sz w:val="28"/>
          <w:szCs w:val="28"/>
        </w:rPr>
        <w:t xml:space="preserve"> printeris ir darba stacijas sastāvdaļa, pie kam printera cena tirgū svārstās no apmēram EUR 180 līdz EUR 300 (ar PVN), kas faktiski sastāda apmēram 1% no visas iepirkuma līguma summas (no EUR 37 911,13 bez PVN). Piemērotā </w:t>
      </w:r>
      <w:r w:rsidR="00544F26" w:rsidRPr="005E3851">
        <w:rPr>
          <w:rFonts w:ascii="Times New Roman" w:hAnsi="Times New Roman" w:cs="Times New Roman"/>
          <w:sz w:val="28"/>
          <w:szCs w:val="28"/>
        </w:rPr>
        <w:t xml:space="preserve">finanšu </w:t>
      </w:r>
      <w:r w:rsidR="007C2F7B" w:rsidRPr="005E3851">
        <w:rPr>
          <w:rFonts w:ascii="Times New Roman" w:hAnsi="Times New Roman" w:cs="Times New Roman"/>
          <w:sz w:val="28"/>
          <w:szCs w:val="28"/>
        </w:rPr>
        <w:t xml:space="preserve">korekcija vairāk kā deviņas reizes pārsniedz printera vērtību un ir nesamērīga pret konstatētās neatbilstības raksturu un faktisko ietekmi. </w:t>
      </w:r>
    </w:p>
    <w:p w14:paraId="446CF743" w14:textId="3D6D1231" w:rsidR="007C2F7B"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1</w:t>
      </w:r>
      <w:r w:rsidR="006C11E8">
        <w:rPr>
          <w:rFonts w:ascii="Times New Roman" w:hAnsi="Times New Roman" w:cs="Times New Roman"/>
          <w:sz w:val="28"/>
          <w:szCs w:val="28"/>
        </w:rPr>
        <w:t>9</w:t>
      </w:r>
      <w:r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V</w:t>
      </w:r>
      <w:r w:rsidR="00544F26" w:rsidRPr="005E3851">
        <w:rPr>
          <w:rFonts w:ascii="Times New Roman" w:hAnsi="Times New Roman" w:cs="Times New Roman"/>
          <w:sz w:val="28"/>
          <w:szCs w:val="28"/>
        </w:rPr>
        <w:t xml:space="preserve">IAA </w:t>
      </w:r>
      <w:r w:rsidR="007C2F7B" w:rsidRPr="005E3851">
        <w:rPr>
          <w:rFonts w:ascii="Times New Roman" w:hAnsi="Times New Roman" w:cs="Times New Roman"/>
          <w:sz w:val="28"/>
          <w:szCs w:val="28"/>
        </w:rPr>
        <w:t>struktūrfondu finansējuma saņēmēju iesniegumu izskatīšanas komisija, izvērtējot Latvijas Universitātes sniegto informāciju, ņēma vērā Latvijas Universitātes skaidrojumu, kā arī ņēma vērā, ka ir iespējams identificēt preci, kura neatbilst tehniskajai specifikācijai, un atcēla piemēroto finanšu korekciju, vienlaikus neattiecināja izmaksas par printera iegādi (atstāj</w:t>
      </w:r>
      <w:r w:rsidR="00544F26" w:rsidRPr="005E3851">
        <w:rPr>
          <w:rFonts w:ascii="Times New Roman" w:hAnsi="Times New Roman" w:cs="Times New Roman"/>
          <w:sz w:val="28"/>
          <w:szCs w:val="28"/>
        </w:rPr>
        <w:t>a</w:t>
      </w:r>
      <w:r w:rsidR="007C2F7B" w:rsidRPr="005E3851">
        <w:rPr>
          <w:rFonts w:ascii="Times New Roman" w:hAnsi="Times New Roman" w:cs="Times New Roman"/>
          <w:sz w:val="28"/>
          <w:szCs w:val="28"/>
        </w:rPr>
        <w:t xml:space="preserve"> spēkā neatbilstību kopsummā 191,34 EUR par piegādāto printeri) (</w:t>
      </w:r>
      <w:r w:rsidR="00544F26" w:rsidRPr="005E3851">
        <w:rPr>
          <w:rFonts w:ascii="Times New Roman" w:hAnsi="Times New Roman" w:cs="Times New Roman"/>
          <w:sz w:val="28"/>
          <w:szCs w:val="28"/>
        </w:rPr>
        <w:t xml:space="preserve">VIAA </w:t>
      </w:r>
      <w:r w:rsidR="007C2F7B" w:rsidRPr="005E3851">
        <w:rPr>
          <w:rFonts w:ascii="Times New Roman" w:hAnsi="Times New Roman" w:cs="Times New Roman"/>
          <w:sz w:val="28"/>
          <w:szCs w:val="28"/>
        </w:rPr>
        <w:t>25.05.2015 protokols Nr.82</w:t>
      </w:r>
      <w:r w:rsidR="00897701" w:rsidRPr="005E3851">
        <w:rPr>
          <w:rFonts w:ascii="Times New Roman" w:hAnsi="Times New Roman" w:cs="Times New Roman"/>
          <w:sz w:val="28"/>
          <w:szCs w:val="28"/>
        </w:rPr>
        <w:t>, VIAA 13.07.2016 lēmums Nr. 2016/ERAF/129, neatbilstība Nr. VIAA/2016/3DP/ERAF/66/3</w:t>
      </w:r>
      <w:r w:rsidR="007C2F7B" w:rsidRPr="005E3851">
        <w:rPr>
          <w:rFonts w:ascii="Times New Roman" w:hAnsi="Times New Roman" w:cs="Times New Roman"/>
          <w:sz w:val="28"/>
          <w:szCs w:val="28"/>
        </w:rPr>
        <w:t xml:space="preserve">). </w:t>
      </w:r>
    </w:p>
    <w:p w14:paraId="51F58A70" w14:textId="77777777" w:rsidR="0095128A" w:rsidRPr="005E3851" w:rsidRDefault="0095128A" w:rsidP="005E3851">
      <w:pPr>
        <w:spacing w:after="0" w:line="240" w:lineRule="auto"/>
        <w:ind w:firstLine="720"/>
        <w:jc w:val="both"/>
        <w:rPr>
          <w:rFonts w:ascii="Times New Roman" w:hAnsi="Times New Roman" w:cs="Times New Roman"/>
          <w:sz w:val="28"/>
          <w:szCs w:val="28"/>
        </w:rPr>
      </w:pPr>
    </w:p>
    <w:p w14:paraId="53CCBDB5" w14:textId="16E3A41C" w:rsidR="0095128A" w:rsidRPr="005E3851" w:rsidRDefault="0095128A"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 xml:space="preserve">2.3. Neatbilstība Nr. </w:t>
      </w:r>
      <w:r w:rsidR="00312038" w:rsidRPr="005E3851">
        <w:rPr>
          <w:rFonts w:ascii="Times New Roman" w:hAnsi="Times New Roman" w:cs="Times New Roman"/>
          <w:b/>
          <w:sz w:val="28"/>
          <w:szCs w:val="28"/>
        </w:rPr>
        <w:t>VIAA/2016/3DP/ERAF/68/4</w:t>
      </w:r>
    </w:p>
    <w:p w14:paraId="4D361548" w14:textId="77777777" w:rsidR="0095128A" w:rsidRPr="005E3851" w:rsidRDefault="0095128A" w:rsidP="005E3851">
      <w:pPr>
        <w:spacing w:after="0" w:line="240" w:lineRule="auto"/>
        <w:jc w:val="both"/>
        <w:rPr>
          <w:rFonts w:ascii="Times New Roman" w:hAnsi="Times New Roman" w:cs="Times New Roman"/>
          <w:sz w:val="28"/>
          <w:szCs w:val="28"/>
        </w:rPr>
      </w:pPr>
    </w:p>
    <w:p w14:paraId="52AE5B8C" w14:textId="7BBDD65C"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574B19"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Sadarbības iestāde, veicot </w:t>
      </w:r>
      <w:r w:rsidR="00574B19" w:rsidRPr="005E3851">
        <w:rPr>
          <w:rFonts w:ascii="Times New Roman" w:hAnsi="Times New Roman" w:cs="Times New Roman"/>
          <w:sz w:val="28"/>
          <w:szCs w:val="28"/>
        </w:rPr>
        <w:t xml:space="preserve">Latvijas Universitātes </w:t>
      </w:r>
      <w:r w:rsidR="007C2F7B" w:rsidRPr="005E3851">
        <w:rPr>
          <w:rFonts w:ascii="Times New Roman" w:hAnsi="Times New Roman" w:cs="Times New Roman"/>
          <w:sz w:val="28"/>
          <w:szCs w:val="28"/>
        </w:rPr>
        <w:t>iepirkuma Nr.LU2015/40_ERAF pārbaudi, konstatēja, ka iepirkuma priekš</w:t>
      </w:r>
      <w:r w:rsidR="00312038" w:rsidRPr="005E3851">
        <w:rPr>
          <w:rFonts w:ascii="Times New Roman" w:hAnsi="Times New Roman" w:cs="Times New Roman"/>
          <w:sz w:val="28"/>
          <w:szCs w:val="28"/>
        </w:rPr>
        <w:t>meta 12.daļā</w:t>
      </w:r>
      <w:r w:rsidR="007C2F7B" w:rsidRPr="005E3851">
        <w:rPr>
          <w:rFonts w:ascii="Times New Roman" w:hAnsi="Times New Roman" w:cs="Times New Roman"/>
          <w:sz w:val="28"/>
          <w:szCs w:val="28"/>
        </w:rPr>
        <w:t xml:space="preserve"> viens no pretendentiem ir nepamatoti izslēgts no turpmākās dalības iepirkumā formālu iemeslu dēļ, tādejādi atklāta konku</w:t>
      </w:r>
      <w:r w:rsidR="00574B19" w:rsidRPr="005E3851">
        <w:rPr>
          <w:rFonts w:ascii="Times New Roman" w:hAnsi="Times New Roman" w:cs="Times New Roman"/>
          <w:sz w:val="28"/>
          <w:szCs w:val="28"/>
        </w:rPr>
        <w:t>rsa ietvaros nav nodrošināta Publisko iepirkumu likuma 2.pantā noteiktais</w:t>
      </w:r>
      <w:r w:rsidR="007C2F7B" w:rsidRPr="005E3851">
        <w:rPr>
          <w:rFonts w:ascii="Times New Roman" w:hAnsi="Times New Roman" w:cs="Times New Roman"/>
          <w:sz w:val="28"/>
          <w:szCs w:val="28"/>
        </w:rPr>
        <w:t xml:space="preserve"> mērķis.</w:t>
      </w:r>
    </w:p>
    <w:p w14:paraId="61C6EC88" w14:textId="7400FD8F"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574B19"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Sadarbības iestāde konstatēja, ka pretendents nepamatoti izslēgts no </w:t>
      </w:r>
      <w:r w:rsidR="00574B19" w:rsidRPr="005E3851">
        <w:rPr>
          <w:rFonts w:ascii="Times New Roman" w:hAnsi="Times New Roman" w:cs="Times New Roman"/>
          <w:sz w:val="28"/>
          <w:szCs w:val="28"/>
        </w:rPr>
        <w:t>turpmākās dalības iepirkumā, jo:</w:t>
      </w:r>
    </w:p>
    <w:p w14:paraId="615C069C" w14:textId="22486019"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574B19" w:rsidRPr="005E3851">
        <w:rPr>
          <w:rFonts w:ascii="Times New Roman" w:hAnsi="Times New Roman" w:cs="Times New Roman"/>
          <w:sz w:val="28"/>
          <w:szCs w:val="28"/>
        </w:rPr>
        <w:t>.1. Latvijas Universitātes</w:t>
      </w:r>
      <w:r w:rsidR="007C2F7B" w:rsidRPr="005E3851">
        <w:rPr>
          <w:rFonts w:ascii="Times New Roman" w:hAnsi="Times New Roman" w:cs="Times New Roman"/>
          <w:sz w:val="28"/>
          <w:szCs w:val="28"/>
        </w:rPr>
        <w:t xml:space="preserve"> ieskatā pretendents nav iesniedzis apliecinājumu par to, ka tā rīcībā ir visi nepieciešamie resursi savlaicīgai un kvalitatīvai līguma izpildei atbilstoši tehniskajām specifikācijām. Sadarbības iestādes vērtējumā šāds apliecinājums ir ietverts pieteikumā dalībai iepirkuma procedūrā, kuru parakstījusi pretendenta pilnvarotā persona;</w:t>
      </w:r>
    </w:p>
    <w:p w14:paraId="774765FA" w14:textId="5B02E663"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574B19" w:rsidRPr="005E3851">
        <w:rPr>
          <w:rFonts w:ascii="Times New Roman" w:hAnsi="Times New Roman" w:cs="Times New Roman"/>
          <w:sz w:val="28"/>
          <w:szCs w:val="28"/>
        </w:rPr>
        <w:t>.2. Latvijas Universitātes</w:t>
      </w:r>
      <w:r w:rsidR="007C2F7B" w:rsidRPr="005E3851">
        <w:rPr>
          <w:rFonts w:ascii="Times New Roman" w:hAnsi="Times New Roman" w:cs="Times New Roman"/>
          <w:sz w:val="28"/>
          <w:szCs w:val="28"/>
        </w:rPr>
        <w:t xml:space="preserve"> ieskatā pretendents nav ie</w:t>
      </w:r>
      <w:r w:rsidR="00AB1E37">
        <w:rPr>
          <w:rFonts w:ascii="Times New Roman" w:hAnsi="Times New Roman" w:cs="Times New Roman"/>
          <w:sz w:val="28"/>
          <w:szCs w:val="28"/>
        </w:rPr>
        <w:t>sniedzis izziņu – izdruku no Valsts ieņēmumu dienesta (turpmāk – VID)</w:t>
      </w:r>
      <w:r w:rsidR="007C2F7B" w:rsidRPr="005E3851">
        <w:rPr>
          <w:rFonts w:ascii="Times New Roman" w:hAnsi="Times New Roman" w:cs="Times New Roman"/>
          <w:sz w:val="28"/>
          <w:szCs w:val="28"/>
        </w:rPr>
        <w:t xml:space="preserve"> EDS par pretendenta vidējām stundas tarifa likmēm profesiju grupās. Sadarbības iestādes vērtējumā atbilstoši </w:t>
      </w:r>
      <w:r w:rsidR="00574B19" w:rsidRPr="005E3851">
        <w:rPr>
          <w:rFonts w:ascii="Times New Roman" w:hAnsi="Times New Roman" w:cs="Times New Roman"/>
          <w:sz w:val="28"/>
          <w:szCs w:val="28"/>
        </w:rPr>
        <w:t>IUB</w:t>
      </w:r>
      <w:r w:rsidR="007C2F7B" w:rsidRPr="005E3851">
        <w:rPr>
          <w:rFonts w:ascii="Times New Roman" w:hAnsi="Times New Roman" w:cs="Times New Roman"/>
          <w:sz w:val="28"/>
          <w:szCs w:val="28"/>
        </w:rPr>
        <w:t xml:space="preserve"> sniegtajam skaidrojumam, izdrukas neesamība nav pamats pretendenta noraidīšanai, tā jāpieprasa piedāvājuma vērtēšanas laikā; </w:t>
      </w:r>
    </w:p>
    <w:p w14:paraId="2C3E4D08" w14:textId="45066576"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21</w:t>
      </w:r>
      <w:r w:rsidR="00574B19" w:rsidRPr="005E3851">
        <w:rPr>
          <w:rFonts w:ascii="Times New Roman" w:hAnsi="Times New Roman" w:cs="Times New Roman"/>
          <w:sz w:val="28"/>
          <w:szCs w:val="28"/>
        </w:rPr>
        <w:t>.3. Latvijas Universitātes</w:t>
      </w:r>
      <w:r w:rsidR="007C2F7B" w:rsidRPr="005E3851">
        <w:rPr>
          <w:rFonts w:ascii="Times New Roman" w:hAnsi="Times New Roman" w:cs="Times New Roman"/>
          <w:sz w:val="28"/>
          <w:szCs w:val="28"/>
        </w:rPr>
        <w:t xml:space="preserve"> ieskatā pretendenta piedāvājumā nav iesniegti precīzi tehniskie parametri atbilstoši tehniskajām specifikācijām. Sadarbības iestādes vērtējumā, var konstatēt, ka pretendents ir iesniedzis tehnisko un finanšu piedāvājumu atbilstoši pasūtītāja izvirzītajām prasībām un no iesniegtajiem dokumentiem ir iespējams izvērtēt preces tehniskos rādītājus;</w:t>
      </w:r>
    </w:p>
    <w:p w14:paraId="3CC4739C" w14:textId="44F6F00D"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574B19" w:rsidRPr="005E3851">
        <w:rPr>
          <w:rFonts w:ascii="Times New Roman" w:hAnsi="Times New Roman" w:cs="Times New Roman"/>
          <w:sz w:val="28"/>
          <w:szCs w:val="28"/>
        </w:rPr>
        <w:t xml:space="preserve">.4 </w:t>
      </w:r>
      <w:r w:rsidR="007C2F7B" w:rsidRPr="005E3851">
        <w:rPr>
          <w:rFonts w:ascii="Times New Roman" w:hAnsi="Times New Roman" w:cs="Times New Roman"/>
          <w:sz w:val="28"/>
          <w:szCs w:val="28"/>
        </w:rPr>
        <w:t xml:space="preserve">Sadarbības iestāde, salīdzinot divu pretendentu iesniegtos piedāvājumus, konstatēja, ka abi pretendenti piedāvā vienādus preces modeļus, taču pretendents, kas izslēgts no turpmākas dalības iepirkumā, tos piedāvā par zemāku cenu. </w:t>
      </w:r>
    </w:p>
    <w:p w14:paraId="1540AC00" w14:textId="292FF737" w:rsidR="00574B19" w:rsidRPr="005E3851" w:rsidRDefault="006C11E8"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574B19"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Ņemot vēr</w:t>
      </w:r>
      <w:r w:rsidR="00F65BBC" w:rsidRPr="005E3851">
        <w:rPr>
          <w:rFonts w:ascii="Times New Roman" w:hAnsi="Times New Roman" w:cs="Times New Roman"/>
          <w:sz w:val="28"/>
          <w:szCs w:val="28"/>
        </w:rPr>
        <w:t xml:space="preserve">ā iepriekš minēto konstatējumu, VIAA </w:t>
      </w:r>
      <w:r w:rsidR="007C2F7B" w:rsidRPr="005E3851">
        <w:rPr>
          <w:rFonts w:ascii="Times New Roman" w:hAnsi="Times New Roman" w:cs="Times New Roman"/>
          <w:sz w:val="28"/>
          <w:szCs w:val="28"/>
        </w:rPr>
        <w:t xml:space="preserve">finanšu korekciju piemērošanas komisija </w:t>
      </w:r>
      <w:r w:rsidR="00D55466" w:rsidRPr="005E3851">
        <w:rPr>
          <w:rFonts w:ascii="Times New Roman" w:hAnsi="Times New Roman" w:cs="Times New Roman"/>
          <w:sz w:val="28"/>
          <w:szCs w:val="28"/>
        </w:rPr>
        <w:t>no</w:t>
      </w:r>
      <w:r w:rsidR="007C2F7B" w:rsidRPr="005E3851">
        <w:rPr>
          <w:rFonts w:ascii="Times New Roman" w:hAnsi="Times New Roman" w:cs="Times New Roman"/>
          <w:sz w:val="28"/>
          <w:szCs w:val="28"/>
        </w:rPr>
        <w:t xml:space="preserve">lēma, ka </w:t>
      </w:r>
      <w:r w:rsidR="00D55466" w:rsidRPr="005E3851">
        <w:rPr>
          <w:rFonts w:ascii="Times New Roman" w:hAnsi="Times New Roman" w:cs="Times New Roman"/>
          <w:sz w:val="28"/>
          <w:szCs w:val="28"/>
        </w:rPr>
        <w:t xml:space="preserve">pārkāpums atbilst vadlīniju par finanšu korekciju piemērošanu 2.pielikuma 29.punktam un, ka korekcijas apjoms nav samazināms, jo </w:t>
      </w:r>
      <w:r w:rsidR="007C2F7B" w:rsidRPr="005E3851">
        <w:rPr>
          <w:rFonts w:ascii="Times New Roman" w:hAnsi="Times New Roman" w:cs="Times New Roman"/>
          <w:sz w:val="28"/>
          <w:szCs w:val="28"/>
        </w:rPr>
        <w:t>finansējuma saņēmēja rīcība ir ietekmējusi iepirkuma rezultātu un līguma slēgšanas tiesības ir piešķirtas citam pretendentam</w:t>
      </w:r>
      <w:r w:rsidR="00D55466" w:rsidRPr="005E3851">
        <w:rPr>
          <w:rFonts w:ascii="Times New Roman" w:hAnsi="Times New Roman" w:cs="Times New Roman"/>
          <w:sz w:val="28"/>
          <w:szCs w:val="28"/>
        </w:rPr>
        <w:t xml:space="preserve">, </w:t>
      </w:r>
      <w:r w:rsidR="00685C92" w:rsidRPr="005E3851">
        <w:rPr>
          <w:rFonts w:ascii="Times New Roman" w:hAnsi="Times New Roman" w:cs="Times New Roman"/>
          <w:sz w:val="28"/>
          <w:szCs w:val="28"/>
        </w:rPr>
        <w:t>tādējādi,</w:t>
      </w:r>
      <w:r w:rsidR="007C2F7B" w:rsidRPr="005E3851">
        <w:rPr>
          <w:rFonts w:ascii="Times New Roman" w:hAnsi="Times New Roman" w:cs="Times New Roman"/>
          <w:sz w:val="28"/>
          <w:szCs w:val="28"/>
        </w:rPr>
        <w:t xml:space="preserve"> piemēroja</w:t>
      </w:r>
      <w:r w:rsidR="00685C92" w:rsidRPr="005E3851">
        <w:rPr>
          <w:rFonts w:ascii="Times New Roman" w:hAnsi="Times New Roman" w:cs="Times New Roman"/>
          <w:sz w:val="28"/>
          <w:szCs w:val="28"/>
        </w:rPr>
        <w:t>ma</w:t>
      </w:r>
      <w:r w:rsidR="007C2F7B" w:rsidRPr="005E3851">
        <w:rPr>
          <w:rFonts w:ascii="Times New Roman" w:hAnsi="Times New Roman" w:cs="Times New Roman"/>
          <w:sz w:val="28"/>
          <w:szCs w:val="28"/>
        </w:rPr>
        <w:t xml:space="preserve"> finanšu korekcij</w:t>
      </w:r>
      <w:r w:rsidR="00685C92" w:rsidRPr="005E3851">
        <w:rPr>
          <w:rFonts w:ascii="Times New Roman" w:hAnsi="Times New Roman" w:cs="Times New Roman"/>
          <w:sz w:val="28"/>
          <w:szCs w:val="28"/>
        </w:rPr>
        <w:t>a</w:t>
      </w:r>
      <w:r w:rsidR="007C2F7B" w:rsidRPr="005E3851">
        <w:rPr>
          <w:rFonts w:ascii="Times New Roman" w:hAnsi="Times New Roman" w:cs="Times New Roman"/>
          <w:sz w:val="28"/>
          <w:szCs w:val="28"/>
        </w:rPr>
        <w:t xml:space="preserve"> 25% apmērā no noslēgtās līguma summas jeb 4008,13 </w:t>
      </w:r>
      <w:proofErr w:type="spellStart"/>
      <w:r w:rsidR="007C2F7B" w:rsidRPr="005E3851">
        <w:rPr>
          <w:rFonts w:ascii="Times New Roman" w:hAnsi="Times New Roman" w:cs="Times New Roman"/>
          <w:i/>
          <w:sz w:val="28"/>
          <w:szCs w:val="28"/>
        </w:rPr>
        <w:t>euro</w:t>
      </w:r>
      <w:proofErr w:type="spellEnd"/>
      <w:r w:rsidR="007C2F7B" w:rsidRPr="005E3851">
        <w:rPr>
          <w:rFonts w:ascii="Times New Roman" w:hAnsi="Times New Roman" w:cs="Times New Roman"/>
          <w:sz w:val="28"/>
          <w:szCs w:val="28"/>
        </w:rPr>
        <w:t xml:space="preserve"> (16 032,50 </w:t>
      </w:r>
      <w:proofErr w:type="spellStart"/>
      <w:r w:rsidR="007C2F7B" w:rsidRPr="005E3851">
        <w:rPr>
          <w:rFonts w:ascii="Times New Roman" w:hAnsi="Times New Roman" w:cs="Times New Roman"/>
          <w:i/>
          <w:sz w:val="28"/>
          <w:szCs w:val="28"/>
        </w:rPr>
        <w:t>euro</w:t>
      </w:r>
      <w:proofErr w:type="spellEnd"/>
      <w:r w:rsidR="00F65BBC" w:rsidRPr="005E3851">
        <w:rPr>
          <w:rFonts w:ascii="Times New Roman" w:hAnsi="Times New Roman" w:cs="Times New Roman"/>
          <w:sz w:val="28"/>
          <w:szCs w:val="28"/>
        </w:rPr>
        <w:t xml:space="preserve">*25%) </w:t>
      </w:r>
      <w:r w:rsidR="00574B19" w:rsidRPr="005E3851">
        <w:rPr>
          <w:rFonts w:ascii="Times New Roman" w:hAnsi="Times New Roman" w:cs="Times New Roman"/>
          <w:sz w:val="28"/>
          <w:szCs w:val="28"/>
        </w:rPr>
        <w:t>(</w:t>
      </w:r>
      <w:r w:rsidR="00685C92" w:rsidRPr="005E3851">
        <w:rPr>
          <w:rFonts w:ascii="Times New Roman" w:hAnsi="Times New Roman" w:cs="Times New Roman"/>
          <w:sz w:val="28"/>
          <w:szCs w:val="28"/>
        </w:rPr>
        <w:t xml:space="preserve">VIAA </w:t>
      </w:r>
      <w:r w:rsidR="00F65BBC" w:rsidRPr="005E3851">
        <w:rPr>
          <w:rFonts w:ascii="Times New Roman" w:hAnsi="Times New Roman" w:cs="Times New Roman"/>
          <w:sz w:val="28"/>
          <w:szCs w:val="28"/>
        </w:rPr>
        <w:t>24.03.2016 protokols Nr.5-13/13</w:t>
      </w:r>
      <w:r w:rsidR="00574B19" w:rsidRPr="005E3851">
        <w:rPr>
          <w:rFonts w:ascii="Times New Roman" w:hAnsi="Times New Roman" w:cs="Times New Roman"/>
          <w:sz w:val="28"/>
          <w:szCs w:val="28"/>
        </w:rPr>
        <w:t xml:space="preserve">, </w:t>
      </w:r>
      <w:r w:rsidR="00E44959" w:rsidRPr="005E3851">
        <w:rPr>
          <w:rFonts w:ascii="Times New Roman" w:hAnsi="Times New Roman" w:cs="Times New Roman"/>
          <w:sz w:val="28"/>
          <w:szCs w:val="28"/>
        </w:rPr>
        <w:t xml:space="preserve">VIAA 30.03.2016. </w:t>
      </w:r>
      <w:r w:rsidR="00574B19" w:rsidRPr="005E3851">
        <w:rPr>
          <w:rFonts w:ascii="Times New Roman" w:hAnsi="Times New Roman" w:cs="Times New Roman"/>
          <w:sz w:val="28"/>
          <w:szCs w:val="28"/>
        </w:rPr>
        <w:t>lēmums</w:t>
      </w:r>
      <w:r w:rsidR="00F65BBC" w:rsidRPr="005E3851">
        <w:rPr>
          <w:rFonts w:ascii="Times New Roman" w:hAnsi="Times New Roman" w:cs="Times New Roman"/>
          <w:sz w:val="28"/>
          <w:szCs w:val="28"/>
        </w:rPr>
        <w:t xml:space="preserve"> Nr.2016/ERAF/123, neatbilstība Nr. VIAA/2016/3DP/ERAF/68/4</w:t>
      </w:r>
      <w:r w:rsidR="00574B19" w:rsidRPr="005E3851">
        <w:rPr>
          <w:rFonts w:ascii="Times New Roman" w:hAnsi="Times New Roman" w:cs="Times New Roman"/>
          <w:sz w:val="28"/>
          <w:szCs w:val="28"/>
        </w:rPr>
        <w:t>)</w:t>
      </w:r>
      <w:r w:rsidR="00E44959" w:rsidRPr="005E3851">
        <w:rPr>
          <w:rFonts w:ascii="Times New Roman" w:hAnsi="Times New Roman" w:cs="Times New Roman"/>
          <w:sz w:val="28"/>
          <w:szCs w:val="28"/>
        </w:rPr>
        <w:t>.</w:t>
      </w:r>
    </w:p>
    <w:p w14:paraId="141B04E5" w14:textId="1AD68463" w:rsidR="00574B19"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2</w:t>
      </w:r>
      <w:r w:rsidR="006C11E8">
        <w:rPr>
          <w:rFonts w:ascii="Times New Roman" w:hAnsi="Times New Roman" w:cs="Times New Roman"/>
          <w:sz w:val="28"/>
          <w:szCs w:val="28"/>
        </w:rPr>
        <w:t>3</w:t>
      </w:r>
      <w:r w:rsidRPr="005E3851">
        <w:rPr>
          <w:rFonts w:ascii="Times New Roman" w:hAnsi="Times New Roman" w:cs="Times New Roman"/>
          <w:sz w:val="28"/>
          <w:szCs w:val="28"/>
        </w:rPr>
        <w:t xml:space="preserve">. </w:t>
      </w:r>
      <w:r w:rsidR="007C2F7B" w:rsidRPr="005E3851">
        <w:rPr>
          <w:rFonts w:ascii="Times New Roman" w:hAnsi="Times New Roman" w:cs="Times New Roman"/>
          <w:sz w:val="28"/>
          <w:szCs w:val="28"/>
        </w:rPr>
        <w:t xml:space="preserve">Latvijas Universitāte </w:t>
      </w:r>
      <w:r w:rsidR="009711C7" w:rsidRPr="005E3851">
        <w:rPr>
          <w:rFonts w:ascii="Times New Roman" w:hAnsi="Times New Roman" w:cs="Times New Roman"/>
          <w:sz w:val="28"/>
          <w:szCs w:val="28"/>
        </w:rPr>
        <w:t>ar</w:t>
      </w:r>
      <w:r w:rsidR="007C2F7B" w:rsidRPr="005E3851">
        <w:rPr>
          <w:rFonts w:ascii="Times New Roman" w:hAnsi="Times New Roman" w:cs="Times New Roman"/>
          <w:sz w:val="28"/>
          <w:szCs w:val="28"/>
        </w:rPr>
        <w:t xml:space="preserve"> 29.04.2016 vēstul</w:t>
      </w:r>
      <w:r w:rsidR="009711C7" w:rsidRPr="005E3851">
        <w:rPr>
          <w:rFonts w:ascii="Times New Roman" w:hAnsi="Times New Roman" w:cs="Times New Roman"/>
          <w:sz w:val="28"/>
          <w:szCs w:val="28"/>
        </w:rPr>
        <w:t>i</w:t>
      </w:r>
      <w:r w:rsidR="007C2F7B" w:rsidRPr="005E3851">
        <w:rPr>
          <w:rFonts w:ascii="Times New Roman" w:hAnsi="Times New Roman" w:cs="Times New Roman"/>
          <w:sz w:val="28"/>
          <w:szCs w:val="28"/>
        </w:rPr>
        <w:t xml:space="preserve"> </w:t>
      </w:r>
      <w:r w:rsidR="009711C7" w:rsidRPr="005E3851">
        <w:rPr>
          <w:rFonts w:ascii="Times New Roman" w:hAnsi="Times New Roman" w:cs="Times New Roman"/>
          <w:sz w:val="28"/>
          <w:szCs w:val="28"/>
        </w:rPr>
        <w:t xml:space="preserve">Nr.AP-5/V47/171 </w:t>
      </w:r>
      <w:r w:rsidR="007C2F7B" w:rsidRPr="005E3851">
        <w:rPr>
          <w:rFonts w:ascii="Times New Roman" w:hAnsi="Times New Roman" w:cs="Times New Roman"/>
          <w:sz w:val="28"/>
          <w:szCs w:val="28"/>
        </w:rPr>
        <w:t xml:space="preserve">lūdza atcelt piemēroto finanšu korekciju, norādot, ka ir nepamatoti atzīts, ka pretendents, kas izslēgts no turpmākās dalības iepirkumā, atbilst kvalifikācijas prasībām un ir iesniedzis tehniskās specifikācijas prasībām atbilstošu piedāvājumu. Latvijas Universitāte norādīja, ka pretendenta piedāvājums kopumā  bija iesniegts neprecīzs un nepilnīgs: piedāvājumā iekļauts ļoti vispārīgs tehniskais piedāvājums, lai gan nolikums paredzēja piedāvājumā iesniegt precīzus tehniskos parametrus; pretendents nebija iekļāvis vairākus formālus nolikumā noteiktos dokumentus; pretendenta tehniskajā piedāvājumā nebija iekļauta informācija par piedāvāto iekārtu papildaprīkojumu, turklāt </w:t>
      </w:r>
      <w:r w:rsidR="007F7B7E" w:rsidRPr="005E3851">
        <w:rPr>
          <w:rFonts w:ascii="Times New Roman" w:hAnsi="Times New Roman" w:cs="Times New Roman"/>
          <w:sz w:val="28"/>
          <w:szCs w:val="28"/>
        </w:rPr>
        <w:t xml:space="preserve">piedāvājumam </w:t>
      </w:r>
      <w:r w:rsidR="007C2F7B" w:rsidRPr="005E3851">
        <w:rPr>
          <w:rFonts w:ascii="Times New Roman" w:hAnsi="Times New Roman" w:cs="Times New Roman"/>
          <w:sz w:val="28"/>
          <w:szCs w:val="28"/>
        </w:rPr>
        <w:t xml:space="preserve">pievienotā </w:t>
      </w:r>
      <w:r w:rsidR="007F7B7E" w:rsidRPr="005E3851">
        <w:rPr>
          <w:rFonts w:ascii="Times New Roman" w:hAnsi="Times New Roman" w:cs="Times New Roman"/>
          <w:sz w:val="28"/>
          <w:szCs w:val="28"/>
        </w:rPr>
        <w:t xml:space="preserve">ražotāja dokumentācija </w:t>
      </w:r>
      <w:r w:rsidR="007C2F7B" w:rsidRPr="005E3851">
        <w:rPr>
          <w:rFonts w:ascii="Times New Roman" w:hAnsi="Times New Roman" w:cs="Times New Roman"/>
          <w:sz w:val="28"/>
          <w:szCs w:val="28"/>
        </w:rPr>
        <w:t>norādīja, ka pamata aprīkojumā netiek nodrošināts papildaprīkojums</w:t>
      </w:r>
      <w:r w:rsidR="007F7B7E" w:rsidRPr="005E3851">
        <w:rPr>
          <w:rFonts w:ascii="Times New Roman" w:hAnsi="Times New Roman" w:cs="Times New Roman"/>
          <w:sz w:val="28"/>
          <w:szCs w:val="28"/>
        </w:rPr>
        <w:t xml:space="preserve"> (plauktu sistēma ar paraugu kastītēm)</w:t>
      </w:r>
      <w:r w:rsidR="007C2F7B" w:rsidRPr="005E3851">
        <w:rPr>
          <w:rFonts w:ascii="Times New Roman" w:hAnsi="Times New Roman" w:cs="Times New Roman"/>
          <w:sz w:val="28"/>
          <w:szCs w:val="28"/>
        </w:rPr>
        <w:t>. Pretendenta piedāvājums tik</w:t>
      </w:r>
      <w:r w:rsidR="009711C7" w:rsidRPr="005E3851">
        <w:rPr>
          <w:rFonts w:ascii="Times New Roman" w:hAnsi="Times New Roman" w:cs="Times New Roman"/>
          <w:sz w:val="28"/>
          <w:szCs w:val="28"/>
        </w:rPr>
        <w:t>a</w:t>
      </w:r>
      <w:r w:rsidR="007C2F7B" w:rsidRPr="005E3851">
        <w:rPr>
          <w:rFonts w:ascii="Times New Roman" w:hAnsi="Times New Roman" w:cs="Times New Roman"/>
          <w:sz w:val="28"/>
          <w:szCs w:val="28"/>
        </w:rPr>
        <w:t xml:space="preserve"> noraidīts ne tikai formālu iemeslu dēļ, bet arī kā neatbilstošs tehniskajā specifikācijā iekļautajām prasībām. </w:t>
      </w:r>
    </w:p>
    <w:p w14:paraId="073A8655" w14:textId="7BF69FF2" w:rsidR="00E751A9" w:rsidRPr="00B622D7" w:rsidRDefault="00574B19"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2</w:t>
      </w:r>
      <w:r w:rsidR="006C11E8" w:rsidRPr="00B622D7">
        <w:rPr>
          <w:rFonts w:ascii="Times New Roman" w:hAnsi="Times New Roman" w:cs="Times New Roman"/>
          <w:sz w:val="28"/>
          <w:szCs w:val="28"/>
        </w:rPr>
        <w:t>4</w:t>
      </w:r>
      <w:r w:rsidRPr="00B622D7">
        <w:rPr>
          <w:rFonts w:ascii="Times New Roman" w:hAnsi="Times New Roman" w:cs="Times New Roman"/>
          <w:sz w:val="28"/>
          <w:szCs w:val="28"/>
        </w:rPr>
        <w:t xml:space="preserve">. </w:t>
      </w:r>
      <w:r w:rsidR="00F65BBC" w:rsidRPr="00B622D7">
        <w:rPr>
          <w:rFonts w:ascii="Times New Roman" w:hAnsi="Times New Roman" w:cs="Times New Roman"/>
          <w:sz w:val="28"/>
          <w:szCs w:val="28"/>
        </w:rPr>
        <w:t xml:space="preserve">VIAA </w:t>
      </w:r>
      <w:r w:rsidR="007C2F7B" w:rsidRPr="00B622D7">
        <w:rPr>
          <w:rFonts w:ascii="Times New Roman" w:hAnsi="Times New Roman" w:cs="Times New Roman"/>
          <w:sz w:val="28"/>
          <w:szCs w:val="28"/>
        </w:rPr>
        <w:t xml:space="preserve">struktūrfondu finansējuma saņēmēju iesniegumu izskatīšanas komisija, izvērtējot Latvijas Universitātes sniegto informāciju un atkārtoti izvērtējot pretendenta, kas izslēgts no turpmākās dalības iepirkumā, piedāvājumu, secināja, ka </w:t>
      </w:r>
      <w:r w:rsidR="00E751A9" w:rsidRPr="00B622D7">
        <w:rPr>
          <w:rFonts w:ascii="Times New Roman" w:hAnsi="Times New Roman" w:cs="Times New Roman"/>
          <w:sz w:val="28"/>
          <w:szCs w:val="28"/>
        </w:rPr>
        <w:t xml:space="preserve">Latvijas Universitāte </w:t>
      </w:r>
      <w:r w:rsidR="003C5E67" w:rsidRPr="00B622D7">
        <w:rPr>
          <w:rFonts w:ascii="Times New Roman" w:hAnsi="Times New Roman" w:cs="Times New Roman"/>
          <w:sz w:val="28"/>
          <w:szCs w:val="28"/>
        </w:rPr>
        <w:t xml:space="preserve">ir </w:t>
      </w:r>
      <w:r w:rsidR="00E751A9" w:rsidRPr="00B622D7">
        <w:rPr>
          <w:rFonts w:ascii="Times New Roman" w:hAnsi="Times New Roman" w:cs="Times New Roman"/>
          <w:sz w:val="28"/>
          <w:szCs w:val="28"/>
        </w:rPr>
        <w:t xml:space="preserve">pamatoti </w:t>
      </w:r>
      <w:r w:rsidR="003C5E67" w:rsidRPr="00B622D7">
        <w:rPr>
          <w:rFonts w:ascii="Times New Roman" w:hAnsi="Times New Roman" w:cs="Times New Roman"/>
          <w:sz w:val="28"/>
          <w:szCs w:val="28"/>
        </w:rPr>
        <w:t>uzskatījusi pretendenta piedāvājumu par neatbilstošu</w:t>
      </w:r>
      <w:r w:rsidR="00E751A9" w:rsidRPr="00B622D7">
        <w:rPr>
          <w:rFonts w:ascii="Times New Roman" w:hAnsi="Times New Roman" w:cs="Times New Roman"/>
          <w:sz w:val="28"/>
          <w:szCs w:val="28"/>
        </w:rPr>
        <w:t xml:space="preserve"> konkursa nolikuma prasībām</w:t>
      </w:r>
      <w:r w:rsidR="007C2F7B" w:rsidRPr="00B622D7">
        <w:rPr>
          <w:rFonts w:ascii="Times New Roman" w:hAnsi="Times New Roman" w:cs="Times New Roman"/>
          <w:sz w:val="28"/>
          <w:szCs w:val="28"/>
        </w:rPr>
        <w:t xml:space="preserve"> un </w:t>
      </w:r>
      <w:r w:rsidR="007F7B7E" w:rsidRPr="00B622D7">
        <w:rPr>
          <w:rFonts w:ascii="Times New Roman" w:hAnsi="Times New Roman" w:cs="Times New Roman"/>
          <w:sz w:val="28"/>
          <w:szCs w:val="28"/>
        </w:rPr>
        <w:t xml:space="preserve">nolēma </w:t>
      </w:r>
      <w:r w:rsidR="007C2F7B" w:rsidRPr="00B622D7">
        <w:rPr>
          <w:rFonts w:ascii="Times New Roman" w:hAnsi="Times New Roman" w:cs="Times New Roman"/>
          <w:sz w:val="28"/>
          <w:szCs w:val="28"/>
        </w:rPr>
        <w:t>atcēla piemēroto finanšu korekciju (</w:t>
      </w:r>
      <w:r w:rsidR="007F7B7E" w:rsidRPr="00B622D7">
        <w:rPr>
          <w:rFonts w:ascii="Times New Roman" w:hAnsi="Times New Roman" w:cs="Times New Roman"/>
          <w:sz w:val="28"/>
          <w:szCs w:val="28"/>
        </w:rPr>
        <w:t xml:space="preserve">VIAA </w:t>
      </w:r>
      <w:r w:rsidR="007C2F7B" w:rsidRPr="00B622D7">
        <w:rPr>
          <w:rFonts w:ascii="Times New Roman" w:hAnsi="Times New Roman" w:cs="Times New Roman"/>
          <w:sz w:val="28"/>
          <w:szCs w:val="28"/>
        </w:rPr>
        <w:t>25.05.216</w:t>
      </w:r>
      <w:r w:rsidR="007F7B7E" w:rsidRPr="00B622D7">
        <w:rPr>
          <w:rFonts w:ascii="Times New Roman" w:hAnsi="Times New Roman" w:cs="Times New Roman"/>
          <w:sz w:val="28"/>
          <w:szCs w:val="28"/>
        </w:rPr>
        <w:t>.</w:t>
      </w:r>
      <w:r w:rsidR="007C2F7B" w:rsidRPr="00B622D7">
        <w:rPr>
          <w:rFonts w:ascii="Times New Roman" w:hAnsi="Times New Roman" w:cs="Times New Roman"/>
          <w:sz w:val="28"/>
          <w:szCs w:val="28"/>
        </w:rPr>
        <w:t xml:space="preserve"> protokols Nr.82</w:t>
      </w:r>
      <w:r w:rsidR="00F65BBC" w:rsidRPr="00B622D7">
        <w:rPr>
          <w:rFonts w:ascii="Times New Roman" w:hAnsi="Times New Roman" w:cs="Times New Roman"/>
          <w:sz w:val="28"/>
          <w:szCs w:val="28"/>
        </w:rPr>
        <w:t xml:space="preserve">, </w:t>
      </w:r>
      <w:r w:rsidR="007F7B7E" w:rsidRPr="00B622D7">
        <w:rPr>
          <w:rFonts w:ascii="Times New Roman" w:hAnsi="Times New Roman" w:cs="Times New Roman"/>
          <w:sz w:val="28"/>
          <w:szCs w:val="28"/>
        </w:rPr>
        <w:t xml:space="preserve">VIAA </w:t>
      </w:r>
      <w:r w:rsidR="00F65BBC" w:rsidRPr="00B622D7">
        <w:rPr>
          <w:rFonts w:ascii="Times New Roman" w:hAnsi="Times New Roman" w:cs="Times New Roman"/>
          <w:sz w:val="28"/>
          <w:szCs w:val="28"/>
        </w:rPr>
        <w:t>15.08.2016 lēmums Nr.2016/ERAF/130</w:t>
      </w:r>
      <w:r w:rsidR="003977CA" w:rsidRPr="00B622D7">
        <w:rPr>
          <w:rFonts w:ascii="Times New Roman" w:hAnsi="Times New Roman" w:cs="Times New Roman"/>
          <w:sz w:val="28"/>
          <w:szCs w:val="28"/>
        </w:rPr>
        <w:t>, neatbilstība Nr. VIAA/2016/3DP/ERAF/68/4</w:t>
      </w:r>
      <w:r w:rsidR="007C2F7B" w:rsidRPr="00B622D7">
        <w:rPr>
          <w:rFonts w:ascii="Times New Roman" w:hAnsi="Times New Roman" w:cs="Times New Roman"/>
          <w:sz w:val="28"/>
          <w:szCs w:val="28"/>
        </w:rPr>
        <w:t>)</w:t>
      </w:r>
      <w:r w:rsidR="00E751A9" w:rsidRPr="00B622D7">
        <w:rPr>
          <w:rFonts w:ascii="Times New Roman" w:hAnsi="Times New Roman" w:cs="Times New Roman"/>
          <w:sz w:val="28"/>
          <w:szCs w:val="28"/>
        </w:rPr>
        <w:t>, ņemot vērā šādus apstākļus:</w:t>
      </w:r>
    </w:p>
    <w:p w14:paraId="1A67DC06" w14:textId="0B4BB712" w:rsidR="00E751A9"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24</w:t>
      </w:r>
      <w:r w:rsidR="00E751A9" w:rsidRPr="00B622D7">
        <w:rPr>
          <w:rFonts w:ascii="Times New Roman" w:hAnsi="Times New Roman" w:cs="Times New Roman"/>
          <w:sz w:val="28"/>
          <w:szCs w:val="28"/>
        </w:rPr>
        <w:t>.1. Atbilstoši atklātā konkursa nolikuma 16.2.2. un 16.2.3.apakšpunktam pretendenta tehniskajam piedāvājumam bija jāpievieno klāt ražotāju izdotu tehnisko dokumentāciju, no kuras pasūtītājs var pārliecināties par piedāvātās preces atbils</w:t>
      </w:r>
      <w:r w:rsidR="000F1E4E" w:rsidRPr="00B622D7">
        <w:rPr>
          <w:rFonts w:ascii="Times New Roman" w:hAnsi="Times New Roman" w:cs="Times New Roman"/>
          <w:sz w:val="28"/>
          <w:szCs w:val="28"/>
        </w:rPr>
        <w:t>tību tehniskajām specifikācijām;</w:t>
      </w:r>
    </w:p>
    <w:p w14:paraId="0A15DF62" w14:textId="04156220" w:rsidR="00E751A9"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lastRenderedPageBreak/>
        <w:t>24</w:t>
      </w:r>
      <w:r w:rsidR="00E751A9" w:rsidRPr="00B622D7">
        <w:rPr>
          <w:rFonts w:ascii="Times New Roman" w:hAnsi="Times New Roman" w:cs="Times New Roman"/>
          <w:sz w:val="28"/>
          <w:szCs w:val="28"/>
        </w:rPr>
        <w:t>.2. Pretendenta piedāvājumam bija pievienota ražotāja izdota tehniskā dokumentācija, no kuras bija secināms, ka pamata aprīkojumā netiek nodrošināts papildaprīkojums (plauktu sistēma ar paraugu kastītēm), kā to noteica te</w:t>
      </w:r>
      <w:r w:rsidR="000F1E4E" w:rsidRPr="00B622D7">
        <w:rPr>
          <w:rFonts w:ascii="Times New Roman" w:hAnsi="Times New Roman" w:cs="Times New Roman"/>
          <w:sz w:val="28"/>
          <w:szCs w:val="28"/>
        </w:rPr>
        <w:t>hniskās specifikācijas prasības;</w:t>
      </w:r>
    </w:p>
    <w:p w14:paraId="04E2CD5D" w14:textId="5D2C84D6" w:rsidR="007C2F7B"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24</w:t>
      </w:r>
      <w:r w:rsidR="00E751A9" w:rsidRPr="00B622D7">
        <w:rPr>
          <w:rFonts w:ascii="Times New Roman" w:hAnsi="Times New Roman" w:cs="Times New Roman"/>
          <w:sz w:val="28"/>
          <w:szCs w:val="28"/>
        </w:rPr>
        <w:t>.3. Atbilstoši Publisko iepirkumu likuma 45.panta trešajai daļai piedāvājumu vērtēšanas gaitā pasūtītājs ir tiesīgs pieprasīt, lai tiek izskaidrota tehniskajā un finanšu piedāvājumā iekļautā informācija, bet ne papildināta tā informācija, kas atbilstoši iepirkuma procedūras dokumentācijā noteiktajām prasībām bija iekļaujama piedāvājumā</w:t>
      </w:r>
      <w:r w:rsidR="00574B19" w:rsidRPr="00B622D7">
        <w:rPr>
          <w:rFonts w:ascii="Times New Roman" w:hAnsi="Times New Roman" w:cs="Times New Roman"/>
          <w:sz w:val="28"/>
          <w:szCs w:val="28"/>
        </w:rPr>
        <w:t>.</w:t>
      </w:r>
    </w:p>
    <w:p w14:paraId="237211F9" w14:textId="2961AA69" w:rsidR="00897701" w:rsidRPr="005E3851" w:rsidRDefault="00574B19"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2</w:t>
      </w:r>
      <w:r w:rsidR="006C11E8" w:rsidRPr="00B622D7">
        <w:rPr>
          <w:rFonts w:ascii="Times New Roman" w:hAnsi="Times New Roman" w:cs="Times New Roman"/>
          <w:sz w:val="28"/>
          <w:szCs w:val="28"/>
        </w:rPr>
        <w:t>5</w:t>
      </w:r>
      <w:r w:rsidR="00897701" w:rsidRPr="00B622D7">
        <w:rPr>
          <w:rFonts w:ascii="Times New Roman" w:hAnsi="Times New Roman" w:cs="Times New Roman"/>
          <w:sz w:val="28"/>
          <w:szCs w:val="28"/>
        </w:rPr>
        <w:t xml:space="preserve">. Lai nodrošinātu VIAA 13.07.2016 lēmumā Nr.2016/ERAF/129 </w:t>
      </w:r>
      <w:r w:rsidR="007A14BA" w:rsidRPr="00B622D7">
        <w:rPr>
          <w:rFonts w:ascii="Times New Roman" w:hAnsi="Times New Roman" w:cs="Times New Roman"/>
          <w:sz w:val="28"/>
          <w:szCs w:val="28"/>
        </w:rPr>
        <w:t>un</w:t>
      </w:r>
      <w:r w:rsidR="007A14BA" w:rsidRPr="005E3851">
        <w:rPr>
          <w:rFonts w:ascii="Times New Roman" w:hAnsi="Times New Roman" w:cs="Times New Roman"/>
          <w:sz w:val="28"/>
          <w:szCs w:val="28"/>
        </w:rPr>
        <w:t xml:space="preserve"> VIAA</w:t>
      </w:r>
      <w:r w:rsidR="007A14BA" w:rsidRPr="005E3851">
        <w:rPr>
          <w:rFonts w:ascii="Times New Roman" w:hAnsi="Times New Roman" w:cs="Times New Roman"/>
          <w:i/>
          <w:sz w:val="28"/>
          <w:szCs w:val="28"/>
        </w:rPr>
        <w:t xml:space="preserve"> </w:t>
      </w:r>
      <w:r w:rsidR="007A14BA" w:rsidRPr="005E3851">
        <w:rPr>
          <w:rFonts w:ascii="Times New Roman" w:hAnsi="Times New Roman" w:cs="Times New Roman"/>
          <w:sz w:val="28"/>
          <w:szCs w:val="28"/>
        </w:rPr>
        <w:t xml:space="preserve">15.08.2016 lēmumā Nr.2016/ERAF/130 </w:t>
      </w:r>
      <w:r w:rsidR="00897701" w:rsidRPr="005E3851">
        <w:rPr>
          <w:rFonts w:ascii="Times New Roman" w:hAnsi="Times New Roman" w:cs="Times New Roman"/>
          <w:sz w:val="28"/>
          <w:szCs w:val="28"/>
        </w:rPr>
        <w:t xml:space="preserve">apstiprināto projekta attiecināmo izmaksu atmaksu, nepieciešams finansējums IZM budžeta apakšprogrammā 62.07.00 </w:t>
      </w:r>
      <w:r w:rsidR="007A14BA" w:rsidRPr="005E3851">
        <w:rPr>
          <w:rFonts w:ascii="Times New Roman" w:hAnsi="Times New Roman" w:cs="Times New Roman"/>
          <w:sz w:val="28"/>
          <w:szCs w:val="28"/>
        </w:rPr>
        <w:t>16 850,07</w:t>
      </w:r>
      <w:r w:rsidR="00897701" w:rsidRPr="005E3851">
        <w:rPr>
          <w:rFonts w:ascii="Times New Roman" w:hAnsi="Times New Roman" w:cs="Times New Roman"/>
          <w:sz w:val="28"/>
          <w:szCs w:val="28"/>
        </w:rPr>
        <w:t xml:space="preserve"> </w:t>
      </w:r>
      <w:proofErr w:type="spellStart"/>
      <w:r w:rsidR="00897701" w:rsidRPr="005E3851">
        <w:rPr>
          <w:rFonts w:ascii="Times New Roman" w:hAnsi="Times New Roman" w:cs="Times New Roman"/>
          <w:i/>
          <w:sz w:val="28"/>
          <w:szCs w:val="28"/>
        </w:rPr>
        <w:t>euro</w:t>
      </w:r>
      <w:proofErr w:type="spellEnd"/>
      <w:r w:rsidR="00897701" w:rsidRPr="005E3851">
        <w:rPr>
          <w:rFonts w:ascii="Times New Roman" w:hAnsi="Times New Roman" w:cs="Times New Roman"/>
          <w:sz w:val="28"/>
          <w:szCs w:val="28"/>
        </w:rPr>
        <w:t xml:space="preserve"> apmērā (Eiropas Savienības finansējums </w:t>
      </w:r>
      <w:r w:rsidR="00480083" w:rsidRPr="005E3851">
        <w:rPr>
          <w:rFonts w:ascii="Times New Roman" w:hAnsi="Times New Roman" w:cs="Times New Roman"/>
          <w:sz w:val="28"/>
          <w:szCs w:val="28"/>
        </w:rPr>
        <w:t xml:space="preserve">15 539,26 </w:t>
      </w:r>
      <w:proofErr w:type="spellStart"/>
      <w:r w:rsidR="00897701" w:rsidRPr="005E3851">
        <w:rPr>
          <w:rFonts w:ascii="Times New Roman" w:hAnsi="Times New Roman" w:cs="Times New Roman"/>
          <w:i/>
          <w:sz w:val="28"/>
          <w:szCs w:val="28"/>
        </w:rPr>
        <w:t>euro</w:t>
      </w:r>
      <w:proofErr w:type="spellEnd"/>
      <w:r w:rsidR="00897701" w:rsidRPr="005E3851">
        <w:rPr>
          <w:rFonts w:ascii="Times New Roman" w:hAnsi="Times New Roman" w:cs="Times New Roman"/>
          <w:sz w:val="28"/>
          <w:szCs w:val="28"/>
        </w:rPr>
        <w:t xml:space="preserve">, valsts budžeta finansējums </w:t>
      </w:r>
      <w:r w:rsidR="00480083" w:rsidRPr="005E3851">
        <w:rPr>
          <w:rFonts w:ascii="Times New Roman" w:hAnsi="Times New Roman" w:cs="Times New Roman"/>
          <w:sz w:val="28"/>
          <w:szCs w:val="28"/>
        </w:rPr>
        <w:t>1310,81</w:t>
      </w:r>
      <w:r w:rsidR="00897701" w:rsidRPr="005E3851">
        <w:rPr>
          <w:rFonts w:ascii="Times New Roman" w:hAnsi="Times New Roman" w:cs="Times New Roman"/>
          <w:sz w:val="28"/>
          <w:szCs w:val="28"/>
        </w:rPr>
        <w:t xml:space="preserve"> </w:t>
      </w:r>
      <w:proofErr w:type="spellStart"/>
      <w:r w:rsidR="00897701" w:rsidRPr="005E3851">
        <w:rPr>
          <w:rFonts w:ascii="Times New Roman" w:hAnsi="Times New Roman" w:cs="Times New Roman"/>
          <w:i/>
          <w:sz w:val="28"/>
          <w:szCs w:val="28"/>
        </w:rPr>
        <w:t>euro</w:t>
      </w:r>
      <w:proofErr w:type="spellEnd"/>
      <w:r w:rsidR="00897701" w:rsidRPr="005E3851">
        <w:rPr>
          <w:rFonts w:ascii="Times New Roman" w:hAnsi="Times New Roman" w:cs="Times New Roman"/>
          <w:sz w:val="28"/>
          <w:szCs w:val="28"/>
        </w:rPr>
        <w:t xml:space="preserve">). </w:t>
      </w:r>
    </w:p>
    <w:p w14:paraId="44F26DFB" w14:textId="77777777" w:rsidR="00897701" w:rsidRPr="005E3851" w:rsidRDefault="00897701" w:rsidP="005E3851">
      <w:pPr>
        <w:spacing w:after="0" w:line="240" w:lineRule="auto"/>
        <w:ind w:firstLine="720"/>
        <w:jc w:val="both"/>
        <w:rPr>
          <w:rFonts w:ascii="Times New Roman" w:hAnsi="Times New Roman" w:cs="Times New Roman"/>
          <w:sz w:val="28"/>
          <w:szCs w:val="28"/>
        </w:rPr>
      </w:pPr>
    </w:p>
    <w:p w14:paraId="1432797F" w14:textId="75BCE6C2" w:rsidR="00574B19" w:rsidRPr="005E3851" w:rsidRDefault="00574B19"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3. Rīgas Stradiņa universitātes projekts Nr.2DP/2.1.1.3.1/11/IPIA/VIAA/003 “Sabiedrības veselības un klīniskās medicīnas valsts nozīmes pētniecības centra izveide un tā infrastruktūras modernizācija”</w:t>
      </w:r>
    </w:p>
    <w:p w14:paraId="356C35FE" w14:textId="77777777" w:rsidR="00574B19" w:rsidRPr="005E3851" w:rsidRDefault="00574B19" w:rsidP="005E3851">
      <w:pPr>
        <w:spacing w:after="0" w:line="240" w:lineRule="auto"/>
        <w:jc w:val="center"/>
        <w:rPr>
          <w:rFonts w:ascii="Times New Roman" w:hAnsi="Times New Roman" w:cs="Times New Roman"/>
          <w:b/>
          <w:sz w:val="28"/>
          <w:szCs w:val="28"/>
        </w:rPr>
      </w:pPr>
    </w:p>
    <w:p w14:paraId="54D339C2" w14:textId="1F6AA12A" w:rsidR="00663132" w:rsidRPr="005E3851" w:rsidRDefault="00574B19"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2</w:t>
      </w:r>
      <w:r w:rsidR="006C11E8">
        <w:rPr>
          <w:rFonts w:ascii="Times New Roman" w:hAnsi="Times New Roman" w:cs="Times New Roman"/>
          <w:sz w:val="28"/>
          <w:szCs w:val="28"/>
        </w:rPr>
        <w:t>6</w:t>
      </w:r>
      <w:r w:rsidRPr="005E3851">
        <w:rPr>
          <w:rFonts w:ascii="Times New Roman" w:hAnsi="Times New Roman" w:cs="Times New Roman"/>
          <w:sz w:val="28"/>
          <w:szCs w:val="28"/>
        </w:rPr>
        <w:t>. Sadarbības iestāde, veicot Latvijas Universitāte</w:t>
      </w:r>
      <w:r w:rsidR="006B67D4">
        <w:rPr>
          <w:rFonts w:ascii="Times New Roman" w:hAnsi="Times New Roman" w:cs="Times New Roman"/>
          <w:sz w:val="28"/>
          <w:szCs w:val="28"/>
        </w:rPr>
        <w:t>s</w:t>
      </w:r>
      <w:r w:rsidRPr="005E3851">
        <w:rPr>
          <w:rFonts w:ascii="Times New Roman" w:hAnsi="Times New Roman" w:cs="Times New Roman"/>
          <w:sz w:val="28"/>
          <w:szCs w:val="28"/>
        </w:rPr>
        <w:t xml:space="preserve"> kā </w:t>
      </w:r>
      <w:r w:rsidR="00682C41" w:rsidRPr="005E3851">
        <w:rPr>
          <w:rFonts w:ascii="Times New Roman" w:hAnsi="Times New Roman" w:cs="Times New Roman"/>
          <w:sz w:val="28"/>
          <w:szCs w:val="28"/>
        </w:rPr>
        <w:t xml:space="preserve">Rīgas Stradiņa universitātes </w:t>
      </w:r>
      <w:r w:rsidRPr="005E3851">
        <w:rPr>
          <w:rFonts w:ascii="Times New Roman" w:hAnsi="Times New Roman" w:cs="Times New Roman"/>
          <w:sz w:val="28"/>
          <w:szCs w:val="28"/>
        </w:rPr>
        <w:t>sadarbības partnera iepirkuma Nr.LU2015/16_ERAF pārbaudi, konstatēja, ka iepirkuma priekšmeta 1.daļā par uzvarētāju atzītā pretendenta piedāvātais rotors R-12/10 faktiski neatbilst atklāta konkursa specifikācijā izvirzītajām prasībām - izvirzītā prasība</w:t>
      </w:r>
      <w:r w:rsidR="00566EE5" w:rsidRPr="005E3851">
        <w:rPr>
          <w:rFonts w:ascii="Times New Roman" w:hAnsi="Times New Roman" w:cs="Times New Roman"/>
          <w:sz w:val="28"/>
          <w:szCs w:val="28"/>
        </w:rPr>
        <w:t>, ka rotora</w:t>
      </w:r>
      <w:r w:rsidRPr="005E3851">
        <w:rPr>
          <w:rFonts w:ascii="Times New Roman" w:hAnsi="Times New Roman" w:cs="Times New Roman"/>
          <w:sz w:val="28"/>
          <w:szCs w:val="28"/>
        </w:rPr>
        <w:t xml:space="preserve"> RCF ir jābūt 3300xg</w:t>
      </w:r>
      <w:r w:rsidR="00566EE5" w:rsidRPr="005E3851">
        <w:rPr>
          <w:rFonts w:ascii="Times New Roman" w:hAnsi="Times New Roman" w:cs="Times New Roman"/>
          <w:sz w:val="28"/>
          <w:szCs w:val="28"/>
        </w:rPr>
        <w:t>.</w:t>
      </w:r>
      <w:r w:rsidRPr="005E3851">
        <w:rPr>
          <w:rFonts w:ascii="Times New Roman" w:hAnsi="Times New Roman" w:cs="Times New Roman"/>
          <w:sz w:val="28"/>
          <w:szCs w:val="28"/>
        </w:rPr>
        <w:t xml:space="preserve"> </w:t>
      </w:r>
      <w:r w:rsidR="00566EE5" w:rsidRPr="005E3851">
        <w:rPr>
          <w:rFonts w:ascii="Times New Roman" w:hAnsi="Times New Roman" w:cs="Times New Roman"/>
          <w:sz w:val="28"/>
          <w:szCs w:val="28"/>
        </w:rPr>
        <w:t xml:space="preserve">Vienlaikus no pretendenta piedāvātā rotora ražotāja mājaslapā pieejamās informācijas konstatējams, ka </w:t>
      </w:r>
      <w:r w:rsidRPr="005E3851">
        <w:rPr>
          <w:rFonts w:ascii="Times New Roman" w:hAnsi="Times New Roman" w:cs="Times New Roman"/>
          <w:sz w:val="28"/>
          <w:szCs w:val="28"/>
        </w:rPr>
        <w:t>pretendenta piedāvātā</w:t>
      </w:r>
      <w:r w:rsidR="00566EE5" w:rsidRPr="005E3851">
        <w:rPr>
          <w:rFonts w:ascii="Times New Roman" w:hAnsi="Times New Roman" w:cs="Times New Roman"/>
          <w:sz w:val="28"/>
          <w:szCs w:val="28"/>
        </w:rPr>
        <w:t xml:space="preserve"> rotora</w:t>
      </w:r>
      <w:r w:rsidRPr="005E3851">
        <w:rPr>
          <w:rFonts w:ascii="Times New Roman" w:hAnsi="Times New Roman" w:cs="Times New Roman"/>
          <w:sz w:val="28"/>
          <w:szCs w:val="28"/>
        </w:rPr>
        <w:t xml:space="preserve"> RCF ir 3370xg. </w:t>
      </w:r>
    </w:p>
    <w:p w14:paraId="63DCC8C2" w14:textId="45B1C8F6" w:rsidR="00663132" w:rsidRPr="005E3851" w:rsidRDefault="00663132"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2</w:t>
      </w:r>
      <w:r w:rsidR="006C11E8">
        <w:rPr>
          <w:rFonts w:ascii="Times New Roman" w:hAnsi="Times New Roman" w:cs="Times New Roman"/>
          <w:sz w:val="28"/>
          <w:szCs w:val="28"/>
        </w:rPr>
        <w:t>7</w:t>
      </w:r>
      <w:r w:rsidRPr="005E3851">
        <w:rPr>
          <w:rFonts w:ascii="Times New Roman" w:hAnsi="Times New Roman" w:cs="Times New Roman"/>
          <w:sz w:val="28"/>
          <w:szCs w:val="28"/>
        </w:rPr>
        <w:t xml:space="preserve">. </w:t>
      </w:r>
      <w:r w:rsidR="00574B19" w:rsidRPr="005E3851">
        <w:rPr>
          <w:rFonts w:ascii="Times New Roman" w:hAnsi="Times New Roman" w:cs="Times New Roman"/>
          <w:sz w:val="28"/>
          <w:szCs w:val="28"/>
        </w:rPr>
        <w:t xml:space="preserve">Ņemot vērā iepriekš minēto konstatējumu, </w:t>
      </w:r>
      <w:r w:rsidR="00682C41" w:rsidRPr="005E3851">
        <w:rPr>
          <w:rFonts w:ascii="Times New Roman" w:hAnsi="Times New Roman" w:cs="Times New Roman"/>
          <w:sz w:val="28"/>
          <w:szCs w:val="28"/>
        </w:rPr>
        <w:t xml:space="preserve">VIAA </w:t>
      </w:r>
      <w:r w:rsidR="00574B19" w:rsidRPr="005E3851">
        <w:rPr>
          <w:rFonts w:ascii="Times New Roman" w:hAnsi="Times New Roman" w:cs="Times New Roman"/>
          <w:sz w:val="28"/>
          <w:szCs w:val="28"/>
        </w:rPr>
        <w:t xml:space="preserve">finanšu korekciju piemērošanas komisija </w:t>
      </w:r>
      <w:r w:rsidR="00566EE5" w:rsidRPr="005E3851">
        <w:rPr>
          <w:rFonts w:ascii="Times New Roman" w:hAnsi="Times New Roman" w:cs="Times New Roman"/>
          <w:sz w:val="28"/>
          <w:szCs w:val="28"/>
        </w:rPr>
        <w:t>secina, ka pārkāpums atbilst vadlīniju par finanšu korekciju piemērošanu 2.pielikuma 26.punktam, nav konstatējami iemesli korekcijas apmēra samazināšanai un no</w:t>
      </w:r>
      <w:r w:rsidR="00574B19" w:rsidRPr="005E3851">
        <w:rPr>
          <w:rFonts w:ascii="Times New Roman" w:hAnsi="Times New Roman" w:cs="Times New Roman"/>
          <w:sz w:val="28"/>
          <w:szCs w:val="28"/>
        </w:rPr>
        <w:t>lēma piemērot finanšu korekciju 25% no iepirkuma priekšmeta 1.daļas preču vērtības, kur</w:t>
      </w:r>
      <w:r w:rsidR="00566EE5" w:rsidRPr="005E3851">
        <w:rPr>
          <w:rFonts w:ascii="Times New Roman" w:hAnsi="Times New Roman" w:cs="Times New Roman"/>
          <w:sz w:val="28"/>
          <w:szCs w:val="28"/>
        </w:rPr>
        <w:t>as</w:t>
      </w:r>
      <w:r w:rsidR="00574B19" w:rsidRPr="005E3851">
        <w:rPr>
          <w:rFonts w:ascii="Times New Roman" w:hAnsi="Times New Roman" w:cs="Times New Roman"/>
          <w:sz w:val="28"/>
          <w:szCs w:val="28"/>
        </w:rPr>
        <w:t xml:space="preserve"> sastāvā ir iekārta, kas neatbilst tehniskās specifikācijas prasībām jeb 1 627,75 </w:t>
      </w:r>
      <w:proofErr w:type="spellStart"/>
      <w:r w:rsidR="00574B19" w:rsidRPr="005E3851">
        <w:rPr>
          <w:rFonts w:ascii="Times New Roman" w:hAnsi="Times New Roman" w:cs="Times New Roman"/>
          <w:i/>
          <w:sz w:val="28"/>
          <w:szCs w:val="28"/>
        </w:rPr>
        <w:t>euro</w:t>
      </w:r>
      <w:proofErr w:type="spellEnd"/>
      <w:r w:rsidR="00574B19" w:rsidRPr="005E3851">
        <w:rPr>
          <w:rFonts w:ascii="Times New Roman" w:hAnsi="Times New Roman" w:cs="Times New Roman"/>
          <w:sz w:val="28"/>
          <w:szCs w:val="28"/>
        </w:rPr>
        <w:t xml:space="preserve"> (6 511,01 </w:t>
      </w:r>
      <w:proofErr w:type="spellStart"/>
      <w:r w:rsidR="00574B19" w:rsidRPr="005E3851">
        <w:rPr>
          <w:rFonts w:ascii="Times New Roman" w:hAnsi="Times New Roman" w:cs="Times New Roman"/>
          <w:i/>
          <w:sz w:val="28"/>
          <w:szCs w:val="28"/>
        </w:rPr>
        <w:t>euro</w:t>
      </w:r>
      <w:proofErr w:type="spellEnd"/>
      <w:r w:rsidR="00574B19" w:rsidRPr="005E3851">
        <w:rPr>
          <w:rFonts w:ascii="Times New Roman" w:hAnsi="Times New Roman" w:cs="Times New Roman"/>
          <w:sz w:val="28"/>
          <w:szCs w:val="28"/>
        </w:rPr>
        <w:t>*25%) (</w:t>
      </w:r>
      <w:r w:rsidR="00054F2C" w:rsidRPr="005E3851">
        <w:rPr>
          <w:rFonts w:ascii="Times New Roman" w:hAnsi="Times New Roman" w:cs="Times New Roman"/>
          <w:sz w:val="28"/>
          <w:szCs w:val="28"/>
        </w:rPr>
        <w:t xml:space="preserve">VIAA </w:t>
      </w:r>
      <w:r w:rsidR="00574B19" w:rsidRPr="005E3851">
        <w:rPr>
          <w:rFonts w:ascii="Times New Roman" w:hAnsi="Times New Roman" w:cs="Times New Roman"/>
          <w:sz w:val="28"/>
          <w:szCs w:val="28"/>
        </w:rPr>
        <w:t>26.02.2016</w:t>
      </w:r>
      <w:r w:rsidR="00054F2C" w:rsidRPr="005E3851">
        <w:rPr>
          <w:rFonts w:ascii="Times New Roman" w:hAnsi="Times New Roman" w:cs="Times New Roman"/>
          <w:sz w:val="28"/>
          <w:szCs w:val="28"/>
        </w:rPr>
        <w:t>.</w:t>
      </w:r>
      <w:r w:rsidR="00574B19" w:rsidRPr="005E3851">
        <w:rPr>
          <w:rFonts w:ascii="Times New Roman" w:hAnsi="Times New Roman" w:cs="Times New Roman"/>
          <w:sz w:val="28"/>
          <w:szCs w:val="28"/>
        </w:rPr>
        <w:t xml:space="preserve"> protokols Nr.5-13/8, </w:t>
      </w:r>
      <w:r w:rsidR="00054F2C" w:rsidRPr="005E3851">
        <w:rPr>
          <w:rFonts w:ascii="Times New Roman" w:hAnsi="Times New Roman" w:cs="Times New Roman"/>
          <w:sz w:val="28"/>
          <w:szCs w:val="28"/>
        </w:rPr>
        <w:t xml:space="preserve">VIAA </w:t>
      </w:r>
      <w:r w:rsidR="00574B19" w:rsidRPr="005E3851">
        <w:rPr>
          <w:rFonts w:ascii="Times New Roman" w:hAnsi="Times New Roman" w:cs="Times New Roman"/>
          <w:sz w:val="28"/>
          <w:szCs w:val="28"/>
        </w:rPr>
        <w:t>04.03.2016 lēmums Nr.</w:t>
      </w:r>
      <w:r w:rsidR="00054F2C" w:rsidRPr="005E3851">
        <w:rPr>
          <w:rFonts w:ascii="Times New Roman" w:hAnsi="Times New Roman" w:cs="Times New Roman"/>
          <w:sz w:val="28"/>
          <w:szCs w:val="28"/>
        </w:rPr>
        <w:t> </w:t>
      </w:r>
      <w:r w:rsidR="00574B19" w:rsidRPr="005E3851">
        <w:rPr>
          <w:rFonts w:ascii="Times New Roman" w:hAnsi="Times New Roman" w:cs="Times New Roman"/>
          <w:sz w:val="28"/>
          <w:szCs w:val="28"/>
        </w:rPr>
        <w:t>2016/ERAF/66</w:t>
      </w:r>
      <w:r w:rsidR="00054F2C" w:rsidRPr="005E3851">
        <w:rPr>
          <w:rFonts w:ascii="Times New Roman" w:hAnsi="Times New Roman" w:cs="Times New Roman"/>
          <w:sz w:val="28"/>
          <w:szCs w:val="28"/>
        </w:rPr>
        <w:t>,</w:t>
      </w:r>
      <w:r w:rsidR="00574B19" w:rsidRPr="005E3851">
        <w:rPr>
          <w:rFonts w:ascii="Times New Roman" w:hAnsi="Times New Roman" w:cs="Times New Roman"/>
          <w:sz w:val="28"/>
          <w:szCs w:val="28"/>
        </w:rPr>
        <w:t xml:space="preserve"> </w:t>
      </w:r>
      <w:r w:rsidR="00054F2C" w:rsidRPr="005E3851">
        <w:rPr>
          <w:rFonts w:ascii="Times New Roman" w:hAnsi="Times New Roman" w:cs="Times New Roman"/>
          <w:sz w:val="28"/>
          <w:szCs w:val="28"/>
        </w:rPr>
        <w:t>n</w:t>
      </w:r>
      <w:r w:rsidR="00574B19" w:rsidRPr="005E3851">
        <w:rPr>
          <w:rFonts w:ascii="Times New Roman" w:hAnsi="Times New Roman" w:cs="Times New Roman"/>
          <w:sz w:val="28"/>
          <w:szCs w:val="28"/>
        </w:rPr>
        <w:t>eatbilstība Nr. VIAA/2016/2DP/ERAF/37</w:t>
      </w:r>
      <w:r w:rsidR="00054F2C" w:rsidRPr="005E3851">
        <w:rPr>
          <w:rFonts w:ascii="Times New Roman" w:hAnsi="Times New Roman" w:cs="Times New Roman"/>
          <w:sz w:val="28"/>
          <w:szCs w:val="28"/>
        </w:rPr>
        <w:t>/1</w:t>
      </w:r>
      <w:r w:rsidR="00574B19" w:rsidRPr="005E3851">
        <w:rPr>
          <w:rFonts w:ascii="Times New Roman" w:hAnsi="Times New Roman" w:cs="Times New Roman"/>
          <w:sz w:val="28"/>
          <w:szCs w:val="28"/>
        </w:rPr>
        <w:t>)</w:t>
      </w:r>
      <w:r w:rsidRPr="005E3851">
        <w:rPr>
          <w:rFonts w:ascii="Times New Roman" w:hAnsi="Times New Roman" w:cs="Times New Roman"/>
          <w:sz w:val="28"/>
          <w:szCs w:val="28"/>
        </w:rPr>
        <w:t>.</w:t>
      </w:r>
    </w:p>
    <w:p w14:paraId="13885607" w14:textId="2AA204D3" w:rsidR="00663132" w:rsidRPr="00B622D7" w:rsidRDefault="00663132"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2</w:t>
      </w:r>
      <w:r w:rsidR="006C11E8">
        <w:rPr>
          <w:rFonts w:ascii="Times New Roman" w:hAnsi="Times New Roman" w:cs="Times New Roman"/>
          <w:sz w:val="28"/>
          <w:szCs w:val="28"/>
        </w:rPr>
        <w:t>8</w:t>
      </w:r>
      <w:r w:rsidRPr="005E3851">
        <w:rPr>
          <w:rFonts w:ascii="Times New Roman" w:hAnsi="Times New Roman" w:cs="Times New Roman"/>
          <w:sz w:val="28"/>
          <w:szCs w:val="28"/>
        </w:rPr>
        <w:t xml:space="preserve">. </w:t>
      </w:r>
      <w:r w:rsidR="00574B19" w:rsidRPr="005E3851">
        <w:rPr>
          <w:rFonts w:ascii="Times New Roman" w:hAnsi="Times New Roman" w:cs="Times New Roman"/>
          <w:sz w:val="28"/>
          <w:szCs w:val="28"/>
        </w:rPr>
        <w:t xml:space="preserve">Latvijas Universitāte </w:t>
      </w:r>
      <w:r w:rsidR="002C7621" w:rsidRPr="005E3851">
        <w:rPr>
          <w:rFonts w:ascii="Times New Roman" w:hAnsi="Times New Roman" w:cs="Times New Roman"/>
          <w:sz w:val="28"/>
          <w:szCs w:val="28"/>
        </w:rPr>
        <w:t>ar</w:t>
      </w:r>
      <w:r w:rsidR="00574B19" w:rsidRPr="005E3851">
        <w:rPr>
          <w:rFonts w:ascii="Times New Roman" w:hAnsi="Times New Roman" w:cs="Times New Roman"/>
          <w:sz w:val="28"/>
          <w:szCs w:val="28"/>
        </w:rPr>
        <w:t xml:space="preserve"> 13.05.2016</w:t>
      </w:r>
      <w:r w:rsidR="002C7621" w:rsidRPr="005E3851">
        <w:rPr>
          <w:rFonts w:ascii="Times New Roman" w:hAnsi="Times New Roman" w:cs="Times New Roman"/>
          <w:sz w:val="28"/>
          <w:szCs w:val="28"/>
        </w:rPr>
        <w:t>.</w:t>
      </w:r>
      <w:r w:rsidR="00574B19" w:rsidRPr="005E3851">
        <w:rPr>
          <w:rFonts w:ascii="Times New Roman" w:hAnsi="Times New Roman" w:cs="Times New Roman"/>
          <w:sz w:val="28"/>
          <w:szCs w:val="28"/>
        </w:rPr>
        <w:t xml:space="preserve"> vēstul</w:t>
      </w:r>
      <w:r w:rsidR="002C7621" w:rsidRPr="005E3851">
        <w:rPr>
          <w:rFonts w:ascii="Times New Roman" w:hAnsi="Times New Roman" w:cs="Times New Roman"/>
          <w:sz w:val="28"/>
          <w:szCs w:val="28"/>
        </w:rPr>
        <w:t>i</w:t>
      </w:r>
      <w:r w:rsidR="00574B19" w:rsidRPr="005E3851">
        <w:rPr>
          <w:rFonts w:ascii="Times New Roman" w:hAnsi="Times New Roman" w:cs="Times New Roman"/>
          <w:sz w:val="28"/>
          <w:szCs w:val="28"/>
        </w:rPr>
        <w:t xml:space="preserve"> </w:t>
      </w:r>
      <w:r w:rsidR="002C7621" w:rsidRPr="005E3851">
        <w:rPr>
          <w:rFonts w:ascii="Times New Roman" w:hAnsi="Times New Roman" w:cs="Times New Roman"/>
          <w:sz w:val="28"/>
          <w:szCs w:val="28"/>
        </w:rPr>
        <w:t>Nr.Z30-VS-G140/101 ie</w:t>
      </w:r>
      <w:r w:rsidR="00574B19" w:rsidRPr="005E3851">
        <w:rPr>
          <w:rFonts w:ascii="Times New Roman" w:hAnsi="Times New Roman" w:cs="Times New Roman"/>
          <w:sz w:val="28"/>
          <w:szCs w:val="28"/>
        </w:rPr>
        <w:t xml:space="preserve">sniedza </w:t>
      </w:r>
      <w:r w:rsidR="002C7621" w:rsidRPr="005E3851">
        <w:rPr>
          <w:rFonts w:ascii="Times New Roman" w:hAnsi="Times New Roman" w:cs="Times New Roman"/>
          <w:sz w:val="28"/>
          <w:szCs w:val="28"/>
        </w:rPr>
        <w:t xml:space="preserve">VIAA </w:t>
      </w:r>
      <w:r w:rsidR="00574B19" w:rsidRPr="005E3851">
        <w:rPr>
          <w:rFonts w:ascii="Times New Roman" w:hAnsi="Times New Roman" w:cs="Times New Roman"/>
          <w:sz w:val="28"/>
          <w:szCs w:val="28"/>
        </w:rPr>
        <w:t>skaidrojumu, norādot, ka pretendenta piedāvājums atbilst izvirzītajām prasībā</w:t>
      </w:r>
      <w:r w:rsidR="004534DC">
        <w:rPr>
          <w:rFonts w:ascii="Times New Roman" w:hAnsi="Times New Roman" w:cs="Times New Roman"/>
          <w:sz w:val="28"/>
          <w:szCs w:val="28"/>
        </w:rPr>
        <w:t>m</w:t>
      </w:r>
      <w:r w:rsidR="00574B19" w:rsidRPr="005E3851">
        <w:rPr>
          <w:rFonts w:ascii="Times New Roman" w:hAnsi="Times New Roman" w:cs="Times New Roman"/>
          <w:sz w:val="28"/>
          <w:szCs w:val="28"/>
        </w:rPr>
        <w:t xml:space="preserve">, jo prasība “rotora R-12/10 RCF ir jābūt 3300xg” nozīmē, ka centrifūgai ir jāspēj nodrošināt centrbēdzes spēku (RCF) no 0 – 3300, tādejādi pretendenta piedāvātais centrifūgas </w:t>
      </w:r>
      <w:proofErr w:type="spellStart"/>
      <w:r w:rsidR="00574B19" w:rsidRPr="005E3851">
        <w:rPr>
          <w:rFonts w:ascii="Times New Roman" w:hAnsi="Times New Roman" w:cs="Times New Roman"/>
          <w:sz w:val="28"/>
          <w:szCs w:val="28"/>
        </w:rPr>
        <w:t>apgriezienu</w:t>
      </w:r>
      <w:proofErr w:type="spellEnd"/>
      <w:r w:rsidR="00574B19" w:rsidRPr="005E3851">
        <w:rPr>
          <w:rFonts w:ascii="Times New Roman" w:hAnsi="Times New Roman" w:cs="Times New Roman"/>
          <w:sz w:val="28"/>
          <w:szCs w:val="28"/>
        </w:rPr>
        <w:t xml:space="preserve"> skaits pārsniedz minēto prasību un vienlaikus nodrošina nepieciešamo RCF 3300. </w:t>
      </w:r>
      <w:r w:rsidRPr="005E3851">
        <w:rPr>
          <w:rFonts w:ascii="Times New Roman" w:hAnsi="Times New Roman" w:cs="Times New Roman"/>
          <w:sz w:val="28"/>
          <w:szCs w:val="28"/>
        </w:rPr>
        <w:t xml:space="preserve">Atbildot uz </w:t>
      </w:r>
      <w:r w:rsidR="00682C41" w:rsidRPr="005E3851">
        <w:rPr>
          <w:rFonts w:ascii="Times New Roman" w:hAnsi="Times New Roman" w:cs="Times New Roman"/>
          <w:sz w:val="28"/>
          <w:szCs w:val="28"/>
        </w:rPr>
        <w:t>VIAA</w:t>
      </w:r>
      <w:r w:rsidR="00574B19" w:rsidRPr="005E3851">
        <w:rPr>
          <w:rFonts w:ascii="Times New Roman" w:hAnsi="Times New Roman" w:cs="Times New Roman"/>
          <w:sz w:val="28"/>
          <w:szCs w:val="28"/>
        </w:rPr>
        <w:t xml:space="preserve"> struktūrfondu finansējuma saņēmēju iesniegumu izskatīšanas komisija</w:t>
      </w:r>
      <w:r w:rsidRPr="005E3851">
        <w:rPr>
          <w:rFonts w:ascii="Times New Roman" w:hAnsi="Times New Roman" w:cs="Times New Roman"/>
          <w:sz w:val="28"/>
          <w:szCs w:val="28"/>
        </w:rPr>
        <w:t>s pieprasījumu par</w:t>
      </w:r>
      <w:r w:rsidR="00574B19" w:rsidRPr="005E3851">
        <w:rPr>
          <w:rFonts w:ascii="Times New Roman" w:hAnsi="Times New Roman" w:cs="Times New Roman"/>
          <w:sz w:val="28"/>
          <w:szCs w:val="28"/>
        </w:rPr>
        <w:t xml:space="preserve"> papildu informāciju, kas apliecinātu pretendenta piedāvājuma atbilstību izvirzītajām prasīb</w:t>
      </w:r>
      <w:r w:rsidRPr="005E3851">
        <w:rPr>
          <w:rFonts w:ascii="Times New Roman" w:hAnsi="Times New Roman" w:cs="Times New Roman"/>
          <w:sz w:val="28"/>
          <w:szCs w:val="28"/>
        </w:rPr>
        <w:t>ām (</w:t>
      </w:r>
      <w:r w:rsidR="002C7621" w:rsidRPr="005E3851">
        <w:rPr>
          <w:rFonts w:ascii="Times New Roman" w:hAnsi="Times New Roman" w:cs="Times New Roman"/>
          <w:sz w:val="28"/>
          <w:szCs w:val="28"/>
        </w:rPr>
        <w:t xml:space="preserve">VIAA </w:t>
      </w:r>
      <w:r w:rsidRPr="005E3851">
        <w:rPr>
          <w:rFonts w:ascii="Times New Roman" w:hAnsi="Times New Roman" w:cs="Times New Roman"/>
          <w:sz w:val="28"/>
          <w:szCs w:val="28"/>
        </w:rPr>
        <w:t>26.05.2016</w:t>
      </w:r>
      <w:r w:rsidR="002C7621" w:rsidRPr="005E3851">
        <w:rPr>
          <w:rFonts w:ascii="Times New Roman" w:hAnsi="Times New Roman" w:cs="Times New Roman"/>
          <w:sz w:val="28"/>
          <w:szCs w:val="28"/>
        </w:rPr>
        <w:t>.</w:t>
      </w:r>
      <w:r w:rsidRPr="005E3851">
        <w:rPr>
          <w:rFonts w:ascii="Times New Roman" w:hAnsi="Times New Roman" w:cs="Times New Roman"/>
          <w:sz w:val="28"/>
          <w:szCs w:val="28"/>
        </w:rPr>
        <w:t xml:space="preserve"> protokols Nr.83), </w:t>
      </w:r>
      <w:r w:rsidR="00574B19" w:rsidRPr="005E3851">
        <w:rPr>
          <w:rFonts w:ascii="Times New Roman" w:hAnsi="Times New Roman" w:cs="Times New Roman"/>
          <w:sz w:val="28"/>
          <w:szCs w:val="28"/>
        </w:rPr>
        <w:t xml:space="preserve">Latvijas </w:t>
      </w:r>
      <w:r w:rsidR="00574B19" w:rsidRPr="005E3851">
        <w:rPr>
          <w:rFonts w:ascii="Times New Roman" w:hAnsi="Times New Roman" w:cs="Times New Roman"/>
          <w:sz w:val="28"/>
          <w:szCs w:val="28"/>
        </w:rPr>
        <w:lastRenderedPageBreak/>
        <w:t>Universitāte 08.06.2016</w:t>
      </w:r>
      <w:r w:rsidR="002C7621" w:rsidRPr="005E3851">
        <w:rPr>
          <w:rFonts w:ascii="Times New Roman" w:hAnsi="Times New Roman" w:cs="Times New Roman"/>
          <w:sz w:val="28"/>
          <w:szCs w:val="28"/>
        </w:rPr>
        <w:t>.</w:t>
      </w:r>
      <w:r w:rsidR="00574B19" w:rsidRPr="005E3851">
        <w:rPr>
          <w:rFonts w:ascii="Times New Roman" w:hAnsi="Times New Roman" w:cs="Times New Roman"/>
          <w:sz w:val="28"/>
          <w:szCs w:val="28"/>
        </w:rPr>
        <w:t xml:space="preserve"> elektroniski </w:t>
      </w:r>
      <w:r w:rsidRPr="005E3851">
        <w:rPr>
          <w:rFonts w:ascii="Times New Roman" w:hAnsi="Times New Roman" w:cs="Times New Roman"/>
          <w:sz w:val="28"/>
          <w:szCs w:val="28"/>
        </w:rPr>
        <w:t>ie</w:t>
      </w:r>
      <w:r w:rsidR="00574B19" w:rsidRPr="005E3851">
        <w:rPr>
          <w:rFonts w:ascii="Times New Roman" w:hAnsi="Times New Roman" w:cs="Times New Roman"/>
          <w:sz w:val="28"/>
          <w:szCs w:val="28"/>
        </w:rPr>
        <w:t>sniedza</w:t>
      </w:r>
      <w:r w:rsidRPr="005E3851">
        <w:rPr>
          <w:rFonts w:ascii="Times New Roman" w:hAnsi="Times New Roman" w:cs="Times New Roman"/>
          <w:sz w:val="28"/>
          <w:szCs w:val="28"/>
        </w:rPr>
        <w:t xml:space="preserve"> izvērstu</w:t>
      </w:r>
      <w:r w:rsidR="00574B19" w:rsidRPr="005E3851">
        <w:rPr>
          <w:rFonts w:ascii="Times New Roman" w:hAnsi="Times New Roman" w:cs="Times New Roman"/>
          <w:sz w:val="28"/>
          <w:szCs w:val="28"/>
        </w:rPr>
        <w:t xml:space="preserve"> skaidrojumu par RCF </w:t>
      </w:r>
      <w:r w:rsidR="00574B19" w:rsidRPr="00B622D7">
        <w:rPr>
          <w:rFonts w:ascii="Times New Roman" w:hAnsi="Times New Roman" w:cs="Times New Roman"/>
          <w:sz w:val="28"/>
          <w:szCs w:val="28"/>
        </w:rPr>
        <w:t xml:space="preserve">rādītāju. </w:t>
      </w:r>
    </w:p>
    <w:p w14:paraId="697C69C2" w14:textId="64D3B646" w:rsidR="00E97088" w:rsidRPr="00B622D7" w:rsidRDefault="00E9708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29. Savā skaidrojumā Latvijas Universitāte norāda, ka R</w:t>
      </w:r>
      <w:r w:rsidR="00466BAF" w:rsidRPr="00B622D7">
        <w:rPr>
          <w:rFonts w:ascii="Times New Roman" w:hAnsi="Times New Roman" w:cs="Times New Roman"/>
          <w:sz w:val="28"/>
          <w:szCs w:val="28"/>
        </w:rPr>
        <w:t>CF</w:t>
      </w:r>
      <w:r w:rsidRPr="00B622D7">
        <w:rPr>
          <w:rFonts w:ascii="Times New Roman" w:hAnsi="Times New Roman" w:cs="Times New Roman"/>
          <w:sz w:val="28"/>
          <w:szCs w:val="28"/>
        </w:rPr>
        <w:t xml:space="preserve"> (relatīvais centrbēdzes spēks) ir relatīvs iekārtas (visbiežāk – centrifūgas) centrbēdzes </w:t>
      </w:r>
      <w:r w:rsidR="00466BAF" w:rsidRPr="00B622D7">
        <w:rPr>
          <w:rFonts w:ascii="Times New Roman" w:hAnsi="Times New Roman" w:cs="Times New Roman"/>
          <w:sz w:val="28"/>
          <w:szCs w:val="28"/>
        </w:rPr>
        <w:t>spēka rādītājs, kuru nosaka centrifūgas rotora rādiuss</w:t>
      </w:r>
      <w:r w:rsidR="00657EB0" w:rsidRPr="00B622D7">
        <w:rPr>
          <w:rFonts w:ascii="Times New Roman" w:hAnsi="Times New Roman" w:cs="Times New Roman"/>
          <w:sz w:val="28"/>
          <w:szCs w:val="28"/>
        </w:rPr>
        <w:t xml:space="preserve"> (r)</w:t>
      </w:r>
      <w:r w:rsidR="00466BAF" w:rsidRPr="00B622D7">
        <w:rPr>
          <w:rFonts w:ascii="Times New Roman" w:hAnsi="Times New Roman" w:cs="Times New Roman"/>
          <w:sz w:val="28"/>
          <w:szCs w:val="28"/>
        </w:rPr>
        <w:t xml:space="preserve"> un rotora </w:t>
      </w:r>
      <w:proofErr w:type="spellStart"/>
      <w:r w:rsidR="00466BAF" w:rsidRPr="00B622D7">
        <w:rPr>
          <w:rFonts w:ascii="Times New Roman" w:hAnsi="Times New Roman" w:cs="Times New Roman"/>
          <w:sz w:val="28"/>
          <w:szCs w:val="28"/>
        </w:rPr>
        <w:t>apgriezienu</w:t>
      </w:r>
      <w:proofErr w:type="spellEnd"/>
      <w:r w:rsidR="00466BAF" w:rsidRPr="00B622D7">
        <w:rPr>
          <w:rFonts w:ascii="Times New Roman" w:hAnsi="Times New Roman" w:cs="Times New Roman"/>
          <w:sz w:val="28"/>
          <w:szCs w:val="28"/>
        </w:rPr>
        <w:t xml:space="preserve"> skaits (RPM) konkrētajā brīdī (aprēķina formula RCF ~ 0,00001118*r*RPM2). Ņemot vērā to, ka centrifūgas, kuras ir pieejamas iepirkuma noteiktajā cenu diapazonā, ļauj regulēt rotora </w:t>
      </w:r>
      <w:proofErr w:type="spellStart"/>
      <w:r w:rsidR="00466BAF" w:rsidRPr="00B622D7">
        <w:rPr>
          <w:rFonts w:ascii="Times New Roman" w:hAnsi="Times New Roman" w:cs="Times New Roman"/>
          <w:sz w:val="28"/>
          <w:szCs w:val="28"/>
        </w:rPr>
        <w:t>apgriezienu</w:t>
      </w:r>
      <w:proofErr w:type="spellEnd"/>
      <w:r w:rsidR="00466BAF" w:rsidRPr="00B622D7">
        <w:rPr>
          <w:rFonts w:ascii="Times New Roman" w:hAnsi="Times New Roman" w:cs="Times New Roman"/>
          <w:sz w:val="28"/>
          <w:szCs w:val="28"/>
        </w:rPr>
        <w:t xml:space="preserve"> skaitu tikai veselos skaitļos (piemēram, 10, 100, 200, …, 1 000, utt.), precīza RCF parametru uzstādīšana tādām iekārtām fiziski nav iespējama un to neparedz iekārtu ražotāji. Iepirkuma procedūras rezultātā iegādāt</w:t>
      </w:r>
      <w:r w:rsidR="00C53846" w:rsidRPr="00B622D7">
        <w:rPr>
          <w:rFonts w:ascii="Times New Roman" w:hAnsi="Times New Roman" w:cs="Times New Roman"/>
          <w:sz w:val="28"/>
          <w:szCs w:val="28"/>
        </w:rPr>
        <w:t>ā</w:t>
      </w:r>
      <w:r w:rsidR="00466BAF" w:rsidRPr="00B622D7">
        <w:rPr>
          <w:rFonts w:ascii="Times New Roman" w:hAnsi="Times New Roman" w:cs="Times New Roman"/>
          <w:sz w:val="28"/>
          <w:szCs w:val="28"/>
        </w:rPr>
        <w:t xml:space="preserve"> iekārta LMC-4200R pie 4 200 apgr./min un 170 mm rotora rādiusa nodrošina RCF</w:t>
      </w:r>
      <w:r w:rsidR="00C53846" w:rsidRPr="00B622D7">
        <w:rPr>
          <w:rFonts w:ascii="Times New Roman" w:hAnsi="Times New Roman" w:cs="Times New Roman"/>
          <w:sz w:val="28"/>
          <w:szCs w:val="28"/>
        </w:rPr>
        <w:t xml:space="preserve"> ~ 3300xg</w:t>
      </w:r>
      <w:r w:rsidR="0091190B" w:rsidRPr="00B622D7">
        <w:rPr>
          <w:rFonts w:ascii="Times New Roman" w:hAnsi="Times New Roman" w:cs="Times New Roman"/>
          <w:sz w:val="28"/>
          <w:szCs w:val="28"/>
        </w:rPr>
        <w:t xml:space="preserve"> (aprēķinu kļūda +/- 1,6%). Starptautiskajos </w:t>
      </w:r>
      <w:r w:rsidR="00274A3A" w:rsidRPr="00B622D7">
        <w:rPr>
          <w:rFonts w:ascii="Times New Roman" w:hAnsi="Times New Roman" w:cs="Times New Roman"/>
          <w:sz w:val="28"/>
          <w:szCs w:val="28"/>
        </w:rPr>
        <w:t>zinātniskajos avotos pieņemtie RCF rādītāji asins analīzēm svārstās robežās no 1000xg līdz 2000xg, kas norāda uz to, ka iekārtu centrbēdzes spēka (RCF) rādītāju sīkas neprecizitātes nekādā veidā neietekmē veicamo analīžu rezultātus.</w:t>
      </w:r>
    </w:p>
    <w:p w14:paraId="6B325E59" w14:textId="1B2419DF" w:rsidR="00661E37" w:rsidRPr="00B622D7" w:rsidRDefault="00661E37"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30. Iepirkuma priekšmeta 1.daļas ietvaros savus piedāvājumus iesniedza divi pretendenti un abi pretendenti savos piedāvājumos bija iekļāvuši laboratorijas galda centrifūgu, kuras komplektācijā ietilpstošā rotora RCF faktiski ir lielāks, nekā norādīts atklātā konkursa tehniskajā specifikācijā iekļautajās minimālajās prasībās. Tādējādi secināms, ka konkrēto iekārtu tirgū darbojošies komersanti, izvirzītās prasības pēc būtības interpretēja vienādi, un apzinājās, ka savos piedāvājumos tie var iekļaut arī tādas laboratorijas galda centrifūgas, kuru rotora RCF ir lielāks, nekā ir norādīts atklātā konkursa tehniskās specifikācijas prasībās, vienlaikus atbilstot arī minimālajām prasībām attiecībā uz rotora RCF.</w:t>
      </w:r>
    </w:p>
    <w:p w14:paraId="51AB08BC" w14:textId="361E9D3C" w:rsidR="00661E37" w:rsidRPr="00B622D7" w:rsidRDefault="00661E37" w:rsidP="00661E37">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31. Informācija par atklāto konkursu un tā dokumentācijā iekļautajiem nosacījumiem bija pieejama plašam potenciālo piegādātāju lokam gan Latvijas Republikā, gan ārvalstīs, tātad, tika nodrošināta atbilstoša attiecīgo iekārtu ražotāju un piegādātāju konkurence. Tāpat par iepirkuma priekšmeta 1.daļas tehniskajā specifikācijā izvirzītajām prasībām netika saņemts neviens ieinteresēto piegādātāju jautājums vai sūdzība, kā arī netika iesniegti iesniegumi IUB attiecībā uz atklātā konkursa tehniskajā specifikācijā izvirzītajām prasībām, tādējādi netieši apliecinot, ka ieinteresētajiem piegādātājiem tehniskajā specifikācijā izvirzītās prasības bija saprotamas un tiem nebija iebildumu pret konkrētajām prasībām pēc būtības.</w:t>
      </w:r>
    </w:p>
    <w:p w14:paraId="3A0E0345" w14:textId="2CE12675" w:rsidR="007655FE" w:rsidRPr="00B622D7" w:rsidRDefault="002F3046" w:rsidP="002F3046">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32</w:t>
      </w:r>
      <w:r w:rsidR="00663132" w:rsidRPr="00B622D7">
        <w:rPr>
          <w:rFonts w:ascii="Times New Roman" w:hAnsi="Times New Roman" w:cs="Times New Roman"/>
          <w:sz w:val="28"/>
          <w:szCs w:val="28"/>
        </w:rPr>
        <w:t xml:space="preserve">. </w:t>
      </w:r>
      <w:r w:rsidR="00682C41" w:rsidRPr="00B622D7">
        <w:rPr>
          <w:rFonts w:ascii="Times New Roman" w:hAnsi="Times New Roman" w:cs="Times New Roman"/>
          <w:sz w:val="28"/>
          <w:szCs w:val="28"/>
        </w:rPr>
        <w:t>VIAA</w:t>
      </w:r>
      <w:r w:rsidR="00574B19" w:rsidRPr="00B622D7">
        <w:rPr>
          <w:rFonts w:ascii="Times New Roman" w:hAnsi="Times New Roman" w:cs="Times New Roman"/>
          <w:sz w:val="28"/>
          <w:szCs w:val="28"/>
        </w:rPr>
        <w:t xml:space="preserve"> struktūrfondu finansējuma saņēmēju iesniegumu izskatīšanas komisija, izvērtējot Latvijas Universitātes sniegto informāciju, secin</w:t>
      </w:r>
      <w:r w:rsidR="00632DB5" w:rsidRPr="00B622D7">
        <w:rPr>
          <w:rFonts w:ascii="Times New Roman" w:hAnsi="Times New Roman" w:cs="Times New Roman"/>
          <w:sz w:val="28"/>
          <w:szCs w:val="28"/>
        </w:rPr>
        <w:t>āj</w:t>
      </w:r>
      <w:r w:rsidR="00574B19" w:rsidRPr="00B622D7">
        <w:rPr>
          <w:rFonts w:ascii="Times New Roman" w:hAnsi="Times New Roman" w:cs="Times New Roman"/>
          <w:sz w:val="28"/>
          <w:szCs w:val="28"/>
        </w:rPr>
        <w:t xml:space="preserve">a, ka pretendenta piedāvājums ir atbilstošs iepirkuma tehniskās specifikācijas prasībām </w:t>
      </w:r>
      <w:r w:rsidR="00A67B6A" w:rsidRPr="00B622D7">
        <w:rPr>
          <w:rFonts w:ascii="Times New Roman" w:hAnsi="Times New Roman" w:cs="Times New Roman"/>
          <w:sz w:val="28"/>
          <w:szCs w:val="28"/>
        </w:rPr>
        <w:t xml:space="preserve"> un tehniskajā specifikācijā izvirzītās prasības attiecībā uz rotora RCF ieinteresētajiem piegādātājiem bija saprotamas, un tie izvirzītās prasības interpretēja vienādi un atbilstoši pasūtītāja faktiskajam prasību izvirzīšanas mērķim, kā arī tās nepamatoti neierobežoja ražotāju un piegādātāju brīvu konkurenci, </w:t>
      </w:r>
      <w:r w:rsidR="00574B19" w:rsidRPr="00B622D7">
        <w:rPr>
          <w:rFonts w:ascii="Times New Roman" w:hAnsi="Times New Roman" w:cs="Times New Roman"/>
          <w:sz w:val="28"/>
          <w:szCs w:val="28"/>
        </w:rPr>
        <w:t xml:space="preserve">un </w:t>
      </w:r>
      <w:r w:rsidR="00632DB5" w:rsidRPr="00B622D7">
        <w:rPr>
          <w:rFonts w:ascii="Times New Roman" w:hAnsi="Times New Roman" w:cs="Times New Roman"/>
          <w:sz w:val="28"/>
          <w:szCs w:val="28"/>
        </w:rPr>
        <w:t xml:space="preserve">nolēma </w:t>
      </w:r>
      <w:r w:rsidR="00574B19" w:rsidRPr="00B622D7">
        <w:rPr>
          <w:rFonts w:ascii="Times New Roman" w:hAnsi="Times New Roman" w:cs="Times New Roman"/>
          <w:sz w:val="28"/>
          <w:szCs w:val="28"/>
        </w:rPr>
        <w:t>groz</w:t>
      </w:r>
      <w:r w:rsidR="00632DB5" w:rsidRPr="00B622D7">
        <w:rPr>
          <w:rFonts w:ascii="Times New Roman" w:hAnsi="Times New Roman" w:cs="Times New Roman"/>
          <w:sz w:val="28"/>
          <w:szCs w:val="28"/>
        </w:rPr>
        <w:t>īt</w:t>
      </w:r>
      <w:r w:rsidR="00574B19" w:rsidRPr="00B622D7">
        <w:rPr>
          <w:rFonts w:ascii="Times New Roman" w:hAnsi="Times New Roman" w:cs="Times New Roman"/>
          <w:sz w:val="28"/>
          <w:szCs w:val="28"/>
        </w:rPr>
        <w:t xml:space="preserve"> iepriekš pieņemto lēmumu (</w:t>
      </w:r>
      <w:r w:rsidR="00632DB5" w:rsidRPr="00B622D7">
        <w:rPr>
          <w:rFonts w:ascii="Times New Roman" w:hAnsi="Times New Roman" w:cs="Times New Roman"/>
          <w:sz w:val="28"/>
          <w:szCs w:val="28"/>
        </w:rPr>
        <w:t xml:space="preserve">VIAA </w:t>
      </w:r>
      <w:r w:rsidR="00574B19" w:rsidRPr="00B622D7">
        <w:rPr>
          <w:rFonts w:ascii="Times New Roman" w:hAnsi="Times New Roman" w:cs="Times New Roman"/>
          <w:sz w:val="28"/>
          <w:szCs w:val="28"/>
        </w:rPr>
        <w:t>13.07.2016</w:t>
      </w:r>
      <w:r w:rsidR="00632DB5" w:rsidRPr="00B622D7">
        <w:rPr>
          <w:rFonts w:ascii="Times New Roman" w:hAnsi="Times New Roman" w:cs="Times New Roman"/>
          <w:sz w:val="28"/>
          <w:szCs w:val="28"/>
        </w:rPr>
        <w:t>.</w:t>
      </w:r>
      <w:r w:rsidR="00574B19" w:rsidRPr="00B622D7">
        <w:rPr>
          <w:rFonts w:ascii="Times New Roman" w:hAnsi="Times New Roman" w:cs="Times New Roman"/>
          <w:sz w:val="28"/>
          <w:szCs w:val="28"/>
        </w:rPr>
        <w:t xml:space="preserve"> </w:t>
      </w:r>
      <w:r w:rsidR="00574B19" w:rsidRPr="00B622D7">
        <w:rPr>
          <w:rFonts w:ascii="Times New Roman" w:hAnsi="Times New Roman" w:cs="Times New Roman"/>
          <w:sz w:val="28"/>
          <w:szCs w:val="28"/>
        </w:rPr>
        <w:lastRenderedPageBreak/>
        <w:t>protokols Nr.84</w:t>
      </w:r>
      <w:r w:rsidR="009D5E4C" w:rsidRPr="00B622D7">
        <w:rPr>
          <w:rFonts w:ascii="Times New Roman" w:hAnsi="Times New Roman" w:cs="Times New Roman"/>
          <w:sz w:val="28"/>
          <w:szCs w:val="28"/>
        </w:rPr>
        <w:t xml:space="preserve">, </w:t>
      </w:r>
      <w:r w:rsidR="00A512F8" w:rsidRPr="00B622D7">
        <w:rPr>
          <w:rFonts w:ascii="Times New Roman" w:hAnsi="Times New Roman" w:cs="Times New Roman"/>
          <w:sz w:val="28"/>
          <w:szCs w:val="28"/>
        </w:rPr>
        <w:t xml:space="preserve">VIAA </w:t>
      </w:r>
      <w:r w:rsidR="009D5E4C" w:rsidRPr="00B622D7">
        <w:rPr>
          <w:rFonts w:ascii="Times New Roman" w:hAnsi="Times New Roman" w:cs="Times New Roman"/>
          <w:sz w:val="28"/>
          <w:szCs w:val="28"/>
        </w:rPr>
        <w:t>18.08.2016 lēmums Nr.</w:t>
      </w:r>
      <w:r w:rsidR="00682C41" w:rsidRPr="00B622D7">
        <w:rPr>
          <w:rFonts w:ascii="Times New Roman" w:hAnsi="Times New Roman" w:cs="Times New Roman"/>
          <w:sz w:val="28"/>
          <w:szCs w:val="28"/>
        </w:rPr>
        <w:t>2016/ERAF/132</w:t>
      </w:r>
      <w:r w:rsidR="00632DB5" w:rsidRPr="00B622D7">
        <w:rPr>
          <w:rFonts w:ascii="Times New Roman" w:hAnsi="Times New Roman" w:cs="Times New Roman"/>
          <w:sz w:val="28"/>
          <w:szCs w:val="28"/>
        </w:rPr>
        <w:t>, neatbilstība Nr. VIAA/2016/2DP/ERAF/37/1</w:t>
      </w:r>
      <w:r w:rsidR="00574B19" w:rsidRPr="00B622D7">
        <w:rPr>
          <w:rFonts w:ascii="Times New Roman" w:hAnsi="Times New Roman" w:cs="Times New Roman"/>
          <w:sz w:val="28"/>
          <w:szCs w:val="28"/>
        </w:rPr>
        <w:t>)</w:t>
      </w:r>
      <w:r w:rsidRPr="00B622D7">
        <w:rPr>
          <w:rFonts w:ascii="Times New Roman" w:hAnsi="Times New Roman" w:cs="Times New Roman"/>
          <w:sz w:val="28"/>
          <w:szCs w:val="28"/>
        </w:rPr>
        <w:t>.</w:t>
      </w:r>
      <w:r w:rsidR="007655FE" w:rsidRPr="00B622D7">
        <w:rPr>
          <w:rFonts w:ascii="Times New Roman" w:hAnsi="Times New Roman" w:cs="Times New Roman"/>
          <w:sz w:val="28"/>
          <w:szCs w:val="28"/>
        </w:rPr>
        <w:t xml:space="preserve"> </w:t>
      </w:r>
    </w:p>
    <w:p w14:paraId="5EF1EE80" w14:textId="46791DAB" w:rsidR="00663132"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3</w:t>
      </w:r>
      <w:r w:rsidR="002F3046" w:rsidRPr="00B622D7">
        <w:rPr>
          <w:rFonts w:ascii="Times New Roman" w:hAnsi="Times New Roman" w:cs="Times New Roman"/>
          <w:sz w:val="28"/>
          <w:szCs w:val="28"/>
        </w:rPr>
        <w:t>3</w:t>
      </w:r>
      <w:r w:rsidR="00663132" w:rsidRPr="00B622D7">
        <w:rPr>
          <w:rFonts w:ascii="Times New Roman" w:hAnsi="Times New Roman" w:cs="Times New Roman"/>
          <w:sz w:val="28"/>
          <w:szCs w:val="28"/>
        </w:rPr>
        <w:t xml:space="preserve">. Lai nodrošinātu </w:t>
      </w:r>
      <w:r w:rsidR="009D5E4C" w:rsidRPr="00B622D7">
        <w:rPr>
          <w:rFonts w:ascii="Times New Roman" w:hAnsi="Times New Roman" w:cs="Times New Roman"/>
          <w:sz w:val="28"/>
          <w:szCs w:val="28"/>
        </w:rPr>
        <w:t>VIAA 18</w:t>
      </w:r>
      <w:r w:rsidR="00663132" w:rsidRPr="00B622D7">
        <w:rPr>
          <w:rFonts w:ascii="Times New Roman" w:hAnsi="Times New Roman" w:cs="Times New Roman"/>
          <w:sz w:val="28"/>
          <w:szCs w:val="28"/>
        </w:rPr>
        <w:t>.0</w:t>
      </w:r>
      <w:r w:rsidR="009D5E4C" w:rsidRPr="00B622D7">
        <w:rPr>
          <w:rFonts w:ascii="Times New Roman" w:hAnsi="Times New Roman" w:cs="Times New Roman"/>
          <w:sz w:val="28"/>
          <w:szCs w:val="28"/>
        </w:rPr>
        <w:t>8</w:t>
      </w:r>
      <w:r w:rsidR="00663132" w:rsidRPr="00B622D7">
        <w:rPr>
          <w:rFonts w:ascii="Times New Roman" w:hAnsi="Times New Roman" w:cs="Times New Roman"/>
          <w:sz w:val="28"/>
          <w:szCs w:val="28"/>
        </w:rPr>
        <w:t>.2016</w:t>
      </w:r>
      <w:r w:rsidR="00632DB5" w:rsidRPr="00B622D7">
        <w:rPr>
          <w:rFonts w:ascii="Times New Roman" w:hAnsi="Times New Roman" w:cs="Times New Roman"/>
          <w:sz w:val="28"/>
          <w:szCs w:val="28"/>
        </w:rPr>
        <w:t>.</w:t>
      </w:r>
      <w:r w:rsidR="00663132" w:rsidRPr="00B622D7">
        <w:rPr>
          <w:rFonts w:ascii="Times New Roman" w:hAnsi="Times New Roman" w:cs="Times New Roman"/>
          <w:sz w:val="28"/>
          <w:szCs w:val="28"/>
        </w:rPr>
        <w:t xml:space="preserve"> lēmumā Nr.2016/ERAF/</w:t>
      </w:r>
      <w:r w:rsidR="009D5E4C" w:rsidRPr="00B622D7">
        <w:rPr>
          <w:rFonts w:ascii="Times New Roman" w:hAnsi="Times New Roman" w:cs="Times New Roman"/>
          <w:sz w:val="28"/>
          <w:szCs w:val="28"/>
        </w:rPr>
        <w:t>132</w:t>
      </w:r>
      <w:r w:rsidR="00663132" w:rsidRPr="00B622D7">
        <w:rPr>
          <w:rFonts w:ascii="Times New Roman" w:hAnsi="Times New Roman" w:cs="Times New Roman"/>
          <w:sz w:val="28"/>
          <w:szCs w:val="28"/>
        </w:rPr>
        <w:t xml:space="preserve"> apstiprināto projekta attiecināmo izmaksu atmaksu, nepieciešams finansējums IZM budžeta apakšprogrammā 62.07.00 </w:t>
      </w:r>
      <w:r w:rsidR="009D5E4C" w:rsidRPr="00B622D7">
        <w:rPr>
          <w:rFonts w:ascii="Times New Roman" w:hAnsi="Times New Roman" w:cs="Times New Roman"/>
          <w:sz w:val="28"/>
          <w:szCs w:val="28"/>
        </w:rPr>
        <w:t>1 516,56</w:t>
      </w:r>
      <w:r w:rsidR="00663132" w:rsidRPr="00B622D7">
        <w:rPr>
          <w:rFonts w:ascii="Times New Roman" w:hAnsi="Times New Roman" w:cs="Times New Roman"/>
          <w:sz w:val="28"/>
          <w:szCs w:val="28"/>
        </w:rPr>
        <w:t xml:space="preserve"> </w:t>
      </w:r>
      <w:proofErr w:type="spellStart"/>
      <w:r w:rsidR="00663132" w:rsidRPr="00B622D7">
        <w:rPr>
          <w:rFonts w:ascii="Times New Roman" w:hAnsi="Times New Roman" w:cs="Times New Roman"/>
          <w:i/>
          <w:sz w:val="28"/>
          <w:szCs w:val="28"/>
        </w:rPr>
        <w:t>euro</w:t>
      </w:r>
      <w:proofErr w:type="spellEnd"/>
      <w:r w:rsidR="00663132" w:rsidRPr="00B622D7">
        <w:rPr>
          <w:rFonts w:ascii="Times New Roman" w:hAnsi="Times New Roman" w:cs="Times New Roman"/>
          <w:sz w:val="28"/>
          <w:szCs w:val="28"/>
        </w:rPr>
        <w:t xml:space="preserve"> apmērā</w:t>
      </w:r>
      <w:r w:rsidR="009D5E4C" w:rsidRPr="00B622D7">
        <w:rPr>
          <w:rFonts w:ascii="Times New Roman" w:hAnsi="Times New Roman" w:cs="Times New Roman"/>
          <w:sz w:val="28"/>
          <w:szCs w:val="28"/>
        </w:rPr>
        <w:t xml:space="preserve"> (Eiropas Savienības finansējums 1 460,90 </w:t>
      </w:r>
      <w:proofErr w:type="spellStart"/>
      <w:r w:rsidR="009D5E4C" w:rsidRPr="00B622D7">
        <w:rPr>
          <w:rFonts w:ascii="Times New Roman" w:hAnsi="Times New Roman" w:cs="Times New Roman"/>
          <w:i/>
          <w:sz w:val="28"/>
          <w:szCs w:val="28"/>
        </w:rPr>
        <w:t>euro</w:t>
      </w:r>
      <w:proofErr w:type="spellEnd"/>
      <w:r w:rsidR="009D5E4C" w:rsidRPr="00B622D7">
        <w:rPr>
          <w:rFonts w:ascii="Times New Roman" w:hAnsi="Times New Roman" w:cs="Times New Roman"/>
          <w:sz w:val="28"/>
          <w:szCs w:val="28"/>
        </w:rPr>
        <w:t xml:space="preserve"> un valsts budžeta finansējums 55,66 </w:t>
      </w:r>
      <w:proofErr w:type="spellStart"/>
      <w:r w:rsidR="009D5E4C" w:rsidRPr="00B622D7">
        <w:rPr>
          <w:rFonts w:ascii="Times New Roman" w:hAnsi="Times New Roman" w:cs="Times New Roman"/>
          <w:i/>
          <w:sz w:val="28"/>
          <w:szCs w:val="28"/>
        </w:rPr>
        <w:t>euro</w:t>
      </w:r>
      <w:proofErr w:type="spellEnd"/>
      <w:r w:rsidR="009D5E4C" w:rsidRPr="00B622D7">
        <w:rPr>
          <w:rFonts w:ascii="Times New Roman" w:hAnsi="Times New Roman" w:cs="Times New Roman"/>
          <w:sz w:val="28"/>
          <w:szCs w:val="28"/>
        </w:rPr>
        <w:t>)</w:t>
      </w:r>
      <w:r w:rsidR="00663132" w:rsidRPr="00B622D7">
        <w:rPr>
          <w:rFonts w:ascii="Times New Roman" w:hAnsi="Times New Roman" w:cs="Times New Roman"/>
          <w:sz w:val="28"/>
          <w:szCs w:val="28"/>
        </w:rPr>
        <w:t xml:space="preserve">. </w:t>
      </w:r>
    </w:p>
    <w:p w14:paraId="13C8AA1B" w14:textId="77777777" w:rsidR="00574B19" w:rsidRPr="005E3851" w:rsidRDefault="00574B19" w:rsidP="005E3851">
      <w:pPr>
        <w:spacing w:after="0" w:line="240" w:lineRule="auto"/>
        <w:ind w:firstLine="720"/>
        <w:jc w:val="both"/>
        <w:rPr>
          <w:rFonts w:ascii="Times New Roman" w:hAnsi="Times New Roman" w:cs="Times New Roman"/>
          <w:sz w:val="28"/>
          <w:szCs w:val="28"/>
        </w:rPr>
      </w:pPr>
    </w:p>
    <w:p w14:paraId="2581A9A8" w14:textId="18C1576C" w:rsidR="00B11F66" w:rsidRPr="005E3851" w:rsidRDefault="00B11F66"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4. Liepājas Universitātes projekts Nr. 2DP/2.1.1.1.0/10/APIA/VIAA/151 “Jaunas tehnoloģijas un programmnodrošinājuma izstrāde biogāzes ieguves procesu optimizācijai”</w:t>
      </w:r>
    </w:p>
    <w:p w14:paraId="1DE2C140" w14:textId="77777777" w:rsidR="00B11F66" w:rsidRPr="005E3851" w:rsidRDefault="00B11F66" w:rsidP="005E3851">
      <w:pPr>
        <w:spacing w:after="0" w:line="240" w:lineRule="auto"/>
        <w:jc w:val="center"/>
        <w:rPr>
          <w:rFonts w:ascii="Times New Roman" w:hAnsi="Times New Roman" w:cs="Times New Roman"/>
          <w:b/>
          <w:sz w:val="28"/>
          <w:szCs w:val="28"/>
        </w:rPr>
      </w:pPr>
    </w:p>
    <w:p w14:paraId="7A566187" w14:textId="1082CA77"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 xml:space="preserve">. Sadarbības iestāde, veicot pakalpojuma līguma </w:t>
      </w:r>
      <w:r w:rsidR="00B11F66" w:rsidRPr="005E3851">
        <w:rPr>
          <w:rFonts w:ascii="Times New Roman" w:hAnsi="Times New Roman" w:cs="Times New Roman"/>
          <w:i/>
          <w:sz w:val="28"/>
          <w:szCs w:val="28"/>
        </w:rPr>
        <w:t>par eksperimentālās sistēmas</w:t>
      </w:r>
      <w:r w:rsidR="0024671D" w:rsidRPr="005E3851">
        <w:rPr>
          <w:rFonts w:ascii="Times New Roman" w:hAnsi="Times New Roman" w:cs="Times New Roman"/>
          <w:i/>
          <w:sz w:val="28"/>
          <w:szCs w:val="28"/>
        </w:rPr>
        <w:t xml:space="preserve"> – biogāzes ražošanas kontroles iekārtu</w:t>
      </w:r>
      <w:r w:rsidR="00B11F66" w:rsidRPr="005E3851">
        <w:rPr>
          <w:rFonts w:ascii="Times New Roman" w:hAnsi="Times New Roman" w:cs="Times New Roman"/>
          <w:i/>
          <w:sz w:val="28"/>
          <w:szCs w:val="28"/>
        </w:rPr>
        <w:t xml:space="preserve"> nomu un mērījumu veikšanu</w:t>
      </w:r>
      <w:r w:rsidR="00B11F66" w:rsidRPr="005E3851">
        <w:rPr>
          <w:rFonts w:ascii="Times New Roman" w:hAnsi="Times New Roman" w:cs="Times New Roman"/>
          <w:sz w:val="28"/>
          <w:szCs w:val="28"/>
        </w:rPr>
        <w:t xml:space="preserve"> pārbaudi, konstatēja, ka nav izsekojams darījums ar minētā pakalpojuma izpildītāju (turpmāk – izpildītājs), nav gūta pārliecība, ka pakalpojumus veica izpildītāja norādītie speciālisti, jo:</w:t>
      </w:r>
    </w:p>
    <w:p w14:paraId="4DF784F9" w14:textId="3A3C082D"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 xml:space="preserve">.1. saskaņā ar informāciju no VID izpildītājam kopš reģistrācijas brīža nav reģistrējis nevienu darba ņēmēju, nav reģistrējis nevienu nodokļu veidu; </w:t>
      </w:r>
    </w:p>
    <w:p w14:paraId="7463D6BB" w14:textId="5ABE7AC6"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 xml:space="preserve">.2. nav informācijas par piedāvājumā norādīto speciālistu nodarbināšanu, kā arī nav informācijas par veiktajiem darījumiem ar Liepājas Universitāti; </w:t>
      </w:r>
    </w:p>
    <w:p w14:paraId="00DC489C" w14:textId="32B1E76F"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 xml:space="preserve">.3. konstatēts, ka par pēdējiem trīs gadiem izpildītājam nav iesniegti gada pārskati; </w:t>
      </w:r>
    </w:p>
    <w:p w14:paraId="531AF5CF" w14:textId="50260D90"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.4. izpildītāja dalībnieki ir Liepājas Universitātes darbinieki;</w:t>
      </w:r>
    </w:p>
    <w:p w14:paraId="01F90B09" w14:textId="4CD1C449"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B11F66" w:rsidRPr="005E3851">
        <w:rPr>
          <w:rFonts w:ascii="Times New Roman" w:hAnsi="Times New Roman" w:cs="Times New Roman"/>
          <w:sz w:val="28"/>
          <w:szCs w:val="28"/>
        </w:rPr>
        <w:t>.5. nav gūta pārliecība par izcenoj</w:t>
      </w:r>
      <w:r w:rsidR="0024671D" w:rsidRPr="005E3851">
        <w:rPr>
          <w:rFonts w:ascii="Times New Roman" w:hAnsi="Times New Roman" w:cs="Times New Roman"/>
          <w:sz w:val="28"/>
          <w:szCs w:val="28"/>
        </w:rPr>
        <w:t>uma atbilstību tirgus situācijai;</w:t>
      </w:r>
    </w:p>
    <w:p w14:paraId="38CCB2DB" w14:textId="66809150" w:rsidR="0024671D"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24671D" w:rsidRPr="005E3851">
        <w:rPr>
          <w:rFonts w:ascii="Times New Roman" w:hAnsi="Times New Roman" w:cs="Times New Roman"/>
          <w:sz w:val="28"/>
          <w:szCs w:val="28"/>
        </w:rPr>
        <w:t>.6. nav gūta pārliecība, ka pakalpojumus veica piedāvājumā norādītie speciālisti;</w:t>
      </w:r>
    </w:p>
    <w:p w14:paraId="5EE86D87" w14:textId="3D0B4C23"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697D3D" w:rsidRPr="005E3851">
        <w:rPr>
          <w:rFonts w:ascii="Times New Roman" w:hAnsi="Times New Roman" w:cs="Times New Roman"/>
          <w:sz w:val="28"/>
          <w:szCs w:val="28"/>
        </w:rPr>
        <w:t>.7</w:t>
      </w:r>
      <w:r w:rsidR="00B11F66" w:rsidRPr="005E3851">
        <w:rPr>
          <w:rFonts w:ascii="Times New Roman" w:hAnsi="Times New Roman" w:cs="Times New Roman"/>
          <w:sz w:val="28"/>
          <w:szCs w:val="28"/>
        </w:rPr>
        <w:t xml:space="preserve">. nav gūta pārliecība, ka finansējuma saņēmējs, noslēdzot līgumu </w:t>
      </w:r>
      <w:r w:rsidR="0024671D" w:rsidRPr="005E3851">
        <w:rPr>
          <w:rFonts w:ascii="Times New Roman" w:hAnsi="Times New Roman" w:cs="Times New Roman"/>
          <w:sz w:val="28"/>
          <w:szCs w:val="28"/>
        </w:rPr>
        <w:t>ir izvēlējies</w:t>
      </w:r>
      <w:r w:rsidR="00B11F66" w:rsidRPr="005E3851">
        <w:rPr>
          <w:rFonts w:ascii="Times New Roman" w:hAnsi="Times New Roman" w:cs="Times New Roman"/>
          <w:sz w:val="28"/>
          <w:szCs w:val="28"/>
        </w:rPr>
        <w:t xml:space="preserve"> kvalitatīvāko un salīdzinoši lētāko pakalpojumu. </w:t>
      </w:r>
    </w:p>
    <w:p w14:paraId="53CD52F9" w14:textId="1603A282" w:rsidR="00B11F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00B11F66" w:rsidRPr="005E3851">
        <w:rPr>
          <w:rFonts w:ascii="Times New Roman" w:hAnsi="Times New Roman" w:cs="Times New Roman"/>
          <w:sz w:val="28"/>
          <w:szCs w:val="28"/>
        </w:rPr>
        <w:t xml:space="preserve">. </w:t>
      </w:r>
      <w:r w:rsidR="0024671D" w:rsidRPr="005E3851">
        <w:rPr>
          <w:rFonts w:ascii="Times New Roman" w:hAnsi="Times New Roman" w:cs="Times New Roman"/>
          <w:sz w:val="28"/>
          <w:szCs w:val="28"/>
        </w:rPr>
        <w:t>V</w:t>
      </w:r>
      <w:r w:rsidR="001351E2" w:rsidRPr="005E3851">
        <w:rPr>
          <w:rFonts w:ascii="Times New Roman" w:hAnsi="Times New Roman" w:cs="Times New Roman"/>
          <w:sz w:val="28"/>
          <w:szCs w:val="28"/>
        </w:rPr>
        <w:t xml:space="preserve">IAA </w:t>
      </w:r>
      <w:r w:rsidR="0024671D" w:rsidRPr="005E3851">
        <w:rPr>
          <w:rFonts w:ascii="Times New Roman" w:hAnsi="Times New Roman" w:cs="Times New Roman"/>
          <w:sz w:val="28"/>
          <w:szCs w:val="28"/>
        </w:rPr>
        <w:t xml:space="preserve">finanšu korekciju piemērošanas komisija vienojās, ka nav iespējams pārliecināties par to, ka izpildītājs faktiski ir veicis līgumā paredzētos pakalpojumus, ka līguma ietvaros veiktajām izmaksām ir saturisks nodevums, tāpat vienojas, ka konstatējumi atbilst krāpšanas pazīmēm, kas noteiktas informatīvajā paziņojumā par krāpšanas pazīmēm, </w:t>
      </w:r>
      <w:r w:rsidR="000F1421" w:rsidRPr="005E3851">
        <w:rPr>
          <w:rFonts w:ascii="Times New Roman" w:hAnsi="Times New Roman" w:cs="Times New Roman"/>
          <w:sz w:val="28"/>
          <w:szCs w:val="28"/>
        </w:rPr>
        <w:t xml:space="preserve">tādēļ saskaņā ar vadlīniju par finanšu korekciju piemērošanu 2.pielikuma 10.punktu un 46.punktu </w:t>
      </w:r>
      <w:r w:rsidR="0024671D" w:rsidRPr="005E3851">
        <w:rPr>
          <w:rFonts w:ascii="Times New Roman" w:hAnsi="Times New Roman" w:cs="Times New Roman"/>
          <w:sz w:val="28"/>
          <w:szCs w:val="28"/>
        </w:rPr>
        <w:t xml:space="preserve"> ir piemērojama finanšu korekcija 100% apmērā līguma ar izpildītāju izmaksām jeb </w:t>
      </w:r>
      <w:r w:rsidR="00301C65" w:rsidRPr="005E3851">
        <w:rPr>
          <w:rFonts w:ascii="Times New Roman" w:hAnsi="Times New Roman" w:cs="Times New Roman"/>
          <w:sz w:val="28"/>
          <w:szCs w:val="28"/>
        </w:rPr>
        <w:t xml:space="preserve">38 572,04 </w:t>
      </w:r>
      <w:proofErr w:type="spellStart"/>
      <w:r w:rsidR="00C66D14" w:rsidRPr="00C66D14">
        <w:rPr>
          <w:rFonts w:ascii="Times New Roman" w:hAnsi="Times New Roman" w:cs="Times New Roman"/>
          <w:i/>
          <w:sz w:val="28"/>
          <w:szCs w:val="28"/>
        </w:rPr>
        <w:t>euro</w:t>
      </w:r>
      <w:proofErr w:type="spellEnd"/>
      <w:r w:rsidR="00C66D14" w:rsidRPr="00C66D14">
        <w:rPr>
          <w:rFonts w:ascii="Times New Roman" w:hAnsi="Times New Roman" w:cs="Times New Roman"/>
          <w:sz w:val="28"/>
          <w:szCs w:val="28"/>
        </w:rPr>
        <w:t xml:space="preserve"> </w:t>
      </w:r>
      <w:r w:rsidR="00301C65" w:rsidRPr="005E3851">
        <w:rPr>
          <w:rFonts w:ascii="Times New Roman" w:hAnsi="Times New Roman" w:cs="Times New Roman"/>
          <w:sz w:val="28"/>
          <w:szCs w:val="28"/>
        </w:rPr>
        <w:t xml:space="preserve">apmērā </w:t>
      </w:r>
      <w:r w:rsidR="0024671D" w:rsidRPr="005E3851">
        <w:rPr>
          <w:rFonts w:ascii="Times New Roman" w:hAnsi="Times New Roman" w:cs="Times New Roman"/>
          <w:sz w:val="28"/>
          <w:szCs w:val="28"/>
        </w:rPr>
        <w:t>(</w:t>
      </w:r>
      <w:r w:rsidR="000F1421" w:rsidRPr="005E3851">
        <w:rPr>
          <w:rFonts w:ascii="Times New Roman" w:hAnsi="Times New Roman" w:cs="Times New Roman"/>
          <w:sz w:val="28"/>
          <w:szCs w:val="28"/>
        </w:rPr>
        <w:t xml:space="preserve">VIAA </w:t>
      </w:r>
      <w:r w:rsidR="0024671D" w:rsidRPr="005E3851">
        <w:rPr>
          <w:rFonts w:ascii="Times New Roman" w:hAnsi="Times New Roman" w:cs="Times New Roman"/>
          <w:sz w:val="28"/>
          <w:szCs w:val="28"/>
        </w:rPr>
        <w:t>19.09.2014</w:t>
      </w:r>
      <w:r w:rsidR="000F1421" w:rsidRPr="005E3851">
        <w:rPr>
          <w:rFonts w:ascii="Times New Roman" w:hAnsi="Times New Roman" w:cs="Times New Roman"/>
          <w:sz w:val="28"/>
          <w:szCs w:val="28"/>
        </w:rPr>
        <w:t>.</w:t>
      </w:r>
      <w:r w:rsidR="0024671D" w:rsidRPr="005E3851">
        <w:rPr>
          <w:rFonts w:ascii="Times New Roman" w:hAnsi="Times New Roman" w:cs="Times New Roman"/>
          <w:sz w:val="28"/>
          <w:szCs w:val="28"/>
        </w:rPr>
        <w:t xml:space="preserve"> protokols Nr.5-13/17</w:t>
      </w:r>
      <w:r w:rsidR="00216C41" w:rsidRPr="005E3851">
        <w:rPr>
          <w:rFonts w:ascii="Times New Roman" w:hAnsi="Times New Roman" w:cs="Times New Roman"/>
          <w:sz w:val="28"/>
          <w:szCs w:val="28"/>
        </w:rPr>
        <w:t xml:space="preserve">, </w:t>
      </w:r>
      <w:r w:rsidR="00272C78" w:rsidRPr="005E3851">
        <w:rPr>
          <w:rFonts w:ascii="Times New Roman" w:hAnsi="Times New Roman" w:cs="Times New Roman"/>
          <w:sz w:val="28"/>
          <w:szCs w:val="28"/>
        </w:rPr>
        <w:t>VIAA 30.09.2014. lēmums Nr.2014/ERAF/433</w:t>
      </w:r>
      <w:r w:rsidR="00857E57" w:rsidRPr="005E3851">
        <w:rPr>
          <w:rFonts w:ascii="Times New Roman" w:hAnsi="Times New Roman" w:cs="Times New Roman"/>
          <w:sz w:val="28"/>
          <w:szCs w:val="28"/>
        </w:rPr>
        <w:t xml:space="preserve"> (</w:t>
      </w:r>
      <w:r w:rsidR="00272C78" w:rsidRPr="005E3851">
        <w:rPr>
          <w:rFonts w:ascii="Times New Roman" w:hAnsi="Times New Roman" w:cs="Times New Roman"/>
          <w:sz w:val="28"/>
          <w:szCs w:val="28"/>
        </w:rPr>
        <w:t xml:space="preserve">neatbilstība </w:t>
      </w:r>
      <w:proofErr w:type="spellStart"/>
      <w:r w:rsidR="00272C78" w:rsidRPr="005E3851">
        <w:rPr>
          <w:rFonts w:ascii="Times New Roman" w:hAnsi="Times New Roman" w:cs="Times New Roman"/>
          <w:sz w:val="28"/>
          <w:szCs w:val="28"/>
        </w:rPr>
        <w:t>Nr.VIAA</w:t>
      </w:r>
      <w:proofErr w:type="spellEnd"/>
      <w:r w:rsidR="00272C78" w:rsidRPr="005E3851">
        <w:rPr>
          <w:rFonts w:ascii="Times New Roman" w:hAnsi="Times New Roman" w:cs="Times New Roman"/>
          <w:sz w:val="28"/>
          <w:szCs w:val="28"/>
        </w:rPr>
        <w:t>/2014/2DP/ERAF/257</w:t>
      </w:r>
      <w:r w:rsidR="00857E57" w:rsidRPr="005E3851">
        <w:rPr>
          <w:rFonts w:ascii="Times New Roman" w:hAnsi="Times New Roman" w:cs="Times New Roman"/>
          <w:sz w:val="28"/>
          <w:szCs w:val="28"/>
        </w:rPr>
        <w:t>)</w:t>
      </w:r>
      <w:r w:rsidR="00272C78" w:rsidRPr="005E3851">
        <w:rPr>
          <w:rFonts w:ascii="Times New Roman" w:hAnsi="Times New Roman" w:cs="Times New Roman"/>
          <w:sz w:val="28"/>
          <w:szCs w:val="28"/>
        </w:rPr>
        <w:t xml:space="preserve">, </w:t>
      </w:r>
      <w:r w:rsidR="0076275C" w:rsidRPr="005E3851">
        <w:rPr>
          <w:rFonts w:ascii="Times New Roman" w:hAnsi="Times New Roman" w:cs="Times New Roman"/>
          <w:sz w:val="28"/>
          <w:szCs w:val="28"/>
        </w:rPr>
        <w:t>VIAA 30.09.2014. lēmums</w:t>
      </w:r>
      <w:r w:rsidR="00D743F4" w:rsidRPr="005E3851">
        <w:rPr>
          <w:rFonts w:ascii="Times New Roman" w:hAnsi="Times New Roman" w:cs="Times New Roman"/>
          <w:sz w:val="28"/>
          <w:szCs w:val="28"/>
        </w:rPr>
        <w:t xml:space="preserve"> Nr. 2014/ERAF/434</w:t>
      </w:r>
      <w:r w:rsidR="00857E57" w:rsidRPr="005E3851">
        <w:rPr>
          <w:rFonts w:ascii="Times New Roman" w:hAnsi="Times New Roman" w:cs="Times New Roman"/>
          <w:sz w:val="28"/>
          <w:szCs w:val="28"/>
        </w:rPr>
        <w:t xml:space="preserve"> (</w:t>
      </w:r>
      <w:r w:rsidR="00D743F4" w:rsidRPr="005E3851">
        <w:rPr>
          <w:rFonts w:ascii="Times New Roman" w:hAnsi="Times New Roman" w:cs="Times New Roman"/>
          <w:sz w:val="28"/>
          <w:szCs w:val="28"/>
        </w:rPr>
        <w:t xml:space="preserve">neatbilstība </w:t>
      </w:r>
      <w:proofErr w:type="spellStart"/>
      <w:r w:rsidR="00D743F4" w:rsidRPr="005E3851">
        <w:rPr>
          <w:rFonts w:ascii="Times New Roman" w:hAnsi="Times New Roman" w:cs="Times New Roman"/>
          <w:sz w:val="28"/>
          <w:szCs w:val="28"/>
        </w:rPr>
        <w:t>Nr.VIAA</w:t>
      </w:r>
      <w:proofErr w:type="spellEnd"/>
      <w:r w:rsidR="00D743F4" w:rsidRPr="005E3851">
        <w:rPr>
          <w:rFonts w:ascii="Times New Roman" w:hAnsi="Times New Roman" w:cs="Times New Roman"/>
          <w:sz w:val="28"/>
          <w:szCs w:val="28"/>
        </w:rPr>
        <w:t>/2014/2DP/ERAF/258</w:t>
      </w:r>
      <w:r w:rsidR="00857E57" w:rsidRPr="005E3851">
        <w:rPr>
          <w:rFonts w:ascii="Times New Roman" w:hAnsi="Times New Roman" w:cs="Times New Roman"/>
          <w:sz w:val="28"/>
          <w:szCs w:val="28"/>
        </w:rPr>
        <w:t xml:space="preserve">), VIAA </w:t>
      </w:r>
      <w:r w:rsidR="00000E88">
        <w:rPr>
          <w:rFonts w:ascii="Times New Roman" w:hAnsi="Times New Roman" w:cs="Times New Roman"/>
          <w:sz w:val="28"/>
          <w:szCs w:val="28"/>
        </w:rPr>
        <w:t xml:space="preserve">09.10.2014. </w:t>
      </w:r>
      <w:r w:rsidR="00857E57" w:rsidRPr="005E3851">
        <w:rPr>
          <w:rFonts w:ascii="Times New Roman" w:hAnsi="Times New Roman" w:cs="Times New Roman"/>
          <w:sz w:val="28"/>
          <w:szCs w:val="28"/>
        </w:rPr>
        <w:t>lēmums Nr.2014/ERAF/443 (</w:t>
      </w:r>
      <w:r w:rsidR="00272C78" w:rsidRPr="005E3851">
        <w:rPr>
          <w:rFonts w:ascii="Times New Roman" w:hAnsi="Times New Roman" w:cs="Times New Roman"/>
          <w:sz w:val="28"/>
          <w:szCs w:val="28"/>
        </w:rPr>
        <w:t xml:space="preserve">neatbilstība </w:t>
      </w:r>
      <w:proofErr w:type="spellStart"/>
      <w:r w:rsidR="00272C78" w:rsidRPr="005E3851">
        <w:rPr>
          <w:rFonts w:ascii="Times New Roman" w:hAnsi="Times New Roman" w:cs="Times New Roman"/>
          <w:sz w:val="28"/>
          <w:szCs w:val="28"/>
        </w:rPr>
        <w:t>Nr.VIAA</w:t>
      </w:r>
      <w:proofErr w:type="spellEnd"/>
      <w:r w:rsidR="00272C78" w:rsidRPr="005E3851">
        <w:rPr>
          <w:rFonts w:ascii="Times New Roman" w:hAnsi="Times New Roman" w:cs="Times New Roman"/>
          <w:sz w:val="28"/>
          <w:szCs w:val="28"/>
        </w:rPr>
        <w:t>/2014/2DP/ERAF/260</w:t>
      </w:r>
      <w:r w:rsidR="00857E57" w:rsidRPr="005E3851">
        <w:rPr>
          <w:rFonts w:ascii="Times New Roman" w:hAnsi="Times New Roman" w:cs="Times New Roman"/>
          <w:sz w:val="28"/>
          <w:szCs w:val="28"/>
        </w:rPr>
        <w:t>)</w:t>
      </w:r>
      <w:r w:rsidR="0024671D" w:rsidRPr="005E3851">
        <w:rPr>
          <w:rFonts w:ascii="Times New Roman" w:hAnsi="Times New Roman" w:cs="Times New Roman"/>
          <w:sz w:val="28"/>
          <w:szCs w:val="28"/>
        </w:rPr>
        <w:t>)</w:t>
      </w:r>
      <w:r w:rsidR="00216C41" w:rsidRPr="005E3851">
        <w:rPr>
          <w:rFonts w:ascii="Times New Roman" w:hAnsi="Times New Roman" w:cs="Times New Roman"/>
          <w:sz w:val="28"/>
          <w:szCs w:val="28"/>
        </w:rPr>
        <w:t>.</w:t>
      </w:r>
    </w:p>
    <w:p w14:paraId="579792FB" w14:textId="11B937B9" w:rsidR="00B11F66" w:rsidRPr="005E3851" w:rsidRDefault="00B11F66"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lastRenderedPageBreak/>
        <w:t>3</w:t>
      </w:r>
      <w:r w:rsidR="002F3046">
        <w:rPr>
          <w:rFonts w:ascii="Times New Roman" w:hAnsi="Times New Roman" w:cs="Times New Roman"/>
          <w:sz w:val="28"/>
          <w:szCs w:val="28"/>
        </w:rPr>
        <w:t>6</w:t>
      </w:r>
      <w:r w:rsidRPr="005E3851">
        <w:rPr>
          <w:rFonts w:ascii="Times New Roman" w:hAnsi="Times New Roman" w:cs="Times New Roman"/>
          <w:sz w:val="28"/>
          <w:szCs w:val="28"/>
        </w:rPr>
        <w:t xml:space="preserve">. </w:t>
      </w:r>
      <w:r w:rsidR="00F060EA" w:rsidRPr="005E3851">
        <w:rPr>
          <w:rFonts w:ascii="Times New Roman" w:hAnsi="Times New Roman" w:cs="Times New Roman"/>
          <w:sz w:val="28"/>
          <w:szCs w:val="28"/>
        </w:rPr>
        <w:t>V</w:t>
      </w:r>
      <w:r w:rsidR="000F1421" w:rsidRPr="005E3851">
        <w:rPr>
          <w:rFonts w:ascii="Times New Roman" w:hAnsi="Times New Roman" w:cs="Times New Roman"/>
          <w:sz w:val="28"/>
          <w:szCs w:val="28"/>
        </w:rPr>
        <w:t xml:space="preserve">IAA </w:t>
      </w:r>
      <w:r w:rsidR="00F060EA" w:rsidRPr="005E3851">
        <w:rPr>
          <w:rFonts w:ascii="Times New Roman" w:hAnsi="Times New Roman" w:cs="Times New Roman"/>
          <w:sz w:val="28"/>
          <w:szCs w:val="28"/>
        </w:rPr>
        <w:t>24.10.2014</w:t>
      </w:r>
      <w:r w:rsidR="000F1421" w:rsidRPr="005E3851">
        <w:rPr>
          <w:rFonts w:ascii="Times New Roman" w:hAnsi="Times New Roman" w:cs="Times New Roman"/>
          <w:sz w:val="28"/>
          <w:szCs w:val="28"/>
        </w:rPr>
        <w:t>.</w:t>
      </w:r>
      <w:r w:rsidR="00F060EA" w:rsidRPr="005E3851">
        <w:rPr>
          <w:rFonts w:ascii="Times New Roman" w:hAnsi="Times New Roman" w:cs="Times New Roman"/>
          <w:sz w:val="28"/>
          <w:szCs w:val="28"/>
        </w:rPr>
        <w:t xml:space="preserve"> nosūtīja informāciju izvērtēšanai Valsts policijai par konstatētajām neatbilstībām projektā.</w:t>
      </w:r>
    </w:p>
    <w:p w14:paraId="5335C559" w14:textId="2910BFD1" w:rsidR="00B11F66" w:rsidRPr="005E3851" w:rsidRDefault="00B11F66"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3</w:t>
      </w:r>
      <w:r w:rsidR="002F3046">
        <w:rPr>
          <w:rFonts w:ascii="Times New Roman" w:hAnsi="Times New Roman" w:cs="Times New Roman"/>
          <w:sz w:val="28"/>
          <w:szCs w:val="28"/>
        </w:rPr>
        <w:t>7</w:t>
      </w:r>
      <w:r w:rsidRPr="005E3851">
        <w:rPr>
          <w:rFonts w:ascii="Times New Roman" w:hAnsi="Times New Roman" w:cs="Times New Roman"/>
          <w:sz w:val="28"/>
          <w:szCs w:val="28"/>
        </w:rPr>
        <w:t xml:space="preserve">. </w:t>
      </w:r>
      <w:r w:rsidR="0024671D" w:rsidRPr="005E3851">
        <w:rPr>
          <w:rFonts w:ascii="Times New Roman" w:hAnsi="Times New Roman" w:cs="Times New Roman"/>
          <w:sz w:val="28"/>
          <w:szCs w:val="28"/>
        </w:rPr>
        <w:t>V</w:t>
      </w:r>
      <w:r w:rsidR="00D743F4" w:rsidRPr="005E3851">
        <w:rPr>
          <w:rFonts w:ascii="Times New Roman" w:hAnsi="Times New Roman" w:cs="Times New Roman"/>
          <w:sz w:val="28"/>
          <w:szCs w:val="28"/>
        </w:rPr>
        <w:t xml:space="preserve">IAA </w:t>
      </w:r>
      <w:r w:rsidR="0024671D" w:rsidRPr="005E3851">
        <w:rPr>
          <w:rFonts w:ascii="Times New Roman" w:hAnsi="Times New Roman" w:cs="Times New Roman"/>
          <w:sz w:val="28"/>
          <w:szCs w:val="28"/>
        </w:rPr>
        <w:t>1</w:t>
      </w:r>
      <w:r w:rsidR="00EC4894" w:rsidRPr="005E3851">
        <w:rPr>
          <w:rFonts w:ascii="Times New Roman" w:hAnsi="Times New Roman" w:cs="Times New Roman"/>
          <w:sz w:val="28"/>
          <w:szCs w:val="28"/>
        </w:rPr>
        <w:t>6</w:t>
      </w:r>
      <w:r w:rsidR="0024671D" w:rsidRPr="005E3851">
        <w:rPr>
          <w:rFonts w:ascii="Times New Roman" w:hAnsi="Times New Roman" w:cs="Times New Roman"/>
          <w:sz w:val="28"/>
          <w:szCs w:val="28"/>
        </w:rPr>
        <w:t>.05.2016</w:t>
      </w:r>
      <w:r w:rsidR="00EC4894" w:rsidRPr="005E3851">
        <w:rPr>
          <w:rFonts w:ascii="Times New Roman" w:hAnsi="Times New Roman" w:cs="Times New Roman"/>
          <w:sz w:val="28"/>
          <w:szCs w:val="28"/>
        </w:rPr>
        <w:t>.</w:t>
      </w:r>
      <w:r w:rsidR="0024671D" w:rsidRPr="005E3851">
        <w:rPr>
          <w:rFonts w:ascii="Times New Roman" w:hAnsi="Times New Roman" w:cs="Times New Roman"/>
          <w:sz w:val="28"/>
          <w:szCs w:val="28"/>
        </w:rPr>
        <w:t xml:space="preserve"> ir saņēmusi Valsts policijas vēstuli, kurā norādīts, ka 11.05.2016</w:t>
      </w:r>
      <w:r w:rsidR="00EC4894" w:rsidRPr="005E3851">
        <w:rPr>
          <w:rFonts w:ascii="Times New Roman" w:hAnsi="Times New Roman" w:cs="Times New Roman"/>
          <w:sz w:val="28"/>
          <w:szCs w:val="28"/>
        </w:rPr>
        <w:t>.</w:t>
      </w:r>
      <w:r w:rsidR="0024671D" w:rsidRPr="005E3851">
        <w:rPr>
          <w:rFonts w:ascii="Times New Roman" w:hAnsi="Times New Roman" w:cs="Times New Roman"/>
          <w:sz w:val="28"/>
          <w:szCs w:val="28"/>
        </w:rPr>
        <w:t xml:space="preserve"> tika pieņemts lēmums par kriminālprocesa izbeigšanu, pamatojoties uz Kriminālprocesa likuma 377.panta 2.punktu (nav noziedzīga nodarījuma sastāva). </w:t>
      </w:r>
    </w:p>
    <w:p w14:paraId="4EB2B828" w14:textId="2464CB04" w:rsidR="00570825" w:rsidRPr="00B622D7" w:rsidRDefault="00B11F66"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3</w:t>
      </w:r>
      <w:r w:rsidR="002F3046">
        <w:rPr>
          <w:rFonts w:ascii="Times New Roman" w:hAnsi="Times New Roman" w:cs="Times New Roman"/>
          <w:sz w:val="28"/>
          <w:szCs w:val="28"/>
        </w:rPr>
        <w:t>8</w:t>
      </w:r>
      <w:r w:rsidRPr="005E3851">
        <w:rPr>
          <w:rFonts w:ascii="Times New Roman" w:hAnsi="Times New Roman" w:cs="Times New Roman"/>
          <w:sz w:val="28"/>
          <w:szCs w:val="28"/>
        </w:rPr>
        <w:t>. V</w:t>
      </w:r>
      <w:r w:rsidR="00E638E4" w:rsidRPr="005E3851">
        <w:rPr>
          <w:rFonts w:ascii="Times New Roman" w:hAnsi="Times New Roman" w:cs="Times New Roman"/>
          <w:sz w:val="28"/>
          <w:szCs w:val="28"/>
        </w:rPr>
        <w:t xml:space="preserve">IAA </w:t>
      </w:r>
      <w:r w:rsidRPr="005E3851">
        <w:rPr>
          <w:rFonts w:ascii="Times New Roman" w:hAnsi="Times New Roman" w:cs="Times New Roman"/>
          <w:sz w:val="28"/>
          <w:szCs w:val="28"/>
        </w:rPr>
        <w:t xml:space="preserve">struktūrfondu finansējuma saņēmēju iesniegumu izskatīšanas komisija secina, ka izziņas iestāde nav konstatējusi, ka projekta īstenošanā ar </w:t>
      </w:r>
      <w:r w:rsidRPr="00B622D7">
        <w:rPr>
          <w:rFonts w:ascii="Times New Roman" w:hAnsi="Times New Roman" w:cs="Times New Roman"/>
          <w:sz w:val="28"/>
          <w:szCs w:val="28"/>
        </w:rPr>
        <w:t>izpildītāju noslēgtajā vienošanās un tā izpildē būtu noticis noziedzīgs nodarījums, līdz ar to nav pamata uzskatīt, ka konkrētajā gadījumā ir konstatējama krāpšana</w:t>
      </w:r>
      <w:r w:rsidR="00F060EA" w:rsidRPr="00B622D7">
        <w:rPr>
          <w:rFonts w:ascii="Times New Roman" w:hAnsi="Times New Roman" w:cs="Times New Roman"/>
          <w:sz w:val="28"/>
          <w:szCs w:val="28"/>
        </w:rPr>
        <w:t>,</w:t>
      </w:r>
      <w:r w:rsidRPr="00B622D7">
        <w:rPr>
          <w:rFonts w:ascii="Times New Roman" w:hAnsi="Times New Roman" w:cs="Times New Roman"/>
          <w:sz w:val="28"/>
          <w:szCs w:val="28"/>
        </w:rPr>
        <w:t xml:space="preserve"> un </w:t>
      </w:r>
      <w:r w:rsidR="00065FE2" w:rsidRPr="00B622D7">
        <w:rPr>
          <w:rFonts w:ascii="Times New Roman" w:hAnsi="Times New Roman" w:cs="Times New Roman"/>
          <w:sz w:val="28"/>
          <w:szCs w:val="28"/>
        </w:rPr>
        <w:t xml:space="preserve">pamatojoties uz kriminālprocesa ietvaros pārbaudīto informāciju </w:t>
      </w:r>
      <w:r w:rsidR="00F060EA" w:rsidRPr="00B622D7">
        <w:rPr>
          <w:rFonts w:ascii="Times New Roman" w:hAnsi="Times New Roman" w:cs="Times New Roman"/>
          <w:sz w:val="28"/>
          <w:szCs w:val="28"/>
        </w:rPr>
        <w:t xml:space="preserve">nolemj </w:t>
      </w:r>
      <w:r w:rsidRPr="00B622D7">
        <w:rPr>
          <w:rFonts w:ascii="Times New Roman" w:hAnsi="Times New Roman" w:cs="Times New Roman"/>
          <w:sz w:val="28"/>
          <w:szCs w:val="28"/>
        </w:rPr>
        <w:t>atzīt izmaksas</w:t>
      </w:r>
      <w:r w:rsidR="00F80F9A" w:rsidRPr="00B622D7">
        <w:rPr>
          <w:rFonts w:ascii="Times New Roman" w:hAnsi="Times New Roman" w:cs="Times New Roman"/>
          <w:sz w:val="28"/>
          <w:szCs w:val="28"/>
        </w:rPr>
        <w:t xml:space="preserve"> (38 572,04 </w:t>
      </w:r>
      <w:proofErr w:type="spellStart"/>
      <w:r w:rsidR="00F80F9A" w:rsidRPr="00B622D7">
        <w:rPr>
          <w:rFonts w:ascii="Times New Roman" w:hAnsi="Times New Roman" w:cs="Times New Roman"/>
          <w:i/>
          <w:sz w:val="28"/>
          <w:szCs w:val="28"/>
        </w:rPr>
        <w:t>euro</w:t>
      </w:r>
      <w:proofErr w:type="spellEnd"/>
      <w:r w:rsidR="00F80F9A" w:rsidRPr="00B622D7">
        <w:rPr>
          <w:rFonts w:ascii="Times New Roman" w:hAnsi="Times New Roman" w:cs="Times New Roman"/>
          <w:sz w:val="28"/>
          <w:szCs w:val="28"/>
        </w:rPr>
        <w:t>)</w:t>
      </w:r>
      <w:r w:rsidRPr="00B622D7">
        <w:rPr>
          <w:rFonts w:ascii="Times New Roman" w:hAnsi="Times New Roman" w:cs="Times New Roman"/>
          <w:sz w:val="28"/>
          <w:szCs w:val="28"/>
        </w:rPr>
        <w:t xml:space="preserve">, kas projekta ietvaros veiktas, pamatojoties uz noslēgto līgumu </w:t>
      </w:r>
      <w:r w:rsidR="00F060EA" w:rsidRPr="00B622D7">
        <w:rPr>
          <w:rFonts w:ascii="Times New Roman" w:hAnsi="Times New Roman" w:cs="Times New Roman"/>
          <w:sz w:val="28"/>
          <w:szCs w:val="28"/>
        </w:rPr>
        <w:t xml:space="preserve">ar izpildītāju, par attiecināmām </w:t>
      </w:r>
      <w:r w:rsidRPr="00B622D7">
        <w:rPr>
          <w:rFonts w:ascii="Times New Roman" w:hAnsi="Times New Roman" w:cs="Times New Roman"/>
          <w:sz w:val="28"/>
          <w:szCs w:val="28"/>
        </w:rPr>
        <w:t>(</w:t>
      </w:r>
      <w:r w:rsidR="00E638E4" w:rsidRPr="00B622D7">
        <w:rPr>
          <w:rFonts w:ascii="Times New Roman" w:hAnsi="Times New Roman" w:cs="Times New Roman"/>
          <w:sz w:val="28"/>
          <w:szCs w:val="28"/>
        </w:rPr>
        <w:t xml:space="preserve">VIAA </w:t>
      </w:r>
      <w:r w:rsidR="00F060EA" w:rsidRPr="00B622D7">
        <w:rPr>
          <w:rFonts w:ascii="Times New Roman" w:hAnsi="Times New Roman" w:cs="Times New Roman"/>
          <w:sz w:val="28"/>
          <w:szCs w:val="28"/>
        </w:rPr>
        <w:t>16.08.2016</w:t>
      </w:r>
      <w:r w:rsidR="00E638E4" w:rsidRPr="00B622D7">
        <w:rPr>
          <w:rFonts w:ascii="Times New Roman" w:hAnsi="Times New Roman" w:cs="Times New Roman"/>
          <w:sz w:val="28"/>
          <w:szCs w:val="28"/>
        </w:rPr>
        <w:t>.</w:t>
      </w:r>
      <w:r w:rsidR="00F060EA" w:rsidRPr="00B622D7">
        <w:rPr>
          <w:rFonts w:ascii="Times New Roman" w:hAnsi="Times New Roman" w:cs="Times New Roman"/>
          <w:sz w:val="28"/>
          <w:szCs w:val="28"/>
        </w:rPr>
        <w:t xml:space="preserve"> </w:t>
      </w:r>
      <w:r w:rsidRPr="00B622D7">
        <w:rPr>
          <w:rFonts w:ascii="Times New Roman" w:hAnsi="Times New Roman" w:cs="Times New Roman"/>
          <w:sz w:val="28"/>
          <w:szCs w:val="28"/>
        </w:rPr>
        <w:t>protokols</w:t>
      </w:r>
      <w:r w:rsidR="00F060EA" w:rsidRPr="00B622D7">
        <w:rPr>
          <w:rFonts w:ascii="Times New Roman" w:hAnsi="Times New Roman" w:cs="Times New Roman"/>
          <w:sz w:val="28"/>
          <w:szCs w:val="28"/>
        </w:rPr>
        <w:t xml:space="preserve"> Nr.85</w:t>
      </w:r>
      <w:r w:rsidR="00E638E4" w:rsidRPr="00B622D7">
        <w:rPr>
          <w:rFonts w:ascii="Times New Roman" w:hAnsi="Times New Roman" w:cs="Times New Roman"/>
          <w:sz w:val="28"/>
          <w:szCs w:val="28"/>
        </w:rPr>
        <w:t>, VIAA 09.09.2016. lēmums Nr.2016/ERAF/135</w:t>
      </w:r>
      <w:r w:rsidR="00E002EE" w:rsidRPr="00B622D7">
        <w:rPr>
          <w:rFonts w:ascii="Times New Roman" w:hAnsi="Times New Roman" w:cs="Times New Roman"/>
          <w:sz w:val="28"/>
          <w:szCs w:val="28"/>
        </w:rPr>
        <w:t xml:space="preserve">, neatbilstība </w:t>
      </w:r>
      <w:proofErr w:type="spellStart"/>
      <w:r w:rsidR="00E002EE" w:rsidRPr="00B622D7">
        <w:rPr>
          <w:rFonts w:ascii="Times New Roman" w:hAnsi="Times New Roman" w:cs="Times New Roman"/>
          <w:sz w:val="28"/>
          <w:szCs w:val="28"/>
        </w:rPr>
        <w:t>Nr.VIAA</w:t>
      </w:r>
      <w:proofErr w:type="spellEnd"/>
      <w:r w:rsidR="00E002EE" w:rsidRPr="00B622D7">
        <w:rPr>
          <w:rFonts w:ascii="Times New Roman" w:hAnsi="Times New Roman" w:cs="Times New Roman"/>
          <w:sz w:val="28"/>
          <w:szCs w:val="28"/>
        </w:rPr>
        <w:t xml:space="preserve">/2014/2DP/ERAF/257, neatbilstība </w:t>
      </w:r>
      <w:proofErr w:type="spellStart"/>
      <w:r w:rsidR="00E002EE" w:rsidRPr="00B622D7">
        <w:rPr>
          <w:rFonts w:ascii="Times New Roman" w:hAnsi="Times New Roman" w:cs="Times New Roman"/>
          <w:sz w:val="28"/>
          <w:szCs w:val="28"/>
        </w:rPr>
        <w:t>Nr.VIAA</w:t>
      </w:r>
      <w:proofErr w:type="spellEnd"/>
      <w:r w:rsidR="00E002EE" w:rsidRPr="00B622D7">
        <w:rPr>
          <w:rFonts w:ascii="Times New Roman" w:hAnsi="Times New Roman" w:cs="Times New Roman"/>
          <w:sz w:val="28"/>
          <w:szCs w:val="28"/>
        </w:rPr>
        <w:t xml:space="preserve">/2014/2DP/ERAF/258, neatbilstība </w:t>
      </w:r>
      <w:proofErr w:type="spellStart"/>
      <w:r w:rsidR="00E002EE" w:rsidRPr="00B622D7">
        <w:rPr>
          <w:rFonts w:ascii="Times New Roman" w:hAnsi="Times New Roman" w:cs="Times New Roman"/>
          <w:sz w:val="28"/>
          <w:szCs w:val="28"/>
        </w:rPr>
        <w:t>Nr.VIAA</w:t>
      </w:r>
      <w:proofErr w:type="spellEnd"/>
      <w:r w:rsidR="00E002EE" w:rsidRPr="00B622D7">
        <w:rPr>
          <w:rFonts w:ascii="Times New Roman" w:hAnsi="Times New Roman" w:cs="Times New Roman"/>
          <w:sz w:val="28"/>
          <w:szCs w:val="28"/>
        </w:rPr>
        <w:t>/2014/2DP/ERAF/260</w:t>
      </w:r>
      <w:r w:rsidRPr="00B622D7">
        <w:rPr>
          <w:rFonts w:ascii="Times New Roman" w:hAnsi="Times New Roman" w:cs="Times New Roman"/>
          <w:sz w:val="28"/>
          <w:szCs w:val="28"/>
        </w:rPr>
        <w:t>)</w:t>
      </w:r>
      <w:r w:rsidR="002678EC" w:rsidRPr="00B622D7">
        <w:rPr>
          <w:rFonts w:ascii="Times New Roman" w:hAnsi="Times New Roman" w:cs="Times New Roman"/>
          <w:sz w:val="28"/>
          <w:szCs w:val="28"/>
        </w:rPr>
        <w:t>.</w:t>
      </w:r>
    </w:p>
    <w:p w14:paraId="06F4FFD7" w14:textId="2E2406BF" w:rsidR="00B11F66" w:rsidRPr="00B622D7" w:rsidRDefault="002F3046"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39</w:t>
      </w:r>
      <w:r w:rsidR="00570825" w:rsidRPr="00B622D7">
        <w:rPr>
          <w:rFonts w:ascii="Times New Roman" w:hAnsi="Times New Roman" w:cs="Times New Roman"/>
          <w:sz w:val="28"/>
          <w:szCs w:val="28"/>
        </w:rPr>
        <w:t>.</w:t>
      </w:r>
      <w:r w:rsidR="002678EC" w:rsidRPr="00B622D7">
        <w:rPr>
          <w:rFonts w:ascii="Times New Roman" w:hAnsi="Times New Roman" w:cs="Times New Roman"/>
          <w:sz w:val="28"/>
          <w:szCs w:val="28"/>
        </w:rPr>
        <w:t xml:space="preserve"> </w:t>
      </w:r>
      <w:r w:rsidR="00570825" w:rsidRPr="00B622D7">
        <w:rPr>
          <w:rFonts w:ascii="Times New Roman" w:hAnsi="Times New Roman" w:cs="Times New Roman"/>
          <w:sz w:val="28"/>
          <w:szCs w:val="28"/>
        </w:rPr>
        <w:t>Pieņemot minēto lēmumu</w:t>
      </w:r>
      <w:r w:rsidR="00814707" w:rsidRPr="00B622D7">
        <w:rPr>
          <w:rFonts w:ascii="Times New Roman" w:hAnsi="Times New Roman" w:cs="Times New Roman"/>
          <w:sz w:val="28"/>
          <w:szCs w:val="28"/>
        </w:rPr>
        <w:t>,</w:t>
      </w:r>
      <w:r w:rsidR="00570825" w:rsidRPr="00B622D7">
        <w:rPr>
          <w:rFonts w:ascii="Times New Roman" w:hAnsi="Times New Roman" w:cs="Times New Roman"/>
          <w:sz w:val="28"/>
          <w:szCs w:val="28"/>
        </w:rPr>
        <w:t xml:space="preserve"> </w:t>
      </w:r>
      <w:r w:rsidR="002678EC" w:rsidRPr="00B622D7">
        <w:rPr>
          <w:rFonts w:ascii="Times New Roman" w:hAnsi="Times New Roman" w:cs="Times New Roman"/>
          <w:sz w:val="28"/>
          <w:szCs w:val="28"/>
        </w:rPr>
        <w:t xml:space="preserve">VIAA </w:t>
      </w:r>
      <w:r w:rsidR="001A74FA" w:rsidRPr="00B622D7">
        <w:rPr>
          <w:rFonts w:ascii="Times New Roman" w:hAnsi="Times New Roman" w:cs="Times New Roman"/>
          <w:sz w:val="28"/>
          <w:szCs w:val="28"/>
        </w:rPr>
        <w:t xml:space="preserve">struktūrfondu finansējuma saņēmēju iesniegumu izskatīšanas komisija </w:t>
      </w:r>
      <w:r w:rsidR="002678EC" w:rsidRPr="00B622D7">
        <w:rPr>
          <w:rFonts w:ascii="Times New Roman" w:hAnsi="Times New Roman" w:cs="Times New Roman"/>
          <w:sz w:val="28"/>
          <w:szCs w:val="28"/>
        </w:rPr>
        <w:t xml:space="preserve">vērtēja izmaksu </w:t>
      </w:r>
      <w:proofErr w:type="spellStart"/>
      <w:r w:rsidR="002678EC" w:rsidRPr="00B622D7">
        <w:rPr>
          <w:rFonts w:ascii="Times New Roman" w:hAnsi="Times New Roman" w:cs="Times New Roman"/>
          <w:sz w:val="28"/>
          <w:szCs w:val="28"/>
        </w:rPr>
        <w:t>attiecināmību</w:t>
      </w:r>
      <w:proofErr w:type="spellEnd"/>
      <w:r w:rsidR="002678EC" w:rsidRPr="00B622D7">
        <w:rPr>
          <w:rFonts w:ascii="Times New Roman" w:hAnsi="Times New Roman" w:cs="Times New Roman"/>
          <w:sz w:val="28"/>
          <w:szCs w:val="28"/>
        </w:rPr>
        <w:t xml:space="preserve"> kopumā, balstoties uz dokumentāciju, kas saistīta ar projekta ietvaros uzsākto un izbeigto kriminālprocesu, kā arī papildu informāciju, kas ir projekta lietā</w:t>
      </w:r>
      <w:r w:rsidR="00F060EA" w:rsidRPr="00B622D7">
        <w:rPr>
          <w:rFonts w:ascii="Times New Roman" w:hAnsi="Times New Roman" w:cs="Times New Roman"/>
          <w:sz w:val="28"/>
          <w:szCs w:val="28"/>
        </w:rPr>
        <w:t>.</w:t>
      </w:r>
      <w:r w:rsidR="006752A5" w:rsidRPr="00B622D7">
        <w:t xml:space="preserve"> </w:t>
      </w:r>
      <w:r w:rsidR="00570825" w:rsidRPr="00B622D7">
        <w:rPr>
          <w:rFonts w:ascii="Times New Roman" w:hAnsi="Times New Roman" w:cs="Times New Roman"/>
          <w:sz w:val="28"/>
          <w:szCs w:val="28"/>
        </w:rPr>
        <w:t>Liepājas Universitātes projektā nav konstatēti pārkāpumi iepirkuma procedūras norisē, deklarētās izmaksas ir atbilstošas projekta mērķiem, atbilstošas budžetā plānotajam, iesniegtā dokumentācija atbilst vispārējiem grāmatvedības standartiem. Papildus tam izziņas iestāde, izmantojot kriminālprocesa ietvaros pieejamās metodes, ir pārbaudījusi tos apstākļus, kas sākotnēji radīja aizdomas par iespējamo krāpšanu projektā.</w:t>
      </w:r>
    </w:p>
    <w:p w14:paraId="616800B0" w14:textId="0317AFE4" w:rsidR="005F3227" w:rsidRPr="00B622D7" w:rsidRDefault="002F3046" w:rsidP="003D339F">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40</w:t>
      </w:r>
      <w:r w:rsidR="00570825" w:rsidRPr="00B622D7">
        <w:rPr>
          <w:rFonts w:ascii="Times New Roman" w:hAnsi="Times New Roman" w:cs="Times New Roman"/>
          <w:sz w:val="28"/>
          <w:szCs w:val="28"/>
        </w:rPr>
        <w:t xml:space="preserve">. Atbilstoši lēmumam par kriminālprocesa </w:t>
      </w:r>
      <w:r w:rsidR="00065FE2" w:rsidRPr="00B622D7">
        <w:rPr>
          <w:rFonts w:ascii="Times New Roman" w:hAnsi="Times New Roman" w:cs="Times New Roman"/>
          <w:sz w:val="28"/>
          <w:szCs w:val="28"/>
        </w:rPr>
        <w:t>izbeigšanu i</w:t>
      </w:r>
      <w:r w:rsidR="00570825" w:rsidRPr="00B622D7">
        <w:rPr>
          <w:rFonts w:ascii="Times New Roman" w:hAnsi="Times New Roman" w:cs="Times New Roman"/>
          <w:sz w:val="28"/>
          <w:szCs w:val="28"/>
        </w:rPr>
        <w:t xml:space="preserve">zmeklēšanas gaitā ir noskaidrots, ka </w:t>
      </w:r>
      <w:r w:rsidR="00065FE2" w:rsidRPr="00B622D7">
        <w:rPr>
          <w:rFonts w:ascii="Times New Roman" w:hAnsi="Times New Roman" w:cs="Times New Roman"/>
          <w:sz w:val="28"/>
          <w:szCs w:val="28"/>
        </w:rPr>
        <w:t>izpildītājs</w:t>
      </w:r>
      <w:r w:rsidR="00570825" w:rsidRPr="00B622D7">
        <w:rPr>
          <w:rFonts w:ascii="Times New Roman" w:hAnsi="Times New Roman" w:cs="Times New Roman"/>
          <w:sz w:val="28"/>
          <w:szCs w:val="28"/>
        </w:rPr>
        <w:t xml:space="preserve"> </w:t>
      </w:r>
      <w:r w:rsidR="007D41A1" w:rsidRPr="00B622D7">
        <w:rPr>
          <w:rFonts w:ascii="Times New Roman" w:hAnsi="Times New Roman" w:cs="Times New Roman"/>
          <w:sz w:val="28"/>
          <w:szCs w:val="28"/>
        </w:rPr>
        <w:t xml:space="preserve">VID </w:t>
      </w:r>
      <w:r w:rsidR="003D339F" w:rsidRPr="00B622D7">
        <w:rPr>
          <w:rFonts w:ascii="Times New Roman" w:hAnsi="Times New Roman" w:cs="Times New Roman"/>
          <w:sz w:val="28"/>
          <w:szCs w:val="28"/>
        </w:rPr>
        <w:t>30.09.</w:t>
      </w:r>
      <w:r w:rsidR="00570825" w:rsidRPr="00B622D7">
        <w:rPr>
          <w:rFonts w:ascii="Times New Roman" w:hAnsi="Times New Roman" w:cs="Times New Roman"/>
          <w:sz w:val="28"/>
          <w:szCs w:val="28"/>
        </w:rPr>
        <w:t>2014.</w:t>
      </w:r>
      <w:r w:rsidR="003D339F" w:rsidRPr="00B622D7">
        <w:rPr>
          <w:rFonts w:ascii="Times New Roman" w:hAnsi="Times New Roman" w:cs="Times New Roman"/>
          <w:sz w:val="28"/>
          <w:szCs w:val="28"/>
        </w:rPr>
        <w:t xml:space="preserve"> </w:t>
      </w:r>
      <w:r w:rsidR="00BA7B73" w:rsidRPr="00B622D7">
        <w:rPr>
          <w:rFonts w:ascii="Times New Roman" w:hAnsi="Times New Roman" w:cs="Times New Roman"/>
          <w:sz w:val="28"/>
          <w:szCs w:val="28"/>
        </w:rPr>
        <w:t>ir iesniedzis</w:t>
      </w:r>
      <w:r w:rsidR="00570825" w:rsidRPr="00B622D7">
        <w:rPr>
          <w:rFonts w:ascii="Times New Roman" w:hAnsi="Times New Roman" w:cs="Times New Roman"/>
          <w:sz w:val="28"/>
          <w:szCs w:val="28"/>
        </w:rPr>
        <w:t xml:space="preserve"> gada pārskatu, kurā ir uzrādīti darījumi ar Liepājas Universitāti</w:t>
      </w:r>
      <w:r w:rsidR="007D41A1" w:rsidRPr="00B622D7">
        <w:rPr>
          <w:rFonts w:ascii="Times New Roman" w:hAnsi="Times New Roman" w:cs="Times New Roman"/>
          <w:sz w:val="28"/>
          <w:szCs w:val="28"/>
        </w:rPr>
        <w:t>, kā arī</w:t>
      </w:r>
      <w:r w:rsidR="00570825" w:rsidRPr="00B622D7">
        <w:rPr>
          <w:rFonts w:ascii="Times New Roman" w:hAnsi="Times New Roman" w:cs="Times New Roman"/>
          <w:sz w:val="28"/>
          <w:szCs w:val="28"/>
        </w:rPr>
        <w:t xml:space="preserve"> ir secināts, ka </w:t>
      </w:r>
      <w:r w:rsidR="00BA7B73" w:rsidRPr="00B622D7">
        <w:rPr>
          <w:rFonts w:ascii="Times New Roman" w:hAnsi="Times New Roman" w:cs="Times New Roman"/>
          <w:sz w:val="28"/>
          <w:szCs w:val="28"/>
        </w:rPr>
        <w:t>izpildītājs</w:t>
      </w:r>
      <w:r w:rsidR="00570825" w:rsidRPr="00B622D7">
        <w:rPr>
          <w:rFonts w:ascii="Times New Roman" w:hAnsi="Times New Roman" w:cs="Times New Roman"/>
          <w:sz w:val="28"/>
          <w:szCs w:val="28"/>
        </w:rPr>
        <w:t xml:space="preserve"> </w:t>
      </w:r>
      <w:r w:rsidR="003D339F" w:rsidRPr="00B622D7">
        <w:rPr>
          <w:rFonts w:ascii="Times New Roman" w:hAnsi="Times New Roman" w:cs="Times New Roman"/>
          <w:sz w:val="28"/>
          <w:szCs w:val="28"/>
        </w:rPr>
        <w:t>17.06.</w:t>
      </w:r>
      <w:r w:rsidR="00570825" w:rsidRPr="00B622D7">
        <w:rPr>
          <w:rFonts w:ascii="Times New Roman" w:hAnsi="Times New Roman" w:cs="Times New Roman"/>
          <w:sz w:val="28"/>
          <w:szCs w:val="28"/>
        </w:rPr>
        <w:t>2013.</w:t>
      </w:r>
      <w:r w:rsidR="003D339F" w:rsidRPr="00B622D7">
        <w:rPr>
          <w:rFonts w:ascii="Times New Roman" w:hAnsi="Times New Roman" w:cs="Times New Roman"/>
          <w:sz w:val="28"/>
          <w:szCs w:val="28"/>
        </w:rPr>
        <w:t xml:space="preserve"> </w:t>
      </w:r>
      <w:r w:rsidR="00570825" w:rsidRPr="00B622D7">
        <w:rPr>
          <w:rFonts w:ascii="Times New Roman" w:hAnsi="Times New Roman" w:cs="Times New Roman"/>
          <w:sz w:val="28"/>
          <w:szCs w:val="28"/>
        </w:rPr>
        <w:t>ar Liepājas Universitāti noslēgto pakalpojuma līgumu</w:t>
      </w:r>
      <w:r w:rsidR="00BA7B73" w:rsidRPr="00B622D7">
        <w:rPr>
          <w:rFonts w:ascii="Times New Roman" w:hAnsi="Times New Roman" w:cs="Times New Roman"/>
          <w:sz w:val="28"/>
          <w:szCs w:val="28"/>
        </w:rPr>
        <w:t xml:space="preserve"> ir izpildījis</w:t>
      </w:r>
      <w:r w:rsidR="00570825" w:rsidRPr="00B622D7">
        <w:rPr>
          <w:rFonts w:ascii="Times New Roman" w:hAnsi="Times New Roman" w:cs="Times New Roman"/>
          <w:sz w:val="28"/>
          <w:szCs w:val="28"/>
        </w:rPr>
        <w:t xml:space="preserve">. </w:t>
      </w:r>
      <w:proofErr w:type="spellStart"/>
      <w:r w:rsidR="00570825" w:rsidRPr="00B622D7">
        <w:rPr>
          <w:rFonts w:ascii="Times New Roman" w:hAnsi="Times New Roman" w:cs="Times New Roman"/>
          <w:sz w:val="28"/>
          <w:szCs w:val="28"/>
        </w:rPr>
        <w:t>Pirmstiesas</w:t>
      </w:r>
      <w:proofErr w:type="spellEnd"/>
      <w:r w:rsidR="00570825" w:rsidRPr="00B622D7">
        <w:rPr>
          <w:rFonts w:ascii="Times New Roman" w:hAnsi="Times New Roman" w:cs="Times New Roman"/>
          <w:sz w:val="28"/>
          <w:szCs w:val="28"/>
        </w:rPr>
        <w:t xml:space="preserve"> izmeklēšanas gaitā tika iegūtas arī vizuāli uztveramas liecības</w:t>
      </w:r>
      <w:r w:rsidR="00BA7B73" w:rsidRPr="00B622D7">
        <w:rPr>
          <w:rFonts w:ascii="Times New Roman" w:hAnsi="Times New Roman" w:cs="Times New Roman"/>
          <w:sz w:val="28"/>
          <w:szCs w:val="28"/>
        </w:rPr>
        <w:t xml:space="preserve"> par minētā līguma izpildi, tai skaitā tika</w:t>
      </w:r>
      <w:r w:rsidR="007D41A1" w:rsidRPr="00B622D7">
        <w:rPr>
          <w:rFonts w:ascii="Times New Roman" w:hAnsi="Times New Roman" w:cs="Times New Roman"/>
          <w:sz w:val="28"/>
          <w:szCs w:val="28"/>
        </w:rPr>
        <w:t xml:space="preserve"> piestādīti </w:t>
      </w:r>
      <w:r w:rsidR="003D339F" w:rsidRPr="00B622D7">
        <w:rPr>
          <w:rFonts w:ascii="Times New Roman" w:hAnsi="Times New Roman" w:cs="Times New Roman"/>
          <w:sz w:val="28"/>
          <w:szCs w:val="28"/>
        </w:rPr>
        <w:t>rezultāti (</w:t>
      </w:r>
      <w:r w:rsidR="00570825" w:rsidRPr="00B622D7">
        <w:rPr>
          <w:rFonts w:ascii="Times New Roman" w:hAnsi="Times New Roman" w:cs="Times New Roman"/>
          <w:sz w:val="28"/>
          <w:szCs w:val="28"/>
        </w:rPr>
        <w:t>mērījumu dati</w:t>
      </w:r>
      <w:r w:rsidR="003D339F" w:rsidRPr="00B622D7">
        <w:rPr>
          <w:rFonts w:ascii="Times New Roman" w:hAnsi="Times New Roman" w:cs="Times New Roman"/>
          <w:sz w:val="28"/>
          <w:szCs w:val="28"/>
        </w:rPr>
        <w:t xml:space="preserve">). </w:t>
      </w:r>
      <w:r w:rsidR="00570825" w:rsidRPr="00B622D7">
        <w:rPr>
          <w:rFonts w:ascii="Times New Roman" w:hAnsi="Times New Roman" w:cs="Times New Roman"/>
          <w:sz w:val="28"/>
          <w:szCs w:val="28"/>
        </w:rPr>
        <w:t xml:space="preserve">Kriminālprocesa ietvaros ir konstatēts, ka </w:t>
      </w:r>
      <w:r w:rsidR="003D339F" w:rsidRPr="00B622D7">
        <w:rPr>
          <w:rFonts w:ascii="Times New Roman" w:hAnsi="Times New Roman" w:cs="Times New Roman"/>
          <w:sz w:val="28"/>
          <w:szCs w:val="28"/>
        </w:rPr>
        <w:t>izpildītājs projekta īstenošanas ietvaros ir sniedzis</w:t>
      </w:r>
      <w:r w:rsidR="00570825" w:rsidRPr="00B622D7">
        <w:rPr>
          <w:rFonts w:ascii="Times New Roman" w:hAnsi="Times New Roman" w:cs="Times New Roman"/>
          <w:sz w:val="28"/>
          <w:szCs w:val="28"/>
        </w:rPr>
        <w:t xml:space="preserve"> pakalpojumus, par kuriem Liepājas Universitāte ir veikusi samaksu.</w:t>
      </w:r>
      <w:r w:rsidR="00247426" w:rsidRPr="00B622D7">
        <w:rPr>
          <w:rFonts w:ascii="Times New Roman" w:hAnsi="Times New Roman" w:cs="Times New Roman"/>
          <w:sz w:val="28"/>
          <w:szCs w:val="28"/>
        </w:rPr>
        <w:t xml:space="preserve"> </w:t>
      </w:r>
    </w:p>
    <w:p w14:paraId="463A8648" w14:textId="2D1492CD" w:rsidR="00570825" w:rsidRPr="00B622D7" w:rsidRDefault="002F3046" w:rsidP="003D339F">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41</w:t>
      </w:r>
      <w:r w:rsidR="005F3227" w:rsidRPr="00B622D7">
        <w:rPr>
          <w:rFonts w:ascii="Times New Roman" w:hAnsi="Times New Roman" w:cs="Times New Roman"/>
          <w:sz w:val="28"/>
          <w:szCs w:val="28"/>
        </w:rPr>
        <w:t>. Tādējādi, ņemot vērā visu iepriekš minēto un</w:t>
      </w:r>
      <w:r w:rsidR="00B60F93" w:rsidRPr="00B622D7">
        <w:rPr>
          <w:rFonts w:ascii="Times New Roman" w:hAnsi="Times New Roman" w:cs="Times New Roman"/>
          <w:sz w:val="28"/>
          <w:szCs w:val="28"/>
        </w:rPr>
        <w:t xml:space="preserve"> </w:t>
      </w:r>
      <w:r w:rsidR="005F3227" w:rsidRPr="00B622D7">
        <w:rPr>
          <w:rFonts w:ascii="Times New Roman" w:hAnsi="Times New Roman" w:cs="Times New Roman"/>
          <w:sz w:val="28"/>
          <w:szCs w:val="28"/>
        </w:rPr>
        <w:t xml:space="preserve">pamatojoties uz kriminālprocesa ietvaros pārbaudīto informāciju, VIAA nav pamata izmaksas, kas </w:t>
      </w:r>
      <w:r w:rsidR="007D41A1" w:rsidRPr="00B622D7">
        <w:rPr>
          <w:rFonts w:ascii="Times New Roman" w:hAnsi="Times New Roman" w:cs="Times New Roman"/>
          <w:sz w:val="28"/>
          <w:szCs w:val="28"/>
        </w:rPr>
        <w:t>projekta ietvaros veiktas</w:t>
      </w:r>
      <w:r w:rsidR="005F3227" w:rsidRPr="00B622D7">
        <w:rPr>
          <w:rFonts w:ascii="Times New Roman" w:hAnsi="Times New Roman" w:cs="Times New Roman"/>
          <w:sz w:val="28"/>
          <w:szCs w:val="28"/>
        </w:rPr>
        <w:t xml:space="preserve"> pamatojoties uz noslēgto līgumu ar izpildītāju, atzīt par neattiecināmām.</w:t>
      </w:r>
    </w:p>
    <w:p w14:paraId="3AF4F571" w14:textId="532720DB" w:rsidR="007D41A1" w:rsidRPr="00B622D7" w:rsidRDefault="002F3046" w:rsidP="0008051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42</w:t>
      </w:r>
      <w:r w:rsidR="00B11F66" w:rsidRPr="00B622D7">
        <w:rPr>
          <w:rFonts w:ascii="Times New Roman" w:hAnsi="Times New Roman" w:cs="Times New Roman"/>
          <w:sz w:val="28"/>
          <w:szCs w:val="28"/>
        </w:rPr>
        <w:t xml:space="preserve">. Lai nodrošinātu </w:t>
      </w:r>
      <w:r w:rsidR="00E638E4" w:rsidRPr="00B622D7">
        <w:rPr>
          <w:rFonts w:ascii="Times New Roman" w:hAnsi="Times New Roman" w:cs="Times New Roman"/>
          <w:sz w:val="28"/>
          <w:szCs w:val="28"/>
        </w:rPr>
        <w:t xml:space="preserve">VIAA </w:t>
      </w:r>
      <w:r w:rsidR="00B11F66" w:rsidRPr="00B622D7">
        <w:rPr>
          <w:rFonts w:ascii="Times New Roman" w:hAnsi="Times New Roman" w:cs="Times New Roman"/>
          <w:sz w:val="28"/>
          <w:szCs w:val="28"/>
        </w:rPr>
        <w:t>0</w:t>
      </w:r>
      <w:r w:rsidR="00F060EA" w:rsidRPr="00B622D7">
        <w:rPr>
          <w:rFonts w:ascii="Times New Roman" w:hAnsi="Times New Roman" w:cs="Times New Roman"/>
          <w:sz w:val="28"/>
          <w:szCs w:val="28"/>
        </w:rPr>
        <w:t>9</w:t>
      </w:r>
      <w:r w:rsidR="00B11F66" w:rsidRPr="00B622D7">
        <w:rPr>
          <w:rFonts w:ascii="Times New Roman" w:hAnsi="Times New Roman" w:cs="Times New Roman"/>
          <w:sz w:val="28"/>
          <w:szCs w:val="28"/>
        </w:rPr>
        <w:t>.0</w:t>
      </w:r>
      <w:r w:rsidR="00F060EA" w:rsidRPr="00B622D7">
        <w:rPr>
          <w:rFonts w:ascii="Times New Roman" w:hAnsi="Times New Roman" w:cs="Times New Roman"/>
          <w:sz w:val="28"/>
          <w:szCs w:val="28"/>
        </w:rPr>
        <w:t>9</w:t>
      </w:r>
      <w:r w:rsidR="00B11F66" w:rsidRPr="00B622D7">
        <w:rPr>
          <w:rFonts w:ascii="Times New Roman" w:hAnsi="Times New Roman" w:cs="Times New Roman"/>
          <w:sz w:val="28"/>
          <w:szCs w:val="28"/>
        </w:rPr>
        <w:t>.2016 lēmumā Nr.2016/ERAF/1</w:t>
      </w:r>
      <w:r w:rsidR="00F060EA" w:rsidRPr="00B622D7">
        <w:rPr>
          <w:rFonts w:ascii="Times New Roman" w:hAnsi="Times New Roman" w:cs="Times New Roman"/>
          <w:sz w:val="28"/>
          <w:szCs w:val="28"/>
        </w:rPr>
        <w:t>35</w:t>
      </w:r>
      <w:r w:rsidR="00B11F66" w:rsidRPr="00B622D7">
        <w:rPr>
          <w:rFonts w:ascii="Times New Roman" w:hAnsi="Times New Roman" w:cs="Times New Roman"/>
          <w:sz w:val="28"/>
          <w:szCs w:val="28"/>
        </w:rPr>
        <w:t xml:space="preserve"> apstiprināto projekta attiecināmo izmaksu atmaksu, </w:t>
      </w:r>
      <w:r w:rsidR="00F80F9A" w:rsidRPr="00B622D7">
        <w:rPr>
          <w:rFonts w:ascii="Times New Roman" w:hAnsi="Times New Roman" w:cs="Times New Roman"/>
          <w:sz w:val="28"/>
          <w:szCs w:val="28"/>
        </w:rPr>
        <w:t xml:space="preserve">nav </w:t>
      </w:r>
      <w:r w:rsidR="00B11F66" w:rsidRPr="00B622D7">
        <w:rPr>
          <w:rFonts w:ascii="Times New Roman" w:hAnsi="Times New Roman" w:cs="Times New Roman"/>
          <w:sz w:val="28"/>
          <w:szCs w:val="28"/>
        </w:rPr>
        <w:t>nepieciešams finansējums IZM budžeta apakšprogrammā</w:t>
      </w:r>
      <w:r w:rsidR="00F80F9A" w:rsidRPr="00B622D7">
        <w:rPr>
          <w:rFonts w:ascii="Times New Roman" w:hAnsi="Times New Roman" w:cs="Times New Roman"/>
          <w:sz w:val="28"/>
          <w:szCs w:val="28"/>
        </w:rPr>
        <w:t xml:space="preserve"> </w:t>
      </w:r>
      <w:r w:rsidR="001A5937" w:rsidRPr="00B622D7">
        <w:rPr>
          <w:rFonts w:ascii="Times New Roman" w:hAnsi="Times New Roman" w:cs="Times New Roman"/>
          <w:sz w:val="28"/>
          <w:szCs w:val="28"/>
        </w:rPr>
        <w:t xml:space="preserve">62.07.00 </w:t>
      </w:r>
      <w:r w:rsidR="00F80F9A" w:rsidRPr="00B622D7">
        <w:rPr>
          <w:rFonts w:ascii="Times New Roman" w:hAnsi="Times New Roman" w:cs="Times New Roman"/>
          <w:sz w:val="28"/>
          <w:szCs w:val="28"/>
        </w:rPr>
        <w:t>un nav jāveic faktisk</w:t>
      </w:r>
      <w:r w:rsidR="003F1DC5" w:rsidRPr="00B622D7">
        <w:rPr>
          <w:rFonts w:ascii="Times New Roman" w:hAnsi="Times New Roman" w:cs="Times New Roman"/>
          <w:sz w:val="28"/>
          <w:szCs w:val="28"/>
        </w:rPr>
        <w:t xml:space="preserve">a atmaksa finansējuma saņēmējam, jo, </w:t>
      </w:r>
      <w:r w:rsidR="00832B68" w:rsidRPr="00B622D7">
        <w:rPr>
          <w:rFonts w:ascii="Times New Roman" w:hAnsi="Times New Roman" w:cs="Times New Roman"/>
          <w:sz w:val="28"/>
          <w:szCs w:val="28"/>
        </w:rPr>
        <w:t xml:space="preserve">ņemot vērā Eiropas Savienības fondu 2007-2013.gada plānošanas perioda izmaksu attiecināmības periodā projektam </w:t>
      </w:r>
      <w:r w:rsidR="00832B68" w:rsidRPr="00B622D7">
        <w:rPr>
          <w:rFonts w:ascii="Times New Roman" w:hAnsi="Times New Roman" w:cs="Times New Roman"/>
          <w:sz w:val="28"/>
          <w:szCs w:val="28"/>
        </w:rPr>
        <w:lastRenderedPageBreak/>
        <w:t>apstiprinātās kopējās attiecināmās izmaksas</w:t>
      </w:r>
      <w:r w:rsidR="003F1DC5" w:rsidRPr="00B622D7">
        <w:rPr>
          <w:rFonts w:ascii="Times New Roman" w:hAnsi="Times New Roman" w:cs="Times New Roman"/>
          <w:sz w:val="28"/>
          <w:szCs w:val="28"/>
        </w:rPr>
        <w:t xml:space="preserve">, nav dzēsta projektam izmaksātā avansa daļa 48 761,74 </w:t>
      </w:r>
      <w:proofErr w:type="spellStart"/>
      <w:r w:rsidR="003F1DC5" w:rsidRPr="00B622D7">
        <w:rPr>
          <w:rFonts w:ascii="Times New Roman" w:hAnsi="Times New Roman" w:cs="Times New Roman"/>
          <w:sz w:val="28"/>
          <w:szCs w:val="28"/>
        </w:rPr>
        <w:t>euro</w:t>
      </w:r>
      <w:proofErr w:type="spellEnd"/>
      <w:r w:rsidR="003F1DC5" w:rsidRPr="00B622D7">
        <w:rPr>
          <w:rFonts w:ascii="Times New Roman" w:hAnsi="Times New Roman" w:cs="Times New Roman"/>
          <w:sz w:val="28"/>
          <w:szCs w:val="28"/>
        </w:rPr>
        <w:t xml:space="preserve"> (Eiropas Savienības finansējums) apmērā.</w:t>
      </w:r>
    </w:p>
    <w:p w14:paraId="7FD9FD6D" w14:textId="50926106" w:rsidR="003F1DC5" w:rsidRPr="00B622D7" w:rsidRDefault="002F3046" w:rsidP="0008051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43</w:t>
      </w:r>
      <w:r w:rsidR="007D41A1" w:rsidRPr="00B622D7">
        <w:rPr>
          <w:rFonts w:ascii="Times New Roman" w:hAnsi="Times New Roman" w:cs="Times New Roman"/>
          <w:sz w:val="28"/>
          <w:szCs w:val="28"/>
        </w:rPr>
        <w:t xml:space="preserve">. </w:t>
      </w:r>
      <w:r w:rsidR="003F1DC5" w:rsidRPr="00B622D7">
        <w:rPr>
          <w:rFonts w:ascii="Times New Roman" w:hAnsi="Times New Roman" w:cs="Times New Roman"/>
          <w:sz w:val="28"/>
          <w:szCs w:val="28"/>
        </w:rPr>
        <w:t xml:space="preserve">Saskaņā ar VIAA 09.09.2016. lēmumu Nr.2016/ESF/135 ir apstiprinātas attiecinātās izmaksas 38 572,04 </w:t>
      </w:r>
      <w:proofErr w:type="spellStart"/>
      <w:r w:rsidR="003F1DC5" w:rsidRPr="00B622D7">
        <w:rPr>
          <w:rFonts w:ascii="Times New Roman" w:hAnsi="Times New Roman" w:cs="Times New Roman"/>
          <w:sz w:val="28"/>
          <w:szCs w:val="28"/>
        </w:rPr>
        <w:t>euro</w:t>
      </w:r>
      <w:proofErr w:type="spellEnd"/>
      <w:r w:rsidR="003F1DC5" w:rsidRPr="00B622D7">
        <w:rPr>
          <w:rFonts w:ascii="Times New Roman" w:hAnsi="Times New Roman" w:cs="Times New Roman"/>
          <w:sz w:val="28"/>
          <w:szCs w:val="28"/>
        </w:rPr>
        <w:t xml:space="preserve"> apmērā (Eiropas Savienības finansējums 35 679,13 </w:t>
      </w:r>
      <w:proofErr w:type="spellStart"/>
      <w:r w:rsidR="003F1DC5" w:rsidRPr="00B622D7">
        <w:rPr>
          <w:rFonts w:ascii="Times New Roman" w:hAnsi="Times New Roman" w:cs="Times New Roman"/>
          <w:sz w:val="28"/>
          <w:szCs w:val="28"/>
        </w:rPr>
        <w:t>euro</w:t>
      </w:r>
      <w:proofErr w:type="spellEnd"/>
      <w:r w:rsidR="003F1DC5" w:rsidRPr="00B622D7">
        <w:rPr>
          <w:rFonts w:ascii="Times New Roman" w:hAnsi="Times New Roman" w:cs="Times New Roman"/>
          <w:sz w:val="28"/>
          <w:szCs w:val="28"/>
        </w:rPr>
        <w:t xml:space="preserve">), līdz ar to projekta saistības pret VIAA (nedzēstā avansa daļa) samazinās par 35 679,13 </w:t>
      </w:r>
      <w:proofErr w:type="spellStart"/>
      <w:r w:rsidR="003F1DC5" w:rsidRPr="00B622D7">
        <w:rPr>
          <w:rFonts w:ascii="Times New Roman" w:hAnsi="Times New Roman" w:cs="Times New Roman"/>
          <w:sz w:val="28"/>
          <w:szCs w:val="28"/>
        </w:rPr>
        <w:t>euro</w:t>
      </w:r>
      <w:proofErr w:type="spellEnd"/>
      <w:r w:rsidR="003F1DC5" w:rsidRPr="00B622D7">
        <w:rPr>
          <w:rFonts w:ascii="Times New Roman" w:hAnsi="Times New Roman" w:cs="Times New Roman"/>
          <w:sz w:val="28"/>
          <w:szCs w:val="28"/>
        </w:rPr>
        <w:t xml:space="preserve"> jeb saistību atlikums ir 13 082,61 </w:t>
      </w:r>
      <w:proofErr w:type="spellStart"/>
      <w:r w:rsidR="003F1DC5" w:rsidRPr="00B622D7">
        <w:rPr>
          <w:rFonts w:ascii="Times New Roman" w:hAnsi="Times New Roman" w:cs="Times New Roman"/>
          <w:sz w:val="28"/>
          <w:szCs w:val="28"/>
        </w:rPr>
        <w:t>euro</w:t>
      </w:r>
      <w:proofErr w:type="spellEnd"/>
      <w:r w:rsidR="003F1DC5" w:rsidRPr="00B622D7">
        <w:rPr>
          <w:rFonts w:ascii="Times New Roman" w:hAnsi="Times New Roman" w:cs="Times New Roman"/>
          <w:sz w:val="28"/>
          <w:szCs w:val="28"/>
        </w:rPr>
        <w:t>.</w:t>
      </w:r>
    </w:p>
    <w:p w14:paraId="738A2C7B" w14:textId="2FCC3B52" w:rsidR="00B11F66" w:rsidRPr="00B622D7" w:rsidRDefault="002F3046" w:rsidP="0008051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44</w:t>
      </w:r>
      <w:r w:rsidR="003F1DC5" w:rsidRPr="00B622D7">
        <w:rPr>
          <w:rFonts w:ascii="Times New Roman" w:hAnsi="Times New Roman" w:cs="Times New Roman"/>
          <w:sz w:val="28"/>
          <w:szCs w:val="28"/>
        </w:rPr>
        <w:t>. Vienlaikus skaidrojam, ka m</w:t>
      </w:r>
      <w:r w:rsidR="00E45B8E" w:rsidRPr="00B622D7">
        <w:rPr>
          <w:rFonts w:ascii="Times New Roman" w:hAnsi="Times New Roman" w:cs="Times New Roman"/>
          <w:sz w:val="28"/>
          <w:szCs w:val="28"/>
        </w:rPr>
        <w:t>inētais gadījums ir iek</w:t>
      </w:r>
      <w:r w:rsidR="00265811" w:rsidRPr="00B622D7">
        <w:rPr>
          <w:rFonts w:ascii="Times New Roman" w:hAnsi="Times New Roman" w:cs="Times New Roman"/>
          <w:sz w:val="28"/>
          <w:szCs w:val="28"/>
        </w:rPr>
        <w:t>ļauts</w:t>
      </w:r>
      <w:r w:rsidR="00E45B8E" w:rsidRPr="00B622D7">
        <w:rPr>
          <w:rFonts w:ascii="Times New Roman" w:hAnsi="Times New Roman" w:cs="Times New Roman"/>
          <w:sz w:val="28"/>
          <w:szCs w:val="28"/>
        </w:rPr>
        <w:t xml:space="preserve"> ziņojumā pamatojoties uz Ministru kabineta 20.09.2016. </w:t>
      </w:r>
      <w:r w:rsidR="004A0E18" w:rsidRPr="00B622D7">
        <w:rPr>
          <w:rFonts w:ascii="Times New Roman" w:hAnsi="Times New Roman" w:cs="Times New Roman"/>
          <w:sz w:val="28"/>
          <w:szCs w:val="28"/>
        </w:rPr>
        <w:t>sēdes protokollēmuma (prot.</w:t>
      </w:r>
      <w:r w:rsidR="00E45B8E" w:rsidRPr="00B622D7">
        <w:rPr>
          <w:rFonts w:ascii="Times New Roman" w:hAnsi="Times New Roman" w:cs="Times New Roman"/>
          <w:sz w:val="28"/>
          <w:szCs w:val="28"/>
        </w:rPr>
        <w:t xml:space="preserve"> Nr.46. 37.§</w:t>
      </w:r>
      <w:r w:rsidR="004A0E18" w:rsidRPr="00B622D7">
        <w:rPr>
          <w:rFonts w:ascii="Times New Roman" w:hAnsi="Times New Roman" w:cs="Times New Roman"/>
          <w:sz w:val="28"/>
          <w:szCs w:val="28"/>
        </w:rPr>
        <w:t>)</w:t>
      </w:r>
      <w:r w:rsidR="00E45B8E" w:rsidRPr="00B622D7">
        <w:rPr>
          <w:rFonts w:ascii="Times New Roman" w:hAnsi="Times New Roman" w:cs="Times New Roman"/>
          <w:sz w:val="28"/>
          <w:szCs w:val="28"/>
        </w:rPr>
        <w:t xml:space="preserve"> 4., 5. un 6.punktā noteikto </w:t>
      </w:r>
      <w:r w:rsidR="00B24369" w:rsidRPr="00B622D7">
        <w:rPr>
          <w:rFonts w:ascii="Times New Roman" w:hAnsi="Times New Roman" w:cs="Times New Roman"/>
          <w:sz w:val="28"/>
          <w:szCs w:val="28"/>
        </w:rPr>
        <w:t>un,</w:t>
      </w:r>
      <w:r w:rsidR="00E45B8E" w:rsidRPr="00B622D7">
        <w:rPr>
          <w:rFonts w:ascii="Times New Roman" w:hAnsi="Times New Roman" w:cs="Times New Roman"/>
          <w:sz w:val="28"/>
          <w:szCs w:val="28"/>
        </w:rPr>
        <w:t xml:space="preserve"> ņemot vērā, ka saskaņā ar Ministru kabineta 09.11.2010. noteikumu Nr.1041 “Kārtība, kādā paredzami valsts budžeta līdzekļi Eiropas Savienības struktūrfondu un Kohēzijas fonda līdzfinansēto projektu īstenošanai, kā arī maksājumu veikšanas un izdevumu deklarācijas sagatavošanas kārtība” 27.punk</w:t>
      </w:r>
      <w:r w:rsidR="00CA4C69" w:rsidRPr="00B622D7">
        <w:rPr>
          <w:rFonts w:ascii="Times New Roman" w:hAnsi="Times New Roman" w:cs="Times New Roman"/>
          <w:sz w:val="28"/>
          <w:szCs w:val="28"/>
        </w:rPr>
        <w:t>tu sadarbības iestādei maksājuma</w:t>
      </w:r>
      <w:r w:rsidR="00E45B8E" w:rsidRPr="00B622D7">
        <w:rPr>
          <w:rFonts w:ascii="Times New Roman" w:hAnsi="Times New Roman" w:cs="Times New Roman"/>
          <w:sz w:val="28"/>
          <w:szCs w:val="28"/>
        </w:rPr>
        <w:t xml:space="preserve"> rīkojums par projekta ietvaros apstiprinātām attiecināmām izmaksām Valsts ka</w:t>
      </w:r>
      <w:r w:rsidR="00080511" w:rsidRPr="00B622D7">
        <w:rPr>
          <w:rFonts w:ascii="Times New Roman" w:hAnsi="Times New Roman" w:cs="Times New Roman"/>
          <w:sz w:val="28"/>
          <w:szCs w:val="28"/>
        </w:rPr>
        <w:t xml:space="preserve">sē jāiesniedz jebkurā gadījumā – </w:t>
      </w:r>
      <w:r w:rsidR="00E45B8E" w:rsidRPr="00B622D7">
        <w:rPr>
          <w:rFonts w:ascii="Times New Roman" w:hAnsi="Times New Roman" w:cs="Times New Roman"/>
          <w:sz w:val="28"/>
          <w:szCs w:val="28"/>
        </w:rPr>
        <w:t>vai ir veicams faktisks ma</w:t>
      </w:r>
      <w:r w:rsidR="00080511" w:rsidRPr="00B622D7">
        <w:rPr>
          <w:rFonts w:ascii="Times New Roman" w:hAnsi="Times New Roman" w:cs="Times New Roman"/>
          <w:sz w:val="28"/>
          <w:szCs w:val="28"/>
        </w:rPr>
        <w:t>ksājums, vai dzēšamas saistības</w:t>
      </w:r>
      <w:r w:rsidR="00E45B8E" w:rsidRPr="00B622D7">
        <w:rPr>
          <w:rFonts w:ascii="Times New Roman" w:hAnsi="Times New Roman" w:cs="Times New Roman"/>
          <w:sz w:val="28"/>
          <w:szCs w:val="28"/>
        </w:rPr>
        <w:t>.</w:t>
      </w:r>
    </w:p>
    <w:p w14:paraId="2A83EC55" w14:textId="77777777" w:rsidR="00574B19" w:rsidRPr="005E3851" w:rsidRDefault="00574B19" w:rsidP="005E3851">
      <w:pPr>
        <w:spacing w:after="0" w:line="240" w:lineRule="auto"/>
        <w:ind w:firstLine="720"/>
        <w:jc w:val="both"/>
        <w:rPr>
          <w:rFonts w:ascii="Times New Roman" w:hAnsi="Times New Roman" w:cs="Times New Roman"/>
          <w:sz w:val="28"/>
          <w:szCs w:val="28"/>
        </w:rPr>
      </w:pPr>
    </w:p>
    <w:p w14:paraId="623D870E" w14:textId="796ED395" w:rsidR="009E5729" w:rsidRPr="005E3851" w:rsidRDefault="009E5729"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5. Ventspils Augstskolas Inženierzinātņu institūta “Ventspils Starptautiskais radioas</w:t>
      </w:r>
      <w:r w:rsidR="00522DBC">
        <w:rPr>
          <w:rFonts w:ascii="Times New Roman" w:hAnsi="Times New Roman" w:cs="Times New Roman"/>
          <w:b/>
          <w:sz w:val="28"/>
          <w:szCs w:val="28"/>
        </w:rPr>
        <w:t>tronomijas centrs” projekts Nr. </w:t>
      </w:r>
      <w:r w:rsidRPr="005E3851">
        <w:rPr>
          <w:rFonts w:ascii="Times New Roman" w:hAnsi="Times New Roman" w:cs="Times New Roman"/>
          <w:b/>
          <w:sz w:val="28"/>
          <w:szCs w:val="28"/>
        </w:rPr>
        <w:t xml:space="preserve">2DP/2.1.1.3.1/11/IPIA/VIAA/006 “Informācijas, komunikāciju un </w:t>
      </w:r>
      <w:proofErr w:type="spellStart"/>
      <w:r w:rsidRPr="005E3851">
        <w:rPr>
          <w:rFonts w:ascii="Times New Roman" w:hAnsi="Times New Roman" w:cs="Times New Roman"/>
          <w:b/>
          <w:sz w:val="28"/>
          <w:szCs w:val="28"/>
        </w:rPr>
        <w:t>signālapstrādes</w:t>
      </w:r>
      <w:proofErr w:type="spellEnd"/>
      <w:r w:rsidRPr="005E3851">
        <w:rPr>
          <w:rFonts w:ascii="Times New Roman" w:hAnsi="Times New Roman" w:cs="Times New Roman"/>
          <w:b/>
          <w:sz w:val="28"/>
          <w:szCs w:val="28"/>
        </w:rPr>
        <w:t xml:space="preserve"> tehnoloģiju valsts nozīmes pētniecības centra izveide”</w:t>
      </w:r>
    </w:p>
    <w:p w14:paraId="17DC3ACF" w14:textId="77777777" w:rsidR="00CB6B97" w:rsidRPr="005E3851" w:rsidRDefault="00CB6B97" w:rsidP="005E3851">
      <w:pPr>
        <w:spacing w:after="0" w:line="240" w:lineRule="auto"/>
        <w:jc w:val="center"/>
        <w:rPr>
          <w:rFonts w:ascii="Times New Roman" w:hAnsi="Times New Roman" w:cs="Times New Roman"/>
          <w:b/>
          <w:sz w:val="28"/>
          <w:szCs w:val="28"/>
        </w:rPr>
      </w:pPr>
    </w:p>
    <w:p w14:paraId="6D7310A8" w14:textId="02F49592" w:rsidR="009E5729"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9E5729" w:rsidRPr="005E3851">
        <w:rPr>
          <w:rFonts w:ascii="Times New Roman" w:hAnsi="Times New Roman" w:cs="Times New Roman"/>
          <w:sz w:val="28"/>
          <w:szCs w:val="28"/>
        </w:rPr>
        <w:t>. Sadarbības iestāde, veicot Latvijas Universitātes aģentūras “Latvijas Universitātes Matemātikas un informātikas institūts”</w:t>
      </w:r>
      <w:r w:rsidR="00DD40EC" w:rsidRPr="005E3851">
        <w:rPr>
          <w:rFonts w:ascii="Times New Roman" w:hAnsi="Times New Roman" w:cs="Times New Roman"/>
          <w:sz w:val="28"/>
          <w:szCs w:val="28"/>
        </w:rPr>
        <w:t xml:space="preserve"> (turpmāk – LUMII)</w:t>
      </w:r>
      <w:r w:rsidR="009E5729" w:rsidRPr="005E3851">
        <w:rPr>
          <w:rFonts w:ascii="Times New Roman" w:hAnsi="Times New Roman" w:cs="Times New Roman"/>
          <w:sz w:val="28"/>
          <w:szCs w:val="28"/>
        </w:rPr>
        <w:t xml:space="preserve"> kā sadarbības partnera iepirkuma Nr.</w:t>
      </w:r>
      <w:r w:rsidR="0095724C" w:rsidRPr="005E3851">
        <w:rPr>
          <w:rFonts w:ascii="Times New Roman" w:hAnsi="Times New Roman" w:cs="Times New Roman"/>
          <w:sz w:val="28"/>
          <w:szCs w:val="28"/>
        </w:rPr>
        <w:t> </w:t>
      </w:r>
      <w:r w:rsidR="009E5729" w:rsidRPr="005E3851">
        <w:rPr>
          <w:rFonts w:ascii="Times New Roman" w:hAnsi="Times New Roman" w:cs="Times New Roman"/>
          <w:sz w:val="28"/>
          <w:szCs w:val="28"/>
        </w:rPr>
        <w:t>LU MII 2015/</w:t>
      </w:r>
      <w:r w:rsidR="0095724C" w:rsidRPr="005E3851">
        <w:rPr>
          <w:rFonts w:ascii="Times New Roman" w:hAnsi="Times New Roman" w:cs="Times New Roman"/>
          <w:sz w:val="28"/>
          <w:szCs w:val="28"/>
        </w:rPr>
        <w:t>0</w:t>
      </w:r>
      <w:r w:rsidR="009E5729" w:rsidRPr="005E3851">
        <w:rPr>
          <w:rFonts w:ascii="Times New Roman" w:hAnsi="Times New Roman" w:cs="Times New Roman"/>
          <w:sz w:val="28"/>
          <w:szCs w:val="28"/>
        </w:rPr>
        <w:t xml:space="preserve">9 pārbaudi, konstatēja, ka </w:t>
      </w:r>
      <w:r w:rsidR="00511A90" w:rsidRPr="005E3851">
        <w:rPr>
          <w:rFonts w:ascii="Times New Roman" w:hAnsi="Times New Roman" w:cs="Times New Roman"/>
          <w:sz w:val="28"/>
          <w:szCs w:val="28"/>
        </w:rPr>
        <w:t xml:space="preserve">par </w:t>
      </w:r>
      <w:r w:rsidR="009E5729" w:rsidRPr="005E3851">
        <w:rPr>
          <w:rFonts w:ascii="Times New Roman" w:hAnsi="Times New Roman" w:cs="Times New Roman"/>
          <w:sz w:val="28"/>
          <w:szCs w:val="28"/>
        </w:rPr>
        <w:t xml:space="preserve">iepirkuma priekšmeta 1.daļas uzvarētāju atzītā pretendenta sākotnēji iesniegtais piedāvājums bija jāatzīst par neatbilstošu </w:t>
      </w:r>
      <w:r w:rsidR="00DA3589" w:rsidRPr="005E3851">
        <w:rPr>
          <w:rFonts w:ascii="Times New Roman" w:hAnsi="Times New Roman" w:cs="Times New Roman"/>
          <w:sz w:val="28"/>
          <w:szCs w:val="28"/>
        </w:rPr>
        <w:t xml:space="preserve">iepirkuma dokumentācijā </w:t>
      </w:r>
      <w:r w:rsidR="009E5729" w:rsidRPr="005E3851">
        <w:rPr>
          <w:rFonts w:ascii="Times New Roman" w:hAnsi="Times New Roman" w:cs="Times New Roman"/>
          <w:sz w:val="28"/>
          <w:szCs w:val="28"/>
        </w:rPr>
        <w:t xml:space="preserve">izvirzītajām prasībām un </w:t>
      </w:r>
      <w:r w:rsidR="00511A90" w:rsidRPr="005E3851">
        <w:rPr>
          <w:rFonts w:ascii="Times New Roman" w:hAnsi="Times New Roman" w:cs="Times New Roman"/>
          <w:sz w:val="28"/>
          <w:szCs w:val="28"/>
        </w:rPr>
        <w:t xml:space="preserve">šis pretendents </w:t>
      </w:r>
      <w:r w:rsidR="009E5729" w:rsidRPr="005E3851">
        <w:rPr>
          <w:rFonts w:ascii="Times New Roman" w:hAnsi="Times New Roman" w:cs="Times New Roman"/>
          <w:sz w:val="28"/>
          <w:szCs w:val="28"/>
        </w:rPr>
        <w:t>bija jāizslēdz no turpmākas dalības atklātā konkursa iepirkuma priekšmeta 1.daļas ietvaros, jo:</w:t>
      </w:r>
    </w:p>
    <w:p w14:paraId="7B34AA58" w14:textId="24E0DB17" w:rsidR="00511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11A90" w:rsidRPr="005E3851">
        <w:rPr>
          <w:rFonts w:ascii="Times New Roman" w:hAnsi="Times New Roman" w:cs="Times New Roman"/>
          <w:sz w:val="28"/>
          <w:szCs w:val="28"/>
        </w:rPr>
        <w:t xml:space="preserve">.1. </w:t>
      </w:r>
      <w:r w:rsidR="009E5729" w:rsidRPr="005E3851">
        <w:rPr>
          <w:rFonts w:ascii="Times New Roman" w:hAnsi="Times New Roman" w:cs="Times New Roman"/>
          <w:sz w:val="28"/>
          <w:szCs w:val="28"/>
        </w:rPr>
        <w:t>no iesniegtās dokumentācijas nav viennozīmīgi konstatējams, ka pasūtītājs atklāta konkursa ietvaros ir pārliecinājis, ka par iepirkuma priekšmeta 1.daļas uzvarētāju atzītajam pretendentam atklāta konkursa izsludināšanas dienā valstī, kurā tas ir reģistrēts (Lietuva), nebija nodokļu parādi (nav konstatējams, ka pretendents ir iesniedzis atbilstošu izziņu);</w:t>
      </w:r>
    </w:p>
    <w:p w14:paraId="527AFDD8" w14:textId="33EDBC95" w:rsidR="00511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11A90" w:rsidRPr="005E3851">
        <w:rPr>
          <w:rFonts w:ascii="Times New Roman" w:hAnsi="Times New Roman" w:cs="Times New Roman"/>
          <w:sz w:val="28"/>
          <w:szCs w:val="28"/>
        </w:rPr>
        <w:t xml:space="preserve">.2. </w:t>
      </w:r>
      <w:r w:rsidR="009E5729" w:rsidRPr="005E3851">
        <w:rPr>
          <w:rFonts w:ascii="Times New Roman" w:hAnsi="Times New Roman" w:cs="Times New Roman"/>
          <w:sz w:val="28"/>
          <w:szCs w:val="28"/>
        </w:rPr>
        <w:t>pretendenta, kas atzīts par iepirkuma priekšmeta 1.daļas uzvarētāju, tehniskajā piedāvājumā nav norādīta informācija, kas viennozīmīgi apliecina, ka piedāvājumā ir iekļauti arī nepieciešamie stiprinājumi tīkla videonovērošanas kameras novietošanai pie sienas. Atbilstošu informāciju pretendents ir iesniedzis piedāvājumu izvērtēšanas ietvar</w:t>
      </w:r>
      <w:r w:rsidR="00571020" w:rsidRPr="005E3851">
        <w:rPr>
          <w:rFonts w:ascii="Times New Roman" w:hAnsi="Times New Roman" w:cs="Times New Roman"/>
          <w:sz w:val="28"/>
          <w:szCs w:val="28"/>
        </w:rPr>
        <w:t xml:space="preserve">os – sadarbības iestādes ieskatā </w:t>
      </w:r>
      <w:r w:rsidR="009E5729" w:rsidRPr="005E3851">
        <w:rPr>
          <w:rFonts w:ascii="Times New Roman" w:hAnsi="Times New Roman" w:cs="Times New Roman"/>
          <w:sz w:val="28"/>
          <w:szCs w:val="28"/>
        </w:rPr>
        <w:t>pretendents pēc būtības ir papildinājis tā iesniegto tehnisko piedāvājumu ar informāciju, kas sākotnēji piedāvājumā nebija iekļauta, jo no iesniegtajiem dokumentiem nav secināms, ka pasūtītājs ir vēlējies precizēt pretrunīgo tehnisko informāciju.</w:t>
      </w:r>
    </w:p>
    <w:p w14:paraId="1E81D065" w14:textId="3B5B84F1" w:rsidR="00511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511A90" w:rsidRPr="005E3851">
        <w:rPr>
          <w:rFonts w:ascii="Times New Roman" w:hAnsi="Times New Roman" w:cs="Times New Roman"/>
          <w:sz w:val="28"/>
          <w:szCs w:val="28"/>
        </w:rPr>
        <w:t xml:space="preserve">. </w:t>
      </w:r>
      <w:r w:rsidR="009E5729" w:rsidRPr="005E3851">
        <w:rPr>
          <w:rFonts w:ascii="Times New Roman" w:hAnsi="Times New Roman" w:cs="Times New Roman"/>
          <w:sz w:val="28"/>
          <w:szCs w:val="28"/>
        </w:rPr>
        <w:t>Ņemot vērā iepriekš minēto</w:t>
      </w:r>
      <w:r w:rsidR="00DA3589" w:rsidRPr="005E3851">
        <w:rPr>
          <w:rFonts w:ascii="Times New Roman" w:hAnsi="Times New Roman" w:cs="Times New Roman"/>
          <w:sz w:val="28"/>
          <w:szCs w:val="28"/>
        </w:rPr>
        <w:t>s</w:t>
      </w:r>
      <w:r w:rsidR="009E5729" w:rsidRPr="005E3851">
        <w:rPr>
          <w:rFonts w:ascii="Times New Roman" w:hAnsi="Times New Roman" w:cs="Times New Roman"/>
          <w:sz w:val="28"/>
          <w:szCs w:val="28"/>
        </w:rPr>
        <w:t xml:space="preserve"> konstatējumu</w:t>
      </w:r>
      <w:r w:rsidR="00DA3589" w:rsidRPr="005E3851">
        <w:rPr>
          <w:rFonts w:ascii="Times New Roman" w:hAnsi="Times New Roman" w:cs="Times New Roman"/>
          <w:sz w:val="28"/>
          <w:szCs w:val="28"/>
        </w:rPr>
        <w:t>s</w:t>
      </w:r>
      <w:r w:rsidR="009E5729" w:rsidRPr="005E3851">
        <w:rPr>
          <w:rFonts w:ascii="Times New Roman" w:hAnsi="Times New Roman" w:cs="Times New Roman"/>
          <w:sz w:val="28"/>
          <w:szCs w:val="28"/>
        </w:rPr>
        <w:t>, V</w:t>
      </w:r>
      <w:r w:rsidR="00DA3589" w:rsidRPr="005E3851">
        <w:rPr>
          <w:rFonts w:ascii="Times New Roman" w:hAnsi="Times New Roman" w:cs="Times New Roman"/>
          <w:sz w:val="28"/>
          <w:szCs w:val="28"/>
        </w:rPr>
        <w:t xml:space="preserve">IAA </w:t>
      </w:r>
      <w:r w:rsidR="009E5729" w:rsidRPr="005E3851">
        <w:rPr>
          <w:rFonts w:ascii="Times New Roman" w:hAnsi="Times New Roman" w:cs="Times New Roman"/>
          <w:sz w:val="28"/>
          <w:szCs w:val="28"/>
        </w:rPr>
        <w:t xml:space="preserve">finanšu korekciju piemērošanas komisija </w:t>
      </w:r>
      <w:r w:rsidR="00DA3589" w:rsidRPr="005E3851">
        <w:rPr>
          <w:rFonts w:ascii="Times New Roman" w:hAnsi="Times New Roman" w:cs="Times New Roman"/>
          <w:sz w:val="28"/>
          <w:szCs w:val="28"/>
        </w:rPr>
        <w:t>saskaņā ar vadlīniju par finanšu korekciju piemērošanu  2.pielikuma 26.punktu no</w:t>
      </w:r>
      <w:r w:rsidR="009E5729" w:rsidRPr="005E3851">
        <w:rPr>
          <w:rFonts w:ascii="Times New Roman" w:hAnsi="Times New Roman" w:cs="Times New Roman"/>
          <w:sz w:val="28"/>
          <w:szCs w:val="28"/>
        </w:rPr>
        <w:t xml:space="preserve">lēma piemērot finanšu korekciju 25% </w:t>
      </w:r>
      <w:r w:rsidR="00472DDE" w:rsidRPr="005E3851">
        <w:rPr>
          <w:rFonts w:ascii="Times New Roman" w:hAnsi="Times New Roman" w:cs="Times New Roman"/>
          <w:sz w:val="28"/>
          <w:szCs w:val="28"/>
        </w:rPr>
        <w:t xml:space="preserve">apmērā </w:t>
      </w:r>
      <w:r w:rsidR="009E5729" w:rsidRPr="005E3851">
        <w:rPr>
          <w:rFonts w:ascii="Times New Roman" w:hAnsi="Times New Roman" w:cs="Times New Roman"/>
          <w:sz w:val="28"/>
          <w:szCs w:val="28"/>
        </w:rPr>
        <w:t xml:space="preserve">no iepirkuma priekšmeta 1.daļas noslēgtā līguma vērtības jeb 1 151,62 </w:t>
      </w:r>
      <w:proofErr w:type="spellStart"/>
      <w:r w:rsidR="009E5729" w:rsidRPr="005E3851">
        <w:rPr>
          <w:rFonts w:ascii="Times New Roman" w:hAnsi="Times New Roman" w:cs="Times New Roman"/>
          <w:i/>
          <w:sz w:val="28"/>
          <w:szCs w:val="28"/>
        </w:rPr>
        <w:t>euro</w:t>
      </w:r>
      <w:proofErr w:type="spellEnd"/>
      <w:r w:rsidR="00571020" w:rsidRPr="005E3851">
        <w:rPr>
          <w:rFonts w:ascii="Times New Roman" w:hAnsi="Times New Roman" w:cs="Times New Roman"/>
          <w:sz w:val="28"/>
          <w:szCs w:val="28"/>
        </w:rPr>
        <w:t xml:space="preserve"> (4 </w:t>
      </w:r>
      <w:r w:rsidR="009E5729" w:rsidRPr="005E3851">
        <w:rPr>
          <w:rFonts w:ascii="Times New Roman" w:hAnsi="Times New Roman" w:cs="Times New Roman"/>
          <w:sz w:val="28"/>
          <w:szCs w:val="28"/>
        </w:rPr>
        <w:t xml:space="preserve">606,47 </w:t>
      </w:r>
      <w:proofErr w:type="spellStart"/>
      <w:r w:rsidR="009E5729" w:rsidRPr="005E3851">
        <w:rPr>
          <w:rFonts w:ascii="Times New Roman" w:hAnsi="Times New Roman" w:cs="Times New Roman"/>
          <w:i/>
          <w:sz w:val="28"/>
          <w:szCs w:val="28"/>
        </w:rPr>
        <w:t>euro</w:t>
      </w:r>
      <w:proofErr w:type="spellEnd"/>
      <w:r w:rsidR="009E5729" w:rsidRPr="005E3851">
        <w:rPr>
          <w:rFonts w:ascii="Times New Roman" w:hAnsi="Times New Roman" w:cs="Times New Roman"/>
          <w:sz w:val="28"/>
          <w:szCs w:val="28"/>
        </w:rPr>
        <w:t>*25%) (</w:t>
      </w:r>
      <w:r w:rsidR="00EE6753" w:rsidRPr="005E3851">
        <w:rPr>
          <w:rFonts w:ascii="Times New Roman" w:hAnsi="Times New Roman" w:cs="Times New Roman"/>
          <w:sz w:val="28"/>
          <w:szCs w:val="28"/>
        </w:rPr>
        <w:t xml:space="preserve">VIAA </w:t>
      </w:r>
      <w:r w:rsidR="009E5729" w:rsidRPr="005E3851">
        <w:rPr>
          <w:rFonts w:ascii="Times New Roman" w:hAnsi="Times New Roman" w:cs="Times New Roman"/>
          <w:sz w:val="28"/>
          <w:szCs w:val="28"/>
        </w:rPr>
        <w:t>21.03.2016 protokols Nr.5-13/11</w:t>
      </w:r>
      <w:r w:rsidR="002B0125" w:rsidRPr="005E3851">
        <w:rPr>
          <w:rFonts w:ascii="Times New Roman" w:hAnsi="Times New Roman" w:cs="Times New Roman"/>
          <w:sz w:val="28"/>
          <w:szCs w:val="28"/>
        </w:rPr>
        <w:t xml:space="preserve">, VIAA </w:t>
      </w:r>
      <w:r w:rsidR="00763F2D" w:rsidRPr="005E3851">
        <w:rPr>
          <w:rFonts w:ascii="Times New Roman" w:hAnsi="Times New Roman" w:cs="Times New Roman"/>
          <w:sz w:val="28"/>
          <w:szCs w:val="28"/>
        </w:rPr>
        <w:t xml:space="preserve">29.03.2016. </w:t>
      </w:r>
      <w:r w:rsidR="002B0125" w:rsidRPr="005E3851">
        <w:rPr>
          <w:rFonts w:ascii="Times New Roman" w:hAnsi="Times New Roman" w:cs="Times New Roman"/>
          <w:sz w:val="28"/>
          <w:szCs w:val="28"/>
        </w:rPr>
        <w:t>lēmums Nr.</w:t>
      </w:r>
      <w:r w:rsidR="00472DDE" w:rsidRPr="005E3851">
        <w:rPr>
          <w:rFonts w:ascii="Times New Roman" w:hAnsi="Times New Roman" w:cs="Times New Roman"/>
          <w:sz w:val="28"/>
          <w:szCs w:val="28"/>
        </w:rPr>
        <w:t> </w:t>
      </w:r>
      <w:r w:rsidR="002B0125" w:rsidRPr="005E3851">
        <w:rPr>
          <w:rFonts w:ascii="Times New Roman" w:hAnsi="Times New Roman" w:cs="Times New Roman"/>
          <w:sz w:val="28"/>
          <w:szCs w:val="28"/>
        </w:rPr>
        <w:t>2016/ERAF/114, neatbilstība Nr.</w:t>
      </w:r>
      <w:r w:rsidR="00472DDE" w:rsidRPr="005E3851">
        <w:rPr>
          <w:rFonts w:ascii="Times New Roman" w:hAnsi="Times New Roman" w:cs="Times New Roman"/>
          <w:sz w:val="28"/>
          <w:szCs w:val="28"/>
        </w:rPr>
        <w:t> </w:t>
      </w:r>
      <w:r w:rsidR="002B0125" w:rsidRPr="005E3851">
        <w:rPr>
          <w:rFonts w:ascii="Times New Roman" w:hAnsi="Times New Roman" w:cs="Times New Roman"/>
          <w:sz w:val="28"/>
          <w:szCs w:val="28"/>
        </w:rPr>
        <w:t>VIAA/2016/2DP/ERAF/64/2</w:t>
      </w:r>
      <w:r w:rsidR="009E5729" w:rsidRPr="005E3851">
        <w:rPr>
          <w:rFonts w:ascii="Times New Roman" w:hAnsi="Times New Roman" w:cs="Times New Roman"/>
          <w:sz w:val="28"/>
          <w:szCs w:val="28"/>
        </w:rPr>
        <w:t>).</w:t>
      </w:r>
    </w:p>
    <w:p w14:paraId="1F8ABC1C" w14:textId="66687DCF" w:rsidR="00A971C8"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11A90" w:rsidRPr="005E3851">
        <w:rPr>
          <w:rFonts w:ascii="Times New Roman" w:hAnsi="Times New Roman" w:cs="Times New Roman"/>
          <w:sz w:val="28"/>
          <w:szCs w:val="28"/>
        </w:rPr>
        <w:t xml:space="preserve">. </w:t>
      </w:r>
      <w:r w:rsidR="00DD40EC" w:rsidRPr="005E3851">
        <w:rPr>
          <w:rFonts w:ascii="Times New Roman" w:hAnsi="Times New Roman" w:cs="Times New Roman"/>
          <w:sz w:val="28"/>
          <w:szCs w:val="28"/>
        </w:rPr>
        <w:t>LUMII</w:t>
      </w:r>
      <w:r w:rsidR="00571020" w:rsidRPr="005E3851">
        <w:rPr>
          <w:rFonts w:ascii="Times New Roman" w:hAnsi="Times New Roman" w:cs="Times New Roman"/>
          <w:sz w:val="28"/>
          <w:szCs w:val="28"/>
        </w:rPr>
        <w:t xml:space="preserve"> 03.05.2016</w:t>
      </w:r>
      <w:r w:rsidR="00763F2D" w:rsidRPr="005E3851">
        <w:rPr>
          <w:rFonts w:ascii="Times New Roman" w:hAnsi="Times New Roman" w:cs="Times New Roman"/>
          <w:sz w:val="28"/>
          <w:szCs w:val="28"/>
        </w:rPr>
        <w:t>.</w:t>
      </w:r>
      <w:r w:rsidR="00571020" w:rsidRPr="005E3851">
        <w:rPr>
          <w:rFonts w:ascii="Times New Roman" w:hAnsi="Times New Roman" w:cs="Times New Roman"/>
          <w:sz w:val="28"/>
          <w:szCs w:val="28"/>
        </w:rPr>
        <w:t xml:space="preserve"> vēstulē </w:t>
      </w:r>
      <w:r w:rsidR="00763F2D" w:rsidRPr="005E3851">
        <w:rPr>
          <w:rFonts w:ascii="Times New Roman" w:hAnsi="Times New Roman" w:cs="Times New Roman"/>
          <w:sz w:val="28"/>
          <w:szCs w:val="28"/>
        </w:rPr>
        <w:t xml:space="preserve">Nr.1.-24.9/387 </w:t>
      </w:r>
      <w:r w:rsidR="00571020" w:rsidRPr="005E3851">
        <w:rPr>
          <w:rFonts w:ascii="Times New Roman" w:hAnsi="Times New Roman" w:cs="Times New Roman"/>
          <w:sz w:val="28"/>
          <w:szCs w:val="28"/>
        </w:rPr>
        <w:t>un</w:t>
      </w:r>
      <w:r w:rsidR="009E5729" w:rsidRPr="005E3851">
        <w:rPr>
          <w:rFonts w:ascii="Times New Roman" w:hAnsi="Times New Roman" w:cs="Times New Roman"/>
          <w:sz w:val="28"/>
          <w:szCs w:val="28"/>
        </w:rPr>
        <w:t xml:space="preserve"> </w:t>
      </w:r>
      <w:r w:rsidR="00763F2D" w:rsidRPr="005E3851">
        <w:rPr>
          <w:rFonts w:ascii="Times New Roman" w:hAnsi="Times New Roman" w:cs="Times New Roman"/>
          <w:sz w:val="28"/>
          <w:szCs w:val="28"/>
        </w:rPr>
        <w:t>30</w:t>
      </w:r>
      <w:r w:rsidR="009E5729" w:rsidRPr="005E3851">
        <w:rPr>
          <w:rFonts w:ascii="Times New Roman" w:hAnsi="Times New Roman" w:cs="Times New Roman"/>
          <w:sz w:val="28"/>
          <w:szCs w:val="28"/>
        </w:rPr>
        <w:t>.0</w:t>
      </w:r>
      <w:r w:rsidR="00763F2D" w:rsidRPr="005E3851">
        <w:rPr>
          <w:rFonts w:ascii="Times New Roman" w:hAnsi="Times New Roman" w:cs="Times New Roman"/>
          <w:sz w:val="28"/>
          <w:szCs w:val="28"/>
        </w:rPr>
        <w:t>6</w:t>
      </w:r>
      <w:r w:rsidR="009E5729" w:rsidRPr="005E3851">
        <w:rPr>
          <w:rFonts w:ascii="Times New Roman" w:hAnsi="Times New Roman" w:cs="Times New Roman"/>
          <w:sz w:val="28"/>
          <w:szCs w:val="28"/>
        </w:rPr>
        <w:t>.2016</w:t>
      </w:r>
      <w:r w:rsidR="00763F2D" w:rsidRPr="005E3851">
        <w:rPr>
          <w:rFonts w:ascii="Times New Roman" w:hAnsi="Times New Roman" w:cs="Times New Roman"/>
          <w:sz w:val="28"/>
          <w:szCs w:val="28"/>
        </w:rPr>
        <w:t>.</w:t>
      </w:r>
      <w:r w:rsidR="009E5729" w:rsidRPr="005E3851">
        <w:rPr>
          <w:rFonts w:ascii="Times New Roman" w:hAnsi="Times New Roman" w:cs="Times New Roman"/>
          <w:sz w:val="28"/>
          <w:szCs w:val="28"/>
        </w:rPr>
        <w:t xml:space="preserve"> vēstulē </w:t>
      </w:r>
      <w:r w:rsidR="00763F2D" w:rsidRPr="005E3851">
        <w:rPr>
          <w:rFonts w:ascii="Times New Roman" w:hAnsi="Times New Roman" w:cs="Times New Roman"/>
          <w:sz w:val="28"/>
          <w:szCs w:val="28"/>
        </w:rPr>
        <w:t xml:space="preserve">Nr.1.-24.9/519 </w:t>
      </w:r>
      <w:r w:rsidR="009E5729" w:rsidRPr="005E3851">
        <w:rPr>
          <w:rFonts w:ascii="Times New Roman" w:hAnsi="Times New Roman" w:cs="Times New Roman"/>
          <w:sz w:val="28"/>
          <w:szCs w:val="28"/>
        </w:rPr>
        <w:t>iesniedza</w:t>
      </w:r>
      <w:r w:rsidR="00DD40EC" w:rsidRPr="005E3851">
        <w:rPr>
          <w:rFonts w:ascii="Times New Roman" w:hAnsi="Times New Roman" w:cs="Times New Roman"/>
          <w:sz w:val="28"/>
          <w:szCs w:val="28"/>
        </w:rPr>
        <w:t xml:space="preserve"> skaidrojumus, kuros norādīt</w:t>
      </w:r>
      <w:r w:rsidR="007C6185" w:rsidRPr="005E3851">
        <w:rPr>
          <w:rFonts w:ascii="Times New Roman" w:hAnsi="Times New Roman" w:cs="Times New Roman"/>
          <w:sz w:val="28"/>
          <w:szCs w:val="28"/>
        </w:rPr>
        <w:t>s, kā</w:t>
      </w:r>
      <w:r w:rsidR="00DD40EC" w:rsidRPr="005E3851">
        <w:rPr>
          <w:rFonts w:ascii="Times New Roman" w:hAnsi="Times New Roman" w:cs="Times New Roman"/>
          <w:sz w:val="28"/>
          <w:szCs w:val="28"/>
        </w:rPr>
        <w:t xml:space="preserve"> </w:t>
      </w:r>
      <w:r w:rsidR="006769A4" w:rsidRPr="005E3851">
        <w:rPr>
          <w:rFonts w:ascii="Times New Roman" w:hAnsi="Times New Roman" w:cs="Times New Roman"/>
          <w:sz w:val="28"/>
          <w:szCs w:val="28"/>
        </w:rPr>
        <w:t>LUMII</w:t>
      </w:r>
      <w:r w:rsidR="00DD40EC" w:rsidRPr="005E3851">
        <w:rPr>
          <w:rFonts w:ascii="Times New Roman" w:hAnsi="Times New Roman" w:cs="Times New Roman"/>
          <w:sz w:val="28"/>
          <w:szCs w:val="28"/>
        </w:rPr>
        <w:t xml:space="preserve"> veica nodokļu parādu neesamības pārbaudi un </w:t>
      </w:r>
      <w:r w:rsidR="00DB6235" w:rsidRPr="005E3851">
        <w:rPr>
          <w:rFonts w:ascii="Times New Roman" w:hAnsi="Times New Roman" w:cs="Times New Roman"/>
          <w:sz w:val="28"/>
          <w:szCs w:val="28"/>
        </w:rPr>
        <w:t xml:space="preserve">sniegta </w:t>
      </w:r>
      <w:r w:rsidR="00DD40EC" w:rsidRPr="005E3851">
        <w:rPr>
          <w:rFonts w:ascii="Times New Roman" w:hAnsi="Times New Roman" w:cs="Times New Roman"/>
          <w:sz w:val="28"/>
          <w:szCs w:val="28"/>
        </w:rPr>
        <w:t xml:space="preserve">informācija par </w:t>
      </w:r>
      <w:r w:rsidR="00A971C8" w:rsidRPr="005E3851">
        <w:rPr>
          <w:rFonts w:ascii="Times New Roman" w:hAnsi="Times New Roman" w:cs="Times New Roman"/>
          <w:sz w:val="28"/>
          <w:szCs w:val="28"/>
        </w:rPr>
        <w:t>piedāvājumā iekļautajiem nepieciešamajiem stiprinājumiem tīkla videonovērošanas kameras novietošanai pie sienas:</w:t>
      </w:r>
    </w:p>
    <w:p w14:paraId="2BA82434" w14:textId="51E63A31" w:rsidR="00A971C8"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DD40EC" w:rsidRPr="005E3851">
        <w:rPr>
          <w:rFonts w:ascii="Times New Roman" w:hAnsi="Times New Roman" w:cs="Times New Roman"/>
          <w:sz w:val="28"/>
          <w:szCs w:val="28"/>
        </w:rPr>
        <w:t xml:space="preserve">.1. pieslēdzoties Latvijas elektroniskajai sistēmai </w:t>
      </w:r>
      <w:r w:rsidR="00DB6235" w:rsidRPr="005E3851">
        <w:rPr>
          <w:rFonts w:ascii="Times New Roman" w:hAnsi="Times New Roman" w:cs="Times New Roman"/>
          <w:sz w:val="28"/>
          <w:szCs w:val="28"/>
        </w:rPr>
        <w:t xml:space="preserve">piedāvājumu atvēršanas dienā </w:t>
      </w:r>
      <w:r w:rsidR="00DD40EC" w:rsidRPr="005E3851">
        <w:rPr>
          <w:rFonts w:ascii="Times New Roman" w:hAnsi="Times New Roman" w:cs="Times New Roman"/>
          <w:sz w:val="28"/>
          <w:szCs w:val="28"/>
        </w:rPr>
        <w:t>informāciju par pretendentiem konkursa publikācijas dienā (ar atpakaļejošu datumu) nebija iespējams iegūt, tāpēc izziņa tika pieprasīta VID datu bāzē, no kurie</w:t>
      </w:r>
      <w:r w:rsidR="006F6DBB" w:rsidRPr="005E3851">
        <w:rPr>
          <w:rFonts w:ascii="Times New Roman" w:hAnsi="Times New Roman" w:cs="Times New Roman"/>
          <w:sz w:val="28"/>
          <w:szCs w:val="28"/>
        </w:rPr>
        <w:t>ne</w:t>
      </w:r>
      <w:r w:rsidR="00DD40EC" w:rsidRPr="005E3851">
        <w:rPr>
          <w:rFonts w:ascii="Times New Roman" w:hAnsi="Times New Roman" w:cs="Times New Roman"/>
          <w:sz w:val="28"/>
          <w:szCs w:val="28"/>
        </w:rPr>
        <w:t xml:space="preserve">s attiecīgi tika izsniegtas izziņas ar tuvāko datumu (kas nesakrīt ar konkursa publikācijas dienu un ir vēlāks). Atbilstoši arī Lietuvas pretendenta </w:t>
      </w:r>
      <w:r w:rsidR="00A971C8" w:rsidRPr="005E3851">
        <w:rPr>
          <w:rFonts w:ascii="Times New Roman" w:hAnsi="Times New Roman" w:cs="Times New Roman"/>
          <w:sz w:val="28"/>
          <w:szCs w:val="28"/>
        </w:rPr>
        <w:t xml:space="preserve">konkursā </w:t>
      </w:r>
      <w:r w:rsidR="00DD40EC" w:rsidRPr="005E3851">
        <w:rPr>
          <w:rFonts w:ascii="Times New Roman" w:hAnsi="Times New Roman" w:cs="Times New Roman"/>
          <w:sz w:val="28"/>
          <w:szCs w:val="28"/>
        </w:rPr>
        <w:t>iesniegtā informācija tika atzīta par derīgu, jo tam, līdzvērtīgi kā Latvijas pretendentiem uz tuvāko pieejamo datumu nebija nodokļu parād</w:t>
      </w:r>
      <w:r w:rsidR="00A971C8" w:rsidRPr="005E3851">
        <w:rPr>
          <w:rFonts w:ascii="Times New Roman" w:hAnsi="Times New Roman" w:cs="Times New Roman"/>
          <w:sz w:val="28"/>
          <w:szCs w:val="28"/>
        </w:rPr>
        <w:t>a</w:t>
      </w:r>
      <w:r w:rsidR="00DD40EC" w:rsidRPr="005E3851">
        <w:rPr>
          <w:rFonts w:ascii="Times New Roman" w:hAnsi="Times New Roman" w:cs="Times New Roman"/>
          <w:sz w:val="28"/>
          <w:szCs w:val="28"/>
        </w:rPr>
        <w:t xml:space="preserve">. LUMII </w:t>
      </w:r>
      <w:r w:rsidR="00A971C8" w:rsidRPr="005E3851">
        <w:rPr>
          <w:rFonts w:ascii="Times New Roman" w:hAnsi="Times New Roman" w:cs="Times New Roman"/>
          <w:sz w:val="28"/>
          <w:szCs w:val="28"/>
        </w:rPr>
        <w:t xml:space="preserve">iesniedza arī no </w:t>
      </w:r>
      <w:r w:rsidR="009E5729" w:rsidRPr="005E3851">
        <w:rPr>
          <w:rFonts w:ascii="Times New Roman" w:hAnsi="Times New Roman" w:cs="Times New Roman"/>
          <w:sz w:val="28"/>
          <w:szCs w:val="28"/>
        </w:rPr>
        <w:t xml:space="preserve">Lietuvas Valsts Kauņas </w:t>
      </w:r>
      <w:proofErr w:type="spellStart"/>
      <w:r w:rsidR="009E5729" w:rsidRPr="005E3851">
        <w:rPr>
          <w:rFonts w:ascii="Times New Roman" w:hAnsi="Times New Roman" w:cs="Times New Roman"/>
          <w:sz w:val="28"/>
          <w:szCs w:val="28"/>
        </w:rPr>
        <w:t>apriņķa</w:t>
      </w:r>
      <w:proofErr w:type="spellEnd"/>
      <w:r w:rsidR="009E5729" w:rsidRPr="005E3851">
        <w:rPr>
          <w:rFonts w:ascii="Times New Roman" w:hAnsi="Times New Roman" w:cs="Times New Roman"/>
          <w:sz w:val="28"/>
          <w:szCs w:val="28"/>
        </w:rPr>
        <w:t xml:space="preserve"> valsts nodokļu inspekcijas saņemto dokumentu Nr.(8.2-03.1.2)KA-522, kas datēt</w:t>
      </w:r>
      <w:r w:rsidR="00C55AD9" w:rsidRPr="005E3851">
        <w:rPr>
          <w:rFonts w:ascii="Times New Roman" w:hAnsi="Times New Roman" w:cs="Times New Roman"/>
          <w:sz w:val="28"/>
          <w:szCs w:val="28"/>
        </w:rPr>
        <w:t>s</w:t>
      </w:r>
      <w:r w:rsidR="009E5729" w:rsidRPr="005E3851">
        <w:rPr>
          <w:rFonts w:ascii="Times New Roman" w:hAnsi="Times New Roman" w:cs="Times New Roman"/>
          <w:sz w:val="28"/>
          <w:szCs w:val="28"/>
        </w:rPr>
        <w:t xml:space="preserve"> ar 02.05.2016</w:t>
      </w:r>
      <w:r w:rsidR="00C55AD9" w:rsidRPr="005E3851">
        <w:rPr>
          <w:rFonts w:ascii="Times New Roman" w:hAnsi="Times New Roman" w:cs="Times New Roman"/>
          <w:sz w:val="28"/>
          <w:szCs w:val="28"/>
        </w:rPr>
        <w:t>.</w:t>
      </w:r>
      <w:r w:rsidR="009E5729" w:rsidRPr="005E3851">
        <w:rPr>
          <w:rFonts w:ascii="Times New Roman" w:hAnsi="Times New Roman" w:cs="Times New Roman"/>
          <w:sz w:val="28"/>
          <w:szCs w:val="28"/>
        </w:rPr>
        <w:t xml:space="preserve"> un apliecina, ka pretendentam </w:t>
      </w:r>
      <w:r w:rsidR="00A971C8" w:rsidRPr="005E3851">
        <w:rPr>
          <w:rFonts w:ascii="Times New Roman" w:hAnsi="Times New Roman" w:cs="Times New Roman"/>
          <w:sz w:val="28"/>
          <w:szCs w:val="28"/>
        </w:rPr>
        <w:t>konkursa publikācijas dienā nav nodokļu parāda;</w:t>
      </w:r>
    </w:p>
    <w:p w14:paraId="24952A62" w14:textId="009856C0" w:rsidR="009E5729"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A971C8" w:rsidRPr="005E3851">
        <w:rPr>
          <w:rFonts w:ascii="Times New Roman" w:hAnsi="Times New Roman" w:cs="Times New Roman"/>
          <w:sz w:val="28"/>
          <w:szCs w:val="28"/>
        </w:rPr>
        <w:t xml:space="preserve">.2. </w:t>
      </w:r>
      <w:r w:rsidR="007C6185" w:rsidRPr="005E3851">
        <w:rPr>
          <w:rFonts w:ascii="Times New Roman" w:hAnsi="Times New Roman" w:cs="Times New Roman"/>
          <w:sz w:val="28"/>
          <w:szCs w:val="28"/>
        </w:rPr>
        <w:t>pretendents tika iesniedzis piedāvājumā identiski vienādu tehnisko specifikāciju visām videokamerām, ar vienādu videokameru modeļu numuru un ar identiski vienādu cenu, līdz ar to LUMII iepirkumu komisija secināja, ka tiks nodrošināti stiprinājumi pie sienas un</w:t>
      </w:r>
      <w:r w:rsidR="00C55AD9" w:rsidRPr="005E3851">
        <w:rPr>
          <w:rFonts w:ascii="Times New Roman" w:hAnsi="Times New Roman" w:cs="Times New Roman"/>
          <w:sz w:val="28"/>
          <w:szCs w:val="28"/>
        </w:rPr>
        <w:t>,</w:t>
      </w:r>
      <w:r w:rsidR="007C6185" w:rsidRPr="005E3851">
        <w:rPr>
          <w:rFonts w:ascii="Times New Roman" w:hAnsi="Times New Roman" w:cs="Times New Roman"/>
          <w:sz w:val="28"/>
          <w:szCs w:val="28"/>
        </w:rPr>
        <w:t xml:space="preserve"> ka pretendents ir pieļāvis pārrakstīšanās kļūdu, tāpēc LUMII </w:t>
      </w:r>
      <w:r w:rsidR="00E562A0" w:rsidRPr="005E3851">
        <w:rPr>
          <w:rFonts w:ascii="Times New Roman" w:hAnsi="Times New Roman" w:cs="Times New Roman"/>
          <w:sz w:val="28"/>
          <w:szCs w:val="28"/>
        </w:rPr>
        <w:t xml:space="preserve">iepirkumu komisija </w:t>
      </w:r>
      <w:r w:rsidR="007C6185" w:rsidRPr="005E3851">
        <w:rPr>
          <w:rFonts w:ascii="Times New Roman" w:hAnsi="Times New Roman" w:cs="Times New Roman"/>
          <w:sz w:val="28"/>
          <w:szCs w:val="28"/>
        </w:rPr>
        <w:t>uzdeva pretendentam precizējošu jautājumu. LUMII ir iesniedzis arī</w:t>
      </w:r>
      <w:r w:rsidR="009E5729" w:rsidRPr="005E3851">
        <w:rPr>
          <w:rFonts w:ascii="Times New Roman" w:hAnsi="Times New Roman" w:cs="Times New Roman"/>
          <w:sz w:val="28"/>
          <w:szCs w:val="28"/>
        </w:rPr>
        <w:t xml:space="preserve"> tīkla videonovērošanas kameru stiprinājumu fotogrāfiju, kas apliecina tā atbilstību tehniskās specifikācijas prasībām. </w:t>
      </w:r>
    </w:p>
    <w:p w14:paraId="2D5821EE" w14:textId="3944889C" w:rsidR="00511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511A90" w:rsidRPr="005E3851">
        <w:rPr>
          <w:rFonts w:ascii="Times New Roman" w:hAnsi="Times New Roman" w:cs="Times New Roman"/>
          <w:sz w:val="28"/>
          <w:szCs w:val="28"/>
        </w:rPr>
        <w:t xml:space="preserve">. </w:t>
      </w:r>
      <w:r w:rsidR="007C6185" w:rsidRPr="005E3851">
        <w:rPr>
          <w:rFonts w:ascii="Times New Roman" w:hAnsi="Times New Roman" w:cs="Times New Roman"/>
          <w:sz w:val="28"/>
          <w:szCs w:val="28"/>
        </w:rPr>
        <w:t>V</w:t>
      </w:r>
      <w:r w:rsidR="005E1494" w:rsidRPr="005E3851">
        <w:rPr>
          <w:rFonts w:ascii="Times New Roman" w:hAnsi="Times New Roman" w:cs="Times New Roman"/>
          <w:sz w:val="28"/>
          <w:szCs w:val="28"/>
        </w:rPr>
        <w:t xml:space="preserve">IAA </w:t>
      </w:r>
      <w:r w:rsidR="00C55AD9" w:rsidRPr="005E3851">
        <w:rPr>
          <w:rFonts w:ascii="Times New Roman" w:hAnsi="Times New Roman" w:cs="Times New Roman"/>
          <w:sz w:val="28"/>
          <w:szCs w:val="28"/>
        </w:rPr>
        <w:t xml:space="preserve">struktūrfondu finansējumu saņēmēju iesniegumu izskatīšanas </w:t>
      </w:r>
      <w:r w:rsidR="007C6185" w:rsidRPr="005E3851">
        <w:rPr>
          <w:rFonts w:ascii="Times New Roman" w:hAnsi="Times New Roman" w:cs="Times New Roman"/>
          <w:sz w:val="28"/>
          <w:szCs w:val="28"/>
        </w:rPr>
        <w:t xml:space="preserve">komisija, ņemot vērā LUMII sniegto informāciju, konstatēja, ka </w:t>
      </w:r>
      <w:r w:rsidR="001A3F30" w:rsidRPr="005E3851">
        <w:rPr>
          <w:rFonts w:ascii="Times New Roman" w:hAnsi="Times New Roman" w:cs="Times New Roman"/>
          <w:sz w:val="28"/>
          <w:szCs w:val="28"/>
        </w:rPr>
        <w:t>LUMII</w:t>
      </w:r>
      <w:r w:rsidR="007C6185" w:rsidRPr="005E3851">
        <w:rPr>
          <w:rFonts w:ascii="Times New Roman" w:hAnsi="Times New Roman" w:cs="Times New Roman"/>
          <w:sz w:val="28"/>
          <w:szCs w:val="28"/>
        </w:rPr>
        <w:t xml:space="preserve"> informāciju par </w:t>
      </w:r>
      <w:r w:rsidR="001A3F30" w:rsidRPr="005E3851">
        <w:rPr>
          <w:rFonts w:ascii="Times New Roman" w:hAnsi="Times New Roman" w:cs="Times New Roman"/>
          <w:sz w:val="28"/>
          <w:szCs w:val="28"/>
        </w:rPr>
        <w:t xml:space="preserve">pretendenta </w:t>
      </w:r>
      <w:r w:rsidR="007C6185" w:rsidRPr="005E3851">
        <w:rPr>
          <w:rFonts w:ascii="Times New Roman" w:hAnsi="Times New Roman" w:cs="Times New Roman"/>
          <w:sz w:val="28"/>
          <w:szCs w:val="28"/>
        </w:rPr>
        <w:t xml:space="preserve">nomaksātajiem nodokļiem ir sniedzis jau iepriekš, papildus LUMII ir pievienojis dokumentālu apliecinājumu </w:t>
      </w:r>
      <w:r w:rsidR="001A3F30" w:rsidRPr="005E3851">
        <w:rPr>
          <w:rFonts w:ascii="Times New Roman" w:hAnsi="Times New Roman" w:cs="Times New Roman"/>
          <w:sz w:val="28"/>
          <w:szCs w:val="28"/>
        </w:rPr>
        <w:t xml:space="preserve">iepriekš </w:t>
      </w:r>
      <w:r w:rsidR="007C6185" w:rsidRPr="005E3851">
        <w:rPr>
          <w:rFonts w:ascii="Times New Roman" w:hAnsi="Times New Roman" w:cs="Times New Roman"/>
          <w:sz w:val="28"/>
          <w:szCs w:val="28"/>
        </w:rPr>
        <w:t xml:space="preserve">izteiktajiem apgalvojumiem, </w:t>
      </w:r>
      <w:r w:rsidR="001A3F30" w:rsidRPr="005E3851">
        <w:rPr>
          <w:rFonts w:ascii="Times New Roman" w:hAnsi="Times New Roman" w:cs="Times New Roman"/>
          <w:sz w:val="28"/>
          <w:szCs w:val="28"/>
        </w:rPr>
        <w:t xml:space="preserve">ka pretendentam konkursa publikācijas dienā nav nodokļu parādu, </w:t>
      </w:r>
      <w:r w:rsidR="007C6185" w:rsidRPr="005E3851">
        <w:rPr>
          <w:rFonts w:ascii="Times New Roman" w:hAnsi="Times New Roman" w:cs="Times New Roman"/>
          <w:sz w:val="28"/>
          <w:szCs w:val="28"/>
        </w:rPr>
        <w:t xml:space="preserve">kā arī ir iesniegti pierādījumi tam, ka </w:t>
      </w:r>
      <w:r w:rsidR="001A3F30" w:rsidRPr="005E3851">
        <w:rPr>
          <w:rFonts w:ascii="Times New Roman" w:hAnsi="Times New Roman" w:cs="Times New Roman"/>
          <w:sz w:val="28"/>
          <w:szCs w:val="28"/>
        </w:rPr>
        <w:t xml:space="preserve">iepirkuma Nr. LU MII 2015/09 ietvaros </w:t>
      </w:r>
      <w:r w:rsidR="007C6185" w:rsidRPr="005E3851">
        <w:rPr>
          <w:rFonts w:ascii="Times New Roman" w:hAnsi="Times New Roman" w:cs="Times New Roman"/>
          <w:sz w:val="28"/>
          <w:szCs w:val="28"/>
        </w:rPr>
        <w:t>iegādātās videokameras atb</w:t>
      </w:r>
      <w:r w:rsidR="00D726BC" w:rsidRPr="005E3851">
        <w:rPr>
          <w:rFonts w:ascii="Times New Roman" w:hAnsi="Times New Roman" w:cs="Times New Roman"/>
          <w:sz w:val="28"/>
          <w:szCs w:val="28"/>
        </w:rPr>
        <w:t xml:space="preserve">ilst </w:t>
      </w:r>
      <w:r w:rsidR="001A3F30" w:rsidRPr="005E3851">
        <w:rPr>
          <w:rFonts w:ascii="Times New Roman" w:hAnsi="Times New Roman" w:cs="Times New Roman"/>
          <w:sz w:val="28"/>
          <w:szCs w:val="28"/>
        </w:rPr>
        <w:t xml:space="preserve">iepirkuma </w:t>
      </w:r>
      <w:r w:rsidR="00D726BC" w:rsidRPr="005E3851">
        <w:rPr>
          <w:rFonts w:ascii="Times New Roman" w:hAnsi="Times New Roman" w:cs="Times New Roman"/>
          <w:sz w:val="28"/>
          <w:szCs w:val="28"/>
        </w:rPr>
        <w:t>tehniskajai specifikācijai, un nolēma grozīt iepriekš pieņemto lēmumu (</w:t>
      </w:r>
      <w:r w:rsidR="00C55AD9" w:rsidRPr="005E3851">
        <w:rPr>
          <w:rFonts w:ascii="Times New Roman" w:hAnsi="Times New Roman" w:cs="Times New Roman"/>
          <w:sz w:val="28"/>
          <w:szCs w:val="28"/>
        </w:rPr>
        <w:t xml:space="preserve">VIAA </w:t>
      </w:r>
      <w:r w:rsidR="00D726BC" w:rsidRPr="005E3851">
        <w:rPr>
          <w:rFonts w:ascii="Times New Roman" w:hAnsi="Times New Roman" w:cs="Times New Roman"/>
          <w:sz w:val="28"/>
          <w:szCs w:val="28"/>
        </w:rPr>
        <w:t>13.07.2016</w:t>
      </w:r>
      <w:r w:rsidR="00E562A0" w:rsidRPr="005E3851">
        <w:rPr>
          <w:rFonts w:ascii="Times New Roman" w:hAnsi="Times New Roman" w:cs="Times New Roman"/>
          <w:sz w:val="28"/>
          <w:szCs w:val="28"/>
        </w:rPr>
        <w:t>.</w:t>
      </w:r>
      <w:r w:rsidR="00D726BC" w:rsidRPr="005E3851">
        <w:rPr>
          <w:rFonts w:ascii="Times New Roman" w:hAnsi="Times New Roman" w:cs="Times New Roman"/>
          <w:sz w:val="28"/>
          <w:szCs w:val="28"/>
        </w:rPr>
        <w:t xml:space="preserve"> protokols Nr.84, VIAA 18.08.2016</w:t>
      </w:r>
      <w:r w:rsidR="00C55AD9" w:rsidRPr="005E3851">
        <w:rPr>
          <w:rFonts w:ascii="Times New Roman" w:hAnsi="Times New Roman" w:cs="Times New Roman"/>
          <w:sz w:val="28"/>
          <w:szCs w:val="28"/>
        </w:rPr>
        <w:t>.</w:t>
      </w:r>
      <w:r w:rsidR="00D726BC" w:rsidRPr="005E3851">
        <w:rPr>
          <w:rFonts w:ascii="Times New Roman" w:hAnsi="Times New Roman" w:cs="Times New Roman"/>
          <w:sz w:val="28"/>
          <w:szCs w:val="28"/>
        </w:rPr>
        <w:t xml:space="preserve"> lēmums Nr.2016/ERAF/131</w:t>
      </w:r>
      <w:r w:rsidR="001439F2" w:rsidRPr="005E3851">
        <w:rPr>
          <w:rFonts w:ascii="Times New Roman" w:hAnsi="Times New Roman" w:cs="Times New Roman"/>
          <w:sz w:val="28"/>
          <w:szCs w:val="28"/>
        </w:rPr>
        <w:t>, neatbilstība Nr. VIAA/2016/2DP/ERAF/64/2</w:t>
      </w:r>
      <w:r w:rsidR="00D726BC" w:rsidRPr="005E3851">
        <w:rPr>
          <w:rFonts w:ascii="Times New Roman" w:hAnsi="Times New Roman" w:cs="Times New Roman"/>
          <w:sz w:val="28"/>
          <w:szCs w:val="28"/>
        </w:rPr>
        <w:t>).</w:t>
      </w:r>
    </w:p>
    <w:p w14:paraId="51F2E79D" w14:textId="5B287AC8" w:rsidR="00511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511A90" w:rsidRPr="005E3851">
        <w:rPr>
          <w:rFonts w:ascii="Times New Roman" w:hAnsi="Times New Roman" w:cs="Times New Roman"/>
          <w:sz w:val="28"/>
          <w:szCs w:val="28"/>
        </w:rPr>
        <w:t xml:space="preserve">. Lai nodrošinātu </w:t>
      </w:r>
      <w:r w:rsidR="00D726BC" w:rsidRPr="005E3851">
        <w:rPr>
          <w:rFonts w:ascii="Times New Roman" w:hAnsi="Times New Roman" w:cs="Times New Roman"/>
          <w:sz w:val="28"/>
          <w:szCs w:val="28"/>
        </w:rPr>
        <w:t>VIAA 18.08</w:t>
      </w:r>
      <w:r w:rsidR="00511A90" w:rsidRPr="005E3851">
        <w:rPr>
          <w:rFonts w:ascii="Times New Roman" w:hAnsi="Times New Roman" w:cs="Times New Roman"/>
          <w:sz w:val="28"/>
          <w:szCs w:val="28"/>
        </w:rPr>
        <w:t xml:space="preserve">.2016 lēmumā </w:t>
      </w:r>
      <w:r w:rsidR="00D726BC" w:rsidRPr="005E3851">
        <w:rPr>
          <w:rFonts w:ascii="Times New Roman" w:hAnsi="Times New Roman" w:cs="Times New Roman"/>
          <w:sz w:val="28"/>
          <w:szCs w:val="28"/>
        </w:rPr>
        <w:t xml:space="preserve">Nr.2016/ERAF/131 </w:t>
      </w:r>
      <w:r w:rsidR="00511A90" w:rsidRPr="005E3851">
        <w:rPr>
          <w:rFonts w:ascii="Times New Roman" w:hAnsi="Times New Roman" w:cs="Times New Roman"/>
          <w:sz w:val="28"/>
          <w:szCs w:val="28"/>
        </w:rPr>
        <w:t>apstiprināto projekta attiecināmo izmaksu atmaksu</w:t>
      </w:r>
      <w:r w:rsidR="00D726BC" w:rsidRPr="005E3851">
        <w:rPr>
          <w:rFonts w:ascii="Times New Roman" w:hAnsi="Times New Roman" w:cs="Times New Roman"/>
          <w:sz w:val="28"/>
          <w:szCs w:val="28"/>
        </w:rPr>
        <w:t xml:space="preserve"> LUMII</w:t>
      </w:r>
      <w:r w:rsidR="00511A90" w:rsidRPr="005E3851">
        <w:rPr>
          <w:rFonts w:ascii="Times New Roman" w:hAnsi="Times New Roman" w:cs="Times New Roman"/>
          <w:sz w:val="28"/>
          <w:szCs w:val="28"/>
        </w:rPr>
        <w:t xml:space="preserve">, nepieciešams finansējums IZM budžeta apakšprogrammā 62.07.00 </w:t>
      </w:r>
      <w:r w:rsidR="00D726BC" w:rsidRPr="005E3851">
        <w:rPr>
          <w:rFonts w:ascii="Times New Roman" w:hAnsi="Times New Roman" w:cs="Times New Roman"/>
          <w:sz w:val="28"/>
          <w:szCs w:val="28"/>
        </w:rPr>
        <w:t>1</w:t>
      </w:r>
      <w:r w:rsidR="00515CA2" w:rsidRPr="005E3851">
        <w:rPr>
          <w:rFonts w:ascii="Times New Roman" w:hAnsi="Times New Roman" w:cs="Times New Roman"/>
          <w:sz w:val="28"/>
          <w:szCs w:val="28"/>
        </w:rPr>
        <w:t> </w:t>
      </w:r>
      <w:r w:rsidR="00D726BC" w:rsidRPr="005E3851">
        <w:rPr>
          <w:rFonts w:ascii="Times New Roman" w:hAnsi="Times New Roman" w:cs="Times New Roman"/>
          <w:sz w:val="28"/>
          <w:szCs w:val="28"/>
        </w:rPr>
        <w:t>073,66</w:t>
      </w:r>
      <w:r w:rsidR="00511A90" w:rsidRPr="005E3851">
        <w:rPr>
          <w:rFonts w:ascii="Times New Roman" w:hAnsi="Times New Roman" w:cs="Times New Roman"/>
          <w:sz w:val="28"/>
          <w:szCs w:val="28"/>
        </w:rPr>
        <w:t xml:space="preserve"> </w:t>
      </w:r>
      <w:proofErr w:type="spellStart"/>
      <w:r w:rsidR="00511A90" w:rsidRPr="005E3851">
        <w:rPr>
          <w:rFonts w:ascii="Times New Roman" w:hAnsi="Times New Roman" w:cs="Times New Roman"/>
          <w:i/>
          <w:sz w:val="28"/>
          <w:szCs w:val="28"/>
        </w:rPr>
        <w:t>euro</w:t>
      </w:r>
      <w:proofErr w:type="spellEnd"/>
      <w:r w:rsidR="00511A90" w:rsidRPr="005E3851">
        <w:rPr>
          <w:rFonts w:ascii="Times New Roman" w:hAnsi="Times New Roman" w:cs="Times New Roman"/>
          <w:sz w:val="28"/>
          <w:szCs w:val="28"/>
        </w:rPr>
        <w:t xml:space="preserve"> apmērā</w:t>
      </w:r>
      <w:r w:rsidR="00D726BC" w:rsidRPr="005E3851">
        <w:rPr>
          <w:rFonts w:ascii="Times New Roman" w:hAnsi="Times New Roman" w:cs="Times New Roman"/>
          <w:sz w:val="28"/>
          <w:szCs w:val="28"/>
        </w:rPr>
        <w:t xml:space="preserve"> </w:t>
      </w:r>
      <w:r w:rsidR="00D726BC" w:rsidRPr="005E3851">
        <w:rPr>
          <w:rFonts w:ascii="Times New Roman" w:hAnsi="Times New Roman" w:cs="Times New Roman"/>
          <w:sz w:val="28"/>
          <w:szCs w:val="28"/>
        </w:rPr>
        <w:lastRenderedPageBreak/>
        <w:t>(E</w:t>
      </w:r>
      <w:r w:rsidR="00F26428" w:rsidRPr="005E3851">
        <w:rPr>
          <w:rFonts w:ascii="Times New Roman" w:hAnsi="Times New Roman" w:cs="Times New Roman"/>
          <w:sz w:val="28"/>
          <w:szCs w:val="28"/>
        </w:rPr>
        <w:t xml:space="preserve">iropas </w:t>
      </w:r>
      <w:r w:rsidR="00D726BC" w:rsidRPr="005E3851">
        <w:rPr>
          <w:rFonts w:ascii="Times New Roman" w:hAnsi="Times New Roman" w:cs="Times New Roman"/>
          <w:sz w:val="28"/>
          <w:szCs w:val="28"/>
        </w:rPr>
        <w:t>S</w:t>
      </w:r>
      <w:r w:rsidR="00F26428" w:rsidRPr="005E3851">
        <w:rPr>
          <w:rFonts w:ascii="Times New Roman" w:hAnsi="Times New Roman" w:cs="Times New Roman"/>
          <w:sz w:val="28"/>
          <w:szCs w:val="28"/>
        </w:rPr>
        <w:t>avienības</w:t>
      </w:r>
      <w:r w:rsidR="00D726BC" w:rsidRPr="005E3851">
        <w:rPr>
          <w:rFonts w:ascii="Times New Roman" w:hAnsi="Times New Roman" w:cs="Times New Roman"/>
          <w:sz w:val="28"/>
          <w:szCs w:val="28"/>
        </w:rPr>
        <w:t xml:space="preserve"> finansējums 1034,50 </w:t>
      </w:r>
      <w:proofErr w:type="spellStart"/>
      <w:r w:rsidR="00CA666D" w:rsidRPr="005E3851">
        <w:rPr>
          <w:rFonts w:ascii="Times New Roman" w:hAnsi="Times New Roman" w:cs="Times New Roman"/>
          <w:i/>
          <w:sz w:val="28"/>
          <w:szCs w:val="28"/>
        </w:rPr>
        <w:t>euro</w:t>
      </w:r>
      <w:proofErr w:type="spellEnd"/>
      <w:r w:rsidR="00CA666D" w:rsidRPr="005E3851">
        <w:rPr>
          <w:rFonts w:ascii="Times New Roman" w:hAnsi="Times New Roman" w:cs="Times New Roman"/>
          <w:sz w:val="28"/>
          <w:szCs w:val="28"/>
        </w:rPr>
        <w:t xml:space="preserve"> </w:t>
      </w:r>
      <w:r w:rsidR="00D726BC" w:rsidRPr="005E3851">
        <w:rPr>
          <w:rFonts w:ascii="Times New Roman" w:hAnsi="Times New Roman" w:cs="Times New Roman"/>
          <w:sz w:val="28"/>
          <w:szCs w:val="28"/>
        </w:rPr>
        <w:t>un valsts budžeta finansējums 39,16</w:t>
      </w:r>
      <w:r w:rsidR="00CA666D" w:rsidRPr="005E3851">
        <w:rPr>
          <w:rFonts w:ascii="Times New Roman" w:hAnsi="Times New Roman" w:cs="Times New Roman"/>
          <w:i/>
          <w:sz w:val="28"/>
          <w:szCs w:val="28"/>
        </w:rPr>
        <w:t xml:space="preserve"> </w:t>
      </w:r>
      <w:proofErr w:type="spellStart"/>
      <w:r w:rsidR="00CA666D" w:rsidRPr="005E3851">
        <w:rPr>
          <w:rFonts w:ascii="Times New Roman" w:hAnsi="Times New Roman" w:cs="Times New Roman"/>
          <w:i/>
          <w:sz w:val="28"/>
          <w:szCs w:val="28"/>
        </w:rPr>
        <w:t>euro</w:t>
      </w:r>
      <w:proofErr w:type="spellEnd"/>
      <w:r w:rsidR="00D726BC" w:rsidRPr="005E3851">
        <w:rPr>
          <w:rFonts w:ascii="Times New Roman" w:hAnsi="Times New Roman" w:cs="Times New Roman"/>
          <w:sz w:val="28"/>
          <w:szCs w:val="28"/>
        </w:rPr>
        <w:t>)</w:t>
      </w:r>
      <w:r w:rsidR="00511A90" w:rsidRPr="005E3851">
        <w:rPr>
          <w:rFonts w:ascii="Times New Roman" w:hAnsi="Times New Roman" w:cs="Times New Roman"/>
          <w:sz w:val="28"/>
          <w:szCs w:val="28"/>
        </w:rPr>
        <w:t>.</w:t>
      </w:r>
    </w:p>
    <w:p w14:paraId="5A6B7FA2" w14:textId="77777777" w:rsidR="009E5729" w:rsidRPr="005E3851" w:rsidRDefault="009E5729" w:rsidP="005E3851">
      <w:pPr>
        <w:spacing w:after="0" w:line="240" w:lineRule="auto"/>
        <w:rPr>
          <w:rFonts w:ascii="Times New Roman" w:hAnsi="Times New Roman" w:cs="Times New Roman"/>
          <w:sz w:val="28"/>
          <w:szCs w:val="28"/>
        </w:rPr>
      </w:pPr>
    </w:p>
    <w:p w14:paraId="0D22C63A" w14:textId="37C10F1D" w:rsidR="007E4C66" w:rsidRPr="005E3851" w:rsidRDefault="007E4C66"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6. Rīgas Tehni</w:t>
      </w:r>
      <w:r w:rsidR="00522DBC">
        <w:rPr>
          <w:rFonts w:ascii="Times New Roman" w:hAnsi="Times New Roman" w:cs="Times New Roman"/>
          <w:b/>
          <w:sz w:val="28"/>
          <w:szCs w:val="28"/>
        </w:rPr>
        <w:t>skās universitātes projekts Nr. </w:t>
      </w:r>
      <w:r w:rsidRPr="005E3851">
        <w:rPr>
          <w:rFonts w:ascii="Times New Roman" w:hAnsi="Times New Roman" w:cs="Times New Roman"/>
          <w:b/>
          <w:sz w:val="28"/>
          <w:szCs w:val="28"/>
        </w:rPr>
        <w:t>2DP/2.1.1.1.0/10/APIA/VIAA/070 “Bezpilota  aviācijas kompleksa  izstrāde un lidaparātu industriālo prototipu izveide Latvijas tautsaimniecības uzdevumu risināšanai”</w:t>
      </w:r>
    </w:p>
    <w:p w14:paraId="4A21452A" w14:textId="77777777" w:rsidR="007E4C66" w:rsidRPr="005E3851" w:rsidRDefault="007E4C66" w:rsidP="005E3851">
      <w:pPr>
        <w:spacing w:after="0" w:line="240" w:lineRule="auto"/>
        <w:jc w:val="center"/>
        <w:rPr>
          <w:rFonts w:ascii="Times New Roman" w:hAnsi="Times New Roman" w:cs="Times New Roman"/>
          <w:b/>
          <w:sz w:val="28"/>
          <w:szCs w:val="28"/>
        </w:rPr>
      </w:pPr>
    </w:p>
    <w:p w14:paraId="0A1B595E" w14:textId="544E78C9" w:rsidR="007E4C6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7E4C66" w:rsidRPr="005E3851">
        <w:rPr>
          <w:rFonts w:ascii="Times New Roman" w:hAnsi="Times New Roman" w:cs="Times New Roman"/>
          <w:sz w:val="28"/>
          <w:szCs w:val="28"/>
        </w:rPr>
        <w:t xml:space="preserve">. Sadarbības iestāde, veicot Rīgas Tehniskās universitātes </w:t>
      </w:r>
      <w:r w:rsidR="00A107F4" w:rsidRPr="005E3851">
        <w:rPr>
          <w:rFonts w:ascii="Times New Roman" w:hAnsi="Times New Roman" w:cs="Times New Roman"/>
          <w:sz w:val="28"/>
          <w:szCs w:val="28"/>
        </w:rPr>
        <w:t xml:space="preserve">(turpmāk – RTU) </w:t>
      </w:r>
      <w:r w:rsidR="007E4C66" w:rsidRPr="005E3851">
        <w:rPr>
          <w:rFonts w:ascii="Times New Roman" w:hAnsi="Times New Roman" w:cs="Times New Roman"/>
          <w:sz w:val="28"/>
          <w:szCs w:val="28"/>
        </w:rPr>
        <w:t>septiņu iepirkumu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2013/70,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2013/71,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2013/90,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2013/93,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2013/94,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2013/96,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2013/97) pārbaudi, kas veikti Publisko iepirkumu likuma </w:t>
      </w:r>
      <w:r w:rsidR="008E53CC" w:rsidRPr="005E3851">
        <w:rPr>
          <w:rFonts w:ascii="Times New Roman" w:hAnsi="Times New Roman" w:cs="Times New Roman"/>
          <w:bCs/>
          <w:sz w:val="28"/>
          <w:szCs w:val="28"/>
        </w:rPr>
        <w:t>8.</w:t>
      </w:r>
      <w:r w:rsidR="008E53CC" w:rsidRPr="005E3851">
        <w:rPr>
          <w:rFonts w:ascii="Times New Roman" w:hAnsi="Times New Roman" w:cs="Times New Roman"/>
          <w:bCs/>
          <w:sz w:val="28"/>
          <w:szCs w:val="28"/>
          <w:vertAlign w:val="superscript"/>
        </w:rPr>
        <w:t>1</w:t>
      </w:r>
      <w:r w:rsidR="007E4C66" w:rsidRPr="005E3851">
        <w:rPr>
          <w:rFonts w:ascii="Times New Roman" w:hAnsi="Times New Roman" w:cs="Times New Roman"/>
          <w:sz w:val="28"/>
          <w:szCs w:val="28"/>
        </w:rPr>
        <w:t>panta kārtībā, konstatēja vienotu pretendentu loku, līdzīgus CPV kategorijas kodus, īsu laika periodu, kurā izsludināti iepirkumi, kā arī preču vienoto izmantošanas specifiku. Sadarbības iestādes ieskatā RTU bija izvairīj</w:t>
      </w:r>
      <w:r w:rsidR="002628F7" w:rsidRPr="005E3851">
        <w:rPr>
          <w:rFonts w:ascii="Times New Roman" w:hAnsi="Times New Roman" w:cs="Times New Roman"/>
          <w:sz w:val="28"/>
          <w:szCs w:val="28"/>
        </w:rPr>
        <w:t>us</w:t>
      </w:r>
      <w:r w:rsidR="007E4C66" w:rsidRPr="005E3851">
        <w:rPr>
          <w:rFonts w:ascii="Times New Roman" w:hAnsi="Times New Roman" w:cs="Times New Roman"/>
          <w:sz w:val="28"/>
          <w:szCs w:val="28"/>
        </w:rPr>
        <w:t>ies no atklāta konkursa rīkošanas un sadalīj</w:t>
      </w:r>
      <w:r w:rsidR="002628F7" w:rsidRPr="005E3851">
        <w:rPr>
          <w:rFonts w:ascii="Times New Roman" w:hAnsi="Times New Roman" w:cs="Times New Roman"/>
          <w:sz w:val="28"/>
          <w:szCs w:val="28"/>
        </w:rPr>
        <w:t>us</w:t>
      </w:r>
      <w:r w:rsidR="007E4C66" w:rsidRPr="005E3851">
        <w:rPr>
          <w:rFonts w:ascii="Times New Roman" w:hAnsi="Times New Roman" w:cs="Times New Roman"/>
          <w:sz w:val="28"/>
          <w:szCs w:val="28"/>
        </w:rPr>
        <w:t>i iepirkumus, tādejādi nenodrošinot atbilstošu konkurenci</w:t>
      </w:r>
      <w:r w:rsidR="002628F7" w:rsidRPr="005E3851">
        <w:rPr>
          <w:rFonts w:ascii="Times New Roman" w:hAnsi="Times New Roman" w:cs="Times New Roman"/>
          <w:sz w:val="28"/>
          <w:szCs w:val="28"/>
        </w:rPr>
        <w:t xml:space="preserve"> un pārkāpjot Publisko iepirkumu likuma 9.panta ceturto daļu</w:t>
      </w:r>
      <w:r w:rsidR="007E4C66" w:rsidRPr="005E3851">
        <w:rPr>
          <w:rFonts w:ascii="Times New Roman" w:hAnsi="Times New Roman" w:cs="Times New Roman"/>
          <w:sz w:val="28"/>
          <w:szCs w:val="28"/>
        </w:rPr>
        <w:t xml:space="preserve">. </w:t>
      </w:r>
      <w:r w:rsidR="002628F7" w:rsidRPr="005E3851">
        <w:rPr>
          <w:rFonts w:ascii="Times New Roman" w:hAnsi="Times New Roman" w:cs="Times New Roman"/>
          <w:sz w:val="28"/>
          <w:szCs w:val="28"/>
        </w:rPr>
        <w:t xml:space="preserve">Kā izņēmums ir vienīgi iepirkums </w:t>
      </w:r>
      <w:proofErr w:type="spellStart"/>
      <w:r w:rsidR="003E2CEB" w:rsidRPr="005E3851">
        <w:rPr>
          <w:rFonts w:ascii="Times New Roman" w:hAnsi="Times New Roman" w:cs="Times New Roman"/>
          <w:sz w:val="28"/>
          <w:szCs w:val="28"/>
        </w:rPr>
        <w:t>Nr.</w:t>
      </w:r>
      <w:r w:rsidR="002628F7" w:rsidRPr="005E3851">
        <w:rPr>
          <w:rFonts w:ascii="Times New Roman" w:hAnsi="Times New Roman" w:cs="Times New Roman"/>
          <w:sz w:val="28"/>
          <w:szCs w:val="28"/>
        </w:rPr>
        <w:t>RTU</w:t>
      </w:r>
      <w:proofErr w:type="spellEnd"/>
      <w:r w:rsidR="009C1BB3">
        <w:rPr>
          <w:rFonts w:ascii="Times New Roman" w:hAnsi="Times New Roman" w:cs="Times New Roman"/>
          <w:sz w:val="28"/>
          <w:szCs w:val="28"/>
        </w:rPr>
        <w:t> </w:t>
      </w:r>
      <w:r w:rsidR="002628F7" w:rsidRPr="005E3851">
        <w:rPr>
          <w:rFonts w:ascii="Times New Roman" w:hAnsi="Times New Roman" w:cs="Times New Roman"/>
          <w:sz w:val="28"/>
          <w:szCs w:val="28"/>
        </w:rPr>
        <w:t>2013/93, kas veikts par pakalpojumu sniegšanu</w:t>
      </w:r>
      <w:r w:rsidR="00B00F04" w:rsidRPr="005E3851">
        <w:rPr>
          <w:rFonts w:ascii="Times New Roman" w:hAnsi="Times New Roman" w:cs="Times New Roman"/>
          <w:sz w:val="28"/>
          <w:szCs w:val="28"/>
        </w:rPr>
        <w:t xml:space="preserve"> un nav summējams kopā ar piegādēm</w:t>
      </w:r>
      <w:r w:rsidR="002628F7" w:rsidRPr="005E3851">
        <w:rPr>
          <w:rFonts w:ascii="Times New Roman" w:hAnsi="Times New Roman" w:cs="Times New Roman"/>
          <w:sz w:val="28"/>
          <w:szCs w:val="28"/>
        </w:rPr>
        <w:t xml:space="preserve">. </w:t>
      </w:r>
      <w:r w:rsidR="007E4C66" w:rsidRPr="005E3851">
        <w:rPr>
          <w:rFonts w:ascii="Times New Roman" w:hAnsi="Times New Roman" w:cs="Times New Roman"/>
          <w:sz w:val="28"/>
          <w:szCs w:val="28"/>
        </w:rPr>
        <w:t>Tāpat sadarbības iestāde, veicot šo iepirkumu norises pārbaudes, konstatēja, ka:</w:t>
      </w:r>
    </w:p>
    <w:p w14:paraId="2AC29A5D" w14:textId="027D9D38" w:rsidR="007E4C66"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7E4C66" w:rsidRPr="005E3851">
        <w:rPr>
          <w:rFonts w:ascii="Times New Roman" w:hAnsi="Times New Roman" w:cs="Times New Roman"/>
          <w:sz w:val="28"/>
          <w:szCs w:val="28"/>
        </w:rPr>
        <w:t xml:space="preserve">.1. nav saprotams, kā iepirkuma komisija pārliecinājās par </w:t>
      </w:r>
      <w:r w:rsidR="00E85D6F" w:rsidRPr="005E3851">
        <w:rPr>
          <w:rFonts w:ascii="Times New Roman" w:hAnsi="Times New Roman" w:cs="Times New Roman"/>
          <w:sz w:val="28"/>
          <w:szCs w:val="28"/>
        </w:rPr>
        <w:t xml:space="preserve">piedāvājumu atbilstību </w:t>
      </w:r>
      <w:r w:rsidR="007E4C66" w:rsidRPr="005E3851">
        <w:rPr>
          <w:rFonts w:ascii="Times New Roman" w:hAnsi="Times New Roman" w:cs="Times New Roman"/>
          <w:sz w:val="28"/>
          <w:szCs w:val="28"/>
        </w:rPr>
        <w:t>tehnisk</w:t>
      </w:r>
      <w:r w:rsidR="00E85D6F" w:rsidRPr="005E3851">
        <w:rPr>
          <w:rFonts w:ascii="Times New Roman" w:hAnsi="Times New Roman" w:cs="Times New Roman"/>
          <w:sz w:val="28"/>
          <w:szCs w:val="28"/>
        </w:rPr>
        <w:t>aj</w:t>
      </w:r>
      <w:r w:rsidR="007E4C66" w:rsidRPr="005E3851">
        <w:rPr>
          <w:rFonts w:ascii="Times New Roman" w:hAnsi="Times New Roman" w:cs="Times New Roman"/>
          <w:sz w:val="28"/>
          <w:szCs w:val="28"/>
        </w:rPr>
        <w:t>ās specifikācij</w:t>
      </w:r>
      <w:r w:rsidR="00E85D6F" w:rsidRPr="005E3851">
        <w:rPr>
          <w:rFonts w:ascii="Times New Roman" w:hAnsi="Times New Roman" w:cs="Times New Roman"/>
          <w:sz w:val="28"/>
          <w:szCs w:val="28"/>
        </w:rPr>
        <w:t>ā</w:t>
      </w:r>
      <w:r w:rsidR="007E4C66" w:rsidRPr="005E3851">
        <w:rPr>
          <w:rFonts w:ascii="Times New Roman" w:hAnsi="Times New Roman" w:cs="Times New Roman"/>
          <w:sz w:val="28"/>
          <w:szCs w:val="28"/>
        </w:rPr>
        <w:t xml:space="preserve">s </w:t>
      </w:r>
      <w:r w:rsidR="00E85D6F" w:rsidRPr="005E3851">
        <w:rPr>
          <w:rFonts w:ascii="Times New Roman" w:hAnsi="Times New Roman" w:cs="Times New Roman"/>
          <w:sz w:val="28"/>
          <w:szCs w:val="28"/>
        </w:rPr>
        <w:t>izvirzītajām prasībām</w:t>
      </w:r>
      <w:r w:rsidR="007E4C66" w:rsidRPr="005E3851">
        <w:rPr>
          <w:rFonts w:ascii="Times New Roman" w:hAnsi="Times New Roman" w:cs="Times New Roman"/>
          <w:sz w:val="28"/>
          <w:szCs w:val="28"/>
        </w:rPr>
        <w:t xml:space="preserve">, jo pretendentu piedāvājumos praktiski nav sniegtas nekādas norādes par detaļu ražotājiem un modeļiem (savos piedāvājumos izraudzītie pretendenti pārsvarā ir tikai norādījuši preču cenas, nesniedzot norādes par rezerves daļu ražotāju, kataloga numuru u.tml., līdz ar to nav iespējams pārliecināties par piedāvājumu atbilstību); </w:t>
      </w:r>
    </w:p>
    <w:p w14:paraId="143F785A" w14:textId="67C32A38" w:rsidR="00F25A90" w:rsidRPr="00B622D7"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7E4C66" w:rsidRPr="005E3851">
        <w:rPr>
          <w:rFonts w:ascii="Times New Roman" w:hAnsi="Times New Roman" w:cs="Times New Roman"/>
          <w:sz w:val="28"/>
          <w:szCs w:val="28"/>
        </w:rPr>
        <w:t xml:space="preserve">.2. nav saprotams, kā iepirkuma komisija pārliecinājās par pretendentu iepriekšējās pieredzes atbilstību, ņemot vērā, ka pretendenti pārsvarā sniedza </w:t>
      </w:r>
      <w:r w:rsidR="007E4C66" w:rsidRPr="00B622D7">
        <w:rPr>
          <w:rFonts w:ascii="Times New Roman" w:hAnsi="Times New Roman" w:cs="Times New Roman"/>
          <w:sz w:val="28"/>
          <w:szCs w:val="28"/>
        </w:rPr>
        <w:t>vienīgi apliecinājumu, ka šādas piegādes ir veiktas, nenosaucot pasūtītājus un nesniedzot kontaktinformāciju</w:t>
      </w:r>
      <w:r w:rsidR="00F25A90" w:rsidRPr="00B622D7">
        <w:rPr>
          <w:rFonts w:ascii="Times New Roman" w:hAnsi="Times New Roman" w:cs="Times New Roman"/>
          <w:sz w:val="28"/>
          <w:szCs w:val="28"/>
        </w:rPr>
        <w:t>;</w:t>
      </w:r>
    </w:p>
    <w:p w14:paraId="36C93793" w14:textId="01DAC799" w:rsidR="00F25A9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50</w:t>
      </w:r>
      <w:r w:rsidR="00F25A90" w:rsidRPr="00B622D7">
        <w:rPr>
          <w:rFonts w:ascii="Times New Roman" w:hAnsi="Times New Roman" w:cs="Times New Roman"/>
          <w:sz w:val="28"/>
          <w:szCs w:val="28"/>
        </w:rPr>
        <w:t xml:space="preserve">.3. </w:t>
      </w:r>
      <w:r w:rsidR="007E4C66" w:rsidRPr="00B622D7">
        <w:rPr>
          <w:rFonts w:ascii="Times New Roman" w:hAnsi="Times New Roman" w:cs="Times New Roman"/>
          <w:sz w:val="28"/>
          <w:szCs w:val="28"/>
        </w:rPr>
        <w:t xml:space="preserve">konstatēts, ka </w:t>
      </w:r>
      <w:r w:rsidR="00E460A3" w:rsidRPr="00B622D7">
        <w:rPr>
          <w:rFonts w:ascii="Times New Roman" w:hAnsi="Times New Roman" w:cs="Times New Roman"/>
          <w:sz w:val="28"/>
          <w:szCs w:val="28"/>
        </w:rPr>
        <w:t>iepir</w:t>
      </w:r>
      <w:r w:rsidR="0049352E" w:rsidRPr="00B622D7">
        <w:rPr>
          <w:rFonts w:ascii="Times New Roman" w:hAnsi="Times New Roman" w:cs="Times New Roman"/>
          <w:sz w:val="28"/>
          <w:szCs w:val="28"/>
        </w:rPr>
        <w:t>kum</w:t>
      </w:r>
      <w:r w:rsidR="007860D7" w:rsidRPr="00B622D7">
        <w:rPr>
          <w:rFonts w:ascii="Times New Roman" w:hAnsi="Times New Roman" w:cs="Times New Roman"/>
          <w:sz w:val="28"/>
          <w:szCs w:val="28"/>
        </w:rPr>
        <w:t>a</w:t>
      </w:r>
      <w:r w:rsidR="0049352E" w:rsidRPr="00B622D7">
        <w:rPr>
          <w:rFonts w:ascii="Times New Roman" w:hAnsi="Times New Roman" w:cs="Times New Roman"/>
          <w:sz w:val="28"/>
          <w:szCs w:val="28"/>
        </w:rPr>
        <w:t xml:space="preserve"> </w:t>
      </w:r>
      <w:proofErr w:type="spellStart"/>
      <w:r w:rsidR="0049352E" w:rsidRPr="00B622D7">
        <w:rPr>
          <w:rFonts w:ascii="Times New Roman" w:hAnsi="Times New Roman" w:cs="Times New Roman"/>
          <w:sz w:val="28"/>
          <w:szCs w:val="28"/>
        </w:rPr>
        <w:t>Nr.RTU</w:t>
      </w:r>
      <w:proofErr w:type="spellEnd"/>
      <w:r w:rsidR="0049352E" w:rsidRPr="00B622D7">
        <w:rPr>
          <w:rFonts w:ascii="Times New Roman" w:hAnsi="Times New Roman" w:cs="Times New Roman"/>
          <w:sz w:val="28"/>
          <w:szCs w:val="28"/>
        </w:rPr>
        <w:t xml:space="preserve"> 2013/93</w:t>
      </w:r>
      <w:r w:rsidR="007E4C66" w:rsidRPr="00B622D7">
        <w:rPr>
          <w:rFonts w:ascii="Times New Roman" w:hAnsi="Times New Roman" w:cs="Times New Roman"/>
          <w:sz w:val="28"/>
          <w:szCs w:val="28"/>
        </w:rPr>
        <w:t xml:space="preserve"> </w:t>
      </w:r>
      <w:r w:rsidR="007860D7" w:rsidRPr="00B622D7">
        <w:rPr>
          <w:rFonts w:ascii="Times New Roman" w:hAnsi="Times New Roman" w:cs="Times New Roman"/>
          <w:sz w:val="28"/>
          <w:szCs w:val="28"/>
        </w:rPr>
        <w:t xml:space="preserve">gadījumā </w:t>
      </w:r>
      <w:r w:rsidR="007E4C66" w:rsidRPr="00B622D7">
        <w:rPr>
          <w:rFonts w:ascii="Times New Roman" w:hAnsi="Times New Roman" w:cs="Times New Roman"/>
          <w:sz w:val="28"/>
          <w:szCs w:val="28"/>
        </w:rPr>
        <w:t>izslēgšanas nosacīju</w:t>
      </w:r>
      <w:r w:rsidR="00895BCA" w:rsidRPr="00B622D7">
        <w:rPr>
          <w:rFonts w:ascii="Times New Roman" w:hAnsi="Times New Roman" w:cs="Times New Roman"/>
          <w:sz w:val="28"/>
          <w:szCs w:val="28"/>
        </w:rPr>
        <w:t xml:space="preserve">mi ir attiecināti </w:t>
      </w:r>
      <w:r w:rsidR="007860D7" w:rsidRPr="00B622D7">
        <w:rPr>
          <w:rFonts w:ascii="Times New Roman" w:hAnsi="Times New Roman" w:cs="Times New Roman"/>
          <w:sz w:val="28"/>
          <w:szCs w:val="28"/>
        </w:rPr>
        <w:t xml:space="preserve">arī </w:t>
      </w:r>
      <w:r w:rsidR="00895BCA" w:rsidRPr="00B622D7">
        <w:rPr>
          <w:rFonts w:ascii="Times New Roman" w:hAnsi="Times New Roman" w:cs="Times New Roman"/>
          <w:sz w:val="28"/>
          <w:szCs w:val="28"/>
        </w:rPr>
        <w:t>uz pretendenta</w:t>
      </w:r>
      <w:r w:rsidR="007E4C66" w:rsidRPr="00B622D7">
        <w:rPr>
          <w:rFonts w:ascii="Times New Roman" w:hAnsi="Times New Roman" w:cs="Times New Roman"/>
          <w:sz w:val="28"/>
          <w:szCs w:val="28"/>
        </w:rPr>
        <w:t xml:space="preserve"> apakšuzņēmējiem, kas, atbilstoši Publisko iepirkumu likuma </w:t>
      </w:r>
      <w:r w:rsidR="008E53CC" w:rsidRPr="00B622D7">
        <w:rPr>
          <w:rFonts w:ascii="Times New Roman" w:hAnsi="Times New Roman" w:cs="Times New Roman"/>
          <w:bCs/>
          <w:sz w:val="28"/>
          <w:szCs w:val="28"/>
        </w:rPr>
        <w:t>8.</w:t>
      </w:r>
      <w:r w:rsidR="008E53CC" w:rsidRPr="00B622D7">
        <w:rPr>
          <w:rFonts w:ascii="Times New Roman" w:hAnsi="Times New Roman" w:cs="Times New Roman"/>
          <w:bCs/>
          <w:sz w:val="28"/>
          <w:szCs w:val="28"/>
          <w:vertAlign w:val="superscript"/>
        </w:rPr>
        <w:t>1</w:t>
      </w:r>
      <w:r w:rsidR="008E53CC" w:rsidRPr="00B622D7">
        <w:rPr>
          <w:rFonts w:ascii="Times New Roman" w:hAnsi="Times New Roman" w:cs="Times New Roman"/>
          <w:bCs/>
          <w:sz w:val="28"/>
          <w:szCs w:val="28"/>
        </w:rPr>
        <w:t xml:space="preserve"> </w:t>
      </w:r>
      <w:r w:rsidR="007E4C66" w:rsidRPr="00B622D7">
        <w:rPr>
          <w:rFonts w:ascii="Times New Roman" w:hAnsi="Times New Roman" w:cs="Times New Roman"/>
          <w:sz w:val="28"/>
          <w:szCs w:val="28"/>
        </w:rPr>
        <w:t>pantā noteiktajam un IUB 30.04.2013</w:t>
      </w:r>
      <w:r w:rsidR="00703632" w:rsidRPr="00B622D7">
        <w:rPr>
          <w:rFonts w:ascii="Times New Roman" w:hAnsi="Times New Roman" w:cs="Times New Roman"/>
          <w:sz w:val="28"/>
          <w:szCs w:val="28"/>
        </w:rPr>
        <w:t>.</w:t>
      </w:r>
      <w:r w:rsidR="007E4C66" w:rsidRPr="00B622D7">
        <w:rPr>
          <w:rFonts w:ascii="Times New Roman" w:hAnsi="Times New Roman" w:cs="Times New Roman"/>
          <w:sz w:val="28"/>
          <w:szCs w:val="28"/>
        </w:rPr>
        <w:t xml:space="preserve"> vadlīnijās skaidrotajam, ir nepamatota likuma prasību paplašināšana</w:t>
      </w:r>
      <w:r w:rsidR="00F25A90" w:rsidRPr="00B622D7">
        <w:rPr>
          <w:rFonts w:ascii="Times New Roman" w:hAnsi="Times New Roman" w:cs="Times New Roman"/>
          <w:sz w:val="28"/>
          <w:szCs w:val="28"/>
        </w:rPr>
        <w:t>;</w:t>
      </w:r>
    </w:p>
    <w:p w14:paraId="204C7AC2" w14:textId="32A937DC" w:rsidR="00F25A9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50</w:t>
      </w:r>
      <w:r w:rsidR="00F25A90" w:rsidRPr="00B622D7">
        <w:rPr>
          <w:rFonts w:ascii="Times New Roman" w:hAnsi="Times New Roman" w:cs="Times New Roman"/>
          <w:sz w:val="28"/>
          <w:szCs w:val="28"/>
        </w:rPr>
        <w:t xml:space="preserve">.4. </w:t>
      </w:r>
      <w:r w:rsidR="007E4C66" w:rsidRPr="00B622D7">
        <w:rPr>
          <w:rFonts w:ascii="Times New Roman" w:hAnsi="Times New Roman" w:cs="Times New Roman"/>
          <w:sz w:val="28"/>
          <w:szCs w:val="28"/>
        </w:rPr>
        <w:t xml:space="preserve">iepirkuma </w:t>
      </w:r>
      <w:proofErr w:type="spellStart"/>
      <w:r w:rsidR="003E2CEB" w:rsidRPr="00B622D7">
        <w:rPr>
          <w:rFonts w:ascii="Times New Roman" w:hAnsi="Times New Roman" w:cs="Times New Roman"/>
          <w:sz w:val="28"/>
          <w:szCs w:val="28"/>
        </w:rPr>
        <w:t>Nr.</w:t>
      </w:r>
      <w:r w:rsidR="007E4C66" w:rsidRPr="00B622D7">
        <w:rPr>
          <w:rFonts w:ascii="Times New Roman" w:hAnsi="Times New Roman" w:cs="Times New Roman"/>
          <w:sz w:val="28"/>
          <w:szCs w:val="28"/>
        </w:rPr>
        <w:t>RTU</w:t>
      </w:r>
      <w:proofErr w:type="spellEnd"/>
      <w:r w:rsidR="007E4C66" w:rsidRPr="00B622D7">
        <w:rPr>
          <w:rFonts w:ascii="Times New Roman" w:hAnsi="Times New Roman" w:cs="Times New Roman"/>
          <w:sz w:val="28"/>
          <w:szCs w:val="28"/>
        </w:rPr>
        <w:t xml:space="preserve"> 2013/90 3.daļā nepamatoti apvienotas lidaparātu detaļas (lidaparāta dzinēji, kontrolieri, motori u.tml.) un sadzīves elektronika (divas digitālās </w:t>
      </w:r>
      <w:proofErr w:type="spellStart"/>
      <w:r w:rsidR="007E4C66" w:rsidRPr="00B622D7">
        <w:rPr>
          <w:rFonts w:ascii="Times New Roman" w:hAnsi="Times New Roman" w:cs="Times New Roman"/>
          <w:sz w:val="28"/>
          <w:szCs w:val="28"/>
        </w:rPr>
        <w:t>spoguļkameras</w:t>
      </w:r>
      <w:proofErr w:type="spellEnd"/>
      <w:r w:rsidR="007E4C66" w:rsidRPr="00B622D7">
        <w:rPr>
          <w:rFonts w:ascii="Times New Roman" w:hAnsi="Times New Roman" w:cs="Times New Roman"/>
          <w:sz w:val="28"/>
          <w:szCs w:val="28"/>
        </w:rPr>
        <w:t xml:space="preserve"> un videokamera), kam ir acīmredzami atšķirīgi piegādātāju loki (</w:t>
      </w:r>
      <w:r w:rsidR="00F25A90" w:rsidRPr="00B622D7">
        <w:rPr>
          <w:rFonts w:ascii="Times New Roman" w:hAnsi="Times New Roman" w:cs="Times New Roman"/>
          <w:sz w:val="28"/>
          <w:szCs w:val="28"/>
        </w:rPr>
        <w:t>l</w:t>
      </w:r>
      <w:r w:rsidR="007E4C66" w:rsidRPr="00B622D7">
        <w:rPr>
          <w:rFonts w:ascii="Times New Roman" w:hAnsi="Times New Roman" w:cs="Times New Roman"/>
          <w:sz w:val="28"/>
          <w:szCs w:val="28"/>
        </w:rPr>
        <w:t>īdz ar to pasūtītājs nepamatoti ierobežojis konkurenci, neizdalot foto un videokameras atsevišķā iepirkuma daļā)</w:t>
      </w:r>
      <w:r w:rsidR="00F25A90" w:rsidRPr="00B622D7">
        <w:rPr>
          <w:rFonts w:ascii="Times New Roman" w:hAnsi="Times New Roman" w:cs="Times New Roman"/>
          <w:sz w:val="28"/>
          <w:szCs w:val="28"/>
        </w:rPr>
        <w:t>;</w:t>
      </w:r>
    </w:p>
    <w:p w14:paraId="6AC00DB1" w14:textId="0272075D" w:rsidR="00F25A90" w:rsidRPr="005E3851"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50</w:t>
      </w:r>
      <w:r w:rsidR="00F25A90" w:rsidRPr="00B622D7">
        <w:rPr>
          <w:rFonts w:ascii="Times New Roman" w:hAnsi="Times New Roman" w:cs="Times New Roman"/>
          <w:sz w:val="28"/>
          <w:szCs w:val="28"/>
        </w:rPr>
        <w:t xml:space="preserve">.5. </w:t>
      </w:r>
      <w:r w:rsidR="007E4C66" w:rsidRPr="00B622D7">
        <w:rPr>
          <w:rFonts w:ascii="Times New Roman" w:hAnsi="Times New Roman" w:cs="Times New Roman"/>
          <w:sz w:val="28"/>
          <w:szCs w:val="28"/>
        </w:rPr>
        <w:t xml:space="preserve">konstatēts, ka iepirkumā </w:t>
      </w:r>
      <w:proofErr w:type="spellStart"/>
      <w:r w:rsidR="003E2CEB" w:rsidRPr="00B622D7">
        <w:rPr>
          <w:rFonts w:ascii="Times New Roman" w:hAnsi="Times New Roman" w:cs="Times New Roman"/>
          <w:sz w:val="28"/>
          <w:szCs w:val="28"/>
        </w:rPr>
        <w:t>Nr.</w:t>
      </w:r>
      <w:r w:rsidR="007E4C66" w:rsidRPr="00B622D7">
        <w:rPr>
          <w:rFonts w:ascii="Times New Roman" w:hAnsi="Times New Roman" w:cs="Times New Roman"/>
          <w:sz w:val="28"/>
          <w:szCs w:val="28"/>
        </w:rPr>
        <w:t>RTU</w:t>
      </w:r>
      <w:proofErr w:type="spellEnd"/>
      <w:r w:rsidR="007E4C66" w:rsidRPr="00B622D7">
        <w:rPr>
          <w:rFonts w:ascii="Times New Roman" w:hAnsi="Times New Roman" w:cs="Times New Roman"/>
          <w:sz w:val="28"/>
          <w:szCs w:val="28"/>
        </w:rPr>
        <w:t xml:space="preserve"> 2013/90 pretendenti ir iesnieguši piedāvājumus ar identiskām cenām iepirkuma 2.daļā visām 28 pozīcijām, ar daļu identiskām un daļu ļoti līdzīgām cenām iepirkuma 3.daļā, ar ļoti tuvu kopējo cenu iepirkuma 1.daļā, kas rada acīmredzamas aizdomas par Konkurences</w:t>
      </w:r>
      <w:r w:rsidR="007E4C66" w:rsidRPr="005E3851">
        <w:rPr>
          <w:rFonts w:ascii="Times New Roman" w:hAnsi="Times New Roman" w:cs="Times New Roman"/>
          <w:sz w:val="28"/>
          <w:szCs w:val="28"/>
        </w:rPr>
        <w:t xml:space="preserve"> </w:t>
      </w:r>
      <w:r w:rsidR="007E4C66" w:rsidRPr="005E3851">
        <w:rPr>
          <w:rFonts w:ascii="Times New Roman" w:hAnsi="Times New Roman" w:cs="Times New Roman"/>
          <w:sz w:val="28"/>
          <w:szCs w:val="28"/>
        </w:rPr>
        <w:lastRenderedPageBreak/>
        <w:t xml:space="preserve">likuma 11.panta pārkāpumu, t.i., aizliegtas vienošanās pastāvēšanu starp pretendentiem. Arī pārējos iepirkumos kopējās līgumcenas abu pretendentu piedāvājumos lielākoties svārstās 1-5% robežās. Pēc </w:t>
      </w:r>
      <w:r w:rsidR="00A15894" w:rsidRPr="005E3851">
        <w:rPr>
          <w:rFonts w:ascii="Times New Roman" w:hAnsi="Times New Roman" w:cs="Times New Roman"/>
          <w:sz w:val="28"/>
          <w:szCs w:val="28"/>
        </w:rPr>
        <w:t>VIAA</w:t>
      </w:r>
      <w:r w:rsidR="007E4C66" w:rsidRPr="005E3851">
        <w:rPr>
          <w:rFonts w:ascii="Times New Roman" w:hAnsi="Times New Roman" w:cs="Times New Roman"/>
          <w:sz w:val="28"/>
          <w:szCs w:val="28"/>
        </w:rPr>
        <w:t xml:space="preserve"> veiktās informācijas nodošanas Konkurences padomei, Konkurences padome ir i</w:t>
      </w:r>
      <w:r w:rsidR="00F25A90" w:rsidRPr="005E3851">
        <w:rPr>
          <w:rFonts w:ascii="Times New Roman" w:hAnsi="Times New Roman" w:cs="Times New Roman"/>
          <w:sz w:val="28"/>
          <w:szCs w:val="28"/>
        </w:rPr>
        <w:t>zteikusi uzņēmumiem brīdinājumu;</w:t>
      </w:r>
    </w:p>
    <w:p w14:paraId="10B76194" w14:textId="3D3AFFE9" w:rsidR="00F25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F25A90" w:rsidRPr="005E3851">
        <w:rPr>
          <w:rFonts w:ascii="Times New Roman" w:hAnsi="Times New Roman" w:cs="Times New Roman"/>
          <w:sz w:val="28"/>
          <w:szCs w:val="28"/>
        </w:rPr>
        <w:t xml:space="preserve">.6. </w:t>
      </w:r>
      <w:r w:rsidR="007E4C66" w:rsidRPr="005E3851">
        <w:rPr>
          <w:rFonts w:ascii="Times New Roman" w:hAnsi="Times New Roman" w:cs="Times New Roman"/>
          <w:sz w:val="28"/>
          <w:szCs w:val="28"/>
        </w:rPr>
        <w:t>pēc informācijas pieprasīšanas</w:t>
      </w:r>
      <w:r w:rsidR="00AB1E37">
        <w:rPr>
          <w:rFonts w:ascii="Times New Roman" w:hAnsi="Times New Roman" w:cs="Times New Roman"/>
          <w:sz w:val="28"/>
          <w:szCs w:val="28"/>
        </w:rPr>
        <w:t xml:space="preserve"> VID</w:t>
      </w:r>
      <w:r w:rsidR="007E4C66" w:rsidRPr="005E3851">
        <w:rPr>
          <w:rFonts w:ascii="Times New Roman" w:hAnsi="Times New Roman" w:cs="Times New Roman"/>
          <w:sz w:val="28"/>
          <w:szCs w:val="28"/>
        </w:rPr>
        <w:t xml:space="preserve">, tika saņemta papildus informācija par preču vērtību un izcelsmi, kas liecināja, ka iepirkuma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2013/70 gadījumā </w:t>
      </w:r>
      <w:proofErr w:type="spellStart"/>
      <w:r w:rsidR="007E4C66" w:rsidRPr="005E3851">
        <w:rPr>
          <w:rFonts w:ascii="Times New Roman" w:hAnsi="Times New Roman" w:cs="Times New Roman"/>
          <w:sz w:val="28"/>
          <w:szCs w:val="28"/>
        </w:rPr>
        <w:t>lāzeriekārtas</w:t>
      </w:r>
      <w:proofErr w:type="spellEnd"/>
      <w:r w:rsidR="007E4C66" w:rsidRPr="005E3851">
        <w:rPr>
          <w:rFonts w:ascii="Times New Roman" w:hAnsi="Times New Roman" w:cs="Times New Roman"/>
          <w:sz w:val="28"/>
          <w:szCs w:val="28"/>
        </w:rPr>
        <w:t xml:space="preserve"> rezerves daļas ir kādas fiziskas personas īpašums, kas nodots realizēšanai par 75% no pārdošanas gala cenas; iepirkuma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2013/71 gadījumā, iegādātie materiāli ir paša uzņēmuma valdes locekļa personīgais īpašums, kas nodots realizācijai vien par 20% no to tālākpārdošanas cenas, līdz ar to radot nepamatotu sadārdzinājumu pieckāršā apmērā, turklāt materiāli nodoti uzņēmumam jau 2009.gadā, kas rada pamatotas aizdomas par to, vai preces ir jaunas un nelietotas; iepirkuma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2013/94 gadījumā par eksperimentālās aerodinamiskās caurules nomu industriālā prototipa pētīšanai, pretendents iekārtu ieguvis lietošanā no cita uzņēmuma, samaksājot tam 1</w:t>
      </w:r>
      <w:r w:rsidR="00B30CE6">
        <w:rPr>
          <w:rFonts w:ascii="Times New Roman" w:hAnsi="Times New Roman" w:cs="Times New Roman"/>
          <w:sz w:val="28"/>
          <w:szCs w:val="28"/>
        </w:rPr>
        <w:t> 651 </w:t>
      </w:r>
      <w:r w:rsidR="007E4C66" w:rsidRPr="005E3851">
        <w:rPr>
          <w:rFonts w:ascii="Times New Roman" w:hAnsi="Times New Roman" w:cs="Times New Roman"/>
          <w:sz w:val="28"/>
          <w:szCs w:val="28"/>
        </w:rPr>
        <w:t>LVL, bet tālāk iznomājot to RTU par 12</w:t>
      </w:r>
      <w:r w:rsidR="0090097E">
        <w:rPr>
          <w:rFonts w:ascii="Times New Roman" w:hAnsi="Times New Roman" w:cs="Times New Roman"/>
          <w:sz w:val="28"/>
          <w:szCs w:val="28"/>
        </w:rPr>
        <w:t> </w:t>
      </w:r>
      <w:r w:rsidR="007E4C66" w:rsidRPr="005E3851">
        <w:rPr>
          <w:rFonts w:ascii="Times New Roman" w:hAnsi="Times New Roman" w:cs="Times New Roman"/>
          <w:sz w:val="28"/>
          <w:szCs w:val="28"/>
        </w:rPr>
        <w:t>826 LVL, jeb ar sadārdzinājumu gandrīz 8 reizes</w:t>
      </w:r>
      <w:r w:rsidR="00F25A90" w:rsidRPr="005E3851">
        <w:rPr>
          <w:rFonts w:ascii="Times New Roman" w:hAnsi="Times New Roman" w:cs="Times New Roman"/>
          <w:sz w:val="28"/>
          <w:szCs w:val="28"/>
        </w:rPr>
        <w:t>;</w:t>
      </w:r>
    </w:p>
    <w:p w14:paraId="47691530" w14:textId="1045C854" w:rsidR="00F25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9D5E60">
        <w:rPr>
          <w:rFonts w:ascii="Times New Roman" w:hAnsi="Times New Roman" w:cs="Times New Roman"/>
          <w:sz w:val="28"/>
          <w:szCs w:val="28"/>
        </w:rPr>
        <w:t>.7</w:t>
      </w:r>
      <w:r w:rsidR="00F25A90" w:rsidRPr="005E3851">
        <w:rPr>
          <w:rFonts w:ascii="Times New Roman" w:hAnsi="Times New Roman" w:cs="Times New Roman"/>
          <w:sz w:val="28"/>
          <w:szCs w:val="28"/>
        </w:rPr>
        <w:t xml:space="preserve">. </w:t>
      </w:r>
      <w:r w:rsidR="007E4C66" w:rsidRPr="005E3851">
        <w:rPr>
          <w:rFonts w:ascii="Times New Roman" w:hAnsi="Times New Roman" w:cs="Times New Roman"/>
          <w:sz w:val="28"/>
          <w:szCs w:val="28"/>
        </w:rPr>
        <w:t>konstatēts, ka abu nomas līgumu izpilde pēc noslēgtā līguma un pieņemšanas – nodošanas aktiem notika RTU telpās, savukārt VID sniegtā informācija liecina, ka iekārtas nav tikušas pārvietotas un to izmantošana notikusi uzņēmumu telpās, līdz ar to RTU sniegtā dokumentācija uzskatāma par neatbilstošu un nepatiesu</w:t>
      </w:r>
      <w:r w:rsidR="00FA1993" w:rsidRPr="005E3851">
        <w:rPr>
          <w:rFonts w:ascii="Times New Roman" w:hAnsi="Times New Roman" w:cs="Times New Roman"/>
          <w:sz w:val="28"/>
          <w:szCs w:val="28"/>
        </w:rPr>
        <w:t>;</w:t>
      </w:r>
      <w:r w:rsidR="007E4C66" w:rsidRPr="005E3851">
        <w:rPr>
          <w:rFonts w:ascii="Times New Roman" w:hAnsi="Times New Roman" w:cs="Times New Roman"/>
          <w:sz w:val="28"/>
          <w:szCs w:val="28"/>
        </w:rPr>
        <w:t xml:space="preserve"> </w:t>
      </w:r>
    </w:p>
    <w:p w14:paraId="7409FC98" w14:textId="3631DFE3" w:rsidR="00F25A90" w:rsidRPr="00B622D7"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9D5E60">
        <w:rPr>
          <w:rFonts w:ascii="Times New Roman" w:hAnsi="Times New Roman" w:cs="Times New Roman"/>
          <w:sz w:val="28"/>
          <w:szCs w:val="28"/>
        </w:rPr>
        <w:t>.8</w:t>
      </w:r>
      <w:r w:rsidR="00F25A90" w:rsidRPr="005E3851">
        <w:rPr>
          <w:rFonts w:ascii="Times New Roman" w:hAnsi="Times New Roman" w:cs="Times New Roman"/>
          <w:sz w:val="28"/>
          <w:szCs w:val="28"/>
        </w:rPr>
        <w:t xml:space="preserve">. </w:t>
      </w:r>
      <w:r w:rsidR="007E4C66" w:rsidRPr="005E3851">
        <w:rPr>
          <w:rFonts w:ascii="Times New Roman" w:hAnsi="Times New Roman" w:cs="Times New Roman"/>
          <w:sz w:val="28"/>
          <w:szCs w:val="28"/>
        </w:rPr>
        <w:t xml:space="preserve">iepirkuma </w:t>
      </w:r>
      <w:proofErr w:type="spellStart"/>
      <w:r w:rsidR="003E2CEB" w:rsidRPr="005E3851">
        <w:rPr>
          <w:rFonts w:ascii="Times New Roman" w:hAnsi="Times New Roman" w:cs="Times New Roman"/>
          <w:sz w:val="28"/>
          <w:szCs w:val="28"/>
        </w:rPr>
        <w:t>Nr.</w:t>
      </w:r>
      <w:r w:rsidR="007E4C66" w:rsidRPr="005E3851">
        <w:rPr>
          <w:rFonts w:ascii="Times New Roman" w:hAnsi="Times New Roman" w:cs="Times New Roman"/>
          <w:sz w:val="28"/>
          <w:szCs w:val="28"/>
        </w:rPr>
        <w:t>RTU</w:t>
      </w:r>
      <w:proofErr w:type="spellEnd"/>
      <w:r w:rsidR="007E4C66" w:rsidRPr="005E3851">
        <w:rPr>
          <w:rFonts w:ascii="Times New Roman" w:hAnsi="Times New Roman" w:cs="Times New Roman"/>
          <w:sz w:val="28"/>
          <w:szCs w:val="28"/>
        </w:rPr>
        <w:t xml:space="preserve"> 2013/93 gadījumā, atbilstoši VID datiem, vakuuma jo</w:t>
      </w:r>
      <w:r w:rsidR="00FA1993" w:rsidRPr="005E3851">
        <w:rPr>
          <w:rFonts w:ascii="Times New Roman" w:hAnsi="Times New Roman" w:cs="Times New Roman"/>
          <w:sz w:val="28"/>
          <w:szCs w:val="28"/>
        </w:rPr>
        <w:t>n</w:t>
      </w:r>
      <w:r w:rsidR="007E4C66" w:rsidRPr="005E3851">
        <w:rPr>
          <w:rFonts w:ascii="Times New Roman" w:hAnsi="Times New Roman" w:cs="Times New Roman"/>
          <w:sz w:val="28"/>
          <w:szCs w:val="28"/>
        </w:rPr>
        <w:t xml:space="preserve">u plazmas iekārtas remontu veica pretendenta valdes loceklis laika </w:t>
      </w:r>
      <w:r w:rsidR="007E4C66" w:rsidRPr="00B622D7">
        <w:rPr>
          <w:rFonts w:ascii="Times New Roman" w:hAnsi="Times New Roman" w:cs="Times New Roman"/>
          <w:sz w:val="28"/>
          <w:szCs w:val="28"/>
        </w:rPr>
        <w:t xml:space="preserve">periodā no 2013.gada septembra līdz oktobrim. Ņemot vērā, ka uzņēmuma valdes loceklis ir vienlaikus bijis nodarbināts kā pētnieks šajā projektā un kopā RTU strādā pilnā slodzē, nav gūta pārliecība, ka veiktās darbības atbilst </w:t>
      </w:r>
      <w:r w:rsidR="00DA7F24" w:rsidRPr="00B622D7">
        <w:rPr>
          <w:rFonts w:ascii="Times New Roman" w:hAnsi="Times New Roman" w:cs="Times New Roman"/>
          <w:sz w:val="28"/>
          <w:szCs w:val="28"/>
        </w:rPr>
        <w:t>Ministru kabineta 2009.gada 7.jūlija noteikumu Nr.752 “Noteikumi par darbības programmas “Uzņēmējdarbība un inovācijas” papildinājuma 2.1.1.1.aktivitātes “Atbalsts zinātnei un pētniecībai” pirmo projektu iesniegumu atlases kārtu”</w:t>
      </w:r>
      <w:r w:rsidR="007E4C66" w:rsidRPr="00B622D7">
        <w:rPr>
          <w:rFonts w:ascii="Times New Roman" w:hAnsi="Times New Roman" w:cs="Times New Roman"/>
          <w:sz w:val="28"/>
          <w:szCs w:val="28"/>
        </w:rPr>
        <w:t xml:space="preserve"> 28.2.punktam, kas liedz projektā iesaistītam darbiniekam darba laikā veikt citas funkcijas citu darba līgum</w:t>
      </w:r>
      <w:r w:rsidR="00F25A90" w:rsidRPr="00B622D7">
        <w:rPr>
          <w:rFonts w:ascii="Times New Roman" w:hAnsi="Times New Roman" w:cs="Times New Roman"/>
          <w:sz w:val="28"/>
          <w:szCs w:val="28"/>
        </w:rPr>
        <w:t>u vai uzņēmuma līgumu ietvaros;</w:t>
      </w:r>
    </w:p>
    <w:p w14:paraId="3BD90165" w14:textId="30375B00" w:rsidR="00952366" w:rsidRPr="005E3851"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50</w:t>
      </w:r>
      <w:r w:rsidR="009D5E60" w:rsidRPr="00B622D7">
        <w:rPr>
          <w:rFonts w:ascii="Times New Roman" w:hAnsi="Times New Roman" w:cs="Times New Roman"/>
          <w:sz w:val="28"/>
          <w:szCs w:val="28"/>
        </w:rPr>
        <w:t>.9</w:t>
      </w:r>
      <w:r w:rsidR="00F25A90" w:rsidRPr="00B622D7">
        <w:rPr>
          <w:rFonts w:ascii="Times New Roman" w:hAnsi="Times New Roman" w:cs="Times New Roman"/>
          <w:sz w:val="28"/>
          <w:szCs w:val="28"/>
        </w:rPr>
        <w:t>. t</w:t>
      </w:r>
      <w:r w:rsidR="007E4C66" w:rsidRPr="00B622D7">
        <w:rPr>
          <w:rFonts w:ascii="Times New Roman" w:hAnsi="Times New Roman" w:cs="Times New Roman"/>
          <w:sz w:val="28"/>
          <w:szCs w:val="28"/>
        </w:rPr>
        <w:t xml:space="preserve">ā kā </w:t>
      </w:r>
      <w:r w:rsidR="00BE78A4" w:rsidRPr="00B622D7">
        <w:rPr>
          <w:rFonts w:ascii="Times New Roman" w:hAnsi="Times New Roman" w:cs="Times New Roman"/>
          <w:sz w:val="28"/>
          <w:szCs w:val="28"/>
        </w:rPr>
        <w:t xml:space="preserve">viena </w:t>
      </w:r>
      <w:r w:rsidR="007E4C66" w:rsidRPr="00B622D7">
        <w:rPr>
          <w:rFonts w:ascii="Times New Roman" w:hAnsi="Times New Roman" w:cs="Times New Roman"/>
          <w:sz w:val="28"/>
          <w:szCs w:val="28"/>
        </w:rPr>
        <w:t xml:space="preserve">pretendenta valdes loceklis ir bijis paralēli nodarbināts projektā visu tā īstenošanas laiku, savukārt </w:t>
      </w:r>
      <w:r w:rsidR="00F25A90" w:rsidRPr="00B622D7">
        <w:rPr>
          <w:rFonts w:ascii="Times New Roman" w:hAnsi="Times New Roman" w:cs="Times New Roman"/>
          <w:sz w:val="28"/>
          <w:szCs w:val="28"/>
        </w:rPr>
        <w:t>otrs pretendents</w:t>
      </w:r>
      <w:r w:rsidR="007E4C66" w:rsidRPr="00B622D7">
        <w:rPr>
          <w:rFonts w:ascii="Times New Roman" w:hAnsi="Times New Roman" w:cs="Times New Roman"/>
          <w:sz w:val="28"/>
          <w:szCs w:val="28"/>
        </w:rPr>
        <w:t xml:space="preserve"> ir reģistrēts projekta īstenošanas adresē blakus R</w:t>
      </w:r>
      <w:r w:rsidR="00036E53" w:rsidRPr="00B622D7">
        <w:rPr>
          <w:rFonts w:ascii="Times New Roman" w:hAnsi="Times New Roman" w:cs="Times New Roman"/>
          <w:sz w:val="28"/>
          <w:szCs w:val="28"/>
        </w:rPr>
        <w:t xml:space="preserve">TU </w:t>
      </w:r>
      <w:r w:rsidR="007E4C66" w:rsidRPr="00B622D7">
        <w:rPr>
          <w:rFonts w:ascii="Times New Roman" w:hAnsi="Times New Roman" w:cs="Times New Roman"/>
          <w:sz w:val="28"/>
          <w:szCs w:val="28"/>
        </w:rPr>
        <w:t xml:space="preserve">Aeronautikas institūtam </w:t>
      </w:r>
      <w:r w:rsidR="00BE78A4" w:rsidRPr="00B622D7">
        <w:rPr>
          <w:rFonts w:ascii="Times New Roman" w:hAnsi="Times New Roman" w:cs="Times New Roman"/>
          <w:sz w:val="28"/>
          <w:szCs w:val="28"/>
        </w:rPr>
        <w:t>(Rīgā, Lomonosova</w:t>
      </w:r>
      <w:r w:rsidR="00BE78A4">
        <w:rPr>
          <w:rFonts w:ascii="Times New Roman" w:hAnsi="Times New Roman" w:cs="Times New Roman"/>
          <w:sz w:val="28"/>
          <w:szCs w:val="28"/>
        </w:rPr>
        <w:t xml:space="preserve"> ielā </w:t>
      </w:r>
      <w:r w:rsidR="007E4C66" w:rsidRPr="005E3851">
        <w:rPr>
          <w:rFonts w:ascii="Times New Roman" w:hAnsi="Times New Roman" w:cs="Times New Roman"/>
          <w:sz w:val="28"/>
          <w:szCs w:val="28"/>
        </w:rPr>
        <w:t>1</w:t>
      </w:r>
      <w:r w:rsidR="00BE78A4">
        <w:rPr>
          <w:rFonts w:ascii="Times New Roman" w:hAnsi="Times New Roman" w:cs="Times New Roman"/>
          <w:sz w:val="28"/>
          <w:szCs w:val="28"/>
        </w:rPr>
        <w:t>)</w:t>
      </w:r>
      <w:r w:rsidR="007E4C66" w:rsidRPr="005E3851">
        <w:rPr>
          <w:rFonts w:ascii="Times New Roman" w:hAnsi="Times New Roman" w:cs="Times New Roman"/>
          <w:sz w:val="28"/>
          <w:szCs w:val="28"/>
        </w:rPr>
        <w:t>, pastāv bažas par Publisko iepirkumu likuma 2.pantā noteikto piegādātāju brīvu konkurenci, un vai šie uzņēmumi nav saņēmuši priekšrocības un papildus informāciju par plānotajiem iepirkumiem</w:t>
      </w:r>
      <w:r w:rsidR="00952366" w:rsidRPr="005E3851">
        <w:rPr>
          <w:rFonts w:ascii="Times New Roman" w:hAnsi="Times New Roman" w:cs="Times New Roman"/>
          <w:sz w:val="28"/>
          <w:szCs w:val="28"/>
        </w:rPr>
        <w:t>;</w:t>
      </w:r>
    </w:p>
    <w:p w14:paraId="2C9D4A86" w14:textId="73BC4868" w:rsidR="00F25A90" w:rsidRPr="005E3851"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9D5E60">
        <w:rPr>
          <w:rFonts w:ascii="Times New Roman" w:hAnsi="Times New Roman" w:cs="Times New Roman"/>
          <w:sz w:val="28"/>
          <w:szCs w:val="28"/>
        </w:rPr>
        <w:t>.10</w:t>
      </w:r>
      <w:r w:rsidR="00952366" w:rsidRPr="005E3851">
        <w:rPr>
          <w:rFonts w:ascii="Times New Roman" w:hAnsi="Times New Roman" w:cs="Times New Roman"/>
          <w:sz w:val="28"/>
          <w:szCs w:val="28"/>
        </w:rPr>
        <w:t>. nav iespējams gūt pārliecību par to, ka pretendenti ir faktiski veikuši iepirkumu līgumos paredzētos pienākumus un, ka konstatējumi atbilst krāpšanas pazīmēm, kas noteiktas informatīvajā ziņojumā par krāpšanas pazīmēm un atbilst vadlīniju par finanšu korekciju piemērošanu 2.pielikuma 10.punktam, kas paredz 100% finanšu korekciju.</w:t>
      </w:r>
    </w:p>
    <w:p w14:paraId="08B7314C" w14:textId="13D3E5F3" w:rsidR="00F25A90" w:rsidRPr="00B622D7" w:rsidRDefault="002F3046" w:rsidP="005E38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w:t>
      </w:r>
      <w:r w:rsidR="00F25A90" w:rsidRPr="005E3851">
        <w:rPr>
          <w:rFonts w:ascii="Times New Roman" w:hAnsi="Times New Roman" w:cs="Times New Roman"/>
          <w:sz w:val="28"/>
          <w:szCs w:val="28"/>
        </w:rPr>
        <w:t xml:space="preserve">. </w:t>
      </w:r>
      <w:r w:rsidR="007E4C66" w:rsidRPr="005E3851">
        <w:rPr>
          <w:rFonts w:ascii="Times New Roman" w:hAnsi="Times New Roman" w:cs="Times New Roman"/>
          <w:sz w:val="28"/>
          <w:szCs w:val="28"/>
        </w:rPr>
        <w:t xml:space="preserve">Ņemot vērā </w:t>
      </w:r>
      <w:r w:rsidR="00952366" w:rsidRPr="005E3851">
        <w:rPr>
          <w:rFonts w:ascii="Times New Roman" w:hAnsi="Times New Roman" w:cs="Times New Roman"/>
          <w:sz w:val="28"/>
          <w:szCs w:val="28"/>
        </w:rPr>
        <w:t>to, ka vadlīniju par finanšu korekciju piemērošanu 4.4.apakšpunkts nosaka, ka gadījumos, kad konstatēti vairāki pārkāpumi to nesummē, bet piemēro lielāko iespējamo korekciju (%) atbilstoši pārkāpumam un tā būtiskumam</w:t>
      </w:r>
      <w:r w:rsidR="007E4C66" w:rsidRPr="005E3851">
        <w:rPr>
          <w:rFonts w:ascii="Times New Roman" w:hAnsi="Times New Roman" w:cs="Times New Roman"/>
          <w:sz w:val="28"/>
          <w:szCs w:val="28"/>
        </w:rPr>
        <w:t xml:space="preserve">, </w:t>
      </w:r>
      <w:r w:rsidR="00A6741C" w:rsidRPr="005E3851">
        <w:rPr>
          <w:rFonts w:ascii="Times New Roman" w:hAnsi="Times New Roman" w:cs="Times New Roman"/>
          <w:sz w:val="28"/>
          <w:szCs w:val="28"/>
        </w:rPr>
        <w:t>VIAA f</w:t>
      </w:r>
      <w:r w:rsidR="007E4C66" w:rsidRPr="005E3851">
        <w:rPr>
          <w:rFonts w:ascii="Times New Roman" w:hAnsi="Times New Roman" w:cs="Times New Roman"/>
          <w:sz w:val="28"/>
          <w:szCs w:val="28"/>
        </w:rPr>
        <w:t xml:space="preserve">inanšu korekciju piemērošanas komisija </w:t>
      </w:r>
      <w:r w:rsidR="00A6741C" w:rsidRPr="005E3851">
        <w:rPr>
          <w:rFonts w:ascii="Times New Roman" w:hAnsi="Times New Roman" w:cs="Times New Roman"/>
          <w:sz w:val="28"/>
          <w:szCs w:val="28"/>
        </w:rPr>
        <w:t>no</w:t>
      </w:r>
      <w:r w:rsidR="007E4C66" w:rsidRPr="005E3851">
        <w:rPr>
          <w:rFonts w:ascii="Times New Roman" w:hAnsi="Times New Roman" w:cs="Times New Roman"/>
          <w:sz w:val="28"/>
          <w:szCs w:val="28"/>
        </w:rPr>
        <w:t>lēma</w:t>
      </w:r>
      <w:r w:rsidR="00952366" w:rsidRPr="005E3851">
        <w:rPr>
          <w:rFonts w:ascii="Times New Roman" w:hAnsi="Times New Roman" w:cs="Times New Roman"/>
          <w:sz w:val="28"/>
          <w:szCs w:val="28"/>
        </w:rPr>
        <w:t xml:space="preserve"> piemērot finanšu korekciju 100% apmērā</w:t>
      </w:r>
      <w:r w:rsidR="00A107F4" w:rsidRPr="005E3851">
        <w:rPr>
          <w:rFonts w:ascii="Times New Roman" w:hAnsi="Times New Roman" w:cs="Times New Roman"/>
          <w:sz w:val="28"/>
          <w:szCs w:val="28"/>
        </w:rPr>
        <w:t xml:space="preserve"> iepirkumu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2013/70,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2013/71,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2013/90,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2013/93,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2013/94,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2013/96 un </w:t>
      </w:r>
      <w:proofErr w:type="spellStart"/>
      <w:r w:rsidR="00A107F4" w:rsidRPr="005E3851">
        <w:rPr>
          <w:rFonts w:ascii="Times New Roman" w:hAnsi="Times New Roman" w:cs="Times New Roman"/>
          <w:sz w:val="28"/>
          <w:szCs w:val="28"/>
        </w:rPr>
        <w:t>Nr.RTU</w:t>
      </w:r>
      <w:proofErr w:type="spellEnd"/>
      <w:r w:rsidR="00A107F4" w:rsidRPr="005E3851">
        <w:rPr>
          <w:rFonts w:ascii="Times New Roman" w:hAnsi="Times New Roman" w:cs="Times New Roman"/>
          <w:sz w:val="28"/>
          <w:szCs w:val="28"/>
        </w:rPr>
        <w:t xml:space="preserve"> 2013/97 ietvaros noslēgto līgumu summām</w:t>
      </w:r>
      <w:r w:rsidR="007E4C66" w:rsidRPr="005E3851">
        <w:rPr>
          <w:rFonts w:ascii="Times New Roman" w:hAnsi="Times New Roman" w:cs="Times New Roman"/>
          <w:sz w:val="28"/>
          <w:szCs w:val="28"/>
        </w:rPr>
        <w:t xml:space="preserve">, kā rezultātā izdevumi </w:t>
      </w:r>
      <w:r w:rsidR="00A6741C" w:rsidRPr="005E3851">
        <w:rPr>
          <w:rFonts w:ascii="Times New Roman" w:hAnsi="Times New Roman" w:cs="Times New Roman"/>
          <w:sz w:val="28"/>
          <w:szCs w:val="28"/>
        </w:rPr>
        <w:t xml:space="preserve">67 948,14 </w:t>
      </w:r>
      <w:r w:rsidR="007E4C66" w:rsidRPr="005E3851">
        <w:rPr>
          <w:rFonts w:ascii="Times New Roman" w:hAnsi="Times New Roman" w:cs="Times New Roman"/>
          <w:sz w:val="28"/>
          <w:szCs w:val="28"/>
        </w:rPr>
        <w:t xml:space="preserve">LVL (jeb </w:t>
      </w:r>
      <w:r w:rsidR="00A6741C" w:rsidRPr="005E3851">
        <w:rPr>
          <w:rFonts w:ascii="Times New Roman" w:hAnsi="Times New Roman" w:cs="Times New Roman"/>
          <w:sz w:val="28"/>
          <w:szCs w:val="28"/>
        </w:rPr>
        <w:t xml:space="preserve">96 681,49 </w:t>
      </w:r>
      <w:r w:rsidR="007E4C66" w:rsidRPr="005E3851">
        <w:rPr>
          <w:rFonts w:ascii="Times New Roman" w:hAnsi="Times New Roman" w:cs="Times New Roman"/>
          <w:sz w:val="28"/>
          <w:szCs w:val="28"/>
        </w:rPr>
        <w:t xml:space="preserve">EUR) nav attiecināmi finansēšanai no projekta līdzekļiem pilnā </w:t>
      </w:r>
      <w:r w:rsidR="00A6741C" w:rsidRPr="005E3851">
        <w:rPr>
          <w:rFonts w:ascii="Times New Roman" w:hAnsi="Times New Roman" w:cs="Times New Roman"/>
          <w:sz w:val="28"/>
          <w:szCs w:val="28"/>
        </w:rPr>
        <w:t xml:space="preserve">(100%) </w:t>
      </w:r>
      <w:r w:rsidR="007E4C66" w:rsidRPr="005E3851">
        <w:rPr>
          <w:rFonts w:ascii="Times New Roman" w:hAnsi="Times New Roman" w:cs="Times New Roman"/>
          <w:sz w:val="28"/>
          <w:szCs w:val="28"/>
        </w:rPr>
        <w:t>apmērā</w:t>
      </w:r>
      <w:r w:rsidR="00D20F45" w:rsidRPr="005E3851">
        <w:rPr>
          <w:rFonts w:ascii="Times New Roman" w:hAnsi="Times New Roman" w:cs="Times New Roman"/>
          <w:sz w:val="28"/>
          <w:szCs w:val="28"/>
        </w:rPr>
        <w:t xml:space="preserve"> (VIAA 07.10.2014. protokols Nr.5-</w:t>
      </w:r>
      <w:r w:rsidR="00D20F45" w:rsidRPr="00B622D7">
        <w:rPr>
          <w:rFonts w:ascii="Times New Roman" w:hAnsi="Times New Roman" w:cs="Times New Roman"/>
          <w:sz w:val="28"/>
          <w:szCs w:val="28"/>
        </w:rPr>
        <w:t>13/18</w:t>
      </w:r>
      <w:r w:rsidR="006B6308" w:rsidRPr="00B622D7">
        <w:rPr>
          <w:rFonts w:ascii="Times New Roman" w:hAnsi="Times New Roman" w:cs="Times New Roman"/>
          <w:sz w:val="28"/>
          <w:szCs w:val="28"/>
        </w:rPr>
        <w:t xml:space="preserve">, VIAA 13.10.2014. lēmums Nr.2014/ERAF/445, neatbilstība </w:t>
      </w:r>
      <w:proofErr w:type="spellStart"/>
      <w:r w:rsidR="006B6308" w:rsidRPr="00B622D7">
        <w:rPr>
          <w:rFonts w:ascii="Times New Roman" w:hAnsi="Times New Roman" w:cs="Times New Roman"/>
          <w:sz w:val="28"/>
          <w:szCs w:val="28"/>
        </w:rPr>
        <w:t>Nr.VIAA</w:t>
      </w:r>
      <w:proofErr w:type="spellEnd"/>
      <w:r w:rsidR="006B6308" w:rsidRPr="00B622D7">
        <w:rPr>
          <w:rFonts w:ascii="Times New Roman" w:hAnsi="Times New Roman" w:cs="Times New Roman"/>
          <w:sz w:val="28"/>
          <w:szCs w:val="28"/>
        </w:rPr>
        <w:t>/2014/2DP/ERAF/263)</w:t>
      </w:r>
      <w:r w:rsidR="007E4C66" w:rsidRPr="00B622D7">
        <w:rPr>
          <w:rFonts w:ascii="Times New Roman" w:hAnsi="Times New Roman" w:cs="Times New Roman"/>
          <w:sz w:val="28"/>
          <w:szCs w:val="28"/>
        </w:rPr>
        <w:t>.</w:t>
      </w:r>
    </w:p>
    <w:p w14:paraId="704D4748" w14:textId="265CAA25" w:rsidR="00F25A9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52</w:t>
      </w:r>
      <w:r w:rsidR="00F25A90" w:rsidRPr="00B622D7">
        <w:rPr>
          <w:rFonts w:ascii="Times New Roman" w:hAnsi="Times New Roman" w:cs="Times New Roman"/>
          <w:sz w:val="28"/>
          <w:szCs w:val="28"/>
        </w:rPr>
        <w:t xml:space="preserve">. </w:t>
      </w:r>
      <w:r w:rsidR="00F26712" w:rsidRPr="00B622D7">
        <w:rPr>
          <w:rFonts w:ascii="Times New Roman" w:hAnsi="Times New Roman" w:cs="Times New Roman"/>
          <w:sz w:val="28"/>
          <w:szCs w:val="28"/>
        </w:rPr>
        <w:t xml:space="preserve">Lai izvērtētu radušās aizdomas, </w:t>
      </w:r>
      <w:r w:rsidR="007E4C66" w:rsidRPr="00B622D7">
        <w:rPr>
          <w:rFonts w:ascii="Times New Roman" w:hAnsi="Times New Roman" w:cs="Times New Roman"/>
          <w:sz w:val="28"/>
          <w:szCs w:val="28"/>
        </w:rPr>
        <w:t xml:space="preserve">VIAA vērsās ar iesniegumu Valsts policijā, kas </w:t>
      </w:r>
      <w:r w:rsidR="00F25A90" w:rsidRPr="00B622D7">
        <w:rPr>
          <w:rFonts w:ascii="Times New Roman" w:hAnsi="Times New Roman" w:cs="Times New Roman"/>
          <w:sz w:val="28"/>
          <w:szCs w:val="28"/>
        </w:rPr>
        <w:t>ierosināja kriminālprocesu</w:t>
      </w:r>
      <w:r w:rsidR="005B5C1F" w:rsidRPr="00B622D7">
        <w:rPr>
          <w:rFonts w:ascii="Times New Roman" w:hAnsi="Times New Roman" w:cs="Times New Roman"/>
          <w:sz w:val="28"/>
          <w:szCs w:val="28"/>
        </w:rPr>
        <w:t xml:space="preserve"> pēc Krimināllikuma 179.panta trešās daļas</w:t>
      </w:r>
      <w:r w:rsidR="00F25A90" w:rsidRPr="00B622D7">
        <w:rPr>
          <w:rFonts w:ascii="Times New Roman" w:hAnsi="Times New Roman" w:cs="Times New Roman"/>
          <w:sz w:val="28"/>
          <w:szCs w:val="28"/>
        </w:rPr>
        <w:t>.</w:t>
      </w:r>
    </w:p>
    <w:p w14:paraId="67DA7B3E" w14:textId="06926EAA" w:rsidR="00967944"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53</w:t>
      </w:r>
      <w:r w:rsidR="00967944" w:rsidRPr="00B622D7">
        <w:rPr>
          <w:rFonts w:ascii="Times New Roman" w:hAnsi="Times New Roman" w:cs="Times New Roman"/>
          <w:sz w:val="28"/>
          <w:szCs w:val="28"/>
        </w:rPr>
        <w:t>. VIAA sniegtā informācija bija pietiekama, lai uzsāktu kriminālprocesu, bet informāciju, kas radīja aizdomas par iespējamo krāpšanu, varēja pārbaudīt tikai ar izmeklēšanas metodēm, kas paredzētas kriminālprocesā.</w:t>
      </w:r>
    </w:p>
    <w:p w14:paraId="4191A8E6" w14:textId="793DC18D" w:rsidR="007E4C66"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54</w:t>
      </w:r>
      <w:r w:rsidR="00F25A90" w:rsidRPr="00B622D7">
        <w:rPr>
          <w:rFonts w:ascii="Times New Roman" w:hAnsi="Times New Roman" w:cs="Times New Roman"/>
          <w:sz w:val="28"/>
          <w:szCs w:val="28"/>
        </w:rPr>
        <w:t xml:space="preserve">. </w:t>
      </w:r>
      <w:r w:rsidR="007E4C66" w:rsidRPr="00B622D7">
        <w:rPr>
          <w:rFonts w:ascii="Times New Roman" w:hAnsi="Times New Roman" w:cs="Times New Roman"/>
          <w:sz w:val="28"/>
          <w:szCs w:val="28"/>
        </w:rPr>
        <w:t xml:space="preserve">VIAA </w:t>
      </w:r>
      <w:r w:rsidR="002D682B" w:rsidRPr="00B622D7">
        <w:rPr>
          <w:rFonts w:ascii="Times New Roman" w:hAnsi="Times New Roman" w:cs="Times New Roman"/>
          <w:sz w:val="28"/>
          <w:szCs w:val="28"/>
        </w:rPr>
        <w:t xml:space="preserve">18.07.2016. </w:t>
      </w:r>
      <w:r w:rsidR="007E4C66" w:rsidRPr="00B622D7">
        <w:rPr>
          <w:rFonts w:ascii="Times New Roman" w:hAnsi="Times New Roman" w:cs="Times New Roman"/>
          <w:sz w:val="28"/>
          <w:szCs w:val="28"/>
        </w:rPr>
        <w:t xml:space="preserve">saņēma Valsts policijas vēstuli ar procesa virzītāja lēmumu par </w:t>
      </w:r>
      <w:r w:rsidR="00C00EC8" w:rsidRPr="00B622D7">
        <w:rPr>
          <w:rFonts w:ascii="Times New Roman" w:hAnsi="Times New Roman" w:cs="Times New Roman"/>
          <w:sz w:val="28"/>
          <w:szCs w:val="28"/>
        </w:rPr>
        <w:t xml:space="preserve">to, ka 12.07.2016. tika pieņemts lēmums par </w:t>
      </w:r>
      <w:r w:rsidR="007E4C66" w:rsidRPr="00B622D7">
        <w:rPr>
          <w:rFonts w:ascii="Times New Roman" w:hAnsi="Times New Roman" w:cs="Times New Roman"/>
          <w:sz w:val="28"/>
          <w:szCs w:val="28"/>
        </w:rPr>
        <w:t>kriminālprocesa</w:t>
      </w:r>
      <w:r w:rsidR="00C00EC8" w:rsidRPr="00B622D7">
        <w:rPr>
          <w:rFonts w:ascii="Times New Roman" w:hAnsi="Times New Roman" w:cs="Times New Roman"/>
          <w:sz w:val="28"/>
          <w:szCs w:val="28"/>
        </w:rPr>
        <w:t xml:space="preserve"> Nr.11518010814</w:t>
      </w:r>
      <w:r w:rsidR="007E4C66" w:rsidRPr="00B622D7">
        <w:rPr>
          <w:rFonts w:ascii="Times New Roman" w:hAnsi="Times New Roman" w:cs="Times New Roman"/>
          <w:sz w:val="28"/>
          <w:szCs w:val="28"/>
        </w:rPr>
        <w:t xml:space="preserve"> izbeigšanu, jo nav noticis noziedzīgs nodarījums.</w:t>
      </w:r>
    </w:p>
    <w:p w14:paraId="224AD395" w14:textId="4ED8B38D" w:rsidR="0052629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C179B0" w:rsidRPr="00B622D7">
        <w:rPr>
          <w:rFonts w:ascii="Times New Roman" w:hAnsi="Times New Roman" w:cs="Times New Roman"/>
          <w:sz w:val="28"/>
          <w:szCs w:val="28"/>
        </w:rPr>
        <w:t xml:space="preserve">. Atbilstoši lēmumā par kriminālprocesa izbeigšanu </w:t>
      </w:r>
      <w:r w:rsidR="00526290" w:rsidRPr="00B622D7">
        <w:rPr>
          <w:rFonts w:ascii="Times New Roman" w:hAnsi="Times New Roman" w:cs="Times New Roman"/>
          <w:sz w:val="28"/>
          <w:szCs w:val="28"/>
        </w:rPr>
        <w:t>norādītajam:</w:t>
      </w:r>
    </w:p>
    <w:p w14:paraId="1C3FFA2C" w14:textId="74D4FBE2" w:rsidR="00C179B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526290" w:rsidRPr="00B622D7">
        <w:rPr>
          <w:rFonts w:ascii="Times New Roman" w:hAnsi="Times New Roman" w:cs="Times New Roman"/>
          <w:sz w:val="28"/>
          <w:szCs w:val="28"/>
        </w:rPr>
        <w:t>.1. IUB savā 05.03.2014. viedoklī par iepriekš minētajiem RTU iepirkumiem ir norādījis, ka tas apstāklis vien, ka dažāda veida preces var piegādāt viens piegādātāju loks, nenozīmē, ka šīs preces jebkurā gadījumā būtu iepērkamas viena iepirkuma ietvaros, ja attiecīgās preces, izvērtējot to funkcionalitāti un tehniskos parametrus, ir vērtējamas kā atšķirīgas un tās tirgū piedāvā galvenokārt atšķirīgs piegādātāju loks. Konkrētajā gadījumā iepirkumu tehniskajās specifikācijās ietvertās prasības attiecībā uz iepirkuma priekšmetiem ir specifiskas un iepirkuma priekšmeti pēc būtības ir atšķirīgi</w:t>
      </w:r>
      <w:r w:rsidR="00D62E15" w:rsidRPr="00B622D7">
        <w:rPr>
          <w:rFonts w:ascii="Times New Roman" w:hAnsi="Times New Roman" w:cs="Times New Roman"/>
          <w:sz w:val="28"/>
          <w:szCs w:val="28"/>
        </w:rPr>
        <w:t>, kā arī piegādātāju loks tirgū ir atšķirīgs</w:t>
      </w:r>
      <w:r w:rsidR="00526290" w:rsidRPr="00B622D7">
        <w:rPr>
          <w:rFonts w:ascii="Times New Roman" w:hAnsi="Times New Roman" w:cs="Times New Roman"/>
          <w:sz w:val="28"/>
          <w:szCs w:val="28"/>
        </w:rPr>
        <w:t>.</w:t>
      </w:r>
      <w:r w:rsidR="00E637DA" w:rsidRPr="00B622D7">
        <w:rPr>
          <w:rFonts w:ascii="Times New Roman" w:hAnsi="Times New Roman" w:cs="Times New Roman"/>
          <w:sz w:val="28"/>
          <w:szCs w:val="28"/>
        </w:rPr>
        <w:t xml:space="preserve"> Savukārt, CPV klasifikators ir paredzēts precīzai un starptautiski saprotamai iepirkuma priekšmeta nosaukuma kodēšanai, nevis kā pamatojums līdzīgu preču, pakalpojumu vai būvdarbu identificēšanai, l</w:t>
      </w:r>
      <w:r w:rsidR="000F1E4E" w:rsidRPr="00B622D7">
        <w:rPr>
          <w:rFonts w:ascii="Times New Roman" w:hAnsi="Times New Roman" w:cs="Times New Roman"/>
          <w:sz w:val="28"/>
          <w:szCs w:val="28"/>
        </w:rPr>
        <w:t>ai noteiktu paredzamo līgumcenu;</w:t>
      </w:r>
    </w:p>
    <w:p w14:paraId="3B639DFA" w14:textId="2DE317C7" w:rsidR="00526290"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526290" w:rsidRPr="00B622D7">
        <w:rPr>
          <w:rFonts w:ascii="Times New Roman" w:hAnsi="Times New Roman" w:cs="Times New Roman"/>
          <w:sz w:val="28"/>
          <w:szCs w:val="28"/>
        </w:rPr>
        <w:t xml:space="preserve">.2. </w:t>
      </w:r>
      <w:r w:rsidR="00A04E70" w:rsidRPr="00B622D7">
        <w:rPr>
          <w:rFonts w:ascii="Times New Roman" w:hAnsi="Times New Roman" w:cs="Times New Roman"/>
          <w:sz w:val="28"/>
          <w:szCs w:val="28"/>
        </w:rPr>
        <w:t>Cenu atšķirība iepirkuma piedāvājumos ne vienmēr būs iemesls tam, lai tehniskā piedāvājuma vērtēšanas gaitā iepirkuma komisija pieprasītu kādu papildu informāciju no pretendenta, ja tā iesniegtais piedāvājums atbilst izvirzītajām tehniskajām prasībām un iepirkuma komisijai par to nav nekādu neskaid</w:t>
      </w:r>
      <w:r w:rsidR="000F1E4E" w:rsidRPr="00B622D7">
        <w:rPr>
          <w:rFonts w:ascii="Times New Roman" w:hAnsi="Times New Roman" w:cs="Times New Roman"/>
          <w:sz w:val="28"/>
          <w:szCs w:val="28"/>
        </w:rPr>
        <w:t>rību vai šaubu;</w:t>
      </w:r>
    </w:p>
    <w:p w14:paraId="45B77B2A" w14:textId="23604332" w:rsidR="00D665CE" w:rsidRPr="00B622D7" w:rsidRDefault="002F3046" w:rsidP="007E7A6C">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D665CE" w:rsidRPr="00B622D7">
        <w:rPr>
          <w:rFonts w:ascii="Times New Roman" w:hAnsi="Times New Roman" w:cs="Times New Roman"/>
          <w:sz w:val="28"/>
          <w:szCs w:val="28"/>
        </w:rPr>
        <w:t>.3</w:t>
      </w:r>
      <w:r w:rsidR="00B60458" w:rsidRPr="00B622D7">
        <w:rPr>
          <w:rFonts w:ascii="Times New Roman" w:hAnsi="Times New Roman" w:cs="Times New Roman"/>
          <w:sz w:val="28"/>
          <w:szCs w:val="28"/>
        </w:rPr>
        <w:t xml:space="preserve">. </w:t>
      </w:r>
      <w:r w:rsidR="00D665CE" w:rsidRPr="00B622D7">
        <w:rPr>
          <w:rFonts w:ascii="Times New Roman" w:hAnsi="Times New Roman" w:cs="Times New Roman"/>
          <w:sz w:val="28"/>
          <w:szCs w:val="28"/>
        </w:rPr>
        <w:t>Jautājumā par pretendentu iepriekšējās pieredzes atbilstību noskaidrots, ka iepirkuma komisija katrā no norādītajiem iepirkumiem ir darbojusies savu pilnvaru ietvaros atbilstoši nolikumam un citiem normatīvajiem aktiem, un nav pārkāpusi Publisko iepirkumu likuma vai kādu citu normatīvo aktu prasības, izvirzot prasības pretendentiem un pārbaudot pretend</w:t>
      </w:r>
      <w:r w:rsidR="000F1E4E" w:rsidRPr="00B622D7">
        <w:rPr>
          <w:rFonts w:ascii="Times New Roman" w:hAnsi="Times New Roman" w:cs="Times New Roman"/>
          <w:sz w:val="28"/>
          <w:szCs w:val="28"/>
        </w:rPr>
        <w:t>entu piedāvājumu atbilstību tām;</w:t>
      </w:r>
    </w:p>
    <w:p w14:paraId="5F161F8C" w14:textId="47C0F6BF" w:rsidR="00506696" w:rsidRPr="00B622D7" w:rsidRDefault="002F3046" w:rsidP="005E3851">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lastRenderedPageBreak/>
        <w:t>55</w:t>
      </w:r>
      <w:r w:rsidR="007E7A6C" w:rsidRPr="00B622D7">
        <w:rPr>
          <w:rFonts w:ascii="Times New Roman" w:hAnsi="Times New Roman" w:cs="Times New Roman"/>
          <w:sz w:val="28"/>
          <w:szCs w:val="28"/>
        </w:rPr>
        <w:t>.4</w:t>
      </w:r>
      <w:r w:rsidR="00506696" w:rsidRPr="00B622D7">
        <w:rPr>
          <w:rFonts w:ascii="Times New Roman" w:hAnsi="Times New Roman" w:cs="Times New Roman"/>
          <w:sz w:val="28"/>
          <w:szCs w:val="28"/>
        </w:rPr>
        <w:t xml:space="preserve">. </w:t>
      </w:r>
      <w:r w:rsidR="00D665CE" w:rsidRPr="00B622D7">
        <w:rPr>
          <w:rFonts w:ascii="Times New Roman" w:hAnsi="Times New Roman" w:cs="Times New Roman"/>
          <w:sz w:val="28"/>
          <w:szCs w:val="28"/>
        </w:rPr>
        <w:t xml:space="preserve">Par iepirkuma </w:t>
      </w:r>
      <w:proofErr w:type="spellStart"/>
      <w:r w:rsidR="00D665CE" w:rsidRPr="00B622D7">
        <w:rPr>
          <w:rFonts w:ascii="Times New Roman" w:hAnsi="Times New Roman" w:cs="Times New Roman"/>
          <w:sz w:val="28"/>
          <w:szCs w:val="28"/>
        </w:rPr>
        <w:t>Nr.RTU</w:t>
      </w:r>
      <w:proofErr w:type="spellEnd"/>
      <w:r w:rsidR="00D665CE" w:rsidRPr="00B622D7">
        <w:rPr>
          <w:rFonts w:ascii="Times New Roman" w:hAnsi="Times New Roman" w:cs="Times New Roman"/>
          <w:sz w:val="28"/>
          <w:szCs w:val="28"/>
        </w:rPr>
        <w:t xml:space="preserve"> 2013/90 3.daļas priekšmetu noskaidrots, ka, piemēram, iegādātā videokamera nav standarta sadzīves tehnika. Kā norāda IUB, pasūtītājam ir jāizvērtē iepirkuma priekšmetu saistība un to apvienošanas pamatotība un lietderība, vienā iepirkumā neapvieno preces/pakalpojumus, kuru tirgū ir pietiekama konkurence un preces/pakalpojumus, kurus var piegādāt tikai viens piegādātājs (http://www.iub.gov.lv/files/upload/</w:t>
      </w:r>
      <w:r w:rsidR="000F1E4E" w:rsidRPr="00B622D7">
        <w:rPr>
          <w:rFonts w:ascii="Times New Roman" w:hAnsi="Times New Roman" w:cs="Times New Roman"/>
          <w:sz w:val="28"/>
          <w:szCs w:val="28"/>
        </w:rPr>
        <w:t>sem_ERAF_1_DGaile.pdf, 17.lpp.);</w:t>
      </w:r>
    </w:p>
    <w:p w14:paraId="7FA18A1F" w14:textId="78F08A15" w:rsidR="00406B87"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.5</w:t>
      </w:r>
      <w:r w:rsidR="00406B87" w:rsidRPr="00B622D7">
        <w:rPr>
          <w:rFonts w:ascii="Times New Roman" w:hAnsi="Times New Roman" w:cs="Times New Roman"/>
          <w:sz w:val="28"/>
          <w:szCs w:val="28"/>
        </w:rPr>
        <w:t xml:space="preserve">. </w:t>
      </w:r>
      <w:r w:rsidR="00D665CE" w:rsidRPr="00B622D7">
        <w:rPr>
          <w:rFonts w:ascii="Times New Roman" w:hAnsi="Times New Roman" w:cs="Times New Roman"/>
          <w:sz w:val="28"/>
          <w:szCs w:val="28"/>
        </w:rPr>
        <w:t>Ņemot vērā aizdomas par iespējamo Konkurences likuma 11. panta pārkāpumu, Konkurences padome 07.01.2015. vēstulē Nr.15 ir norādījusi, ka Konkurences padome nav konstatējusi iepirkumu pretendentu (uzņēmumi) darbībā Konkurences likuma 11.panta pirmajā daļā noteiktā aizlieguma pārkāpumu. Konkrētajā gadījumā Konkurences padome nav pieņēmusi lēmumu. Konkurences padomes brīdināšanas procedūra un sniegtā atbilde nerada tiesiskas sekas konkrētajiem uzņēmumiem. Pārrunu laikā Konkurences padome uzņēmumu pārstāvjiem skaidroja Konkurences likuma 11.panta pirmajā daļā noteiktā aizlieguma būtību, sniedza informāciju par iecietības programmu, kā arī tie tika informēti par sekām, ja Konkurences padome konstatē iepri</w:t>
      </w:r>
      <w:r w:rsidR="000F1E4E" w:rsidRPr="00B622D7">
        <w:rPr>
          <w:rFonts w:ascii="Times New Roman" w:hAnsi="Times New Roman" w:cs="Times New Roman"/>
          <w:sz w:val="28"/>
          <w:szCs w:val="28"/>
        </w:rPr>
        <w:t>ekš minētā aizlieguma pārkāpumu;</w:t>
      </w:r>
    </w:p>
    <w:p w14:paraId="36EA5D27" w14:textId="3E3383E1" w:rsidR="00D665CE"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.6</w:t>
      </w:r>
      <w:r w:rsidR="00D665CE" w:rsidRPr="00B622D7">
        <w:rPr>
          <w:rFonts w:ascii="Times New Roman" w:hAnsi="Times New Roman" w:cs="Times New Roman"/>
          <w:sz w:val="28"/>
          <w:szCs w:val="28"/>
        </w:rPr>
        <w:t>. Attiecībā par preču vēr</w:t>
      </w:r>
      <w:r w:rsidR="00814707" w:rsidRPr="00B622D7">
        <w:rPr>
          <w:rFonts w:ascii="Times New Roman" w:hAnsi="Times New Roman" w:cs="Times New Roman"/>
          <w:sz w:val="28"/>
          <w:szCs w:val="28"/>
        </w:rPr>
        <w:t>t</w:t>
      </w:r>
      <w:r w:rsidR="00D665CE" w:rsidRPr="00B622D7">
        <w:rPr>
          <w:rFonts w:ascii="Times New Roman" w:hAnsi="Times New Roman" w:cs="Times New Roman"/>
          <w:sz w:val="28"/>
          <w:szCs w:val="28"/>
        </w:rPr>
        <w:t>ību un izcelsmi noskaidrots, ka saskaņā ar Publisko iepirkumu likumu RTU kā pasūtītājam nav instrumentu</w:t>
      </w:r>
      <w:r w:rsidR="00814707" w:rsidRPr="00B622D7">
        <w:rPr>
          <w:rFonts w:ascii="Times New Roman" w:hAnsi="Times New Roman" w:cs="Times New Roman"/>
          <w:sz w:val="28"/>
          <w:szCs w:val="28"/>
        </w:rPr>
        <w:t>,</w:t>
      </w:r>
      <w:r w:rsidR="00D665CE" w:rsidRPr="00B622D7">
        <w:rPr>
          <w:rFonts w:ascii="Times New Roman" w:hAnsi="Times New Roman" w:cs="Times New Roman"/>
          <w:sz w:val="28"/>
          <w:szCs w:val="28"/>
        </w:rPr>
        <w:t xml:space="preserve"> kā pārbaudīt un nav arī pienākums pārbaudīt piegādātāja rīcībā esošo preču/nomas objektu u.c. materiālu izcelsmi un iepriekš piegādātāja noliktavā glabāšanas termiņu. Saskaņā ar loģistikas pamatprincipiem, prece, kas uzglabāta noliktavā, nav uzskatāma par lietotu. Preces tika saņemtas oriģinālajā iepakojumā un tām nebija vizuālu nolietošanas pazīmju, ko apliecināja attiecīgu RTU darbinieku paraksti gan uz pavadzīmēm, gan uz</w:t>
      </w:r>
      <w:r w:rsidR="000F1E4E" w:rsidRPr="00B622D7">
        <w:rPr>
          <w:rFonts w:ascii="Times New Roman" w:hAnsi="Times New Roman" w:cs="Times New Roman"/>
          <w:sz w:val="28"/>
          <w:szCs w:val="28"/>
        </w:rPr>
        <w:t xml:space="preserve"> materiālu norakstīšanas aktiem;</w:t>
      </w:r>
    </w:p>
    <w:p w14:paraId="22867506" w14:textId="19E9F15F" w:rsidR="00D665CE"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.7</w:t>
      </w:r>
      <w:r w:rsidR="00D665CE" w:rsidRPr="00B622D7">
        <w:rPr>
          <w:rFonts w:ascii="Times New Roman" w:hAnsi="Times New Roman" w:cs="Times New Roman"/>
          <w:sz w:val="28"/>
          <w:szCs w:val="28"/>
        </w:rPr>
        <w:t xml:space="preserve">. </w:t>
      </w:r>
      <w:r w:rsidR="00EB3876" w:rsidRPr="00B622D7">
        <w:rPr>
          <w:rFonts w:ascii="Times New Roman" w:hAnsi="Times New Roman" w:cs="Times New Roman"/>
          <w:sz w:val="28"/>
          <w:szCs w:val="28"/>
        </w:rPr>
        <w:t xml:space="preserve">Aizdomas par vakuuma </w:t>
      </w:r>
      <w:r w:rsidR="004B71A0" w:rsidRPr="00B622D7">
        <w:rPr>
          <w:rFonts w:ascii="Times New Roman" w:hAnsi="Times New Roman" w:cs="Times New Roman"/>
          <w:sz w:val="28"/>
          <w:szCs w:val="28"/>
        </w:rPr>
        <w:t xml:space="preserve">jonu </w:t>
      </w:r>
      <w:r w:rsidR="00EB3876" w:rsidRPr="00B622D7">
        <w:rPr>
          <w:rFonts w:ascii="Times New Roman" w:hAnsi="Times New Roman" w:cs="Times New Roman"/>
          <w:sz w:val="28"/>
          <w:szCs w:val="28"/>
        </w:rPr>
        <w:t xml:space="preserve">plazmas iekārtas remonta sadārdzinājumu </w:t>
      </w:r>
      <w:r w:rsidR="009D2127" w:rsidRPr="00B622D7">
        <w:rPr>
          <w:rFonts w:ascii="Times New Roman" w:hAnsi="Times New Roman" w:cs="Times New Roman"/>
          <w:sz w:val="28"/>
          <w:szCs w:val="28"/>
        </w:rPr>
        <w:t>(iepir</w:t>
      </w:r>
      <w:r w:rsidR="00EA0300" w:rsidRPr="00B622D7">
        <w:rPr>
          <w:rFonts w:ascii="Times New Roman" w:hAnsi="Times New Roman" w:cs="Times New Roman"/>
          <w:sz w:val="28"/>
          <w:szCs w:val="28"/>
        </w:rPr>
        <w:t xml:space="preserve">kums </w:t>
      </w:r>
      <w:proofErr w:type="spellStart"/>
      <w:r w:rsidR="00EA0300" w:rsidRPr="00B622D7">
        <w:rPr>
          <w:rFonts w:ascii="Times New Roman" w:hAnsi="Times New Roman" w:cs="Times New Roman"/>
          <w:sz w:val="28"/>
          <w:szCs w:val="28"/>
        </w:rPr>
        <w:t>Nr.RTU</w:t>
      </w:r>
      <w:proofErr w:type="spellEnd"/>
      <w:r w:rsidR="00EA0300" w:rsidRPr="00B622D7">
        <w:rPr>
          <w:rFonts w:ascii="Times New Roman" w:hAnsi="Times New Roman" w:cs="Times New Roman"/>
          <w:sz w:val="28"/>
          <w:szCs w:val="28"/>
        </w:rPr>
        <w:t xml:space="preserve"> 2013/93) </w:t>
      </w:r>
      <w:r w:rsidR="00EB3876" w:rsidRPr="00B622D7">
        <w:rPr>
          <w:rFonts w:ascii="Times New Roman" w:hAnsi="Times New Roman" w:cs="Times New Roman"/>
          <w:sz w:val="28"/>
          <w:szCs w:val="28"/>
        </w:rPr>
        <w:t xml:space="preserve">neapstiprinājās, </w:t>
      </w:r>
      <w:r w:rsidR="00EA0300" w:rsidRPr="00B622D7">
        <w:rPr>
          <w:rFonts w:ascii="Times New Roman" w:hAnsi="Times New Roman" w:cs="Times New Roman"/>
          <w:sz w:val="28"/>
          <w:szCs w:val="28"/>
        </w:rPr>
        <w:t xml:space="preserve">jo iekārtas remontdarbi tika veikti laikā no 03.09.2013. līdz </w:t>
      </w:r>
      <w:r w:rsidR="00287C2E" w:rsidRPr="00B622D7">
        <w:rPr>
          <w:rFonts w:ascii="Times New Roman" w:hAnsi="Times New Roman" w:cs="Times New Roman"/>
          <w:sz w:val="28"/>
          <w:szCs w:val="28"/>
        </w:rPr>
        <w:t>03.10.2013., uz ko ir norāde pakalpojuma sniedzēja rēķinā. Savukārt, pieņemšanas – nodošanas aktu sastādot, ir pieļauta pārrakstīšanās kļūda, tajā ierakstot, ka akts sastādīts 03.09.2013., lai gan bija jābūt 03.10.2013. Pakalpojuma sniegšanas ilgumu apliecina fakts, ka iekārtas remontam nepieciešamie materiāli RTU tika piegādāti 05.09.2013. un 26.09.2013. ar pakalpojuma sniedzēja īpašumā esošu transportu. Tāpat tika gūts apstiprinājums, ka vakuuma jonu plazmas iekārtas remonta darbus veica pakalpojuma sniedzēja sertificētie speciālisti, ne pakalpojuma sniedzēja valdes loceklis, kas bija nodarbināts kā pētnieks šajā projektā</w:t>
      </w:r>
      <w:r w:rsidR="00764730" w:rsidRPr="00B622D7">
        <w:rPr>
          <w:rFonts w:ascii="Times New Roman" w:hAnsi="Times New Roman" w:cs="Times New Roman"/>
          <w:sz w:val="28"/>
          <w:szCs w:val="28"/>
        </w:rPr>
        <w:t>, jo viņam nav nepieciešamās kvalifikācijas un viņš nav sertificēts darbam ar augstsprieguma iekārtām</w:t>
      </w:r>
      <w:r w:rsidR="000F1E4E" w:rsidRPr="00B622D7">
        <w:rPr>
          <w:rFonts w:ascii="Times New Roman" w:hAnsi="Times New Roman" w:cs="Times New Roman"/>
          <w:sz w:val="28"/>
          <w:szCs w:val="28"/>
        </w:rPr>
        <w:t>;</w:t>
      </w:r>
    </w:p>
    <w:p w14:paraId="1BB815A7" w14:textId="559D1EB7" w:rsidR="001F30A3"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.8</w:t>
      </w:r>
      <w:r w:rsidR="00764730" w:rsidRPr="00B622D7">
        <w:rPr>
          <w:rFonts w:ascii="Times New Roman" w:hAnsi="Times New Roman" w:cs="Times New Roman"/>
          <w:sz w:val="28"/>
          <w:szCs w:val="28"/>
        </w:rPr>
        <w:t xml:space="preserve">. </w:t>
      </w:r>
      <w:r w:rsidR="003C1C94" w:rsidRPr="00B622D7">
        <w:rPr>
          <w:rFonts w:ascii="Times New Roman" w:hAnsi="Times New Roman" w:cs="Times New Roman"/>
          <w:sz w:val="28"/>
          <w:szCs w:val="28"/>
        </w:rPr>
        <w:t xml:space="preserve">Par </w:t>
      </w:r>
      <w:proofErr w:type="spellStart"/>
      <w:r w:rsidR="003C1C94" w:rsidRPr="00B622D7">
        <w:rPr>
          <w:rFonts w:ascii="Times New Roman" w:hAnsi="Times New Roman" w:cs="Times New Roman"/>
          <w:sz w:val="28"/>
          <w:szCs w:val="28"/>
        </w:rPr>
        <w:t>lāzertehnoloģijas</w:t>
      </w:r>
      <w:proofErr w:type="spellEnd"/>
      <w:r w:rsidR="003C1C94" w:rsidRPr="00B622D7">
        <w:rPr>
          <w:rFonts w:ascii="Times New Roman" w:hAnsi="Times New Roman" w:cs="Times New Roman"/>
          <w:sz w:val="28"/>
          <w:szCs w:val="28"/>
        </w:rPr>
        <w:t xml:space="preserve"> iekārtas un akustiskās emisijas aparatūras remontam nepieciešamo materiālu piegādi noskaidrots, ka </w:t>
      </w:r>
      <w:proofErr w:type="spellStart"/>
      <w:r w:rsidR="00D06623" w:rsidRPr="00B622D7">
        <w:rPr>
          <w:rFonts w:ascii="Times New Roman" w:hAnsi="Times New Roman" w:cs="Times New Roman"/>
          <w:sz w:val="28"/>
          <w:szCs w:val="28"/>
        </w:rPr>
        <w:t>lāzertehnoloģijas</w:t>
      </w:r>
      <w:proofErr w:type="spellEnd"/>
      <w:r w:rsidR="00D06623" w:rsidRPr="00B622D7">
        <w:rPr>
          <w:rFonts w:ascii="Times New Roman" w:hAnsi="Times New Roman" w:cs="Times New Roman"/>
          <w:sz w:val="28"/>
          <w:szCs w:val="28"/>
        </w:rPr>
        <w:t xml:space="preserve"> iekārtas “Kvant – 16” un akustiskās emisijas aparatūras PAC 3000 remontam nepieciešamo materiālu specifikācija tika sagatavota, pamatojoties uz 05.09.2011. līguma Nr.165/2011 </w:t>
      </w:r>
      <w:r w:rsidR="00B33699" w:rsidRPr="00B622D7">
        <w:rPr>
          <w:rFonts w:ascii="Times New Roman" w:hAnsi="Times New Roman" w:cs="Times New Roman"/>
          <w:sz w:val="28"/>
          <w:szCs w:val="28"/>
        </w:rPr>
        <w:t xml:space="preserve">(iepirkums Nr.2011/32-ERAF) </w:t>
      </w:r>
      <w:r w:rsidR="00D06623" w:rsidRPr="00B622D7">
        <w:rPr>
          <w:rFonts w:ascii="Times New Roman" w:hAnsi="Times New Roman" w:cs="Times New Roman"/>
          <w:sz w:val="28"/>
          <w:szCs w:val="28"/>
        </w:rPr>
        <w:t xml:space="preserve">ietvaros veiktās </w:t>
      </w:r>
      <w:r w:rsidR="00D06623" w:rsidRPr="00B622D7">
        <w:rPr>
          <w:rFonts w:ascii="Times New Roman" w:hAnsi="Times New Roman" w:cs="Times New Roman"/>
          <w:sz w:val="28"/>
          <w:szCs w:val="28"/>
        </w:rPr>
        <w:lastRenderedPageBreak/>
        <w:t>iekārtu tehniskās apkalpošanas rezultātiem un sastādītiem iekārtas defektu aktiem.</w:t>
      </w:r>
      <w:r w:rsidR="00895BCA" w:rsidRPr="00B622D7">
        <w:rPr>
          <w:rFonts w:ascii="Times New Roman" w:hAnsi="Times New Roman" w:cs="Times New Roman"/>
          <w:sz w:val="28"/>
          <w:szCs w:val="28"/>
        </w:rPr>
        <w:t xml:space="preserve"> Minētās iekārtas ir ļoti apjomīgas, sarežģītas, ar daudzām funkcijām un izmantošanas iespējām, līdz ar to vienas tehniskās apkopes laikā nav iespējams novērst visus defektus un nomai</w:t>
      </w:r>
      <w:r w:rsidR="000F1E4E" w:rsidRPr="00B622D7">
        <w:rPr>
          <w:rFonts w:ascii="Times New Roman" w:hAnsi="Times New Roman" w:cs="Times New Roman"/>
          <w:sz w:val="28"/>
          <w:szCs w:val="28"/>
        </w:rPr>
        <w:t>nīt visas nepieciešamās detaļas;</w:t>
      </w:r>
    </w:p>
    <w:p w14:paraId="1112CB29" w14:textId="0CE0549F" w:rsidR="00D06623"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.9</w:t>
      </w:r>
      <w:r w:rsidR="00D06623" w:rsidRPr="00B622D7">
        <w:rPr>
          <w:rFonts w:ascii="Times New Roman" w:hAnsi="Times New Roman" w:cs="Times New Roman"/>
          <w:sz w:val="28"/>
          <w:szCs w:val="28"/>
        </w:rPr>
        <w:t xml:space="preserve">. </w:t>
      </w:r>
      <w:r w:rsidR="007B01E8" w:rsidRPr="00B622D7">
        <w:rPr>
          <w:rFonts w:ascii="Times New Roman" w:hAnsi="Times New Roman" w:cs="Times New Roman"/>
          <w:sz w:val="28"/>
          <w:szCs w:val="28"/>
        </w:rPr>
        <w:t>Jautājumā par aerodinamiskās caurules nomu noskaidrots, ka eksperimentālā iekārta aerodinamisko prototipu pētīšanai ir dārgāka nekā 1 651 LVL, jo iekārta sastāv ne tikai no aerodinamiskās caurules, bet arī no citām sastāvdaļām. Līdz ar to sadārdzinājums nav konstatējams, jo aerodinamiskajā iekārtā aerodinamiskā caurule ir tikai daļa no kopējās iekārtas. Aerodinamiskās caurules cena ir 1 651 LVL, bet tās nav vienīgās izm</w:t>
      </w:r>
      <w:r w:rsidR="000F1E4E" w:rsidRPr="00B622D7">
        <w:rPr>
          <w:rFonts w:ascii="Times New Roman" w:hAnsi="Times New Roman" w:cs="Times New Roman"/>
          <w:sz w:val="28"/>
          <w:szCs w:val="28"/>
        </w:rPr>
        <w:t>aksas aerodinamiskajai iekārtai;</w:t>
      </w:r>
    </w:p>
    <w:p w14:paraId="15306094" w14:textId="47630DAA" w:rsidR="007B01E8" w:rsidRPr="00B622D7" w:rsidRDefault="002F3046" w:rsidP="00D55958">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55</w:t>
      </w:r>
      <w:r w:rsidR="007E7A6C" w:rsidRPr="00B622D7">
        <w:rPr>
          <w:rFonts w:ascii="Times New Roman" w:hAnsi="Times New Roman" w:cs="Times New Roman"/>
          <w:sz w:val="28"/>
          <w:szCs w:val="28"/>
        </w:rPr>
        <w:t>.10</w:t>
      </w:r>
      <w:r w:rsidR="007B01E8" w:rsidRPr="00B622D7">
        <w:rPr>
          <w:rFonts w:ascii="Times New Roman" w:hAnsi="Times New Roman" w:cs="Times New Roman"/>
          <w:sz w:val="28"/>
          <w:szCs w:val="28"/>
        </w:rPr>
        <w:t xml:space="preserve">. Saistībā ar iespējamo pretendenta un finansējuma saņēmēja saistību </w:t>
      </w:r>
      <w:r w:rsidR="002E2D30" w:rsidRPr="00B622D7">
        <w:rPr>
          <w:rFonts w:ascii="Times New Roman" w:hAnsi="Times New Roman" w:cs="Times New Roman"/>
          <w:sz w:val="28"/>
          <w:szCs w:val="28"/>
        </w:rPr>
        <w:t xml:space="preserve">tika </w:t>
      </w:r>
      <w:r w:rsidR="007B01E8" w:rsidRPr="00B622D7">
        <w:rPr>
          <w:rFonts w:ascii="Times New Roman" w:hAnsi="Times New Roman" w:cs="Times New Roman"/>
          <w:sz w:val="28"/>
          <w:szCs w:val="28"/>
        </w:rPr>
        <w:t xml:space="preserve">konstatēts, ka adresē blakus RTU Aeronautikas institūtam </w:t>
      </w:r>
      <w:r w:rsidR="002E2D30" w:rsidRPr="00B622D7">
        <w:rPr>
          <w:rFonts w:ascii="Times New Roman" w:hAnsi="Times New Roman" w:cs="Times New Roman"/>
          <w:sz w:val="28"/>
          <w:szCs w:val="28"/>
        </w:rPr>
        <w:t xml:space="preserve">(Rīgā, </w:t>
      </w:r>
      <w:r w:rsidR="007B01E8" w:rsidRPr="00B622D7">
        <w:rPr>
          <w:rFonts w:ascii="Times New Roman" w:hAnsi="Times New Roman" w:cs="Times New Roman"/>
          <w:sz w:val="28"/>
          <w:szCs w:val="28"/>
        </w:rPr>
        <w:t>Lomonosova ielā 1</w:t>
      </w:r>
      <w:r w:rsidR="002E2D30" w:rsidRPr="00B622D7">
        <w:rPr>
          <w:rFonts w:ascii="Times New Roman" w:hAnsi="Times New Roman" w:cs="Times New Roman"/>
          <w:sz w:val="28"/>
          <w:szCs w:val="28"/>
        </w:rPr>
        <w:t>)</w:t>
      </w:r>
      <w:r w:rsidR="007B01E8" w:rsidRPr="00B622D7">
        <w:rPr>
          <w:rFonts w:ascii="Times New Roman" w:hAnsi="Times New Roman" w:cs="Times New Roman"/>
          <w:sz w:val="28"/>
          <w:szCs w:val="28"/>
        </w:rPr>
        <w:t xml:space="preserve"> ir reģistrēts </w:t>
      </w:r>
      <w:r w:rsidR="00200417" w:rsidRPr="00B622D7">
        <w:rPr>
          <w:rFonts w:ascii="Times New Roman" w:hAnsi="Times New Roman" w:cs="Times New Roman"/>
          <w:sz w:val="28"/>
          <w:szCs w:val="28"/>
        </w:rPr>
        <w:t>uzņēmums, kas piedalījās iepirkumā kā pretendents</w:t>
      </w:r>
      <w:r w:rsidR="007B01E8" w:rsidRPr="00B622D7">
        <w:rPr>
          <w:rFonts w:ascii="Times New Roman" w:hAnsi="Times New Roman" w:cs="Times New Roman"/>
          <w:sz w:val="28"/>
          <w:szCs w:val="28"/>
        </w:rPr>
        <w:t xml:space="preserve"> (adrese Rīgā, Lomonosova ielā 1/4b). Šim nekustamajam īpašumam nav saistības ar RTU, </w:t>
      </w:r>
      <w:r w:rsidR="00200417" w:rsidRPr="00B622D7">
        <w:rPr>
          <w:rFonts w:ascii="Times New Roman" w:hAnsi="Times New Roman" w:cs="Times New Roman"/>
          <w:sz w:val="28"/>
          <w:szCs w:val="28"/>
        </w:rPr>
        <w:t>minētais uzņēmums</w:t>
      </w:r>
      <w:r w:rsidR="007B01E8" w:rsidRPr="00B622D7">
        <w:rPr>
          <w:rFonts w:ascii="Times New Roman" w:hAnsi="Times New Roman" w:cs="Times New Roman"/>
          <w:sz w:val="28"/>
          <w:szCs w:val="28"/>
        </w:rPr>
        <w:t xml:space="preserve"> nav arī RTU nomnieks. Noskaidrots, ka ar īpašumu Lomonosova ielā 1 ir saistīta ļoti liela teritorija ar dažādu korpusu ēkām, kam ir dažādi īpašnieki. Ja piegādātāji nav juridiski saistīti, tad piegādātāja juridiskās adreses tuvums pats par sevi nedod tiesības izdarīt secinājumu par neobjektīvu iepirkuma vērtēšanu.</w:t>
      </w:r>
      <w:r w:rsidR="00161BD2" w:rsidRPr="00B622D7">
        <w:rPr>
          <w:rFonts w:ascii="Times New Roman" w:hAnsi="Times New Roman" w:cs="Times New Roman"/>
          <w:sz w:val="28"/>
          <w:szCs w:val="28"/>
        </w:rPr>
        <w:t xml:space="preserve"> Kā arī fakts, ka viena pretendenta valdes loceklis ir bijis paralēli nodarbināts projektā visu tā īstenošanas laiku, nedod pamatu apšaubīt veikto iepirkumu procedūru objektivitāti, jo konkrētā persona nav piedalījusies ne attiecīgo iepirkumu tehnisko specifikāciju sagatavošanā, ne iepir</w:t>
      </w:r>
      <w:r w:rsidR="00023FF7" w:rsidRPr="00B622D7">
        <w:rPr>
          <w:rFonts w:ascii="Times New Roman" w:hAnsi="Times New Roman" w:cs="Times New Roman"/>
          <w:sz w:val="28"/>
          <w:szCs w:val="28"/>
        </w:rPr>
        <w:t>kumu komisiju</w:t>
      </w:r>
      <w:r w:rsidR="00161BD2" w:rsidRPr="00B622D7">
        <w:rPr>
          <w:rFonts w:ascii="Times New Roman" w:hAnsi="Times New Roman" w:cs="Times New Roman"/>
          <w:sz w:val="28"/>
          <w:szCs w:val="28"/>
        </w:rPr>
        <w:t xml:space="preserve"> darbā.</w:t>
      </w:r>
    </w:p>
    <w:p w14:paraId="01F4A2B1" w14:textId="3371AB26" w:rsidR="008136A8" w:rsidRPr="00B622D7" w:rsidRDefault="002F3046" w:rsidP="00046849">
      <w:pPr>
        <w:spacing w:after="0" w:line="240" w:lineRule="auto"/>
        <w:ind w:firstLine="709"/>
        <w:jc w:val="both"/>
        <w:rPr>
          <w:rFonts w:ascii="Times New Roman" w:hAnsi="Times New Roman" w:cs="Times New Roman"/>
          <w:sz w:val="28"/>
          <w:szCs w:val="28"/>
        </w:rPr>
      </w:pPr>
      <w:r w:rsidRPr="00B622D7">
        <w:rPr>
          <w:rFonts w:ascii="Times New Roman" w:hAnsi="Times New Roman" w:cs="Times New Roman"/>
          <w:sz w:val="28"/>
          <w:szCs w:val="28"/>
        </w:rPr>
        <w:t>56</w:t>
      </w:r>
      <w:r w:rsidR="00895BCA" w:rsidRPr="00B622D7">
        <w:rPr>
          <w:rFonts w:ascii="Times New Roman" w:hAnsi="Times New Roman" w:cs="Times New Roman"/>
          <w:sz w:val="28"/>
          <w:szCs w:val="28"/>
        </w:rPr>
        <w:t xml:space="preserve">. </w:t>
      </w:r>
      <w:r w:rsidR="00A376F5" w:rsidRPr="00B622D7">
        <w:rPr>
          <w:rFonts w:ascii="Times New Roman" w:hAnsi="Times New Roman" w:cs="Times New Roman"/>
          <w:sz w:val="28"/>
          <w:szCs w:val="28"/>
        </w:rPr>
        <w:t xml:space="preserve">Ņemot vērā </w:t>
      </w:r>
      <w:r w:rsidR="002D0AAC" w:rsidRPr="00B622D7">
        <w:rPr>
          <w:rFonts w:ascii="Times New Roman" w:hAnsi="Times New Roman" w:cs="Times New Roman"/>
          <w:sz w:val="28"/>
          <w:szCs w:val="28"/>
        </w:rPr>
        <w:t>lēmumā par kriminālprocesa izbeigšanu</w:t>
      </w:r>
      <w:r w:rsidR="00A376F5" w:rsidRPr="00B622D7">
        <w:rPr>
          <w:rFonts w:ascii="Times New Roman" w:hAnsi="Times New Roman" w:cs="Times New Roman"/>
          <w:sz w:val="28"/>
          <w:szCs w:val="28"/>
        </w:rPr>
        <w:t xml:space="preserve"> minēto, aizdomas par iespējamo krāpšanu projektā nav apstiprinājušās. Apstākļi, kas radīja aizdomas</w:t>
      </w:r>
      <w:r w:rsidR="00D057C8" w:rsidRPr="00B622D7">
        <w:rPr>
          <w:rFonts w:ascii="Times New Roman" w:hAnsi="Times New Roman" w:cs="Times New Roman"/>
          <w:sz w:val="28"/>
          <w:szCs w:val="28"/>
        </w:rPr>
        <w:t>,</w:t>
      </w:r>
      <w:r w:rsidR="00A376F5" w:rsidRPr="00B622D7">
        <w:rPr>
          <w:rFonts w:ascii="Times New Roman" w:hAnsi="Times New Roman" w:cs="Times New Roman"/>
          <w:sz w:val="28"/>
          <w:szCs w:val="28"/>
        </w:rPr>
        <w:t xml:space="preserve"> bija pietiekami, lai uzsāktu </w:t>
      </w:r>
      <w:r w:rsidR="003765B0" w:rsidRPr="00B622D7">
        <w:rPr>
          <w:rFonts w:ascii="Times New Roman" w:hAnsi="Times New Roman" w:cs="Times New Roman"/>
          <w:sz w:val="28"/>
          <w:szCs w:val="28"/>
        </w:rPr>
        <w:t>kriminālprocesu un veiktu šo</w:t>
      </w:r>
      <w:r w:rsidR="00A376F5" w:rsidRPr="00B622D7">
        <w:rPr>
          <w:rFonts w:ascii="Times New Roman" w:hAnsi="Times New Roman" w:cs="Times New Roman"/>
          <w:sz w:val="28"/>
          <w:szCs w:val="28"/>
        </w:rPr>
        <w:t xml:space="preserve"> apstākļu pārbaudi kriminālprocesa ietvaros. Minētie apstākļi, izmantojot tikai kriminālprocesa ietvaros pieļaujamās darbības, tika pārbaudīti un neapstiprinājās.</w:t>
      </w:r>
    </w:p>
    <w:p w14:paraId="7B7C9BD5" w14:textId="1769FA72" w:rsidR="00046849" w:rsidRPr="00B622D7" w:rsidRDefault="002F3046" w:rsidP="00046849">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57</w:t>
      </w:r>
      <w:r w:rsidR="00F25A90" w:rsidRPr="00B622D7">
        <w:rPr>
          <w:rFonts w:ascii="Times New Roman" w:hAnsi="Times New Roman" w:cs="Times New Roman"/>
          <w:sz w:val="28"/>
          <w:szCs w:val="28"/>
        </w:rPr>
        <w:t xml:space="preserve">. </w:t>
      </w:r>
      <w:r w:rsidR="007E4C66" w:rsidRPr="00B622D7">
        <w:rPr>
          <w:rFonts w:ascii="Times New Roman" w:hAnsi="Times New Roman" w:cs="Times New Roman"/>
          <w:sz w:val="28"/>
          <w:szCs w:val="28"/>
        </w:rPr>
        <w:t>V</w:t>
      </w:r>
      <w:r w:rsidR="00D37320" w:rsidRPr="00B622D7">
        <w:rPr>
          <w:rFonts w:ascii="Times New Roman" w:hAnsi="Times New Roman" w:cs="Times New Roman"/>
          <w:sz w:val="28"/>
          <w:szCs w:val="28"/>
        </w:rPr>
        <w:t xml:space="preserve">IAA </w:t>
      </w:r>
      <w:r w:rsidR="007E4C66" w:rsidRPr="00B622D7">
        <w:rPr>
          <w:rFonts w:ascii="Times New Roman" w:hAnsi="Times New Roman" w:cs="Times New Roman"/>
          <w:sz w:val="28"/>
          <w:szCs w:val="28"/>
        </w:rPr>
        <w:t xml:space="preserve">struktūrfondu finansējuma saņēmēju iesniegumu izskatīšanas komisija </w:t>
      </w:r>
      <w:r w:rsidR="008136A8" w:rsidRPr="00B622D7">
        <w:rPr>
          <w:rFonts w:ascii="Times New Roman" w:hAnsi="Times New Roman" w:cs="Times New Roman"/>
          <w:sz w:val="28"/>
          <w:szCs w:val="28"/>
        </w:rPr>
        <w:t>16.08.2016. sēdē atkārtoti izvērtēja projekta lietā esošo informāciju, tai skaitā informāciju, kas iegūta un pārbaudīta kriminālprocesa ietvaros</w:t>
      </w:r>
      <w:r w:rsidR="00046849" w:rsidRPr="00B622D7">
        <w:rPr>
          <w:rFonts w:ascii="Times New Roman" w:hAnsi="Times New Roman" w:cs="Times New Roman"/>
          <w:sz w:val="28"/>
          <w:szCs w:val="28"/>
        </w:rPr>
        <w:t>.</w:t>
      </w:r>
    </w:p>
    <w:p w14:paraId="46F33059" w14:textId="055E522E" w:rsidR="00940154" w:rsidRPr="00B622D7" w:rsidRDefault="002F3046" w:rsidP="00046849">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58</w:t>
      </w:r>
      <w:r w:rsidR="00046849" w:rsidRPr="00B622D7">
        <w:rPr>
          <w:rFonts w:ascii="Times New Roman" w:hAnsi="Times New Roman" w:cs="Times New Roman"/>
          <w:sz w:val="28"/>
          <w:szCs w:val="28"/>
        </w:rPr>
        <w:t xml:space="preserve">. Par iepirkumā </w:t>
      </w:r>
      <w:proofErr w:type="spellStart"/>
      <w:r w:rsidR="00046849" w:rsidRPr="00B622D7">
        <w:rPr>
          <w:rFonts w:ascii="Times New Roman" w:hAnsi="Times New Roman" w:cs="Times New Roman"/>
          <w:sz w:val="28"/>
          <w:szCs w:val="28"/>
        </w:rPr>
        <w:t>Nr.RTU</w:t>
      </w:r>
      <w:proofErr w:type="spellEnd"/>
      <w:r w:rsidR="00046849" w:rsidRPr="00B622D7">
        <w:rPr>
          <w:rFonts w:ascii="Times New Roman" w:hAnsi="Times New Roman" w:cs="Times New Roman"/>
          <w:sz w:val="28"/>
          <w:szCs w:val="28"/>
        </w:rPr>
        <w:t xml:space="preserve"> 2013/93  ietvertajām prasībām apakšuzņēmējiem</w:t>
      </w:r>
      <w:r w:rsidR="008136A8" w:rsidRPr="00B622D7">
        <w:rPr>
          <w:rFonts w:ascii="Times New Roman" w:hAnsi="Times New Roman" w:cs="Times New Roman"/>
          <w:sz w:val="28"/>
          <w:szCs w:val="28"/>
        </w:rPr>
        <w:t xml:space="preserve"> </w:t>
      </w:r>
      <w:r w:rsidR="00046849" w:rsidRPr="00B622D7">
        <w:rPr>
          <w:rFonts w:ascii="Times New Roman" w:hAnsi="Times New Roman" w:cs="Times New Roman"/>
          <w:sz w:val="28"/>
          <w:szCs w:val="28"/>
        </w:rPr>
        <w:t>(skat. ziņojuma 47.3.apakšpunktu) VIAA struktūrfondu finansējuma saņēmēju iesniegumu izskatīšanas komisija konstatēja, ka atbilstoši iepirkuma vērtēšanas protokoliem un iepirkuma veiktajai pārbaudei, par ko sagatavota pārbaudes lapa, neviens pretendents nav noraidīts</w:t>
      </w:r>
      <w:r w:rsidR="00940154" w:rsidRPr="00B622D7">
        <w:rPr>
          <w:rFonts w:ascii="Times New Roman" w:hAnsi="Times New Roman" w:cs="Times New Roman"/>
          <w:sz w:val="28"/>
          <w:szCs w:val="28"/>
        </w:rPr>
        <w:t xml:space="preserve"> (izvēlēts pretendents ar zemāko līgumcenu). Tāpat nav arī informācijas par to, ka būtu bijuši pretendenti vai piedāvājumi, kur piesaistīti apakšuzņēmēji, kas neizpilda Publisko iepirkumu likuma 8.1.panta piektās daļas kritērijus vai potenciālie pretendenti būtu uzdevuši jautājumus par apakšuzņēmējiem izvirzītajām prasībām. Izvērtējot nolikumā iekļauto prasību būtību un nolikuma nosacījumus, VIAA secināja, ka nosacījums, ka piesaistītajam apakšuzņēmējam nevar būt </w:t>
      </w:r>
      <w:r w:rsidR="00940154" w:rsidRPr="00B622D7">
        <w:rPr>
          <w:rFonts w:ascii="Times New Roman" w:hAnsi="Times New Roman" w:cs="Times New Roman"/>
          <w:sz w:val="28"/>
          <w:szCs w:val="28"/>
        </w:rPr>
        <w:lastRenderedPageBreak/>
        <w:t xml:space="preserve">pasludināts maksātnespējas process un nodokļu parādi, kas pārsniedz 150 </w:t>
      </w:r>
      <w:proofErr w:type="spellStart"/>
      <w:r w:rsidR="00940154" w:rsidRPr="00B622D7">
        <w:rPr>
          <w:rFonts w:ascii="Times New Roman" w:hAnsi="Times New Roman" w:cs="Times New Roman"/>
          <w:i/>
          <w:sz w:val="28"/>
          <w:szCs w:val="28"/>
        </w:rPr>
        <w:t>euro</w:t>
      </w:r>
      <w:proofErr w:type="spellEnd"/>
      <w:r w:rsidR="00940154" w:rsidRPr="00B622D7">
        <w:rPr>
          <w:rFonts w:ascii="Times New Roman" w:hAnsi="Times New Roman" w:cs="Times New Roman"/>
          <w:sz w:val="28"/>
          <w:szCs w:val="28"/>
        </w:rPr>
        <w:t>, nav pretrunā ar likuma mērķiem - iepirkuma procedūras atklātumu, piegādātāju brīvu konkurenci, vienlīdzīgu un taisnīgu attieksmi pret tiem, kā arī valsts un pašvaldību līdzekļu efektīvu izmantošanu, maksimāli samazinot pasūtītāja risku, līdz ar to VIAA nolēma, ka konkrētais pārkāpums ir formāls bez potenciālas finansiālas ietekmes un finanšu korekcijas piemērošana nebūtu samērīga.</w:t>
      </w:r>
    </w:p>
    <w:p w14:paraId="7866954A" w14:textId="62F5AA9D" w:rsidR="007E4C66" w:rsidRPr="00B622D7" w:rsidRDefault="002F3046" w:rsidP="00046849">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59</w:t>
      </w:r>
      <w:r w:rsidR="00940154" w:rsidRPr="00B622D7">
        <w:rPr>
          <w:rFonts w:ascii="Times New Roman" w:hAnsi="Times New Roman" w:cs="Times New Roman"/>
          <w:sz w:val="28"/>
          <w:szCs w:val="28"/>
        </w:rPr>
        <w:t xml:space="preserve">. Ņemot vērā </w:t>
      </w:r>
      <w:r w:rsidR="00C004F9" w:rsidRPr="00B622D7">
        <w:rPr>
          <w:rFonts w:ascii="Times New Roman" w:hAnsi="Times New Roman" w:cs="Times New Roman"/>
          <w:sz w:val="28"/>
          <w:szCs w:val="28"/>
        </w:rPr>
        <w:t xml:space="preserve">lēmumā par kriminālprocesa izbeigšanu minēto un </w:t>
      </w:r>
      <w:r w:rsidR="00290AFC" w:rsidRPr="00B622D7">
        <w:rPr>
          <w:rFonts w:ascii="Times New Roman" w:hAnsi="Times New Roman" w:cs="Times New Roman"/>
          <w:sz w:val="28"/>
          <w:szCs w:val="28"/>
        </w:rPr>
        <w:t xml:space="preserve">visu </w:t>
      </w:r>
      <w:r w:rsidR="00C004F9" w:rsidRPr="00B622D7">
        <w:rPr>
          <w:rFonts w:ascii="Times New Roman" w:hAnsi="Times New Roman" w:cs="Times New Roman"/>
          <w:sz w:val="28"/>
          <w:szCs w:val="28"/>
        </w:rPr>
        <w:t>projekta lietā esošo dokumentāciju</w:t>
      </w:r>
      <w:r w:rsidR="00046849" w:rsidRPr="00B622D7">
        <w:rPr>
          <w:rFonts w:ascii="Times New Roman" w:hAnsi="Times New Roman" w:cs="Times New Roman"/>
          <w:sz w:val="28"/>
          <w:szCs w:val="28"/>
        </w:rPr>
        <w:t>,</w:t>
      </w:r>
      <w:r w:rsidR="008136A8" w:rsidRPr="00B622D7">
        <w:rPr>
          <w:rFonts w:ascii="Times New Roman" w:hAnsi="Times New Roman" w:cs="Times New Roman"/>
          <w:sz w:val="28"/>
          <w:szCs w:val="28"/>
        </w:rPr>
        <w:t xml:space="preserve"> </w:t>
      </w:r>
      <w:r w:rsidR="00940154" w:rsidRPr="00B622D7">
        <w:rPr>
          <w:rFonts w:ascii="Times New Roman" w:hAnsi="Times New Roman" w:cs="Times New Roman"/>
          <w:sz w:val="28"/>
          <w:szCs w:val="28"/>
        </w:rPr>
        <w:t xml:space="preserve">VIAA struktūrfondu finansējuma saņēmēju iesniegumu izskatīšanas komisija </w:t>
      </w:r>
      <w:r w:rsidR="007E4C66" w:rsidRPr="00B622D7">
        <w:rPr>
          <w:rFonts w:ascii="Times New Roman" w:hAnsi="Times New Roman" w:cs="Times New Roman"/>
          <w:sz w:val="28"/>
          <w:szCs w:val="28"/>
        </w:rPr>
        <w:t>nol</w:t>
      </w:r>
      <w:r w:rsidR="00687AC1" w:rsidRPr="00B622D7">
        <w:rPr>
          <w:rFonts w:ascii="Times New Roman" w:hAnsi="Times New Roman" w:cs="Times New Roman"/>
          <w:sz w:val="28"/>
          <w:szCs w:val="28"/>
        </w:rPr>
        <w:t>ēma</w:t>
      </w:r>
      <w:r w:rsidR="007E4C66" w:rsidRPr="00B622D7">
        <w:rPr>
          <w:rFonts w:ascii="Times New Roman" w:hAnsi="Times New Roman" w:cs="Times New Roman"/>
          <w:sz w:val="28"/>
          <w:szCs w:val="28"/>
        </w:rPr>
        <w:t xml:space="preserve"> atzīt projekta ietvaros veiktās izmaksas par attiecināmām (</w:t>
      </w:r>
      <w:r w:rsidR="00D37320" w:rsidRPr="00B622D7">
        <w:rPr>
          <w:rFonts w:ascii="Times New Roman" w:hAnsi="Times New Roman" w:cs="Times New Roman"/>
          <w:sz w:val="28"/>
          <w:szCs w:val="28"/>
        </w:rPr>
        <w:t xml:space="preserve">VIAA </w:t>
      </w:r>
      <w:r w:rsidR="007E4C66" w:rsidRPr="00B622D7">
        <w:rPr>
          <w:rFonts w:ascii="Times New Roman" w:hAnsi="Times New Roman" w:cs="Times New Roman"/>
          <w:sz w:val="28"/>
          <w:szCs w:val="28"/>
        </w:rPr>
        <w:t>16.08.2016</w:t>
      </w:r>
      <w:r w:rsidR="00D37320" w:rsidRPr="00B622D7">
        <w:rPr>
          <w:rFonts w:ascii="Times New Roman" w:hAnsi="Times New Roman" w:cs="Times New Roman"/>
          <w:sz w:val="28"/>
          <w:szCs w:val="28"/>
        </w:rPr>
        <w:t>.</w:t>
      </w:r>
      <w:r w:rsidR="007E4C66" w:rsidRPr="00B622D7">
        <w:rPr>
          <w:rFonts w:ascii="Times New Roman" w:hAnsi="Times New Roman" w:cs="Times New Roman"/>
          <w:sz w:val="28"/>
          <w:szCs w:val="28"/>
        </w:rPr>
        <w:t xml:space="preserve"> protokols Nr.85</w:t>
      </w:r>
      <w:r w:rsidR="000460A0" w:rsidRPr="00B622D7">
        <w:rPr>
          <w:rFonts w:ascii="Times New Roman" w:hAnsi="Times New Roman" w:cs="Times New Roman"/>
          <w:sz w:val="28"/>
          <w:szCs w:val="28"/>
        </w:rPr>
        <w:t>, VIAA 31.08.2016. lēmumsNr.2016/ERAF/133</w:t>
      </w:r>
      <w:r w:rsidR="00842D6A" w:rsidRPr="00B622D7">
        <w:rPr>
          <w:rFonts w:ascii="Times New Roman" w:hAnsi="Times New Roman" w:cs="Times New Roman"/>
          <w:sz w:val="28"/>
          <w:szCs w:val="28"/>
        </w:rPr>
        <w:t xml:space="preserve">, neatbilstība </w:t>
      </w:r>
      <w:proofErr w:type="spellStart"/>
      <w:r w:rsidR="00842D6A" w:rsidRPr="00B622D7">
        <w:rPr>
          <w:rFonts w:ascii="Times New Roman" w:hAnsi="Times New Roman" w:cs="Times New Roman"/>
          <w:sz w:val="28"/>
          <w:szCs w:val="28"/>
        </w:rPr>
        <w:t>Nr.VIAA</w:t>
      </w:r>
      <w:proofErr w:type="spellEnd"/>
      <w:r w:rsidR="00842D6A" w:rsidRPr="00B622D7">
        <w:rPr>
          <w:rFonts w:ascii="Times New Roman" w:hAnsi="Times New Roman" w:cs="Times New Roman"/>
          <w:sz w:val="28"/>
          <w:szCs w:val="28"/>
        </w:rPr>
        <w:t>/2014/2DP/ERAF/263</w:t>
      </w:r>
      <w:r w:rsidR="007E4C66" w:rsidRPr="00B622D7">
        <w:rPr>
          <w:rFonts w:ascii="Times New Roman" w:hAnsi="Times New Roman" w:cs="Times New Roman"/>
          <w:sz w:val="28"/>
          <w:szCs w:val="28"/>
        </w:rPr>
        <w:t>)</w:t>
      </w:r>
      <w:r w:rsidR="00687AC1" w:rsidRPr="00B622D7">
        <w:rPr>
          <w:rFonts w:ascii="Times New Roman" w:hAnsi="Times New Roman" w:cs="Times New Roman"/>
          <w:sz w:val="28"/>
          <w:szCs w:val="28"/>
        </w:rPr>
        <w:t>.</w:t>
      </w:r>
    </w:p>
    <w:p w14:paraId="354E9DCF" w14:textId="48A47388" w:rsidR="00F60919" w:rsidRPr="00B622D7" w:rsidRDefault="002F3046"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60</w:t>
      </w:r>
      <w:r w:rsidR="00F60919" w:rsidRPr="00B622D7">
        <w:rPr>
          <w:rFonts w:ascii="Times New Roman" w:hAnsi="Times New Roman" w:cs="Times New Roman"/>
          <w:sz w:val="28"/>
          <w:szCs w:val="28"/>
        </w:rPr>
        <w:t>. Ziņojot par iespējamo krāpšanu Eiropas Savienības fondu līdzfinansētā projektā</w:t>
      </w:r>
      <w:r w:rsidR="007B4794" w:rsidRPr="00B622D7">
        <w:rPr>
          <w:rFonts w:ascii="Times New Roman" w:hAnsi="Times New Roman" w:cs="Times New Roman"/>
          <w:sz w:val="28"/>
          <w:szCs w:val="28"/>
        </w:rPr>
        <w:t xml:space="preserve"> tiesību aizsardzības iestādēm</w:t>
      </w:r>
      <w:r w:rsidR="00F60919" w:rsidRPr="00B622D7">
        <w:rPr>
          <w:rFonts w:ascii="Times New Roman" w:hAnsi="Times New Roman" w:cs="Times New Roman"/>
          <w:sz w:val="28"/>
          <w:szCs w:val="28"/>
        </w:rPr>
        <w:t>, VIAA ir rīkojusies atbildīgi un nodrošinājusi apstākļu, kas rada aizdomas par iespējamo krāpšanu, izmeklēšanu.</w:t>
      </w:r>
    </w:p>
    <w:p w14:paraId="6C9C140B" w14:textId="26D87B11" w:rsidR="00F25A90" w:rsidRPr="00B622D7" w:rsidRDefault="002F3046"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61</w:t>
      </w:r>
      <w:r w:rsidR="00F25A90" w:rsidRPr="00B622D7">
        <w:rPr>
          <w:rFonts w:ascii="Times New Roman" w:hAnsi="Times New Roman" w:cs="Times New Roman"/>
          <w:sz w:val="28"/>
          <w:szCs w:val="28"/>
        </w:rPr>
        <w:t xml:space="preserve">. Lai nodrošinātu </w:t>
      </w:r>
      <w:r w:rsidR="00DC294C" w:rsidRPr="00B622D7">
        <w:rPr>
          <w:rFonts w:ascii="Times New Roman" w:hAnsi="Times New Roman" w:cs="Times New Roman"/>
          <w:sz w:val="28"/>
          <w:szCs w:val="28"/>
        </w:rPr>
        <w:t xml:space="preserve">VIAA </w:t>
      </w:r>
      <w:r w:rsidR="00D37320" w:rsidRPr="00B622D7">
        <w:rPr>
          <w:rFonts w:ascii="Times New Roman" w:hAnsi="Times New Roman" w:cs="Times New Roman"/>
          <w:sz w:val="28"/>
          <w:szCs w:val="28"/>
        </w:rPr>
        <w:t>31</w:t>
      </w:r>
      <w:r w:rsidR="00F25A90" w:rsidRPr="00B622D7">
        <w:rPr>
          <w:rFonts w:ascii="Times New Roman" w:hAnsi="Times New Roman" w:cs="Times New Roman"/>
          <w:sz w:val="28"/>
          <w:szCs w:val="28"/>
        </w:rPr>
        <w:t>.0</w:t>
      </w:r>
      <w:r w:rsidR="00D37320" w:rsidRPr="00B622D7">
        <w:rPr>
          <w:rFonts w:ascii="Times New Roman" w:hAnsi="Times New Roman" w:cs="Times New Roman"/>
          <w:sz w:val="28"/>
          <w:szCs w:val="28"/>
        </w:rPr>
        <w:t>8</w:t>
      </w:r>
      <w:r w:rsidR="00F25A90" w:rsidRPr="00B622D7">
        <w:rPr>
          <w:rFonts w:ascii="Times New Roman" w:hAnsi="Times New Roman" w:cs="Times New Roman"/>
          <w:sz w:val="28"/>
          <w:szCs w:val="28"/>
        </w:rPr>
        <w:t>.2016</w:t>
      </w:r>
      <w:r w:rsidR="00D37320" w:rsidRPr="00B622D7">
        <w:rPr>
          <w:rFonts w:ascii="Times New Roman" w:hAnsi="Times New Roman" w:cs="Times New Roman"/>
          <w:sz w:val="28"/>
          <w:szCs w:val="28"/>
        </w:rPr>
        <w:t>.</w:t>
      </w:r>
      <w:r w:rsidR="00F25A90" w:rsidRPr="00B622D7">
        <w:rPr>
          <w:rFonts w:ascii="Times New Roman" w:hAnsi="Times New Roman" w:cs="Times New Roman"/>
          <w:sz w:val="28"/>
          <w:szCs w:val="28"/>
        </w:rPr>
        <w:t xml:space="preserve"> lēmumā Nr.2016/ERAF/1</w:t>
      </w:r>
      <w:r w:rsidR="00D37320" w:rsidRPr="00B622D7">
        <w:rPr>
          <w:rFonts w:ascii="Times New Roman" w:hAnsi="Times New Roman" w:cs="Times New Roman"/>
          <w:sz w:val="28"/>
          <w:szCs w:val="28"/>
        </w:rPr>
        <w:t>33</w:t>
      </w:r>
      <w:r w:rsidR="00F25A90" w:rsidRPr="00B622D7">
        <w:rPr>
          <w:rFonts w:ascii="Times New Roman" w:hAnsi="Times New Roman" w:cs="Times New Roman"/>
          <w:sz w:val="28"/>
          <w:szCs w:val="28"/>
        </w:rPr>
        <w:t xml:space="preserve"> apstiprināto projekta attiecināmo izmaksu atmaksu, nepieciešams finansējums IZM budžeta apakšprogrammā 62.07.00 </w:t>
      </w:r>
      <w:r w:rsidR="00687AC1" w:rsidRPr="00B622D7">
        <w:rPr>
          <w:rFonts w:ascii="Times New Roman" w:hAnsi="Times New Roman" w:cs="Times New Roman"/>
          <w:sz w:val="28"/>
          <w:szCs w:val="28"/>
        </w:rPr>
        <w:t>42 070,42</w:t>
      </w:r>
      <w:r w:rsidR="00F25A90" w:rsidRPr="00B622D7">
        <w:rPr>
          <w:rFonts w:ascii="Times New Roman" w:hAnsi="Times New Roman" w:cs="Times New Roman"/>
          <w:sz w:val="28"/>
          <w:szCs w:val="28"/>
        </w:rPr>
        <w:t xml:space="preserve"> </w:t>
      </w:r>
      <w:proofErr w:type="spellStart"/>
      <w:r w:rsidR="00F25A90" w:rsidRPr="00B622D7">
        <w:rPr>
          <w:rFonts w:ascii="Times New Roman" w:hAnsi="Times New Roman" w:cs="Times New Roman"/>
          <w:i/>
          <w:sz w:val="28"/>
          <w:szCs w:val="28"/>
        </w:rPr>
        <w:t>euro</w:t>
      </w:r>
      <w:proofErr w:type="spellEnd"/>
      <w:r w:rsidR="00F25A90" w:rsidRPr="00B622D7">
        <w:rPr>
          <w:rFonts w:ascii="Times New Roman" w:hAnsi="Times New Roman" w:cs="Times New Roman"/>
          <w:sz w:val="28"/>
          <w:szCs w:val="28"/>
        </w:rPr>
        <w:t xml:space="preserve"> apmērā</w:t>
      </w:r>
      <w:r w:rsidR="00F72C78" w:rsidRPr="00B622D7">
        <w:rPr>
          <w:rFonts w:ascii="Times New Roman" w:hAnsi="Times New Roman" w:cs="Times New Roman"/>
          <w:sz w:val="28"/>
          <w:szCs w:val="28"/>
        </w:rPr>
        <w:t xml:space="preserve"> (Eiropas Savienības finansējums </w:t>
      </w:r>
      <w:r w:rsidR="00D26616" w:rsidRPr="00B622D7">
        <w:rPr>
          <w:rFonts w:ascii="Times New Roman" w:hAnsi="Times New Roman" w:cs="Times New Roman"/>
          <w:sz w:val="28"/>
          <w:szCs w:val="28"/>
        </w:rPr>
        <w:t xml:space="preserve">42 070,42 </w:t>
      </w:r>
      <w:proofErr w:type="spellStart"/>
      <w:r w:rsidR="00F72C78" w:rsidRPr="00B622D7">
        <w:rPr>
          <w:rFonts w:ascii="Times New Roman" w:hAnsi="Times New Roman" w:cs="Times New Roman"/>
          <w:i/>
          <w:sz w:val="28"/>
          <w:szCs w:val="28"/>
        </w:rPr>
        <w:t>euro</w:t>
      </w:r>
      <w:proofErr w:type="spellEnd"/>
      <w:r w:rsidR="00F72C78" w:rsidRPr="00B622D7">
        <w:rPr>
          <w:rFonts w:ascii="Times New Roman" w:hAnsi="Times New Roman" w:cs="Times New Roman"/>
          <w:sz w:val="28"/>
          <w:szCs w:val="28"/>
        </w:rPr>
        <w:t>)</w:t>
      </w:r>
      <w:r w:rsidR="00F25A90" w:rsidRPr="00B622D7">
        <w:rPr>
          <w:rFonts w:ascii="Times New Roman" w:hAnsi="Times New Roman" w:cs="Times New Roman"/>
          <w:sz w:val="28"/>
          <w:szCs w:val="28"/>
        </w:rPr>
        <w:t>.</w:t>
      </w:r>
    </w:p>
    <w:p w14:paraId="64B735F3" w14:textId="7DD30453" w:rsidR="00C977DD" w:rsidRPr="00B622D7" w:rsidRDefault="002F3046" w:rsidP="00C977DD">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62</w:t>
      </w:r>
      <w:r w:rsidR="00C977DD" w:rsidRPr="00B622D7">
        <w:rPr>
          <w:rFonts w:ascii="Times New Roman" w:hAnsi="Times New Roman" w:cs="Times New Roman"/>
          <w:sz w:val="28"/>
          <w:szCs w:val="28"/>
        </w:rPr>
        <w:t>. Nepieciešam</w:t>
      </w:r>
      <w:r w:rsidR="007B4794" w:rsidRPr="00B622D7">
        <w:rPr>
          <w:rFonts w:ascii="Times New Roman" w:hAnsi="Times New Roman" w:cs="Times New Roman"/>
          <w:sz w:val="28"/>
          <w:szCs w:val="28"/>
        </w:rPr>
        <w:t>ai</w:t>
      </w:r>
      <w:r w:rsidR="00C977DD" w:rsidRPr="00B622D7">
        <w:rPr>
          <w:rFonts w:ascii="Times New Roman" w:hAnsi="Times New Roman" w:cs="Times New Roman"/>
          <w:sz w:val="28"/>
          <w:szCs w:val="28"/>
        </w:rPr>
        <w:t>s finansējums IZM budžeta apakšprogrammā 62.07.00 ir mazāks, nekā piemērotās finanšu korekcijas apmērs</w:t>
      </w:r>
      <w:r w:rsidR="00EA2A4F" w:rsidRPr="00B622D7">
        <w:rPr>
          <w:rFonts w:ascii="Times New Roman" w:hAnsi="Times New Roman" w:cs="Times New Roman"/>
          <w:sz w:val="28"/>
          <w:szCs w:val="28"/>
        </w:rPr>
        <w:t xml:space="preserve"> (skat. šī zi</w:t>
      </w:r>
      <w:r w:rsidR="00AD51E5" w:rsidRPr="00B622D7">
        <w:rPr>
          <w:rFonts w:ascii="Times New Roman" w:hAnsi="Times New Roman" w:cs="Times New Roman"/>
          <w:sz w:val="28"/>
          <w:szCs w:val="28"/>
        </w:rPr>
        <w:t>ņojuma 51</w:t>
      </w:r>
      <w:r w:rsidR="00EA2A4F" w:rsidRPr="00B622D7">
        <w:rPr>
          <w:rFonts w:ascii="Times New Roman" w:hAnsi="Times New Roman" w:cs="Times New Roman"/>
          <w:sz w:val="28"/>
          <w:szCs w:val="28"/>
        </w:rPr>
        <w:t>.punktu)</w:t>
      </w:r>
      <w:r w:rsidR="00C977DD" w:rsidRPr="00B622D7">
        <w:rPr>
          <w:rFonts w:ascii="Times New Roman" w:hAnsi="Times New Roman" w:cs="Times New Roman"/>
          <w:sz w:val="28"/>
          <w:szCs w:val="28"/>
        </w:rPr>
        <w:t>, jo, ņemot vērā Eiropas Savienības fondu 2007-2013.gada plānošanas perioda izmaksu attiecināmības periodā projektam apstiprinātās kopēj</w:t>
      </w:r>
      <w:r w:rsidR="00B954BD" w:rsidRPr="00B622D7">
        <w:rPr>
          <w:rFonts w:ascii="Times New Roman" w:hAnsi="Times New Roman" w:cs="Times New Roman"/>
          <w:sz w:val="28"/>
          <w:szCs w:val="28"/>
        </w:rPr>
        <w:t>ās attiecināmās izmaksas, nav</w:t>
      </w:r>
      <w:r w:rsidR="00C977DD" w:rsidRPr="00B622D7">
        <w:rPr>
          <w:rFonts w:ascii="Times New Roman" w:hAnsi="Times New Roman" w:cs="Times New Roman"/>
          <w:sz w:val="28"/>
          <w:szCs w:val="28"/>
        </w:rPr>
        <w:t xml:space="preserve"> dzēsta projektam izmaksātā avansa daļa 47 359,95 </w:t>
      </w:r>
      <w:proofErr w:type="spellStart"/>
      <w:r w:rsidR="00C977DD" w:rsidRPr="00B622D7">
        <w:rPr>
          <w:rFonts w:ascii="Times New Roman" w:hAnsi="Times New Roman" w:cs="Times New Roman"/>
          <w:i/>
          <w:sz w:val="28"/>
          <w:szCs w:val="28"/>
        </w:rPr>
        <w:t>euro</w:t>
      </w:r>
      <w:proofErr w:type="spellEnd"/>
      <w:r w:rsidR="00C977DD" w:rsidRPr="00B622D7">
        <w:rPr>
          <w:rFonts w:ascii="Times New Roman" w:hAnsi="Times New Roman" w:cs="Times New Roman"/>
          <w:sz w:val="28"/>
          <w:szCs w:val="28"/>
        </w:rPr>
        <w:t xml:space="preserve"> (Eiropas Savienības finansējums) apmērā.</w:t>
      </w:r>
    </w:p>
    <w:p w14:paraId="127A26EE" w14:textId="77777777" w:rsidR="007E4C66" w:rsidRPr="005E3851" w:rsidRDefault="007E4C66" w:rsidP="005E3851">
      <w:pPr>
        <w:spacing w:after="0" w:line="240" w:lineRule="auto"/>
        <w:ind w:firstLine="720"/>
        <w:jc w:val="both"/>
        <w:rPr>
          <w:rFonts w:ascii="Times New Roman" w:hAnsi="Times New Roman" w:cs="Times New Roman"/>
          <w:sz w:val="28"/>
          <w:szCs w:val="28"/>
        </w:rPr>
      </w:pPr>
    </w:p>
    <w:p w14:paraId="096F09EC" w14:textId="712A49AA" w:rsidR="00B0403D" w:rsidRPr="005E3851" w:rsidRDefault="00F25A90"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 xml:space="preserve">7. </w:t>
      </w:r>
      <w:r w:rsidR="00B0403D" w:rsidRPr="005E3851">
        <w:rPr>
          <w:rFonts w:ascii="Times New Roman" w:hAnsi="Times New Roman" w:cs="Times New Roman"/>
          <w:b/>
          <w:sz w:val="28"/>
          <w:szCs w:val="28"/>
        </w:rPr>
        <w:t>Rīgas Tehniskā</w:t>
      </w:r>
      <w:r w:rsidR="007843F8" w:rsidRPr="005E3851">
        <w:rPr>
          <w:rFonts w:ascii="Times New Roman" w:hAnsi="Times New Roman" w:cs="Times New Roman"/>
          <w:b/>
          <w:sz w:val="28"/>
          <w:szCs w:val="28"/>
        </w:rPr>
        <w:t>s</w:t>
      </w:r>
      <w:r w:rsidR="00B0403D" w:rsidRPr="005E3851">
        <w:rPr>
          <w:rFonts w:ascii="Times New Roman" w:hAnsi="Times New Roman" w:cs="Times New Roman"/>
          <w:b/>
          <w:sz w:val="28"/>
          <w:szCs w:val="28"/>
        </w:rPr>
        <w:t xml:space="preserve"> universitāte</w:t>
      </w:r>
      <w:r w:rsidR="00522DBC">
        <w:rPr>
          <w:rFonts w:ascii="Times New Roman" w:hAnsi="Times New Roman" w:cs="Times New Roman"/>
          <w:b/>
          <w:sz w:val="28"/>
          <w:szCs w:val="28"/>
        </w:rPr>
        <w:t>s projekts Nr. </w:t>
      </w:r>
      <w:r w:rsidR="007843F8" w:rsidRPr="005E3851">
        <w:rPr>
          <w:rFonts w:ascii="Times New Roman" w:hAnsi="Times New Roman" w:cs="Times New Roman"/>
          <w:b/>
          <w:sz w:val="28"/>
          <w:szCs w:val="28"/>
        </w:rPr>
        <w:t>3DP/3.1.2.1.1/09/IPIA/VIAA/006 “</w:t>
      </w:r>
      <w:r w:rsidR="00B0403D" w:rsidRPr="005E3851">
        <w:rPr>
          <w:rFonts w:ascii="Times New Roman" w:hAnsi="Times New Roman" w:cs="Times New Roman"/>
          <w:b/>
          <w:sz w:val="28"/>
          <w:szCs w:val="28"/>
        </w:rPr>
        <w:t>Rīgas Tehniskās universitātes vienotā teritoriālā kompleksa izveide</w:t>
      </w:r>
      <w:r w:rsidR="007843F8" w:rsidRPr="005E3851">
        <w:rPr>
          <w:rFonts w:ascii="Times New Roman" w:hAnsi="Times New Roman" w:cs="Times New Roman"/>
          <w:b/>
          <w:sz w:val="28"/>
          <w:szCs w:val="28"/>
        </w:rPr>
        <w:t>”</w:t>
      </w:r>
    </w:p>
    <w:p w14:paraId="422CEEC2" w14:textId="77777777" w:rsidR="007C2F7B" w:rsidRPr="005E3851" w:rsidRDefault="007C2F7B" w:rsidP="005E3851">
      <w:pPr>
        <w:spacing w:after="0" w:line="240" w:lineRule="auto"/>
        <w:jc w:val="both"/>
        <w:rPr>
          <w:rFonts w:ascii="Times New Roman" w:hAnsi="Times New Roman" w:cs="Times New Roman"/>
          <w:sz w:val="28"/>
          <w:szCs w:val="28"/>
        </w:rPr>
      </w:pPr>
    </w:p>
    <w:p w14:paraId="176511E0" w14:textId="5A68FE19" w:rsidR="001A5150" w:rsidRPr="00B622D7" w:rsidRDefault="002F3046"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63</w:t>
      </w:r>
      <w:r w:rsidR="007C2F7B" w:rsidRPr="00B622D7">
        <w:rPr>
          <w:rFonts w:ascii="Times New Roman" w:hAnsi="Times New Roman" w:cs="Times New Roman"/>
          <w:sz w:val="28"/>
          <w:szCs w:val="28"/>
        </w:rPr>
        <w:t xml:space="preserve">. </w:t>
      </w:r>
      <w:r w:rsidR="007843F8" w:rsidRPr="00B622D7">
        <w:rPr>
          <w:rFonts w:ascii="Times New Roman" w:hAnsi="Times New Roman" w:cs="Times New Roman"/>
          <w:sz w:val="28"/>
          <w:szCs w:val="28"/>
        </w:rPr>
        <w:t xml:space="preserve">Sadarbības iestāde, veicot </w:t>
      </w:r>
      <w:r w:rsidR="00A4587E" w:rsidRPr="00B622D7">
        <w:rPr>
          <w:rFonts w:ascii="Times New Roman" w:hAnsi="Times New Roman" w:cs="Times New Roman"/>
          <w:sz w:val="28"/>
          <w:szCs w:val="28"/>
        </w:rPr>
        <w:t xml:space="preserve">vairāku </w:t>
      </w:r>
      <w:r w:rsidR="007843F8" w:rsidRPr="00B622D7">
        <w:rPr>
          <w:rFonts w:ascii="Times New Roman" w:hAnsi="Times New Roman" w:cs="Times New Roman"/>
          <w:sz w:val="28"/>
          <w:szCs w:val="28"/>
        </w:rPr>
        <w:t>R</w:t>
      </w:r>
      <w:r w:rsidR="00036E53" w:rsidRPr="00B622D7">
        <w:rPr>
          <w:rFonts w:ascii="Times New Roman" w:hAnsi="Times New Roman" w:cs="Times New Roman"/>
          <w:sz w:val="28"/>
          <w:szCs w:val="28"/>
        </w:rPr>
        <w:t xml:space="preserve">TU </w:t>
      </w:r>
      <w:r w:rsidR="007843F8" w:rsidRPr="00B622D7">
        <w:rPr>
          <w:rFonts w:ascii="Times New Roman" w:hAnsi="Times New Roman" w:cs="Times New Roman"/>
          <w:sz w:val="28"/>
          <w:szCs w:val="28"/>
        </w:rPr>
        <w:t>iepirkum</w:t>
      </w:r>
      <w:r w:rsidR="00A4587E" w:rsidRPr="00B622D7">
        <w:rPr>
          <w:rFonts w:ascii="Times New Roman" w:hAnsi="Times New Roman" w:cs="Times New Roman"/>
          <w:sz w:val="28"/>
          <w:szCs w:val="28"/>
        </w:rPr>
        <w:t xml:space="preserve">u pārbaudi, konstatēja, ka to tehniskajā specifikācijā bija norādītas konkrētas </w:t>
      </w:r>
      <w:r w:rsidR="00507DDC" w:rsidRPr="00B622D7">
        <w:rPr>
          <w:rFonts w:ascii="Times New Roman" w:hAnsi="Times New Roman" w:cs="Times New Roman"/>
          <w:sz w:val="28"/>
          <w:szCs w:val="28"/>
        </w:rPr>
        <w:t>prasības mikroprocesora takts frekvencei</w:t>
      </w:r>
      <w:r w:rsidR="00A4587E" w:rsidRPr="00B622D7">
        <w:rPr>
          <w:rFonts w:ascii="Times New Roman" w:hAnsi="Times New Roman" w:cs="Times New Roman"/>
          <w:sz w:val="28"/>
          <w:szCs w:val="28"/>
        </w:rPr>
        <w:t xml:space="preserve"> (piemēram, procesoram jābūt ar takts frekvenci 3,4 GHz).</w:t>
      </w:r>
      <w:r w:rsidR="007843F8" w:rsidRPr="00B622D7">
        <w:rPr>
          <w:rFonts w:ascii="Times New Roman" w:hAnsi="Times New Roman" w:cs="Times New Roman"/>
          <w:sz w:val="28"/>
          <w:szCs w:val="28"/>
        </w:rPr>
        <w:t xml:space="preserve"> </w:t>
      </w:r>
      <w:r w:rsidR="001A5150" w:rsidRPr="00B622D7">
        <w:rPr>
          <w:rFonts w:ascii="Times New Roman" w:hAnsi="Times New Roman" w:cs="Times New Roman"/>
          <w:sz w:val="28"/>
          <w:szCs w:val="28"/>
        </w:rPr>
        <w:t>Attiecīg</w:t>
      </w:r>
      <w:r w:rsidR="00A4587E" w:rsidRPr="00B622D7">
        <w:rPr>
          <w:rFonts w:ascii="Times New Roman" w:hAnsi="Times New Roman" w:cs="Times New Roman"/>
          <w:sz w:val="28"/>
          <w:szCs w:val="28"/>
        </w:rPr>
        <w:t>o</w:t>
      </w:r>
      <w:r w:rsidR="001A5150" w:rsidRPr="00B622D7">
        <w:rPr>
          <w:rFonts w:ascii="Times New Roman" w:hAnsi="Times New Roman" w:cs="Times New Roman"/>
          <w:sz w:val="28"/>
          <w:szCs w:val="28"/>
        </w:rPr>
        <w:t xml:space="preserve"> iepirkuma priekšmet</w:t>
      </w:r>
      <w:r w:rsidR="00A4587E" w:rsidRPr="00B622D7">
        <w:rPr>
          <w:rFonts w:ascii="Times New Roman" w:hAnsi="Times New Roman" w:cs="Times New Roman"/>
          <w:sz w:val="28"/>
          <w:szCs w:val="28"/>
        </w:rPr>
        <w:t>u</w:t>
      </w:r>
      <w:r w:rsidR="001A5150" w:rsidRPr="00B622D7">
        <w:rPr>
          <w:rFonts w:ascii="Times New Roman" w:hAnsi="Times New Roman" w:cs="Times New Roman"/>
          <w:sz w:val="28"/>
          <w:szCs w:val="28"/>
        </w:rPr>
        <w:t xml:space="preserve"> daļ</w:t>
      </w:r>
      <w:r w:rsidR="00A4587E" w:rsidRPr="00B622D7">
        <w:rPr>
          <w:rFonts w:ascii="Times New Roman" w:hAnsi="Times New Roman" w:cs="Times New Roman"/>
          <w:sz w:val="28"/>
          <w:szCs w:val="28"/>
        </w:rPr>
        <w:t>u</w:t>
      </w:r>
      <w:r w:rsidR="001A5150" w:rsidRPr="00B622D7">
        <w:rPr>
          <w:rFonts w:ascii="Times New Roman" w:hAnsi="Times New Roman" w:cs="Times New Roman"/>
          <w:sz w:val="28"/>
          <w:szCs w:val="28"/>
        </w:rPr>
        <w:t xml:space="preserve"> pozīcijā</w:t>
      </w:r>
      <w:r w:rsidR="00A4587E" w:rsidRPr="00B622D7">
        <w:rPr>
          <w:rFonts w:ascii="Times New Roman" w:hAnsi="Times New Roman" w:cs="Times New Roman"/>
          <w:sz w:val="28"/>
          <w:szCs w:val="28"/>
        </w:rPr>
        <w:t>s</w:t>
      </w:r>
      <w:r w:rsidR="001A5150" w:rsidRPr="00B622D7">
        <w:rPr>
          <w:rFonts w:ascii="Times New Roman" w:hAnsi="Times New Roman" w:cs="Times New Roman"/>
          <w:sz w:val="28"/>
          <w:szCs w:val="28"/>
        </w:rPr>
        <w:t xml:space="preserve"> datortehnikas tehniskajā</w:t>
      </w:r>
      <w:r w:rsidR="00A4587E" w:rsidRPr="00B622D7">
        <w:rPr>
          <w:rFonts w:ascii="Times New Roman" w:hAnsi="Times New Roman" w:cs="Times New Roman"/>
          <w:sz w:val="28"/>
          <w:szCs w:val="28"/>
        </w:rPr>
        <w:t>s</w:t>
      </w:r>
      <w:r w:rsidR="001A5150" w:rsidRPr="00B622D7">
        <w:rPr>
          <w:rFonts w:ascii="Times New Roman" w:hAnsi="Times New Roman" w:cs="Times New Roman"/>
          <w:sz w:val="28"/>
          <w:szCs w:val="28"/>
        </w:rPr>
        <w:t xml:space="preserve"> specifikācij</w:t>
      </w:r>
      <w:r w:rsidR="00436589" w:rsidRPr="00B622D7">
        <w:rPr>
          <w:rFonts w:ascii="Times New Roman" w:hAnsi="Times New Roman" w:cs="Times New Roman"/>
          <w:sz w:val="28"/>
          <w:szCs w:val="28"/>
        </w:rPr>
        <w:t>ā</w:t>
      </w:r>
      <w:r w:rsidR="00A4587E" w:rsidRPr="00B622D7">
        <w:rPr>
          <w:rFonts w:ascii="Times New Roman" w:hAnsi="Times New Roman" w:cs="Times New Roman"/>
          <w:sz w:val="28"/>
          <w:szCs w:val="28"/>
        </w:rPr>
        <w:t>s</w:t>
      </w:r>
      <w:r w:rsidR="001A5150" w:rsidRPr="00B622D7">
        <w:rPr>
          <w:rFonts w:ascii="Times New Roman" w:hAnsi="Times New Roman" w:cs="Times New Roman"/>
          <w:sz w:val="28"/>
          <w:szCs w:val="28"/>
        </w:rPr>
        <w:t xml:space="preserve"> citas prasības nav izvirzītas. </w:t>
      </w:r>
    </w:p>
    <w:p w14:paraId="6B850229" w14:textId="67C5A087" w:rsidR="001A5150" w:rsidRPr="00B622D7" w:rsidRDefault="002F3046"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64</w:t>
      </w:r>
      <w:r w:rsidR="001A5150" w:rsidRPr="00B622D7">
        <w:rPr>
          <w:rFonts w:ascii="Times New Roman" w:hAnsi="Times New Roman" w:cs="Times New Roman"/>
          <w:sz w:val="28"/>
          <w:szCs w:val="28"/>
        </w:rPr>
        <w:t xml:space="preserve">. </w:t>
      </w:r>
      <w:r w:rsidR="003718B4" w:rsidRPr="00B622D7">
        <w:rPr>
          <w:rFonts w:ascii="Times New Roman" w:hAnsi="Times New Roman" w:cs="Times New Roman"/>
          <w:sz w:val="28"/>
          <w:szCs w:val="28"/>
        </w:rPr>
        <w:t>Atbilstoši IUB praksei, galvenais apsvērums, kas jāņem vērā vērtējot datoru procesoru atbilstību, ir to veiktspēja. Sagatavojot tehnisko specifikāciju pasūtītajam ir jānosaka prasības procesora veiktspējai, citas prasības</w:t>
      </w:r>
      <w:r w:rsidR="001A5150" w:rsidRPr="00B622D7">
        <w:rPr>
          <w:rFonts w:ascii="Times New Roman" w:hAnsi="Times New Roman" w:cs="Times New Roman"/>
          <w:sz w:val="28"/>
          <w:szCs w:val="28"/>
        </w:rPr>
        <w:t xml:space="preserve"> procesoram nav</w:t>
      </w:r>
      <w:r w:rsidR="003718B4" w:rsidRPr="00B622D7">
        <w:rPr>
          <w:rFonts w:ascii="Times New Roman" w:hAnsi="Times New Roman" w:cs="Times New Roman"/>
          <w:sz w:val="28"/>
          <w:szCs w:val="28"/>
        </w:rPr>
        <w:t xml:space="preserve"> izvirzāmas.</w:t>
      </w:r>
    </w:p>
    <w:p w14:paraId="4FC44A03" w14:textId="21C304C6" w:rsidR="00A4587E"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w:t>
      </w:r>
      <w:r w:rsidR="002F3046" w:rsidRPr="00B622D7">
        <w:rPr>
          <w:rFonts w:ascii="Times New Roman" w:hAnsi="Times New Roman" w:cs="Times New Roman"/>
          <w:sz w:val="28"/>
          <w:szCs w:val="28"/>
        </w:rPr>
        <w:t>5</w:t>
      </w:r>
      <w:r w:rsidR="001A5150" w:rsidRPr="00B622D7">
        <w:rPr>
          <w:rFonts w:ascii="Times New Roman" w:hAnsi="Times New Roman" w:cs="Times New Roman"/>
          <w:sz w:val="28"/>
          <w:szCs w:val="28"/>
        </w:rPr>
        <w:t xml:space="preserve">. </w:t>
      </w:r>
      <w:r w:rsidR="00575869" w:rsidRPr="00B622D7">
        <w:rPr>
          <w:rFonts w:ascii="Times New Roman" w:hAnsi="Times New Roman" w:cs="Times New Roman"/>
          <w:sz w:val="28"/>
          <w:szCs w:val="28"/>
        </w:rPr>
        <w:t>V</w:t>
      </w:r>
      <w:r w:rsidR="00E717B5" w:rsidRPr="00B622D7">
        <w:rPr>
          <w:rFonts w:ascii="Times New Roman" w:hAnsi="Times New Roman" w:cs="Times New Roman"/>
          <w:sz w:val="28"/>
          <w:szCs w:val="28"/>
        </w:rPr>
        <w:t xml:space="preserve">IAA </w:t>
      </w:r>
      <w:r w:rsidR="00575869" w:rsidRPr="00B622D7">
        <w:rPr>
          <w:rFonts w:ascii="Times New Roman" w:hAnsi="Times New Roman" w:cs="Times New Roman"/>
          <w:sz w:val="28"/>
          <w:szCs w:val="28"/>
        </w:rPr>
        <w:t>finanšu korekciju piemērošanas komisija secina, ka finansējuma saņēmējs ir pārkāpis Publisko iepirkumu likuma 17.panta desmitās daļas prasībās</w:t>
      </w:r>
      <w:r w:rsidR="002D7B9A" w:rsidRPr="00B622D7">
        <w:rPr>
          <w:rFonts w:ascii="Times New Roman" w:hAnsi="Times New Roman" w:cs="Times New Roman"/>
          <w:sz w:val="28"/>
          <w:szCs w:val="28"/>
        </w:rPr>
        <w:t xml:space="preserve"> un</w:t>
      </w:r>
      <w:r w:rsidR="00436589" w:rsidRPr="00B622D7">
        <w:rPr>
          <w:rFonts w:ascii="Times New Roman" w:hAnsi="Times New Roman" w:cs="Times New Roman"/>
          <w:sz w:val="28"/>
          <w:szCs w:val="28"/>
        </w:rPr>
        <w:t>, ka pārkāpums atbilst vadlīniju par finanšu korekciju piemērošanu 2.pielikuma 24.punktam</w:t>
      </w:r>
      <w:r w:rsidR="002D7B9A" w:rsidRPr="00B622D7">
        <w:rPr>
          <w:rFonts w:ascii="Times New Roman" w:hAnsi="Times New Roman" w:cs="Times New Roman"/>
          <w:sz w:val="28"/>
          <w:szCs w:val="28"/>
        </w:rPr>
        <w:t xml:space="preserve">, jo tehniskajā specifikācijā ir norādīta </w:t>
      </w:r>
      <w:r w:rsidR="002D7B9A" w:rsidRPr="00B622D7">
        <w:rPr>
          <w:rFonts w:ascii="Times New Roman" w:hAnsi="Times New Roman" w:cs="Times New Roman"/>
          <w:sz w:val="28"/>
          <w:szCs w:val="28"/>
        </w:rPr>
        <w:lastRenderedPageBreak/>
        <w:t xml:space="preserve">konkrēta mikroprocesora takts frekvence, tādējādi nav ievērots Eiropas Komisijas 13.10.2004. paziņojumā </w:t>
      </w:r>
      <w:proofErr w:type="spellStart"/>
      <w:r w:rsidR="002D7B9A" w:rsidRPr="00B622D7">
        <w:rPr>
          <w:rFonts w:ascii="Times New Roman" w:hAnsi="Times New Roman" w:cs="Times New Roman"/>
          <w:sz w:val="28"/>
          <w:szCs w:val="28"/>
        </w:rPr>
        <w:t>Nr.IP</w:t>
      </w:r>
      <w:proofErr w:type="spellEnd"/>
      <w:r w:rsidR="002D7B9A" w:rsidRPr="00B622D7">
        <w:rPr>
          <w:rFonts w:ascii="Times New Roman" w:hAnsi="Times New Roman" w:cs="Times New Roman"/>
          <w:sz w:val="28"/>
          <w:szCs w:val="28"/>
        </w:rPr>
        <w:t>/04/1210 „</w:t>
      </w:r>
      <w:proofErr w:type="spellStart"/>
      <w:r w:rsidR="002D7B9A" w:rsidRPr="00B622D7">
        <w:rPr>
          <w:rFonts w:ascii="Times New Roman" w:hAnsi="Times New Roman" w:cs="Times New Roman"/>
          <w:sz w:val="28"/>
          <w:szCs w:val="28"/>
        </w:rPr>
        <w:t>Public</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procurement</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Commission</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examines</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discriminatory</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specifications</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in</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supply</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contracts</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for</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computers</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in</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four</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Member</w:t>
      </w:r>
      <w:proofErr w:type="spellEnd"/>
      <w:r w:rsidR="002D7B9A" w:rsidRPr="00B622D7">
        <w:rPr>
          <w:rFonts w:ascii="Times New Roman" w:hAnsi="Times New Roman" w:cs="Times New Roman"/>
          <w:sz w:val="28"/>
          <w:szCs w:val="28"/>
        </w:rPr>
        <w:t xml:space="preserve"> </w:t>
      </w:r>
      <w:proofErr w:type="spellStart"/>
      <w:r w:rsidR="002D7B9A" w:rsidRPr="00B622D7">
        <w:rPr>
          <w:rFonts w:ascii="Times New Roman" w:hAnsi="Times New Roman" w:cs="Times New Roman"/>
          <w:sz w:val="28"/>
          <w:szCs w:val="28"/>
        </w:rPr>
        <w:t>States</w:t>
      </w:r>
      <w:proofErr w:type="spellEnd"/>
      <w:r w:rsidR="002D7B9A" w:rsidRPr="00B622D7">
        <w:rPr>
          <w:rFonts w:ascii="Times New Roman" w:hAnsi="Times New Roman" w:cs="Times New Roman"/>
          <w:sz w:val="28"/>
          <w:szCs w:val="28"/>
        </w:rPr>
        <w:t xml:space="preserve">” („Publiskais iepirkums: Komisija pārbauda diskriminējošas specifikācijas dalībvalstu datortehnikas piegāžu līgumos”) </w:t>
      </w:r>
      <w:r w:rsidR="00E753E0" w:rsidRPr="00B622D7">
        <w:rPr>
          <w:rFonts w:ascii="Times New Roman" w:hAnsi="Times New Roman" w:cs="Times New Roman"/>
          <w:sz w:val="28"/>
          <w:szCs w:val="28"/>
        </w:rPr>
        <w:t xml:space="preserve">(turpmāk – Eiropas Komisijas paziņojums) </w:t>
      </w:r>
      <w:r w:rsidR="002D7B9A" w:rsidRPr="00B622D7">
        <w:rPr>
          <w:rFonts w:ascii="Times New Roman" w:hAnsi="Times New Roman" w:cs="Times New Roman"/>
          <w:sz w:val="28"/>
          <w:szCs w:val="28"/>
        </w:rPr>
        <w:t>norādītais, ka par diskriminējošām datortehnikas specifikācijām uzskatāmas tādas, kas paredz, ka piedāvātajai datortehnikai jābūt ar Intel mikroprocesoru, Intel vai ekvivalentu mikroprocesoru, vai kurās norādīts uz noteiktu mikroprocesora takts frekvenci,</w:t>
      </w:r>
      <w:r w:rsidR="00575869" w:rsidRPr="00B622D7">
        <w:rPr>
          <w:rFonts w:ascii="Times New Roman" w:hAnsi="Times New Roman" w:cs="Times New Roman"/>
          <w:sz w:val="28"/>
          <w:szCs w:val="28"/>
        </w:rPr>
        <w:t xml:space="preserve"> un </w:t>
      </w:r>
      <w:r w:rsidR="00E717B5" w:rsidRPr="00B622D7">
        <w:rPr>
          <w:rFonts w:ascii="Times New Roman" w:hAnsi="Times New Roman" w:cs="Times New Roman"/>
          <w:sz w:val="28"/>
          <w:szCs w:val="28"/>
        </w:rPr>
        <w:t xml:space="preserve">nolēma </w:t>
      </w:r>
      <w:r w:rsidR="00575869" w:rsidRPr="00B622D7">
        <w:rPr>
          <w:rFonts w:ascii="Times New Roman" w:hAnsi="Times New Roman" w:cs="Times New Roman"/>
          <w:sz w:val="28"/>
          <w:szCs w:val="28"/>
        </w:rPr>
        <w:t>piemēro</w:t>
      </w:r>
      <w:r w:rsidR="00E717B5" w:rsidRPr="00B622D7">
        <w:rPr>
          <w:rFonts w:ascii="Times New Roman" w:hAnsi="Times New Roman" w:cs="Times New Roman"/>
          <w:sz w:val="28"/>
          <w:szCs w:val="28"/>
        </w:rPr>
        <w:t>t</w:t>
      </w:r>
      <w:r w:rsidR="00575869" w:rsidRPr="00B622D7">
        <w:rPr>
          <w:rFonts w:ascii="Times New Roman" w:hAnsi="Times New Roman" w:cs="Times New Roman"/>
          <w:sz w:val="28"/>
          <w:szCs w:val="28"/>
        </w:rPr>
        <w:t xml:space="preserve"> 5% finanšu korekciju no attiecīg</w:t>
      </w:r>
      <w:r w:rsidR="00A4587E" w:rsidRPr="00B622D7">
        <w:rPr>
          <w:rFonts w:ascii="Times New Roman" w:hAnsi="Times New Roman" w:cs="Times New Roman"/>
          <w:sz w:val="28"/>
          <w:szCs w:val="28"/>
        </w:rPr>
        <w:t>o iepirkuma</w:t>
      </w:r>
      <w:r w:rsidR="00575869" w:rsidRPr="00B622D7">
        <w:rPr>
          <w:rFonts w:ascii="Times New Roman" w:hAnsi="Times New Roman" w:cs="Times New Roman"/>
          <w:sz w:val="28"/>
          <w:szCs w:val="28"/>
        </w:rPr>
        <w:t xml:space="preserve"> priekšmet</w:t>
      </w:r>
      <w:r w:rsidR="00A4587E" w:rsidRPr="00B622D7">
        <w:rPr>
          <w:rFonts w:ascii="Times New Roman" w:hAnsi="Times New Roman" w:cs="Times New Roman"/>
          <w:sz w:val="28"/>
          <w:szCs w:val="28"/>
        </w:rPr>
        <w:t>u</w:t>
      </w:r>
      <w:r w:rsidR="00575869" w:rsidRPr="00B622D7">
        <w:rPr>
          <w:rFonts w:ascii="Times New Roman" w:hAnsi="Times New Roman" w:cs="Times New Roman"/>
          <w:sz w:val="28"/>
          <w:szCs w:val="28"/>
        </w:rPr>
        <w:t xml:space="preserve"> daļ</w:t>
      </w:r>
      <w:r w:rsidR="00A4587E" w:rsidRPr="00B622D7">
        <w:rPr>
          <w:rFonts w:ascii="Times New Roman" w:hAnsi="Times New Roman" w:cs="Times New Roman"/>
          <w:sz w:val="28"/>
          <w:szCs w:val="28"/>
        </w:rPr>
        <w:t>u</w:t>
      </w:r>
      <w:r w:rsidR="00575869" w:rsidRPr="00B622D7">
        <w:rPr>
          <w:rFonts w:ascii="Times New Roman" w:hAnsi="Times New Roman" w:cs="Times New Roman"/>
          <w:sz w:val="28"/>
          <w:szCs w:val="28"/>
        </w:rPr>
        <w:t>, kurā</w:t>
      </w:r>
      <w:r w:rsidR="00A4587E" w:rsidRPr="00B622D7">
        <w:rPr>
          <w:rFonts w:ascii="Times New Roman" w:hAnsi="Times New Roman" w:cs="Times New Roman"/>
          <w:sz w:val="28"/>
          <w:szCs w:val="28"/>
        </w:rPr>
        <w:t>s</w:t>
      </w:r>
      <w:r w:rsidR="00575869" w:rsidRPr="00B622D7">
        <w:rPr>
          <w:rFonts w:ascii="Times New Roman" w:hAnsi="Times New Roman" w:cs="Times New Roman"/>
          <w:sz w:val="28"/>
          <w:szCs w:val="28"/>
        </w:rPr>
        <w:t xml:space="preserve"> konstatēt</w:t>
      </w:r>
      <w:r w:rsidR="00A4587E" w:rsidRPr="00B622D7">
        <w:rPr>
          <w:rFonts w:ascii="Times New Roman" w:hAnsi="Times New Roman" w:cs="Times New Roman"/>
          <w:sz w:val="28"/>
          <w:szCs w:val="28"/>
        </w:rPr>
        <w:t>i</w:t>
      </w:r>
      <w:r w:rsidR="00575869" w:rsidRPr="00B622D7">
        <w:rPr>
          <w:rFonts w:ascii="Times New Roman" w:hAnsi="Times New Roman" w:cs="Times New Roman"/>
          <w:sz w:val="28"/>
          <w:szCs w:val="28"/>
        </w:rPr>
        <w:t xml:space="preserve"> pārkāpum</w:t>
      </w:r>
      <w:r w:rsidR="00A4587E" w:rsidRPr="00B622D7">
        <w:rPr>
          <w:rFonts w:ascii="Times New Roman" w:hAnsi="Times New Roman" w:cs="Times New Roman"/>
          <w:sz w:val="28"/>
          <w:szCs w:val="28"/>
        </w:rPr>
        <w:t>i</w:t>
      </w:r>
      <w:r w:rsidR="00575869" w:rsidRPr="00B622D7">
        <w:rPr>
          <w:rFonts w:ascii="Times New Roman" w:hAnsi="Times New Roman" w:cs="Times New Roman"/>
          <w:sz w:val="28"/>
          <w:szCs w:val="28"/>
        </w:rPr>
        <w:t>, summas</w:t>
      </w:r>
      <w:r w:rsidR="00A4587E" w:rsidRPr="00B622D7">
        <w:rPr>
          <w:rFonts w:ascii="Times New Roman" w:hAnsi="Times New Roman" w:cs="Times New Roman"/>
          <w:sz w:val="28"/>
          <w:szCs w:val="28"/>
        </w:rPr>
        <w:t xml:space="preserve">. </w:t>
      </w:r>
    </w:p>
    <w:p w14:paraId="17BF59FA" w14:textId="3EB52B89" w:rsidR="001A5150" w:rsidRPr="00B622D7" w:rsidRDefault="006C11E8"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6</w:t>
      </w:r>
      <w:r w:rsidR="002F3046" w:rsidRPr="00B622D7">
        <w:rPr>
          <w:rFonts w:ascii="Times New Roman" w:hAnsi="Times New Roman" w:cs="Times New Roman"/>
          <w:sz w:val="28"/>
          <w:szCs w:val="28"/>
        </w:rPr>
        <w:t>6</w:t>
      </w:r>
      <w:r w:rsidR="00A4587E" w:rsidRPr="00B622D7">
        <w:rPr>
          <w:rFonts w:ascii="Times New Roman" w:hAnsi="Times New Roman" w:cs="Times New Roman"/>
          <w:sz w:val="28"/>
          <w:szCs w:val="28"/>
        </w:rPr>
        <w:t>. Vienlaikus</w:t>
      </w:r>
      <w:r w:rsidR="003024D0" w:rsidRPr="00B622D7">
        <w:rPr>
          <w:rFonts w:ascii="Times New Roman" w:hAnsi="Times New Roman" w:cs="Times New Roman"/>
          <w:sz w:val="28"/>
          <w:szCs w:val="28"/>
        </w:rPr>
        <w:t>, ņemot vērā apjomīgo izvērtējamo tehniskās informācijas apjomu,</w:t>
      </w:r>
      <w:r w:rsidR="00A4587E" w:rsidRPr="00B622D7">
        <w:rPr>
          <w:rFonts w:ascii="Times New Roman" w:hAnsi="Times New Roman" w:cs="Times New Roman"/>
          <w:sz w:val="28"/>
          <w:szCs w:val="28"/>
        </w:rPr>
        <w:t xml:space="preserve"> VIAA finanšu korekciju piemērošanas komisija</w:t>
      </w:r>
      <w:r w:rsidR="003024D0" w:rsidRPr="00B622D7">
        <w:rPr>
          <w:rFonts w:ascii="Times New Roman" w:hAnsi="Times New Roman" w:cs="Times New Roman"/>
          <w:sz w:val="28"/>
          <w:szCs w:val="28"/>
        </w:rPr>
        <w:t xml:space="preserve">, iespējams, neievēroja, ka RTU iepirkuma </w:t>
      </w:r>
      <w:r w:rsidR="00A4587E" w:rsidRPr="00B622D7">
        <w:rPr>
          <w:rFonts w:ascii="Times New Roman" w:hAnsi="Times New Roman" w:cs="Times New Roman"/>
          <w:sz w:val="28"/>
          <w:szCs w:val="28"/>
        </w:rPr>
        <w:t xml:space="preserve"> </w:t>
      </w:r>
      <w:r w:rsidR="003024D0" w:rsidRPr="00B622D7">
        <w:rPr>
          <w:rFonts w:ascii="Times New Roman" w:hAnsi="Times New Roman" w:cs="Times New Roman"/>
          <w:sz w:val="28"/>
          <w:szCs w:val="28"/>
        </w:rPr>
        <w:t>Nr.RTU-2015/18 3.daļas pozīcijā</w:t>
      </w:r>
      <w:r w:rsidR="003024D0" w:rsidRPr="003024D0">
        <w:rPr>
          <w:rFonts w:ascii="Times New Roman" w:hAnsi="Times New Roman" w:cs="Times New Roman"/>
          <w:b/>
          <w:sz w:val="28"/>
          <w:szCs w:val="28"/>
        </w:rPr>
        <w:t xml:space="preserve"> Nr.1 “Vadības datora </w:t>
      </w:r>
      <w:r w:rsidR="003024D0" w:rsidRPr="00B622D7">
        <w:rPr>
          <w:rFonts w:ascii="Times New Roman" w:hAnsi="Times New Roman" w:cs="Times New Roman"/>
          <w:sz w:val="28"/>
          <w:szCs w:val="28"/>
        </w:rPr>
        <w:t>specifikācija” datortehnikas tehniskajā specifikācijā mikroprocesoram ir izvirzī</w:t>
      </w:r>
      <w:r w:rsidR="00507DDC" w:rsidRPr="00B622D7">
        <w:rPr>
          <w:rFonts w:ascii="Times New Roman" w:hAnsi="Times New Roman" w:cs="Times New Roman"/>
          <w:sz w:val="28"/>
          <w:szCs w:val="28"/>
        </w:rPr>
        <w:t>ta prasība “Takts frekvence ≥ 3,</w:t>
      </w:r>
      <w:r w:rsidR="003024D0" w:rsidRPr="00B622D7">
        <w:rPr>
          <w:rFonts w:ascii="Times New Roman" w:hAnsi="Times New Roman" w:cs="Times New Roman"/>
          <w:sz w:val="28"/>
          <w:szCs w:val="28"/>
        </w:rPr>
        <w:t>2GHz”</w:t>
      </w:r>
      <w:r w:rsidR="001479E4" w:rsidRPr="00B622D7">
        <w:rPr>
          <w:rFonts w:ascii="Times New Roman" w:hAnsi="Times New Roman" w:cs="Times New Roman"/>
          <w:sz w:val="28"/>
          <w:szCs w:val="28"/>
        </w:rPr>
        <w:t xml:space="preserve">, kas ļauj pretendentiem piedāvāt mikroprocesoru ar takts frekvenci diapazonā no 3,2 </w:t>
      </w:r>
      <w:r w:rsidR="009522C8" w:rsidRPr="00B622D7">
        <w:rPr>
          <w:rFonts w:ascii="Times New Roman" w:hAnsi="Times New Roman" w:cs="Times New Roman"/>
          <w:sz w:val="28"/>
          <w:szCs w:val="28"/>
        </w:rPr>
        <w:t> </w:t>
      </w:r>
      <w:r w:rsidR="001479E4" w:rsidRPr="00B622D7">
        <w:rPr>
          <w:rFonts w:ascii="Times New Roman" w:hAnsi="Times New Roman" w:cs="Times New Roman"/>
          <w:sz w:val="28"/>
          <w:szCs w:val="28"/>
        </w:rPr>
        <w:t>GHz un vairāk,</w:t>
      </w:r>
      <w:r w:rsidR="003024D0" w:rsidRPr="00B622D7">
        <w:rPr>
          <w:rFonts w:ascii="Times New Roman" w:hAnsi="Times New Roman" w:cs="Times New Roman"/>
          <w:sz w:val="28"/>
          <w:szCs w:val="28"/>
        </w:rPr>
        <w:t xml:space="preserve"> un pieņēma lēmumu piemērot </w:t>
      </w:r>
      <w:r w:rsidR="00507DDC" w:rsidRPr="00B622D7">
        <w:rPr>
          <w:rFonts w:ascii="Times New Roman" w:hAnsi="Times New Roman" w:cs="Times New Roman"/>
          <w:sz w:val="28"/>
          <w:szCs w:val="28"/>
        </w:rPr>
        <w:t xml:space="preserve">5% </w:t>
      </w:r>
      <w:r w:rsidR="003024D0" w:rsidRPr="00B622D7">
        <w:rPr>
          <w:rFonts w:ascii="Times New Roman" w:hAnsi="Times New Roman" w:cs="Times New Roman"/>
          <w:sz w:val="28"/>
          <w:szCs w:val="28"/>
        </w:rPr>
        <w:t xml:space="preserve">finanšu korekciju </w:t>
      </w:r>
      <w:r w:rsidR="00507DDC" w:rsidRPr="00B622D7">
        <w:rPr>
          <w:rFonts w:ascii="Times New Roman" w:hAnsi="Times New Roman" w:cs="Times New Roman"/>
          <w:sz w:val="28"/>
          <w:szCs w:val="28"/>
        </w:rPr>
        <w:t>no attiecīgā iepirkuma priekšmeta daļas summas</w:t>
      </w:r>
      <w:r w:rsidR="00575869" w:rsidRPr="00B622D7">
        <w:rPr>
          <w:rFonts w:ascii="Times New Roman" w:hAnsi="Times New Roman" w:cs="Times New Roman"/>
          <w:sz w:val="28"/>
          <w:szCs w:val="28"/>
        </w:rPr>
        <w:t xml:space="preserve"> jeb</w:t>
      </w:r>
      <w:r w:rsidR="00BF0F61" w:rsidRPr="00B622D7">
        <w:rPr>
          <w:rFonts w:ascii="Times New Roman" w:hAnsi="Times New Roman" w:cs="Times New Roman"/>
          <w:sz w:val="28"/>
          <w:szCs w:val="28"/>
        </w:rPr>
        <w:t xml:space="preserve"> </w:t>
      </w:r>
      <w:r w:rsidR="00436589" w:rsidRPr="00B622D7">
        <w:rPr>
          <w:rFonts w:ascii="Times New Roman" w:hAnsi="Times New Roman" w:cs="Times New Roman"/>
          <w:sz w:val="28"/>
          <w:szCs w:val="28"/>
        </w:rPr>
        <w:t>3 306,33</w:t>
      </w:r>
      <w:r w:rsidR="00BF0F61" w:rsidRPr="00B622D7">
        <w:rPr>
          <w:rFonts w:ascii="Times New Roman" w:hAnsi="Times New Roman" w:cs="Times New Roman"/>
          <w:sz w:val="28"/>
          <w:szCs w:val="28"/>
        </w:rPr>
        <w:t xml:space="preserve"> </w:t>
      </w:r>
      <w:proofErr w:type="spellStart"/>
      <w:r w:rsidR="00BF0F61" w:rsidRPr="00B622D7">
        <w:rPr>
          <w:rFonts w:ascii="Times New Roman" w:hAnsi="Times New Roman" w:cs="Times New Roman"/>
          <w:i/>
          <w:sz w:val="28"/>
          <w:szCs w:val="28"/>
        </w:rPr>
        <w:t>euro</w:t>
      </w:r>
      <w:proofErr w:type="spellEnd"/>
      <w:r w:rsidR="00575869" w:rsidRPr="00B622D7">
        <w:rPr>
          <w:rFonts w:ascii="Times New Roman" w:hAnsi="Times New Roman" w:cs="Times New Roman"/>
          <w:sz w:val="28"/>
          <w:szCs w:val="28"/>
        </w:rPr>
        <w:t xml:space="preserve"> </w:t>
      </w:r>
      <w:r w:rsidR="000C0656" w:rsidRPr="00B622D7">
        <w:rPr>
          <w:rFonts w:ascii="Times New Roman" w:hAnsi="Times New Roman" w:cs="Times New Roman"/>
          <w:sz w:val="28"/>
          <w:szCs w:val="28"/>
        </w:rPr>
        <w:t xml:space="preserve">(66 126,50*5%) </w:t>
      </w:r>
      <w:r w:rsidR="00575869" w:rsidRPr="00B622D7">
        <w:rPr>
          <w:rFonts w:ascii="Times New Roman" w:hAnsi="Times New Roman" w:cs="Times New Roman"/>
          <w:sz w:val="28"/>
          <w:szCs w:val="28"/>
        </w:rPr>
        <w:t>(</w:t>
      </w:r>
      <w:r w:rsidR="00E717B5" w:rsidRPr="00B622D7">
        <w:rPr>
          <w:rFonts w:ascii="Times New Roman" w:hAnsi="Times New Roman" w:cs="Times New Roman"/>
          <w:sz w:val="28"/>
          <w:szCs w:val="28"/>
        </w:rPr>
        <w:t xml:space="preserve">VIAA </w:t>
      </w:r>
      <w:r w:rsidR="00575869" w:rsidRPr="00B622D7">
        <w:rPr>
          <w:rFonts w:ascii="Times New Roman" w:hAnsi="Times New Roman" w:cs="Times New Roman"/>
          <w:sz w:val="28"/>
          <w:szCs w:val="28"/>
        </w:rPr>
        <w:t>11.12.2015</w:t>
      </w:r>
      <w:r w:rsidR="00E717B5" w:rsidRPr="00B622D7">
        <w:rPr>
          <w:rFonts w:ascii="Times New Roman" w:hAnsi="Times New Roman" w:cs="Times New Roman"/>
          <w:sz w:val="28"/>
          <w:szCs w:val="28"/>
        </w:rPr>
        <w:t>.</w:t>
      </w:r>
      <w:r w:rsidR="00575869" w:rsidRPr="00B622D7">
        <w:rPr>
          <w:rFonts w:ascii="Times New Roman" w:hAnsi="Times New Roman" w:cs="Times New Roman"/>
          <w:sz w:val="28"/>
          <w:szCs w:val="28"/>
        </w:rPr>
        <w:t xml:space="preserve"> protokols Nr.5-13/22, </w:t>
      </w:r>
      <w:r w:rsidR="00E717B5" w:rsidRPr="00B622D7">
        <w:rPr>
          <w:rFonts w:ascii="Times New Roman" w:hAnsi="Times New Roman" w:cs="Times New Roman"/>
          <w:sz w:val="28"/>
          <w:szCs w:val="28"/>
        </w:rPr>
        <w:t xml:space="preserve">VIAA </w:t>
      </w:r>
      <w:r w:rsidR="00575869" w:rsidRPr="00B622D7">
        <w:rPr>
          <w:rFonts w:ascii="Times New Roman" w:hAnsi="Times New Roman" w:cs="Times New Roman"/>
          <w:sz w:val="28"/>
          <w:szCs w:val="28"/>
        </w:rPr>
        <w:t>15.12.2015</w:t>
      </w:r>
      <w:r w:rsidR="00E717B5" w:rsidRPr="00B622D7">
        <w:rPr>
          <w:rFonts w:ascii="Times New Roman" w:hAnsi="Times New Roman" w:cs="Times New Roman"/>
          <w:sz w:val="28"/>
          <w:szCs w:val="28"/>
        </w:rPr>
        <w:t>.</w:t>
      </w:r>
      <w:r w:rsidR="00575869" w:rsidRPr="00B622D7">
        <w:rPr>
          <w:rFonts w:ascii="Times New Roman" w:hAnsi="Times New Roman" w:cs="Times New Roman"/>
          <w:sz w:val="28"/>
          <w:szCs w:val="28"/>
        </w:rPr>
        <w:t xml:space="preserve"> lēmums Nr.2015/ERAF/422, neatbils</w:t>
      </w:r>
      <w:r w:rsidR="00BF0F61" w:rsidRPr="00B622D7">
        <w:rPr>
          <w:rFonts w:ascii="Times New Roman" w:hAnsi="Times New Roman" w:cs="Times New Roman"/>
          <w:sz w:val="28"/>
          <w:szCs w:val="28"/>
        </w:rPr>
        <w:t xml:space="preserve">tība </w:t>
      </w:r>
      <w:proofErr w:type="spellStart"/>
      <w:r w:rsidR="00BF0F61" w:rsidRPr="00B622D7">
        <w:rPr>
          <w:rFonts w:ascii="Times New Roman" w:hAnsi="Times New Roman" w:cs="Times New Roman"/>
          <w:sz w:val="28"/>
          <w:szCs w:val="28"/>
        </w:rPr>
        <w:t>Nr.</w:t>
      </w:r>
      <w:r w:rsidR="00E717B5" w:rsidRPr="00B622D7">
        <w:rPr>
          <w:rFonts w:ascii="Times New Roman" w:hAnsi="Times New Roman" w:cs="Times New Roman"/>
          <w:sz w:val="28"/>
          <w:szCs w:val="28"/>
        </w:rPr>
        <w:t>VIAA</w:t>
      </w:r>
      <w:proofErr w:type="spellEnd"/>
      <w:r w:rsidR="00E717B5" w:rsidRPr="00B622D7">
        <w:rPr>
          <w:rFonts w:ascii="Times New Roman" w:hAnsi="Times New Roman" w:cs="Times New Roman"/>
          <w:sz w:val="28"/>
          <w:szCs w:val="28"/>
        </w:rPr>
        <w:t>/2015/3DP/ERAF/142/5</w:t>
      </w:r>
      <w:r w:rsidR="00436589" w:rsidRPr="00B622D7">
        <w:rPr>
          <w:rFonts w:ascii="Times New Roman" w:hAnsi="Times New Roman" w:cs="Times New Roman"/>
          <w:sz w:val="28"/>
          <w:szCs w:val="28"/>
        </w:rPr>
        <w:t xml:space="preserve">, VIAA 14.03.2016. lēmums Nr.2016/ERAF/76, neatbilstība </w:t>
      </w:r>
      <w:proofErr w:type="spellStart"/>
      <w:r w:rsidR="00436589" w:rsidRPr="00B622D7">
        <w:rPr>
          <w:rFonts w:ascii="Times New Roman" w:hAnsi="Times New Roman" w:cs="Times New Roman"/>
          <w:sz w:val="28"/>
          <w:szCs w:val="28"/>
        </w:rPr>
        <w:t>Nr.VIAA</w:t>
      </w:r>
      <w:proofErr w:type="spellEnd"/>
      <w:r w:rsidR="00436589" w:rsidRPr="00B622D7">
        <w:rPr>
          <w:rFonts w:ascii="Times New Roman" w:hAnsi="Times New Roman" w:cs="Times New Roman"/>
          <w:sz w:val="28"/>
          <w:szCs w:val="28"/>
        </w:rPr>
        <w:t>/2016/3DP/ERAF/45/1</w:t>
      </w:r>
      <w:r w:rsidR="00E717B5" w:rsidRPr="00B622D7">
        <w:rPr>
          <w:rFonts w:ascii="Times New Roman" w:hAnsi="Times New Roman" w:cs="Times New Roman"/>
          <w:sz w:val="28"/>
          <w:szCs w:val="28"/>
        </w:rPr>
        <w:t>)</w:t>
      </w:r>
      <w:r w:rsidR="001479E4" w:rsidRPr="00B622D7">
        <w:rPr>
          <w:rFonts w:ascii="Times New Roman" w:hAnsi="Times New Roman" w:cs="Times New Roman"/>
          <w:sz w:val="28"/>
          <w:szCs w:val="28"/>
        </w:rPr>
        <w:t>. Finanšu korekcija tika piemērota, pieņemot, ka pretendenti drīkst piedāvāt tikai mikroprocesoru ar konkrētu takts frekvenci 3,2 GHz.</w:t>
      </w:r>
    </w:p>
    <w:p w14:paraId="475742C4" w14:textId="7C913360" w:rsidR="004709E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w:t>
      </w:r>
      <w:r w:rsidR="00BF0F61" w:rsidRPr="005E3851">
        <w:rPr>
          <w:rFonts w:ascii="Times New Roman" w:hAnsi="Times New Roman" w:cs="Times New Roman"/>
          <w:sz w:val="28"/>
          <w:szCs w:val="28"/>
        </w:rPr>
        <w:t>. R</w:t>
      </w:r>
      <w:r w:rsidR="00036E53" w:rsidRPr="005E3851">
        <w:rPr>
          <w:rFonts w:ascii="Times New Roman" w:hAnsi="Times New Roman" w:cs="Times New Roman"/>
          <w:sz w:val="28"/>
          <w:szCs w:val="28"/>
        </w:rPr>
        <w:t xml:space="preserve">TU </w:t>
      </w:r>
      <w:r w:rsidR="00436589" w:rsidRPr="005E3851">
        <w:rPr>
          <w:rFonts w:ascii="Times New Roman" w:hAnsi="Times New Roman" w:cs="Times New Roman"/>
          <w:sz w:val="28"/>
          <w:szCs w:val="28"/>
        </w:rPr>
        <w:t xml:space="preserve">ar </w:t>
      </w:r>
      <w:r w:rsidR="00BF0F61" w:rsidRPr="005E3851">
        <w:rPr>
          <w:rFonts w:ascii="Times New Roman" w:hAnsi="Times New Roman" w:cs="Times New Roman"/>
          <w:sz w:val="28"/>
          <w:szCs w:val="28"/>
        </w:rPr>
        <w:t>10.05.2016</w:t>
      </w:r>
      <w:r w:rsidR="00436589" w:rsidRPr="005E3851">
        <w:rPr>
          <w:rFonts w:ascii="Times New Roman" w:hAnsi="Times New Roman" w:cs="Times New Roman"/>
          <w:sz w:val="28"/>
          <w:szCs w:val="28"/>
        </w:rPr>
        <w:t>.</w:t>
      </w:r>
      <w:r w:rsidR="00BF0F61" w:rsidRPr="005E3851">
        <w:rPr>
          <w:rFonts w:ascii="Times New Roman" w:hAnsi="Times New Roman" w:cs="Times New Roman"/>
          <w:sz w:val="28"/>
          <w:szCs w:val="28"/>
        </w:rPr>
        <w:t xml:space="preserve"> </w:t>
      </w:r>
      <w:r w:rsidR="00436589" w:rsidRPr="005E3851">
        <w:rPr>
          <w:rFonts w:ascii="Times New Roman" w:hAnsi="Times New Roman" w:cs="Times New Roman"/>
          <w:sz w:val="28"/>
          <w:szCs w:val="28"/>
        </w:rPr>
        <w:t xml:space="preserve">vēstuli Nr.03000-2.2.3/403 </w:t>
      </w:r>
      <w:r w:rsidR="00BF0F61" w:rsidRPr="005E3851">
        <w:rPr>
          <w:rFonts w:ascii="Times New Roman" w:hAnsi="Times New Roman" w:cs="Times New Roman"/>
          <w:sz w:val="28"/>
          <w:szCs w:val="28"/>
        </w:rPr>
        <w:t xml:space="preserve">iesniedza </w:t>
      </w:r>
      <w:r w:rsidR="00436589" w:rsidRPr="005E3851">
        <w:rPr>
          <w:rFonts w:ascii="Times New Roman" w:hAnsi="Times New Roman" w:cs="Times New Roman"/>
          <w:sz w:val="28"/>
          <w:szCs w:val="28"/>
        </w:rPr>
        <w:t xml:space="preserve">VIAA </w:t>
      </w:r>
      <w:r w:rsidR="00BF0F61" w:rsidRPr="005E3851">
        <w:rPr>
          <w:rFonts w:ascii="Times New Roman" w:hAnsi="Times New Roman" w:cs="Times New Roman"/>
          <w:sz w:val="28"/>
          <w:szCs w:val="28"/>
        </w:rPr>
        <w:t xml:space="preserve">paskaidrojumu, kurā </w:t>
      </w:r>
      <w:r w:rsidR="00583371" w:rsidRPr="005E3851">
        <w:rPr>
          <w:rFonts w:ascii="Times New Roman" w:hAnsi="Times New Roman" w:cs="Times New Roman"/>
          <w:sz w:val="28"/>
          <w:szCs w:val="28"/>
        </w:rPr>
        <w:t>attiecībā uz iepirkuma Nr. RTU–2015/18 3.daļu</w:t>
      </w:r>
      <w:r w:rsidR="004709E6" w:rsidRPr="005E3851">
        <w:rPr>
          <w:rFonts w:ascii="Times New Roman" w:hAnsi="Times New Roman" w:cs="Times New Roman"/>
          <w:sz w:val="28"/>
          <w:szCs w:val="28"/>
        </w:rPr>
        <w:t xml:space="preserve"> </w:t>
      </w:r>
      <w:r w:rsidR="00BF0F61" w:rsidRPr="005E3851">
        <w:rPr>
          <w:rFonts w:ascii="Times New Roman" w:hAnsi="Times New Roman" w:cs="Times New Roman"/>
          <w:sz w:val="28"/>
          <w:szCs w:val="28"/>
        </w:rPr>
        <w:t>norādīja, ka pretendents, iesniedzot attiecīgus pierādījumus, ir tiesīgs piedāvāt tādus preces tehniskos parametrus, kas ir līdzvērtīgi un atbilst pasūtītāja noteiktajām tehniskās specifikācijas prasībām, savukārt pasūtītājs, tehniskajā specifikācijā norāda vārdus “vai ekvivalents”, tādejādi paredzot piegādātāju tiesības piedāvāt līdzvērtīgus preces tehniskos parametrus.</w:t>
      </w:r>
      <w:r w:rsidR="00583371" w:rsidRPr="005E3851">
        <w:rPr>
          <w:rFonts w:ascii="Times New Roman" w:hAnsi="Times New Roman" w:cs="Times New Roman"/>
          <w:sz w:val="28"/>
          <w:szCs w:val="28"/>
        </w:rPr>
        <w:t xml:space="preserve"> Š</w:t>
      </w:r>
      <w:r w:rsidR="006D0591" w:rsidRPr="005E3851">
        <w:rPr>
          <w:rFonts w:ascii="Times New Roman" w:hAnsi="Times New Roman" w:cs="Times New Roman"/>
          <w:sz w:val="28"/>
          <w:szCs w:val="28"/>
        </w:rPr>
        <w:t>ī</w:t>
      </w:r>
      <w:r w:rsidR="00583371" w:rsidRPr="005E3851">
        <w:rPr>
          <w:rFonts w:ascii="Times New Roman" w:hAnsi="Times New Roman" w:cs="Times New Roman"/>
          <w:sz w:val="28"/>
          <w:szCs w:val="28"/>
        </w:rPr>
        <w:t xml:space="preserve"> iepirkum</w:t>
      </w:r>
      <w:r w:rsidR="006D0591" w:rsidRPr="005E3851">
        <w:rPr>
          <w:rFonts w:ascii="Times New Roman" w:hAnsi="Times New Roman" w:cs="Times New Roman"/>
          <w:sz w:val="28"/>
          <w:szCs w:val="28"/>
        </w:rPr>
        <w:t>a</w:t>
      </w:r>
      <w:r w:rsidR="00583371" w:rsidRPr="005E3851">
        <w:rPr>
          <w:rFonts w:ascii="Times New Roman" w:hAnsi="Times New Roman" w:cs="Times New Roman"/>
          <w:sz w:val="28"/>
          <w:szCs w:val="28"/>
        </w:rPr>
        <w:t xml:space="preserve"> nolikuma 6.2.apakšpunktā tika ietverts nosacījums, ja pasūtītāja </w:t>
      </w:r>
      <w:r w:rsidR="004709E6" w:rsidRPr="005E3851">
        <w:rPr>
          <w:rFonts w:ascii="Times New Roman" w:hAnsi="Times New Roman" w:cs="Times New Roman"/>
          <w:sz w:val="28"/>
          <w:szCs w:val="28"/>
        </w:rPr>
        <w:t>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Nolikuma 2.pielikumā tika no</w:t>
      </w:r>
      <w:r w:rsidR="006D0591" w:rsidRPr="005E3851">
        <w:rPr>
          <w:rFonts w:ascii="Times New Roman" w:hAnsi="Times New Roman" w:cs="Times New Roman"/>
          <w:sz w:val="28"/>
          <w:szCs w:val="28"/>
        </w:rPr>
        <w:t>rādīts</w:t>
      </w:r>
      <w:r w:rsidR="004709E6" w:rsidRPr="005E3851">
        <w:rPr>
          <w:rFonts w:ascii="Times New Roman" w:hAnsi="Times New Roman" w:cs="Times New Roman"/>
          <w:sz w:val="28"/>
          <w:szCs w:val="28"/>
        </w:rPr>
        <w:t xml:space="preserve"> ekvivalen</w:t>
      </w:r>
      <w:r w:rsidR="006D0591" w:rsidRPr="005E3851">
        <w:rPr>
          <w:rFonts w:ascii="Times New Roman" w:hAnsi="Times New Roman" w:cs="Times New Roman"/>
          <w:sz w:val="28"/>
          <w:szCs w:val="28"/>
        </w:rPr>
        <w:t>ces</w:t>
      </w:r>
      <w:r w:rsidR="004709E6" w:rsidRPr="005E3851">
        <w:rPr>
          <w:rFonts w:ascii="Times New Roman" w:hAnsi="Times New Roman" w:cs="Times New Roman"/>
          <w:sz w:val="28"/>
          <w:szCs w:val="28"/>
        </w:rPr>
        <w:t xml:space="preserve"> </w:t>
      </w:r>
      <w:r w:rsidR="006D0591" w:rsidRPr="005E3851">
        <w:rPr>
          <w:rFonts w:ascii="Times New Roman" w:hAnsi="Times New Roman" w:cs="Times New Roman"/>
          <w:sz w:val="28"/>
          <w:szCs w:val="28"/>
        </w:rPr>
        <w:t>skaidrojums, kā arī tika noteikts, ka piegādātājam, tehniskajā piedāvājumā piedāvājot ekviv</w:t>
      </w:r>
      <w:r w:rsidR="00C56A4E" w:rsidRPr="005E3851">
        <w:rPr>
          <w:rFonts w:ascii="Times New Roman" w:hAnsi="Times New Roman" w:cs="Times New Roman"/>
          <w:sz w:val="28"/>
          <w:szCs w:val="28"/>
        </w:rPr>
        <w:t>alentu preci ir jāpierāda tās ek</w:t>
      </w:r>
      <w:r w:rsidR="006D0591" w:rsidRPr="005E3851">
        <w:rPr>
          <w:rFonts w:ascii="Times New Roman" w:hAnsi="Times New Roman" w:cs="Times New Roman"/>
          <w:sz w:val="28"/>
          <w:szCs w:val="28"/>
        </w:rPr>
        <w:t>vivalentums</w:t>
      </w:r>
      <w:r w:rsidR="004709E6" w:rsidRPr="005E3851">
        <w:rPr>
          <w:rFonts w:ascii="Times New Roman" w:hAnsi="Times New Roman" w:cs="Times New Roman"/>
          <w:sz w:val="28"/>
          <w:szCs w:val="28"/>
        </w:rPr>
        <w:t>. Līdz ar to, pasūtītājam piedāvājumu vērtēšanas laikā bija pienākums pārliecināties par iesniegto piedāvājumu atbilstību, ņemot vērā arī pretendenta piedāvājumā iesniegtos pierādījumus par līdzvērtīga piedāvājuma esamību.</w:t>
      </w:r>
    </w:p>
    <w:p w14:paraId="6DE0DE98" w14:textId="117C9D1A" w:rsidR="004709E6"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w:t>
      </w:r>
      <w:r w:rsidR="004709E6" w:rsidRPr="005E3851">
        <w:rPr>
          <w:rFonts w:ascii="Times New Roman" w:hAnsi="Times New Roman" w:cs="Times New Roman"/>
          <w:sz w:val="28"/>
          <w:szCs w:val="28"/>
        </w:rPr>
        <w:t>. R</w:t>
      </w:r>
      <w:r w:rsidR="00036E53" w:rsidRPr="005E3851">
        <w:rPr>
          <w:rFonts w:ascii="Times New Roman" w:hAnsi="Times New Roman" w:cs="Times New Roman"/>
          <w:sz w:val="28"/>
          <w:szCs w:val="28"/>
        </w:rPr>
        <w:t xml:space="preserve">TU </w:t>
      </w:r>
      <w:r w:rsidR="004709E6" w:rsidRPr="005E3851">
        <w:rPr>
          <w:rFonts w:ascii="Times New Roman" w:hAnsi="Times New Roman" w:cs="Times New Roman"/>
          <w:sz w:val="28"/>
          <w:szCs w:val="28"/>
        </w:rPr>
        <w:t xml:space="preserve">norāda, ka pasūtītājs iepirkuma procedūras Nr.RTU-2015/18 3.daļa 1.priekšmetā noteica minimālas tehniskās prasības, t.sk. frekvenci ≥3,2 </w:t>
      </w:r>
      <w:r w:rsidR="004709E6" w:rsidRPr="005E3851">
        <w:rPr>
          <w:rFonts w:ascii="Times New Roman" w:hAnsi="Times New Roman" w:cs="Times New Roman"/>
          <w:sz w:val="28"/>
          <w:szCs w:val="28"/>
        </w:rPr>
        <w:lastRenderedPageBreak/>
        <w:t xml:space="preserve">GHz. Pasūtītājs tehniskajā specifikācijā nav noteicis konkrētu frekvenci, bet ietvēra robežu frekvencei. Līdz ar to pretendents bija tiesīgs piedāvāt </w:t>
      </w:r>
      <w:r w:rsidR="00507DDC">
        <w:rPr>
          <w:rFonts w:ascii="Times New Roman" w:hAnsi="Times New Roman" w:cs="Times New Roman"/>
          <w:sz w:val="28"/>
          <w:szCs w:val="28"/>
        </w:rPr>
        <w:t>mikroprocesoru ar frekvenci, kas ir vienāda ar 3,</w:t>
      </w:r>
      <w:r w:rsidR="004709E6" w:rsidRPr="005E3851">
        <w:rPr>
          <w:rFonts w:ascii="Times New Roman" w:hAnsi="Times New Roman" w:cs="Times New Roman"/>
          <w:sz w:val="28"/>
          <w:szCs w:val="28"/>
        </w:rPr>
        <w:t>2 GHz vai lielāka. Papildus tam neviens no pretendentiem neuzdeva jautājumu par nolikuma 3.daļas 1.priekšmeta tehniskajā specifikācijā noteikto prasību frekvencei. Tādējādi R</w:t>
      </w:r>
      <w:r w:rsidR="00036E53" w:rsidRPr="005E3851">
        <w:rPr>
          <w:rFonts w:ascii="Times New Roman" w:hAnsi="Times New Roman" w:cs="Times New Roman"/>
          <w:sz w:val="28"/>
          <w:szCs w:val="28"/>
        </w:rPr>
        <w:t xml:space="preserve">TU </w:t>
      </w:r>
      <w:r w:rsidR="004709E6" w:rsidRPr="005E3851">
        <w:rPr>
          <w:rFonts w:ascii="Times New Roman" w:hAnsi="Times New Roman" w:cs="Times New Roman"/>
          <w:sz w:val="28"/>
          <w:szCs w:val="28"/>
        </w:rPr>
        <w:t>ieskatā tehniskajā specifikācijā izvirzīt</w:t>
      </w:r>
      <w:r w:rsidR="006D0591" w:rsidRPr="005E3851">
        <w:rPr>
          <w:rFonts w:ascii="Times New Roman" w:hAnsi="Times New Roman" w:cs="Times New Roman"/>
          <w:sz w:val="28"/>
          <w:szCs w:val="28"/>
        </w:rPr>
        <w:t>ā</w:t>
      </w:r>
      <w:r w:rsidR="004709E6" w:rsidRPr="005E3851">
        <w:rPr>
          <w:rFonts w:ascii="Times New Roman" w:hAnsi="Times New Roman" w:cs="Times New Roman"/>
          <w:sz w:val="28"/>
          <w:szCs w:val="28"/>
        </w:rPr>
        <w:t xml:space="preserve"> prasība nav konkurenci ierobežojoša.</w:t>
      </w:r>
    </w:p>
    <w:p w14:paraId="63493947" w14:textId="47AF6811" w:rsidR="006D0591"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49674E" w:rsidRPr="005E3851">
        <w:rPr>
          <w:rFonts w:ascii="Times New Roman" w:hAnsi="Times New Roman" w:cs="Times New Roman"/>
          <w:sz w:val="28"/>
          <w:szCs w:val="28"/>
        </w:rPr>
        <w:t>. VIAA s</w:t>
      </w:r>
      <w:r w:rsidR="006D0591" w:rsidRPr="005E3851">
        <w:rPr>
          <w:rFonts w:ascii="Times New Roman" w:hAnsi="Times New Roman" w:cs="Times New Roman"/>
          <w:sz w:val="28"/>
          <w:szCs w:val="28"/>
        </w:rPr>
        <w:t xml:space="preserve">truktūrfondu finansējuma saņēmēju iesniegumu izskatīšanas </w:t>
      </w:r>
      <w:r w:rsidR="006D0591" w:rsidRPr="00B622D7">
        <w:rPr>
          <w:rFonts w:ascii="Times New Roman" w:hAnsi="Times New Roman" w:cs="Times New Roman"/>
          <w:sz w:val="28"/>
          <w:szCs w:val="28"/>
        </w:rPr>
        <w:t>komisija</w:t>
      </w:r>
      <w:r w:rsidR="00036E53" w:rsidRPr="00B622D7">
        <w:rPr>
          <w:rFonts w:ascii="Times New Roman" w:hAnsi="Times New Roman" w:cs="Times New Roman"/>
          <w:sz w:val="28"/>
          <w:szCs w:val="28"/>
        </w:rPr>
        <w:t>,</w:t>
      </w:r>
      <w:r w:rsidR="006D0591" w:rsidRPr="00B622D7">
        <w:rPr>
          <w:rFonts w:ascii="Times New Roman" w:hAnsi="Times New Roman" w:cs="Times New Roman"/>
          <w:sz w:val="28"/>
          <w:szCs w:val="28"/>
        </w:rPr>
        <w:t xml:space="preserve"> </w:t>
      </w:r>
      <w:r w:rsidR="00036E53" w:rsidRPr="00B622D7">
        <w:rPr>
          <w:rFonts w:ascii="Times New Roman" w:hAnsi="Times New Roman" w:cs="Times New Roman"/>
          <w:sz w:val="28"/>
          <w:szCs w:val="28"/>
        </w:rPr>
        <w:t>ņemot vērā RTU sniegto</w:t>
      </w:r>
      <w:r w:rsidR="00066D31" w:rsidRPr="00B622D7">
        <w:rPr>
          <w:rFonts w:ascii="Times New Roman" w:hAnsi="Times New Roman" w:cs="Times New Roman"/>
          <w:sz w:val="28"/>
          <w:szCs w:val="28"/>
        </w:rPr>
        <w:t xml:space="preserve"> informāciju un </w:t>
      </w:r>
      <w:r w:rsidR="009120AC" w:rsidRPr="00B622D7">
        <w:rPr>
          <w:rFonts w:ascii="Times New Roman" w:hAnsi="Times New Roman" w:cs="Times New Roman"/>
          <w:sz w:val="28"/>
          <w:szCs w:val="28"/>
        </w:rPr>
        <w:t xml:space="preserve">atkārtoti </w:t>
      </w:r>
      <w:r w:rsidR="00066D31" w:rsidRPr="00B622D7">
        <w:rPr>
          <w:rFonts w:ascii="Times New Roman" w:hAnsi="Times New Roman" w:cs="Times New Roman"/>
          <w:sz w:val="28"/>
          <w:szCs w:val="28"/>
        </w:rPr>
        <w:t>izvērtējot iepirkuma Nr.RTU-2015/18 3.daļas tehniskajā specifikācijā norādīto, secināja, ka iepirkuma tehniskajā specifikācijā nav noteikta konkrēta takts frekvence, bet ir pieļaujama takts frekvence (lielāka vai vienāda ar 3,2 GHz), līdz ar to nevar uzskatīt, ka iepirkuma Nr.RTU-2015/18 3.daļas tehniskajā specifikācijā ir norādīta konkrēta</w:t>
      </w:r>
      <w:r w:rsidR="009120AC" w:rsidRPr="00B622D7">
        <w:rPr>
          <w:rFonts w:ascii="Times New Roman" w:hAnsi="Times New Roman" w:cs="Times New Roman"/>
          <w:sz w:val="28"/>
          <w:szCs w:val="28"/>
        </w:rPr>
        <w:t xml:space="preserve"> mikroprocesora takts frekvence. Ņemot vērā minēto, VIAA struktūrfondu finansējuma saņēmēju iesniegumu izskatīšanas komisija konstatēja, ka nav pārkāpts</w:t>
      </w:r>
      <w:r w:rsidR="00066D31" w:rsidRPr="00B622D7">
        <w:rPr>
          <w:rFonts w:ascii="Times New Roman" w:hAnsi="Times New Roman" w:cs="Times New Roman"/>
          <w:sz w:val="28"/>
          <w:szCs w:val="28"/>
        </w:rPr>
        <w:t xml:space="preserve"> </w:t>
      </w:r>
      <w:r w:rsidR="009120AC" w:rsidRPr="00B622D7">
        <w:rPr>
          <w:rFonts w:ascii="Times New Roman" w:hAnsi="Times New Roman" w:cs="Times New Roman"/>
          <w:sz w:val="28"/>
          <w:szCs w:val="28"/>
        </w:rPr>
        <w:t>Eiropas Komisijas paziņojumā norādītais, līdz ar to nav arī pārkāpts Publisko iepirkumu likuma 17.panta desmitās daļas regulējums un</w:t>
      </w:r>
      <w:r w:rsidR="00E753E0" w:rsidRPr="00B622D7">
        <w:rPr>
          <w:rFonts w:ascii="Times New Roman" w:hAnsi="Times New Roman" w:cs="Times New Roman"/>
          <w:sz w:val="28"/>
          <w:szCs w:val="28"/>
        </w:rPr>
        <w:t>,</w:t>
      </w:r>
      <w:r w:rsidR="009120AC" w:rsidRPr="00B622D7">
        <w:rPr>
          <w:rFonts w:ascii="Times New Roman" w:hAnsi="Times New Roman" w:cs="Times New Roman"/>
          <w:sz w:val="28"/>
          <w:szCs w:val="28"/>
        </w:rPr>
        <w:t xml:space="preserve"> nav pamata piemērot vadlīniju par finanšu korekciju piemērošanu 2.pielikuma 24.punktu, </w:t>
      </w:r>
      <w:r w:rsidR="00066D31" w:rsidRPr="00B622D7">
        <w:rPr>
          <w:rFonts w:ascii="Times New Roman" w:hAnsi="Times New Roman" w:cs="Times New Roman"/>
          <w:sz w:val="28"/>
          <w:szCs w:val="28"/>
        </w:rPr>
        <w:t>un nolēma grozīt VIAA iepriekš pieņemto lēmumu</w:t>
      </w:r>
      <w:r w:rsidR="00EA5F89" w:rsidRPr="00B622D7">
        <w:rPr>
          <w:rFonts w:ascii="Times New Roman" w:hAnsi="Times New Roman" w:cs="Times New Roman"/>
          <w:sz w:val="28"/>
          <w:szCs w:val="28"/>
        </w:rPr>
        <w:t xml:space="preserve"> (VIAA 21.09.2016. protokols Nr.86, ar kuru grozīts komisijas 25.05.2016. protokolā Nr.82 ietvertais lēmums par iepirkuma Nr.RTU-2015/18 3.daļas ietvaros veikto datortehnikas piegādi</w:t>
      </w:r>
      <w:r w:rsidR="00436776" w:rsidRPr="00B622D7">
        <w:rPr>
          <w:rFonts w:ascii="Times New Roman" w:hAnsi="Times New Roman" w:cs="Times New Roman"/>
          <w:sz w:val="28"/>
          <w:szCs w:val="28"/>
        </w:rPr>
        <w:t>;</w:t>
      </w:r>
      <w:r w:rsidR="00EA5F89" w:rsidRPr="00B622D7">
        <w:rPr>
          <w:rFonts w:ascii="Times New Roman" w:hAnsi="Times New Roman" w:cs="Times New Roman"/>
          <w:sz w:val="28"/>
          <w:szCs w:val="28"/>
        </w:rPr>
        <w:t xml:space="preserve"> </w:t>
      </w:r>
      <w:r w:rsidR="00436776" w:rsidRPr="00B622D7">
        <w:rPr>
          <w:rFonts w:ascii="Times New Roman" w:hAnsi="Times New Roman" w:cs="Times New Roman"/>
          <w:sz w:val="28"/>
          <w:szCs w:val="28"/>
        </w:rPr>
        <w:t>VIAA 08.07.2016. lēmums Nr.2016/ERAF/127</w:t>
      </w:r>
      <w:r w:rsidR="0049674E" w:rsidRPr="00B622D7">
        <w:rPr>
          <w:rFonts w:ascii="Times New Roman" w:hAnsi="Times New Roman" w:cs="Times New Roman"/>
          <w:sz w:val="28"/>
          <w:szCs w:val="28"/>
        </w:rPr>
        <w:t xml:space="preserve"> (neatbilstība </w:t>
      </w:r>
      <w:proofErr w:type="spellStart"/>
      <w:r w:rsidR="0049674E" w:rsidRPr="00B622D7">
        <w:rPr>
          <w:rFonts w:ascii="Times New Roman" w:hAnsi="Times New Roman" w:cs="Times New Roman"/>
          <w:sz w:val="28"/>
          <w:szCs w:val="28"/>
        </w:rPr>
        <w:t>Nr.VIAA</w:t>
      </w:r>
      <w:proofErr w:type="spellEnd"/>
      <w:r w:rsidR="0049674E" w:rsidRPr="00B622D7">
        <w:rPr>
          <w:rFonts w:ascii="Times New Roman" w:hAnsi="Times New Roman" w:cs="Times New Roman"/>
          <w:sz w:val="28"/>
          <w:szCs w:val="28"/>
        </w:rPr>
        <w:t>/2016/3DP/ERAF/45/1)</w:t>
      </w:r>
      <w:r w:rsidR="00436776" w:rsidRPr="00B622D7">
        <w:rPr>
          <w:rFonts w:ascii="Times New Roman" w:hAnsi="Times New Roman" w:cs="Times New Roman"/>
          <w:sz w:val="28"/>
          <w:szCs w:val="28"/>
        </w:rPr>
        <w:t>, kurā izdarīts grozījums ar VIAA 23.09.2016. lēmumu Nr.2016/ERAF/127/A</w:t>
      </w:r>
      <w:r w:rsidR="0049674E" w:rsidRPr="00B622D7">
        <w:rPr>
          <w:rFonts w:ascii="Times New Roman" w:hAnsi="Times New Roman" w:cs="Times New Roman"/>
          <w:sz w:val="28"/>
          <w:szCs w:val="28"/>
        </w:rPr>
        <w:t>). Vienlaikus</w:t>
      </w:r>
      <w:r w:rsidR="0049674E" w:rsidRPr="005E3851">
        <w:rPr>
          <w:rFonts w:ascii="Times New Roman" w:hAnsi="Times New Roman" w:cs="Times New Roman"/>
          <w:sz w:val="28"/>
          <w:szCs w:val="28"/>
        </w:rPr>
        <w:t xml:space="preserve"> VIAA, ņemot vērā VIAA struktūrfondu finansējuma saņēmēju iesniegumu izskatīšanas komisijas 21</w:t>
      </w:r>
      <w:r w:rsidR="00BC5E51">
        <w:rPr>
          <w:rFonts w:ascii="Times New Roman" w:hAnsi="Times New Roman" w:cs="Times New Roman"/>
          <w:sz w:val="28"/>
          <w:szCs w:val="28"/>
        </w:rPr>
        <w:t>.09.2016. protokolā Nr.86 norādī</w:t>
      </w:r>
      <w:r w:rsidR="0049674E" w:rsidRPr="005E3851">
        <w:rPr>
          <w:rFonts w:ascii="Times New Roman" w:hAnsi="Times New Roman" w:cs="Times New Roman"/>
          <w:sz w:val="28"/>
          <w:szCs w:val="28"/>
        </w:rPr>
        <w:t xml:space="preserve">to par iepirkuma Nr.RTU-2015/18 3.daļas ietvaros noslēgtā līguma izmaksu </w:t>
      </w:r>
      <w:proofErr w:type="spellStart"/>
      <w:r w:rsidR="0049674E" w:rsidRPr="005E3851">
        <w:rPr>
          <w:rFonts w:ascii="Times New Roman" w:hAnsi="Times New Roman" w:cs="Times New Roman"/>
          <w:sz w:val="28"/>
          <w:szCs w:val="28"/>
        </w:rPr>
        <w:t>attiecināmību</w:t>
      </w:r>
      <w:proofErr w:type="spellEnd"/>
      <w:r w:rsidR="0049674E" w:rsidRPr="005E3851">
        <w:rPr>
          <w:rFonts w:ascii="Times New Roman" w:hAnsi="Times New Roman" w:cs="Times New Roman"/>
          <w:sz w:val="28"/>
          <w:szCs w:val="28"/>
        </w:rPr>
        <w:t>, pieņēma lēmumu par minētā līguma ietvaros veiktā avansa maksājuma attiecināšanu pilnā apmērā (</w:t>
      </w:r>
      <w:r w:rsidR="00436776" w:rsidRPr="005E3851">
        <w:rPr>
          <w:rFonts w:ascii="Times New Roman" w:hAnsi="Times New Roman" w:cs="Times New Roman"/>
          <w:sz w:val="28"/>
          <w:szCs w:val="28"/>
        </w:rPr>
        <w:t>VIAA 23.09.2016. lēmums Nr.</w:t>
      </w:r>
      <w:r w:rsidR="0049674E" w:rsidRPr="005E3851">
        <w:rPr>
          <w:rFonts w:ascii="Times New Roman" w:hAnsi="Times New Roman" w:cs="Times New Roman"/>
          <w:sz w:val="28"/>
          <w:szCs w:val="28"/>
        </w:rPr>
        <w:t xml:space="preserve">2016/ERAF/136, </w:t>
      </w:r>
      <w:r w:rsidR="00436776" w:rsidRPr="005E3851">
        <w:rPr>
          <w:rFonts w:ascii="Times New Roman" w:hAnsi="Times New Roman" w:cs="Times New Roman"/>
          <w:sz w:val="28"/>
          <w:szCs w:val="28"/>
        </w:rPr>
        <w:t xml:space="preserve">neatbilstība </w:t>
      </w:r>
      <w:proofErr w:type="spellStart"/>
      <w:r w:rsidR="00436776" w:rsidRPr="005E3851">
        <w:rPr>
          <w:rFonts w:ascii="Times New Roman" w:hAnsi="Times New Roman" w:cs="Times New Roman"/>
          <w:sz w:val="28"/>
          <w:szCs w:val="28"/>
        </w:rPr>
        <w:t>Nr.VIAA</w:t>
      </w:r>
      <w:proofErr w:type="spellEnd"/>
      <w:r w:rsidR="00436776" w:rsidRPr="005E3851">
        <w:rPr>
          <w:rFonts w:ascii="Times New Roman" w:hAnsi="Times New Roman" w:cs="Times New Roman"/>
          <w:sz w:val="28"/>
          <w:szCs w:val="28"/>
        </w:rPr>
        <w:t>/2015/3DP/ERAF/142/5).</w:t>
      </w:r>
    </w:p>
    <w:p w14:paraId="4466C97B" w14:textId="182AAE0F" w:rsidR="009E0923"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70</w:t>
      </w:r>
      <w:r w:rsidR="009E0923" w:rsidRPr="005E3851">
        <w:rPr>
          <w:rFonts w:ascii="Times New Roman" w:hAnsi="Times New Roman" w:cs="Times New Roman"/>
          <w:sz w:val="28"/>
          <w:szCs w:val="28"/>
        </w:rPr>
        <w:t xml:space="preserve">. Lai nodrošinātu VIAA 08.07.2016. lēmumā Nr.2016/ERAF/127 un VIAA </w:t>
      </w:r>
      <w:r w:rsidR="00CA666D" w:rsidRPr="005E3851">
        <w:rPr>
          <w:rFonts w:ascii="Times New Roman" w:hAnsi="Times New Roman" w:cs="Times New Roman"/>
          <w:sz w:val="28"/>
          <w:szCs w:val="28"/>
        </w:rPr>
        <w:t xml:space="preserve">23.09.2016. </w:t>
      </w:r>
      <w:r w:rsidR="009E0923" w:rsidRPr="005E3851">
        <w:rPr>
          <w:rFonts w:ascii="Times New Roman" w:hAnsi="Times New Roman" w:cs="Times New Roman"/>
          <w:sz w:val="28"/>
          <w:szCs w:val="28"/>
        </w:rPr>
        <w:t xml:space="preserve">lēmumā </w:t>
      </w:r>
      <w:r w:rsidR="00CA666D" w:rsidRPr="005E3851">
        <w:rPr>
          <w:rFonts w:ascii="Times New Roman" w:hAnsi="Times New Roman" w:cs="Times New Roman"/>
          <w:sz w:val="28"/>
          <w:szCs w:val="28"/>
        </w:rPr>
        <w:t>Nr.2016/ERAF/136</w:t>
      </w:r>
      <w:r w:rsidR="009E0923" w:rsidRPr="005E3851">
        <w:rPr>
          <w:rFonts w:ascii="Times New Roman" w:hAnsi="Times New Roman" w:cs="Times New Roman"/>
          <w:sz w:val="28"/>
          <w:szCs w:val="28"/>
        </w:rPr>
        <w:t xml:space="preserve"> apstiprināto projekta attiecināmo izmaksu atmaksu, nepieciešams finansējums IZM budžeta apakšpr</w:t>
      </w:r>
      <w:r w:rsidR="00CA666D" w:rsidRPr="005E3851">
        <w:rPr>
          <w:rFonts w:ascii="Times New Roman" w:hAnsi="Times New Roman" w:cs="Times New Roman"/>
          <w:sz w:val="28"/>
          <w:szCs w:val="28"/>
        </w:rPr>
        <w:t>ogrammā 62.07.00 3 047,47</w:t>
      </w:r>
      <w:r w:rsidR="009E0923" w:rsidRPr="005E3851">
        <w:rPr>
          <w:rFonts w:ascii="Times New Roman" w:hAnsi="Times New Roman" w:cs="Times New Roman"/>
          <w:sz w:val="28"/>
          <w:szCs w:val="28"/>
        </w:rPr>
        <w:t xml:space="preserve"> </w:t>
      </w:r>
      <w:proofErr w:type="spellStart"/>
      <w:r w:rsidR="009E0923" w:rsidRPr="005E3851">
        <w:rPr>
          <w:rFonts w:ascii="Times New Roman" w:hAnsi="Times New Roman" w:cs="Times New Roman"/>
          <w:i/>
          <w:sz w:val="28"/>
          <w:szCs w:val="28"/>
        </w:rPr>
        <w:t>euro</w:t>
      </w:r>
      <w:proofErr w:type="spellEnd"/>
      <w:r w:rsidR="009E0923" w:rsidRPr="005E3851">
        <w:rPr>
          <w:rFonts w:ascii="Times New Roman" w:hAnsi="Times New Roman" w:cs="Times New Roman"/>
          <w:sz w:val="28"/>
          <w:szCs w:val="28"/>
        </w:rPr>
        <w:t xml:space="preserve"> apmērā (Eiropas </w:t>
      </w:r>
      <w:r w:rsidR="003B68FE" w:rsidRPr="005E3851">
        <w:rPr>
          <w:rFonts w:ascii="Times New Roman" w:hAnsi="Times New Roman" w:cs="Times New Roman"/>
          <w:sz w:val="28"/>
          <w:szCs w:val="28"/>
        </w:rPr>
        <w:t>Savienības finansējums 2 810,40</w:t>
      </w:r>
      <w:r w:rsidR="009E0923" w:rsidRPr="005E3851">
        <w:rPr>
          <w:rFonts w:ascii="Times New Roman" w:hAnsi="Times New Roman" w:cs="Times New Roman"/>
          <w:sz w:val="28"/>
          <w:szCs w:val="28"/>
        </w:rPr>
        <w:t xml:space="preserve"> </w:t>
      </w:r>
      <w:proofErr w:type="spellStart"/>
      <w:r w:rsidR="009E0923" w:rsidRPr="005E3851">
        <w:rPr>
          <w:rFonts w:ascii="Times New Roman" w:hAnsi="Times New Roman" w:cs="Times New Roman"/>
          <w:i/>
          <w:sz w:val="28"/>
          <w:szCs w:val="28"/>
        </w:rPr>
        <w:t>euro</w:t>
      </w:r>
      <w:proofErr w:type="spellEnd"/>
      <w:r w:rsidR="00CA666D" w:rsidRPr="005E3851">
        <w:rPr>
          <w:rFonts w:ascii="Times New Roman" w:hAnsi="Times New Roman" w:cs="Times New Roman"/>
          <w:sz w:val="28"/>
          <w:szCs w:val="28"/>
        </w:rPr>
        <w:t xml:space="preserve"> un </w:t>
      </w:r>
      <w:r w:rsidR="003B68FE" w:rsidRPr="005E3851">
        <w:rPr>
          <w:rFonts w:ascii="Times New Roman" w:hAnsi="Times New Roman" w:cs="Times New Roman"/>
          <w:sz w:val="28"/>
          <w:szCs w:val="28"/>
        </w:rPr>
        <w:t xml:space="preserve">valsts budžeta finansējums 237,07 </w:t>
      </w:r>
      <w:proofErr w:type="spellStart"/>
      <w:r w:rsidR="003B68FE" w:rsidRPr="005E3851">
        <w:rPr>
          <w:rFonts w:ascii="Times New Roman" w:hAnsi="Times New Roman" w:cs="Times New Roman"/>
          <w:i/>
          <w:sz w:val="28"/>
          <w:szCs w:val="28"/>
        </w:rPr>
        <w:t>euro</w:t>
      </w:r>
      <w:proofErr w:type="spellEnd"/>
      <w:r w:rsidR="009E0923" w:rsidRPr="005E3851">
        <w:rPr>
          <w:rFonts w:ascii="Times New Roman" w:hAnsi="Times New Roman" w:cs="Times New Roman"/>
          <w:sz w:val="28"/>
          <w:szCs w:val="28"/>
        </w:rPr>
        <w:t>).</w:t>
      </w:r>
    </w:p>
    <w:p w14:paraId="3D785137" w14:textId="77777777" w:rsidR="00684C20" w:rsidRPr="005E3851" w:rsidRDefault="00684C20" w:rsidP="005E3851">
      <w:pPr>
        <w:spacing w:after="0" w:line="240" w:lineRule="auto"/>
        <w:ind w:firstLine="720"/>
        <w:jc w:val="both"/>
        <w:rPr>
          <w:rFonts w:ascii="Times New Roman" w:hAnsi="Times New Roman" w:cs="Times New Roman"/>
          <w:sz w:val="28"/>
          <w:szCs w:val="28"/>
        </w:rPr>
      </w:pPr>
    </w:p>
    <w:p w14:paraId="4BD07C21" w14:textId="79B5ED66" w:rsidR="00684C20" w:rsidRPr="005E3851" w:rsidRDefault="002F3046" w:rsidP="005E38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684C20" w:rsidRPr="005E3851">
        <w:rPr>
          <w:rFonts w:ascii="Times New Roman" w:hAnsi="Times New Roman" w:cs="Times New Roman"/>
          <w:sz w:val="28"/>
          <w:szCs w:val="28"/>
        </w:rPr>
        <w:t>. Kopsavilkums par</w:t>
      </w:r>
      <w:r w:rsidR="00A4088A">
        <w:rPr>
          <w:rFonts w:ascii="Times New Roman" w:hAnsi="Times New Roman" w:cs="Times New Roman"/>
          <w:sz w:val="28"/>
          <w:szCs w:val="28"/>
        </w:rPr>
        <w:t xml:space="preserve"> visos </w:t>
      </w:r>
      <w:r w:rsidR="005E3851" w:rsidRPr="005E3851">
        <w:rPr>
          <w:rFonts w:ascii="Times New Roman" w:hAnsi="Times New Roman" w:cs="Times New Roman"/>
          <w:sz w:val="28"/>
          <w:szCs w:val="28"/>
        </w:rPr>
        <w:t>iepriekš minētajos projektos piemērotajām finanšu korekcijām un lēmumiem par izdevumu attiecināšanu</w:t>
      </w:r>
      <w:r w:rsidR="00684C20" w:rsidRPr="005E3851">
        <w:rPr>
          <w:rFonts w:ascii="Times New Roman" w:hAnsi="Times New Roman" w:cs="Times New Roman"/>
          <w:sz w:val="28"/>
          <w:szCs w:val="28"/>
        </w:rPr>
        <w:t xml:space="preserve"> p</w:t>
      </w:r>
      <w:r w:rsidR="0062568D">
        <w:rPr>
          <w:rFonts w:ascii="Times New Roman" w:hAnsi="Times New Roman" w:cs="Times New Roman"/>
          <w:sz w:val="28"/>
          <w:szCs w:val="28"/>
        </w:rPr>
        <w:t xml:space="preserve">ievienots informatīvā ziņojuma </w:t>
      </w:r>
      <w:r w:rsidR="00684C20" w:rsidRPr="005E3851">
        <w:rPr>
          <w:rFonts w:ascii="Times New Roman" w:hAnsi="Times New Roman" w:cs="Times New Roman"/>
          <w:sz w:val="28"/>
          <w:szCs w:val="28"/>
        </w:rPr>
        <w:t xml:space="preserve">pielikumā. </w:t>
      </w:r>
    </w:p>
    <w:p w14:paraId="034BC7C0" w14:textId="77777777" w:rsidR="00A760DE" w:rsidRPr="005E3851" w:rsidRDefault="00A760DE" w:rsidP="005E3851">
      <w:pPr>
        <w:spacing w:after="0" w:line="240" w:lineRule="auto"/>
        <w:jc w:val="center"/>
        <w:rPr>
          <w:rFonts w:ascii="Times New Roman" w:hAnsi="Times New Roman" w:cs="Times New Roman"/>
          <w:b/>
          <w:sz w:val="28"/>
          <w:szCs w:val="28"/>
        </w:rPr>
      </w:pPr>
    </w:p>
    <w:p w14:paraId="5EEC2052" w14:textId="6F8E0531" w:rsidR="0008285C" w:rsidRDefault="00F25A90" w:rsidP="005E3851">
      <w:pPr>
        <w:spacing w:after="0" w:line="240" w:lineRule="auto"/>
        <w:jc w:val="center"/>
        <w:rPr>
          <w:rFonts w:ascii="Times New Roman" w:hAnsi="Times New Roman" w:cs="Times New Roman"/>
          <w:b/>
          <w:sz w:val="28"/>
          <w:szCs w:val="28"/>
        </w:rPr>
      </w:pPr>
      <w:r w:rsidRPr="005E3851">
        <w:rPr>
          <w:rFonts w:ascii="Times New Roman" w:hAnsi="Times New Roman" w:cs="Times New Roman"/>
          <w:b/>
          <w:sz w:val="28"/>
          <w:szCs w:val="28"/>
        </w:rPr>
        <w:t xml:space="preserve">II </w:t>
      </w:r>
      <w:r w:rsidR="0008285C">
        <w:rPr>
          <w:rFonts w:ascii="Times New Roman" w:hAnsi="Times New Roman" w:cs="Times New Roman"/>
          <w:b/>
          <w:sz w:val="28"/>
          <w:szCs w:val="28"/>
        </w:rPr>
        <w:t>VIAA kā uzraugošās un kontrolējošās iestādes rīcība informatīvajā ziņojumā minētajos gadījumos</w:t>
      </w:r>
    </w:p>
    <w:p w14:paraId="7E1E6823" w14:textId="77777777" w:rsidR="0008285C" w:rsidRDefault="0008285C" w:rsidP="005E3851">
      <w:pPr>
        <w:spacing w:after="0" w:line="240" w:lineRule="auto"/>
        <w:jc w:val="center"/>
        <w:rPr>
          <w:rFonts w:ascii="Times New Roman" w:hAnsi="Times New Roman" w:cs="Times New Roman"/>
          <w:b/>
          <w:sz w:val="28"/>
          <w:szCs w:val="28"/>
        </w:rPr>
      </w:pPr>
    </w:p>
    <w:p w14:paraId="29FA1683" w14:textId="558F7A18" w:rsidR="00C24A2A" w:rsidRPr="00B622D7" w:rsidRDefault="00455734" w:rsidP="003F6FF9">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72</w:t>
      </w:r>
      <w:r w:rsidR="00C24A2A" w:rsidRPr="00B622D7">
        <w:rPr>
          <w:rFonts w:ascii="Times New Roman" w:hAnsi="Times New Roman" w:cs="Times New Roman"/>
          <w:sz w:val="28"/>
          <w:szCs w:val="28"/>
        </w:rPr>
        <w:t xml:space="preserve">. Informējam, ka VIAA, izskatot finansējumu saņēmēju iesniegumus, ar kuriem apstrīdēts attiecināmo izmaksu apmērs Eiropas Savienības fondu </w:t>
      </w:r>
      <w:r w:rsidR="00C24A2A" w:rsidRPr="00B622D7">
        <w:rPr>
          <w:rFonts w:ascii="Times New Roman" w:hAnsi="Times New Roman" w:cs="Times New Roman"/>
          <w:sz w:val="28"/>
          <w:szCs w:val="28"/>
        </w:rPr>
        <w:lastRenderedPageBreak/>
        <w:t xml:space="preserve">līdzfinansētajos projektos, ir rīkojusies atbilstoši normatīvajam regulējumam un atbilstoši labas pārvaldības un labas prakses normām. </w:t>
      </w:r>
    </w:p>
    <w:p w14:paraId="557F3194" w14:textId="71EC09C7" w:rsidR="00C24A2A"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73</w:t>
      </w:r>
      <w:r w:rsidR="00C24A2A" w:rsidRPr="00B622D7">
        <w:rPr>
          <w:rFonts w:ascii="Times New Roman" w:hAnsi="Times New Roman" w:cs="Times New Roman"/>
          <w:sz w:val="28"/>
          <w:szCs w:val="28"/>
        </w:rPr>
        <w:t xml:space="preserve">. </w:t>
      </w:r>
      <w:r w:rsidR="00BA0651" w:rsidRPr="00B622D7">
        <w:rPr>
          <w:rFonts w:ascii="Times New Roman" w:hAnsi="Times New Roman" w:cs="Times New Roman"/>
          <w:sz w:val="28"/>
          <w:szCs w:val="28"/>
        </w:rPr>
        <w:t>Ziņojumā</w:t>
      </w:r>
      <w:r w:rsidR="000B3DFF" w:rsidRPr="00B622D7">
        <w:rPr>
          <w:rFonts w:ascii="Times New Roman" w:hAnsi="Times New Roman" w:cs="Times New Roman"/>
          <w:sz w:val="28"/>
          <w:szCs w:val="28"/>
        </w:rPr>
        <w:t xml:space="preserve"> iekļautie</w:t>
      </w:r>
      <w:r w:rsidR="00C24A2A" w:rsidRPr="00B622D7">
        <w:rPr>
          <w:rFonts w:ascii="Times New Roman" w:hAnsi="Times New Roman" w:cs="Times New Roman"/>
          <w:sz w:val="28"/>
          <w:szCs w:val="28"/>
        </w:rPr>
        <w:t xml:space="preserve"> gadījumi ir radušies, jo:</w:t>
      </w:r>
    </w:p>
    <w:p w14:paraId="3562C8F4" w14:textId="49DBB33E" w:rsidR="00C24A2A"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73</w:t>
      </w:r>
      <w:r w:rsidR="00C24A2A" w:rsidRPr="00B622D7">
        <w:rPr>
          <w:rFonts w:ascii="Times New Roman" w:hAnsi="Times New Roman" w:cs="Times New Roman"/>
          <w:sz w:val="28"/>
          <w:szCs w:val="28"/>
        </w:rPr>
        <w:t xml:space="preserve">.1. finansējuma saņēmēji argumentētus skaidrojumus par maksājumu pieprasījumā iekļautajiem izdevumiem ir snieguši tikai pēc VIAA </w:t>
      </w:r>
      <w:r w:rsidR="000E2BC2" w:rsidRPr="00B622D7">
        <w:rPr>
          <w:rFonts w:ascii="Times New Roman" w:hAnsi="Times New Roman" w:cs="Times New Roman"/>
          <w:sz w:val="28"/>
          <w:szCs w:val="28"/>
        </w:rPr>
        <w:t>vēstules</w:t>
      </w:r>
      <w:r w:rsidR="00C24A2A" w:rsidRPr="00B622D7">
        <w:rPr>
          <w:rFonts w:ascii="Times New Roman" w:hAnsi="Times New Roman" w:cs="Times New Roman"/>
          <w:sz w:val="28"/>
          <w:szCs w:val="28"/>
        </w:rPr>
        <w:t xml:space="preserve"> par neatbilstības lēmuma pieņemšanu</w:t>
      </w:r>
      <w:r w:rsidR="000E2BC2" w:rsidRPr="00B622D7">
        <w:rPr>
          <w:rFonts w:ascii="Times New Roman" w:hAnsi="Times New Roman" w:cs="Times New Roman"/>
          <w:sz w:val="28"/>
          <w:szCs w:val="28"/>
        </w:rPr>
        <w:t xml:space="preserve"> saņemšanas</w:t>
      </w:r>
      <w:r w:rsidR="00C24A2A" w:rsidRPr="00B622D7">
        <w:rPr>
          <w:rFonts w:ascii="Times New Roman" w:hAnsi="Times New Roman" w:cs="Times New Roman"/>
          <w:sz w:val="28"/>
          <w:szCs w:val="28"/>
        </w:rPr>
        <w:t>;</w:t>
      </w:r>
    </w:p>
    <w:p w14:paraId="37ACD287" w14:textId="1F1BC97C" w:rsidR="00C24A2A"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73</w:t>
      </w:r>
      <w:r w:rsidR="00C24A2A" w:rsidRPr="00B622D7">
        <w:rPr>
          <w:rFonts w:ascii="Times New Roman" w:hAnsi="Times New Roman" w:cs="Times New Roman"/>
          <w:sz w:val="28"/>
          <w:szCs w:val="28"/>
        </w:rPr>
        <w:t xml:space="preserve">.2. finansējuma saņēmēji argumentētus skaidrojumus par maksājumu pieprasījumā iekļautajiem izdevumiem ir snieguši tikai pēc </w:t>
      </w:r>
      <w:r w:rsidR="00831C2C" w:rsidRPr="00B622D7">
        <w:rPr>
          <w:rFonts w:ascii="Times New Roman" w:hAnsi="Times New Roman" w:cs="Times New Roman"/>
          <w:sz w:val="28"/>
          <w:szCs w:val="28"/>
        </w:rPr>
        <w:t xml:space="preserve">vienošanās </w:t>
      </w:r>
      <w:r w:rsidR="000E2BC2" w:rsidRPr="00B622D7">
        <w:rPr>
          <w:rFonts w:ascii="Times New Roman" w:hAnsi="Times New Roman" w:cs="Times New Roman"/>
          <w:sz w:val="28"/>
          <w:szCs w:val="28"/>
        </w:rPr>
        <w:t>grozījumu</w:t>
      </w:r>
      <w:r w:rsidR="00C24A2A" w:rsidRPr="00B622D7">
        <w:rPr>
          <w:rFonts w:ascii="Times New Roman" w:hAnsi="Times New Roman" w:cs="Times New Roman"/>
          <w:sz w:val="28"/>
          <w:szCs w:val="28"/>
        </w:rPr>
        <w:t xml:space="preserve"> par attiecināmo izmaksu samazinājumu </w:t>
      </w:r>
      <w:r w:rsidR="000E2BC2" w:rsidRPr="00B622D7">
        <w:rPr>
          <w:rFonts w:ascii="Times New Roman" w:hAnsi="Times New Roman" w:cs="Times New Roman"/>
          <w:sz w:val="28"/>
          <w:szCs w:val="28"/>
        </w:rPr>
        <w:t xml:space="preserve">projektā </w:t>
      </w:r>
      <w:r w:rsidR="00C24A2A" w:rsidRPr="00B622D7">
        <w:rPr>
          <w:rFonts w:ascii="Times New Roman" w:hAnsi="Times New Roman" w:cs="Times New Roman"/>
          <w:sz w:val="28"/>
          <w:szCs w:val="28"/>
        </w:rPr>
        <w:t>saņemšanas</w:t>
      </w:r>
      <w:r w:rsidR="00831C2C" w:rsidRPr="00B622D7">
        <w:rPr>
          <w:rFonts w:ascii="Times New Roman" w:hAnsi="Times New Roman" w:cs="Times New Roman"/>
          <w:sz w:val="28"/>
          <w:szCs w:val="28"/>
        </w:rPr>
        <w:t xml:space="preserve">, </w:t>
      </w:r>
      <w:r w:rsidR="00C24A2A" w:rsidRPr="00B622D7">
        <w:rPr>
          <w:rFonts w:ascii="Times New Roman" w:hAnsi="Times New Roman" w:cs="Times New Roman"/>
          <w:sz w:val="28"/>
          <w:szCs w:val="28"/>
        </w:rPr>
        <w:t xml:space="preserve">kuru parakstot, finansējuma saņēmējs piekristu un tādējādi </w:t>
      </w:r>
      <w:r w:rsidR="00831C2C" w:rsidRPr="00B622D7">
        <w:rPr>
          <w:rFonts w:ascii="Times New Roman" w:hAnsi="Times New Roman" w:cs="Times New Roman"/>
          <w:sz w:val="28"/>
          <w:szCs w:val="28"/>
        </w:rPr>
        <w:t>atzītu pieļautās neatbilstības</w:t>
      </w:r>
      <w:r w:rsidR="00C44EF9" w:rsidRPr="00B622D7">
        <w:rPr>
          <w:rFonts w:ascii="Times New Roman" w:hAnsi="Times New Roman" w:cs="Times New Roman"/>
          <w:sz w:val="28"/>
          <w:szCs w:val="28"/>
        </w:rPr>
        <w:t>;</w:t>
      </w:r>
    </w:p>
    <w:p w14:paraId="5359F94C" w14:textId="05BECB70" w:rsidR="00C44EF9"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73</w:t>
      </w:r>
      <w:r w:rsidR="00744998" w:rsidRPr="00B622D7">
        <w:rPr>
          <w:rFonts w:ascii="Times New Roman" w:hAnsi="Times New Roman" w:cs="Times New Roman"/>
          <w:sz w:val="28"/>
          <w:szCs w:val="28"/>
        </w:rPr>
        <w:t xml:space="preserve">.3. pēc Eiropas Savienības fondu 2007-2013.gada plānošanas perioda izmaksu attiecināmības perioda beigām tika saņemti </w:t>
      </w:r>
      <w:r w:rsidR="00C44EF9" w:rsidRPr="00B622D7">
        <w:rPr>
          <w:rFonts w:ascii="Times New Roman" w:hAnsi="Times New Roman" w:cs="Times New Roman"/>
          <w:sz w:val="28"/>
          <w:szCs w:val="28"/>
        </w:rPr>
        <w:t xml:space="preserve">izziņas iestāžu lēmumi par kriminālprocesa izbeigšanu, jo apstākļi, kas radīja aizdomas par iespējamo krāpšanu </w:t>
      </w:r>
      <w:r w:rsidR="00744998" w:rsidRPr="00B622D7">
        <w:rPr>
          <w:rFonts w:ascii="Times New Roman" w:hAnsi="Times New Roman" w:cs="Times New Roman"/>
          <w:sz w:val="28"/>
          <w:szCs w:val="28"/>
        </w:rPr>
        <w:t xml:space="preserve">Eiropas Savienības fondu projektā </w:t>
      </w:r>
      <w:r w:rsidR="00C44EF9" w:rsidRPr="00B622D7">
        <w:rPr>
          <w:rFonts w:ascii="Times New Roman" w:hAnsi="Times New Roman" w:cs="Times New Roman"/>
          <w:sz w:val="28"/>
          <w:szCs w:val="28"/>
        </w:rPr>
        <w:t>neapstiprinājās.</w:t>
      </w:r>
    </w:p>
    <w:p w14:paraId="18089A2C" w14:textId="4B9BC928" w:rsidR="00C24A2A" w:rsidRPr="00B622D7" w:rsidRDefault="00455734" w:rsidP="00B846D4">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bCs/>
          <w:sz w:val="28"/>
          <w:szCs w:val="28"/>
        </w:rPr>
        <w:t>74</w:t>
      </w:r>
      <w:r w:rsidR="00C24A2A" w:rsidRPr="00B622D7">
        <w:rPr>
          <w:rFonts w:ascii="Times New Roman" w:hAnsi="Times New Roman" w:cs="Times New Roman"/>
          <w:bCs/>
          <w:sz w:val="28"/>
          <w:szCs w:val="28"/>
        </w:rPr>
        <w:t xml:space="preserve">. </w:t>
      </w:r>
      <w:r w:rsidR="00C24A2A" w:rsidRPr="00B622D7">
        <w:rPr>
          <w:rFonts w:ascii="Times New Roman" w:hAnsi="Times New Roman" w:cs="Times New Roman"/>
          <w:sz w:val="28"/>
          <w:szCs w:val="28"/>
        </w:rPr>
        <w:t>Saņemot finansējuma saņēmēja iesniegumu, ar kuru apstrīdēts lēmums par neatbilstību, sadarbības iestādei ir pienākums izvērtēt un sniegt atbildi uz saņemto iesniegumu, turklāt nav tiesiska pamata neņemt vērā finansējuma saņēmēja sniegtos skaidrojumus</w:t>
      </w:r>
      <w:r w:rsidR="00B846D4" w:rsidRPr="00B622D7">
        <w:rPr>
          <w:rFonts w:ascii="Times New Roman" w:hAnsi="Times New Roman" w:cs="Times New Roman"/>
          <w:sz w:val="28"/>
          <w:szCs w:val="28"/>
        </w:rPr>
        <w:t xml:space="preserve">. </w:t>
      </w:r>
      <w:r w:rsidR="00A25BC9" w:rsidRPr="00B622D7">
        <w:rPr>
          <w:rFonts w:ascii="Times New Roman" w:hAnsi="Times New Roman" w:cs="Times New Roman"/>
          <w:sz w:val="28"/>
          <w:szCs w:val="28"/>
        </w:rPr>
        <w:t>Ne normatīvajos aktos, ne vadlīnijās vai skaidrojumos nav iekļauti noteikumi par to, kādi termiņi finansējuma saņēmējam ir jāievēro, lai apstrīdētu sadarbības iestādes pieņemto lēmumu par neatbilstību</w:t>
      </w:r>
      <w:r w:rsidR="00B846D4" w:rsidRPr="00B622D7">
        <w:rPr>
          <w:rFonts w:ascii="Times New Roman" w:hAnsi="Times New Roman" w:cs="Times New Roman"/>
          <w:sz w:val="28"/>
          <w:szCs w:val="28"/>
        </w:rPr>
        <w:t>, kā arī a</w:t>
      </w:r>
      <w:r w:rsidR="00A25BC9" w:rsidRPr="00B622D7">
        <w:rPr>
          <w:rFonts w:ascii="Times New Roman" w:hAnsi="Times New Roman" w:cs="Times New Roman"/>
          <w:sz w:val="28"/>
          <w:szCs w:val="28"/>
        </w:rPr>
        <w:t>tbilstoši Eiropas Savienības fondu regulējumam 2007.-2013. gada plānošanas periodā nav noteikts arī tas, cik reizes finansējuma saņēmējs var apstrīdēt sadarbības iestādes lēmumu par neatbilstību, tajā skaitā iekļaujot papildu informāciju un skaidrojumus iesniegumā par neatbilstības apstrīdēšanu.</w:t>
      </w:r>
    </w:p>
    <w:p w14:paraId="3A4689FE" w14:textId="2D645624" w:rsidR="00C24A2A"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75</w:t>
      </w:r>
      <w:r w:rsidR="00C24A2A" w:rsidRPr="00B622D7">
        <w:rPr>
          <w:rFonts w:ascii="Times New Roman" w:hAnsi="Times New Roman" w:cs="Times New Roman"/>
          <w:sz w:val="28"/>
          <w:szCs w:val="28"/>
        </w:rPr>
        <w:t>. VIAA finansējuma saņēmēju ies</w:t>
      </w:r>
      <w:r w:rsidR="004737D7" w:rsidRPr="00B622D7">
        <w:rPr>
          <w:rFonts w:ascii="Times New Roman" w:hAnsi="Times New Roman" w:cs="Times New Roman"/>
          <w:sz w:val="28"/>
          <w:szCs w:val="28"/>
        </w:rPr>
        <w:t>niegumu izskatīšanas komisija</w:t>
      </w:r>
      <w:r w:rsidR="00263DC0" w:rsidRPr="00B622D7">
        <w:rPr>
          <w:rFonts w:ascii="Times New Roman" w:hAnsi="Times New Roman" w:cs="Times New Roman"/>
          <w:sz w:val="28"/>
          <w:szCs w:val="28"/>
        </w:rPr>
        <w:t>,</w:t>
      </w:r>
      <w:r w:rsidR="004737D7" w:rsidRPr="00B622D7">
        <w:rPr>
          <w:rFonts w:ascii="Times New Roman" w:hAnsi="Times New Roman" w:cs="Times New Roman"/>
          <w:sz w:val="28"/>
          <w:szCs w:val="28"/>
        </w:rPr>
        <w:t xml:space="preserve"> ievērojot</w:t>
      </w:r>
      <w:r w:rsidR="00C24A2A" w:rsidRPr="00B622D7">
        <w:rPr>
          <w:rFonts w:ascii="Times New Roman" w:hAnsi="Times New Roman" w:cs="Times New Roman"/>
          <w:sz w:val="28"/>
          <w:szCs w:val="28"/>
        </w:rPr>
        <w:t xml:space="preserve"> labas pārvaldības principus</w:t>
      </w:r>
      <w:r w:rsidR="00263DC0" w:rsidRPr="00B622D7">
        <w:rPr>
          <w:rFonts w:ascii="Times New Roman" w:hAnsi="Times New Roman" w:cs="Times New Roman"/>
          <w:sz w:val="28"/>
          <w:szCs w:val="28"/>
        </w:rPr>
        <w:t xml:space="preserve"> un</w:t>
      </w:r>
      <w:r w:rsidR="00C24A2A" w:rsidRPr="00B622D7">
        <w:rPr>
          <w:rFonts w:ascii="Times New Roman" w:hAnsi="Times New Roman" w:cs="Times New Roman"/>
          <w:sz w:val="28"/>
          <w:szCs w:val="28"/>
        </w:rPr>
        <w:t xml:space="preserve"> ņemot vērā gan iesniegumu iesniegšanas termiņu, gan iesniegumu skaitu, aptuveni viena mēneša laikā no iesnieguma saņemšanas ir veikusi iesnieguma izvērtēšanu. </w:t>
      </w:r>
    </w:p>
    <w:p w14:paraId="23216A7D" w14:textId="75A89F58" w:rsidR="00C24A2A" w:rsidRPr="00B622D7" w:rsidRDefault="00455734" w:rsidP="003F6FF9">
      <w:pPr>
        <w:spacing w:after="0" w:line="240" w:lineRule="auto"/>
        <w:ind w:right="142" w:firstLine="720"/>
        <w:jc w:val="both"/>
        <w:rPr>
          <w:rFonts w:ascii="Times New Roman" w:hAnsi="Times New Roman" w:cs="Times New Roman"/>
          <w:sz w:val="28"/>
          <w:szCs w:val="28"/>
        </w:rPr>
      </w:pPr>
      <w:r w:rsidRPr="00B622D7">
        <w:rPr>
          <w:rFonts w:ascii="Times New Roman" w:hAnsi="Times New Roman" w:cs="Times New Roman"/>
          <w:sz w:val="28"/>
          <w:szCs w:val="28"/>
        </w:rPr>
        <w:t>76</w:t>
      </w:r>
      <w:r w:rsidR="00C24A2A" w:rsidRPr="00B622D7">
        <w:rPr>
          <w:rFonts w:ascii="Times New Roman" w:hAnsi="Times New Roman" w:cs="Times New Roman"/>
          <w:sz w:val="28"/>
          <w:szCs w:val="28"/>
        </w:rPr>
        <w:t xml:space="preserve">. </w:t>
      </w:r>
      <w:r w:rsidR="0043763E" w:rsidRPr="00B622D7">
        <w:rPr>
          <w:rFonts w:ascii="Times New Roman" w:hAnsi="Times New Roman" w:cs="Times New Roman"/>
          <w:sz w:val="28"/>
          <w:szCs w:val="28"/>
        </w:rPr>
        <w:t xml:space="preserve">Gadījumos, kad </w:t>
      </w:r>
      <w:r w:rsidR="001F64AD" w:rsidRPr="00B622D7">
        <w:rPr>
          <w:rFonts w:ascii="Times New Roman" w:hAnsi="Times New Roman" w:cs="Times New Roman"/>
          <w:sz w:val="28"/>
          <w:szCs w:val="28"/>
        </w:rPr>
        <w:t>bija radušās</w:t>
      </w:r>
      <w:r w:rsidR="00C24A2A" w:rsidRPr="00B622D7">
        <w:rPr>
          <w:rFonts w:ascii="Times New Roman" w:hAnsi="Times New Roman" w:cs="Times New Roman"/>
          <w:sz w:val="28"/>
          <w:szCs w:val="28"/>
        </w:rPr>
        <w:t xml:space="preserve"> </w:t>
      </w:r>
      <w:r w:rsidR="001F64AD" w:rsidRPr="00B622D7">
        <w:rPr>
          <w:rFonts w:ascii="Times New Roman" w:hAnsi="Times New Roman" w:cs="Times New Roman"/>
          <w:sz w:val="28"/>
          <w:szCs w:val="28"/>
        </w:rPr>
        <w:t xml:space="preserve">aizdomas par iespējamu krāpšanu Eiropas Savienības fondu projekta ietvaros, </w:t>
      </w:r>
      <w:r w:rsidR="00C24A2A" w:rsidRPr="00B622D7">
        <w:rPr>
          <w:rFonts w:ascii="Times New Roman" w:hAnsi="Times New Roman" w:cs="Times New Roman"/>
          <w:sz w:val="28"/>
          <w:szCs w:val="28"/>
        </w:rPr>
        <w:t xml:space="preserve">VIAA lēmumi ir pieņemti pēc tam, kad apstākļus, kas radīja aizdomas par iespējamo krāpšanu, izvērtēja izziņas iestādes. Šajos gadījumos VIAA ir rīkojusies atbilstoši Eiropas Komisijas Reģionālās politikas ģenerāldirektorāta informatīvajā paziņojumā par krāpšanas pazīmēm attiecībā uz ERAF, ESF un Kohēzijas fondiem noteiktajam, kā arī ir rīkojusies saskaņā ar Finanšu ministrijas Vadlīnijām par finanšu korekciju piemērošanu Eiropas Savienības struktūrfondu, Kohēzijas fonda, Eiropas Ekonomikas zonas finanšu instrumenta, Norvēģijas finanšu instrumenta, Latvijas un Šveices sadarbības programmas finansētos projektos 2.pielikuma 10.punktā noteiktajam, pieņemot lēmumu par izmaksu neattiecināšanu, pamatojoties uz aizdomām par iespējamu krāpšanu. </w:t>
      </w:r>
    </w:p>
    <w:p w14:paraId="028DD7A4" w14:textId="166B63A9" w:rsidR="00C24A2A" w:rsidRPr="00B622D7" w:rsidRDefault="00C24A2A" w:rsidP="003F6FF9">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lastRenderedPageBreak/>
        <w:t>7</w:t>
      </w:r>
      <w:r w:rsidR="00455734" w:rsidRPr="00B622D7">
        <w:rPr>
          <w:rFonts w:ascii="Times New Roman" w:hAnsi="Times New Roman" w:cs="Times New Roman"/>
          <w:sz w:val="28"/>
          <w:szCs w:val="28"/>
        </w:rPr>
        <w:t>7</w:t>
      </w:r>
      <w:r w:rsidR="001F64AD" w:rsidRPr="00B622D7">
        <w:rPr>
          <w:rFonts w:ascii="Times New Roman" w:hAnsi="Times New Roman" w:cs="Times New Roman"/>
          <w:sz w:val="28"/>
          <w:szCs w:val="28"/>
        </w:rPr>
        <w:t>. Papildus informējam</w:t>
      </w:r>
      <w:r w:rsidRPr="00B622D7">
        <w:rPr>
          <w:rFonts w:ascii="Times New Roman" w:hAnsi="Times New Roman" w:cs="Times New Roman"/>
          <w:sz w:val="28"/>
          <w:szCs w:val="28"/>
        </w:rPr>
        <w:t>, ka VIAA kā sadarbības iestādes darbība tiek regulāri u</w:t>
      </w:r>
      <w:r w:rsidR="00B846D4" w:rsidRPr="00B622D7">
        <w:rPr>
          <w:rFonts w:ascii="Times New Roman" w:hAnsi="Times New Roman" w:cs="Times New Roman"/>
          <w:sz w:val="28"/>
          <w:szCs w:val="28"/>
        </w:rPr>
        <w:t>zraudzīta auditos un pārbaudēs</w:t>
      </w:r>
      <w:r w:rsidR="001F64AD" w:rsidRPr="00B622D7">
        <w:rPr>
          <w:rFonts w:ascii="Times New Roman" w:hAnsi="Times New Roman" w:cs="Times New Roman"/>
          <w:sz w:val="28"/>
          <w:szCs w:val="28"/>
        </w:rPr>
        <w:t xml:space="preserve"> un visi ieteikumi, ja tādi ir tikuši izteikti, ir ieviesti.</w:t>
      </w:r>
    </w:p>
    <w:p w14:paraId="6209A351" w14:textId="77777777" w:rsidR="00C24A2A" w:rsidRPr="00B622D7" w:rsidRDefault="00C24A2A" w:rsidP="005E3851">
      <w:pPr>
        <w:spacing w:after="0" w:line="240" w:lineRule="auto"/>
        <w:jc w:val="center"/>
        <w:rPr>
          <w:rFonts w:ascii="Times New Roman" w:hAnsi="Times New Roman" w:cs="Times New Roman"/>
          <w:sz w:val="28"/>
          <w:szCs w:val="28"/>
        </w:rPr>
      </w:pPr>
    </w:p>
    <w:p w14:paraId="6DC9F9B0" w14:textId="690AE555" w:rsidR="00F25A90" w:rsidRPr="005E3851" w:rsidRDefault="0008285C" w:rsidP="005E3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F25A90" w:rsidRPr="005E3851">
        <w:rPr>
          <w:rFonts w:ascii="Times New Roman" w:hAnsi="Times New Roman" w:cs="Times New Roman"/>
          <w:b/>
          <w:sz w:val="28"/>
          <w:szCs w:val="28"/>
        </w:rPr>
        <w:t>Turpmākā rīcība</w:t>
      </w:r>
    </w:p>
    <w:p w14:paraId="0D3AC966" w14:textId="77777777" w:rsidR="00A760DE" w:rsidRPr="005E3851" w:rsidRDefault="00A760DE" w:rsidP="005E3851">
      <w:pPr>
        <w:spacing w:after="0" w:line="240" w:lineRule="auto"/>
        <w:jc w:val="center"/>
        <w:rPr>
          <w:rFonts w:ascii="Times New Roman" w:hAnsi="Times New Roman" w:cs="Times New Roman"/>
          <w:b/>
          <w:sz w:val="28"/>
          <w:szCs w:val="28"/>
        </w:rPr>
      </w:pPr>
    </w:p>
    <w:p w14:paraId="13BF20A5" w14:textId="5030F301"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5A592B" w:rsidRPr="00B622D7">
        <w:rPr>
          <w:rFonts w:ascii="Times New Roman" w:hAnsi="Times New Roman" w:cs="Times New Roman"/>
          <w:sz w:val="28"/>
          <w:szCs w:val="28"/>
        </w:rPr>
        <w:t xml:space="preserve">. Lai nodrošinātu </w:t>
      </w:r>
      <w:r w:rsidR="005A3248" w:rsidRPr="00B622D7">
        <w:rPr>
          <w:rFonts w:ascii="Times New Roman" w:hAnsi="Times New Roman" w:cs="Times New Roman"/>
          <w:sz w:val="28"/>
          <w:szCs w:val="28"/>
        </w:rPr>
        <w:t>Eiropas Reģionālās attīstības fonda projektu attiecināmo izmaksu segšanu</w:t>
      </w:r>
      <w:r w:rsidR="005045C4" w:rsidRPr="00B622D7">
        <w:rPr>
          <w:rFonts w:ascii="Times New Roman" w:hAnsi="Times New Roman" w:cs="Times New Roman"/>
          <w:sz w:val="28"/>
          <w:szCs w:val="28"/>
        </w:rPr>
        <w:t xml:space="preserve"> </w:t>
      </w:r>
      <w:r w:rsidR="005A3248" w:rsidRPr="00B622D7">
        <w:rPr>
          <w:rFonts w:ascii="Times New Roman" w:hAnsi="Times New Roman" w:cs="Times New Roman"/>
          <w:sz w:val="28"/>
          <w:szCs w:val="28"/>
        </w:rPr>
        <w:t xml:space="preserve">saistībā ar </w:t>
      </w:r>
      <w:r w:rsidR="006936C7" w:rsidRPr="00B622D7">
        <w:rPr>
          <w:rFonts w:ascii="Times New Roman" w:hAnsi="Times New Roman" w:cs="Times New Roman"/>
          <w:sz w:val="28"/>
          <w:szCs w:val="28"/>
        </w:rPr>
        <w:t>VIAA</w:t>
      </w:r>
      <w:r w:rsidR="0076228F" w:rsidRPr="00B622D7">
        <w:rPr>
          <w:rFonts w:ascii="Times New Roman" w:hAnsi="Times New Roman" w:cs="Times New Roman"/>
          <w:sz w:val="28"/>
          <w:szCs w:val="28"/>
        </w:rPr>
        <w:t xml:space="preserve"> pieņemtajiem lēmumiem</w:t>
      </w:r>
      <w:r w:rsidR="005A3248" w:rsidRPr="00B622D7">
        <w:rPr>
          <w:rFonts w:ascii="Times New Roman" w:hAnsi="Times New Roman" w:cs="Times New Roman"/>
          <w:sz w:val="28"/>
          <w:szCs w:val="28"/>
        </w:rPr>
        <w:t xml:space="preserve"> </w:t>
      </w:r>
      <w:r w:rsidR="00FF7D56" w:rsidRPr="00B622D7">
        <w:rPr>
          <w:rFonts w:ascii="Times New Roman" w:hAnsi="Times New Roman" w:cs="Times New Roman"/>
          <w:sz w:val="28"/>
          <w:szCs w:val="28"/>
        </w:rPr>
        <w:t>p</w:t>
      </w:r>
      <w:r w:rsidR="00F96E63" w:rsidRPr="00B622D7">
        <w:rPr>
          <w:rFonts w:ascii="Times New Roman" w:hAnsi="Times New Roman" w:cs="Times New Roman"/>
          <w:sz w:val="28"/>
          <w:szCs w:val="28"/>
        </w:rPr>
        <w:t>ar pārskata periodā apstiprināmo attiecināmo izmaksu apjomu</w:t>
      </w:r>
      <w:r w:rsidR="005A3248" w:rsidRPr="00B622D7">
        <w:rPr>
          <w:rFonts w:ascii="Times New Roman" w:hAnsi="Times New Roman" w:cs="Times New Roman"/>
          <w:sz w:val="28"/>
          <w:szCs w:val="28"/>
        </w:rPr>
        <w:t xml:space="preserve">, </w:t>
      </w:r>
      <w:r w:rsidR="00F96E63" w:rsidRPr="00B622D7">
        <w:rPr>
          <w:rFonts w:ascii="Times New Roman" w:hAnsi="Times New Roman" w:cs="Times New Roman"/>
          <w:sz w:val="28"/>
          <w:szCs w:val="28"/>
        </w:rPr>
        <w:t xml:space="preserve">IZM budžetā nepieciešams </w:t>
      </w:r>
      <w:r w:rsidR="005A592B" w:rsidRPr="00B622D7">
        <w:rPr>
          <w:rFonts w:ascii="Times New Roman" w:hAnsi="Times New Roman" w:cs="Times New Roman"/>
          <w:sz w:val="28"/>
          <w:szCs w:val="28"/>
        </w:rPr>
        <w:t>palielināt finansējumu 62.07.00 budžeta apakšprogrammā</w:t>
      </w:r>
      <w:r w:rsidR="00F96E63" w:rsidRPr="00B622D7">
        <w:rPr>
          <w:rFonts w:ascii="Times New Roman" w:hAnsi="Times New Roman" w:cs="Times New Roman"/>
          <w:sz w:val="28"/>
          <w:szCs w:val="28"/>
        </w:rPr>
        <w:t xml:space="preserve"> </w:t>
      </w:r>
      <w:r w:rsidR="0076228F" w:rsidRPr="00B622D7">
        <w:rPr>
          <w:rFonts w:ascii="Times New Roman" w:hAnsi="Times New Roman" w:cs="Times New Roman"/>
          <w:sz w:val="28"/>
          <w:szCs w:val="28"/>
        </w:rPr>
        <w:t>65 </w:t>
      </w:r>
      <w:r w:rsidR="00587424" w:rsidRPr="00B622D7">
        <w:rPr>
          <w:rFonts w:ascii="Times New Roman" w:hAnsi="Times New Roman" w:cs="Times New Roman"/>
          <w:sz w:val="28"/>
          <w:szCs w:val="28"/>
        </w:rPr>
        <w:t xml:space="preserve">128,00 EUR apmērā </w:t>
      </w:r>
      <w:r w:rsidR="00B65D84" w:rsidRPr="00B622D7">
        <w:rPr>
          <w:rFonts w:ascii="Times New Roman" w:hAnsi="Times New Roman" w:cs="Times New Roman"/>
          <w:sz w:val="28"/>
          <w:szCs w:val="28"/>
        </w:rPr>
        <w:t>atmaksu</w:t>
      </w:r>
      <w:r w:rsidR="00F96E63" w:rsidRPr="00B622D7">
        <w:rPr>
          <w:rFonts w:ascii="Times New Roman" w:hAnsi="Times New Roman" w:cs="Times New Roman"/>
          <w:sz w:val="28"/>
          <w:szCs w:val="28"/>
        </w:rPr>
        <w:t xml:space="preserve"> </w:t>
      </w:r>
      <w:r w:rsidR="00B65D84" w:rsidRPr="00B622D7">
        <w:rPr>
          <w:rFonts w:ascii="Times New Roman" w:hAnsi="Times New Roman" w:cs="Times New Roman"/>
          <w:sz w:val="28"/>
          <w:szCs w:val="28"/>
        </w:rPr>
        <w:t xml:space="preserve">veikšanai </w:t>
      </w:r>
      <w:r w:rsidR="00F96E63" w:rsidRPr="00B622D7">
        <w:rPr>
          <w:rFonts w:ascii="Times New Roman" w:hAnsi="Times New Roman" w:cs="Times New Roman"/>
          <w:sz w:val="28"/>
          <w:szCs w:val="28"/>
        </w:rPr>
        <w:t>šādos projektos</w:t>
      </w:r>
      <w:r w:rsidR="005A3248" w:rsidRPr="00B622D7">
        <w:rPr>
          <w:rFonts w:ascii="Times New Roman" w:hAnsi="Times New Roman" w:cs="Times New Roman"/>
          <w:sz w:val="28"/>
          <w:szCs w:val="28"/>
        </w:rPr>
        <w:t xml:space="preserve">: </w:t>
      </w:r>
    </w:p>
    <w:p w14:paraId="3CB17883" w14:textId="68552D57"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A760DE" w:rsidRPr="00B622D7">
        <w:rPr>
          <w:rFonts w:ascii="Times New Roman" w:hAnsi="Times New Roman" w:cs="Times New Roman"/>
          <w:sz w:val="28"/>
          <w:szCs w:val="28"/>
        </w:rPr>
        <w:t xml:space="preserve">.1. </w:t>
      </w:r>
      <w:r w:rsidR="005A3248" w:rsidRPr="00B622D7">
        <w:rPr>
          <w:rFonts w:ascii="Times New Roman" w:hAnsi="Times New Roman" w:cs="Times New Roman"/>
          <w:sz w:val="28"/>
          <w:szCs w:val="28"/>
        </w:rPr>
        <w:t>projekts Nr.2DP/2.1.1.3.1/11/IPIA/VIAA/004 “</w:t>
      </w:r>
      <w:proofErr w:type="spellStart"/>
      <w:r w:rsidR="005A3248" w:rsidRPr="00B622D7">
        <w:rPr>
          <w:rFonts w:ascii="Times New Roman" w:hAnsi="Times New Roman" w:cs="Times New Roman"/>
          <w:sz w:val="28"/>
          <w:szCs w:val="28"/>
        </w:rPr>
        <w:t>Nanostrukturēto</w:t>
      </w:r>
      <w:proofErr w:type="spellEnd"/>
      <w:r w:rsidR="005A3248" w:rsidRPr="00B622D7">
        <w:rPr>
          <w:rFonts w:ascii="Times New Roman" w:hAnsi="Times New Roman" w:cs="Times New Roman"/>
          <w:sz w:val="28"/>
          <w:szCs w:val="28"/>
        </w:rPr>
        <w:t xml:space="preserve"> un daudzfunkcionālo materiālu, konstrukciju un tehnoloģiju Valsts nozīmes pētniecības centra zinātniskās infrastruktūras attīstīšana” </w:t>
      </w:r>
      <w:r w:rsidR="001444E5" w:rsidRPr="00B622D7">
        <w:rPr>
          <w:rFonts w:ascii="Times New Roman" w:hAnsi="Times New Roman" w:cs="Times New Roman"/>
          <w:sz w:val="28"/>
          <w:szCs w:val="28"/>
        </w:rPr>
        <w:t>–</w:t>
      </w:r>
      <w:r w:rsidR="005A3248" w:rsidRPr="00B622D7">
        <w:rPr>
          <w:rFonts w:ascii="Times New Roman" w:hAnsi="Times New Roman" w:cs="Times New Roman"/>
          <w:sz w:val="28"/>
          <w:szCs w:val="28"/>
        </w:rPr>
        <w:t xml:space="preserve"> </w:t>
      </w:r>
      <w:r w:rsidR="00AE7E75" w:rsidRPr="00B622D7">
        <w:rPr>
          <w:rFonts w:ascii="Times New Roman" w:hAnsi="Times New Roman" w:cs="Times New Roman"/>
          <w:sz w:val="28"/>
          <w:szCs w:val="28"/>
        </w:rPr>
        <w:t>567 EUR</w:t>
      </w:r>
      <w:r w:rsidR="005A3248" w:rsidRPr="00B622D7">
        <w:rPr>
          <w:rFonts w:ascii="Times New Roman" w:hAnsi="Times New Roman" w:cs="Times New Roman"/>
          <w:sz w:val="28"/>
          <w:szCs w:val="28"/>
        </w:rPr>
        <w:t>;</w:t>
      </w:r>
    </w:p>
    <w:p w14:paraId="1B9315C1" w14:textId="309D760C"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A760DE" w:rsidRPr="00B622D7">
        <w:rPr>
          <w:rFonts w:ascii="Times New Roman" w:hAnsi="Times New Roman" w:cs="Times New Roman"/>
          <w:sz w:val="28"/>
          <w:szCs w:val="28"/>
        </w:rPr>
        <w:t>.2.</w:t>
      </w:r>
      <w:r w:rsidR="005C2B90" w:rsidRPr="00B622D7">
        <w:rPr>
          <w:rFonts w:ascii="Times New Roman" w:hAnsi="Times New Roman" w:cs="Times New Roman"/>
          <w:sz w:val="28"/>
          <w:szCs w:val="28"/>
        </w:rPr>
        <w:t> </w:t>
      </w:r>
      <w:r w:rsidR="005A3248" w:rsidRPr="00B622D7">
        <w:rPr>
          <w:rFonts w:ascii="Times New Roman" w:hAnsi="Times New Roman" w:cs="Times New Roman"/>
          <w:sz w:val="28"/>
          <w:szCs w:val="28"/>
        </w:rPr>
        <w:t xml:space="preserve">projekts Nr.3DP/3.1.2.1.1/09/IPIA/VIAA/029 “Latvijas Universitātes infrastruktūras modernizācija prioritāro virzienu studiju programmu attīstībai” </w:t>
      </w:r>
      <w:r w:rsidR="00B146DF" w:rsidRPr="00B622D7">
        <w:rPr>
          <w:rFonts w:ascii="Times New Roman" w:hAnsi="Times New Roman" w:cs="Times New Roman"/>
          <w:sz w:val="28"/>
          <w:szCs w:val="28"/>
        </w:rPr>
        <w:t>–</w:t>
      </w:r>
      <w:r w:rsidR="005A3248" w:rsidRPr="00B622D7">
        <w:rPr>
          <w:rFonts w:ascii="Times New Roman" w:hAnsi="Times New Roman" w:cs="Times New Roman"/>
          <w:sz w:val="28"/>
          <w:szCs w:val="28"/>
        </w:rPr>
        <w:t xml:space="preserve"> </w:t>
      </w:r>
      <w:r w:rsidR="00AE7E75" w:rsidRPr="00B622D7">
        <w:rPr>
          <w:rFonts w:ascii="Times New Roman" w:hAnsi="Times New Roman" w:cs="Times New Roman"/>
          <w:sz w:val="28"/>
          <w:szCs w:val="28"/>
        </w:rPr>
        <w:t>16 851 EUR</w:t>
      </w:r>
      <w:r w:rsidR="005A3248" w:rsidRPr="00B622D7">
        <w:rPr>
          <w:rFonts w:ascii="Times New Roman" w:hAnsi="Times New Roman" w:cs="Times New Roman"/>
          <w:sz w:val="28"/>
          <w:szCs w:val="28"/>
        </w:rPr>
        <w:t>;</w:t>
      </w:r>
    </w:p>
    <w:p w14:paraId="733B078B" w14:textId="0DAE5989"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A760DE" w:rsidRPr="00B622D7">
        <w:rPr>
          <w:rFonts w:ascii="Times New Roman" w:hAnsi="Times New Roman" w:cs="Times New Roman"/>
          <w:sz w:val="28"/>
          <w:szCs w:val="28"/>
        </w:rPr>
        <w:t xml:space="preserve">.3. </w:t>
      </w:r>
      <w:r w:rsidR="00A760DE" w:rsidRPr="00B622D7">
        <w:rPr>
          <w:rFonts w:ascii="Times New Roman" w:hAnsi="Times New Roman" w:cs="Times New Roman"/>
          <w:sz w:val="28"/>
          <w:szCs w:val="28"/>
        </w:rPr>
        <w:tab/>
      </w:r>
      <w:r w:rsidR="005A3248" w:rsidRPr="00B622D7">
        <w:rPr>
          <w:rFonts w:ascii="Times New Roman" w:hAnsi="Times New Roman" w:cs="Times New Roman"/>
          <w:sz w:val="28"/>
          <w:szCs w:val="28"/>
        </w:rPr>
        <w:t xml:space="preserve">projekts Nr.2DP/2.1.1.3.1/11/IPIA/VIAA/003 “Sabiedrības veselības un klīniskās medicīnas valsts nozīmes pētniecības centra izveide un tā infrastruktūras modernizācija” </w:t>
      </w:r>
      <w:r w:rsidR="001444E5" w:rsidRPr="00B622D7">
        <w:rPr>
          <w:rFonts w:ascii="Times New Roman" w:hAnsi="Times New Roman" w:cs="Times New Roman"/>
          <w:sz w:val="28"/>
          <w:szCs w:val="28"/>
        </w:rPr>
        <w:t>–</w:t>
      </w:r>
      <w:r w:rsidR="005A3248" w:rsidRPr="00B622D7">
        <w:rPr>
          <w:rFonts w:ascii="Times New Roman" w:hAnsi="Times New Roman" w:cs="Times New Roman"/>
          <w:sz w:val="28"/>
          <w:szCs w:val="28"/>
        </w:rPr>
        <w:t xml:space="preserve"> </w:t>
      </w:r>
      <w:r w:rsidR="00AE7E75" w:rsidRPr="00B622D7">
        <w:rPr>
          <w:rFonts w:ascii="Times New Roman" w:hAnsi="Times New Roman" w:cs="Times New Roman"/>
          <w:sz w:val="28"/>
          <w:szCs w:val="28"/>
        </w:rPr>
        <w:t>1 517 EUR</w:t>
      </w:r>
      <w:r w:rsidR="005A3248" w:rsidRPr="00B622D7">
        <w:rPr>
          <w:rFonts w:ascii="Times New Roman" w:hAnsi="Times New Roman" w:cs="Times New Roman"/>
          <w:sz w:val="28"/>
          <w:szCs w:val="28"/>
        </w:rPr>
        <w:t>;</w:t>
      </w:r>
    </w:p>
    <w:p w14:paraId="08EA7135" w14:textId="4343FE62"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895BD5" w:rsidRPr="00B622D7">
        <w:rPr>
          <w:rFonts w:ascii="Times New Roman" w:hAnsi="Times New Roman" w:cs="Times New Roman"/>
          <w:sz w:val="28"/>
          <w:szCs w:val="28"/>
        </w:rPr>
        <w:t>.4</w:t>
      </w:r>
      <w:r w:rsidR="00A760DE" w:rsidRPr="00B622D7">
        <w:rPr>
          <w:rFonts w:ascii="Times New Roman" w:hAnsi="Times New Roman" w:cs="Times New Roman"/>
          <w:sz w:val="28"/>
          <w:szCs w:val="28"/>
        </w:rPr>
        <w:t xml:space="preserve">. </w:t>
      </w:r>
      <w:r w:rsidR="005A3248" w:rsidRPr="00B622D7">
        <w:rPr>
          <w:rFonts w:ascii="Times New Roman" w:hAnsi="Times New Roman" w:cs="Times New Roman"/>
          <w:sz w:val="28"/>
          <w:szCs w:val="28"/>
        </w:rPr>
        <w:t xml:space="preserve">projekts “Ventspils Starptautiskais radioastronomijas centrs” projekts Nr.2DP/2.1.1.3.1/11/IPIA/VIAA/006 “Informācijas, komunikāciju un </w:t>
      </w:r>
      <w:proofErr w:type="spellStart"/>
      <w:r w:rsidR="005A3248" w:rsidRPr="00B622D7">
        <w:rPr>
          <w:rFonts w:ascii="Times New Roman" w:hAnsi="Times New Roman" w:cs="Times New Roman"/>
          <w:sz w:val="28"/>
          <w:szCs w:val="28"/>
        </w:rPr>
        <w:t>signālapstrādes</w:t>
      </w:r>
      <w:proofErr w:type="spellEnd"/>
      <w:r w:rsidR="005A3248" w:rsidRPr="00B622D7">
        <w:rPr>
          <w:rFonts w:ascii="Times New Roman" w:hAnsi="Times New Roman" w:cs="Times New Roman"/>
          <w:sz w:val="28"/>
          <w:szCs w:val="28"/>
        </w:rPr>
        <w:t xml:space="preserve"> tehnoloģiju valsts nozīmes pētniecības centra izveide” </w:t>
      </w:r>
      <w:r w:rsidR="005045C4" w:rsidRPr="00B622D7">
        <w:rPr>
          <w:rFonts w:ascii="Times New Roman" w:hAnsi="Times New Roman" w:cs="Times New Roman"/>
          <w:sz w:val="28"/>
          <w:szCs w:val="28"/>
        </w:rPr>
        <w:t>–</w:t>
      </w:r>
      <w:r w:rsidR="005A3248" w:rsidRPr="00B622D7">
        <w:rPr>
          <w:rFonts w:ascii="Times New Roman" w:hAnsi="Times New Roman" w:cs="Times New Roman"/>
          <w:sz w:val="28"/>
          <w:szCs w:val="28"/>
        </w:rPr>
        <w:t xml:space="preserve"> </w:t>
      </w:r>
      <w:r w:rsidR="0033255F" w:rsidRPr="00B622D7">
        <w:rPr>
          <w:rFonts w:ascii="Times New Roman" w:hAnsi="Times New Roman" w:cs="Times New Roman"/>
          <w:sz w:val="28"/>
          <w:szCs w:val="28"/>
        </w:rPr>
        <w:t>1 074 </w:t>
      </w:r>
      <w:r w:rsidR="00AE7E75" w:rsidRPr="00B622D7">
        <w:rPr>
          <w:rFonts w:ascii="Times New Roman" w:hAnsi="Times New Roman" w:cs="Times New Roman"/>
          <w:sz w:val="28"/>
          <w:szCs w:val="28"/>
        </w:rPr>
        <w:t>EUR</w:t>
      </w:r>
      <w:r w:rsidR="005A3248" w:rsidRPr="00B622D7">
        <w:rPr>
          <w:rFonts w:ascii="Times New Roman" w:hAnsi="Times New Roman" w:cs="Times New Roman"/>
          <w:sz w:val="28"/>
          <w:szCs w:val="28"/>
        </w:rPr>
        <w:t>;</w:t>
      </w:r>
    </w:p>
    <w:p w14:paraId="24F0ECE9" w14:textId="10B5E435" w:rsidR="00A760DE"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895BD5" w:rsidRPr="00B622D7">
        <w:rPr>
          <w:rFonts w:ascii="Times New Roman" w:hAnsi="Times New Roman" w:cs="Times New Roman"/>
          <w:sz w:val="28"/>
          <w:szCs w:val="28"/>
        </w:rPr>
        <w:t>.5</w:t>
      </w:r>
      <w:r w:rsidR="00A760DE" w:rsidRPr="00B622D7">
        <w:rPr>
          <w:rFonts w:ascii="Times New Roman" w:hAnsi="Times New Roman" w:cs="Times New Roman"/>
          <w:sz w:val="28"/>
          <w:szCs w:val="28"/>
        </w:rPr>
        <w:t xml:space="preserve">. </w:t>
      </w:r>
      <w:r w:rsidR="00A760DE" w:rsidRPr="00B622D7">
        <w:rPr>
          <w:rFonts w:ascii="Times New Roman" w:hAnsi="Times New Roman" w:cs="Times New Roman"/>
          <w:sz w:val="28"/>
          <w:szCs w:val="28"/>
        </w:rPr>
        <w:tab/>
      </w:r>
      <w:r w:rsidR="005A3248" w:rsidRPr="00B622D7">
        <w:rPr>
          <w:rFonts w:ascii="Times New Roman" w:hAnsi="Times New Roman" w:cs="Times New Roman"/>
          <w:sz w:val="28"/>
          <w:szCs w:val="28"/>
        </w:rPr>
        <w:t xml:space="preserve">projekts Nr.2DP/2.1.1.1.0/10/APIA/VIAA/070 “Bezpilota  aviācijas kompleksa  izstrāde un lidaparātu industriālo prototipu izveide Latvijas tautsaimniecības uzdevumu risināšanai” </w:t>
      </w:r>
      <w:r w:rsidR="001444E5" w:rsidRPr="00B622D7">
        <w:rPr>
          <w:rFonts w:ascii="Times New Roman" w:hAnsi="Times New Roman" w:cs="Times New Roman"/>
          <w:sz w:val="28"/>
          <w:szCs w:val="28"/>
        </w:rPr>
        <w:t>–</w:t>
      </w:r>
      <w:r w:rsidR="005A3248" w:rsidRPr="00B622D7">
        <w:rPr>
          <w:rFonts w:ascii="Times New Roman" w:hAnsi="Times New Roman" w:cs="Times New Roman"/>
          <w:sz w:val="28"/>
          <w:szCs w:val="28"/>
        </w:rPr>
        <w:t xml:space="preserve"> </w:t>
      </w:r>
      <w:r w:rsidR="0033255F" w:rsidRPr="00B622D7">
        <w:rPr>
          <w:rFonts w:ascii="Times New Roman" w:hAnsi="Times New Roman" w:cs="Times New Roman"/>
          <w:sz w:val="28"/>
          <w:szCs w:val="28"/>
        </w:rPr>
        <w:t>42 071 EUR</w:t>
      </w:r>
      <w:r w:rsidR="005A3248" w:rsidRPr="00B622D7">
        <w:rPr>
          <w:rFonts w:ascii="Times New Roman" w:hAnsi="Times New Roman" w:cs="Times New Roman"/>
          <w:sz w:val="28"/>
          <w:szCs w:val="28"/>
        </w:rPr>
        <w:t>;</w:t>
      </w:r>
    </w:p>
    <w:p w14:paraId="17F30891" w14:textId="06B42925" w:rsidR="005A592B" w:rsidRPr="00B622D7" w:rsidRDefault="002E553D" w:rsidP="005E3851">
      <w:pPr>
        <w:spacing w:after="0" w:line="240" w:lineRule="auto"/>
        <w:ind w:firstLine="720"/>
        <w:jc w:val="both"/>
        <w:rPr>
          <w:rFonts w:ascii="Times New Roman" w:hAnsi="Times New Roman" w:cs="Times New Roman"/>
          <w:sz w:val="28"/>
          <w:szCs w:val="28"/>
        </w:rPr>
      </w:pPr>
      <w:r w:rsidRPr="00B622D7">
        <w:rPr>
          <w:rFonts w:ascii="Times New Roman" w:hAnsi="Times New Roman" w:cs="Times New Roman"/>
          <w:sz w:val="28"/>
          <w:szCs w:val="28"/>
        </w:rPr>
        <w:t>7</w:t>
      </w:r>
      <w:r w:rsidR="00455734" w:rsidRPr="00B622D7">
        <w:rPr>
          <w:rFonts w:ascii="Times New Roman" w:hAnsi="Times New Roman" w:cs="Times New Roman"/>
          <w:sz w:val="28"/>
          <w:szCs w:val="28"/>
        </w:rPr>
        <w:t>8</w:t>
      </w:r>
      <w:r w:rsidR="00895BD5" w:rsidRPr="00B622D7">
        <w:rPr>
          <w:rFonts w:ascii="Times New Roman" w:hAnsi="Times New Roman" w:cs="Times New Roman"/>
          <w:sz w:val="28"/>
          <w:szCs w:val="28"/>
        </w:rPr>
        <w:t>.6</w:t>
      </w:r>
      <w:r w:rsidR="00A760DE" w:rsidRPr="00B622D7">
        <w:rPr>
          <w:rFonts w:ascii="Times New Roman" w:hAnsi="Times New Roman" w:cs="Times New Roman"/>
          <w:sz w:val="28"/>
          <w:szCs w:val="28"/>
        </w:rPr>
        <w:t xml:space="preserve">. </w:t>
      </w:r>
      <w:r w:rsidR="00A760DE" w:rsidRPr="00B622D7">
        <w:rPr>
          <w:rFonts w:ascii="Times New Roman" w:hAnsi="Times New Roman" w:cs="Times New Roman"/>
          <w:sz w:val="28"/>
          <w:szCs w:val="28"/>
        </w:rPr>
        <w:tab/>
      </w:r>
      <w:r w:rsidR="005A3248" w:rsidRPr="00B622D7">
        <w:rPr>
          <w:rFonts w:ascii="Times New Roman" w:hAnsi="Times New Roman" w:cs="Times New Roman"/>
          <w:sz w:val="28"/>
          <w:szCs w:val="28"/>
        </w:rPr>
        <w:t xml:space="preserve">projekts Nr.3DP/3.1.2.1.1/09/IPIA/VIAA/006 “Rīgas Tehniskās universitātes vienotā teritoriālā kompleksa izveide” – </w:t>
      </w:r>
      <w:r w:rsidR="0033255F" w:rsidRPr="00B622D7">
        <w:rPr>
          <w:rFonts w:ascii="Times New Roman" w:hAnsi="Times New Roman" w:cs="Times New Roman"/>
          <w:sz w:val="28"/>
          <w:szCs w:val="28"/>
        </w:rPr>
        <w:t>3 048 EUR</w:t>
      </w:r>
      <w:r w:rsidR="005A3248" w:rsidRPr="00B622D7">
        <w:rPr>
          <w:rFonts w:ascii="Times New Roman" w:hAnsi="Times New Roman" w:cs="Times New Roman"/>
          <w:sz w:val="28"/>
          <w:szCs w:val="28"/>
        </w:rPr>
        <w:t>.</w:t>
      </w:r>
    </w:p>
    <w:p w14:paraId="34099DF1" w14:textId="77777777" w:rsidR="00F25A90" w:rsidRPr="005E3851" w:rsidRDefault="00F25A90" w:rsidP="005E3851">
      <w:pPr>
        <w:spacing w:after="0" w:line="240" w:lineRule="auto"/>
        <w:jc w:val="both"/>
        <w:rPr>
          <w:rFonts w:ascii="Times New Roman" w:hAnsi="Times New Roman" w:cs="Times New Roman"/>
          <w:b/>
          <w:sz w:val="28"/>
          <w:szCs w:val="28"/>
        </w:rPr>
      </w:pPr>
    </w:p>
    <w:p w14:paraId="7FB18A1F" w14:textId="77777777" w:rsidR="005E3851" w:rsidRPr="005E3851" w:rsidRDefault="005E3851" w:rsidP="005E3851">
      <w:pPr>
        <w:spacing w:after="0" w:line="240" w:lineRule="auto"/>
        <w:jc w:val="both"/>
        <w:rPr>
          <w:rFonts w:ascii="Times New Roman" w:hAnsi="Times New Roman" w:cs="Times New Roman"/>
          <w:b/>
          <w:sz w:val="28"/>
          <w:szCs w:val="28"/>
        </w:rPr>
      </w:pPr>
    </w:p>
    <w:p w14:paraId="11E95AA5" w14:textId="6550CBEC" w:rsidR="00E86C6C" w:rsidRPr="005E3851" w:rsidRDefault="00E86C6C"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Izglītības un zinātnes ministrs</w:t>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proofErr w:type="spellStart"/>
      <w:r w:rsidRPr="005E3851">
        <w:rPr>
          <w:rFonts w:ascii="Times New Roman" w:hAnsi="Times New Roman" w:cs="Times New Roman"/>
          <w:sz w:val="28"/>
          <w:szCs w:val="28"/>
        </w:rPr>
        <w:t>K.Šadurskis</w:t>
      </w:r>
      <w:proofErr w:type="spellEnd"/>
    </w:p>
    <w:p w14:paraId="40472CE8" w14:textId="77777777" w:rsidR="00E86C6C" w:rsidRPr="005E3851" w:rsidRDefault="00E86C6C" w:rsidP="005E3851">
      <w:pPr>
        <w:spacing w:after="0" w:line="240" w:lineRule="auto"/>
        <w:ind w:firstLine="720"/>
        <w:jc w:val="both"/>
        <w:rPr>
          <w:rFonts w:ascii="Times New Roman" w:hAnsi="Times New Roman" w:cs="Times New Roman"/>
          <w:sz w:val="28"/>
          <w:szCs w:val="28"/>
        </w:rPr>
      </w:pPr>
    </w:p>
    <w:p w14:paraId="05928645" w14:textId="77777777" w:rsidR="00E86C6C" w:rsidRPr="005E3851" w:rsidRDefault="00E86C6C" w:rsidP="005E3851">
      <w:pPr>
        <w:spacing w:after="0" w:line="240" w:lineRule="auto"/>
        <w:ind w:firstLine="720"/>
        <w:jc w:val="both"/>
        <w:rPr>
          <w:rFonts w:ascii="Times New Roman" w:hAnsi="Times New Roman" w:cs="Times New Roman"/>
          <w:sz w:val="28"/>
          <w:szCs w:val="28"/>
        </w:rPr>
      </w:pPr>
    </w:p>
    <w:p w14:paraId="6135AB34" w14:textId="67AC09C1" w:rsidR="00E86C6C" w:rsidRPr="005E3851" w:rsidRDefault="00E86C6C" w:rsidP="005E3851">
      <w:pPr>
        <w:spacing w:after="0" w:line="240" w:lineRule="auto"/>
        <w:ind w:firstLine="720"/>
        <w:jc w:val="both"/>
        <w:rPr>
          <w:rFonts w:ascii="Times New Roman" w:hAnsi="Times New Roman" w:cs="Times New Roman"/>
          <w:sz w:val="28"/>
          <w:szCs w:val="28"/>
        </w:rPr>
      </w:pPr>
      <w:r w:rsidRPr="005E3851">
        <w:rPr>
          <w:rFonts w:ascii="Times New Roman" w:hAnsi="Times New Roman" w:cs="Times New Roman"/>
          <w:sz w:val="28"/>
          <w:szCs w:val="28"/>
        </w:rPr>
        <w:t>Vīzē: Valsts sekretāre</w:t>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r w:rsidRPr="005E3851">
        <w:rPr>
          <w:rFonts w:ascii="Times New Roman" w:hAnsi="Times New Roman" w:cs="Times New Roman"/>
          <w:sz w:val="28"/>
          <w:szCs w:val="28"/>
        </w:rPr>
        <w:tab/>
      </w:r>
      <w:proofErr w:type="spellStart"/>
      <w:r w:rsidRPr="005E3851">
        <w:rPr>
          <w:rFonts w:ascii="Times New Roman" w:hAnsi="Times New Roman" w:cs="Times New Roman"/>
          <w:sz w:val="28"/>
          <w:szCs w:val="28"/>
        </w:rPr>
        <w:t>L.Lejiņa</w:t>
      </w:r>
      <w:proofErr w:type="spellEnd"/>
    </w:p>
    <w:p w14:paraId="62F5D530" w14:textId="77777777" w:rsidR="00E86C6C" w:rsidRDefault="00E86C6C" w:rsidP="005E3851">
      <w:pPr>
        <w:spacing w:after="0" w:line="240" w:lineRule="auto"/>
        <w:ind w:left="709"/>
        <w:rPr>
          <w:rFonts w:ascii="Times New Roman" w:eastAsia="Times New Roman" w:hAnsi="Times New Roman" w:cs="Times New Roman"/>
          <w:sz w:val="28"/>
          <w:szCs w:val="28"/>
          <w:lang w:eastAsia="lv-LV"/>
        </w:rPr>
      </w:pPr>
    </w:p>
    <w:p w14:paraId="4E20E5F5" w14:textId="77777777" w:rsidR="007358C9" w:rsidRDefault="007358C9" w:rsidP="005E3851">
      <w:pPr>
        <w:spacing w:after="0" w:line="240" w:lineRule="auto"/>
        <w:ind w:left="709"/>
        <w:rPr>
          <w:rFonts w:ascii="Times New Roman" w:eastAsia="Times New Roman" w:hAnsi="Times New Roman" w:cs="Times New Roman"/>
          <w:sz w:val="28"/>
          <w:szCs w:val="28"/>
          <w:lang w:eastAsia="lv-LV"/>
        </w:rPr>
      </w:pPr>
    </w:p>
    <w:p w14:paraId="5F22B6D4" w14:textId="77777777" w:rsidR="007358C9" w:rsidRPr="005E3851" w:rsidRDefault="007358C9" w:rsidP="005E3851">
      <w:pPr>
        <w:spacing w:after="0" w:line="240" w:lineRule="auto"/>
        <w:ind w:left="709"/>
        <w:rPr>
          <w:rFonts w:ascii="Times New Roman" w:eastAsia="Times New Roman" w:hAnsi="Times New Roman" w:cs="Times New Roman"/>
          <w:sz w:val="28"/>
          <w:szCs w:val="28"/>
          <w:lang w:eastAsia="lv-LV"/>
        </w:rPr>
      </w:pPr>
    </w:p>
    <w:p w14:paraId="5D7A257F" w14:textId="79A90F21" w:rsidR="00E86C6C" w:rsidRPr="004B6F8A" w:rsidRDefault="001A2825" w:rsidP="005E3851">
      <w:pPr>
        <w:spacing w:after="0" w:line="240" w:lineRule="auto"/>
        <w:ind w:left="709"/>
        <w:rPr>
          <w:rFonts w:ascii="Times New Roman" w:eastAsia="Times New Roman" w:hAnsi="Times New Roman"/>
          <w:sz w:val="20"/>
          <w:szCs w:val="20"/>
          <w:lang w:eastAsia="lv-LV"/>
        </w:rPr>
      </w:pPr>
      <w:r>
        <w:rPr>
          <w:rFonts w:ascii="Times New Roman" w:eastAsia="Times New Roman" w:hAnsi="Times New Roman"/>
          <w:sz w:val="20"/>
          <w:szCs w:val="20"/>
          <w:lang w:eastAsia="lv-LV"/>
        </w:rPr>
        <w:t>08</w:t>
      </w:r>
      <w:r w:rsidR="0008413A">
        <w:rPr>
          <w:rFonts w:ascii="Times New Roman" w:eastAsia="Times New Roman" w:hAnsi="Times New Roman"/>
          <w:sz w:val="20"/>
          <w:szCs w:val="20"/>
          <w:lang w:eastAsia="lv-LV"/>
        </w:rPr>
        <w:t>.12</w:t>
      </w:r>
      <w:r w:rsidR="00E86C6C" w:rsidRPr="004B6F8A">
        <w:rPr>
          <w:rFonts w:ascii="Times New Roman" w:eastAsia="Times New Roman" w:hAnsi="Times New Roman"/>
          <w:sz w:val="20"/>
          <w:szCs w:val="20"/>
          <w:lang w:eastAsia="lv-LV"/>
        </w:rPr>
        <w:t>.2016.</w:t>
      </w:r>
      <w:r w:rsidR="002A4BB0">
        <w:rPr>
          <w:rFonts w:ascii="Times New Roman" w:eastAsia="Times New Roman" w:hAnsi="Times New Roman"/>
          <w:sz w:val="20"/>
          <w:szCs w:val="20"/>
          <w:lang w:eastAsia="lv-LV"/>
        </w:rPr>
        <w:t xml:space="preserve"> 1</w:t>
      </w:r>
      <w:r w:rsidR="0008413A">
        <w:rPr>
          <w:rFonts w:ascii="Times New Roman" w:eastAsia="Times New Roman" w:hAnsi="Times New Roman"/>
          <w:sz w:val="20"/>
          <w:szCs w:val="20"/>
          <w:lang w:eastAsia="lv-LV"/>
        </w:rPr>
        <w:t>6</w:t>
      </w:r>
      <w:r w:rsidR="00AC0707">
        <w:rPr>
          <w:rFonts w:ascii="Times New Roman" w:eastAsia="Times New Roman" w:hAnsi="Times New Roman"/>
          <w:sz w:val="20"/>
          <w:szCs w:val="20"/>
          <w:lang w:eastAsia="lv-LV"/>
        </w:rPr>
        <w:t>:15</w:t>
      </w:r>
    </w:p>
    <w:p w14:paraId="31FD5C58" w14:textId="627D14B2" w:rsidR="00E86C6C" w:rsidRPr="00EA4FB2" w:rsidRDefault="00E86C6C" w:rsidP="005E3851">
      <w:pPr>
        <w:spacing w:line="240" w:lineRule="auto"/>
        <w:contextualSpacing/>
        <w:jc w:val="both"/>
        <w:rPr>
          <w:rFonts w:ascii="Times New Roman" w:hAnsi="Times New Roman"/>
          <w:sz w:val="20"/>
        </w:rPr>
      </w:pPr>
      <w:r w:rsidRPr="004B6F8A">
        <w:rPr>
          <w:sz w:val="20"/>
        </w:rPr>
        <w:tab/>
      </w:r>
      <w:r w:rsidR="0074694C">
        <w:rPr>
          <w:rFonts w:ascii="Times New Roman" w:hAnsi="Times New Roman"/>
          <w:sz w:val="20"/>
        </w:rPr>
        <w:t>7</w:t>
      </w:r>
      <w:r w:rsidR="0008413A">
        <w:rPr>
          <w:rFonts w:ascii="Times New Roman" w:hAnsi="Times New Roman"/>
          <w:sz w:val="20"/>
        </w:rPr>
        <w:t>739</w:t>
      </w:r>
    </w:p>
    <w:p w14:paraId="5FCC6253" w14:textId="20A51862" w:rsidR="00E86C6C" w:rsidRPr="005E6ACE" w:rsidRDefault="00E86C6C" w:rsidP="005E3851">
      <w:pPr>
        <w:spacing w:after="0" w:line="240" w:lineRule="auto"/>
        <w:ind w:left="709"/>
        <w:jc w:val="both"/>
        <w:rPr>
          <w:rFonts w:ascii="Times New Roman" w:eastAsia="Times New Roman" w:hAnsi="Times New Roman"/>
          <w:color w:val="000000"/>
          <w:sz w:val="20"/>
          <w:szCs w:val="20"/>
          <w:lang w:eastAsia="lv-LV"/>
        </w:rPr>
      </w:pPr>
      <w:r w:rsidRPr="005E6ACE">
        <w:rPr>
          <w:rFonts w:ascii="Times New Roman" w:eastAsia="Times New Roman" w:hAnsi="Times New Roman"/>
          <w:sz w:val="20"/>
          <w:szCs w:val="20"/>
          <w:lang w:eastAsia="lv-LV"/>
        </w:rPr>
        <w:t xml:space="preserve">Griķe, </w:t>
      </w:r>
      <w:r w:rsidRPr="005E6ACE">
        <w:rPr>
          <w:rFonts w:ascii="Times New Roman" w:eastAsia="Times New Roman" w:hAnsi="Times New Roman"/>
          <w:color w:val="000000"/>
          <w:sz w:val="20"/>
          <w:szCs w:val="20"/>
          <w:lang w:eastAsia="lv-LV"/>
        </w:rPr>
        <w:t>670478</w:t>
      </w:r>
      <w:r>
        <w:rPr>
          <w:rFonts w:ascii="Times New Roman" w:eastAsia="Times New Roman" w:hAnsi="Times New Roman"/>
          <w:color w:val="000000"/>
          <w:sz w:val="20"/>
          <w:szCs w:val="20"/>
          <w:lang w:eastAsia="lv-LV"/>
        </w:rPr>
        <w:t>26</w:t>
      </w:r>
    </w:p>
    <w:p w14:paraId="3EE4F97F" w14:textId="36B3ABB5" w:rsidR="00E86C6C" w:rsidRDefault="007358C9" w:rsidP="005E3851">
      <w:pPr>
        <w:spacing w:after="0" w:line="240" w:lineRule="auto"/>
        <w:ind w:left="709"/>
        <w:jc w:val="both"/>
        <w:rPr>
          <w:rFonts w:ascii="Times New Roman" w:eastAsia="Times New Roman" w:hAnsi="Times New Roman"/>
          <w:color w:val="0000FF"/>
          <w:sz w:val="20"/>
          <w:szCs w:val="20"/>
          <w:u w:val="single"/>
          <w:lang w:eastAsia="lv-LV"/>
        </w:rPr>
      </w:pPr>
      <w:hyperlink r:id="rId8" w:history="1">
        <w:r w:rsidR="00E86C6C" w:rsidRPr="00CC79B8">
          <w:rPr>
            <w:rStyle w:val="Hyperlink"/>
            <w:rFonts w:ascii="Times New Roman" w:eastAsia="Times New Roman" w:hAnsi="Times New Roman"/>
            <w:sz w:val="20"/>
            <w:szCs w:val="20"/>
            <w:lang w:eastAsia="lv-LV"/>
          </w:rPr>
          <w:t>inga.grike@izm.gov.lv</w:t>
        </w:r>
      </w:hyperlink>
    </w:p>
    <w:p w14:paraId="4DFF15F7" w14:textId="4DF9E8C3" w:rsidR="00E86C6C" w:rsidRDefault="00E86C6C" w:rsidP="005E3851">
      <w:pPr>
        <w:spacing w:after="0" w:line="240" w:lineRule="auto"/>
        <w:ind w:left="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Dadzīte, 67047751</w:t>
      </w:r>
    </w:p>
    <w:p w14:paraId="460D3D7B" w14:textId="44AB1C06" w:rsidR="00B0403D" w:rsidRDefault="007358C9" w:rsidP="005E3851">
      <w:pPr>
        <w:spacing w:after="0" w:line="240" w:lineRule="auto"/>
        <w:ind w:left="709"/>
        <w:jc w:val="both"/>
      </w:pPr>
      <w:hyperlink r:id="rId9" w:history="1">
        <w:r w:rsidR="00E86C6C" w:rsidRPr="00CC79B8">
          <w:rPr>
            <w:rStyle w:val="Hyperlink"/>
            <w:rFonts w:ascii="Times New Roman" w:eastAsia="Times New Roman" w:hAnsi="Times New Roman"/>
            <w:sz w:val="20"/>
            <w:szCs w:val="20"/>
            <w:lang w:eastAsia="lv-LV"/>
          </w:rPr>
          <w:t>velga.dadzite@izm.gov.lv</w:t>
        </w:r>
      </w:hyperlink>
      <w:bookmarkStart w:id="0" w:name="_GoBack"/>
      <w:bookmarkEnd w:id="0"/>
    </w:p>
    <w:sectPr w:rsidR="00B0403D" w:rsidSect="00684C20">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88F8" w14:textId="77777777" w:rsidR="007F3D25" w:rsidRDefault="007F3D25">
      <w:pPr>
        <w:spacing w:after="0" w:line="240" w:lineRule="auto"/>
      </w:pPr>
      <w:r>
        <w:separator/>
      </w:r>
    </w:p>
  </w:endnote>
  <w:endnote w:type="continuationSeparator" w:id="0">
    <w:p w14:paraId="3B9050C2" w14:textId="77777777" w:rsidR="007F3D25" w:rsidRDefault="007F3D25">
      <w:pPr>
        <w:spacing w:after="0" w:line="240" w:lineRule="auto"/>
      </w:pPr>
      <w:r>
        <w:continuationSeparator/>
      </w:r>
    </w:p>
  </w:endnote>
  <w:endnote w:type="continuationNotice" w:id="1">
    <w:p w14:paraId="2FCC1758" w14:textId="77777777" w:rsidR="007F3D25" w:rsidRDefault="007F3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7CF8" w14:textId="023167F0" w:rsidR="00684C20" w:rsidRPr="00684C20" w:rsidRDefault="00D57A81" w:rsidP="00684C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IZMInfo_zin_0</w:t>
    </w:r>
    <w:r w:rsidR="00656141">
      <w:rPr>
        <w:rFonts w:ascii="Times New Roman" w:hAnsi="Times New Roman" w:cs="Times New Roman"/>
        <w:sz w:val="20"/>
        <w:szCs w:val="20"/>
      </w:rPr>
      <w:t>8</w:t>
    </w:r>
    <w:r>
      <w:rPr>
        <w:rFonts w:ascii="Times New Roman" w:hAnsi="Times New Roman" w:cs="Times New Roman"/>
        <w:sz w:val="20"/>
        <w:szCs w:val="20"/>
      </w:rPr>
      <w:t>12</w:t>
    </w:r>
    <w:r w:rsidR="00684C20" w:rsidRPr="00684C20">
      <w:rPr>
        <w:rFonts w:ascii="Times New Roman" w:hAnsi="Times New Roman" w:cs="Times New Roman"/>
        <w:sz w:val="20"/>
        <w:szCs w:val="20"/>
      </w:rPr>
      <w:t xml:space="preserve">16_papildu_fin_2007-2013; Informatīvais ziņojums “Par attiecināmajiem izdevumiem Eiropas Savienības struktūrfondu projektos pēc 2016.gada 31.marta”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0814C" w14:textId="77777777" w:rsidR="007F3D25" w:rsidRDefault="007F3D25">
      <w:pPr>
        <w:spacing w:after="0" w:line="240" w:lineRule="auto"/>
      </w:pPr>
      <w:r>
        <w:separator/>
      </w:r>
    </w:p>
  </w:footnote>
  <w:footnote w:type="continuationSeparator" w:id="0">
    <w:p w14:paraId="6592EB54" w14:textId="77777777" w:rsidR="007F3D25" w:rsidRDefault="007F3D25">
      <w:pPr>
        <w:spacing w:after="0" w:line="240" w:lineRule="auto"/>
      </w:pPr>
      <w:r>
        <w:continuationSeparator/>
      </w:r>
    </w:p>
  </w:footnote>
  <w:footnote w:type="continuationNotice" w:id="1">
    <w:p w14:paraId="4AD6B96E" w14:textId="77777777" w:rsidR="007F3D25" w:rsidRDefault="007F3D25">
      <w:pPr>
        <w:spacing w:after="0" w:line="240" w:lineRule="auto"/>
      </w:pPr>
    </w:p>
  </w:footnote>
  <w:footnote w:id="2">
    <w:p w14:paraId="0B5280ED" w14:textId="01E99F3D" w:rsidR="00CB6B97" w:rsidRPr="00CE017D" w:rsidRDefault="00CB6B97" w:rsidP="00CE017D">
      <w:pPr>
        <w:pStyle w:val="FootnoteText"/>
        <w:jc w:val="both"/>
        <w:rPr>
          <w:rFonts w:ascii="Times New Roman" w:hAnsi="Times New Roman" w:cs="Times New Roman"/>
        </w:rPr>
      </w:pPr>
      <w:r w:rsidRPr="00CE017D">
        <w:rPr>
          <w:rStyle w:val="FootnoteReference"/>
          <w:rFonts w:ascii="Times New Roman" w:hAnsi="Times New Roman" w:cs="Times New Roman"/>
        </w:rPr>
        <w:footnoteRef/>
      </w:r>
      <w:r w:rsidRPr="00CE017D">
        <w:rPr>
          <w:rFonts w:ascii="Times New Roman" w:hAnsi="Times New Roman" w:cs="Times New Roman"/>
        </w:rPr>
        <w:t xml:space="preserve"> Inform</w:t>
      </w:r>
      <w:r>
        <w:rPr>
          <w:rFonts w:ascii="Times New Roman" w:hAnsi="Times New Roman" w:cs="Times New Roman"/>
        </w:rPr>
        <w:t>atīvais ziņojums “</w:t>
      </w:r>
      <w:r w:rsidRPr="00CE017D">
        <w:rPr>
          <w:rFonts w:ascii="Times New Roman" w:hAnsi="Times New Roman" w:cs="Times New Roman"/>
        </w:rPr>
        <w:t>Par Eiropas Savienības struktūrfondu un Kohēzijas fonda, Eiropas Ekonomikas zonas finanšu instrumenta, Norvēģijas finanšu instrumenta un Latvijas un Šveices sadarbības programmas investīciju progresu līdz 2016.gada 30.jūnijam</w:t>
      </w:r>
      <w:r>
        <w:rPr>
          <w:rFonts w:ascii="Times New Roman" w:hAnsi="Times New Roman" w:cs="Times New Roman"/>
        </w:rPr>
        <w:t>”</w:t>
      </w:r>
    </w:p>
  </w:footnote>
  <w:footnote w:id="3">
    <w:p w14:paraId="0736F8F0" w14:textId="04A22536" w:rsidR="00CB6B97" w:rsidRPr="00992759" w:rsidRDefault="00CB6B97" w:rsidP="00992759">
      <w:pPr>
        <w:pStyle w:val="FootnoteText"/>
        <w:jc w:val="both"/>
        <w:rPr>
          <w:rFonts w:ascii="Times New Roman" w:hAnsi="Times New Roman" w:cs="Times New Roman"/>
        </w:rPr>
      </w:pPr>
      <w:r w:rsidRPr="00992759">
        <w:rPr>
          <w:rStyle w:val="FootnoteReference"/>
          <w:rFonts w:ascii="Times New Roman" w:hAnsi="Times New Roman" w:cs="Times New Roman"/>
        </w:rPr>
        <w:footnoteRef/>
      </w:r>
      <w:r w:rsidRPr="00992759">
        <w:rPr>
          <w:rFonts w:ascii="Times New Roman" w:hAnsi="Times New Roman" w:cs="Times New Roman"/>
        </w:rPr>
        <w:t xml:space="preserve"> </w:t>
      </w:r>
      <w:r>
        <w:rPr>
          <w:rFonts w:ascii="Times New Roman" w:hAnsi="Times New Roman" w:cs="Times New Roman"/>
        </w:rPr>
        <w:t>Finanšu ministrijas 18.07.2014. vadlīnijas Nr.10.10. “</w:t>
      </w:r>
      <w:r w:rsidRPr="00992759">
        <w:rPr>
          <w:rFonts w:ascii="Times New Roman" w:hAnsi="Times New Roman" w:cs="Times New Roman"/>
        </w:rPr>
        <w:t>Vadlīnijas par finanšu korekciju piemērošanu Eiropas Savienības struktūrfondu, Kohēzijas fonda, Eiropas Ekonomikas zonas finanšu instrumenta, Norvēģijas finanšu instrumenta, Latvijas un Šveices sadarbības programmas finansētajos projektos</w:t>
      </w:r>
      <w:r>
        <w:rPr>
          <w:rFonts w:ascii="Times New Roman" w:hAnsi="Times New Roman" w:cs="Times New Roman"/>
        </w:rPr>
        <w:t>”</w:t>
      </w:r>
    </w:p>
  </w:footnote>
  <w:footnote w:id="4">
    <w:p w14:paraId="0BEA0F5F" w14:textId="73A38500" w:rsidR="00CB6B97" w:rsidRPr="00925031" w:rsidRDefault="00CB6B97" w:rsidP="00534482">
      <w:pPr>
        <w:pStyle w:val="FootnoteText"/>
        <w:rPr>
          <w:rFonts w:ascii="Times New Roman" w:hAnsi="Times New Roman" w:cs="Times New Roman"/>
        </w:rPr>
      </w:pPr>
      <w:r w:rsidRPr="00925031">
        <w:rPr>
          <w:rStyle w:val="FootnoteReference"/>
          <w:rFonts w:ascii="Times New Roman" w:hAnsi="Times New Roman" w:cs="Times New Roman"/>
        </w:rPr>
        <w:footnoteRef/>
      </w:r>
      <w:r w:rsidRPr="00925031">
        <w:rPr>
          <w:rFonts w:ascii="Times New Roman" w:hAnsi="Times New Roman" w:cs="Times New Roman"/>
        </w:rPr>
        <w:t xml:space="preserve"> </w:t>
      </w:r>
      <w:r>
        <w:rPr>
          <w:rFonts w:ascii="Times New Roman" w:hAnsi="Times New Roman" w:cs="Times New Roman"/>
        </w:rPr>
        <w:t>S</w:t>
      </w:r>
      <w:r w:rsidRPr="00925031">
        <w:rPr>
          <w:rFonts w:ascii="Times New Roman" w:hAnsi="Times New Roman" w:cs="Times New Roman"/>
        </w:rPr>
        <w:t xml:space="preserve">ummā netiek iekļauts projekta saimnieciskās daļas </w:t>
      </w:r>
      <w:r>
        <w:rPr>
          <w:rFonts w:ascii="Times New Roman" w:hAnsi="Times New Roman" w:cs="Times New Roman"/>
        </w:rPr>
        <w:t>pievienotās vērtības nodoklis (</w:t>
      </w:r>
      <w:r w:rsidRPr="00925031">
        <w:rPr>
          <w:rFonts w:ascii="Times New Roman" w:hAnsi="Times New Roman" w:cs="Times New Roman"/>
        </w:rPr>
        <w:t>PVN</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93406"/>
      <w:docPartObj>
        <w:docPartGallery w:val="Page Numbers (Top of Page)"/>
        <w:docPartUnique/>
      </w:docPartObj>
    </w:sdtPr>
    <w:sdtEndPr>
      <w:rPr>
        <w:rFonts w:ascii="Times New Roman" w:hAnsi="Times New Roman" w:cs="Times New Roman"/>
        <w:noProof/>
        <w:sz w:val="20"/>
        <w:szCs w:val="20"/>
      </w:rPr>
    </w:sdtEndPr>
    <w:sdtContent>
      <w:p w14:paraId="7E1196A2" w14:textId="6393661B" w:rsidR="00055641" w:rsidRPr="00055641" w:rsidRDefault="00055641">
        <w:pPr>
          <w:pStyle w:val="Header"/>
          <w:jc w:val="center"/>
          <w:rPr>
            <w:rFonts w:ascii="Times New Roman" w:hAnsi="Times New Roman" w:cs="Times New Roman"/>
            <w:sz w:val="20"/>
            <w:szCs w:val="20"/>
          </w:rPr>
        </w:pPr>
        <w:r w:rsidRPr="00055641">
          <w:rPr>
            <w:rFonts w:ascii="Times New Roman" w:hAnsi="Times New Roman" w:cs="Times New Roman"/>
            <w:sz w:val="20"/>
            <w:szCs w:val="20"/>
          </w:rPr>
          <w:fldChar w:fldCharType="begin"/>
        </w:r>
        <w:r w:rsidRPr="00055641">
          <w:rPr>
            <w:rFonts w:ascii="Times New Roman" w:hAnsi="Times New Roman" w:cs="Times New Roman"/>
            <w:sz w:val="20"/>
            <w:szCs w:val="20"/>
          </w:rPr>
          <w:instrText xml:space="preserve"> PAGE   \* MERGEFORMAT </w:instrText>
        </w:r>
        <w:r w:rsidRPr="00055641">
          <w:rPr>
            <w:rFonts w:ascii="Times New Roman" w:hAnsi="Times New Roman" w:cs="Times New Roman"/>
            <w:sz w:val="20"/>
            <w:szCs w:val="20"/>
          </w:rPr>
          <w:fldChar w:fldCharType="separate"/>
        </w:r>
        <w:r w:rsidR="007358C9">
          <w:rPr>
            <w:rFonts w:ascii="Times New Roman" w:hAnsi="Times New Roman" w:cs="Times New Roman"/>
            <w:noProof/>
            <w:sz w:val="20"/>
            <w:szCs w:val="20"/>
          </w:rPr>
          <w:t>22</w:t>
        </w:r>
        <w:r w:rsidRPr="00055641">
          <w:rPr>
            <w:rFonts w:ascii="Times New Roman" w:hAnsi="Times New Roman" w:cs="Times New Roman"/>
            <w:noProof/>
            <w:sz w:val="20"/>
            <w:szCs w:val="20"/>
          </w:rPr>
          <w:fldChar w:fldCharType="end"/>
        </w:r>
      </w:p>
    </w:sdtContent>
  </w:sdt>
  <w:p w14:paraId="1BA99090" w14:textId="77777777" w:rsidR="00055641" w:rsidRDefault="0005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937"/>
    <w:multiLevelType w:val="hybridMultilevel"/>
    <w:tmpl w:val="FFAE71CC"/>
    <w:lvl w:ilvl="0" w:tplc="ECF8A54C">
      <w:start w:val="75"/>
      <w:numFmt w:val="decimal"/>
      <w:lvlText w:val="%1."/>
      <w:lvlJc w:val="left"/>
      <w:pPr>
        <w:ind w:left="1080" w:hanging="360"/>
      </w:pPr>
      <w:rPr>
        <w:rFonts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C153B0"/>
    <w:multiLevelType w:val="multilevel"/>
    <w:tmpl w:val="900A5DC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C417B"/>
    <w:multiLevelType w:val="hybridMultilevel"/>
    <w:tmpl w:val="80CCB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D32DA2"/>
    <w:multiLevelType w:val="multilevel"/>
    <w:tmpl w:val="9F7A8D6A"/>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714543"/>
    <w:multiLevelType w:val="hybridMultilevel"/>
    <w:tmpl w:val="D2604BC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1F831892"/>
    <w:multiLevelType w:val="hybridMultilevel"/>
    <w:tmpl w:val="F5AA137A"/>
    <w:lvl w:ilvl="0" w:tplc="CFFEE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27E0245"/>
    <w:multiLevelType w:val="hybridMultilevel"/>
    <w:tmpl w:val="AE08FF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E3AF3"/>
    <w:multiLevelType w:val="hybridMultilevel"/>
    <w:tmpl w:val="8348D4BC"/>
    <w:lvl w:ilvl="0" w:tplc="E6A036A4">
      <w:start w:val="1"/>
      <w:numFmt w:val="lowerLetter"/>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8">
    <w:nsid w:val="320230A8"/>
    <w:multiLevelType w:val="hybridMultilevel"/>
    <w:tmpl w:val="0338D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7A08B0"/>
    <w:multiLevelType w:val="multilevel"/>
    <w:tmpl w:val="ED72BEE4"/>
    <w:lvl w:ilvl="0">
      <w:start w:val="20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0D5E8E"/>
    <w:multiLevelType w:val="hybridMultilevel"/>
    <w:tmpl w:val="5664D1E0"/>
    <w:lvl w:ilvl="0" w:tplc="67162E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E406BD"/>
    <w:multiLevelType w:val="hybridMultilevel"/>
    <w:tmpl w:val="750CE4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54074D"/>
    <w:multiLevelType w:val="hybridMultilevel"/>
    <w:tmpl w:val="E7B006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9D1A9E"/>
    <w:multiLevelType w:val="hybridMultilevel"/>
    <w:tmpl w:val="8C40F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ACA4454"/>
    <w:multiLevelType w:val="hybridMultilevel"/>
    <w:tmpl w:val="7EDAD6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BD702D8"/>
    <w:multiLevelType w:val="hybridMultilevel"/>
    <w:tmpl w:val="2A347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337F63"/>
    <w:multiLevelType w:val="hybridMultilevel"/>
    <w:tmpl w:val="25F446E6"/>
    <w:lvl w:ilvl="0" w:tplc="02668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9B463C2"/>
    <w:multiLevelType w:val="hybridMultilevel"/>
    <w:tmpl w:val="9BDE25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6655882"/>
    <w:multiLevelType w:val="hybridMultilevel"/>
    <w:tmpl w:val="98242854"/>
    <w:lvl w:ilvl="0" w:tplc="28743F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F7330ED"/>
    <w:multiLevelType w:val="multilevel"/>
    <w:tmpl w:val="86645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3"/>
  </w:num>
  <w:num w:numId="4">
    <w:abstractNumId w:val="2"/>
  </w:num>
  <w:num w:numId="5">
    <w:abstractNumId w:val="11"/>
  </w:num>
  <w:num w:numId="6">
    <w:abstractNumId w:val="12"/>
  </w:num>
  <w:num w:numId="7">
    <w:abstractNumId w:val="6"/>
  </w:num>
  <w:num w:numId="8">
    <w:abstractNumId w:val="16"/>
  </w:num>
  <w:num w:numId="9">
    <w:abstractNumId w:val="5"/>
  </w:num>
  <w:num w:numId="10">
    <w:abstractNumId w:val="17"/>
  </w:num>
  <w:num w:numId="11">
    <w:abstractNumId w:val="8"/>
  </w:num>
  <w:num w:numId="12">
    <w:abstractNumId w:val="10"/>
  </w:num>
  <w:num w:numId="13">
    <w:abstractNumId w:val="19"/>
  </w:num>
  <w:num w:numId="14">
    <w:abstractNumId w:val="9"/>
  </w:num>
  <w:num w:numId="15">
    <w:abstractNumId w:val="3"/>
  </w:num>
  <w:num w:numId="16">
    <w:abstractNumId w:val="1"/>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D"/>
    <w:rsid w:val="00000DB7"/>
    <w:rsid w:val="00000E88"/>
    <w:rsid w:val="00003EBC"/>
    <w:rsid w:val="00012B92"/>
    <w:rsid w:val="00014724"/>
    <w:rsid w:val="00022079"/>
    <w:rsid w:val="00022D7F"/>
    <w:rsid w:val="00023FF7"/>
    <w:rsid w:val="0002653D"/>
    <w:rsid w:val="00035A3F"/>
    <w:rsid w:val="00036E53"/>
    <w:rsid w:val="000460A0"/>
    <w:rsid w:val="00046849"/>
    <w:rsid w:val="00054F2C"/>
    <w:rsid w:val="00055641"/>
    <w:rsid w:val="00060C17"/>
    <w:rsid w:val="00065221"/>
    <w:rsid w:val="00065FE2"/>
    <w:rsid w:val="00066D31"/>
    <w:rsid w:val="00080511"/>
    <w:rsid w:val="0008285C"/>
    <w:rsid w:val="000835B9"/>
    <w:rsid w:val="000839A2"/>
    <w:rsid w:val="0008413A"/>
    <w:rsid w:val="0008659A"/>
    <w:rsid w:val="00092BC8"/>
    <w:rsid w:val="00092C0A"/>
    <w:rsid w:val="00094EF2"/>
    <w:rsid w:val="000A09C4"/>
    <w:rsid w:val="000A1F36"/>
    <w:rsid w:val="000A6F9E"/>
    <w:rsid w:val="000B3DFF"/>
    <w:rsid w:val="000C0656"/>
    <w:rsid w:val="000D1D4D"/>
    <w:rsid w:val="000D684F"/>
    <w:rsid w:val="000E2BC2"/>
    <w:rsid w:val="000E500F"/>
    <w:rsid w:val="000F1421"/>
    <w:rsid w:val="000F1E4E"/>
    <w:rsid w:val="000F4AAB"/>
    <w:rsid w:val="000F5DF5"/>
    <w:rsid w:val="00100BBD"/>
    <w:rsid w:val="00127FE7"/>
    <w:rsid w:val="001351E2"/>
    <w:rsid w:val="00136038"/>
    <w:rsid w:val="001369A6"/>
    <w:rsid w:val="001439F2"/>
    <w:rsid w:val="001444E5"/>
    <w:rsid w:val="00144E23"/>
    <w:rsid w:val="001479E4"/>
    <w:rsid w:val="00150DC5"/>
    <w:rsid w:val="00161BD2"/>
    <w:rsid w:val="001770B2"/>
    <w:rsid w:val="001779DC"/>
    <w:rsid w:val="0018337F"/>
    <w:rsid w:val="001874A5"/>
    <w:rsid w:val="0019036F"/>
    <w:rsid w:val="001A0B37"/>
    <w:rsid w:val="001A2825"/>
    <w:rsid w:val="001A33CF"/>
    <w:rsid w:val="001A3F30"/>
    <w:rsid w:val="001A5150"/>
    <w:rsid w:val="001A5937"/>
    <w:rsid w:val="001A74FA"/>
    <w:rsid w:val="001C3F61"/>
    <w:rsid w:val="001D19DA"/>
    <w:rsid w:val="001E6777"/>
    <w:rsid w:val="001F250E"/>
    <w:rsid w:val="001F30A3"/>
    <w:rsid w:val="001F438C"/>
    <w:rsid w:val="001F64AD"/>
    <w:rsid w:val="001F76F4"/>
    <w:rsid w:val="00200417"/>
    <w:rsid w:val="00203501"/>
    <w:rsid w:val="00212E9B"/>
    <w:rsid w:val="00216C41"/>
    <w:rsid w:val="0022052B"/>
    <w:rsid w:val="00223291"/>
    <w:rsid w:val="00226E25"/>
    <w:rsid w:val="00227BF4"/>
    <w:rsid w:val="00233D5F"/>
    <w:rsid w:val="002356A2"/>
    <w:rsid w:val="002402E9"/>
    <w:rsid w:val="00244251"/>
    <w:rsid w:val="00244866"/>
    <w:rsid w:val="0024671D"/>
    <w:rsid w:val="00247426"/>
    <w:rsid w:val="002520C8"/>
    <w:rsid w:val="00252F80"/>
    <w:rsid w:val="002628F7"/>
    <w:rsid w:val="002638C2"/>
    <w:rsid w:val="00263DC0"/>
    <w:rsid w:val="00265811"/>
    <w:rsid w:val="002678EC"/>
    <w:rsid w:val="00272C78"/>
    <w:rsid w:val="00274A3A"/>
    <w:rsid w:val="00282C7C"/>
    <w:rsid w:val="00287C2E"/>
    <w:rsid w:val="00290AFC"/>
    <w:rsid w:val="00297E84"/>
    <w:rsid w:val="002A302A"/>
    <w:rsid w:val="002A4BB0"/>
    <w:rsid w:val="002A5575"/>
    <w:rsid w:val="002A7141"/>
    <w:rsid w:val="002B0125"/>
    <w:rsid w:val="002B0A31"/>
    <w:rsid w:val="002B31CC"/>
    <w:rsid w:val="002B41EC"/>
    <w:rsid w:val="002B54C5"/>
    <w:rsid w:val="002B5A87"/>
    <w:rsid w:val="002C59A5"/>
    <w:rsid w:val="002C7621"/>
    <w:rsid w:val="002C7F20"/>
    <w:rsid w:val="002D0AAC"/>
    <w:rsid w:val="002D682B"/>
    <w:rsid w:val="002D6D47"/>
    <w:rsid w:val="002D7B9A"/>
    <w:rsid w:val="002E2D30"/>
    <w:rsid w:val="002E3A71"/>
    <w:rsid w:val="002E553D"/>
    <w:rsid w:val="002F3046"/>
    <w:rsid w:val="002F3C8D"/>
    <w:rsid w:val="00301C65"/>
    <w:rsid w:val="003024D0"/>
    <w:rsid w:val="0030785C"/>
    <w:rsid w:val="00312038"/>
    <w:rsid w:val="00327940"/>
    <w:rsid w:val="0033255F"/>
    <w:rsid w:val="00346403"/>
    <w:rsid w:val="003469DD"/>
    <w:rsid w:val="00356B63"/>
    <w:rsid w:val="00360CBC"/>
    <w:rsid w:val="003628A1"/>
    <w:rsid w:val="003641CE"/>
    <w:rsid w:val="003718B4"/>
    <w:rsid w:val="00372252"/>
    <w:rsid w:val="003751C3"/>
    <w:rsid w:val="003765B0"/>
    <w:rsid w:val="00382526"/>
    <w:rsid w:val="00387534"/>
    <w:rsid w:val="003977CA"/>
    <w:rsid w:val="003A4E0F"/>
    <w:rsid w:val="003A76F3"/>
    <w:rsid w:val="003B18BC"/>
    <w:rsid w:val="003B391C"/>
    <w:rsid w:val="003B68FE"/>
    <w:rsid w:val="003C1C94"/>
    <w:rsid w:val="003C5E67"/>
    <w:rsid w:val="003C7B43"/>
    <w:rsid w:val="003D1FF0"/>
    <w:rsid w:val="003D339F"/>
    <w:rsid w:val="003E1B99"/>
    <w:rsid w:val="003E2CEB"/>
    <w:rsid w:val="003F1DC5"/>
    <w:rsid w:val="003F293C"/>
    <w:rsid w:val="003F38FD"/>
    <w:rsid w:val="003F6FF9"/>
    <w:rsid w:val="00406B87"/>
    <w:rsid w:val="00411517"/>
    <w:rsid w:val="00414A80"/>
    <w:rsid w:val="004215CE"/>
    <w:rsid w:val="00423A7E"/>
    <w:rsid w:val="00425B01"/>
    <w:rsid w:val="00431BA8"/>
    <w:rsid w:val="0043518F"/>
    <w:rsid w:val="00436589"/>
    <w:rsid w:val="00436776"/>
    <w:rsid w:val="0043763E"/>
    <w:rsid w:val="004378A2"/>
    <w:rsid w:val="004402AC"/>
    <w:rsid w:val="00446513"/>
    <w:rsid w:val="004534DC"/>
    <w:rsid w:val="00455734"/>
    <w:rsid w:val="00463238"/>
    <w:rsid w:val="00466BAF"/>
    <w:rsid w:val="004709E6"/>
    <w:rsid w:val="00471BE8"/>
    <w:rsid w:val="00472DDE"/>
    <w:rsid w:val="004737D7"/>
    <w:rsid w:val="004768B1"/>
    <w:rsid w:val="00480083"/>
    <w:rsid w:val="0049352E"/>
    <w:rsid w:val="00494026"/>
    <w:rsid w:val="0049674E"/>
    <w:rsid w:val="004971EA"/>
    <w:rsid w:val="004A0E18"/>
    <w:rsid w:val="004A604F"/>
    <w:rsid w:val="004B0DA9"/>
    <w:rsid w:val="004B4453"/>
    <w:rsid w:val="004B6F8A"/>
    <w:rsid w:val="004B71A0"/>
    <w:rsid w:val="004D4D1E"/>
    <w:rsid w:val="004D59B8"/>
    <w:rsid w:val="004E3E0A"/>
    <w:rsid w:val="004E61EA"/>
    <w:rsid w:val="004E7021"/>
    <w:rsid w:val="004F1FBD"/>
    <w:rsid w:val="0050328F"/>
    <w:rsid w:val="005045C4"/>
    <w:rsid w:val="00506696"/>
    <w:rsid w:val="00507DDC"/>
    <w:rsid w:val="00511A90"/>
    <w:rsid w:val="00514D9A"/>
    <w:rsid w:val="00515CA2"/>
    <w:rsid w:val="00522DBC"/>
    <w:rsid w:val="00526290"/>
    <w:rsid w:val="00527B2F"/>
    <w:rsid w:val="00530261"/>
    <w:rsid w:val="00534482"/>
    <w:rsid w:val="0054224F"/>
    <w:rsid w:val="00544F26"/>
    <w:rsid w:val="0054732A"/>
    <w:rsid w:val="00566EE5"/>
    <w:rsid w:val="00570825"/>
    <w:rsid w:val="00571020"/>
    <w:rsid w:val="00574B19"/>
    <w:rsid w:val="00575869"/>
    <w:rsid w:val="00583371"/>
    <w:rsid w:val="00585CBA"/>
    <w:rsid w:val="005870F9"/>
    <w:rsid w:val="00587424"/>
    <w:rsid w:val="00593851"/>
    <w:rsid w:val="005A005E"/>
    <w:rsid w:val="005A0502"/>
    <w:rsid w:val="005A3248"/>
    <w:rsid w:val="005A592B"/>
    <w:rsid w:val="005B3C62"/>
    <w:rsid w:val="005B5C1F"/>
    <w:rsid w:val="005C2B90"/>
    <w:rsid w:val="005C2E40"/>
    <w:rsid w:val="005C57A2"/>
    <w:rsid w:val="005D3FC5"/>
    <w:rsid w:val="005D4C50"/>
    <w:rsid w:val="005D653E"/>
    <w:rsid w:val="005E1395"/>
    <w:rsid w:val="005E1494"/>
    <w:rsid w:val="005E285E"/>
    <w:rsid w:val="005E3851"/>
    <w:rsid w:val="005E7FAA"/>
    <w:rsid w:val="005F3227"/>
    <w:rsid w:val="00606322"/>
    <w:rsid w:val="00614803"/>
    <w:rsid w:val="00624AC0"/>
    <w:rsid w:val="0062568D"/>
    <w:rsid w:val="00632DB5"/>
    <w:rsid w:val="00635839"/>
    <w:rsid w:val="00646473"/>
    <w:rsid w:val="00656141"/>
    <w:rsid w:val="00656E3F"/>
    <w:rsid w:val="00657EB0"/>
    <w:rsid w:val="00661E37"/>
    <w:rsid w:val="00663132"/>
    <w:rsid w:val="0066565E"/>
    <w:rsid w:val="006752A5"/>
    <w:rsid w:val="006769A4"/>
    <w:rsid w:val="00681DE6"/>
    <w:rsid w:val="00682C41"/>
    <w:rsid w:val="0068364B"/>
    <w:rsid w:val="00684C20"/>
    <w:rsid w:val="00685C92"/>
    <w:rsid w:val="00685EF8"/>
    <w:rsid w:val="00687AC1"/>
    <w:rsid w:val="006936C7"/>
    <w:rsid w:val="00697D3D"/>
    <w:rsid w:val="006A1B68"/>
    <w:rsid w:val="006A5E2C"/>
    <w:rsid w:val="006B6308"/>
    <w:rsid w:val="006B67D4"/>
    <w:rsid w:val="006C11E8"/>
    <w:rsid w:val="006C6AA5"/>
    <w:rsid w:val="006D0591"/>
    <w:rsid w:val="006D5BA6"/>
    <w:rsid w:val="006E70C4"/>
    <w:rsid w:val="006F6DBB"/>
    <w:rsid w:val="00703632"/>
    <w:rsid w:val="00707ACC"/>
    <w:rsid w:val="00710D3D"/>
    <w:rsid w:val="00733F24"/>
    <w:rsid w:val="007358C9"/>
    <w:rsid w:val="00741DD5"/>
    <w:rsid w:val="00744998"/>
    <w:rsid w:val="0074694C"/>
    <w:rsid w:val="0075119C"/>
    <w:rsid w:val="00754E94"/>
    <w:rsid w:val="0076228F"/>
    <w:rsid w:val="0076275C"/>
    <w:rsid w:val="007633C8"/>
    <w:rsid w:val="00763F2D"/>
    <w:rsid w:val="00764730"/>
    <w:rsid w:val="007655FE"/>
    <w:rsid w:val="00772FDB"/>
    <w:rsid w:val="0078425B"/>
    <w:rsid w:val="007843F8"/>
    <w:rsid w:val="007860D7"/>
    <w:rsid w:val="00787808"/>
    <w:rsid w:val="00794B17"/>
    <w:rsid w:val="007A14BA"/>
    <w:rsid w:val="007A4AEE"/>
    <w:rsid w:val="007B01E8"/>
    <w:rsid w:val="007B119A"/>
    <w:rsid w:val="007B4794"/>
    <w:rsid w:val="007B4FE4"/>
    <w:rsid w:val="007B6CEA"/>
    <w:rsid w:val="007C219E"/>
    <w:rsid w:val="007C2F7B"/>
    <w:rsid w:val="007C6185"/>
    <w:rsid w:val="007D3216"/>
    <w:rsid w:val="007D41A1"/>
    <w:rsid w:val="007D493E"/>
    <w:rsid w:val="007E4C66"/>
    <w:rsid w:val="007E586C"/>
    <w:rsid w:val="007E7A6C"/>
    <w:rsid w:val="007F3D25"/>
    <w:rsid w:val="007F61F1"/>
    <w:rsid w:val="007F7B7E"/>
    <w:rsid w:val="0080357E"/>
    <w:rsid w:val="00810F87"/>
    <w:rsid w:val="00813127"/>
    <w:rsid w:val="008136A8"/>
    <w:rsid w:val="00814707"/>
    <w:rsid w:val="00827E3E"/>
    <w:rsid w:val="00830727"/>
    <w:rsid w:val="00831C2C"/>
    <w:rsid w:val="00832B68"/>
    <w:rsid w:val="00842D6A"/>
    <w:rsid w:val="008457A0"/>
    <w:rsid w:val="00856D60"/>
    <w:rsid w:val="00857E57"/>
    <w:rsid w:val="0088185B"/>
    <w:rsid w:val="0088767D"/>
    <w:rsid w:val="00893BB4"/>
    <w:rsid w:val="00895BCA"/>
    <w:rsid w:val="00895BD5"/>
    <w:rsid w:val="00895F8D"/>
    <w:rsid w:val="00897701"/>
    <w:rsid w:val="008A1286"/>
    <w:rsid w:val="008A3B19"/>
    <w:rsid w:val="008C2967"/>
    <w:rsid w:val="008D4997"/>
    <w:rsid w:val="008E1CC7"/>
    <w:rsid w:val="008E313D"/>
    <w:rsid w:val="008E53CC"/>
    <w:rsid w:val="008F4602"/>
    <w:rsid w:val="008F79E1"/>
    <w:rsid w:val="0090097E"/>
    <w:rsid w:val="0090111C"/>
    <w:rsid w:val="0091190B"/>
    <w:rsid w:val="009120AC"/>
    <w:rsid w:val="00912ADE"/>
    <w:rsid w:val="00913C28"/>
    <w:rsid w:val="00921AB5"/>
    <w:rsid w:val="00921AEA"/>
    <w:rsid w:val="00925031"/>
    <w:rsid w:val="0092526E"/>
    <w:rsid w:val="00925287"/>
    <w:rsid w:val="00930D88"/>
    <w:rsid w:val="00931147"/>
    <w:rsid w:val="00935957"/>
    <w:rsid w:val="00936C7D"/>
    <w:rsid w:val="0093751B"/>
    <w:rsid w:val="00940154"/>
    <w:rsid w:val="0094465A"/>
    <w:rsid w:val="0095128A"/>
    <w:rsid w:val="00951C67"/>
    <w:rsid w:val="009522C8"/>
    <w:rsid w:val="00952366"/>
    <w:rsid w:val="00955E7E"/>
    <w:rsid w:val="0095724C"/>
    <w:rsid w:val="00967944"/>
    <w:rsid w:val="009711C7"/>
    <w:rsid w:val="00974509"/>
    <w:rsid w:val="00990AAE"/>
    <w:rsid w:val="00992759"/>
    <w:rsid w:val="00995F2A"/>
    <w:rsid w:val="009973CE"/>
    <w:rsid w:val="009A09C8"/>
    <w:rsid w:val="009A3743"/>
    <w:rsid w:val="009A392B"/>
    <w:rsid w:val="009A45D4"/>
    <w:rsid w:val="009B2A67"/>
    <w:rsid w:val="009C1BB3"/>
    <w:rsid w:val="009D2127"/>
    <w:rsid w:val="009D32E1"/>
    <w:rsid w:val="009D5980"/>
    <w:rsid w:val="009D5E4C"/>
    <w:rsid w:val="009D5E60"/>
    <w:rsid w:val="009E0923"/>
    <w:rsid w:val="009E49E5"/>
    <w:rsid w:val="009E4BA2"/>
    <w:rsid w:val="009E5729"/>
    <w:rsid w:val="00A04E70"/>
    <w:rsid w:val="00A107F4"/>
    <w:rsid w:val="00A15894"/>
    <w:rsid w:val="00A20DD2"/>
    <w:rsid w:val="00A25BC9"/>
    <w:rsid w:val="00A376F5"/>
    <w:rsid w:val="00A4088A"/>
    <w:rsid w:val="00A4587E"/>
    <w:rsid w:val="00A512F8"/>
    <w:rsid w:val="00A56ABA"/>
    <w:rsid w:val="00A601E7"/>
    <w:rsid w:val="00A6741C"/>
    <w:rsid w:val="00A67B6A"/>
    <w:rsid w:val="00A75B5B"/>
    <w:rsid w:val="00A760DE"/>
    <w:rsid w:val="00A94C25"/>
    <w:rsid w:val="00A962B1"/>
    <w:rsid w:val="00A971C8"/>
    <w:rsid w:val="00AA3331"/>
    <w:rsid w:val="00AB0C71"/>
    <w:rsid w:val="00AB1E37"/>
    <w:rsid w:val="00AB336E"/>
    <w:rsid w:val="00AC0707"/>
    <w:rsid w:val="00AC21CE"/>
    <w:rsid w:val="00AC6940"/>
    <w:rsid w:val="00AD1C13"/>
    <w:rsid w:val="00AD444B"/>
    <w:rsid w:val="00AD46F6"/>
    <w:rsid w:val="00AD51E5"/>
    <w:rsid w:val="00AE50FD"/>
    <w:rsid w:val="00AE57DB"/>
    <w:rsid w:val="00AE657A"/>
    <w:rsid w:val="00AE7E75"/>
    <w:rsid w:val="00B00F04"/>
    <w:rsid w:val="00B02A88"/>
    <w:rsid w:val="00B0403D"/>
    <w:rsid w:val="00B06002"/>
    <w:rsid w:val="00B06B67"/>
    <w:rsid w:val="00B07EDD"/>
    <w:rsid w:val="00B11F66"/>
    <w:rsid w:val="00B13EB9"/>
    <w:rsid w:val="00B146DF"/>
    <w:rsid w:val="00B24369"/>
    <w:rsid w:val="00B27CFA"/>
    <w:rsid w:val="00B30CE6"/>
    <w:rsid w:val="00B318C9"/>
    <w:rsid w:val="00B31D72"/>
    <w:rsid w:val="00B3211F"/>
    <w:rsid w:val="00B33699"/>
    <w:rsid w:val="00B33CCA"/>
    <w:rsid w:val="00B46786"/>
    <w:rsid w:val="00B60458"/>
    <w:rsid w:val="00B60F93"/>
    <w:rsid w:val="00B622D7"/>
    <w:rsid w:val="00B65337"/>
    <w:rsid w:val="00B65D84"/>
    <w:rsid w:val="00B71A3E"/>
    <w:rsid w:val="00B7259E"/>
    <w:rsid w:val="00B77075"/>
    <w:rsid w:val="00B803A1"/>
    <w:rsid w:val="00B82C2C"/>
    <w:rsid w:val="00B846D4"/>
    <w:rsid w:val="00B954BD"/>
    <w:rsid w:val="00B97693"/>
    <w:rsid w:val="00BA0651"/>
    <w:rsid w:val="00BA2222"/>
    <w:rsid w:val="00BA7B73"/>
    <w:rsid w:val="00BB2B2D"/>
    <w:rsid w:val="00BC5E51"/>
    <w:rsid w:val="00BC734F"/>
    <w:rsid w:val="00BD4C8C"/>
    <w:rsid w:val="00BE4ED2"/>
    <w:rsid w:val="00BE78A4"/>
    <w:rsid w:val="00BF0F61"/>
    <w:rsid w:val="00BF7AEB"/>
    <w:rsid w:val="00C004F9"/>
    <w:rsid w:val="00C00A2C"/>
    <w:rsid w:val="00C00EC8"/>
    <w:rsid w:val="00C07BE8"/>
    <w:rsid w:val="00C16729"/>
    <w:rsid w:val="00C179B0"/>
    <w:rsid w:val="00C24A2A"/>
    <w:rsid w:val="00C3123B"/>
    <w:rsid w:val="00C34A4F"/>
    <w:rsid w:val="00C42441"/>
    <w:rsid w:val="00C44EF9"/>
    <w:rsid w:val="00C45DE7"/>
    <w:rsid w:val="00C53846"/>
    <w:rsid w:val="00C55AD9"/>
    <w:rsid w:val="00C5689E"/>
    <w:rsid w:val="00C56A4E"/>
    <w:rsid w:val="00C6348B"/>
    <w:rsid w:val="00C66D14"/>
    <w:rsid w:val="00C77100"/>
    <w:rsid w:val="00C81792"/>
    <w:rsid w:val="00C8270E"/>
    <w:rsid w:val="00C8796A"/>
    <w:rsid w:val="00C92C96"/>
    <w:rsid w:val="00C94144"/>
    <w:rsid w:val="00C959B8"/>
    <w:rsid w:val="00C977DD"/>
    <w:rsid w:val="00CA0026"/>
    <w:rsid w:val="00CA4C69"/>
    <w:rsid w:val="00CA666D"/>
    <w:rsid w:val="00CB6B97"/>
    <w:rsid w:val="00CB79B1"/>
    <w:rsid w:val="00CC12B1"/>
    <w:rsid w:val="00CC3097"/>
    <w:rsid w:val="00CC660A"/>
    <w:rsid w:val="00CE017D"/>
    <w:rsid w:val="00CE75CC"/>
    <w:rsid w:val="00CF61B8"/>
    <w:rsid w:val="00D012B1"/>
    <w:rsid w:val="00D057C8"/>
    <w:rsid w:val="00D06623"/>
    <w:rsid w:val="00D10C2B"/>
    <w:rsid w:val="00D13492"/>
    <w:rsid w:val="00D13801"/>
    <w:rsid w:val="00D155B6"/>
    <w:rsid w:val="00D20F45"/>
    <w:rsid w:val="00D26616"/>
    <w:rsid w:val="00D33D20"/>
    <w:rsid w:val="00D37320"/>
    <w:rsid w:val="00D4308B"/>
    <w:rsid w:val="00D55466"/>
    <w:rsid w:val="00D55958"/>
    <w:rsid w:val="00D57A81"/>
    <w:rsid w:val="00D57BFC"/>
    <w:rsid w:val="00D62E15"/>
    <w:rsid w:val="00D665CE"/>
    <w:rsid w:val="00D726BC"/>
    <w:rsid w:val="00D743F4"/>
    <w:rsid w:val="00D9420D"/>
    <w:rsid w:val="00D975F6"/>
    <w:rsid w:val="00DA003C"/>
    <w:rsid w:val="00DA330A"/>
    <w:rsid w:val="00DA3589"/>
    <w:rsid w:val="00DA7F24"/>
    <w:rsid w:val="00DB2650"/>
    <w:rsid w:val="00DB6235"/>
    <w:rsid w:val="00DC294C"/>
    <w:rsid w:val="00DD21E6"/>
    <w:rsid w:val="00DD40EC"/>
    <w:rsid w:val="00DE2965"/>
    <w:rsid w:val="00DE6D60"/>
    <w:rsid w:val="00DE6F1F"/>
    <w:rsid w:val="00E002EE"/>
    <w:rsid w:val="00E0082E"/>
    <w:rsid w:val="00E14BEC"/>
    <w:rsid w:val="00E36E03"/>
    <w:rsid w:val="00E44959"/>
    <w:rsid w:val="00E45B8E"/>
    <w:rsid w:val="00E460A3"/>
    <w:rsid w:val="00E54119"/>
    <w:rsid w:val="00E562A0"/>
    <w:rsid w:val="00E61F1C"/>
    <w:rsid w:val="00E637DA"/>
    <w:rsid w:val="00E638E4"/>
    <w:rsid w:val="00E63F59"/>
    <w:rsid w:val="00E67196"/>
    <w:rsid w:val="00E717B5"/>
    <w:rsid w:val="00E72F77"/>
    <w:rsid w:val="00E751A9"/>
    <w:rsid w:val="00E753E0"/>
    <w:rsid w:val="00E7750D"/>
    <w:rsid w:val="00E85D6F"/>
    <w:rsid w:val="00E86C6C"/>
    <w:rsid w:val="00E95A1F"/>
    <w:rsid w:val="00E97088"/>
    <w:rsid w:val="00EA0300"/>
    <w:rsid w:val="00EA2A4F"/>
    <w:rsid w:val="00EA5F89"/>
    <w:rsid w:val="00EA75D9"/>
    <w:rsid w:val="00EB1837"/>
    <w:rsid w:val="00EB3876"/>
    <w:rsid w:val="00EB488C"/>
    <w:rsid w:val="00EB5BF2"/>
    <w:rsid w:val="00EB7FB7"/>
    <w:rsid w:val="00EC4894"/>
    <w:rsid w:val="00EC5974"/>
    <w:rsid w:val="00ED22BB"/>
    <w:rsid w:val="00ED5260"/>
    <w:rsid w:val="00ED52EE"/>
    <w:rsid w:val="00ED7488"/>
    <w:rsid w:val="00EE329A"/>
    <w:rsid w:val="00EE4B48"/>
    <w:rsid w:val="00EE6753"/>
    <w:rsid w:val="00EF30C3"/>
    <w:rsid w:val="00F060EA"/>
    <w:rsid w:val="00F20C4D"/>
    <w:rsid w:val="00F25691"/>
    <w:rsid w:val="00F25A90"/>
    <w:rsid w:val="00F26428"/>
    <w:rsid w:val="00F26712"/>
    <w:rsid w:val="00F478A4"/>
    <w:rsid w:val="00F60919"/>
    <w:rsid w:val="00F65BBC"/>
    <w:rsid w:val="00F71DA0"/>
    <w:rsid w:val="00F72C78"/>
    <w:rsid w:val="00F738BF"/>
    <w:rsid w:val="00F73A9F"/>
    <w:rsid w:val="00F80F9A"/>
    <w:rsid w:val="00F85308"/>
    <w:rsid w:val="00F85C34"/>
    <w:rsid w:val="00F93347"/>
    <w:rsid w:val="00F952E7"/>
    <w:rsid w:val="00F96E63"/>
    <w:rsid w:val="00F973CA"/>
    <w:rsid w:val="00FA1993"/>
    <w:rsid w:val="00FA21B5"/>
    <w:rsid w:val="00FA625A"/>
    <w:rsid w:val="00FC21CA"/>
    <w:rsid w:val="00FE188B"/>
    <w:rsid w:val="00FF7D5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6D00"/>
  <w15:docId w15:val="{3748F83D-5BAA-4E1A-86B3-DBEC219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3D"/>
    <w:pPr>
      <w:ind w:left="720"/>
      <w:contextualSpacing/>
    </w:pPr>
  </w:style>
  <w:style w:type="character" w:styleId="CommentReference">
    <w:name w:val="annotation reference"/>
    <w:basedOn w:val="DefaultParagraphFont"/>
    <w:uiPriority w:val="99"/>
    <w:semiHidden/>
    <w:unhideWhenUsed/>
    <w:rsid w:val="0080357E"/>
    <w:rPr>
      <w:sz w:val="16"/>
      <w:szCs w:val="16"/>
    </w:rPr>
  </w:style>
  <w:style w:type="paragraph" w:styleId="CommentText">
    <w:name w:val="annotation text"/>
    <w:basedOn w:val="Normal"/>
    <w:link w:val="CommentTextChar"/>
    <w:uiPriority w:val="99"/>
    <w:semiHidden/>
    <w:unhideWhenUsed/>
    <w:rsid w:val="0080357E"/>
    <w:pPr>
      <w:spacing w:line="240" w:lineRule="auto"/>
    </w:pPr>
    <w:rPr>
      <w:sz w:val="20"/>
      <w:szCs w:val="20"/>
    </w:rPr>
  </w:style>
  <w:style w:type="character" w:customStyle="1" w:styleId="CommentTextChar">
    <w:name w:val="Comment Text Char"/>
    <w:basedOn w:val="DefaultParagraphFont"/>
    <w:link w:val="CommentText"/>
    <w:uiPriority w:val="99"/>
    <w:semiHidden/>
    <w:rsid w:val="0080357E"/>
    <w:rPr>
      <w:sz w:val="20"/>
      <w:szCs w:val="20"/>
    </w:rPr>
  </w:style>
  <w:style w:type="paragraph" w:styleId="CommentSubject">
    <w:name w:val="annotation subject"/>
    <w:basedOn w:val="CommentText"/>
    <w:next w:val="CommentText"/>
    <w:link w:val="CommentSubjectChar"/>
    <w:uiPriority w:val="99"/>
    <w:semiHidden/>
    <w:unhideWhenUsed/>
    <w:rsid w:val="0080357E"/>
    <w:rPr>
      <w:b/>
      <w:bCs/>
    </w:rPr>
  </w:style>
  <w:style w:type="character" w:customStyle="1" w:styleId="CommentSubjectChar">
    <w:name w:val="Comment Subject Char"/>
    <w:basedOn w:val="CommentTextChar"/>
    <w:link w:val="CommentSubject"/>
    <w:uiPriority w:val="99"/>
    <w:semiHidden/>
    <w:rsid w:val="0080357E"/>
    <w:rPr>
      <w:b/>
      <w:bCs/>
      <w:sz w:val="20"/>
      <w:szCs w:val="20"/>
    </w:rPr>
  </w:style>
  <w:style w:type="paragraph" w:styleId="BalloonText">
    <w:name w:val="Balloon Text"/>
    <w:basedOn w:val="Normal"/>
    <w:link w:val="BalloonTextChar"/>
    <w:uiPriority w:val="99"/>
    <w:semiHidden/>
    <w:unhideWhenUsed/>
    <w:rsid w:val="00803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7E"/>
    <w:rPr>
      <w:rFonts w:ascii="Segoe UI" w:hAnsi="Segoe UI" w:cs="Segoe UI"/>
      <w:sz w:val="18"/>
      <w:szCs w:val="18"/>
    </w:rPr>
  </w:style>
  <w:style w:type="paragraph" w:styleId="FootnoteText">
    <w:name w:val="footnote text"/>
    <w:basedOn w:val="Normal"/>
    <w:link w:val="FootnoteTextChar"/>
    <w:uiPriority w:val="99"/>
    <w:semiHidden/>
    <w:unhideWhenUsed/>
    <w:rsid w:val="002C7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F20"/>
    <w:rPr>
      <w:sz w:val="20"/>
      <w:szCs w:val="20"/>
    </w:rPr>
  </w:style>
  <w:style w:type="character" w:styleId="FootnoteReference">
    <w:name w:val="footnote reference"/>
    <w:basedOn w:val="DefaultParagraphFont"/>
    <w:uiPriority w:val="99"/>
    <w:semiHidden/>
    <w:unhideWhenUsed/>
    <w:rsid w:val="002C7F20"/>
    <w:rPr>
      <w:vertAlign w:val="superscript"/>
    </w:rPr>
  </w:style>
  <w:style w:type="paragraph" w:styleId="Header">
    <w:name w:val="header"/>
    <w:basedOn w:val="Normal"/>
    <w:link w:val="HeaderChar"/>
    <w:uiPriority w:val="99"/>
    <w:unhideWhenUsed/>
    <w:rsid w:val="002C7F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F20"/>
  </w:style>
  <w:style w:type="paragraph" w:styleId="Footer">
    <w:name w:val="footer"/>
    <w:basedOn w:val="Normal"/>
    <w:link w:val="FooterChar"/>
    <w:uiPriority w:val="99"/>
    <w:unhideWhenUsed/>
    <w:rsid w:val="002C7F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F20"/>
  </w:style>
  <w:style w:type="paragraph" w:styleId="Revision">
    <w:name w:val="Revision"/>
    <w:hidden/>
    <w:uiPriority w:val="99"/>
    <w:semiHidden/>
    <w:rsid w:val="002C7F20"/>
    <w:pPr>
      <w:spacing w:after="0" w:line="240" w:lineRule="auto"/>
    </w:pPr>
  </w:style>
  <w:style w:type="character" w:styleId="Hyperlink">
    <w:name w:val="Hyperlink"/>
    <w:basedOn w:val="DefaultParagraphFont"/>
    <w:uiPriority w:val="99"/>
    <w:unhideWhenUsed/>
    <w:rsid w:val="00E86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18603">
      <w:bodyDiv w:val="1"/>
      <w:marLeft w:val="0"/>
      <w:marRight w:val="0"/>
      <w:marTop w:val="0"/>
      <w:marBottom w:val="0"/>
      <w:divBdr>
        <w:top w:val="none" w:sz="0" w:space="0" w:color="auto"/>
        <w:left w:val="none" w:sz="0" w:space="0" w:color="auto"/>
        <w:bottom w:val="none" w:sz="0" w:space="0" w:color="auto"/>
        <w:right w:val="none" w:sz="0" w:space="0" w:color="auto"/>
      </w:divBdr>
    </w:div>
    <w:div w:id="17595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lga.dadzit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34BE-C40E-416D-95CC-7EA6F1DE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41559</Words>
  <Characters>23689</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"Par attiecināmajiem izdevumiem Eiropas Savienības struktūrfondu projektos pēc 2016.gada 31.marta"</vt:lpstr>
    </vt:vector>
  </TitlesOfParts>
  <Company>Hewlett-Packard</Company>
  <LinksUpToDate>false</LinksUpToDate>
  <CharactersWithSpaces>65118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attiecināmajiem izdevumiem Eiropas Savienības struktūrfondu projektos pēc 2016.gada 31.marta"</dc:title>
  <dc:subject>Informatīvais ziņojums</dc:subject>
  <dc:creator>Inga Griķe</dc:creator>
  <dc:description>Griķe, 67047826
inga.grike@izm.gov.lv
Dadzīte, 67047751
velga.dadzite@izm.gov.lv</dc:description>
  <cp:lastModifiedBy>Inga Griķe</cp:lastModifiedBy>
  <cp:revision>57</cp:revision>
  <cp:lastPrinted>2016-11-23T08:29:00Z</cp:lastPrinted>
  <dcterms:created xsi:type="dcterms:W3CDTF">2016-11-25T09:46:00Z</dcterms:created>
  <dcterms:modified xsi:type="dcterms:W3CDTF">2016-12-08T15:09:00Z</dcterms:modified>
</cp:coreProperties>
</file>