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A044A3" w:rsidRDefault="00F7659C" w:rsidP="00376727">
      <w:pPr>
        <w:pStyle w:val="Heading2"/>
        <w:rPr>
          <w:b w:val="0"/>
          <w:sz w:val="24"/>
        </w:rPr>
      </w:pPr>
      <w:r w:rsidRPr="00A044A3">
        <w:rPr>
          <w:sz w:val="24"/>
        </w:rPr>
        <w:t>Ministru kabineta rīkojuma projekta</w:t>
      </w:r>
      <w:r w:rsidR="008A5206" w:rsidRPr="00A044A3">
        <w:rPr>
          <w:sz w:val="24"/>
        </w:rPr>
        <w:t xml:space="preserve"> “Par Rīgas Juridiskās augstskolas</w:t>
      </w:r>
      <w:r w:rsidR="00A46893" w:rsidRPr="00A044A3">
        <w:rPr>
          <w:sz w:val="24"/>
        </w:rPr>
        <w:t xml:space="preserve"> </w:t>
      </w:r>
      <w:r w:rsidR="00376727" w:rsidRPr="00A044A3">
        <w:rPr>
          <w:sz w:val="24"/>
        </w:rPr>
        <w:t xml:space="preserve">Satversmes </w:t>
      </w:r>
      <w:r w:rsidR="009555C6" w:rsidRPr="00A044A3">
        <w:rPr>
          <w:sz w:val="24"/>
        </w:rPr>
        <w:t>apstiprināšanu</w:t>
      </w:r>
      <w:r w:rsidR="002B01F3" w:rsidRPr="00A044A3">
        <w:rPr>
          <w:sz w:val="24"/>
        </w:rPr>
        <w:t>”</w:t>
      </w:r>
      <w:r w:rsidR="00852042" w:rsidRPr="00A044A3">
        <w:rPr>
          <w:sz w:val="24"/>
        </w:rPr>
        <w:t xml:space="preserve"> sākotnējā</w:t>
      </w:r>
      <w:r w:rsidR="002D3306" w:rsidRPr="00A044A3">
        <w:rPr>
          <w:sz w:val="24"/>
        </w:rPr>
        <w:t>s</w:t>
      </w:r>
      <w:r w:rsidR="00852042" w:rsidRPr="00A044A3">
        <w:rPr>
          <w:sz w:val="24"/>
        </w:rPr>
        <w:t xml:space="preserve"> ietekmes novērtējuma </w:t>
      </w:r>
      <w:smartTag w:uri="schemas-tilde-lv/tildestengine" w:element="veidnes">
        <w:smartTagPr>
          <w:attr w:name="id" w:val="-1"/>
          <w:attr w:name="baseform" w:val="ziņojums"/>
          <w:attr w:name="text" w:val="ziņojums"/>
        </w:smartTagPr>
        <w:r w:rsidR="00852042" w:rsidRPr="00A044A3">
          <w:rPr>
            <w:sz w:val="24"/>
          </w:rPr>
          <w:t>ziņojums</w:t>
        </w:r>
      </w:smartTag>
      <w:r w:rsidR="00852042" w:rsidRPr="00A044A3">
        <w:rPr>
          <w:sz w:val="24"/>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47"/>
        <w:gridCol w:w="6328"/>
      </w:tblGrid>
      <w:tr w:rsidR="00852042" w:rsidRPr="00A044A3">
        <w:tc>
          <w:tcPr>
            <w:tcW w:w="9725" w:type="dxa"/>
            <w:gridSpan w:val="3"/>
            <w:vAlign w:val="center"/>
          </w:tcPr>
          <w:p w:rsidR="00852042" w:rsidRPr="00A044A3" w:rsidRDefault="00852042" w:rsidP="006C4607">
            <w:pPr>
              <w:pStyle w:val="naisnod"/>
              <w:spacing w:before="0" w:after="0"/>
            </w:pPr>
            <w:r w:rsidRPr="00A044A3">
              <w:t>I</w:t>
            </w:r>
            <w:r w:rsidR="000941C5" w:rsidRPr="00A044A3">
              <w:t>.</w:t>
            </w:r>
            <w:r w:rsidRPr="00A044A3">
              <w:t xml:space="preserve"> Tiesību akta </w:t>
            </w:r>
            <w:r w:rsidR="002E3FF4" w:rsidRPr="00A044A3">
              <w:t xml:space="preserve">projekta </w:t>
            </w:r>
            <w:r w:rsidRPr="00A044A3">
              <w:t>izstrādes nepieciešamība</w:t>
            </w:r>
          </w:p>
        </w:tc>
      </w:tr>
      <w:tr w:rsidR="00262E2B" w:rsidRPr="00A044A3" w:rsidTr="000F634B">
        <w:trPr>
          <w:trHeight w:val="1365"/>
        </w:trPr>
        <w:tc>
          <w:tcPr>
            <w:tcW w:w="550" w:type="dxa"/>
          </w:tcPr>
          <w:p w:rsidR="00262E2B" w:rsidRPr="00A044A3" w:rsidRDefault="00262E2B" w:rsidP="006C4607">
            <w:pPr>
              <w:pStyle w:val="naiskr"/>
              <w:spacing w:before="0" w:after="0"/>
            </w:pPr>
            <w:r w:rsidRPr="00A044A3">
              <w:t>1.</w:t>
            </w:r>
          </w:p>
        </w:tc>
        <w:tc>
          <w:tcPr>
            <w:tcW w:w="2847" w:type="dxa"/>
          </w:tcPr>
          <w:p w:rsidR="00262E2B" w:rsidRPr="00A044A3" w:rsidRDefault="002D7F54" w:rsidP="00F44E34">
            <w:pPr>
              <w:pStyle w:val="naiskr"/>
              <w:spacing w:before="0" w:after="0"/>
              <w:ind w:hanging="10"/>
              <w:jc w:val="both"/>
            </w:pPr>
            <w:r w:rsidRPr="00A044A3">
              <w:t>Pamatojums</w:t>
            </w:r>
          </w:p>
        </w:tc>
        <w:tc>
          <w:tcPr>
            <w:tcW w:w="6328" w:type="dxa"/>
          </w:tcPr>
          <w:p w:rsidR="00262E2B" w:rsidRPr="00A044A3" w:rsidRDefault="00F7659C" w:rsidP="00A46893">
            <w:pPr>
              <w:tabs>
                <w:tab w:val="left" w:pos="8505"/>
              </w:tabs>
              <w:ind w:firstLine="284"/>
              <w:jc w:val="both"/>
            </w:pPr>
            <w:r w:rsidRPr="00A044A3">
              <w:t>Ministru kabineta rīkojuma projekts</w:t>
            </w:r>
            <w:r w:rsidR="008A5206" w:rsidRPr="00A044A3">
              <w:t xml:space="preserve"> “Par Rīgas Juridiskās augstskolas</w:t>
            </w:r>
            <w:r w:rsidR="00A46893" w:rsidRPr="00A044A3">
              <w:t xml:space="preserve"> </w:t>
            </w:r>
            <w:r w:rsidR="00376727" w:rsidRPr="00A044A3">
              <w:t xml:space="preserve">Satversmes </w:t>
            </w:r>
            <w:r w:rsidR="009555C6" w:rsidRPr="00A044A3">
              <w:t>apstiprināšanu</w:t>
            </w:r>
            <w:r w:rsidR="00241328" w:rsidRPr="00A044A3">
              <w:t>”</w:t>
            </w:r>
            <w:r w:rsidR="001676AE" w:rsidRPr="00A044A3">
              <w:t xml:space="preserve"> (turpmāk – </w:t>
            </w:r>
            <w:r w:rsidRPr="00A044A3">
              <w:t>rīkojuma projekts</w:t>
            </w:r>
            <w:r w:rsidR="001676AE" w:rsidRPr="00A044A3">
              <w:t>)</w:t>
            </w:r>
            <w:r w:rsidR="00241328" w:rsidRPr="00A044A3">
              <w:t xml:space="preserve"> ir </w:t>
            </w:r>
            <w:r w:rsidRPr="00A044A3">
              <w:t>izstrādāts saskaņā ar Augstskolu likuma 10.panta trešo daļu, kas paredz, ka privātpersonu dibināto augstskolu satversmes apstiprina Ministru kabinets.</w:t>
            </w:r>
          </w:p>
        </w:tc>
      </w:tr>
      <w:tr w:rsidR="00262E2B" w:rsidRPr="00A044A3" w:rsidTr="000F634B">
        <w:trPr>
          <w:trHeight w:val="472"/>
        </w:trPr>
        <w:tc>
          <w:tcPr>
            <w:tcW w:w="550" w:type="dxa"/>
          </w:tcPr>
          <w:p w:rsidR="00262E2B" w:rsidRPr="00A044A3" w:rsidRDefault="00262E2B" w:rsidP="006C4607">
            <w:pPr>
              <w:pStyle w:val="naiskr"/>
              <w:spacing w:before="0" w:after="0"/>
            </w:pPr>
            <w:r w:rsidRPr="00A044A3">
              <w:t>2.</w:t>
            </w:r>
          </w:p>
        </w:tc>
        <w:tc>
          <w:tcPr>
            <w:tcW w:w="2847" w:type="dxa"/>
          </w:tcPr>
          <w:p w:rsidR="00262E2B" w:rsidRPr="00A044A3" w:rsidRDefault="00F44E34" w:rsidP="00F44E34">
            <w:pPr>
              <w:pStyle w:val="naiskr"/>
              <w:tabs>
                <w:tab w:val="left" w:pos="170"/>
              </w:tabs>
              <w:spacing w:before="0" w:after="0"/>
              <w:jc w:val="both"/>
            </w:pPr>
            <w:r w:rsidRPr="00A044A3">
              <w:t> Pašreizējā situācija un problēmas, kuru risināšanai tiesību akta projekts izstrādāts, tiesiskā regulējuma mērķis un būtība</w:t>
            </w:r>
          </w:p>
        </w:tc>
        <w:tc>
          <w:tcPr>
            <w:tcW w:w="6328" w:type="dxa"/>
          </w:tcPr>
          <w:p w:rsidR="00F7659C" w:rsidRPr="00A044A3" w:rsidRDefault="00F7659C" w:rsidP="00F7659C">
            <w:pPr>
              <w:pStyle w:val="naiskr"/>
              <w:spacing w:before="0" w:after="0"/>
              <w:ind w:firstLine="284"/>
              <w:jc w:val="both"/>
            </w:pPr>
            <w:r w:rsidRPr="00A044A3">
              <w:rPr>
                <w:iCs/>
              </w:rPr>
              <w:t xml:space="preserve">Šobrīd </w:t>
            </w:r>
            <w:r w:rsidR="00826D38">
              <w:rPr>
                <w:iCs/>
              </w:rPr>
              <w:t>sabiedrības ar ierobežotu atbildību “</w:t>
            </w:r>
            <w:r w:rsidR="00826D38">
              <w:t>Rīgas Juridiskās augstskola” (turpmāk – augstskola)</w:t>
            </w:r>
            <w:r w:rsidRPr="00A044A3">
              <w:rPr>
                <w:iCs/>
              </w:rPr>
              <w:t xml:space="preserve"> darbību regulē ar </w:t>
            </w:r>
            <w:r w:rsidRPr="00A044A3">
              <w:t xml:space="preserve"> Ministru kabineta 20</w:t>
            </w:r>
            <w:r w:rsidR="008A5206" w:rsidRPr="00A044A3">
              <w:t>03.gada 24.janvāra</w:t>
            </w:r>
            <w:r w:rsidRPr="00A044A3">
              <w:t xml:space="preserve"> rīkojumu Nr.</w:t>
            </w:r>
            <w:r w:rsidR="008A5206" w:rsidRPr="00A044A3">
              <w:t>41</w:t>
            </w:r>
            <w:r w:rsidR="00376727" w:rsidRPr="00A044A3">
              <w:t xml:space="preserve"> </w:t>
            </w:r>
            <w:r w:rsidR="008A5206" w:rsidRPr="00A044A3">
              <w:t>“</w:t>
            </w:r>
            <w:r w:rsidRPr="00A044A3">
              <w:rPr>
                <w:bCs/>
                <w:shd w:val="clear" w:color="auto" w:fill="FFFFFF"/>
              </w:rPr>
              <w:t xml:space="preserve">Par </w:t>
            </w:r>
            <w:r w:rsidR="008A5206" w:rsidRPr="00A044A3">
              <w:t>Rīgas Juridiskās</w:t>
            </w:r>
            <w:r w:rsidR="00376727" w:rsidRPr="00A044A3">
              <w:t xml:space="preserve"> augstskolas</w:t>
            </w:r>
            <w:r w:rsidRPr="00A044A3">
              <w:rPr>
                <w:bCs/>
                <w:shd w:val="clear" w:color="auto" w:fill="FFFFFF"/>
              </w:rPr>
              <w:t xml:space="preserve"> Satversmes apstiprināšanu</w:t>
            </w:r>
            <w:r w:rsidR="00167FFE">
              <w:t>” apstiprinātā s</w:t>
            </w:r>
            <w:r w:rsidRPr="00A044A3">
              <w:t xml:space="preserve">atversme. </w:t>
            </w:r>
            <w:r w:rsidR="00C16D4A">
              <w:t>Saskaņā ar šobrīd spēkā eso</w:t>
            </w:r>
            <w:r w:rsidR="00167FFE">
              <w:t>šās augstskolas satversmes 25.</w:t>
            </w:r>
            <w:r w:rsidR="0038035D">
              <w:t>un 58.</w:t>
            </w:r>
            <w:r w:rsidR="00167FFE">
              <w:t xml:space="preserve">punktu direktoru valdes kompetencē ir pieņemt, atcelt un grozīt augstskolas satversmi.  </w:t>
            </w:r>
            <w:r w:rsidR="00167FFE" w:rsidRPr="00167FFE">
              <w:t>Ar Latvijas Republikas valdības un Zviedrijas Karalistes valdības 2005.gada 7.novembra līguma par Rīgas Juridisko augstskolu (turpmāk – līgums) spēkā stāšanos spēku zaudēja Latvijas Republikas valdības un Zviedrijas Karalistes valdības 1997.gada 14.jūlija līgums par Rīgas Juridiskās augstskolas dibināšanu un 2000.gada 13.janvāra Papildprotokols Latvijas Republikas valdības un Zviedrijas Karalistes līgumam par Rīgas Juridiskās augstskolas dibināšanu.</w:t>
            </w:r>
            <w:r w:rsidR="00BE05B3">
              <w:t xml:space="preserve"> Saskaņā ar līgumā noteikto par augstskolas dibinātājiem kļuva Latvijas Universitāte un nodibinājums “Fonds atvērtai sabiedrībai DOTS”.</w:t>
            </w:r>
            <w:r w:rsidR="00167FFE" w:rsidRPr="00167FFE">
              <w:t xml:space="preserve"> </w:t>
            </w:r>
            <w:r w:rsidR="00167FFE">
              <w:t>Līdz ar to augstskola zaudēja savu īpa</w:t>
            </w:r>
            <w:r w:rsidR="002D2494">
              <w:t xml:space="preserve">šo statusu un tās satversmei bija jāatbilst Augstskolu likumā noteiktajam, proti, līdz grozījumu veikšanai satversmē, tie satversmes punkti, kas ir pretrunā Augstskolu likumam, nav piemērojami, un augstskolai jādarbojas atbilstoši Augstskolu likumā noteiktajam. </w:t>
            </w:r>
            <w:r w:rsidR="00167FFE" w:rsidRPr="00167FFE">
              <w:t>Ņemot vērā minēto,</w:t>
            </w:r>
            <w:r w:rsidR="00BE05B3">
              <w:t xml:space="preserve"> augstskolas dibinātāji (dalībnieki) 2016.gada 15.februārī pieņēma dalībnieku sapulces lēmumu Nr.02/01/2016, ar kuru apstiprināja augstskolas Satversmes sapulces nolikumu, uz kura pamata izveidota Satversmes sapulce, kas</w:t>
            </w:r>
            <w:r w:rsidR="00167FFE" w:rsidRPr="00167FFE">
              <w:t xml:space="preserve"> 2016.gada 29.jūnij</w:t>
            </w:r>
            <w:r w:rsidR="00BE05B3">
              <w:t>ā</w:t>
            </w:r>
            <w:r w:rsidR="00167FFE" w:rsidRPr="00167FFE">
              <w:t xml:space="preserve"> pieņēma jauno augstskolas Satversmi.</w:t>
            </w:r>
          </w:p>
          <w:p w:rsidR="00826D38" w:rsidRPr="00826D38" w:rsidRDefault="0038035D" w:rsidP="00826D38">
            <w:pPr>
              <w:pStyle w:val="ListParagraph"/>
              <w:ind w:left="0" w:firstLine="284"/>
              <w:jc w:val="both"/>
              <w:rPr>
                <w:rFonts w:ascii="Times New Roman" w:hAnsi="Times New Roman"/>
                <w:b w:val="0"/>
                <w:sz w:val="24"/>
                <w:szCs w:val="24"/>
              </w:rPr>
            </w:pPr>
            <w:r>
              <w:rPr>
                <w:rFonts w:ascii="Times New Roman" w:hAnsi="Times New Roman"/>
                <w:b w:val="0"/>
                <w:iCs/>
                <w:sz w:val="24"/>
                <w:szCs w:val="24"/>
              </w:rPr>
              <w:t>Augstskolas šobrīd spēkā esošajā satversmē ir virkne punktu, kas neatbilst Augstskolu likuma normām, piemēram, augstskolas satversme neparedz izveidot satversmes sapulci, bet gan direktoru valdi, kas pieņem un groza satversmi, kā arī ievēlē un atceļ rektoru, paredz, ka senāts ievēlē šķīrējtiesu</w:t>
            </w:r>
            <w:r w:rsidR="000F634B">
              <w:rPr>
                <w:rFonts w:ascii="Times New Roman" w:hAnsi="Times New Roman"/>
                <w:b w:val="0"/>
                <w:iCs/>
                <w:sz w:val="24"/>
                <w:szCs w:val="24"/>
              </w:rPr>
              <w:t>.</w:t>
            </w:r>
          </w:p>
          <w:p w:rsidR="00033799" w:rsidRPr="00826D38" w:rsidRDefault="00C16D4A" w:rsidP="00826D38">
            <w:pPr>
              <w:pStyle w:val="ListParagraph"/>
              <w:ind w:left="0" w:firstLine="284"/>
              <w:jc w:val="both"/>
              <w:rPr>
                <w:rFonts w:ascii="Times New Roman" w:hAnsi="Times New Roman"/>
                <w:b w:val="0"/>
                <w:sz w:val="24"/>
                <w:szCs w:val="24"/>
              </w:rPr>
            </w:pPr>
            <w:r>
              <w:rPr>
                <w:rFonts w:ascii="Times New Roman" w:hAnsi="Times New Roman"/>
                <w:b w:val="0"/>
                <w:sz w:val="24"/>
                <w:szCs w:val="24"/>
              </w:rPr>
              <w:t>Vienlaikus ir</w:t>
            </w:r>
            <w:r w:rsidR="00826D38">
              <w:rPr>
                <w:rFonts w:ascii="Times New Roman" w:hAnsi="Times New Roman"/>
                <w:b w:val="0"/>
                <w:sz w:val="24"/>
                <w:szCs w:val="24"/>
              </w:rPr>
              <w:t xml:space="preserve"> n</w:t>
            </w:r>
            <w:r w:rsidR="00826D38" w:rsidRPr="00A044A3">
              <w:rPr>
                <w:rFonts w:ascii="Times New Roman" w:hAnsi="Times New Roman"/>
                <w:b w:val="0"/>
                <w:sz w:val="24"/>
                <w:szCs w:val="24"/>
              </w:rPr>
              <w:t xml:space="preserve">epieciešams precizēt jautājumu par augstskolas dibinātājiem, </w:t>
            </w:r>
            <w:r w:rsidR="00826D38">
              <w:rPr>
                <w:rFonts w:ascii="Times New Roman" w:hAnsi="Times New Roman"/>
                <w:b w:val="0"/>
                <w:sz w:val="24"/>
                <w:szCs w:val="24"/>
              </w:rPr>
              <w:t>kas ir ma</w:t>
            </w:r>
            <w:r w:rsidR="00610C41">
              <w:rPr>
                <w:rFonts w:ascii="Times New Roman" w:hAnsi="Times New Roman"/>
                <w:b w:val="0"/>
                <w:sz w:val="24"/>
                <w:szCs w:val="24"/>
              </w:rPr>
              <w:t>inījušies saskaņā ar 2005.gada 7</w:t>
            </w:r>
            <w:r w:rsidR="00826D38">
              <w:rPr>
                <w:rFonts w:ascii="Times New Roman" w:hAnsi="Times New Roman"/>
                <w:b w:val="0"/>
                <w:sz w:val="24"/>
                <w:szCs w:val="24"/>
              </w:rPr>
              <w:t>.novembrī noslēgto Latvijas Republikas valdības un Zviedrijas Karalistes valdības līgumu par augstskolu, kas apstiprināts Saeimā ar 2005.gada 15.decembra likumu “Par Latvijas Republikas valdības un Zviedrijas Karalistes valdības līgumu par Rīgas Juridisko augstskolu”.</w:t>
            </w:r>
          </w:p>
          <w:p w:rsidR="00CF1E47" w:rsidRPr="00A044A3" w:rsidRDefault="00F7659C" w:rsidP="008A5206">
            <w:pPr>
              <w:pStyle w:val="ListParagraph"/>
              <w:ind w:left="0" w:firstLine="284"/>
              <w:jc w:val="both"/>
              <w:rPr>
                <w:rFonts w:ascii="Times New Roman" w:hAnsi="Times New Roman"/>
                <w:b w:val="0"/>
                <w:iCs/>
                <w:sz w:val="24"/>
                <w:szCs w:val="24"/>
              </w:rPr>
            </w:pPr>
            <w:r w:rsidRPr="00A044A3">
              <w:rPr>
                <w:rFonts w:ascii="Times New Roman" w:hAnsi="Times New Roman"/>
                <w:b w:val="0"/>
                <w:sz w:val="24"/>
                <w:szCs w:val="24"/>
              </w:rPr>
              <w:t>Rīkojuma projekta</w:t>
            </w:r>
            <w:r w:rsidR="00826D38">
              <w:rPr>
                <w:rFonts w:ascii="Times New Roman" w:hAnsi="Times New Roman"/>
                <w:b w:val="0"/>
                <w:sz w:val="24"/>
                <w:szCs w:val="24"/>
              </w:rPr>
              <w:t xml:space="preserve"> mērķis ir apstiprināt augstskolas </w:t>
            </w:r>
            <w:r w:rsidRPr="00A044A3">
              <w:rPr>
                <w:rFonts w:ascii="Times New Roman" w:hAnsi="Times New Roman"/>
                <w:b w:val="0"/>
                <w:iCs/>
                <w:sz w:val="24"/>
                <w:szCs w:val="24"/>
              </w:rPr>
              <w:t>Satversmes</w:t>
            </w:r>
            <w:r w:rsidR="00AB04AB" w:rsidRPr="00A044A3">
              <w:rPr>
                <w:rFonts w:ascii="Times New Roman" w:hAnsi="Times New Roman"/>
                <w:b w:val="0"/>
                <w:iCs/>
                <w:sz w:val="24"/>
                <w:szCs w:val="24"/>
              </w:rPr>
              <w:t xml:space="preserve"> sapulces </w:t>
            </w:r>
            <w:r w:rsidRPr="00A044A3">
              <w:rPr>
                <w:rFonts w:ascii="Times New Roman" w:hAnsi="Times New Roman"/>
                <w:b w:val="0"/>
                <w:sz w:val="24"/>
                <w:szCs w:val="24"/>
              </w:rPr>
              <w:t>201</w:t>
            </w:r>
            <w:r w:rsidR="008A5206" w:rsidRPr="00A044A3">
              <w:rPr>
                <w:rFonts w:ascii="Times New Roman" w:hAnsi="Times New Roman"/>
                <w:b w:val="0"/>
                <w:sz w:val="24"/>
                <w:szCs w:val="24"/>
              </w:rPr>
              <w:t>6.gada 29.jūnijā</w:t>
            </w:r>
            <w:r w:rsidRPr="00A044A3">
              <w:rPr>
                <w:rFonts w:ascii="Times New Roman" w:hAnsi="Times New Roman"/>
                <w:b w:val="0"/>
                <w:sz w:val="24"/>
                <w:szCs w:val="24"/>
              </w:rPr>
              <w:t xml:space="preserve"> </w:t>
            </w:r>
            <w:r w:rsidR="003B07EF" w:rsidRPr="00A044A3">
              <w:rPr>
                <w:rFonts w:ascii="Times New Roman" w:hAnsi="Times New Roman"/>
                <w:b w:val="0"/>
                <w:iCs/>
                <w:sz w:val="24"/>
                <w:szCs w:val="24"/>
              </w:rPr>
              <w:t>pieņemto</w:t>
            </w:r>
            <w:r w:rsidR="009555C6" w:rsidRPr="00A044A3">
              <w:rPr>
                <w:rFonts w:ascii="Times New Roman" w:hAnsi="Times New Roman"/>
                <w:b w:val="0"/>
                <w:iCs/>
                <w:sz w:val="24"/>
                <w:szCs w:val="24"/>
              </w:rPr>
              <w:t xml:space="preserve"> jauno a</w:t>
            </w:r>
            <w:r w:rsidRPr="00A044A3">
              <w:rPr>
                <w:rFonts w:ascii="Times New Roman" w:hAnsi="Times New Roman"/>
                <w:b w:val="0"/>
                <w:iCs/>
                <w:sz w:val="24"/>
                <w:szCs w:val="24"/>
              </w:rPr>
              <w:t>ugstskolas</w:t>
            </w:r>
            <w:r w:rsidR="003B07EF" w:rsidRPr="00A044A3">
              <w:rPr>
                <w:rFonts w:ascii="Times New Roman" w:hAnsi="Times New Roman"/>
                <w:b w:val="0"/>
                <w:iCs/>
                <w:sz w:val="24"/>
                <w:szCs w:val="24"/>
              </w:rPr>
              <w:t xml:space="preserve"> </w:t>
            </w:r>
            <w:r w:rsidR="00376727" w:rsidRPr="00A044A3">
              <w:rPr>
                <w:rFonts w:ascii="Times New Roman" w:hAnsi="Times New Roman"/>
                <w:b w:val="0"/>
                <w:iCs/>
                <w:sz w:val="24"/>
                <w:szCs w:val="24"/>
              </w:rPr>
              <w:t>S</w:t>
            </w:r>
            <w:r w:rsidR="003B07EF" w:rsidRPr="00A044A3">
              <w:rPr>
                <w:rFonts w:ascii="Times New Roman" w:hAnsi="Times New Roman"/>
                <w:b w:val="0"/>
                <w:iCs/>
                <w:sz w:val="24"/>
                <w:szCs w:val="24"/>
              </w:rPr>
              <w:t>atversm</w:t>
            </w:r>
            <w:r w:rsidR="009555C6" w:rsidRPr="00A044A3">
              <w:rPr>
                <w:rFonts w:ascii="Times New Roman" w:hAnsi="Times New Roman"/>
                <w:b w:val="0"/>
                <w:iCs/>
                <w:sz w:val="24"/>
                <w:szCs w:val="24"/>
              </w:rPr>
              <w:t>i, kas nodrošinātu a</w:t>
            </w:r>
            <w:r w:rsidRPr="00A044A3">
              <w:rPr>
                <w:rFonts w:ascii="Times New Roman" w:hAnsi="Times New Roman"/>
                <w:b w:val="0"/>
                <w:iCs/>
                <w:sz w:val="24"/>
                <w:szCs w:val="24"/>
              </w:rPr>
              <w:t>ugstskolas</w:t>
            </w:r>
            <w:r w:rsidR="008A5206" w:rsidRPr="00A044A3">
              <w:rPr>
                <w:rFonts w:ascii="Times New Roman" w:hAnsi="Times New Roman"/>
                <w:b w:val="0"/>
                <w:iCs/>
                <w:sz w:val="24"/>
                <w:szCs w:val="24"/>
              </w:rPr>
              <w:t xml:space="preserve"> darbības nepārtrauktību</w:t>
            </w:r>
            <w:r w:rsidR="00F03E6E" w:rsidRPr="00A044A3">
              <w:rPr>
                <w:rFonts w:ascii="Times New Roman" w:hAnsi="Times New Roman"/>
                <w:b w:val="0"/>
                <w:iCs/>
                <w:sz w:val="24"/>
                <w:szCs w:val="24"/>
              </w:rPr>
              <w:t xml:space="preserve">, </w:t>
            </w:r>
            <w:r w:rsidR="00F03E6E" w:rsidRPr="00A044A3">
              <w:rPr>
                <w:rFonts w:ascii="Times New Roman" w:hAnsi="Times New Roman"/>
                <w:b w:val="0"/>
                <w:iCs/>
                <w:sz w:val="24"/>
                <w:szCs w:val="24"/>
              </w:rPr>
              <w:lastRenderedPageBreak/>
              <w:t>kā arī Satversmes atbilstību Augstskolu likumā notei</w:t>
            </w:r>
            <w:r w:rsidR="008A5206" w:rsidRPr="00A044A3">
              <w:rPr>
                <w:rFonts w:ascii="Times New Roman" w:hAnsi="Times New Roman"/>
                <w:b w:val="0"/>
                <w:iCs/>
                <w:sz w:val="24"/>
                <w:szCs w:val="24"/>
              </w:rPr>
              <w:t>ktajam tiesiskajam regulējumam.</w:t>
            </w:r>
          </w:p>
        </w:tc>
      </w:tr>
      <w:tr w:rsidR="00262E2B" w:rsidRPr="00A044A3" w:rsidTr="000F634B">
        <w:trPr>
          <w:trHeight w:val="476"/>
        </w:trPr>
        <w:tc>
          <w:tcPr>
            <w:tcW w:w="550" w:type="dxa"/>
          </w:tcPr>
          <w:p w:rsidR="00262E2B" w:rsidRPr="00A044A3" w:rsidRDefault="00F44E34" w:rsidP="006C4607">
            <w:pPr>
              <w:pStyle w:val="naiskr"/>
              <w:spacing w:before="0" w:after="0"/>
            </w:pPr>
            <w:r w:rsidRPr="00A044A3">
              <w:lastRenderedPageBreak/>
              <w:t>3</w:t>
            </w:r>
            <w:r w:rsidR="00262E2B" w:rsidRPr="00A044A3">
              <w:t>.</w:t>
            </w:r>
          </w:p>
        </w:tc>
        <w:tc>
          <w:tcPr>
            <w:tcW w:w="2847" w:type="dxa"/>
          </w:tcPr>
          <w:p w:rsidR="00262E2B" w:rsidRPr="00A044A3" w:rsidRDefault="001A4066" w:rsidP="006C4607">
            <w:pPr>
              <w:pStyle w:val="naiskr"/>
              <w:spacing w:before="0" w:after="0"/>
            </w:pPr>
            <w:r w:rsidRPr="00A044A3">
              <w:t>Projekta i</w:t>
            </w:r>
            <w:r w:rsidR="00262E2B" w:rsidRPr="00A044A3">
              <w:t>zstrād</w:t>
            </w:r>
            <w:r w:rsidR="00420870" w:rsidRPr="00A044A3">
              <w:t xml:space="preserve">ē </w:t>
            </w:r>
            <w:r w:rsidR="00262E2B" w:rsidRPr="00A044A3">
              <w:t>iesaistītās institūcijas</w:t>
            </w:r>
          </w:p>
        </w:tc>
        <w:tc>
          <w:tcPr>
            <w:tcW w:w="6328" w:type="dxa"/>
          </w:tcPr>
          <w:p w:rsidR="00226790" w:rsidRPr="00A044A3" w:rsidRDefault="00210DDB" w:rsidP="00226790">
            <w:pPr>
              <w:jc w:val="both"/>
            </w:pPr>
            <w:r w:rsidRPr="00A044A3">
              <w:rPr>
                <w:iCs/>
              </w:rPr>
              <w:t>Izglītības un zinātnes ministrija</w:t>
            </w:r>
            <w:r w:rsidR="00226790" w:rsidRPr="00A044A3">
              <w:rPr>
                <w:iCs/>
              </w:rPr>
              <w:t>.</w:t>
            </w:r>
          </w:p>
          <w:p w:rsidR="00262E2B" w:rsidRPr="00A044A3" w:rsidRDefault="00262E2B" w:rsidP="006C4607">
            <w:pPr>
              <w:pStyle w:val="naiskr"/>
              <w:spacing w:before="0" w:after="0"/>
            </w:pPr>
          </w:p>
        </w:tc>
      </w:tr>
      <w:tr w:rsidR="00262E2B" w:rsidRPr="00A044A3" w:rsidTr="000F634B">
        <w:tc>
          <w:tcPr>
            <w:tcW w:w="550" w:type="dxa"/>
          </w:tcPr>
          <w:p w:rsidR="00262E2B" w:rsidRPr="00A044A3" w:rsidRDefault="003B07EF" w:rsidP="006C4607">
            <w:pPr>
              <w:pStyle w:val="naiskr"/>
              <w:spacing w:before="0" w:after="0"/>
            </w:pPr>
            <w:r w:rsidRPr="00A044A3">
              <w:t>4</w:t>
            </w:r>
            <w:r w:rsidR="00262E2B" w:rsidRPr="00A044A3">
              <w:t>.</w:t>
            </w:r>
          </w:p>
        </w:tc>
        <w:tc>
          <w:tcPr>
            <w:tcW w:w="2847" w:type="dxa"/>
          </w:tcPr>
          <w:p w:rsidR="00262E2B" w:rsidRPr="00A044A3" w:rsidRDefault="00262E2B" w:rsidP="006C4607">
            <w:pPr>
              <w:pStyle w:val="naiskr"/>
              <w:spacing w:before="0" w:after="0"/>
            </w:pPr>
            <w:r w:rsidRPr="00A044A3">
              <w:t>Cita informācija</w:t>
            </w:r>
          </w:p>
        </w:tc>
        <w:tc>
          <w:tcPr>
            <w:tcW w:w="6328" w:type="dxa"/>
          </w:tcPr>
          <w:p w:rsidR="00262E2B" w:rsidRPr="00A044A3" w:rsidRDefault="00210DDB" w:rsidP="006C4607">
            <w:pPr>
              <w:pStyle w:val="naiskr"/>
              <w:spacing w:before="0" w:after="0"/>
            </w:pPr>
            <w:r w:rsidRPr="00A044A3">
              <w:t>Nav.</w:t>
            </w:r>
          </w:p>
        </w:tc>
      </w:tr>
    </w:tbl>
    <w:p w:rsidR="00852042" w:rsidRPr="00A044A3" w:rsidRDefault="00852042" w:rsidP="006C4607">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825"/>
        <w:gridCol w:w="6361"/>
      </w:tblGrid>
      <w:tr w:rsidR="0062298A" w:rsidRPr="00A044A3" w:rsidTr="00FD2A8A">
        <w:tc>
          <w:tcPr>
            <w:tcW w:w="9758" w:type="dxa"/>
            <w:gridSpan w:val="3"/>
            <w:vAlign w:val="center"/>
          </w:tcPr>
          <w:p w:rsidR="0062298A" w:rsidRPr="00A044A3" w:rsidRDefault="0062298A" w:rsidP="006C4607">
            <w:pPr>
              <w:pStyle w:val="naisnod"/>
              <w:spacing w:before="0" w:after="0"/>
            </w:pPr>
            <w:r w:rsidRPr="00A044A3">
              <w:t>II</w:t>
            </w:r>
            <w:r w:rsidR="000941C5" w:rsidRPr="00A044A3">
              <w:t>.</w:t>
            </w:r>
            <w:r w:rsidRPr="00A044A3">
              <w:t xml:space="preserve"> </w:t>
            </w:r>
            <w:r w:rsidR="00F44E34" w:rsidRPr="00A044A3">
              <w:rPr>
                <w:b w:val="0"/>
                <w:bCs w:val="0"/>
              </w:rPr>
              <w:t xml:space="preserve"> </w:t>
            </w:r>
            <w:r w:rsidR="00F44E34" w:rsidRPr="00A044A3">
              <w:rPr>
                <w:bCs w:val="0"/>
              </w:rPr>
              <w:t>Tiesību akta projekta ietekme uz sabiedrību, tautsaimniecības attīstību un administratīvo slogu</w:t>
            </w:r>
          </w:p>
        </w:tc>
      </w:tr>
      <w:tr w:rsidR="0062298A" w:rsidRPr="00A044A3" w:rsidTr="000F634B">
        <w:trPr>
          <w:trHeight w:val="467"/>
        </w:trPr>
        <w:tc>
          <w:tcPr>
            <w:tcW w:w="572" w:type="dxa"/>
          </w:tcPr>
          <w:p w:rsidR="0062298A" w:rsidRPr="00A044A3" w:rsidRDefault="0062298A" w:rsidP="006C4607">
            <w:pPr>
              <w:pStyle w:val="naiskr"/>
              <w:spacing w:before="0" w:after="0"/>
            </w:pPr>
            <w:r w:rsidRPr="00A044A3">
              <w:t>1.</w:t>
            </w:r>
          </w:p>
        </w:tc>
        <w:tc>
          <w:tcPr>
            <w:tcW w:w="2825" w:type="dxa"/>
          </w:tcPr>
          <w:p w:rsidR="0062298A" w:rsidRPr="00A044A3" w:rsidRDefault="00F44E34" w:rsidP="00F44E34">
            <w:pPr>
              <w:pStyle w:val="naiskr"/>
              <w:spacing w:before="0" w:after="0"/>
              <w:jc w:val="both"/>
            </w:pPr>
            <w:r w:rsidRPr="00A044A3">
              <w:t xml:space="preserve">Sabiedrības </w:t>
            </w:r>
            <w:proofErr w:type="spellStart"/>
            <w:r w:rsidRPr="00A044A3">
              <w:t>mērķgrupas</w:t>
            </w:r>
            <w:proofErr w:type="spellEnd"/>
            <w:r w:rsidRPr="00A044A3">
              <w:t>, kuras tiesiskais regulējums ietekmē vai varētu ietekmēt</w:t>
            </w:r>
          </w:p>
        </w:tc>
        <w:tc>
          <w:tcPr>
            <w:tcW w:w="6361" w:type="dxa"/>
          </w:tcPr>
          <w:p w:rsidR="006C6801" w:rsidRPr="00A044A3" w:rsidRDefault="00CF1E47" w:rsidP="00826D38">
            <w:pPr>
              <w:pStyle w:val="naiskr"/>
              <w:spacing w:before="0" w:after="0"/>
              <w:ind w:firstLine="284"/>
              <w:jc w:val="both"/>
              <w:rPr>
                <w:iCs/>
              </w:rPr>
            </w:pPr>
            <w:r w:rsidRPr="00A044A3">
              <w:rPr>
                <w:iCs/>
              </w:rPr>
              <w:t>Rīkojuma projekts</w:t>
            </w:r>
            <w:r w:rsidR="00DA37EA" w:rsidRPr="00A044A3">
              <w:rPr>
                <w:iCs/>
              </w:rPr>
              <w:t xml:space="preserve"> attiecas uz </w:t>
            </w:r>
            <w:r w:rsidR="009555C6" w:rsidRPr="00A044A3">
              <w:rPr>
                <w:iCs/>
              </w:rPr>
              <w:t>a</w:t>
            </w:r>
            <w:r w:rsidR="00826D38">
              <w:rPr>
                <w:iCs/>
              </w:rPr>
              <w:t>ugstskolu</w:t>
            </w:r>
            <w:r w:rsidRPr="00A044A3">
              <w:rPr>
                <w:iCs/>
              </w:rPr>
              <w:t xml:space="preserve"> </w:t>
            </w:r>
            <w:r w:rsidR="001A184A" w:rsidRPr="00A044A3">
              <w:rPr>
                <w:iCs/>
              </w:rPr>
              <w:t>u</w:t>
            </w:r>
            <w:r w:rsidRPr="00A044A3">
              <w:rPr>
                <w:iCs/>
              </w:rPr>
              <w:t xml:space="preserve">n </w:t>
            </w:r>
            <w:r w:rsidR="001A184A" w:rsidRPr="00A044A3">
              <w:rPr>
                <w:iCs/>
              </w:rPr>
              <w:t>tās personālu</w:t>
            </w:r>
            <w:r w:rsidR="006C6801" w:rsidRPr="00A044A3">
              <w:rPr>
                <w:iCs/>
              </w:rPr>
              <w:t xml:space="preserve">. </w:t>
            </w:r>
          </w:p>
        </w:tc>
      </w:tr>
      <w:tr w:rsidR="0062298A" w:rsidRPr="00A044A3" w:rsidTr="000F634B">
        <w:trPr>
          <w:trHeight w:val="517"/>
        </w:trPr>
        <w:tc>
          <w:tcPr>
            <w:tcW w:w="572" w:type="dxa"/>
          </w:tcPr>
          <w:p w:rsidR="0062298A" w:rsidRPr="00A044A3" w:rsidRDefault="0062298A" w:rsidP="006C4607">
            <w:pPr>
              <w:pStyle w:val="naiskr"/>
              <w:spacing w:before="0" w:after="0"/>
            </w:pPr>
            <w:r w:rsidRPr="00A044A3">
              <w:t>3.</w:t>
            </w:r>
          </w:p>
        </w:tc>
        <w:tc>
          <w:tcPr>
            <w:tcW w:w="2825" w:type="dxa"/>
          </w:tcPr>
          <w:p w:rsidR="00C1133D" w:rsidRPr="00A044A3" w:rsidRDefault="00F44E34" w:rsidP="00F44E34">
            <w:pPr>
              <w:pStyle w:val="naiskr"/>
              <w:spacing w:before="0" w:after="0"/>
              <w:jc w:val="both"/>
            </w:pPr>
            <w:r w:rsidRPr="00A044A3">
              <w:t>Tiesiskā regulējuma ietekme uz tautsaimniecību un administratīvo slogu</w:t>
            </w:r>
          </w:p>
        </w:tc>
        <w:tc>
          <w:tcPr>
            <w:tcW w:w="6361" w:type="dxa"/>
          </w:tcPr>
          <w:p w:rsidR="00E2513C" w:rsidRPr="00A044A3" w:rsidRDefault="00F93DDE" w:rsidP="008A5206">
            <w:pPr>
              <w:jc w:val="both"/>
            </w:pPr>
            <w:r>
              <w:rPr>
                <w:iCs/>
              </w:rPr>
              <w:t xml:space="preserve">     </w:t>
            </w:r>
            <w:r w:rsidR="00826D38" w:rsidRPr="00826D38">
              <w:rPr>
                <w:iCs/>
              </w:rPr>
              <w:t>Rīkojuma projekts nodrošinās augstskolas darbības kontinuitāti un efektivitāti, kā arī augstskolas Satversmes atbilstību Augstskolu likumā noteiktajam tiesiskajam regulējumam.</w:t>
            </w:r>
          </w:p>
        </w:tc>
      </w:tr>
      <w:tr w:rsidR="0062298A" w:rsidRPr="00A044A3" w:rsidTr="000F634B">
        <w:trPr>
          <w:trHeight w:val="357"/>
        </w:trPr>
        <w:tc>
          <w:tcPr>
            <w:tcW w:w="572" w:type="dxa"/>
          </w:tcPr>
          <w:p w:rsidR="0062298A" w:rsidRPr="00A044A3" w:rsidRDefault="00F44E34" w:rsidP="006C4607">
            <w:pPr>
              <w:pStyle w:val="naiskr"/>
              <w:spacing w:before="0" w:after="0"/>
            </w:pPr>
            <w:r w:rsidRPr="00A044A3">
              <w:t>3</w:t>
            </w:r>
            <w:r w:rsidR="0062298A" w:rsidRPr="00A044A3">
              <w:t>.</w:t>
            </w:r>
          </w:p>
        </w:tc>
        <w:tc>
          <w:tcPr>
            <w:tcW w:w="2825" w:type="dxa"/>
          </w:tcPr>
          <w:p w:rsidR="00AE5066" w:rsidRPr="00A044A3" w:rsidRDefault="00C27A08" w:rsidP="006C4607">
            <w:pPr>
              <w:pStyle w:val="naiskr"/>
              <w:spacing w:before="0" w:after="0"/>
            </w:pPr>
            <w:r w:rsidRPr="00A044A3">
              <w:t xml:space="preserve">Administratīvo izmaksu </w:t>
            </w:r>
            <w:r w:rsidR="00502374" w:rsidRPr="00A044A3">
              <w:t xml:space="preserve">monetārs </w:t>
            </w:r>
            <w:r w:rsidRPr="00A044A3">
              <w:t>novērtējums</w:t>
            </w:r>
          </w:p>
        </w:tc>
        <w:tc>
          <w:tcPr>
            <w:tcW w:w="6361" w:type="dxa"/>
          </w:tcPr>
          <w:p w:rsidR="0062298A" w:rsidRPr="00A044A3" w:rsidRDefault="00CF1E47" w:rsidP="006C4607">
            <w:pPr>
              <w:pStyle w:val="naiskr"/>
              <w:spacing w:before="0" w:after="0"/>
            </w:pPr>
            <w:r w:rsidRPr="00A044A3">
              <w:rPr>
                <w:iCs/>
              </w:rPr>
              <w:t>Rīkojuma projekts</w:t>
            </w:r>
            <w:r w:rsidR="001A184A" w:rsidRPr="00A044A3">
              <w:rPr>
                <w:iCs/>
              </w:rPr>
              <w:t xml:space="preserve"> šo jomu neskar.</w:t>
            </w:r>
          </w:p>
        </w:tc>
      </w:tr>
      <w:tr w:rsidR="0062298A" w:rsidRPr="00A044A3" w:rsidTr="000F634B">
        <w:tc>
          <w:tcPr>
            <w:tcW w:w="572" w:type="dxa"/>
          </w:tcPr>
          <w:p w:rsidR="0062298A" w:rsidRPr="00A044A3" w:rsidRDefault="00F44E34" w:rsidP="006C4607">
            <w:pPr>
              <w:pStyle w:val="naiskr"/>
              <w:spacing w:before="0" w:after="0"/>
            </w:pPr>
            <w:r w:rsidRPr="00A044A3">
              <w:t>4</w:t>
            </w:r>
            <w:r w:rsidR="0062298A" w:rsidRPr="00A044A3">
              <w:t>.</w:t>
            </w:r>
          </w:p>
        </w:tc>
        <w:tc>
          <w:tcPr>
            <w:tcW w:w="2825" w:type="dxa"/>
          </w:tcPr>
          <w:p w:rsidR="0062298A" w:rsidRPr="00A044A3" w:rsidRDefault="009E12D7" w:rsidP="006C4607">
            <w:pPr>
              <w:pStyle w:val="naiskr"/>
              <w:spacing w:before="0" w:after="0"/>
            </w:pPr>
            <w:r w:rsidRPr="00A044A3">
              <w:t>Cita informācija</w:t>
            </w:r>
          </w:p>
        </w:tc>
        <w:tc>
          <w:tcPr>
            <w:tcW w:w="6361" w:type="dxa"/>
          </w:tcPr>
          <w:p w:rsidR="0062298A" w:rsidRPr="00A044A3" w:rsidRDefault="0062298A" w:rsidP="00FC069D">
            <w:pPr>
              <w:pStyle w:val="naiskr"/>
              <w:spacing w:before="0" w:after="0"/>
            </w:pPr>
            <w:r w:rsidRPr="00A044A3">
              <w:t>Nav</w:t>
            </w:r>
            <w:r w:rsidR="00FC069D" w:rsidRPr="00A044A3">
              <w:t>.</w:t>
            </w:r>
          </w:p>
        </w:tc>
      </w:tr>
    </w:tbl>
    <w:p w:rsidR="00CF1E47" w:rsidRPr="00A044A3" w:rsidRDefault="00CF1E47" w:rsidP="00CF1E47">
      <w:pPr>
        <w:spacing w:line="360" w:lineRule="auto"/>
      </w:pPr>
    </w:p>
    <w:tbl>
      <w:tblPr>
        <w:tblW w:w="992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944"/>
        <w:gridCol w:w="6553"/>
      </w:tblGrid>
      <w:tr w:rsidR="0023436E" w:rsidRPr="00A044A3" w:rsidTr="00B72B52">
        <w:tc>
          <w:tcPr>
            <w:tcW w:w="9923" w:type="dxa"/>
            <w:gridSpan w:val="3"/>
            <w:tcBorders>
              <w:top w:val="single" w:sz="4" w:space="0" w:color="auto"/>
            </w:tcBorders>
          </w:tcPr>
          <w:p w:rsidR="0023436E" w:rsidRPr="00A044A3" w:rsidRDefault="0023436E" w:rsidP="007D099D">
            <w:pPr>
              <w:pStyle w:val="naisnod"/>
              <w:spacing w:before="0" w:after="0"/>
              <w:ind w:left="57" w:right="57"/>
            </w:pPr>
            <w:r w:rsidRPr="00A044A3">
              <w:t>VII</w:t>
            </w:r>
            <w:r w:rsidR="000941C5" w:rsidRPr="00A044A3">
              <w:t>.</w:t>
            </w:r>
            <w:r w:rsidRPr="00A044A3">
              <w:t xml:space="preserve"> </w:t>
            </w:r>
            <w:r w:rsidR="00F44E34" w:rsidRPr="00A044A3">
              <w:t>Tiesību akta projekta izpildes nodrošināšana un tās ietekme uz institūcijām</w:t>
            </w:r>
          </w:p>
        </w:tc>
      </w:tr>
      <w:tr w:rsidR="0023436E" w:rsidRPr="00A044A3" w:rsidTr="000F634B">
        <w:trPr>
          <w:trHeight w:val="427"/>
        </w:trPr>
        <w:tc>
          <w:tcPr>
            <w:tcW w:w="426" w:type="dxa"/>
          </w:tcPr>
          <w:p w:rsidR="0023436E" w:rsidRPr="00A044A3" w:rsidRDefault="0023436E" w:rsidP="007D099D">
            <w:pPr>
              <w:pStyle w:val="naisnod"/>
              <w:spacing w:before="0" w:after="0"/>
              <w:ind w:left="57" w:right="57"/>
              <w:jc w:val="left"/>
              <w:rPr>
                <w:b w:val="0"/>
              </w:rPr>
            </w:pPr>
            <w:r w:rsidRPr="00A044A3">
              <w:rPr>
                <w:b w:val="0"/>
              </w:rPr>
              <w:t>1.</w:t>
            </w:r>
          </w:p>
        </w:tc>
        <w:tc>
          <w:tcPr>
            <w:tcW w:w="2944" w:type="dxa"/>
          </w:tcPr>
          <w:p w:rsidR="0023436E" w:rsidRPr="00A044A3" w:rsidRDefault="001A4066" w:rsidP="007D099D">
            <w:pPr>
              <w:pStyle w:val="naisf"/>
              <w:spacing w:before="0" w:after="0"/>
              <w:ind w:left="57" w:right="57" w:firstLine="0"/>
              <w:jc w:val="left"/>
            </w:pPr>
            <w:r w:rsidRPr="00A044A3">
              <w:t>P</w:t>
            </w:r>
            <w:r w:rsidR="0023436E" w:rsidRPr="00A044A3">
              <w:t xml:space="preserve">rojekta izpildē iesaistītās institūcijas </w:t>
            </w:r>
          </w:p>
        </w:tc>
        <w:tc>
          <w:tcPr>
            <w:tcW w:w="6553" w:type="dxa"/>
          </w:tcPr>
          <w:p w:rsidR="0023436E" w:rsidRPr="00A044A3" w:rsidRDefault="00CF1E47" w:rsidP="00826D38">
            <w:pPr>
              <w:pStyle w:val="naisnod"/>
              <w:spacing w:before="0" w:after="0"/>
              <w:ind w:firstLine="284"/>
              <w:jc w:val="both"/>
              <w:rPr>
                <w:b w:val="0"/>
              </w:rPr>
            </w:pPr>
            <w:r w:rsidRPr="00A044A3">
              <w:rPr>
                <w:b w:val="0"/>
                <w:iCs/>
              </w:rPr>
              <w:t xml:space="preserve">Rīkojuma </w:t>
            </w:r>
            <w:r w:rsidR="00A044A3" w:rsidRPr="00A044A3">
              <w:rPr>
                <w:b w:val="0"/>
                <w:iCs/>
              </w:rPr>
              <w:t xml:space="preserve">izpildē būs iesaistīta </w:t>
            </w:r>
            <w:r w:rsidRPr="00A044A3">
              <w:rPr>
                <w:b w:val="0"/>
                <w:iCs/>
              </w:rPr>
              <w:t xml:space="preserve">augstskola </w:t>
            </w:r>
            <w:r w:rsidR="001A184A" w:rsidRPr="00A044A3">
              <w:rPr>
                <w:b w:val="0"/>
                <w:iCs/>
              </w:rPr>
              <w:t>un tās lēmējinstitūcijas.</w:t>
            </w:r>
          </w:p>
        </w:tc>
      </w:tr>
      <w:tr w:rsidR="0023436E" w:rsidRPr="00A044A3" w:rsidTr="000F634B">
        <w:trPr>
          <w:trHeight w:val="463"/>
        </w:trPr>
        <w:tc>
          <w:tcPr>
            <w:tcW w:w="426" w:type="dxa"/>
          </w:tcPr>
          <w:p w:rsidR="0023436E" w:rsidRPr="00A044A3" w:rsidRDefault="0023436E" w:rsidP="007D099D">
            <w:pPr>
              <w:pStyle w:val="naisnod"/>
              <w:spacing w:before="0" w:after="0"/>
              <w:ind w:left="57" w:right="57"/>
              <w:jc w:val="left"/>
              <w:rPr>
                <w:b w:val="0"/>
              </w:rPr>
            </w:pPr>
            <w:r w:rsidRPr="00A044A3">
              <w:rPr>
                <w:b w:val="0"/>
              </w:rPr>
              <w:t>2.</w:t>
            </w:r>
          </w:p>
        </w:tc>
        <w:tc>
          <w:tcPr>
            <w:tcW w:w="2944" w:type="dxa"/>
          </w:tcPr>
          <w:p w:rsidR="0023436E" w:rsidRPr="00A044A3" w:rsidRDefault="00F44E34" w:rsidP="008C232D">
            <w:pPr>
              <w:pStyle w:val="naisf"/>
              <w:spacing w:before="0" w:after="0"/>
              <w:ind w:left="57" w:right="57" w:firstLine="0"/>
            </w:pPr>
            <w:r w:rsidRPr="00A044A3">
              <w:t>Projekta izpildes ietekme uz pārvaldes funkcijām un institucionālo struktūru. Jaunu institūciju izveide, esošu institūciju likvidācija vai reorganizācija, to ietekme uz institūcijas cilvēkresursiem</w:t>
            </w:r>
          </w:p>
        </w:tc>
        <w:tc>
          <w:tcPr>
            <w:tcW w:w="6553" w:type="dxa"/>
          </w:tcPr>
          <w:p w:rsidR="00790A5F" w:rsidRPr="00A044A3" w:rsidRDefault="00CF1E47" w:rsidP="00790A5F">
            <w:pPr>
              <w:pStyle w:val="naisnod"/>
              <w:spacing w:before="0" w:after="0"/>
              <w:jc w:val="both"/>
              <w:rPr>
                <w:b w:val="0"/>
              </w:rPr>
            </w:pPr>
            <w:r w:rsidRPr="00A044A3">
              <w:rPr>
                <w:b w:val="0"/>
                <w:iCs/>
              </w:rPr>
              <w:t>Rīkojuma projekts</w:t>
            </w:r>
            <w:r w:rsidR="00790A5F" w:rsidRPr="00A044A3">
              <w:rPr>
                <w:b w:val="0"/>
                <w:iCs/>
              </w:rPr>
              <w:t xml:space="preserve"> šo jomu neskar.</w:t>
            </w:r>
          </w:p>
          <w:p w:rsidR="00D8179E" w:rsidRPr="00A044A3" w:rsidRDefault="00D8179E" w:rsidP="00790A5F"/>
        </w:tc>
      </w:tr>
      <w:tr w:rsidR="0023436E" w:rsidRPr="00A044A3" w:rsidTr="000F634B">
        <w:trPr>
          <w:trHeight w:val="476"/>
        </w:trPr>
        <w:tc>
          <w:tcPr>
            <w:tcW w:w="426" w:type="dxa"/>
          </w:tcPr>
          <w:p w:rsidR="0023436E" w:rsidRPr="00A044A3" w:rsidRDefault="00F44E34" w:rsidP="007D099D">
            <w:pPr>
              <w:pStyle w:val="naiskr"/>
              <w:spacing w:before="0" w:after="0"/>
              <w:ind w:left="57" w:right="57"/>
            </w:pPr>
            <w:r w:rsidRPr="00A044A3">
              <w:t>3</w:t>
            </w:r>
            <w:r w:rsidR="0023436E" w:rsidRPr="00A044A3">
              <w:t>.</w:t>
            </w:r>
          </w:p>
        </w:tc>
        <w:tc>
          <w:tcPr>
            <w:tcW w:w="2944" w:type="dxa"/>
          </w:tcPr>
          <w:p w:rsidR="0023436E" w:rsidRPr="00A044A3" w:rsidRDefault="006C4607" w:rsidP="007D099D">
            <w:pPr>
              <w:pStyle w:val="naiskr"/>
              <w:spacing w:before="0" w:after="0"/>
              <w:ind w:left="57" w:right="57"/>
            </w:pPr>
            <w:r w:rsidRPr="00A044A3">
              <w:t>Cita informācija</w:t>
            </w:r>
          </w:p>
        </w:tc>
        <w:tc>
          <w:tcPr>
            <w:tcW w:w="6553" w:type="dxa"/>
          </w:tcPr>
          <w:p w:rsidR="0023436E" w:rsidRPr="00A044A3" w:rsidRDefault="00B72B52" w:rsidP="007D099D">
            <w:pPr>
              <w:pStyle w:val="naiskr"/>
              <w:spacing w:before="0" w:after="0"/>
              <w:ind w:left="57" w:right="57"/>
            </w:pPr>
            <w:r w:rsidRPr="00A044A3">
              <w:t>Nav.</w:t>
            </w:r>
          </w:p>
        </w:tc>
      </w:tr>
    </w:tbl>
    <w:p w:rsidR="00214094" w:rsidRPr="00A044A3" w:rsidRDefault="00214094" w:rsidP="006C4607">
      <w:pPr>
        <w:pStyle w:val="naisf"/>
        <w:tabs>
          <w:tab w:val="left" w:pos="5760"/>
        </w:tabs>
        <w:spacing w:before="0" w:after="0"/>
        <w:ind w:firstLine="720"/>
      </w:pPr>
    </w:p>
    <w:p w:rsidR="00214094" w:rsidRPr="00A044A3" w:rsidRDefault="008A5206" w:rsidP="008A5206">
      <w:pPr>
        <w:pStyle w:val="naisf"/>
        <w:tabs>
          <w:tab w:val="left" w:pos="5760"/>
        </w:tabs>
        <w:rPr>
          <w:i/>
        </w:rPr>
      </w:pPr>
      <w:r w:rsidRPr="00A044A3">
        <w:rPr>
          <w:i/>
        </w:rPr>
        <w:t>Anotācijas III, IV, V un VI sadaļa – r</w:t>
      </w:r>
      <w:r w:rsidRPr="00A044A3">
        <w:rPr>
          <w:i/>
          <w:iCs/>
        </w:rPr>
        <w:t>īkojuma projekts šo jomu neskar.</w:t>
      </w:r>
    </w:p>
    <w:p w:rsidR="00A044A3" w:rsidRDefault="00A044A3" w:rsidP="00A044A3">
      <w:pPr>
        <w:pStyle w:val="naisf"/>
        <w:tabs>
          <w:tab w:val="left" w:pos="6804"/>
        </w:tabs>
        <w:spacing w:before="0" w:after="0"/>
      </w:pPr>
    </w:p>
    <w:p w:rsidR="00A044A3" w:rsidRDefault="00A044A3" w:rsidP="00A044A3">
      <w:pPr>
        <w:pStyle w:val="naisf"/>
        <w:tabs>
          <w:tab w:val="left" w:pos="6804"/>
        </w:tabs>
        <w:spacing w:before="0" w:after="0"/>
      </w:pPr>
    </w:p>
    <w:p w:rsidR="008A0E95" w:rsidRDefault="00B72B52" w:rsidP="000F634B">
      <w:pPr>
        <w:pStyle w:val="naisf"/>
        <w:tabs>
          <w:tab w:val="left" w:pos="6804"/>
        </w:tabs>
        <w:spacing w:before="0" w:after="0"/>
        <w:ind w:firstLine="0"/>
      </w:pPr>
      <w:r w:rsidRPr="00A044A3">
        <w:t xml:space="preserve">Izglītības un zinātnes </w:t>
      </w:r>
      <w:r w:rsidR="0015060C" w:rsidRPr="00A044A3">
        <w:t>ministr</w:t>
      </w:r>
      <w:r w:rsidR="00A044A3" w:rsidRPr="00A044A3">
        <w:t>s</w:t>
      </w:r>
      <w:r w:rsidR="00A044A3" w:rsidRPr="00A044A3">
        <w:tab/>
      </w:r>
      <w:r w:rsidR="00A044A3" w:rsidRPr="00A044A3">
        <w:tab/>
        <w:t>Kārlis Šadurskis</w:t>
      </w:r>
    </w:p>
    <w:p w:rsidR="00AF48D5" w:rsidRDefault="00AF48D5" w:rsidP="000F634B">
      <w:pPr>
        <w:pStyle w:val="naisf"/>
        <w:tabs>
          <w:tab w:val="left" w:pos="6804"/>
        </w:tabs>
        <w:spacing w:before="0" w:after="0"/>
        <w:ind w:firstLine="0"/>
      </w:pPr>
    </w:p>
    <w:p w:rsidR="00AF48D5" w:rsidRDefault="00AF48D5" w:rsidP="000F634B">
      <w:pPr>
        <w:pStyle w:val="naisf"/>
        <w:tabs>
          <w:tab w:val="left" w:pos="6804"/>
        </w:tabs>
        <w:spacing w:before="0" w:after="0"/>
        <w:ind w:firstLine="0"/>
      </w:pPr>
    </w:p>
    <w:p w:rsidR="00AF48D5" w:rsidRDefault="00AF48D5" w:rsidP="000F634B">
      <w:pPr>
        <w:pStyle w:val="naisf"/>
        <w:tabs>
          <w:tab w:val="left" w:pos="6804"/>
        </w:tabs>
        <w:spacing w:before="0" w:after="0"/>
        <w:ind w:firstLine="0"/>
      </w:pPr>
      <w:r>
        <w:t>Vizē:</w:t>
      </w:r>
    </w:p>
    <w:p w:rsidR="00AF48D5" w:rsidRPr="000F634B" w:rsidRDefault="00AF48D5" w:rsidP="000F634B">
      <w:pPr>
        <w:pStyle w:val="naisf"/>
        <w:tabs>
          <w:tab w:val="left" w:pos="6804"/>
        </w:tabs>
        <w:spacing w:before="0" w:after="0"/>
        <w:ind w:firstLine="0"/>
      </w:pPr>
      <w:r>
        <w:t>valsts sekretāre</w:t>
      </w:r>
      <w:r>
        <w:tab/>
      </w:r>
      <w:r>
        <w:tab/>
        <w:t>Līga Lejiņa</w:t>
      </w:r>
    </w:p>
    <w:p w:rsidR="008A0E95" w:rsidRDefault="008A0E95" w:rsidP="00773767">
      <w:pPr>
        <w:ind w:firstLine="720"/>
        <w:jc w:val="both"/>
        <w:rPr>
          <w:sz w:val="20"/>
          <w:szCs w:val="20"/>
        </w:rPr>
      </w:pPr>
    </w:p>
    <w:p w:rsidR="00033799" w:rsidRDefault="00033799" w:rsidP="00773767">
      <w:pPr>
        <w:ind w:firstLine="720"/>
        <w:jc w:val="both"/>
        <w:rPr>
          <w:sz w:val="20"/>
          <w:szCs w:val="20"/>
        </w:rPr>
      </w:pPr>
    </w:p>
    <w:p w:rsidR="00033799" w:rsidRDefault="00033799" w:rsidP="00773767">
      <w:pPr>
        <w:ind w:firstLine="720"/>
        <w:jc w:val="both"/>
        <w:rPr>
          <w:sz w:val="20"/>
          <w:szCs w:val="20"/>
        </w:rPr>
      </w:pPr>
    </w:p>
    <w:p w:rsidR="00055816" w:rsidRDefault="00896D56" w:rsidP="000F634B">
      <w:pPr>
        <w:jc w:val="both"/>
        <w:rPr>
          <w:sz w:val="20"/>
          <w:szCs w:val="20"/>
        </w:rPr>
      </w:pPr>
      <w:r>
        <w:rPr>
          <w:sz w:val="20"/>
          <w:szCs w:val="20"/>
        </w:rPr>
        <w:t>27.10</w:t>
      </w:r>
      <w:bookmarkStart w:id="0" w:name="_GoBack"/>
      <w:bookmarkEnd w:id="0"/>
      <w:r w:rsidR="00A044A3">
        <w:rPr>
          <w:sz w:val="20"/>
          <w:szCs w:val="20"/>
        </w:rPr>
        <w:t>.2016.</w:t>
      </w:r>
    </w:p>
    <w:p w:rsidR="000F634B" w:rsidRDefault="00AF48D5" w:rsidP="00A044A3">
      <w:pPr>
        <w:jc w:val="both"/>
        <w:rPr>
          <w:sz w:val="20"/>
          <w:szCs w:val="20"/>
        </w:rPr>
      </w:pPr>
      <w:r>
        <w:rPr>
          <w:sz w:val="20"/>
          <w:szCs w:val="20"/>
        </w:rPr>
        <w:t>538</w:t>
      </w:r>
    </w:p>
    <w:p w:rsidR="00773767" w:rsidRDefault="00A044A3" w:rsidP="00A044A3">
      <w:pPr>
        <w:jc w:val="both"/>
        <w:rPr>
          <w:sz w:val="20"/>
          <w:szCs w:val="20"/>
        </w:rPr>
      </w:pPr>
      <w:proofErr w:type="spellStart"/>
      <w:r>
        <w:rPr>
          <w:sz w:val="20"/>
          <w:szCs w:val="20"/>
        </w:rPr>
        <w:t>L.Upīte</w:t>
      </w:r>
      <w:proofErr w:type="spellEnd"/>
      <w:r>
        <w:rPr>
          <w:sz w:val="20"/>
          <w:szCs w:val="20"/>
        </w:rPr>
        <w:t>, 67047816</w:t>
      </w:r>
      <w:r w:rsidR="009555C6">
        <w:rPr>
          <w:sz w:val="20"/>
          <w:szCs w:val="20"/>
        </w:rPr>
        <w:tab/>
      </w:r>
    </w:p>
    <w:p w:rsidR="00773767" w:rsidRPr="002B01F3" w:rsidRDefault="00A044A3" w:rsidP="000F634B">
      <w:pPr>
        <w:jc w:val="both"/>
        <w:rPr>
          <w:sz w:val="28"/>
          <w:szCs w:val="28"/>
        </w:rPr>
      </w:pPr>
      <w:r>
        <w:rPr>
          <w:sz w:val="20"/>
          <w:szCs w:val="20"/>
        </w:rPr>
        <w:t>Linda.Upite</w:t>
      </w:r>
      <w:r w:rsidR="00773767">
        <w:rPr>
          <w:sz w:val="20"/>
          <w:szCs w:val="20"/>
        </w:rPr>
        <w:t>@izm.gov.lv</w:t>
      </w:r>
    </w:p>
    <w:sectPr w:rsidR="00773767" w:rsidRPr="002B01F3" w:rsidSect="008A0E9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D79" w:rsidRDefault="00FA0D79">
      <w:r>
        <w:separator/>
      </w:r>
    </w:p>
  </w:endnote>
  <w:endnote w:type="continuationSeparator" w:id="0">
    <w:p w:rsidR="00FA0D79" w:rsidRDefault="00FA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C6" w:rsidRPr="009555C6" w:rsidRDefault="00947F1E" w:rsidP="009555C6">
    <w:pPr>
      <w:jc w:val="both"/>
      <w:rPr>
        <w:bCs/>
        <w:sz w:val="20"/>
        <w:szCs w:val="20"/>
      </w:rPr>
    </w:pPr>
    <w:r w:rsidRPr="009555C6">
      <w:rPr>
        <w:sz w:val="20"/>
        <w:szCs w:val="20"/>
      </w:rPr>
      <w:t>IZManot_</w:t>
    </w:r>
    <w:r w:rsidR="00896D56">
      <w:rPr>
        <w:sz w:val="20"/>
        <w:szCs w:val="20"/>
      </w:rPr>
      <w:t>2710</w:t>
    </w:r>
    <w:r w:rsidR="00A044A3">
      <w:rPr>
        <w:sz w:val="20"/>
        <w:szCs w:val="20"/>
      </w:rPr>
      <w:t>16_RJA</w:t>
    </w:r>
    <w:r w:rsidR="00CF1E47" w:rsidRPr="009555C6">
      <w:rPr>
        <w:sz w:val="20"/>
        <w:szCs w:val="20"/>
      </w:rPr>
      <w:t>;</w:t>
    </w:r>
    <w:r w:rsidR="00EE2DFA" w:rsidRPr="009555C6">
      <w:rPr>
        <w:sz w:val="20"/>
        <w:szCs w:val="20"/>
      </w:rPr>
      <w:t xml:space="preserve"> </w:t>
    </w:r>
    <w:r w:rsidR="009555C6" w:rsidRPr="009555C6">
      <w:rPr>
        <w:bCs/>
        <w:sz w:val="20"/>
        <w:szCs w:val="20"/>
      </w:rPr>
      <w:t xml:space="preserve">Ministru kabineta rīkojuma </w:t>
    </w:r>
    <w:r w:rsidR="008C24BC">
      <w:rPr>
        <w:bCs/>
        <w:sz w:val="20"/>
        <w:szCs w:val="20"/>
      </w:rPr>
      <w:t>projekts</w:t>
    </w:r>
    <w:r w:rsidR="00A044A3">
      <w:rPr>
        <w:bCs/>
        <w:sz w:val="20"/>
        <w:szCs w:val="20"/>
      </w:rPr>
      <w:t xml:space="preserve"> “Par Rīgas Juridiskās augstskolas</w:t>
    </w:r>
    <w:r w:rsidR="009555C6" w:rsidRPr="009555C6">
      <w:rPr>
        <w:bCs/>
        <w:sz w:val="20"/>
        <w:szCs w:val="20"/>
      </w:rPr>
      <w:t xml:space="preserve"> Sa</w:t>
    </w:r>
    <w:r w:rsidR="008C24BC">
      <w:rPr>
        <w:bCs/>
        <w:sz w:val="20"/>
        <w:szCs w:val="20"/>
      </w:rPr>
      <w:t>tversmes apstiprināšanu”</w:t>
    </w:r>
  </w:p>
  <w:p w:rsidR="00B72B52" w:rsidRPr="00EE2DFA" w:rsidRDefault="00B72B52" w:rsidP="00EE2DFA">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C6" w:rsidRPr="00A044A3" w:rsidRDefault="00A044A3" w:rsidP="008C24BC">
    <w:pPr>
      <w:pStyle w:val="Footer"/>
      <w:jc w:val="both"/>
      <w:rPr>
        <w:bCs/>
        <w:sz w:val="20"/>
        <w:szCs w:val="20"/>
      </w:rPr>
    </w:pPr>
    <w:r w:rsidRPr="00A044A3">
      <w:rPr>
        <w:sz w:val="20"/>
        <w:szCs w:val="20"/>
      </w:rPr>
      <w:t>I</w:t>
    </w:r>
    <w:r w:rsidR="00896D56">
      <w:rPr>
        <w:sz w:val="20"/>
        <w:szCs w:val="20"/>
      </w:rPr>
      <w:t>ZManot_2710</w:t>
    </w:r>
    <w:r w:rsidRPr="00A044A3">
      <w:rPr>
        <w:sz w:val="20"/>
        <w:szCs w:val="20"/>
      </w:rPr>
      <w:t xml:space="preserve">16_RJA; </w:t>
    </w:r>
    <w:r w:rsidRPr="00A044A3">
      <w:rPr>
        <w:bCs/>
        <w:sz w:val="20"/>
        <w:szCs w:val="20"/>
      </w:rPr>
      <w:t>Min</w:t>
    </w:r>
    <w:r w:rsidR="008C24BC">
      <w:rPr>
        <w:bCs/>
        <w:sz w:val="20"/>
        <w:szCs w:val="20"/>
      </w:rPr>
      <w:t>istru kabineta rīkojuma projekts</w:t>
    </w:r>
    <w:r w:rsidRPr="00A044A3">
      <w:rPr>
        <w:bCs/>
        <w:sz w:val="20"/>
        <w:szCs w:val="20"/>
      </w:rPr>
      <w:t xml:space="preserve"> “Par Rīgas Juridiskās augstskolas Satversmes apstip</w:t>
    </w:r>
    <w:r w:rsidR="008C24BC">
      <w:rPr>
        <w:bCs/>
        <w:sz w:val="20"/>
        <w:szCs w:val="20"/>
      </w:rPr>
      <w:t>rināšanu”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D79" w:rsidRDefault="00FA0D79">
      <w:r>
        <w:separator/>
      </w:r>
    </w:p>
  </w:footnote>
  <w:footnote w:type="continuationSeparator" w:id="0">
    <w:p w:rsidR="00FA0D79" w:rsidRDefault="00FA0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D56">
      <w:rPr>
        <w:rStyle w:val="PageNumber"/>
        <w:noProof/>
      </w:rPr>
      <w:t>2</w:t>
    </w:r>
    <w:r>
      <w:rPr>
        <w:rStyle w:val="PageNumber"/>
      </w:rPr>
      <w:fldChar w:fldCharType="end"/>
    </w:r>
  </w:p>
  <w:p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30E75A09"/>
    <w:multiLevelType w:val="hybridMultilevel"/>
    <w:tmpl w:val="78BE934A"/>
    <w:lvl w:ilvl="0" w:tplc="082005DC">
      <w:start w:val="1"/>
      <w:numFmt w:val="decimal"/>
      <w:lvlText w:val="%1)"/>
      <w:lvlJc w:val="left"/>
      <w:pPr>
        <w:ind w:left="644" w:hanging="360"/>
      </w:pPr>
      <w:rPr>
        <w:rFonts w:ascii="Times New Roman" w:hAnsi="Times New Roman" w:cs="Times New Roman" w:hint="default"/>
        <w:sz w:val="24"/>
        <w:szCs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4"/>
  </w:num>
  <w:num w:numId="2">
    <w:abstractNumId w:val="12"/>
  </w:num>
  <w:num w:numId="3">
    <w:abstractNumId w:val="3"/>
  </w:num>
  <w:num w:numId="4">
    <w:abstractNumId w:val="1"/>
  </w:num>
  <w:num w:numId="5">
    <w:abstractNumId w:val="0"/>
  </w:num>
  <w:num w:numId="6">
    <w:abstractNumId w:val="9"/>
  </w:num>
  <w:num w:numId="7">
    <w:abstractNumId w:val="13"/>
  </w:num>
  <w:num w:numId="8">
    <w:abstractNumId w:val="6"/>
  </w:num>
  <w:num w:numId="9">
    <w:abstractNumId w:val="2"/>
  </w:num>
  <w:num w:numId="10">
    <w:abstractNumId w:val="7"/>
  </w:num>
  <w:num w:numId="11">
    <w:abstractNumId w:val="8"/>
  </w:num>
  <w:num w:numId="12">
    <w:abstractNumId w:val="10"/>
  </w:num>
  <w:num w:numId="13">
    <w:abstractNumId w:val="11"/>
  </w:num>
  <w:num w:numId="14">
    <w:abstractNumId w:val="1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3276"/>
    <w:rsid w:val="000060D7"/>
    <w:rsid w:val="00011D24"/>
    <w:rsid w:val="000121B9"/>
    <w:rsid w:val="00012D31"/>
    <w:rsid w:val="00013FF4"/>
    <w:rsid w:val="00014D4F"/>
    <w:rsid w:val="00020FE1"/>
    <w:rsid w:val="00022E13"/>
    <w:rsid w:val="00030FC9"/>
    <w:rsid w:val="00032388"/>
    <w:rsid w:val="00033799"/>
    <w:rsid w:val="00035CE2"/>
    <w:rsid w:val="00036C8D"/>
    <w:rsid w:val="0004485E"/>
    <w:rsid w:val="0005553B"/>
    <w:rsid w:val="00055816"/>
    <w:rsid w:val="000604D2"/>
    <w:rsid w:val="00065B47"/>
    <w:rsid w:val="0009005E"/>
    <w:rsid w:val="0009278B"/>
    <w:rsid w:val="000941C5"/>
    <w:rsid w:val="000A456D"/>
    <w:rsid w:val="000A6451"/>
    <w:rsid w:val="000B064E"/>
    <w:rsid w:val="000B69CF"/>
    <w:rsid w:val="000B7262"/>
    <w:rsid w:val="000C790C"/>
    <w:rsid w:val="000F061D"/>
    <w:rsid w:val="000F4794"/>
    <w:rsid w:val="000F634B"/>
    <w:rsid w:val="00104753"/>
    <w:rsid w:val="00107E7A"/>
    <w:rsid w:val="00120823"/>
    <w:rsid w:val="00124F12"/>
    <w:rsid w:val="00142BAF"/>
    <w:rsid w:val="00144E3A"/>
    <w:rsid w:val="0015060C"/>
    <w:rsid w:val="001537BD"/>
    <w:rsid w:val="0016018A"/>
    <w:rsid w:val="00161F0E"/>
    <w:rsid w:val="00163204"/>
    <w:rsid w:val="001676AE"/>
    <w:rsid w:val="00167FFE"/>
    <w:rsid w:val="00170E2A"/>
    <w:rsid w:val="001744D8"/>
    <w:rsid w:val="00177394"/>
    <w:rsid w:val="00182C18"/>
    <w:rsid w:val="00183CC2"/>
    <w:rsid w:val="001900E4"/>
    <w:rsid w:val="00190F88"/>
    <w:rsid w:val="001915C8"/>
    <w:rsid w:val="001A184A"/>
    <w:rsid w:val="001A4066"/>
    <w:rsid w:val="001A4155"/>
    <w:rsid w:val="001A6AE4"/>
    <w:rsid w:val="001B01FD"/>
    <w:rsid w:val="001B4A71"/>
    <w:rsid w:val="001C3E65"/>
    <w:rsid w:val="001D5B54"/>
    <w:rsid w:val="001D6A03"/>
    <w:rsid w:val="001E1DBF"/>
    <w:rsid w:val="001E4639"/>
    <w:rsid w:val="001E4A7D"/>
    <w:rsid w:val="001E70D5"/>
    <w:rsid w:val="001F4209"/>
    <w:rsid w:val="001F43A8"/>
    <w:rsid w:val="001F5CD6"/>
    <w:rsid w:val="00201330"/>
    <w:rsid w:val="00210DDB"/>
    <w:rsid w:val="0021263D"/>
    <w:rsid w:val="00213F0C"/>
    <w:rsid w:val="00214094"/>
    <w:rsid w:val="0021592D"/>
    <w:rsid w:val="00222D76"/>
    <w:rsid w:val="00223EB1"/>
    <w:rsid w:val="00224745"/>
    <w:rsid w:val="00226790"/>
    <w:rsid w:val="00231344"/>
    <w:rsid w:val="00231C0E"/>
    <w:rsid w:val="0023436E"/>
    <w:rsid w:val="002347C0"/>
    <w:rsid w:val="00241328"/>
    <w:rsid w:val="00241A6C"/>
    <w:rsid w:val="00242D2B"/>
    <w:rsid w:val="00246A44"/>
    <w:rsid w:val="002500ED"/>
    <w:rsid w:val="00250CC9"/>
    <w:rsid w:val="00260F4E"/>
    <w:rsid w:val="00262E2B"/>
    <w:rsid w:val="002635F6"/>
    <w:rsid w:val="002638C2"/>
    <w:rsid w:val="00270429"/>
    <w:rsid w:val="002723E9"/>
    <w:rsid w:val="00273D4C"/>
    <w:rsid w:val="00277929"/>
    <w:rsid w:val="00283B82"/>
    <w:rsid w:val="002846E9"/>
    <w:rsid w:val="00284C34"/>
    <w:rsid w:val="0029066C"/>
    <w:rsid w:val="002A4A59"/>
    <w:rsid w:val="002B01F3"/>
    <w:rsid w:val="002B3FC6"/>
    <w:rsid w:val="002B50DB"/>
    <w:rsid w:val="002C12AB"/>
    <w:rsid w:val="002C7CAC"/>
    <w:rsid w:val="002D2494"/>
    <w:rsid w:val="002D3306"/>
    <w:rsid w:val="002D48AA"/>
    <w:rsid w:val="002D566C"/>
    <w:rsid w:val="002D7BAA"/>
    <w:rsid w:val="002D7F54"/>
    <w:rsid w:val="002E3FF4"/>
    <w:rsid w:val="002E72CD"/>
    <w:rsid w:val="002F78C8"/>
    <w:rsid w:val="003008F3"/>
    <w:rsid w:val="00301CF3"/>
    <w:rsid w:val="003125EA"/>
    <w:rsid w:val="00314322"/>
    <w:rsid w:val="0031697B"/>
    <w:rsid w:val="00321AAC"/>
    <w:rsid w:val="00322AFA"/>
    <w:rsid w:val="0032715C"/>
    <w:rsid w:val="003305B9"/>
    <w:rsid w:val="003343B4"/>
    <w:rsid w:val="00337CA5"/>
    <w:rsid w:val="003531B1"/>
    <w:rsid w:val="00362478"/>
    <w:rsid w:val="00375B25"/>
    <w:rsid w:val="0037647C"/>
    <w:rsid w:val="00376727"/>
    <w:rsid w:val="0038035D"/>
    <w:rsid w:val="0038132C"/>
    <w:rsid w:val="00396542"/>
    <w:rsid w:val="0039685B"/>
    <w:rsid w:val="003A31A6"/>
    <w:rsid w:val="003A6D3A"/>
    <w:rsid w:val="003A7F0C"/>
    <w:rsid w:val="003A7F79"/>
    <w:rsid w:val="003B07EF"/>
    <w:rsid w:val="003B211D"/>
    <w:rsid w:val="003B6404"/>
    <w:rsid w:val="003B6BB2"/>
    <w:rsid w:val="003C449B"/>
    <w:rsid w:val="003D21FF"/>
    <w:rsid w:val="003F0112"/>
    <w:rsid w:val="003F071A"/>
    <w:rsid w:val="003F160B"/>
    <w:rsid w:val="00400032"/>
    <w:rsid w:val="00400B5B"/>
    <w:rsid w:val="00405A00"/>
    <w:rsid w:val="00420870"/>
    <w:rsid w:val="00432D0C"/>
    <w:rsid w:val="0043508A"/>
    <w:rsid w:val="0043791B"/>
    <w:rsid w:val="00441483"/>
    <w:rsid w:val="00441BCB"/>
    <w:rsid w:val="0045176A"/>
    <w:rsid w:val="00456332"/>
    <w:rsid w:val="00460B2A"/>
    <w:rsid w:val="00461826"/>
    <w:rsid w:val="00476E63"/>
    <w:rsid w:val="004800F9"/>
    <w:rsid w:val="0049134A"/>
    <w:rsid w:val="004A58CB"/>
    <w:rsid w:val="004B1795"/>
    <w:rsid w:val="004B56DD"/>
    <w:rsid w:val="004C020F"/>
    <w:rsid w:val="004C1AFD"/>
    <w:rsid w:val="004C558B"/>
    <w:rsid w:val="004E0540"/>
    <w:rsid w:val="004F1F88"/>
    <w:rsid w:val="004F5F1B"/>
    <w:rsid w:val="00501ADA"/>
    <w:rsid w:val="00502374"/>
    <w:rsid w:val="005060A1"/>
    <w:rsid w:val="00516072"/>
    <w:rsid w:val="00520146"/>
    <w:rsid w:val="005332EC"/>
    <w:rsid w:val="00534418"/>
    <w:rsid w:val="005353AB"/>
    <w:rsid w:val="00541835"/>
    <w:rsid w:val="005560BC"/>
    <w:rsid w:val="005573BE"/>
    <w:rsid w:val="00560542"/>
    <w:rsid w:val="0056317C"/>
    <w:rsid w:val="00572700"/>
    <w:rsid w:val="00580468"/>
    <w:rsid w:val="00582231"/>
    <w:rsid w:val="0058603B"/>
    <w:rsid w:val="0059190E"/>
    <w:rsid w:val="0059431B"/>
    <w:rsid w:val="005A39CC"/>
    <w:rsid w:val="005B4730"/>
    <w:rsid w:val="005C1F3B"/>
    <w:rsid w:val="005D374B"/>
    <w:rsid w:val="005D38A4"/>
    <w:rsid w:val="005E05D7"/>
    <w:rsid w:val="005E41E7"/>
    <w:rsid w:val="005E450F"/>
    <w:rsid w:val="006109C1"/>
    <w:rsid w:val="00610C41"/>
    <w:rsid w:val="0061409A"/>
    <w:rsid w:val="0062298A"/>
    <w:rsid w:val="00626514"/>
    <w:rsid w:val="00626589"/>
    <w:rsid w:val="006339A0"/>
    <w:rsid w:val="00636718"/>
    <w:rsid w:val="006413A8"/>
    <w:rsid w:val="00642E56"/>
    <w:rsid w:val="00651E00"/>
    <w:rsid w:val="0067226B"/>
    <w:rsid w:val="00674572"/>
    <w:rsid w:val="0068060C"/>
    <w:rsid w:val="00687763"/>
    <w:rsid w:val="00692B0D"/>
    <w:rsid w:val="00693E0E"/>
    <w:rsid w:val="006A1AE3"/>
    <w:rsid w:val="006B07FC"/>
    <w:rsid w:val="006B23FC"/>
    <w:rsid w:val="006C30E1"/>
    <w:rsid w:val="006C4607"/>
    <w:rsid w:val="006C6801"/>
    <w:rsid w:val="006D00BC"/>
    <w:rsid w:val="006D48F1"/>
    <w:rsid w:val="006D4DEC"/>
    <w:rsid w:val="006E48C1"/>
    <w:rsid w:val="006F25E3"/>
    <w:rsid w:val="006F45BE"/>
    <w:rsid w:val="007004FC"/>
    <w:rsid w:val="00702ECC"/>
    <w:rsid w:val="00704FEB"/>
    <w:rsid w:val="00706670"/>
    <w:rsid w:val="00711F59"/>
    <w:rsid w:val="0072417C"/>
    <w:rsid w:val="00730F18"/>
    <w:rsid w:val="00734450"/>
    <w:rsid w:val="00745F67"/>
    <w:rsid w:val="0075039E"/>
    <w:rsid w:val="00750D59"/>
    <w:rsid w:val="00752D9D"/>
    <w:rsid w:val="00752FCF"/>
    <w:rsid w:val="00754784"/>
    <w:rsid w:val="00757C6E"/>
    <w:rsid w:val="00762BDA"/>
    <w:rsid w:val="00766008"/>
    <w:rsid w:val="00773767"/>
    <w:rsid w:val="007805FD"/>
    <w:rsid w:val="00784422"/>
    <w:rsid w:val="0078664A"/>
    <w:rsid w:val="00790A5F"/>
    <w:rsid w:val="007B3B54"/>
    <w:rsid w:val="007B3FA0"/>
    <w:rsid w:val="007C0F2C"/>
    <w:rsid w:val="007C2BCC"/>
    <w:rsid w:val="007C446D"/>
    <w:rsid w:val="007C4EF0"/>
    <w:rsid w:val="007D099D"/>
    <w:rsid w:val="007D666A"/>
    <w:rsid w:val="007E2664"/>
    <w:rsid w:val="007E3ABF"/>
    <w:rsid w:val="007E5779"/>
    <w:rsid w:val="007E5BFA"/>
    <w:rsid w:val="007E6689"/>
    <w:rsid w:val="007E731C"/>
    <w:rsid w:val="007F0A03"/>
    <w:rsid w:val="0080328E"/>
    <w:rsid w:val="00803D0C"/>
    <w:rsid w:val="00810040"/>
    <w:rsid w:val="00811B9C"/>
    <w:rsid w:val="0082023A"/>
    <w:rsid w:val="00821A7A"/>
    <w:rsid w:val="008253F8"/>
    <w:rsid w:val="00826D38"/>
    <w:rsid w:val="008325E4"/>
    <w:rsid w:val="00832A2B"/>
    <w:rsid w:val="00833EB1"/>
    <w:rsid w:val="0084159C"/>
    <w:rsid w:val="00845811"/>
    <w:rsid w:val="00846994"/>
    <w:rsid w:val="00850451"/>
    <w:rsid w:val="00852042"/>
    <w:rsid w:val="008533CD"/>
    <w:rsid w:val="008534C9"/>
    <w:rsid w:val="00854384"/>
    <w:rsid w:val="0085599D"/>
    <w:rsid w:val="0085637C"/>
    <w:rsid w:val="00860295"/>
    <w:rsid w:val="0086647B"/>
    <w:rsid w:val="0087510C"/>
    <w:rsid w:val="008968D2"/>
    <w:rsid w:val="00896D56"/>
    <w:rsid w:val="0089738E"/>
    <w:rsid w:val="008A0E95"/>
    <w:rsid w:val="008A5206"/>
    <w:rsid w:val="008B5FDB"/>
    <w:rsid w:val="008C232D"/>
    <w:rsid w:val="008C24BC"/>
    <w:rsid w:val="008C50F4"/>
    <w:rsid w:val="008C5649"/>
    <w:rsid w:val="008E44A2"/>
    <w:rsid w:val="008E59A2"/>
    <w:rsid w:val="008E697D"/>
    <w:rsid w:val="00901AA0"/>
    <w:rsid w:val="00903263"/>
    <w:rsid w:val="00906A21"/>
    <w:rsid w:val="009079C3"/>
    <w:rsid w:val="00910462"/>
    <w:rsid w:val="00915AB1"/>
    <w:rsid w:val="00917532"/>
    <w:rsid w:val="009235BA"/>
    <w:rsid w:val="00924023"/>
    <w:rsid w:val="00924CE2"/>
    <w:rsid w:val="009255E0"/>
    <w:rsid w:val="00925B9F"/>
    <w:rsid w:val="00930FFB"/>
    <w:rsid w:val="009312C7"/>
    <w:rsid w:val="00931AED"/>
    <w:rsid w:val="009476A3"/>
    <w:rsid w:val="00947F1E"/>
    <w:rsid w:val="0095212F"/>
    <w:rsid w:val="0095334F"/>
    <w:rsid w:val="009555C6"/>
    <w:rsid w:val="00957CE2"/>
    <w:rsid w:val="00965897"/>
    <w:rsid w:val="0096765C"/>
    <w:rsid w:val="009727E4"/>
    <w:rsid w:val="0097354C"/>
    <w:rsid w:val="00980262"/>
    <w:rsid w:val="009934C5"/>
    <w:rsid w:val="00994C0F"/>
    <w:rsid w:val="009A20DD"/>
    <w:rsid w:val="009B22D7"/>
    <w:rsid w:val="009B4477"/>
    <w:rsid w:val="009B72ED"/>
    <w:rsid w:val="009C6DEB"/>
    <w:rsid w:val="009D45E4"/>
    <w:rsid w:val="009D6504"/>
    <w:rsid w:val="009E12D7"/>
    <w:rsid w:val="009E661A"/>
    <w:rsid w:val="009F2894"/>
    <w:rsid w:val="00A044A3"/>
    <w:rsid w:val="00A06781"/>
    <w:rsid w:val="00A074C3"/>
    <w:rsid w:val="00A07786"/>
    <w:rsid w:val="00A12F74"/>
    <w:rsid w:val="00A1509C"/>
    <w:rsid w:val="00A248F5"/>
    <w:rsid w:val="00A249B9"/>
    <w:rsid w:val="00A26772"/>
    <w:rsid w:val="00A34260"/>
    <w:rsid w:val="00A44EF8"/>
    <w:rsid w:val="00A46893"/>
    <w:rsid w:val="00A70CFD"/>
    <w:rsid w:val="00A72A0B"/>
    <w:rsid w:val="00A81E42"/>
    <w:rsid w:val="00A83991"/>
    <w:rsid w:val="00A864FE"/>
    <w:rsid w:val="00A86F41"/>
    <w:rsid w:val="00A87D04"/>
    <w:rsid w:val="00A950C5"/>
    <w:rsid w:val="00A958CA"/>
    <w:rsid w:val="00AA1D25"/>
    <w:rsid w:val="00AA672F"/>
    <w:rsid w:val="00AB04AB"/>
    <w:rsid w:val="00AB2B1A"/>
    <w:rsid w:val="00AB397F"/>
    <w:rsid w:val="00AB5832"/>
    <w:rsid w:val="00AC51F2"/>
    <w:rsid w:val="00AD3269"/>
    <w:rsid w:val="00AE5066"/>
    <w:rsid w:val="00AE5E24"/>
    <w:rsid w:val="00AE61B7"/>
    <w:rsid w:val="00AE6CBA"/>
    <w:rsid w:val="00AE79AD"/>
    <w:rsid w:val="00AF35E4"/>
    <w:rsid w:val="00AF48D5"/>
    <w:rsid w:val="00AF5CDE"/>
    <w:rsid w:val="00AF6C8F"/>
    <w:rsid w:val="00B02C25"/>
    <w:rsid w:val="00B03B44"/>
    <w:rsid w:val="00B11A57"/>
    <w:rsid w:val="00B11B52"/>
    <w:rsid w:val="00B13847"/>
    <w:rsid w:val="00B141A7"/>
    <w:rsid w:val="00B211C3"/>
    <w:rsid w:val="00B22895"/>
    <w:rsid w:val="00B25597"/>
    <w:rsid w:val="00B267B9"/>
    <w:rsid w:val="00B326F3"/>
    <w:rsid w:val="00B33E09"/>
    <w:rsid w:val="00B34887"/>
    <w:rsid w:val="00B36498"/>
    <w:rsid w:val="00B43A21"/>
    <w:rsid w:val="00B50708"/>
    <w:rsid w:val="00B50C68"/>
    <w:rsid w:val="00B51293"/>
    <w:rsid w:val="00B52B1E"/>
    <w:rsid w:val="00B55481"/>
    <w:rsid w:val="00B56C32"/>
    <w:rsid w:val="00B57ACF"/>
    <w:rsid w:val="00B64BB1"/>
    <w:rsid w:val="00B72B52"/>
    <w:rsid w:val="00B73166"/>
    <w:rsid w:val="00B8426C"/>
    <w:rsid w:val="00B91B8D"/>
    <w:rsid w:val="00B937DF"/>
    <w:rsid w:val="00B93DA1"/>
    <w:rsid w:val="00B94E90"/>
    <w:rsid w:val="00BA4658"/>
    <w:rsid w:val="00BB0A82"/>
    <w:rsid w:val="00BB7C94"/>
    <w:rsid w:val="00BC084B"/>
    <w:rsid w:val="00BC0A9D"/>
    <w:rsid w:val="00BD2CFB"/>
    <w:rsid w:val="00BE05B3"/>
    <w:rsid w:val="00BF40ED"/>
    <w:rsid w:val="00BF5BC2"/>
    <w:rsid w:val="00C112C4"/>
    <w:rsid w:val="00C1133D"/>
    <w:rsid w:val="00C12CC1"/>
    <w:rsid w:val="00C1682B"/>
    <w:rsid w:val="00C16D4A"/>
    <w:rsid w:val="00C27A08"/>
    <w:rsid w:val="00C31312"/>
    <w:rsid w:val="00C31E36"/>
    <w:rsid w:val="00C324BE"/>
    <w:rsid w:val="00C326C6"/>
    <w:rsid w:val="00C35295"/>
    <w:rsid w:val="00C36ADD"/>
    <w:rsid w:val="00C36E74"/>
    <w:rsid w:val="00C40595"/>
    <w:rsid w:val="00C4147A"/>
    <w:rsid w:val="00C41621"/>
    <w:rsid w:val="00C449FA"/>
    <w:rsid w:val="00C47943"/>
    <w:rsid w:val="00C5384F"/>
    <w:rsid w:val="00C56964"/>
    <w:rsid w:val="00C618D1"/>
    <w:rsid w:val="00C656D5"/>
    <w:rsid w:val="00C67103"/>
    <w:rsid w:val="00C71BB9"/>
    <w:rsid w:val="00C80118"/>
    <w:rsid w:val="00C94C28"/>
    <w:rsid w:val="00CB0247"/>
    <w:rsid w:val="00CB3440"/>
    <w:rsid w:val="00CB3DD0"/>
    <w:rsid w:val="00CB691B"/>
    <w:rsid w:val="00CC1692"/>
    <w:rsid w:val="00CD138B"/>
    <w:rsid w:val="00CD25C1"/>
    <w:rsid w:val="00CD3E31"/>
    <w:rsid w:val="00CD74A3"/>
    <w:rsid w:val="00CE0527"/>
    <w:rsid w:val="00CE4F54"/>
    <w:rsid w:val="00CE5B23"/>
    <w:rsid w:val="00CF1E47"/>
    <w:rsid w:val="00CF357E"/>
    <w:rsid w:val="00CF70AD"/>
    <w:rsid w:val="00CF7729"/>
    <w:rsid w:val="00D00059"/>
    <w:rsid w:val="00D044D4"/>
    <w:rsid w:val="00D107FA"/>
    <w:rsid w:val="00D12275"/>
    <w:rsid w:val="00D12766"/>
    <w:rsid w:val="00D1315B"/>
    <w:rsid w:val="00D20FF4"/>
    <w:rsid w:val="00D24D2C"/>
    <w:rsid w:val="00D31772"/>
    <w:rsid w:val="00D35881"/>
    <w:rsid w:val="00D46619"/>
    <w:rsid w:val="00D75839"/>
    <w:rsid w:val="00D8179E"/>
    <w:rsid w:val="00D85E75"/>
    <w:rsid w:val="00D966F0"/>
    <w:rsid w:val="00DA37EA"/>
    <w:rsid w:val="00DA7357"/>
    <w:rsid w:val="00DA7DA5"/>
    <w:rsid w:val="00DB073B"/>
    <w:rsid w:val="00DB78F0"/>
    <w:rsid w:val="00DC0CEA"/>
    <w:rsid w:val="00DC1363"/>
    <w:rsid w:val="00DC23E1"/>
    <w:rsid w:val="00DC2E43"/>
    <w:rsid w:val="00DD095C"/>
    <w:rsid w:val="00DD1020"/>
    <w:rsid w:val="00DD1330"/>
    <w:rsid w:val="00DD4B05"/>
    <w:rsid w:val="00DE0B83"/>
    <w:rsid w:val="00DE1A81"/>
    <w:rsid w:val="00DE1C13"/>
    <w:rsid w:val="00DE4E10"/>
    <w:rsid w:val="00E02ABF"/>
    <w:rsid w:val="00E118D5"/>
    <w:rsid w:val="00E14995"/>
    <w:rsid w:val="00E1637B"/>
    <w:rsid w:val="00E16E3A"/>
    <w:rsid w:val="00E179CD"/>
    <w:rsid w:val="00E23E8D"/>
    <w:rsid w:val="00E24B21"/>
    <w:rsid w:val="00E2513C"/>
    <w:rsid w:val="00E35D3C"/>
    <w:rsid w:val="00E3749B"/>
    <w:rsid w:val="00E37F98"/>
    <w:rsid w:val="00E46559"/>
    <w:rsid w:val="00E54134"/>
    <w:rsid w:val="00E65BDF"/>
    <w:rsid w:val="00E6670C"/>
    <w:rsid w:val="00E776E8"/>
    <w:rsid w:val="00E83FD9"/>
    <w:rsid w:val="00E84640"/>
    <w:rsid w:val="00E92C1F"/>
    <w:rsid w:val="00E95D4B"/>
    <w:rsid w:val="00EB199F"/>
    <w:rsid w:val="00EC23F7"/>
    <w:rsid w:val="00EC4BD8"/>
    <w:rsid w:val="00EC63EB"/>
    <w:rsid w:val="00ED412F"/>
    <w:rsid w:val="00EE2DFA"/>
    <w:rsid w:val="00EE366C"/>
    <w:rsid w:val="00EF36B2"/>
    <w:rsid w:val="00EF5658"/>
    <w:rsid w:val="00F02F76"/>
    <w:rsid w:val="00F03E6E"/>
    <w:rsid w:val="00F06D06"/>
    <w:rsid w:val="00F1246B"/>
    <w:rsid w:val="00F201EC"/>
    <w:rsid w:val="00F208A9"/>
    <w:rsid w:val="00F2126D"/>
    <w:rsid w:val="00F33D6C"/>
    <w:rsid w:val="00F41D75"/>
    <w:rsid w:val="00F44E34"/>
    <w:rsid w:val="00F5139D"/>
    <w:rsid w:val="00F63DAC"/>
    <w:rsid w:val="00F7454F"/>
    <w:rsid w:val="00F7659C"/>
    <w:rsid w:val="00F77988"/>
    <w:rsid w:val="00F77F48"/>
    <w:rsid w:val="00F93DDE"/>
    <w:rsid w:val="00FA0D79"/>
    <w:rsid w:val="00FA2E72"/>
    <w:rsid w:val="00FA6DEF"/>
    <w:rsid w:val="00FB30F1"/>
    <w:rsid w:val="00FB53E7"/>
    <w:rsid w:val="00FB7199"/>
    <w:rsid w:val="00FC069D"/>
    <w:rsid w:val="00FC77BD"/>
    <w:rsid w:val="00FD2A8A"/>
    <w:rsid w:val="00FE1969"/>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05075184-C38E-4C4F-AF5D-D351B56A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2">
    <w:name w:val="heading 2"/>
    <w:basedOn w:val="Normal"/>
    <w:next w:val="Normal"/>
    <w:link w:val="Heading2Char"/>
    <w:qFormat/>
    <w:rsid w:val="00376727"/>
    <w:pPr>
      <w:keepNext/>
      <w:jc w:val="center"/>
      <w:outlineLvl w:val="1"/>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ListParagraph">
    <w:name w:val="List Paragraph"/>
    <w:basedOn w:val="Normal"/>
    <w:uiPriority w:val="34"/>
    <w:qFormat/>
    <w:rsid w:val="00DA7357"/>
    <w:pPr>
      <w:ind w:left="720"/>
      <w:contextualSpacing/>
    </w:pPr>
    <w:rPr>
      <w:rFonts w:ascii="Garamond" w:eastAsia="Calibri" w:hAnsi="Garamond"/>
      <w:b/>
      <w:sz w:val="26"/>
      <w:szCs w:val="22"/>
      <w:lang w:eastAsia="en-US"/>
    </w:rPr>
  </w:style>
  <w:style w:type="character" w:customStyle="1" w:styleId="Heading2Char">
    <w:name w:val="Heading 2 Char"/>
    <w:link w:val="Heading2"/>
    <w:rsid w:val="00376727"/>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1925647751">
      <w:bodyDiv w:val="1"/>
      <w:marLeft w:val="0"/>
      <w:marRight w:val="0"/>
      <w:marTop w:val="0"/>
      <w:marBottom w:val="0"/>
      <w:divBdr>
        <w:top w:val="none" w:sz="0" w:space="0" w:color="auto"/>
        <w:left w:val="none" w:sz="0" w:space="0" w:color="auto"/>
        <w:bottom w:val="none" w:sz="0" w:space="0" w:color="auto"/>
        <w:right w:val="none" w:sz="0" w:space="0" w:color="auto"/>
      </w:divBdr>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A16D2-4006-4CA0-9C5E-79CA1575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2910</Words>
  <Characters>1660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anotācijas projekts</dc:subject>
  <dc:creator/>
  <cp:keywords/>
  <dc:description/>
  <cp:lastModifiedBy>Linda Upīte</cp:lastModifiedBy>
  <cp:revision>13</cp:revision>
  <cp:lastPrinted>2012-06-11T15:07:00Z</cp:lastPrinted>
  <dcterms:created xsi:type="dcterms:W3CDTF">2016-07-29T06:00:00Z</dcterms:created>
  <dcterms:modified xsi:type="dcterms:W3CDTF">2016-10-27T13:40:00Z</dcterms:modified>
</cp:coreProperties>
</file>