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B733" w14:textId="4338A2DC" w:rsidR="00D42BA7" w:rsidRDefault="00D42BA7" w:rsidP="00CE54E8">
      <w:pPr>
        <w:jc w:val="both"/>
        <w:rPr>
          <w:color w:val="000000" w:themeColor="text1"/>
          <w:sz w:val="28"/>
          <w:szCs w:val="28"/>
        </w:rPr>
      </w:pPr>
    </w:p>
    <w:p w14:paraId="787BDF76" w14:textId="77777777" w:rsidR="00D42BA7" w:rsidRDefault="00D42BA7" w:rsidP="00CE54E8">
      <w:pPr>
        <w:jc w:val="both"/>
        <w:rPr>
          <w:color w:val="000000" w:themeColor="text1"/>
          <w:sz w:val="28"/>
          <w:szCs w:val="28"/>
        </w:rPr>
      </w:pPr>
    </w:p>
    <w:p w14:paraId="7B720D8C" w14:textId="77777777" w:rsidR="00CE54E8" w:rsidRPr="00DF3EF4" w:rsidRDefault="00CE54E8" w:rsidP="00CE54E8">
      <w:pPr>
        <w:jc w:val="both"/>
        <w:rPr>
          <w:color w:val="000000" w:themeColor="text1"/>
          <w:sz w:val="28"/>
          <w:szCs w:val="28"/>
        </w:rPr>
      </w:pPr>
    </w:p>
    <w:p w14:paraId="07A2EDF8" w14:textId="35DC19AB" w:rsidR="00CE54E8" w:rsidRPr="00693240" w:rsidRDefault="00CE54E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D07BB6">
        <w:rPr>
          <w:sz w:val="28"/>
          <w:szCs w:val="28"/>
        </w:rPr>
        <w:t>13. decembrī</w:t>
      </w:r>
      <w:r w:rsidRPr="00693240">
        <w:rPr>
          <w:sz w:val="28"/>
          <w:szCs w:val="28"/>
        </w:rPr>
        <w:tab/>
        <w:t>Noteikumi Nr.</w:t>
      </w:r>
      <w:r w:rsidR="00D07BB6">
        <w:rPr>
          <w:sz w:val="28"/>
          <w:szCs w:val="28"/>
        </w:rPr>
        <w:t> 780</w:t>
      </w:r>
    </w:p>
    <w:p w14:paraId="108FE5DD" w14:textId="735D2EE1" w:rsidR="00CE54E8" w:rsidRPr="00693240" w:rsidRDefault="00CE54E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D07BB6">
        <w:rPr>
          <w:sz w:val="28"/>
          <w:szCs w:val="28"/>
        </w:rPr>
        <w:t>68</w:t>
      </w:r>
      <w:r w:rsidRPr="00693240">
        <w:rPr>
          <w:sz w:val="28"/>
          <w:szCs w:val="28"/>
        </w:rPr>
        <w:t>  </w:t>
      </w:r>
      <w:r w:rsidR="00D07BB6">
        <w:rPr>
          <w:sz w:val="28"/>
          <w:szCs w:val="28"/>
        </w:rPr>
        <w:t>18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3ECF90D" w14:textId="77777777" w:rsidR="00B4706D" w:rsidRPr="003D0AEC" w:rsidRDefault="00B4706D" w:rsidP="00CE54E8">
      <w:pPr>
        <w:jc w:val="both"/>
        <w:rPr>
          <w:bCs/>
          <w:color w:val="000000" w:themeColor="text1"/>
          <w:sz w:val="28"/>
          <w:szCs w:val="28"/>
        </w:rPr>
      </w:pPr>
    </w:p>
    <w:p w14:paraId="015C3DAD" w14:textId="134D231F" w:rsidR="003D0AEC" w:rsidRDefault="00B4706D" w:rsidP="00CE54E8">
      <w:pPr>
        <w:jc w:val="center"/>
        <w:rPr>
          <w:b/>
          <w:color w:val="000000" w:themeColor="text1"/>
          <w:sz w:val="28"/>
          <w:szCs w:val="28"/>
        </w:rPr>
      </w:pPr>
      <w:r w:rsidRPr="00DF3EF4">
        <w:rPr>
          <w:b/>
          <w:color w:val="000000" w:themeColor="text1"/>
          <w:sz w:val="28"/>
          <w:szCs w:val="28"/>
        </w:rPr>
        <w:t>Grozījum</w:t>
      </w:r>
      <w:r w:rsidR="00403605" w:rsidRPr="00DF3EF4">
        <w:rPr>
          <w:b/>
          <w:color w:val="000000" w:themeColor="text1"/>
          <w:sz w:val="28"/>
          <w:szCs w:val="28"/>
        </w:rPr>
        <w:t>i</w:t>
      </w:r>
      <w:r w:rsidRPr="00DF3EF4">
        <w:rPr>
          <w:b/>
          <w:color w:val="000000" w:themeColor="text1"/>
          <w:sz w:val="28"/>
          <w:szCs w:val="28"/>
        </w:rPr>
        <w:t xml:space="preserve"> Ministru kabineta 2009</w:t>
      </w:r>
      <w:r w:rsidR="002D414F">
        <w:rPr>
          <w:b/>
          <w:color w:val="000000" w:themeColor="text1"/>
          <w:sz w:val="28"/>
          <w:szCs w:val="28"/>
        </w:rPr>
        <w:t>.</w:t>
      </w:r>
      <w:r w:rsidR="003D0AEC">
        <w:rPr>
          <w:b/>
          <w:color w:val="000000" w:themeColor="text1"/>
          <w:sz w:val="28"/>
          <w:szCs w:val="28"/>
        </w:rPr>
        <w:t> </w:t>
      </w:r>
      <w:r w:rsidR="002D414F">
        <w:rPr>
          <w:b/>
          <w:color w:val="000000" w:themeColor="text1"/>
          <w:sz w:val="28"/>
          <w:szCs w:val="28"/>
        </w:rPr>
        <w:t>g</w:t>
      </w:r>
      <w:r w:rsidRPr="00DF3EF4">
        <w:rPr>
          <w:b/>
          <w:color w:val="000000" w:themeColor="text1"/>
          <w:sz w:val="28"/>
          <w:szCs w:val="28"/>
        </w:rPr>
        <w:t>ada 22</w:t>
      </w:r>
      <w:r w:rsidR="002D414F">
        <w:rPr>
          <w:b/>
          <w:color w:val="000000" w:themeColor="text1"/>
          <w:sz w:val="28"/>
          <w:szCs w:val="28"/>
        </w:rPr>
        <w:t>.</w:t>
      </w:r>
      <w:r w:rsidR="003D0AEC">
        <w:rPr>
          <w:b/>
          <w:color w:val="000000" w:themeColor="text1"/>
          <w:sz w:val="28"/>
          <w:szCs w:val="28"/>
        </w:rPr>
        <w:t> </w:t>
      </w:r>
      <w:r w:rsidR="002D414F">
        <w:rPr>
          <w:b/>
          <w:color w:val="000000" w:themeColor="text1"/>
          <w:sz w:val="28"/>
          <w:szCs w:val="28"/>
        </w:rPr>
        <w:t>d</w:t>
      </w:r>
      <w:r w:rsidRPr="00DF3EF4">
        <w:rPr>
          <w:b/>
          <w:color w:val="000000" w:themeColor="text1"/>
          <w:sz w:val="28"/>
          <w:szCs w:val="28"/>
        </w:rPr>
        <w:t>ecembra noteikumos Nr.</w:t>
      </w:r>
      <w:r w:rsidR="003D0AEC">
        <w:rPr>
          <w:b/>
          <w:color w:val="000000" w:themeColor="text1"/>
          <w:sz w:val="28"/>
          <w:szCs w:val="28"/>
        </w:rPr>
        <w:t> </w:t>
      </w:r>
      <w:r w:rsidRPr="00DF3EF4">
        <w:rPr>
          <w:b/>
          <w:color w:val="000000" w:themeColor="text1"/>
          <w:sz w:val="28"/>
          <w:szCs w:val="28"/>
        </w:rPr>
        <w:t xml:space="preserve">1643 </w:t>
      </w:r>
      <w:r w:rsidR="002D414F">
        <w:rPr>
          <w:b/>
          <w:color w:val="000000" w:themeColor="text1"/>
          <w:sz w:val="28"/>
          <w:szCs w:val="28"/>
        </w:rPr>
        <w:t>"</w:t>
      </w:r>
      <w:r w:rsidRPr="00DF3EF4">
        <w:rPr>
          <w:b/>
          <w:color w:val="000000" w:themeColor="text1"/>
          <w:sz w:val="28"/>
          <w:szCs w:val="28"/>
        </w:rPr>
        <w:t>Kārtība, kādā piešķir un izmaksā pabalstu aizbildnim</w:t>
      </w:r>
      <w:r w:rsidR="00231CC7">
        <w:rPr>
          <w:b/>
          <w:color w:val="000000" w:themeColor="text1"/>
          <w:sz w:val="28"/>
          <w:szCs w:val="28"/>
        </w:rPr>
        <w:t xml:space="preserve"> </w:t>
      </w:r>
    </w:p>
    <w:p w14:paraId="63ECF90E" w14:textId="4E61A6E9" w:rsidR="00B4706D" w:rsidRPr="00DF3EF4" w:rsidRDefault="00B4706D" w:rsidP="00CE54E8">
      <w:pPr>
        <w:jc w:val="center"/>
        <w:rPr>
          <w:b/>
          <w:color w:val="000000" w:themeColor="text1"/>
          <w:sz w:val="28"/>
          <w:szCs w:val="28"/>
        </w:rPr>
      </w:pPr>
      <w:r w:rsidRPr="00DF3EF4">
        <w:rPr>
          <w:b/>
          <w:color w:val="000000" w:themeColor="text1"/>
          <w:sz w:val="28"/>
          <w:szCs w:val="28"/>
        </w:rPr>
        <w:t>par bērna uzturēšanu</w:t>
      </w:r>
      <w:r w:rsidR="002D414F">
        <w:rPr>
          <w:b/>
          <w:color w:val="000000" w:themeColor="text1"/>
          <w:sz w:val="28"/>
          <w:szCs w:val="28"/>
        </w:rPr>
        <w:t>"</w:t>
      </w:r>
    </w:p>
    <w:p w14:paraId="63ECF90F" w14:textId="77777777" w:rsidR="00B4706D" w:rsidRPr="003D0AEC" w:rsidRDefault="00B4706D" w:rsidP="00CE54E8">
      <w:pPr>
        <w:jc w:val="both"/>
        <w:rPr>
          <w:color w:val="000000" w:themeColor="text1"/>
          <w:sz w:val="28"/>
          <w:szCs w:val="28"/>
        </w:rPr>
      </w:pPr>
    </w:p>
    <w:p w14:paraId="603F735E" w14:textId="77777777" w:rsidR="003D0AEC" w:rsidRDefault="00B4706D" w:rsidP="00CE54E8">
      <w:pPr>
        <w:jc w:val="right"/>
        <w:rPr>
          <w:color w:val="000000" w:themeColor="text1"/>
          <w:sz w:val="28"/>
          <w:szCs w:val="28"/>
        </w:rPr>
      </w:pPr>
      <w:r w:rsidRPr="00DF3EF4">
        <w:rPr>
          <w:color w:val="000000" w:themeColor="text1"/>
          <w:sz w:val="28"/>
          <w:szCs w:val="28"/>
        </w:rPr>
        <w:t xml:space="preserve">Izdoti saskaņā ar </w:t>
      </w:r>
    </w:p>
    <w:p w14:paraId="63ECF910" w14:textId="7D39D21C" w:rsidR="00B4706D" w:rsidRPr="00DF3EF4" w:rsidRDefault="00B4706D" w:rsidP="00CE54E8">
      <w:pPr>
        <w:jc w:val="right"/>
        <w:rPr>
          <w:color w:val="000000" w:themeColor="text1"/>
          <w:sz w:val="28"/>
          <w:szCs w:val="28"/>
        </w:rPr>
      </w:pPr>
      <w:r w:rsidRPr="00DF3EF4">
        <w:rPr>
          <w:color w:val="000000" w:themeColor="text1"/>
          <w:sz w:val="28"/>
          <w:szCs w:val="28"/>
        </w:rPr>
        <w:t>Valsts sociālo pabalstu likuma</w:t>
      </w:r>
    </w:p>
    <w:p w14:paraId="2E3E6AC4" w14:textId="0AA309D4" w:rsidR="003D0AEC" w:rsidRDefault="00B4706D" w:rsidP="00CE54E8">
      <w:pPr>
        <w:jc w:val="right"/>
        <w:rPr>
          <w:color w:val="000000" w:themeColor="text1"/>
          <w:sz w:val="28"/>
          <w:szCs w:val="28"/>
        </w:rPr>
      </w:pPr>
      <w:r w:rsidRPr="00DF3EF4">
        <w:rPr>
          <w:color w:val="000000" w:themeColor="text1"/>
          <w:sz w:val="28"/>
          <w:szCs w:val="28"/>
        </w:rPr>
        <w:t>15</w:t>
      </w:r>
      <w:r w:rsidR="002D414F">
        <w:rPr>
          <w:color w:val="000000" w:themeColor="text1"/>
          <w:sz w:val="28"/>
          <w:szCs w:val="28"/>
        </w:rPr>
        <w:t>.</w:t>
      </w:r>
      <w:r w:rsidR="003D0AEC">
        <w:rPr>
          <w:color w:val="000000" w:themeColor="text1"/>
          <w:sz w:val="28"/>
          <w:szCs w:val="28"/>
        </w:rPr>
        <w:t> </w:t>
      </w:r>
      <w:r w:rsidR="002D414F">
        <w:rPr>
          <w:color w:val="000000" w:themeColor="text1"/>
          <w:sz w:val="28"/>
          <w:szCs w:val="28"/>
        </w:rPr>
        <w:t>p</w:t>
      </w:r>
      <w:r w:rsidRPr="00DF3EF4">
        <w:rPr>
          <w:color w:val="000000" w:themeColor="text1"/>
          <w:sz w:val="28"/>
          <w:szCs w:val="28"/>
        </w:rPr>
        <w:t xml:space="preserve">anta pirmo daļu un </w:t>
      </w:r>
    </w:p>
    <w:p w14:paraId="63ECF911" w14:textId="03EC2EDF" w:rsidR="00B4706D" w:rsidRPr="00DF3EF4" w:rsidRDefault="00B4706D" w:rsidP="00CE54E8">
      <w:pPr>
        <w:jc w:val="right"/>
        <w:rPr>
          <w:color w:val="000000" w:themeColor="text1"/>
          <w:sz w:val="28"/>
          <w:szCs w:val="28"/>
        </w:rPr>
      </w:pPr>
      <w:r w:rsidRPr="00DF3EF4">
        <w:rPr>
          <w:color w:val="000000" w:themeColor="text1"/>
          <w:sz w:val="28"/>
          <w:szCs w:val="28"/>
        </w:rPr>
        <w:t>17</w:t>
      </w:r>
      <w:r w:rsidR="002D414F">
        <w:rPr>
          <w:color w:val="000000" w:themeColor="text1"/>
          <w:sz w:val="28"/>
          <w:szCs w:val="28"/>
        </w:rPr>
        <w:t>.</w:t>
      </w:r>
      <w:r w:rsidR="003D0AEC">
        <w:rPr>
          <w:color w:val="000000" w:themeColor="text1"/>
          <w:sz w:val="28"/>
          <w:szCs w:val="28"/>
        </w:rPr>
        <w:t> </w:t>
      </w:r>
      <w:r w:rsidR="002D414F">
        <w:rPr>
          <w:color w:val="000000" w:themeColor="text1"/>
          <w:sz w:val="28"/>
          <w:szCs w:val="28"/>
        </w:rPr>
        <w:t>p</w:t>
      </w:r>
      <w:r w:rsidRPr="00DF3EF4">
        <w:rPr>
          <w:color w:val="000000" w:themeColor="text1"/>
          <w:sz w:val="28"/>
          <w:szCs w:val="28"/>
        </w:rPr>
        <w:t>anta pirmo un otro daļu</w:t>
      </w:r>
    </w:p>
    <w:p w14:paraId="63ECF912" w14:textId="77777777" w:rsidR="00B4706D" w:rsidRPr="00DF3EF4" w:rsidRDefault="00B4706D" w:rsidP="00CE54E8">
      <w:pPr>
        <w:jc w:val="both"/>
        <w:rPr>
          <w:color w:val="000000" w:themeColor="text1"/>
          <w:sz w:val="28"/>
          <w:szCs w:val="28"/>
        </w:rPr>
      </w:pPr>
    </w:p>
    <w:p w14:paraId="63ECF913" w14:textId="70BBC3F2" w:rsidR="007D3D17" w:rsidRPr="003D0AEC" w:rsidRDefault="003D0AEC" w:rsidP="003D0AE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B4706D" w:rsidRPr="003D0AEC">
        <w:rPr>
          <w:color w:val="000000" w:themeColor="text1"/>
          <w:sz w:val="28"/>
          <w:szCs w:val="28"/>
        </w:rPr>
        <w:t>Izdarīt Ministru kabineta 2009</w:t>
      </w:r>
      <w:r w:rsidR="002D414F" w:rsidRPr="003D0AE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2D414F" w:rsidRPr="003D0AEC">
        <w:rPr>
          <w:color w:val="000000" w:themeColor="text1"/>
          <w:sz w:val="28"/>
          <w:szCs w:val="28"/>
        </w:rPr>
        <w:t>g</w:t>
      </w:r>
      <w:r w:rsidR="00B4706D" w:rsidRPr="003D0AEC">
        <w:rPr>
          <w:color w:val="000000" w:themeColor="text1"/>
          <w:sz w:val="28"/>
          <w:szCs w:val="28"/>
        </w:rPr>
        <w:t>ada 22</w:t>
      </w:r>
      <w:r w:rsidR="002D414F" w:rsidRPr="003D0AE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2D414F" w:rsidRPr="003D0AEC">
        <w:rPr>
          <w:color w:val="000000" w:themeColor="text1"/>
          <w:sz w:val="28"/>
          <w:szCs w:val="28"/>
        </w:rPr>
        <w:t>d</w:t>
      </w:r>
      <w:r w:rsidR="00B4706D" w:rsidRPr="003D0AEC">
        <w:rPr>
          <w:color w:val="000000" w:themeColor="text1"/>
          <w:sz w:val="28"/>
          <w:szCs w:val="28"/>
        </w:rPr>
        <w:t>ecembra noteikumos Nr.</w:t>
      </w:r>
      <w:r w:rsidR="00901D20" w:rsidRPr="003D0AEC">
        <w:rPr>
          <w:color w:val="000000" w:themeColor="text1"/>
          <w:sz w:val="28"/>
          <w:szCs w:val="28"/>
        </w:rPr>
        <w:t> </w:t>
      </w:r>
      <w:r w:rsidR="00B4706D" w:rsidRPr="003D0AEC">
        <w:rPr>
          <w:color w:val="000000" w:themeColor="text1"/>
          <w:sz w:val="28"/>
          <w:szCs w:val="28"/>
        </w:rPr>
        <w:t xml:space="preserve">1643 </w:t>
      </w:r>
      <w:r>
        <w:rPr>
          <w:color w:val="000000" w:themeColor="text1"/>
          <w:sz w:val="28"/>
          <w:szCs w:val="28"/>
        </w:rPr>
        <w:t>"</w:t>
      </w:r>
      <w:r w:rsidR="00B4706D" w:rsidRPr="003D0AEC">
        <w:rPr>
          <w:color w:val="000000" w:themeColor="text1"/>
          <w:sz w:val="28"/>
          <w:szCs w:val="28"/>
        </w:rPr>
        <w:t>Kārtība, kādā piešķir un izmaksā pabalstu aizbildnim par bērna uzturēšanu</w:t>
      </w:r>
      <w:r w:rsidR="002D414F" w:rsidRPr="003D0AEC">
        <w:rPr>
          <w:color w:val="000000" w:themeColor="text1"/>
          <w:sz w:val="28"/>
          <w:szCs w:val="28"/>
        </w:rPr>
        <w:t>"</w:t>
      </w:r>
      <w:r w:rsidR="00B4706D" w:rsidRPr="003D0AEC">
        <w:rPr>
          <w:color w:val="000000" w:themeColor="text1"/>
          <w:sz w:val="28"/>
          <w:szCs w:val="28"/>
        </w:rPr>
        <w:t xml:space="preserve"> (Latvijas Vēstnesis, 2009, 206</w:t>
      </w:r>
      <w:r w:rsidR="002D414F" w:rsidRPr="003D0AE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2D414F" w:rsidRPr="003D0AEC">
        <w:rPr>
          <w:color w:val="000000" w:themeColor="text1"/>
          <w:sz w:val="28"/>
          <w:szCs w:val="28"/>
        </w:rPr>
        <w:t>n</w:t>
      </w:r>
      <w:r w:rsidR="00B4706D" w:rsidRPr="003D0AEC">
        <w:rPr>
          <w:color w:val="000000" w:themeColor="text1"/>
          <w:sz w:val="28"/>
          <w:szCs w:val="28"/>
        </w:rPr>
        <w:t>r.; 2010, 77</w:t>
      </w:r>
      <w:r w:rsidR="002D414F" w:rsidRPr="003D0AE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2D414F" w:rsidRPr="003D0AEC">
        <w:rPr>
          <w:color w:val="000000" w:themeColor="text1"/>
          <w:sz w:val="28"/>
          <w:szCs w:val="28"/>
        </w:rPr>
        <w:t>n</w:t>
      </w:r>
      <w:r w:rsidR="00B4706D" w:rsidRPr="003D0AEC">
        <w:rPr>
          <w:color w:val="000000" w:themeColor="text1"/>
          <w:sz w:val="28"/>
          <w:szCs w:val="28"/>
        </w:rPr>
        <w:t>r.</w:t>
      </w:r>
      <w:r w:rsidR="007D3D17" w:rsidRPr="003D0AEC">
        <w:rPr>
          <w:color w:val="000000" w:themeColor="text1"/>
          <w:sz w:val="28"/>
          <w:szCs w:val="28"/>
        </w:rPr>
        <w:t>; 2013, 148</w:t>
      </w:r>
      <w:r w:rsidR="002D414F" w:rsidRPr="003D0AE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2D414F" w:rsidRPr="003D0AEC">
        <w:rPr>
          <w:color w:val="000000" w:themeColor="text1"/>
          <w:sz w:val="28"/>
          <w:szCs w:val="28"/>
        </w:rPr>
        <w:t>n</w:t>
      </w:r>
      <w:r w:rsidR="007D3D17" w:rsidRPr="003D0AEC">
        <w:rPr>
          <w:color w:val="000000" w:themeColor="text1"/>
          <w:sz w:val="28"/>
          <w:szCs w:val="28"/>
        </w:rPr>
        <w:t>r.</w:t>
      </w:r>
      <w:r w:rsidR="00B4706D" w:rsidRPr="003D0AEC">
        <w:rPr>
          <w:color w:val="000000" w:themeColor="text1"/>
          <w:sz w:val="28"/>
          <w:szCs w:val="28"/>
        </w:rPr>
        <w:t xml:space="preserve">) </w:t>
      </w:r>
      <w:r w:rsidR="00C107D2" w:rsidRPr="003D0AEC">
        <w:rPr>
          <w:color w:val="000000" w:themeColor="text1"/>
          <w:sz w:val="28"/>
          <w:szCs w:val="28"/>
        </w:rPr>
        <w:t xml:space="preserve">šādus </w:t>
      </w:r>
      <w:r w:rsidR="00B4706D" w:rsidRPr="003D0AEC">
        <w:rPr>
          <w:color w:val="000000" w:themeColor="text1"/>
          <w:sz w:val="28"/>
          <w:szCs w:val="28"/>
        </w:rPr>
        <w:t>grozījumu</w:t>
      </w:r>
      <w:r w:rsidR="00C107D2" w:rsidRPr="003D0AEC">
        <w:rPr>
          <w:color w:val="000000" w:themeColor="text1"/>
          <w:sz w:val="28"/>
          <w:szCs w:val="28"/>
        </w:rPr>
        <w:t>s:</w:t>
      </w:r>
      <w:r w:rsidR="00B4706D" w:rsidRPr="003D0AEC">
        <w:rPr>
          <w:color w:val="000000" w:themeColor="text1"/>
          <w:sz w:val="28"/>
          <w:szCs w:val="28"/>
        </w:rPr>
        <w:t xml:space="preserve"> </w:t>
      </w:r>
    </w:p>
    <w:p w14:paraId="63ECF915" w14:textId="53252E1B" w:rsidR="00B4706D" w:rsidRPr="00A9532E" w:rsidRDefault="003D0AEC" w:rsidP="00CE54E8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C107D2" w:rsidRPr="00A9532E">
        <w:rPr>
          <w:color w:val="000000" w:themeColor="text1"/>
          <w:sz w:val="28"/>
          <w:szCs w:val="28"/>
        </w:rPr>
        <w:t>izteikt</w:t>
      </w:r>
      <w:r w:rsidR="00B4706D" w:rsidRPr="00A9532E">
        <w:rPr>
          <w:color w:val="000000" w:themeColor="text1"/>
          <w:sz w:val="28"/>
          <w:szCs w:val="28"/>
        </w:rPr>
        <w:t xml:space="preserve"> 2</w:t>
      </w:r>
      <w:r w:rsidR="002D41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2D414F">
        <w:rPr>
          <w:color w:val="000000" w:themeColor="text1"/>
          <w:sz w:val="28"/>
          <w:szCs w:val="28"/>
        </w:rPr>
        <w:t>p</w:t>
      </w:r>
      <w:r w:rsidR="00B4706D" w:rsidRPr="00A9532E">
        <w:rPr>
          <w:color w:val="000000" w:themeColor="text1"/>
          <w:sz w:val="28"/>
          <w:szCs w:val="28"/>
        </w:rPr>
        <w:t>unkt</w:t>
      </w:r>
      <w:r w:rsidR="00C107D2" w:rsidRPr="00A9532E">
        <w:rPr>
          <w:color w:val="000000" w:themeColor="text1"/>
          <w:sz w:val="28"/>
          <w:szCs w:val="28"/>
        </w:rPr>
        <w:t>u šādā redakcijā:</w:t>
      </w:r>
    </w:p>
    <w:p w14:paraId="255AF1F4" w14:textId="77777777" w:rsidR="002D414F" w:rsidRDefault="002D414F" w:rsidP="00CE54E8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3ECF916" w14:textId="23C4F4A9" w:rsidR="006B76CC" w:rsidRDefault="003D0AEC" w:rsidP="00CE54E8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C107D2" w:rsidRPr="00A9532E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 </w:t>
      </w:r>
      <w:r w:rsidR="00C107D2" w:rsidRPr="00A9532E">
        <w:rPr>
          <w:color w:val="000000" w:themeColor="text1"/>
          <w:sz w:val="28"/>
          <w:szCs w:val="28"/>
        </w:rPr>
        <w:t xml:space="preserve">Pabalsta apmērs mēnesī </w:t>
      </w:r>
      <w:r w:rsidR="00B6210A" w:rsidRPr="00A9532E">
        <w:rPr>
          <w:color w:val="000000" w:themeColor="text1"/>
          <w:sz w:val="28"/>
          <w:szCs w:val="28"/>
        </w:rPr>
        <w:t>ir vienād</w:t>
      </w:r>
      <w:r>
        <w:rPr>
          <w:color w:val="000000" w:themeColor="text1"/>
          <w:sz w:val="28"/>
          <w:szCs w:val="28"/>
        </w:rPr>
        <w:t>s</w:t>
      </w:r>
      <w:r w:rsidR="00B6210A" w:rsidRPr="00A9532E">
        <w:rPr>
          <w:color w:val="000000" w:themeColor="text1"/>
          <w:sz w:val="28"/>
          <w:szCs w:val="28"/>
        </w:rPr>
        <w:t xml:space="preserve"> ar </w:t>
      </w:r>
      <w:r w:rsidR="00C107D2" w:rsidRPr="00A9532E">
        <w:rPr>
          <w:color w:val="000000" w:themeColor="text1"/>
          <w:sz w:val="28"/>
          <w:szCs w:val="28"/>
        </w:rPr>
        <w:t>Ministru kabineta noteikt</w:t>
      </w:r>
      <w:r w:rsidR="00B6210A" w:rsidRPr="00A9532E">
        <w:rPr>
          <w:color w:val="000000" w:themeColor="text1"/>
          <w:sz w:val="28"/>
          <w:szCs w:val="28"/>
        </w:rPr>
        <w:t>o</w:t>
      </w:r>
      <w:r w:rsidR="00C107D2" w:rsidRPr="00A9532E">
        <w:rPr>
          <w:color w:val="000000" w:themeColor="text1"/>
          <w:sz w:val="28"/>
          <w:szCs w:val="28"/>
        </w:rPr>
        <w:t xml:space="preserve"> minimālo uzturlīdzekļu apmēr</w:t>
      </w:r>
      <w:r w:rsidR="00B6210A" w:rsidRPr="00A9532E">
        <w:rPr>
          <w:color w:val="000000" w:themeColor="text1"/>
          <w:sz w:val="28"/>
          <w:szCs w:val="28"/>
        </w:rPr>
        <w:t>u</w:t>
      </w:r>
      <w:r w:rsidR="00C107D2" w:rsidRPr="00A9532E">
        <w:rPr>
          <w:color w:val="000000" w:themeColor="text1"/>
          <w:sz w:val="28"/>
          <w:szCs w:val="28"/>
        </w:rPr>
        <w:t xml:space="preserve"> bērnam</w:t>
      </w:r>
      <w:r w:rsidR="0088190F" w:rsidRPr="00A9532E">
        <w:rPr>
          <w:color w:val="000000" w:themeColor="text1"/>
          <w:sz w:val="28"/>
          <w:szCs w:val="28"/>
        </w:rPr>
        <w:t>.</w:t>
      </w:r>
      <w:r w:rsidR="002D414F">
        <w:rPr>
          <w:color w:val="000000" w:themeColor="text1"/>
          <w:sz w:val="28"/>
          <w:szCs w:val="28"/>
        </w:rPr>
        <w:t>"</w:t>
      </w:r>
      <w:r w:rsidR="00DA397C" w:rsidRPr="00A9532E">
        <w:rPr>
          <w:color w:val="000000" w:themeColor="text1"/>
          <w:sz w:val="28"/>
          <w:szCs w:val="28"/>
        </w:rPr>
        <w:t>;</w:t>
      </w:r>
    </w:p>
    <w:p w14:paraId="2D00DF6E" w14:textId="77777777" w:rsidR="002D414F" w:rsidRPr="00A9532E" w:rsidRDefault="002D414F" w:rsidP="00CE54E8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3ECF917" w14:textId="15C085BB" w:rsidR="002C79FF" w:rsidRPr="00A9532E" w:rsidRDefault="003D0AEC" w:rsidP="003D0AEC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1.2. </w:t>
      </w:r>
      <w:r w:rsidR="0033793B" w:rsidRPr="00A9532E">
        <w:rPr>
          <w:color w:val="000000" w:themeColor="text1"/>
          <w:sz w:val="28"/>
          <w:szCs w:val="28"/>
          <w:shd w:val="clear" w:color="auto" w:fill="FFFFFF"/>
        </w:rPr>
        <w:t>aizstāt 3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p</w:t>
      </w:r>
      <w:r w:rsidR="0033793B" w:rsidRPr="00A9532E">
        <w:rPr>
          <w:color w:val="000000" w:themeColor="text1"/>
          <w:sz w:val="28"/>
          <w:szCs w:val="28"/>
          <w:shd w:val="clear" w:color="auto" w:fill="FFFFFF"/>
        </w:rPr>
        <w:t xml:space="preserve">unktā vārdus 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EA099A" w:rsidRPr="00A9532E">
        <w:rPr>
          <w:color w:val="000000" w:themeColor="text1"/>
          <w:sz w:val="28"/>
          <w:szCs w:val="28"/>
          <w:shd w:val="clear" w:color="auto" w:fill="FFFFFF"/>
        </w:rPr>
        <w:t xml:space="preserve">Ja par bērnu </w:t>
      </w:r>
      <w:r w:rsidR="0033793B" w:rsidRPr="00A9532E">
        <w:rPr>
          <w:color w:val="000000" w:themeColor="text1"/>
          <w:sz w:val="28"/>
          <w:szCs w:val="28"/>
          <w:shd w:val="clear" w:color="auto" w:fill="FFFFFF"/>
        </w:rPr>
        <w:t>ir piešķirta pensija par apgādnieka zaudējumu</w:t>
      </w:r>
      <w:r w:rsidR="002D414F">
        <w:rPr>
          <w:color w:val="000000" w:themeColor="text1"/>
          <w:sz w:val="28"/>
          <w:szCs w:val="28"/>
          <w:shd w:val="clear" w:color="auto" w:fill="FFFFFF"/>
        </w:rPr>
        <w:t>"</w:t>
      </w:r>
      <w:r w:rsidR="0033793B" w:rsidRPr="00A953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C79FF" w:rsidRPr="00A9532E">
        <w:rPr>
          <w:color w:val="000000" w:themeColor="text1"/>
          <w:sz w:val="28"/>
          <w:szCs w:val="28"/>
        </w:rPr>
        <w:t xml:space="preserve">ar vārdiem 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EA099A" w:rsidRPr="00A9532E">
        <w:rPr>
          <w:color w:val="000000" w:themeColor="text1"/>
          <w:sz w:val="28"/>
          <w:szCs w:val="28"/>
          <w:shd w:val="clear" w:color="auto" w:fill="FFFFFF"/>
        </w:rPr>
        <w:t>Ja par bērnu</w:t>
      </w:r>
      <w:r w:rsidR="00EA099A" w:rsidRPr="00A9532E">
        <w:rPr>
          <w:color w:val="000000" w:themeColor="text1"/>
          <w:sz w:val="28"/>
          <w:szCs w:val="28"/>
        </w:rPr>
        <w:t xml:space="preserve"> </w:t>
      </w:r>
      <w:r w:rsidR="001C0EDB" w:rsidRPr="00A9532E">
        <w:rPr>
          <w:color w:val="000000" w:themeColor="text1"/>
          <w:sz w:val="28"/>
          <w:szCs w:val="28"/>
        </w:rPr>
        <w:t xml:space="preserve">Latvijas Republikā ir </w:t>
      </w:r>
      <w:r w:rsidR="001C0EDB" w:rsidRPr="00A9532E">
        <w:rPr>
          <w:color w:val="000000" w:themeColor="text1"/>
          <w:sz w:val="28"/>
          <w:szCs w:val="28"/>
          <w:shd w:val="clear" w:color="auto" w:fill="FFFFFF"/>
        </w:rPr>
        <w:t>piešķirta pensija par apgādnieka zaudējumu,</w:t>
      </w:r>
      <w:r w:rsidR="001C0EDB" w:rsidRPr="00A9532E">
        <w:rPr>
          <w:color w:val="000000" w:themeColor="text1"/>
          <w:sz w:val="28"/>
          <w:szCs w:val="28"/>
        </w:rPr>
        <w:t xml:space="preserve"> </w:t>
      </w:r>
      <w:r w:rsidR="002C79FF" w:rsidRPr="00A9532E">
        <w:rPr>
          <w:color w:val="000000" w:themeColor="text1"/>
          <w:sz w:val="28"/>
          <w:szCs w:val="28"/>
        </w:rPr>
        <w:t>apdrošināšanas atlīdzība par apgādnieka zaudējumu</w:t>
      </w:r>
      <w:r w:rsidR="002D414F">
        <w:rPr>
          <w:color w:val="000000" w:themeColor="text1"/>
          <w:sz w:val="28"/>
          <w:szCs w:val="28"/>
        </w:rPr>
        <w:t>"</w:t>
      </w:r>
      <w:r w:rsidR="002C79FF" w:rsidRPr="00A9532E">
        <w:rPr>
          <w:color w:val="000000" w:themeColor="text1"/>
          <w:sz w:val="28"/>
          <w:szCs w:val="28"/>
        </w:rPr>
        <w:t>;</w:t>
      </w:r>
    </w:p>
    <w:p w14:paraId="63ECF918" w14:textId="3EC6942B" w:rsidR="00CB584B" w:rsidRPr="003D0AEC" w:rsidRDefault="003D0AEC" w:rsidP="003D0AEC">
      <w:pP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DA397C" w:rsidRPr="003D0AEC">
        <w:rPr>
          <w:color w:val="000000" w:themeColor="text1"/>
          <w:sz w:val="28"/>
          <w:szCs w:val="28"/>
        </w:rPr>
        <w:t>i</w:t>
      </w:r>
      <w:r w:rsidR="00CB584B" w:rsidRPr="003D0AEC">
        <w:rPr>
          <w:color w:val="000000" w:themeColor="text1"/>
          <w:sz w:val="28"/>
          <w:szCs w:val="28"/>
        </w:rPr>
        <w:t>zteikt</w:t>
      </w:r>
      <w:r w:rsidR="00973D72" w:rsidRPr="003D0AEC">
        <w:rPr>
          <w:color w:val="000000" w:themeColor="text1"/>
          <w:sz w:val="28"/>
          <w:szCs w:val="28"/>
        </w:rPr>
        <w:t xml:space="preserve"> 4</w:t>
      </w:r>
      <w:r w:rsidR="002D414F" w:rsidRPr="003D0AE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2D414F" w:rsidRPr="003D0AEC">
        <w:rPr>
          <w:color w:val="000000" w:themeColor="text1"/>
          <w:sz w:val="28"/>
          <w:szCs w:val="28"/>
        </w:rPr>
        <w:t>p</w:t>
      </w:r>
      <w:r w:rsidR="00973D72" w:rsidRPr="003D0AEC">
        <w:rPr>
          <w:color w:val="000000" w:themeColor="text1"/>
          <w:sz w:val="28"/>
          <w:szCs w:val="28"/>
        </w:rPr>
        <w:t>unkt</w:t>
      </w:r>
      <w:r w:rsidR="00B1173D" w:rsidRPr="003D0AEC">
        <w:rPr>
          <w:color w:val="000000" w:themeColor="text1"/>
          <w:sz w:val="28"/>
          <w:szCs w:val="28"/>
        </w:rPr>
        <w:t>a otro teikum</w:t>
      </w:r>
      <w:r w:rsidR="00CB584B" w:rsidRPr="003D0AEC">
        <w:rPr>
          <w:color w:val="000000" w:themeColor="text1"/>
          <w:sz w:val="28"/>
          <w:szCs w:val="28"/>
        </w:rPr>
        <w:t>u šādā redakcijā:</w:t>
      </w:r>
    </w:p>
    <w:p w14:paraId="158844DF" w14:textId="77777777" w:rsidR="002D414F" w:rsidRDefault="002D414F" w:rsidP="00CE54E8">
      <w:pPr>
        <w:pStyle w:val="ListParagraph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63ECF919" w14:textId="2A95E503" w:rsidR="00973D72" w:rsidRDefault="003D0AEC" w:rsidP="00CE54E8">
      <w:pPr>
        <w:pStyle w:val="ListParagraph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CB584B" w:rsidRPr="00A9532E">
        <w:rPr>
          <w:color w:val="000000" w:themeColor="text1"/>
          <w:sz w:val="28"/>
          <w:szCs w:val="28"/>
        </w:rPr>
        <w:t xml:space="preserve">Uzturlīdzekļu garantiju fonda administrācija </w:t>
      </w:r>
      <w:r w:rsidR="00855656">
        <w:rPr>
          <w:color w:val="000000" w:themeColor="text1"/>
          <w:sz w:val="28"/>
          <w:szCs w:val="28"/>
        </w:rPr>
        <w:t xml:space="preserve">reizi nedēļā </w:t>
      </w:r>
      <w:r w:rsidR="00EE7562">
        <w:rPr>
          <w:color w:val="000000" w:themeColor="text1"/>
          <w:sz w:val="28"/>
          <w:szCs w:val="28"/>
        </w:rPr>
        <w:t xml:space="preserve">informē </w:t>
      </w:r>
      <w:r w:rsidR="00EE7562" w:rsidRPr="00A9532E">
        <w:rPr>
          <w:color w:val="000000" w:themeColor="text1"/>
          <w:sz w:val="28"/>
          <w:szCs w:val="28"/>
        </w:rPr>
        <w:t>Valsts sociālās apdrošināšanas aģentūr</w:t>
      </w:r>
      <w:r w:rsidR="00EE7562">
        <w:rPr>
          <w:color w:val="000000" w:themeColor="text1"/>
          <w:sz w:val="28"/>
          <w:szCs w:val="28"/>
        </w:rPr>
        <w:t>u</w:t>
      </w:r>
      <w:r w:rsidR="00EE7562" w:rsidRPr="00A9532E">
        <w:rPr>
          <w:color w:val="000000" w:themeColor="text1"/>
          <w:sz w:val="28"/>
          <w:szCs w:val="28"/>
        </w:rPr>
        <w:t xml:space="preserve"> par </w:t>
      </w:r>
      <w:r w:rsidR="00CB584B" w:rsidRPr="00A9532E">
        <w:rPr>
          <w:color w:val="000000" w:themeColor="text1"/>
          <w:sz w:val="28"/>
          <w:szCs w:val="28"/>
        </w:rPr>
        <w:t>pieņem</w:t>
      </w:r>
      <w:r w:rsidR="00EE7562">
        <w:rPr>
          <w:color w:val="000000" w:themeColor="text1"/>
          <w:sz w:val="28"/>
          <w:szCs w:val="28"/>
        </w:rPr>
        <w:t>tajiem</w:t>
      </w:r>
      <w:r w:rsidR="00CB584B" w:rsidRPr="00A9532E">
        <w:rPr>
          <w:color w:val="000000" w:themeColor="text1"/>
          <w:sz w:val="28"/>
          <w:szCs w:val="28"/>
        </w:rPr>
        <w:t xml:space="preserve"> </w:t>
      </w:r>
      <w:r w:rsidR="00EE7562" w:rsidRPr="00A9532E">
        <w:rPr>
          <w:color w:val="000000" w:themeColor="text1"/>
          <w:sz w:val="28"/>
          <w:szCs w:val="28"/>
        </w:rPr>
        <w:t>lēmum</w:t>
      </w:r>
      <w:r w:rsidR="00EE7562">
        <w:rPr>
          <w:color w:val="000000" w:themeColor="text1"/>
          <w:sz w:val="28"/>
          <w:szCs w:val="28"/>
        </w:rPr>
        <w:t>iem saistībā ar</w:t>
      </w:r>
      <w:r w:rsidR="00EE7562" w:rsidRPr="00A9532E">
        <w:rPr>
          <w:color w:val="000000" w:themeColor="text1"/>
          <w:sz w:val="28"/>
          <w:szCs w:val="28"/>
        </w:rPr>
        <w:t xml:space="preserve"> </w:t>
      </w:r>
      <w:r w:rsidR="00CB584B" w:rsidRPr="00A9532E">
        <w:rPr>
          <w:color w:val="000000" w:themeColor="text1"/>
          <w:sz w:val="28"/>
          <w:szCs w:val="28"/>
        </w:rPr>
        <w:t xml:space="preserve">uzturlīdzekļu izmaksu </w:t>
      </w:r>
      <w:r w:rsidR="005F1B41" w:rsidRPr="00A9532E">
        <w:rPr>
          <w:color w:val="000000" w:themeColor="text1"/>
          <w:sz w:val="28"/>
          <w:szCs w:val="28"/>
        </w:rPr>
        <w:t xml:space="preserve">vai </w:t>
      </w:r>
      <w:r w:rsidR="008D763C" w:rsidRPr="00A9532E">
        <w:rPr>
          <w:color w:val="000000" w:themeColor="text1"/>
          <w:sz w:val="28"/>
          <w:szCs w:val="28"/>
        </w:rPr>
        <w:t xml:space="preserve">izmaksas </w:t>
      </w:r>
      <w:r w:rsidR="005F1B41" w:rsidRPr="00A9532E">
        <w:rPr>
          <w:color w:val="000000" w:themeColor="text1"/>
          <w:sz w:val="28"/>
          <w:szCs w:val="28"/>
        </w:rPr>
        <w:t>izbeigšanu</w:t>
      </w:r>
      <w:r w:rsidR="00973D72" w:rsidRPr="00A9532E">
        <w:rPr>
          <w:color w:val="000000" w:themeColor="text1"/>
          <w:sz w:val="28"/>
          <w:szCs w:val="28"/>
        </w:rPr>
        <w:t>.</w:t>
      </w:r>
      <w:r w:rsidR="002D414F">
        <w:rPr>
          <w:color w:val="000000" w:themeColor="text1"/>
          <w:sz w:val="28"/>
          <w:szCs w:val="28"/>
        </w:rPr>
        <w:t>"</w:t>
      </w:r>
      <w:r w:rsidR="001A2D53" w:rsidRPr="00A9532E">
        <w:rPr>
          <w:color w:val="000000" w:themeColor="text1"/>
          <w:sz w:val="28"/>
          <w:szCs w:val="28"/>
        </w:rPr>
        <w:t>;</w:t>
      </w:r>
    </w:p>
    <w:p w14:paraId="27C6E48C" w14:textId="77777777" w:rsidR="002D414F" w:rsidRDefault="002D414F" w:rsidP="00CE54E8">
      <w:pPr>
        <w:pStyle w:val="ListParagraph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63ECF91A" w14:textId="2B2E75E3" w:rsidR="0080203C" w:rsidRPr="003D0AEC" w:rsidRDefault="003D0AEC" w:rsidP="003D0AEC">
      <w:pP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A706E5" w:rsidRPr="003D0AEC">
        <w:rPr>
          <w:color w:val="000000" w:themeColor="text1"/>
          <w:sz w:val="28"/>
          <w:szCs w:val="28"/>
        </w:rPr>
        <w:t xml:space="preserve">izteikt </w:t>
      </w:r>
      <w:r w:rsidR="0080203C" w:rsidRPr="003D0AEC">
        <w:rPr>
          <w:color w:val="000000" w:themeColor="text1"/>
          <w:sz w:val="28"/>
          <w:szCs w:val="28"/>
        </w:rPr>
        <w:t>5</w:t>
      </w:r>
      <w:r w:rsidR="002D414F" w:rsidRPr="003D0AE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2D414F" w:rsidRPr="003D0AEC">
        <w:rPr>
          <w:color w:val="000000" w:themeColor="text1"/>
          <w:sz w:val="28"/>
          <w:szCs w:val="28"/>
        </w:rPr>
        <w:t>p</w:t>
      </w:r>
      <w:r w:rsidR="0080203C" w:rsidRPr="003D0AEC">
        <w:rPr>
          <w:color w:val="000000" w:themeColor="text1"/>
          <w:sz w:val="28"/>
          <w:szCs w:val="28"/>
        </w:rPr>
        <w:t>unkt</w:t>
      </w:r>
      <w:r w:rsidR="00A706E5" w:rsidRPr="003D0AEC">
        <w:rPr>
          <w:color w:val="000000" w:themeColor="text1"/>
          <w:sz w:val="28"/>
          <w:szCs w:val="28"/>
        </w:rPr>
        <w:t>u</w:t>
      </w:r>
      <w:r w:rsidR="001B1D68" w:rsidRPr="003D0AEC">
        <w:rPr>
          <w:color w:val="000000" w:themeColor="text1"/>
          <w:sz w:val="28"/>
          <w:szCs w:val="28"/>
        </w:rPr>
        <w:t xml:space="preserve"> </w:t>
      </w:r>
      <w:r w:rsidR="00A706E5" w:rsidRPr="003D0AEC">
        <w:rPr>
          <w:color w:val="000000" w:themeColor="text1"/>
          <w:sz w:val="28"/>
          <w:szCs w:val="28"/>
        </w:rPr>
        <w:t>šādā redakcijā:</w:t>
      </w:r>
    </w:p>
    <w:p w14:paraId="143A97EB" w14:textId="77777777" w:rsidR="002D414F" w:rsidRDefault="002D414F" w:rsidP="00CE54E8">
      <w:pPr>
        <w:pStyle w:val="ListParagraph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63ECF91B" w14:textId="4615B293" w:rsidR="00A706E5" w:rsidRPr="00A9532E" w:rsidRDefault="003D0AEC" w:rsidP="00CE54E8">
      <w:pPr>
        <w:pStyle w:val="ListParagraph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A706E5" w:rsidRPr="00A9532E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 </w:t>
      </w:r>
      <w:r w:rsidR="00CD697A">
        <w:rPr>
          <w:color w:val="000000" w:themeColor="text1"/>
          <w:sz w:val="28"/>
          <w:szCs w:val="28"/>
          <w:shd w:val="clear" w:color="auto" w:fill="FFFFFF"/>
        </w:rPr>
        <w:t>S</w:t>
      </w:r>
      <w:r w:rsidR="00A706E5" w:rsidRPr="00A9532E">
        <w:rPr>
          <w:color w:val="000000" w:themeColor="text1"/>
          <w:sz w:val="28"/>
          <w:szCs w:val="28"/>
          <w:shd w:val="clear" w:color="auto" w:fill="FFFFFF"/>
        </w:rPr>
        <w:t>ākot ar nākamo mēnesi pēc tam, kad no Uzturlīdzekļu garantiju fonda administrācijas saņemta informācija par uzturlīdzekļu izmaksu</w:t>
      </w:r>
      <w:r w:rsidR="00CD697A">
        <w:rPr>
          <w:color w:val="000000" w:themeColor="text1"/>
          <w:sz w:val="28"/>
          <w:szCs w:val="28"/>
          <w:shd w:val="clear" w:color="auto" w:fill="FFFFFF"/>
        </w:rPr>
        <w:t>, p</w:t>
      </w:r>
      <w:r w:rsidR="00CD697A" w:rsidRPr="00A9532E">
        <w:rPr>
          <w:color w:val="000000" w:themeColor="text1"/>
          <w:sz w:val="28"/>
          <w:szCs w:val="28"/>
          <w:shd w:val="clear" w:color="auto" w:fill="FFFFFF"/>
        </w:rPr>
        <w:t>abalstu</w:t>
      </w:r>
      <w:r w:rsidR="00CD697A" w:rsidRPr="00CD69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97A" w:rsidRPr="00A9532E">
        <w:rPr>
          <w:color w:val="000000" w:themeColor="text1"/>
          <w:sz w:val="28"/>
          <w:szCs w:val="28"/>
          <w:shd w:val="clear" w:color="auto" w:fill="FFFFFF"/>
        </w:rPr>
        <w:t>samazina</w:t>
      </w:r>
      <w:r w:rsidR="00CD697A" w:rsidRPr="00CD69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97A">
        <w:rPr>
          <w:color w:val="000000" w:themeColor="text1"/>
          <w:sz w:val="28"/>
          <w:szCs w:val="28"/>
          <w:shd w:val="clear" w:color="auto" w:fill="FFFFFF"/>
        </w:rPr>
        <w:t xml:space="preserve">par </w:t>
      </w:r>
      <w:r w:rsidR="00CD697A" w:rsidRPr="00A9532E">
        <w:rPr>
          <w:color w:val="000000" w:themeColor="text1"/>
          <w:sz w:val="28"/>
          <w:szCs w:val="28"/>
          <w:shd w:val="clear" w:color="auto" w:fill="FFFFFF"/>
        </w:rPr>
        <w:t>izmaksāto uzturlīdzekļu apmēr</w:t>
      </w:r>
      <w:r w:rsidR="00CD697A">
        <w:rPr>
          <w:color w:val="000000" w:themeColor="text1"/>
          <w:sz w:val="28"/>
          <w:szCs w:val="28"/>
          <w:shd w:val="clear" w:color="auto" w:fill="FFFFFF"/>
        </w:rPr>
        <w:t>u</w:t>
      </w:r>
      <w:r w:rsidR="00A706E5" w:rsidRPr="00A9532E">
        <w:rPr>
          <w:color w:val="000000" w:themeColor="text1"/>
          <w:sz w:val="28"/>
          <w:szCs w:val="28"/>
          <w:shd w:val="clear" w:color="auto" w:fill="FFFFFF"/>
        </w:rPr>
        <w:t xml:space="preserve">. Ja </w:t>
      </w:r>
      <w:r w:rsidR="00A706E5" w:rsidRPr="00A9532E">
        <w:rPr>
          <w:color w:val="000000" w:themeColor="text1"/>
          <w:sz w:val="28"/>
          <w:szCs w:val="28"/>
        </w:rPr>
        <w:t xml:space="preserve">Uzturlīdzekļu garantiju fonda </w:t>
      </w:r>
      <w:r w:rsidR="00A706E5" w:rsidRPr="00A9532E">
        <w:rPr>
          <w:color w:val="000000" w:themeColor="text1"/>
          <w:sz w:val="28"/>
          <w:szCs w:val="28"/>
        </w:rPr>
        <w:lastRenderedPageBreak/>
        <w:t>administrācija pieņēmusi lēmumu par uzturlīdzekļu izmaksas izbeigšanu, pabalstu pārrēķina ar dienu, ar kuru ir izbeigta uzturlīdzekļu izmaksa.</w:t>
      </w:r>
      <w:r w:rsidR="002D414F">
        <w:rPr>
          <w:color w:val="000000" w:themeColor="text1"/>
          <w:sz w:val="28"/>
          <w:szCs w:val="28"/>
        </w:rPr>
        <w:t>"</w:t>
      </w:r>
      <w:r w:rsidR="0064199A">
        <w:rPr>
          <w:color w:val="000000" w:themeColor="text1"/>
          <w:sz w:val="28"/>
          <w:szCs w:val="28"/>
        </w:rPr>
        <w:t>;</w:t>
      </w:r>
    </w:p>
    <w:p w14:paraId="424DDA7F" w14:textId="77777777" w:rsidR="003D0AEC" w:rsidRDefault="003D0AEC" w:rsidP="003D0AEC">
      <w:pP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14:paraId="63ECF91C" w14:textId="4EDF13A1" w:rsidR="00287397" w:rsidRPr="003D0AEC" w:rsidRDefault="003D0AEC" w:rsidP="003D0AEC">
      <w:pP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r w:rsidR="00287397" w:rsidRPr="003D0AEC">
        <w:rPr>
          <w:color w:val="000000" w:themeColor="text1"/>
          <w:sz w:val="28"/>
          <w:szCs w:val="28"/>
        </w:rPr>
        <w:t>svītrot 11.</w:t>
      </w:r>
      <w:r w:rsidR="00287397" w:rsidRPr="003D0AEC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> </w:t>
      </w:r>
      <w:r w:rsidR="00287397" w:rsidRPr="003D0AEC">
        <w:rPr>
          <w:color w:val="000000" w:themeColor="text1"/>
          <w:sz w:val="28"/>
          <w:szCs w:val="28"/>
        </w:rPr>
        <w:t>punktu;</w:t>
      </w:r>
    </w:p>
    <w:p w14:paraId="63ECF91D" w14:textId="7550FD06" w:rsidR="00C107D2" w:rsidRPr="003D0AEC" w:rsidRDefault="003D0AEC" w:rsidP="003D0AEC">
      <w:pP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1.6. </w:t>
      </w:r>
      <w:r w:rsidR="001A2D53" w:rsidRPr="003D0AEC">
        <w:rPr>
          <w:color w:val="000000" w:themeColor="text1"/>
          <w:sz w:val="28"/>
          <w:szCs w:val="28"/>
        </w:rPr>
        <w:t>p</w:t>
      </w:r>
      <w:r w:rsidR="00C107D2" w:rsidRPr="003D0AEC">
        <w:rPr>
          <w:color w:val="000000" w:themeColor="text1"/>
          <w:sz w:val="28"/>
          <w:szCs w:val="28"/>
        </w:rPr>
        <w:t>apildināt noteikumus ar 18.</w:t>
      </w:r>
      <w:r w:rsidR="00C107D2" w:rsidRPr="003D0AEC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> </w:t>
      </w:r>
      <w:r w:rsidR="00C107D2" w:rsidRPr="003D0AEC">
        <w:rPr>
          <w:color w:val="000000" w:themeColor="text1"/>
          <w:sz w:val="28"/>
          <w:szCs w:val="28"/>
        </w:rPr>
        <w:t>punktu šādā redakcijā:</w:t>
      </w:r>
    </w:p>
    <w:p w14:paraId="26E2C9AC" w14:textId="77777777" w:rsidR="002D414F" w:rsidRDefault="002D414F" w:rsidP="00CE54E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63ECF91E" w14:textId="61DD7F6F" w:rsidR="00C107D2" w:rsidRPr="00A9532E" w:rsidRDefault="003D0AEC" w:rsidP="00CE54E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C107D2" w:rsidRPr="00A9532E">
        <w:rPr>
          <w:color w:val="000000" w:themeColor="text1"/>
          <w:sz w:val="28"/>
          <w:szCs w:val="28"/>
        </w:rPr>
        <w:t>18.</w:t>
      </w:r>
      <w:r w:rsidR="00C107D2" w:rsidRPr="00A9532E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 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Personai, kurai pabalsts piešķirt</w:t>
      </w:r>
      <w:r w:rsidR="00036711" w:rsidRPr="00A9532E">
        <w:rPr>
          <w:color w:val="000000" w:themeColor="text1"/>
          <w:sz w:val="28"/>
          <w:szCs w:val="28"/>
          <w:shd w:val="clear" w:color="auto" w:fill="FFFFFF"/>
        </w:rPr>
        <w:t>s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1CC7">
        <w:rPr>
          <w:color w:val="000000" w:themeColor="text1"/>
          <w:sz w:val="28"/>
          <w:szCs w:val="28"/>
          <w:shd w:val="clear" w:color="auto" w:fill="FFFFFF"/>
        </w:rPr>
        <w:t xml:space="preserve">laikposmā 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līdz 201</w:t>
      </w:r>
      <w:r w:rsidR="00062444" w:rsidRPr="00A9532E">
        <w:rPr>
          <w:color w:val="000000" w:themeColor="text1"/>
          <w:sz w:val="28"/>
          <w:szCs w:val="28"/>
          <w:shd w:val="clear" w:color="auto" w:fill="FFFFFF"/>
        </w:rPr>
        <w:t>6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g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ada 31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d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 xml:space="preserve">ecembrim un tā izmaksa </w:t>
      </w:r>
      <w:r w:rsidR="00C521C1" w:rsidRPr="00A9532E">
        <w:rPr>
          <w:color w:val="000000" w:themeColor="text1"/>
          <w:sz w:val="28"/>
          <w:szCs w:val="28"/>
          <w:shd w:val="clear" w:color="auto" w:fill="FFFFFF"/>
        </w:rPr>
        <w:t xml:space="preserve">nepārtraukti 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turpinās pēc 201</w:t>
      </w:r>
      <w:r w:rsidR="00062444" w:rsidRPr="00A9532E">
        <w:rPr>
          <w:color w:val="000000" w:themeColor="text1"/>
          <w:sz w:val="28"/>
          <w:szCs w:val="28"/>
          <w:shd w:val="clear" w:color="auto" w:fill="FFFFFF"/>
        </w:rPr>
        <w:t>7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g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ada 1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j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anvāra, Valsts sociālās apdrošināšanas aģentūra no 201</w:t>
      </w:r>
      <w:r w:rsidR="00062444" w:rsidRPr="00A9532E">
        <w:rPr>
          <w:color w:val="000000" w:themeColor="text1"/>
          <w:sz w:val="28"/>
          <w:szCs w:val="28"/>
          <w:shd w:val="clear" w:color="auto" w:fill="FFFFFF"/>
        </w:rPr>
        <w:t>7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g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ada 1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j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anvāra pabalst</w:t>
      </w:r>
      <w:r w:rsidR="00231CC7">
        <w:rPr>
          <w:color w:val="000000" w:themeColor="text1"/>
          <w:sz w:val="28"/>
          <w:szCs w:val="28"/>
          <w:shd w:val="clear" w:color="auto" w:fill="FFFFFF"/>
        </w:rPr>
        <w:t>u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1CC7">
        <w:rPr>
          <w:color w:val="000000" w:themeColor="text1"/>
          <w:sz w:val="28"/>
          <w:szCs w:val="28"/>
          <w:shd w:val="clear" w:color="auto" w:fill="FFFFFF"/>
        </w:rPr>
        <w:t>maksā</w:t>
      </w:r>
      <w:r w:rsidR="00036711" w:rsidRPr="00A9532E">
        <w:rPr>
          <w:color w:val="000000" w:themeColor="text1"/>
          <w:sz w:val="28"/>
          <w:szCs w:val="28"/>
          <w:shd w:val="clear" w:color="auto" w:fill="FFFFFF"/>
        </w:rPr>
        <w:t xml:space="preserve"> no 201</w:t>
      </w:r>
      <w:r w:rsidR="00062444" w:rsidRPr="00A9532E">
        <w:rPr>
          <w:color w:val="000000" w:themeColor="text1"/>
          <w:sz w:val="28"/>
          <w:szCs w:val="28"/>
          <w:shd w:val="clear" w:color="auto" w:fill="FFFFFF"/>
        </w:rPr>
        <w:t>7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g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ada 1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j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anvāra</w:t>
      </w:r>
      <w:r w:rsidR="00231CC7" w:rsidRPr="00231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1CC7" w:rsidRPr="00A9532E">
        <w:rPr>
          <w:color w:val="000000" w:themeColor="text1"/>
          <w:sz w:val="28"/>
          <w:szCs w:val="28"/>
          <w:shd w:val="clear" w:color="auto" w:fill="FFFFFF"/>
        </w:rPr>
        <w:t>noteikt</w:t>
      </w:r>
      <w:r w:rsidR="00231CC7">
        <w:rPr>
          <w:color w:val="000000" w:themeColor="text1"/>
          <w:sz w:val="28"/>
          <w:szCs w:val="28"/>
          <w:shd w:val="clear" w:color="auto" w:fill="FFFFFF"/>
        </w:rPr>
        <w:t>ajā</w:t>
      </w:r>
      <w:r w:rsidR="00231CC7" w:rsidRPr="00231C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1CC7" w:rsidRPr="00A9532E">
        <w:rPr>
          <w:color w:val="000000" w:themeColor="text1"/>
          <w:sz w:val="28"/>
          <w:szCs w:val="28"/>
          <w:shd w:val="clear" w:color="auto" w:fill="FFFFFF"/>
        </w:rPr>
        <w:t>apmērā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 xml:space="preserve"> un starpību izmaksā līdz 201</w:t>
      </w:r>
      <w:r w:rsidR="00062444" w:rsidRPr="00A9532E">
        <w:rPr>
          <w:color w:val="000000" w:themeColor="text1"/>
          <w:sz w:val="28"/>
          <w:szCs w:val="28"/>
          <w:shd w:val="clear" w:color="auto" w:fill="FFFFFF"/>
        </w:rPr>
        <w:t>7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g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ada 1</w:t>
      </w:r>
      <w:r w:rsidR="002D414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2D414F">
        <w:rPr>
          <w:color w:val="000000" w:themeColor="text1"/>
          <w:sz w:val="28"/>
          <w:szCs w:val="28"/>
          <w:shd w:val="clear" w:color="auto" w:fill="FFFFFF"/>
        </w:rPr>
        <w:t>j</w:t>
      </w:r>
      <w:r w:rsidR="00085749" w:rsidRPr="00A9532E">
        <w:rPr>
          <w:color w:val="000000" w:themeColor="text1"/>
          <w:sz w:val="28"/>
          <w:szCs w:val="28"/>
          <w:shd w:val="clear" w:color="auto" w:fill="FFFFFF"/>
        </w:rPr>
        <w:t>ūlijam</w:t>
      </w:r>
      <w:r w:rsidR="00412FD0" w:rsidRPr="00A9532E">
        <w:rPr>
          <w:color w:val="000000" w:themeColor="text1"/>
          <w:sz w:val="28"/>
          <w:szCs w:val="28"/>
          <w:shd w:val="clear" w:color="auto" w:fill="FFFFFF"/>
        </w:rPr>
        <w:t>.</w:t>
      </w:r>
      <w:r w:rsidR="002D414F">
        <w:rPr>
          <w:color w:val="000000" w:themeColor="text1"/>
          <w:sz w:val="28"/>
          <w:szCs w:val="28"/>
          <w:shd w:val="clear" w:color="auto" w:fill="FFFFFF"/>
        </w:rPr>
        <w:t>"</w:t>
      </w:r>
    </w:p>
    <w:p w14:paraId="63ECF91F" w14:textId="77777777" w:rsidR="00B4706D" w:rsidRPr="00A9532E" w:rsidRDefault="00B4706D" w:rsidP="00CE54E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3ECF920" w14:textId="5F3D5137" w:rsidR="00B4706D" w:rsidRPr="00DF3EF4" w:rsidRDefault="003D0AEC" w:rsidP="003D0AEC">
      <w:pPr>
        <w:pStyle w:val="Heading3"/>
        <w:keepNext w:val="0"/>
        <w:ind w:left="709"/>
        <w:rPr>
          <w:color w:val="000000" w:themeColor="text1"/>
        </w:rPr>
      </w:pPr>
      <w:proofErr w:type="gramStart"/>
      <w:r>
        <w:rPr>
          <w:color w:val="000000" w:themeColor="text1"/>
        </w:rPr>
        <w:t>2. </w:t>
      </w:r>
      <w:r w:rsidR="00B4706D" w:rsidRPr="00DF3EF4">
        <w:rPr>
          <w:color w:val="000000" w:themeColor="text1"/>
        </w:rPr>
        <w:t xml:space="preserve">Noteikumi stājas spēkā </w:t>
      </w:r>
      <w:r w:rsidR="00CD3F9A" w:rsidRPr="00DF3EF4">
        <w:rPr>
          <w:color w:val="000000" w:themeColor="text1"/>
        </w:rPr>
        <w:t>201</w:t>
      </w:r>
      <w:r w:rsidR="00DF3EF4" w:rsidRPr="00DF3EF4">
        <w:rPr>
          <w:color w:val="000000" w:themeColor="text1"/>
        </w:rPr>
        <w:t>7</w:t>
      </w:r>
      <w:r w:rsidR="002D414F">
        <w:rPr>
          <w:color w:val="000000" w:themeColor="text1"/>
        </w:rPr>
        <w:t>.</w:t>
      </w:r>
      <w:r w:rsidR="00231CC7">
        <w:rPr>
          <w:color w:val="000000" w:themeColor="text1"/>
        </w:rPr>
        <w:t> </w:t>
      </w:r>
      <w:r w:rsidR="002D414F">
        <w:rPr>
          <w:color w:val="000000" w:themeColor="text1"/>
        </w:rPr>
        <w:t>g</w:t>
      </w:r>
      <w:r w:rsidR="00CD3F9A" w:rsidRPr="00DF3EF4">
        <w:rPr>
          <w:color w:val="000000" w:themeColor="text1"/>
        </w:rPr>
        <w:t>ada 1</w:t>
      </w:r>
      <w:r w:rsidR="002D414F">
        <w:rPr>
          <w:color w:val="000000" w:themeColor="text1"/>
        </w:rPr>
        <w:t>.</w:t>
      </w:r>
      <w:r w:rsidR="00231CC7">
        <w:rPr>
          <w:color w:val="000000" w:themeColor="text1"/>
        </w:rPr>
        <w:t> </w:t>
      </w:r>
      <w:r w:rsidR="002D414F">
        <w:rPr>
          <w:color w:val="000000" w:themeColor="text1"/>
        </w:rPr>
        <w:t>j</w:t>
      </w:r>
      <w:r w:rsidR="00CD3F9A" w:rsidRPr="00DF3EF4">
        <w:rPr>
          <w:color w:val="000000" w:themeColor="text1"/>
        </w:rPr>
        <w:t>anvārī</w:t>
      </w:r>
      <w:proofErr w:type="gramEnd"/>
      <w:r w:rsidR="00CD3F9A" w:rsidRPr="00DF3EF4">
        <w:rPr>
          <w:color w:val="000000" w:themeColor="text1"/>
        </w:rPr>
        <w:t>.</w:t>
      </w:r>
    </w:p>
    <w:p w14:paraId="63ECF921" w14:textId="77777777" w:rsidR="00B4706D" w:rsidRPr="00231CC7" w:rsidRDefault="00B4706D" w:rsidP="00CE54E8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63ECF922" w14:textId="77777777" w:rsidR="00B4706D" w:rsidRPr="00231CC7" w:rsidRDefault="00B4706D" w:rsidP="00CE54E8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11D17B7B" w14:textId="77777777" w:rsidR="002D414F" w:rsidRPr="00231CC7" w:rsidRDefault="002D414F" w:rsidP="00CE54E8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293B9B2E" w14:textId="77777777" w:rsidR="002D414F" w:rsidRPr="00640887" w:rsidRDefault="002D414F" w:rsidP="003D0AEC">
      <w:pPr>
        <w:tabs>
          <w:tab w:val="left" w:pos="6804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EBD0BAD" w14:textId="77777777" w:rsidR="002D414F" w:rsidRPr="00640887" w:rsidRDefault="002D414F" w:rsidP="003D0AEC">
      <w:pPr>
        <w:tabs>
          <w:tab w:val="left" w:pos="4678"/>
          <w:tab w:val="left" w:pos="6804"/>
        </w:tabs>
        <w:rPr>
          <w:sz w:val="28"/>
        </w:rPr>
      </w:pPr>
    </w:p>
    <w:p w14:paraId="6575CF20" w14:textId="77777777" w:rsidR="002D414F" w:rsidRPr="00640887" w:rsidRDefault="002D414F" w:rsidP="003D0AEC">
      <w:pPr>
        <w:tabs>
          <w:tab w:val="left" w:pos="4678"/>
          <w:tab w:val="left" w:pos="6804"/>
        </w:tabs>
        <w:rPr>
          <w:sz w:val="28"/>
        </w:rPr>
      </w:pPr>
    </w:p>
    <w:p w14:paraId="7397F263" w14:textId="77777777" w:rsidR="002D414F" w:rsidRPr="00640887" w:rsidRDefault="002D414F" w:rsidP="003D0AEC">
      <w:pPr>
        <w:tabs>
          <w:tab w:val="left" w:pos="4678"/>
          <w:tab w:val="left" w:pos="6804"/>
        </w:tabs>
        <w:rPr>
          <w:sz w:val="28"/>
        </w:rPr>
      </w:pPr>
    </w:p>
    <w:p w14:paraId="63ECF92A" w14:textId="273AB228" w:rsidR="00DC5850" w:rsidRPr="00DF3EF4" w:rsidRDefault="002D414F" w:rsidP="003D0AEC">
      <w:pPr>
        <w:tabs>
          <w:tab w:val="left" w:pos="6804"/>
        </w:tabs>
        <w:ind w:firstLine="709"/>
        <w:rPr>
          <w:color w:val="000000" w:themeColor="text1"/>
          <w:sz w:val="20"/>
        </w:rPr>
      </w:pPr>
      <w:r w:rsidRPr="00640887">
        <w:rPr>
          <w:sz w:val="28"/>
        </w:rPr>
        <w:t xml:space="preserve">Labklājības ministrs </w:t>
      </w:r>
      <w:r w:rsidRPr="00640887">
        <w:rPr>
          <w:sz w:val="28"/>
        </w:rPr>
        <w:tab/>
        <w:t>Jānis Reirs</w:t>
      </w:r>
    </w:p>
    <w:sectPr w:rsidR="00DC5850" w:rsidRPr="00DF3EF4" w:rsidSect="00CE54E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CF932" w14:textId="77777777" w:rsidR="00F617DF" w:rsidRDefault="00F617DF" w:rsidP="00B4706D">
      <w:r>
        <w:separator/>
      </w:r>
    </w:p>
  </w:endnote>
  <w:endnote w:type="continuationSeparator" w:id="0">
    <w:p w14:paraId="63ECF933" w14:textId="77777777" w:rsidR="00F617DF" w:rsidRDefault="00F617DF" w:rsidP="00B4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8450" w14:textId="2359A772" w:rsidR="002D414F" w:rsidRPr="002D414F" w:rsidRDefault="002D414F" w:rsidP="002D414F">
    <w:pPr>
      <w:jc w:val="both"/>
      <w:rPr>
        <w:sz w:val="16"/>
        <w:szCs w:val="16"/>
      </w:rPr>
    </w:pPr>
    <w:r w:rsidRPr="002D414F">
      <w:rPr>
        <w:sz w:val="16"/>
        <w:szCs w:val="16"/>
      </w:rPr>
      <w:t>N2691_6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F93C" w14:textId="0C6CDE76" w:rsidR="000C7F4C" w:rsidRPr="002D414F" w:rsidRDefault="002D414F" w:rsidP="00925618">
    <w:pPr>
      <w:jc w:val="both"/>
      <w:rPr>
        <w:sz w:val="16"/>
        <w:szCs w:val="16"/>
      </w:rPr>
    </w:pPr>
    <w:r w:rsidRPr="002D414F">
      <w:rPr>
        <w:sz w:val="16"/>
        <w:szCs w:val="16"/>
      </w:rPr>
      <w:t>N2691_6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F930" w14:textId="77777777" w:rsidR="00F617DF" w:rsidRDefault="00F617DF" w:rsidP="00B4706D">
      <w:r>
        <w:separator/>
      </w:r>
    </w:p>
  </w:footnote>
  <w:footnote w:type="continuationSeparator" w:id="0">
    <w:p w14:paraId="63ECF931" w14:textId="77777777" w:rsidR="00F617DF" w:rsidRDefault="00F617DF" w:rsidP="00B4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F934" w14:textId="77777777" w:rsidR="000C7F4C" w:rsidRDefault="000B2530" w:rsidP="009256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CF935" w14:textId="77777777" w:rsidR="000C7F4C" w:rsidRDefault="00D07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F936" w14:textId="77777777" w:rsidR="000C7F4C" w:rsidRPr="00CE54E8" w:rsidRDefault="000B2530" w:rsidP="00925618">
    <w:pPr>
      <w:pStyle w:val="Header"/>
      <w:framePr w:wrap="around" w:vAnchor="text" w:hAnchor="margin" w:xAlign="center" w:y="1"/>
      <w:rPr>
        <w:rStyle w:val="PageNumber"/>
      </w:rPr>
    </w:pPr>
    <w:r w:rsidRPr="00CE54E8">
      <w:rPr>
        <w:rStyle w:val="PageNumber"/>
      </w:rPr>
      <w:fldChar w:fldCharType="begin"/>
    </w:r>
    <w:r w:rsidRPr="00CE54E8">
      <w:rPr>
        <w:rStyle w:val="PageNumber"/>
      </w:rPr>
      <w:instrText xml:space="preserve">PAGE  </w:instrText>
    </w:r>
    <w:r w:rsidRPr="00CE54E8">
      <w:rPr>
        <w:rStyle w:val="PageNumber"/>
      </w:rPr>
      <w:fldChar w:fldCharType="separate"/>
    </w:r>
    <w:r w:rsidR="00D07BB6">
      <w:rPr>
        <w:rStyle w:val="PageNumber"/>
        <w:noProof/>
      </w:rPr>
      <w:t>2</w:t>
    </w:r>
    <w:r w:rsidRPr="00CE54E8">
      <w:rPr>
        <w:rStyle w:val="PageNumber"/>
      </w:rPr>
      <w:fldChar w:fldCharType="end"/>
    </w:r>
  </w:p>
  <w:p w14:paraId="63ECF937" w14:textId="1657CFE8" w:rsidR="000C7F4C" w:rsidRDefault="00D07BB6">
    <w:pPr>
      <w:pStyle w:val="Header"/>
    </w:pPr>
  </w:p>
  <w:p w14:paraId="41CFB5C6" w14:textId="77777777" w:rsidR="00CE54E8" w:rsidRDefault="00CE5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ABE5" w14:textId="77777777" w:rsidR="00CE54E8" w:rsidRDefault="00CE54E8">
    <w:pPr>
      <w:pStyle w:val="Header"/>
    </w:pPr>
  </w:p>
  <w:p w14:paraId="62AB5904" w14:textId="3B06EF85" w:rsidR="00CE54E8" w:rsidRDefault="00CE54E8">
    <w:pPr>
      <w:pStyle w:val="Header"/>
    </w:pPr>
    <w:r>
      <w:rPr>
        <w:noProof/>
        <w:sz w:val="28"/>
        <w:szCs w:val="28"/>
      </w:rPr>
      <w:drawing>
        <wp:inline distT="0" distB="0" distL="0" distR="0" wp14:anchorId="6FA9FD66" wp14:editId="37B522DB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8C4"/>
    <w:multiLevelType w:val="multilevel"/>
    <w:tmpl w:val="498E5C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E48547B"/>
    <w:multiLevelType w:val="multilevel"/>
    <w:tmpl w:val="67F6B4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6D"/>
    <w:rsid w:val="00016DE9"/>
    <w:rsid w:val="00036711"/>
    <w:rsid w:val="00062444"/>
    <w:rsid w:val="00083D6B"/>
    <w:rsid w:val="00085749"/>
    <w:rsid w:val="000B2530"/>
    <w:rsid w:val="0011658A"/>
    <w:rsid w:val="00132534"/>
    <w:rsid w:val="00187A05"/>
    <w:rsid w:val="001A2D53"/>
    <w:rsid w:val="001B1D68"/>
    <w:rsid w:val="001C0EDB"/>
    <w:rsid w:val="001D3372"/>
    <w:rsid w:val="001F2740"/>
    <w:rsid w:val="0022262F"/>
    <w:rsid w:val="00226F8D"/>
    <w:rsid w:val="00231CC7"/>
    <w:rsid w:val="002426CE"/>
    <w:rsid w:val="00260589"/>
    <w:rsid w:val="00262DBA"/>
    <w:rsid w:val="00287397"/>
    <w:rsid w:val="00294610"/>
    <w:rsid w:val="00296BD9"/>
    <w:rsid w:val="002C79FF"/>
    <w:rsid w:val="002D414F"/>
    <w:rsid w:val="002E7470"/>
    <w:rsid w:val="00317E71"/>
    <w:rsid w:val="0033793B"/>
    <w:rsid w:val="00374F15"/>
    <w:rsid w:val="003909F5"/>
    <w:rsid w:val="003A58BB"/>
    <w:rsid w:val="003D0AEC"/>
    <w:rsid w:val="003F249B"/>
    <w:rsid w:val="00403605"/>
    <w:rsid w:val="00405800"/>
    <w:rsid w:val="0040781A"/>
    <w:rsid w:val="00412FD0"/>
    <w:rsid w:val="00417561"/>
    <w:rsid w:val="0042490C"/>
    <w:rsid w:val="004606BF"/>
    <w:rsid w:val="00474D21"/>
    <w:rsid w:val="0048674F"/>
    <w:rsid w:val="004A71A0"/>
    <w:rsid w:val="004F403E"/>
    <w:rsid w:val="004F50DC"/>
    <w:rsid w:val="005074BC"/>
    <w:rsid w:val="005173BC"/>
    <w:rsid w:val="00530759"/>
    <w:rsid w:val="0054541C"/>
    <w:rsid w:val="00577D6E"/>
    <w:rsid w:val="005D04A6"/>
    <w:rsid w:val="005F1B41"/>
    <w:rsid w:val="006044FB"/>
    <w:rsid w:val="00614BFA"/>
    <w:rsid w:val="0062310F"/>
    <w:rsid w:val="0064199A"/>
    <w:rsid w:val="00667561"/>
    <w:rsid w:val="00686E91"/>
    <w:rsid w:val="006B76CC"/>
    <w:rsid w:val="006D79EA"/>
    <w:rsid w:val="006F09E8"/>
    <w:rsid w:val="007052DA"/>
    <w:rsid w:val="00713B30"/>
    <w:rsid w:val="0073083F"/>
    <w:rsid w:val="007B2456"/>
    <w:rsid w:val="007C646C"/>
    <w:rsid w:val="007D3D17"/>
    <w:rsid w:val="0080203C"/>
    <w:rsid w:val="008028C8"/>
    <w:rsid w:val="00804B83"/>
    <w:rsid w:val="00805470"/>
    <w:rsid w:val="00810A93"/>
    <w:rsid w:val="00813F0B"/>
    <w:rsid w:val="00815BB2"/>
    <w:rsid w:val="0085175C"/>
    <w:rsid w:val="00855656"/>
    <w:rsid w:val="0088190F"/>
    <w:rsid w:val="008975CB"/>
    <w:rsid w:val="008C6BBB"/>
    <w:rsid w:val="008D07F7"/>
    <w:rsid w:val="008D763C"/>
    <w:rsid w:val="00901D20"/>
    <w:rsid w:val="009127D8"/>
    <w:rsid w:val="00957E82"/>
    <w:rsid w:val="00965177"/>
    <w:rsid w:val="00973D72"/>
    <w:rsid w:val="009D33C7"/>
    <w:rsid w:val="009D7DE2"/>
    <w:rsid w:val="009F1817"/>
    <w:rsid w:val="00A07A12"/>
    <w:rsid w:val="00A44EE7"/>
    <w:rsid w:val="00A706E5"/>
    <w:rsid w:val="00A75341"/>
    <w:rsid w:val="00A83551"/>
    <w:rsid w:val="00A84D4B"/>
    <w:rsid w:val="00A90B12"/>
    <w:rsid w:val="00A91317"/>
    <w:rsid w:val="00A9532E"/>
    <w:rsid w:val="00AA67FF"/>
    <w:rsid w:val="00AC2180"/>
    <w:rsid w:val="00AD574B"/>
    <w:rsid w:val="00AD5B7A"/>
    <w:rsid w:val="00AF4EE3"/>
    <w:rsid w:val="00B1173D"/>
    <w:rsid w:val="00B4706D"/>
    <w:rsid w:val="00B6210A"/>
    <w:rsid w:val="00B674EE"/>
    <w:rsid w:val="00B73245"/>
    <w:rsid w:val="00B9379E"/>
    <w:rsid w:val="00BC3EF8"/>
    <w:rsid w:val="00BF18AA"/>
    <w:rsid w:val="00C02FDF"/>
    <w:rsid w:val="00C0566B"/>
    <w:rsid w:val="00C107D2"/>
    <w:rsid w:val="00C30A15"/>
    <w:rsid w:val="00C32892"/>
    <w:rsid w:val="00C3499E"/>
    <w:rsid w:val="00C44DAF"/>
    <w:rsid w:val="00C521C1"/>
    <w:rsid w:val="00C66798"/>
    <w:rsid w:val="00CB4794"/>
    <w:rsid w:val="00CB584B"/>
    <w:rsid w:val="00CC5540"/>
    <w:rsid w:val="00CD3F9A"/>
    <w:rsid w:val="00CD697A"/>
    <w:rsid w:val="00CE2126"/>
    <w:rsid w:val="00CE54E8"/>
    <w:rsid w:val="00CF1B81"/>
    <w:rsid w:val="00D07BB6"/>
    <w:rsid w:val="00D133BF"/>
    <w:rsid w:val="00D340BA"/>
    <w:rsid w:val="00D42BA7"/>
    <w:rsid w:val="00D43381"/>
    <w:rsid w:val="00D542B9"/>
    <w:rsid w:val="00D96264"/>
    <w:rsid w:val="00DA397C"/>
    <w:rsid w:val="00DA49BC"/>
    <w:rsid w:val="00DB3769"/>
    <w:rsid w:val="00DC5850"/>
    <w:rsid w:val="00DC6F8E"/>
    <w:rsid w:val="00DF3EF4"/>
    <w:rsid w:val="00E07988"/>
    <w:rsid w:val="00E2723A"/>
    <w:rsid w:val="00E41984"/>
    <w:rsid w:val="00E85578"/>
    <w:rsid w:val="00E90BAC"/>
    <w:rsid w:val="00E97664"/>
    <w:rsid w:val="00EA099A"/>
    <w:rsid w:val="00EA5233"/>
    <w:rsid w:val="00EE484D"/>
    <w:rsid w:val="00EE7562"/>
    <w:rsid w:val="00F03AF7"/>
    <w:rsid w:val="00F217F8"/>
    <w:rsid w:val="00F53877"/>
    <w:rsid w:val="00F57226"/>
    <w:rsid w:val="00F617DF"/>
    <w:rsid w:val="00F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F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B4706D"/>
    <w:pPr>
      <w:keepNext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0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B470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70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47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6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4706D"/>
  </w:style>
  <w:style w:type="paragraph" w:styleId="ListParagraph">
    <w:name w:val="List Paragraph"/>
    <w:basedOn w:val="Normal"/>
    <w:uiPriority w:val="34"/>
    <w:qFormat/>
    <w:rsid w:val="00B4706D"/>
    <w:pPr>
      <w:ind w:left="720"/>
      <w:contextualSpacing/>
    </w:pPr>
  </w:style>
  <w:style w:type="paragraph" w:customStyle="1" w:styleId="tv213">
    <w:name w:val="tv213"/>
    <w:basedOn w:val="Normal"/>
    <w:rsid w:val="00C107D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6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7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9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98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kab">
    <w:name w:val="kab"/>
    <w:rsid w:val="002D414F"/>
    <w:rPr>
      <w:rFonts w:eastAsiaTheme="minorEastAsia" w:cs="Times New Roman"/>
      <w:sz w:val="3276"/>
      <w:szCs w:val="327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B4706D"/>
    <w:pPr>
      <w:keepNext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0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B470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70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47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6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4706D"/>
  </w:style>
  <w:style w:type="paragraph" w:styleId="ListParagraph">
    <w:name w:val="List Paragraph"/>
    <w:basedOn w:val="Normal"/>
    <w:uiPriority w:val="34"/>
    <w:qFormat/>
    <w:rsid w:val="00B4706D"/>
    <w:pPr>
      <w:ind w:left="720"/>
      <w:contextualSpacing/>
    </w:pPr>
  </w:style>
  <w:style w:type="paragraph" w:customStyle="1" w:styleId="tv213">
    <w:name w:val="tv213"/>
    <w:basedOn w:val="Normal"/>
    <w:rsid w:val="00C107D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6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7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9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98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kab">
    <w:name w:val="kab"/>
    <w:rsid w:val="002D414F"/>
    <w:rPr>
      <w:rFonts w:eastAsiaTheme="minorEastAsia" w:cs="Times New Roman"/>
      <w:sz w:val="3276"/>
      <w:szCs w:val="327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03D5-EA2E-4C31-A0D0-8353476B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22.decembra noteikumos Nr.1643 „Kārtība, kādā piešķir un izmaksā pabalstu aizbildnim par bērna uzturēšanu”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Nr.1643 „Kārtība, kādā piešķir un izmaksā pabalstu aizbildnim par bērna uzturēšanu”</dc:title>
  <dc:creator>Linda Liepa</dc:creator>
  <cp:keywords>MK noteikumu projekts</cp:keywords>
  <dc:description>Linda.Liepa@lm.gov.lv; 67021632</dc:description>
  <cp:lastModifiedBy>Leontīne Babkina</cp:lastModifiedBy>
  <cp:revision>21</cp:revision>
  <cp:lastPrinted>2016-12-07T09:19:00Z</cp:lastPrinted>
  <dcterms:created xsi:type="dcterms:W3CDTF">2016-11-22T08:39:00Z</dcterms:created>
  <dcterms:modified xsi:type="dcterms:W3CDTF">2016-12-14T09:39:00Z</dcterms:modified>
</cp:coreProperties>
</file>