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CF" w:rsidRPr="0025329D" w:rsidRDefault="00F65DCF" w:rsidP="003A6A4A">
      <w:pPr>
        <w:jc w:val="center"/>
        <w:rPr>
          <w:b/>
          <w:bCs/>
          <w:sz w:val="28"/>
          <w:szCs w:val="28"/>
        </w:rPr>
      </w:pPr>
      <w:bookmarkStart w:id="0" w:name="_GoBack"/>
      <w:bookmarkEnd w:id="0"/>
      <w:r w:rsidRPr="0025329D">
        <w:rPr>
          <w:b/>
          <w:bCs/>
          <w:sz w:val="28"/>
          <w:szCs w:val="28"/>
        </w:rPr>
        <w:t>Informatīvais ziņojums</w:t>
      </w:r>
    </w:p>
    <w:p w:rsidR="00F65DCF" w:rsidRPr="0025329D" w:rsidRDefault="00F65DCF" w:rsidP="003A6A4A">
      <w:pPr>
        <w:jc w:val="center"/>
        <w:rPr>
          <w:b/>
          <w:bCs/>
          <w:sz w:val="28"/>
          <w:szCs w:val="28"/>
        </w:rPr>
      </w:pPr>
      <w:bookmarkStart w:id="1" w:name="OLE_LINK1"/>
      <w:r w:rsidRPr="0025329D">
        <w:rPr>
          <w:b/>
          <w:bCs/>
          <w:sz w:val="28"/>
          <w:szCs w:val="28"/>
        </w:rPr>
        <w:t>“Latvijas nacionālās pozīcijas Eiropas Savienības Transporta, telekomunikāciju un e</w:t>
      </w:r>
      <w:r>
        <w:rPr>
          <w:b/>
          <w:bCs/>
          <w:sz w:val="28"/>
          <w:szCs w:val="28"/>
        </w:rPr>
        <w:t>nerģētikas Ministru padomes 2016</w:t>
      </w:r>
      <w:r w:rsidRPr="0025329D">
        <w:rPr>
          <w:b/>
          <w:bCs/>
          <w:sz w:val="28"/>
          <w:szCs w:val="28"/>
        </w:rPr>
        <w:t xml:space="preserve">.gada </w:t>
      </w:r>
      <w:r w:rsidR="00DC5B8D">
        <w:rPr>
          <w:b/>
          <w:bCs/>
          <w:sz w:val="28"/>
          <w:szCs w:val="28"/>
        </w:rPr>
        <w:t>1./2.decembra</w:t>
      </w:r>
      <w:r w:rsidRPr="00B00FBC">
        <w:rPr>
          <w:b/>
          <w:bCs/>
          <w:sz w:val="28"/>
          <w:szCs w:val="28"/>
        </w:rPr>
        <w:t xml:space="preserve"> </w:t>
      </w:r>
      <w:r w:rsidRPr="0025329D">
        <w:rPr>
          <w:b/>
          <w:bCs/>
          <w:sz w:val="28"/>
          <w:szCs w:val="28"/>
        </w:rPr>
        <w:t>sanāksmei”</w:t>
      </w:r>
      <w:bookmarkEnd w:id="1"/>
    </w:p>
    <w:p w:rsidR="00F65DCF" w:rsidRPr="0025329D" w:rsidRDefault="00F65DCF" w:rsidP="003A6A4A">
      <w:pPr>
        <w:rPr>
          <w:b/>
          <w:bCs/>
          <w:sz w:val="28"/>
          <w:szCs w:val="28"/>
        </w:rPr>
      </w:pPr>
    </w:p>
    <w:p w:rsidR="00F65DCF" w:rsidRDefault="00F65DCF" w:rsidP="003A6A4A">
      <w:pPr>
        <w:jc w:val="both"/>
        <w:rPr>
          <w:sz w:val="28"/>
          <w:szCs w:val="28"/>
        </w:rPr>
      </w:pPr>
      <w:r>
        <w:rPr>
          <w:sz w:val="28"/>
          <w:szCs w:val="28"/>
        </w:rPr>
        <w:tab/>
        <w:t xml:space="preserve">2016.gada </w:t>
      </w:r>
      <w:r w:rsidR="00DC5B8D">
        <w:rPr>
          <w:sz w:val="28"/>
          <w:szCs w:val="28"/>
        </w:rPr>
        <w:t>1./2.decembrī</w:t>
      </w:r>
      <w:r>
        <w:rPr>
          <w:sz w:val="28"/>
          <w:szCs w:val="28"/>
        </w:rPr>
        <w:t xml:space="preserve"> </w:t>
      </w:r>
      <w:r w:rsidR="00DC5B8D">
        <w:rPr>
          <w:sz w:val="28"/>
          <w:szCs w:val="28"/>
        </w:rPr>
        <w:t>Briselē</w:t>
      </w:r>
      <w:r>
        <w:rPr>
          <w:sz w:val="28"/>
          <w:szCs w:val="28"/>
        </w:rPr>
        <w:t xml:space="preserve"> </w:t>
      </w:r>
      <w:r w:rsidRPr="0025329D">
        <w:rPr>
          <w:sz w:val="28"/>
          <w:szCs w:val="28"/>
        </w:rPr>
        <w:t>notiks Eiropas Savienības Transporta, telekomunikāciju un enerģētikas Ministru padomes sanāksme, kuras darba kārtībā ir ietverti šādi Satiksmes ministri</w:t>
      </w:r>
      <w:r>
        <w:rPr>
          <w:sz w:val="28"/>
          <w:szCs w:val="28"/>
        </w:rPr>
        <w:t>jas kompetencē esoši jautājumi:</w:t>
      </w:r>
    </w:p>
    <w:p w:rsidR="00F65DCF" w:rsidRDefault="00F65DCF" w:rsidP="003A6A4A">
      <w:pPr>
        <w:jc w:val="both"/>
        <w:rPr>
          <w:sz w:val="28"/>
          <w:szCs w:val="28"/>
        </w:rPr>
      </w:pPr>
    </w:p>
    <w:p w:rsidR="00DC5B8D" w:rsidRDefault="00DC5B8D" w:rsidP="003A6A4A">
      <w:pPr>
        <w:ind w:firstLine="709"/>
        <w:jc w:val="both"/>
        <w:rPr>
          <w:b/>
          <w:sz w:val="28"/>
          <w:szCs w:val="28"/>
          <w:lang w:eastAsia="ar-SA"/>
        </w:rPr>
      </w:pPr>
    </w:p>
    <w:p w:rsidR="00DC5B8D" w:rsidRPr="00DC5B8D" w:rsidRDefault="00DC5B8D" w:rsidP="003A6A4A">
      <w:pPr>
        <w:ind w:firstLine="720"/>
        <w:jc w:val="both"/>
        <w:rPr>
          <w:b/>
          <w:sz w:val="28"/>
          <w:szCs w:val="28"/>
        </w:rPr>
      </w:pPr>
      <w:r>
        <w:rPr>
          <w:b/>
          <w:sz w:val="28"/>
          <w:szCs w:val="28"/>
        </w:rPr>
        <w:t>1.</w:t>
      </w:r>
      <w:r w:rsidRPr="00DC5B8D">
        <w:rPr>
          <w:b/>
          <w:sz w:val="28"/>
          <w:szCs w:val="28"/>
        </w:rPr>
        <w:t>Priekšlikums Eiropas Parlamenta un Padomes Regulai par kopīgiem noteikumiem civilās aviācijas jomā, par Eiropas Aviācijas drošības aģentūras izveidi, un par Eiropas Parlamenta un Padomes Regulas (EK) Nr. 216/2008 atcelšanu - Vispārējā pieeja.</w:t>
      </w:r>
    </w:p>
    <w:p w:rsidR="00DC5B8D" w:rsidRPr="00D52B1A" w:rsidRDefault="00DC5B8D" w:rsidP="003A6A4A">
      <w:pPr>
        <w:ind w:firstLine="709"/>
        <w:jc w:val="both"/>
        <w:rPr>
          <w:sz w:val="28"/>
          <w:szCs w:val="28"/>
        </w:rPr>
      </w:pPr>
      <w:r>
        <w:rPr>
          <w:sz w:val="28"/>
          <w:szCs w:val="28"/>
        </w:rPr>
        <w:t>Regulas projekta</w:t>
      </w:r>
      <w:r w:rsidRPr="00EA5D73">
        <w:rPr>
          <w:b/>
          <w:sz w:val="28"/>
          <w:szCs w:val="28"/>
        </w:rPr>
        <w:t xml:space="preserve"> mērķis</w:t>
      </w:r>
      <w:r w:rsidRPr="00972B0C">
        <w:rPr>
          <w:sz w:val="28"/>
          <w:szCs w:val="28"/>
        </w:rPr>
        <w:t xml:space="preserve"> ir izstrādāt aviācijas drošuma E</w:t>
      </w:r>
      <w:r>
        <w:rPr>
          <w:sz w:val="28"/>
          <w:szCs w:val="28"/>
        </w:rPr>
        <w:t xml:space="preserve">iropas </w:t>
      </w:r>
      <w:r w:rsidRPr="00972B0C">
        <w:rPr>
          <w:sz w:val="28"/>
          <w:szCs w:val="28"/>
        </w:rPr>
        <w:t>S</w:t>
      </w:r>
      <w:r>
        <w:rPr>
          <w:sz w:val="28"/>
          <w:szCs w:val="28"/>
        </w:rPr>
        <w:t>avienības</w:t>
      </w:r>
      <w:r w:rsidRPr="00972B0C">
        <w:rPr>
          <w:sz w:val="28"/>
          <w:szCs w:val="28"/>
        </w:rPr>
        <w:t xml:space="preserve"> tiesiskā regulējuma ietvaru atbilstoši izaicinājumiem, kas aviācijas nozari sagaida turpmākajos 10 līdz 15 gados, turpinot nodrošināt videi draudzīgus un drošus  gaisa transporta pakalpojumus pasažieriem un sabiedrībai kopumā. </w:t>
      </w:r>
      <w:r>
        <w:rPr>
          <w:sz w:val="28"/>
          <w:szCs w:val="28"/>
        </w:rPr>
        <w:t>Regulas projekts</w:t>
      </w:r>
      <w:r w:rsidRPr="00972B0C">
        <w:rPr>
          <w:sz w:val="28"/>
          <w:szCs w:val="28"/>
        </w:rPr>
        <w:t xml:space="preserve"> tika izstrādāts, balstoties uz vairāk kā 12 gadu pieredzi, piemērojot Eiropas Parlamenta un Padomes 2008.gada 20.februāra regulu Nr. 216/2008 par kopīgiem noteikumiem civilās aviācijas jomā un par Eiropas Aviācijas drošības aģentūras izveidi, un ar ko atceļ Padomes Direktīvu 91/670/EEK, Regulu (EK) Nr. 1592/2002 un Direktīvu 2004/36/EK (turpmāk - Regula 216/2008), kā arī piemērojot </w:t>
      </w:r>
      <w:r w:rsidRPr="00D52B1A">
        <w:rPr>
          <w:sz w:val="28"/>
          <w:szCs w:val="28"/>
        </w:rPr>
        <w:t>tiesību aktus, kas bija spēkā pirms tam.</w:t>
      </w:r>
    </w:p>
    <w:p w:rsidR="00DC5B8D" w:rsidRPr="00D52B1A" w:rsidRDefault="00DC5B8D" w:rsidP="003A6A4A">
      <w:pPr>
        <w:jc w:val="both"/>
        <w:rPr>
          <w:sz w:val="28"/>
          <w:szCs w:val="28"/>
        </w:rPr>
      </w:pPr>
      <w:r w:rsidRPr="00D52B1A">
        <w:rPr>
          <w:sz w:val="28"/>
          <w:szCs w:val="28"/>
        </w:rPr>
        <w:tab/>
        <w:t>Diskusijas par priekšlikumu pēc būtības uzsākās Nīderlandes Prezidentūras laikā un Slovākijas Prezidentūra turpināja iesākto darbu pie apjomīgā dokumenta, lai sagatavotu vispārējās vienošanās tekstu.</w:t>
      </w:r>
    </w:p>
    <w:p w:rsidR="00DC5B8D" w:rsidRPr="00D52B1A" w:rsidRDefault="00DC5B8D" w:rsidP="003A6A4A">
      <w:pPr>
        <w:ind w:firstLine="720"/>
        <w:jc w:val="both"/>
        <w:rPr>
          <w:b/>
          <w:sz w:val="28"/>
          <w:szCs w:val="28"/>
        </w:rPr>
      </w:pPr>
      <w:r w:rsidRPr="00D52B1A">
        <w:rPr>
          <w:b/>
          <w:sz w:val="28"/>
          <w:szCs w:val="28"/>
        </w:rPr>
        <w:t>Ministru padomē ir plānots atrisināt vienu atvērto jautājumu un apstiprināt vispārējo pieeju par Regulas projektu.</w:t>
      </w:r>
    </w:p>
    <w:p w:rsidR="00D52B1A" w:rsidRPr="00D52B1A" w:rsidRDefault="00D52B1A" w:rsidP="003A6A4A">
      <w:pPr>
        <w:ind w:firstLine="720"/>
        <w:jc w:val="both"/>
        <w:rPr>
          <w:sz w:val="28"/>
          <w:szCs w:val="28"/>
        </w:rPr>
      </w:pPr>
      <w:r w:rsidRPr="00D52B1A">
        <w:rPr>
          <w:b/>
          <w:sz w:val="28"/>
          <w:szCs w:val="28"/>
        </w:rPr>
        <w:t>Latvija kopumā atbalsta vispārējās pieejas tekstu,</w:t>
      </w:r>
      <w:r w:rsidRPr="00D52B1A">
        <w:rPr>
          <w:sz w:val="28"/>
          <w:szCs w:val="28"/>
        </w:rPr>
        <w:t xml:space="preserve"> jo ir panākts kompromiss, kas pamatā ievēro dalībvalstu (tajā skaitā – Latvijas) intereses, vienlaikus saglabājot arī Komisijas Priekšlikuma mērķus, ka aviācijas sektors ir jāpielāgo tuvākā un tālākā nākotnē sagaidāmiem izaicinājumiem, veicinot nozares izaugsmi, ceļot Eiropas aviācijas nozares konkurētspēju visā tās vērtību ķēdē, vienlaicīgi uzturot augstus drošuma un drošības standartus un samazinot kaitējumu videi. Attiecībā uz atvērto jautājumu, Latvija atbalsta sagatavoto kompromisa tekstu.</w:t>
      </w:r>
    </w:p>
    <w:p w:rsidR="00DC5B8D" w:rsidRPr="00DC5B8D" w:rsidRDefault="00DC5B8D" w:rsidP="003A6A4A">
      <w:pPr>
        <w:jc w:val="both"/>
        <w:rPr>
          <w:sz w:val="28"/>
          <w:szCs w:val="28"/>
        </w:rPr>
      </w:pPr>
    </w:p>
    <w:p w:rsidR="00DC5B8D" w:rsidRPr="00D52B1A" w:rsidRDefault="00DC5B8D" w:rsidP="003A6A4A">
      <w:pPr>
        <w:pStyle w:val="ListParagraph"/>
        <w:spacing w:after="0" w:line="240" w:lineRule="auto"/>
        <w:ind w:left="0" w:firstLine="720"/>
        <w:jc w:val="both"/>
        <w:rPr>
          <w:b/>
          <w:noProof/>
          <w:sz w:val="28"/>
          <w:szCs w:val="28"/>
        </w:rPr>
      </w:pPr>
      <w:r w:rsidRPr="00D52B1A">
        <w:rPr>
          <w:b/>
          <w:sz w:val="28"/>
          <w:szCs w:val="28"/>
        </w:rPr>
        <w:t>2.</w:t>
      </w:r>
      <w:r w:rsidRPr="00D52B1A">
        <w:rPr>
          <w:b/>
          <w:noProof/>
          <w:sz w:val="28"/>
          <w:szCs w:val="28"/>
        </w:rPr>
        <w:t xml:space="preserve"> Priekšlikums Eiropas Parlamenta un Padomes Direktīvai, ar </w:t>
      </w:r>
      <w:r w:rsidRPr="00D52B1A">
        <w:rPr>
          <w:b/>
          <w:noProof/>
          <w:sz w:val="28"/>
          <w:szCs w:val="28"/>
        </w:rPr>
        <w:lastRenderedPageBreak/>
        <w:t>ko izdara grozījumus Direktīvā 2009/45/EK par pasažieru kuģu drošības noteikumiem un standartiem – vispārējā pieeja</w:t>
      </w:r>
      <w:r w:rsidR="00D52B1A" w:rsidRPr="00D52B1A">
        <w:rPr>
          <w:b/>
          <w:noProof/>
          <w:sz w:val="28"/>
          <w:szCs w:val="28"/>
        </w:rPr>
        <w:t>.</w:t>
      </w:r>
    </w:p>
    <w:p w:rsidR="00D52B1A" w:rsidRPr="00D52B1A" w:rsidRDefault="00D52B1A" w:rsidP="003A6A4A">
      <w:pPr>
        <w:tabs>
          <w:tab w:val="left" w:pos="720"/>
        </w:tabs>
        <w:jc w:val="both"/>
        <w:rPr>
          <w:sz w:val="28"/>
          <w:szCs w:val="28"/>
        </w:rPr>
      </w:pPr>
      <w:r w:rsidRPr="00D52B1A">
        <w:rPr>
          <w:sz w:val="28"/>
          <w:szCs w:val="28"/>
        </w:rPr>
        <w:tab/>
        <w:t xml:space="preserve">Priekšlikuma </w:t>
      </w:r>
      <w:r w:rsidRPr="00D52B1A">
        <w:rPr>
          <w:b/>
          <w:sz w:val="28"/>
          <w:szCs w:val="28"/>
        </w:rPr>
        <w:t>vispārējais mērķis</w:t>
      </w:r>
      <w:r w:rsidRPr="00D52B1A">
        <w:rPr>
          <w:sz w:val="28"/>
          <w:szCs w:val="28"/>
        </w:rPr>
        <w:t xml:space="preserve"> ir nodrošināt skaidru, vienkāršu un mūsdienīgu tiesisko regulējumu, kuru ir vieglāk īstenot, uzraudzīt un izpildīt, tādējādi paaugstinot vispārējo drošības līmeni.</w:t>
      </w:r>
    </w:p>
    <w:p w:rsidR="00D52B1A" w:rsidRPr="00D52B1A" w:rsidRDefault="00D52B1A" w:rsidP="003A6A4A">
      <w:pPr>
        <w:tabs>
          <w:tab w:val="left" w:pos="720"/>
        </w:tabs>
        <w:jc w:val="both"/>
        <w:rPr>
          <w:sz w:val="28"/>
          <w:szCs w:val="28"/>
        </w:rPr>
      </w:pPr>
      <w:r w:rsidRPr="00D52B1A">
        <w:rPr>
          <w:sz w:val="28"/>
          <w:szCs w:val="28"/>
        </w:rPr>
        <w:tab/>
        <w:t>Priekšlikums ir daļa no plašāka Eiropas Savienības pasažieru kuģu drošības regulējuma un ir saskaņā ar Komisija veikto “Kursa korekcijas: E</w:t>
      </w:r>
      <w:r>
        <w:rPr>
          <w:sz w:val="28"/>
          <w:szCs w:val="28"/>
        </w:rPr>
        <w:t xml:space="preserve">iropas </w:t>
      </w:r>
      <w:r w:rsidRPr="00D52B1A">
        <w:rPr>
          <w:sz w:val="28"/>
          <w:szCs w:val="28"/>
        </w:rPr>
        <w:t>S</w:t>
      </w:r>
      <w:r>
        <w:rPr>
          <w:sz w:val="28"/>
          <w:szCs w:val="28"/>
        </w:rPr>
        <w:t>avienības</w:t>
      </w:r>
      <w:r w:rsidRPr="00D52B1A">
        <w:rPr>
          <w:sz w:val="28"/>
          <w:szCs w:val="28"/>
        </w:rPr>
        <w:t xml:space="preserve"> pasažieru kuģu drošības jomā pieņemto tiesību aktu atbildības pārbaude” (REFIT), kas pieņemts 2015. gada 16. </w:t>
      </w:r>
      <w:r>
        <w:rPr>
          <w:sz w:val="28"/>
          <w:szCs w:val="28"/>
        </w:rPr>
        <w:t>o</w:t>
      </w:r>
      <w:r w:rsidRPr="00D52B1A">
        <w:rPr>
          <w:sz w:val="28"/>
          <w:szCs w:val="28"/>
        </w:rPr>
        <w:t>ktobrī.</w:t>
      </w:r>
    </w:p>
    <w:p w:rsidR="00D52B1A" w:rsidRPr="00D52B1A" w:rsidRDefault="00D52B1A" w:rsidP="003A6A4A">
      <w:pPr>
        <w:pStyle w:val="ListParagraph"/>
        <w:spacing w:after="0" w:line="240" w:lineRule="auto"/>
        <w:ind w:left="0" w:firstLine="720"/>
        <w:jc w:val="both"/>
        <w:rPr>
          <w:b/>
          <w:noProof/>
          <w:sz w:val="28"/>
          <w:szCs w:val="28"/>
        </w:rPr>
      </w:pPr>
      <w:r w:rsidRPr="00D52B1A">
        <w:rPr>
          <w:b/>
          <w:noProof/>
          <w:sz w:val="28"/>
          <w:szCs w:val="28"/>
        </w:rPr>
        <w:t xml:space="preserve">Ministru padomē ir plānots apstiprināt vispārējo pieeju. </w:t>
      </w:r>
    </w:p>
    <w:p w:rsidR="00D52B1A" w:rsidRPr="00D52B1A" w:rsidRDefault="00D52B1A" w:rsidP="003A6A4A">
      <w:pPr>
        <w:ind w:firstLine="720"/>
        <w:jc w:val="both"/>
        <w:rPr>
          <w:rFonts w:eastAsiaTheme="minorHAnsi"/>
          <w:sz w:val="28"/>
          <w:szCs w:val="28"/>
        </w:rPr>
      </w:pPr>
      <w:r w:rsidRPr="00D52B1A">
        <w:rPr>
          <w:rFonts w:eastAsiaTheme="minorHAnsi"/>
          <w:b/>
          <w:sz w:val="28"/>
          <w:szCs w:val="28"/>
        </w:rPr>
        <w:t>Latvija</w:t>
      </w:r>
      <w:r w:rsidRPr="00D52B1A">
        <w:rPr>
          <w:rFonts w:eastAsiaTheme="minorHAnsi"/>
          <w:sz w:val="28"/>
          <w:szCs w:val="28"/>
        </w:rPr>
        <w:t xml:space="preserve"> </w:t>
      </w:r>
      <w:r w:rsidRPr="00D52B1A">
        <w:rPr>
          <w:rFonts w:eastAsiaTheme="minorHAnsi"/>
          <w:b/>
          <w:sz w:val="28"/>
          <w:szCs w:val="28"/>
        </w:rPr>
        <w:t>atbalsta vispārējās pieeju esošajā redakcijā</w:t>
      </w:r>
      <w:r w:rsidRPr="00D52B1A">
        <w:rPr>
          <w:rFonts w:eastAsiaTheme="minorHAnsi"/>
          <w:sz w:val="28"/>
          <w:szCs w:val="28"/>
        </w:rPr>
        <w:t>, jo pašreizējais priekšlikuma teksts nodrošinās mazāku administratīvo slogu gan dalībvalstu administrācijām, gan komersantiem.</w:t>
      </w:r>
    </w:p>
    <w:p w:rsidR="00D52B1A" w:rsidRDefault="00D52B1A" w:rsidP="003A6A4A">
      <w:pPr>
        <w:pStyle w:val="ListParagraph"/>
        <w:spacing w:after="0" w:line="240" w:lineRule="auto"/>
        <w:ind w:left="0" w:firstLine="720"/>
        <w:jc w:val="both"/>
        <w:rPr>
          <w:b/>
          <w:noProof/>
          <w:sz w:val="28"/>
          <w:szCs w:val="28"/>
        </w:rPr>
      </w:pPr>
    </w:p>
    <w:p w:rsidR="00241422" w:rsidRPr="00241422" w:rsidRDefault="00241422" w:rsidP="00241422">
      <w:pPr>
        <w:ind w:firstLine="720"/>
        <w:jc w:val="both"/>
        <w:rPr>
          <w:b/>
          <w:noProof/>
          <w:sz w:val="28"/>
          <w:szCs w:val="28"/>
        </w:rPr>
      </w:pPr>
      <w:r w:rsidRPr="00241422">
        <w:rPr>
          <w:b/>
          <w:noProof/>
          <w:sz w:val="28"/>
          <w:szCs w:val="28"/>
        </w:rPr>
        <w:t>3. Priekšlikums Eiropas Parlamenta un Padomes Direktīvai ar ko izdara grozījumus Padomes Direktīvā 98/41/EK par to personu reģistrāciju, kas atrodas uz pasažieru kuģiem, kuri kursē uz Kopienas dalībvalstu ostām vai no tām, un Eiropas Parlamenta un Padomes Direktīvā 2010/65/ES par ziņošanas formalitātēm kuģiem, kuri ienāk dalībvalstu ostās un/vai iziet no tām- progresa ziņojums.</w:t>
      </w:r>
    </w:p>
    <w:p w:rsidR="00241422" w:rsidRDefault="00241422" w:rsidP="003A6A4A">
      <w:pPr>
        <w:pStyle w:val="ListParagraph"/>
        <w:spacing w:after="0" w:line="240" w:lineRule="auto"/>
        <w:ind w:left="0" w:firstLine="720"/>
        <w:jc w:val="both"/>
        <w:rPr>
          <w:noProof/>
          <w:sz w:val="28"/>
          <w:szCs w:val="28"/>
        </w:rPr>
      </w:pPr>
      <w:r w:rsidRPr="00156FE3">
        <w:rPr>
          <w:noProof/>
          <w:sz w:val="28"/>
          <w:szCs w:val="28"/>
        </w:rPr>
        <w:t xml:space="preserve">Regulas </w:t>
      </w:r>
      <w:r w:rsidRPr="00156FE3">
        <w:rPr>
          <w:b/>
          <w:noProof/>
          <w:sz w:val="28"/>
          <w:szCs w:val="28"/>
        </w:rPr>
        <w:t>projekta mērķis</w:t>
      </w:r>
      <w:r w:rsidRPr="00156FE3">
        <w:rPr>
          <w:noProof/>
          <w:sz w:val="28"/>
          <w:szCs w:val="28"/>
        </w:rPr>
        <w:t xml:space="preserve"> ir vienkāršot un racionalizēt spēkā esošo Eiropas Savienības tiesisko regulējumu pasažieru kuģu drošības jomā, lai nodrošinātu to pareizu īstenošanu, kā arī novērst pienākumu iespējamu pārklāšanos un iespējamas pretrunas saistītu tiesību aktu starpā, tādējādi paaugstinot vispārējo drošības līmeni.</w:t>
      </w:r>
    </w:p>
    <w:p w:rsidR="00241422" w:rsidRPr="00351AC1" w:rsidRDefault="00241422" w:rsidP="00241422">
      <w:pPr>
        <w:ind w:firstLine="709"/>
        <w:jc w:val="both"/>
        <w:rPr>
          <w:b/>
          <w:sz w:val="28"/>
          <w:szCs w:val="28"/>
        </w:rPr>
      </w:pPr>
      <w:r w:rsidRPr="00351AC1">
        <w:rPr>
          <w:b/>
          <w:sz w:val="28"/>
          <w:szCs w:val="28"/>
        </w:rPr>
        <w:t xml:space="preserve">Ministru padomē ir plānots pieņemt zināšanai </w:t>
      </w:r>
      <w:r>
        <w:rPr>
          <w:b/>
          <w:sz w:val="28"/>
          <w:szCs w:val="28"/>
        </w:rPr>
        <w:t xml:space="preserve">Slovākijas </w:t>
      </w:r>
      <w:r w:rsidRPr="00351AC1">
        <w:rPr>
          <w:b/>
          <w:sz w:val="28"/>
          <w:szCs w:val="28"/>
        </w:rPr>
        <w:t>Prezidentūras sagatavoto progresa ziņojumu.</w:t>
      </w:r>
    </w:p>
    <w:p w:rsidR="00241422" w:rsidRDefault="00241422" w:rsidP="00241422">
      <w:pPr>
        <w:ind w:firstLine="709"/>
        <w:jc w:val="both"/>
        <w:rPr>
          <w:sz w:val="28"/>
          <w:szCs w:val="28"/>
        </w:rPr>
      </w:pPr>
      <w:r w:rsidRPr="00351AC1">
        <w:rPr>
          <w:b/>
          <w:sz w:val="28"/>
          <w:szCs w:val="28"/>
        </w:rPr>
        <w:t>Latvija pieņem zināšanai progresa ziņojumu.</w:t>
      </w:r>
      <w:r>
        <w:rPr>
          <w:sz w:val="28"/>
          <w:szCs w:val="28"/>
        </w:rPr>
        <w:t xml:space="preserve"> Tā kā nav paredzētas diskusijas pēc būtības jauna nacionālā pozīcija netiek izstrādāta. </w:t>
      </w:r>
    </w:p>
    <w:p w:rsidR="00241422" w:rsidRDefault="00241422" w:rsidP="00241422">
      <w:pPr>
        <w:ind w:firstLine="709"/>
        <w:jc w:val="both"/>
        <w:rPr>
          <w:sz w:val="28"/>
          <w:szCs w:val="28"/>
        </w:rPr>
      </w:pPr>
    </w:p>
    <w:p w:rsidR="00DC5B8D" w:rsidRDefault="00241422" w:rsidP="003A6A4A">
      <w:pPr>
        <w:pStyle w:val="ListParagraph"/>
        <w:spacing w:after="0" w:line="240" w:lineRule="auto"/>
        <w:ind w:left="0" w:firstLine="720"/>
        <w:jc w:val="both"/>
        <w:rPr>
          <w:b/>
          <w:noProof/>
          <w:sz w:val="28"/>
          <w:szCs w:val="28"/>
        </w:rPr>
      </w:pPr>
      <w:r>
        <w:rPr>
          <w:b/>
          <w:noProof/>
          <w:sz w:val="28"/>
          <w:szCs w:val="28"/>
        </w:rPr>
        <w:t>4</w:t>
      </w:r>
      <w:r w:rsidR="00DC5B8D" w:rsidRPr="00D52B1A">
        <w:rPr>
          <w:b/>
          <w:noProof/>
          <w:sz w:val="28"/>
          <w:szCs w:val="28"/>
        </w:rPr>
        <w:t>.</w:t>
      </w:r>
      <w:r w:rsidR="00DC5B8D" w:rsidRPr="00A84690">
        <w:rPr>
          <w:noProof/>
          <w:sz w:val="28"/>
          <w:szCs w:val="28"/>
        </w:rPr>
        <w:t xml:space="preserve"> </w:t>
      </w:r>
      <w:r w:rsidR="00DC5B8D" w:rsidRPr="00D52B1A">
        <w:rPr>
          <w:b/>
          <w:noProof/>
          <w:sz w:val="28"/>
          <w:szCs w:val="28"/>
        </w:rPr>
        <w:t>Priekšlikums Eiropas Parlamenta un Padomes Direktīvai par regulārā satiksmē izmantotu Ro-Ro prāmju un ātrgaitas pasažieru kuģu drošas ekspluatācijas inspekciju sistēmu, Eiropas Parlamenta un Padomes Direktīvas 2009/16/EK par ostas valsts  kontroli grozīšanu un Padomes Direktīvas 1999/35/EK atcelšanu  - Vispārējā pieeja</w:t>
      </w:r>
      <w:r w:rsidR="00D52B1A">
        <w:rPr>
          <w:b/>
          <w:noProof/>
          <w:sz w:val="28"/>
          <w:szCs w:val="28"/>
        </w:rPr>
        <w:t>.</w:t>
      </w:r>
    </w:p>
    <w:p w:rsidR="00D52B1A" w:rsidRPr="00156FE3" w:rsidRDefault="00D52B1A" w:rsidP="003A6A4A">
      <w:pPr>
        <w:tabs>
          <w:tab w:val="left" w:pos="720"/>
        </w:tabs>
        <w:jc w:val="both"/>
        <w:rPr>
          <w:sz w:val="28"/>
          <w:szCs w:val="28"/>
        </w:rPr>
      </w:pPr>
      <w:r>
        <w:rPr>
          <w:sz w:val="28"/>
          <w:szCs w:val="28"/>
        </w:rPr>
        <w:tab/>
      </w:r>
      <w:r w:rsidR="00156FE3" w:rsidRPr="00156FE3">
        <w:rPr>
          <w:noProof/>
          <w:sz w:val="28"/>
          <w:szCs w:val="28"/>
        </w:rPr>
        <w:t xml:space="preserve">Regulas </w:t>
      </w:r>
      <w:r w:rsidR="00156FE3" w:rsidRPr="00156FE3">
        <w:rPr>
          <w:b/>
          <w:noProof/>
          <w:sz w:val="28"/>
          <w:szCs w:val="28"/>
        </w:rPr>
        <w:t>projekta mērķis</w:t>
      </w:r>
      <w:r w:rsidR="00156FE3" w:rsidRPr="00156FE3">
        <w:rPr>
          <w:noProof/>
          <w:sz w:val="28"/>
          <w:szCs w:val="28"/>
        </w:rPr>
        <w:t xml:space="preserve"> ir vienkāršot un racionalizēt spēkā esošo Eiropas Savienības tiesisko regulējumu pasažieru kuģu drošības jomā, lai nodrošinātu to pareizu īstenošanu, kā arī novērst pienākumu iespējamu pārklāšanos un iespējamas pretrunas saistītu tiesību aktu starpā, tādējādi </w:t>
      </w:r>
      <w:r w:rsidR="00156FE3" w:rsidRPr="00156FE3">
        <w:rPr>
          <w:noProof/>
          <w:sz w:val="28"/>
          <w:szCs w:val="28"/>
        </w:rPr>
        <w:lastRenderedPageBreak/>
        <w:t>paaugstinot vispārējo drošības līmeni. Līdz ar to viens no būtiskākajiem elementiem priekšlikumā attiecas uz  darbības jomu, attiecīgi izslēdzot no tvēruma kuģus, kuriem veic ostas valsts kontroles inspekcijas saskaņā ar Direktīvu 2009/16/EK. Līdz ar to direktīvas darbības joma attieksies tikai uz kuģiem, kas nodrošina regulāru Ro-Ro pasažieru kuģu un ātrgaitas pasažieru kuģu satiksmi starp vienas dalībvalsts ostām vai starp ostu dalībvalstī un ostu trešā valstī, ja kuģim ir attiecīgās dalībvalsts karogs</w:t>
      </w:r>
      <w:r w:rsidR="00156FE3">
        <w:rPr>
          <w:noProof/>
          <w:sz w:val="28"/>
          <w:szCs w:val="28"/>
        </w:rPr>
        <w:t>.</w:t>
      </w:r>
    </w:p>
    <w:p w:rsidR="00D52B1A" w:rsidRPr="00D52B1A" w:rsidRDefault="00D52B1A" w:rsidP="003A6A4A">
      <w:pPr>
        <w:tabs>
          <w:tab w:val="left" w:pos="720"/>
        </w:tabs>
        <w:jc w:val="both"/>
        <w:rPr>
          <w:sz w:val="28"/>
          <w:szCs w:val="28"/>
        </w:rPr>
      </w:pPr>
      <w:r w:rsidRPr="00D52B1A">
        <w:rPr>
          <w:sz w:val="28"/>
          <w:szCs w:val="28"/>
        </w:rPr>
        <w:tab/>
        <w:t>Priekšlikums ir daļa no plašāka Eiropas Savienības pasažieru kuģu drošības regulējuma un ir saskaņā ar Komisija veikto “Kursa korekcijas: E</w:t>
      </w:r>
      <w:r>
        <w:rPr>
          <w:sz w:val="28"/>
          <w:szCs w:val="28"/>
        </w:rPr>
        <w:t xml:space="preserve">iropas </w:t>
      </w:r>
      <w:r w:rsidRPr="00D52B1A">
        <w:rPr>
          <w:sz w:val="28"/>
          <w:szCs w:val="28"/>
        </w:rPr>
        <w:t>S</w:t>
      </w:r>
      <w:r>
        <w:rPr>
          <w:sz w:val="28"/>
          <w:szCs w:val="28"/>
        </w:rPr>
        <w:t>avienības</w:t>
      </w:r>
      <w:r w:rsidRPr="00D52B1A">
        <w:rPr>
          <w:sz w:val="28"/>
          <w:szCs w:val="28"/>
        </w:rPr>
        <w:t xml:space="preserve"> pasažieru kuģu drošības jomā pieņemto tiesību aktu atbildības pārbaude” (REFIT), kas pieņemts 2015. gada 16. </w:t>
      </w:r>
      <w:r>
        <w:rPr>
          <w:sz w:val="28"/>
          <w:szCs w:val="28"/>
        </w:rPr>
        <w:t>o</w:t>
      </w:r>
      <w:r w:rsidRPr="00D52B1A">
        <w:rPr>
          <w:sz w:val="28"/>
          <w:szCs w:val="28"/>
        </w:rPr>
        <w:t>ktobrī.</w:t>
      </w:r>
    </w:p>
    <w:p w:rsidR="00D52B1A" w:rsidRPr="00156FE3" w:rsidRDefault="00D52B1A" w:rsidP="003A6A4A">
      <w:pPr>
        <w:pStyle w:val="ListParagraph"/>
        <w:spacing w:after="0" w:line="240" w:lineRule="auto"/>
        <w:ind w:left="0" w:firstLine="720"/>
        <w:jc w:val="both"/>
        <w:rPr>
          <w:b/>
          <w:noProof/>
          <w:sz w:val="28"/>
          <w:szCs w:val="28"/>
        </w:rPr>
      </w:pPr>
      <w:r w:rsidRPr="00156FE3">
        <w:rPr>
          <w:b/>
          <w:noProof/>
          <w:sz w:val="28"/>
          <w:szCs w:val="28"/>
        </w:rPr>
        <w:t xml:space="preserve">Ministru padomē ir plānots apstiprināt vispārējo pieeju. </w:t>
      </w:r>
    </w:p>
    <w:p w:rsidR="00D52B1A" w:rsidRPr="00156FE3" w:rsidRDefault="00D52B1A" w:rsidP="003A6A4A">
      <w:pPr>
        <w:pStyle w:val="BodyText2"/>
        <w:spacing w:after="0" w:line="240" w:lineRule="auto"/>
        <w:ind w:firstLine="720"/>
        <w:jc w:val="both"/>
        <w:rPr>
          <w:noProof/>
          <w:sz w:val="28"/>
          <w:szCs w:val="28"/>
        </w:rPr>
      </w:pPr>
      <w:r w:rsidRPr="00156FE3">
        <w:rPr>
          <w:rFonts w:eastAsiaTheme="minorHAnsi"/>
          <w:b/>
          <w:sz w:val="28"/>
          <w:szCs w:val="28"/>
        </w:rPr>
        <w:t>Latvija</w:t>
      </w:r>
      <w:r w:rsidRPr="00156FE3">
        <w:rPr>
          <w:rFonts w:eastAsiaTheme="minorHAnsi"/>
          <w:sz w:val="28"/>
          <w:szCs w:val="28"/>
        </w:rPr>
        <w:t xml:space="preserve"> </w:t>
      </w:r>
      <w:r w:rsidRPr="00156FE3">
        <w:rPr>
          <w:rFonts w:eastAsiaTheme="minorHAnsi"/>
          <w:b/>
          <w:sz w:val="28"/>
          <w:szCs w:val="28"/>
        </w:rPr>
        <w:t>atbalsta vispārējās pieeju esošajā redakcijā</w:t>
      </w:r>
      <w:r w:rsidRPr="00156FE3">
        <w:rPr>
          <w:rFonts w:eastAsiaTheme="minorHAnsi"/>
          <w:sz w:val="28"/>
          <w:szCs w:val="28"/>
        </w:rPr>
        <w:t xml:space="preserve">, </w:t>
      </w:r>
      <w:r w:rsidR="00156FE3" w:rsidRPr="00156FE3">
        <w:rPr>
          <w:sz w:val="28"/>
          <w:szCs w:val="28"/>
        </w:rPr>
        <w:t xml:space="preserve">jo ostas valsts kontroles kontekstā tas nodrošina kvalitatīvu kontroles inspekciju veikšanu. </w:t>
      </w:r>
      <w:r w:rsidR="00156FE3" w:rsidRPr="00156FE3">
        <w:rPr>
          <w:noProof/>
          <w:sz w:val="28"/>
          <w:szCs w:val="28"/>
        </w:rPr>
        <w:t>Latvija pozitīvi vērtē to, ka nacionālajai iestādei, kura ir atbildīga par ro-ro pasažieru kuģu pārbaudēm,  turpmāk nebūs nepieciešams uzturēt atsevišķu prāmju inspekciju datubāzi, atsevišķu inspekciju uzskaites sistēmu, veidlapas u.tml.</w:t>
      </w:r>
      <w:r w:rsidR="00AE142B">
        <w:rPr>
          <w:noProof/>
          <w:sz w:val="28"/>
          <w:szCs w:val="28"/>
        </w:rPr>
        <w:t>.</w:t>
      </w:r>
      <w:r w:rsidR="00156FE3" w:rsidRPr="00156FE3">
        <w:rPr>
          <w:noProof/>
          <w:sz w:val="28"/>
          <w:szCs w:val="28"/>
        </w:rPr>
        <w:t xml:space="preserve"> </w:t>
      </w:r>
    </w:p>
    <w:p w:rsidR="00D52B1A" w:rsidRPr="00A84690" w:rsidRDefault="00D52B1A" w:rsidP="003A6A4A">
      <w:pPr>
        <w:pStyle w:val="ListParagraph"/>
        <w:spacing w:after="0" w:line="240" w:lineRule="auto"/>
        <w:ind w:left="0" w:firstLine="720"/>
        <w:jc w:val="both"/>
        <w:rPr>
          <w:noProof/>
          <w:sz w:val="28"/>
          <w:szCs w:val="28"/>
        </w:rPr>
      </w:pPr>
    </w:p>
    <w:p w:rsidR="00DC5B8D" w:rsidRDefault="00241422" w:rsidP="003A6A4A">
      <w:pPr>
        <w:pStyle w:val="ListParagraph"/>
        <w:spacing w:after="0" w:line="240" w:lineRule="auto"/>
        <w:ind w:left="0" w:firstLine="720"/>
        <w:jc w:val="both"/>
        <w:rPr>
          <w:rStyle w:val="Strong"/>
          <w:sz w:val="28"/>
          <w:szCs w:val="28"/>
        </w:rPr>
      </w:pPr>
      <w:r>
        <w:rPr>
          <w:b/>
          <w:sz w:val="28"/>
          <w:szCs w:val="28"/>
        </w:rPr>
        <w:t>5</w:t>
      </w:r>
      <w:r w:rsidR="00DC5B8D" w:rsidRPr="00AE142B">
        <w:rPr>
          <w:b/>
          <w:sz w:val="28"/>
          <w:szCs w:val="28"/>
        </w:rPr>
        <w:t>.</w:t>
      </w:r>
      <w:r w:rsidR="00DC5B8D" w:rsidRPr="00156FE3">
        <w:rPr>
          <w:rStyle w:val="Heading2Char"/>
          <w:rFonts w:eastAsia="Calibri"/>
          <w:szCs w:val="28"/>
        </w:rPr>
        <w:t xml:space="preserve"> </w:t>
      </w:r>
      <w:r w:rsidR="00DC5B8D" w:rsidRPr="00156FE3">
        <w:rPr>
          <w:rStyle w:val="Strong"/>
          <w:sz w:val="28"/>
          <w:szCs w:val="28"/>
        </w:rPr>
        <w:t>Tiesiskā regulējuma pārskatīšana: -Eiropas Parlamenta un Padomes direktīva par Eiropas elektronisko sakaru kodeksa izveidi (pārstrādāta redakcija) -Komisijas paziņojums Eiropas Parlamentam, Padomei, Eiropas ekonomikas un sociālo lietu komitejai un reģionu komitejai 5G Eiropai: Rīcības Plāns-Eiropas Parlamenta un Padomes Regula ar ko izveido Eiropas Elektronisko komunikāciju regulatoru iestādi (</w:t>
      </w:r>
      <w:r w:rsidR="00DC5B8D" w:rsidRPr="00156FE3">
        <w:rPr>
          <w:rStyle w:val="Strong"/>
          <w:i/>
          <w:sz w:val="28"/>
          <w:szCs w:val="28"/>
        </w:rPr>
        <w:t>BEREC</w:t>
      </w:r>
      <w:r w:rsidR="00DC5B8D" w:rsidRPr="00156FE3">
        <w:rPr>
          <w:rStyle w:val="Strong"/>
          <w:sz w:val="28"/>
          <w:szCs w:val="28"/>
        </w:rPr>
        <w:t>) un biroju-Komisijas paziņojums Eiropas parlamentam, Padomei, Eiropas ekonomikas un sociālo lietu komitejai un reģionu komitejai Konkurētspējīga digitālā vienotā tirgus savienojamība - virzība uz Eiropas gigabitu sabiedrību -Politikas debates</w:t>
      </w:r>
      <w:r w:rsidR="00156FE3">
        <w:rPr>
          <w:rStyle w:val="Strong"/>
          <w:sz w:val="28"/>
          <w:szCs w:val="28"/>
        </w:rPr>
        <w:t>.</w:t>
      </w:r>
    </w:p>
    <w:p w:rsidR="00156FE3" w:rsidRPr="004126F6" w:rsidRDefault="00156FE3" w:rsidP="003A6A4A">
      <w:pPr>
        <w:ind w:firstLine="720"/>
        <w:jc w:val="both"/>
        <w:rPr>
          <w:sz w:val="28"/>
          <w:szCs w:val="28"/>
        </w:rPr>
      </w:pPr>
      <w:r w:rsidRPr="004126F6">
        <w:rPr>
          <w:sz w:val="28"/>
          <w:szCs w:val="28"/>
        </w:rPr>
        <w:t xml:space="preserve">2016. gada 14.septembrī Eiropas Komisija pieņēma "Savietojamības paku" – regulēšanas, finansēšanas un politikas pasākumu kopu, aicinot Eiropas Parlamentu un Padomi to pieņemt,  kas paredz nodrošināt, ka katram Eiropas Savienībā būs iespējami labākais interneta pieslēgums līdzdalībai digitālajā sabiedrībā un ekonomikā. “Savienojamības pakā” ir noteikti jauni savienojamības mērķi līdz  2025.gadam, proti, uzlabota savienojamība kā sociāli ekonomisks virzītājspēks, 5G tīklu izvēršana un augstāks savienojamības </w:t>
      </w:r>
      <w:proofErr w:type="spellStart"/>
      <w:r w:rsidRPr="004126F6">
        <w:rPr>
          <w:sz w:val="28"/>
          <w:szCs w:val="28"/>
        </w:rPr>
        <w:t>pamatlīmenis</w:t>
      </w:r>
      <w:proofErr w:type="spellEnd"/>
      <w:r w:rsidRPr="004126F6">
        <w:rPr>
          <w:sz w:val="28"/>
          <w:szCs w:val="28"/>
        </w:rPr>
        <w:t xml:space="preserve"> visā teritorijā. Lai Padomes Telesakaru un informācijas sabiedrības jautājumu darba grupa saņemtu politiskās vadlīnijas tālākam darbam, Slovākijas Prezidentūra ir nolēmusi organizēt ministru debates. </w:t>
      </w:r>
    </w:p>
    <w:p w:rsidR="00156FE3" w:rsidRPr="004126F6" w:rsidRDefault="00156FE3" w:rsidP="003A6A4A">
      <w:pPr>
        <w:ind w:firstLine="720"/>
        <w:jc w:val="both"/>
        <w:rPr>
          <w:b/>
          <w:sz w:val="28"/>
          <w:szCs w:val="28"/>
        </w:rPr>
      </w:pPr>
      <w:r w:rsidRPr="004126F6">
        <w:rPr>
          <w:b/>
          <w:sz w:val="28"/>
          <w:szCs w:val="28"/>
        </w:rPr>
        <w:lastRenderedPageBreak/>
        <w:t>Ministru padomē ir plānotas ministru diskusijas par Slovākijas Prezidentūras sagatavotajiem jautājumiem.</w:t>
      </w:r>
    </w:p>
    <w:p w:rsidR="00156FE3" w:rsidRPr="004126F6" w:rsidRDefault="00156FE3" w:rsidP="003A6A4A">
      <w:pPr>
        <w:ind w:firstLine="720"/>
        <w:jc w:val="both"/>
        <w:rPr>
          <w:sz w:val="28"/>
          <w:szCs w:val="28"/>
        </w:rPr>
      </w:pPr>
      <w:r w:rsidRPr="004126F6">
        <w:rPr>
          <w:sz w:val="28"/>
          <w:szCs w:val="28"/>
        </w:rPr>
        <w:t xml:space="preserve">Atbildot uz diskusiju jautājumiem, </w:t>
      </w:r>
      <w:r w:rsidRPr="004126F6">
        <w:rPr>
          <w:b/>
          <w:sz w:val="28"/>
          <w:szCs w:val="28"/>
        </w:rPr>
        <w:t xml:space="preserve">Latvija piekrīt, ka </w:t>
      </w:r>
      <w:r w:rsidRPr="004126F6">
        <w:rPr>
          <w:rFonts w:eastAsia="Calibri"/>
          <w:b/>
          <w:sz w:val="28"/>
          <w:szCs w:val="28"/>
        </w:rPr>
        <w:t>gigabitu savienojamība ir svarīgs nosacījums</w:t>
      </w:r>
      <w:r w:rsidRPr="004126F6">
        <w:rPr>
          <w:rFonts w:eastAsia="Calibri"/>
          <w:sz w:val="28"/>
          <w:szCs w:val="28"/>
        </w:rPr>
        <w:t>, lai ļoti daudzi lietotāji vienlaicīgi varētu lietot kvalitatīvus datu pārraides pakalpojumus, tāpēc Latvija atbalsta</w:t>
      </w:r>
      <w:r w:rsidRPr="004126F6">
        <w:rPr>
          <w:rFonts w:eastAsia="Calibri"/>
          <w:b/>
          <w:bCs/>
          <w:sz w:val="28"/>
          <w:szCs w:val="28"/>
        </w:rPr>
        <w:t xml:space="preserve"> </w:t>
      </w:r>
      <w:r w:rsidRPr="004126F6">
        <w:rPr>
          <w:rFonts w:eastAsia="Calibri"/>
          <w:sz w:val="28"/>
          <w:szCs w:val="28"/>
        </w:rPr>
        <w:t xml:space="preserve">augstas veiktspējas infrastruktūras ieviešanu, jo īpaši lauku reģionos, visiem galvenajiem sociālekonomiskajiem virzītājspēkiem. </w:t>
      </w:r>
      <w:r w:rsidRPr="004126F6">
        <w:rPr>
          <w:sz w:val="28"/>
          <w:szCs w:val="28"/>
        </w:rPr>
        <w:t xml:space="preserve">Eiropas gigabitu sabiedrības mērķu nodrošināšanai Latvija kā vienu no pozitīvām iniciatīvām kodeksa kontekstā var minēt administratīvo šķēršļu mazināšanu pakalpojumu un elektronisko sakaru tīklu sniedzējiem, izvēršot savu komercdarbību vairākās dalībvalstīs, kas varētu veicināt investīciju pieaugumu sakaru tīklos. </w:t>
      </w:r>
      <w:r w:rsidRPr="004126F6">
        <w:rPr>
          <w:b/>
          <w:sz w:val="28"/>
          <w:szCs w:val="28"/>
        </w:rPr>
        <w:t>Tāpat Latvija uzskata, būtiski ir saglabāt pietiekoši elastīgus 5G tīklu izvēršanas pasākumus</w:t>
      </w:r>
      <w:r w:rsidRPr="004126F6">
        <w:rPr>
          <w:sz w:val="28"/>
          <w:szCs w:val="28"/>
        </w:rPr>
        <w:t xml:space="preserve">, kas ietver arī 700 megahercu joslas atbrīvošanu, lai nodrošinātu iedzīvotāju iespējas turpināt saņemt kvalitatīvus televīzijas pakalpojumus. </w:t>
      </w:r>
    </w:p>
    <w:p w:rsidR="00156FE3" w:rsidRPr="004126F6" w:rsidRDefault="00156FE3" w:rsidP="003A6A4A">
      <w:pPr>
        <w:ind w:firstLine="720"/>
        <w:jc w:val="both"/>
        <w:rPr>
          <w:sz w:val="28"/>
          <w:szCs w:val="28"/>
        </w:rPr>
      </w:pPr>
    </w:p>
    <w:p w:rsidR="00156FE3" w:rsidRPr="00156FE3" w:rsidRDefault="00156FE3" w:rsidP="003A6A4A">
      <w:pPr>
        <w:pStyle w:val="ListParagraph"/>
        <w:spacing w:after="0" w:line="240" w:lineRule="auto"/>
        <w:ind w:left="0" w:firstLine="720"/>
        <w:jc w:val="both"/>
        <w:rPr>
          <w:rStyle w:val="Strong"/>
          <w:sz w:val="28"/>
          <w:szCs w:val="28"/>
        </w:rPr>
      </w:pPr>
    </w:p>
    <w:p w:rsidR="00DC5B8D" w:rsidRPr="004126F6" w:rsidRDefault="00241422" w:rsidP="003A6A4A">
      <w:pPr>
        <w:pStyle w:val="ListParagraph"/>
        <w:spacing w:after="0" w:line="240" w:lineRule="auto"/>
        <w:ind w:left="0" w:firstLine="720"/>
        <w:jc w:val="both"/>
        <w:rPr>
          <w:rFonts w:eastAsia="MS Mincho"/>
          <w:b/>
          <w:sz w:val="28"/>
          <w:szCs w:val="28"/>
          <w:lang w:bidi="lv-LV"/>
        </w:rPr>
      </w:pPr>
      <w:r>
        <w:rPr>
          <w:rStyle w:val="Strong"/>
          <w:sz w:val="28"/>
          <w:szCs w:val="28"/>
        </w:rPr>
        <w:t>6</w:t>
      </w:r>
      <w:r w:rsidR="00DC5B8D" w:rsidRPr="004126F6">
        <w:rPr>
          <w:rStyle w:val="Strong"/>
          <w:sz w:val="28"/>
          <w:szCs w:val="28"/>
        </w:rPr>
        <w:t>.</w:t>
      </w:r>
      <w:r w:rsidR="00DC5B8D" w:rsidRPr="004126F6">
        <w:rPr>
          <w:rStyle w:val="Strong"/>
          <w:b w:val="0"/>
          <w:sz w:val="28"/>
          <w:szCs w:val="28"/>
        </w:rPr>
        <w:t xml:space="preserve"> </w:t>
      </w:r>
      <w:r w:rsidR="00DC5B8D" w:rsidRPr="004126F6">
        <w:rPr>
          <w:rFonts w:eastAsia="MS Mincho"/>
          <w:b/>
          <w:sz w:val="28"/>
          <w:szCs w:val="28"/>
          <w:lang w:bidi="lv-LV"/>
        </w:rPr>
        <w:t xml:space="preserve">Priekšlikums Eiropas Parlamenta un Padomes regulai, ar ko groza Regulas (ES) Nr. 531/2012 noteikumus par viesabonēšanas </w:t>
      </w:r>
      <w:proofErr w:type="spellStart"/>
      <w:r w:rsidR="00DC5B8D" w:rsidRPr="004126F6">
        <w:rPr>
          <w:rFonts w:eastAsia="MS Mincho"/>
          <w:b/>
          <w:sz w:val="28"/>
          <w:szCs w:val="28"/>
          <w:lang w:bidi="lv-LV"/>
        </w:rPr>
        <w:t>vairumtirgiem</w:t>
      </w:r>
      <w:proofErr w:type="spellEnd"/>
      <w:r w:rsidR="00DC5B8D" w:rsidRPr="004126F6">
        <w:rPr>
          <w:rFonts w:eastAsia="MS Mincho"/>
          <w:b/>
          <w:sz w:val="28"/>
          <w:szCs w:val="28"/>
          <w:lang w:bidi="lv-LV"/>
        </w:rPr>
        <w:t xml:space="preserve"> – Vispārējā pieeja</w:t>
      </w:r>
      <w:r w:rsidR="004126F6" w:rsidRPr="004126F6">
        <w:rPr>
          <w:rFonts w:eastAsia="MS Mincho"/>
          <w:b/>
          <w:sz w:val="28"/>
          <w:szCs w:val="28"/>
          <w:lang w:bidi="lv-LV"/>
        </w:rPr>
        <w:t>.</w:t>
      </w:r>
    </w:p>
    <w:p w:rsidR="004126F6" w:rsidRPr="004126F6" w:rsidRDefault="004126F6" w:rsidP="003A6A4A">
      <w:pPr>
        <w:pStyle w:val="ListParagraph"/>
        <w:spacing w:after="0" w:line="240" w:lineRule="auto"/>
        <w:ind w:left="0" w:firstLine="720"/>
        <w:jc w:val="both"/>
        <w:rPr>
          <w:noProof/>
          <w:sz w:val="28"/>
          <w:szCs w:val="28"/>
        </w:rPr>
      </w:pPr>
      <w:r w:rsidRPr="004126F6">
        <w:rPr>
          <w:noProof/>
          <w:sz w:val="28"/>
          <w:szCs w:val="28"/>
        </w:rPr>
        <w:t xml:space="preserve">Priekšlikuma </w:t>
      </w:r>
      <w:r w:rsidRPr="004126F6">
        <w:rPr>
          <w:b/>
          <w:noProof/>
          <w:sz w:val="28"/>
          <w:szCs w:val="28"/>
        </w:rPr>
        <w:t>mērķis ir</w:t>
      </w:r>
      <w:r w:rsidRPr="004126F6">
        <w:rPr>
          <w:noProof/>
          <w:sz w:val="28"/>
          <w:szCs w:val="28"/>
        </w:rPr>
        <w:t xml:space="preserve"> reglamentēt valstu viesabonēšanas vairumtirgu darbību, lai līdz 2017. gada 15. jūnijam atceltu mazumtirdzniecības viesabonēšanas papildmaksas, neradot traucējumus apmeklētajos iekšzemes tirgos un pašmāju tirgos.</w:t>
      </w:r>
    </w:p>
    <w:p w:rsidR="004126F6" w:rsidRPr="004126F6" w:rsidRDefault="004126F6" w:rsidP="003A6A4A">
      <w:pPr>
        <w:ind w:firstLine="720"/>
        <w:jc w:val="both"/>
        <w:rPr>
          <w:noProof/>
          <w:sz w:val="28"/>
          <w:szCs w:val="28"/>
        </w:rPr>
      </w:pPr>
      <w:r w:rsidRPr="004126F6">
        <w:rPr>
          <w:bCs/>
          <w:sz w:val="28"/>
          <w:szCs w:val="28"/>
        </w:rPr>
        <w:t xml:space="preserve">Smagas diskusijas par Regulas projektu notika gan  Padomes Telesakaru un informācijas sabiedrības darbā grupās, gan COREPER sanāksmēs un sagatavotais vispārējās vienošanās teksts būs pamats sarunu uzsākšanai  ar Eiropas Parlamentu. </w:t>
      </w:r>
    </w:p>
    <w:p w:rsidR="004126F6" w:rsidRPr="004126F6" w:rsidRDefault="004126F6" w:rsidP="003A6A4A">
      <w:pPr>
        <w:pStyle w:val="ListParagraph"/>
        <w:spacing w:after="0" w:line="240" w:lineRule="auto"/>
        <w:ind w:left="0" w:firstLine="720"/>
        <w:jc w:val="both"/>
        <w:rPr>
          <w:rFonts w:eastAsia="MS Mincho"/>
          <w:b/>
          <w:sz w:val="28"/>
          <w:szCs w:val="28"/>
          <w:lang w:bidi="lv-LV"/>
        </w:rPr>
      </w:pPr>
      <w:r w:rsidRPr="004126F6">
        <w:rPr>
          <w:rFonts w:eastAsia="MS Mincho"/>
          <w:b/>
          <w:sz w:val="28"/>
          <w:szCs w:val="28"/>
          <w:lang w:bidi="lv-LV"/>
        </w:rPr>
        <w:t>Ministru padomē ir plānots apstiprināt vispārējo pieeju par Regulas projektu.</w:t>
      </w:r>
    </w:p>
    <w:p w:rsidR="003A6A4A" w:rsidRPr="00241422" w:rsidRDefault="003A6A4A" w:rsidP="003A6A4A">
      <w:pPr>
        <w:ind w:firstLine="720"/>
        <w:jc w:val="both"/>
        <w:rPr>
          <w:sz w:val="28"/>
          <w:szCs w:val="28"/>
        </w:rPr>
      </w:pPr>
      <w:r w:rsidRPr="003A6A4A">
        <w:rPr>
          <w:b/>
          <w:bCs/>
          <w:sz w:val="28"/>
          <w:szCs w:val="28"/>
        </w:rPr>
        <w:t>Latvija kopumā atbalsta regulas projekta mērķi</w:t>
      </w:r>
      <w:r w:rsidRPr="003A6A4A">
        <w:rPr>
          <w:sz w:val="28"/>
          <w:szCs w:val="28"/>
        </w:rPr>
        <w:t xml:space="preserve">, vienlaikus uzsverot nepieciešamību nodrošināt skaidrus un Latvijai piemērotus risinājumus, kas šo mērķi ļautu sasniegt. Līdz ar to, Latvijai ir būtiski, lai starp operatoriem tiktu nodrošināti maksimāli zemi regulētie viesabonēšanas vairumtirdzniecības tarifi un mehānisms, kas nodrošina, ka viesabonēšana nenes operatoriem zaudējumus, ka arī neveicina nacionālo tarifu pieaugumu. Līdz ar to gala vienošanai ar Eiropas Parlamentu ir jābūt tādai, kas nodrošina “viesabonēšanas kā mājās” </w:t>
      </w:r>
      <w:r w:rsidRPr="00241422">
        <w:rPr>
          <w:sz w:val="28"/>
          <w:szCs w:val="28"/>
        </w:rPr>
        <w:t xml:space="preserve">ilgtspējīgu risinājumu un regulas mērķu sasniegšanu pēc būtības. Vispārējā pieeja ir kā izejas punkts tālākām sarunām tarifu mazināšanas virzienā. </w:t>
      </w:r>
    </w:p>
    <w:p w:rsidR="004126F6" w:rsidRPr="00241422" w:rsidRDefault="004126F6" w:rsidP="003A6A4A">
      <w:pPr>
        <w:pStyle w:val="ListParagraph"/>
        <w:spacing w:after="0" w:line="240" w:lineRule="auto"/>
        <w:ind w:left="0" w:firstLine="720"/>
        <w:jc w:val="both"/>
        <w:rPr>
          <w:rFonts w:eastAsia="MS Mincho"/>
          <w:b/>
          <w:sz w:val="28"/>
          <w:szCs w:val="28"/>
          <w:lang w:bidi="lv-LV"/>
        </w:rPr>
      </w:pPr>
    </w:p>
    <w:p w:rsidR="00241422" w:rsidRPr="00241422" w:rsidRDefault="00241422" w:rsidP="00241422">
      <w:pPr>
        <w:ind w:firstLine="720"/>
        <w:rPr>
          <w:b/>
          <w:sz w:val="28"/>
          <w:szCs w:val="28"/>
        </w:rPr>
      </w:pPr>
      <w:r w:rsidRPr="00241422">
        <w:rPr>
          <w:rFonts w:eastAsia="MS Mincho"/>
          <w:b/>
          <w:sz w:val="28"/>
          <w:szCs w:val="28"/>
          <w:lang w:bidi="lv-LV"/>
        </w:rPr>
        <w:t xml:space="preserve">7. </w:t>
      </w:r>
      <w:r w:rsidRPr="00241422">
        <w:rPr>
          <w:b/>
          <w:sz w:val="28"/>
          <w:szCs w:val="28"/>
        </w:rPr>
        <w:t>Priekšlikums Eiropas Parlamenta un Padomes Regulai par pārrobežu paku piegādes pakalpojumiem- progresa ziņojums.</w:t>
      </w:r>
    </w:p>
    <w:p w:rsidR="00241422" w:rsidRPr="00241422" w:rsidRDefault="00241422" w:rsidP="00241422">
      <w:pPr>
        <w:ind w:firstLine="720"/>
        <w:jc w:val="both"/>
        <w:rPr>
          <w:sz w:val="28"/>
          <w:szCs w:val="28"/>
        </w:rPr>
      </w:pPr>
      <w:r w:rsidRPr="00241422">
        <w:rPr>
          <w:sz w:val="28"/>
          <w:szCs w:val="28"/>
        </w:rPr>
        <w:t xml:space="preserve">Regulas projekta </w:t>
      </w:r>
      <w:r w:rsidRPr="00241422">
        <w:rPr>
          <w:b/>
          <w:sz w:val="28"/>
          <w:szCs w:val="28"/>
        </w:rPr>
        <w:t xml:space="preserve">mērķi ir </w:t>
      </w:r>
      <w:r w:rsidRPr="00241422">
        <w:rPr>
          <w:sz w:val="28"/>
          <w:szCs w:val="28"/>
        </w:rPr>
        <w:t xml:space="preserve">veicināt tirgus darbības efektivitāti, nodrošinot efektīvāku un konsekventāku pārrobežu paku piegādes tirgu regulatīvo uzraudzību un sekmējot konkurenci, kā arī uzlabot tarifu </w:t>
      </w:r>
      <w:proofErr w:type="spellStart"/>
      <w:r w:rsidRPr="00241422">
        <w:rPr>
          <w:sz w:val="28"/>
          <w:szCs w:val="28"/>
        </w:rPr>
        <w:t>pārredzamību</w:t>
      </w:r>
      <w:proofErr w:type="spellEnd"/>
      <w:r w:rsidRPr="00241422">
        <w:rPr>
          <w:sz w:val="28"/>
          <w:szCs w:val="28"/>
        </w:rPr>
        <w:t>, lai mazinātu nepamatotas tarifu atšķirības un samazinātu tarifus, ko maksā privātpersonas un mazie uzņēmumi, jo īpaši attālos reģionos.</w:t>
      </w:r>
    </w:p>
    <w:p w:rsidR="00241422" w:rsidRPr="00241422" w:rsidRDefault="00241422" w:rsidP="00241422">
      <w:pPr>
        <w:ind w:firstLine="709"/>
        <w:jc w:val="both"/>
        <w:rPr>
          <w:b/>
          <w:sz w:val="28"/>
          <w:szCs w:val="28"/>
        </w:rPr>
      </w:pPr>
      <w:r w:rsidRPr="00241422">
        <w:rPr>
          <w:b/>
          <w:sz w:val="28"/>
          <w:szCs w:val="28"/>
        </w:rPr>
        <w:t>Ministru padomē ir plānots pieņemt zināšanai Slovākijas Prezidentūras sagatavoto progresa ziņojumu.</w:t>
      </w:r>
    </w:p>
    <w:p w:rsidR="00241422" w:rsidRPr="00241422" w:rsidRDefault="00241422" w:rsidP="00241422">
      <w:pPr>
        <w:ind w:firstLine="709"/>
        <w:jc w:val="both"/>
        <w:rPr>
          <w:sz w:val="28"/>
          <w:szCs w:val="28"/>
        </w:rPr>
      </w:pPr>
      <w:r w:rsidRPr="00241422">
        <w:rPr>
          <w:b/>
          <w:sz w:val="28"/>
          <w:szCs w:val="28"/>
        </w:rPr>
        <w:t>Latvija pieņem zināšanai progresa ziņojumu.</w:t>
      </w:r>
      <w:r w:rsidRPr="00241422">
        <w:rPr>
          <w:sz w:val="28"/>
          <w:szCs w:val="28"/>
        </w:rPr>
        <w:t xml:space="preserve"> Tā kā nav paredzētas diskusijas pēc būtības jauna nacionālā pozīcija netiek izstrādāta. </w:t>
      </w:r>
    </w:p>
    <w:p w:rsidR="00241422" w:rsidRPr="00241422" w:rsidRDefault="00241422" w:rsidP="003A6A4A">
      <w:pPr>
        <w:pStyle w:val="ListParagraph"/>
        <w:spacing w:after="0" w:line="240" w:lineRule="auto"/>
        <w:ind w:left="0" w:firstLine="720"/>
        <w:jc w:val="both"/>
        <w:rPr>
          <w:rFonts w:eastAsia="MS Mincho"/>
          <w:b/>
          <w:sz w:val="28"/>
          <w:szCs w:val="28"/>
          <w:lang w:bidi="lv-LV"/>
        </w:rPr>
      </w:pPr>
    </w:p>
    <w:p w:rsidR="00DC5B8D" w:rsidRPr="00241422" w:rsidRDefault="00241422" w:rsidP="003A6A4A">
      <w:pPr>
        <w:pStyle w:val="ListParagraph"/>
        <w:spacing w:after="0" w:line="240" w:lineRule="auto"/>
        <w:ind w:left="0" w:firstLine="720"/>
        <w:jc w:val="both"/>
        <w:rPr>
          <w:b/>
          <w:sz w:val="28"/>
          <w:szCs w:val="28"/>
        </w:rPr>
      </w:pPr>
      <w:r w:rsidRPr="00241422">
        <w:rPr>
          <w:rFonts w:eastAsia="MS Mincho"/>
          <w:b/>
          <w:sz w:val="28"/>
          <w:szCs w:val="28"/>
          <w:lang w:bidi="lv-LV"/>
        </w:rPr>
        <w:t>8</w:t>
      </w:r>
      <w:r w:rsidR="00DC5B8D" w:rsidRPr="00241422">
        <w:rPr>
          <w:rFonts w:eastAsia="MS Mincho"/>
          <w:b/>
          <w:sz w:val="28"/>
          <w:szCs w:val="28"/>
          <w:lang w:bidi="lv-LV"/>
        </w:rPr>
        <w:t>.</w:t>
      </w:r>
      <w:r w:rsidR="00DC5B8D" w:rsidRPr="00241422">
        <w:rPr>
          <w:b/>
          <w:sz w:val="28"/>
          <w:szCs w:val="28"/>
        </w:rPr>
        <w:t xml:space="preserve"> Priekšlikums Eiropas Parlamenta un Padomes Regulai, ar ko attiecībā uz interneta savienojamības veicināšanu vietējās kopienās groza Regulu (ES) Nr. 1316/2013 un Regulu (ES) Nr. 283/2014 - daļēja vispārējā pieeja.</w:t>
      </w:r>
    </w:p>
    <w:p w:rsidR="00EC7245" w:rsidRPr="003A6A4A" w:rsidRDefault="00EC7245" w:rsidP="003A6A4A">
      <w:pPr>
        <w:autoSpaceDE w:val="0"/>
        <w:autoSpaceDN w:val="0"/>
        <w:adjustRightInd w:val="0"/>
        <w:ind w:firstLine="720"/>
        <w:jc w:val="both"/>
        <w:rPr>
          <w:color w:val="000000" w:themeColor="text1"/>
          <w:sz w:val="28"/>
          <w:szCs w:val="28"/>
        </w:rPr>
      </w:pPr>
      <w:r w:rsidRPr="00241422">
        <w:rPr>
          <w:sz w:val="28"/>
          <w:szCs w:val="28"/>
        </w:rPr>
        <w:t>Eiropas Komisijas paziņojumā Eiropas Parlamentam, Padomei, Eiropas Ekonomikas un sociālo lietu komitejai un Reģionu komitejai “Konkurētspējīga digitālā vienotā tirgus savienojamība. Virzība uz Eiropas Gigabitu sabiedrību” (COM(2016)587), kurā izklāstīts Eiropas redzējums par interneta savienojamību iedzīvotājiem un uzņēmumiem digitālajā vienotajā tirgū, aprakstīti vairāki pasākumi, kas var uzlabot savienojamību Eiropas Savienībā. Kā vienu no pasākumiem, ar kuriem atbalsta Eiropas savienojamības red</w:t>
      </w:r>
      <w:r w:rsidRPr="003A6A4A">
        <w:rPr>
          <w:sz w:val="28"/>
          <w:szCs w:val="28"/>
        </w:rPr>
        <w:t>zējumu, šis paziņojums paredz vietēju bezvadu piekļuves punktu izvēršanas veicināšanu, paredzot vienkāršotu plānošanas procedūru un samazinātus regulatīvos šķēršļus. Šādi piekļuves punkti, tostarp tādi, kas ir papildus citu sabiedrisko pakalpojumu sniegšanai paredzētajiem vai kam ir nekomerciāls raksturs, var sniegt būtisku ieguldījumu pašreizējās paaudzes bezvadu sakaru tīklu uzlabošanā un turpmāko paaudžu bezvadu sakaru tīklu izvēršanā, veicinot labāku pārklājumu.</w:t>
      </w:r>
      <w:r w:rsidR="003A6A4A" w:rsidRPr="003A6A4A">
        <w:rPr>
          <w:sz w:val="28"/>
          <w:szCs w:val="28"/>
        </w:rPr>
        <w:t xml:space="preserve"> Līdz ar to Regulas projekts paredz jaunas iespējas šajā virzienā. </w:t>
      </w:r>
      <w:r w:rsidR="003A6A4A" w:rsidRPr="003A6A4A">
        <w:rPr>
          <w:color w:val="000000" w:themeColor="text1"/>
          <w:sz w:val="28"/>
          <w:szCs w:val="28"/>
        </w:rPr>
        <w:t>Tā kā šis Regulas projekts ir saistīts ar pārējiem Eiropas Savienības Daudzgadu budžeta pārskata priekšlikumiem, tad gala vienošanās termiņš ir cieši saistīts ar diskusijām arī ar saistītajiem priekšlikumiem.</w:t>
      </w:r>
    </w:p>
    <w:p w:rsidR="003A6A4A" w:rsidRPr="003A6A4A" w:rsidRDefault="003A6A4A" w:rsidP="003A6A4A">
      <w:pPr>
        <w:ind w:firstLine="720"/>
        <w:jc w:val="both"/>
        <w:rPr>
          <w:b/>
          <w:sz w:val="28"/>
          <w:szCs w:val="28"/>
        </w:rPr>
      </w:pPr>
      <w:r w:rsidRPr="003A6A4A">
        <w:rPr>
          <w:b/>
          <w:sz w:val="28"/>
          <w:szCs w:val="28"/>
        </w:rPr>
        <w:t>Ministru padomē ir plānots vienoties par daļēju vispārējo pieeju.</w:t>
      </w:r>
    </w:p>
    <w:p w:rsidR="00DC5B8D" w:rsidRPr="003A6A4A" w:rsidRDefault="003A6A4A" w:rsidP="003A6A4A">
      <w:pPr>
        <w:ind w:firstLine="720"/>
        <w:jc w:val="both"/>
        <w:rPr>
          <w:b/>
          <w:sz w:val="28"/>
          <w:szCs w:val="28"/>
          <w:lang w:eastAsia="ar-SA"/>
        </w:rPr>
      </w:pPr>
      <w:r w:rsidRPr="003A6A4A">
        <w:rPr>
          <w:b/>
          <w:bCs/>
          <w:color w:val="000000" w:themeColor="text1"/>
          <w:sz w:val="28"/>
          <w:szCs w:val="28"/>
        </w:rPr>
        <w:lastRenderedPageBreak/>
        <w:t>Latvija var atbalstīt sagatavoto kompromisu un daļējas vispārējās pieejas apstiprināšanu</w:t>
      </w:r>
      <w:r w:rsidRPr="00AE142B">
        <w:rPr>
          <w:bCs/>
          <w:color w:val="000000" w:themeColor="text1"/>
          <w:sz w:val="28"/>
          <w:szCs w:val="28"/>
        </w:rPr>
        <w:t>, jo tas</w:t>
      </w:r>
      <w:r w:rsidRPr="003A6A4A">
        <w:rPr>
          <w:bCs/>
          <w:iCs/>
          <w:color w:val="000000" w:themeColor="text1"/>
          <w:sz w:val="28"/>
          <w:szCs w:val="28"/>
        </w:rPr>
        <w:t xml:space="preserve"> ļaus saņemt līdz pat 100% finansējumu projektiem, kas saistīti ar bezmaksas bezvadu savienojamības nodrošināšanu vietējās kopienās,</w:t>
      </w:r>
      <w:r w:rsidRPr="003A6A4A">
        <w:rPr>
          <w:bCs/>
          <w:color w:val="000000" w:themeColor="text1"/>
          <w:sz w:val="28"/>
          <w:szCs w:val="28"/>
        </w:rPr>
        <w:t xml:space="preserve"> jo īpaši lauku reģionos.</w:t>
      </w:r>
    </w:p>
    <w:p w:rsidR="00F65DCF" w:rsidRDefault="00F65DCF" w:rsidP="003A6A4A">
      <w:pPr>
        <w:jc w:val="both"/>
        <w:rPr>
          <w:noProof/>
          <w:color w:val="000000"/>
          <w:sz w:val="28"/>
          <w:szCs w:val="28"/>
        </w:rPr>
      </w:pPr>
    </w:p>
    <w:p w:rsidR="00241422" w:rsidRDefault="00241422" w:rsidP="003A6A4A">
      <w:pPr>
        <w:jc w:val="both"/>
        <w:rPr>
          <w:noProof/>
          <w:color w:val="000000"/>
          <w:sz w:val="28"/>
          <w:szCs w:val="28"/>
        </w:rPr>
      </w:pPr>
    </w:p>
    <w:p w:rsidR="00241422" w:rsidRPr="00A177F2" w:rsidRDefault="00241422" w:rsidP="003A6A4A">
      <w:pPr>
        <w:jc w:val="both"/>
      </w:pPr>
    </w:p>
    <w:p w:rsidR="00F65DCF" w:rsidRPr="004E67AA" w:rsidRDefault="004E67AA" w:rsidP="003A6A4A">
      <w:pPr>
        <w:tabs>
          <w:tab w:val="left" w:pos="1080"/>
        </w:tabs>
        <w:autoSpaceDE w:val="0"/>
        <w:autoSpaceDN w:val="0"/>
        <w:adjustRightInd w:val="0"/>
        <w:jc w:val="both"/>
        <w:rPr>
          <w:sz w:val="28"/>
          <w:szCs w:val="28"/>
        </w:rPr>
      </w:pPr>
      <w:r>
        <w:rPr>
          <w:sz w:val="28"/>
          <w:szCs w:val="28"/>
        </w:rPr>
        <w:tab/>
      </w:r>
      <w:r w:rsidR="00F65DCF" w:rsidRPr="004E67AA">
        <w:rPr>
          <w:sz w:val="28"/>
          <w:szCs w:val="28"/>
        </w:rPr>
        <w:t>Tāpat Minis</w:t>
      </w:r>
      <w:r w:rsidRPr="004E67AA">
        <w:rPr>
          <w:sz w:val="28"/>
          <w:szCs w:val="28"/>
        </w:rPr>
        <w:t>tru padomē abās dienās sadaļā “</w:t>
      </w:r>
      <w:r w:rsidR="00F65DCF" w:rsidRPr="004E67AA">
        <w:rPr>
          <w:sz w:val="28"/>
          <w:szCs w:val="28"/>
        </w:rPr>
        <w:t>Cita informācija” ir iekļauti sekojoši informatīvie jautājumi, ko Latvija pieņem zināšanai:</w:t>
      </w:r>
    </w:p>
    <w:p w:rsidR="004E67AA" w:rsidRPr="004E67AA" w:rsidRDefault="00F65DCF" w:rsidP="004E67AA">
      <w:pPr>
        <w:pStyle w:val="PointManual"/>
        <w:numPr>
          <w:ilvl w:val="0"/>
          <w:numId w:val="5"/>
        </w:numPr>
        <w:tabs>
          <w:tab w:val="left" w:pos="0"/>
        </w:tabs>
        <w:spacing w:before="0"/>
        <w:ind w:left="0" w:firstLine="360"/>
        <w:jc w:val="both"/>
        <w:rPr>
          <w:sz w:val="28"/>
          <w:szCs w:val="28"/>
        </w:rPr>
      </w:pPr>
      <w:r w:rsidRPr="004E67AA">
        <w:rPr>
          <w:sz w:val="28"/>
          <w:szCs w:val="28"/>
        </w:rPr>
        <w:tab/>
      </w:r>
      <w:r w:rsidR="004E67AA" w:rsidRPr="004E67AA">
        <w:rPr>
          <w:i/>
          <w:sz w:val="28"/>
          <w:szCs w:val="28"/>
        </w:rPr>
        <w:t>ICAO</w:t>
      </w:r>
      <w:r w:rsidR="004E67AA" w:rsidRPr="004E67AA">
        <w:rPr>
          <w:sz w:val="28"/>
          <w:szCs w:val="28"/>
        </w:rPr>
        <w:t xml:space="preserve"> 39. asamblejas rezultāti (Monreāla, Kanāda, 2016. gada 27. septembris – 7. oktobris) un jaunākās norises Starptautiskajā Jūrniecības organizācijā (SJO) - Komisijas sniegta informācija;</w:t>
      </w:r>
    </w:p>
    <w:p w:rsidR="004E67AA" w:rsidRPr="004E67AA" w:rsidRDefault="004E67AA" w:rsidP="004E67AA">
      <w:pPr>
        <w:pStyle w:val="PointManual"/>
        <w:numPr>
          <w:ilvl w:val="0"/>
          <w:numId w:val="5"/>
        </w:numPr>
        <w:tabs>
          <w:tab w:val="left" w:pos="0"/>
        </w:tabs>
        <w:spacing w:before="0"/>
        <w:ind w:left="0" w:firstLine="360"/>
        <w:jc w:val="both"/>
        <w:rPr>
          <w:sz w:val="28"/>
          <w:szCs w:val="28"/>
        </w:rPr>
      </w:pPr>
      <w:r w:rsidRPr="004E67AA">
        <w:rPr>
          <w:sz w:val="28"/>
          <w:szCs w:val="28"/>
        </w:rPr>
        <w:t xml:space="preserve"> Projekts – Kopējās aviācijas telpas nolīgums starp Turcijas Republiku, no vienas puses, un Eiropas Savienību un tās dalībvalstīm, no otras puses - Kipras s sniegtā informācija;</w:t>
      </w:r>
    </w:p>
    <w:p w:rsidR="004E67AA" w:rsidRPr="004E67AA" w:rsidRDefault="004E67AA" w:rsidP="004E67AA">
      <w:pPr>
        <w:pStyle w:val="PointManual"/>
        <w:numPr>
          <w:ilvl w:val="0"/>
          <w:numId w:val="5"/>
        </w:numPr>
        <w:tabs>
          <w:tab w:val="left" w:pos="0"/>
        </w:tabs>
        <w:spacing w:before="0"/>
        <w:ind w:left="0" w:firstLine="360"/>
        <w:jc w:val="both"/>
        <w:rPr>
          <w:sz w:val="28"/>
          <w:szCs w:val="28"/>
        </w:rPr>
      </w:pPr>
      <w:r w:rsidRPr="004E67AA">
        <w:rPr>
          <w:sz w:val="28"/>
          <w:szCs w:val="28"/>
        </w:rPr>
        <w:t>Transporta nozares drošība - Komisijas sniegtā informācija par pašreizējo stāvokli;</w:t>
      </w:r>
    </w:p>
    <w:p w:rsidR="004E67AA" w:rsidRPr="004E67AA" w:rsidRDefault="004E67AA" w:rsidP="004E67AA">
      <w:pPr>
        <w:pStyle w:val="PointManual"/>
        <w:numPr>
          <w:ilvl w:val="0"/>
          <w:numId w:val="5"/>
        </w:numPr>
        <w:tabs>
          <w:tab w:val="left" w:pos="567"/>
        </w:tabs>
        <w:spacing w:before="0"/>
        <w:jc w:val="both"/>
        <w:rPr>
          <w:sz w:val="28"/>
          <w:szCs w:val="28"/>
        </w:rPr>
      </w:pPr>
      <w:r w:rsidRPr="004E67AA">
        <w:rPr>
          <w:sz w:val="28"/>
          <w:szCs w:val="28"/>
        </w:rPr>
        <w:t>Ceļu satiksmes drošība - Komisijas sniegtā informācija;</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 xml:space="preserve">Gaidāmās ierosmes autotransporta jomā: Kravu autopārvadājumu jomas problēmu risināšana - </w:t>
      </w:r>
      <w:r>
        <w:rPr>
          <w:sz w:val="28"/>
          <w:szCs w:val="28"/>
        </w:rPr>
        <w:t>Komisijas sniegtā</w:t>
      </w:r>
      <w:r w:rsidRPr="004E67AA">
        <w:rPr>
          <w:sz w:val="28"/>
          <w:szCs w:val="28"/>
        </w:rPr>
        <w:t xml:space="preserve"> informācija</w:t>
      </w:r>
      <w:r>
        <w:rPr>
          <w:sz w:val="28"/>
          <w:szCs w:val="28"/>
        </w:rPr>
        <w:t>, ko lūgusi Francija un Vācija;</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 xml:space="preserve"> Eiropas Savienības tipa apstiprināšanas tiesību aktu attīstība: Eiropas Komisijas progresa ziņojums par ietekmi, ko rada "pārkāpumi emisiju jomā" - Komisijas sniegtā informācija, ko lūgusi Vācija;</w:t>
      </w:r>
    </w:p>
    <w:p w:rsidR="004E67AA" w:rsidRPr="004E67AA" w:rsidRDefault="004E67AA" w:rsidP="004E67AA">
      <w:pPr>
        <w:pStyle w:val="PointManual"/>
        <w:numPr>
          <w:ilvl w:val="0"/>
          <w:numId w:val="5"/>
        </w:numPr>
        <w:tabs>
          <w:tab w:val="left" w:pos="567"/>
        </w:tabs>
        <w:spacing w:before="0"/>
        <w:jc w:val="both"/>
        <w:rPr>
          <w:sz w:val="28"/>
          <w:szCs w:val="28"/>
        </w:rPr>
      </w:pPr>
      <w:r w:rsidRPr="004E67AA">
        <w:rPr>
          <w:sz w:val="28"/>
          <w:szCs w:val="28"/>
        </w:rPr>
        <w:t>Sievietes transporta nozarē - Komisijas sniegtā informācija;</w:t>
      </w:r>
    </w:p>
    <w:p w:rsidR="004E67AA" w:rsidRPr="004E67AA" w:rsidRDefault="004E67AA" w:rsidP="004E67AA">
      <w:pPr>
        <w:pStyle w:val="PointManual"/>
        <w:numPr>
          <w:ilvl w:val="0"/>
          <w:numId w:val="5"/>
        </w:numPr>
        <w:tabs>
          <w:tab w:val="left" w:pos="567"/>
        </w:tabs>
        <w:spacing w:before="0"/>
        <w:jc w:val="both"/>
        <w:rPr>
          <w:sz w:val="28"/>
          <w:szCs w:val="28"/>
        </w:rPr>
      </w:pPr>
      <w:r w:rsidRPr="004E67AA">
        <w:rPr>
          <w:i/>
          <w:sz w:val="28"/>
          <w:szCs w:val="28"/>
        </w:rPr>
        <w:t xml:space="preserve">GALILEO - </w:t>
      </w:r>
      <w:r w:rsidRPr="004E67AA">
        <w:rPr>
          <w:sz w:val="28"/>
          <w:szCs w:val="28"/>
        </w:rPr>
        <w:t>Komisijas sniegtā informācija par pašreizējo stāvokli;</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 xml:space="preserve">Eiropas </w:t>
      </w:r>
      <w:proofErr w:type="spellStart"/>
      <w:r w:rsidRPr="004E67AA">
        <w:rPr>
          <w:sz w:val="28"/>
          <w:szCs w:val="28"/>
        </w:rPr>
        <w:t>mazemisiju</w:t>
      </w:r>
      <w:proofErr w:type="spellEnd"/>
      <w:r w:rsidRPr="004E67AA">
        <w:rPr>
          <w:sz w:val="28"/>
          <w:szCs w:val="28"/>
        </w:rPr>
        <w:t xml:space="preserve"> mobilitātes stratēģija -Komisijas sniegtā mutiska informācija;</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Nākamās Prezidentūras darba transporta programma - Maltas sniegtā informācija;</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Godīgas izmantošanas politika saistībā ar viesabonēšanas pakalpojumiem - Komisijas sniegtā informācija, ko lūgusi Polija;</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Digitālā vienotā tirgus iniciatīvas - Komisijas sniegtā informācija;</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Norises interneta pārvaldības jomā - Komisijas sniegtā informācija;</w:t>
      </w:r>
    </w:p>
    <w:p w:rsidR="004E67AA" w:rsidRPr="004E67AA" w:rsidRDefault="004E67AA" w:rsidP="004E67AA">
      <w:pPr>
        <w:pStyle w:val="PointManual"/>
        <w:numPr>
          <w:ilvl w:val="0"/>
          <w:numId w:val="5"/>
        </w:numPr>
        <w:tabs>
          <w:tab w:val="left" w:pos="567"/>
        </w:tabs>
        <w:spacing w:before="0"/>
        <w:ind w:left="0" w:firstLine="360"/>
        <w:jc w:val="both"/>
        <w:rPr>
          <w:sz w:val="28"/>
          <w:szCs w:val="28"/>
        </w:rPr>
      </w:pPr>
      <w:r w:rsidRPr="004E67AA">
        <w:rPr>
          <w:sz w:val="28"/>
          <w:szCs w:val="28"/>
        </w:rPr>
        <w:t>Nākamās Prezidentūras darba telesaka</w:t>
      </w:r>
      <w:r>
        <w:rPr>
          <w:sz w:val="28"/>
          <w:szCs w:val="28"/>
        </w:rPr>
        <w:t>r</w:t>
      </w:r>
      <w:r w:rsidRPr="004E67AA">
        <w:rPr>
          <w:sz w:val="28"/>
          <w:szCs w:val="28"/>
        </w:rPr>
        <w:t xml:space="preserve">u programma - Maltas </w:t>
      </w:r>
      <w:r>
        <w:rPr>
          <w:sz w:val="28"/>
          <w:szCs w:val="28"/>
        </w:rPr>
        <w:t>sniegtā</w:t>
      </w:r>
      <w:r w:rsidRPr="004E67AA">
        <w:rPr>
          <w:sz w:val="28"/>
          <w:szCs w:val="28"/>
        </w:rPr>
        <w:t xml:space="preserve"> informācija</w:t>
      </w:r>
      <w:r>
        <w:rPr>
          <w:sz w:val="28"/>
          <w:szCs w:val="28"/>
        </w:rPr>
        <w:t>.</w:t>
      </w:r>
    </w:p>
    <w:p w:rsidR="00F65DCF" w:rsidRDefault="00F65DCF" w:rsidP="003A6A4A">
      <w:pPr>
        <w:tabs>
          <w:tab w:val="left" w:pos="1080"/>
        </w:tabs>
        <w:autoSpaceDE w:val="0"/>
        <w:autoSpaceDN w:val="0"/>
        <w:adjustRightInd w:val="0"/>
        <w:jc w:val="both"/>
        <w:rPr>
          <w:sz w:val="28"/>
          <w:szCs w:val="28"/>
        </w:rPr>
      </w:pPr>
    </w:p>
    <w:p w:rsidR="00241422" w:rsidRPr="004E67AA" w:rsidRDefault="00241422" w:rsidP="003A6A4A">
      <w:pPr>
        <w:tabs>
          <w:tab w:val="left" w:pos="1080"/>
        </w:tabs>
        <w:autoSpaceDE w:val="0"/>
        <w:autoSpaceDN w:val="0"/>
        <w:adjustRightInd w:val="0"/>
        <w:jc w:val="both"/>
        <w:rPr>
          <w:sz w:val="28"/>
          <w:szCs w:val="28"/>
        </w:rPr>
      </w:pPr>
    </w:p>
    <w:p w:rsidR="00241422" w:rsidRDefault="00241422" w:rsidP="003A6A4A">
      <w:pPr>
        <w:pStyle w:val="BodyText2"/>
        <w:spacing w:after="0" w:line="240" w:lineRule="auto"/>
        <w:ind w:firstLine="720"/>
        <w:jc w:val="both"/>
        <w:rPr>
          <w:sz w:val="28"/>
          <w:szCs w:val="28"/>
        </w:rPr>
      </w:pPr>
    </w:p>
    <w:p w:rsidR="00F65DCF" w:rsidRPr="004E67AA" w:rsidRDefault="00F65DCF" w:rsidP="003A6A4A">
      <w:pPr>
        <w:pStyle w:val="BodyText2"/>
        <w:spacing w:after="0" w:line="240" w:lineRule="auto"/>
        <w:ind w:firstLine="720"/>
        <w:jc w:val="both"/>
        <w:rPr>
          <w:b/>
          <w:bCs/>
          <w:sz w:val="28"/>
          <w:szCs w:val="28"/>
        </w:rPr>
      </w:pPr>
      <w:r w:rsidRPr="004E67AA">
        <w:rPr>
          <w:sz w:val="28"/>
          <w:szCs w:val="28"/>
        </w:rPr>
        <w:lastRenderedPageBreak/>
        <w:t xml:space="preserve">Latvijas </w:t>
      </w:r>
      <w:r w:rsidRPr="004E67AA">
        <w:rPr>
          <w:b/>
          <w:sz w:val="28"/>
          <w:szCs w:val="28"/>
        </w:rPr>
        <w:t xml:space="preserve">delegācijas vadītājs </w:t>
      </w:r>
      <w:r w:rsidRPr="004E67AA">
        <w:rPr>
          <w:sz w:val="28"/>
          <w:szCs w:val="28"/>
        </w:rPr>
        <w:t xml:space="preserve">2016. gada </w:t>
      </w:r>
      <w:r w:rsidR="004E67AA">
        <w:rPr>
          <w:sz w:val="28"/>
          <w:szCs w:val="28"/>
        </w:rPr>
        <w:t>1./2.decembra</w:t>
      </w:r>
      <w:r w:rsidRPr="004E67AA">
        <w:rPr>
          <w:sz w:val="28"/>
          <w:szCs w:val="28"/>
        </w:rPr>
        <w:t xml:space="preserve"> sanāksmē par Satiksmes ministrijas kompetencē esošajiem jautājumiem ir </w:t>
      </w:r>
      <w:r w:rsidRPr="004E67AA">
        <w:rPr>
          <w:b/>
          <w:sz w:val="28"/>
          <w:szCs w:val="28"/>
        </w:rPr>
        <w:t>Satiksmes ministrijas Parlamentārais sekretārs Edgars Tavars.</w:t>
      </w:r>
    </w:p>
    <w:p w:rsidR="004E67AA" w:rsidRDefault="004E67AA" w:rsidP="003A6A4A">
      <w:pPr>
        <w:rPr>
          <w:sz w:val="28"/>
          <w:szCs w:val="28"/>
        </w:rPr>
      </w:pPr>
    </w:p>
    <w:p w:rsidR="004E67AA" w:rsidRDefault="004E67AA" w:rsidP="003A6A4A">
      <w:pPr>
        <w:rPr>
          <w:sz w:val="28"/>
          <w:szCs w:val="28"/>
        </w:rPr>
      </w:pPr>
    </w:p>
    <w:p w:rsidR="00F65DCF" w:rsidRPr="004E67AA" w:rsidRDefault="00F65DCF" w:rsidP="003A6A4A">
      <w:pPr>
        <w:rPr>
          <w:sz w:val="28"/>
          <w:szCs w:val="28"/>
        </w:rPr>
      </w:pPr>
      <w:r w:rsidRPr="004E67AA">
        <w:rPr>
          <w:sz w:val="28"/>
          <w:szCs w:val="28"/>
        </w:rPr>
        <w:t>Iesniedzējs:</w:t>
      </w:r>
    </w:p>
    <w:p w:rsidR="00F65DCF" w:rsidRDefault="00F65DCF" w:rsidP="003A6A4A">
      <w:pPr>
        <w:rPr>
          <w:sz w:val="28"/>
          <w:szCs w:val="28"/>
        </w:rPr>
      </w:pPr>
    </w:p>
    <w:p w:rsidR="004E67AA" w:rsidRPr="0025329D" w:rsidRDefault="004E67AA" w:rsidP="003A6A4A">
      <w:pPr>
        <w:rPr>
          <w:sz w:val="28"/>
          <w:szCs w:val="28"/>
        </w:rPr>
      </w:pPr>
    </w:p>
    <w:p w:rsidR="00F65DCF" w:rsidRPr="0031472A" w:rsidRDefault="004E67AA" w:rsidP="004E67AA">
      <w:pPr>
        <w:ind w:firstLine="720"/>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U.Augulis</w:t>
      </w:r>
      <w:proofErr w:type="spellEnd"/>
    </w:p>
    <w:p w:rsidR="00F65DCF" w:rsidRDefault="00F65DCF" w:rsidP="003A6A4A">
      <w:pPr>
        <w:rPr>
          <w:sz w:val="28"/>
          <w:szCs w:val="28"/>
        </w:rPr>
      </w:pPr>
    </w:p>
    <w:p w:rsidR="004E67AA" w:rsidRDefault="004E67AA" w:rsidP="003A6A4A">
      <w:pPr>
        <w:rPr>
          <w:sz w:val="28"/>
          <w:szCs w:val="28"/>
        </w:rPr>
      </w:pPr>
    </w:p>
    <w:p w:rsidR="004E67AA" w:rsidRPr="0025329D" w:rsidRDefault="004E67AA" w:rsidP="003A6A4A">
      <w:pPr>
        <w:rPr>
          <w:sz w:val="28"/>
          <w:szCs w:val="28"/>
        </w:rPr>
      </w:pPr>
    </w:p>
    <w:p w:rsidR="00F65DCF" w:rsidRDefault="00F65DCF" w:rsidP="003A6A4A">
      <w:pPr>
        <w:ind w:firstLine="720"/>
        <w:rPr>
          <w:sz w:val="28"/>
          <w:szCs w:val="28"/>
        </w:rPr>
      </w:pPr>
      <w:r>
        <w:rPr>
          <w:sz w:val="28"/>
          <w:szCs w:val="28"/>
        </w:rPr>
        <w:t>Vizē: valsts sekretāra vietā-</w:t>
      </w:r>
    </w:p>
    <w:p w:rsidR="00F65DCF" w:rsidRDefault="00F65DCF" w:rsidP="003A6A4A">
      <w:pPr>
        <w:ind w:firstLine="720"/>
        <w:rPr>
          <w:sz w:val="28"/>
          <w:szCs w:val="28"/>
        </w:rPr>
      </w:pPr>
      <w:r>
        <w:rPr>
          <w:sz w:val="28"/>
          <w:szCs w:val="28"/>
        </w:rPr>
        <w:t>Valsts sekretāra vietniece</w:t>
      </w:r>
      <w:r>
        <w:rPr>
          <w:sz w:val="28"/>
          <w:szCs w:val="28"/>
        </w:rPr>
        <w:tab/>
      </w:r>
      <w:r>
        <w:rPr>
          <w:sz w:val="28"/>
          <w:szCs w:val="28"/>
        </w:rPr>
        <w:tab/>
      </w:r>
      <w:r>
        <w:rPr>
          <w:sz w:val="28"/>
          <w:szCs w:val="28"/>
        </w:rPr>
        <w:tab/>
      </w:r>
      <w:r>
        <w:rPr>
          <w:sz w:val="28"/>
          <w:szCs w:val="28"/>
        </w:rPr>
        <w:tab/>
      </w:r>
      <w:proofErr w:type="spellStart"/>
      <w:r w:rsidR="004E67AA">
        <w:rPr>
          <w:sz w:val="28"/>
          <w:szCs w:val="28"/>
        </w:rPr>
        <w:t>Dž.Innusa</w:t>
      </w:r>
      <w:proofErr w:type="spellEnd"/>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r>
    </w:p>
    <w:p w:rsidR="00F65DCF" w:rsidRDefault="00F65DCF" w:rsidP="003A6A4A">
      <w:pPr>
        <w:rPr>
          <w:sz w:val="28"/>
          <w:szCs w:val="28"/>
        </w:rPr>
      </w:pPr>
      <w:r>
        <w:rPr>
          <w:sz w:val="28"/>
          <w:szCs w:val="28"/>
        </w:rPr>
        <w:tab/>
      </w:r>
    </w:p>
    <w:p w:rsidR="004E67AA" w:rsidRDefault="004E67AA" w:rsidP="003A6A4A">
      <w:pPr>
        <w:rPr>
          <w:sz w:val="28"/>
          <w:szCs w:val="28"/>
        </w:rPr>
      </w:pPr>
    </w:p>
    <w:p w:rsidR="00F65DCF" w:rsidRPr="00C61D23" w:rsidRDefault="00F65DCF" w:rsidP="003A6A4A">
      <w:pPr>
        <w:rPr>
          <w:sz w:val="28"/>
          <w:szCs w:val="28"/>
        </w:rPr>
      </w:pPr>
    </w:p>
    <w:p w:rsidR="00F65DCF" w:rsidRPr="00C01A58" w:rsidRDefault="004E67AA" w:rsidP="003A6A4A">
      <w:pPr>
        <w:rPr>
          <w:color w:val="000000" w:themeColor="text1"/>
          <w:sz w:val="22"/>
          <w:szCs w:val="22"/>
        </w:rPr>
      </w:pPr>
      <w:r>
        <w:rPr>
          <w:color w:val="000000" w:themeColor="text1"/>
          <w:sz w:val="22"/>
          <w:szCs w:val="22"/>
        </w:rPr>
        <w:t>28.11.2016. 08</w:t>
      </w:r>
      <w:r w:rsidR="00F65DCF" w:rsidRPr="00C01A58">
        <w:rPr>
          <w:color w:val="000000" w:themeColor="text1"/>
          <w:sz w:val="22"/>
          <w:szCs w:val="22"/>
        </w:rPr>
        <w:t>:15</w:t>
      </w:r>
    </w:p>
    <w:p w:rsidR="00F65DCF" w:rsidRPr="00C01A58" w:rsidRDefault="00241422" w:rsidP="003A6A4A">
      <w:pPr>
        <w:rPr>
          <w:color w:val="000000" w:themeColor="text1"/>
          <w:sz w:val="22"/>
          <w:szCs w:val="22"/>
        </w:rPr>
      </w:pPr>
      <w:r>
        <w:rPr>
          <w:color w:val="000000" w:themeColor="text1"/>
          <w:sz w:val="22"/>
          <w:szCs w:val="22"/>
        </w:rPr>
        <w:t>1743</w:t>
      </w:r>
      <w:r w:rsidR="00AE142B">
        <w:rPr>
          <w:color w:val="000000" w:themeColor="text1"/>
          <w:sz w:val="22"/>
          <w:szCs w:val="22"/>
        </w:rPr>
        <w:t xml:space="preserve"> </w:t>
      </w:r>
      <w:r w:rsidR="00F65DCF" w:rsidRPr="00C01A58">
        <w:rPr>
          <w:color w:val="000000" w:themeColor="text1"/>
          <w:sz w:val="22"/>
          <w:szCs w:val="22"/>
        </w:rPr>
        <w:t>vārdi</w:t>
      </w:r>
    </w:p>
    <w:p w:rsidR="00F65DCF" w:rsidRPr="00C01A58" w:rsidRDefault="00F65DCF" w:rsidP="003A6A4A">
      <w:pPr>
        <w:rPr>
          <w:color w:val="000000" w:themeColor="text1"/>
          <w:sz w:val="22"/>
          <w:szCs w:val="22"/>
        </w:rPr>
      </w:pPr>
      <w:r w:rsidRPr="00C01A58">
        <w:rPr>
          <w:color w:val="000000" w:themeColor="text1"/>
          <w:sz w:val="22"/>
          <w:szCs w:val="22"/>
        </w:rPr>
        <w:t xml:space="preserve">Elīna </w:t>
      </w:r>
      <w:proofErr w:type="spellStart"/>
      <w:r w:rsidRPr="00C01A58">
        <w:rPr>
          <w:color w:val="000000" w:themeColor="text1"/>
          <w:sz w:val="22"/>
          <w:szCs w:val="22"/>
        </w:rPr>
        <w:t>Šimiņa-Neverovska</w:t>
      </w:r>
      <w:proofErr w:type="spellEnd"/>
      <w:r w:rsidRPr="00C01A58">
        <w:rPr>
          <w:color w:val="000000" w:themeColor="text1"/>
          <w:sz w:val="22"/>
          <w:szCs w:val="22"/>
        </w:rPr>
        <w:t xml:space="preserve"> 67028254</w:t>
      </w:r>
    </w:p>
    <w:p w:rsidR="00F65DCF" w:rsidRPr="00186B6B" w:rsidRDefault="008612B4" w:rsidP="003A6A4A">
      <w:pPr>
        <w:rPr>
          <w:color w:val="000000" w:themeColor="text1"/>
          <w:sz w:val="22"/>
          <w:szCs w:val="22"/>
        </w:rPr>
      </w:pPr>
      <w:hyperlink r:id="rId9" w:history="1">
        <w:r w:rsidR="00F65DCF" w:rsidRPr="00C01A58">
          <w:rPr>
            <w:rStyle w:val="Hyperlink"/>
            <w:color w:val="000000" w:themeColor="text1"/>
            <w:sz w:val="22"/>
            <w:szCs w:val="22"/>
          </w:rPr>
          <w:t>elina.simina@sam.gov.lv</w:t>
        </w:r>
      </w:hyperlink>
      <w:r w:rsidR="00F65DCF" w:rsidRPr="00186B6B">
        <w:rPr>
          <w:color w:val="000000" w:themeColor="text1"/>
          <w:sz w:val="22"/>
          <w:szCs w:val="22"/>
        </w:rPr>
        <w:t xml:space="preserve"> </w:t>
      </w:r>
    </w:p>
    <w:p w:rsidR="00F65DCF" w:rsidRDefault="00F65DCF" w:rsidP="003A6A4A"/>
    <w:p w:rsidR="005B0DC3" w:rsidRDefault="005B0DC3" w:rsidP="003A6A4A"/>
    <w:sectPr w:rsidR="005B0D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AA" w:rsidRDefault="004E67AA" w:rsidP="004E67AA">
      <w:r>
        <w:separator/>
      </w:r>
    </w:p>
  </w:endnote>
  <w:endnote w:type="continuationSeparator" w:id="0">
    <w:p w:rsidR="004E67AA" w:rsidRDefault="004E67AA" w:rsidP="004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B4" w:rsidRDefault="00861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B" w:rsidRPr="00A549E8" w:rsidRDefault="00A57107" w:rsidP="0004238B">
    <w:pPr>
      <w:jc w:val="both"/>
      <w:rPr>
        <w:sz w:val="22"/>
        <w:szCs w:val="22"/>
      </w:rPr>
    </w:pPr>
    <w:r w:rsidRPr="008C675A">
      <w:rPr>
        <w:sz w:val="22"/>
        <w:szCs w:val="22"/>
      </w:rPr>
      <w:t>SAMpoz_</w:t>
    </w:r>
    <w:r w:rsidR="004E67AA">
      <w:rPr>
        <w:sz w:val="22"/>
        <w:szCs w:val="22"/>
      </w:rPr>
      <w:t>281116</w:t>
    </w:r>
    <w:r w:rsidRPr="008C675A">
      <w:rPr>
        <w:sz w:val="22"/>
        <w:szCs w:val="22"/>
      </w:rPr>
      <w:t xml:space="preserve">_TTE; </w:t>
    </w:r>
    <w:r w:rsidRPr="008C675A">
      <w:rPr>
        <w:bCs/>
        <w:sz w:val="22"/>
        <w:szCs w:val="22"/>
      </w:rPr>
      <w:t>Informatīvais ziņojums “Latvijas nacionālās pozīcijas Eiropas Savienības Transporta, telekomunikāciju un enerģētikas Ministru padomes 201</w:t>
    </w:r>
    <w:r>
      <w:rPr>
        <w:bCs/>
        <w:sz w:val="22"/>
        <w:szCs w:val="22"/>
      </w:rPr>
      <w:t>6</w:t>
    </w:r>
    <w:r w:rsidRPr="008C675A">
      <w:rPr>
        <w:bCs/>
        <w:sz w:val="22"/>
        <w:szCs w:val="22"/>
      </w:rPr>
      <w:t xml:space="preserve">.gada </w:t>
    </w:r>
    <w:r w:rsidR="004E67AA">
      <w:rPr>
        <w:bCs/>
        <w:sz w:val="22"/>
        <w:szCs w:val="22"/>
      </w:rPr>
      <w:t>1./2.decembra</w:t>
    </w:r>
    <w:r w:rsidRPr="008C675A">
      <w:rPr>
        <w:bCs/>
        <w:sz w:val="22"/>
        <w:szCs w:val="22"/>
      </w:rPr>
      <w:t xml:space="preserve"> sanāksmei”  </w:t>
    </w:r>
  </w:p>
  <w:p w:rsidR="0004238B" w:rsidRDefault="008612B4">
    <w:pPr>
      <w:pStyle w:val="Footer"/>
      <w:jc w:val="right"/>
    </w:pPr>
    <w:sdt>
      <w:sdtPr>
        <w:rPr>
          <w:highlight w:val="yellow"/>
        </w:rPr>
        <w:id w:val="-167558107"/>
        <w:docPartObj>
          <w:docPartGallery w:val="Page Numbers (Bottom of Page)"/>
          <w:docPartUnique/>
        </w:docPartObj>
      </w:sdtPr>
      <w:sdtEndPr>
        <w:rPr>
          <w:noProof/>
          <w:highlight w:val="none"/>
        </w:rPr>
      </w:sdtEndPr>
      <w:sdtContent>
        <w:r w:rsidR="00A57107" w:rsidRPr="008655CF">
          <w:fldChar w:fldCharType="begin"/>
        </w:r>
        <w:r w:rsidR="00A57107" w:rsidRPr="008655CF">
          <w:instrText xml:space="preserve"> PAGE   \* MERGEFORMAT </w:instrText>
        </w:r>
        <w:r w:rsidR="00A57107" w:rsidRPr="008655CF">
          <w:fldChar w:fldCharType="separate"/>
        </w:r>
        <w:r>
          <w:rPr>
            <w:noProof/>
          </w:rPr>
          <w:t>7</w:t>
        </w:r>
        <w:r w:rsidR="00A57107" w:rsidRPr="008655CF">
          <w:rPr>
            <w:noProof/>
          </w:rPr>
          <w:fldChar w:fldCharType="end"/>
        </w:r>
        <w:r w:rsidR="00241422">
          <w:rPr>
            <w:noProof/>
          </w:rPr>
          <w:t>-7</w:t>
        </w:r>
      </w:sdtContent>
    </w:sdt>
  </w:p>
  <w:p w:rsidR="0004238B" w:rsidRDefault="00A57107" w:rsidP="0004238B">
    <w:pPr>
      <w:pStyle w:val="Footer"/>
      <w:jc w:val="center"/>
    </w:pPr>
    <w:r>
      <w:t>NAV KLASIFICĒTS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B4" w:rsidRDefault="0086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AA" w:rsidRDefault="004E67AA" w:rsidP="004E67AA">
      <w:r>
        <w:separator/>
      </w:r>
    </w:p>
  </w:footnote>
  <w:footnote w:type="continuationSeparator" w:id="0">
    <w:p w:rsidR="004E67AA" w:rsidRDefault="004E67AA" w:rsidP="004E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B4" w:rsidRDefault="008612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989" o:spid="_x0000_s2050"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B" w:rsidRDefault="008612B4" w:rsidP="0004238B">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990" o:spid="_x0000_s2051"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v:shape>
      </w:pict>
    </w:r>
    <w:r w:rsidR="00A57107">
      <w:t>NAV KLASIFICĒTS</w:t>
    </w:r>
  </w:p>
  <w:p w:rsidR="0004238B" w:rsidRDefault="008612B4" w:rsidP="000423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B4" w:rsidRDefault="008612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988" o:spid="_x0000_s2049"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2">
    <w:nsid w:val="56CE60BE"/>
    <w:multiLevelType w:val="hybridMultilevel"/>
    <w:tmpl w:val="26AE3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AD07DDC"/>
    <w:multiLevelType w:val="hybridMultilevel"/>
    <w:tmpl w:val="639CAE74"/>
    <w:lvl w:ilvl="0" w:tplc="DA80DBD6">
      <w:start w:val="1"/>
      <w:numFmt w:val="decimal"/>
      <w:lvlText w:val="%1."/>
      <w:lvlJc w:val="left"/>
      <w:pPr>
        <w:ind w:left="2835" w:hanging="1575"/>
      </w:pPr>
      <w:rPr>
        <w:rFonts w:hint="default"/>
        <w:b w:val="0"/>
      </w:r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4">
    <w:nsid w:val="7E39249B"/>
    <w:multiLevelType w:val="hybridMultilevel"/>
    <w:tmpl w:val="FAFC5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F"/>
    <w:rsid w:val="00000A34"/>
    <w:rsid w:val="00002945"/>
    <w:rsid w:val="00004C51"/>
    <w:rsid w:val="00006994"/>
    <w:rsid w:val="00007196"/>
    <w:rsid w:val="00010B0C"/>
    <w:rsid w:val="00011501"/>
    <w:rsid w:val="00012687"/>
    <w:rsid w:val="0001550C"/>
    <w:rsid w:val="00020600"/>
    <w:rsid w:val="00020ED2"/>
    <w:rsid w:val="000230BD"/>
    <w:rsid w:val="0002433B"/>
    <w:rsid w:val="00026266"/>
    <w:rsid w:val="00032A01"/>
    <w:rsid w:val="000333F4"/>
    <w:rsid w:val="0003441B"/>
    <w:rsid w:val="000416A4"/>
    <w:rsid w:val="00047A68"/>
    <w:rsid w:val="00050247"/>
    <w:rsid w:val="000504ED"/>
    <w:rsid w:val="00051D98"/>
    <w:rsid w:val="00052298"/>
    <w:rsid w:val="0005356D"/>
    <w:rsid w:val="0005666F"/>
    <w:rsid w:val="00057C42"/>
    <w:rsid w:val="00062983"/>
    <w:rsid w:val="000661E2"/>
    <w:rsid w:val="00070F2E"/>
    <w:rsid w:val="000727AC"/>
    <w:rsid w:val="00075778"/>
    <w:rsid w:val="0007712E"/>
    <w:rsid w:val="000824BD"/>
    <w:rsid w:val="000831AF"/>
    <w:rsid w:val="00083A4A"/>
    <w:rsid w:val="0008568D"/>
    <w:rsid w:val="00087533"/>
    <w:rsid w:val="00093229"/>
    <w:rsid w:val="00093D82"/>
    <w:rsid w:val="0009697A"/>
    <w:rsid w:val="0009760B"/>
    <w:rsid w:val="00097FDB"/>
    <w:rsid w:val="000A2E05"/>
    <w:rsid w:val="000A4620"/>
    <w:rsid w:val="000A465A"/>
    <w:rsid w:val="000A54ED"/>
    <w:rsid w:val="000A7232"/>
    <w:rsid w:val="000A7A3B"/>
    <w:rsid w:val="000A7CD3"/>
    <w:rsid w:val="000B11B7"/>
    <w:rsid w:val="000B50C6"/>
    <w:rsid w:val="000B5B92"/>
    <w:rsid w:val="000B5D86"/>
    <w:rsid w:val="000B63ED"/>
    <w:rsid w:val="000C30FA"/>
    <w:rsid w:val="000C33CD"/>
    <w:rsid w:val="000C3ED7"/>
    <w:rsid w:val="000C5004"/>
    <w:rsid w:val="000C73F4"/>
    <w:rsid w:val="000C7F26"/>
    <w:rsid w:val="000D2B94"/>
    <w:rsid w:val="000D6C67"/>
    <w:rsid w:val="000E0439"/>
    <w:rsid w:val="000E1252"/>
    <w:rsid w:val="000E4A37"/>
    <w:rsid w:val="000E5AB7"/>
    <w:rsid w:val="000E6C62"/>
    <w:rsid w:val="000E772F"/>
    <w:rsid w:val="000F0BE5"/>
    <w:rsid w:val="000F0D1C"/>
    <w:rsid w:val="000F6739"/>
    <w:rsid w:val="000F6A04"/>
    <w:rsid w:val="00106AC9"/>
    <w:rsid w:val="00106F17"/>
    <w:rsid w:val="00106F3A"/>
    <w:rsid w:val="001115FE"/>
    <w:rsid w:val="00131ADA"/>
    <w:rsid w:val="00132EF0"/>
    <w:rsid w:val="00134951"/>
    <w:rsid w:val="00135D3C"/>
    <w:rsid w:val="001447AB"/>
    <w:rsid w:val="00144C35"/>
    <w:rsid w:val="001450AA"/>
    <w:rsid w:val="00145822"/>
    <w:rsid w:val="00146630"/>
    <w:rsid w:val="00146715"/>
    <w:rsid w:val="001517AE"/>
    <w:rsid w:val="00153BD0"/>
    <w:rsid w:val="00154E53"/>
    <w:rsid w:val="00156FE3"/>
    <w:rsid w:val="0015788E"/>
    <w:rsid w:val="00157C53"/>
    <w:rsid w:val="00161C5D"/>
    <w:rsid w:val="00163DD7"/>
    <w:rsid w:val="00164E4B"/>
    <w:rsid w:val="001658B0"/>
    <w:rsid w:val="00170F80"/>
    <w:rsid w:val="00171FF4"/>
    <w:rsid w:val="001729A2"/>
    <w:rsid w:val="001775C4"/>
    <w:rsid w:val="00177D71"/>
    <w:rsid w:val="001804F4"/>
    <w:rsid w:val="0018485A"/>
    <w:rsid w:val="00190266"/>
    <w:rsid w:val="00190640"/>
    <w:rsid w:val="00192DD4"/>
    <w:rsid w:val="00192F2F"/>
    <w:rsid w:val="00194136"/>
    <w:rsid w:val="001A1988"/>
    <w:rsid w:val="001A1D55"/>
    <w:rsid w:val="001A2DFA"/>
    <w:rsid w:val="001A51F9"/>
    <w:rsid w:val="001A5970"/>
    <w:rsid w:val="001A6C53"/>
    <w:rsid w:val="001B0277"/>
    <w:rsid w:val="001B14C4"/>
    <w:rsid w:val="001B3120"/>
    <w:rsid w:val="001B6577"/>
    <w:rsid w:val="001B7273"/>
    <w:rsid w:val="001C629C"/>
    <w:rsid w:val="001C709D"/>
    <w:rsid w:val="001D0628"/>
    <w:rsid w:val="001D08A6"/>
    <w:rsid w:val="001D3573"/>
    <w:rsid w:val="001D697D"/>
    <w:rsid w:val="001D69D9"/>
    <w:rsid w:val="001D7190"/>
    <w:rsid w:val="001D722F"/>
    <w:rsid w:val="001D7794"/>
    <w:rsid w:val="001E0DB5"/>
    <w:rsid w:val="001E65A5"/>
    <w:rsid w:val="001F14D5"/>
    <w:rsid w:val="001F22CE"/>
    <w:rsid w:val="001F5201"/>
    <w:rsid w:val="001F617B"/>
    <w:rsid w:val="001F640A"/>
    <w:rsid w:val="0020088E"/>
    <w:rsid w:val="00201727"/>
    <w:rsid w:val="0020345E"/>
    <w:rsid w:val="00206AC6"/>
    <w:rsid w:val="00210A21"/>
    <w:rsid w:val="002110BB"/>
    <w:rsid w:val="00211249"/>
    <w:rsid w:val="002121B3"/>
    <w:rsid w:val="002128DF"/>
    <w:rsid w:val="002128FB"/>
    <w:rsid w:val="00214116"/>
    <w:rsid w:val="00215F66"/>
    <w:rsid w:val="002160FD"/>
    <w:rsid w:val="002204CD"/>
    <w:rsid w:val="002223B2"/>
    <w:rsid w:val="00222D12"/>
    <w:rsid w:val="00224D45"/>
    <w:rsid w:val="00226C38"/>
    <w:rsid w:val="00230F12"/>
    <w:rsid w:val="0023491F"/>
    <w:rsid w:val="00236391"/>
    <w:rsid w:val="00241422"/>
    <w:rsid w:val="00241ECE"/>
    <w:rsid w:val="002437B3"/>
    <w:rsid w:val="00243D3E"/>
    <w:rsid w:val="002452DC"/>
    <w:rsid w:val="00247E9D"/>
    <w:rsid w:val="00255120"/>
    <w:rsid w:val="00256B1B"/>
    <w:rsid w:val="00256CB5"/>
    <w:rsid w:val="00260FF9"/>
    <w:rsid w:val="0026112E"/>
    <w:rsid w:val="002630BC"/>
    <w:rsid w:val="002639EA"/>
    <w:rsid w:val="00265EFC"/>
    <w:rsid w:val="002726C3"/>
    <w:rsid w:val="00273099"/>
    <w:rsid w:val="002742C1"/>
    <w:rsid w:val="00275054"/>
    <w:rsid w:val="002750B4"/>
    <w:rsid w:val="00280315"/>
    <w:rsid w:val="00280821"/>
    <w:rsid w:val="00283A6F"/>
    <w:rsid w:val="00283DA0"/>
    <w:rsid w:val="002846D2"/>
    <w:rsid w:val="00285AE4"/>
    <w:rsid w:val="002868F7"/>
    <w:rsid w:val="00294711"/>
    <w:rsid w:val="00295380"/>
    <w:rsid w:val="002958CD"/>
    <w:rsid w:val="00296F81"/>
    <w:rsid w:val="00297AAD"/>
    <w:rsid w:val="002A25B2"/>
    <w:rsid w:val="002A2B94"/>
    <w:rsid w:val="002A62B6"/>
    <w:rsid w:val="002B1DDC"/>
    <w:rsid w:val="002B2B5F"/>
    <w:rsid w:val="002B3F2E"/>
    <w:rsid w:val="002B5FB6"/>
    <w:rsid w:val="002B720B"/>
    <w:rsid w:val="002B783C"/>
    <w:rsid w:val="002C0B8E"/>
    <w:rsid w:val="002C211F"/>
    <w:rsid w:val="002C3881"/>
    <w:rsid w:val="002C57B9"/>
    <w:rsid w:val="002C6B5E"/>
    <w:rsid w:val="002D08EB"/>
    <w:rsid w:val="002D1D95"/>
    <w:rsid w:val="002D4B9F"/>
    <w:rsid w:val="002D5102"/>
    <w:rsid w:val="002D598E"/>
    <w:rsid w:val="002D663E"/>
    <w:rsid w:val="002D737D"/>
    <w:rsid w:val="002E0EE1"/>
    <w:rsid w:val="002E56A3"/>
    <w:rsid w:val="002E575F"/>
    <w:rsid w:val="002F125F"/>
    <w:rsid w:val="00306EDC"/>
    <w:rsid w:val="003125A8"/>
    <w:rsid w:val="00313B16"/>
    <w:rsid w:val="00315535"/>
    <w:rsid w:val="0032513B"/>
    <w:rsid w:val="00325E99"/>
    <w:rsid w:val="00330C3A"/>
    <w:rsid w:val="003327C8"/>
    <w:rsid w:val="00332DE2"/>
    <w:rsid w:val="00333B99"/>
    <w:rsid w:val="00333D71"/>
    <w:rsid w:val="00340B02"/>
    <w:rsid w:val="00341C64"/>
    <w:rsid w:val="003423A0"/>
    <w:rsid w:val="0035009B"/>
    <w:rsid w:val="00351189"/>
    <w:rsid w:val="00351786"/>
    <w:rsid w:val="003517A0"/>
    <w:rsid w:val="00352C55"/>
    <w:rsid w:val="00353037"/>
    <w:rsid w:val="00353507"/>
    <w:rsid w:val="00353AA1"/>
    <w:rsid w:val="00355C9B"/>
    <w:rsid w:val="003572BF"/>
    <w:rsid w:val="00357640"/>
    <w:rsid w:val="003608C7"/>
    <w:rsid w:val="0036169F"/>
    <w:rsid w:val="003626BC"/>
    <w:rsid w:val="00363005"/>
    <w:rsid w:val="0036598A"/>
    <w:rsid w:val="003661B7"/>
    <w:rsid w:val="00371133"/>
    <w:rsid w:val="003766F8"/>
    <w:rsid w:val="0038000B"/>
    <w:rsid w:val="003922BB"/>
    <w:rsid w:val="00397C31"/>
    <w:rsid w:val="003A007F"/>
    <w:rsid w:val="003A20A8"/>
    <w:rsid w:val="003A3CE9"/>
    <w:rsid w:val="003A3E73"/>
    <w:rsid w:val="003A5985"/>
    <w:rsid w:val="003A6A4A"/>
    <w:rsid w:val="003B03CC"/>
    <w:rsid w:val="003B3D06"/>
    <w:rsid w:val="003B62E6"/>
    <w:rsid w:val="003B725C"/>
    <w:rsid w:val="003B7E23"/>
    <w:rsid w:val="003C0DD4"/>
    <w:rsid w:val="003C32C3"/>
    <w:rsid w:val="003C3662"/>
    <w:rsid w:val="003C3CC1"/>
    <w:rsid w:val="003C424F"/>
    <w:rsid w:val="003C63EA"/>
    <w:rsid w:val="003D43C9"/>
    <w:rsid w:val="003D4D23"/>
    <w:rsid w:val="003E0BA9"/>
    <w:rsid w:val="003E2628"/>
    <w:rsid w:val="003E280B"/>
    <w:rsid w:val="003E3DD8"/>
    <w:rsid w:val="003E46E4"/>
    <w:rsid w:val="003E60A9"/>
    <w:rsid w:val="003F02CD"/>
    <w:rsid w:val="003F163E"/>
    <w:rsid w:val="003F2139"/>
    <w:rsid w:val="003F2E75"/>
    <w:rsid w:val="003F3491"/>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6F6"/>
    <w:rsid w:val="00412B62"/>
    <w:rsid w:val="004135FA"/>
    <w:rsid w:val="00413789"/>
    <w:rsid w:val="0041590D"/>
    <w:rsid w:val="00415B45"/>
    <w:rsid w:val="00422B95"/>
    <w:rsid w:val="00427D4C"/>
    <w:rsid w:val="00430A72"/>
    <w:rsid w:val="00430F65"/>
    <w:rsid w:val="00431095"/>
    <w:rsid w:val="00434416"/>
    <w:rsid w:val="004369E1"/>
    <w:rsid w:val="0044155F"/>
    <w:rsid w:val="00442ACB"/>
    <w:rsid w:val="00442C28"/>
    <w:rsid w:val="00443ECC"/>
    <w:rsid w:val="0044741D"/>
    <w:rsid w:val="004536D8"/>
    <w:rsid w:val="00453B9F"/>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5654"/>
    <w:rsid w:val="00486CD5"/>
    <w:rsid w:val="00490F3E"/>
    <w:rsid w:val="00491067"/>
    <w:rsid w:val="00492019"/>
    <w:rsid w:val="00492F74"/>
    <w:rsid w:val="004936CC"/>
    <w:rsid w:val="00494FDC"/>
    <w:rsid w:val="0049555D"/>
    <w:rsid w:val="00495734"/>
    <w:rsid w:val="00497C30"/>
    <w:rsid w:val="004A3DC3"/>
    <w:rsid w:val="004A4F3C"/>
    <w:rsid w:val="004B0FC6"/>
    <w:rsid w:val="004B2E38"/>
    <w:rsid w:val="004B344E"/>
    <w:rsid w:val="004B44F2"/>
    <w:rsid w:val="004B5F0E"/>
    <w:rsid w:val="004C15EE"/>
    <w:rsid w:val="004C18A8"/>
    <w:rsid w:val="004C1ADF"/>
    <w:rsid w:val="004C1C0B"/>
    <w:rsid w:val="004C4643"/>
    <w:rsid w:val="004C5413"/>
    <w:rsid w:val="004C738E"/>
    <w:rsid w:val="004D4D21"/>
    <w:rsid w:val="004D5B8A"/>
    <w:rsid w:val="004E3196"/>
    <w:rsid w:val="004E3B0A"/>
    <w:rsid w:val="004E67AA"/>
    <w:rsid w:val="004F02C7"/>
    <w:rsid w:val="004F1381"/>
    <w:rsid w:val="004F19C9"/>
    <w:rsid w:val="004F294D"/>
    <w:rsid w:val="004F6649"/>
    <w:rsid w:val="004F6EAE"/>
    <w:rsid w:val="005018A1"/>
    <w:rsid w:val="00501E88"/>
    <w:rsid w:val="0050415D"/>
    <w:rsid w:val="00504870"/>
    <w:rsid w:val="005065FD"/>
    <w:rsid w:val="00507ED9"/>
    <w:rsid w:val="00511384"/>
    <w:rsid w:val="00511502"/>
    <w:rsid w:val="00517B4D"/>
    <w:rsid w:val="00521347"/>
    <w:rsid w:val="0052326C"/>
    <w:rsid w:val="00527CE2"/>
    <w:rsid w:val="00527EF1"/>
    <w:rsid w:val="005315BF"/>
    <w:rsid w:val="00531C5D"/>
    <w:rsid w:val="00532820"/>
    <w:rsid w:val="00533E1E"/>
    <w:rsid w:val="00534D6B"/>
    <w:rsid w:val="005352A9"/>
    <w:rsid w:val="00536ED8"/>
    <w:rsid w:val="00541155"/>
    <w:rsid w:val="0055060A"/>
    <w:rsid w:val="00550C34"/>
    <w:rsid w:val="00551143"/>
    <w:rsid w:val="0055217A"/>
    <w:rsid w:val="005549F0"/>
    <w:rsid w:val="00556301"/>
    <w:rsid w:val="005608DD"/>
    <w:rsid w:val="00560B54"/>
    <w:rsid w:val="00561DA6"/>
    <w:rsid w:val="00574082"/>
    <w:rsid w:val="0057409F"/>
    <w:rsid w:val="00576CDB"/>
    <w:rsid w:val="00580516"/>
    <w:rsid w:val="00580B51"/>
    <w:rsid w:val="00583749"/>
    <w:rsid w:val="00583D95"/>
    <w:rsid w:val="00583ECE"/>
    <w:rsid w:val="005873E0"/>
    <w:rsid w:val="00595B4C"/>
    <w:rsid w:val="00596403"/>
    <w:rsid w:val="005968AC"/>
    <w:rsid w:val="00596C53"/>
    <w:rsid w:val="005A0C55"/>
    <w:rsid w:val="005A10BA"/>
    <w:rsid w:val="005A175B"/>
    <w:rsid w:val="005A3EA9"/>
    <w:rsid w:val="005B0134"/>
    <w:rsid w:val="005B0A31"/>
    <w:rsid w:val="005B0DC3"/>
    <w:rsid w:val="005B2A7B"/>
    <w:rsid w:val="005B4943"/>
    <w:rsid w:val="005C5476"/>
    <w:rsid w:val="005C7C53"/>
    <w:rsid w:val="005D0B48"/>
    <w:rsid w:val="005D200F"/>
    <w:rsid w:val="005D2B07"/>
    <w:rsid w:val="005D33C4"/>
    <w:rsid w:val="005D58A4"/>
    <w:rsid w:val="005D5EA1"/>
    <w:rsid w:val="005D7F5E"/>
    <w:rsid w:val="005E2176"/>
    <w:rsid w:val="005E42DA"/>
    <w:rsid w:val="005E4837"/>
    <w:rsid w:val="005E5AD6"/>
    <w:rsid w:val="005F05C6"/>
    <w:rsid w:val="005F1C58"/>
    <w:rsid w:val="005F39C6"/>
    <w:rsid w:val="005F3B11"/>
    <w:rsid w:val="005F472D"/>
    <w:rsid w:val="005F47C5"/>
    <w:rsid w:val="005F4D51"/>
    <w:rsid w:val="005F6A3B"/>
    <w:rsid w:val="00601194"/>
    <w:rsid w:val="0060142F"/>
    <w:rsid w:val="006024D9"/>
    <w:rsid w:val="0060456D"/>
    <w:rsid w:val="00604F63"/>
    <w:rsid w:val="00606534"/>
    <w:rsid w:val="00607C5E"/>
    <w:rsid w:val="00610539"/>
    <w:rsid w:val="00610D37"/>
    <w:rsid w:val="00610F01"/>
    <w:rsid w:val="00611D2D"/>
    <w:rsid w:val="00613680"/>
    <w:rsid w:val="00613F8B"/>
    <w:rsid w:val="0061508F"/>
    <w:rsid w:val="006156EC"/>
    <w:rsid w:val="00616389"/>
    <w:rsid w:val="00616ED0"/>
    <w:rsid w:val="00621892"/>
    <w:rsid w:val="00621D67"/>
    <w:rsid w:val="00622E24"/>
    <w:rsid w:val="0062331E"/>
    <w:rsid w:val="0062578B"/>
    <w:rsid w:val="00626854"/>
    <w:rsid w:val="006327AA"/>
    <w:rsid w:val="00635A9D"/>
    <w:rsid w:val="00636F3C"/>
    <w:rsid w:val="006370D7"/>
    <w:rsid w:val="0064520A"/>
    <w:rsid w:val="00645892"/>
    <w:rsid w:val="00645AA8"/>
    <w:rsid w:val="00647B12"/>
    <w:rsid w:val="006502FC"/>
    <w:rsid w:val="00652523"/>
    <w:rsid w:val="00655859"/>
    <w:rsid w:val="00656C06"/>
    <w:rsid w:val="00656F7B"/>
    <w:rsid w:val="00657626"/>
    <w:rsid w:val="00663D8A"/>
    <w:rsid w:val="006641BA"/>
    <w:rsid w:val="00664CB4"/>
    <w:rsid w:val="00664F75"/>
    <w:rsid w:val="00665D6A"/>
    <w:rsid w:val="00666945"/>
    <w:rsid w:val="00670C50"/>
    <w:rsid w:val="00672DBC"/>
    <w:rsid w:val="0067361B"/>
    <w:rsid w:val="0067429E"/>
    <w:rsid w:val="00674335"/>
    <w:rsid w:val="00674EEE"/>
    <w:rsid w:val="006815DB"/>
    <w:rsid w:val="006827F2"/>
    <w:rsid w:val="0068340E"/>
    <w:rsid w:val="00683E5D"/>
    <w:rsid w:val="00684AC2"/>
    <w:rsid w:val="00685A59"/>
    <w:rsid w:val="00687E74"/>
    <w:rsid w:val="00692694"/>
    <w:rsid w:val="006979EC"/>
    <w:rsid w:val="00697B37"/>
    <w:rsid w:val="006A0AAC"/>
    <w:rsid w:val="006A3B0A"/>
    <w:rsid w:val="006A445B"/>
    <w:rsid w:val="006A5634"/>
    <w:rsid w:val="006A6FEA"/>
    <w:rsid w:val="006A7871"/>
    <w:rsid w:val="006B0549"/>
    <w:rsid w:val="006B0A43"/>
    <w:rsid w:val="006B0CC8"/>
    <w:rsid w:val="006B2D48"/>
    <w:rsid w:val="006B3B32"/>
    <w:rsid w:val="006B63EE"/>
    <w:rsid w:val="006B7AAD"/>
    <w:rsid w:val="006C2E35"/>
    <w:rsid w:val="006C5B70"/>
    <w:rsid w:val="006C5D55"/>
    <w:rsid w:val="006D34D6"/>
    <w:rsid w:val="006D42BF"/>
    <w:rsid w:val="006D4649"/>
    <w:rsid w:val="006D4F61"/>
    <w:rsid w:val="006D5E56"/>
    <w:rsid w:val="006D61FE"/>
    <w:rsid w:val="006D66BB"/>
    <w:rsid w:val="006D7174"/>
    <w:rsid w:val="006E17BC"/>
    <w:rsid w:val="006E187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3E53"/>
    <w:rsid w:val="0071528E"/>
    <w:rsid w:val="0071628C"/>
    <w:rsid w:val="00720D2C"/>
    <w:rsid w:val="00721580"/>
    <w:rsid w:val="007248A6"/>
    <w:rsid w:val="00725F97"/>
    <w:rsid w:val="00730AF0"/>
    <w:rsid w:val="00732DF3"/>
    <w:rsid w:val="00734774"/>
    <w:rsid w:val="00736F58"/>
    <w:rsid w:val="007408C4"/>
    <w:rsid w:val="00741EA4"/>
    <w:rsid w:val="007423AD"/>
    <w:rsid w:val="007438F6"/>
    <w:rsid w:val="0074463C"/>
    <w:rsid w:val="00745605"/>
    <w:rsid w:val="00746C7E"/>
    <w:rsid w:val="00751CDE"/>
    <w:rsid w:val="007567A6"/>
    <w:rsid w:val="0075754C"/>
    <w:rsid w:val="0076048F"/>
    <w:rsid w:val="007613C3"/>
    <w:rsid w:val="00763A70"/>
    <w:rsid w:val="00764A56"/>
    <w:rsid w:val="00765A6A"/>
    <w:rsid w:val="00767B15"/>
    <w:rsid w:val="00767E5D"/>
    <w:rsid w:val="007701F9"/>
    <w:rsid w:val="0077198B"/>
    <w:rsid w:val="00771CED"/>
    <w:rsid w:val="0077395F"/>
    <w:rsid w:val="007819B8"/>
    <w:rsid w:val="00782341"/>
    <w:rsid w:val="00782B77"/>
    <w:rsid w:val="007834C1"/>
    <w:rsid w:val="00785573"/>
    <w:rsid w:val="00791E13"/>
    <w:rsid w:val="0079290C"/>
    <w:rsid w:val="0079594A"/>
    <w:rsid w:val="00795A6D"/>
    <w:rsid w:val="00795EA9"/>
    <w:rsid w:val="00796E3F"/>
    <w:rsid w:val="007A199B"/>
    <w:rsid w:val="007A3046"/>
    <w:rsid w:val="007B00FD"/>
    <w:rsid w:val="007B050E"/>
    <w:rsid w:val="007B110F"/>
    <w:rsid w:val="007B1D83"/>
    <w:rsid w:val="007B204F"/>
    <w:rsid w:val="007B42DE"/>
    <w:rsid w:val="007B4F49"/>
    <w:rsid w:val="007B539C"/>
    <w:rsid w:val="007C493F"/>
    <w:rsid w:val="007C4C32"/>
    <w:rsid w:val="007C5A8A"/>
    <w:rsid w:val="007C7913"/>
    <w:rsid w:val="007D36FF"/>
    <w:rsid w:val="007E016A"/>
    <w:rsid w:val="007E2437"/>
    <w:rsid w:val="007E7626"/>
    <w:rsid w:val="007E7F30"/>
    <w:rsid w:val="007F3DE9"/>
    <w:rsid w:val="007F7A95"/>
    <w:rsid w:val="007F7E05"/>
    <w:rsid w:val="008000A3"/>
    <w:rsid w:val="00801629"/>
    <w:rsid w:val="00802E8A"/>
    <w:rsid w:val="008030D3"/>
    <w:rsid w:val="00803272"/>
    <w:rsid w:val="008056AE"/>
    <w:rsid w:val="008063DD"/>
    <w:rsid w:val="00806534"/>
    <w:rsid w:val="00806977"/>
    <w:rsid w:val="008104D3"/>
    <w:rsid w:val="00810D51"/>
    <w:rsid w:val="00810F66"/>
    <w:rsid w:val="00813D34"/>
    <w:rsid w:val="0081437A"/>
    <w:rsid w:val="00815E2B"/>
    <w:rsid w:val="00821546"/>
    <w:rsid w:val="00822701"/>
    <w:rsid w:val="00824255"/>
    <w:rsid w:val="008264CE"/>
    <w:rsid w:val="008317A9"/>
    <w:rsid w:val="00840463"/>
    <w:rsid w:val="00840C36"/>
    <w:rsid w:val="00840CF8"/>
    <w:rsid w:val="00841831"/>
    <w:rsid w:val="00841CA5"/>
    <w:rsid w:val="0084512E"/>
    <w:rsid w:val="008456F2"/>
    <w:rsid w:val="008475EF"/>
    <w:rsid w:val="00856006"/>
    <w:rsid w:val="008566C9"/>
    <w:rsid w:val="00856E5D"/>
    <w:rsid w:val="00860AA2"/>
    <w:rsid w:val="00860B39"/>
    <w:rsid w:val="008612B4"/>
    <w:rsid w:val="00863A27"/>
    <w:rsid w:val="0086715B"/>
    <w:rsid w:val="0087145E"/>
    <w:rsid w:val="008716A1"/>
    <w:rsid w:val="00873A8E"/>
    <w:rsid w:val="00873F4B"/>
    <w:rsid w:val="00875DCF"/>
    <w:rsid w:val="008768FE"/>
    <w:rsid w:val="008834B2"/>
    <w:rsid w:val="0088399E"/>
    <w:rsid w:val="0088415E"/>
    <w:rsid w:val="00886F01"/>
    <w:rsid w:val="00891C69"/>
    <w:rsid w:val="00892DC3"/>
    <w:rsid w:val="00893309"/>
    <w:rsid w:val="008966D6"/>
    <w:rsid w:val="008977BB"/>
    <w:rsid w:val="008A0859"/>
    <w:rsid w:val="008A70AF"/>
    <w:rsid w:val="008B3BFC"/>
    <w:rsid w:val="008B488E"/>
    <w:rsid w:val="008B489C"/>
    <w:rsid w:val="008B545D"/>
    <w:rsid w:val="008B5BCC"/>
    <w:rsid w:val="008B5E41"/>
    <w:rsid w:val="008B62BC"/>
    <w:rsid w:val="008B6325"/>
    <w:rsid w:val="008B73C6"/>
    <w:rsid w:val="008B7ABD"/>
    <w:rsid w:val="008C3759"/>
    <w:rsid w:val="008C5970"/>
    <w:rsid w:val="008C6F7C"/>
    <w:rsid w:val="008D0B99"/>
    <w:rsid w:val="008D2E9E"/>
    <w:rsid w:val="008D4A0D"/>
    <w:rsid w:val="008D6698"/>
    <w:rsid w:val="008D6AB3"/>
    <w:rsid w:val="008E4187"/>
    <w:rsid w:val="008E5CEC"/>
    <w:rsid w:val="008F12C7"/>
    <w:rsid w:val="008F1D34"/>
    <w:rsid w:val="008F6EF8"/>
    <w:rsid w:val="009005D7"/>
    <w:rsid w:val="00901CBB"/>
    <w:rsid w:val="00906851"/>
    <w:rsid w:val="00907091"/>
    <w:rsid w:val="0091029F"/>
    <w:rsid w:val="009104E1"/>
    <w:rsid w:val="00911C01"/>
    <w:rsid w:val="00912C00"/>
    <w:rsid w:val="009139CC"/>
    <w:rsid w:val="0091584A"/>
    <w:rsid w:val="00915AE2"/>
    <w:rsid w:val="00921125"/>
    <w:rsid w:val="009220ED"/>
    <w:rsid w:val="0092225B"/>
    <w:rsid w:val="00923982"/>
    <w:rsid w:val="00924E12"/>
    <w:rsid w:val="009271B2"/>
    <w:rsid w:val="0092787C"/>
    <w:rsid w:val="00927D50"/>
    <w:rsid w:val="009307D0"/>
    <w:rsid w:val="00930842"/>
    <w:rsid w:val="00931785"/>
    <w:rsid w:val="009325AA"/>
    <w:rsid w:val="00933BD4"/>
    <w:rsid w:val="009366AD"/>
    <w:rsid w:val="00942BB7"/>
    <w:rsid w:val="00946477"/>
    <w:rsid w:val="009471C1"/>
    <w:rsid w:val="00947A7A"/>
    <w:rsid w:val="00947D09"/>
    <w:rsid w:val="00947DEC"/>
    <w:rsid w:val="009508B9"/>
    <w:rsid w:val="009540AF"/>
    <w:rsid w:val="00954C43"/>
    <w:rsid w:val="00954FFA"/>
    <w:rsid w:val="00957FC6"/>
    <w:rsid w:val="00963615"/>
    <w:rsid w:val="00963761"/>
    <w:rsid w:val="009658CE"/>
    <w:rsid w:val="00966F4A"/>
    <w:rsid w:val="00970F73"/>
    <w:rsid w:val="00971C45"/>
    <w:rsid w:val="00974EC3"/>
    <w:rsid w:val="009775DA"/>
    <w:rsid w:val="00981659"/>
    <w:rsid w:val="00983B99"/>
    <w:rsid w:val="009863A0"/>
    <w:rsid w:val="0098721C"/>
    <w:rsid w:val="00987536"/>
    <w:rsid w:val="009901B7"/>
    <w:rsid w:val="009913DF"/>
    <w:rsid w:val="00991B07"/>
    <w:rsid w:val="00991D16"/>
    <w:rsid w:val="009950F8"/>
    <w:rsid w:val="00996954"/>
    <w:rsid w:val="009979C4"/>
    <w:rsid w:val="009979DA"/>
    <w:rsid w:val="009A1BA0"/>
    <w:rsid w:val="009A3FF2"/>
    <w:rsid w:val="009A76E1"/>
    <w:rsid w:val="009B3A5B"/>
    <w:rsid w:val="009B5807"/>
    <w:rsid w:val="009B5B27"/>
    <w:rsid w:val="009B6267"/>
    <w:rsid w:val="009B664F"/>
    <w:rsid w:val="009B6DA4"/>
    <w:rsid w:val="009B70AA"/>
    <w:rsid w:val="009C0A2A"/>
    <w:rsid w:val="009C1EAA"/>
    <w:rsid w:val="009C2980"/>
    <w:rsid w:val="009C4334"/>
    <w:rsid w:val="009C5BF8"/>
    <w:rsid w:val="009D1D7C"/>
    <w:rsid w:val="009D2447"/>
    <w:rsid w:val="009D2FD3"/>
    <w:rsid w:val="009D4B9C"/>
    <w:rsid w:val="009D5119"/>
    <w:rsid w:val="009D58C3"/>
    <w:rsid w:val="009D5E1E"/>
    <w:rsid w:val="009D5E35"/>
    <w:rsid w:val="009D72F8"/>
    <w:rsid w:val="009E14C3"/>
    <w:rsid w:val="009E3588"/>
    <w:rsid w:val="009E4335"/>
    <w:rsid w:val="009E46C7"/>
    <w:rsid w:val="009E5D0A"/>
    <w:rsid w:val="009F1DB3"/>
    <w:rsid w:val="009F4035"/>
    <w:rsid w:val="009F7385"/>
    <w:rsid w:val="00A03350"/>
    <w:rsid w:val="00A05859"/>
    <w:rsid w:val="00A067CD"/>
    <w:rsid w:val="00A14602"/>
    <w:rsid w:val="00A25CC5"/>
    <w:rsid w:val="00A27C49"/>
    <w:rsid w:val="00A32842"/>
    <w:rsid w:val="00A332BB"/>
    <w:rsid w:val="00A348D9"/>
    <w:rsid w:val="00A34AAF"/>
    <w:rsid w:val="00A36AEC"/>
    <w:rsid w:val="00A408FA"/>
    <w:rsid w:val="00A42F6F"/>
    <w:rsid w:val="00A434A2"/>
    <w:rsid w:val="00A43E8B"/>
    <w:rsid w:val="00A45FAB"/>
    <w:rsid w:val="00A4696C"/>
    <w:rsid w:val="00A46F91"/>
    <w:rsid w:val="00A50B26"/>
    <w:rsid w:val="00A551FA"/>
    <w:rsid w:val="00A57107"/>
    <w:rsid w:val="00A61A31"/>
    <w:rsid w:val="00A63F07"/>
    <w:rsid w:val="00A65DE0"/>
    <w:rsid w:val="00A71CC6"/>
    <w:rsid w:val="00A726FD"/>
    <w:rsid w:val="00A7391F"/>
    <w:rsid w:val="00A77112"/>
    <w:rsid w:val="00A830C1"/>
    <w:rsid w:val="00A84878"/>
    <w:rsid w:val="00A8541C"/>
    <w:rsid w:val="00A9068B"/>
    <w:rsid w:val="00A90C6E"/>
    <w:rsid w:val="00A919F4"/>
    <w:rsid w:val="00A961DB"/>
    <w:rsid w:val="00AA2870"/>
    <w:rsid w:val="00AA2C0A"/>
    <w:rsid w:val="00AA4175"/>
    <w:rsid w:val="00AA5039"/>
    <w:rsid w:val="00AA5FFE"/>
    <w:rsid w:val="00AA69AA"/>
    <w:rsid w:val="00AA762A"/>
    <w:rsid w:val="00AB0227"/>
    <w:rsid w:val="00AB31F3"/>
    <w:rsid w:val="00AB5E50"/>
    <w:rsid w:val="00AB73D2"/>
    <w:rsid w:val="00AC0B64"/>
    <w:rsid w:val="00AC1841"/>
    <w:rsid w:val="00AC4729"/>
    <w:rsid w:val="00AC6F6D"/>
    <w:rsid w:val="00AD3C5F"/>
    <w:rsid w:val="00AD49BB"/>
    <w:rsid w:val="00AD5B9E"/>
    <w:rsid w:val="00AD72D5"/>
    <w:rsid w:val="00AE142B"/>
    <w:rsid w:val="00AF028F"/>
    <w:rsid w:val="00AF0566"/>
    <w:rsid w:val="00AF1056"/>
    <w:rsid w:val="00AF2C38"/>
    <w:rsid w:val="00AF4A78"/>
    <w:rsid w:val="00AF5793"/>
    <w:rsid w:val="00B0132A"/>
    <w:rsid w:val="00B02C29"/>
    <w:rsid w:val="00B07DD0"/>
    <w:rsid w:val="00B1026A"/>
    <w:rsid w:val="00B143C4"/>
    <w:rsid w:val="00B1485E"/>
    <w:rsid w:val="00B164FA"/>
    <w:rsid w:val="00B17657"/>
    <w:rsid w:val="00B20D61"/>
    <w:rsid w:val="00B22872"/>
    <w:rsid w:val="00B244C1"/>
    <w:rsid w:val="00B27D41"/>
    <w:rsid w:val="00B32B89"/>
    <w:rsid w:val="00B342E0"/>
    <w:rsid w:val="00B34988"/>
    <w:rsid w:val="00B35B90"/>
    <w:rsid w:val="00B41172"/>
    <w:rsid w:val="00B47B0A"/>
    <w:rsid w:val="00B52428"/>
    <w:rsid w:val="00B52B3B"/>
    <w:rsid w:val="00B548C3"/>
    <w:rsid w:val="00B57AB7"/>
    <w:rsid w:val="00B60493"/>
    <w:rsid w:val="00B60C1A"/>
    <w:rsid w:val="00B60FD3"/>
    <w:rsid w:val="00B626B8"/>
    <w:rsid w:val="00B62B0C"/>
    <w:rsid w:val="00B708FB"/>
    <w:rsid w:val="00B76B55"/>
    <w:rsid w:val="00B76D5F"/>
    <w:rsid w:val="00B770CF"/>
    <w:rsid w:val="00B77955"/>
    <w:rsid w:val="00B80680"/>
    <w:rsid w:val="00B82ADF"/>
    <w:rsid w:val="00B91D90"/>
    <w:rsid w:val="00B94135"/>
    <w:rsid w:val="00B97A06"/>
    <w:rsid w:val="00BA2AEB"/>
    <w:rsid w:val="00BA4A0F"/>
    <w:rsid w:val="00BA4C87"/>
    <w:rsid w:val="00BA4E0F"/>
    <w:rsid w:val="00BB3BE2"/>
    <w:rsid w:val="00BB6E06"/>
    <w:rsid w:val="00BC2B51"/>
    <w:rsid w:val="00BD0FCA"/>
    <w:rsid w:val="00BD1127"/>
    <w:rsid w:val="00BD200B"/>
    <w:rsid w:val="00BD2B0F"/>
    <w:rsid w:val="00BD30CD"/>
    <w:rsid w:val="00BD3634"/>
    <w:rsid w:val="00BD42E1"/>
    <w:rsid w:val="00BE4FD2"/>
    <w:rsid w:val="00BE6B93"/>
    <w:rsid w:val="00BF07D5"/>
    <w:rsid w:val="00BF2768"/>
    <w:rsid w:val="00BF4C16"/>
    <w:rsid w:val="00C00377"/>
    <w:rsid w:val="00C004EF"/>
    <w:rsid w:val="00C035D1"/>
    <w:rsid w:val="00C04748"/>
    <w:rsid w:val="00C138C3"/>
    <w:rsid w:val="00C13CD9"/>
    <w:rsid w:val="00C13F49"/>
    <w:rsid w:val="00C15771"/>
    <w:rsid w:val="00C16091"/>
    <w:rsid w:val="00C20613"/>
    <w:rsid w:val="00C220C1"/>
    <w:rsid w:val="00C227D6"/>
    <w:rsid w:val="00C300C1"/>
    <w:rsid w:val="00C30618"/>
    <w:rsid w:val="00C313AC"/>
    <w:rsid w:val="00C3149B"/>
    <w:rsid w:val="00C322A1"/>
    <w:rsid w:val="00C34CCE"/>
    <w:rsid w:val="00C42042"/>
    <w:rsid w:val="00C429A6"/>
    <w:rsid w:val="00C42C42"/>
    <w:rsid w:val="00C4376F"/>
    <w:rsid w:val="00C4569C"/>
    <w:rsid w:val="00C46EA4"/>
    <w:rsid w:val="00C54B80"/>
    <w:rsid w:val="00C54E2E"/>
    <w:rsid w:val="00C56C11"/>
    <w:rsid w:val="00C60506"/>
    <w:rsid w:val="00C62178"/>
    <w:rsid w:val="00C66B33"/>
    <w:rsid w:val="00C70C14"/>
    <w:rsid w:val="00C739B4"/>
    <w:rsid w:val="00C73B43"/>
    <w:rsid w:val="00C7533F"/>
    <w:rsid w:val="00C83227"/>
    <w:rsid w:val="00C84038"/>
    <w:rsid w:val="00C867B2"/>
    <w:rsid w:val="00C907C0"/>
    <w:rsid w:val="00C93069"/>
    <w:rsid w:val="00C93740"/>
    <w:rsid w:val="00C93D16"/>
    <w:rsid w:val="00C94724"/>
    <w:rsid w:val="00C960BA"/>
    <w:rsid w:val="00CA0E9F"/>
    <w:rsid w:val="00CA1147"/>
    <w:rsid w:val="00CA2C0D"/>
    <w:rsid w:val="00CA2EE4"/>
    <w:rsid w:val="00CA4809"/>
    <w:rsid w:val="00CA7957"/>
    <w:rsid w:val="00CB1DE7"/>
    <w:rsid w:val="00CB2145"/>
    <w:rsid w:val="00CB2C48"/>
    <w:rsid w:val="00CB447B"/>
    <w:rsid w:val="00CB649A"/>
    <w:rsid w:val="00CB66D8"/>
    <w:rsid w:val="00CB7B1A"/>
    <w:rsid w:val="00CC133A"/>
    <w:rsid w:val="00CC1D25"/>
    <w:rsid w:val="00CC23BD"/>
    <w:rsid w:val="00CC3F23"/>
    <w:rsid w:val="00CC50BA"/>
    <w:rsid w:val="00CC5435"/>
    <w:rsid w:val="00CD3314"/>
    <w:rsid w:val="00CD3522"/>
    <w:rsid w:val="00CD4455"/>
    <w:rsid w:val="00CD6A1C"/>
    <w:rsid w:val="00CE133E"/>
    <w:rsid w:val="00CE1FE4"/>
    <w:rsid w:val="00CE4966"/>
    <w:rsid w:val="00CE74D3"/>
    <w:rsid w:val="00CF0026"/>
    <w:rsid w:val="00CF1949"/>
    <w:rsid w:val="00CF246C"/>
    <w:rsid w:val="00CF2704"/>
    <w:rsid w:val="00CF4DC3"/>
    <w:rsid w:val="00CF57BC"/>
    <w:rsid w:val="00CF5E20"/>
    <w:rsid w:val="00CF630E"/>
    <w:rsid w:val="00CF78AC"/>
    <w:rsid w:val="00CF7BCE"/>
    <w:rsid w:val="00D0218B"/>
    <w:rsid w:val="00D035C8"/>
    <w:rsid w:val="00D04904"/>
    <w:rsid w:val="00D11491"/>
    <w:rsid w:val="00D12125"/>
    <w:rsid w:val="00D13B18"/>
    <w:rsid w:val="00D2084C"/>
    <w:rsid w:val="00D21817"/>
    <w:rsid w:val="00D264D5"/>
    <w:rsid w:val="00D30E3C"/>
    <w:rsid w:val="00D33EB6"/>
    <w:rsid w:val="00D37507"/>
    <w:rsid w:val="00D375F9"/>
    <w:rsid w:val="00D41B61"/>
    <w:rsid w:val="00D42797"/>
    <w:rsid w:val="00D443CE"/>
    <w:rsid w:val="00D4771D"/>
    <w:rsid w:val="00D50A56"/>
    <w:rsid w:val="00D52B1A"/>
    <w:rsid w:val="00D564B3"/>
    <w:rsid w:val="00D5760E"/>
    <w:rsid w:val="00D618DF"/>
    <w:rsid w:val="00D61C20"/>
    <w:rsid w:val="00D6306E"/>
    <w:rsid w:val="00D6425B"/>
    <w:rsid w:val="00D655EF"/>
    <w:rsid w:val="00D77307"/>
    <w:rsid w:val="00D80032"/>
    <w:rsid w:val="00D8007B"/>
    <w:rsid w:val="00D80FBC"/>
    <w:rsid w:val="00D825D7"/>
    <w:rsid w:val="00D83468"/>
    <w:rsid w:val="00D856FD"/>
    <w:rsid w:val="00D90CD8"/>
    <w:rsid w:val="00D90D9E"/>
    <w:rsid w:val="00D936F8"/>
    <w:rsid w:val="00D95DF9"/>
    <w:rsid w:val="00D96458"/>
    <w:rsid w:val="00DA3652"/>
    <w:rsid w:val="00DA3AE6"/>
    <w:rsid w:val="00DA5737"/>
    <w:rsid w:val="00DA62DC"/>
    <w:rsid w:val="00DB305E"/>
    <w:rsid w:val="00DB4397"/>
    <w:rsid w:val="00DB633B"/>
    <w:rsid w:val="00DB66BA"/>
    <w:rsid w:val="00DC0922"/>
    <w:rsid w:val="00DC10CD"/>
    <w:rsid w:val="00DC47C9"/>
    <w:rsid w:val="00DC5B8D"/>
    <w:rsid w:val="00DC5CE5"/>
    <w:rsid w:val="00DD399A"/>
    <w:rsid w:val="00DD5FCB"/>
    <w:rsid w:val="00DD65EB"/>
    <w:rsid w:val="00DE205A"/>
    <w:rsid w:val="00DE2E90"/>
    <w:rsid w:val="00DE4315"/>
    <w:rsid w:val="00DE6E7C"/>
    <w:rsid w:val="00DE72DA"/>
    <w:rsid w:val="00DE78B3"/>
    <w:rsid w:val="00DF0FEF"/>
    <w:rsid w:val="00DF1FEB"/>
    <w:rsid w:val="00DF4AFC"/>
    <w:rsid w:val="00DF674E"/>
    <w:rsid w:val="00E012FB"/>
    <w:rsid w:val="00E1124C"/>
    <w:rsid w:val="00E12021"/>
    <w:rsid w:val="00E13F31"/>
    <w:rsid w:val="00E1497E"/>
    <w:rsid w:val="00E16F49"/>
    <w:rsid w:val="00E17DCC"/>
    <w:rsid w:val="00E212D7"/>
    <w:rsid w:val="00E25450"/>
    <w:rsid w:val="00E27178"/>
    <w:rsid w:val="00E315A7"/>
    <w:rsid w:val="00E3188A"/>
    <w:rsid w:val="00E31A8E"/>
    <w:rsid w:val="00E3221D"/>
    <w:rsid w:val="00E34D45"/>
    <w:rsid w:val="00E358FE"/>
    <w:rsid w:val="00E36605"/>
    <w:rsid w:val="00E367D9"/>
    <w:rsid w:val="00E37590"/>
    <w:rsid w:val="00E50EC4"/>
    <w:rsid w:val="00E51575"/>
    <w:rsid w:val="00E515E9"/>
    <w:rsid w:val="00E548BF"/>
    <w:rsid w:val="00E566F2"/>
    <w:rsid w:val="00E56D13"/>
    <w:rsid w:val="00E609A6"/>
    <w:rsid w:val="00E61C04"/>
    <w:rsid w:val="00E644B7"/>
    <w:rsid w:val="00E71016"/>
    <w:rsid w:val="00E71A69"/>
    <w:rsid w:val="00E7267E"/>
    <w:rsid w:val="00E81267"/>
    <w:rsid w:val="00E81603"/>
    <w:rsid w:val="00E84A09"/>
    <w:rsid w:val="00E91737"/>
    <w:rsid w:val="00E918D8"/>
    <w:rsid w:val="00E91B94"/>
    <w:rsid w:val="00E92D12"/>
    <w:rsid w:val="00E96C79"/>
    <w:rsid w:val="00E97B7F"/>
    <w:rsid w:val="00EA12EC"/>
    <w:rsid w:val="00EA4A95"/>
    <w:rsid w:val="00EA58FF"/>
    <w:rsid w:val="00EB29DE"/>
    <w:rsid w:val="00EC1EF8"/>
    <w:rsid w:val="00EC245E"/>
    <w:rsid w:val="00EC567A"/>
    <w:rsid w:val="00EC6E07"/>
    <w:rsid w:val="00EC7245"/>
    <w:rsid w:val="00ED3448"/>
    <w:rsid w:val="00ED4049"/>
    <w:rsid w:val="00ED4336"/>
    <w:rsid w:val="00ED4F2A"/>
    <w:rsid w:val="00ED5986"/>
    <w:rsid w:val="00ED63E0"/>
    <w:rsid w:val="00ED6548"/>
    <w:rsid w:val="00ED7035"/>
    <w:rsid w:val="00ED7223"/>
    <w:rsid w:val="00ED7BBA"/>
    <w:rsid w:val="00EE0873"/>
    <w:rsid w:val="00EE3572"/>
    <w:rsid w:val="00EE3866"/>
    <w:rsid w:val="00EE4A7C"/>
    <w:rsid w:val="00EE7317"/>
    <w:rsid w:val="00EF1DEF"/>
    <w:rsid w:val="00EF30D7"/>
    <w:rsid w:val="00EF39AF"/>
    <w:rsid w:val="00F006CF"/>
    <w:rsid w:val="00F039D9"/>
    <w:rsid w:val="00F04811"/>
    <w:rsid w:val="00F060EA"/>
    <w:rsid w:val="00F07D64"/>
    <w:rsid w:val="00F11494"/>
    <w:rsid w:val="00F1477E"/>
    <w:rsid w:val="00F14C5F"/>
    <w:rsid w:val="00F1693C"/>
    <w:rsid w:val="00F20898"/>
    <w:rsid w:val="00F20FB4"/>
    <w:rsid w:val="00F22FE9"/>
    <w:rsid w:val="00F26495"/>
    <w:rsid w:val="00F266FE"/>
    <w:rsid w:val="00F26BEC"/>
    <w:rsid w:val="00F3308C"/>
    <w:rsid w:val="00F336C5"/>
    <w:rsid w:val="00F35EFC"/>
    <w:rsid w:val="00F37BFF"/>
    <w:rsid w:val="00F40E3F"/>
    <w:rsid w:val="00F427F3"/>
    <w:rsid w:val="00F470B9"/>
    <w:rsid w:val="00F472BD"/>
    <w:rsid w:val="00F53BF7"/>
    <w:rsid w:val="00F5422A"/>
    <w:rsid w:val="00F545E0"/>
    <w:rsid w:val="00F609C4"/>
    <w:rsid w:val="00F61667"/>
    <w:rsid w:val="00F63792"/>
    <w:rsid w:val="00F65DCF"/>
    <w:rsid w:val="00F66A62"/>
    <w:rsid w:val="00F72296"/>
    <w:rsid w:val="00F734CD"/>
    <w:rsid w:val="00F76551"/>
    <w:rsid w:val="00F76A75"/>
    <w:rsid w:val="00F80ED2"/>
    <w:rsid w:val="00F82AA3"/>
    <w:rsid w:val="00F82C51"/>
    <w:rsid w:val="00F8351E"/>
    <w:rsid w:val="00F862F7"/>
    <w:rsid w:val="00F90F29"/>
    <w:rsid w:val="00F91542"/>
    <w:rsid w:val="00F952AB"/>
    <w:rsid w:val="00FA1C1D"/>
    <w:rsid w:val="00FA25DA"/>
    <w:rsid w:val="00FA468E"/>
    <w:rsid w:val="00FA6B20"/>
    <w:rsid w:val="00FB12E8"/>
    <w:rsid w:val="00FB28BE"/>
    <w:rsid w:val="00FB3933"/>
    <w:rsid w:val="00FB4111"/>
    <w:rsid w:val="00FB589F"/>
    <w:rsid w:val="00FC40B5"/>
    <w:rsid w:val="00FC4134"/>
    <w:rsid w:val="00FC45B3"/>
    <w:rsid w:val="00FD0915"/>
    <w:rsid w:val="00FD3B98"/>
    <w:rsid w:val="00FD6432"/>
    <w:rsid w:val="00FD7752"/>
    <w:rsid w:val="00FE0481"/>
    <w:rsid w:val="00FE2715"/>
    <w:rsid w:val="00FF3454"/>
    <w:rsid w:val="00FF398E"/>
    <w:rsid w:val="00FF4792"/>
    <w:rsid w:val="00FF6568"/>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F"/>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DC5B8D"/>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65DCF"/>
    <w:rPr>
      <w:color w:val="0000FF"/>
      <w:u w:val="single"/>
    </w:rPr>
  </w:style>
  <w:style w:type="paragraph" w:styleId="BodyText2">
    <w:name w:val="Body Text 2"/>
    <w:basedOn w:val="Normal"/>
    <w:link w:val="BodyText2Char"/>
    <w:unhideWhenUsed/>
    <w:rsid w:val="00F65DCF"/>
    <w:pPr>
      <w:spacing w:after="120" w:line="480" w:lineRule="auto"/>
    </w:pPr>
  </w:style>
  <w:style w:type="character" w:customStyle="1" w:styleId="BodyText2Char">
    <w:name w:val="Body Text 2 Char"/>
    <w:basedOn w:val="DefaultParagraphFont"/>
    <w:link w:val="BodyText2"/>
    <w:rsid w:val="00F65DCF"/>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65DCF"/>
    <w:pPr>
      <w:tabs>
        <w:tab w:val="center" w:pos="4153"/>
        <w:tab w:val="right" w:pos="8306"/>
      </w:tabs>
    </w:pPr>
  </w:style>
  <w:style w:type="character" w:customStyle="1" w:styleId="HeaderChar">
    <w:name w:val="Header Char"/>
    <w:basedOn w:val="DefaultParagraphFont"/>
    <w:link w:val="Header"/>
    <w:uiPriority w:val="99"/>
    <w:rsid w:val="00F65DC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65DCF"/>
    <w:pPr>
      <w:tabs>
        <w:tab w:val="center" w:pos="4153"/>
        <w:tab w:val="right" w:pos="8306"/>
      </w:tabs>
    </w:pPr>
  </w:style>
  <w:style w:type="character" w:customStyle="1" w:styleId="FooterChar">
    <w:name w:val="Footer Char"/>
    <w:basedOn w:val="DefaultParagraphFont"/>
    <w:link w:val="Footer"/>
    <w:uiPriority w:val="99"/>
    <w:rsid w:val="00F65DCF"/>
    <w:rPr>
      <w:rFonts w:ascii="Times New Roman" w:eastAsia="Times New Roman" w:hAnsi="Times New Roman" w:cs="Times New Roman"/>
      <w:sz w:val="24"/>
      <w:szCs w:val="24"/>
      <w:lang w:eastAsia="lv-LV"/>
    </w:rPr>
  </w:style>
  <w:style w:type="paragraph" w:customStyle="1" w:styleId="Pointabc">
    <w:name w:val="Point abc"/>
    <w:basedOn w:val="Normal"/>
    <w:rsid w:val="00F65DCF"/>
    <w:pPr>
      <w:numPr>
        <w:ilvl w:val="1"/>
        <w:numId w:val="1"/>
      </w:numPr>
      <w:spacing w:before="120" w:after="120" w:line="360" w:lineRule="auto"/>
    </w:pPr>
    <w:rPr>
      <w:lang w:val="en-GB" w:eastAsia="en-US"/>
    </w:rPr>
  </w:style>
  <w:style w:type="paragraph" w:customStyle="1" w:styleId="Pointabc1">
    <w:name w:val="Point abc (1)"/>
    <w:basedOn w:val="Normal"/>
    <w:rsid w:val="00F65DCF"/>
    <w:pPr>
      <w:numPr>
        <w:ilvl w:val="3"/>
        <w:numId w:val="1"/>
      </w:numPr>
      <w:spacing w:before="120" w:after="120" w:line="360" w:lineRule="auto"/>
      <w:outlineLvl w:val="0"/>
    </w:pPr>
    <w:rPr>
      <w:lang w:val="en-GB" w:eastAsia="en-US"/>
    </w:rPr>
  </w:style>
  <w:style w:type="paragraph" w:customStyle="1" w:styleId="Pointabc2">
    <w:name w:val="Point abc (2)"/>
    <w:basedOn w:val="Normal"/>
    <w:rsid w:val="00F65DCF"/>
    <w:pPr>
      <w:numPr>
        <w:ilvl w:val="5"/>
        <w:numId w:val="1"/>
      </w:numPr>
      <w:spacing w:before="120" w:after="120" w:line="360" w:lineRule="auto"/>
      <w:outlineLvl w:val="1"/>
    </w:pPr>
    <w:rPr>
      <w:lang w:val="en-GB" w:eastAsia="en-US"/>
    </w:rPr>
  </w:style>
  <w:style w:type="paragraph" w:customStyle="1" w:styleId="Pointabc3">
    <w:name w:val="Point abc (3)"/>
    <w:basedOn w:val="Normal"/>
    <w:rsid w:val="00F65DCF"/>
    <w:pPr>
      <w:numPr>
        <w:ilvl w:val="7"/>
        <w:numId w:val="1"/>
      </w:numPr>
      <w:spacing w:before="120" w:after="120" w:line="360" w:lineRule="auto"/>
      <w:outlineLvl w:val="2"/>
    </w:pPr>
    <w:rPr>
      <w:lang w:val="en-GB" w:eastAsia="en-US"/>
    </w:rPr>
  </w:style>
  <w:style w:type="paragraph" w:customStyle="1" w:styleId="Pointabc4">
    <w:name w:val="Point abc (4)"/>
    <w:basedOn w:val="Normal"/>
    <w:rsid w:val="00F65DCF"/>
    <w:pPr>
      <w:numPr>
        <w:ilvl w:val="8"/>
        <w:numId w:val="1"/>
      </w:numPr>
      <w:spacing w:before="120" w:after="120" w:line="360" w:lineRule="auto"/>
      <w:outlineLvl w:val="3"/>
    </w:pPr>
    <w:rPr>
      <w:lang w:val="en-GB" w:eastAsia="en-US"/>
    </w:rPr>
  </w:style>
  <w:style w:type="paragraph" w:customStyle="1" w:styleId="Point123">
    <w:name w:val="Point 123"/>
    <w:basedOn w:val="Normal"/>
    <w:rsid w:val="00F65DCF"/>
    <w:pPr>
      <w:numPr>
        <w:numId w:val="1"/>
      </w:numPr>
      <w:spacing w:before="120" w:after="120" w:line="360" w:lineRule="auto"/>
    </w:pPr>
    <w:rPr>
      <w:lang w:val="en-GB" w:eastAsia="en-US"/>
    </w:rPr>
  </w:style>
  <w:style w:type="paragraph" w:customStyle="1" w:styleId="Point1231">
    <w:name w:val="Point 123 (1)"/>
    <w:basedOn w:val="Normal"/>
    <w:rsid w:val="00F65DCF"/>
    <w:pPr>
      <w:numPr>
        <w:ilvl w:val="2"/>
        <w:numId w:val="1"/>
      </w:numPr>
      <w:spacing w:before="120" w:after="120" w:line="360" w:lineRule="auto"/>
      <w:outlineLvl w:val="0"/>
    </w:pPr>
    <w:rPr>
      <w:lang w:val="en-GB" w:eastAsia="en-US"/>
    </w:rPr>
  </w:style>
  <w:style w:type="paragraph" w:customStyle="1" w:styleId="Point1232">
    <w:name w:val="Point 123 (2)"/>
    <w:basedOn w:val="Normal"/>
    <w:rsid w:val="00F65DCF"/>
    <w:pPr>
      <w:numPr>
        <w:ilvl w:val="4"/>
        <w:numId w:val="1"/>
      </w:numPr>
      <w:spacing w:before="120" w:after="120" w:line="360" w:lineRule="auto"/>
      <w:outlineLvl w:val="1"/>
    </w:pPr>
    <w:rPr>
      <w:lang w:val="en-GB" w:eastAsia="en-US"/>
    </w:rPr>
  </w:style>
  <w:style w:type="paragraph" w:customStyle="1" w:styleId="Point1233">
    <w:name w:val="Point 123 (3)"/>
    <w:basedOn w:val="Normal"/>
    <w:rsid w:val="00F65DCF"/>
    <w:pPr>
      <w:numPr>
        <w:ilvl w:val="6"/>
        <w:numId w:val="1"/>
      </w:numPr>
      <w:spacing w:before="120" w:after="120" w:line="360" w:lineRule="auto"/>
      <w:outlineLvl w:val="2"/>
    </w:pPr>
    <w:rPr>
      <w:lang w:val="en-GB" w:eastAsia="en-US"/>
    </w:rPr>
  </w:style>
  <w:style w:type="paragraph" w:styleId="NoSpacing">
    <w:name w:val="No Spacing"/>
    <w:uiPriority w:val="99"/>
    <w:qFormat/>
    <w:rsid w:val="00F65DCF"/>
    <w:pPr>
      <w:spacing w:after="0" w:line="240" w:lineRule="auto"/>
    </w:pPr>
    <w:rPr>
      <w:rFonts w:ascii="Times New Roman" w:eastAsia="Calibri" w:hAnsi="Times New Roman" w:cs="Times New Roman"/>
      <w:sz w:val="28"/>
    </w:rPr>
  </w:style>
  <w:style w:type="paragraph" w:customStyle="1" w:styleId="Text3">
    <w:name w:val="Text 3"/>
    <w:basedOn w:val="Normal"/>
    <w:rsid w:val="00F65DCF"/>
    <w:pPr>
      <w:ind w:left="1701"/>
      <w:outlineLvl w:val="2"/>
    </w:pPr>
    <w:rPr>
      <w:lang w:val="en-GB" w:eastAsia="en-US"/>
    </w:rPr>
  </w:style>
  <w:style w:type="paragraph" w:customStyle="1" w:styleId="PointManual1">
    <w:name w:val="Point Manual (1)"/>
    <w:basedOn w:val="Normal"/>
    <w:rsid w:val="00F65DCF"/>
    <w:pPr>
      <w:ind w:left="1134" w:hanging="567"/>
      <w:outlineLvl w:val="0"/>
    </w:pPr>
    <w:rPr>
      <w:lang w:eastAsia="en-US"/>
    </w:rPr>
  </w:style>
  <w:style w:type="paragraph" w:customStyle="1" w:styleId="DashEqual2">
    <w:name w:val="Dash Equal 2"/>
    <w:basedOn w:val="Normal"/>
    <w:rsid w:val="00F65DCF"/>
    <w:pPr>
      <w:numPr>
        <w:numId w:val="2"/>
      </w:numPr>
      <w:outlineLvl w:val="1"/>
    </w:pPr>
    <w:rPr>
      <w:lang w:eastAsia="en-US"/>
    </w:rPr>
  </w:style>
  <w:style w:type="character" w:customStyle="1" w:styleId="Heading2Char">
    <w:name w:val="Heading 2 Char"/>
    <w:basedOn w:val="DefaultParagraphFont"/>
    <w:link w:val="Heading2"/>
    <w:rsid w:val="00DC5B8D"/>
    <w:rPr>
      <w:rFonts w:ascii="Times New Roman" w:eastAsia="Times New Roman" w:hAnsi="Times New Roman" w:cs="Times New Roman"/>
      <w:sz w:val="28"/>
      <w:szCs w:val="24"/>
    </w:rPr>
  </w:style>
  <w:style w:type="paragraph" w:styleId="ListParagraph">
    <w:name w:val="List Paragraph"/>
    <w:basedOn w:val="Normal"/>
    <w:uiPriority w:val="34"/>
    <w:qFormat/>
    <w:rsid w:val="00DC5B8D"/>
    <w:pPr>
      <w:widowControl w:val="0"/>
      <w:spacing w:after="200" w:line="276" w:lineRule="auto"/>
      <w:ind w:left="720"/>
      <w:contextualSpacing/>
    </w:pPr>
    <w:rPr>
      <w:rFonts w:eastAsia="Calibri"/>
    </w:rPr>
  </w:style>
  <w:style w:type="character" w:styleId="Strong">
    <w:name w:val="Strong"/>
    <w:basedOn w:val="DefaultParagraphFont"/>
    <w:uiPriority w:val="22"/>
    <w:qFormat/>
    <w:rsid w:val="00DC5B8D"/>
    <w:rPr>
      <w:b/>
      <w:bCs/>
    </w:rPr>
  </w:style>
  <w:style w:type="paragraph" w:customStyle="1" w:styleId="PointManual">
    <w:name w:val="Point Manual"/>
    <w:basedOn w:val="Normal"/>
    <w:rsid w:val="004E67AA"/>
    <w:pPr>
      <w:spacing w:before="200"/>
      <w:ind w:left="567" w:hanging="567"/>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F"/>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DC5B8D"/>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65DCF"/>
    <w:rPr>
      <w:color w:val="0000FF"/>
      <w:u w:val="single"/>
    </w:rPr>
  </w:style>
  <w:style w:type="paragraph" w:styleId="BodyText2">
    <w:name w:val="Body Text 2"/>
    <w:basedOn w:val="Normal"/>
    <w:link w:val="BodyText2Char"/>
    <w:unhideWhenUsed/>
    <w:rsid w:val="00F65DCF"/>
    <w:pPr>
      <w:spacing w:after="120" w:line="480" w:lineRule="auto"/>
    </w:pPr>
  </w:style>
  <w:style w:type="character" w:customStyle="1" w:styleId="BodyText2Char">
    <w:name w:val="Body Text 2 Char"/>
    <w:basedOn w:val="DefaultParagraphFont"/>
    <w:link w:val="BodyText2"/>
    <w:rsid w:val="00F65DCF"/>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65DCF"/>
    <w:pPr>
      <w:tabs>
        <w:tab w:val="center" w:pos="4153"/>
        <w:tab w:val="right" w:pos="8306"/>
      </w:tabs>
    </w:pPr>
  </w:style>
  <w:style w:type="character" w:customStyle="1" w:styleId="HeaderChar">
    <w:name w:val="Header Char"/>
    <w:basedOn w:val="DefaultParagraphFont"/>
    <w:link w:val="Header"/>
    <w:uiPriority w:val="99"/>
    <w:rsid w:val="00F65DC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65DCF"/>
    <w:pPr>
      <w:tabs>
        <w:tab w:val="center" w:pos="4153"/>
        <w:tab w:val="right" w:pos="8306"/>
      </w:tabs>
    </w:pPr>
  </w:style>
  <w:style w:type="character" w:customStyle="1" w:styleId="FooterChar">
    <w:name w:val="Footer Char"/>
    <w:basedOn w:val="DefaultParagraphFont"/>
    <w:link w:val="Footer"/>
    <w:uiPriority w:val="99"/>
    <w:rsid w:val="00F65DCF"/>
    <w:rPr>
      <w:rFonts w:ascii="Times New Roman" w:eastAsia="Times New Roman" w:hAnsi="Times New Roman" w:cs="Times New Roman"/>
      <w:sz w:val="24"/>
      <w:szCs w:val="24"/>
      <w:lang w:eastAsia="lv-LV"/>
    </w:rPr>
  </w:style>
  <w:style w:type="paragraph" w:customStyle="1" w:styleId="Pointabc">
    <w:name w:val="Point abc"/>
    <w:basedOn w:val="Normal"/>
    <w:rsid w:val="00F65DCF"/>
    <w:pPr>
      <w:numPr>
        <w:ilvl w:val="1"/>
        <w:numId w:val="1"/>
      </w:numPr>
      <w:spacing w:before="120" w:after="120" w:line="360" w:lineRule="auto"/>
    </w:pPr>
    <w:rPr>
      <w:lang w:val="en-GB" w:eastAsia="en-US"/>
    </w:rPr>
  </w:style>
  <w:style w:type="paragraph" w:customStyle="1" w:styleId="Pointabc1">
    <w:name w:val="Point abc (1)"/>
    <w:basedOn w:val="Normal"/>
    <w:rsid w:val="00F65DCF"/>
    <w:pPr>
      <w:numPr>
        <w:ilvl w:val="3"/>
        <w:numId w:val="1"/>
      </w:numPr>
      <w:spacing w:before="120" w:after="120" w:line="360" w:lineRule="auto"/>
      <w:outlineLvl w:val="0"/>
    </w:pPr>
    <w:rPr>
      <w:lang w:val="en-GB" w:eastAsia="en-US"/>
    </w:rPr>
  </w:style>
  <w:style w:type="paragraph" w:customStyle="1" w:styleId="Pointabc2">
    <w:name w:val="Point abc (2)"/>
    <w:basedOn w:val="Normal"/>
    <w:rsid w:val="00F65DCF"/>
    <w:pPr>
      <w:numPr>
        <w:ilvl w:val="5"/>
        <w:numId w:val="1"/>
      </w:numPr>
      <w:spacing w:before="120" w:after="120" w:line="360" w:lineRule="auto"/>
      <w:outlineLvl w:val="1"/>
    </w:pPr>
    <w:rPr>
      <w:lang w:val="en-GB" w:eastAsia="en-US"/>
    </w:rPr>
  </w:style>
  <w:style w:type="paragraph" w:customStyle="1" w:styleId="Pointabc3">
    <w:name w:val="Point abc (3)"/>
    <w:basedOn w:val="Normal"/>
    <w:rsid w:val="00F65DCF"/>
    <w:pPr>
      <w:numPr>
        <w:ilvl w:val="7"/>
        <w:numId w:val="1"/>
      </w:numPr>
      <w:spacing w:before="120" w:after="120" w:line="360" w:lineRule="auto"/>
      <w:outlineLvl w:val="2"/>
    </w:pPr>
    <w:rPr>
      <w:lang w:val="en-GB" w:eastAsia="en-US"/>
    </w:rPr>
  </w:style>
  <w:style w:type="paragraph" w:customStyle="1" w:styleId="Pointabc4">
    <w:name w:val="Point abc (4)"/>
    <w:basedOn w:val="Normal"/>
    <w:rsid w:val="00F65DCF"/>
    <w:pPr>
      <w:numPr>
        <w:ilvl w:val="8"/>
        <w:numId w:val="1"/>
      </w:numPr>
      <w:spacing w:before="120" w:after="120" w:line="360" w:lineRule="auto"/>
      <w:outlineLvl w:val="3"/>
    </w:pPr>
    <w:rPr>
      <w:lang w:val="en-GB" w:eastAsia="en-US"/>
    </w:rPr>
  </w:style>
  <w:style w:type="paragraph" w:customStyle="1" w:styleId="Point123">
    <w:name w:val="Point 123"/>
    <w:basedOn w:val="Normal"/>
    <w:rsid w:val="00F65DCF"/>
    <w:pPr>
      <w:numPr>
        <w:numId w:val="1"/>
      </w:numPr>
      <w:spacing w:before="120" w:after="120" w:line="360" w:lineRule="auto"/>
    </w:pPr>
    <w:rPr>
      <w:lang w:val="en-GB" w:eastAsia="en-US"/>
    </w:rPr>
  </w:style>
  <w:style w:type="paragraph" w:customStyle="1" w:styleId="Point1231">
    <w:name w:val="Point 123 (1)"/>
    <w:basedOn w:val="Normal"/>
    <w:rsid w:val="00F65DCF"/>
    <w:pPr>
      <w:numPr>
        <w:ilvl w:val="2"/>
        <w:numId w:val="1"/>
      </w:numPr>
      <w:spacing w:before="120" w:after="120" w:line="360" w:lineRule="auto"/>
      <w:outlineLvl w:val="0"/>
    </w:pPr>
    <w:rPr>
      <w:lang w:val="en-GB" w:eastAsia="en-US"/>
    </w:rPr>
  </w:style>
  <w:style w:type="paragraph" w:customStyle="1" w:styleId="Point1232">
    <w:name w:val="Point 123 (2)"/>
    <w:basedOn w:val="Normal"/>
    <w:rsid w:val="00F65DCF"/>
    <w:pPr>
      <w:numPr>
        <w:ilvl w:val="4"/>
        <w:numId w:val="1"/>
      </w:numPr>
      <w:spacing w:before="120" w:after="120" w:line="360" w:lineRule="auto"/>
      <w:outlineLvl w:val="1"/>
    </w:pPr>
    <w:rPr>
      <w:lang w:val="en-GB" w:eastAsia="en-US"/>
    </w:rPr>
  </w:style>
  <w:style w:type="paragraph" w:customStyle="1" w:styleId="Point1233">
    <w:name w:val="Point 123 (3)"/>
    <w:basedOn w:val="Normal"/>
    <w:rsid w:val="00F65DCF"/>
    <w:pPr>
      <w:numPr>
        <w:ilvl w:val="6"/>
        <w:numId w:val="1"/>
      </w:numPr>
      <w:spacing w:before="120" w:after="120" w:line="360" w:lineRule="auto"/>
      <w:outlineLvl w:val="2"/>
    </w:pPr>
    <w:rPr>
      <w:lang w:val="en-GB" w:eastAsia="en-US"/>
    </w:rPr>
  </w:style>
  <w:style w:type="paragraph" w:styleId="NoSpacing">
    <w:name w:val="No Spacing"/>
    <w:uiPriority w:val="99"/>
    <w:qFormat/>
    <w:rsid w:val="00F65DCF"/>
    <w:pPr>
      <w:spacing w:after="0" w:line="240" w:lineRule="auto"/>
    </w:pPr>
    <w:rPr>
      <w:rFonts w:ascii="Times New Roman" w:eastAsia="Calibri" w:hAnsi="Times New Roman" w:cs="Times New Roman"/>
      <w:sz w:val="28"/>
    </w:rPr>
  </w:style>
  <w:style w:type="paragraph" w:customStyle="1" w:styleId="Text3">
    <w:name w:val="Text 3"/>
    <w:basedOn w:val="Normal"/>
    <w:rsid w:val="00F65DCF"/>
    <w:pPr>
      <w:ind w:left="1701"/>
      <w:outlineLvl w:val="2"/>
    </w:pPr>
    <w:rPr>
      <w:lang w:val="en-GB" w:eastAsia="en-US"/>
    </w:rPr>
  </w:style>
  <w:style w:type="paragraph" w:customStyle="1" w:styleId="PointManual1">
    <w:name w:val="Point Manual (1)"/>
    <w:basedOn w:val="Normal"/>
    <w:rsid w:val="00F65DCF"/>
    <w:pPr>
      <w:ind w:left="1134" w:hanging="567"/>
      <w:outlineLvl w:val="0"/>
    </w:pPr>
    <w:rPr>
      <w:lang w:eastAsia="en-US"/>
    </w:rPr>
  </w:style>
  <w:style w:type="paragraph" w:customStyle="1" w:styleId="DashEqual2">
    <w:name w:val="Dash Equal 2"/>
    <w:basedOn w:val="Normal"/>
    <w:rsid w:val="00F65DCF"/>
    <w:pPr>
      <w:numPr>
        <w:numId w:val="2"/>
      </w:numPr>
      <w:outlineLvl w:val="1"/>
    </w:pPr>
    <w:rPr>
      <w:lang w:eastAsia="en-US"/>
    </w:rPr>
  </w:style>
  <w:style w:type="character" w:customStyle="1" w:styleId="Heading2Char">
    <w:name w:val="Heading 2 Char"/>
    <w:basedOn w:val="DefaultParagraphFont"/>
    <w:link w:val="Heading2"/>
    <w:rsid w:val="00DC5B8D"/>
    <w:rPr>
      <w:rFonts w:ascii="Times New Roman" w:eastAsia="Times New Roman" w:hAnsi="Times New Roman" w:cs="Times New Roman"/>
      <w:sz w:val="28"/>
      <w:szCs w:val="24"/>
    </w:rPr>
  </w:style>
  <w:style w:type="paragraph" w:styleId="ListParagraph">
    <w:name w:val="List Paragraph"/>
    <w:basedOn w:val="Normal"/>
    <w:uiPriority w:val="34"/>
    <w:qFormat/>
    <w:rsid w:val="00DC5B8D"/>
    <w:pPr>
      <w:widowControl w:val="0"/>
      <w:spacing w:after="200" w:line="276" w:lineRule="auto"/>
      <w:ind w:left="720"/>
      <w:contextualSpacing/>
    </w:pPr>
    <w:rPr>
      <w:rFonts w:eastAsia="Calibri"/>
    </w:rPr>
  </w:style>
  <w:style w:type="character" w:styleId="Strong">
    <w:name w:val="Strong"/>
    <w:basedOn w:val="DefaultParagraphFont"/>
    <w:uiPriority w:val="22"/>
    <w:qFormat/>
    <w:rsid w:val="00DC5B8D"/>
    <w:rPr>
      <w:b/>
      <w:bCs/>
    </w:rPr>
  </w:style>
  <w:style w:type="paragraph" w:customStyle="1" w:styleId="PointManual">
    <w:name w:val="Point Manual"/>
    <w:basedOn w:val="Normal"/>
    <w:rsid w:val="004E67AA"/>
    <w:pPr>
      <w:spacing w:before="200"/>
      <w:ind w:left="567" w:hanging="567"/>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34FC0-EEB2-446C-8EE7-8243EB56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9073</Words>
  <Characters>5172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pozīcijas Eiropas Savienības Transporta, telekomunikāciju un enerģētikas Ministru padomes 2016.gada 1./2.decembra sanāksmei”</dc:title>
  <dc:subject>Informatīvais ziņojums</dc:subject>
  <dc:creator>Elīna Šimina-Neverovska</dc:creator>
  <dc:description>28.11.2016. 08:15
1536 vārdi
Elīna Šimiņa-Neverovska 67028254
elina.simina@sam.gov.lv</dc:description>
  <cp:lastModifiedBy>Elīna Šimina-Neverovska</cp:lastModifiedBy>
  <cp:revision>4</cp:revision>
  <cp:lastPrinted>2016-11-28T05:28:00Z</cp:lastPrinted>
  <dcterms:created xsi:type="dcterms:W3CDTF">2016-11-25T07:16:00Z</dcterms:created>
  <dcterms:modified xsi:type="dcterms:W3CDTF">2016-11-28T05:39:00Z</dcterms:modified>
</cp:coreProperties>
</file>