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4FE2D" w14:textId="3841F69D" w:rsidR="00AF0F55" w:rsidRPr="00C40F2C" w:rsidRDefault="006E3768" w:rsidP="00C40F2C">
      <w:pPr>
        <w:jc w:val="center"/>
        <w:rPr>
          <w:rFonts w:eastAsia="Times New Roman" w:cs="Times New Roman"/>
          <w:b/>
          <w:bCs/>
          <w:szCs w:val="24"/>
          <w:lang w:eastAsia="lv-LV"/>
        </w:rPr>
      </w:pPr>
      <w:r w:rsidRPr="00C40F2C">
        <w:rPr>
          <w:rFonts w:eastAsia="Times New Roman" w:cs="Times New Roman"/>
          <w:b/>
          <w:bCs/>
          <w:szCs w:val="24"/>
          <w:lang w:eastAsia="lv-LV"/>
        </w:rPr>
        <w:t xml:space="preserve">Ministru kabineta rīkojuma projekta </w:t>
      </w:r>
    </w:p>
    <w:p w14:paraId="1954FE2E" w14:textId="45133C15" w:rsidR="003E6B1C" w:rsidRPr="00C40F2C" w:rsidRDefault="00D40506" w:rsidP="00C40F2C">
      <w:pPr>
        <w:jc w:val="center"/>
        <w:rPr>
          <w:rFonts w:eastAsia="Times New Roman" w:cs="Times New Roman"/>
          <w:b/>
          <w:bCs/>
          <w:szCs w:val="24"/>
          <w:lang w:eastAsia="lv-LV"/>
        </w:rPr>
      </w:pPr>
      <w:r>
        <w:rPr>
          <w:rFonts w:eastAsia="Times New Roman" w:cs="Times New Roman"/>
          <w:b/>
          <w:bCs/>
          <w:szCs w:val="24"/>
          <w:lang w:eastAsia="lv-LV"/>
        </w:rPr>
        <w:t>“</w:t>
      </w:r>
      <w:r w:rsidR="006E3768" w:rsidRPr="00C40F2C">
        <w:rPr>
          <w:rFonts w:eastAsia="Times New Roman" w:cs="Times New Roman"/>
          <w:b/>
          <w:bCs/>
          <w:szCs w:val="24"/>
          <w:lang w:eastAsia="lv-LV"/>
        </w:rPr>
        <w:t xml:space="preserve">Par </w:t>
      </w:r>
      <w:r w:rsidR="00330C19" w:rsidRPr="00C40F2C">
        <w:rPr>
          <w:rFonts w:eastAsia="Times New Roman" w:cs="Times New Roman"/>
          <w:b/>
          <w:bCs/>
          <w:szCs w:val="24"/>
          <w:lang w:eastAsia="lv-LV"/>
        </w:rPr>
        <w:t>Patentu valdes</w:t>
      </w:r>
      <w:r w:rsidR="006E3768" w:rsidRPr="00C40F2C">
        <w:rPr>
          <w:rFonts w:eastAsia="Times New Roman" w:cs="Times New Roman"/>
          <w:b/>
          <w:bCs/>
          <w:szCs w:val="24"/>
          <w:lang w:eastAsia="lv-LV"/>
        </w:rPr>
        <w:t xml:space="preserve"> 201</w:t>
      </w:r>
      <w:r w:rsidR="003B3DEC">
        <w:rPr>
          <w:rFonts w:eastAsia="Times New Roman" w:cs="Times New Roman"/>
          <w:b/>
          <w:bCs/>
          <w:szCs w:val="24"/>
          <w:lang w:eastAsia="lv-LV"/>
        </w:rPr>
        <w:t>7</w:t>
      </w:r>
      <w:r w:rsidR="006E3768" w:rsidRPr="00C40F2C">
        <w:rPr>
          <w:rFonts w:eastAsia="Times New Roman" w:cs="Times New Roman"/>
          <w:b/>
          <w:bCs/>
          <w:szCs w:val="24"/>
          <w:lang w:eastAsia="lv-LV"/>
        </w:rPr>
        <w:t>.</w:t>
      </w:r>
      <w:r w:rsidR="00C40F2C">
        <w:rPr>
          <w:rFonts w:eastAsia="Times New Roman" w:cs="Times New Roman"/>
          <w:b/>
          <w:bCs/>
          <w:szCs w:val="24"/>
          <w:lang w:eastAsia="lv-LV"/>
        </w:rPr>
        <w:t> </w:t>
      </w:r>
      <w:r w:rsidR="006E3768" w:rsidRPr="00C40F2C">
        <w:rPr>
          <w:rFonts w:eastAsia="Times New Roman" w:cs="Times New Roman"/>
          <w:b/>
          <w:bCs/>
          <w:szCs w:val="24"/>
          <w:lang w:eastAsia="lv-LV"/>
        </w:rPr>
        <w:t xml:space="preserve">gada budžeta apstiprināšanu” </w:t>
      </w:r>
      <w:r w:rsidR="003E6B1C" w:rsidRPr="00C40F2C">
        <w:rPr>
          <w:rFonts w:eastAsia="Times New Roman" w:cs="Times New Roman"/>
          <w:b/>
          <w:bCs/>
          <w:szCs w:val="24"/>
          <w:lang w:eastAsia="lv-LV"/>
        </w:rPr>
        <w:t>sākotnējās ietekmes novērtējuma ziņojums (anotācija)</w:t>
      </w:r>
    </w:p>
    <w:p w14:paraId="1954FE2F" w14:textId="77777777" w:rsidR="006E3768" w:rsidRPr="00D650FF" w:rsidRDefault="006E3768" w:rsidP="00C40F2C">
      <w:pPr>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9"/>
        <w:gridCol w:w="1956"/>
        <w:gridCol w:w="1176"/>
        <w:gridCol w:w="5570"/>
      </w:tblGrid>
      <w:tr w:rsidR="00C40F2C" w:rsidRPr="00C40F2C" w14:paraId="1954FE31" w14:textId="77777777" w:rsidTr="00AF0F55">
        <w:trPr>
          <w:trHeight w:val="235"/>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54FE30" w14:textId="77777777" w:rsidR="003E6B1C" w:rsidRPr="00C40F2C" w:rsidRDefault="003E6B1C" w:rsidP="00C40F2C">
            <w:pPr>
              <w:jc w:val="center"/>
              <w:rPr>
                <w:rFonts w:eastAsia="Times New Roman" w:cs="Times New Roman"/>
                <w:szCs w:val="24"/>
                <w:lang w:eastAsia="lv-LV"/>
              </w:rPr>
            </w:pPr>
            <w:r w:rsidRPr="00C40F2C">
              <w:rPr>
                <w:rFonts w:eastAsia="Times New Roman" w:cs="Times New Roman"/>
                <w:b/>
                <w:bCs/>
                <w:szCs w:val="24"/>
                <w:lang w:eastAsia="lv-LV"/>
              </w:rPr>
              <w:t>I. Tiesību akta projekta izstrādes nepieciešamība</w:t>
            </w:r>
          </w:p>
        </w:tc>
      </w:tr>
      <w:tr w:rsidR="00884C57" w:rsidRPr="00C40F2C" w14:paraId="1954FE36" w14:textId="77777777" w:rsidTr="00350452">
        <w:trPr>
          <w:trHeight w:val="3100"/>
        </w:trPr>
        <w:tc>
          <w:tcPr>
            <w:tcW w:w="188" w:type="pct"/>
            <w:tcBorders>
              <w:top w:val="outset" w:sz="6" w:space="0" w:color="auto"/>
              <w:left w:val="outset" w:sz="6" w:space="0" w:color="auto"/>
              <w:bottom w:val="outset" w:sz="6" w:space="0" w:color="auto"/>
              <w:right w:val="outset" w:sz="6" w:space="0" w:color="auto"/>
            </w:tcBorders>
            <w:hideMark/>
          </w:tcPr>
          <w:p w14:paraId="1954FE32" w14:textId="5BC3FD05" w:rsidR="00884C57" w:rsidRPr="00C40F2C" w:rsidRDefault="00884C57" w:rsidP="00884C57">
            <w:pPr>
              <w:jc w:val="center"/>
              <w:rPr>
                <w:rFonts w:eastAsia="Times New Roman" w:cs="Times New Roman"/>
                <w:szCs w:val="24"/>
                <w:lang w:eastAsia="lv-LV"/>
              </w:rPr>
            </w:pPr>
            <w:r w:rsidRPr="00C40F2C">
              <w:rPr>
                <w:rFonts w:eastAsia="Times New Roman" w:cs="Times New Roman"/>
                <w:szCs w:val="24"/>
                <w:lang w:eastAsia="lv-LV"/>
              </w:rPr>
              <w:t>1.</w:t>
            </w:r>
          </w:p>
        </w:tc>
        <w:tc>
          <w:tcPr>
            <w:tcW w:w="976" w:type="pct"/>
            <w:tcBorders>
              <w:top w:val="outset" w:sz="6" w:space="0" w:color="auto"/>
              <w:left w:val="outset" w:sz="6" w:space="0" w:color="auto"/>
              <w:bottom w:val="outset" w:sz="6" w:space="0" w:color="auto"/>
              <w:right w:val="outset" w:sz="6" w:space="0" w:color="auto"/>
            </w:tcBorders>
            <w:hideMark/>
          </w:tcPr>
          <w:p w14:paraId="1954FE33" w14:textId="697A1175" w:rsidR="00CD203E" w:rsidRDefault="00884C57" w:rsidP="00884C57">
            <w:pPr>
              <w:rPr>
                <w:rFonts w:eastAsia="Times New Roman" w:cs="Times New Roman"/>
                <w:szCs w:val="24"/>
                <w:lang w:eastAsia="lv-LV"/>
              </w:rPr>
            </w:pPr>
            <w:r w:rsidRPr="00C40F2C">
              <w:rPr>
                <w:rFonts w:eastAsia="Times New Roman" w:cs="Times New Roman"/>
                <w:szCs w:val="24"/>
                <w:lang w:eastAsia="lv-LV"/>
              </w:rPr>
              <w:t>Pamatojums</w:t>
            </w:r>
          </w:p>
          <w:p w14:paraId="11F57D18" w14:textId="77777777" w:rsidR="00CD203E" w:rsidRPr="00CD203E" w:rsidRDefault="00CD203E" w:rsidP="00CD203E">
            <w:pPr>
              <w:rPr>
                <w:rFonts w:eastAsia="Times New Roman" w:cs="Times New Roman"/>
                <w:szCs w:val="24"/>
                <w:lang w:eastAsia="lv-LV"/>
              </w:rPr>
            </w:pPr>
          </w:p>
          <w:p w14:paraId="2B6813A8" w14:textId="77777777" w:rsidR="00884C57" w:rsidRPr="00CD203E" w:rsidRDefault="00884C57" w:rsidP="00CD203E">
            <w:pPr>
              <w:rPr>
                <w:rFonts w:eastAsia="Times New Roman" w:cs="Times New Roman"/>
                <w:szCs w:val="24"/>
                <w:lang w:eastAsia="lv-LV"/>
              </w:rPr>
            </w:pPr>
          </w:p>
        </w:tc>
        <w:tc>
          <w:tcPr>
            <w:tcW w:w="3836" w:type="pct"/>
            <w:gridSpan w:val="2"/>
            <w:tcBorders>
              <w:top w:val="outset" w:sz="6" w:space="0" w:color="auto"/>
              <w:left w:val="outset" w:sz="6" w:space="0" w:color="auto"/>
              <w:bottom w:val="outset" w:sz="6" w:space="0" w:color="auto"/>
              <w:right w:val="outset" w:sz="6" w:space="0" w:color="auto"/>
            </w:tcBorders>
            <w:vAlign w:val="center"/>
            <w:hideMark/>
          </w:tcPr>
          <w:p w14:paraId="6546693A" w14:textId="4A5CB56C" w:rsidR="00395588" w:rsidRDefault="00395588" w:rsidP="00D42C75">
            <w:pPr>
              <w:ind w:firstLine="309"/>
              <w:jc w:val="both"/>
              <w:rPr>
                <w:rFonts w:cs="Times New Roman"/>
                <w:bCs/>
                <w:szCs w:val="24"/>
              </w:rPr>
            </w:pPr>
            <w:r>
              <w:rPr>
                <w:rFonts w:cs="Times New Roman"/>
                <w:bCs/>
                <w:szCs w:val="24"/>
              </w:rPr>
              <w:t xml:space="preserve">Ministru kabineta rīkojuma projekts </w:t>
            </w:r>
            <w:r w:rsidR="00D40506">
              <w:rPr>
                <w:rFonts w:eastAsia="Times New Roman" w:cs="Times New Roman"/>
                <w:bCs/>
                <w:szCs w:val="24"/>
                <w:lang w:eastAsia="lv-LV"/>
              </w:rPr>
              <w:t>“</w:t>
            </w:r>
            <w:r>
              <w:rPr>
                <w:rFonts w:cs="Times New Roman"/>
                <w:bCs/>
                <w:szCs w:val="24"/>
              </w:rPr>
              <w:t xml:space="preserve">Par Patentu valdes </w:t>
            </w:r>
            <w:r>
              <w:rPr>
                <w:rFonts w:cs="Times New Roman"/>
                <w:bCs/>
                <w:szCs w:val="24"/>
              </w:rPr>
              <w:br/>
              <w:t>2017. gada budžeta apstiprināšanu” (turpmāk – Projekts) izstrādāts pamatojoties uz Rūpnieciskā īpašuma institūciju un procedūru likum</w:t>
            </w:r>
            <w:r w:rsidR="00CB6C84">
              <w:rPr>
                <w:rFonts w:cs="Times New Roman"/>
                <w:bCs/>
                <w:szCs w:val="24"/>
              </w:rPr>
              <w:t>a</w:t>
            </w:r>
            <w:r>
              <w:rPr>
                <w:rFonts w:cs="Times New Roman"/>
                <w:bCs/>
                <w:szCs w:val="24"/>
              </w:rPr>
              <w:t xml:space="preserve"> (turpmāk - RĪIPL)</w:t>
            </w:r>
            <w:r w:rsidR="0013582D">
              <w:rPr>
                <w:rFonts w:cs="Times New Roman"/>
                <w:bCs/>
                <w:szCs w:val="24"/>
              </w:rPr>
              <w:t xml:space="preserve"> </w:t>
            </w:r>
            <w:r w:rsidR="00617DE5" w:rsidRPr="00597072">
              <w:rPr>
                <w:rFonts w:cs="Times New Roman"/>
                <w:bCs/>
                <w:szCs w:val="24"/>
              </w:rPr>
              <w:t>5.</w:t>
            </w:r>
            <w:r w:rsidR="007758BF">
              <w:rPr>
                <w:rFonts w:cs="Times New Roman"/>
                <w:bCs/>
                <w:szCs w:val="24"/>
              </w:rPr>
              <w:t> </w:t>
            </w:r>
            <w:r w:rsidR="00617DE5" w:rsidRPr="00597072">
              <w:rPr>
                <w:rFonts w:cs="Times New Roman"/>
                <w:bCs/>
                <w:szCs w:val="24"/>
              </w:rPr>
              <w:t>pant</w:t>
            </w:r>
            <w:r w:rsidR="00CB6C84">
              <w:rPr>
                <w:rFonts w:cs="Times New Roman"/>
                <w:bCs/>
                <w:szCs w:val="24"/>
              </w:rPr>
              <w:t>a pirmo</w:t>
            </w:r>
            <w:r w:rsidR="00EA32DB">
              <w:rPr>
                <w:rFonts w:cs="Times New Roman"/>
                <w:bCs/>
                <w:szCs w:val="24"/>
              </w:rPr>
              <w:t xml:space="preserve"> un otro</w:t>
            </w:r>
            <w:r w:rsidR="00CB6C84">
              <w:rPr>
                <w:rFonts w:cs="Times New Roman"/>
                <w:bCs/>
                <w:szCs w:val="24"/>
              </w:rPr>
              <w:t xml:space="preserve"> daļu</w:t>
            </w:r>
            <w:r w:rsidRPr="00597072">
              <w:rPr>
                <w:rFonts w:cs="Times New Roman"/>
                <w:bCs/>
                <w:szCs w:val="24"/>
              </w:rPr>
              <w:t>.</w:t>
            </w:r>
            <w:r>
              <w:rPr>
                <w:rFonts w:cs="Times New Roman"/>
                <w:bCs/>
                <w:szCs w:val="24"/>
              </w:rPr>
              <w:t xml:space="preserve"> </w:t>
            </w:r>
          </w:p>
          <w:p w14:paraId="593FB7B3" w14:textId="03F20BF8" w:rsidR="00395588" w:rsidRDefault="00395588" w:rsidP="00F87EAF">
            <w:pPr>
              <w:ind w:firstLine="336"/>
              <w:jc w:val="both"/>
              <w:rPr>
                <w:rFonts w:cs="Times New Roman"/>
                <w:szCs w:val="24"/>
              </w:rPr>
            </w:pPr>
            <w:r>
              <w:rPr>
                <w:rFonts w:cs="Times New Roman"/>
                <w:szCs w:val="24"/>
              </w:rPr>
              <w:t xml:space="preserve">Likuma par budžetu un </w:t>
            </w:r>
            <w:r w:rsidR="00F87EAF">
              <w:rPr>
                <w:rFonts w:cs="Times New Roman"/>
                <w:szCs w:val="24"/>
              </w:rPr>
              <w:t xml:space="preserve">finanšu vadību (turpmāk - LBFV) </w:t>
            </w:r>
            <w:r>
              <w:rPr>
                <w:rFonts w:cs="Times New Roman"/>
                <w:szCs w:val="24"/>
              </w:rPr>
              <w:t>41.</w:t>
            </w:r>
            <w:r w:rsidR="00CB6C84">
              <w:rPr>
                <w:rFonts w:cs="Times New Roman"/>
                <w:szCs w:val="24"/>
              </w:rPr>
              <w:t> </w:t>
            </w:r>
            <w:r>
              <w:rPr>
                <w:rFonts w:cs="Times New Roman"/>
                <w:szCs w:val="24"/>
              </w:rPr>
              <w:t>panta 1.</w:t>
            </w:r>
            <w:r w:rsidRPr="00C91EE0">
              <w:rPr>
                <w:rFonts w:cs="Times New Roman"/>
                <w:szCs w:val="24"/>
                <w:vertAlign w:val="superscript"/>
              </w:rPr>
              <w:t>1</w:t>
            </w:r>
            <w:r w:rsidR="00CB6C84">
              <w:rPr>
                <w:rFonts w:cs="Times New Roman"/>
                <w:szCs w:val="24"/>
              </w:rPr>
              <w:t> </w:t>
            </w:r>
            <w:r>
              <w:rPr>
                <w:rFonts w:cs="Times New Roman"/>
                <w:szCs w:val="24"/>
              </w:rPr>
              <w:t>daļa</w:t>
            </w:r>
            <w:r w:rsidR="00CB6C84">
              <w:rPr>
                <w:rFonts w:cs="Times New Roman"/>
                <w:szCs w:val="24"/>
              </w:rPr>
              <w:t>, kas</w:t>
            </w:r>
            <w:r>
              <w:rPr>
                <w:rFonts w:cs="Times New Roman"/>
                <w:szCs w:val="24"/>
              </w:rPr>
              <w:t xml:space="preserve"> nosaka, ka budžeta nefinansētu iestāžu nākamā gada budžeta projektus apstiprināšanai Ministru kabinetā iesniedz ministrijas (pārraudzības institūcijas).</w:t>
            </w:r>
          </w:p>
          <w:p w14:paraId="1954FE35" w14:textId="4A84C39A" w:rsidR="008771C5" w:rsidRPr="0074108B" w:rsidRDefault="00D40506" w:rsidP="0074108B">
            <w:pPr>
              <w:jc w:val="both"/>
              <w:rPr>
                <w:rFonts w:cs="Times New Roman"/>
                <w:szCs w:val="24"/>
              </w:rPr>
            </w:pPr>
            <w:r w:rsidRPr="00D40506">
              <w:rPr>
                <w:rFonts w:cs="Times New Roman"/>
                <w:szCs w:val="24"/>
              </w:rPr>
              <w:t>LBFV</w:t>
            </w:r>
            <w:r w:rsidR="00395588">
              <w:rPr>
                <w:rFonts w:cs="Times New Roman"/>
                <w:szCs w:val="24"/>
              </w:rPr>
              <w:t xml:space="preserve"> 6.</w:t>
            </w:r>
            <w:r w:rsidR="00395588" w:rsidRPr="00C91EE0">
              <w:rPr>
                <w:rFonts w:cs="Times New Roman"/>
                <w:szCs w:val="24"/>
                <w:vertAlign w:val="superscript"/>
              </w:rPr>
              <w:t>1</w:t>
            </w:r>
            <w:r w:rsidR="00CB6C84">
              <w:rPr>
                <w:rFonts w:cs="Times New Roman"/>
                <w:szCs w:val="24"/>
              </w:rPr>
              <w:t> </w:t>
            </w:r>
            <w:r w:rsidR="00395588">
              <w:rPr>
                <w:rFonts w:cs="Times New Roman"/>
                <w:szCs w:val="24"/>
              </w:rPr>
              <w:t>panta piektā daļa</w:t>
            </w:r>
            <w:r w:rsidR="00CB6C84">
              <w:rPr>
                <w:rFonts w:cs="Times New Roman"/>
                <w:szCs w:val="24"/>
              </w:rPr>
              <w:t xml:space="preserve">, kas nosaka, </w:t>
            </w:r>
            <w:r w:rsidR="00395588">
              <w:rPr>
                <w:rFonts w:cs="Times New Roman"/>
                <w:szCs w:val="24"/>
              </w:rPr>
              <w:t>ka budžeta nefinansētu iestāžu kārtējā gada līdzekļu atlikumu var izmantot nākamajā gadā izdevumu finansēšanai.</w:t>
            </w:r>
          </w:p>
        </w:tc>
      </w:tr>
      <w:tr w:rsidR="00884C57" w:rsidRPr="00C40F2C" w14:paraId="1954FE40" w14:textId="77777777" w:rsidTr="00884C57">
        <w:trPr>
          <w:trHeight w:val="465"/>
        </w:trPr>
        <w:tc>
          <w:tcPr>
            <w:tcW w:w="235" w:type="pct"/>
            <w:tcBorders>
              <w:top w:val="outset" w:sz="6" w:space="0" w:color="auto"/>
              <w:left w:val="outset" w:sz="6" w:space="0" w:color="auto"/>
              <w:bottom w:val="outset" w:sz="6" w:space="0" w:color="auto"/>
              <w:right w:val="outset" w:sz="6" w:space="0" w:color="auto"/>
            </w:tcBorders>
            <w:hideMark/>
          </w:tcPr>
          <w:p w14:paraId="1954FE37" w14:textId="0C1FC325" w:rsidR="00884C57" w:rsidRPr="00C40F2C" w:rsidRDefault="0099293B" w:rsidP="00884C57">
            <w:pPr>
              <w:jc w:val="center"/>
              <w:rPr>
                <w:rFonts w:eastAsia="Times New Roman" w:cs="Times New Roman"/>
                <w:szCs w:val="24"/>
                <w:lang w:eastAsia="lv-LV"/>
              </w:rPr>
            </w:pPr>
            <w:r>
              <w:rPr>
                <w:rFonts w:eastAsia="Times New Roman" w:cs="Times New Roman"/>
                <w:szCs w:val="24"/>
                <w:lang w:eastAsia="lv-LV"/>
              </w:rPr>
              <w:t>2.</w:t>
            </w:r>
            <w:r w:rsidR="00884C57">
              <w:rPr>
                <w:rFonts w:eastAsia="Times New Roman" w:cs="Times New Roman"/>
                <w:szCs w:val="24"/>
                <w:lang w:eastAsia="lv-LV"/>
              </w:rPr>
              <w:t xml:space="preserve"> </w:t>
            </w:r>
          </w:p>
        </w:tc>
        <w:tc>
          <w:tcPr>
            <w:tcW w:w="1071" w:type="pct"/>
            <w:tcBorders>
              <w:top w:val="outset" w:sz="6" w:space="0" w:color="auto"/>
              <w:left w:val="outset" w:sz="6" w:space="0" w:color="auto"/>
              <w:bottom w:val="outset" w:sz="6" w:space="0" w:color="auto"/>
              <w:right w:val="outset" w:sz="6" w:space="0" w:color="auto"/>
            </w:tcBorders>
            <w:hideMark/>
          </w:tcPr>
          <w:p w14:paraId="1954FE38"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Pašreizējā situācija un problēmas, kuru risināšanai tiesību akta projekts izstrādāts, tiesiskā regulējuma mērķis un būtība</w:t>
            </w:r>
          </w:p>
          <w:p w14:paraId="1954FE39" w14:textId="77777777" w:rsidR="00884C57" w:rsidRPr="00C40F2C" w:rsidRDefault="00884C57" w:rsidP="00884C57">
            <w:pPr>
              <w:jc w:val="center"/>
              <w:rPr>
                <w:rFonts w:eastAsia="Times New Roman" w:cs="Times New Roman"/>
                <w:szCs w:val="24"/>
                <w:lang w:eastAsia="lv-LV"/>
              </w:rPr>
            </w:pPr>
          </w:p>
        </w:tc>
        <w:tc>
          <w:tcPr>
            <w:tcW w:w="3694" w:type="pct"/>
            <w:gridSpan w:val="2"/>
            <w:tcBorders>
              <w:top w:val="outset" w:sz="6" w:space="0" w:color="auto"/>
              <w:left w:val="outset" w:sz="6" w:space="0" w:color="auto"/>
              <w:bottom w:val="outset" w:sz="6" w:space="0" w:color="auto"/>
              <w:right w:val="outset" w:sz="6" w:space="0" w:color="auto"/>
            </w:tcBorders>
            <w:hideMark/>
          </w:tcPr>
          <w:p w14:paraId="60B96615" w14:textId="3658894B" w:rsidR="00C91EE0" w:rsidRDefault="00CB6C84" w:rsidP="00F87EAF">
            <w:pPr>
              <w:ind w:firstLine="336"/>
              <w:jc w:val="both"/>
              <w:rPr>
                <w:rFonts w:cs="Times New Roman"/>
                <w:bCs/>
                <w:szCs w:val="24"/>
              </w:rPr>
            </w:pPr>
            <w:r>
              <w:rPr>
                <w:rFonts w:cs="Times New Roman"/>
                <w:bCs/>
                <w:szCs w:val="24"/>
              </w:rPr>
              <w:t>Ar 2016. gada 1. </w:t>
            </w:r>
            <w:r w:rsidR="00C91EE0">
              <w:rPr>
                <w:rFonts w:cs="Times New Roman"/>
                <w:bCs/>
                <w:szCs w:val="24"/>
              </w:rPr>
              <w:t>janvāri Patentu valde ir budžeta nefinansēta iestāde.</w:t>
            </w:r>
          </w:p>
          <w:p w14:paraId="1954FE3B" w14:textId="77777777" w:rsidR="00884C57" w:rsidRPr="00C40F2C" w:rsidRDefault="00884C57" w:rsidP="00F87EAF">
            <w:pPr>
              <w:ind w:firstLine="336"/>
              <w:jc w:val="both"/>
              <w:rPr>
                <w:rFonts w:cs="Times New Roman"/>
                <w:szCs w:val="24"/>
              </w:rPr>
            </w:pPr>
            <w:r w:rsidRPr="00D650FF">
              <w:rPr>
                <w:rFonts w:cs="Times New Roman"/>
                <w:bCs/>
                <w:szCs w:val="24"/>
              </w:rPr>
              <w:t xml:space="preserve">RĪIPL 5. panta otrā daļa noteic, ka darbības, ko </w:t>
            </w:r>
            <w:r w:rsidRPr="00D650FF">
              <w:rPr>
                <w:rFonts w:cs="Times New Roman"/>
                <w:szCs w:val="24"/>
              </w:rPr>
              <w:t>Patentu valde veic šā panta pirmajā daļā minēto objektu reģistrācijas un pēcreģistrācijas procedūrās, ieskaitot starptautiskajos normatīvajos aktos noteiktās darbības, kā arī citi ar rūpniecisko īpašumu saistīti Patentu valdes pakalpojumi ir maksas pakalpojumi.</w:t>
            </w:r>
          </w:p>
          <w:p w14:paraId="1954FE3C" w14:textId="4273713D" w:rsidR="00884C57" w:rsidRPr="00200A3D" w:rsidRDefault="00CB6C84" w:rsidP="00F87EAF">
            <w:pPr>
              <w:ind w:firstLine="336"/>
              <w:jc w:val="both"/>
              <w:rPr>
                <w:rFonts w:cs="Times New Roman"/>
                <w:szCs w:val="24"/>
              </w:rPr>
            </w:pPr>
            <w:r>
              <w:rPr>
                <w:rFonts w:cs="Times New Roman"/>
                <w:szCs w:val="24"/>
              </w:rPr>
              <w:t>RĪPL 19. </w:t>
            </w:r>
            <w:r w:rsidR="00884C57">
              <w:rPr>
                <w:rFonts w:cs="Times New Roman"/>
                <w:szCs w:val="24"/>
              </w:rPr>
              <w:t xml:space="preserve">pants paredz </w:t>
            </w:r>
            <w:r w:rsidR="00884C57" w:rsidRPr="00C40F2C">
              <w:rPr>
                <w:rFonts w:cs="Times New Roman"/>
                <w:szCs w:val="24"/>
              </w:rPr>
              <w:t>Patentu valde</w:t>
            </w:r>
            <w:r w:rsidR="00884C57">
              <w:rPr>
                <w:rFonts w:cs="Times New Roman"/>
                <w:szCs w:val="24"/>
              </w:rPr>
              <w:t>s pienākumu nodrošināt</w:t>
            </w:r>
            <w:r w:rsidR="00884C57" w:rsidRPr="00C40F2C">
              <w:rPr>
                <w:rFonts w:cs="Times New Roman"/>
                <w:szCs w:val="24"/>
              </w:rPr>
              <w:t xml:space="preserve"> Rūpnieciskā īpašuma apelācijas padomes organizatorisko un administratīvo darbu</w:t>
            </w:r>
            <w:r w:rsidR="00884C57">
              <w:rPr>
                <w:rFonts w:cs="Times New Roman"/>
                <w:szCs w:val="24"/>
              </w:rPr>
              <w:t>. A</w:t>
            </w:r>
            <w:r w:rsidR="00884C57" w:rsidRPr="00C40F2C">
              <w:rPr>
                <w:rFonts w:cs="Times New Roman"/>
                <w:szCs w:val="24"/>
              </w:rPr>
              <w:t>tbi</w:t>
            </w:r>
            <w:r w:rsidR="00884C57">
              <w:rPr>
                <w:rFonts w:cs="Times New Roman"/>
                <w:szCs w:val="24"/>
              </w:rPr>
              <w:t>lstoši RĪIPL noteikumiem, 2017</w:t>
            </w:r>
            <w:r w:rsidR="00884C57" w:rsidRPr="00C40F2C">
              <w:rPr>
                <w:rFonts w:cs="Times New Roman"/>
                <w:szCs w:val="24"/>
              </w:rPr>
              <w:t xml:space="preserve">. gadā Rūpnieciskā īpašuma apelācijas padome sniegs maksas pakalpojumus atbilstoši </w:t>
            </w:r>
            <w:r w:rsidR="00884C57">
              <w:rPr>
                <w:rFonts w:cs="Times New Roman"/>
                <w:szCs w:val="24"/>
              </w:rPr>
              <w:t xml:space="preserve">apstiprinātajam maksas pakalpojumu </w:t>
            </w:r>
            <w:r w:rsidR="00884C57" w:rsidRPr="00C40F2C">
              <w:rPr>
                <w:rFonts w:cs="Times New Roman"/>
                <w:szCs w:val="24"/>
              </w:rPr>
              <w:t>cenrādim.</w:t>
            </w:r>
            <w:r w:rsidR="00884C57">
              <w:rPr>
                <w:rFonts w:cs="Times New Roman"/>
                <w:szCs w:val="24"/>
              </w:rPr>
              <w:t xml:space="preserve"> </w:t>
            </w:r>
          </w:p>
          <w:p w14:paraId="1954FE3E" w14:textId="0551DD0B" w:rsidR="00884C57" w:rsidRPr="00C40F2C" w:rsidRDefault="00884C57" w:rsidP="00F87EAF">
            <w:pPr>
              <w:ind w:firstLine="336"/>
              <w:jc w:val="both"/>
              <w:rPr>
                <w:rFonts w:cs="Times New Roman"/>
                <w:szCs w:val="24"/>
              </w:rPr>
            </w:pPr>
            <w:r w:rsidRPr="00C40F2C">
              <w:rPr>
                <w:rFonts w:cs="Times New Roman"/>
                <w:bCs/>
                <w:szCs w:val="24"/>
              </w:rPr>
              <w:t>Projekts paredz, ka s</w:t>
            </w:r>
            <w:r w:rsidRPr="00C40F2C">
              <w:rPr>
                <w:rFonts w:cs="Times New Roman"/>
                <w:szCs w:val="24"/>
              </w:rPr>
              <w:t>askaņā ar LBFV 41. panta 1.</w:t>
            </w:r>
            <w:r w:rsidRPr="00C40F2C">
              <w:rPr>
                <w:rFonts w:cs="Times New Roman"/>
                <w:szCs w:val="24"/>
                <w:vertAlign w:val="superscript"/>
              </w:rPr>
              <w:t>1</w:t>
            </w:r>
            <w:r w:rsidRPr="00C40F2C">
              <w:rPr>
                <w:rFonts w:cs="Times New Roman"/>
                <w:szCs w:val="24"/>
              </w:rPr>
              <w:t> daļu</w:t>
            </w:r>
            <w:r>
              <w:rPr>
                <w:rFonts w:cs="Times New Roman"/>
                <w:szCs w:val="24"/>
              </w:rPr>
              <w:t>,</w:t>
            </w:r>
            <w:r w:rsidRPr="00C40F2C">
              <w:rPr>
                <w:rFonts w:cs="Times New Roman"/>
                <w:szCs w:val="24"/>
              </w:rPr>
              <w:t xml:space="preserve"> jā</w:t>
            </w:r>
            <w:r w:rsidR="007758BF">
              <w:rPr>
                <w:rFonts w:cs="Times New Roman"/>
                <w:szCs w:val="24"/>
              </w:rPr>
              <w:t xml:space="preserve">apstiprina Patentu valdes </w:t>
            </w:r>
            <w:r>
              <w:rPr>
                <w:rFonts w:cs="Times New Roman"/>
                <w:szCs w:val="24"/>
              </w:rPr>
              <w:t>2017</w:t>
            </w:r>
            <w:r w:rsidR="007758BF">
              <w:rPr>
                <w:rFonts w:cs="Times New Roman"/>
                <w:szCs w:val="24"/>
              </w:rPr>
              <w:t xml:space="preserve">. gada </w:t>
            </w:r>
            <w:r w:rsidRPr="00C40F2C">
              <w:rPr>
                <w:rFonts w:cs="Times New Roman"/>
                <w:szCs w:val="24"/>
              </w:rPr>
              <w:t>budžeta ieņēmumus</w:t>
            </w:r>
            <w:proofErr w:type="gramStart"/>
            <w:r w:rsidRPr="00C40F2C">
              <w:rPr>
                <w:rFonts w:cs="Times New Roman"/>
                <w:szCs w:val="24"/>
              </w:rPr>
              <w:t xml:space="preserve"> </w:t>
            </w:r>
            <w:r w:rsidR="00D42C75">
              <w:rPr>
                <w:rFonts w:cs="Times New Roman"/>
                <w:szCs w:val="24"/>
              </w:rPr>
              <w:t xml:space="preserve"> </w:t>
            </w:r>
            <w:proofErr w:type="gramEnd"/>
            <w:r w:rsidR="00D42C75">
              <w:rPr>
                <w:rFonts w:cs="Times New Roman"/>
                <w:szCs w:val="24"/>
              </w:rPr>
              <w:t>2 677 859 </w:t>
            </w:r>
            <w:proofErr w:type="spellStart"/>
            <w:r w:rsidRPr="00C40F2C">
              <w:rPr>
                <w:rFonts w:cs="Times New Roman"/>
                <w:i/>
                <w:szCs w:val="24"/>
              </w:rPr>
              <w:t>e</w:t>
            </w:r>
            <w:r>
              <w:rPr>
                <w:rFonts w:cs="Times New Roman"/>
                <w:i/>
                <w:szCs w:val="24"/>
              </w:rPr>
              <w:t>u</w:t>
            </w:r>
            <w:r w:rsidRPr="00C40F2C">
              <w:rPr>
                <w:rFonts w:cs="Times New Roman"/>
                <w:i/>
                <w:szCs w:val="24"/>
              </w:rPr>
              <w:t>ro</w:t>
            </w:r>
            <w:proofErr w:type="spellEnd"/>
            <w:r w:rsidRPr="00D650FF">
              <w:rPr>
                <w:rFonts w:cs="Times New Roman"/>
                <w:szCs w:val="24"/>
              </w:rPr>
              <w:t xml:space="preserve"> </w:t>
            </w:r>
            <w:r w:rsidRPr="00C40F2C">
              <w:rPr>
                <w:rFonts w:cs="Times New Roman"/>
                <w:szCs w:val="24"/>
              </w:rPr>
              <w:t xml:space="preserve">apmērā un izdevumus </w:t>
            </w:r>
            <w:r w:rsidR="0081752F">
              <w:rPr>
                <w:rFonts w:cs="Times New Roman"/>
                <w:szCs w:val="24"/>
              </w:rPr>
              <w:t>3 379</w:t>
            </w:r>
            <w:r w:rsidR="00EA32DB">
              <w:rPr>
                <w:rFonts w:cs="Times New Roman"/>
                <w:szCs w:val="24"/>
              </w:rPr>
              <w:t> </w:t>
            </w:r>
            <w:r w:rsidR="0081752F">
              <w:rPr>
                <w:rFonts w:cs="Times New Roman"/>
                <w:szCs w:val="24"/>
              </w:rPr>
              <w:t>074</w:t>
            </w:r>
            <w:r w:rsidR="00CB6C84">
              <w:rPr>
                <w:rFonts w:cs="Times New Roman"/>
                <w:szCs w:val="24"/>
              </w:rPr>
              <w:t> </w:t>
            </w:r>
            <w:proofErr w:type="spellStart"/>
            <w:r w:rsidRPr="00C40F2C">
              <w:rPr>
                <w:rFonts w:cs="Times New Roman"/>
                <w:i/>
                <w:szCs w:val="24"/>
              </w:rPr>
              <w:t>e</w:t>
            </w:r>
            <w:r>
              <w:rPr>
                <w:rFonts w:cs="Times New Roman"/>
                <w:i/>
                <w:szCs w:val="24"/>
              </w:rPr>
              <w:t>u</w:t>
            </w:r>
            <w:r w:rsidRPr="00C40F2C">
              <w:rPr>
                <w:rFonts w:cs="Times New Roman"/>
                <w:i/>
                <w:szCs w:val="24"/>
              </w:rPr>
              <w:t>ro</w:t>
            </w:r>
            <w:proofErr w:type="spellEnd"/>
            <w:r w:rsidRPr="00C40F2C">
              <w:rPr>
                <w:rFonts w:cs="Times New Roman"/>
                <w:szCs w:val="24"/>
              </w:rPr>
              <w:t xml:space="preserve"> apmērā, tai skaitā izdevumu finansēšanai novirzot maksas pakalpojumu un citu pašu ieņēmumu naudas līdzekļu atlikumu uz 201</w:t>
            </w:r>
            <w:r>
              <w:rPr>
                <w:rFonts w:cs="Times New Roman"/>
                <w:szCs w:val="24"/>
              </w:rPr>
              <w:t>7</w:t>
            </w:r>
            <w:r w:rsidRPr="00C40F2C">
              <w:rPr>
                <w:rFonts w:cs="Times New Roman"/>
                <w:szCs w:val="24"/>
              </w:rPr>
              <w:t xml:space="preserve">. gada 1. janvāri </w:t>
            </w:r>
            <w:r>
              <w:rPr>
                <w:rFonts w:cs="Times New Roman"/>
                <w:szCs w:val="24"/>
              </w:rPr>
              <w:t>701</w:t>
            </w:r>
            <w:r w:rsidR="00CB6C84">
              <w:rPr>
                <w:rFonts w:cs="Times New Roman"/>
                <w:szCs w:val="24"/>
              </w:rPr>
              <w:t> </w:t>
            </w:r>
            <w:r>
              <w:rPr>
                <w:rFonts w:cs="Times New Roman"/>
                <w:szCs w:val="24"/>
              </w:rPr>
              <w:t>215</w:t>
            </w:r>
            <w:r w:rsidR="00CB6C84">
              <w:rPr>
                <w:rFonts w:cs="Times New Roman"/>
                <w:szCs w:val="24"/>
              </w:rPr>
              <w:t> </w:t>
            </w:r>
            <w:proofErr w:type="spellStart"/>
            <w:r>
              <w:rPr>
                <w:rFonts w:cs="Times New Roman"/>
                <w:i/>
                <w:szCs w:val="24"/>
              </w:rPr>
              <w:t>eu</w:t>
            </w:r>
            <w:r w:rsidRPr="00C40F2C">
              <w:rPr>
                <w:rFonts w:cs="Times New Roman"/>
                <w:i/>
                <w:szCs w:val="24"/>
              </w:rPr>
              <w:t>ro</w:t>
            </w:r>
            <w:proofErr w:type="spellEnd"/>
            <w:r w:rsidRPr="00C40F2C">
              <w:rPr>
                <w:rFonts w:cs="Times New Roman"/>
                <w:szCs w:val="24"/>
              </w:rPr>
              <w:t xml:space="preserve"> apmērā. </w:t>
            </w:r>
          </w:p>
          <w:p w14:paraId="3D509652" w14:textId="55DB8E4A" w:rsidR="00C91EE0" w:rsidRPr="00C40F2C" w:rsidRDefault="00C91EE0" w:rsidP="00F87EAF">
            <w:pPr>
              <w:pStyle w:val="Bezatstarpm"/>
              <w:ind w:firstLine="389"/>
              <w:jc w:val="both"/>
            </w:pPr>
            <w:r w:rsidRPr="00C40F2C">
              <w:t xml:space="preserve">Saskaņā ar </w:t>
            </w:r>
            <w:r w:rsidR="00CB6C84">
              <w:t>Ministru kabineta</w:t>
            </w:r>
            <w:r w:rsidR="00D40506">
              <w:t xml:space="preserve"> 2015.</w:t>
            </w:r>
            <w:r w:rsidR="00B91B9C">
              <w:t> </w:t>
            </w:r>
            <w:r w:rsidR="00D40506">
              <w:t>gada 16.</w:t>
            </w:r>
            <w:r w:rsidR="00B91B9C">
              <w:t> </w:t>
            </w:r>
            <w:r w:rsidR="00D40506">
              <w:t>decembra</w:t>
            </w:r>
            <w:r w:rsidR="00D42C75">
              <w:t xml:space="preserve"> rīkojumu Nr. 796 </w:t>
            </w:r>
            <w:r w:rsidR="00A171E8">
              <w:t>“</w:t>
            </w:r>
            <w:r w:rsidR="00CB6C84">
              <w:t>Par Patentu valdes 2016. </w:t>
            </w:r>
            <w:r w:rsidR="00A171E8">
              <w:t>gada budžeta apstiprināšanu”</w:t>
            </w:r>
            <w:r>
              <w:t xml:space="preserve"> </w:t>
            </w:r>
            <w:r w:rsidRPr="00C40F2C">
              <w:t xml:space="preserve">Patentu valdei </w:t>
            </w:r>
            <w:r>
              <w:t>2016</w:t>
            </w:r>
            <w:r w:rsidRPr="00C40F2C">
              <w:t>. gadā apstiprināti ieņēmumi 2</w:t>
            </w:r>
            <w:r>
              <w:t> 154 329</w:t>
            </w:r>
            <w:r w:rsidR="00A171E8">
              <w:t> </w:t>
            </w:r>
            <w:proofErr w:type="spellStart"/>
            <w:r w:rsidRPr="00C40F2C">
              <w:rPr>
                <w:i/>
              </w:rPr>
              <w:t>e</w:t>
            </w:r>
            <w:r>
              <w:rPr>
                <w:i/>
              </w:rPr>
              <w:t>u</w:t>
            </w:r>
            <w:r w:rsidRPr="00C40F2C">
              <w:rPr>
                <w:i/>
              </w:rPr>
              <w:t>ro</w:t>
            </w:r>
            <w:proofErr w:type="spellEnd"/>
            <w:r w:rsidR="00D42C75">
              <w:t xml:space="preserve"> apmērā un izdevumi </w:t>
            </w:r>
            <w:r w:rsidR="00A171E8">
              <w:t>2 366 </w:t>
            </w:r>
            <w:r>
              <w:t>940</w:t>
            </w:r>
            <w:r w:rsidR="00A171E8">
              <w:t> </w:t>
            </w:r>
            <w:proofErr w:type="spellStart"/>
            <w:r w:rsidRPr="00C40F2C">
              <w:rPr>
                <w:i/>
              </w:rPr>
              <w:t>e</w:t>
            </w:r>
            <w:r>
              <w:rPr>
                <w:i/>
              </w:rPr>
              <w:t>u</w:t>
            </w:r>
            <w:r w:rsidRPr="00C40F2C">
              <w:rPr>
                <w:i/>
              </w:rPr>
              <w:t>ro</w:t>
            </w:r>
            <w:proofErr w:type="spellEnd"/>
            <w:r w:rsidRPr="00C40F2C">
              <w:t xml:space="preserve"> apmērā:</w:t>
            </w:r>
          </w:p>
          <w:p w14:paraId="76C64633" w14:textId="77777777" w:rsidR="00C91EE0" w:rsidRDefault="00C91EE0" w:rsidP="00F87EAF">
            <w:pPr>
              <w:pStyle w:val="Bezatstarpm"/>
              <w:jc w:val="both"/>
            </w:pPr>
          </w:p>
          <w:p w14:paraId="2F800193" w14:textId="77777777" w:rsidR="00C91EE0" w:rsidRPr="00C40F2C" w:rsidRDefault="00C91EE0" w:rsidP="00F87EAF">
            <w:pPr>
              <w:pStyle w:val="Bezatstarpm"/>
              <w:ind w:firstLine="389"/>
              <w:jc w:val="both"/>
            </w:pPr>
            <w:r w:rsidRPr="00C40F2C">
              <w:t>Patentu valde 201</w:t>
            </w:r>
            <w:r>
              <w:t>7</w:t>
            </w:r>
            <w:r w:rsidRPr="00C40F2C">
              <w:t>. gadā plāno:</w:t>
            </w:r>
          </w:p>
          <w:p w14:paraId="5CC91F5F" w14:textId="62EE9807" w:rsidR="00C91EE0" w:rsidRDefault="00C91EE0" w:rsidP="00F87EAF">
            <w:pPr>
              <w:pStyle w:val="Bezatstarpm"/>
              <w:numPr>
                <w:ilvl w:val="0"/>
                <w:numId w:val="25"/>
              </w:numPr>
              <w:jc w:val="both"/>
            </w:pPr>
            <w:r w:rsidRPr="00C40F2C">
              <w:t xml:space="preserve">Resursus izdevumu segšanai </w:t>
            </w:r>
            <w:r w:rsidR="0081752F">
              <w:t>2 677</w:t>
            </w:r>
            <w:r w:rsidR="00EA32DB">
              <w:t> </w:t>
            </w:r>
            <w:r w:rsidR="0081752F">
              <w:t>859</w:t>
            </w:r>
            <w:r w:rsidRPr="00C40F2C">
              <w:t> </w:t>
            </w:r>
            <w:proofErr w:type="spellStart"/>
            <w:r w:rsidRPr="00C40F2C">
              <w:rPr>
                <w:i/>
              </w:rPr>
              <w:t>e</w:t>
            </w:r>
            <w:r>
              <w:rPr>
                <w:i/>
              </w:rPr>
              <w:t>u</w:t>
            </w:r>
            <w:r w:rsidRPr="00C40F2C">
              <w:rPr>
                <w:i/>
              </w:rPr>
              <w:t>ro</w:t>
            </w:r>
            <w:proofErr w:type="spellEnd"/>
            <w:r w:rsidRPr="00C40F2C">
              <w:rPr>
                <w:i/>
              </w:rPr>
              <w:t xml:space="preserve"> </w:t>
            </w:r>
            <w:r w:rsidR="00D40506">
              <w:t>apmērā, t.sk.</w:t>
            </w:r>
            <w:r w:rsidRPr="00C40F2C">
              <w:t xml:space="preserve"> ieņēmumus no sniegtajiem maksas pakalpojumiem</w:t>
            </w:r>
            <w:proofErr w:type="gramStart"/>
            <w:r w:rsidRPr="00C40F2C">
              <w:t xml:space="preserve"> </w:t>
            </w:r>
            <w:r w:rsidR="0081752F">
              <w:t xml:space="preserve"> </w:t>
            </w:r>
            <w:proofErr w:type="gramEnd"/>
            <w:r w:rsidR="0081752F">
              <w:t>2 250 899</w:t>
            </w:r>
            <w:r w:rsidRPr="00C40F2C">
              <w:t> </w:t>
            </w:r>
            <w:proofErr w:type="spellStart"/>
            <w:r w:rsidRPr="00C40F2C">
              <w:rPr>
                <w:i/>
              </w:rPr>
              <w:t>e</w:t>
            </w:r>
            <w:r>
              <w:rPr>
                <w:i/>
              </w:rPr>
              <w:t>u</w:t>
            </w:r>
            <w:r w:rsidRPr="00C40F2C">
              <w:rPr>
                <w:i/>
              </w:rPr>
              <w:t>ro</w:t>
            </w:r>
            <w:proofErr w:type="spellEnd"/>
            <w:r w:rsidRPr="00C40F2C">
              <w:rPr>
                <w:i/>
              </w:rPr>
              <w:t xml:space="preserve"> </w:t>
            </w:r>
            <w:r w:rsidRPr="00C40F2C">
              <w:t>apmērā</w:t>
            </w:r>
            <w:r>
              <w:t xml:space="preserve">, </w:t>
            </w:r>
            <w:r w:rsidRPr="00C40F2C">
              <w:t xml:space="preserve">ieņēmumus starptautiskās sadarbības ietvaros </w:t>
            </w:r>
            <w:r w:rsidR="00A171E8">
              <w:t>421 </w:t>
            </w:r>
            <w:r>
              <w:t>060</w:t>
            </w:r>
            <w:r w:rsidR="00A171E8">
              <w:rPr>
                <w:i/>
              </w:rPr>
              <w:t> </w:t>
            </w:r>
            <w:proofErr w:type="spellStart"/>
            <w:r w:rsidRPr="00C40F2C">
              <w:rPr>
                <w:i/>
              </w:rPr>
              <w:t>e</w:t>
            </w:r>
            <w:r>
              <w:rPr>
                <w:i/>
              </w:rPr>
              <w:t>u</w:t>
            </w:r>
            <w:r w:rsidRPr="00C40F2C">
              <w:rPr>
                <w:i/>
              </w:rPr>
              <w:t>ro</w:t>
            </w:r>
            <w:proofErr w:type="spellEnd"/>
            <w:r w:rsidRPr="00C40F2C">
              <w:rPr>
                <w:i/>
              </w:rPr>
              <w:t xml:space="preserve"> </w:t>
            </w:r>
            <w:r>
              <w:t>apmērā un ārvalstu fina</w:t>
            </w:r>
            <w:r w:rsidR="00A171E8">
              <w:t>nšu palīdzības</w:t>
            </w:r>
            <w:r>
              <w:t xml:space="preserve"> Ziemeļvalstu un Baltijas </w:t>
            </w:r>
            <w:r w:rsidR="00A171E8">
              <w:t>valstu mobilitātes programmas “</w:t>
            </w:r>
            <w:r>
              <w:t xml:space="preserve">Valsts </w:t>
            </w:r>
            <w:r w:rsidR="00A171E8">
              <w:t>administrācija” ietvaros 5 900 </w:t>
            </w:r>
            <w:proofErr w:type="spellStart"/>
            <w:r w:rsidRPr="0041131B">
              <w:rPr>
                <w:i/>
              </w:rPr>
              <w:t>euro</w:t>
            </w:r>
            <w:proofErr w:type="spellEnd"/>
            <w:r>
              <w:t xml:space="preserve"> apmērā.</w:t>
            </w:r>
          </w:p>
          <w:p w14:paraId="1DD47009" w14:textId="77777777" w:rsidR="003F2BEA" w:rsidRPr="00D650FF" w:rsidRDefault="003F2BEA" w:rsidP="003F2BEA">
            <w:pPr>
              <w:pStyle w:val="Bezatstarpm"/>
              <w:jc w:val="both"/>
            </w:pPr>
          </w:p>
          <w:p w14:paraId="6F51B861" w14:textId="3A31B713" w:rsidR="003F2BEA" w:rsidRPr="003F2BEA" w:rsidRDefault="00C91EE0" w:rsidP="003F2BEA">
            <w:pPr>
              <w:pStyle w:val="Bezatstarpm"/>
              <w:numPr>
                <w:ilvl w:val="0"/>
                <w:numId w:val="25"/>
              </w:numPr>
              <w:jc w:val="both"/>
            </w:pPr>
            <w:r w:rsidRPr="00C40F2C">
              <w:t xml:space="preserve">Izdevumus </w:t>
            </w:r>
            <w:r w:rsidR="00D40506">
              <w:t>3 379 </w:t>
            </w:r>
            <w:r w:rsidR="0081752F">
              <w:t>074</w:t>
            </w:r>
            <w:r w:rsidRPr="00C40F2C">
              <w:t> </w:t>
            </w:r>
            <w:proofErr w:type="spellStart"/>
            <w:r w:rsidRPr="00C40F2C">
              <w:rPr>
                <w:i/>
              </w:rPr>
              <w:t>e</w:t>
            </w:r>
            <w:r>
              <w:rPr>
                <w:i/>
              </w:rPr>
              <w:t>u</w:t>
            </w:r>
            <w:r w:rsidRPr="00C40F2C">
              <w:rPr>
                <w:i/>
              </w:rPr>
              <w:t>ro</w:t>
            </w:r>
            <w:proofErr w:type="spellEnd"/>
            <w:r w:rsidRPr="00C40F2C">
              <w:rPr>
                <w:i/>
              </w:rPr>
              <w:t xml:space="preserve"> </w:t>
            </w:r>
            <w:r w:rsidR="00D40506">
              <w:t>apmērā, t.sk.</w:t>
            </w:r>
            <w:r w:rsidRPr="00C40F2C">
              <w:t xml:space="preserve"> atlīdzības izdevumus 1</w:t>
            </w:r>
            <w:r w:rsidR="00A171E8">
              <w:t> 410 </w:t>
            </w:r>
            <w:r>
              <w:t>737</w:t>
            </w:r>
            <w:r w:rsidRPr="00C40F2C">
              <w:t> </w:t>
            </w:r>
            <w:proofErr w:type="spellStart"/>
            <w:r w:rsidRPr="00C40F2C">
              <w:rPr>
                <w:i/>
              </w:rPr>
              <w:t>e</w:t>
            </w:r>
            <w:r>
              <w:rPr>
                <w:i/>
              </w:rPr>
              <w:t>u</w:t>
            </w:r>
            <w:r w:rsidRPr="00C40F2C">
              <w:rPr>
                <w:i/>
              </w:rPr>
              <w:t>ro</w:t>
            </w:r>
            <w:proofErr w:type="spellEnd"/>
            <w:r w:rsidRPr="00C40F2C">
              <w:rPr>
                <w:i/>
              </w:rPr>
              <w:t xml:space="preserve"> </w:t>
            </w:r>
            <w:r w:rsidRPr="00C40F2C">
              <w:t xml:space="preserve">apmērā, preču un pakalpojumu izdevumus </w:t>
            </w:r>
            <w:r w:rsidR="00A171E8" w:rsidRPr="003F2BEA">
              <w:lastRenderedPageBreak/>
              <w:t>835 </w:t>
            </w:r>
            <w:r w:rsidRPr="003F2BEA">
              <w:t>968 </w:t>
            </w:r>
            <w:proofErr w:type="spellStart"/>
            <w:r w:rsidRPr="00D42C75">
              <w:rPr>
                <w:i/>
              </w:rPr>
              <w:t>euro</w:t>
            </w:r>
            <w:proofErr w:type="spellEnd"/>
            <w:r w:rsidRPr="003F2BEA">
              <w:t xml:space="preserve"> apmērā, izdevumus kārtējiem maksājumiem Eiropas Savienības budžetā un starptautiskai sadarbībai </w:t>
            </w:r>
            <w:r w:rsidR="00A171E8" w:rsidRPr="003F2BEA">
              <w:t>688 </w:t>
            </w:r>
            <w:r w:rsidRPr="003F2BEA">
              <w:t>669 </w:t>
            </w:r>
            <w:proofErr w:type="spellStart"/>
            <w:r w:rsidRPr="00D42C75">
              <w:rPr>
                <w:i/>
              </w:rPr>
              <w:t>eu</w:t>
            </w:r>
            <w:r w:rsidR="003F2BEA" w:rsidRPr="00D42C75">
              <w:rPr>
                <w:i/>
              </w:rPr>
              <w:t>ro</w:t>
            </w:r>
            <w:proofErr w:type="spellEnd"/>
            <w:r w:rsidR="003F2BEA" w:rsidRPr="003F2BEA">
              <w:t xml:space="preserve"> </w:t>
            </w:r>
            <w:r w:rsidRPr="003F2BEA">
              <w:t>apmērā, uzturēša</w:t>
            </w:r>
            <w:r w:rsidR="003F2BEA" w:rsidRPr="003F2BEA">
              <w:t>nas izdevumu transfertus</w:t>
            </w:r>
            <w:r w:rsidR="00D42C75">
              <w:t xml:space="preserve"> </w:t>
            </w:r>
            <w:r w:rsidR="00D40506" w:rsidRPr="003F2BEA">
              <w:t>18 </w:t>
            </w:r>
            <w:r w:rsidR="0081752F" w:rsidRPr="003F2BEA">
              <w:t>000</w:t>
            </w:r>
            <w:r w:rsidR="00A171E8" w:rsidRPr="003F2BEA">
              <w:t> </w:t>
            </w:r>
            <w:proofErr w:type="spellStart"/>
            <w:r w:rsidRPr="00D42C75">
              <w:rPr>
                <w:i/>
              </w:rPr>
              <w:t>euro</w:t>
            </w:r>
            <w:proofErr w:type="spellEnd"/>
            <w:r w:rsidR="003F2BEA" w:rsidRPr="003F2BEA">
              <w:t xml:space="preserve"> </w:t>
            </w:r>
            <w:r w:rsidR="00D42C75">
              <w:t xml:space="preserve">apmērā un kapitālos izdevumus </w:t>
            </w:r>
            <w:r w:rsidRPr="003F2BEA">
              <w:t>425 700 </w:t>
            </w:r>
            <w:proofErr w:type="spellStart"/>
            <w:r w:rsidRPr="00D42C75">
              <w:rPr>
                <w:i/>
              </w:rPr>
              <w:t>euro</w:t>
            </w:r>
            <w:proofErr w:type="spellEnd"/>
            <w:r w:rsidRPr="003F2BEA">
              <w:t xml:space="preserve"> apmērā.</w:t>
            </w:r>
          </w:p>
          <w:p w14:paraId="67B8679F" w14:textId="521DEFBB" w:rsidR="008771C5" w:rsidRDefault="008771C5" w:rsidP="00F87EAF">
            <w:pPr>
              <w:jc w:val="both"/>
            </w:pPr>
          </w:p>
          <w:p w14:paraId="14F06EF4" w14:textId="5FA017CC" w:rsidR="00C91EE0" w:rsidRPr="00605CD5" w:rsidRDefault="00C91EE0" w:rsidP="00F87EAF">
            <w:pPr>
              <w:jc w:val="both"/>
            </w:pPr>
            <w:r>
              <w:t xml:space="preserve">Pamatojoties uz </w:t>
            </w:r>
            <w:r w:rsidR="00A171E8">
              <w:t xml:space="preserve">Vadības rīcības plānu Deklarācijas par </w:t>
            </w:r>
            <w:r>
              <w:t xml:space="preserve">Māra Kučinska vadītā Ministru kabineta </w:t>
            </w:r>
            <w:r w:rsidR="00A171E8">
              <w:t>iecerēto darbību īstenošanai</w:t>
            </w:r>
            <w:r>
              <w:t>, kā viena no Ministru kabi</w:t>
            </w:r>
            <w:r w:rsidR="00A171E8">
              <w:t>neta darbības prioritātēm 2017. </w:t>
            </w:r>
            <w:r>
              <w:t xml:space="preserve">gadā noteikta jaunas patentu administrācijas informācijas sistēmas izstrādes uzsākšana, </w:t>
            </w:r>
            <w:r w:rsidRPr="00543450">
              <w:t>kura nodrošinās Latvijā iesniegto patentu pieteikumu, Latvijā apstiprināto un uz Latviju attiecināto Eiropas patentu, kā arī papildu aizsardzības sertifikātu pārvaldību. Sistēma arī nodrošinās patentu pieteikumu un patentu datu pieejamību Patentu valdes tīmekļa vietnē, kā arī iespēju iesniegt patentu pieteikumus tiešsaistes režīmā</w:t>
            </w:r>
            <w:r>
              <w:t>. Kapi</w:t>
            </w:r>
            <w:r w:rsidR="00A171E8">
              <w:t>tālo izdevumu palielinājums 344 350 </w:t>
            </w:r>
            <w:proofErr w:type="spellStart"/>
            <w:r>
              <w:rPr>
                <w:i/>
              </w:rPr>
              <w:t>euro</w:t>
            </w:r>
            <w:proofErr w:type="spellEnd"/>
            <w:r>
              <w:t>.</w:t>
            </w:r>
          </w:p>
          <w:p w14:paraId="66DD3CA9" w14:textId="717E6591" w:rsidR="00C91EE0" w:rsidRPr="00200A3D" w:rsidRDefault="00C91EE0" w:rsidP="00F87EAF">
            <w:pPr>
              <w:jc w:val="both"/>
            </w:pPr>
            <w:r>
              <w:rPr>
                <w:b/>
              </w:rPr>
              <w:br/>
            </w:r>
            <w:r w:rsidRPr="00543450">
              <w:rPr>
                <w:szCs w:val="24"/>
              </w:rPr>
              <w:t>2017.</w:t>
            </w:r>
            <w:r>
              <w:rPr>
                <w:szCs w:val="24"/>
              </w:rPr>
              <w:t> </w:t>
            </w:r>
            <w:r w:rsidRPr="00543450">
              <w:rPr>
                <w:szCs w:val="24"/>
              </w:rPr>
              <w:t>gadā</w:t>
            </w:r>
            <w:r>
              <w:rPr>
                <w:szCs w:val="24"/>
              </w:rPr>
              <w:t xml:space="preserve"> Patentu valdei</w:t>
            </w:r>
            <w:r w:rsidRPr="00543450">
              <w:rPr>
                <w:szCs w:val="24"/>
              </w:rPr>
              <w:t xml:space="preserve"> ir būtiski n</w:t>
            </w:r>
            <w:r>
              <w:rPr>
                <w:szCs w:val="24"/>
              </w:rPr>
              <w:t>odrošināt darbinieku kvalifikācijai un darba pienākumiem atbilstošu atalgojuma līmeni, lai piesaistītu un noturētu</w:t>
            </w:r>
            <w:r w:rsidRPr="00543450">
              <w:rPr>
                <w:szCs w:val="24"/>
              </w:rPr>
              <w:t xml:space="preserve"> </w:t>
            </w:r>
            <w:r>
              <w:rPr>
                <w:szCs w:val="24"/>
              </w:rPr>
              <w:t>kompetentus un konkurētspējīgus</w:t>
            </w:r>
            <w:r w:rsidRPr="00543450">
              <w:rPr>
                <w:szCs w:val="24"/>
              </w:rPr>
              <w:t xml:space="preserve"> darbinieku</w:t>
            </w:r>
            <w:r>
              <w:rPr>
                <w:szCs w:val="24"/>
              </w:rPr>
              <w:t>s</w:t>
            </w:r>
            <w:r w:rsidRPr="00543450">
              <w:rPr>
                <w:szCs w:val="24"/>
              </w:rPr>
              <w:t>. 2016.</w:t>
            </w:r>
            <w:r>
              <w:rPr>
                <w:szCs w:val="24"/>
              </w:rPr>
              <w:t> </w:t>
            </w:r>
            <w:r w:rsidRPr="00543450">
              <w:rPr>
                <w:szCs w:val="24"/>
              </w:rPr>
              <w:t xml:space="preserve">gadā personāla mainība sasniedza </w:t>
            </w:r>
            <w:r w:rsidR="00A171E8">
              <w:rPr>
                <w:szCs w:val="24"/>
              </w:rPr>
              <w:t>aptuveni 25 </w:t>
            </w:r>
            <w:r w:rsidRPr="00A43F70">
              <w:rPr>
                <w:szCs w:val="24"/>
              </w:rPr>
              <w:t>%, un</w:t>
            </w:r>
            <w:r>
              <w:rPr>
                <w:szCs w:val="24"/>
              </w:rPr>
              <w:t xml:space="preserve"> lielākais vairums</w:t>
            </w:r>
            <w:r w:rsidRPr="00543450">
              <w:rPr>
                <w:szCs w:val="24"/>
              </w:rPr>
              <w:t xml:space="preserve"> no darbiniekiem kā aizieš</w:t>
            </w:r>
            <w:r>
              <w:rPr>
                <w:szCs w:val="24"/>
              </w:rPr>
              <w:t>anas iemeslu norādīja salīdzinoši zemo atalgojuma apmēru</w:t>
            </w:r>
            <w:r w:rsidRPr="00543450">
              <w:rPr>
                <w:szCs w:val="24"/>
              </w:rPr>
              <w:t xml:space="preserve">, kā arī personāla atlases konkursu rezultātā daļa izvēlēto kandidātu ir atteikušies uzsākt darbu vai to pametuši īsi pēc darba tiesisko attiecību uzsākšanas </w:t>
            </w:r>
            <w:r>
              <w:rPr>
                <w:szCs w:val="24"/>
              </w:rPr>
              <w:t>šī paša iemesla dēļ</w:t>
            </w:r>
            <w:r w:rsidRPr="00543450">
              <w:rPr>
                <w:szCs w:val="24"/>
              </w:rPr>
              <w:t xml:space="preserve">. Patentu valdei </w:t>
            </w:r>
            <w:r>
              <w:rPr>
                <w:szCs w:val="24"/>
              </w:rPr>
              <w:t xml:space="preserve">kvalificētu </w:t>
            </w:r>
            <w:r w:rsidRPr="00543450">
              <w:rPr>
                <w:szCs w:val="24"/>
              </w:rPr>
              <w:t>darbinieku piesaistē ir jākonkurē</w:t>
            </w:r>
            <w:r>
              <w:rPr>
                <w:szCs w:val="24"/>
              </w:rPr>
              <w:t xml:space="preserve"> ne tikai ar publisko, bet arī</w:t>
            </w:r>
            <w:r w:rsidRPr="00543450">
              <w:rPr>
                <w:szCs w:val="24"/>
              </w:rPr>
              <w:t xml:space="preserve"> ar privāto sektoru, k</w:t>
            </w:r>
            <w:r>
              <w:rPr>
                <w:szCs w:val="24"/>
              </w:rPr>
              <w:t>ur algas ir ievērojami lielākas, it īpaši tādiem speciālistiem kā fiziķi, ķīmiķi, informāciju tehnoloģiju speciālisti un citi.</w:t>
            </w:r>
          </w:p>
          <w:p w14:paraId="506D1E2C" w14:textId="0189C01E" w:rsidR="00C91EE0" w:rsidRPr="006F4956" w:rsidRDefault="00C91EE0" w:rsidP="00F87EAF">
            <w:pPr>
              <w:jc w:val="both"/>
            </w:pPr>
            <w:r w:rsidRPr="006F4956">
              <w:t>A</w:t>
            </w:r>
            <w:r w:rsidR="00A171E8">
              <w:t>tlīdzības palielinājums 303 112 </w:t>
            </w:r>
            <w:proofErr w:type="spellStart"/>
            <w:r w:rsidRPr="006F4956">
              <w:rPr>
                <w:i/>
              </w:rPr>
              <w:t>euro</w:t>
            </w:r>
            <w:proofErr w:type="spellEnd"/>
            <w:r w:rsidR="00A171E8">
              <w:t xml:space="preserve"> (atalgojumam 246 404 </w:t>
            </w:r>
            <w:proofErr w:type="spellStart"/>
            <w:r w:rsidRPr="006F4956">
              <w:rPr>
                <w:i/>
              </w:rPr>
              <w:t>euro</w:t>
            </w:r>
            <w:proofErr w:type="spellEnd"/>
            <w:r w:rsidRPr="006F4956">
              <w:t>).</w:t>
            </w:r>
          </w:p>
          <w:p w14:paraId="0ABEC89A" w14:textId="7BFA9A47" w:rsidR="008771C5" w:rsidRDefault="008771C5" w:rsidP="00F87EAF">
            <w:pPr>
              <w:jc w:val="both"/>
            </w:pPr>
          </w:p>
          <w:p w14:paraId="6CC37514" w14:textId="4FEF858A" w:rsidR="00C91EE0" w:rsidRDefault="00C91EE0" w:rsidP="00F87EAF">
            <w:pPr>
              <w:jc w:val="both"/>
            </w:pPr>
            <w:r w:rsidRPr="00C40F2C">
              <w:t>201</w:t>
            </w:r>
            <w:r>
              <w:t>7</w:t>
            </w:r>
            <w:r w:rsidRPr="00C40F2C">
              <w:t xml:space="preserve">. gada budžetā </w:t>
            </w:r>
            <w:r>
              <w:t>ir iekļauti jauni maksājumi par semināru un konferenču organizēšanu, tulkošanas pakalpojumiem, tipogrāfijas un publikācijas pakalpojumiem, pamatojoties uz ikgadēj</w:t>
            </w:r>
            <w:r w:rsidR="005E72FE">
              <w:t>o</w:t>
            </w:r>
            <w:r>
              <w:t xml:space="preserve"> Sadarbības līguma </w:t>
            </w:r>
            <w:r w:rsidRPr="00EF5072">
              <w:t>īstenošanas rezultāt</w:t>
            </w:r>
            <w:r w:rsidR="005E72FE">
              <w:t>u</w:t>
            </w:r>
            <w:r w:rsidRPr="00EF5072">
              <w:t xml:space="preserve"> ar </w:t>
            </w:r>
            <w:r>
              <w:t>Eiropas Savienības Intelektuālā Īpašuma iestādi (</w:t>
            </w:r>
            <w:r w:rsidR="00A171E8">
              <w:t>2016. </w:t>
            </w:r>
            <w:r>
              <w:t>gadam noslēgts Sadarbības līgums Nr. </w:t>
            </w:r>
            <w:r w:rsidR="005E72FE">
              <w:t xml:space="preserve">1-13/2; </w:t>
            </w:r>
            <w:r>
              <w:t>1120160027), pamatojoties,</w:t>
            </w:r>
            <w:r w:rsidR="00A171E8">
              <w:t xml:space="preserve"> uz kuru tiek segti izdevumi 80 </w:t>
            </w:r>
            <w:r>
              <w:t>%</w:t>
            </w:r>
            <w:r w:rsidRPr="00EF5072">
              <w:t xml:space="preserve"> apmērā pēc noteikt</w:t>
            </w:r>
            <w:r>
              <w:t>o</w:t>
            </w:r>
            <w:r w:rsidRPr="00EF5072">
              <w:t xml:space="preserve"> dokumentu apstiprināšanas un nosūtīšanas</w:t>
            </w:r>
            <w:r>
              <w:t xml:space="preserve"> Eiropas Savienības Intelektuālā Īpašuma iestādei, kas veic līdzekļu atmaksu</w:t>
            </w:r>
            <w:r w:rsidRPr="00EF5072">
              <w:t xml:space="preserve"> Patentu valdei nākamā gada sākumā par iepriekšējā gada periodu</w:t>
            </w:r>
            <w:r>
              <w:t xml:space="preserve"> un par </w:t>
            </w:r>
            <w:proofErr w:type="spellStart"/>
            <w:r>
              <w:t>patentmeklējumu</w:t>
            </w:r>
            <w:proofErr w:type="spellEnd"/>
            <w:r>
              <w:t xml:space="preserve"> nodrošināšanu nacionālajā procedūrā iesniegtajiem patentu pieteikumiem. </w:t>
            </w:r>
            <w:r w:rsidRPr="00C40F2C">
              <w:t>P</w:t>
            </w:r>
            <w:r>
              <w:t>reču un pakalpojumu</w:t>
            </w:r>
            <w:r w:rsidRPr="00C40F2C">
              <w:t xml:space="preserve"> izdevumi palielinās par </w:t>
            </w:r>
            <w:r w:rsidR="00A171E8">
              <w:t>257 </w:t>
            </w:r>
            <w:r>
              <w:t>872</w:t>
            </w:r>
            <w:r w:rsidRPr="00C40F2C">
              <w:rPr>
                <w:i/>
              </w:rPr>
              <w:t> </w:t>
            </w:r>
            <w:proofErr w:type="spellStart"/>
            <w:r w:rsidRPr="00C40F2C">
              <w:rPr>
                <w:i/>
              </w:rPr>
              <w:t>e</w:t>
            </w:r>
            <w:r>
              <w:rPr>
                <w:i/>
              </w:rPr>
              <w:t>u</w:t>
            </w:r>
            <w:r w:rsidRPr="00C40F2C">
              <w:rPr>
                <w:i/>
              </w:rPr>
              <w:t>ro</w:t>
            </w:r>
            <w:proofErr w:type="spellEnd"/>
            <w:r>
              <w:t>.</w:t>
            </w:r>
          </w:p>
          <w:p w14:paraId="216F6DBD" w14:textId="77777777" w:rsidR="00C91EE0" w:rsidRDefault="00C91EE0" w:rsidP="00F87EAF">
            <w:pPr>
              <w:jc w:val="both"/>
            </w:pPr>
          </w:p>
          <w:p w14:paraId="4AD1ADAC" w14:textId="7E22E9A9" w:rsidR="00C91EE0" w:rsidRDefault="00C91EE0" w:rsidP="00F87EAF">
            <w:pPr>
              <w:jc w:val="both"/>
            </w:pPr>
            <w:r w:rsidRPr="00C40F2C">
              <w:t xml:space="preserve">Starptautiskās sadarbības izdevumi Latvijas maksājuma daļas veikšanai </w:t>
            </w:r>
            <w:r w:rsidRPr="00CE7311">
              <w:t xml:space="preserve">Eiropas </w:t>
            </w:r>
            <w:r w:rsidR="00CE7311" w:rsidRPr="00CE7311">
              <w:t>p</w:t>
            </w:r>
            <w:r w:rsidRPr="00CE7311">
              <w:t xml:space="preserve">atentu </w:t>
            </w:r>
            <w:r w:rsidR="00CE7311">
              <w:t>iestādei</w:t>
            </w:r>
            <w:r w:rsidRPr="00C40F2C">
              <w:t xml:space="preserve"> palielinās par </w:t>
            </w:r>
            <w:r w:rsidR="00A171E8">
              <w:t>88 </w:t>
            </w:r>
            <w:r>
              <w:t>800</w:t>
            </w:r>
            <w:r w:rsidRPr="00C40F2C">
              <w:t> </w:t>
            </w:r>
            <w:proofErr w:type="spellStart"/>
            <w:r w:rsidRPr="00C40F2C">
              <w:rPr>
                <w:i/>
              </w:rPr>
              <w:t>e</w:t>
            </w:r>
            <w:r>
              <w:rPr>
                <w:i/>
              </w:rPr>
              <w:t>u</w:t>
            </w:r>
            <w:r w:rsidRPr="00C40F2C">
              <w:rPr>
                <w:i/>
              </w:rPr>
              <w:t>ro</w:t>
            </w:r>
            <w:proofErr w:type="spellEnd"/>
            <w:r w:rsidRPr="00C40F2C">
              <w:t>, jo maksājums veicams, pamatojoties uz 1973. gada 5. oktobra Konvencij</w:t>
            </w:r>
            <w:r w:rsidR="005E72FE">
              <w:t>as</w:t>
            </w:r>
            <w:r w:rsidRPr="00C40F2C">
              <w:t xml:space="preserve"> par Eiropas </w:t>
            </w:r>
            <w:r w:rsidR="005E72FE">
              <w:t>p</w:t>
            </w:r>
            <w:r w:rsidRPr="00C40F2C">
              <w:t xml:space="preserve">atentu piešķiršanu 39. panta pirmo daļu un Eiropas Patentu </w:t>
            </w:r>
            <w:r w:rsidR="005E72FE">
              <w:t>o</w:t>
            </w:r>
            <w:r w:rsidRPr="00C40F2C">
              <w:t xml:space="preserve">rganizācijas (EPO) Administratīvās padomes 1984. gada 8. jūnija lēmumu, kas noteic, ka </w:t>
            </w:r>
            <w:r w:rsidRPr="00CE7311">
              <w:t xml:space="preserve">Eiropas </w:t>
            </w:r>
            <w:r w:rsidR="00CE7311" w:rsidRPr="00CE7311">
              <w:t>p</w:t>
            </w:r>
            <w:r w:rsidRPr="00CE7311">
              <w:t xml:space="preserve">atentu </w:t>
            </w:r>
            <w:r w:rsidR="00CE7311">
              <w:t>iestādei</w:t>
            </w:r>
            <w:r w:rsidRPr="00C40F2C">
              <w:t xml:space="preserve"> (EPI) pārskaitāmi 50</w:t>
            </w:r>
            <w:r w:rsidR="00A171E8">
              <w:t> </w:t>
            </w:r>
            <w:r w:rsidRPr="00C40F2C">
              <w:t>% no Eiropas patentu ik</w:t>
            </w:r>
            <w:r>
              <w:t xml:space="preserve">gadējās uzturēšanas </w:t>
            </w:r>
            <w:r>
              <w:lastRenderedPageBreak/>
              <w:t>gada maksām</w:t>
            </w:r>
            <w:r w:rsidRPr="00C40F2C">
              <w:t xml:space="preserve">. </w:t>
            </w:r>
            <w:r>
              <w:t xml:space="preserve">Paredzēti budžeta iestāžu uzturēšanas transferti </w:t>
            </w:r>
            <w:r w:rsidR="00D42C75">
              <w:t>18</w:t>
            </w:r>
            <w:r w:rsidR="00EA32DB">
              <w:t> </w:t>
            </w:r>
            <w:r w:rsidR="00FA5186">
              <w:t>000</w:t>
            </w:r>
            <w:r w:rsidR="00A171E8">
              <w:t> </w:t>
            </w:r>
            <w:r>
              <w:t xml:space="preserve"> </w:t>
            </w:r>
            <w:proofErr w:type="spellStart"/>
            <w:r>
              <w:rPr>
                <w:i/>
              </w:rPr>
              <w:t>euro</w:t>
            </w:r>
            <w:proofErr w:type="spellEnd"/>
            <w:r>
              <w:rPr>
                <w:i/>
              </w:rPr>
              <w:t xml:space="preserve"> </w:t>
            </w:r>
            <w:r>
              <w:t xml:space="preserve">apmērā, lai nodrošinātu tieslietu resora korporatīvā datu tīkla un balss pārraides tīkla uzturēšanu. </w:t>
            </w:r>
          </w:p>
          <w:p w14:paraId="69007A4C" w14:textId="7D9C76D3" w:rsidR="00C91EE0" w:rsidRDefault="00D42C75" w:rsidP="00F87EAF">
            <w:pPr>
              <w:jc w:val="both"/>
            </w:pPr>
            <w:r>
              <w:t xml:space="preserve">LBFV </w:t>
            </w:r>
            <w:r w:rsidR="00C91EE0" w:rsidRPr="00C40F2C">
              <w:t>6.</w:t>
            </w:r>
            <w:r w:rsidR="00C91EE0" w:rsidRPr="00C40F2C">
              <w:rPr>
                <w:vertAlign w:val="superscript"/>
              </w:rPr>
              <w:t>1</w:t>
            </w:r>
            <w:r w:rsidR="00C91EE0" w:rsidRPr="00C40F2C">
              <w:t> panta piektā daļa nosaka, ka budžeta nefinansētu iestāžu kārtējā gada līdzekļu atlikumu var izmantot nākam</w:t>
            </w:r>
            <w:r w:rsidR="00C91EE0">
              <w:t xml:space="preserve">ajā gadā izdevumu finansēšanai. Uz </w:t>
            </w:r>
            <w:r w:rsidR="00C91EE0" w:rsidRPr="00C40F2C">
              <w:t>201</w:t>
            </w:r>
            <w:r w:rsidR="00C91EE0">
              <w:t>6</w:t>
            </w:r>
            <w:r w:rsidR="00C91EE0" w:rsidRPr="00C40F2C">
              <w:t>. gada 31. decembri Patentu valde maksas pakalpojumu un citu pašu ieņēmumu na</w:t>
            </w:r>
            <w:r w:rsidR="00C91EE0">
              <w:t>udas līdzekļu atlikumu prognozē</w:t>
            </w:r>
            <w:r w:rsidR="00C91EE0" w:rsidRPr="00C40F2C">
              <w:t xml:space="preserve"> </w:t>
            </w:r>
            <w:r w:rsidR="00A171E8">
              <w:t>1 661 </w:t>
            </w:r>
            <w:r w:rsidR="00C91EE0" w:rsidRPr="00605CD5">
              <w:t>253 </w:t>
            </w:r>
            <w:proofErr w:type="spellStart"/>
            <w:r w:rsidR="00C91EE0" w:rsidRPr="00605CD5">
              <w:rPr>
                <w:i/>
              </w:rPr>
              <w:t>euro</w:t>
            </w:r>
            <w:proofErr w:type="spellEnd"/>
            <w:r w:rsidR="00C91EE0" w:rsidRPr="00605CD5">
              <w:t xml:space="preserve"> apmērā</w:t>
            </w:r>
            <w:r w:rsidR="00C91EE0" w:rsidRPr="00C40F2C">
              <w:t>. Patentu valde plāno maksas pakalpojumu un citu pašu ieņēmumu atlikumu</w:t>
            </w:r>
            <w:r w:rsidR="00C91EE0">
              <w:t xml:space="preserve"> 701 215 </w:t>
            </w:r>
            <w:proofErr w:type="spellStart"/>
            <w:r w:rsidR="00C91EE0">
              <w:rPr>
                <w:i/>
              </w:rPr>
              <w:t>eu</w:t>
            </w:r>
            <w:r w:rsidR="00C91EE0" w:rsidRPr="00200C93">
              <w:rPr>
                <w:i/>
              </w:rPr>
              <w:t>ro</w:t>
            </w:r>
            <w:proofErr w:type="spellEnd"/>
            <w:r w:rsidR="00C91EE0">
              <w:t xml:space="preserve"> apmērā novirzīt: </w:t>
            </w:r>
          </w:p>
          <w:p w14:paraId="52609524" w14:textId="4E1E1353" w:rsidR="00C91EE0" w:rsidRDefault="00A171E8" w:rsidP="0074108B">
            <w:pPr>
              <w:pStyle w:val="Sarakstarindkopa"/>
              <w:numPr>
                <w:ilvl w:val="0"/>
                <w:numId w:val="28"/>
              </w:numPr>
              <w:spacing w:line="240" w:lineRule="auto"/>
              <w:jc w:val="both"/>
              <w:rPr>
                <w:rFonts w:ascii="Times New Roman" w:hAnsi="Times New Roman"/>
                <w:sz w:val="24"/>
                <w:szCs w:val="24"/>
                <w:lang w:val="lv-LV"/>
              </w:rPr>
            </w:pPr>
            <w:r>
              <w:rPr>
                <w:rFonts w:ascii="Times New Roman" w:hAnsi="Times New Roman"/>
                <w:sz w:val="24"/>
                <w:szCs w:val="24"/>
                <w:lang w:val="lv-LV"/>
              </w:rPr>
              <w:t>120 000 </w:t>
            </w:r>
            <w:proofErr w:type="spellStart"/>
            <w:r w:rsidR="00C91EE0" w:rsidRPr="00F74DB2">
              <w:rPr>
                <w:rFonts w:ascii="Times New Roman" w:hAnsi="Times New Roman"/>
                <w:i/>
                <w:sz w:val="24"/>
                <w:szCs w:val="24"/>
                <w:lang w:val="lv-LV"/>
              </w:rPr>
              <w:t>euro</w:t>
            </w:r>
            <w:proofErr w:type="spellEnd"/>
            <w:r w:rsidR="00C91EE0" w:rsidRPr="00F74DB2">
              <w:rPr>
                <w:rFonts w:ascii="Times New Roman" w:hAnsi="Times New Roman"/>
                <w:sz w:val="24"/>
                <w:szCs w:val="24"/>
                <w:lang w:val="lv-LV"/>
              </w:rPr>
              <w:t>, lai nodrošinātu iemaksu veikšanu par 2016.</w:t>
            </w:r>
            <w:r>
              <w:rPr>
                <w:rFonts w:ascii="Times New Roman" w:hAnsi="Times New Roman"/>
                <w:sz w:val="24"/>
                <w:szCs w:val="24"/>
                <w:lang w:val="lv-LV"/>
              </w:rPr>
              <w:t> </w:t>
            </w:r>
            <w:r w:rsidR="00C91EE0" w:rsidRPr="00F74DB2">
              <w:rPr>
                <w:rFonts w:ascii="Times New Roman" w:hAnsi="Times New Roman"/>
                <w:sz w:val="24"/>
                <w:szCs w:val="24"/>
                <w:lang w:val="lv-LV"/>
              </w:rPr>
              <w:t>gada 4.</w:t>
            </w:r>
            <w:r>
              <w:rPr>
                <w:rFonts w:ascii="Times New Roman" w:hAnsi="Times New Roman"/>
                <w:sz w:val="24"/>
                <w:szCs w:val="24"/>
                <w:lang w:val="lv-LV"/>
              </w:rPr>
              <w:t> </w:t>
            </w:r>
            <w:r w:rsidR="00C91EE0" w:rsidRPr="00F74DB2">
              <w:rPr>
                <w:rFonts w:ascii="Times New Roman" w:hAnsi="Times New Roman"/>
                <w:sz w:val="24"/>
                <w:szCs w:val="24"/>
                <w:lang w:val="lv-LV"/>
              </w:rPr>
              <w:t>ceturksni Eiropas Patentu organizācijā, pamatojoties uz 1973. gada 5. oktobra Konvencij</w:t>
            </w:r>
            <w:r w:rsidR="005E72FE">
              <w:rPr>
                <w:rFonts w:ascii="Times New Roman" w:hAnsi="Times New Roman"/>
                <w:sz w:val="24"/>
                <w:szCs w:val="24"/>
                <w:lang w:val="lv-LV"/>
              </w:rPr>
              <w:t>as</w:t>
            </w:r>
            <w:r w:rsidR="00C91EE0" w:rsidRPr="00F74DB2">
              <w:rPr>
                <w:rFonts w:ascii="Times New Roman" w:hAnsi="Times New Roman"/>
                <w:sz w:val="24"/>
                <w:szCs w:val="24"/>
                <w:lang w:val="lv-LV"/>
              </w:rPr>
              <w:t xml:space="preserve"> par Eiropas </w:t>
            </w:r>
            <w:r w:rsidR="005E72FE">
              <w:rPr>
                <w:rFonts w:ascii="Times New Roman" w:hAnsi="Times New Roman"/>
                <w:sz w:val="24"/>
                <w:szCs w:val="24"/>
                <w:lang w:val="lv-LV"/>
              </w:rPr>
              <w:t>p</w:t>
            </w:r>
            <w:r w:rsidR="00C91EE0" w:rsidRPr="00F74DB2">
              <w:rPr>
                <w:rFonts w:ascii="Times New Roman" w:hAnsi="Times New Roman"/>
                <w:sz w:val="24"/>
                <w:szCs w:val="24"/>
                <w:lang w:val="lv-LV"/>
              </w:rPr>
              <w:t xml:space="preserve">atentu piešķiršanu 39. panta pirmo daļu un Eiropas Patentu </w:t>
            </w:r>
            <w:r w:rsidR="005E72FE">
              <w:rPr>
                <w:rFonts w:ascii="Times New Roman" w:hAnsi="Times New Roman"/>
                <w:sz w:val="24"/>
                <w:szCs w:val="24"/>
                <w:lang w:val="lv-LV"/>
              </w:rPr>
              <w:t>o</w:t>
            </w:r>
            <w:r w:rsidR="00C91EE0" w:rsidRPr="00F74DB2">
              <w:rPr>
                <w:rFonts w:ascii="Times New Roman" w:hAnsi="Times New Roman"/>
                <w:sz w:val="24"/>
                <w:szCs w:val="24"/>
                <w:lang w:val="lv-LV"/>
              </w:rPr>
              <w:t xml:space="preserve">rganizācijas (EPO) Administratīvās padomes 1984. gada 8. jūnija lēmumu, kas noteic, ka </w:t>
            </w:r>
            <w:r w:rsidR="00C91EE0" w:rsidRPr="00CE7311">
              <w:rPr>
                <w:rFonts w:ascii="Times New Roman" w:hAnsi="Times New Roman"/>
                <w:sz w:val="24"/>
                <w:szCs w:val="24"/>
                <w:lang w:val="lv-LV"/>
              </w:rPr>
              <w:t xml:space="preserve">Eiropas </w:t>
            </w:r>
            <w:r w:rsidR="00CE7311" w:rsidRPr="00CE7311">
              <w:rPr>
                <w:rFonts w:ascii="Times New Roman" w:hAnsi="Times New Roman"/>
                <w:sz w:val="24"/>
                <w:szCs w:val="24"/>
                <w:lang w:val="lv-LV"/>
              </w:rPr>
              <w:t>p</w:t>
            </w:r>
            <w:r w:rsidR="00C91EE0" w:rsidRPr="00CE7311">
              <w:rPr>
                <w:rFonts w:ascii="Times New Roman" w:hAnsi="Times New Roman"/>
                <w:sz w:val="24"/>
                <w:szCs w:val="24"/>
                <w:lang w:val="lv-LV"/>
              </w:rPr>
              <w:t>atentu iestādei</w:t>
            </w:r>
            <w:r w:rsidR="00C91EE0" w:rsidRPr="00F74DB2">
              <w:rPr>
                <w:rFonts w:ascii="Times New Roman" w:hAnsi="Times New Roman"/>
                <w:sz w:val="24"/>
                <w:szCs w:val="24"/>
                <w:lang w:val="lv-LV"/>
              </w:rPr>
              <w:t xml:space="preserve"> (EPI) pārskaitāmi 50</w:t>
            </w:r>
            <w:r>
              <w:rPr>
                <w:rFonts w:ascii="Times New Roman" w:hAnsi="Times New Roman"/>
                <w:sz w:val="24"/>
                <w:szCs w:val="24"/>
                <w:lang w:val="lv-LV"/>
              </w:rPr>
              <w:t> </w:t>
            </w:r>
            <w:r w:rsidR="00C91EE0" w:rsidRPr="00F74DB2">
              <w:rPr>
                <w:rFonts w:ascii="Times New Roman" w:hAnsi="Times New Roman"/>
                <w:sz w:val="24"/>
                <w:szCs w:val="24"/>
                <w:lang w:val="lv-LV"/>
              </w:rPr>
              <w:t>% no Eiropas patentu ikgadējās uzturēšanas gada maksām.</w:t>
            </w:r>
          </w:p>
          <w:p w14:paraId="33E436A7" w14:textId="27C9472C" w:rsidR="00D866F0" w:rsidRPr="00D866F0" w:rsidRDefault="00A171E8" w:rsidP="009F0E11">
            <w:pPr>
              <w:pStyle w:val="Sarakstarindkopa"/>
              <w:numPr>
                <w:ilvl w:val="0"/>
                <w:numId w:val="28"/>
              </w:numPr>
              <w:spacing w:line="240" w:lineRule="auto"/>
              <w:jc w:val="both"/>
              <w:rPr>
                <w:rFonts w:ascii="Times New Roman" w:hAnsi="Times New Roman"/>
                <w:sz w:val="24"/>
                <w:szCs w:val="24"/>
                <w:lang w:val="lv-LV"/>
              </w:rPr>
            </w:pPr>
            <w:r>
              <w:rPr>
                <w:rFonts w:ascii="Times New Roman" w:hAnsi="Times New Roman"/>
                <w:sz w:val="24"/>
                <w:szCs w:val="24"/>
                <w:lang w:val="lv-LV"/>
              </w:rPr>
              <w:t>181 215</w:t>
            </w:r>
            <w:r w:rsidR="00C91EE0" w:rsidRPr="00F74DB2">
              <w:rPr>
                <w:rFonts w:ascii="Times New Roman" w:hAnsi="Times New Roman"/>
                <w:i/>
                <w:sz w:val="24"/>
                <w:szCs w:val="24"/>
                <w:lang w:val="lv-LV"/>
              </w:rPr>
              <w:t> </w:t>
            </w:r>
            <w:proofErr w:type="spellStart"/>
            <w:r w:rsidR="00C91EE0" w:rsidRPr="00F74DB2">
              <w:rPr>
                <w:rFonts w:ascii="Times New Roman" w:hAnsi="Times New Roman"/>
                <w:i/>
                <w:sz w:val="24"/>
                <w:szCs w:val="24"/>
                <w:lang w:val="lv-LV"/>
              </w:rPr>
              <w:t>euro</w:t>
            </w:r>
            <w:proofErr w:type="spellEnd"/>
            <w:r w:rsidR="00C91EE0" w:rsidRPr="00F74DB2">
              <w:rPr>
                <w:rFonts w:ascii="Times New Roman" w:hAnsi="Times New Roman"/>
                <w:sz w:val="24"/>
                <w:szCs w:val="24"/>
                <w:lang w:val="lv-LV"/>
              </w:rPr>
              <w:t xml:space="preserve"> apmērā vienreizējiem pasākumiem, starptautiskās sadarbības ietvaros - maksājumi par patentu meklējumiem, saskaņā ar </w:t>
            </w:r>
            <w:r w:rsidR="00C91EE0" w:rsidRPr="00F74DB2">
              <w:rPr>
                <w:rFonts w:ascii="Times New Roman" w:hAnsi="Times New Roman"/>
                <w:sz w:val="24"/>
                <w:szCs w:val="24"/>
                <w:lang w:val="lv-LV" w:eastAsia="lv-LV"/>
              </w:rPr>
              <w:t xml:space="preserve">Ministru kabineta </w:t>
            </w:r>
            <w:r w:rsidR="00B91B9C" w:rsidRPr="00B91B9C">
              <w:rPr>
                <w:rFonts w:ascii="Times New Roman" w:hAnsi="Times New Roman"/>
                <w:sz w:val="24"/>
                <w:szCs w:val="24"/>
                <w:lang w:val="lv-LV" w:eastAsia="lv-LV"/>
              </w:rPr>
              <w:t>2016.</w:t>
            </w:r>
            <w:r w:rsidR="00EA32DB">
              <w:rPr>
                <w:rFonts w:ascii="Times New Roman" w:hAnsi="Times New Roman"/>
                <w:sz w:val="24"/>
                <w:szCs w:val="24"/>
                <w:lang w:val="lv-LV" w:eastAsia="lv-LV"/>
              </w:rPr>
              <w:t> </w:t>
            </w:r>
            <w:r w:rsidR="00D42C75">
              <w:rPr>
                <w:rFonts w:ascii="Times New Roman" w:hAnsi="Times New Roman"/>
                <w:sz w:val="24"/>
                <w:szCs w:val="24"/>
                <w:lang w:val="lv-LV" w:eastAsia="lv-LV"/>
              </w:rPr>
              <w:t>gada 23.</w:t>
            </w:r>
            <w:r w:rsidR="00EA32DB">
              <w:rPr>
                <w:rFonts w:ascii="Times New Roman" w:hAnsi="Times New Roman"/>
                <w:sz w:val="24"/>
                <w:szCs w:val="24"/>
                <w:lang w:val="lv-LV" w:eastAsia="lv-LV"/>
              </w:rPr>
              <w:t> </w:t>
            </w:r>
            <w:r w:rsidR="00B91B9C" w:rsidRPr="00B91B9C">
              <w:rPr>
                <w:rFonts w:ascii="Times New Roman" w:hAnsi="Times New Roman"/>
                <w:sz w:val="24"/>
                <w:szCs w:val="24"/>
                <w:lang w:val="lv-LV" w:eastAsia="lv-LV"/>
              </w:rPr>
              <w:t xml:space="preserve">augusta </w:t>
            </w:r>
            <w:r w:rsidR="00C91EE0" w:rsidRPr="00F74DB2">
              <w:rPr>
                <w:rFonts w:ascii="Times New Roman" w:hAnsi="Times New Roman"/>
                <w:sz w:val="24"/>
                <w:szCs w:val="24"/>
                <w:lang w:val="lv-LV" w:eastAsia="lv-LV"/>
              </w:rPr>
              <w:t>sēdes protokola Nr.</w:t>
            </w:r>
            <w:r w:rsidR="00D42C75">
              <w:rPr>
                <w:rFonts w:ascii="Times New Roman" w:hAnsi="Times New Roman"/>
                <w:sz w:val="24"/>
                <w:szCs w:val="24"/>
                <w:lang w:val="lv-LV" w:eastAsia="lv-LV"/>
              </w:rPr>
              <w:t xml:space="preserve"> 42 </w:t>
            </w:r>
            <w:r w:rsidR="00C91EE0" w:rsidRPr="00F74DB2">
              <w:rPr>
                <w:rFonts w:ascii="Times New Roman" w:hAnsi="Times New Roman"/>
                <w:sz w:val="24"/>
                <w:szCs w:val="24"/>
                <w:lang w:val="lv-LV" w:eastAsia="lv-LV"/>
              </w:rPr>
              <w:t>35.</w:t>
            </w:r>
            <w:r>
              <w:rPr>
                <w:rFonts w:ascii="Times New Roman" w:hAnsi="Times New Roman"/>
                <w:sz w:val="24"/>
                <w:szCs w:val="24"/>
                <w:lang w:val="lv-LV" w:eastAsia="lv-LV"/>
              </w:rPr>
              <w:t> </w:t>
            </w:r>
            <w:r w:rsidR="00C91EE0" w:rsidRPr="00F74DB2">
              <w:rPr>
                <w:rFonts w:ascii="Times New Roman" w:hAnsi="Times New Roman"/>
                <w:sz w:val="24"/>
                <w:szCs w:val="24"/>
                <w:lang w:val="lv-LV" w:eastAsia="lv-LV"/>
              </w:rPr>
              <w:t xml:space="preserve">§ </w:t>
            </w:r>
            <w:r w:rsidR="00C91EE0">
              <w:rPr>
                <w:rFonts w:ascii="Times New Roman" w:hAnsi="Times New Roman"/>
                <w:sz w:val="24"/>
                <w:szCs w:val="24"/>
                <w:lang w:val="lv-LV" w:eastAsia="lv-LV"/>
              </w:rPr>
              <w:t>apstiprināto</w:t>
            </w:r>
            <w:r w:rsidR="00C91EE0" w:rsidRPr="00F74DB2">
              <w:rPr>
                <w:rFonts w:ascii="Times New Roman" w:hAnsi="Times New Roman"/>
                <w:sz w:val="24"/>
                <w:szCs w:val="24"/>
                <w:lang w:val="lv-LV" w:eastAsia="lv-LV"/>
              </w:rPr>
              <w:t xml:space="preserve"> </w:t>
            </w:r>
            <w:r w:rsidR="005E72FE">
              <w:rPr>
                <w:rFonts w:ascii="Times New Roman" w:hAnsi="Times New Roman"/>
                <w:sz w:val="24"/>
                <w:szCs w:val="24"/>
                <w:lang w:val="lv-LV" w:eastAsia="lv-LV"/>
              </w:rPr>
              <w:t>informatīvo ziņojumu “</w:t>
            </w:r>
            <w:r w:rsidR="00C91EE0" w:rsidRPr="00F74DB2">
              <w:rPr>
                <w:rFonts w:ascii="Times New Roman" w:hAnsi="Times New Roman"/>
                <w:sz w:val="24"/>
                <w:szCs w:val="24"/>
                <w:lang w:val="lv-LV" w:eastAsia="lv-LV"/>
              </w:rPr>
              <w:t>Par nacionālajā procedūrā piešķirto patentu kvalitātes uzlabošanas pasākum</w:t>
            </w:r>
            <w:r w:rsidR="005E72FE">
              <w:rPr>
                <w:rFonts w:ascii="Times New Roman" w:hAnsi="Times New Roman"/>
                <w:sz w:val="24"/>
                <w:szCs w:val="24"/>
                <w:lang w:val="lv-LV" w:eastAsia="lv-LV"/>
              </w:rPr>
              <w:t>iem”</w:t>
            </w:r>
            <w:r>
              <w:rPr>
                <w:rFonts w:ascii="Times New Roman" w:hAnsi="Times New Roman"/>
                <w:sz w:val="24"/>
                <w:szCs w:val="24"/>
                <w:lang w:val="lv-LV" w:eastAsia="lv-LV"/>
              </w:rPr>
              <w:t xml:space="preserve"> (91 000 </w:t>
            </w:r>
            <w:proofErr w:type="spellStart"/>
            <w:r w:rsidR="00C91EE0" w:rsidRPr="0011494E">
              <w:rPr>
                <w:rFonts w:ascii="Times New Roman" w:hAnsi="Times New Roman"/>
                <w:i/>
                <w:sz w:val="24"/>
                <w:szCs w:val="24"/>
                <w:lang w:val="lv-LV" w:eastAsia="lv-LV"/>
              </w:rPr>
              <w:t>euro</w:t>
            </w:r>
            <w:proofErr w:type="spellEnd"/>
            <w:r w:rsidR="00C91EE0" w:rsidRPr="00F74DB2">
              <w:rPr>
                <w:rFonts w:ascii="Times New Roman" w:hAnsi="Times New Roman"/>
                <w:sz w:val="24"/>
                <w:szCs w:val="24"/>
                <w:lang w:val="lv-LV" w:eastAsia="lv-LV"/>
              </w:rPr>
              <w:t>)</w:t>
            </w:r>
            <w:r w:rsidR="00C91EE0" w:rsidRPr="00F74DB2">
              <w:rPr>
                <w:rFonts w:ascii="Times New Roman" w:hAnsi="Times New Roman"/>
                <w:sz w:val="24"/>
                <w:szCs w:val="24"/>
                <w:lang w:val="lv-LV"/>
              </w:rPr>
              <w:t xml:space="preserve">, lai piedāvātu risinājumu, kā uzlabot Latvijas patentu kvalitāti un palielinātu piešķirto Eiropas patentu skaitu. </w:t>
            </w:r>
            <w:r w:rsidR="009F0E11" w:rsidRPr="009F0E11">
              <w:rPr>
                <w:rFonts w:ascii="Times New Roman" w:hAnsi="Times New Roman"/>
                <w:sz w:val="24"/>
                <w:szCs w:val="24"/>
                <w:lang w:val="lv-LV"/>
              </w:rPr>
              <w:t>Sadarbībā ar Eiropas Savienības Intelektuālā Īpašuma iestādi šīs iestādes pētījumu kopsavilkumu un mācību materiālu rakstisko tulkojumu veikš</w:t>
            </w:r>
            <w:r w:rsidR="000F4734">
              <w:rPr>
                <w:rFonts w:ascii="Times New Roman" w:hAnsi="Times New Roman"/>
                <w:sz w:val="24"/>
                <w:szCs w:val="24"/>
                <w:lang w:val="lv-LV"/>
              </w:rPr>
              <w:t>ana</w:t>
            </w:r>
            <w:r w:rsidR="00D42C75">
              <w:rPr>
                <w:rFonts w:ascii="Times New Roman" w:hAnsi="Times New Roman"/>
                <w:sz w:val="24"/>
                <w:szCs w:val="24"/>
                <w:lang w:val="lv-LV"/>
              </w:rPr>
              <w:t xml:space="preserve"> (4600 </w:t>
            </w:r>
            <w:proofErr w:type="spellStart"/>
            <w:r w:rsidR="009F0E11" w:rsidRPr="009F0E11">
              <w:rPr>
                <w:rFonts w:ascii="Times New Roman" w:hAnsi="Times New Roman"/>
                <w:i/>
                <w:sz w:val="24"/>
                <w:szCs w:val="24"/>
                <w:lang w:val="lv-LV"/>
              </w:rPr>
              <w:t>euro</w:t>
            </w:r>
            <w:proofErr w:type="spellEnd"/>
            <w:r w:rsidR="009F0E11" w:rsidRPr="009F0E11">
              <w:rPr>
                <w:rFonts w:ascii="Times New Roman" w:hAnsi="Times New Roman"/>
                <w:sz w:val="24"/>
                <w:szCs w:val="24"/>
                <w:lang w:val="lv-LV"/>
              </w:rPr>
              <w:t>), apmācības darbiniekiem un izde</w:t>
            </w:r>
            <w:r w:rsidR="00D42C75">
              <w:rPr>
                <w:rFonts w:ascii="Times New Roman" w:hAnsi="Times New Roman"/>
                <w:sz w:val="24"/>
                <w:szCs w:val="24"/>
                <w:lang w:val="lv-LV"/>
              </w:rPr>
              <w:t>vumi svešvalodu apguvei (13 000 </w:t>
            </w:r>
            <w:proofErr w:type="spellStart"/>
            <w:r w:rsidR="009F0E11" w:rsidRPr="009F0E11">
              <w:rPr>
                <w:rFonts w:ascii="Times New Roman" w:hAnsi="Times New Roman"/>
                <w:i/>
                <w:sz w:val="24"/>
                <w:szCs w:val="24"/>
                <w:lang w:val="lv-LV"/>
              </w:rPr>
              <w:t>euro</w:t>
            </w:r>
            <w:proofErr w:type="spellEnd"/>
            <w:r w:rsidR="009F0E11" w:rsidRPr="009F0E11">
              <w:rPr>
                <w:rFonts w:ascii="Times New Roman" w:hAnsi="Times New Roman"/>
                <w:sz w:val="24"/>
                <w:szCs w:val="24"/>
                <w:lang w:val="lv-LV"/>
              </w:rPr>
              <w:t>), tipogrāfijas un publikācijas izdevumi kampaņai pirātisma novēršanai un kampaņas īstenošanai, mācību materiāls skolotājiem rūp</w:t>
            </w:r>
            <w:r w:rsidR="00D42C75">
              <w:rPr>
                <w:rFonts w:ascii="Times New Roman" w:hAnsi="Times New Roman"/>
                <w:sz w:val="24"/>
                <w:szCs w:val="24"/>
                <w:lang w:val="lv-LV"/>
              </w:rPr>
              <w:t>nieciskā īpašuma jautājumos (72 615 </w:t>
            </w:r>
            <w:proofErr w:type="spellStart"/>
            <w:r w:rsidR="009F0E11" w:rsidRPr="009F0E11">
              <w:rPr>
                <w:rFonts w:ascii="Times New Roman" w:hAnsi="Times New Roman"/>
                <w:i/>
                <w:sz w:val="24"/>
                <w:szCs w:val="24"/>
                <w:lang w:val="lv-LV"/>
              </w:rPr>
              <w:t>euro</w:t>
            </w:r>
            <w:proofErr w:type="spellEnd"/>
            <w:r w:rsidR="00D42C75">
              <w:rPr>
                <w:rFonts w:ascii="Times New Roman" w:hAnsi="Times New Roman"/>
                <w:sz w:val="24"/>
                <w:szCs w:val="24"/>
                <w:lang w:val="lv-LV"/>
              </w:rPr>
              <w:t xml:space="preserve">). </w:t>
            </w:r>
            <w:r w:rsidR="00C91EE0" w:rsidRPr="00F74DB2">
              <w:rPr>
                <w:rFonts w:ascii="Times New Roman" w:hAnsi="Times New Roman"/>
                <w:sz w:val="24"/>
                <w:szCs w:val="24"/>
                <w:lang w:val="lv-LV"/>
              </w:rPr>
              <w:t xml:space="preserve">Finansējumu par līgumu īstenošanu Patentu valde saņem nākamā gada sākumā </w:t>
            </w:r>
            <w:r w:rsidR="00D42C75">
              <w:rPr>
                <w:rFonts w:ascii="Times New Roman" w:hAnsi="Times New Roman"/>
                <w:sz w:val="24"/>
                <w:szCs w:val="24"/>
                <w:lang w:val="lv-LV"/>
              </w:rPr>
              <w:t xml:space="preserve">par iepriekšējā gada periodu. </w:t>
            </w:r>
            <w:r w:rsidR="00C91EE0" w:rsidRPr="00F74DB2">
              <w:rPr>
                <w:rFonts w:ascii="Times New Roman" w:hAnsi="Times New Roman"/>
                <w:sz w:val="24"/>
                <w:szCs w:val="24"/>
                <w:lang w:val="lv-LV"/>
              </w:rPr>
              <w:t>Starptautiskās iestādes maksājumus par Patentu valdes darbībām, noslēgto līgumu ietvaros, pēc noteikto dokumentu nosūtīšanas un apstiprināšanas atmaksā Patentu valdei.</w:t>
            </w:r>
          </w:p>
          <w:p w14:paraId="504184DB" w14:textId="20823E57" w:rsidR="00C91EE0" w:rsidRPr="00BE712E" w:rsidRDefault="00A171E8" w:rsidP="0074108B">
            <w:pPr>
              <w:pStyle w:val="Sarakstarindkopa"/>
              <w:numPr>
                <w:ilvl w:val="0"/>
                <w:numId w:val="28"/>
              </w:numPr>
              <w:spacing w:line="240" w:lineRule="auto"/>
              <w:jc w:val="both"/>
              <w:rPr>
                <w:rFonts w:ascii="Times New Roman" w:hAnsi="Times New Roman"/>
                <w:sz w:val="24"/>
                <w:szCs w:val="24"/>
                <w:lang w:val="lv-LV"/>
              </w:rPr>
            </w:pPr>
            <w:r>
              <w:rPr>
                <w:rFonts w:ascii="Times New Roman" w:hAnsi="Times New Roman"/>
                <w:sz w:val="24"/>
                <w:szCs w:val="24"/>
                <w:lang w:val="lv-LV"/>
              </w:rPr>
              <w:t xml:space="preserve"> 400 000 </w:t>
            </w:r>
            <w:proofErr w:type="spellStart"/>
            <w:r w:rsidR="00C91EE0">
              <w:rPr>
                <w:rFonts w:ascii="Times New Roman" w:hAnsi="Times New Roman"/>
                <w:i/>
                <w:sz w:val="24"/>
                <w:szCs w:val="24"/>
                <w:lang w:val="lv-LV"/>
              </w:rPr>
              <w:t>eu</w:t>
            </w:r>
            <w:r w:rsidR="00C91EE0" w:rsidRPr="004536F9">
              <w:rPr>
                <w:rFonts w:ascii="Times New Roman" w:hAnsi="Times New Roman"/>
                <w:i/>
                <w:sz w:val="24"/>
                <w:szCs w:val="24"/>
                <w:lang w:val="lv-LV"/>
              </w:rPr>
              <w:t>ro</w:t>
            </w:r>
            <w:proofErr w:type="spellEnd"/>
            <w:r w:rsidR="00C91EE0" w:rsidRPr="004536F9">
              <w:rPr>
                <w:rFonts w:ascii="Times New Roman" w:hAnsi="Times New Roman"/>
                <w:sz w:val="24"/>
                <w:szCs w:val="24"/>
                <w:lang w:val="lv-LV"/>
              </w:rPr>
              <w:t xml:space="preserve"> apmērā novirzīt</w:t>
            </w:r>
            <w:r w:rsidR="00C91EE0">
              <w:rPr>
                <w:rFonts w:ascii="Times New Roman" w:hAnsi="Times New Roman"/>
                <w:sz w:val="24"/>
                <w:szCs w:val="24"/>
                <w:lang w:val="lv-LV"/>
              </w:rPr>
              <w:t xml:space="preserve"> vienreizējam </w:t>
            </w:r>
            <w:r w:rsidR="00C91EE0" w:rsidRPr="00605CD5">
              <w:rPr>
                <w:rFonts w:ascii="Times New Roman" w:hAnsi="Times New Roman"/>
                <w:sz w:val="24"/>
                <w:szCs w:val="24"/>
                <w:lang w:val="lv-LV"/>
              </w:rPr>
              <w:t>pasākumam</w:t>
            </w:r>
            <w:r w:rsidR="00C91EE0">
              <w:rPr>
                <w:rFonts w:ascii="Times New Roman" w:hAnsi="Times New Roman"/>
                <w:sz w:val="24"/>
                <w:szCs w:val="24"/>
                <w:lang w:val="lv-LV"/>
              </w:rPr>
              <w:t xml:space="preserve"> nemateriālā ieguldījum</w:t>
            </w:r>
            <w:r w:rsidR="00B91B9C">
              <w:rPr>
                <w:rFonts w:ascii="Times New Roman" w:hAnsi="Times New Roman"/>
                <w:sz w:val="24"/>
                <w:szCs w:val="24"/>
                <w:lang w:val="lv-LV"/>
              </w:rPr>
              <w:t>a</w:t>
            </w:r>
            <w:r w:rsidR="00C91EE0">
              <w:rPr>
                <w:rFonts w:ascii="Times New Roman" w:hAnsi="Times New Roman"/>
                <w:sz w:val="24"/>
                <w:szCs w:val="24"/>
                <w:lang w:val="lv-LV"/>
              </w:rPr>
              <w:t xml:space="preserve"> izveidošanai -</w:t>
            </w:r>
            <w:r w:rsidR="00C91EE0" w:rsidRPr="00605CD5">
              <w:rPr>
                <w:rFonts w:ascii="Times New Roman" w:hAnsi="Times New Roman"/>
                <w:sz w:val="24"/>
                <w:szCs w:val="24"/>
                <w:lang w:val="lv-LV"/>
              </w:rPr>
              <w:t xml:space="preserve"> </w:t>
            </w:r>
            <w:r w:rsidR="00C91EE0" w:rsidRPr="00EA729B">
              <w:rPr>
                <w:rFonts w:ascii="Times New Roman" w:hAnsi="Times New Roman"/>
                <w:sz w:val="24"/>
                <w:szCs w:val="24"/>
                <w:lang w:val="lv-LV"/>
              </w:rPr>
              <w:t>jaunas patentu administrācijas informācijas sistēmas izstrādes uzsākšanai</w:t>
            </w:r>
            <w:r w:rsidR="00C91EE0" w:rsidRPr="004536F9">
              <w:rPr>
                <w:rFonts w:ascii="Times New Roman" w:hAnsi="Times New Roman"/>
                <w:sz w:val="24"/>
                <w:szCs w:val="24"/>
                <w:lang w:val="lv-LV"/>
              </w:rPr>
              <w:t xml:space="preserve">, lai nodrošinātu </w:t>
            </w:r>
            <w:r w:rsidR="00C91EE0" w:rsidRPr="00454F90">
              <w:rPr>
                <w:rFonts w:ascii="Times New Roman" w:hAnsi="Times New Roman"/>
                <w:sz w:val="24"/>
                <w:szCs w:val="24"/>
                <w:lang w:val="lv-LV"/>
              </w:rPr>
              <w:t xml:space="preserve">Eiropas Savienības Intelektuālā </w:t>
            </w:r>
            <w:r w:rsidR="00CE7311">
              <w:rPr>
                <w:rFonts w:ascii="Times New Roman" w:hAnsi="Times New Roman"/>
                <w:sz w:val="24"/>
                <w:szCs w:val="24"/>
                <w:lang w:val="lv-LV"/>
              </w:rPr>
              <w:t>Ī</w:t>
            </w:r>
            <w:r w:rsidR="00C91EE0" w:rsidRPr="00454F90">
              <w:rPr>
                <w:rFonts w:ascii="Times New Roman" w:hAnsi="Times New Roman"/>
                <w:sz w:val="24"/>
                <w:szCs w:val="24"/>
                <w:lang w:val="lv-LV"/>
              </w:rPr>
              <w:t>pašuma iestādes</w:t>
            </w:r>
            <w:r w:rsidR="00C91EE0" w:rsidRPr="004536F9">
              <w:rPr>
                <w:rFonts w:ascii="Times New Roman" w:hAnsi="Times New Roman"/>
                <w:sz w:val="24"/>
                <w:szCs w:val="24"/>
                <w:lang w:val="lv-LV"/>
              </w:rPr>
              <w:t xml:space="preserve"> Sadarbības fonda ietvaros iz</w:t>
            </w:r>
            <w:r w:rsidR="00C91EE0">
              <w:rPr>
                <w:rFonts w:ascii="Times New Roman" w:hAnsi="Times New Roman"/>
                <w:sz w:val="24"/>
                <w:szCs w:val="24"/>
                <w:lang w:val="lv-LV"/>
              </w:rPr>
              <w:t>strādātās sistēmas pielāgošanu P</w:t>
            </w:r>
            <w:r w:rsidR="00C91EE0" w:rsidRPr="004536F9">
              <w:rPr>
                <w:rFonts w:ascii="Times New Roman" w:hAnsi="Times New Roman"/>
                <w:sz w:val="24"/>
                <w:szCs w:val="24"/>
                <w:lang w:val="lv-LV"/>
              </w:rPr>
              <w:t xml:space="preserve">atentu </w:t>
            </w:r>
            <w:r w:rsidR="00C91EE0">
              <w:rPr>
                <w:rFonts w:ascii="Times New Roman" w:hAnsi="Times New Roman"/>
                <w:sz w:val="24"/>
                <w:szCs w:val="24"/>
                <w:lang w:val="lv-LV"/>
              </w:rPr>
              <w:t xml:space="preserve">administrācijas </w:t>
            </w:r>
            <w:r w:rsidR="00C91EE0" w:rsidRPr="004536F9">
              <w:rPr>
                <w:rFonts w:ascii="Times New Roman" w:hAnsi="Times New Roman"/>
                <w:sz w:val="24"/>
                <w:szCs w:val="24"/>
                <w:lang w:val="lv-LV"/>
              </w:rPr>
              <w:t xml:space="preserve">informācijas sistēmas funkcionalitātei, ieviešanu un savietošanu ar </w:t>
            </w:r>
            <w:r w:rsidR="00C91EE0">
              <w:rPr>
                <w:rFonts w:ascii="Times New Roman" w:hAnsi="Times New Roman"/>
                <w:sz w:val="24"/>
                <w:szCs w:val="24"/>
                <w:lang w:val="lv-LV"/>
              </w:rPr>
              <w:t>jau izveidotajām</w:t>
            </w:r>
            <w:r w:rsidR="00D42C75">
              <w:rPr>
                <w:rFonts w:ascii="Times New Roman" w:hAnsi="Times New Roman"/>
                <w:sz w:val="24"/>
                <w:szCs w:val="24"/>
                <w:lang w:val="lv-LV"/>
              </w:rPr>
              <w:t xml:space="preserve"> sistēmām. </w:t>
            </w:r>
            <w:r w:rsidR="00C91EE0" w:rsidRPr="004536F9">
              <w:rPr>
                <w:rFonts w:ascii="Times New Roman" w:hAnsi="Times New Roman"/>
                <w:sz w:val="24"/>
                <w:szCs w:val="24"/>
                <w:lang w:val="lv-LV"/>
              </w:rPr>
              <w:t xml:space="preserve">Ieguldījums saistīts ar Patentu valdes ieņēmumiem no starptautisko sadarbības </w:t>
            </w:r>
            <w:r w:rsidR="00C91EE0">
              <w:rPr>
                <w:rFonts w:ascii="Times New Roman" w:hAnsi="Times New Roman"/>
                <w:sz w:val="24"/>
                <w:szCs w:val="24"/>
                <w:lang w:val="lv-LV"/>
              </w:rPr>
              <w:t>līgumu</w:t>
            </w:r>
            <w:r w:rsidR="00C91EE0" w:rsidRPr="004536F9">
              <w:rPr>
                <w:rFonts w:ascii="Times New Roman" w:hAnsi="Times New Roman"/>
                <w:sz w:val="24"/>
                <w:szCs w:val="24"/>
                <w:lang w:val="lv-LV"/>
              </w:rPr>
              <w:t xml:space="preserve"> īstenošanas ar </w:t>
            </w:r>
            <w:r w:rsidR="00C91EE0" w:rsidRPr="00454F90">
              <w:rPr>
                <w:rFonts w:ascii="Times New Roman" w:hAnsi="Times New Roman"/>
                <w:sz w:val="24"/>
                <w:szCs w:val="24"/>
                <w:lang w:val="lv-LV"/>
              </w:rPr>
              <w:t>Eiropas Savienības Intelektuālā Īpašuma iestādi</w:t>
            </w:r>
            <w:r w:rsidR="00C91EE0" w:rsidRPr="004536F9">
              <w:rPr>
                <w:rFonts w:ascii="Times New Roman" w:hAnsi="Times New Roman"/>
                <w:sz w:val="24"/>
                <w:szCs w:val="24"/>
                <w:lang w:val="lv-LV"/>
              </w:rPr>
              <w:t xml:space="preserve">. </w:t>
            </w:r>
            <w:r w:rsidR="00C91EE0" w:rsidRPr="00454F90">
              <w:rPr>
                <w:rFonts w:ascii="Times New Roman" w:hAnsi="Times New Roman"/>
                <w:sz w:val="24"/>
                <w:szCs w:val="24"/>
                <w:lang w:val="lv-LV"/>
              </w:rPr>
              <w:t>Eiropas Savienības Intelektuālā Īpašuma iestād</w:t>
            </w:r>
            <w:r w:rsidR="00D866F0">
              <w:rPr>
                <w:rFonts w:ascii="Times New Roman" w:hAnsi="Times New Roman"/>
                <w:sz w:val="24"/>
                <w:szCs w:val="24"/>
                <w:lang w:val="lv-LV"/>
              </w:rPr>
              <w:t>e</w:t>
            </w:r>
            <w:r w:rsidR="00C91EE0" w:rsidRPr="00454F90">
              <w:rPr>
                <w:rFonts w:ascii="Times New Roman" w:hAnsi="Times New Roman"/>
                <w:sz w:val="24"/>
                <w:szCs w:val="24"/>
                <w:lang w:val="lv-LV"/>
              </w:rPr>
              <w:t xml:space="preserve"> </w:t>
            </w:r>
            <w:r w:rsidR="00C91EE0" w:rsidRPr="004536F9">
              <w:rPr>
                <w:rFonts w:ascii="Times New Roman" w:hAnsi="Times New Roman"/>
                <w:sz w:val="24"/>
                <w:szCs w:val="24"/>
                <w:lang w:val="lv-LV"/>
              </w:rPr>
              <w:t xml:space="preserve">maksājumus par Patentu valdes darbībām, pēc noteikto dokumentu nosūtīšanas un apstiprināšanas </w:t>
            </w:r>
            <w:r w:rsidR="00C91EE0">
              <w:rPr>
                <w:rFonts w:ascii="Times New Roman" w:hAnsi="Times New Roman"/>
                <w:sz w:val="24"/>
                <w:szCs w:val="24"/>
                <w:lang w:val="lv-LV"/>
              </w:rPr>
              <w:t>atmaksā Patentu valdei.</w:t>
            </w:r>
          </w:p>
          <w:p w14:paraId="7C92B041" w14:textId="3F9E4C5F" w:rsidR="00C91EE0" w:rsidRPr="0011305D" w:rsidRDefault="00C91EE0" w:rsidP="00D42C75">
            <w:pPr>
              <w:pStyle w:val="Sarakstarindkopa"/>
              <w:spacing w:after="0" w:line="240" w:lineRule="auto"/>
              <w:ind w:left="27" w:firstLine="423"/>
              <w:jc w:val="both"/>
              <w:rPr>
                <w:rFonts w:ascii="Times New Roman" w:hAnsi="Times New Roman"/>
                <w:sz w:val="24"/>
                <w:szCs w:val="24"/>
                <w:lang w:val="lv-LV"/>
              </w:rPr>
            </w:pPr>
            <w:r w:rsidRPr="0011305D">
              <w:rPr>
                <w:rFonts w:ascii="Times New Roman" w:hAnsi="Times New Roman"/>
                <w:sz w:val="24"/>
                <w:szCs w:val="24"/>
                <w:lang w:val="lv-LV"/>
              </w:rPr>
              <w:lastRenderedPageBreak/>
              <w:t xml:space="preserve">2017. gada </w:t>
            </w:r>
            <w:r>
              <w:rPr>
                <w:rFonts w:ascii="Times New Roman" w:hAnsi="Times New Roman"/>
                <w:sz w:val="24"/>
                <w:szCs w:val="24"/>
                <w:lang w:val="lv-LV"/>
              </w:rPr>
              <w:t xml:space="preserve">Patentu valdes </w:t>
            </w:r>
            <w:r w:rsidRPr="0011305D">
              <w:rPr>
                <w:rFonts w:ascii="Times New Roman" w:hAnsi="Times New Roman"/>
                <w:sz w:val="24"/>
                <w:szCs w:val="24"/>
                <w:lang w:val="lv-LV"/>
              </w:rPr>
              <w:t xml:space="preserve">budžetā Rūpnieciskā īpašuma apelācijas padomes darbības nodrošināšanai paredzēts novirzīt līdzekļus </w:t>
            </w:r>
            <w:r w:rsidR="00A171E8">
              <w:rPr>
                <w:rFonts w:ascii="Times New Roman" w:hAnsi="Times New Roman"/>
                <w:sz w:val="24"/>
                <w:szCs w:val="24"/>
                <w:lang w:val="lv-LV"/>
              </w:rPr>
              <w:t>183 </w:t>
            </w:r>
            <w:r>
              <w:rPr>
                <w:rFonts w:ascii="Times New Roman" w:hAnsi="Times New Roman"/>
                <w:sz w:val="24"/>
                <w:szCs w:val="24"/>
                <w:lang w:val="lv-LV"/>
              </w:rPr>
              <w:t>151</w:t>
            </w:r>
            <w:r w:rsidRPr="002A2E2C">
              <w:rPr>
                <w:rFonts w:ascii="Times New Roman" w:hAnsi="Times New Roman"/>
                <w:sz w:val="24"/>
                <w:szCs w:val="24"/>
                <w:lang w:val="lv-LV"/>
              </w:rPr>
              <w:t> </w:t>
            </w:r>
            <w:proofErr w:type="spellStart"/>
            <w:r w:rsidRPr="0011305D">
              <w:rPr>
                <w:rFonts w:ascii="Times New Roman" w:hAnsi="Times New Roman"/>
                <w:i/>
                <w:sz w:val="24"/>
                <w:szCs w:val="24"/>
                <w:lang w:val="lv-LV"/>
              </w:rPr>
              <w:t>e</w:t>
            </w:r>
            <w:r>
              <w:rPr>
                <w:rFonts w:ascii="Times New Roman" w:hAnsi="Times New Roman"/>
                <w:i/>
                <w:sz w:val="24"/>
                <w:szCs w:val="24"/>
                <w:lang w:val="lv-LV"/>
              </w:rPr>
              <w:t>u</w:t>
            </w:r>
            <w:r w:rsidRPr="0011305D">
              <w:rPr>
                <w:rFonts w:ascii="Times New Roman" w:hAnsi="Times New Roman"/>
                <w:i/>
                <w:sz w:val="24"/>
                <w:szCs w:val="24"/>
                <w:lang w:val="lv-LV"/>
              </w:rPr>
              <w:t>ro</w:t>
            </w:r>
            <w:proofErr w:type="spellEnd"/>
            <w:r w:rsidRPr="0011305D">
              <w:rPr>
                <w:rFonts w:ascii="Times New Roman" w:hAnsi="Times New Roman"/>
                <w:sz w:val="24"/>
                <w:szCs w:val="24"/>
                <w:lang w:val="lv-LV"/>
              </w:rPr>
              <w:t xml:space="preserve"> apmērā, t.sk.:</w:t>
            </w:r>
          </w:p>
          <w:p w14:paraId="2280A0A1" w14:textId="006403CF" w:rsidR="00C91EE0" w:rsidRPr="0011305D" w:rsidRDefault="00C91EE0" w:rsidP="00D42C75">
            <w:pPr>
              <w:autoSpaceDE w:val="0"/>
              <w:autoSpaceDN w:val="0"/>
              <w:adjustRightInd w:val="0"/>
              <w:ind w:left="27" w:firstLine="423"/>
              <w:jc w:val="both"/>
              <w:rPr>
                <w:rFonts w:cs="Times New Roman"/>
                <w:szCs w:val="24"/>
              </w:rPr>
            </w:pPr>
            <w:r w:rsidRPr="0011305D">
              <w:rPr>
                <w:rFonts w:cs="Times New Roman"/>
                <w:szCs w:val="24"/>
              </w:rPr>
              <w:t>1) </w:t>
            </w:r>
            <w:r w:rsidR="00A171E8">
              <w:rPr>
                <w:rFonts w:cs="Times New Roman"/>
                <w:szCs w:val="24"/>
              </w:rPr>
              <w:t>130 </w:t>
            </w:r>
            <w:r>
              <w:rPr>
                <w:rFonts w:cs="Times New Roman"/>
                <w:szCs w:val="24"/>
              </w:rPr>
              <w:t>087</w:t>
            </w:r>
            <w:r w:rsidRPr="0011305D">
              <w:rPr>
                <w:rFonts w:cs="Times New Roman"/>
                <w:szCs w:val="24"/>
              </w:rPr>
              <w:t> </w:t>
            </w:r>
            <w:proofErr w:type="spellStart"/>
            <w:r w:rsidRPr="0011305D">
              <w:rPr>
                <w:rFonts w:eastAsia="Times New Roman" w:cs="Times New Roman"/>
                <w:i/>
                <w:szCs w:val="24"/>
              </w:rPr>
              <w:t>e</w:t>
            </w:r>
            <w:r>
              <w:rPr>
                <w:rFonts w:eastAsia="Times New Roman" w:cs="Times New Roman"/>
                <w:i/>
                <w:szCs w:val="24"/>
              </w:rPr>
              <w:t>u</w:t>
            </w:r>
            <w:r w:rsidRPr="0011305D">
              <w:rPr>
                <w:rFonts w:eastAsia="Times New Roman" w:cs="Times New Roman"/>
                <w:i/>
                <w:szCs w:val="24"/>
              </w:rPr>
              <w:t>ro</w:t>
            </w:r>
            <w:proofErr w:type="spellEnd"/>
            <w:r w:rsidRPr="0011305D">
              <w:rPr>
                <w:rFonts w:cs="Times New Roman"/>
                <w:szCs w:val="24"/>
              </w:rPr>
              <w:t xml:space="preserve"> – atlīdzībai (t.sk. </w:t>
            </w:r>
            <w:r w:rsidR="00A171E8">
              <w:rPr>
                <w:rFonts w:cs="Times New Roman"/>
                <w:szCs w:val="24"/>
              </w:rPr>
              <w:t>100 </w:t>
            </w:r>
            <w:r>
              <w:rPr>
                <w:rFonts w:cs="Times New Roman"/>
                <w:szCs w:val="24"/>
              </w:rPr>
              <w:t>429</w:t>
            </w:r>
            <w:r w:rsidRPr="0011305D">
              <w:rPr>
                <w:rFonts w:cs="Times New Roman"/>
                <w:szCs w:val="24"/>
              </w:rPr>
              <w:t> </w:t>
            </w:r>
            <w:proofErr w:type="spellStart"/>
            <w:r w:rsidRPr="0011305D">
              <w:rPr>
                <w:rFonts w:cs="Times New Roman"/>
                <w:i/>
                <w:szCs w:val="24"/>
              </w:rPr>
              <w:t>e</w:t>
            </w:r>
            <w:r>
              <w:rPr>
                <w:rFonts w:cs="Times New Roman"/>
                <w:i/>
                <w:szCs w:val="24"/>
              </w:rPr>
              <w:t>u</w:t>
            </w:r>
            <w:r w:rsidRPr="0011305D">
              <w:rPr>
                <w:rFonts w:cs="Times New Roman"/>
                <w:i/>
                <w:szCs w:val="24"/>
              </w:rPr>
              <w:t>ro</w:t>
            </w:r>
            <w:proofErr w:type="spellEnd"/>
            <w:r w:rsidRPr="0011305D">
              <w:rPr>
                <w:rFonts w:cs="Times New Roman"/>
                <w:szCs w:val="24"/>
              </w:rPr>
              <w:t xml:space="preserve"> atalgojumam</w:t>
            </w:r>
            <w:r w:rsidRPr="0011305D">
              <w:rPr>
                <w:rFonts w:cs="Times New Roman"/>
                <w:szCs w:val="24"/>
                <w:u w:val="single"/>
              </w:rPr>
              <w:t>)</w:t>
            </w:r>
            <w:r w:rsidRPr="0011305D">
              <w:rPr>
                <w:rFonts w:cs="Times New Roman"/>
                <w:szCs w:val="24"/>
              </w:rPr>
              <w:t>;</w:t>
            </w:r>
          </w:p>
          <w:p w14:paraId="1954FE3F" w14:textId="588ED799" w:rsidR="00D866F0" w:rsidRPr="00B91B9C" w:rsidRDefault="00C91EE0" w:rsidP="00D42C75">
            <w:pPr>
              <w:ind w:left="27" w:firstLine="423"/>
              <w:jc w:val="both"/>
              <w:rPr>
                <w:szCs w:val="24"/>
              </w:rPr>
            </w:pPr>
            <w:r w:rsidRPr="0011305D">
              <w:rPr>
                <w:rFonts w:eastAsia="Times New Roman"/>
                <w:szCs w:val="24"/>
              </w:rPr>
              <w:t>2) </w:t>
            </w:r>
            <w:r w:rsidR="00A171E8">
              <w:rPr>
                <w:rFonts w:eastAsia="Times New Roman"/>
                <w:szCs w:val="24"/>
              </w:rPr>
              <w:t>53 064 </w:t>
            </w:r>
            <w:proofErr w:type="spellStart"/>
            <w:r w:rsidRPr="0011305D">
              <w:rPr>
                <w:rFonts w:eastAsia="Times New Roman"/>
                <w:i/>
                <w:szCs w:val="24"/>
              </w:rPr>
              <w:t>e</w:t>
            </w:r>
            <w:r>
              <w:rPr>
                <w:rFonts w:eastAsia="Times New Roman"/>
                <w:i/>
                <w:szCs w:val="24"/>
              </w:rPr>
              <w:t>u</w:t>
            </w:r>
            <w:r w:rsidRPr="0011305D">
              <w:rPr>
                <w:rFonts w:eastAsia="Times New Roman"/>
                <w:i/>
                <w:szCs w:val="24"/>
              </w:rPr>
              <w:t>ro</w:t>
            </w:r>
            <w:proofErr w:type="spellEnd"/>
            <w:r w:rsidRPr="0011305D">
              <w:rPr>
                <w:szCs w:val="24"/>
              </w:rPr>
              <w:t> – precēm un pakalpojumiem (dienesta komandējumi, sakaru pakalpojumi, licenču noma, komunālie maksājumi, informācijas sistēmu uzturēšana, telpu noma, biroja preces un saimniecības preces).</w:t>
            </w:r>
          </w:p>
        </w:tc>
      </w:tr>
      <w:tr w:rsidR="00884C57" w:rsidRPr="00C40F2C" w14:paraId="1954FE44" w14:textId="77777777" w:rsidTr="00884C57">
        <w:trPr>
          <w:trHeight w:val="465"/>
        </w:trPr>
        <w:tc>
          <w:tcPr>
            <w:tcW w:w="235" w:type="pct"/>
            <w:tcBorders>
              <w:top w:val="outset" w:sz="6" w:space="0" w:color="auto"/>
              <w:left w:val="outset" w:sz="6" w:space="0" w:color="auto"/>
              <w:bottom w:val="outset" w:sz="6" w:space="0" w:color="auto"/>
              <w:right w:val="outset" w:sz="6" w:space="0" w:color="auto"/>
            </w:tcBorders>
            <w:hideMark/>
          </w:tcPr>
          <w:p w14:paraId="1954FE41" w14:textId="77777777" w:rsidR="00884C57" w:rsidRPr="00C40F2C" w:rsidRDefault="00884C57" w:rsidP="00884C57">
            <w:pPr>
              <w:jc w:val="center"/>
              <w:rPr>
                <w:rFonts w:eastAsia="Times New Roman" w:cs="Times New Roman"/>
                <w:szCs w:val="24"/>
                <w:lang w:eastAsia="lv-LV"/>
              </w:rPr>
            </w:pPr>
            <w:r w:rsidRPr="00C40F2C">
              <w:rPr>
                <w:rFonts w:eastAsia="Times New Roman" w:cs="Times New Roman"/>
                <w:szCs w:val="24"/>
                <w:lang w:eastAsia="lv-LV"/>
              </w:rPr>
              <w:lastRenderedPageBreak/>
              <w:t>3.</w:t>
            </w:r>
          </w:p>
        </w:tc>
        <w:tc>
          <w:tcPr>
            <w:tcW w:w="1071" w:type="pct"/>
            <w:tcBorders>
              <w:top w:val="outset" w:sz="6" w:space="0" w:color="auto"/>
              <w:left w:val="outset" w:sz="6" w:space="0" w:color="auto"/>
              <w:bottom w:val="outset" w:sz="6" w:space="0" w:color="auto"/>
              <w:right w:val="outset" w:sz="6" w:space="0" w:color="auto"/>
            </w:tcBorders>
            <w:hideMark/>
          </w:tcPr>
          <w:p w14:paraId="1954FE42"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Projekta izstrādē iesaistītās institūcijas</w:t>
            </w:r>
          </w:p>
        </w:tc>
        <w:tc>
          <w:tcPr>
            <w:tcW w:w="3694" w:type="pct"/>
            <w:gridSpan w:val="2"/>
            <w:tcBorders>
              <w:top w:val="outset" w:sz="6" w:space="0" w:color="auto"/>
              <w:left w:val="outset" w:sz="6" w:space="0" w:color="auto"/>
              <w:bottom w:val="outset" w:sz="6" w:space="0" w:color="auto"/>
              <w:right w:val="outset" w:sz="6" w:space="0" w:color="auto"/>
            </w:tcBorders>
            <w:hideMark/>
          </w:tcPr>
          <w:p w14:paraId="1954FE43" w14:textId="77777777" w:rsidR="00884C57" w:rsidRPr="00C40F2C" w:rsidRDefault="00884C57" w:rsidP="00884C57">
            <w:pPr>
              <w:rPr>
                <w:rFonts w:eastAsia="Times New Roman" w:cs="Times New Roman"/>
                <w:szCs w:val="24"/>
                <w:lang w:eastAsia="lv-LV"/>
              </w:rPr>
            </w:pPr>
            <w:r w:rsidRPr="00C40F2C">
              <w:rPr>
                <w:rFonts w:cs="Times New Roman"/>
                <w:szCs w:val="24"/>
              </w:rPr>
              <w:t>Tieslietu ministrija un Patentu valde.</w:t>
            </w:r>
          </w:p>
        </w:tc>
      </w:tr>
      <w:tr w:rsidR="00884C57" w:rsidRPr="00C40F2C" w14:paraId="1954FE48" w14:textId="77777777" w:rsidTr="00884C57">
        <w:tc>
          <w:tcPr>
            <w:tcW w:w="235" w:type="pct"/>
            <w:tcBorders>
              <w:top w:val="outset" w:sz="6" w:space="0" w:color="auto"/>
              <w:left w:val="outset" w:sz="6" w:space="0" w:color="auto"/>
              <w:bottom w:val="outset" w:sz="6" w:space="0" w:color="auto"/>
              <w:right w:val="outset" w:sz="6" w:space="0" w:color="auto"/>
            </w:tcBorders>
            <w:hideMark/>
          </w:tcPr>
          <w:p w14:paraId="1954FE45" w14:textId="77777777" w:rsidR="00884C57" w:rsidRPr="00C40F2C" w:rsidRDefault="00884C57" w:rsidP="00884C57">
            <w:pPr>
              <w:jc w:val="center"/>
              <w:rPr>
                <w:rFonts w:eastAsia="Times New Roman" w:cs="Times New Roman"/>
                <w:szCs w:val="24"/>
                <w:lang w:eastAsia="lv-LV"/>
              </w:rPr>
            </w:pPr>
            <w:r w:rsidRPr="00C40F2C">
              <w:rPr>
                <w:rFonts w:eastAsia="Times New Roman" w:cs="Times New Roman"/>
                <w:szCs w:val="24"/>
                <w:lang w:eastAsia="lv-LV"/>
              </w:rPr>
              <w:t>4.</w:t>
            </w:r>
          </w:p>
        </w:tc>
        <w:tc>
          <w:tcPr>
            <w:tcW w:w="1071" w:type="pct"/>
            <w:tcBorders>
              <w:top w:val="outset" w:sz="6" w:space="0" w:color="auto"/>
              <w:left w:val="outset" w:sz="6" w:space="0" w:color="auto"/>
              <w:bottom w:val="outset" w:sz="6" w:space="0" w:color="auto"/>
              <w:right w:val="outset" w:sz="6" w:space="0" w:color="auto"/>
            </w:tcBorders>
            <w:hideMark/>
          </w:tcPr>
          <w:p w14:paraId="1954FE46"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Cita informācija</w:t>
            </w:r>
          </w:p>
        </w:tc>
        <w:tc>
          <w:tcPr>
            <w:tcW w:w="3694" w:type="pct"/>
            <w:gridSpan w:val="2"/>
            <w:tcBorders>
              <w:top w:val="outset" w:sz="6" w:space="0" w:color="auto"/>
              <w:left w:val="outset" w:sz="6" w:space="0" w:color="auto"/>
              <w:bottom w:val="outset" w:sz="6" w:space="0" w:color="auto"/>
              <w:right w:val="outset" w:sz="6" w:space="0" w:color="auto"/>
            </w:tcBorders>
            <w:hideMark/>
          </w:tcPr>
          <w:p w14:paraId="1954FE47" w14:textId="240F5F92" w:rsidR="00D866F0" w:rsidRPr="00C40F2C" w:rsidRDefault="000903DD" w:rsidP="00884C57">
            <w:pPr>
              <w:pStyle w:val="Paraststmeklis"/>
              <w:spacing w:before="0" w:after="0"/>
              <w:jc w:val="both"/>
            </w:pPr>
            <w:r w:rsidRPr="00C40F2C">
              <w:t xml:space="preserve">Projekta īstenošanu </w:t>
            </w:r>
            <w:r>
              <w:t xml:space="preserve">Patentu valde </w:t>
            </w:r>
            <w:r w:rsidRPr="00C40F2C">
              <w:t>nodrošinās</w:t>
            </w:r>
            <w:r>
              <w:t xml:space="preserve"> no ieņēmumiem par</w:t>
            </w:r>
            <w:r w:rsidRPr="00C40F2C">
              <w:t xml:space="preserve"> maksas pakalpoj</w:t>
            </w:r>
            <w:r>
              <w:t>umiem un citiem pašu ieņēmumiem, kā arī ārvalstu finanšu palīdzības.</w:t>
            </w:r>
          </w:p>
        </w:tc>
      </w:tr>
      <w:tr w:rsidR="00884C57" w:rsidRPr="00C40F2C" w14:paraId="1954FE4A" w14:textId="77777777" w:rsidTr="00CF72BC">
        <w:tblPrEx>
          <w:jc w:val="center"/>
        </w:tblPrEx>
        <w:trPr>
          <w:trHeight w:val="360"/>
          <w:jc w:val="center"/>
        </w:trPr>
        <w:tc>
          <w:tcPr>
            <w:tcW w:w="0" w:type="auto"/>
            <w:gridSpan w:val="4"/>
            <w:tcBorders>
              <w:top w:val="outset" w:sz="6" w:space="0" w:color="auto"/>
              <w:left w:val="nil"/>
              <w:bottom w:val="outset" w:sz="6" w:space="0" w:color="auto"/>
              <w:right w:val="nil"/>
            </w:tcBorders>
            <w:vAlign w:val="center"/>
          </w:tcPr>
          <w:p w14:paraId="1954FE49" w14:textId="77777777" w:rsidR="00CF72BC" w:rsidRPr="00C40F2C" w:rsidRDefault="00CF72BC" w:rsidP="00CF72BC">
            <w:pPr>
              <w:rPr>
                <w:rFonts w:eastAsia="Times New Roman" w:cs="Times New Roman"/>
                <w:szCs w:val="24"/>
                <w:lang w:eastAsia="lv-LV"/>
              </w:rPr>
            </w:pPr>
          </w:p>
        </w:tc>
      </w:tr>
      <w:tr w:rsidR="00884C57" w:rsidRPr="00C40F2C" w14:paraId="1954FF31" w14:textId="77777777">
        <w:tblPrEx>
          <w:jc w:val="center"/>
        </w:tblPrEx>
        <w:trPr>
          <w:trHeight w:val="375"/>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954FF30" w14:textId="77777777" w:rsidR="00884C57" w:rsidRPr="00C40F2C" w:rsidRDefault="00884C57" w:rsidP="00884C57">
            <w:pPr>
              <w:jc w:val="center"/>
              <w:rPr>
                <w:rFonts w:eastAsia="Times New Roman" w:cs="Times New Roman"/>
                <w:szCs w:val="24"/>
                <w:lang w:eastAsia="lv-LV"/>
              </w:rPr>
            </w:pPr>
            <w:r w:rsidRPr="00C40F2C">
              <w:rPr>
                <w:rFonts w:eastAsia="Times New Roman" w:cs="Times New Roman"/>
                <w:b/>
                <w:bCs/>
                <w:szCs w:val="24"/>
                <w:lang w:eastAsia="lv-LV"/>
              </w:rPr>
              <w:t>VII. Tiesību akta projekta izpildes nodrošināšana un tās ietekme uz institūcijām</w:t>
            </w:r>
          </w:p>
        </w:tc>
      </w:tr>
      <w:tr w:rsidR="00884C57" w:rsidRPr="00C40F2C" w14:paraId="1954FF37" w14:textId="77777777" w:rsidTr="000903DD">
        <w:tblPrEx>
          <w:jc w:val="center"/>
        </w:tblPrEx>
        <w:trPr>
          <w:trHeight w:val="420"/>
          <w:jc w:val="center"/>
        </w:trPr>
        <w:tc>
          <w:tcPr>
            <w:tcW w:w="188" w:type="pct"/>
            <w:tcBorders>
              <w:top w:val="outset" w:sz="6" w:space="0" w:color="auto"/>
              <w:left w:val="outset" w:sz="6" w:space="0" w:color="auto"/>
              <w:bottom w:val="outset" w:sz="6" w:space="0" w:color="auto"/>
              <w:right w:val="outset" w:sz="6" w:space="0" w:color="auto"/>
            </w:tcBorders>
            <w:hideMark/>
          </w:tcPr>
          <w:p w14:paraId="1954FF32"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1.</w:t>
            </w:r>
          </w:p>
        </w:tc>
        <w:tc>
          <w:tcPr>
            <w:tcW w:w="1715" w:type="pct"/>
            <w:gridSpan w:val="2"/>
            <w:tcBorders>
              <w:top w:val="outset" w:sz="6" w:space="0" w:color="auto"/>
              <w:left w:val="outset" w:sz="6" w:space="0" w:color="auto"/>
              <w:bottom w:val="outset" w:sz="6" w:space="0" w:color="auto"/>
              <w:right w:val="outset" w:sz="6" w:space="0" w:color="auto"/>
            </w:tcBorders>
            <w:hideMark/>
          </w:tcPr>
          <w:p w14:paraId="1954FF33" w14:textId="77777777" w:rsidR="00884C57" w:rsidRDefault="00884C57" w:rsidP="00884C57">
            <w:pPr>
              <w:rPr>
                <w:rFonts w:eastAsia="Times New Roman" w:cs="Times New Roman"/>
                <w:szCs w:val="24"/>
                <w:lang w:eastAsia="lv-LV"/>
              </w:rPr>
            </w:pPr>
            <w:r w:rsidRPr="00C40F2C">
              <w:rPr>
                <w:rFonts w:eastAsia="Times New Roman" w:cs="Times New Roman"/>
                <w:szCs w:val="24"/>
                <w:lang w:eastAsia="lv-LV"/>
              </w:rPr>
              <w:t>Projekta izpildē iesaistītās institūcijas</w:t>
            </w:r>
          </w:p>
          <w:p w14:paraId="1954FF34" w14:textId="77777777" w:rsidR="00884C57" w:rsidRPr="00454F90" w:rsidRDefault="00884C57" w:rsidP="00884C57">
            <w:pPr>
              <w:rPr>
                <w:rFonts w:eastAsia="Times New Roman" w:cs="Times New Roman"/>
                <w:szCs w:val="24"/>
                <w:lang w:eastAsia="lv-LV"/>
              </w:rPr>
            </w:pPr>
          </w:p>
          <w:p w14:paraId="1954FF35" w14:textId="77777777" w:rsidR="00884C57" w:rsidRPr="00454F90" w:rsidRDefault="00884C57" w:rsidP="00884C57">
            <w:pPr>
              <w:rPr>
                <w:rFonts w:eastAsia="Times New Roman" w:cs="Times New Roman"/>
                <w:szCs w:val="24"/>
                <w:lang w:eastAsia="lv-LV"/>
              </w:rPr>
            </w:pPr>
          </w:p>
        </w:tc>
        <w:tc>
          <w:tcPr>
            <w:tcW w:w="3097" w:type="pct"/>
            <w:tcBorders>
              <w:top w:val="outset" w:sz="6" w:space="0" w:color="auto"/>
              <w:left w:val="outset" w:sz="6" w:space="0" w:color="auto"/>
              <w:bottom w:val="outset" w:sz="6" w:space="0" w:color="auto"/>
              <w:right w:val="outset" w:sz="6" w:space="0" w:color="auto"/>
            </w:tcBorders>
            <w:hideMark/>
          </w:tcPr>
          <w:p w14:paraId="1954FF36" w14:textId="77777777" w:rsidR="00884C57" w:rsidRPr="00C40F2C" w:rsidRDefault="00884C57" w:rsidP="00D866F0">
            <w:pPr>
              <w:jc w:val="both"/>
              <w:rPr>
                <w:rFonts w:eastAsia="Times New Roman" w:cs="Times New Roman"/>
                <w:szCs w:val="24"/>
                <w:lang w:eastAsia="lv-LV"/>
              </w:rPr>
            </w:pPr>
            <w:r w:rsidRPr="00C40F2C">
              <w:rPr>
                <w:rFonts w:cs="Times New Roman"/>
                <w:szCs w:val="24"/>
              </w:rPr>
              <w:t>Patentu valde.</w:t>
            </w:r>
          </w:p>
        </w:tc>
      </w:tr>
      <w:tr w:rsidR="00884C57" w:rsidRPr="00C40F2C" w14:paraId="1954FF3C" w14:textId="77777777" w:rsidTr="000903DD">
        <w:tblPrEx>
          <w:jc w:val="center"/>
        </w:tblPrEx>
        <w:trPr>
          <w:trHeight w:val="450"/>
          <w:jc w:val="center"/>
        </w:trPr>
        <w:tc>
          <w:tcPr>
            <w:tcW w:w="188" w:type="pct"/>
            <w:tcBorders>
              <w:top w:val="outset" w:sz="6" w:space="0" w:color="auto"/>
              <w:left w:val="outset" w:sz="6" w:space="0" w:color="auto"/>
              <w:bottom w:val="outset" w:sz="6" w:space="0" w:color="auto"/>
              <w:right w:val="outset" w:sz="6" w:space="0" w:color="auto"/>
            </w:tcBorders>
            <w:hideMark/>
          </w:tcPr>
          <w:p w14:paraId="1954FF38"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2.</w:t>
            </w:r>
          </w:p>
        </w:tc>
        <w:tc>
          <w:tcPr>
            <w:tcW w:w="1715" w:type="pct"/>
            <w:gridSpan w:val="2"/>
            <w:tcBorders>
              <w:top w:val="outset" w:sz="6" w:space="0" w:color="auto"/>
              <w:left w:val="outset" w:sz="6" w:space="0" w:color="auto"/>
              <w:bottom w:val="outset" w:sz="6" w:space="0" w:color="auto"/>
              <w:right w:val="outset" w:sz="6" w:space="0" w:color="auto"/>
            </w:tcBorders>
            <w:hideMark/>
          </w:tcPr>
          <w:p w14:paraId="1954FF39"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 xml:space="preserve">Projekta izpildes ietekme uz pārvaldes funkcijām un institucionālo struktūru. </w:t>
            </w:r>
          </w:p>
          <w:p w14:paraId="1954FF3A" w14:textId="77777777" w:rsidR="00884C57" w:rsidRPr="00C40F2C" w:rsidRDefault="00884C57" w:rsidP="0043686E">
            <w:pPr>
              <w:jc w:val="both"/>
              <w:rPr>
                <w:rFonts w:eastAsia="Times New Roman" w:cs="Times New Roman"/>
                <w:szCs w:val="24"/>
                <w:lang w:eastAsia="lv-LV"/>
              </w:rPr>
            </w:pPr>
            <w:r w:rsidRPr="00C40F2C">
              <w:rPr>
                <w:rFonts w:eastAsia="Times New Roman" w:cs="Times New Roman"/>
                <w:szCs w:val="24"/>
                <w:lang w:eastAsia="lv-LV"/>
              </w:rPr>
              <w:t>Jaunu institūciju izveide, esošu institūciju likvidācija vai reorganizācija, to ietekme uz institūcijas cilvēkresursiem</w:t>
            </w:r>
          </w:p>
        </w:tc>
        <w:tc>
          <w:tcPr>
            <w:tcW w:w="3097" w:type="pct"/>
            <w:tcBorders>
              <w:top w:val="outset" w:sz="6" w:space="0" w:color="auto"/>
              <w:left w:val="outset" w:sz="6" w:space="0" w:color="auto"/>
              <w:bottom w:val="outset" w:sz="6" w:space="0" w:color="auto"/>
              <w:right w:val="outset" w:sz="6" w:space="0" w:color="auto"/>
            </w:tcBorders>
            <w:hideMark/>
          </w:tcPr>
          <w:p w14:paraId="1954FF3B" w14:textId="6FACAA93" w:rsidR="00884C57" w:rsidRPr="00C40F2C" w:rsidRDefault="00D866F0" w:rsidP="00D866F0">
            <w:pPr>
              <w:jc w:val="both"/>
              <w:rPr>
                <w:rFonts w:eastAsia="Times New Roman" w:cs="Times New Roman"/>
                <w:szCs w:val="24"/>
                <w:lang w:eastAsia="lv-LV"/>
              </w:rPr>
            </w:pPr>
            <w:r w:rsidRPr="00774C51">
              <w:rPr>
                <w:rFonts w:cs="Times New Roman"/>
                <w:szCs w:val="24"/>
              </w:rPr>
              <w:t>Projekta izpilde neietekmēs Patentu valdes funkciju apjomu vai institucionālo struktūru.</w:t>
            </w:r>
          </w:p>
        </w:tc>
      </w:tr>
      <w:tr w:rsidR="00884C57" w:rsidRPr="00C40F2C" w14:paraId="1954FF40" w14:textId="77777777" w:rsidTr="000903DD">
        <w:tblPrEx>
          <w:jc w:val="center"/>
        </w:tblPrEx>
        <w:trPr>
          <w:trHeight w:val="390"/>
          <w:jc w:val="center"/>
        </w:trPr>
        <w:tc>
          <w:tcPr>
            <w:tcW w:w="188" w:type="pct"/>
            <w:tcBorders>
              <w:top w:val="outset" w:sz="6" w:space="0" w:color="auto"/>
              <w:left w:val="outset" w:sz="6" w:space="0" w:color="auto"/>
              <w:bottom w:val="outset" w:sz="6" w:space="0" w:color="auto"/>
              <w:right w:val="outset" w:sz="6" w:space="0" w:color="auto"/>
            </w:tcBorders>
            <w:hideMark/>
          </w:tcPr>
          <w:p w14:paraId="1954FF3D"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3.</w:t>
            </w:r>
          </w:p>
        </w:tc>
        <w:tc>
          <w:tcPr>
            <w:tcW w:w="1715" w:type="pct"/>
            <w:gridSpan w:val="2"/>
            <w:tcBorders>
              <w:top w:val="outset" w:sz="6" w:space="0" w:color="auto"/>
              <w:left w:val="outset" w:sz="6" w:space="0" w:color="auto"/>
              <w:bottom w:val="outset" w:sz="6" w:space="0" w:color="auto"/>
              <w:right w:val="outset" w:sz="6" w:space="0" w:color="auto"/>
            </w:tcBorders>
            <w:hideMark/>
          </w:tcPr>
          <w:p w14:paraId="1954FF3E" w14:textId="77777777" w:rsidR="00884C57" w:rsidRPr="00C40F2C" w:rsidRDefault="00884C57" w:rsidP="00884C57">
            <w:pPr>
              <w:rPr>
                <w:rFonts w:eastAsia="Times New Roman" w:cs="Times New Roman"/>
                <w:szCs w:val="24"/>
                <w:lang w:eastAsia="lv-LV"/>
              </w:rPr>
            </w:pPr>
            <w:r w:rsidRPr="00C40F2C">
              <w:rPr>
                <w:rFonts w:eastAsia="Times New Roman" w:cs="Times New Roman"/>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14:paraId="1954FF3F" w14:textId="77777777" w:rsidR="00884C57" w:rsidRPr="00C40F2C" w:rsidRDefault="00884C57" w:rsidP="00D866F0">
            <w:pPr>
              <w:jc w:val="both"/>
              <w:rPr>
                <w:rFonts w:eastAsia="Times New Roman" w:cs="Times New Roman"/>
                <w:szCs w:val="24"/>
                <w:lang w:eastAsia="lv-LV"/>
              </w:rPr>
            </w:pPr>
            <w:r w:rsidRPr="00C40F2C">
              <w:rPr>
                <w:rFonts w:eastAsia="Times New Roman" w:cs="Times New Roman"/>
                <w:szCs w:val="24"/>
                <w:lang w:eastAsia="lv-LV"/>
              </w:rPr>
              <w:t>Nav.</w:t>
            </w:r>
          </w:p>
        </w:tc>
      </w:tr>
    </w:tbl>
    <w:p w14:paraId="299FD3AE" w14:textId="505B48D3" w:rsidR="000903DD" w:rsidRPr="00C40F2C" w:rsidRDefault="000903DD" w:rsidP="000903DD">
      <w:pPr>
        <w:rPr>
          <w:rFonts w:cs="Times New Roman"/>
          <w:i/>
          <w:szCs w:val="24"/>
        </w:rPr>
      </w:pPr>
      <w:r w:rsidRPr="00C40F2C">
        <w:rPr>
          <w:rFonts w:cs="Times New Roman"/>
          <w:i/>
          <w:szCs w:val="24"/>
        </w:rPr>
        <w:t xml:space="preserve">Anotācijas II, </w:t>
      </w:r>
      <w:r>
        <w:rPr>
          <w:rFonts w:cs="Times New Roman"/>
          <w:i/>
          <w:szCs w:val="24"/>
        </w:rPr>
        <w:t xml:space="preserve">III, </w:t>
      </w:r>
      <w:r w:rsidRPr="00C40F2C">
        <w:rPr>
          <w:rFonts w:cs="Times New Roman"/>
          <w:i/>
          <w:szCs w:val="24"/>
        </w:rPr>
        <w:t xml:space="preserve">IV, V un VI sadaļa – </w:t>
      </w:r>
      <w:r w:rsidR="00D866F0">
        <w:rPr>
          <w:rFonts w:cs="Times New Roman"/>
          <w:i/>
          <w:szCs w:val="24"/>
        </w:rPr>
        <w:t>P</w:t>
      </w:r>
      <w:r w:rsidRPr="00C40F2C">
        <w:rPr>
          <w:rFonts w:cs="Times New Roman"/>
          <w:i/>
          <w:szCs w:val="24"/>
        </w:rPr>
        <w:t>rojekts šīs jomas neskar.</w:t>
      </w:r>
    </w:p>
    <w:p w14:paraId="1954FF43" w14:textId="75DDAC07" w:rsidR="00EF5ED9" w:rsidRPr="00D650FF" w:rsidRDefault="00EF5ED9" w:rsidP="00C40F2C">
      <w:pPr>
        <w:jc w:val="both"/>
        <w:rPr>
          <w:rFonts w:cs="Times New Roman"/>
          <w:szCs w:val="24"/>
        </w:rPr>
      </w:pPr>
    </w:p>
    <w:p w14:paraId="1954FF44" w14:textId="77777777" w:rsidR="00BE5B9E" w:rsidRPr="00C40F2C" w:rsidRDefault="00BE5B9E" w:rsidP="00C40F2C">
      <w:pPr>
        <w:pStyle w:val="StyleRight"/>
        <w:spacing w:after="0"/>
        <w:ind w:firstLine="0"/>
        <w:jc w:val="both"/>
        <w:rPr>
          <w:sz w:val="24"/>
          <w:szCs w:val="24"/>
        </w:rPr>
      </w:pPr>
      <w:r w:rsidRPr="00C40F2C">
        <w:rPr>
          <w:sz w:val="24"/>
          <w:szCs w:val="24"/>
        </w:rPr>
        <w:t>Iesniedzējs:</w:t>
      </w:r>
    </w:p>
    <w:p w14:paraId="1889B706" w14:textId="0E5E4359" w:rsidR="00D866F0" w:rsidRPr="00774C51" w:rsidRDefault="00B91B9C" w:rsidP="00C40F2C">
      <w:pPr>
        <w:pStyle w:val="StyleRight"/>
        <w:spacing w:after="0"/>
        <w:ind w:firstLine="0"/>
        <w:jc w:val="both"/>
        <w:rPr>
          <w:sz w:val="24"/>
          <w:szCs w:val="24"/>
        </w:rPr>
      </w:pPr>
      <w:r>
        <w:rPr>
          <w:sz w:val="24"/>
          <w:szCs w:val="24"/>
        </w:rPr>
        <w:t>t</w:t>
      </w:r>
      <w:r w:rsidR="00D866F0" w:rsidRPr="00774C51">
        <w:rPr>
          <w:sz w:val="24"/>
          <w:szCs w:val="24"/>
        </w:rPr>
        <w:t>ieslietu ministr</w:t>
      </w:r>
      <w:r>
        <w:rPr>
          <w:sz w:val="24"/>
          <w:szCs w:val="24"/>
        </w:rPr>
        <w:t>s</w:t>
      </w:r>
      <w:r w:rsidR="000F4734">
        <w:rPr>
          <w:sz w:val="24"/>
          <w:szCs w:val="24"/>
        </w:rPr>
        <w:tab/>
      </w:r>
      <w:r w:rsidR="000F4734">
        <w:rPr>
          <w:sz w:val="24"/>
          <w:szCs w:val="24"/>
        </w:rPr>
        <w:tab/>
      </w:r>
      <w:r w:rsidR="000F4734">
        <w:rPr>
          <w:sz w:val="24"/>
          <w:szCs w:val="24"/>
        </w:rPr>
        <w:tab/>
      </w:r>
      <w:r w:rsidR="000F4734">
        <w:rPr>
          <w:sz w:val="24"/>
          <w:szCs w:val="24"/>
        </w:rPr>
        <w:tab/>
      </w:r>
      <w:r w:rsidR="000F4734">
        <w:rPr>
          <w:sz w:val="24"/>
          <w:szCs w:val="24"/>
        </w:rPr>
        <w:tab/>
      </w:r>
      <w:r w:rsidR="000F4734">
        <w:rPr>
          <w:sz w:val="24"/>
          <w:szCs w:val="24"/>
        </w:rPr>
        <w:tab/>
      </w:r>
      <w:r w:rsidR="000F4734">
        <w:rPr>
          <w:sz w:val="24"/>
          <w:szCs w:val="24"/>
        </w:rPr>
        <w:tab/>
      </w:r>
      <w:r w:rsidR="000F4734">
        <w:rPr>
          <w:sz w:val="24"/>
          <w:szCs w:val="24"/>
        </w:rPr>
        <w:tab/>
      </w:r>
      <w:r>
        <w:rPr>
          <w:sz w:val="24"/>
          <w:szCs w:val="24"/>
        </w:rPr>
        <w:t>Dzintars Rasnačs</w:t>
      </w:r>
    </w:p>
    <w:p w14:paraId="290DBE85" w14:textId="77777777" w:rsidR="000F4734" w:rsidRDefault="000F4734" w:rsidP="00C40F2C">
      <w:pPr>
        <w:jc w:val="both"/>
        <w:rPr>
          <w:rFonts w:cs="Times New Roman"/>
          <w:sz w:val="20"/>
          <w:szCs w:val="20"/>
        </w:rPr>
      </w:pPr>
    </w:p>
    <w:p w14:paraId="0F52C1A5" w14:textId="77777777" w:rsidR="000F4734" w:rsidRDefault="000F4734" w:rsidP="00C40F2C">
      <w:pPr>
        <w:jc w:val="both"/>
        <w:rPr>
          <w:rFonts w:cs="Times New Roman"/>
          <w:sz w:val="20"/>
          <w:szCs w:val="20"/>
        </w:rPr>
      </w:pPr>
    </w:p>
    <w:p w14:paraId="1954FF48" w14:textId="4B23FDF0" w:rsidR="005410F5" w:rsidRPr="000F4734" w:rsidRDefault="00B0668E" w:rsidP="00C40F2C">
      <w:pPr>
        <w:jc w:val="both"/>
        <w:rPr>
          <w:rFonts w:cs="Times New Roman"/>
          <w:sz w:val="20"/>
          <w:szCs w:val="20"/>
        </w:rPr>
      </w:pPr>
      <w:r w:rsidRPr="000F4734">
        <w:rPr>
          <w:rFonts w:cs="Times New Roman"/>
          <w:sz w:val="20"/>
          <w:szCs w:val="20"/>
        </w:rPr>
        <w:t>2</w:t>
      </w:r>
      <w:r w:rsidR="00EA32DB" w:rsidRPr="000F4734">
        <w:rPr>
          <w:rFonts w:cs="Times New Roman"/>
          <w:sz w:val="20"/>
          <w:szCs w:val="20"/>
        </w:rPr>
        <w:t>5</w:t>
      </w:r>
      <w:r w:rsidR="00BA37C5" w:rsidRPr="000F4734">
        <w:rPr>
          <w:rFonts w:cs="Times New Roman"/>
          <w:sz w:val="20"/>
          <w:szCs w:val="20"/>
        </w:rPr>
        <w:t>.10</w:t>
      </w:r>
      <w:r w:rsidR="004C64F1" w:rsidRPr="000F4734">
        <w:rPr>
          <w:rFonts w:cs="Times New Roman"/>
          <w:sz w:val="20"/>
          <w:szCs w:val="20"/>
        </w:rPr>
        <w:t>.201</w:t>
      </w:r>
      <w:r w:rsidR="00454F90" w:rsidRPr="000F4734">
        <w:rPr>
          <w:rFonts w:cs="Times New Roman"/>
          <w:sz w:val="20"/>
          <w:szCs w:val="20"/>
        </w:rPr>
        <w:t>6</w:t>
      </w:r>
      <w:r w:rsidR="00C40F2C" w:rsidRPr="000F4734">
        <w:rPr>
          <w:rFonts w:cs="Times New Roman"/>
          <w:sz w:val="20"/>
          <w:szCs w:val="20"/>
        </w:rPr>
        <w:t>.</w:t>
      </w:r>
      <w:r w:rsidR="00D42C75">
        <w:rPr>
          <w:rFonts w:cs="Times New Roman"/>
          <w:sz w:val="20"/>
          <w:szCs w:val="20"/>
        </w:rPr>
        <w:t>,</w:t>
      </w:r>
      <w:bookmarkStart w:id="0" w:name="_GoBack"/>
      <w:bookmarkEnd w:id="0"/>
      <w:r w:rsidR="004C64F1" w:rsidRPr="000F4734">
        <w:rPr>
          <w:rFonts w:cs="Times New Roman"/>
          <w:sz w:val="20"/>
          <w:szCs w:val="20"/>
        </w:rPr>
        <w:t xml:space="preserve"> </w:t>
      </w:r>
      <w:r w:rsidR="00EA32DB" w:rsidRPr="000F4734">
        <w:rPr>
          <w:rFonts w:cs="Times New Roman"/>
          <w:sz w:val="20"/>
          <w:szCs w:val="20"/>
        </w:rPr>
        <w:t>1</w:t>
      </w:r>
      <w:r w:rsidR="003F2BEA" w:rsidRPr="000F4734">
        <w:rPr>
          <w:rFonts w:cs="Times New Roman"/>
          <w:sz w:val="20"/>
          <w:szCs w:val="20"/>
        </w:rPr>
        <w:t>3</w:t>
      </w:r>
      <w:r w:rsidRPr="000F4734">
        <w:rPr>
          <w:rFonts w:cs="Times New Roman"/>
          <w:sz w:val="20"/>
          <w:szCs w:val="20"/>
        </w:rPr>
        <w:t>:</w:t>
      </w:r>
      <w:r w:rsidR="00EA32DB" w:rsidRPr="000F4734">
        <w:rPr>
          <w:rFonts w:cs="Times New Roman"/>
          <w:sz w:val="20"/>
          <w:szCs w:val="20"/>
        </w:rPr>
        <w:t>00</w:t>
      </w:r>
    </w:p>
    <w:p w14:paraId="1954FF49" w14:textId="44F57418" w:rsidR="00003A8A" w:rsidRPr="000F4734" w:rsidRDefault="00F775E4" w:rsidP="00C40F2C">
      <w:pPr>
        <w:jc w:val="both"/>
        <w:rPr>
          <w:rFonts w:cs="Times New Roman"/>
          <w:sz w:val="20"/>
          <w:szCs w:val="20"/>
        </w:rPr>
      </w:pPr>
      <w:r w:rsidRPr="000F4734">
        <w:rPr>
          <w:rFonts w:cs="Times New Roman"/>
          <w:sz w:val="20"/>
          <w:szCs w:val="20"/>
        </w:rPr>
        <w:t>1</w:t>
      </w:r>
      <w:r w:rsidR="00B91B9C" w:rsidRPr="000F4734">
        <w:rPr>
          <w:rFonts w:cs="Times New Roman"/>
          <w:sz w:val="20"/>
          <w:szCs w:val="20"/>
        </w:rPr>
        <w:t>2</w:t>
      </w:r>
      <w:r w:rsidR="00D42C75">
        <w:rPr>
          <w:rFonts w:cs="Times New Roman"/>
          <w:sz w:val="20"/>
          <w:szCs w:val="20"/>
        </w:rPr>
        <w:t>57</w:t>
      </w:r>
    </w:p>
    <w:p w14:paraId="1954FF4A" w14:textId="7DA457B4" w:rsidR="00C40F2C" w:rsidRPr="000F4734" w:rsidRDefault="00350452" w:rsidP="00C40F2C">
      <w:pPr>
        <w:jc w:val="both"/>
        <w:rPr>
          <w:rFonts w:cs="Times New Roman"/>
          <w:sz w:val="20"/>
          <w:szCs w:val="20"/>
        </w:rPr>
      </w:pPr>
      <w:bookmarkStart w:id="1" w:name="OLE_LINK8"/>
      <w:bookmarkStart w:id="2" w:name="OLE_LINK9"/>
      <w:r w:rsidRPr="000F4734">
        <w:rPr>
          <w:rFonts w:cs="Times New Roman"/>
          <w:sz w:val="20"/>
          <w:szCs w:val="20"/>
        </w:rPr>
        <w:t>S.Morovska</w:t>
      </w:r>
    </w:p>
    <w:p w14:paraId="1954FF4D" w14:textId="1773A8EB" w:rsidR="009F42B0" w:rsidRPr="00D42C75" w:rsidRDefault="0076636D" w:rsidP="00D42C75">
      <w:pPr>
        <w:jc w:val="both"/>
        <w:rPr>
          <w:sz w:val="20"/>
          <w:szCs w:val="20"/>
        </w:rPr>
      </w:pPr>
      <w:bookmarkStart w:id="3" w:name="OLE_LINK1"/>
      <w:bookmarkStart w:id="4" w:name="OLE_LINK2"/>
      <w:bookmarkStart w:id="5" w:name="OLE_LINK5"/>
      <w:r w:rsidRPr="000F4734">
        <w:rPr>
          <w:rFonts w:cs="Times New Roman"/>
          <w:sz w:val="20"/>
          <w:szCs w:val="20"/>
        </w:rPr>
        <w:t>67</w:t>
      </w:r>
      <w:r w:rsidR="003169E3" w:rsidRPr="000F4734">
        <w:rPr>
          <w:rFonts w:cs="Times New Roman"/>
          <w:sz w:val="20"/>
          <w:szCs w:val="20"/>
        </w:rPr>
        <w:t>22</w:t>
      </w:r>
      <w:r w:rsidR="00350452" w:rsidRPr="000F4734">
        <w:rPr>
          <w:rFonts w:cs="Times New Roman"/>
          <w:sz w:val="20"/>
          <w:szCs w:val="20"/>
        </w:rPr>
        <w:t>0139</w:t>
      </w:r>
      <w:r w:rsidR="00C40F2C" w:rsidRPr="000F4734">
        <w:rPr>
          <w:rFonts w:cs="Times New Roman"/>
          <w:sz w:val="20"/>
          <w:szCs w:val="20"/>
        </w:rPr>
        <w:t xml:space="preserve">, </w:t>
      </w:r>
      <w:bookmarkEnd w:id="1"/>
      <w:bookmarkEnd w:id="2"/>
      <w:bookmarkEnd w:id="3"/>
      <w:bookmarkEnd w:id="4"/>
      <w:bookmarkEnd w:id="5"/>
      <w:r w:rsidR="00B0668E" w:rsidRPr="000F4734">
        <w:rPr>
          <w:sz w:val="20"/>
          <w:szCs w:val="20"/>
        </w:rPr>
        <w:fldChar w:fldCharType="begin"/>
      </w:r>
      <w:r w:rsidR="00B0668E" w:rsidRPr="000F4734">
        <w:rPr>
          <w:sz w:val="20"/>
          <w:szCs w:val="20"/>
        </w:rPr>
        <w:instrText xml:space="preserve"> HYPERLINK "mailto:Santa.Morovska@lrpv.gov.lv" </w:instrText>
      </w:r>
      <w:r w:rsidR="00B0668E" w:rsidRPr="000F4734">
        <w:rPr>
          <w:sz w:val="20"/>
          <w:szCs w:val="20"/>
        </w:rPr>
        <w:fldChar w:fldCharType="separate"/>
      </w:r>
      <w:r w:rsidR="00B0668E" w:rsidRPr="000F4734">
        <w:rPr>
          <w:rStyle w:val="Hipersaite"/>
          <w:sz w:val="20"/>
          <w:szCs w:val="20"/>
        </w:rPr>
        <w:t>Santa.Morovska@lrpv.gov.lv</w:t>
      </w:r>
      <w:r w:rsidR="00B0668E" w:rsidRPr="000F4734">
        <w:rPr>
          <w:sz w:val="20"/>
          <w:szCs w:val="20"/>
        </w:rPr>
        <w:fldChar w:fldCharType="end"/>
      </w:r>
    </w:p>
    <w:sectPr w:rsidR="009F42B0" w:rsidRPr="00D42C75" w:rsidSect="000F473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26D5" w14:textId="77777777" w:rsidR="00E07E2A" w:rsidRDefault="00E07E2A" w:rsidP="0086332E">
      <w:r>
        <w:separator/>
      </w:r>
    </w:p>
  </w:endnote>
  <w:endnote w:type="continuationSeparator" w:id="0">
    <w:p w14:paraId="755A6F60" w14:textId="77777777" w:rsidR="00E07E2A" w:rsidRDefault="00E07E2A" w:rsidP="0086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7D63" w14:textId="77777777" w:rsidR="000F4734" w:rsidRDefault="000F473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F54" w14:textId="3E1F3F1C" w:rsidR="00454F90" w:rsidRPr="00454F90" w:rsidRDefault="00454F90" w:rsidP="000F4734">
    <w:pPr>
      <w:pStyle w:val="Kjene"/>
      <w:tabs>
        <w:tab w:val="clear" w:pos="4680"/>
        <w:tab w:val="clear" w:pos="9360"/>
        <w:tab w:val="left" w:pos="2640"/>
      </w:tabs>
      <w:jc w:val="both"/>
      <w:rPr>
        <w:sz w:val="20"/>
        <w:szCs w:val="20"/>
      </w:rPr>
    </w:pPr>
    <w:r w:rsidRPr="00454F90">
      <w:rPr>
        <w:sz w:val="20"/>
        <w:szCs w:val="20"/>
      </w:rPr>
      <w:t>TMAnot_</w:t>
    </w:r>
    <w:r w:rsidR="00B0668E">
      <w:rPr>
        <w:sz w:val="20"/>
        <w:szCs w:val="20"/>
      </w:rPr>
      <w:t>2</w:t>
    </w:r>
    <w:r w:rsidR="00EA32DB">
      <w:rPr>
        <w:sz w:val="20"/>
        <w:szCs w:val="20"/>
      </w:rPr>
      <w:t>5</w:t>
    </w:r>
    <w:r w:rsidR="00BA37C5">
      <w:rPr>
        <w:sz w:val="20"/>
        <w:szCs w:val="20"/>
      </w:rPr>
      <w:t>10</w:t>
    </w:r>
    <w:r w:rsidRPr="00454F90">
      <w:rPr>
        <w:sz w:val="20"/>
        <w:szCs w:val="20"/>
      </w:rPr>
      <w:t>16_PV_budzets; Ministru kabineta rīkojuma projekta “Par Patentu valdes 201</w:t>
    </w:r>
    <w:r w:rsidR="001D546F">
      <w:rPr>
        <w:sz w:val="20"/>
        <w:szCs w:val="20"/>
      </w:rPr>
      <w:t>7</w:t>
    </w:r>
    <w:r w:rsidR="00D866F0">
      <w:rPr>
        <w:sz w:val="20"/>
        <w:szCs w:val="20"/>
      </w:rPr>
      <w:t>. </w:t>
    </w:r>
    <w:r w:rsidRPr="00454F90">
      <w:rPr>
        <w:sz w:val="20"/>
        <w:szCs w:val="20"/>
      </w:rPr>
      <w:t>gada budžeta apstiprināšanu” sākotnējās ietekmes novērtējuma ziņojums (anotācija)</w:t>
    </w:r>
    <w:r w:rsidRPr="00454F90">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FF55" w14:textId="402B24A3" w:rsidR="00744208" w:rsidRPr="001F7A3B" w:rsidRDefault="001F7A3B" w:rsidP="000F4734">
    <w:pPr>
      <w:pStyle w:val="Kjene"/>
      <w:jc w:val="both"/>
    </w:pPr>
    <w:r w:rsidRPr="00454F90">
      <w:rPr>
        <w:sz w:val="20"/>
        <w:szCs w:val="20"/>
      </w:rPr>
      <w:t>TMAnot_</w:t>
    </w:r>
    <w:r w:rsidR="00B0668E">
      <w:rPr>
        <w:sz w:val="20"/>
        <w:szCs w:val="20"/>
      </w:rPr>
      <w:t>2</w:t>
    </w:r>
    <w:r w:rsidR="00EA32DB">
      <w:rPr>
        <w:sz w:val="20"/>
        <w:szCs w:val="20"/>
      </w:rPr>
      <w:t>5</w:t>
    </w:r>
    <w:r w:rsidR="00BA37C5">
      <w:rPr>
        <w:sz w:val="20"/>
        <w:szCs w:val="20"/>
      </w:rPr>
      <w:t>10</w:t>
    </w:r>
    <w:r w:rsidRPr="00454F90">
      <w:rPr>
        <w:sz w:val="20"/>
        <w:szCs w:val="20"/>
      </w:rPr>
      <w:t>16_PV_budzets; Ministru kabineta rīkojuma projekta “Par Patentu valdes 201</w:t>
    </w:r>
    <w:r w:rsidR="001D546F">
      <w:rPr>
        <w:sz w:val="20"/>
        <w:szCs w:val="20"/>
      </w:rPr>
      <w:t>7</w:t>
    </w:r>
    <w:r w:rsidRPr="00454F90">
      <w:rPr>
        <w:sz w:val="20"/>
        <w:szCs w:val="20"/>
      </w:rPr>
      <w:t>. gada budžeta apstiprināšanu” sākotnējās ietekmes novērtējuma ziņojums (anotācija</w:t>
    </w:r>
    <w:r w:rsidR="00CD203E">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E7D3" w14:textId="77777777" w:rsidR="00E07E2A" w:rsidRDefault="00E07E2A" w:rsidP="0086332E">
      <w:r>
        <w:separator/>
      </w:r>
    </w:p>
  </w:footnote>
  <w:footnote w:type="continuationSeparator" w:id="0">
    <w:p w14:paraId="3DA9CFCE" w14:textId="77777777" w:rsidR="00E07E2A" w:rsidRDefault="00E07E2A" w:rsidP="0086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445D" w14:textId="77777777" w:rsidR="000F4734" w:rsidRDefault="000F473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51040"/>
      <w:docPartObj>
        <w:docPartGallery w:val="Page Numbers (Top of Page)"/>
        <w:docPartUnique/>
      </w:docPartObj>
    </w:sdtPr>
    <w:sdtEndPr/>
    <w:sdtContent>
      <w:p w14:paraId="1954FF52" w14:textId="1FBDE4CA" w:rsidR="00744208" w:rsidRDefault="00744208">
        <w:pPr>
          <w:pStyle w:val="Galvene"/>
          <w:jc w:val="center"/>
        </w:pPr>
        <w:r>
          <w:fldChar w:fldCharType="begin"/>
        </w:r>
        <w:r>
          <w:instrText xml:space="preserve"> PAGE   \* MERGEFORMAT </w:instrText>
        </w:r>
        <w:r>
          <w:fldChar w:fldCharType="separate"/>
        </w:r>
        <w:r w:rsidR="00D42C75">
          <w:rPr>
            <w:noProof/>
          </w:rPr>
          <w:t>2</w:t>
        </w:r>
        <w:r>
          <w:rPr>
            <w:noProof/>
          </w:rPr>
          <w:fldChar w:fldCharType="end"/>
        </w:r>
      </w:p>
    </w:sdtContent>
  </w:sdt>
  <w:p w14:paraId="1954FF53" w14:textId="77777777" w:rsidR="00744208" w:rsidRDefault="0074420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646D" w14:textId="77777777" w:rsidR="000F4734" w:rsidRDefault="000F47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22"/>
    <w:multiLevelType w:val="multilevel"/>
    <w:tmpl w:val="27C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71C0C"/>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75E54CF"/>
    <w:multiLevelType w:val="hybridMultilevel"/>
    <w:tmpl w:val="DEFC01F8"/>
    <w:lvl w:ilvl="0" w:tplc="CB0650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6211A"/>
    <w:multiLevelType w:val="hybridMultilevel"/>
    <w:tmpl w:val="431E6B1E"/>
    <w:lvl w:ilvl="0" w:tplc="0426000F">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5">
    <w:nsid w:val="1834337D"/>
    <w:multiLevelType w:val="hybridMultilevel"/>
    <w:tmpl w:val="00C877B8"/>
    <w:lvl w:ilvl="0" w:tplc="E0D6EFC4">
      <w:start w:val="1"/>
      <w:numFmt w:val="bullet"/>
      <w:lvlText w:val="o"/>
      <w:lvlJc w:val="left"/>
      <w:pPr>
        <w:ind w:left="1056" w:hanging="360"/>
      </w:pPr>
      <w:rPr>
        <w:rFonts w:ascii="Times New Roman" w:hAnsi="Times New Roman" w:cs="Times New Roman"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F2F50"/>
    <w:multiLevelType w:val="hybridMultilevel"/>
    <w:tmpl w:val="8948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73FFC"/>
    <w:multiLevelType w:val="hybridMultilevel"/>
    <w:tmpl w:val="65C46DA2"/>
    <w:lvl w:ilvl="0" w:tplc="6F905216">
      <w:start w:val="1"/>
      <w:numFmt w:val="decimal"/>
      <w:lvlText w:val="%1."/>
      <w:lvlJc w:val="left"/>
      <w:pPr>
        <w:ind w:left="720" w:hanging="360"/>
      </w:pPr>
      <w:rPr>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9C45A7"/>
    <w:multiLevelType w:val="hybridMultilevel"/>
    <w:tmpl w:val="6CA6AFA0"/>
    <w:lvl w:ilvl="0" w:tplc="22D485E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B6A3175"/>
    <w:multiLevelType w:val="hybridMultilevel"/>
    <w:tmpl w:val="334449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34A31146"/>
    <w:multiLevelType w:val="hybridMultilevel"/>
    <w:tmpl w:val="3E72F6C0"/>
    <w:lvl w:ilvl="0" w:tplc="EE7CB37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4B950F9"/>
    <w:multiLevelType w:val="hybridMultilevel"/>
    <w:tmpl w:val="4E7C6606"/>
    <w:lvl w:ilvl="0" w:tplc="8F0A00B6">
      <w:start w:val="1"/>
      <w:numFmt w:val="decimal"/>
      <w:lvlText w:val="%1."/>
      <w:lvlJc w:val="left"/>
      <w:pPr>
        <w:ind w:left="186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75A236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987DF4"/>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374608"/>
    <w:multiLevelType w:val="hybridMultilevel"/>
    <w:tmpl w:val="C3FAF5BC"/>
    <w:lvl w:ilvl="0" w:tplc="F42A8996">
      <w:start w:val="1"/>
      <w:numFmt w:val="bullet"/>
      <w:lvlText w:val="•"/>
      <w:lvlJc w:val="left"/>
      <w:pPr>
        <w:tabs>
          <w:tab w:val="num" w:pos="720"/>
        </w:tabs>
        <w:ind w:left="720" w:hanging="360"/>
      </w:pPr>
      <w:rPr>
        <w:rFonts w:ascii="Times New Roman" w:hAnsi="Times New Roman" w:hint="default"/>
      </w:rPr>
    </w:lvl>
    <w:lvl w:ilvl="1" w:tplc="9F04D6A0">
      <w:start w:val="1377"/>
      <w:numFmt w:val="bullet"/>
      <w:lvlText w:val="•"/>
      <w:lvlJc w:val="left"/>
      <w:pPr>
        <w:tabs>
          <w:tab w:val="num" w:pos="1440"/>
        </w:tabs>
        <w:ind w:left="1440" w:hanging="360"/>
      </w:pPr>
      <w:rPr>
        <w:rFonts w:ascii="Times New Roman" w:hAnsi="Times New Roman" w:hint="default"/>
      </w:rPr>
    </w:lvl>
    <w:lvl w:ilvl="2" w:tplc="56207D5A" w:tentative="1">
      <w:start w:val="1"/>
      <w:numFmt w:val="bullet"/>
      <w:lvlText w:val="•"/>
      <w:lvlJc w:val="left"/>
      <w:pPr>
        <w:tabs>
          <w:tab w:val="num" w:pos="2160"/>
        </w:tabs>
        <w:ind w:left="2160" w:hanging="360"/>
      </w:pPr>
      <w:rPr>
        <w:rFonts w:ascii="Times New Roman" w:hAnsi="Times New Roman" w:hint="default"/>
      </w:rPr>
    </w:lvl>
    <w:lvl w:ilvl="3" w:tplc="8C309E54" w:tentative="1">
      <w:start w:val="1"/>
      <w:numFmt w:val="bullet"/>
      <w:lvlText w:val="•"/>
      <w:lvlJc w:val="left"/>
      <w:pPr>
        <w:tabs>
          <w:tab w:val="num" w:pos="2880"/>
        </w:tabs>
        <w:ind w:left="2880" w:hanging="360"/>
      </w:pPr>
      <w:rPr>
        <w:rFonts w:ascii="Times New Roman" w:hAnsi="Times New Roman" w:hint="default"/>
      </w:rPr>
    </w:lvl>
    <w:lvl w:ilvl="4" w:tplc="6E368EF2" w:tentative="1">
      <w:start w:val="1"/>
      <w:numFmt w:val="bullet"/>
      <w:lvlText w:val="•"/>
      <w:lvlJc w:val="left"/>
      <w:pPr>
        <w:tabs>
          <w:tab w:val="num" w:pos="3600"/>
        </w:tabs>
        <w:ind w:left="3600" w:hanging="360"/>
      </w:pPr>
      <w:rPr>
        <w:rFonts w:ascii="Times New Roman" w:hAnsi="Times New Roman" w:hint="default"/>
      </w:rPr>
    </w:lvl>
    <w:lvl w:ilvl="5" w:tplc="687CF418" w:tentative="1">
      <w:start w:val="1"/>
      <w:numFmt w:val="bullet"/>
      <w:lvlText w:val="•"/>
      <w:lvlJc w:val="left"/>
      <w:pPr>
        <w:tabs>
          <w:tab w:val="num" w:pos="4320"/>
        </w:tabs>
        <w:ind w:left="4320" w:hanging="360"/>
      </w:pPr>
      <w:rPr>
        <w:rFonts w:ascii="Times New Roman" w:hAnsi="Times New Roman" w:hint="default"/>
      </w:rPr>
    </w:lvl>
    <w:lvl w:ilvl="6" w:tplc="C9F6A0C2" w:tentative="1">
      <w:start w:val="1"/>
      <w:numFmt w:val="bullet"/>
      <w:lvlText w:val="•"/>
      <w:lvlJc w:val="left"/>
      <w:pPr>
        <w:tabs>
          <w:tab w:val="num" w:pos="5040"/>
        </w:tabs>
        <w:ind w:left="5040" w:hanging="360"/>
      </w:pPr>
      <w:rPr>
        <w:rFonts w:ascii="Times New Roman" w:hAnsi="Times New Roman" w:hint="default"/>
      </w:rPr>
    </w:lvl>
    <w:lvl w:ilvl="7" w:tplc="D590ABBE" w:tentative="1">
      <w:start w:val="1"/>
      <w:numFmt w:val="bullet"/>
      <w:lvlText w:val="•"/>
      <w:lvlJc w:val="left"/>
      <w:pPr>
        <w:tabs>
          <w:tab w:val="num" w:pos="5760"/>
        </w:tabs>
        <w:ind w:left="5760" w:hanging="360"/>
      </w:pPr>
      <w:rPr>
        <w:rFonts w:ascii="Times New Roman" w:hAnsi="Times New Roman" w:hint="default"/>
      </w:rPr>
    </w:lvl>
    <w:lvl w:ilvl="8" w:tplc="2B70C9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05360B"/>
    <w:multiLevelType w:val="hybridMultilevel"/>
    <w:tmpl w:val="A2C273D2"/>
    <w:lvl w:ilvl="0" w:tplc="7B501DA4">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20">
    <w:nsid w:val="61B80A9F"/>
    <w:multiLevelType w:val="hybridMultilevel"/>
    <w:tmpl w:val="248422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6AA21277"/>
    <w:multiLevelType w:val="multilevel"/>
    <w:tmpl w:val="36D4DA5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91BEA"/>
    <w:multiLevelType w:val="hybridMultilevel"/>
    <w:tmpl w:val="7D6C2F24"/>
    <w:lvl w:ilvl="0" w:tplc="0426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4">
    <w:nsid w:val="78AB10F2"/>
    <w:multiLevelType w:val="hybridMultilevel"/>
    <w:tmpl w:val="069CFE9A"/>
    <w:lvl w:ilvl="0" w:tplc="40D4579A">
      <w:start w:val="1"/>
      <w:numFmt w:val="decimal"/>
      <w:lvlText w:val="%1."/>
      <w:lvlJc w:val="left"/>
      <w:pPr>
        <w:ind w:left="785"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25">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7D271AFD"/>
    <w:multiLevelType w:val="hybridMultilevel"/>
    <w:tmpl w:val="F4D65B20"/>
    <w:lvl w:ilvl="0" w:tplc="938AB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8"/>
  </w:num>
  <w:num w:numId="4">
    <w:abstractNumId w:val="2"/>
  </w:num>
  <w:num w:numId="5">
    <w:abstractNumId w:val="16"/>
  </w:num>
  <w:num w:numId="6">
    <w:abstractNumId w:val="20"/>
  </w:num>
  <w:num w:numId="7">
    <w:abstractNumId w:val="8"/>
  </w:num>
  <w:num w:numId="8">
    <w:abstractNumId w:val="24"/>
  </w:num>
  <w:num w:numId="9">
    <w:abstractNumId w:val="11"/>
  </w:num>
  <w:num w:numId="10">
    <w:abstractNumId w:val="9"/>
  </w:num>
  <w:num w:numId="11">
    <w:abstractNumId w:val="25"/>
  </w:num>
  <w:num w:numId="12">
    <w:abstractNumId w:val="6"/>
  </w:num>
  <w:num w:numId="13">
    <w:abstractNumId w:val="17"/>
  </w:num>
  <w:num w:numId="14">
    <w:abstractNumId w:val="10"/>
  </w:num>
  <w:num w:numId="15">
    <w:abstractNumId w:val="14"/>
  </w:num>
  <w:num w:numId="16">
    <w:abstractNumId w:val="7"/>
  </w:num>
  <w:num w:numId="17">
    <w:abstractNumId w:val="12"/>
  </w:num>
  <w:num w:numId="18">
    <w:abstractNumId w:val="3"/>
  </w:num>
  <w:num w:numId="19">
    <w:abstractNumId w:val="19"/>
  </w:num>
  <w:num w:numId="20">
    <w:abstractNumId w:val="15"/>
  </w:num>
  <w:num w:numId="21">
    <w:abstractNumId w:val="4"/>
  </w:num>
  <w:num w:numId="22">
    <w:abstractNumId w:val="4"/>
    <w:lvlOverride w:ilvl="0">
      <w:lvl w:ilvl="0" w:tplc="0426000F">
        <w:start w:val="1"/>
        <w:numFmt w:val="decimal"/>
        <w:lvlText w:val="%1."/>
        <w:lvlJc w:val="left"/>
        <w:pPr>
          <w:ind w:left="1191" w:hanging="31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23"/>
  </w:num>
  <w:num w:numId="24">
    <w:abstractNumId w:val="26"/>
  </w:num>
  <w:num w:numId="25">
    <w:abstractNumId w:val="22"/>
  </w:num>
  <w:num w:numId="26">
    <w:abstractNumId w:val="1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1C"/>
    <w:rsid w:val="000035C3"/>
    <w:rsid w:val="00003A8A"/>
    <w:rsid w:val="00010D20"/>
    <w:rsid w:val="000120C1"/>
    <w:rsid w:val="00013DD6"/>
    <w:rsid w:val="00015658"/>
    <w:rsid w:val="000171E8"/>
    <w:rsid w:val="00021042"/>
    <w:rsid w:val="00023CFE"/>
    <w:rsid w:val="000264F4"/>
    <w:rsid w:val="00030701"/>
    <w:rsid w:val="00031732"/>
    <w:rsid w:val="0003263E"/>
    <w:rsid w:val="00033CB5"/>
    <w:rsid w:val="00033D70"/>
    <w:rsid w:val="00034596"/>
    <w:rsid w:val="000352CD"/>
    <w:rsid w:val="00036818"/>
    <w:rsid w:val="0004518E"/>
    <w:rsid w:val="0004763C"/>
    <w:rsid w:val="00047682"/>
    <w:rsid w:val="00051113"/>
    <w:rsid w:val="000559F1"/>
    <w:rsid w:val="00056CAC"/>
    <w:rsid w:val="00060396"/>
    <w:rsid w:val="00071899"/>
    <w:rsid w:val="00074B27"/>
    <w:rsid w:val="00075A85"/>
    <w:rsid w:val="00080A03"/>
    <w:rsid w:val="000830E7"/>
    <w:rsid w:val="0008538E"/>
    <w:rsid w:val="000903DD"/>
    <w:rsid w:val="00090786"/>
    <w:rsid w:val="00096763"/>
    <w:rsid w:val="000A3F41"/>
    <w:rsid w:val="000A45D5"/>
    <w:rsid w:val="000A606E"/>
    <w:rsid w:val="000B32FD"/>
    <w:rsid w:val="000B3589"/>
    <w:rsid w:val="000B418B"/>
    <w:rsid w:val="000B4256"/>
    <w:rsid w:val="000B4B45"/>
    <w:rsid w:val="000B6647"/>
    <w:rsid w:val="000C0A0E"/>
    <w:rsid w:val="000C15CD"/>
    <w:rsid w:val="000C3C12"/>
    <w:rsid w:val="000D0B2F"/>
    <w:rsid w:val="000D191D"/>
    <w:rsid w:val="000D339F"/>
    <w:rsid w:val="000D74E3"/>
    <w:rsid w:val="000E47D4"/>
    <w:rsid w:val="000E5651"/>
    <w:rsid w:val="000E683A"/>
    <w:rsid w:val="000F1678"/>
    <w:rsid w:val="000F4734"/>
    <w:rsid w:val="000F4C05"/>
    <w:rsid w:val="00100D1D"/>
    <w:rsid w:val="001012F1"/>
    <w:rsid w:val="00101396"/>
    <w:rsid w:val="00103139"/>
    <w:rsid w:val="00103C6D"/>
    <w:rsid w:val="00104C6D"/>
    <w:rsid w:val="001127A7"/>
    <w:rsid w:val="0011305D"/>
    <w:rsid w:val="0011494E"/>
    <w:rsid w:val="00114EB2"/>
    <w:rsid w:val="00116D83"/>
    <w:rsid w:val="0011774E"/>
    <w:rsid w:val="00117C74"/>
    <w:rsid w:val="00120D5C"/>
    <w:rsid w:val="00123E23"/>
    <w:rsid w:val="00123EFF"/>
    <w:rsid w:val="00127C3A"/>
    <w:rsid w:val="001311A7"/>
    <w:rsid w:val="0013582D"/>
    <w:rsid w:val="001379A6"/>
    <w:rsid w:val="00141987"/>
    <w:rsid w:val="00142658"/>
    <w:rsid w:val="00151EC5"/>
    <w:rsid w:val="00153272"/>
    <w:rsid w:val="00153D74"/>
    <w:rsid w:val="001550F8"/>
    <w:rsid w:val="00155614"/>
    <w:rsid w:val="001575D0"/>
    <w:rsid w:val="00167659"/>
    <w:rsid w:val="0017043D"/>
    <w:rsid w:val="00171C46"/>
    <w:rsid w:val="00172819"/>
    <w:rsid w:val="00176EE5"/>
    <w:rsid w:val="00181EE3"/>
    <w:rsid w:val="0018644C"/>
    <w:rsid w:val="001874AB"/>
    <w:rsid w:val="001913A4"/>
    <w:rsid w:val="0019316A"/>
    <w:rsid w:val="001A0995"/>
    <w:rsid w:val="001A1E54"/>
    <w:rsid w:val="001A25F1"/>
    <w:rsid w:val="001A4EE2"/>
    <w:rsid w:val="001B0642"/>
    <w:rsid w:val="001B0A2D"/>
    <w:rsid w:val="001B0AD9"/>
    <w:rsid w:val="001B41D7"/>
    <w:rsid w:val="001B6CB6"/>
    <w:rsid w:val="001C08FF"/>
    <w:rsid w:val="001C150F"/>
    <w:rsid w:val="001C7CA6"/>
    <w:rsid w:val="001D4F5E"/>
    <w:rsid w:val="001D546F"/>
    <w:rsid w:val="001D7A97"/>
    <w:rsid w:val="001E0057"/>
    <w:rsid w:val="001E135E"/>
    <w:rsid w:val="001E367B"/>
    <w:rsid w:val="001E434A"/>
    <w:rsid w:val="001E5BF4"/>
    <w:rsid w:val="001F1AA4"/>
    <w:rsid w:val="001F282E"/>
    <w:rsid w:val="001F4288"/>
    <w:rsid w:val="001F475B"/>
    <w:rsid w:val="001F7A3B"/>
    <w:rsid w:val="00200A3D"/>
    <w:rsid w:val="00200C93"/>
    <w:rsid w:val="00201C13"/>
    <w:rsid w:val="002054B8"/>
    <w:rsid w:val="00206679"/>
    <w:rsid w:val="00214BB5"/>
    <w:rsid w:val="00216242"/>
    <w:rsid w:val="00221A74"/>
    <w:rsid w:val="00223576"/>
    <w:rsid w:val="00225970"/>
    <w:rsid w:val="00227AE6"/>
    <w:rsid w:val="00233469"/>
    <w:rsid w:val="00234D5C"/>
    <w:rsid w:val="002367B8"/>
    <w:rsid w:val="00241B38"/>
    <w:rsid w:val="002432EB"/>
    <w:rsid w:val="0024387C"/>
    <w:rsid w:val="002515AB"/>
    <w:rsid w:val="002525AC"/>
    <w:rsid w:val="00252842"/>
    <w:rsid w:val="002534AE"/>
    <w:rsid w:val="002609B9"/>
    <w:rsid w:val="002657F0"/>
    <w:rsid w:val="0026767A"/>
    <w:rsid w:val="00267910"/>
    <w:rsid w:val="00270A64"/>
    <w:rsid w:val="002723AC"/>
    <w:rsid w:val="00274ABD"/>
    <w:rsid w:val="00281E41"/>
    <w:rsid w:val="0028334D"/>
    <w:rsid w:val="00284711"/>
    <w:rsid w:val="002924B2"/>
    <w:rsid w:val="00292E9A"/>
    <w:rsid w:val="00294CCF"/>
    <w:rsid w:val="0029603C"/>
    <w:rsid w:val="002A09BA"/>
    <w:rsid w:val="002A13A4"/>
    <w:rsid w:val="002A2A5D"/>
    <w:rsid w:val="002A2E2C"/>
    <w:rsid w:val="002A438D"/>
    <w:rsid w:val="002A5C22"/>
    <w:rsid w:val="002A5F9D"/>
    <w:rsid w:val="002A76E5"/>
    <w:rsid w:val="002B013D"/>
    <w:rsid w:val="002B2F25"/>
    <w:rsid w:val="002B4BF8"/>
    <w:rsid w:val="002B4EAD"/>
    <w:rsid w:val="002B560E"/>
    <w:rsid w:val="002B757B"/>
    <w:rsid w:val="002C18BA"/>
    <w:rsid w:val="002C2548"/>
    <w:rsid w:val="002C40BD"/>
    <w:rsid w:val="002C4AAC"/>
    <w:rsid w:val="002C4F0B"/>
    <w:rsid w:val="002C534A"/>
    <w:rsid w:val="002D5F3E"/>
    <w:rsid w:val="002E1DB7"/>
    <w:rsid w:val="002E2CD4"/>
    <w:rsid w:val="002E74DB"/>
    <w:rsid w:val="002F1CE3"/>
    <w:rsid w:val="002F24F9"/>
    <w:rsid w:val="002F4292"/>
    <w:rsid w:val="002F4AD7"/>
    <w:rsid w:val="002F4DF8"/>
    <w:rsid w:val="002F60DE"/>
    <w:rsid w:val="002F667E"/>
    <w:rsid w:val="00307C86"/>
    <w:rsid w:val="00307E73"/>
    <w:rsid w:val="003116C6"/>
    <w:rsid w:val="003125FD"/>
    <w:rsid w:val="003169E3"/>
    <w:rsid w:val="00320622"/>
    <w:rsid w:val="0032160E"/>
    <w:rsid w:val="0032290E"/>
    <w:rsid w:val="00323EB3"/>
    <w:rsid w:val="00327064"/>
    <w:rsid w:val="00327AC0"/>
    <w:rsid w:val="00330C19"/>
    <w:rsid w:val="0033152B"/>
    <w:rsid w:val="00332D9B"/>
    <w:rsid w:val="003455BE"/>
    <w:rsid w:val="00350452"/>
    <w:rsid w:val="00353D19"/>
    <w:rsid w:val="00355DBD"/>
    <w:rsid w:val="00357997"/>
    <w:rsid w:val="00360F96"/>
    <w:rsid w:val="003630C6"/>
    <w:rsid w:val="003722A8"/>
    <w:rsid w:val="00381CD0"/>
    <w:rsid w:val="00382ED7"/>
    <w:rsid w:val="00387F99"/>
    <w:rsid w:val="003945F1"/>
    <w:rsid w:val="00395588"/>
    <w:rsid w:val="003A2A12"/>
    <w:rsid w:val="003A3EAE"/>
    <w:rsid w:val="003A506B"/>
    <w:rsid w:val="003A50DD"/>
    <w:rsid w:val="003A7C8E"/>
    <w:rsid w:val="003B07F1"/>
    <w:rsid w:val="003B3DEC"/>
    <w:rsid w:val="003C18AF"/>
    <w:rsid w:val="003D75F1"/>
    <w:rsid w:val="003D7B5D"/>
    <w:rsid w:val="003E6B1C"/>
    <w:rsid w:val="003E7893"/>
    <w:rsid w:val="003E7F07"/>
    <w:rsid w:val="003F2BEA"/>
    <w:rsid w:val="0040494F"/>
    <w:rsid w:val="00405081"/>
    <w:rsid w:val="00405DF3"/>
    <w:rsid w:val="0040735E"/>
    <w:rsid w:val="0041131B"/>
    <w:rsid w:val="00416095"/>
    <w:rsid w:val="00417376"/>
    <w:rsid w:val="00417868"/>
    <w:rsid w:val="00420F59"/>
    <w:rsid w:val="00421EBE"/>
    <w:rsid w:val="00425510"/>
    <w:rsid w:val="004300DA"/>
    <w:rsid w:val="004311EC"/>
    <w:rsid w:val="00433180"/>
    <w:rsid w:val="004340AF"/>
    <w:rsid w:val="0043520B"/>
    <w:rsid w:val="00435744"/>
    <w:rsid w:val="0043686E"/>
    <w:rsid w:val="00440676"/>
    <w:rsid w:val="00441187"/>
    <w:rsid w:val="004428D2"/>
    <w:rsid w:val="004479D2"/>
    <w:rsid w:val="004536F9"/>
    <w:rsid w:val="00454089"/>
    <w:rsid w:val="00454F90"/>
    <w:rsid w:val="00455D90"/>
    <w:rsid w:val="00456684"/>
    <w:rsid w:val="0045713E"/>
    <w:rsid w:val="0046310D"/>
    <w:rsid w:val="00467E9B"/>
    <w:rsid w:val="004704C6"/>
    <w:rsid w:val="0047092A"/>
    <w:rsid w:val="00472F14"/>
    <w:rsid w:val="00474DEF"/>
    <w:rsid w:val="00477977"/>
    <w:rsid w:val="0048046E"/>
    <w:rsid w:val="00481DE1"/>
    <w:rsid w:val="00482D6B"/>
    <w:rsid w:val="00483824"/>
    <w:rsid w:val="00483A07"/>
    <w:rsid w:val="00484824"/>
    <w:rsid w:val="00484F87"/>
    <w:rsid w:val="00486F81"/>
    <w:rsid w:val="00492A4E"/>
    <w:rsid w:val="004A501D"/>
    <w:rsid w:val="004A5E02"/>
    <w:rsid w:val="004A5E44"/>
    <w:rsid w:val="004B66BE"/>
    <w:rsid w:val="004B66E4"/>
    <w:rsid w:val="004B7814"/>
    <w:rsid w:val="004C00A6"/>
    <w:rsid w:val="004C64F1"/>
    <w:rsid w:val="004C70F0"/>
    <w:rsid w:val="004C795B"/>
    <w:rsid w:val="004D0702"/>
    <w:rsid w:val="004D0A5D"/>
    <w:rsid w:val="004E3F68"/>
    <w:rsid w:val="004E3F79"/>
    <w:rsid w:val="004E49C8"/>
    <w:rsid w:val="004E6690"/>
    <w:rsid w:val="004E6E67"/>
    <w:rsid w:val="004F0331"/>
    <w:rsid w:val="004F1C5E"/>
    <w:rsid w:val="004F349E"/>
    <w:rsid w:val="005038E2"/>
    <w:rsid w:val="00507B65"/>
    <w:rsid w:val="00507F94"/>
    <w:rsid w:val="00511600"/>
    <w:rsid w:val="00512815"/>
    <w:rsid w:val="00512E81"/>
    <w:rsid w:val="005130D4"/>
    <w:rsid w:val="00515BC0"/>
    <w:rsid w:val="005161CC"/>
    <w:rsid w:val="00520072"/>
    <w:rsid w:val="00520AC5"/>
    <w:rsid w:val="00521073"/>
    <w:rsid w:val="00522724"/>
    <w:rsid w:val="00522DD2"/>
    <w:rsid w:val="00523431"/>
    <w:rsid w:val="00523701"/>
    <w:rsid w:val="00524BD5"/>
    <w:rsid w:val="00530AEF"/>
    <w:rsid w:val="00531DAA"/>
    <w:rsid w:val="00532D6B"/>
    <w:rsid w:val="00536114"/>
    <w:rsid w:val="00537356"/>
    <w:rsid w:val="005406EC"/>
    <w:rsid w:val="00540BC8"/>
    <w:rsid w:val="005410F5"/>
    <w:rsid w:val="0054191E"/>
    <w:rsid w:val="00543450"/>
    <w:rsid w:val="00543A13"/>
    <w:rsid w:val="00544C08"/>
    <w:rsid w:val="00544C6F"/>
    <w:rsid w:val="005469AA"/>
    <w:rsid w:val="00550EA0"/>
    <w:rsid w:val="005522F3"/>
    <w:rsid w:val="00562490"/>
    <w:rsid w:val="00563208"/>
    <w:rsid w:val="00567312"/>
    <w:rsid w:val="0057245E"/>
    <w:rsid w:val="00576263"/>
    <w:rsid w:val="00576E8B"/>
    <w:rsid w:val="00582B57"/>
    <w:rsid w:val="005831F6"/>
    <w:rsid w:val="00585F70"/>
    <w:rsid w:val="00592AE3"/>
    <w:rsid w:val="00592DE4"/>
    <w:rsid w:val="00593FD4"/>
    <w:rsid w:val="00597072"/>
    <w:rsid w:val="005A12D1"/>
    <w:rsid w:val="005A6A86"/>
    <w:rsid w:val="005A6F70"/>
    <w:rsid w:val="005A704A"/>
    <w:rsid w:val="005A71CA"/>
    <w:rsid w:val="005A7C31"/>
    <w:rsid w:val="005B170B"/>
    <w:rsid w:val="005B266D"/>
    <w:rsid w:val="005B2FA2"/>
    <w:rsid w:val="005B56CC"/>
    <w:rsid w:val="005D5F2F"/>
    <w:rsid w:val="005E100A"/>
    <w:rsid w:val="005E1B69"/>
    <w:rsid w:val="005E2F64"/>
    <w:rsid w:val="005E3599"/>
    <w:rsid w:val="005E72FE"/>
    <w:rsid w:val="005E7616"/>
    <w:rsid w:val="005F2AE2"/>
    <w:rsid w:val="005F7217"/>
    <w:rsid w:val="00605A96"/>
    <w:rsid w:val="00605CD5"/>
    <w:rsid w:val="0061716C"/>
    <w:rsid w:val="00617DE5"/>
    <w:rsid w:val="00623083"/>
    <w:rsid w:val="00630076"/>
    <w:rsid w:val="006365FA"/>
    <w:rsid w:val="006369F5"/>
    <w:rsid w:val="00645CF7"/>
    <w:rsid w:val="00654C6F"/>
    <w:rsid w:val="00657E22"/>
    <w:rsid w:val="0066546D"/>
    <w:rsid w:val="00667703"/>
    <w:rsid w:val="00671631"/>
    <w:rsid w:val="00671B95"/>
    <w:rsid w:val="0067594F"/>
    <w:rsid w:val="0068108B"/>
    <w:rsid w:val="0068174F"/>
    <w:rsid w:val="0068214A"/>
    <w:rsid w:val="00687F7E"/>
    <w:rsid w:val="0069140D"/>
    <w:rsid w:val="006945D8"/>
    <w:rsid w:val="00695489"/>
    <w:rsid w:val="006964B7"/>
    <w:rsid w:val="006968B8"/>
    <w:rsid w:val="006978AC"/>
    <w:rsid w:val="006A33B4"/>
    <w:rsid w:val="006A53E6"/>
    <w:rsid w:val="006A6D74"/>
    <w:rsid w:val="006A6F38"/>
    <w:rsid w:val="006B00D1"/>
    <w:rsid w:val="006B0936"/>
    <w:rsid w:val="006B25B5"/>
    <w:rsid w:val="006B335D"/>
    <w:rsid w:val="006B6B40"/>
    <w:rsid w:val="006B7697"/>
    <w:rsid w:val="006B7EBB"/>
    <w:rsid w:val="006C0F06"/>
    <w:rsid w:val="006C5621"/>
    <w:rsid w:val="006D1ED9"/>
    <w:rsid w:val="006D5FC3"/>
    <w:rsid w:val="006D65EC"/>
    <w:rsid w:val="006D714A"/>
    <w:rsid w:val="006E2B78"/>
    <w:rsid w:val="006E3768"/>
    <w:rsid w:val="006E497D"/>
    <w:rsid w:val="006E4CEB"/>
    <w:rsid w:val="006E78D5"/>
    <w:rsid w:val="006F2308"/>
    <w:rsid w:val="006F48D3"/>
    <w:rsid w:val="006F4956"/>
    <w:rsid w:val="006F5F7A"/>
    <w:rsid w:val="006F6C9E"/>
    <w:rsid w:val="006F6D3E"/>
    <w:rsid w:val="00701573"/>
    <w:rsid w:val="0070371F"/>
    <w:rsid w:val="007067C0"/>
    <w:rsid w:val="00706D60"/>
    <w:rsid w:val="00710E4E"/>
    <w:rsid w:val="00713AA2"/>
    <w:rsid w:val="00720FEF"/>
    <w:rsid w:val="00721AE1"/>
    <w:rsid w:val="00722434"/>
    <w:rsid w:val="00724D5C"/>
    <w:rsid w:val="00727B07"/>
    <w:rsid w:val="007304CC"/>
    <w:rsid w:val="00736011"/>
    <w:rsid w:val="007373AF"/>
    <w:rsid w:val="0073776D"/>
    <w:rsid w:val="0074108B"/>
    <w:rsid w:val="00743C5E"/>
    <w:rsid w:val="00744208"/>
    <w:rsid w:val="0075046B"/>
    <w:rsid w:val="00753648"/>
    <w:rsid w:val="00761B1F"/>
    <w:rsid w:val="00763D7A"/>
    <w:rsid w:val="0076636D"/>
    <w:rsid w:val="00766DBC"/>
    <w:rsid w:val="007678DA"/>
    <w:rsid w:val="007729FF"/>
    <w:rsid w:val="00774271"/>
    <w:rsid w:val="00774C51"/>
    <w:rsid w:val="007758BF"/>
    <w:rsid w:val="00783BAB"/>
    <w:rsid w:val="00786B26"/>
    <w:rsid w:val="00790280"/>
    <w:rsid w:val="00792B5A"/>
    <w:rsid w:val="00795F8E"/>
    <w:rsid w:val="007A00BE"/>
    <w:rsid w:val="007A04A4"/>
    <w:rsid w:val="007A069C"/>
    <w:rsid w:val="007A33F1"/>
    <w:rsid w:val="007A7961"/>
    <w:rsid w:val="007A7AC4"/>
    <w:rsid w:val="007B3376"/>
    <w:rsid w:val="007B4B6E"/>
    <w:rsid w:val="007B6658"/>
    <w:rsid w:val="007C062D"/>
    <w:rsid w:val="007C654E"/>
    <w:rsid w:val="007C6F77"/>
    <w:rsid w:val="007D16D9"/>
    <w:rsid w:val="007D2F6A"/>
    <w:rsid w:val="007D4AEA"/>
    <w:rsid w:val="007E0722"/>
    <w:rsid w:val="007E0E52"/>
    <w:rsid w:val="007E34A8"/>
    <w:rsid w:val="007E6993"/>
    <w:rsid w:val="007F04F1"/>
    <w:rsid w:val="007F0817"/>
    <w:rsid w:val="007F0FBF"/>
    <w:rsid w:val="00801409"/>
    <w:rsid w:val="0080544C"/>
    <w:rsid w:val="008062E4"/>
    <w:rsid w:val="00807AF0"/>
    <w:rsid w:val="0081028A"/>
    <w:rsid w:val="008103A2"/>
    <w:rsid w:val="00810812"/>
    <w:rsid w:val="00813984"/>
    <w:rsid w:val="0081752F"/>
    <w:rsid w:val="00822EFB"/>
    <w:rsid w:val="008234A2"/>
    <w:rsid w:val="00825031"/>
    <w:rsid w:val="00830343"/>
    <w:rsid w:val="00830605"/>
    <w:rsid w:val="008331D0"/>
    <w:rsid w:val="00833A11"/>
    <w:rsid w:val="00840837"/>
    <w:rsid w:val="00842C37"/>
    <w:rsid w:val="00842D09"/>
    <w:rsid w:val="00850F1E"/>
    <w:rsid w:val="00855B40"/>
    <w:rsid w:val="00857DFC"/>
    <w:rsid w:val="0086332E"/>
    <w:rsid w:val="00865784"/>
    <w:rsid w:val="008664C9"/>
    <w:rsid w:val="00870AAB"/>
    <w:rsid w:val="00874B19"/>
    <w:rsid w:val="0087555E"/>
    <w:rsid w:val="008768D1"/>
    <w:rsid w:val="008771C5"/>
    <w:rsid w:val="0087780C"/>
    <w:rsid w:val="00877A02"/>
    <w:rsid w:val="00884341"/>
    <w:rsid w:val="00884C57"/>
    <w:rsid w:val="00890D27"/>
    <w:rsid w:val="00892DF5"/>
    <w:rsid w:val="00893BCB"/>
    <w:rsid w:val="00894F25"/>
    <w:rsid w:val="00895B7E"/>
    <w:rsid w:val="00895B94"/>
    <w:rsid w:val="008A09C8"/>
    <w:rsid w:val="008A19B3"/>
    <w:rsid w:val="008A391D"/>
    <w:rsid w:val="008A51EB"/>
    <w:rsid w:val="008A6750"/>
    <w:rsid w:val="008B5839"/>
    <w:rsid w:val="008B6EC7"/>
    <w:rsid w:val="008B7795"/>
    <w:rsid w:val="008C0D46"/>
    <w:rsid w:val="008C4183"/>
    <w:rsid w:val="008C4E6C"/>
    <w:rsid w:val="008C58C7"/>
    <w:rsid w:val="008C6A76"/>
    <w:rsid w:val="008C701C"/>
    <w:rsid w:val="008D1D50"/>
    <w:rsid w:val="008D3964"/>
    <w:rsid w:val="008D427D"/>
    <w:rsid w:val="008D4ED0"/>
    <w:rsid w:val="008E238F"/>
    <w:rsid w:val="008E2CA1"/>
    <w:rsid w:val="008E4145"/>
    <w:rsid w:val="008E46B7"/>
    <w:rsid w:val="008E46FC"/>
    <w:rsid w:val="008E7083"/>
    <w:rsid w:val="008E7EA4"/>
    <w:rsid w:val="008F07A2"/>
    <w:rsid w:val="008F6048"/>
    <w:rsid w:val="0090304F"/>
    <w:rsid w:val="00906688"/>
    <w:rsid w:val="00906C5F"/>
    <w:rsid w:val="00914BC7"/>
    <w:rsid w:val="00916380"/>
    <w:rsid w:val="00917CD1"/>
    <w:rsid w:val="00917E0F"/>
    <w:rsid w:val="00921441"/>
    <w:rsid w:val="00921E81"/>
    <w:rsid w:val="00924B69"/>
    <w:rsid w:val="00927B58"/>
    <w:rsid w:val="00930E41"/>
    <w:rsid w:val="0093792C"/>
    <w:rsid w:val="009407DB"/>
    <w:rsid w:val="00943C38"/>
    <w:rsid w:val="009475EC"/>
    <w:rsid w:val="00955AAA"/>
    <w:rsid w:val="00956F84"/>
    <w:rsid w:val="009572B9"/>
    <w:rsid w:val="00967E9A"/>
    <w:rsid w:val="009706FF"/>
    <w:rsid w:val="009711AF"/>
    <w:rsid w:val="009728D8"/>
    <w:rsid w:val="009737D8"/>
    <w:rsid w:val="00973B96"/>
    <w:rsid w:val="009756DB"/>
    <w:rsid w:val="00975736"/>
    <w:rsid w:val="00982035"/>
    <w:rsid w:val="00982048"/>
    <w:rsid w:val="0098413F"/>
    <w:rsid w:val="00987DC4"/>
    <w:rsid w:val="0099061D"/>
    <w:rsid w:val="00991302"/>
    <w:rsid w:val="00991E5E"/>
    <w:rsid w:val="0099244C"/>
    <w:rsid w:val="0099293B"/>
    <w:rsid w:val="009936B3"/>
    <w:rsid w:val="00997BC7"/>
    <w:rsid w:val="009A167F"/>
    <w:rsid w:val="009C4D99"/>
    <w:rsid w:val="009D0D59"/>
    <w:rsid w:val="009D42EA"/>
    <w:rsid w:val="009E0857"/>
    <w:rsid w:val="009E42C2"/>
    <w:rsid w:val="009E4D2F"/>
    <w:rsid w:val="009E4E80"/>
    <w:rsid w:val="009F0E11"/>
    <w:rsid w:val="009F3C99"/>
    <w:rsid w:val="009F42B0"/>
    <w:rsid w:val="009F465D"/>
    <w:rsid w:val="009F4976"/>
    <w:rsid w:val="009F6B68"/>
    <w:rsid w:val="00A10911"/>
    <w:rsid w:val="00A11421"/>
    <w:rsid w:val="00A1644E"/>
    <w:rsid w:val="00A170BE"/>
    <w:rsid w:val="00A171E8"/>
    <w:rsid w:val="00A178EB"/>
    <w:rsid w:val="00A2261B"/>
    <w:rsid w:val="00A23A68"/>
    <w:rsid w:val="00A24E5C"/>
    <w:rsid w:val="00A2620F"/>
    <w:rsid w:val="00A26F0E"/>
    <w:rsid w:val="00A31E60"/>
    <w:rsid w:val="00A326B6"/>
    <w:rsid w:val="00A340CF"/>
    <w:rsid w:val="00A3502F"/>
    <w:rsid w:val="00A35B79"/>
    <w:rsid w:val="00A378DD"/>
    <w:rsid w:val="00A43AFA"/>
    <w:rsid w:val="00A43F70"/>
    <w:rsid w:val="00A450C7"/>
    <w:rsid w:val="00A45B4F"/>
    <w:rsid w:val="00A45D39"/>
    <w:rsid w:val="00A51A8F"/>
    <w:rsid w:val="00A56848"/>
    <w:rsid w:val="00A633A2"/>
    <w:rsid w:val="00A71127"/>
    <w:rsid w:val="00A82F22"/>
    <w:rsid w:val="00A96536"/>
    <w:rsid w:val="00AA21FC"/>
    <w:rsid w:val="00AA5D9E"/>
    <w:rsid w:val="00AA7911"/>
    <w:rsid w:val="00AB0A3B"/>
    <w:rsid w:val="00AB3542"/>
    <w:rsid w:val="00AB6680"/>
    <w:rsid w:val="00AC380F"/>
    <w:rsid w:val="00AD14EA"/>
    <w:rsid w:val="00AD5243"/>
    <w:rsid w:val="00AD5C6F"/>
    <w:rsid w:val="00AD5CF1"/>
    <w:rsid w:val="00AE0B42"/>
    <w:rsid w:val="00AE39F7"/>
    <w:rsid w:val="00AE5EAA"/>
    <w:rsid w:val="00AE7861"/>
    <w:rsid w:val="00AF0F55"/>
    <w:rsid w:val="00AF2E1B"/>
    <w:rsid w:val="00AF4536"/>
    <w:rsid w:val="00AF4801"/>
    <w:rsid w:val="00AF49F1"/>
    <w:rsid w:val="00B0134F"/>
    <w:rsid w:val="00B014F4"/>
    <w:rsid w:val="00B04DA3"/>
    <w:rsid w:val="00B05831"/>
    <w:rsid w:val="00B0668E"/>
    <w:rsid w:val="00B06AB1"/>
    <w:rsid w:val="00B10090"/>
    <w:rsid w:val="00B15E34"/>
    <w:rsid w:val="00B219D7"/>
    <w:rsid w:val="00B23C14"/>
    <w:rsid w:val="00B24532"/>
    <w:rsid w:val="00B3218D"/>
    <w:rsid w:val="00B3364A"/>
    <w:rsid w:val="00B35675"/>
    <w:rsid w:val="00B40078"/>
    <w:rsid w:val="00B41596"/>
    <w:rsid w:val="00B41CA8"/>
    <w:rsid w:val="00B458F1"/>
    <w:rsid w:val="00B4797C"/>
    <w:rsid w:val="00B51B35"/>
    <w:rsid w:val="00B532F4"/>
    <w:rsid w:val="00B55BE5"/>
    <w:rsid w:val="00B607AF"/>
    <w:rsid w:val="00B60F04"/>
    <w:rsid w:val="00B615B2"/>
    <w:rsid w:val="00B710AB"/>
    <w:rsid w:val="00B72538"/>
    <w:rsid w:val="00B72D6A"/>
    <w:rsid w:val="00B743FE"/>
    <w:rsid w:val="00B761C3"/>
    <w:rsid w:val="00B77ACF"/>
    <w:rsid w:val="00B82422"/>
    <w:rsid w:val="00B871CD"/>
    <w:rsid w:val="00B87E10"/>
    <w:rsid w:val="00B90EEB"/>
    <w:rsid w:val="00B91B9C"/>
    <w:rsid w:val="00B93692"/>
    <w:rsid w:val="00B93B00"/>
    <w:rsid w:val="00BA37C5"/>
    <w:rsid w:val="00BA5DB6"/>
    <w:rsid w:val="00BB0CBE"/>
    <w:rsid w:val="00BB123F"/>
    <w:rsid w:val="00BB4C8D"/>
    <w:rsid w:val="00BB69DB"/>
    <w:rsid w:val="00BC24A0"/>
    <w:rsid w:val="00BC2EFA"/>
    <w:rsid w:val="00BC38F5"/>
    <w:rsid w:val="00BC3BFF"/>
    <w:rsid w:val="00BC4FED"/>
    <w:rsid w:val="00BD048D"/>
    <w:rsid w:val="00BD2497"/>
    <w:rsid w:val="00BD7A96"/>
    <w:rsid w:val="00BD7BDE"/>
    <w:rsid w:val="00BE48E2"/>
    <w:rsid w:val="00BE49E0"/>
    <w:rsid w:val="00BE5B9E"/>
    <w:rsid w:val="00BE712E"/>
    <w:rsid w:val="00BE7249"/>
    <w:rsid w:val="00BF0519"/>
    <w:rsid w:val="00BF0E25"/>
    <w:rsid w:val="00BF29DA"/>
    <w:rsid w:val="00BF2DF7"/>
    <w:rsid w:val="00BF3177"/>
    <w:rsid w:val="00BF4644"/>
    <w:rsid w:val="00C00AB3"/>
    <w:rsid w:val="00C01515"/>
    <w:rsid w:val="00C01FD2"/>
    <w:rsid w:val="00C06E14"/>
    <w:rsid w:val="00C111BE"/>
    <w:rsid w:val="00C235BB"/>
    <w:rsid w:val="00C33367"/>
    <w:rsid w:val="00C3398F"/>
    <w:rsid w:val="00C35777"/>
    <w:rsid w:val="00C40DEA"/>
    <w:rsid w:val="00C40F2C"/>
    <w:rsid w:val="00C43288"/>
    <w:rsid w:val="00C442AB"/>
    <w:rsid w:val="00C4707A"/>
    <w:rsid w:val="00C47FAD"/>
    <w:rsid w:val="00C522BF"/>
    <w:rsid w:val="00C52D75"/>
    <w:rsid w:val="00C55328"/>
    <w:rsid w:val="00C613AE"/>
    <w:rsid w:val="00C63035"/>
    <w:rsid w:val="00C6339E"/>
    <w:rsid w:val="00C6378F"/>
    <w:rsid w:val="00C71569"/>
    <w:rsid w:val="00C7311D"/>
    <w:rsid w:val="00C73406"/>
    <w:rsid w:val="00C83201"/>
    <w:rsid w:val="00C916FE"/>
    <w:rsid w:val="00C91EE0"/>
    <w:rsid w:val="00C93517"/>
    <w:rsid w:val="00C94B3D"/>
    <w:rsid w:val="00C96B9D"/>
    <w:rsid w:val="00CA0A53"/>
    <w:rsid w:val="00CA48E2"/>
    <w:rsid w:val="00CA70A9"/>
    <w:rsid w:val="00CB065D"/>
    <w:rsid w:val="00CB1FD1"/>
    <w:rsid w:val="00CB3BF7"/>
    <w:rsid w:val="00CB503A"/>
    <w:rsid w:val="00CB5C0F"/>
    <w:rsid w:val="00CB6C25"/>
    <w:rsid w:val="00CB6C84"/>
    <w:rsid w:val="00CC0A14"/>
    <w:rsid w:val="00CC12B6"/>
    <w:rsid w:val="00CC17CB"/>
    <w:rsid w:val="00CC1BD0"/>
    <w:rsid w:val="00CC66B7"/>
    <w:rsid w:val="00CD203E"/>
    <w:rsid w:val="00CD2BE5"/>
    <w:rsid w:val="00CD3904"/>
    <w:rsid w:val="00CD493C"/>
    <w:rsid w:val="00CD4BD0"/>
    <w:rsid w:val="00CE2E62"/>
    <w:rsid w:val="00CE545B"/>
    <w:rsid w:val="00CE5A84"/>
    <w:rsid w:val="00CE7311"/>
    <w:rsid w:val="00CF06AA"/>
    <w:rsid w:val="00CF6399"/>
    <w:rsid w:val="00CF71BC"/>
    <w:rsid w:val="00CF72BC"/>
    <w:rsid w:val="00CF7D5F"/>
    <w:rsid w:val="00CF7F09"/>
    <w:rsid w:val="00D00366"/>
    <w:rsid w:val="00D02E66"/>
    <w:rsid w:val="00D06111"/>
    <w:rsid w:val="00D06D13"/>
    <w:rsid w:val="00D115AD"/>
    <w:rsid w:val="00D11F2E"/>
    <w:rsid w:val="00D15E42"/>
    <w:rsid w:val="00D16C5D"/>
    <w:rsid w:val="00D23A93"/>
    <w:rsid w:val="00D250BB"/>
    <w:rsid w:val="00D26309"/>
    <w:rsid w:val="00D31D12"/>
    <w:rsid w:val="00D3658C"/>
    <w:rsid w:val="00D37836"/>
    <w:rsid w:val="00D40506"/>
    <w:rsid w:val="00D42C75"/>
    <w:rsid w:val="00D440F1"/>
    <w:rsid w:val="00D4536F"/>
    <w:rsid w:val="00D4656F"/>
    <w:rsid w:val="00D4756C"/>
    <w:rsid w:val="00D536FD"/>
    <w:rsid w:val="00D550B9"/>
    <w:rsid w:val="00D5513C"/>
    <w:rsid w:val="00D6433C"/>
    <w:rsid w:val="00D650FF"/>
    <w:rsid w:val="00D66CA8"/>
    <w:rsid w:val="00D71102"/>
    <w:rsid w:val="00D73CA2"/>
    <w:rsid w:val="00D772F5"/>
    <w:rsid w:val="00D80F9F"/>
    <w:rsid w:val="00D8223A"/>
    <w:rsid w:val="00D866F0"/>
    <w:rsid w:val="00D9419D"/>
    <w:rsid w:val="00D97591"/>
    <w:rsid w:val="00D97D5C"/>
    <w:rsid w:val="00DA0C1C"/>
    <w:rsid w:val="00DA5EC7"/>
    <w:rsid w:val="00DB41AE"/>
    <w:rsid w:val="00DB4914"/>
    <w:rsid w:val="00DB5D1E"/>
    <w:rsid w:val="00DB73B3"/>
    <w:rsid w:val="00DC21B3"/>
    <w:rsid w:val="00DC552C"/>
    <w:rsid w:val="00DD41C4"/>
    <w:rsid w:val="00DD7687"/>
    <w:rsid w:val="00DE0605"/>
    <w:rsid w:val="00DE69E4"/>
    <w:rsid w:val="00DE716F"/>
    <w:rsid w:val="00DF5AD0"/>
    <w:rsid w:val="00DF6E8E"/>
    <w:rsid w:val="00E013D8"/>
    <w:rsid w:val="00E01697"/>
    <w:rsid w:val="00E025C1"/>
    <w:rsid w:val="00E0290D"/>
    <w:rsid w:val="00E07E2A"/>
    <w:rsid w:val="00E10D1B"/>
    <w:rsid w:val="00E13E7E"/>
    <w:rsid w:val="00E148B5"/>
    <w:rsid w:val="00E20E5F"/>
    <w:rsid w:val="00E21014"/>
    <w:rsid w:val="00E21961"/>
    <w:rsid w:val="00E24B99"/>
    <w:rsid w:val="00E30750"/>
    <w:rsid w:val="00E31AD8"/>
    <w:rsid w:val="00E3248E"/>
    <w:rsid w:val="00E346BB"/>
    <w:rsid w:val="00E34714"/>
    <w:rsid w:val="00E37CFC"/>
    <w:rsid w:val="00E44967"/>
    <w:rsid w:val="00E4789E"/>
    <w:rsid w:val="00E51C46"/>
    <w:rsid w:val="00E52197"/>
    <w:rsid w:val="00E53BAF"/>
    <w:rsid w:val="00E54058"/>
    <w:rsid w:val="00E61595"/>
    <w:rsid w:val="00E64225"/>
    <w:rsid w:val="00E660A0"/>
    <w:rsid w:val="00E66BF8"/>
    <w:rsid w:val="00E700D4"/>
    <w:rsid w:val="00E75134"/>
    <w:rsid w:val="00E759C7"/>
    <w:rsid w:val="00E75D78"/>
    <w:rsid w:val="00E77542"/>
    <w:rsid w:val="00E77780"/>
    <w:rsid w:val="00E81D73"/>
    <w:rsid w:val="00E82D57"/>
    <w:rsid w:val="00E835C9"/>
    <w:rsid w:val="00E906EE"/>
    <w:rsid w:val="00E91D3C"/>
    <w:rsid w:val="00E96F95"/>
    <w:rsid w:val="00E97264"/>
    <w:rsid w:val="00EA32DB"/>
    <w:rsid w:val="00EA3333"/>
    <w:rsid w:val="00EA45B9"/>
    <w:rsid w:val="00EA51B5"/>
    <w:rsid w:val="00EA729B"/>
    <w:rsid w:val="00EA7E84"/>
    <w:rsid w:val="00EB0E5C"/>
    <w:rsid w:val="00EB2F9A"/>
    <w:rsid w:val="00EC213A"/>
    <w:rsid w:val="00EC2899"/>
    <w:rsid w:val="00EC51F3"/>
    <w:rsid w:val="00EC6C29"/>
    <w:rsid w:val="00EC6E3E"/>
    <w:rsid w:val="00ED0062"/>
    <w:rsid w:val="00ED0729"/>
    <w:rsid w:val="00ED1480"/>
    <w:rsid w:val="00ED2B8F"/>
    <w:rsid w:val="00ED6558"/>
    <w:rsid w:val="00ED6C32"/>
    <w:rsid w:val="00EE2C5D"/>
    <w:rsid w:val="00EE65C3"/>
    <w:rsid w:val="00EF0B31"/>
    <w:rsid w:val="00EF2BEA"/>
    <w:rsid w:val="00EF5072"/>
    <w:rsid w:val="00EF5ED9"/>
    <w:rsid w:val="00F007D9"/>
    <w:rsid w:val="00F00AFE"/>
    <w:rsid w:val="00F00EF2"/>
    <w:rsid w:val="00F0113B"/>
    <w:rsid w:val="00F03275"/>
    <w:rsid w:val="00F103B3"/>
    <w:rsid w:val="00F1159A"/>
    <w:rsid w:val="00F138D9"/>
    <w:rsid w:val="00F147A7"/>
    <w:rsid w:val="00F16840"/>
    <w:rsid w:val="00F24591"/>
    <w:rsid w:val="00F24940"/>
    <w:rsid w:val="00F27B98"/>
    <w:rsid w:val="00F3113E"/>
    <w:rsid w:val="00F31A70"/>
    <w:rsid w:val="00F37C15"/>
    <w:rsid w:val="00F4053C"/>
    <w:rsid w:val="00F40D5B"/>
    <w:rsid w:val="00F417E2"/>
    <w:rsid w:val="00F418DA"/>
    <w:rsid w:val="00F41D15"/>
    <w:rsid w:val="00F42361"/>
    <w:rsid w:val="00F43E59"/>
    <w:rsid w:val="00F457A7"/>
    <w:rsid w:val="00F46A94"/>
    <w:rsid w:val="00F50796"/>
    <w:rsid w:val="00F55564"/>
    <w:rsid w:val="00F57060"/>
    <w:rsid w:val="00F579A3"/>
    <w:rsid w:val="00F605B9"/>
    <w:rsid w:val="00F63624"/>
    <w:rsid w:val="00F63D77"/>
    <w:rsid w:val="00F647D3"/>
    <w:rsid w:val="00F7127D"/>
    <w:rsid w:val="00F72D04"/>
    <w:rsid w:val="00F750C4"/>
    <w:rsid w:val="00F75383"/>
    <w:rsid w:val="00F775E4"/>
    <w:rsid w:val="00F779D0"/>
    <w:rsid w:val="00F83C17"/>
    <w:rsid w:val="00F869D9"/>
    <w:rsid w:val="00F87EAF"/>
    <w:rsid w:val="00F90429"/>
    <w:rsid w:val="00F906A8"/>
    <w:rsid w:val="00FA2553"/>
    <w:rsid w:val="00FA2C24"/>
    <w:rsid w:val="00FA3A14"/>
    <w:rsid w:val="00FA5186"/>
    <w:rsid w:val="00FA74E4"/>
    <w:rsid w:val="00FB214F"/>
    <w:rsid w:val="00FB2307"/>
    <w:rsid w:val="00FB2B7D"/>
    <w:rsid w:val="00FB3C84"/>
    <w:rsid w:val="00FB6F5A"/>
    <w:rsid w:val="00FB7689"/>
    <w:rsid w:val="00FC385B"/>
    <w:rsid w:val="00FC4212"/>
    <w:rsid w:val="00FC4BB5"/>
    <w:rsid w:val="00FC4E0F"/>
    <w:rsid w:val="00FC4E51"/>
    <w:rsid w:val="00FD0D72"/>
    <w:rsid w:val="00FE2FF7"/>
    <w:rsid w:val="00FE5E4F"/>
    <w:rsid w:val="00FE7FB7"/>
    <w:rsid w:val="00FF2921"/>
    <w:rsid w:val="00FF44D3"/>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5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iPriority w:val="99"/>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73CA2"/>
  </w:style>
  <w:style w:type="paragraph" w:styleId="Virsraksts1">
    <w:name w:val="heading 1"/>
    <w:basedOn w:val="Parasts"/>
    <w:link w:val="Virsraksts1Rakstz"/>
    <w:uiPriority w:val="9"/>
    <w:qFormat/>
    <w:rsid w:val="003E6B1C"/>
    <w:pPr>
      <w:spacing w:before="100" w:beforeAutospacing="1" w:after="100" w:afterAutospacing="1"/>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E6B1C"/>
    <w:rPr>
      <w:rFonts w:eastAsia="Times New Roman" w:cs="Times New Roman"/>
      <w:b/>
      <w:bCs/>
      <w:kern w:val="36"/>
      <w:sz w:val="48"/>
      <w:szCs w:val="48"/>
      <w:lang w:eastAsia="lv-LV"/>
    </w:rPr>
  </w:style>
  <w:style w:type="character" w:styleId="Hipersaite">
    <w:name w:val="Hyperlink"/>
    <w:basedOn w:val="Noklusjumarindkopasfonts"/>
    <w:uiPriority w:val="99"/>
    <w:unhideWhenUsed/>
    <w:rsid w:val="003E6B1C"/>
    <w:rPr>
      <w:color w:val="0000FF"/>
      <w:u w:val="single"/>
    </w:rPr>
  </w:style>
  <w:style w:type="character" w:styleId="Izmantotahipersaite">
    <w:name w:val="FollowedHyperlink"/>
    <w:basedOn w:val="Noklusjumarindkopasfonts"/>
    <w:uiPriority w:val="99"/>
    <w:semiHidden/>
    <w:unhideWhenUsed/>
    <w:rsid w:val="003E6B1C"/>
    <w:rPr>
      <w:color w:val="800080"/>
      <w:u w:val="single"/>
    </w:rPr>
  </w:style>
  <w:style w:type="paragraph" w:customStyle="1" w:styleId="h1">
    <w:name w:val="h1"/>
    <w:basedOn w:val="Parasts"/>
    <w:rsid w:val="003E6B1C"/>
    <w:pPr>
      <w:spacing w:after="150"/>
    </w:pPr>
    <w:rPr>
      <w:rFonts w:eastAsia="Times New Roman" w:cs="Times New Roman"/>
      <w:color w:val="306060"/>
      <w:sz w:val="31"/>
      <w:szCs w:val="31"/>
      <w:lang w:eastAsia="lv-LV"/>
    </w:rPr>
  </w:style>
  <w:style w:type="paragraph" w:customStyle="1" w:styleId="h2">
    <w:name w:val="h2"/>
    <w:basedOn w:val="Parasts"/>
    <w:rsid w:val="003E6B1C"/>
    <w:pPr>
      <w:spacing w:before="75" w:after="75"/>
    </w:pPr>
    <w:rPr>
      <w:rFonts w:eastAsia="Times New Roman" w:cs="Times New Roman"/>
      <w:color w:val="306060"/>
      <w:szCs w:val="24"/>
      <w:lang w:eastAsia="lv-LV"/>
    </w:rPr>
  </w:style>
  <w:style w:type="paragraph" w:customStyle="1" w:styleId="a">
    <w:name w:val="a"/>
    <w:basedOn w:val="Parasts"/>
    <w:rsid w:val="003E6B1C"/>
    <w:pPr>
      <w:spacing w:before="75" w:after="75"/>
    </w:pPr>
    <w:rPr>
      <w:rFonts w:eastAsia="Times New Roman" w:cs="Times New Roman"/>
      <w:color w:val="306060"/>
      <w:szCs w:val="24"/>
      <w:lang w:eastAsia="lv-LV"/>
    </w:rPr>
  </w:style>
  <w:style w:type="paragraph" w:customStyle="1" w:styleId="b">
    <w:name w:val="b"/>
    <w:basedOn w:val="Parasts"/>
    <w:rsid w:val="003E6B1C"/>
    <w:pPr>
      <w:spacing w:before="75" w:after="75"/>
    </w:pPr>
    <w:rPr>
      <w:rFonts w:eastAsia="Times New Roman" w:cs="Times New Roman"/>
      <w:color w:val="306060"/>
      <w:szCs w:val="24"/>
      <w:lang w:eastAsia="lv-LV"/>
    </w:rPr>
  </w:style>
  <w:style w:type="paragraph" w:customStyle="1" w:styleId="body">
    <w:name w:val="body"/>
    <w:basedOn w:val="Parasts"/>
    <w:rsid w:val="003E6B1C"/>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Parasts"/>
    <w:rsid w:val="003E6B1C"/>
    <w:pPr>
      <w:spacing w:before="75" w:after="75"/>
    </w:pPr>
    <w:rPr>
      <w:rFonts w:ascii="Arial" w:eastAsia="Times New Roman" w:hAnsi="Arial" w:cs="Arial"/>
      <w:szCs w:val="24"/>
      <w:lang w:eastAsia="lv-LV"/>
    </w:rPr>
  </w:style>
  <w:style w:type="paragraph" w:customStyle="1" w:styleId="button">
    <w:name w:val="button"/>
    <w:basedOn w:val="Parasts"/>
    <w:rsid w:val="003E6B1C"/>
    <w:pPr>
      <w:spacing w:before="75" w:after="75"/>
    </w:pPr>
    <w:rPr>
      <w:rFonts w:eastAsia="Times New Roman" w:cs="Times New Roman"/>
      <w:color w:val="F0F8F8"/>
      <w:szCs w:val="24"/>
      <w:lang w:eastAsia="lv-LV"/>
    </w:rPr>
  </w:style>
  <w:style w:type="paragraph" w:customStyle="1" w:styleId="radio">
    <w:name w:val="radio"/>
    <w:basedOn w:val="Parasts"/>
    <w:rsid w:val="003E6B1C"/>
    <w:pPr>
      <w:spacing w:before="75" w:after="75"/>
    </w:pPr>
    <w:rPr>
      <w:rFonts w:eastAsia="Times New Roman" w:cs="Times New Roman"/>
      <w:szCs w:val="24"/>
      <w:lang w:eastAsia="lv-LV"/>
    </w:rPr>
  </w:style>
  <w:style w:type="paragraph" w:customStyle="1" w:styleId="headcol">
    <w:name w:val="headcol"/>
    <w:basedOn w:val="Parasts"/>
    <w:rsid w:val="003E6B1C"/>
    <w:pPr>
      <w:spacing w:before="75" w:after="75"/>
    </w:pPr>
    <w:rPr>
      <w:rFonts w:eastAsia="Times New Roman" w:cs="Times New Roman"/>
      <w:color w:val="F0F8F8"/>
      <w:szCs w:val="24"/>
      <w:lang w:eastAsia="lv-LV"/>
    </w:rPr>
  </w:style>
  <w:style w:type="paragraph" w:customStyle="1" w:styleId="titlecol">
    <w:name w:val="titlecol"/>
    <w:basedOn w:val="Parasts"/>
    <w:rsid w:val="003E6B1C"/>
    <w:pPr>
      <w:spacing w:before="75" w:after="75"/>
      <w:jc w:val="right"/>
    </w:pPr>
    <w:rPr>
      <w:rFonts w:eastAsia="Times New Roman" w:cs="Times New Roman"/>
      <w:b/>
      <w:bCs/>
      <w:szCs w:val="24"/>
      <w:lang w:eastAsia="lv-LV"/>
    </w:rPr>
  </w:style>
  <w:style w:type="paragraph" w:customStyle="1" w:styleId="th">
    <w:name w:val="th"/>
    <w:basedOn w:val="Parasts"/>
    <w:rsid w:val="003E6B1C"/>
    <w:pPr>
      <w:spacing w:before="75" w:after="75"/>
    </w:pPr>
    <w:rPr>
      <w:rFonts w:eastAsia="Times New Roman" w:cs="Times New Roman"/>
      <w:b/>
      <w:bCs/>
      <w:color w:val="333333"/>
      <w:szCs w:val="24"/>
      <w:lang w:eastAsia="lv-LV"/>
    </w:rPr>
  </w:style>
  <w:style w:type="paragraph" w:customStyle="1" w:styleId="thr">
    <w:name w:val="thr"/>
    <w:basedOn w:val="Parasts"/>
    <w:rsid w:val="003E6B1C"/>
    <w:pPr>
      <w:spacing w:before="75" w:after="75"/>
      <w:jc w:val="right"/>
    </w:pPr>
    <w:rPr>
      <w:rFonts w:eastAsia="Times New Roman" w:cs="Times New Roman"/>
      <w:szCs w:val="24"/>
      <w:lang w:eastAsia="lv-LV"/>
    </w:rPr>
  </w:style>
  <w:style w:type="paragraph" w:customStyle="1" w:styleId="bdc">
    <w:name w:val="bdc"/>
    <w:basedOn w:val="Parasts"/>
    <w:rsid w:val="003E6B1C"/>
    <w:pPr>
      <w:spacing w:before="75" w:after="75"/>
    </w:pPr>
    <w:rPr>
      <w:rFonts w:eastAsia="Times New Roman" w:cs="Times New Roman"/>
      <w:b/>
      <w:bCs/>
      <w:szCs w:val="24"/>
      <w:lang w:eastAsia="lv-LV"/>
    </w:rPr>
  </w:style>
  <w:style w:type="paragraph" w:customStyle="1" w:styleId="input">
    <w:name w:val="input"/>
    <w:basedOn w:val="Parasts"/>
    <w:rsid w:val="003E6B1C"/>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Parasts"/>
    <w:rsid w:val="003E6B1C"/>
    <w:pPr>
      <w:shd w:val="clear" w:color="auto" w:fill="F0F8F8"/>
      <w:spacing w:before="75" w:after="75"/>
    </w:pPr>
    <w:rPr>
      <w:rFonts w:eastAsia="Times New Roman" w:cs="Times New Roman"/>
      <w:color w:val="333333"/>
      <w:szCs w:val="24"/>
      <w:lang w:eastAsia="lv-LV"/>
    </w:rPr>
  </w:style>
  <w:style w:type="paragraph" w:customStyle="1" w:styleId="top1">
    <w:name w:val="top1"/>
    <w:basedOn w:val="Parasts"/>
    <w:rsid w:val="003E6B1C"/>
    <w:pPr>
      <w:spacing w:before="75" w:after="75"/>
    </w:pPr>
    <w:rPr>
      <w:rFonts w:eastAsia="Times New Roman" w:cs="Times New Roman"/>
      <w:szCs w:val="24"/>
      <w:lang w:eastAsia="lv-LV"/>
    </w:rPr>
  </w:style>
  <w:style w:type="paragraph" w:customStyle="1" w:styleId="logo">
    <w:name w:val="logo"/>
    <w:basedOn w:val="Parasts"/>
    <w:rsid w:val="003E6B1C"/>
    <w:pPr>
      <w:spacing w:before="75" w:after="75"/>
    </w:pPr>
    <w:rPr>
      <w:rFonts w:eastAsia="Times New Roman" w:cs="Times New Roman"/>
      <w:szCs w:val="24"/>
      <w:lang w:eastAsia="lv-LV"/>
    </w:rPr>
  </w:style>
  <w:style w:type="paragraph" w:customStyle="1" w:styleId="top2">
    <w:name w:val="top2"/>
    <w:basedOn w:val="Parasts"/>
    <w:rsid w:val="003E6B1C"/>
    <w:pPr>
      <w:spacing w:before="75" w:after="75"/>
    </w:pPr>
    <w:rPr>
      <w:rFonts w:eastAsia="Times New Roman" w:cs="Times New Roman"/>
      <w:szCs w:val="24"/>
      <w:lang w:eastAsia="lv-LV"/>
    </w:rPr>
  </w:style>
  <w:style w:type="paragraph" w:customStyle="1" w:styleId="hline">
    <w:name w:val="hline"/>
    <w:basedOn w:val="Parasts"/>
    <w:rsid w:val="003E6B1C"/>
    <w:pPr>
      <w:spacing w:before="75" w:after="75"/>
    </w:pPr>
    <w:rPr>
      <w:rFonts w:eastAsia="Times New Roman" w:cs="Times New Roman"/>
      <w:szCs w:val="24"/>
      <w:lang w:eastAsia="lv-LV"/>
    </w:rPr>
  </w:style>
  <w:style w:type="paragraph" w:customStyle="1" w:styleId="vline">
    <w:name w:val="vline"/>
    <w:basedOn w:val="Parasts"/>
    <w:rsid w:val="003E6B1C"/>
    <w:pPr>
      <w:spacing w:before="75" w:after="75"/>
    </w:pPr>
    <w:rPr>
      <w:rFonts w:eastAsia="Times New Roman" w:cs="Times New Roman"/>
      <w:szCs w:val="24"/>
      <w:lang w:eastAsia="lv-LV"/>
    </w:rPr>
  </w:style>
  <w:style w:type="paragraph" w:customStyle="1" w:styleId="zvabri">
    <w:name w:val="zvabri"/>
    <w:basedOn w:val="Parasts"/>
    <w:rsid w:val="003E6B1C"/>
    <w:pPr>
      <w:spacing w:before="75" w:after="75"/>
    </w:pPr>
    <w:rPr>
      <w:rFonts w:eastAsia="Times New Roman" w:cs="Times New Roman"/>
      <w:color w:val="FF0000"/>
      <w:szCs w:val="24"/>
      <w:lang w:eastAsia="lv-LV"/>
    </w:rPr>
  </w:style>
  <w:style w:type="paragraph" w:customStyle="1" w:styleId="regfields">
    <w:name w:val="regfields"/>
    <w:basedOn w:val="Parasts"/>
    <w:rsid w:val="003E6B1C"/>
    <w:pPr>
      <w:spacing w:before="75" w:after="75"/>
      <w:jc w:val="center"/>
    </w:pPr>
    <w:rPr>
      <w:rFonts w:eastAsia="Times New Roman" w:cs="Times New Roman"/>
      <w:szCs w:val="24"/>
      <w:lang w:eastAsia="lv-LV"/>
    </w:rPr>
  </w:style>
  <w:style w:type="paragraph" w:customStyle="1" w:styleId="menu-popup">
    <w:name w:val="menu-popup"/>
    <w:basedOn w:val="Parasts"/>
    <w:rsid w:val="003E6B1C"/>
    <w:pPr>
      <w:pBdr>
        <w:top w:val="single" w:sz="6" w:space="0" w:color="A7D6CE"/>
        <w:left w:val="single" w:sz="6" w:space="0" w:color="A7D6CE"/>
        <w:bottom w:val="single" w:sz="6" w:space="0" w:color="A7D6CE"/>
        <w:right w:val="single" w:sz="6" w:space="0" w:color="A7D6CE"/>
      </w:pBdr>
      <w:shd w:val="clear" w:color="auto" w:fill="A7D6CE"/>
      <w:spacing w:before="75" w:after="75"/>
    </w:pPr>
    <w:rPr>
      <w:rFonts w:eastAsia="Times New Roman" w:cs="Times New Roman"/>
      <w:vanish/>
      <w:szCs w:val="24"/>
      <w:lang w:eastAsia="lv-LV"/>
    </w:rPr>
  </w:style>
  <w:style w:type="paragraph" w:customStyle="1" w:styleId="popup">
    <w:name w:val="popup"/>
    <w:basedOn w:val="Parasts"/>
    <w:rsid w:val="003E6B1C"/>
    <w:pPr>
      <w:pBdr>
        <w:top w:val="single" w:sz="6" w:space="1" w:color="A7D6CE"/>
        <w:left w:val="single" w:sz="6" w:space="1" w:color="A7D6CE"/>
        <w:bottom w:val="single" w:sz="6" w:space="1" w:color="A7D6CE"/>
        <w:right w:val="single" w:sz="6" w:space="1" w:color="A7D6CE"/>
      </w:pBdr>
      <w:shd w:val="clear" w:color="auto" w:fill="E2F1F1"/>
      <w:spacing w:before="75" w:after="75"/>
    </w:pPr>
    <w:rPr>
      <w:rFonts w:eastAsia="Times New Roman" w:cs="Times New Roman"/>
      <w:szCs w:val="24"/>
      <w:lang w:eastAsia="lv-LV"/>
    </w:rPr>
  </w:style>
  <w:style w:type="paragraph" w:customStyle="1" w:styleId="menulink">
    <w:name w:val="menulink"/>
    <w:basedOn w:val="Parasts"/>
    <w:rsid w:val="003E6B1C"/>
    <w:pPr>
      <w:spacing w:before="75" w:after="75"/>
    </w:pPr>
    <w:rPr>
      <w:rFonts w:eastAsia="Times New Roman" w:cs="Times New Roman"/>
      <w:szCs w:val="24"/>
      <w:lang w:eastAsia="lv-LV"/>
    </w:rPr>
  </w:style>
  <w:style w:type="paragraph" w:customStyle="1" w:styleId="combo">
    <w:name w:val="combo"/>
    <w:basedOn w:val="Parasts"/>
    <w:rsid w:val="003E6B1C"/>
    <w:pPr>
      <w:pBdr>
        <w:top w:val="single" w:sz="6" w:space="0" w:color="A7D6CE"/>
        <w:left w:val="single" w:sz="6" w:space="0" w:color="A7D6CE"/>
        <w:bottom w:val="single" w:sz="6" w:space="0" w:color="A7D6CE"/>
        <w:right w:val="single" w:sz="6" w:space="0" w:color="A7D6CE"/>
      </w:pBdr>
      <w:spacing w:before="75" w:after="75"/>
    </w:pPr>
    <w:rPr>
      <w:rFonts w:eastAsia="Times New Roman" w:cs="Times New Roman"/>
      <w:szCs w:val="24"/>
      <w:lang w:eastAsia="lv-LV"/>
    </w:rPr>
  </w:style>
  <w:style w:type="paragraph" w:styleId="Veidlapasz-auga">
    <w:name w:val="HTML Top of Form"/>
    <w:basedOn w:val="Parasts"/>
    <w:next w:val="Parasts"/>
    <w:link w:val="Veidlapasz-augaRakstz"/>
    <w:hidden/>
    <w:uiPriority w:val="99"/>
    <w:semiHidden/>
    <w:unhideWhenUsed/>
    <w:rsid w:val="003E6B1C"/>
    <w:pPr>
      <w:pBdr>
        <w:bottom w:val="single" w:sz="6" w:space="1" w:color="auto"/>
      </w:pBdr>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E6B1C"/>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E6B1C"/>
    <w:pPr>
      <w:pBdr>
        <w:top w:val="single" w:sz="6" w:space="1" w:color="auto"/>
      </w:pBdr>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E6B1C"/>
    <w:rPr>
      <w:rFonts w:ascii="Arial" w:eastAsia="Times New Roman" w:hAnsi="Arial" w:cs="Arial"/>
      <w:vanish/>
      <w:sz w:val="16"/>
      <w:szCs w:val="16"/>
      <w:lang w:eastAsia="lv-LV"/>
    </w:rPr>
  </w:style>
  <w:style w:type="paragraph" w:styleId="Paraststmeklis">
    <w:name w:val="Normal (Web)"/>
    <w:basedOn w:val="Parasts"/>
    <w:uiPriority w:val="99"/>
    <w:unhideWhenUsed/>
    <w:rsid w:val="003E6B1C"/>
    <w:pPr>
      <w:spacing w:before="75" w:after="75"/>
    </w:pPr>
    <w:rPr>
      <w:rFonts w:eastAsia="Times New Roman" w:cs="Times New Roman"/>
      <w:szCs w:val="24"/>
      <w:lang w:eastAsia="lv-LV"/>
    </w:rPr>
  </w:style>
  <w:style w:type="paragraph" w:customStyle="1" w:styleId="naisf">
    <w:name w:val="naisf"/>
    <w:basedOn w:val="Parasts"/>
    <w:uiPriority w:val="99"/>
    <w:rsid w:val="003E6B1C"/>
    <w:pPr>
      <w:spacing w:before="75" w:after="75"/>
      <w:ind w:firstLine="375"/>
      <w:jc w:val="both"/>
    </w:pPr>
    <w:rPr>
      <w:rFonts w:eastAsia="Times New Roman" w:cs="Times New Roman"/>
      <w:szCs w:val="24"/>
      <w:lang w:eastAsia="lv-LV"/>
    </w:rPr>
  </w:style>
  <w:style w:type="paragraph" w:customStyle="1" w:styleId="nais1">
    <w:name w:val="nais1"/>
    <w:basedOn w:val="Parasts"/>
    <w:rsid w:val="003E6B1C"/>
    <w:pPr>
      <w:spacing w:before="75" w:after="75"/>
      <w:ind w:left="450" w:firstLine="375"/>
      <w:jc w:val="both"/>
    </w:pPr>
    <w:rPr>
      <w:rFonts w:eastAsia="Times New Roman" w:cs="Times New Roman"/>
      <w:szCs w:val="24"/>
      <w:lang w:eastAsia="lv-LV"/>
    </w:rPr>
  </w:style>
  <w:style w:type="paragraph" w:customStyle="1" w:styleId="nais2">
    <w:name w:val="nais2"/>
    <w:basedOn w:val="Parasts"/>
    <w:rsid w:val="003E6B1C"/>
    <w:pPr>
      <w:spacing w:before="75" w:after="75"/>
      <w:ind w:left="900" w:firstLine="375"/>
      <w:jc w:val="both"/>
    </w:pPr>
    <w:rPr>
      <w:rFonts w:eastAsia="Times New Roman" w:cs="Times New Roman"/>
      <w:szCs w:val="24"/>
      <w:lang w:eastAsia="lv-LV"/>
    </w:rPr>
  </w:style>
  <w:style w:type="paragraph" w:customStyle="1" w:styleId="naispant">
    <w:name w:val="naispant"/>
    <w:basedOn w:val="Parasts"/>
    <w:rsid w:val="003E6B1C"/>
    <w:pPr>
      <w:spacing w:before="75" w:after="75"/>
      <w:ind w:left="375" w:firstLine="375"/>
      <w:jc w:val="both"/>
    </w:pPr>
    <w:rPr>
      <w:rFonts w:eastAsia="Times New Roman" w:cs="Times New Roman"/>
      <w:b/>
      <w:bCs/>
      <w:szCs w:val="24"/>
      <w:lang w:eastAsia="lv-LV"/>
    </w:rPr>
  </w:style>
  <w:style w:type="paragraph" w:customStyle="1" w:styleId="naisvisr">
    <w:name w:val="naisvisr"/>
    <w:basedOn w:val="Parasts"/>
    <w:rsid w:val="003E6B1C"/>
    <w:pPr>
      <w:spacing w:before="150" w:after="150"/>
      <w:jc w:val="center"/>
    </w:pPr>
    <w:rPr>
      <w:rFonts w:eastAsia="Times New Roman" w:cs="Times New Roman"/>
      <w:b/>
      <w:bCs/>
      <w:sz w:val="28"/>
      <w:szCs w:val="28"/>
      <w:lang w:eastAsia="lv-LV"/>
    </w:rPr>
  </w:style>
  <w:style w:type="paragraph" w:customStyle="1" w:styleId="naisnod">
    <w:name w:val="naisnod"/>
    <w:basedOn w:val="Parasts"/>
    <w:rsid w:val="003E6B1C"/>
    <w:pPr>
      <w:spacing w:before="375" w:after="225"/>
      <w:jc w:val="center"/>
    </w:pPr>
    <w:rPr>
      <w:rFonts w:eastAsia="Times New Roman" w:cs="Times New Roman"/>
      <w:b/>
      <w:bCs/>
      <w:sz w:val="26"/>
      <w:szCs w:val="26"/>
      <w:lang w:eastAsia="lv-LV"/>
    </w:rPr>
  </w:style>
  <w:style w:type="paragraph" w:customStyle="1" w:styleId="naislab">
    <w:name w:val="naislab"/>
    <w:basedOn w:val="Parasts"/>
    <w:rsid w:val="003E6B1C"/>
    <w:pPr>
      <w:spacing w:before="75" w:after="75"/>
      <w:jc w:val="right"/>
    </w:pPr>
    <w:rPr>
      <w:rFonts w:eastAsia="Times New Roman" w:cs="Times New Roman"/>
      <w:szCs w:val="24"/>
      <w:lang w:eastAsia="lv-LV"/>
    </w:rPr>
  </w:style>
  <w:style w:type="paragraph" w:customStyle="1" w:styleId="naiskr">
    <w:name w:val="naiskr"/>
    <w:basedOn w:val="Parasts"/>
    <w:rsid w:val="003E6B1C"/>
    <w:pPr>
      <w:spacing w:before="75" w:after="75"/>
    </w:pPr>
    <w:rPr>
      <w:rFonts w:eastAsia="Times New Roman" w:cs="Times New Roman"/>
      <w:szCs w:val="24"/>
      <w:lang w:eastAsia="lv-LV"/>
    </w:rPr>
  </w:style>
  <w:style w:type="paragraph" w:customStyle="1" w:styleId="naisc">
    <w:name w:val="naisc"/>
    <w:basedOn w:val="Parasts"/>
    <w:rsid w:val="003E6B1C"/>
    <w:pPr>
      <w:spacing w:before="75" w:after="75"/>
      <w:jc w:val="center"/>
    </w:pPr>
    <w:rPr>
      <w:rFonts w:eastAsia="Times New Roman" w:cs="Times New Roman"/>
      <w:szCs w:val="24"/>
      <w:lang w:eastAsia="lv-LV"/>
    </w:rPr>
  </w:style>
  <w:style w:type="paragraph" w:customStyle="1" w:styleId="naispie">
    <w:name w:val="naispie"/>
    <w:basedOn w:val="Parasts"/>
    <w:rsid w:val="003E6B1C"/>
    <w:pPr>
      <w:spacing w:before="75" w:after="75"/>
      <w:ind w:firstLine="375"/>
    </w:pPr>
    <w:rPr>
      <w:rFonts w:eastAsia="Times New Roman" w:cs="Times New Roman"/>
      <w:i/>
      <w:iCs/>
      <w:sz w:val="20"/>
      <w:szCs w:val="20"/>
      <w:lang w:eastAsia="lv-LV"/>
    </w:rPr>
  </w:style>
  <w:style w:type="character" w:styleId="Izteiksmgs">
    <w:name w:val="Strong"/>
    <w:basedOn w:val="Noklusjumarindkopasfonts"/>
    <w:uiPriority w:val="22"/>
    <w:qFormat/>
    <w:rsid w:val="003E6B1C"/>
    <w:rPr>
      <w:b/>
      <w:bCs/>
    </w:rPr>
  </w:style>
  <w:style w:type="character" w:customStyle="1" w:styleId="th1">
    <w:name w:val="th1"/>
    <w:basedOn w:val="Noklusjumarindkopasfonts"/>
    <w:rsid w:val="003E6B1C"/>
    <w:rPr>
      <w:b/>
      <w:bCs/>
      <w:color w:val="333333"/>
    </w:rPr>
  </w:style>
  <w:style w:type="character" w:styleId="Izclums">
    <w:name w:val="Emphasis"/>
    <w:basedOn w:val="Noklusjumarindkopasfonts"/>
    <w:uiPriority w:val="20"/>
    <w:qFormat/>
    <w:rsid w:val="003E6B1C"/>
    <w:rPr>
      <w:i/>
      <w:iCs/>
    </w:rPr>
  </w:style>
  <w:style w:type="paragraph" w:styleId="Balonteksts">
    <w:name w:val="Balloon Text"/>
    <w:basedOn w:val="Parasts"/>
    <w:link w:val="BalontekstsRakstz"/>
    <w:uiPriority w:val="99"/>
    <w:semiHidden/>
    <w:unhideWhenUsed/>
    <w:rsid w:val="00CE545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E545B"/>
    <w:rPr>
      <w:rFonts w:ascii="Tahoma" w:hAnsi="Tahoma" w:cs="Tahoma"/>
      <w:sz w:val="16"/>
      <w:szCs w:val="16"/>
    </w:rPr>
  </w:style>
  <w:style w:type="paragraph" w:customStyle="1" w:styleId="tv2131">
    <w:name w:val="tv2131"/>
    <w:basedOn w:val="Parasts"/>
    <w:rsid w:val="006E3768"/>
    <w:pPr>
      <w:spacing w:before="240" w:line="360" w:lineRule="auto"/>
      <w:ind w:firstLine="300"/>
      <w:jc w:val="both"/>
    </w:pPr>
    <w:rPr>
      <w:rFonts w:ascii="Verdana" w:eastAsia="Times New Roman" w:hAnsi="Verdana" w:cs="Times New Roman"/>
      <w:sz w:val="18"/>
      <w:szCs w:val="18"/>
      <w:lang w:val="en-US"/>
    </w:rPr>
  </w:style>
  <w:style w:type="paragraph" w:styleId="Sarakstarindkopa">
    <w:name w:val="List Paragraph"/>
    <w:basedOn w:val="Parasts"/>
    <w:uiPriority w:val="34"/>
    <w:qFormat/>
    <w:rsid w:val="00155614"/>
    <w:pPr>
      <w:spacing w:after="200" w:line="276" w:lineRule="auto"/>
      <w:ind w:left="720"/>
      <w:contextualSpacing/>
    </w:pPr>
    <w:rPr>
      <w:rFonts w:ascii="Calibri" w:eastAsia="Calibri" w:hAnsi="Calibri" w:cs="Times New Roman"/>
      <w:sz w:val="22"/>
      <w:lang w:val="en-US"/>
    </w:rPr>
  </w:style>
  <w:style w:type="paragraph" w:customStyle="1" w:styleId="Standartarindkopa">
    <w:name w:val="Standarta rindkopa"/>
    <w:basedOn w:val="Parasts"/>
    <w:qFormat/>
    <w:rsid w:val="00155614"/>
    <w:pPr>
      <w:ind w:firstLine="720"/>
      <w:jc w:val="both"/>
    </w:pPr>
    <w:rPr>
      <w:rFonts w:eastAsia="Times New Roman" w:cs="Times New Roman"/>
      <w:sz w:val="28"/>
      <w:szCs w:val="28"/>
    </w:rPr>
  </w:style>
  <w:style w:type="paragraph" w:styleId="Bezatstarpm">
    <w:name w:val="No Spacing"/>
    <w:link w:val="BezatstarpmRakstz"/>
    <w:uiPriority w:val="1"/>
    <w:qFormat/>
    <w:rsid w:val="0093792C"/>
    <w:rPr>
      <w:rFonts w:eastAsia="Times New Roman" w:cs="Times New Roman"/>
      <w:szCs w:val="24"/>
    </w:rPr>
  </w:style>
  <w:style w:type="paragraph" w:styleId="Galvene">
    <w:name w:val="header"/>
    <w:basedOn w:val="Parasts"/>
    <w:link w:val="GalveneRakstz"/>
    <w:uiPriority w:val="99"/>
    <w:unhideWhenUsed/>
    <w:rsid w:val="0086332E"/>
    <w:pPr>
      <w:tabs>
        <w:tab w:val="center" w:pos="4680"/>
        <w:tab w:val="right" w:pos="9360"/>
      </w:tabs>
    </w:pPr>
  </w:style>
  <w:style w:type="character" w:customStyle="1" w:styleId="GalveneRakstz">
    <w:name w:val="Galvene Rakstz."/>
    <w:basedOn w:val="Noklusjumarindkopasfonts"/>
    <w:link w:val="Galvene"/>
    <w:uiPriority w:val="99"/>
    <w:rsid w:val="0086332E"/>
  </w:style>
  <w:style w:type="paragraph" w:styleId="Kjene">
    <w:name w:val="footer"/>
    <w:basedOn w:val="Parasts"/>
    <w:link w:val="KjeneRakstz"/>
    <w:uiPriority w:val="99"/>
    <w:unhideWhenUsed/>
    <w:rsid w:val="0086332E"/>
    <w:pPr>
      <w:tabs>
        <w:tab w:val="center" w:pos="4680"/>
        <w:tab w:val="right" w:pos="9360"/>
      </w:tabs>
    </w:pPr>
  </w:style>
  <w:style w:type="character" w:customStyle="1" w:styleId="KjeneRakstz">
    <w:name w:val="Kājene Rakstz."/>
    <w:basedOn w:val="Noklusjumarindkopasfonts"/>
    <w:link w:val="Kjene"/>
    <w:uiPriority w:val="99"/>
    <w:rsid w:val="0086332E"/>
  </w:style>
  <w:style w:type="paragraph" w:styleId="Vresteksts">
    <w:name w:val="footnote text"/>
    <w:basedOn w:val="Parasts"/>
    <w:link w:val="VrestekstsRakstz"/>
    <w:uiPriority w:val="99"/>
    <w:semiHidden/>
    <w:unhideWhenUsed/>
    <w:rsid w:val="001F282E"/>
    <w:rPr>
      <w:sz w:val="20"/>
      <w:szCs w:val="20"/>
    </w:rPr>
  </w:style>
  <w:style w:type="character" w:customStyle="1" w:styleId="VrestekstsRakstz">
    <w:name w:val="Vēres teksts Rakstz."/>
    <w:basedOn w:val="Noklusjumarindkopasfonts"/>
    <w:link w:val="Vresteksts"/>
    <w:uiPriority w:val="99"/>
    <w:semiHidden/>
    <w:rsid w:val="001F282E"/>
    <w:rPr>
      <w:sz w:val="20"/>
      <w:szCs w:val="20"/>
    </w:rPr>
  </w:style>
  <w:style w:type="character" w:styleId="Vresatsauce">
    <w:name w:val="footnote reference"/>
    <w:basedOn w:val="Noklusjumarindkopasfonts"/>
    <w:uiPriority w:val="99"/>
    <w:semiHidden/>
    <w:unhideWhenUsed/>
    <w:rsid w:val="001F282E"/>
    <w:rPr>
      <w:vertAlign w:val="superscript"/>
    </w:rPr>
  </w:style>
  <w:style w:type="character" w:customStyle="1" w:styleId="BezatstarpmRakstz">
    <w:name w:val="Bez atstarpēm Rakstz."/>
    <w:basedOn w:val="Noklusjumarindkopasfonts"/>
    <w:link w:val="Bezatstarpm"/>
    <w:uiPriority w:val="1"/>
    <w:rsid w:val="00C6378F"/>
    <w:rPr>
      <w:rFonts w:eastAsia="Times New Roman" w:cs="Times New Roman"/>
      <w:szCs w:val="24"/>
    </w:rPr>
  </w:style>
  <w:style w:type="character" w:customStyle="1" w:styleId="spelle">
    <w:name w:val="spelle"/>
    <w:basedOn w:val="Noklusjumarindkopasfonts"/>
    <w:rsid w:val="00DF5AD0"/>
  </w:style>
  <w:style w:type="paragraph" w:styleId="Pamattekstsaratkpi">
    <w:name w:val="Body Text Indent"/>
    <w:basedOn w:val="Parasts"/>
    <w:link w:val="PamattekstsaratkpiRakstz"/>
    <w:semiHidden/>
    <w:rsid w:val="007C654E"/>
    <w:pPr>
      <w:ind w:firstLine="567"/>
      <w:jc w:val="both"/>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semiHidden/>
    <w:rsid w:val="007C654E"/>
    <w:rPr>
      <w:rFonts w:eastAsia="Times New Roman" w:cs="Times New Roman"/>
      <w:szCs w:val="20"/>
      <w:lang w:eastAsia="lv-LV"/>
    </w:rPr>
  </w:style>
  <w:style w:type="character" w:styleId="Komentraatsauce">
    <w:name w:val="annotation reference"/>
    <w:basedOn w:val="Noklusjumarindkopasfonts"/>
    <w:uiPriority w:val="99"/>
    <w:semiHidden/>
    <w:unhideWhenUsed/>
    <w:rsid w:val="008E7EA4"/>
    <w:rPr>
      <w:sz w:val="16"/>
      <w:szCs w:val="16"/>
    </w:rPr>
  </w:style>
  <w:style w:type="paragraph" w:styleId="Komentrateksts">
    <w:name w:val="annotation text"/>
    <w:basedOn w:val="Parasts"/>
    <w:link w:val="KomentratekstsRakstz"/>
    <w:uiPriority w:val="99"/>
    <w:semiHidden/>
    <w:unhideWhenUsed/>
    <w:rsid w:val="008E7EA4"/>
    <w:rPr>
      <w:sz w:val="20"/>
      <w:szCs w:val="20"/>
    </w:rPr>
  </w:style>
  <w:style w:type="character" w:customStyle="1" w:styleId="KomentratekstsRakstz">
    <w:name w:val="Komentāra teksts Rakstz."/>
    <w:basedOn w:val="Noklusjumarindkopasfonts"/>
    <w:link w:val="Komentrateksts"/>
    <w:uiPriority w:val="99"/>
    <w:semiHidden/>
    <w:rsid w:val="008E7EA4"/>
    <w:rPr>
      <w:sz w:val="20"/>
      <w:szCs w:val="20"/>
    </w:rPr>
  </w:style>
  <w:style w:type="paragraph" w:styleId="Komentratma">
    <w:name w:val="annotation subject"/>
    <w:basedOn w:val="Komentrateksts"/>
    <w:next w:val="Komentrateksts"/>
    <w:link w:val="KomentratmaRakstz"/>
    <w:uiPriority w:val="99"/>
    <w:semiHidden/>
    <w:unhideWhenUsed/>
    <w:rsid w:val="008E7EA4"/>
    <w:rPr>
      <w:b/>
      <w:bCs/>
    </w:rPr>
  </w:style>
  <w:style w:type="character" w:customStyle="1" w:styleId="KomentratmaRakstz">
    <w:name w:val="Komentāra tēma Rakstz."/>
    <w:basedOn w:val="KomentratekstsRakstz"/>
    <w:link w:val="Komentratma"/>
    <w:uiPriority w:val="99"/>
    <w:semiHidden/>
    <w:rsid w:val="008E7EA4"/>
    <w:rPr>
      <w:b/>
      <w:bCs/>
      <w:sz w:val="20"/>
      <w:szCs w:val="20"/>
    </w:rPr>
  </w:style>
  <w:style w:type="paragraph" w:styleId="Prskatjums">
    <w:name w:val="Revision"/>
    <w:hidden/>
    <w:uiPriority w:val="99"/>
    <w:semiHidden/>
    <w:rsid w:val="008E7EA4"/>
  </w:style>
  <w:style w:type="character" w:customStyle="1" w:styleId="urtxtstd">
    <w:name w:val="urtxtstd"/>
    <w:rsid w:val="00F647D3"/>
  </w:style>
  <w:style w:type="paragraph" w:styleId="Pamattekstaatkpe2">
    <w:name w:val="Body Text Indent 2"/>
    <w:basedOn w:val="Parasts"/>
    <w:link w:val="Pamattekstaatkpe2Rakstz"/>
    <w:uiPriority w:val="99"/>
    <w:semiHidden/>
    <w:unhideWhenUsed/>
    <w:rsid w:val="001B0642"/>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B0642"/>
  </w:style>
  <w:style w:type="paragraph" w:customStyle="1" w:styleId="StyleRight">
    <w:name w:val="Style Right"/>
    <w:basedOn w:val="Parasts"/>
    <w:rsid w:val="00BE5B9E"/>
    <w:pPr>
      <w:spacing w:after="120"/>
      <w:ind w:firstLine="720"/>
      <w:jc w:val="right"/>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0124">
      <w:bodyDiv w:val="1"/>
      <w:marLeft w:val="0"/>
      <w:marRight w:val="0"/>
      <w:marTop w:val="0"/>
      <w:marBottom w:val="0"/>
      <w:divBdr>
        <w:top w:val="none" w:sz="0" w:space="0" w:color="auto"/>
        <w:left w:val="none" w:sz="0" w:space="0" w:color="auto"/>
        <w:bottom w:val="none" w:sz="0" w:space="0" w:color="auto"/>
        <w:right w:val="none" w:sz="0" w:space="0" w:color="auto"/>
      </w:divBdr>
    </w:div>
    <w:div w:id="514535384">
      <w:bodyDiv w:val="1"/>
      <w:marLeft w:val="0"/>
      <w:marRight w:val="0"/>
      <w:marTop w:val="0"/>
      <w:marBottom w:val="0"/>
      <w:divBdr>
        <w:top w:val="none" w:sz="0" w:space="0" w:color="auto"/>
        <w:left w:val="none" w:sz="0" w:space="0" w:color="auto"/>
        <w:bottom w:val="none" w:sz="0" w:space="0" w:color="auto"/>
        <w:right w:val="none" w:sz="0" w:space="0" w:color="auto"/>
      </w:divBdr>
    </w:div>
    <w:div w:id="568267411">
      <w:marLeft w:val="0"/>
      <w:marRight w:val="0"/>
      <w:marTop w:val="0"/>
      <w:marBottom w:val="0"/>
      <w:divBdr>
        <w:top w:val="none" w:sz="0" w:space="0" w:color="auto"/>
        <w:left w:val="none" w:sz="0" w:space="0" w:color="auto"/>
        <w:bottom w:val="none" w:sz="0" w:space="0" w:color="auto"/>
        <w:right w:val="none" w:sz="0" w:space="0" w:color="auto"/>
      </w:divBdr>
      <w:divsChild>
        <w:div w:id="138613928">
          <w:marLeft w:val="0"/>
          <w:marRight w:val="0"/>
          <w:marTop w:val="0"/>
          <w:marBottom w:val="0"/>
          <w:divBdr>
            <w:top w:val="none" w:sz="0" w:space="0" w:color="auto"/>
            <w:left w:val="none" w:sz="0" w:space="0" w:color="auto"/>
            <w:bottom w:val="none" w:sz="0" w:space="0" w:color="auto"/>
            <w:right w:val="none" w:sz="0" w:space="0" w:color="auto"/>
          </w:divBdr>
        </w:div>
        <w:div w:id="1899707514">
          <w:marLeft w:val="0"/>
          <w:marRight w:val="0"/>
          <w:marTop w:val="0"/>
          <w:marBottom w:val="0"/>
          <w:divBdr>
            <w:top w:val="single" w:sz="12" w:space="0" w:color="8CC4C3"/>
            <w:left w:val="single" w:sz="12" w:space="0" w:color="8CC4C3"/>
            <w:bottom w:val="single" w:sz="12" w:space="0" w:color="8CC4C3"/>
            <w:right w:val="single" w:sz="12" w:space="0" w:color="8CC4C3"/>
          </w:divBdr>
          <w:divsChild>
            <w:div w:id="1776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7013">
      <w:marLeft w:val="0"/>
      <w:marRight w:val="0"/>
      <w:marTop w:val="0"/>
      <w:marBottom w:val="0"/>
      <w:divBdr>
        <w:top w:val="single" w:sz="6" w:space="1" w:color="A7D6CE"/>
        <w:left w:val="single" w:sz="6" w:space="1" w:color="A7D6CE"/>
        <w:bottom w:val="single" w:sz="6" w:space="1" w:color="A7D6CE"/>
        <w:right w:val="single" w:sz="6" w:space="1" w:color="A7D6CE"/>
      </w:divBdr>
    </w:div>
    <w:div w:id="1402412772">
      <w:bodyDiv w:val="1"/>
      <w:marLeft w:val="0"/>
      <w:marRight w:val="0"/>
      <w:marTop w:val="0"/>
      <w:marBottom w:val="0"/>
      <w:divBdr>
        <w:top w:val="none" w:sz="0" w:space="0" w:color="auto"/>
        <w:left w:val="none" w:sz="0" w:space="0" w:color="auto"/>
        <w:bottom w:val="none" w:sz="0" w:space="0" w:color="auto"/>
        <w:right w:val="none" w:sz="0" w:space="0" w:color="auto"/>
      </w:divBdr>
    </w:div>
    <w:div w:id="1530678191">
      <w:bodyDiv w:val="1"/>
      <w:marLeft w:val="0"/>
      <w:marRight w:val="0"/>
      <w:marTop w:val="0"/>
      <w:marBottom w:val="0"/>
      <w:divBdr>
        <w:top w:val="none" w:sz="0" w:space="0" w:color="auto"/>
        <w:left w:val="none" w:sz="0" w:space="0" w:color="auto"/>
        <w:bottom w:val="none" w:sz="0" w:space="0" w:color="auto"/>
        <w:right w:val="none" w:sz="0" w:space="0" w:color="auto"/>
      </w:divBdr>
    </w:div>
    <w:div w:id="1620839583">
      <w:bodyDiv w:val="1"/>
      <w:marLeft w:val="0"/>
      <w:marRight w:val="0"/>
      <w:marTop w:val="0"/>
      <w:marBottom w:val="0"/>
      <w:divBdr>
        <w:top w:val="none" w:sz="0" w:space="0" w:color="auto"/>
        <w:left w:val="none" w:sz="0" w:space="0" w:color="auto"/>
        <w:bottom w:val="none" w:sz="0" w:space="0" w:color="auto"/>
        <w:right w:val="none" w:sz="0" w:space="0" w:color="auto"/>
      </w:divBdr>
    </w:div>
    <w:div w:id="1736775176">
      <w:bodyDiv w:val="1"/>
      <w:marLeft w:val="0"/>
      <w:marRight w:val="0"/>
      <w:marTop w:val="0"/>
      <w:marBottom w:val="0"/>
      <w:divBdr>
        <w:top w:val="none" w:sz="0" w:space="0" w:color="auto"/>
        <w:left w:val="none" w:sz="0" w:space="0" w:color="auto"/>
        <w:bottom w:val="none" w:sz="0" w:space="0" w:color="auto"/>
        <w:right w:val="none" w:sz="0" w:space="0" w:color="auto"/>
      </w:divBdr>
    </w:div>
    <w:div w:id="1759867439">
      <w:bodyDiv w:val="1"/>
      <w:marLeft w:val="0"/>
      <w:marRight w:val="0"/>
      <w:marTop w:val="0"/>
      <w:marBottom w:val="0"/>
      <w:divBdr>
        <w:top w:val="none" w:sz="0" w:space="0" w:color="auto"/>
        <w:left w:val="none" w:sz="0" w:space="0" w:color="auto"/>
        <w:bottom w:val="none" w:sz="0" w:space="0" w:color="auto"/>
        <w:right w:val="none" w:sz="0" w:space="0" w:color="auto"/>
      </w:divBdr>
    </w:div>
    <w:div w:id="1909342774">
      <w:bodyDiv w:val="1"/>
      <w:marLeft w:val="0"/>
      <w:marRight w:val="0"/>
      <w:marTop w:val="0"/>
      <w:marBottom w:val="0"/>
      <w:divBdr>
        <w:top w:val="none" w:sz="0" w:space="0" w:color="auto"/>
        <w:left w:val="none" w:sz="0" w:space="0" w:color="auto"/>
        <w:bottom w:val="none" w:sz="0" w:space="0" w:color="auto"/>
        <w:right w:val="none" w:sz="0" w:space="0" w:color="auto"/>
      </w:divBdr>
    </w:div>
    <w:div w:id="2093233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2DA8-952F-41E2-AD01-2DAC7032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6232</Words>
  <Characters>3553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2016.gada budžeta apstiprināšanu” sākotnējās ietekmes novērtējuma ziņojums (anotācija)</vt:lpstr>
      <vt:lpstr>Ministru kabineta rīkojuma projekta „Par Patentu valdes 2016.gada budžeta apstiprināšanu” sākotnējās ietekmes novērtējuma ziņojums (anotācija)</vt:lpstr>
    </vt:vector>
  </TitlesOfParts>
  <Company>Tieslietu ministrija</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2017. gada budžeta apstiprināšanu” sākotnējās ietekmes novērtējuma ziņojums (anotācija)</dc:title>
  <dc:subject>Anotācija</dc:subject>
  <dc:creator>Santa Morovska</dc:creator>
  <dc:description>67220139, Santa.Morovska@lrpv.gov.lv</dc:description>
  <cp:lastModifiedBy>Lelde Stepanova</cp:lastModifiedBy>
  <cp:revision>13</cp:revision>
  <cp:lastPrinted>2016-08-22T11:15:00Z</cp:lastPrinted>
  <dcterms:created xsi:type="dcterms:W3CDTF">2016-10-14T07:04:00Z</dcterms:created>
  <dcterms:modified xsi:type="dcterms:W3CDTF">2016-10-26T07:17:00Z</dcterms:modified>
</cp:coreProperties>
</file>