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74" w:rsidRPr="006131F3" w:rsidRDefault="00B22F74" w:rsidP="009D522A">
      <w:pPr>
        <w:spacing w:after="0" w:line="360" w:lineRule="auto"/>
        <w:ind w:firstLine="709"/>
        <w:jc w:val="center"/>
        <w:rPr>
          <w:rFonts w:ascii="Times New Roman" w:eastAsia="Calibri" w:hAnsi="Times New Roman" w:cs="Times New Roman"/>
          <w:b/>
          <w:sz w:val="28"/>
          <w:szCs w:val="28"/>
        </w:rPr>
      </w:pPr>
      <w:r w:rsidRPr="006131F3">
        <w:rPr>
          <w:rFonts w:ascii="Times New Roman" w:hAnsi="Times New Roman" w:cs="Times New Roman"/>
          <w:b/>
          <w:sz w:val="28"/>
          <w:szCs w:val="28"/>
        </w:rPr>
        <w:t>Annex II</w:t>
      </w:r>
    </w:p>
    <w:p w:rsidR="00B22F74" w:rsidRPr="006131F3" w:rsidRDefault="00B22F74" w:rsidP="009D522A">
      <w:pPr>
        <w:spacing w:line="360" w:lineRule="auto"/>
        <w:ind w:firstLine="709"/>
        <w:jc w:val="center"/>
        <w:rPr>
          <w:rFonts w:ascii="Times New Roman" w:hAnsi="Times New Roman" w:cs="Times New Roman"/>
          <w:b/>
          <w:sz w:val="28"/>
          <w:szCs w:val="28"/>
        </w:rPr>
      </w:pPr>
      <w:r w:rsidRPr="006131F3">
        <w:rPr>
          <w:rFonts w:ascii="Times New Roman" w:hAnsi="Times New Roman" w:cs="Times New Roman"/>
          <w:b/>
          <w:sz w:val="28"/>
          <w:szCs w:val="28"/>
        </w:rPr>
        <w:t xml:space="preserve">Award of procurement contracts </w:t>
      </w:r>
      <w:r w:rsidR="00306D41" w:rsidRPr="006131F3">
        <w:rPr>
          <w:rFonts w:ascii="Times New Roman" w:hAnsi="Times New Roman" w:cs="Times New Roman"/>
          <w:b/>
          <w:sz w:val="28"/>
          <w:szCs w:val="28"/>
        </w:rPr>
        <w:t xml:space="preserve">by </w:t>
      </w:r>
      <w:r w:rsidR="00DE56EE" w:rsidRPr="006131F3">
        <w:rPr>
          <w:rFonts w:ascii="Times New Roman" w:hAnsi="Times New Roman" w:cs="Times New Roman"/>
          <w:b/>
          <w:sz w:val="28"/>
          <w:szCs w:val="28"/>
        </w:rPr>
        <w:t xml:space="preserve">Russian </w:t>
      </w:r>
      <w:r w:rsidR="00306D41" w:rsidRPr="006131F3">
        <w:rPr>
          <w:rFonts w:ascii="Times New Roman" w:hAnsi="Times New Roman" w:cs="Times New Roman"/>
          <w:b/>
          <w:sz w:val="28"/>
          <w:szCs w:val="28"/>
        </w:rPr>
        <w:t xml:space="preserve">private beneficiaries </w:t>
      </w:r>
    </w:p>
    <w:p w:rsidR="00306D41" w:rsidRPr="006131F3" w:rsidRDefault="00306D41" w:rsidP="009D522A">
      <w:pPr>
        <w:spacing w:after="120" w:line="360" w:lineRule="auto"/>
        <w:ind w:firstLine="709"/>
        <w:jc w:val="both"/>
        <w:rPr>
          <w:rFonts w:ascii="Times New Roman" w:hAnsi="Times New Roman" w:cs="Times New Roman"/>
          <w:b/>
          <w:sz w:val="28"/>
          <w:szCs w:val="28"/>
        </w:rPr>
      </w:pPr>
      <w:r w:rsidRPr="006131F3">
        <w:rPr>
          <w:rFonts w:ascii="Times New Roman" w:hAnsi="Times New Roman" w:cs="Times New Roman"/>
          <w:b/>
          <w:sz w:val="28"/>
          <w:szCs w:val="28"/>
        </w:rPr>
        <w:t>1. General principles</w:t>
      </w:r>
    </w:p>
    <w:p w:rsidR="00306D41" w:rsidRPr="006131F3" w:rsidRDefault="00F12301"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Where</w:t>
      </w:r>
      <w:r w:rsidR="00306D41" w:rsidRPr="006131F3">
        <w:rPr>
          <w:rFonts w:ascii="Times New Roman" w:hAnsi="Times New Roman" w:cs="Times New Roman"/>
          <w:sz w:val="28"/>
          <w:szCs w:val="28"/>
        </w:rPr>
        <w:t xml:space="preserve"> implementation of the Programme/project requires </w:t>
      </w:r>
      <w:r w:rsidRPr="006131F3">
        <w:rPr>
          <w:rFonts w:ascii="Times New Roman" w:hAnsi="Times New Roman" w:cs="Times New Roman"/>
          <w:sz w:val="28"/>
          <w:szCs w:val="28"/>
        </w:rPr>
        <w:t xml:space="preserve">the award of a </w:t>
      </w:r>
      <w:r w:rsidR="00306D41" w:rsidRPr="006131F3">
        <w:rPr>
          <w:rFonts w:ascii="Times New Roman" w:hAnsi="Times New Roman" w:cs="Times New Roman"/>
          <w:sz w:val="28"/>
          <w:szCs w:val="28"/>
        </w:rPr>
        <w:t xml:space="preserve">procurement </w:t>
      </w:r>
      <w:r w:rsidRPr="006131F3">
        <w:rPr>
          <w:rFonts w:ascii="Times New Roman" w:hAnsi="Times New Roman" w:cs="Times New Roman"/>
          <w:sz w:val="28"/>
          <w:szCs w:val="28"/>
        </w:rPr>
        <w:t>contract</w:t>
      </w:r>
      <w:r w:rsidR="005765F1" w:rsidRPr="006131F3">
        <w:rPr>
          <w:rFonts w:ascii="Times New Roman" w:hAnsi="Times New Roman" w:cs="Times New Roman"/>
          <w:sz w:val="28"/>
          <w:szCs w:val="28"/>
        </w:rPr>
        <w:t xml:space="preserve"> by </w:t>
      </w:r>
      <w:r w:rsidR="00306D41" w:rsidRPr="006131F3">
        <w:rPr>
          <w:rFonts w:ascii="Times New Roman" w:hAnsi="Times New Roman" w:cs="Times New Roman"/>
          <w:sz w:val="28"/>
          <w:szCs w:val="28"/>
          <w:lang w:val="en-US"/>
        </w:rPr>
        <w:t xml:space="preserve">beneficiaries established in the Russian Federation, which are private entities, </w:t>
      </w:r>
      <w:r w:rsidR="005765F1" w:rsidRPr="006131F3">
        <w:rPr>
          <w:rFonts w:ascii="Times New Roman" w:hAnsi="Times New Roman" w:cs="Times New Roman"/>
          <w:sz w:val="28"/>
          <w:szCs w:val="28"/>
          <w:lang w:val="en-US"/>
        </w:rPr>
        <w:t xml:space="preserve">the </w:t>
      </w:r>
      <w:r w:rsidR="00B22F74" w:rsidRPr="006131F3">
        <w:rPr>
          <w:rFonts w:ascii="Times New Roman" w:hAnsi="Times New Roman" w:cs="Times New Roman"/>
          <w:sz w:val="28"/>
          <w:szCs w:val="28"/>
        </w:rPr>
        <w:t>following</w:t>
      </w:r>
      <w:r w:rsidR="00306D41" w:rsidRPr="006131F3">
        <w:rPr>
          <w:rFonts w:ascii="Times New Roman" w:hAnsi="Times New Roman" w:cs="Times New Roman"/>
          <w:sz w:val="28"/>
          <w:szCs w:val="28"/>
        </w:rPr>
        <w:t xml:space="preserve"> principles</w:t>
      </w:r>
      <w:r w:rsidR="005765F1" w:rsidRPr="006131F3">
        <w:rPr>
          <w:rFonts w:ascii="Times New Roman" w:hAnsi="Times New Roman" w:cs="Times New Roman"/>
          <w:sz w:val="28"/>
          <w:szCs w:val="28"/>
        </w:rPr>
        <w:t xml:space="preserve"> shall be complied with</w:t>
      </w:r>
      <w:r w:rsidR="00B22F74" w:rsidRPr="006131F3">
        <w:rPr>
          <w:rFonts w:ascii="Times New Roman" w:hAnsi="Times New Roman" w:cs="Times New Roman"/>
          <w:sz w:val="28"/>
          <w:szCs w:val="28"/>
        </w:rPr>
        <w:t xml:space="preserve">: </w:t>
      </w:r>
    </w:p>
    <w:p w:rsidR="00306D41" w:rsidRPr="006131F3" w:rsidRDefault="00306D41"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(a) The contract shall be</w:t>
      </w:r>
      <w:r w:rsidR="00B22F74" w:rsidRPr="006131F3">
        <w:rPr>
          <w:rFonts w:ascii="Times New Roman" w:hAnsi="Times New Roman" w:cs="Times New Roman"/>
          <w:sz w:val="28"/>
          <w:szCs w:val="28"/>
        </w:rPr>
        <w:t xml:space="preserve"> awarded to the tender offering best value for money, or as appropriate, to the tender offering the lowest price, while avoiding any conflict of interests; </w:t>
      </w:r>
    </w:p>
    <w:p w:rsidR="00306D41" w:rsidRPr="006131F3" w:rsidRDefault="00306D41"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(b) F</w:t>
      </w:r>
      <w:r w:rsidR="00B22F74" w:rsidRPr="006131F3">
        <w:rPr>
          <w:rFonts w:ascii="Times New Roman" w:hAnsi="Times New Roman" w:cs="Times New Roman"/>
          <w:sz w:val="28"/>
          <w:szCs w:val="28"/>
        </w:rPr>
        <w:t xml:space="preserve">or contracts with a value of more than EUR 60 000, the following rules shall also apply: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(i) an evaluation committee shall be set up to evaluate applications and/or tenders on the basis of the exclusion, selection and award criteria published by the beneficiary in advance in the tender documents. The committee must have an odd number of members with all the technical and administrative capacities necessary to give an informed opinion on the tenders/applications;</w:t>
      </w:r>
    </w:p>
    <w:p w:rsidR="006A433B"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(ii) sufficient transparency, fair competition and adequate </w:t>
      </w:r>
      <w:r w:rsidRPr="006131F3">
        <w:rPr>
          <w:rFonts w:ascii="Times New Roman" w:hAnsi="Times New Roman" w:cs="Times New Roman"/>
          <w:i/>
          <w:iCs/>
          <w:sz w:val="28"/>
          <w:szCs w:val="28"/>
        </w:rPr>
        <w:t xml:space="preserve">ex-ante </w:t>
      </w:r>
      <w:r w:rsidRPr="006131F3">
        <w:rPr>
          <w:rFonts w:ascii="Times New Roman" w:hAnsi="Times New Roman" w:cs="Times New Roman"/>
          <w:sz w:val="28"/>
          <w:szCs w:val="28"/>
        </w:rPr>
        <w:t xml:space="preserve">publicity must be ensured;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(iii) equal treatment, proportionality and non-discrimination shall be ensured;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(iv) tender documents must be drafted according to best international practice;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(v) deadlines for submitting applications or tenders must be long enough to give interested parties a reasonable period to prepare their tenders;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(vi) candidates or tenderers shall be excluded from participating in a procurement procedure if they fall within one </w:t>
      </w:r>
      <w:r w:rsidR="00463F47">
        <w:rPr>
          <w:rFonts w:ascii="Times New Roman" w:hAnsi="Times New Roman" w:cs="Times New Roman"/>
          <w:sz w:val="28"/>
          <w:szCs w:val="28"/>
        </w:rPr>
        <w:t>of the situations described in</w:t>
      </w:r>
      <w:r w:rsidR="002A4214">
        <w:rPr>
          <w:rFonts w:ascii="Times New Roman" w:hAnsi="Times New Roman" w:cs="Times New Roman"/>
          <w:sz w:val="28"/>
          <w:szCs w:val="28"/>
          <w:lang w:val="en-US"/>
        </w:rPr>
        <w:t xml:space="preserve"> </w:t>
      </w:r>
      <w:r w:rsidR="002A4214" w:rsidRPr="00513A6F">
        <w:rPr>
          <w:rFonts w:ascii="Times New Roman" w:hAnsi="Times New Roman" w:cs="Times New Roman"/>
          <w:sz w:val="28"/>
          <w:szCs w:val="28"/>
          <w:lang w:val="en-US"/>
        </w:rPr>
        <w:t xml:space="preserve">paragraph </w:t>
      </w:r>
      <w:r w:rsidR="000664FC" w:rsidRPr="00513A6F">
        <w:rPr>
          <w:rFonts w:ascii="Times New Roman" w:hAnsi="Times New Roman" w:cs="Times New Roman"/>
          <w:sz w:val="28"/>
          <w:szCs w:val="28"/>
        </w:rPr>
        <w:t>2.2</w:t>
      </w:r>
      <w:r w:rsidR="00340CEF" w:rsidRPr="00513A6F">
        <w:rPr>
          <w:rFonts w:ascii="Times New Roman" w:hAnsi="Times New Roman" w:cs="Times New Roman"/>
          <w:sz w:val="28"/>
          <w:szCs w:val="28"/>
        </w:rPr>
        <w:t xml:space="preserve"> of</w:t>
      </w:r>
      <w:r w:rsidR="00442AB1" w:rsidRPr="00513A6F">
        <w:rPr>
          <w:rFonts w:ascii="Times New Roman" w:hAnsi="Times New Roman" w:cs="Times New Roman"/>
          <w:sz w:val="28"/>
          <w:szCs w:val="28"/>
        </w:rPr>
        <w:t xml:space="preserve"> Article 2</w:t>
      </w:r>
      <w:r w:rsidR="00442AB1">
        <w:rPr>
          <w:rFonts w:ascii="Times New Roman" w:hAnsi="Times New Roman" w:cs="Times New Roman"/>
          <w:sz w:val="28"/>
          <w:szCs w:val="28"/>
        </w:rPr>
        <w:t xml:space="preserve"> of this</w:t>
      </w:r>
      <w:r w:rsidR="00442AB1">
        <w:rPr>
          <w:rFonts w:ascii="Times New Roman" w:hAnsi="Times New Roman" w:cs="Times New Roman"/>
          <w:sz w:val="28"/>
          <w:szCs w:val="28"/>
          <w:lang w:val="en-US"/>
        </w:rPr>
        <w:t xml:space="preserve"> Annex</w:t>
      </w:r>
      <w:r w:rsidRPr="006131F3">
        <w:rPr>
          <w:rFonts w:ascii="Times New Roman" w:hAnsi="Times New Roman" w:cs="Times New Roman"/>
          <w:sz w:val="28"/>
          <w:szCs w:val="28"/>
        </w:rPr>
        <w:t xml:space="preserve">. Candidates or tenderers must certify that they are not </w:t>
      </w:r>
      <w:r w:rsidRPr="006131F3">
        <w:rPr>
          <w:rFonts w:ascii="Times New Roman" w:hAnsi="Times New Roman" w:cs="Times New Roman"/>
          <w:sz w:val="28"/>
          <w:szCs w:val="28"/>
        </w:rPr>
        <w:lastRenderedPageBreak/>
        <w:t>in one of these situations. In addition, contracts may not be awarded to candidates or tenderers which, during the procurement procedure fall within one of the situations referred to in</w:t>
      </w:r>
      <w:r w:rsidR="00442AB1">
        <w:rPr>
          <w:rFonts w:ascii="Times New Roman" w:hAnsi="Times New Roman" w:cs="Times New Roman"/>
          <w:sz w:val="28"/>
          <w:szCs w:val="28"/>
        </w:rPr>
        <w:t xml:space="preserve"> </w:t>
      </w:r>
      <w:r w:rsidR="00442AB1" w:rsidRPr="00513A6F">
        <w:rPr>
          <w:rFonts w:ascii="Times New Roman" w:hAnsi="Times New Roman" w:cs="Times New Roman"/>
          <w:sz w:val="28"/>
          <w:szCs w:val="28"/>
          <w:lang w:val="en-US"/>
        </w:rPr>
        <w:t>paragraph</w:t>
      </w:r>
      <w:r w:rsidR="00930D99" w:rsidRPr="00513A6F">
        <w:rPr>
          <w:rFonts w:ascii="Times New Roman" w:hAnsi="Times New Roman" w:cs="Times New Roman"/>
          <w:sz w:val="28"/>
          <w:szCs w:val="28"/>
        </w:rPr>
        <w:t xml:space="preserve"> 2.3</w:t>
      </w:r>
      <w:r w:rsidR="00442AB1" w:rsidRPr="00513A6F">
        <w:rPr>
          <w:rFonts w:ascii="Times New Roman" w:hAnsi="Times New Roman" w:cs="Times New Roman"/>
          <w:sz w:val="28"/>
          <w:szCs w:val="28"/>
        </w:rPr>
        <w:t xml:space="preserve"> of Article 2</w:t>
      </w:r>
      <w:r w:rsidR="00340CEF" w:rsidRPr="006131F3">
        <w:rPr>
          <w:rFonts w:ascii="Times New Roman" w:hAnsi="Times New Roman" w:cs="Times New Roman"/>
          <w:sz w:val="28"/>
          <w:szCs w:val="28"/>
        </w:rPr>
        <w:t xml:space="preserve"> of this Annex</w:t>
      </w:r>
      <w:r w:rsidRPr="006131F3">
        <w:rPr>
          <w:rFonts w:ascii="Times New Roman" w:hAnsi="Times New Roman" w:cs="Times New Roman"/>
          <w:sz w:val="28"/>
          <w:szCs w:val="28"/>
        </w:rPr>
        <w:t xml:space="preserve">;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(vii) procurement procedures set out </w:t>
      </w:r>
      <w:r w:rsidRPr="00513A6F">
        <w:rPr>
          <w:rFonts w:ascii="Times New Roman" w:hAnsi="Times New Roman" w:cs="Times New Roman"/>
          <w:sz w:val="28"/>
          <w:szCs w:val="28"/>
        </w:rPr>
        <w:t xml:space="preserve">in </w:t>
      </w:r>
      <w:r w:rsidR="00442AB1" w:rsidRPr="00513A6F">
        <w:rPr>
          <w:rFonts w:ascii="Times New Roman" w:hAnsi="Times New Roman" w:cs="Times New Roman"/>
          <w:sz w:val="28"/>
          <w:szCs w:val="28"/>
        </w:rPr>
        <w:t>Article</w:t>
      </w:r>
      <w:r w:rsidR="00930D99" w:rsidRPr="00513A6F">
        <w:rPr>
          <w:rFonts w:ascii="Times New Roman" w:hAnsi="Times New Roman" w:cs="Times New Roman"/>
          <w:sz w:val="28"/>
          <w:szCs w:val="28"/>
        </w:rPr>
        <w:t xml:space="preserve"> 3</w:t>
      </w:r>
      <w:r w:rsidR="00340CEF" w:rsidRPr="006131F3">
        <w:rPr>
          <w:rFonts w:ascii="Times New Roman" w:hAnsi="Times New Roman" w:cs="Times New Roman"/>
          <w:sz w:val="28"/>
          <w:szCs w:val="28"/>
        </w:rPr>
        <w:t xml:space="preserve"> of this Annex</w:t>
      </w:r>
      <w:r w:rsidR="00306D41" w:rsidRPr="006131F3">
        <w:rPr>
          <w:rFonts w:ascii="Times New Roman" w:hAnsi="Times New Roman" w:cs="Times New Roman"/>
          <w:sz w:val="28"/>
          <w:szCs w:val="28"/>
        </w:rPr>
        <w:t xml:space="preserve"> </w:t>
      </w:r>
      <w:r w:rsidRPr="006131F3">
        <w:rPr>
          <w:rFonts w:ascii="Times New Roman" w:hAnsi="Times New Roman" w:cs="Times New Roman"/>
          <w:sz w:val="28"/>
          <w:szCs w:val="28"/>
        </w:rPr>
        <w:t xml:space="preserve">shall be followed. </w:t>
      </w:r>
    </w:p>
    <w:p w:rsidR="00BC2197" w:rsidRPr="006131F3" w:rsidRDefault="000664FC" w:rsidP="009D522A">
      <w:pPr>
        <w:spacing w:after="120" w:line="360" w:lineRule="auto"/>
        <w:ind w:firstLine="709"/>
        <w:jc w:val="both"/>
        <w:rPr>
          <w:rFonts w:ascii="Times New Roman" w:hAnsi="Times New Roman" w:cs="Times New Roman"/>
          <w:b/>
          <w:sz w:val="28"/>
          <w:szCs w:val="28"/>
        </w:rPr>
      </w:pPr>
      <w:bookmarkStart w:id="0" w:name="_Ref41358995"/>
      <w:bookmarkStart w:id="1" w:name="_Ref17797939"/>
      <w:bookmarkStart w:id="2" w:name="_Ref17802608"/>
      <w:r w:rsidRPr="006131F3">
        <w:rPr>
          <w:rFonts w:ascii="Times New Roman" w:hAnsi="Times New Roman" w:cs="Times New Roman"/>
          <w:b/>
          <w:sz w:val="28"/>
          <w:szCs w:val="28"/>
        </w:rPr>
        <w:t xml:space="preserve">2. </w:t>
      </w:r>
      <w:r w:rsidR="00BC2197" w:rsidRPr="006131F3">
        <w:rPr>
          <w:rFonts w:ascii="Times New Roman" w:hAnsi="Times New Roman" w:cs="Times New Roman"/>
          <w:b/>
          <w:sz w:val="28"/>
          <w:szCs w:val="28"/>
        </w:rPr>
        <w:t>Eligibility for contracts</w:t>
      </w:r>
      <w:bookmarkEnd w:id="0"/>
    </w:p>
    <w:bookmarkEnd w:id="1"/>
    <w:bookmarkEnd w:id="2"/>
    <w:p w:rsidR="00BC2197" w:rsidRPr="006131F3" w:rsidRDefault="000664FC" w:rsidP="009D522A">
      <w:pPr>
        <w:spacing w:after="120" w:line="360" w:lineRule="auto"/>
        <w:ind w:firstLine="709"/>
        <w:jc w:val="both"/>
        <w:rPr>
          <w:rFonts w:ascii="Times New Roman" w:hAnsi="Times New Roman" w:cs="Times New Roman"/>
          <w:b/>
          <w:sz w:val="28"/>
          <w:szCs w:val="28"/>
        </w:rPr>
      </w:pPr>
      <w:r w:rsidRPr="006131F3">
        <w:rPr>
          <w:rFonts w:ascii="Times New Roman" w:hAnsi="Times New Roman" w:cs="Times New Roman"/>
          <w:b/>
          <w:sz w:val="28"/>
          <w:szCs w:val="28"/>
        </w:rPr>
        <w:t xml:space="preserve">2.1 </w:t>
      </w:r>
      <w:r w:rsidR="00BC2197" w:rsidRPr="006131F3">
        <w:rPr>
          <w:rFonts w:ascii="Times New Roman" w:hAnsi="Times New Roman" w:cs="Times New Roman"/>
          <w:b/>
          <w:sz w:val="28"/>
          <w:szCs w:val="28"/>
        </w:rPr>
        <w:t>Rules of nationality and origin</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In all cases, the rules of nationality </w:t>
      </w:r>
      <w:r w:rsidR="00306D41" w:rsidRPr="006131F3">
        <w:rPr>
          <w:rFonts w:ascii="Times New Roman" w:hAnsi="Times New Roman" w:cs="Times New Roman"/>
          <w:sz w:val="28"/>
          <w:szCs w:val="28"/>
        </w:rPr>
        <w:t>and origin set forth in Article</w:t>
      </w:r>
      <w:r w:rsidRPr="006131F3">
        <w:rPr>
          <w:rFonts w:ascii="Times New Roman" w:hAnsi="Times New Roman" w:cs="Times New Roman"/>
          <w:sz w:val="28"/>
          <w:szCs w:val="28"/>
        </w:rPr>
        <w:t xml:space="preserve"> </w:t>
      </w:r>
      <w:r w:rsidR="006171F7" w:rsidRPr="006131F3">
        <w:rPr>
          <w:rFonts w:ascii="Times New Roman" w:hAnsi="Times New Roman" w:cs="Times New Roman"/>
          <w:sz w:val="28"/>
          <w:szCs w:val="28"/>
        </w:rPr>
        <w:t>7</w:t>
      </w:r>
      <w:r w:rsidR="00306D41" w:rsidRPr="006131F3">
        <w:rPr>
          <w:rFonts w:ascii="Times New Roman" w:hAnsi="Times New Roman" w:cs="Times New Roman"/>
          <w:sz w:val="28"/>
          <w:szCs w:val="28"/>
        </w:rPr>
        <w:t xml:space="preserve"> </w:t>
      </w:r>
      <w:r w:rsidR="00340CEF" w:rsidRPr="006131F3">
        <w:rPr>
          <w:rFonts w:ascii="Times New Roman" w:hAnsi="Times New Roman" w:cs="Times New Roman"/>
          <w:sz w:val="28"/>
          <w:szCs w:val="28"/>
        </w:rPr>
        <w:t>of Annex I (</w:t>
      </w:r>
      <w:r w:rsidR="00306D41" w:rsidRPr="006131F3">
        <w:rPr>
          <w:rFonts w:ascii="Times New Roman" w:hAnsi="Times New Roman" w:cs="Times New Roman"/>
          <w:sz w:val="28"/>
          <w:szCs w:val="28"/>
        </w:rPr>
        <w:t>General Conditions</w:t>
      </w:r>
      <w:r w:rsidR="00340CEF" w:rsidRPr="006131F3">
        <w:rPr>
          <w:rFonts w:ascii="Times New Roman" w:hAnsi="Times New Roman" w:cs="Times New Roman"/>
          <w:sz w:val="28"/>
          <w:szCs w:val="28"/>
        </w:rPr>
        <w:t>)</w:t>
      </w:r>
      <w:r w:rsidR="00463F47">
        <w:rPr>
          <w:rFonts w:ascii="Times New Roman" w:hAnsi="Times New Roman" w:cs="Times New Roman"/>
          <w:sz w:val="28"/>
          <w:szCs w:val="28"/>
        </w:rPr>
        <w:t xml:space="preserve"> shall apply</w:t>
      </w:r>
      <w:r w:rsidRPr="006131F3">
        <w:rPr>
          <w:rFonts w:ascii="Times New Roman" w:hAnsi="Times New Roman" w:cs="Times New Roman"/>
          <w:sz w:val="28"/>
          <w:szCs w:val="28"/>
        </w:rPr>
        <w:t xml:space="preserve">. </w:t>
      </w:r>
    </w:p>
    <w:p w:rsidR="00BC2197" w:rsidRPr="006131F3" w:rsidRDefault="000664FC" w:rsidP="009D522A">
      <w:pPr>
        <w:tabs>
          <w:tab w:val="num" w:pos="1080"/>
        </w:tabs>
        <w:spacing w:after="120" w:line="360" w:lineRule="auto"/>
        <w:ind w:firstLine="709"/>
        <w:jc w:val="both"/>
        <w:rPr>
          <w:rFonts w:ascii="Times New Roman" w:hAnsi="Times New Roman" w:cs="Times New Roman"/>
          <w:b/>
          <w:sz w:val="28"/>
          <w:szCs w:val="28"/>
        </w:rPr>
      </w:pPr>
      <w:r w:rsidRPr="006131F3">
        <w:rPr>
          <w:rFonts w:ascii="Times New Roman" w:hAnsi="Times New Roman" w:cs="Times New Roman"/>
          <w:b/>
          <w:sz w:val="28"/>
          <w:szCs w:val="28"/>
        </w:rPr>
        <w:t xml:space="preserve">2.2 </w:t>
      </w:r>
      <w:r w:rsidR="00BC2197" w:rsidRPr="006131F3">
        <w:rPr>
          <w:rFonts w:ascii="Times New Roman" w:hAnsi="Times New Roman" w:cs="Times New Roman"/>
          <w:b/>
          <w:sz w:val="28"/>
          <w:szCs w:val="28"/>
        </w:rPr>
        <w:t>Grounds for exclusion from participation in procurement</w:t>
      </w:r>
    </w:p>
    <w:p w:rsidR="00BC2197" w:rsidRPr="006131F3" w:rsidRDefault="00264A0B"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A </w:t>
      </w:r>
      <w:r w:rsidR="00EF779E" w:rsidRPr="006131F3">
        <w:rPr>
          <w:rFonts w:ascii="Times New Roman" w:hAnsi="Times New Roman" w:cs="Times New Roman"/>
          <w:sz w:val="28"/>
          <w:szCs w:val="28"/>
        </w:rPr>
        <w:t>tenderer</w:t>
      </w:r>
      <w:r w:rsidRPr="006131F3">
        <w:rPr>
          <w:rFonts w:ascii="Times New Roman" w:hAnsi="Times New Roman" w:cs="Times New Roman"/>
          <w:sz w:val="28"/>
          <w:szCs w:val="28"/>
        </w:rPr>
        <w:t xml:space="preserve"> shall </w:t>
      </w:r>
      <w:r w:rsidR="00BC2197" w:rsidRPr="006131F3">
        <w:rPr>
          <w:rFonts w:ascii="Times New Roman" w:hAnsi="Times New Roman" w:cs="Times New Roman"/>
          <w:sz w:val="28"/>
          <w:szCs w:val="28"/>
        </w:rPr>
        <w:t xml:space="preserve">be excluded from </w:t>
      </w:r>
      <w:r w:rsidRPr="006131F3">
        <w:rPr>
          <w:rFonts w:ascii="Times New Roman" w:hAnsi="Times New Roman" w:cs="Times New Roman"/>
          <w:sz w:val="28"/>
          <w:szCs w:val="28"/>
        </w:rPr>
        <w:t xml:space="preserve">participating in </w:t>
      </w:r>
      <w:r w:rsidR="00BC2197" w:rsidRPr="006131F3">
        <w:rPr>
          <w:rFonts w:ascii="Times New Roman" w:hAnsi="Times New Roman" w:cs="Times New Roman"/>
          <w:sz w:val="28"/>
          <w:szCs w:val="28"/>
        </w:rPr>
        <w:t>procurement procedure</w:t>
      </w:r>
      <w:r w:rsidRPr="006131F3">
        <w:rPr>
          <w:rFonts w:ascii="Times New Roman" w:hAnsi="Times New Roman" w:cs="Times New Roman"/>
          <w:sz w:val="28"/>
          <w:szCs w:val="28"/>
        </w:rPr>
        <w:t>s where</w:t>
      </w:r>
      <w:r w:rsidR="00BC2197" w:rsidRPr="006131F3">
        <w:rPr>
          <w:rFonts w:ascii="Times New Roman" w:hAnsi="Times New Roman" w:cs="Times New Roman"/>
          <w:sz w:val="28"/>
          <w:szCs w:val="28"/>
        </w:rPr>
        <w:t>:</w:t>
      </w:r>
    </w:p>
    <w:p w:rsidR="00642AFB" w:rsidRPr="006131F3" w:rsidRDefault="00442AB1" w:rsidP="009D522A">
      <w:pPr>
        <w:tabs>
          <w:tab w:val="num" w:pos="1080"/>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Pr="00513A6F">
        <w:rPr>
          <w:rFonts w:ascii="Times New Roman" w:hAnsi="Times New Roman" w:cs="Times New Roman"/>
          <w:sz w:val="28"/>
          <w:szCs w:val="28"/>
          <w:lang w:val="en-US"/>
        </w:rPr>
        <w:t>T</w:t>
      </w:r>
      <w:r w:rsidR="00264A0B" w:rsidRPr="006131F3">
        <w:rPr>
          <w:rFonts w:ascii="Times New Roman" w:hAnsi="Times New Roman" w:cs="Times New Roman"/>
          <w:sz w:val="28"/>
          <w:szCs w:val="28"/>
        </w:rPr>
        <w:t xml:space="preserve">he </w:t>
      </w:r>
      <w:r w:rsidR="00EF779E" w:rsidRPr="006131F3">
        <w:rPr>
          <w:rFonts w:ascii="Times New Roman" w:hAnsi="Times New Roman" w:cs="Times New Roman"/>
          <w:sz w:val="28"/>
          <w:szCs w:val="28"/>
        </w:rPr>
        <w:t>tenderer</w:t>
      </w:r>
      <w:r w:rsidR="00264A0B" w:rsidRPr="006131F3">
        <w:rPr>
          <w:rFonts w:ascii="Times New Roman" w:hAnsi="Times New Roman" w:cs="Times New Roman"/>
          <w:sz w:val="28"/>
          <w:szCs w:val="28"/>
        </w:rPr>
        <w:t xml:space="preserve">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r w:rsidR="00E02045">
        <w:rPr>
          <w:rFonts w:ascii="Times New Roman" w:hAnsi="Times New Roman" w:cs="Times New Roman"/>
          <w:sz w:val="28"/>
          <w:szCs w:val="28"/>
        </w:rPr>
        <w:t xml:space="preserve"> of the Russian Federation</w:t>
      </w:r>
      <w:r w:rsidR="00264A0B" w:rsidRPr="006131F3">
        <w:rPr>
          <w:rFonts w:ascii="Times New Roman" w:hAnsi="Times New Roman" w:cs="Times New Roman"/>
          <w:sz w:val="28"/>
          <w:szCs w:val="28"/>
        </w:rPr>
        <w:t xml:space="preserve">; </w:t>
      </w:r>
    </w:p>
    <w:p w:rsidR="00642AFB" w:rsidRPr="00513A6F" w:rsidRDefault="00442AB1" w:rsidP="009D522A">
      <w:pPr>
        <w:tabs>
          <w:tab w:val="num" w:pos="1080"/>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Pr="00513A6F">
        <w:rPr>
          <w:rFonts w:ascii="Times New Roman" w:hAnsi="Times New Roman" w:cs="Times New Roman"/>
          <w:sz w:val="28"/>
          <w:szCs w:val="28"/>
        </w:rPr>
        <w:t>) I</w:t>
      </w:r>
      <w:r w:rsidR="00264A0B" w:rsidRPr="00513A6F">
        <w:rPr>
          <w:rFonts w:ascii="Times New Roman" w:hAnsi="Times New Roman" w:cs="Times New Roman"/>
          <w:sz w:val="28"/>
          <w:szCs w:val="28"/>
        </w:rPr>
        <w:t xml:space="preserve">t has been established by a final judgment or a final administrative decision that the </w:t>
      </w:r>
      <w:r w:rsidR="00EF779E" w:rsidRPr="00513A6F">
        <w:rPr>
          <w:rFonts w:ascii="Times New Roman" w:hAnsi="Times New Roman" w:cs="Times New Roman"/>
          <w:sz w:val="28"/>
          <w:szCs w:val="28"/>
        </w:rPr>
        <w:t>tenderer</w:t>
      </w:r>
      <w:r w:rsidR="00264A0B" w:rsidRPr="00513A6F">
        <w:rPr>
          <w:rFonts w:ascii="Times New Roman" w:hAnsi="Times New Roman" w:cs="Times New Roman"/>
          <w:sz w:val="28"/>
          <w:szCs w:val="28"/>
        </w:rPr>
        <w:t xml:space="preserve">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 </w:t>
      </w:r>
    </w:p>
    <w:p w:rsidR="00642AFB" w:rsidRPr="006131F3" w:rsidRDefault="00442AB1"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(c) I</w:t>
      </w:r>
      <w:r w:rsidR="00264A0B" w:rsidRPr="006131F3">
        <w:rPr>
          <w:rFonts w:ascii="Times New Roman" w:hAnsi="Times New Roman" w:cs="Times New Roman"/>
          <w:sz w:val="28"/>
          <w:szCs w:val="28"/>
        </w:rPr>
        <w:t xml:space="preserve">t has been established by a final judgment or a final administrative decision that the </w:t>
      </w:r>
      <w:r w:rsidR="00EF779E" w:rsidRPr="006131F3">
        <w:rPr>
          <w:rFonts w:ascii="Times New Roman" w:hAnsi="Times New Roman" w:cs="Times New Roman"/>
          <w:sz w:val="28"/>
          <w:szCs w:val="28"/>
        </w:rPr>
        <w:t>tenderer</w:t>
      </w:r>
      <w:r w:rsidR="00264A0B" w:rsidRPr="006131F3">
        <w:rPr>
          <w:rFonts w:ascii="Times New Roman" w:hAnsi="Times New Roman" w:cs="Times New Roman"/>
          <w:sz w:val="28"/>
          <w:szCs w:val="28"/>
        </w:rPr>
        <w:t xml:space="preserve"> is guilty of grave professional misconduct by having violated applicable laws or regulations or ethical standards of the profession to which the </w:t>
      </w:r>
      <w:r w:rsidR="00EF779E" w:rsidRPr="006131F3">
        <w:rPr>
          <w:rFonts w:ascii="Times New Roman" w:hAnsi="Times New Roman" w:cs="Times New Roman"/>
          <w:sz w:val="28"/>
          <w:szCs w:val="28"/>
        </w:rPr>
        <w:t>tenderer</w:t>
      </w:r>
      <w:r w:rsidR="00264A0B" w:rsidRPr="006131F3">
        <w:rPr>
          <w:rFonts w:ascii="Times New Roman" w:hAnsi="Times New Roman" w:cs="Times New Roman"/>
          <w:sz w:val="28"/>
          <w:szCs w:val="28"/>
        </w:rPr>
        <w:t xml:space="preserve"> belongs, or by having engaged in any wrongful conduct which has an impact </w:t>
      </w:r>
      <w:r w:rsidR="00264A0B" w:rsidRPr="006131F3">
        <w:rPr>
          <w:rFonts w:ascii="Times New Roman" w:hAnsi="Times New Roman" w:cs="Times New Roman"/>
          <w:sz w:val="28"/>
          <w:szCs w:val="28"/>
        </w:rPr>
        <w:lastRenderedPageBreak/>
        <w:t xml:space="preserve">on its professional credibility where such conduct denotes wrongful intent or gross negligence, including, in particular, any of the following: </w:t>
      </w:r>
    </w:p>
    <w:p w:rsidR="00264A0B" w:rsidRPr="006131F3" w:rsidRDefault="00264A0B" w:rsidP="009D522A">
      <w:pPr>
        <w:tabs>
          <w:tab w:val="num" w:pos="1080"/>
        </w:tabs>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 fraudulently or negligently misrepresenting information required for the verification of the absence of grounds for exclusion or the fulfilment of selection criteria or in the performance of a contract; </w:t>
      </w:r>
    </w:p>
    <w:p w:rsidR="00642AFB" w:rsidRPr="006131F3" w:rsidRDefault="00642AFB" w:rsidP="009D522A">
      <w:pPr>
        <w:tabs>
          <w:tab w:val="num" w:pos="1080"/>
        </w:tabs>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w:t>
      </w:r>
      <w:r w:rsidR="00264A0B" w:rsidRPr="006131F3">
        <w:rPr>
          <w:rFonts w:ascii="Times New Roman" w:hAnsi="Times New Roman" w:cs="Times New Roman"/>
          <w:sz w:val="28"/>
          <w:szCs w:val="28"/>
        </w:rPr>
        <w:t xml:space="preserve">ii) entering into agreement with other </w:t>
      </w:r>
      <w:r w:rsidR="00EF779E" w:rsidRPr="006131F3">
        <w:rPr>
          <w:rFonts w:ascii="Times New Roman" w:hAnsi="Times New Roman" w:cs="Times New Roman"/>
          <w:sz w:val="28"/>
          <w:szCs w:val="28"/>
        </w:rPr>
        <w:t>tenderer</w:t>
      </w:r>
      <w:r w:rsidR="00264A0B" w:rsidRPr="006131F3">
        <w:rPr>
          <w:rFonts w:ascii="Times New Roman" w:hAnsi="Times New Roman" w:cs="Times New Roman"/>
          <w:sz w:val="28"/>
          <w:szCs w:val="28"/>
        </w:rPr>
        <w:t xml:space="preserve">s with the aim of distorting competition; </w:t>
      </w:r>
    </w:p>
    <w:p w:rsidR="00642AFB" w:rsidRPr="006131F3" w:rsidRDefault="00264A0B" w:rsidP="009D522A">
      <w:pPr>
        <w:tabs>
          <w:tab w:val="num" w:pos="1080"/>
        </w:tabs>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(iii) violating intellectual property rights; </w:t>
      </w:r>
    </w:p>
    <w:p w:rsidR="00642AFB" w:rsidRPr="00513A6F" w:rsidRDefault="00264A0B" w:rsidP="009D522A">
      <w:pPr>
        <w:tabs>
          <w:tab w:val="num" w:pos="1080"/>
        </w:tabs>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(iv) </w:t>
      </w:r>
      <w:r w:rsidRPr="00513A6F">
        <w:rPr>
          <w:rFonts w:ascii="Times New Roman" w:hAnsi="Times New Roman" w:cs="Times New Roman"/>
          <w:sz w:val="28"/>
          <w:szCs w:val="28"/>
        </w:rPr>
        <w:t xml:space="preserve">attempting to influence the decision-making process of the contracting authority during the procurement procedure; </w:t>
      </w:r>
    </w:p>
    <w:p w:rsidR="00642AFB" w:rsidRPr="00513A6F" w:rsidRDefault="00264A0B"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(v) attempting to obtain confidential information that may confer upon it undue advantages in the procurement procedure; </w:t>
      </w:r>
    </w:p>
    <w:p w:rsidR="00442AB1" w:rsidRPr="00513A6F" w:rsidRDefault="00442AB1" w:rsidP="009D522A">
      <w:pPr>
        <w:tabs>
          <w:tab w:val="num" w:pos="1080"/>
        </w:tabs>
        <w:spacing w:after="120" w:line="360" w:lineRule="auto"/>
        <w:ind w:firstLine="709"/>
        <w:jc w:val="both"/>
        <w:rPr>
          <w:rFonts w:ascii="Times New Roman" w:hAnsi="Times New Roman" w:cs="Times New Roman"/>
          <w:sz w:val="28"/>
          <w:szCs w:val="28"/>
          <w:lang w:val="en-US"/>
        </w:rPr>
      </w:pPr>
      <w:r w:rsidRPr="00513A6F">
        <w:rPr>
          <w:rFonts w:ascii="Times New Roman" w:hAnsi="Times New Roman" w:cs="Times New Roman"/>
          <w:sz w:val="28"/>
          <w:szCs w:val="28"/>
        </w:rPr>
        <w:t>(d) I</w:t>
      </w:r>
      <w:r w:rsidR="00264A0B" w:rsidRPr="00513A6F">
        <w:rPr>
          <w:rFonts w:ascii="Times New Roman" w:hAnsi="Times New Roman" w:cs="Times New Roman"/>
          <w:sz w:val="28"/>
          <w:szCs w:val="28"/>
        </w:rPr>
        <w:t xml:space="preserve">t has been established by a final judgment that the </w:t>
      </w:r>
      <w:r w:rsidR="00EF779E" w:rsidRPr="00513A6F">
        <w:rPr>
          <w:rFonts w:ascii="Times New Roman" w:hAnsi="Times New Roman" w:cs="Times New Roman"/>
          <w:sz w:val="28"/>
          <w:szCs w:val="28"/>
        </w:rPr>
        <w:t>tenderer</w:t>
      </w:r>
      <w:r w:rsidR="00264A0B" w:rsidRPr="00513A6F">
        <w:rPr>
          <w:rFonts w:ascii="Times New Roman" w:hAnsi="Times New Roman" w:cs="Times New Roman"/>
          <w:sz w:val="28"/>
          <w:szCs w:val="28"/>
        </w:rPr>
        <w:t xml:space="preserve"> is guilty of any of the following: </w:t>
      </w:r>
    </w:p>
    <w:p w:rsidR="00442AB1" w:rsidRPr="00513A6F" w:rsidRDefault="00264A0B" w:rsidP="009D522A">
      <w:pPr>
        <w:tabs>
          <w:tab w:val="num" w:pos="1080"/>
        </w:tabs>
        <w:spacing w:after="120" w:line="360" w:lineRule="auto"/>
        <w:ind w:firstLine="709"/>
        <w:jc w:val="both"/>
        <w:rPr>
          <w:rFonts w:ascii="Times New Roman" w:hAnsi="Times New Roman" w:cs="Times New Roman"/>
          <w:sz w:val="28"/>
          <w:szCs w:val="28"/>
          <w:lang w:val="en-US"/>
        </w:rPr>
      </w:pPr>
      <w:r w:rsidRPr="00513A6F">
        <w:rPr>
          <w:rFonts w:ascii="Times New Roman" w:hAnsi="Times New Roman" w:cs="Times New Roman"/>
          <w:sz w:val="28"/>
          <w:szCs w:val="28"/>
        </w:rPr>
        <w:t>(i) fraud</w:t>
      </w:r>
      <w:r w:rsidR="005765F1" w:rsidRPr="00513A6F">
        <w:rPr>
          <w:rFonts w:ascii="Times New Roman" w:hAnsi="Times New Roman" w:cs="Times New Roman"/>
          <w:sz w:val="28"/>
          <w:szCs w:val="28"/>
        </w:rPr>
        <w:t xml:space="preserve"> and </w:t>
      </w:r>
      <w:r w:rsidR="00642AFB" w:rsidRPr="00513A6F">
        <w:rPr>
          <w:rFonts w:ascii="Times New Roman" w:hAnsi="Times New Roman" w:cs="Times New Roman"/>
          <w:sz w:val="28"/>
          <w:szCs w:val="28"/>
        </w:rPr>
        <w:t>corruption</w:t>
      </w:r>
      <w:r w:rsidR="005765F1" w:rsidRPr="00513A6F">
        <w:rPr>
          <w:rFonts w:ascii="Times New Roman" w:hAnsi="Times New Roman" w:cs="Times New Roman"/>
          <w:sz w:val="28"/>
          <w:szCs w:val="28"/>
        </w:rPr>
        <w:t xml:space="preserve"> as defined in Article 1</w:t>
      </w:r>
      <w:r w:rsidR="00EC5C16" w:rsidRPr="00513A6F">
        <w:rPr>
          <w:rFonts w:ascii="Times New Roman" w:hAnsi="Times New Roman" w:cs="Times New Roman"/>
          <w:sz w:val="28"/>
          <w:szCs w:val="28"/>
        </w:rPr>
        <w:t>8</w:t>
      </w:r>
      <w:r w:rsidR="005765F1" w:rsidRPr="00513A6F">
        <w:rPr>
          <w:rFonts w:ascii="Times New Roman" w:hAnsi="Times New Roman" w:cs="Times New Roman"/>
          <w:sz w:val="28"/>
          <w:szCs w:val="28"/>
        </w:rPr>
        <w:t xml:space="preserve"> of Annex I</w:t>
      </w:r>
      <w:r w:rsidR="00EC5C16" w:rsidRPr="00513A6F">
        <w:rPr>
          <w:rFonts w:ascii="Times New Roman" w:hAnsi="Times New Roman" w:cs="Times New Roman"/>
          <w:sz w:val="28"/>
          <w:szCs w:val="28"/>
        </w:rPr>
        <w:t xml:space="preserve"> (General Conditions)</w:t>
      </w:r>
      <w:r w:rsidR="00642AFB" w:rsidRPr="00513A6F">
        <w:rPr>
          <w:rFonts w:ascii="Times New Roman" w:hAnsi="Times New Roman" w:cs="Times New Roman"/>
          <w:sz w:val="28"/>
          <w:szCs w:val="28"/>
        </w:rPr>
        <w:t>;</w:t>
      </w:r>
      <w:r w:rsidR="005765F1" w:rsidRPr="00513A6F">
        <w:rPr>
          <w:rFonts w:ascii="Times New Roman" w:hAnsi="Times New Roman" w:cs="Times New Roman"/>
          <w:sz w:val="28"/>
          <w:szCs w:val="28"/>
        </w:rPr>
        <w:t xml:space="preserve"> </w:t>
      </w:r>
    </w:p>
    <w:p w:rsidR="00442AB1" w:rsidRPr="00513A6F" w:rsidRDefault="00264A0B" w:rsidP="009D522A">
      <w:pPr>
        <w:tabs>
          <w:tab w:val="num" w:pos="1080"/>
        </w:tabs>
        <w:spacing w:after="120" w:line="360" w:lineRule="auto"/>
        <w:ind w:firstLine="709"/>
        <w:jc w:val="both"/>
        <w:rPr>
          <w:rFonts w:ascii="Times New Roman" w:hAnsi="Times New Roman" w:cs="Times New Roman"/>
          <w:sz w:val="28"/>
          <w:szCs w:val="28"/>
          <w:lang w:val="en-US"/>
        </w:rPr>
      </w:pPr>
      <w:r w:rsidRPr="00513A6F">
        <w:rPr>
          <w:rFonts w:ascii="Times New Roman" w:hAnsi="Times New Roman" w:cs="Times New Roman"/>
          <w:sz w:val="28"/>
          <w:szCs w:val="28"/>
        </w:rPr>
        <w:t>(ii) participation in a criminal organisation</w:t>
      </w:r>
      <w:r w:rsidR="00642AFB" w:rsidRPr="00513A6F">
        <w:rPr>
          <w:rFonts w:ascii="Times New Roman" w:hAnsi="Times New Roman" w:cs="Times New Roman"/>
          <w:sz w:val="28"/>
          <w:szCs w:val="28"/>
        </w:rPr>
        <w:t>;</w:t>
      </w:r>
      <w:r w:rsidR="005765F1" w:rsidRPr="00513A6F">
        <w:rPr>
          <w:rFonts w:ascii="Times New Roman" w:hAnsi="Times New Roman" w:cs="Times New Roman"/>
          <w:sz w:val="28"/>
          <w:szCs w:val="28"/>
        </w:rPr>
        <w:t xml:space="preserve"> </w:t>
      </w:r>
    </w:p>
    <w:p w:rsidR="00442AB1" w:rsidRPr="00513A6F" w:rsidRDefault="00264A0B" w:rsidP="009D522A">
      <w:pPr>
        <w:tabs>
          <w:tab w:val="num" w:pos="1080"/>
        </w:tabs>
        <w:spacing w:after="120" w:line="360" w:lineRule="auto"/>
        <w:ind w:firstLine="709"/>
        <w:jc w:val="both"/>
        <w:rPr>
          <w:rFonts w:ascii="Times New Roman" w:hAnsi="Times New Roman" w:cs="Times New Roman"/>
          <w:sz w:val="28"/>
          <w:szCs w:val="28"/>
          <w:lang w:val="en-US"/>
        </w:rPr>
      </w:pPr>
      <w:r w:rsidRPr="00513A6F">
        <w:rPr>
          <w:rFonts w:ascii="Times New Roman" w:hAnsi="Times New Roman" w:cs="Times New Roman"/>
          <w:sz w:val="28"/>
          <w:szCs w:val="28"/>
        </w:rPr>
        <w:t>(i</w:t>
      </w:r>
      <w:r w:rsidR="005765F1" w:rsidRPr="00513A6F">
        <w:rPr>
          <w:rFonts w:ascii="Times New Roman" w:hAnsi="Times New Roman" w:cs="Times New Roman"/>
          <w:sz w:val="28"/>
          <w:szCs w:val="28"/>
        </w:rPr>
        <w:t>ii</w:t>
      </w:r>
      <w:r w:rsidR="00E02045" w:rsidRPr="00513A6F">
        <w:rPr>
          <w:rFonts w:ascii="Times New Roman" w:hAnsi="Times New Roman" w:cs="Times New Roman"/>
          <w:sz w:val="28"/>
          <w:szCs w:val="28"/>
        </w:rPr>
        <w:t>) money-</w:t>
      </w:r>
      <w:r w:rsidRPr="00513A6F">
        <w:rPr>
          <w:rFonts w:ascii="Times New Roman" w:hAnsi="Times New Roman" w:cs="Times New Roman"/>
          <w:sz w:val="28"/>
          <w:szCs w:val="28"/>
        </w:rPr>
        <w:t>la</w:t>
      </w:r>
      <w:r w:rsidR="00642AFB" w:rsidRPr="00513A6F">
        <w:rPr>
          <w:rFonts w:ascii="Times New Roman" w:hAnsi="Times New Roman" w:cs="Times New Roman"/>
          <w:sz w:val="28"/>
          <w:szCs w:val="28"/>
        </w:rPr>
        <w:t>undering</w:t>
      </w:r>
      <w:r w:rsidR="006131F3" w:rsidRPr="00513A6F">
        <w:rPr>
          <w:rFonts w:ascii="Times New Roman" w:hAnsi="Times New Roman" w:cs="Times New Roman"/>
          <w:sz w:val="28"/>
          <w:szCs w:val="28"/>
          <w:lang w:val="en-US"/>
        </w:rPr>
        <w:t xml:space="preserve"> </w:t>
      </w:r>
      <w:r w:rsidR="00642AFB" w:rsidRPr="00513A6F">
        <w:rPr>
          <w:rFonts w:ascii="Times New Roman" w:hAnsi="Times New Roman" w:cs="Times New Roman"/>
          <w:sz w:val="28"/>
          <w:szCs w:val="28"/>
        </w:rPr>
        <w:t>or terrorist financing;</w:t>
      </w:r>
      <w:r w:rsidRPr="00513A6F">
        <w:rPr>
          <w:rFonts w:ascii="Times New Roman" w:hAnsi="Times New Roman" w:cs="Times New Roman"/>
          <w:sz w:val="28"/>
          <w:szCs w:val="28"/>
        </w:rPr>
        <w:t xml:space="preserve"> </w:t>
      </w:r>
    </w:p>
    <w:p w:rsidR="00442AB1" w:rsidRPr="00513A6F" w:rsidRDefault="00264A0B" w:rsidP="009D522A">
      <w:pPr>
        <w:tabs>
          <w:tab w:val="num" w:pos="1080"/>
        </w:tabs>
        <w:spacing w:after="120" w:line="360" w:lineRule="auto"/>
        <w:ind w:firstLine="709"/>
        <w:jc w:val="both"/>
        <w:rPr>
          <w:rFonts w:ascii="Times New Roman" w:hAnsi="Times New Roman" w:cs="Times New Roman"/>
          <w:sz w:val="28"/>
          <w:szCs w:val="28"/>
          <w:lang w:val="en-US"/>
        </w:rPr>
      </w:pPr>
      <w:r w:rsidRPr="00513A6F">
        <w:rPr>
          <w:rFonts w:ascii="Times New Roman" w:hAnsi="Times New Roman" w:cs="Times New Roman"/>
          <w:sz w:val="28"/>
          <w:szCs w:val="28"/>
        </w:rPr>
        <w:t>(</w:t>
      </w:r>
      <w:r w:rsidR="005765F1" w:rsidRPr="00513A6F">
        <w:rPr>
          <w:rFonts w:ascii="Times New Roman" w:hAnsi="Times New Roman" w:cs="Times New Roman"/>
          <w:sz w:val="28"/>
          <w:szCs w:val="28"/>
        </w:rPr>
        <w:t>i</w:t>
      </w:r>
      <w:r w:rsidRPr="00513A6F">
        <w:rPr>
          <w:rFonts w:ascii="Times New Roman" w:hAnsi="Times New Roman" w:cs="Times New Roman"/>
          <w:sz w:val="28"/>
          <w:szCs w:val="28"/>
        </w:rPr>
        <w:t>v) terrorist-related offences or offences</w:t>
      </w:r>
      <w:r w:rsidR="00642AFB" w:rsidRPr="00513A6F">
        <w:rPr>
          <w:rFonts w:ascii="Times New Roman" w:hAnsi="Times New Roman" w:cs="Times New Roman"/>
          <w:sz w:val="28"/>
          <w:szCs w:val="28"/>
        </w:rPr>
        <w:t xml:space="preserve"> linked to terrorist activities;</w:t>
      </w:r>
      <w:r w:rsidR="005765F1" w:rsidRPr="00513A6F">
        <w:rPr>
          <w:rFonts w:ascii="Times New Roman" w:hAnsi="Times New Roman" w:cs="Times New Roman"/>
          <w:sz w:val="28"/>
          <w:szCs w:val="28"/>
        </w:rPr>
        <w:t xml:space="preserve"> </w:t>
      </w:r>
    </w:p>
    <w:p w:rsidR="00642AFB" w:rsidRPr="00513A6F" w:rsidRDefault="00264A0B"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(v) child labour or other forms of trafficking in human beings; </w:t>
      </w:r>
    </w:p>
    <w:p w:rsidR="00642AFB" w:rsidRPr="00513A6F" w:rsidRDefault="00442AB1"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(e) </w:t>
      </w:r>
      <w:r w:rsidRPr="00513A6F">
        <w:rPr>
          <w:rFonts w:ascii="Times New Roman" w:hAnsi="Times New Roman" w:cs="Times New Roman"/>
          <w:sz w:val="28"/>
          <w:szCs w:val="28"/>
          <w:lang w:val="en-US"/>
        </w:rPr>
        <w:t>T</w:t>
      </w:r>
      <w:r w:rsidR="00264A0B" w:rsidRPr="00513A6F">
        <w:rPr>
          <w:rFonts w:ascii="Times New Roman" w:hAnsi="Times New Roman" w:cs="Times New Roman"/>
          <w:sz w:val="28"/>
          <w:szCs w:val="28"/>
        </w:rPr>
        <w:t xml:space="preserve">he </w:t>
      </w:r>
      <w:r w:rsidR="00EF779E" w:rsidRPr="00513A6F">
        <w:rPr>
          <w:rFonts w:ascii="Times New Roman" w:hAnsi="Times New Roman" w:cs="Times New Roman"/>
          <w:sz w:val="28"/>
          <w:szCs w:val="28"/>
        </w:rPr>
        <w:t>tenderer</w:t>
      </w:r>
      <w:r w:rsidR="00264A0B" w:rsidRPr="00513A6F">
        <w:rPr>
          <w:rFonts w:ascii="Times New Roman" w:hAnsi="Times New Roman" w:cs="Times New Roman"/>
          <w:sz w:val="28"/>
          <w:szCs w:val="28"/>
        </w:rPr>
        <w:t xml:space="preserve"> has shown significant deficiencies in complying with main obligations in the performance of a contract financed by the budget, which has led to its early termination or to the application of liquidated damages or other contractual penalties, or which has been discovered following checks, audits or investigations by</w:t>
      </w:r>
      <w:r w:rsidR="00642AFB" w:rsidRPr="00513A6F">
        <w:rPr>
          <w:rFonts w:ascii="Times New Roman" w:hAnsi="Times New Roman" w:cs="Times New Roman"/>
          <w:sz w:val="28"/>
          <w:szCs w:val="28"/>
        </w:rPr>
        <w:t xml:space="preserve"> the Commission</w:t>
      </w:r>
      <w:r w:rsidR="00264A0B" w:rsidRPr="00513A6F">
        <w:rPr>
          <w:rFonts w:ascii="Times New Roman" w:hAnsi="Times New Roman" w:cs="Times New Roman"/>
          <w:sz w:val="28"/>
          <w:szCs w:val="28"/>
        </w:rPr>
        <w:t xml:space="preserve">, OLAF or the Court of Auditors; </w:t>
      </w:r>
    </w:p>
    <w:p w:rsidR="00264A0B" w:rsidRPr="006131F3" w:rsidRDefault="00442AB1"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lastRenderedPageBreak/>
        <w:t>(f) I</w:t>
      </w:r>
      <w:r w:rsidR="00264A0B" w:rsidRPr="00513A6F">
        <w:rPr>
          <w:rFonts w:ascii="Times New Roman" w:hAnsi="Times New Roman" w:cs="Times New Roman"/>
          <w:sz w:val="28"/>
          <w:szCs w:val="28"/>
        </w:rPr>
        <w:t>t has been established by a final judgment</w:t>
      </w:r>
      <w:r w:rsidR="00264A0B" w:rsidRPr="006131F3">
        <w:rPr>
          <w:rFonts w:ascii="Times New Roman" w:hAnsi="Times New Roman" w:cs="Times New Roman"/>
          <w:sz w:val="28"/>
          <w:szCs w:val="28"/>
        </w:rPr>
        <w:t xml:space="preserve"> or final administrative decision that the </w:t>
      </w:r>
      <w:r w:rsidR="00EF779E" w:rsidRPr="006131F3">
        <w:rPr>
          <w:rFonts w:ascii="Times New Roman" w:hAnsi="Times New Roman" w:cs="Times New Roman"/>
          <w:sz w:val="28"/>
          <w:szCs w:val="28"/>
        </w:rPr>
        <w:t>tenderer</w:t>
      </w:r>
      <w:r w:rsidR="00264A0B" w:rsidRPr="006131F3">
        <w:rPr>
          <w:rFonts w:ascii="Times New Roman" w:hAnsi="Times New Roman" w:cs="Times New Roman"/>
          <w:sz w:val="28"/>
          <w:szCs w:val="28"/>
        </w:rPr>
        <w:t xml:space="preserve"> has committed an irregularity</w:t>
      </w:r>
      <w:r w:rsidR="00642AFB" w:rsidRPr="006131F3">
        <w:rPr>
          <w:rFonts w:ascii="Times New Roman" w:hAnsi="Times New Roman" w:cs="Times New Roman"/>
          <w:sz w:val="28"/>
          <w:szCs w:val="28"/>
        </w:rPr>
        <w:t>.</w:t>
      </w:r>
    </w:p>
    <w:p w:rsidR="00CF3D63" w:rsidRPr="00513A6F" w:rsidRDefault="00CF3D63"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The </w:t>
      </w:r>
      <w:r w:rsidR="005765F1" w:rsidRPr="00513A6F">
        <w:rPr>
          <w:rFonts w:ascii="Times New Roman" w:hAnsi="Times New Roman" w:cs="Times New Roman"/>
          <w:sz w:val="28"/>
          <w:szCs w:val="28"/>
        </w:rPr>
        <w:t xml:space="preserve">beneficiary </w:t>
      </w:r>
      <w:r w:rsidRPr="00513A6F">
        <w:rPr>
          <w:rFonts w:ascii="Times New Roman" w:hAnsi="Times New Roman" w:cs="Times New Roman"/>
          <w:sz w:val="28"/>
          <w:szCs w:val="28"/>
        </w:rPr>
        <w:t xml:space="preserve">shall exclude the </w:t>
      </w:r>
      <w:r w:rsidR="00EF779E" w:rsidRPr="00513A6F">
        <w:rPr>
          <w:rFonts w:ascii="Times New Roman" w:hAnsi="Times New Roman" w:cs="Times New Roman"/>
          <w:sz w:val="28"/>
          <w:szCs w:val="28"/>
        </w:rPr>
        <w:t>tenderer</w:t>
      </w:r>
      <w:r w:rsidRPr="00513A6F">
        <w:rPr>
          <w:rFonts w:ascii="Times New Roman" w:hAnsi="Times New Roman" w:cs="Times New Roman"/>
          <w:sz w:val="28"/>
          <w:szCs w:val="28"/>
        </w:rPr>
        <w:t xml:space="preserve"> where a person who is member of the administrative, management or supervisory body or has power of representation, decision or control on the </w:t>
      </w:r>
      <w:r w:rsidR="00EF779E" w:rsidRPr="00513A6F">
        <w:rPr>
          <w:rFonts w:ascii="Times New Roman" w:hAnsi="Times New Roman" w:cs="Times New Roman"/>
          <w:sz w:val="28"/>
          <w:szCs w:val="28"/>
        </w:rPr>
        <w:t>tenderer</w:t>
      </w:r>
      <w:r w:rsidRPr="00513A6F">
        <w:rPr>
          <w:rFonts w:ascii="Times New Roman" w:hAnsi="Times New Roman" w:cs="Times New Roman"/>
          <w:sz w:val="28"/>
          <w:szCs w:val="28"/>
        </w:rPr>
        <w:t xml:space="preserve"> is in a situation listed in points c), d), e) or f)</w:t>
      </w:r>
      <w:r w:rsidR="00442AB1" w:rsidRPr="00513A6F">
        <w:rPr>
          <w:rFonts w:ascii="Times New Roman" w:hAnsi="Times New Roman" w:cs="Times New Roman"/>
          <w:sz w:val="28"/>
          <w:szCs w:val="28"/>
        </w:rPr>
        <w:t xml:space="preserve"> of paragraph 2.2 of this Article</w:t>
      </w:r>
      <w:r w:rsidRPr="00513A6F">
        <w:rPr>
          <w:rFonts w:ascii="Times New Roman" w:hAnsi="Times New Roman" w:cs="Times New Roman"/>
          <w:sz w:val="28"/>
          <w:szCs w:val="28"/>
        </w:rPr>
        <w:t xml:space="preserve">. This applies also where a natural or legal person that assumes unlimited liability for the debts of that </w:t>
      </w:r>
      <w:r w:rsidR="00EF779E" w:rsidRPr="00513A6F">
        <w:rPr>
          <w:rFonts w:ascii="Times New Roman" w:hAnsi="Times New Roman" w:cs="Times New Roman"/>
          <w:sz w:val="28"/>
          <w:szCs w:val="28"/>
        </w:rPr>
        <w:t>tenderer</w:t>
      </w:r>
      <w:r w:rsidRPr="00513A6F">
        <w:rPr>
          <w:rFonts w:ascii="Times New Roman" w:hAnsi="Times New Roman" w:cs="Times New Roman"/>
          <w:sz w:val="28"/>
          <w:szCs w:val="28"/>
        </w:rPr>
        <w:t xml:space="preserve"> is in a situation listed in points a) or b)</w:t>
      </w:r>
      <w:r w:rsidR="00442AB1" w:rsidRPr="00513A6F">
        <w:rPr>
          <w:rFonts w:ascii="Times New Roman" w:hAnsi="Times New Roman" w:cs="Times New Roman"/>
          <w:sz w:val="28"/>
          <w:szCs w:val="28"/>
        </w:rPr>
        <w:t xml:space="preserve"> of paragraph 2.2 of this Article</w:t>
      </w:r>
      <w:r w:rsidRPr="00513A6F">
        <w:rPr>
          <w:rFonts w:ascii="Times New Roman" w:hAnsi="Times New Roman" w:cs="Times New Roman"/>
          <w:sz w:val="28"/>
          <w:szCs w:val="28"/>
        </w:rPr>
        <w:t xml:space="preserve">. </w:t>
      </w:r>
    </w:p>
    <w:p w:rsidR="00CF3D63" w:rsidRPr="00513A6F" w:rsidRDefault="00CF3D63"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Point a) </w:t>
      </w:r>
      <w:r w:rsidR="00442AB1" w:rsidRPr="00513A6F">
        <w:rPr>
          <w:rFonts w:ascii="Times New Roman" w:hAnsi="Times New Roman" w:cs="Times New Roman"/>
          <w:sz w:val="28"/>
          <w:szCs w:val="28"/>
          <w:lang w:val="en-US"/>
        </w:rPr>
        <w:t xml:space="preserve">of paragraph 2.2 of this Article </w:t>
      </w:r>
      <w:r w:rsidRPr="00513A6F">
        <w:rPr>
          <w:rFonts w:ascii="Times New Roman" w:hAnsi="Times New Roman" w:cs="Times New Roman"/>
          <w:sz w:val="28"/>
          <w:szCs w:val="28"/>
        </w:rPr>
        <w:t>does not apply to the purchase of supplies on particularly advantageous terms from either a supplier which is definitively winding up its business activities or from liquidators of a bankruptcy, through an arrangement with creditors, or through a similar procedure under national law</w:t>
      </w:r>
      <w:r w:rsidR="00E02045" w:rsidRPr="00513A6F">
        <w:rPr>
          <w:rFonts w:ascii="Times New Roman" w:hAnsi="Times New Roman" w:cs="Times New Roman"/>
          <w:sz w:val="28"/>
          <w:szCs w:val="28"/>
        </w:rPr>
        <w:t xml:space="preserve"> of the Russian Federation</w:t>
      </w:r>
      <w:r w:rsidRPr="00513A6F">
        <w:rPr>
          <w:rFonts w:ascii="Times New Roman" w:hAnsi="Times New Roman" w:cs="Times New Roman"/>
          <w:sz w:val="28"/>
          <w:szCs w:val="28"/>
        </w:rPr>
        <w:t>.</w:t>
      </w:r>
    </w:p>
    <w:p w:rsidR="00DE56EE" w:rsidRPr="00513A6F" w:rsidRDefault="00CF3D63" w:rsidP="009D522A">
      <w:pPr>
        <w:tabs>
          <w:tab w:val="num" w:pos="1080"/>
        </w:tabs>
        <w:spacing w:after="120" w:line="360" w:lineRule="auto"/>
        <w:ind w:firstLine="709"/>
        <w:jc w:val="both"/>
        <w:rPr>
          <w:rFonts w:ascii="Times New Roman" w:hAnsi="Times New Roman" w:cs="Times New Roman"/>
          <w:b/>
          <w:sz w:val="28"/>
          <w:szCs w:val="28"/>
        </w:rPr>
      </w:pPr>
      <w:r w:rsidRPr="00513A6F">
        <w:rPr>
          <w:rFonts w:ascii="Times New Roman" w:hAnsi="Times New Roman" w:cs="Times New Roman"/>
          <w:sz w:val="28"/>
          <w:szCs w:val="28"/>
        </w:rPr>
        <w:t xml:space="preserve">The </w:t>
      </w:r>
      <w:r w:rsidR="005765F1" w:rsidRPr="00513A6F">
        <w:rPr>
          <w:rFonts w:ascii="Times New Roman" w:hAnsi="Times New Roman" w:cs="Times New Roman"/>
          <w:sz w:val="28"/>
          <w:szCs w:val="28"/>
        </w:rPr>
        <w:t xml:space="preserve">beneficiary </w:t>
      </w:r>
      <w:r w:rsidRPr="00513A6F">
        <w:rPr>
          <w:rFonts w:ascii="Times New Roman" w:hAnsi="Times New Roman" w:cs="Times New Roman"/>
          <w:sz w:val="28"/>
          <w:szCs w:val="28"/>
        </w:rPr>
        <w:t>shall not exclude an</w:t>
      </w:r>
      <w:r w:rsidR="000567E4" w:rsidRPr="00513A6F">
        <w:rPr>
          <w:rFonts w:ascii="Times New Roman" w:hAnsi="Times New Roman" w:cs="Times New Roman"/>
          <w:sz w:val="28"/>
          <w:szCs w:val="28"/>
        </w:rPr>
        <w:t>y</w:t>
      </w:r>
      <w:r w:rsidRPr="00513A6F">
        <w:rPr>
          <w:rFonts w:ascii="Times New Roman" w:hAnsi="Times New Roman" w:cs="Times New Roman"/>
          <w:sz w:val="28"/>
          <w:szCs w:val="28"/>
        </w:rPr>
        <w:t xml:space="preserve"> </w:t>
      </w:r>
      <w:r w:rsidR="00EF779E" w:rsidRPr="00513A6F">
        <w:rPr>
          <w:rFonts w:ascii="Times New Roman" w:hAnsi="Times New Roman" w:cs="Times New Roman"/>
          <w:sz w:val="28"/>
          <w:szCs w:val="28"/>
        </w:rPr>
        <w:t>tenderer</w:t>
      </w:r>
      <w:r w:rsidRPr="00513A6F">
        <w:rPr>
          <w:rFonts w:ascii="Times New Roman" w:hAnsi="Times New Roman" w:cs="Times New Roman"/>
          <w:sz w:val="28"/>
          <w:szCs w:val="28"/>
        </w:rPr>
        <w:t xml:space="preserve"> where it can demonstrate that adequate measures have been adopted which ensure its reliability, except in the cases listed in point d)</w:t>
      </w:r>
      <w:r w:rsidR="00442AB1" w:rsidRPr="00513A6F">
        <w:rPr>
          <w:rFonts w:ascii="Times New Roman" w:hAnsi="Times New Roman" w:cs="Times New Roman"/>
          <w:sz w:val="28"/>
          <w:szCs w:val="28"/>
        </w:rPr>
        <w:t xml:space="preserve"> of paragraph 2.2 of this Article</w:t>
      </w:r>
      <w:r w:rsidRPr="00513A6F">
        <w:rPr>
          <w:rFonts w:ascii="Times New Roman" w:hAnsi="Times New Roman" w:cs="Times New Roman"/>
          <w:sz w:val="28"/>
          <w:szCs w:val="28"/>
        </w:rPr>
        <w:t>, where it is indispensable for the continuity of the service for a limited duration and pending the adoption of remedial measures, where the exclusion would be disproportionate.</w:t>
      </w:r>
    </w:p>
    <w:p w:rsidR="00BC2197" w:rsidRPr="00513A6F" w:rsidRDefault="000664FC" w:rsidP="009D522A">
      <w:pPr>
        <w:tabs>
          <w:tab w:val="num" w:pos="1080"/>
        </w:tabs>
        <w:spacing w:after="120" w:line="360" w:lineRule="auto"/>
        <w:ind w:firstLine="709"/>
        <w:jc w:val="both"/>
        <w:rPr>
          <w:rFonts w:ascii="Times New Roman" w:hAnsi="Times New Roman" w:cs="Times New Roman"/>
          <w:b/>
          <w:sz w:val="28"/>
          <w:szCs w:val="28"/>
        </w:rPr>
      </w:pPr>
      <w:r w:rsidRPr="00513A6F">
        <w:rPr>
          <w:rFonts w:ascii="Times New Roman" w:hAnsi="Times New Roman" w:cs="Times New Roman"/>
          <w:b/>
          <w:sz w:val="28"/>
          <w:szCs w:val="28"/>
        </w:rPr>
        <w:t xml:space="preserve">2.3 </w:t>
      </w:r>
      <w:r w:rsidR="00BC2197" w:rsidRPr="00513A6F">
        <w:rPr>
          <w:rFonts w:ascii="Times New Roman" w:hAnsi="Times New Roman" w:cs="Times New Roman"/>
          <w:b/>
          <w:sz w:val="28"/>
          <w:szCs w:val="28"/>
        </w:rPr>
        <w:t>Exclusion from award of contracts</w:t>
      </w:r>
    </w:p>
    <w:p w:rsidR="00423071" w:rsidRPr="00513A6F" w:rsidRDefault="0042307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A contract for a given procurement procedure shall not be awarded to a </w:t>
      </w:r>
      <w:r w:rsidR="00EF779E" w:rsidRPr="00513A6F">
        <w:rPr>
          <w:rFonts w:ascii="Times New Roman" w:hAnsi="Times New Roman" w:cs="Times New Roman"/>
          <w:sz w:val="28"/>
          <w:szCs w:val="28"/>
        </w:rPr>
        <w:t>tenderer</w:t>
      </w:r>
      <w:r w:rsidRPr="00513A6F">
        <w:rPr>
          <w:rFonts w:ascii="Times New Roman" w:hAnsi="Times New Roman" w:cs="Times New Roman"/>
          <w:sz w:val="28"/>
          <w:szCs w:val="28"/>
        </w:rPr>
        <w:t xml:space="preserve"> who: </w:t>
      </w:r>
    </w:p>
    <w:p w:rsidR="00423071" w:rsidRPr="00513A6F" w:rsidRDefault="0040720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(a) I</w:t>
      </w:r>
      <w:r w:rsidR="00423071" w:rsidRPr="00513A6F">
        <w:rPr>
          <w:rFonts w:ascii="Times New Roman" w:hAnsi="Times New Roman" w:cs="Times New Roman"/>
          <w:sz w:val="28"/>
          <w:szCs w:val="28"/>
        </w:rPr>
        <w:t>s in an exclusion situation establ</w:t>
      </w:r>
      <w:r w:rsidRPr="00513A6F">
        <w:rPr>
          <w:rFonts w:ascii="Times New Roman" w:hAnsi="Times New Roman" w:cs="Times New Roman"/>
          <w:sz w:val="28"/>
          <w:szCs w:val="28"/>
        </w:rPr>
        <w:t xml:space="preserve">ished in accordance with </w:t>
      </w:r>
      <w:r w:rsidRPr="00513A6F">
        <w:rPr>
          <w:rFonts w:ascii="Times New Roman" w:hAnsi="Times New Roman" w:cs="Times New Roman"/>
          <w:sz w:val="28"/>
          <w:szCs w:val="28"/>
          <w:lang w:val="en-US"/>
        </w:rPr>
        <w:t>paragraph</w:t>
      </w:r>
      <w:r w:rsidR="00423071" w:rsidRPr="00513A6F">
        <w:rPr>
          <w:rFonts w:ascii="Times New Roman" w:hAnsi="Times New Roman" w:cs="Times New Roman"/>
          <w:sz w:val="28"/>
          <w:szCs w:val="28"/>
        </w:rPr>
        <w:t xml:space="preserve"> 2.2</w:t>
      </w:r>
      <w:r w:rsidRPr="00513A6F">
        <w:rPr>
          <w:rFonts w:ascii="Times New Roman" w:hAnsi="Times New Roman" w:cs="Times New Roman"/>
          <w:sz w:val="28"/>
          <w:szCs w:val="28"/>
        </w:rPr>
        <w:t xml:space="preserve"> of this Article</w:t>
      </w:r>
      <w:r w:rsidR="00423071" w:rsidRPr="00513A6F">
        <w:rPr>
          <w:rFonts w:ascii="Times New Roman" w:hAnsi="Times New Roman" w:cs="Times New Roman"/>
          <w:sz w:val="28"/>
          <w:szCs w:val="28"/>
        </w:rPr>
        <w:t xml:space="preserve">; </w:t>
      </w:r>
    </w:p>
    <w:p w:rsidR="00423071" w:rsidRPr="00513A6F" w:rsidRDefault="0040720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(b) H</w:t>
      </w:r>
      <w:r w:rsidR="00423071" w:rsidRPr="00513A6F">
        <w:rPr>
          <w:rFonts w:ascii="Times New Roman" w:hAnsi="Times New Roman" w:cs="Times New Roman"/>
          <w:sz w:val="28"/>
          <w:szCs w:val="28"/>
        </w:rPr>
        <w:t xml:space="preserve">as misrepresented the information required as a condition for participating in the procedure or has failed to supply that information; </w:t>
      </w:r>
    </w:p>
    <w:p w:rsidR="00423071" w:rsidRPr="00513A6F" w:rsidRDefault="0040720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lastRenderedPageBreak/>
        <w:t>(c) W</w:t>
      </w:r>
      <w:r w:rsidR="00423071" w:rsidRPr="00513A6F">
        <w:rPr>
          <w:rFonts w:ascii="Times New Roman" w:hAnsi="Times New Roman" w:cs="Times New Roman"/>
          <w:sz w:val="28"/>
          <w:szCs w:val="28"/>
        </w:rPr>
        <w:t xml:space="preserve">as previously involved in the preparation of procurement documents where this entails a distortion of competition that cannot be remedied otherwise. </w:t>
      </w:r>
    </w:p>
    <w:p w:rsidR="00BC2197" w:rsidRPr="00513A6F" w:rsidRDefault="00E41EC5" w:rsidP="009D522A">
      <w:pPr>
        <w:spacing w:after="120" w:line="360" w:lineRule="auto"/>
        <w:ind w:firstLine="709"/>
        <w:jc w:val="both"/>
        <w:rPr>
          <w:rFonts w:ascii="Times New Roman" w:hAnsi="Times New Roman" w:cs="Times New Roman"/>
          <w:b/>
          <w:sz w:val="28"/>
          <w:szCs w:val="28"/>
        </w:rPr>
      </w:pPr>
      <w:r w:rsidRPr="00513A6F">
        <w:rPr>
          <w:rFonts w:ascii="Times New Roman" w:hAnsi="Times New Roman" w:cs="Times New Roman"/>
          <w:b/>
          <w:sz w:val="28"/>
          <w:szCs w:val="28"/>
        </w:rPr>
        <w:t>3</w:t>
      </w:r>
      <w:r w:rsidR="00BC2197" w:rsidRPr="00513A6F">
        <w:rPr>
          <w:rFonts w:ascii="Times New Roman" w:hAnsi="Times New Roman" w:cs="Times New Roman"/>
          <w:b/>
          <w:sz w:val="28"/>
          <w:szCs w:val="28"/>
        </w:rPr>
        <w:t>. Procurement procedures</w:t>
      </w:r>
    </w:p>
    <w:p w:rsidR="00BC2197" w:rsidRPr="006131F3" w:rsidRDefault="00E41EC5" w:rsidP="009D522A">
      <w:pPr>
        <w:spacing w:after="120" w:line="360" w:lineRule="auto"/>
        <w:ind w:firstLine="709"/>
        <w:jc w:val="both"/>
        <w:rPr>
          <w:rFonts w:ascii="Times New Roman" w:hAnsi="Times New Roman" w:cs="Times New Roman"/>
          <w:b/>
          <w:bCs/>
          <w:sz w:val="28"/>
          <w:szCs w:val="28"/>
        </w:rPr>
      </w:pPr>
      <w:r w:rsidRPr="00513A6F">
        <w:rPr>
          <w:rFonts w:ascii="Times New Roman" w:hAnsi="Times New Roman" w:cs="Times New Roman"/>
          <w:b/>
          <w:iCs/>
          <w:sz w:val="28"/>
          <w:szCs w:val="28"/>
        </w:rPr>
        <w:t>3.1</w:t>
      </w:r>
      <w:r w:rsidRPr="00513A6F">
        <w:rPr>
          <w:rFonts w:ascii="Times New Roman" w:hAnsi="Times New Roman" w:cs="Times New Roman"/>
          <w:iCs/>
          <w:sz w:val="28"/>
          <w:szCs w:val="28"/>
        </w:rPr>
        <w:t xml:space="preserve"> </w:t>
      </w:r>
      <w:r w:rsidR="00B22F74" w:rsidRPr="00513A6F">
        <w:rPr>
          <w:rFonts w:ascii="Times New Roman" w:hAnsi="Times New Roman" w:cs="Times New Roman"/>
          <w:b/>
          <w:bCs/>
          <w:sz w:val="28"/>
          <w:szCs w:val="28"/>
        </w:rPr>
        <w:t>Procurement procedures for service contracts</w:t>
      </w:r>
      <w:r w:rsidR="00B22F74" w:rsidRPr="006131F3">
        <w:rPr>
          <w:rFonts w:ascii="Times New Roman" w:hAnsi="Times New Roman" w:cs="Times New Roman"/>
          <w:b/>
          <w:bCs/>
          <w:sz w:val="28"/>
          <w:szCs w:val="28"/>
        </w:rPr>
        <w:t xml:space="preserve"> </w:t>
      </w:r>
    </w:p>
    <w:p w:rsidR="00BC2197"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Service contracts with a value of EUR 300 000 or more shall be awarded by means of an international restricted tender procedure following publication of a procurement notice. The procurement notice shall be published in all appropriate media beyond the programme area, stating the number of candidates which will be invited to submit tenders within a range of four to eight candidates and </w:t>
      </w:r>
      <w:r w:rsidR="00BC2197" w:rsidRPr="006131F3">
        <w:rPr>
          <w:rFonts w:ascii="Times New Roman" w:hAnsi="Times New Roman" w:cs="Times New Roman"/>
          <w:sz w:val="28"/>
          <w:szCs w:val="28"/>
        </w:rPr>
        <w:t xml:space="preserve">ensuring genuine competition. </w:t>
      </w:r>
    </w:p>
    <w:p w:rsidR="008B7E29" w:rsidRPr="006131F3" w:rsidRDefault="00B22F74" w:rsidP="009D522A">
      <w:pPr>
        <w:spacing w:after="120" w:line="360" w:lineRule="auto"/>
        <w:ind w:firstLine="709"/>
        <w:jc w:val="both"/>
        <w:rPr>
          <w:rFonts w:ascii="Times New Roman" w:hAnsi="Times New Roman" w:cs="Times New Roman"/>
          <w:b/>
          <w:bCs/>
          <w:sz w:val="28"/>
          <w:szCs w:val="28"/>
        </w:rPr>
      </w:pPr>
      <w:r w:rsidRPr="006131F3">
        <w:rPr>
          <w:rFonts w:ascii="Times New Roman" w:hAnsi="Times New Roman" w:cs="Times New Roman"/>
          <w:sz w:val="28"/>
          <w:szCs w:val="28"/>
        </w:rPr>
        <w:t xml:space="preserve">Service contracts with a value of more than EUR 60 000 but less than EUR 300 000 shall be awarded by means of a competitive negotiated procedure without publication. The beneficiary shall consult at least three service providers of its choice and negotiate the terms of the contract with one or more of them. </w:t>
      </w:r>
    </w:p>
    <w:p w:rsidR="00BC2197" w:rsidRPr="006131F3" w:rsidRDefault="00E41EC5" w:rsidP="009D522A">
      <w:pPr>
        <w:spacing w:after="120" w:line="360" w:lineRule="auto"/>
        <w:ind w:firstLine="709"/>
        <w:jc w:val="both"/>
        <w:rPr>
          <w:rFonts w:ascii="Times New Roman" w:hAnsi="Times New Roman" w:cs="Times New Roman"/>
          <w:b/>
          <w:bCs/>
          <w:sz w:val="28"/>
          <w:szCs w:val="28"/>
        </w:rPr>
      </w:pPr>
      <w:r w:rsidRPr="006131F3">
        <w:rPr>
          <w:rFonts w:ascii="Times New Roman" w:hAnsi="Times New Roman" w:cs="Times New Roman"/>
          <w:b/>
          <w:bCs/>
          <w:sz w:val="28"/>
          <w:szCs w:val="28"/>
        </w:rPr>
        <w:t xml:space="preserve">3.2 </w:t>
      </w:r>
      <w:r w:rsidR="00B22F74" w:rsidRPr="006131F3">
        <w:rPr>
          <w:rFonts w:ascii="Times New Roman" w:hAnsi="Times New Roman" w:cs="Times New Roman"/>
          <w:b/>
          <w:bCs/>
          <w:sz w:val="28"/>
          <w:szCs w:val="28"/>
        </w:rPr>
        <w:t xml:space="preserve">Procurement procedures for supply contracts </w:t>
      </w:r>
    </w:p>
    <w:p w:rsidR="00BC2197"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Supply contracts with a value of EUR 300 000 or more shall be awarded by means of an international open tender procedure following publication of a procurement notice, which shall be published in all appropriate media beyond the programme area. </w:t>
      </w:r>
    </w:p>
    <w:p w:rsidR="00BC2197"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Supply contracts with a value of EUR 100 000 or more but less than EUR 300 000 shall be awarded by means of an open tender procedure published in the programme area. Any eligible tenderer must be provided with the same opportunities as local firms. </w:t>
      </w:r>
    </w:p>
    <w:p w:rsidR="00306D41" w:rsidRPr="006131F3" w:rsidRDefault="00B22F74" w:rsidP="009D522A">
      <w:pPr>
        <w:spacing w:after="120" w:line="360" w:lineRule="auto"/>
        <w:ind w:firstLine="709"/>
        <w:jc w:val="both"/>
        <w:rPr>
          <w:rFonts w:ascii="Times New Roman" w:hAnsi="Times New Roman" w:cs="Times New Roman"/>
          <w:i/>
          <w:iCs/>
          <w:sz w:val="28"/>
          <w:szCs w:val="28"/>
        </w:rPr>
      </w:pPr>
      <w:r w:rsidRPr="006131F3">
        <w:rPr>
          <w:rFonts w:ascii="Times New Roman" w:hAnsi="Times New Roman" w:cs="Times New Roman"/>
          <w:sz w:val="28"/>
          <w:szCs w:val="28"/>
        </w:rPr>
        <w:t xml:space="preserve">Supply contracts with a value of more than EUR 60 000 but less than EUR 100 000 shall be awarded by means of a competitive negotiated procedure without </w:t>
      </w:r>
      <w:r w:rsidRPr="006131F3">
        <w:rPr>
          <w:rFonts w:ascii="Times New Roman" w:hAnsi="Times New Roman" w:cs="Times New Roman"/>
          <w:sz w:val="28"/>
          <w:szCs w:val="28"/>
        </w:rPr>
        <w:lastRenderedPageBreak/>
        <w:t xml:space="preserve">publication. The beneficiary shall consult at least three suppliers of its choice and negotiate the terms of the contract with one or more of them. </w:t>
      </w:r>
      <w:r w:rsidRPr="006131F3">
        <w:rPr>
          <w:rFonts w:ascii="Times New Roman" w:hAnsi="Times New Roman" w:cs="Times New Roman"/>
          <w:i/>
          <w:iCs/>
          <w:sz w:val="28"/>
          <w:szCs w:val="28"/>
        </w:rPr>
        <w:t xml:space="preserve"> </w:t>
      </w:r>
    </w:p>
    <w:p w:rsidR="00BC2197" w:rsidRPr="006131F3" w:rsidRDefault="00E41EC5" w:rsidP="009D522A">
      <w:pPr>
        <w:spacing w:after="120" w:line="360" w:lineRule="auto"/>
        <w:ind w:firstLine="709"/>
        <w:jc w:val="both"/>
        <w:rPr>
          <w:rFonts w:ascii="Times New Roman" w:hAnsi="Times New Roman" w:cs="Times New Roman"/>
          <w:b/>
          <w:bCs/>
          <w:sz w:val="28"/>
          <w:szCs w:val="28"/>
        </w:rPr>
      </w:pPr>
      <w:r w:rsidRPr="006131F3">
        <w:rPr>
          <w:rFonts w:ascii="Times New Roman" w:hAnsi="Times New Roman" w:cs="Times New Roman"/>
          <w:b/>
          <w:bCs/>
          <w:sz w:val="28"/>
          <w:szCs w:val="28"/>
        </w:rPr>
        <w:t xml:space="preserve">3.3 </w:t>
      </w:r>
      <w:r w:rsidR="00B22F74" w:rsidRPr="006131F3">
        <w:rPr>
          <w:rFonts w:ascii="Times New Roman" w:hAnsi="Times New Roman" w:cs="Times New Roman"/>
          <w:b/>
          <w:bCs/>
          <w:sz w:val="28"/>
          <w:szCs w:val="28"/>
        </w:rPr>
        <w:t xml:space="preserve">Procurement procedures for works contracts </w:t>
      </w:r>
    </w:p>
    <w:p w:rsidR="00BC2197" w:rsidRPr="00513A6F"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Works contracts with a value of EUR 5 000 000 or more shall be awarded by means of an international open tender procedure, or in view of the specific </w:t>
      </w:r>
      <w:r w:rsidRPr="00513A6F">
        <w:rPr>
          <w:rFonts w:ascii="Times New Roman" w:hAnsi="Times New Roman" w:cs="Times New Roman"/>
          <w:sz w:val="28"/>
          <w:szCs w:val="28"/>
        </w:rPr>
        <w:t>characteristics of certain works by means of a restricted tender procedure, following publication of a procurement notice which shall be published in all appropriate me</w:t>
      </w:r>
      <w:r w:rsidR="00BC2197" w:rsidRPr="00513A6F">
        <w:rPr>
          <w:rFonts w:ascii="Times New Roman" w:hAnsi="Times New Roman" w:cs="Times New Roman"/>
          <w:sz w:val="28"/>
          <w:szCs w:val="28"/>
        </w:rPr>
        <w:t>dia beyond the programme area.</w:t>
      </w:r>
    </w:p>
    <w:p w:rsidR="00B22F74" w:rsidRPr="00513A6F" w:rsidRDefault="00B22F74"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Work contracts with a value of EUR 300 000 or more but less than EUR 5 000 000 shall be awarded by means of an open tender procedure published in the programme area. Any eligible tenderer must be provided with the same opportunities as local firms. </w:t>
      </w:r>
    </w:p>
    <w:p w:rsidR="00306D41" w:rsidRPr="00513A6F" w:rsidRDefault="00306D4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Work contracts with a value of more than EUR 60 000 but less than EUR 300 000 shall be awarded by means of a competitive negotiated procedure without publication. The beneficiary shall consult at least three contractors of its choice and shall negotiate the terms of the contract with one or more of them.</w:t>
      </w:r>
    </w:p>
    <w:p w:rsidR="00BB298C" w:rsidRPr="00513A6F" w:rsidRDefault="00BB298C" w:rsidP="009D522A">
      <w:pPr>
        <w:spacing w:after="120" w:line="360" w:lineRule="auto"/>
        <w:ind w:firstLine="709"/>
        <w:jc w:val="both"/>
        <w:rPr>
          <w:rFonts w:ascii="Times New Roman" w:hAnsi="Times New Roman" w:cs="Times New Roman"/>
          <w:b/>
          <w:sz w:val="28"/>
          <w:szCs w:val="28"/>
        </w:rPr>
      </w:pPr>
      <w:r w:rsidRPr="00513A6F">
        <w:rPr>
          <w:rFonts w:ascii="Times New Roman" w:hAnsi="Times New Roman" w:cs="Times New Roman"/>
          <w:b/>
          <w:sz w:val="28"/>
          <w:szCs w:val="28"/>
        </w:rPr>
        <w:t>3.4 Low-value contracts</w:t>
      </w:r>
    </w:p>
    <w:p w:rsidR="00BB298C" w:rsidRPr="00513A6F" w:rsidRDefault="00BB298C"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A low value contract not exceeding EUR 60 000 may be awarded in accordance with the </w:t>
      </w:r>
      <w:r w:rsidR="00885236" w:rsidRPr="00513A6F">
        <w:rPr>
          <w:rFonts w:ascii="Times New Roman" w:hAnsi="Times New Roman" w:cs="Times New Roman"/>
          <w:sz w:val="28"/>
          <w:szCs w:val="28"/>
        </w:rPr>
        <w:t>national rules</w:t>
      </w:r>
      <w:r w:rsidR="00E40C81" w:rsidRPr="00513A6F">
        <w:rPr>
          <w:rFonts w:ascii="Times New Roman" w:hAnsi="Times New Roman" w:cs="Times New Roman"/>
          <w:sz w:val="28"/>
          <w:szCs w:val="28"/>
        </w:rPr>
        <w:t xml:space="preserve"> </w:t>
      </w:r>
      <w:r w:rsidR="00906ECB" w:rsidRPr="00513A6F">
        <w:rPr>
          <w:rFonts w:ascii="Times New Roman" w:hAnsi="Times New Roman" w:cs="Times New Roman"/>
          <w:sz w:val="28"/>
          <w:szCs w:val="28"/>
        </w:rPr>
        <w:t xml:space="preserve">of the Russian Federation </w:t>
      </w:r>
      <w:r w:rsidR="00561807" w:rsidRPr="00513A6F">
        <w:rPr>
          <w:rFonts w:ascii="Times New Roman" w:hAnsi="Times New Roman" w:cs="Times New Roman"/>
          <w:sz w:val="28"/>
          <w:szCs w:val="28"/>
        </w:rPr>
        <w:t>applicable to</w:t>
      </w:r>
      <w:r w:rsidR="00885236" w:rsidRPr="00513A6F">
        <w:rPr>
          <w:rFonts w:ascii="Times New Roman" w:hAnsi="Times New Roman" w:cs="Times New Roman"/>
          <w:sz w:val="28"/>
          <w:szCs w:val="28"/>
        </w:rPr>
        <w:t xml:space="preserve"> the beneficiary</w:t>
      </w:r>
      <w:r w:rsidR="008716A6" w:rsidRPr="00513A6F">
        <w:rPr>
          <w:rFonts w:ascii="Times New Roman" w:hAnsi="Times New Roman" w:cs="Times New Roman"/>
          <w:sz w:val="28"/>
          <w:szCs w:val="28"/>
        </w:rPr>
        <w:t>, complying with</w:t>
      </w:r>
      <w:r w:rsidR="00885236" w:rsidRPr="00513A6F">
        <w:rPr>
          <w:rFonts w:ascii="Times New Roman" w:hAnsi="Times New Roman" w:cs="Times New Roman"/>
          <w:sz w:val="28"/>
          <w:szCs w:val="28"/>
        </w:rPr>
        <w:t xml:space="preserve"> the rules of nationali</w:t>
      </w:r>
      <w:r w:rsidR="009C09BE" w:rsidRPr="00513A6F">
        <w:rPr>
          <w:rFonts w:ascii="Times New Roman" w:hAnsi="Times New Roman" w:cs="Times New Roman"/>
          <w:sz w:val="28"/>
          <w:szCs w:val="28"/>
        </w:rPr>
        <w:t xml:space="preserve">ty and origin set out in </w:t>
      </w:r>
      <w:r w:rsidR="009C09BE" w:rsidRPr="00513A6F">
        <w:rPr>
          <w:rFonts w:ascii="Times New Roman" w:hAnsi="Times New Roman" w:cs="Times New Roman"/>
          <w:sz w:val="28"/>
          <w:szCs w:val="28"/>
          <w:lang w:val="en-US"/>
        </w:rPr>
        <w:t>paragraph</w:t>
      </w:r>
      <w:r w:rsidR="00885236" w:rsidRPr="00513A6F">
        <w:rPr>
          <w:rFonts w:ascii="Times New Roman" w:hAnsi="Times New Roman" w:cs="Times New Roman"/>
          <w:sz w:val="28"/>
          <w:szCs w:val="28"/>
        </w:rPr>
        <w:t xml:space="preserve"> 2.1</w:t>
      </w:r>
      <w:r w:rsidR="007B6811" w:rsidRPr="00513A6F">
        <w:rPr>
          <w:rFonts w:ascii="Times New Roman" w:hAnsi="Times New Roman" w:cs="Times New Roman"/>
          <w:sz w:val="28"/>
          <w:szCs w:val="28"/>
          <w:lang w:val="en-US"/>
        </w:rPr>
        <w:t xml:space="preserve"> of </w:t>
      </w:r>
      <w:r w:rsidR="009C09BE" w:rsidRPr="00513A6F">
        <w:rPr>
          <w:rFonts w:ascii="Times New Roman" w:hAnsi="Times New Roman" w:cs="Times New Roman"/>
          <w:sz w:val="28"/>
          <w:szCs w:val="28"/>
          <w:lang w:val="en-US"/>
        </w:rPr>
        <w:t xml:space="preserve">Article 2 of </w:t>
      </w:r>
      <w:r w:rsidR="007B6811" w:rsidRPr="00513A6F">
        <w:rPr>
          <w:rFonts w:ascii="Times New Roman" w:hAnsi="Times New Roman" w:cs="Times New Roman"/>
          <w:sz w:val="28"/>
          <w:szCs w:val="28"/>
          <w:lang w:val="en-US"/>
        </w:rPr>
        <w:t>this Annex</w:t>
      </w:r>
      <w:r w:rsidR="00885236" w:rsidRPr="00513A6F">
        <w:rPr>
          <w:rFonts w:ascii="Times New Roman" w:hAnsi="Times New Roman" w:cs="Times New Roman"/>
          <w:sz w:val="28"/>
          <w:szCs w:val="28"/>
        </w:rPr>
        <w:t xml:space="preserve">. </w:t>
      </w:r>
      <w:r w:rsidR="00C316FF" w:rsidRPr="00513A6F">
        <w:rPr>
          <w:rFonts w:ascii="Times New Roman" w:hAnsi="Times New Roman" w:cs="Times New Roman"/>
          <w:sz w:val="28"/>
          <w:szCs w:val="28"/>
        </w:rPr>
        <w:t>In absence of such national rules</w:t>
      </w:r>
      <w:r w:rsidR="00E02045" w:rsidRPr="00513A6F">
        <w:rPr>
          <w:rFonts w:ascii="Times New Roman" w:hAnsi="Times New Roman" w:cs="Times New Roman"/>
          <w:sz w:val="28"/>
          <w:szCs w:val="28"/>
        </w:rPr>
        <w:t xml:space="preserve"> of the Russian Federation</w:t>
      </w:r>
      <w:r w:rsidR="00C316FF" w:rsidRPr="00513A6F">
        <w:rPr>
          <w:rFonts w:ascii="Times New Roman" w:hAnsi="Times New Roman" w:cs="Times New Roman"/>
          <w:sz w:val="28"/>
          <w:szCs w:val="28"/>
        </w:rPr>
        <w:t xml:space="preserve">, the negotiated procedure may be used. </w:t>
      </w:r>
    </w:p>
    <w:p w:rsidR="00BC2197" w:rsidRPr="00513A6F" w:rsidRDefault="00E41EC5" w:rsidP="009D522A">
      <w:pPr>
        <w:spacing w:after="120" w:line="360" w:lineRule="auto"/>
        <w:ind w:firstLine="709"/>
        <w:jc w:val="both"/>
        <w:rPr>
          <w:rFonts w:ascii="Times New Roman" w:hAnsi="Times New Roman" w:cs="Times New Roman"/>
          <w:b/>
          <w:bCs/>
          <w:sz w:val="28"/>
          <w:szCs w:val="28"/>
        </w:rPr>
      </w:pPr>
      <w:r w:rsidRPr="00513A6F">
        <w:rPr>
          <w:rFonts w:ascii="Times New Roman" w:hAnsi="Times New Roman" w:cs="Times New Roman"/>
          <w:b/>
          <w:sz w:val="28"/>
          <w:szCs w:val="28"/>
        </w:rPr>
        <w:t>3.</w:t>
      </w:r>
      <w:r w:rsidR="00BB298C" w:rsidRPr="00513A6F">
        <w:rPr>
          <w:rFonts w:ascii="Times New Roman" w:hAnsi="Times New Roman" w:cs="Times New Roman"/>
          <w:b/>
          <w:sz w:val="28"/>
          <w:szCs w:val="28"/>
        </w:rPr>
        <w:t xml:space="preserve">5 </w:t>
      </w:r>
      <w:r w:rsidR="00306D41" w:rsidRPr="00513A6F">
        <w:rPr>
          <w:rFonts w:ascii="Times New Roman" w:hAnsi="Times New Roman" w:cs="Times New Roman"/>
          <w:b/>
          <w:bCs/>
          <w:sz w:val="28"/>
          <w:szCs w:val="28"/>
        </w:rPr>
        <w:t xml:space="preserve">Use of Negotiated Procedure </w:t>
      </w:r>
    </w:p>
    <w:p w:rsidR="002749AF" w:rsidRPr="00513A6F" w:rsidRDefault="00885236"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Regardless of the value of the contract, t</w:t>
      </w:r>
      <w:r w:rsidR="00306D41" w:rsidRPr="00513A6F">
        <w:rPr>
          <w:rFonts w:ascii="Times New Roman" w:hAnsi="Times New Roman" w:cs="Times New Roman"/>
          <w:sz w:val="28"/>
          <w:szCs w:val="28"/>
        </w:rPr>
        <w:t xml:space="preserve">he beneficiary may decide to use negotiated procedure on the basis of a single tender in the </w:t>
      </w:r>
      <w:r w:rsidR="002749AF" w:rsidRPr="00513A6F">
        <w:rPr>
          <w:rFonts w:ascii="Times New Roman" w:hAnsi="Times New Roman" w:cs="Times New Roman"/>
          <w:sz w:val="28"/>
          <w:szCs w:val="28"/>
        </w:rPr>
        <w:t xml:space="preserve">following </w:t>
      </w:r>
      <w:r w:rsidR="00306D41" w:rsidRPr="00513A6F">
        <w:rPr>
          <w:rFonts w:ascii="Times New Roman" w:hAnsi="Times New Roman" w:cs="Times New Roman"/>
          <w:sz w:val="28"/>
          <w:szCs w:val="28"/>
        </w:rPr>
        <w:t>cases</w:t>
      </w:r>
      <w:r w:rsidR="002749AF" w:rsidRPr="00513A6F">
        <w:rPr>
          <w:rFonts w:ascii="Times New Roman" w:hAnsi="Times New Roman" w:cs="Times New Roman"/>
          <w:sz w:val="28"/>
          <w:szCs w:val="28"/>
        </w:rPr>
        <w:t xml:space="preserve">: </w:t>
      </w:r>
    </w:p>
    <w:p w:rsidR="00AF31A4" w:rsidRPr="00513A6F" w:rsidRDefault="00AF31A4" w:rsidP="009D522A">
      <w:pPr>
        <w:pStyle w:val="ListParagraph"/>
        <w:numPr>
          <w:ilvl w:val="0"/>
          <w:numId w:val="3"/>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In case of service contracts:</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lang w:val="en-US"/>
        </w:rPr>
        <w:lastRenderedPageBreak/>
        <w:t>w</w:t>
      </w:r>
      <w:r w:rsidR="00054BED" w:rsidRPr="00513A6F">
        <w:rPr>
          <w:rFonts w:ascii="Times New Roman" w:hAnsi="Times New Roman" w:cs="Times New Roman"/>
          <w:sz w:val="28"/>
          <w:szCs w:val="28"/>
        </w:rPr>
        <w:t xml:space="preserve">here strictly necessary, for reasons of extreme urgency brought about by events which the </w:t>
      </w:r>
      <w:r w:rsidR="00885236"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 xml:space="preserve">could not have foreseen and </w:t>
      </w:r>
      <w:r w:rsidR="00885236" w:rsidRPr="00513A6F">
        <w:rPr>
          <w:rFonts w:ascii="Times New Roman" w:hAnsi="Times New Roman" w:cs="Times New Roman"/>
          <w:sz w:val="28"/>
          <w:szCs w:val="28"/>
        </w:rPr>
        <w:t>are not attributable to it</w:t>
      </w:r>
      <w:r w:rsidR="00054BED" w:rsidRPr="00513A6F">
        <w:rPr>
          <w:rFonts w:ascii="Times New Roman" w:hAnsi="Times New Roman" w:cs="Times New Roman"/>
          <w:sz w:val="28"/>
          <w:szCs w:val="28"/>
        </w:rPr>
        <w:t>,</w:t>
      </w:r>
      <w:r w:rsidR="00885236" w:rsidRPr="00513A6F">
        <w:rPr>
          <w:rFonts w:ascii="Times New Roman" w:hAnsi="Times New Roman" w:cs="Times New Roman"/>
          <w:sz w:val="28"/>
          <w:szCs w:val="28"/>
        </w:rPr>
        <w:t xml:space="preserve"> making impossible to comply with</w:t>
      </w:r>
      <w:r w:rsidR="00054BED" w:rsidRPr="00513A6F">
        <w:rPr>
          <w:rFonts w:ascii="Times New Roman" w:hAnsi="Times New Roman" w:cs="Times New Roman"/>
          <w:sz w:val="28"/>
          <w:szCs w:val="28"/>
        </w:rPr>
        <w:t xml:space="preserve"> the ordinary time limits for the procedures</w:t>
      </w:r>
      <w:r w:rsidR="00DE56EE" w:rsidRPr="00513A6F">
        <w:rPr>
          <w:rFonts w:ascii="Times New Roman" w:hAnsi="Times New Roman" w:cs="Times New Roman"/>
          <w:sz w:val="28"/>
          <w:szCs w:val="28"/>
        </w:rPr>
        <w:t>;</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the services are entrusted to public-sector bodies or to non-profit institutions or associations and relate to activities of an institutional nature (ie. services directly linked to the statutory mission of the body) or designed to provide assistance</w:t>
      </w:r>
      <w:r w:rsidR="00DE56EE" w:rsidRPr="00513A6F">
        <w:rPr>
          <w:rFonts w:ascii="Times New Roman" w:hAnsi="Times New Roman" w:cs="Times New Roman"/>
          <w:sz w:val="28"/>
          <w:szCs w:val="28"/>
        </w:rPr>
        <w:t xml:space="preserve"> to people in the social field;</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the extension of an ongoing contract through the repetition of similar services entrusted to the original contractor, provided that the initial contract had been awarded following publication of a contract notice, and the latter </w:t>
      </w:r>
      <w:r w:rsidR="003E70D7" w:rsidRPr="00513A6F">
        <w:rPr>
          <w:rFonts w:ascii="Times New Roman" w:hAnsi="Times New Roman" w:cs="Times New Roman"/>
          <w:sz w:val="28"/>
          <w:szCs w:val="28"/>
        </w:rPr>
        <w:t xml:space="preserve">referred to </w:t>
      </w:r>
      <w:r w:rsidR="00054BED" w:rsidRPr="00513A6F">
        <w:rPr>
          <w:rFonts w:ascii="Times New Roman" w:hAnsi="Times New Roman" w:cs="Times New Roman"/>
          <w:sz w:val="28"/>
          <w:szCs w:val="28"/>
        </w:rPr>
        <w:t xml:space="preserve">the possibility of using the negotiated procedure for new services for the project as well </w:t>
      </w:r>
      <w:r w:rsidR="00DE56EE" w:rsidRPr="00513A6F">
        <w:rPr>
          <w:rFonts w:ascii="Times New Roman" w:hAnsi="Times New Roman" w:cs="Times New Roman"/>
          <w:sz w:val="28"/>
          <w:szCs w:val="28"/>
        </w:rPr>
        <w:t>as the relevant estimated cost;</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 xml:space="preserve">here the tender procedure has been unsuccessful, that is to say, where no qualitatively and/or financially worthwhile tender has been received, in which case, after cancelling the tender procedure, the </w:t>
      </w:r>
      <w:r w:rsidR="00BC7134"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may negotiate with one or more tenderers of its choice from among those that took part in the invitation to tender procedure, if they comply with the selection criteria, provided that the original procurement documents are not substantially altered and that the principle o</w:t>
      </w:r>
      <w:r w:rsidR="00DE56EE" w:rsidRPr="00513A6F">
        <w:rPr>
          <w:rFonts w:ascii="Times New Roman" w:hAnsi="Times New Roman" w:cs="Times New Roman"/>
          <w:sz w:val="28"/>
          <w:szCs w:val="28"/>
        </w:rPr>
        <w:t>f fair competition is observed;</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 xml:space="preserve">here the contract consists </w:t>
      </w:r>
      <w:r w:rsidR="003E70D7" w:rsidRPr="00513A6F">
        <w:rPr>
          <w:rFonts w:ascii="Times New Roman" w:hAnsi="Times New Roman" w:cs="Times New Roman"/>
          <w:sz w:val="28"/>
          <w:szCs w:val="28"/>
        </w:rPr>
        <w:t xml:space="preserve">of </w:t>
      </w:r>
      <w:r w:rsidR="00054BED" w:rsidRPr="00513A6F">
        <w:rPr>
          <w:rFonts w:ascii="Times New Roman" w:hAnsi="Times New Roman" w:cs="Times New Roman"/>
          <w:sz w:val="28"/>
          <w:szCs w:val="28"/>
        </w:rPr>
        <w:t>the acquisition of a plan or design selected by a jury following a design contest and must, under the rules applying, be awarded to the winner or to one of the winners, in which case, all successful candidates shall be invited to par</w:t>
      </w:r>
      <w:r w:rsidR="00DE56EE" w:rsidRPr="00513A6F">
        <w:rPr>
          <w:rFonts w:ascii="Times New Roman" w:hAnsi="Times New Roman" w:cs="Times New Roman"/>
          <w:sz w:val="28"/>
          <w:szCs w:val="28"/>
        </w:rPr>
        <w:t>ticipate in the negotiations;</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for technical or artistic reasons, or for reasons connected with the protection of exclusive rights, the contract can be awarded only to a particular service provider, with no reasonable alternative or substitute existing, and the absence of competition is not the result of an artificial narrowing down of the parameter</w:t>
      </w:r>
      <w:r w:rsidR="00DE56EE" w:rsidRPr="00513A6F">
        <w:rPr>
          <w:rFonts w:ascii="Times New Roman" w:hAnsi="Times New Roman" w:cs="Times New Roman"/>
          <w:sz w:val="28"/>
          <w:szCs w:val="28"/>
        </w:rPr>
        <w:t>s when defining the procurement;</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lastRenderedPageBreak/>
        <w:t>f</w:t>
      </w:r>
      <w:r w:rsidR="00054BED" w:rsidRPr="00513A6F">
        <w:rPr>
          <w:rFonts w:ascii="Times New Roman" w:hAnsi="Times New Roman" w:cs="Times New Roman"/>
          <w:sz w:val="28"/>
          <w:szCs w:val="28"/>
        </w:rPr>
        <w:t>or contracts declared to be secret, or for contracts whose performance must be accompanied by special security measures or when the protection of the essential interests of the European Union or the</w:t>
      </w:r>
      <w:r w:rsidR="0071456F" w:rsidRPr="00513A6F">
        <w:rPr>
          <w:rFonts w:ascii="Times New Roman" w:hAnsi="Times New Roman" w:cs="Times New Roman"/>
          <w:sz w:val="28"/>
          <w:szCs w:val="28"/>
        </w:rPr>
        <w:t xml:space="preserve"> Russian Federation</w:t>
      </w:r>
      <w:r w:rsidR="00054BED" w:rsidRPr="00513A6F">
        <w:rPr>
          <w:rFonts w:ascii="Times New Roman" w:hAnsi="Times New Roman" w:cs="Times New Roman"/>
          <w:sz w:val="28"/>
          <w:szCs w:val="28"/>
        </w:rPr>
        <w:t xml:space="preserve"> so requires, provided the essential interests concerned cannot be guaranteed by other measures (eg. requirements to protect confidential information in </w:t>
      </w:r>
      <w:r w:rsidR="00DE56EE" w:rsidRPr="00513A6F">
        <w:rPr>
          <w:rFonts w:ascii="Times New Roman" w:hAnsi="Times New Roman" w:cs="Times New Roman"/>
          <w:sz w:val="28"/>
          <w:szCs w:val="28"/>
        </w:rPr>
        <w:t>the procurement procedure);</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a new contract has to be concluded after early termination of an existing contract</w:t>
      </w:r>
      <w:r w:rsidR="00BC7134" w:rsidRPr="00513A6F">
        <w:rPr>
          <w:rFonts w:ascii="Times New Roman" w:hAnsi="Times New Roman" w:cs="Times New Roman"/>
          <w:sz w:val="28"/>
          <w:szCs w:val="28"/>
        </w:rPr>
        <w:t>;</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or legal services such as: representation and advice related to arbitration, conciliation or judicial proceedings; arbitration and conciliation services; document certification and authentication services which must be provided by notaries</w:t>
      </w:r>
      <w:r w:rsidR="00DE56EE" w:rsidRPr="00513A6F">
        <w:rPr>
          <w:rFonts w:ascii="Times New Roman" w:hAnsi="Times New Roman" w:cs="Times New Roman"/>
          <w:sz w:val="28"/>
          <w:szCs w:val="28"/>
        </w:rPr>
        <w:t>;</w:t>
      </w:r>
      <w:r w:rsidR="00054BED" w:rsidRPr="00513A6F">
        <w:rPr>
          <w:rFonts w:ascii="Times New Roman" w:hAnsi="Times New Roman" w:cs="Times New Roman"/>
          <w:sz w:val="28"/>
          <w:szCs w:val="28"/>
        </w:rPr>
        <w:t xml:space="preserve"> </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DE56EE" w:rsidRPr="00513A6F">
        <w:rPr>
          <w:rFonts w:ascii="Times New Roman" w:hAnsi="Times New Roman" w:cs="Times New Roman"/>
          <w:sz w:val="28"/>
          <w:szCs w:val="28"/>
        </w:rPr>
        <w:t>or financial services and loans;</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or the purchase of electronic communication services</w:t>
      </w:r>
      <w:r w:rsidR="00DE56EE" w:rsidRPr="00513A6F">
        <w:rPr>
          <w:rFonts w:ascii="Times New Roman" w:hAnsi="Times New Roman" w:cs="Times New Roman"/>
          <w:sz w:val="28"/>
          <w:szCs w:val="28"/>
        </w:rPr>
        <w:t>;</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a service contract is to be implemented by an international organisation which cannot participate in competitive procedures according to its statute or act of establishment.</w:t>
      </w:r>
    </w:p>
    <w:p w:rsidR="00054BED" w:rsidRPr="00513A6F" w:rsidRDefault="00BB298C" w:rsidP="009D522A">
      <w:pPr>
        <w:pStyle w:val="ListParagraph"/>
        <w:numPr>
          <w:ilvl w:val="0"/>
          <w:numId w:val="3"/>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 </w:t>
      </w:r>
      <w:r w:rsidR="00AF31A4" w:rsidRPr="00513A6F">
        <w:rPr>
          <w:rFonts w:ascii="Times New Roman" w:hAnsi="Times New Roman" w:cs="Times New Roman"/>
          <w:sz w:val="28"/>
          <w:szCs w:val="28"/>
        </w:rPr>
        <w:t>In case of supply contracts</w:t>
      </w:r>
      <w:r w:rsidR="00054BED" w:rsidRPr="00513A6F">
        <w:rPr>
          <w:rFonts w:ascii="Times New Roman" w:hAnsi="Times New Roman" w:cs="Times New Roman"/>
          <w:sz w:val="28"/>
          <w:szCs w:val="28"/>
        </w:rPr>
        <w:t>:</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BC7134" w:rsidRPr="00513A6F">
        <w:rPr>
          <w:rFonts w:ascii="Times New Roman" w:hAnsi="Times New Roman" w:cs="Times New Roman"/>
          <w:sz w:val="28"/>
          <w:szCs w:val="28"/>
        </w:rPr>
        <w:t>here strictly necessary, for reasons of extreme urgency brought about by events which the beneficiary could not have foreseen and are not attributable to it, making impossible to comply with the ordinary time limits for the procedures;</w:t>
      </w:r>
    </w:p>
    <w:p w:rsidR="002327FE"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 xml:space="preserve">here the supplies can only be provided </w:t>
      </w:r>
      <w:r w:rsidRPr="00513A6F">
        <w:rPr>
          <w:rFonts w:ascii="Times New Roman" w:hAnsi="Times New Roman" w:cs="Times New Roman"/>
          <w:sz w:val="28"/>
          <w:szCs w:val="28"/>
        </w:rPr>
        <w:t xml:space="preserve">by a single supplier because: </w:t>
      </w:r>
      <w:r w:rsidR="00020926" w:rsidRPr="00513A6F">
        <w:rPr>
          <w:rFonts w:ascii="Times New Roman" w:hAnsi="Times New Roman" w:cs="Times New Roman"/>
          <w:sz w:val="28"/>
          <w:szCs w:val="28"/>
          <w:lang w:val="en-US"/>
        </w:rPr>
        <w:t xml:space="preserve">I </w:t>
      </w:r>
      <w:r w:rsidR="00020926" w:rsidRPr="00513A6F">
        <w:rPr>
          <w:rFonts w:ascii="Times New Roman" w:hAnsi="Times New Roman" w:cs="Times New Roman"/>
          <w:strike/>
          <w:sz w:val="28"/>
          <w:szCs w:val="28"/>
          <w:lang w:val="en-US"/>
        </w:rPr>
        <w:t xml:space="preserve">i </w:t>
      </w:r>
      <w:r w:rsidRPr="00513A6F">
        <w:rPr>
          <w:rFonts w:ascii="Times New Roman" w:hAnsi="Times New Roman" w:cs="Times New Roman"/>
          <w:sz w:val="28"/>
          <w:szCs w:val="28"/>
        </w:rPr>
        <w:t>1</w:t>
      </w:r>
      <w:r w:rsidR="00054BED" w:rsidRPr="00513A6F">
        <w:rPr>
          <w:rFonts w:ascii="Times New Roman" w:hAnsi="Times New Roman" w:cs="Times New Roman"/>
          <w:sz w:val="28"/>
          <w:szCs w:val="28"/>
        </w:rPr>
        <w:t xml:space="preserve">) the aim of the procurement is the creation or acquisition of a unique work of art or artistic performance; </w:t>
      </w:r>
    </w:p>
    <w:p w:rsidR="002327FE" w:rsidRPr="00513A6F" w:rsidRDefault="00020926" w:rsidP="002327FE">
      <w:pPr>
        <w:spacing w:after="120" w:line="360" w:lineRule="auto"/>
        <w:jc w:val="both"/>
        <w:rPr>
          <w:rFonts w:ascii="Times New Roman" w:hAnsi="Times New Roman" w:cs="Times New Roman"/>
          <w:sz w:val="28"/>
          <w:szCs w:val="28"/>
        </w:rPr>
      </w:pPr>
      <w:r w:rsidRPr="00513A6F">
        <w:rPr>
          <w:rFonts w:ascii="Times New Roman" w:hAnsi="Times New Roman" w:cs="Times New Roman"/>
          <w:strike/>
          <w:sz w:val="28"/>
          <w:szCs w:val="28"/>
        </w:rPr>
        <w:t xml:space="preserve">ii </w:t>
      </w:r>
      <w:r w:rsidR="002327FE" w:rsidRPr="00513A6F">
        <w:rPr>
          <w:rFonts w:ascii="Times New Roman" w:hAnsi="Times New Roman" w:cs="Times New Roman"/>
          <w:sz w:val="28"/>
          <w:szCs w:val="28"/>
        </w:rPr>
        <w:t>2</w:t>
      </w:r>
      <w:r w:rsidR="00054BED" w:rsidRPr="00513A6F">
        <w:rPr>
          <w:rFonts w:ascii="Times New Roman" w:hAnsi="Times New Roman" w:cs="Times New Roman"/>
          <w:sz w:val="28"/>
          <w:szCs w:val="28"/>
        </w:rPr>
        <w:t xml:space="preserve">) competition is absent for technical reasons; </w:t>
      </w:r>
    </w:p>
    <w:p w:rsidR="002327FE" w:rsidRPr="00513A6F" w:rsidRDefault="00020926" w:rsidP="002327FE">
      <w:pPr>
        <w:spacing w:after="120" w:line="360" w:lineRule="auto"/>
        <w:jc w:val="both"/>
        <w:rPr>
          <w:rFonts w:ascii="Times New Roman" w:hAnsi="Times New Roman" w:cs="Times New Roman"/>
          <w:sz w:val="28"/>
          <w:szCs w:val="28"/>
        </w:rPr>
      </w:pPr>
      <w:r w:rsidRPr="00513A6F">
        <w:rPr>
          <w:rFonts w:ascii="Times New Roman" w:hAnsi="Times New Roman" w:cs="Times New Roman"/>
          <w:strike/>
          <w:sz w:val="28"/>
          <w:szCs w:val="28"/>
        </w:rPr>
        <w:t xml:space="preserve">iii </w:t>
      </w:r>
      <w:r w:rsidR="002327FE" w:rsidRPr="00513A6F">
        <w:rPr>
          <w:rFonts w:ascii="Times New Roman" w:hAnsi="Times New Roman" w:cs="Times New Roman"/>
          <w:sz w:val="28"/>
          <w:szCs w:val="28"/>
        </w:rPr>
        <w:t>3</w:t>
      </w:r>
      <w:r w:rsidR="00054BED" w:rsidRPr="00513A6F">
        <w:rPr>
          <w:rFonts w:ascii="Times New Roman" w:hAnsi="Times New Roman" w:cs="Times New Roman"/>
          <w:sz w:val="28"/>
          <w:szCs w:val="28"/>
        </w:rPr>
        <w:t>) the protection of exclusive rights including intellectual property rights must be ensured (e.g., where performance of the contract is exclusively reserved for the holders of patents or licences to use patent</w:t>
      </w:r>
      <w:r w:rsidR="002327FE" w:rsidRPr="00513A6F">
        <w:rPr>
          <w:rFonts w:ascii="Times New Roman" w:hAnsi="Times New Roman" w:cs="Times New Roman"/>
          <w:sz w:val="28"/>
          <w:szCs w:val="28"/>
        </w:rPr>
        <w:t xml:space="preserve">s). </w:t>
      </w:r>
    </w:p>
    <w:p w:rsidR="00054BED" w:rsidRPr="00513A6F" w:rsidRDefault="002327FE" w:rsidP="002327FE">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lastRenderedPageBreak/>
        <w:t>The exceptions in points 2) and 3</w:t>
      </w:r>
      <w:r w:rsidR="00054BED" w:rsidRPr="00513A6F">
        <w:rPr>
          <w:rFonts w:ascii="Times New Roman" w:hAnsi="Times New Roman" w:cs="Times New Roman"/>
          <w:sz w:val="28"/>
          <w:szCs w:val="28"/>
        </w:rPr>
        <w:t>)</w:t>
      </w:r>
      <w:r w:rsidR="00020926" w:rsidRPr="00513A6F">
        <w:rPr>
          <w:rFonts w:ascii="Times New Roman" w:hAnsi="Times New Roman" w:cs="Times New Roman"/>
          <w:sz w:val="28"/>
          <w:szCs w:val="28"/>
        </w:rPr>
        <w:t xml:space="preserve"> of</w:t>
      </w:r>
      <w:r w:rsidRPr="00513A6F">
        <w:rPr>
          <w:rFonts w:ascii="Times New Roman" w:hAnsi="Times New Roman" w:cs="Times New Roman"/>
          <w:sz w:val="28"/>
          <w:szCs w:val="28"/>
        </w:rPr>
        <w:t xml:space="preserve"> point </w:t>
      </w:r>
      <w:r w:rsidRPr="00513A6F">
        <w:rPr>
          <w:rFonts w:ascii="Times New Roman" w:hAnsi="Times New Roman" w:cs="Times New Roman"/>
          <w:sz w:val="28"/>
          <w:szCs w:val="28"/>
          <w:lang w:val="en-US"/>
        </w:rPr>
        <w:t>(ii) of paragraph 3.5 of this Article</w:t>
      </w:r>
      <w:r w:rsidR="00054BED" w:rsidRPr="00513A6F">
        <w:rPr>
          <w:rFonts w:ascii="Times New Roman" w:hAnsi="Times New Roman" w:cs="Times New Roman"/>
          <w:sz w:val="28"/>
          <w:szCs w:val="28"/>
        </w:rPr>
        <w:t xml:space="preserve"> shall only apply when no reasonable alternative or substitute exists and the absence of competition is not the result of an artificial narrowing down of the parameter</w:t>
      </w:r>
      <w:r w:rsidR="00DE56EE" w:rsidRPr="00513A6F">
        <w:rPr>
          <w:rFonts w:ascii="Times New Roman" w:hAnsi="Times New Roman" w:cs="Times New Roman"/>
          <w:sz w:val="28"/>
          <w:szCs w:val="28"/>
        </w:rPr>
        <w:t>s when defining the procurement;</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additional deliveries by the original supplier intended either as a partial replacement of supplies or installations or as the extension of existing supplies or installations, where a change of supplier would oblige the </w:t>
      </w:r>
      <w:r w:rsidR="00BC7134"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to acquire supplies having different technical characteristics which would result in either incompatibility or disproportionate technical difficulti</w:t>
      </w:r>
      <w:r w:rsidR="00DE56EE" w:rsidRPr="00513A6F">
        <w:rPr>
          <w:rFonts w:ascii="Times New Roman" w:hAnsi="Times New Roman" w:cs="Times New Roman"/>
          <w:sz w:val="28"/>
          <w:szCs w:val="28"/>
        </w:rPr>
        <w:t>es in operation and maintenance;</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 xml:space="preserve">here the tender procedure has been unsuccessful, i.e. where no qualitatively and/or financially worthwhile tender has been received. In such cases, after cancelling the tender procedure, the </w:t>
      </w:r>
      <w:r w:rsidR="00BC7134"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 xml:space="preserve">may negotiate with one or more tenderers of its choice, from among those that took part in the tender procedure, if they comply with the selection criteria, provided that the original procurement documents are not substantially altered and the principle </w:t>
      </w:r>
      <w:r w:rsidR="00DE56EE" w:rsidRPr="00513A6F">
        <w:rPr>
          <w:rFonts w:ascii="Times New Roman" w:hAnsi="Times New Roman" w:cs="Times New Roman"/>
          <w:sz w:val="28"/>
          <w:szCs w:val="28"/>
        </w:rPr>
        <w:t>of equal treatment is observed;</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contracts declared to be secret, or for contracts whose performance must be accompanied by special security measures, in accordance with the administrative provisions in force or where the protection of the essential interests of the European Union or the </w:t>
      </w:r>
      <w:r w:rsidR="0071456F" w:rsidRPr="00513A6F">
        <w:rPr>
          <w:rFonts w:ascii="Times New Roman" w:hAnsi="Times New Roman" w:cs="Times New Roman"/>
          <w:sz w:val="28"/>
          <w:szCs w:val="28"/>
        </w:rPr>
        <w:t xml:space="preserve">Russian Federation </w:t>
      </w:r>
      <w:r w:rsidR="00054BED" w:rsidRPr="00513A6F">
        <w:rPr>
          <w:rFonts w:ascii="Times New Roman" w:hAnsi="Times New Roman" w:cs="Times New Roman"/>
          <w:sz w:val="28"/>
          <w:szCs w:val="28"/>
        </w:rPr>
        <w:t xml:space="preserve">so requires, provided the essential interests concerned cannot be guaranteed by other measures (such as requirements to protect the confidential nature of information which the </w:t>
      </w:r>
      <w:r w:rsidR="00BC7134"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makes availabl</w:t>
      </w:r>
      <w:r w:rsidR="00DE56EE" w:rsidRPr="00513A6F">
        <w:rPr>
          <w:rFonts w:ascii="Times New Roman" w:hAnsi="Times New Roman" w:cs="Times New Roman"/>
          <w:sz w:val="28"/>
          <w:szCs w:val="28"/>
        </w:rPr>
        <w:t>e in the procurement procedure);</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contracts in respect of supplies quoted and </w:t>
      </w:r>
      <w:r w:rsidR="00DE56EE" w:rsidRPr="00513A6F">
        <w:rPr>
          <w:rFonts w:ascii="Times New Roman" w:hAnsi="Times New Roman" w:cs="Times New Roman"/>
          <w:sz w:val="28"/>
          <w:szCs w:val="28"/>
        </w:rPr>
        <w:t>purchased on a commodity market;</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contracts in respect of purchases of supplies on particularly advantageous terms, either from a supplier which is definitively winding up its </w:t>
      </w:r>
      <w:r w:rsidR="00054BED" w:rsidRPr="00513A6F">
        <w:rPr>
          <w:rFonts w:ascii="Times New Roman" w:hAnsi="Times New Roman" w:cs="Times New Roman"/>
          <w:sz w:val="28"/>
          <w:szCs w:val="28"/>
        </w:rPr>
        <w:lastRenderedPageBreak/>
        <w:t xml:space="preserve">business activities, or the liquidators in an insolvency procedure, an arrangement with creditors, or a similar procedure under </w:t>
      </w:r>
      <w:r w:rsidR="00DE56EE" w:rsidRPr="00513A6F">
        <w:rPr>
          <w:rFonts w:ascii="Times New Roman" w:hAnsi="Times New Roman" w:cs="Times New Roman"/>
          <w:sz w:val="28"/>
          <w:szCs w:val="28"/>
        </w:rPr>
        <w:t>national law;</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a new contract has to be concluded after early termination of an existing contract</w:t>
      </w:r>
      <w:r w:rsidR="00DE56EE" w:rsidRPr="00513A6F">
        <w:rPr>
          <w:rFonts w:ascii="Times New Roman" w:hAnsi="Times New Roman" w:cs="Times New Roman"/>
          <w:sz w:val="28"/>
          <w:szCs w:val="28"/>
        </w:rPr>
        <w:t>;</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the products are manufactured purely for the purpose of research, experimentation, study or development; however such contracts shall not include quantity production to establish commercial viability or to recover research and development costs</w:t>
      </w:r>
      <w:r w:rsidR="00DE56EE" w:rsidRPr="00513A6F">
        <w:rPr>
          <w:rFonts w:ascii="Times New Roman" w:hAnsi="Times New Roman" w:cs="Times New Roman"/>
          <w:sz w:val="28"/>
          <w:szCs w:val="28"/>
        </w:rPr>
        <w:t>;</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or the purchase of public communication networks</w:t>
      </w:r>
      <w:r w:rsidR="0071456F" w:rsidRPr="00513A6F">
        <w:rPr>
          <w:rFonts w:ascii="Times New Roman" w:hAnsi="Times New Roman" w:cs="Times New Roman"/>
          <w:sz w:val="28"/>
          <w:szCs w:val="28"/>
        </w:rPr>
        <w:t>.</w:t>
      </w:r>
    </w:p>
    <w:p w:rsidR="00831369" w:rsidRPr="00513A6F" w:rsidRDefault="00831369" w:rsidP="009D522A">
      <w:pPr>
        <w:pStyle w:val="ListParagraph"/>
        <w:spacing w:after="120" w:line="360" w:lineRule="auto"/>
        <w:ind w:left="0" w:firstLine="709"/>
        <w:jc w:val="both"/>
        <w:rPr>
          <w:rFonts w:ascii="Times New Roman" w:hAnsi="Times New Roman" w:cs="Times New Roman"/>
          <w:sz w:val="28"/>
          <w:szCs w:val="28"/>
        </w:rPr>
      </w:pPr>
    </w:p>
    <w:p w:rsidR="00054BED" w:rsidRPr="00513A6F" w:rsidRDefault="00AF31A4" w:rsidP="009D522A">
      <w:pPr>
        <w:pStyle w:val="ListParagraph"/>
        <w:numPr>
          <w:ilvl w:val="0"/>
          <w:numId w:val="3"/>
        </w:numPr>
        <w:spacing w:before="100" w:beforeAutospacing="1" w:after="100" w:afterAutospacing="1" w:line="360" w:lineRule="auto"/>
        <w:ind w:left="0" w:firstLine="709"/>
        <w:rPr>
          <w:rFonts w:ascii="Times New Roman" w:hAnsi="Times New Roman" w:cs="Times New Roman"/>
          <w:sz w:val="28"/>
          <w:szCs w:val="28"/>
        </w:rPr>
      </w:pPr>
      <w:r w:rsidRPr="00513A6F">
        <w:rPr>
          <w:rFonts w:ascii="Times New Roman" w:hAnsi="Times New Roman" w:cs="Times New Roman"/>
          <w:sz w:val="28"/>
          <w:szCs w:val="28"/>
        </w:rPr>
        <w:t>In case of work contracts</w:t>
      </w:r>
      <w:r w:rsidR="00054BED" w:rsidRPr="00513A6F">
        <w:rPr>
          <w:rFonts w:ascii="Times New Roman" w:hAnsi="Times New Roman" w:cs="Times New Roman"/>
          <w:sz w:val="28"/>
          <w:szCs w:val="28"/>
        </w:rPr>
        <w:t>:</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BC7134" w:rsidRPr="00513A6F">
        <w:rPr>
          <w:rFonts w:ascii="Times New Roman" w:hAnsi="Times New Roman" w:cs="Times New Roman"/>
          <w:sz w:val="28"/>
          <w:szCs w:val="28"/>
        </w:rPr>
        <w:t>here strictly necessary, for reasons of extreme urgency brought about by events which the beneficiary could not have foreseen and are not attributable to it, making impossible to comply with the ordinary time limits for the procedures;</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new works consisting in the repetition of similar works entrusted to the original contractor, provided that the initial contract had been awarded after publication of a contract notice which </w:t>
      </w:r>
      <w:r w:rsidR="004220AF" w:rsidRPr="00513A6F">
        <w:rPr>
          <w:rFonts w:ascii="Times New Roman" w:hAnsi="Times New Roman" w:cs="Times New Roman"/>
          <w:sz w:val="28"/>
          <w:szCs w:val="28"/>
        </w:rPr>
        <w:t xml:space="preserve">referred to </w:t>
      </w:r>
      <w:r w:rsidR="00054BED" w:rsidRPr="00513A6F">
        <w:rPr>
          <w:rFonts w:ascii="Times New Roman" w:hAnsi="Times New Roman" w:cs="Times New Roman"/>
          <w:sz w:val="28"/>
          <w:szCs w:val="28"/>
        </w:rPr>
        <w:t xml:space="preserve">the possibility of using the negotiated procedure for the new works, their extent, the conditions under which they would be awarded, </w:t>
      </w:r>
      <w:r w:rsidR="00DE56EE" w:rsidRPr="00513A6F">
        <w:rPr>
          <w:rFonts w:ascii="Times New Roman" w:hAnsi="Times New Roman" w:cs="Times New Roman"/>
          <w:sz w:val="28"/>
          <w:szCs w:val="28"/>
        </w:rPr>
        <w:t>as well as their estimated cost;</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 xml:space="preserve">here the tender procedure has been unsuccessful, that is to say where no qualitatively and/or financially worthwhile tender has been received. In such cases, after cancelling the tender procedure, the </w:t>
      </w:r>
      <w:r w:rsidR="00BC7134"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 xml:space="preserve">may negotiate with one or more tenderers of its choice, from among those that took part in the invitation to tender procedure, if they comply with the selection criteria, provided that the original procurement documents are not substantially altered and the principle </w:t>
      </w:r>
      <w:r w:rsidR="00DE56EE" w:rsidRPr="00513A6F">
        <w:rPr>
          <w:rFonts w:ascii="Times New Roman" w:hAnsi="Times New Roman" w:cs="Times New Roman"/>
          <w:sz w:val="28"/>
          <w:szCs w:val="28"/>
        </w:rPr>
        <w:t>of equal treatment is observed;</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contracts declared to be secret, or for contracts whose performance must be accompanied by special security measures or when the protection of the </w:t>
      </w:r>
      <w:r w:rsidR="00054BED" w:rsidRPr="00513A6F">
        <w:rPr>
          <w:rFonts w:ascii="Times New Roman" w:hAnsi="Times New Roman" w:cs="Times New Roman"/>
          <w:sz w:val="28"/>
          <w:szCs w:val="28"/>
        </w:rPr>
        <w:lastRenderedPageBreak/>
        <w:t>essential interests of the European Union or the</w:t>
      </w:r>
      <w:r w:rsidR="009A77CC" w:rsidRPr="00513A6F">
        <w:rPr>
          <w:rFonts w:ascii="Times New Roman" w:hAnsi="Times New Roman" w:cs="Times New Roman"/>
          <w:sz w:val="28"/>
          <w:szCs w:val="28"/>
        </w:rPr>
        <w:t xml:space="preserve"> Russian Federation</w:t>
      </w:r>
      <w:r w:rsidR="00054BED" w:rsidRPr="00513A6F">
        <w:rPr>
          <w:rFonts w:ascii="Times New Roman" w:hAnsi="Times New Roman" w:cs="Times New Roman"/>
          <w:sz w:val="28"/>
          <w:szCs w:val="28"/>
        </w:rPr>
        <w:t xml:space="preserve"> so requires, provided the essential interests concerned cannot be guaranteed by other measures (such as requirements to protect the confidential nature of information which the contracting authority makes available in the procure</w:t>
      </w:r>
      <w:r w:rsidR="00DE56EE" w:rsidRPr="00513A6F">
        <w:rPr>
          <w:rFonts w:ascii="Times New Roman" w:hAnsi="Times New Roman" w:cs="Times New Roman"/>
          <w:sz w:val="28"/>
          <w:szCs w:val="28"/>
        </w:rPr>
        <w:t>ment procedure);</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or the purchase of public communication networks</w:t>
      </w:r>
      <w:r w:rsidR="00DE56EE" w:rsidRPr="00513A6F">
        <w:rPr>
          <w:rFonts w:ascii="Times New Roman" w:hAnsi="Times New Roman" w:cs="Times New Roman"/>
          <w:sz w:val="28"/>
          <w:szCs w:val="28"/>
        </w:rPr>
        <w:t>;</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or the renting of buildings already constructed, afte</w:t>
      </w:r>
      <w:r w:rsidR="00DE56EE" w:rsidRPr="00513A6F">
        <w:rPr>
          <w:rFonts w:ascii="Times New Roman" w:hAnsi="Times New Roman" w:cs="Times New Roman"/>
          <w:sz w:val="28"/>
          <w:szCs w:val="28"/>
        </w:rPr>
        <w:t>r prospecting the local market;</w:t>
      </w:r>
    </w:p>
    <w:p w:rsidR="00831369"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a new contract has to be concluded after early termination of an existing contr</w:t>
      </w:r>
      <w:r w:rsidR="00DE56EE" w:rsidRPr="00513A6F">
        <w:rPr>
          <w:rFonts w:ascii="Times New Roman" w:hAnsi="Times New Roman" w:cs="Times New Roman"/>
          <w:sz w:val="28"/>
          <w:szCs w:val="28"/>
        </w:rPr>
        <w:t>act;</w:t>
      </w:r>
    </w:p>
    <w:p w:rsidR="002327FE" w:rsidRPr="00513A6F" w:rsidRDefault="002327FE" w:rsidP="009D522A">
      <w:pPr>
        <w:pStyle w:val="ListParagraph"/>
        <w:numPr>
          <w:ilvl w:val="0"/>
          <w:numId w:val="11"/>
        </w:numPr>
        <w:tabs>
          <w:tab w:val="left" w:pos="1080"/>
        </w:tabs>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831369" w:rsidRPr="00513A6F">
        <w:rPr>
          <w:rFonts w:ascii="Times New Roman" w:hAnsi="Times New Roman" w:cs="Times New Roman"/>
          <w:sz w:val="28"/>
          <w:szCs w:val="28"/>
        </w:rPr>
        <w:t xml:space="preserve">here the works can only be provided by a single tenderer for any of the following reasons: </w:t>
      </w:r>
    </w:p>
    <w:p w:rsidR="002327FE" w:rsidRPr="00513A6F" w:rsidRDefault="002327FE" w:rsidP="002327FE">
      <w:pPr>
        <w:tabs>
          <w:tab w:val="left" w:pos="1080"/>
        </w:tabs>
        <w:spacing w:before="100" w:beforeAutospacing="1" w:after="100" w:afterAutospacing="1" w:line="360" w:lineRule="auto"/>
        <w:jc w:val="both"/>
        <w:rPr>
          <w:rFonts w:ascii="Times New Roman" w:hAnsi="Times New Roman" w:cs="Times New Roman"/>
          <w:sz w:val="28"/>
          <w:szCs w:val="28"/>
        </w:rPr>
      </w:pPr>
      <w:r w:rsidRPr="00513A6F">
        <w:rPr>
          <w:rFonts w:ascii="Times New Roman" w:hAnsi="Times New Roman" w:cs="Times New Roman"/>
          <w:sz w:val="28"/>
          <w:szCs w:val="28"/>
        </w:rPr>
        <w:t xml:space="preserve">1) </w:t>
      </w:r>
      <w:r w:rsidR="00831369" w:rsidRPr="00513A6F">
        <w:rPr>
          <w:rFonts w:ascii="Times New Roman" w:hAnsi="Times New Roman" w:cs="Times New Roman"/>
          <w:sz w:val="28"/>
          <w:szCs w:val="28"/>
        </w:rPr>
        <w:t xml:space="preserve">the aim of the procurement is the creation or acquisition of a unique work of art or artistic performance; </w:t>
      </w:r>
    </w:p>
    <w:p w:rsidR="002327FE" w:rsidRPr="00513A6F" w:rsidRDefault="002327FE" w:rsidP="002327FE">
      <w:pPr>
        <w:tabs>
          <w:tab w:val="left" w:pos="1080"/>
        </w:tabs>
        <w:spacing w:before="100" w:beforeAutospacing="1" w:after="100" w:afterAutospacing="1" w:line="360" w:lineRule="auto"/>
        <w:jc w:val="both"/>
        <w:rPr>
          <w:rFonts w:ascii="Times New Roman" w:hAnsi="Times New Roman" w:cs="Times New Roman"/>
          <w:sz w:val="28"/>
          <w:szCs w:val="28"/>
        </w:rPr>
      </w:pPr>
      <w:r w:rsidRPr="00513A6F">
        <w:rPr>
          <w:rFonts w:ascii="Times New Roman" w:hAnsi="Times New Roman" w:cs="Times New Roman"/>
          <w:sz w:val="28"/>
          <w:szCs w:val="28"/>
        </w:rPr>
        <w:t xml:space="preserve">2) </w:t>
      </w:r>
      <w:r w:rsidR="00831369" w:rsidRPr="00513A6F">
        <w:rPr>
          <w:rFonts w:ascii="Times New Roman" w:hAnsi="Times New Roman" w:cs="Times New Roman"/>
          <w:sz w:val="28"/>
          <w:szCs w:val="28"/>
        </w:rPr>
        <w:t xml:space="preserve">competition is absent for technical reasons; </w:t>
      </w:r>
    </w:p>
    <w:p w:rsidR="002327FE" w:rsidRPr="00513A6F" w:rsidRDefault="002327FE" w:rsidP="002327FE">
      <w:pPr>
        <w:tabs>
          <w:tab w:val="left" w:pos="1080"/>
        </w:tabs>
        <w:spacing w:before="100" w:beforeAutospacing="1" w:after="100" w:afterAutospacing="1" w:line="360" w:lineRule="auto"/>
        <w:jc w:val="both"/>
        <w:rPr>
          <w:rFonts w:ascii="Times New Roman" w:hAnsi="Times New Roman" w:cs="Times New Roman"/>
          <w:sz w:val="28"/>
          <w:szCs w:val="28"/>
        </w:rPr>
      </w:pPr>
      <w:r w:rsidRPr="00513A6F">
        <w:rPr>
          <w:rFonts w:ascii="Times New Roman" w:hAnsi="Times New Roman" w:cs="Times New Roman"/>
          <w:sz w:val="28"/>
          <w:szCs w:val="28"/>
        </w:rPr>
        <w:t xml:space="preserve">3) </w:t>
      </w:r>
      <w:r w:rsidR="00831369" w:rsidRPr="00513A6F">
        <w:rPr>
          <w:rFonts w:ascii="Times New Roman" w:hAnsi="Times New Roman" w:cs="Times New Roman"/>
          <w:sz w:val="28"/>
          <w:szCs w:val="28"/>
        </w:rPr>
        <w:t xml:space="preserve">the protection of exclusive rights including intellectual property rights must be ensured (e.g., where performance of the contract is exclusively reserved for the holders of patents or licences to use patents). </w:t>
      </w:r>
    </w:p>
    <w:p w:rsidR="00831369" w:rsidRPr="00513A6F" w:rsidRDefault="00831369" w:rsidP="002327FE">
      <w:pPr>
        <w:tabs>
          <w:tab w:val="left" w:pos="1080"/>
        </w:tabs>
        <w:spacing w:before="100" w:beforeAutospacing="1" w:after="100" w:afterAutospacing="1"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The exceptions in the points </w:t>
      </w:r>
      <w:r w:rsidR="002327FE" w:rsidRPr="00513A6F">
        <w:rPr>
          <w:rFonts w:ascii="Times New Roman" w:hAnsi="Times New Roman" w:cs="Times New Roman"/>
          <w:sz w:val="28"/>
          <w:szCs w:val="28"/>
        </w:rPr>
        <w:t>2</w:t>
      </w:r>
      <w:r w:rsidR="00020926" w:rsidRPr="00513A6F">
        <w:rPr>
          <w:rFonts w:ascii="Times New Roman" w:hAnsi="Times New Roman" w:cs="Times New Roman"/>
          <w:sz w:val="28"/>
          <w:szCs w:val="28"/>
        </w:rPr>
        <w:t>)</w:t>
      </w:r>
      <w:r w:rsidR="002327FE" w:rsidRPr="00513A6F">
        <w:rPr>
          <w:rFonts w:ascii="Times New Roman" w:hAnsi="Times New Roman" w:cs="Times New Roman"/>
          <w:sz w:val="28"/>
          <w:szCs w:val="28"/>
        </w:rPr>
        <w:t xml:space="preserve"> and 3</w:t>
      </w:r>
      <w:r w:rsidR="00020926" w:rsidRPr="00513A6F">
        <w:rPr>
          <w:rFonts w:ascii="Times New Roman" w:hAnsi="Times New Roman" w:cs="Times New Roman"/>
          <w:sz w:val="28"/>
          <w:szCs w:val="28"/>
        </w:rPr>
        <w:t>)</w:t>
      </w:r>
      <w:r w:rsidR="002327FE" w:rsidRPr="00513A6F">
        <w:rPr>
          <w:rFonts w:ascii="Times New Roman" w:hAnsi="Times New Roman" w:cs="Times New Roman"/>
          <w:sz w:val="28"/>
          <w:szCs w:val="28"/>
        </w:rPr>
        <w:t xml:space="preserve"> of point (viii) </w:t>
      </w:r>
      <w:r w:rsidR="002327FE" w:rsidRPr="00513A6F">
        <w:rPr>
          <w:rFonts w:ascii="Times New Roman" w:hAnsi="Times New Roman" w:cs="Times New Roman"/>
          <w:sz w:val="28"/>
          <w:szCs w:val="28"/>
        </w:rPr>
        <w:br/>
        <w:t xml:space="preserve">of paragraph 3.5 of this Article </w:t>
      </w:r>
      <w:r w:rsidRPr="00513A6F">
        <w:rPr>
          <w:rFonts w:ascii="Times New Roman" w:hAnsi="Times New Roman" w:cs="Times New Roman"/>
          <w:sz w:val="28"/>
          <w:szCs w:val="28"/>
        </w:rPr>
        <w:t xml:space="preserve">shall only apply when no reasonable alternative </w:t>
      </w:r>
      <w:r w:rsidR="002327FE" w:rsidRPr="00513A6F">
        <w:rPr>
          <w:rFonts w:ascii="Times New Roman" w:hAnsi="Times New Roman" w:cs="Times New Roman"/>
          <w:sz w:val="28"/>
          <w:szCs w:val="28"/>
        </w:rPr>
        <w:br/>
      </w:r>
      <w:r w:rsidRPr="00513A6F">
        <w:rPr>
          <w:rFonts w:ascii="Times New Roman" w:hAnsi="Times New Roman" w:cs="Times New Roman"/>
          <w:sz w:val="28"/>
          <w:szCs w:val="28"/>
        </w:rPr>
        <w:t>or substitute exists and the absence of competition is not the result of an artificial narrowing down of the parameters when defining the procurement.</w:t>
      </w:r>
    </w:p>
    <w:p w:rsidR="00831369" w:rsidRPr="00513A6F" w:rsidRDefault="00831369" w:rsidP="009D522A">
      <w:pPr>
        <w:pStyle w:val="ListParagraph"/>
        <w:spacing w:before="100" w:beforeAutospacing="1" w:after="100" w:afterAutospacing="1" w:line="360" w:lineRule="auto"/>
        <w:ind w:left="0" w:firstLine="709"/>
        <w:jc w:val="both"/>
        <w:rPr>
          <w:rFonts w:ascii="Times New Roman" w:hAnsi="Times New Roman" w:cs="Times New Roman"/>
          <w:sz w:val="28"/>
          <w:szCs w:val="28"/>
        </w:rPr>
      </w:pPr>
    </w:p>
    <w:p w:rsidR="00054BED" w:rsidRPr="00513A6F" w:rsidRDefault="00054BED"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lastRenderedPageBreak/>
        <w:t xml:space="preserve">For all procedures, a negotiation </w:t>
      </w:r>
      <w:r w:rsidR="00891431" w:rsidRPr="00513A6F">
        <w:rPr>
          <w:rFonts w:ascii="Times New Roman" w:hAnsi="Times New Roman" w:cs="Times New Roman"/>
          <w:sz w:val="28"/>
          <w:szCs w:val="28"/>
        </w:rPr>
        <w:t xml:space="preserve">report </w:t>
      </w:r>
      <w:r w:rsidRPr="00513A6F">
        <w:rPr>
          <w:rFonts w:ascii="Times New Roman" w:hAnsi="Times New Roman" w:cs="Times New Roman"/>
          <w:sz w:val="28"/>
          <w:szCs w:val="28"/>
        </w:rPr>
        <w:t>must be produced, explaining how participant(s) in the negotiations were chosen, how the price was set and the grounds for the award decision.</w:t>
      </w:r>
    </w:p>
    <w:p w:rsidR="00054BED" w:rsidRPr="009D522A" w:rsidRDefault="00816C5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Eligibility rules under Article</w:t>
      </w:r>
      <w:r w:rsidR="00054BED" w:rsidRPr="00513A6F">
        <w:rPr>
          <w:rFonts w:ascii="Times New Roman" w:hAnsi="Times New Roman" w:cs="Times New Roman"/>
          <w:sz w:val="28"/>
          <w:szCs w:val="28"/>
        </w:rPr>
        <w:t xml:space="preserve"> 2</w:t>
      </w:r>
      <w:r w:rsidRPr="00513A6F">
        <w:rPr>
          <w:rFonts w:ascii="Times New Roman" w:hAnsi="Times New Roman" w:cs="Times New Roman"/>
          <w:sz w:val="28"/>
          <w:szCs w:val="28"/>
        </w:rPr>
        <w:t xml:space="preserve"> of this Annex</w:t>
      </w:r>
      <w:r w:rsidR="00054BED" w:rsidRPr="00513A6F">
        <w:rPr>
          <w:rFonts w:ascii="Times New Roman" w:hAnsi="Times New Roman" w:cs="Times New Roman"/>
          <w:sz w:val="28"/>
          <w:szCs w:val="28"/>
        </w:rPr>
        <w:t xml:space="preserve"> shall be duly complied with</w:t>
      </w:r>
      <w:r w:rsidR="00054BED" w:rsidRPr="006131F3">
        <w:rPr>
          <w:rFonts w:ascii="Times New Roman" w:hAnsi="Times New Roman" w:cs="Times New Roman"/>
          <w:sz w:val="28"/>
          <w:szCs w:val="28"/>
        </w:rPr>
        <w:t>.</w:t>
      </w:r>
      <w:r w:rsidR="00054BED" w:rsidRPr="009D522A">
        <w:rPr>
          <w:rFonts w:ascii="Times New Roman" w:hAnsi="Times New Roman" w:cs="Times New Roman"/>
          <w:sz w:val="28"/>
          <w:szCs w:val="28"/>
        </w:rPr>
        <w:t xml:space="preserve"> </w:t>
      </w:r>
    </w:p>
    <w:p w:rsidR="003F51F5" w:rsidRDefault="003F51F5" w:rsidP="003F51F5">
      <w:pPr>
        <w:spacing w:after="0"/>
        <w:rPr>
          <w:rFonts w:ascii="Times New Roman" w:hAnsi="Times New Roman"/>
          <w:sz w:val="20"/>
          <w:szCs w:val="20"/>
        </w:rPr>
      </w:pPr>
    </w:p>
    <w:p w:rsidR="003F51F5" w:rsidRDefault="003F51F5" w:rsidP="003F51F5">
      <w:pPr>
        <w:spacing w:after="0"/>
        <w:rPr>
          <w:rFonts w:ascii="Times New Roman" w:hAnsi="Times New Roman"/>
          <w:sz w:val="20"/>
          <w:szCs w:val="20"/>
        </w:rPr>
      </w:pPr>
      <w:r>
        <w:rPr>
          <w:rFonts w:ascii="Times New Roman" w:hAnsi="Times New Roman"/>
          <w:sz w:val="20"/>
          <w:szCs w:val="20"/>
        </w:rPr>
        <w:t xml:space="preserve">20.12.2016. </w:t>
      </w:r>
    </w:p>
    <w:p w:rsidR="003F51F5" w:rsidRDefault="003F51F5" w:rsidP="003F51F5">
      <w:pPr>
        <w:spacing w:after="0" w:line="240" w:lineRule="auto"/>
        <w:ind w:left="142" w:right="226" w:hanging="142"/>
        <w:jc w:val="both"/>
        <w:rPr>
          <w:rFonts w:ascii="Times New Roman" w:hAnsi="Times New Roman"/>
          <w:sz w:val="20"/>
          <w:szCs w:val="20"/>
        </w:rPr>
      </w:pPr>
      <w:r>
        <w:rPr>
          <w:rFonts w:ascii="Times New Roman" w:hAnsi="Times New Roman"/>
          <w:sz w:val="20"/>
          <w:szCs w:val="20"/>
        </w:rPr>
        <w:t>3022</w:t>
      </w:r>
    </w:p>
    <w:p w:rsidR="003F51F5" w:rsidRDefault="003F51F5" w:rsidP="003F51F5">
      <w:pPr>
        <w:spacing w:after="0" w:line="240" w:lineRule="auto"/>
        <w:ind w:left="142" w:right="226" w:hanging="142"/>
        <w:jc w:val="both"/>
        <w:rPr>
          <w:rFonts w:ascii="Times New Roman" w:eastAsia="Times New Roman" w:hAnsi="Times New Roman"/>
          <w:color w:val="000000"/>
          <w:sz w:val="20"/>
          <w:szCs w:val="20"/>
          <w:lang w:val="lv-LV"/>
        </w:rPr>
      </w:pPr>
      <w:r>
        <w:rPr>
          <w:rFonts w:ascii="Times New Roman" w:eastAsia="Times New Roman" w:hAnsi="Times New Roman"/>
          <w:color w:val="000000"/>
          <w:sz w:val="20"/>
          <w:szCs w:val="20"/>
          <w:lang w:val="lv-LV"/>
        </w:rPr>
        <w:t>Anna Škabireva</w:t>
      </w:r>
    </w:p>
    <w:p w:rsidR="003F51F5" w:rsidRDefault="003F51F5" w:rsidP="003F51F5">
      <w:pPr>
        <w:spacing w:after="0" w:line="240" w:lineRule="auto"/>
        <w:ind w:left="142" w:right="226" w:hanging="142"/>
        <w:jc w:val="both"/>
        <w:rPr>
          <w:rFonts w:ascii="Times New Roman" w:eastAsia="Times New Roman" w:hAnsi="Times New Roman"/>
          <w:color w:val="000000"/>
          <w:sz w:val="20"/>
          <w:szCs w:val="20"/>
          <w:lang w:val="lv-LV"/>
        </w:rPr>
      </w:pPr>
      <w:r>
        <w:rPr>
          <w:rFonts w:ascii="Times New Roman" w:eastAsia="Times New Roman" w:hAnsi="Times New Roman"/>
          <w:color w:val="000000"/>
          <w:sz w:val="20"/>
          <w:szCs w:val="20"/>
          <w:lang w:val="lv-LV"/>
        </w:rPr>
        <w:t xml:space="preserve">Attīstības instrumentu departamenta </w:t>
      </w:r>
    </w:p>
    <w:p w:rsidR="003F51F5" w:rsidRDefault="003F51F5" w:rsidP="003F51F5">
      <w:pPr>
        <w:spacing w:after="0" w:line="240" w:lineRule="auto"/>
        <w:ind w:left="142" w:right="226" w:hanging="142"/>
        <w:jc w:val="both"/>
        <w:rPr>
          <w:rFonts w:ascii="Times New Roman" w:eastAsia="Times New Roman" w:hAnsi="Times New Roman"/>
          <w:color w:val="000000"/>
          <w:sz w:val="20"/>
          <w:szCs w:val="20"/>
          <w:lang w:val="lv-LV"/>
        </w:rPr>
      </w:pPr>
      <w:r>
        <w:rPr>
          <w:rFonts w:ascii="Times New Roman" w:eastAsia="Times New Roman" w:hAnsi="Times New Roman"/>
          <w:color w:val="000000"/>
          <w:sz w:val="20"/>
          <w:szCs w:val="20"/>
          <w:lang w:val="lv-LV"/>
        </w:rPr>
        <w:t>Teritoriālās sadarbības nodaļas vecākā eksperte</w:t>
      </w:r>
    </w:p>
    <w:p w:rsidR="003F51F5" w:rsidRPr="00DA0CA0" w:rsidRDefault="003F51F5" w:rsidP="003F51F5">
      <w:pPr>
        <w:spacing w:after="0" w:line="360" w:lineRule="auto"/>
        <w:rPr>
          <w:rFonts w:ascii="Times New Roman" w:hAnsi="Times New Roman"/>
          <w:sz w:val="28"/>
          <w:szCs w:val="28"/>
        </w:rPr>
      </w:pPr>
      <w:r>
        <w:rPr>
          <w:rFonts w:ascii="Times New Roman" w:eastAsia="Times New Roman" w:hAnsi="Times New Roman"/>
          <w:bCs/>
          <w:color w:val="000000"/>
          <w:sz w:val="20"/>
          <w:szCs w:val="20"/>
          <w:lang w:val="lv-LV"/>
        </w:rPr>
        <w:t>67026468</w:t>
      </w:r>
      <w:r>
        <w:rPr>
          <w:rFonts w:ascii="Times New Roman" w:eastAsia="Times New Roman" w:hAnsi="Times New Roman"/>
          <w:color w:val="000000"/>
          <w:sz w:val="20"/>
          <w:szCs w:val="20"/>
          <w:lang w:val="lv-LV"/>
        </w:rPr>
        <w:t xml:space="preserve">, </w:t>
      </w:r>
      <w:hyperlink r:id="rId8" w:history="1">
        <w:r>
          <w:rPr>
            <w:rStyle w:val="Hyperlink"/>
            <w:rFonts w:ascii="Times New Roman" w:eastAsia="Times New Roman" w:hAnsi="Times New Roman"/>
            <w:lang w:val="lv-LV"/>
          </w:rPr>
          <w:t>anna.skabireva@varam.gov.lv</w:t>
        </w:r>
      </w:hyperlink>
    </w:p>
    <w:p w:rsidR="00306D41" w:rsidRPr="009D522A" w:rsidRDefault="00306D41" w:rsidP="009D522A">
      <w:pPr>
        <w:spacing w:after="120" w:line="360" w:lineRule="auto"/>
        <w:ind w:firstLine="709"/>
        <w:jc w:val="both"/>
        <w:rPr>
          <w:rFonts w:ascii="Times New Roman" w:hAnsi="Times New Roman" w:cs="Times New Roman"/>
          <w:sz w:val="28"/>
          <w:szCs w:val="28"/>
        </w:rPr>
      </w:pPr>
      <w:bookmarkStart w:id="3" w:name="_GoBack"/>
      <w:bookmarkEnd w:id="3"/>
    </w:p>
    <w:sectPr w:rsidR="00306D41" w:rsidRPr="009D522A" w:rsidSect="009D522A">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8B" w:rsidRDefault="006C488B" w:rsidP="00BC2197">
      <w:pPr>
        <w:spacing w:after="0" w:line="240" w:lineRule="auto"/>
      </w:pPr>
      <w:r>
        <w:separator/>
      </w:r>
    </w:p>
  </w:endnote>
  <w:endnote w:type="continuationSeparator" w:id="0">
    <w:p w:rsidR="006C488B" w:rsidRDefault="006C488B" w:rsidP="00B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EF" w:rsidRDefault="00B45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25601"/>
      <w:docPartObj>
        <w:docPartGallery w:val="Page Numbers (Bottom of Page)"/>
        <w:docPartUnique/>
      </w:docPartObj>
    </w:sdtPr>
    <w:sdtEndPr>
      <w:rPr>
        <w:noProof/>
        <w:sz w:val="16"/>
        <w:szCs w:val="16"/>
      </w:rPr>
    </w:sdtEndPr>
    <w:sdtContent>
      <w:p w:rsidR="00BC2197" w:rsidRPr="00BC2197" w:rsidRDefault="00BC2197">
        <w:pPr>
          <w:pStyle w:val="Footer"/>
          <w:jc w:val="right"/>
          <w:rPr>
            <w:sz w:val="16"/>
            <w:szCs w:val="16"/>
          </w:rPr>
        </w:pPr>
        <w:r w:rsidRPr="00BC2197">
          <w:rPr>
            <w:sz w:val="16"/>
            <w:szCs w:val="16"/>
          </w:rPr>
          <w:fldChar w:fldCharType="begin"/>
        </w:r>
        <w:r w:rsidRPr="00BC2197">
          <w:rPr>
            <w:sz w:val="16"/>
            <w:szCs w:val="16"/>
          </w:rPr>
          <w:instrText xml:space="preserve"> PAGE   \* MERGEFORMAT </w:instrText>
        </w:r>
        <w:r w:rsidRPr="00BC2197">
          <w:rPr>
            <w:sz w:val="16"/>
            <w:szCs w:val="16"/>
          </w:rPr>
          <w:fldChar w:fldCharType="separate"/>
        </w:r>
        <w:r w:rsidR="003F51F5">
          <w:rPr>
            <w:noProof/>
            <w:sz w:val="16"/>
            <w:szCs w:val="16"/>
          </w:rPr>
          <w:t>12</w:t>
        </w:r>
        <w:r w:rsidRPr="00BC2197">
          <w:rPr>
            <w:noProof/>
            <w:sz w:val="16"/>
            <w:szCs w:val="16"/>
          </w:rPr>
          <w:fldChar w:fldCharType="end"/>
        </w:r>
      </w:p>
    </w:sdtContent>
  </w:sdt>
  <w:p w:rsidR="00B45AEF" w:rsidRPr="00B45AEF" w:rsidRDefault="00B45AEF" w:rsidP="00B45AEF">
    <w:pPr>
      <w:jc w:val="both"/>
      <w:rPr>
        <w:rFonts w:ascii="Times New Roman" w:hAnsi="Times New Roman" w:cs="Times New Roman"/>
        <w:bCs/>
        <w:sz w:val="20"/>
        <w:szCs w:val="20"/>
      </w:rPr>
    </w:pPr>
    <w:r>
      <w:rPr>
        <w:rFonts w:ascii="Times New Roman" w:hAnsi="Times New Roman" w:cs="Times New Roman"/>
        <w:sz w:val="20"/>
        <w:szCs w:val="20"/>
      </w:rPr>
      <w:t>VARAMP2_vien_LV-RU_20</w:t>
    </w:r>
    <w:r w:rsidRPr="00B45AEF">
      <w:rPr>
        <w:rFonts w:ascii="Times New Roman" w:hAnsi="Times New Roman" w:cs="Times New Roman"/>
        <w:sz w:val="20"/>
        <w:szCs w:val="20"/>
      </w:rPr>
      <w:t>1216_</w:t>
    </w:r>
    <w:r>
      <w:rPr>
        <w:rFonts w:ascii="Times New Roman" w:hAnsi="Times New Roman" w:cs="Times New Roman"/>
        <w:sz w:val="20"/>
        <w:szCs w:val="20"/>
      </w:rPr>
      <w:t>en</w:t>
    </w:r>
    <w:r w:rsidRPr="00B45AEF">
      <w:rPr>
        <w:rFonts w:ascii="Times New Roman" w:hAnsi="Times New Roman" w:cs="Times New Roman"/>
        <w:sz w:val="20"/>
        <w:szCs w:val="20"/>
      </w:rPr>
      <w:t xml:space="preserve">; </w:t>
    </w:r>
    <w:r w:rsidRPr="00B45AEF">
      <w:rPr>
        <w:rFonts w:ascii="Times New Roman" w:hAnsi="Times New Roman" w:cs="Times New Roman"/>
        <w:bCs/>
        <w:sz w:val="20"/>
        <w:szCs w:val="20"/>
      </w:rPr>
      <w:t>Vienošanās par Latvijas – Krievijas pārrobežu sadarbības programmas 2014.-2020.gadam finansēšanu un īstenošanu II pielikums</w:t>
    </w:r>
  </w:p>
  <w:p w:rsidR="00BC2197" w:rsidRDefault="00BC2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EF" w:rsidRDefault="00B45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8B" w:rsidRDefault="006C488B" w:rsidP="00BC2197">
      <w:pPr>
        <w:spacing w:after="0" w:line="240" w:lineRule="auto"/>
      </w:pPr>
      <w:r>
        <w:separator/>
      </w:r>
    </w:p>
  </w:footnote>
  <w:footnote w:type="continuationSeparator" w:id="0">
    <w:p w:rsidR="006C488B" w:rsidRDefault="006C488B" w:rsidP="00BC2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EF" w:rsidRDefault="00B45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EF" w:rsidRDefault="00B45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EF" w:rsidRDefault="00B45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6D5"/>
    <w:multiLevelType w:val="hybridMultilevel"/>
    <w:tmpl w:val="A928165A"/>
    <w:lvl w:ilvl="0" w:tplc="1A348EB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E91DA0"/>
    <w:multiLevelType w:val="hybridMultilevel"/>
    <w:tmpl w:val="7F9ABCD8"/>
    <w:lvl w:ilvl="0" w:tplc="E8E068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17D97"/>
    <w:multiLevelType w:val="hybridMultilevel"/>
    <w:tmpl w:val="9FE0BC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423EB"/>
    <w:multiLevelType w:val="hybridMultilevel"/>
    <w:tmpl w:val="33885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D2A34"/>
    <w:multiLevelType w:val="hybridMultilevel"/>
    <w:tmpl w:val="6158F04A"/>
    <w:lvl w:ilvl="0" w:tplc="7C5EA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1F4C7F"/>
    <w:multiLevelType w:val="hybridMultilevel"/>
    <w:tmpl w:val="E6FC03D4"/>
    <w:lvl w:ilvl="0" w:tplc="E8E068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00622"/>
    <w:multiLevelType w:val="multilevel"/>
    <w:tmpl w:val="B37E8592"/>
    <w:lvl w:ilvl="0">
      <w:start w:val="1"/>
      <w:numFmt w:val="decimal"/>
      <w:lvlText w:val="%1."/>
      <w:lvlJc w:val="left"/>
      <w:pPr>
        <w:tabs>
          <w:tab w:val="num" w:pos="480"/>
        </w:tabs>
        <w:ind w:left="480" w:hanging="480"/>
      </w:pPr>
    </w:lvl>
    <w:lvl w:ilvl="1">
      <w:start w:val="1"/>
      <w:numFmt w:val="decimal"/>
      <w:pStyle w:val="Heading2"/>
      <w:lvlText w:val="%1.%2."/>
      <w:lvlJc w:val="left"/>
      <w:pPr>
        <w:tabs>
          <w:tab w:val="num" w:pos="1080"/>
        </w:tabs>
        <w:ind w:left="1080" w:hanging="6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F036887"/>
    <w:multiLevelType w:val="hybridMultilevel"/>
    <w:tmpl w:val="30B4D0AE"/>
    <w:lvl w:ilvl="0" w:tplc="E8E068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9438AF"/>
    <w:multiLevelType w:val="hybridMultilevel"/>
    <w:tmpl w:val="FC46A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F707F"/>
    <w:multiLevelType w:val="hybridMultilevel"/>
    <w:tmpl w:val="0A2A4FBC"/>
    <w:lvl w:ilvl="0" w:tplc="1A348EB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C77C90"/>
    <w:multiLevelType w:val="hybridMultilevel"/>
    <w:tmpl w:val="FF1A3B90"/>
    <w:lvl w:ilvl="0" w:tplc="1A348EB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7CE6F8E"/>
    <w:multiLevelType w:val="hybridMultilevel"/>
    <w:tmpl w:val="D3F02D4C"/>
    <w:lvl w:ilvl="0" w:tplc="1A348EB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9"/>
  </w:num>
  <w:num w:numId="3">
    <w:abstractNumId w:val="7"/>
  </w:num>
  <w:num w:numId="4">
    <w:abstractNumId w:val="4"/>
  </w:num>
  <w:num w:numId="5">
    <w:abstractNumId w:val="1"/>
  </w:num>
  <w:num w:numId="6">
    <w:abstractNumId w:val="0"/>
  </w:num>
  <w:num w:numId="7">
    <w:abstractNumId w:val="8"/>
  </w:num>
  <w:num w:numId="8">
    <w:abstractNumId w:val="10"/>
  </w:num>
  <w:num w:numId="9">
    <w:abstractNumId w:val="3"/>
  </w:num>
  <w:num w:numId="10">
    <w:abstractNumId w:val="5"/>
  </w:num>
  <w:num w:numId="11">
    <w:abstractNumId w:val="11"/>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74"/>
    <w:rsid w:val="00020926"/>
    <w:rsid w:val="00020A74"/>
    <w:rsid w:val="00033698"/>
    <w:rsid w:val="0005121F"/>
    <w:rsid w:val="00054BED"/>
    <w:rsid w:val="000567E4"/>
    <w:rsid w:val="000664FC"/>
    <w:rsid w:val="00073493"/>
    <w:rsid w:val="00080F41"/>
    <w:rsid w:val="000C6B6D"/>
    <w:rsid w:val="00113D02"/>
    <w:rsid w:val="0019265C"/>
    <w:rsid w:val="001D7E4E"/>
    <w:rsid w:val="00201FAB"/>
    <w:rsid w:val="002327FE"/>
    <w:rsid w:val="00250B77"/>
    <w:rsid w:val="00264A0B"/>
    <w:rsid w:val="002749AF"/>
    <w:rsid w:val="00286002"/>
    <w:rsid w:val="002A4214"/>
    <w:rsid w:val="00306D41"/>
    <w:rsid w:val="003161F7"/>
    <w:rsid w:val="00340CEF"/>
    <w:rsid w:val="003D7427"/>
    <w:rsid w:val="003E08B7"/>
    <w:rsid w:val="003E70D7"/>
    <w:rsid w:val="003F0BD8"/>
    <w:rsid w:val="003F51F5"/>
    <w:rsid w:val="00401BE0"/>
    <w:rsid w:val="00407201"/>
    <w:rsid w:val="004220AF"/>
    <w:rsid w:val="00423071"/>
    <w:rsid w:val="00426DB6"/>
    <w:rsid w:val="00442AB1"/>
    <w:rsid w:val="004430D9"/>
    <w:rsid w:val="00463F47"/>
    <w:rsid w:val="004D6B9A"/>
    <w:rsid w:val="00513A6F"/>
    <w:rsid w:val="00545AEC"/>
    <w:rsid w:val="00561807"/>
    <w:rsid w:val="005765F1"/>
    <w:rsid w:val="005C2694"/>
    <w:rsid w:val="005C5269"/>
    <w:rsid w:val="005E03FF"/>
    <w:rsid w:val="005E6CAD"/>
    <w:rsid w:val="006128F0"/>
    <w:rsid w:val="006131F3"/>
    <w:rsid w:val="006171F7"/>
    <w:rsid w:val="00642AFB"/>
    <w:rsid w:val="006A433B"/>
    <w:rsid w:val="006C2835"/>
    <w:rsid w:val="006C488B"/>
    <w:rsid w:val="006D58C9"/>
    <w:rsid w:val="00704ABC"/>
    <w:rsid w:val="0071456F"/>
    <w:rsid w:val="00790777"/>
    <w:rsid w:val="007A7D29"/>
    <w:rsid w:val="007B6811"/>
    <w:rsid w:val="007C18D9"/>
    <w:rsid w:val="00816C51"/>
    <w:rsid w:val="00831369"/>
    <w:rsid w:val="00843A0D"/>
    <w:rsid w:val="00844A0A"/>
    <w:rsid w:val="00846A3D"/>
    <w:rsid w:val="008716A6"/>
    <w:rsid w:val="00885236"/>
    <w:rsid w:val="00891431"/>
    <w:rsid w:val="008B7E29"/>
    <w:rsid w:val="008D0BCC"/>
    <w:rsid w:val="00906ECB"/>
    <w:rsid w:val="00924E6D"/>
    <w:rsid w:val="00930D99"/>
    <w:rsid w:val="00944BC1"/>
    <w:rsid w:val="009530E4"/>
    <w:rsid w:val="00986339"/>
    <w:rsid w:val="00992A0D"/>
    <w:rsid w:val="009A77CC"/>
    <w:rsid w:val="009C09BE"/>
    <w:rsid w:val="009D522A"/>
    <w:rsid w:val="00AC1AA0"/>
    <w:rsid w:val="00AF31A4"/>
    <w:rsid w:val="00B04F54"/>
    <w:rsid w:val="00B22F74"/>
    <w:rsid w:val="00B334AD"/>
    <w:rsid w:val="00B45AEF"/>
    <w:rsid w:val="00BA4301"/>
    <w:rsid w:val="00BB298C"/>
    <w:rsid w:val="00BC2197"/>
    <w:rsid w:val="00BC2803"/>
    <w:rsid w:val="00BC7134"/>
    <w:rsid w:val="00C136E4"/>
    <w:rsid w:val="00C316FF"/>
    <w:rsid w:val="00C54E8E"/>
    <w:rsid w:val="00C603F1"/>
    <w:rsid w:val="00CA78B8"/>
    <w:rsid w:val="00CE565A"/>
    <w:rsid w:val="00CF3B80"/>
    <w:rsid w:val="00CF3D63"/>
    <w:rsid w:val="00CF52B7"/>
    <w:rsid w:val="00D54699"/>
    <w:rsid w:val="00D554C3"/>
    <w:rsid w:val="00D92930"/>
    <w:rsid w:val="00DA4F7B"/>
    <w:rsid w:val="00DE56EE"/>
    <w:rsid w:val="00E02045"/>
    <w:rsid w:val="00E14B3A"/>
    <w:rsid w:val="00E27452"/>
    <w:rsid w:val="00E40C81"/>
    <w:rsid w:val="00E41EC5"/>
    <w:rsid w:val="00E94A0A"/>
    <w:rsid w:val="00EC5C16"/>
    <w:rsid w:val="00EF062D"/>
    <w:rsid w:val="00EF29BB"/>
    <w:rsid w:val="00EF779E"/>
    <w:rsid w:val="00F12301"/>
    <w:rsid w:val="00F3230E"/>
    <w:rsid w:val="00F3331B"/>
    <w:rsid w:val="00F36A86"/>
    <w:rsid w:val="00FA5638"/>
    <w:rsid w:val="00FC3834"/>
    <w:rsid w:val="00FD752D"/>
    <w:rsid w:val="00FE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079893C-4BCC-498E-9089-92E5DECD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BC2197"/>
    <w:pPr>
      <w:keepNext/>
      <w:numPr>
        <w:ilvl w:val="1"/>
        <w:numId w:val="1"/>
      </w:numPr>
      <w:spacing w:after="240" w:line="240" w:lineRule="auto"/>
      <w:jc w:val="both"/>
      <w:outlineLvl w:val="1"/>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2197"/>
  </w:style>
  <w:style w:type="paragraph" w:styleId="Footer">
    <w:name w:val="footer"/>
    <w:basedOn w:val="Normal"/>
    <w:link w:val="FooterChar"/>
    <w:uiPriority w:val="99"/>
    <w:unhideWhenUsed/>
    <w:rsid w:val="00BC21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2197"/>
  </w:style>
  <w:style w:type="character" w:customStyle="1" w:styleId="Heading2Char">
    <w:name w:val="Heading 2 Char"/>
    <w:basedOn w:val="DefaultParagraphFont"/>
    <w:link w:val="Heading2"/>
    <w:rsid w:val="00BC2197"/>
    <w:rPr>
      <w:rFonts w:ascii="Times New Roman" w:eastAsia="Times New Roman" w:hAnsi="Times New Roman" w:cs="Times New Roman"/>
      <w:b/>
      <w:snapToGrid w:val="0"/>
      <w:sz w:val="24"/>
      <w:szCs w:val="20"/>
    </w:rPr>
  </w:style>
  <w:style w:type="character" w:customStyle="1" w:styleId="Heading1Char">
    <w:name w:val="Heading 1 Char"/>
    <w:basedOn w:val="DefaultParagraphFont"/>
    <w:link w:val="Heading1"/>
    <w:uiPriority w:val="9"/>
    <w:rsid w:val="002749A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80F41"/>
    <w:rPr>
      <w:sz w:val="16"/>
      <w:szCs w:val="16"/>
    </w:rPr>
  </w:style>
  <w:style w:type="paragraph" w:styleId="CommentText">
    <w:name w:val="annotation text"/>
    <w:basedOn w:val="Normal"/>
    <w:link w:val="CommentTextChar"/>
    <w:uiPriority w:val="99"/>
    <w:semiHidden/>
    <w:unhideWhenUsed/>
    <w:rsid w:val="00080F41"/>
    <w:pPr>
      <w:spacing w:line="240" w:lineRule="auto"/>
    </w:pPr>
    <w:rPr>
      <w:sz w:val="20"/>
      <w:szCs w:val="20"/>
    </w:rPr>
  </w:style>
  <w:style w:type="character" w:customStyle="1" w:styleId="CommentTextChar">
    <w:name w:val="Comment Text Char"/>
    <w:basedOn w:val="DefaultParagraphFont"/>
    <w:link w:val="CommentText"/>
    <w:uiPriority w:val="99"/>
    <w:semiHidden/>
    <w:rsid w:val="00080F41"/>
    <w:rPr>
      <w:sz w:val="20"/>
      <w:szCs w:val="20"/>
    </w:rPr>
  </w:style>
  <w:style w:type="paragraph" w:styleId="CommentSubject">
    <w:name w:val="annotation subject"/>
    <w:basedOn w:val="CommentText"/>
    <w:next w:val="CommentText"/>
    <w:link w:val="CommentSubjectChar"/>
    <w:uiPriority w:val="99"/>
    <w:semiHidden/>
    <w:unhideWhenUsed/>
    <w:rsid w:val="00080F41"/>
    <w:rPr>
      <w:b/>
      <w:bCs/>
    </w:rPr>
  </w:style>
  <w:style w:type="character" w:customStyle="1" w:styleId="CommentSubjectChar">
    <w:name w:val="Comment Subject Char"/>
    <w:basedOn w:val="CommentTextChar"/>
    <w:link w:val="CommentSubject"/>
    <w:uiPriority w:val="99"/>
    <w:semiHidden/>
    <w:rsid w:val="00080F41"/>
    <w:rPr>
      <w:b/>
      <w:bCs/>
      <w:sz w:val="20"/>
      <w:szCs w:val="20"/>
    </w:rPr>
  </w:style>
  <w:style w:type="paragraph" w:styleId="BalloonText">
    <w:name w:val="Balloon Text"/>
    <w:basedOn w:val="Normal"/>
    <w:link w:val="BalloonTextChar"/>
    <w:uiPriority w:val="99"/>
    <w:semiHidden/>
    <w:unhideWhenUsed/>
    <w:rsid w:val="0008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41"/>
    <w:rPr>
      <w:rFonts w:ascii="Tahoma" w:hAnsi="Tahoma" w:cs="Tahoma"/>
      <w:sz w:val="16"/>
      <w:szCs w:val="16"/>
    </w:rPr>
  </w:style>
  <w:style w:type="paragraph" w:styleId="ListParagraph">
    <w:name w:val="List Paragraph"/>
    <w:basedOn w:val="Normal"/>
    <w:uiPriority w:val="34"/>
    <w:qFormat/>
    <w:rsid w:val="00CF3D63"/>
    <w:pPr>
      <w:ind w:left="720"/>
      <w:contextualSpacing/>
    </w:pPr>
  </w:style>
  <w:style w:type="paragraph" w:styleId="Revision">
    <w:name w:val="Revision"/>
    <w:hidden/>
    <w:uiPriority w:val="99"/>
    <w:semiHidden/>
    <w:rsid w:val="00B04F54"/>
    <w:pPr>
      <w:spacing w:after="0" w:line="240" w:lineRule="auto"/>
    </w:pPr>
  </w:style>
  <w:style w:type="character" w:styleId="Hyperlink">
    <w:name w:val="Hyperlink"/>
    <w:basedOn w:val="DefaultParagraphFont"/>
    <w:uiPriority w:val="99"/>
    <w:unhideWhenUsed/>
    <w:rsid w:val="00054BED"/>
    <w:rPr>
      <w:color w:val="0000FF" w:themeColor="hyperlink"/>
      <w:u w:val="single"/>
    </w:rPr>
  </w:style>
  <w:style w:type="paragraph" w:styleId="NormalWeb">
    <w:name w:val="Normal (Web)"/>
    <w:basedOn w:val="Normal"/>
    <w:uiPriority w:val="99"/>
    <w:semiHidden/>
    <w:unhideWhenUsed/>
    <w:rsid w:val="00054BE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12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301"/>
    <w:rPr>
      <w:sz w:val="20"/>
      <w:szCs w:val="20"/>
    </w:rPr>
  </w:style>
  <w:style w:type="character" w:styleId="FootnoteReference">
    <w:name w:val="footnote reference"/>
    <w:basedOn w:val="DefaultParagraphFont"/>
    <w:uiPriority w:val="99"/>
    <w:semiHidden/>
    <w:unhideWhenUsed/>
    <w:rsid w:val="00F12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788">
      <w:bodyDiv w:val="1"/>
      <w:marLeft w:val="0"/>
      <w:marRight w:val="0"/>
      <w:marTop w:val="0"/>
      <w:marBottom w:val="0"/>
      <w:divBdr>
        <w:top w:val="none" w:sz="0" w:space="0" w:color="auto"/>
        <w:left w:val="none" w:sz="0" w:space="0" w:color="auto"/>
        <w:bottom w:val="none" w:sz="0" w:space="0" w:color="auto"/>
        <w:right w:val="none" w:sz="0" w:space="0" w:color="auto"/>
      </w:divBdr>
    </w:div>
    <w:div w:id="274602585">
      <w:bodyDiv w:val="1"/>
      <w:marLeft w:val="0"/>
      <w:marRight w:val="0"/>
      <w:marTop w:val="0"/>
      <w:marBottom w:val="0"/>
      <w:divBdr>
        <w:top w:val="none" w:sz="0" w:space="0" w:color="auto"/>
        <w:left w:val="none" w:sz="0" w:space="0" w:color="auto"/>
        <w:bottom w:val="none" w:sz="0" w:space="0" w:color="auto"/>
        <w:right w:val="none" w:sz="0" w:space="0" w:color="auto"/>
      </w:divBdr>
    </w:div>
    <w:div w:id="293827733">
      <w:bodyDiv w:val="1"/>
      <w:marLeft w:val="0"/>
      <w:marRight w:val="0"/>
      <w:marTop w:val="0"/>
      <w:marBottom w:val="0"/>
      <w:divBdr>
        <w:top w:val="none" w:sz="0" w:space="0" w:color="auto"/>
        <w:left w:val="none" w:sz="0" w:space="0" w:color="auto"/>
        <w:bottom w:val="none" w:sz="0" w:space="0" w:color="auto"/>
        <w:right w:val="none" w:sz="0" w:space="0" w:color="auto"/>
      </w:divBdr>
    </w:div>
    <w:div w:id="507642930">
      <w:bodyDiv w:val="1"/>
      <w:marLeft w:val="0"/>
      <w:marRight w:val="0"/>
      <w:marTop w:val="0"/>
      <w:marBottom w:val="0"/>
      <w:divBdr>
        <w:top w:val="none" w:sz="0" w:space="0" w:color="auto"/>
        <w:left w:val="none" w:sz="0" w:space="0" w:color="auto"/>
        <w:bottom w:val="none" w:sz="0" w:space="0" w:color="auto"/>
        <w:right w:val="none" w:sz="0" w:space="0" w:color="auto"/>
      </w:divBdr>
    </w:div>
    <w:div w:id="1255866458">
      <w:bodyDiv w:val="1"/>
      <w:marLeft w:val="0"/>
      <w:marRight w:val="0"/>
      <w:marTop w:val="0"/>
      <w:marBottom w:val="0"/>
      <w:divBdr>
        <w:top w:val="none" w:sz="0" w:space="0" w:color="auto"/>
        <w:left w:val="none" w:sz="0" w:space="0" w:color="auto"/>
        <w:bottom w:val="none" w:sz="0" w:space="0" w:color="auto"/>
        <w:right w:val="none" w:sz="0" w:space="0" w:color="auto"/>
      </w:divBdr>
    </w:div>
    <w:div w:id="1481074232">
      <w:bodyDiv w:val="1"/>
      <w:marLeft w:val="0"/>
      <w:marRight w:val="0"/>
      <w:marTop w:val="0"/>
      <w:marBottom w:val="0"/>
      <w:divBdr>
        <w:top w:val="none" w:sz="0" w:space="0" w:color="auto"/>
        <w:left w:val="none" w:sz="0" w:space="0" w:color="auto"/>
        <w:bottom w:val="none" w:sz="0" w:space="0" w:color="auto"/>
        <w:right w:val="none" w:sz="0" w:space="0" w:color="auto"/>
      </w:divBdr>
    </w:div>
    <w:div w:id="18847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kabirev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757E-969D-4763-A834-BB51694B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3019</Words>
  <Characters>16307</Characters>
  <Application>Microsoft Office Word</Application>
  <DocSecurity>0</DocSecurity>
  <Lines>296</Lines>
  <Paragraphs>124</Paragraphs>
  <ScaleCrop>false</ScaleCrop>
  <HeadingPairs>
    <vt:vector size="6" baseType="variant">
      <vt:variant>
        <vt:lpstr>Title</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 B and C</dc:creator>
  <cp:lastModifiedBy>Anna Djakova</cp:lastModifiedBy>
  <cp:revision>3</cp:revision>
  <cp:lastPrinted>2016-12-09T17:59:00Z</cp:lastPrinted>
  <dcterms:created xsi:type="dcterms:W3CDTF">2016-12-20T07:16:00Z</dcterms:created>
  <dcterms:modified xsi:type="dcterms:W3CDTF">2016-12-20T08:17:00Z</dcterms:modified>
</cp:coreProperties>
</file>