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357A26" w:rsidRPr="006D5D24" w:rsidRDefault="00357A26" w:rsidP="00C4730F">
      <w:pPr>
        <w:spacing w:after="0" w:line="240" w:lineRule="auto"/>
        <w:rPr>
          <w:rFonts w:ascii="Times New Roman" w:hAnsi="Times New Roman"/>
          <w:b/>
          <w:sz w:val="28"/>
          <w:szCs w:val="28"/>
        </w:rPr>
      </w:pPr>
    </w:p>
    <w:p w:rsidR="008811AE" w:rsidRDefault="008811AE" w:rsidP="00C4730F">
      <w:pPr>
        <w:spacing w:after="0" w:line="240" w:lineRule="auto"/>
        <w:jc w:val="center"/>
        <w:rPr>
          <w:rFonts w:ascii="Times New Roman" w:hAnsi="Times New Roman"/>
          <w:b/>
          <w:sz w:val="28"/>
          <w:szCs w:val="28"/>
        </w:rPr>
      </w:pPr>
    </w:p>
    <w:p w:rsidR="008811AE" w:rsidRDefault="008811AE" w:rsidP="00C4730F">
      <w:pPr>
        <w:spacing w:after="0" w:line="240" w:lineRule="auto"/>
        <w:jc w:val="center"/>
        <w:rPr>
          <w:rFonts w:ascii="Times New Roman" w:hAnsi="Times New Roman"/>
          <w:b/>
          <w:sz w:val="28"/>
          <w:szCs w:val="28"/>
        </w:rPr>
      </w:pPr>
    </w:p>
    <w:p w:rsidR="008811AE" w:rsidRDefault="008811AE" w:rsidP="00C4730F">
      <w:pPr>
        <w:spacing w:after="0" w:line="240" w:lineRule="auto"/>
        <w:jc w:val="center"/>
        <w:rPr>
          <w:rFonts w:ascii="Times New Roman" w:hAnsi="Times New Roman"/>
          <w:b/>
          <w:sz w:val="28"/>
          <w:szCs w:val="28"/>
        </w:rPr>
      </w:pPr>
    </w:p>
    <w:p w:rsidR="008811AE" w:rsidRDefault="008811AE" w:rsidP="00C4730F">
      <w:pPr>
        <w:spacing w:after="0" w:line="240" w:lineRule="auto"/>
        <w:jc w:val="center"/>
        <w:rPr>
          <w:rFonts w:ascii="Times New Roman" w:hAnsi="Times New Roman"/>
          <w:b/>
          <w:sz w:val="28"/>
          <w:szCs w:val="28"/>
        </w:rPr>
      </w:pPr>
    </w:p>
    <w:p w:rsidR="008811AE" w:rsidRDefault="008811AE" w:rsidP="00C4730F">
      <w:pPr>
        <w:spacing w:after="0" w:line="240" w:lineRule="auto"/>
        <w:jc w:val="center"/>
        <w:rPr>
          <w:rFonts w:ascii="Times New Roman" w:hAnsi="Times New Roman"/>
          <w:b/>
          <w:sz w:val="28"/>
          <w:szCs w:val="28"/>
        </w:rPr>
      </w:pPr>
    </w:p>
    <w:p w:rsidR="00357A26" w:rsidRPr="006D5D24" w:rsidRDefault="00357A26" w:rsidP="00C4730F">
      <w:pPr>
        <w:spacing w:after="0" w:line="240" w:lineRule="auto"/>
        <w:jc w:val="center"/>
        <w:rPr>
          <w:rFonts w:ascii="Times New Roman" w:hAnsi="Times New Roman"/>
          <w:b/>
          <w:sz w:val="28"/>
          <w:szCs w:val="28"/>
        </w:rPr>
      </w:pPr>
      <w:r w:rsidRPr="006D5D24">
        <w:rPr>
          <w:rFonts w:ascii="Times New Roman" w:hAnsi="Times New Roman"/>
          <w:b/>
          <w:sz w:val="28"/>
          <w:szCs w:val="28"/>
        </w:rPr>
        <w:t>Informatīvais ziņojums</w:t>
      </w:r>
    </w:p>
    <w:p w:rsidR="00357A26" w:rsidRPr="006D5D24" w:rsidRDefault="00357A26" w:rsidP="00C4730F">
      <w:pPr>
        <w:spacing w:after="0" w:line="240" w:lineRule="auto"/>
        <w:jc w:val="center"/>
        <w:rPr>
          <w:rFonts w:ascii="Times New Roman" w:hAnsi="Times New Roman"/>
          <w:b/>
          <w:sz w:val="16"/>
          <w:szCs w:val="16"/>
        </w:rPr>
      </w:pPr>
      <w:r w:rsidRPr="006D5D24">
        <w:rPr>
          <w:rFonts w:ascii="Times New Roman" w:hAnsi="Times New Roman"/>
          <w:b/>
          <w:sz w:val="28"/>
          <w:szCs w:val="28"/>
        </w:rPr>
        <w:t>par darbības programmas „Infrastruktūra un pakalpojumi” 3.2.2.1.1. apakšaktivitātes „Informācijas sistēmu un elektronisko pakalpojumu attīstība” projektu ieviešanas plānu izvērtēšanu un uzraudzību</w:t>
      </w:r>
    </w:p>
    <w:p w:rsidR="008811AE" w:rsidRDefault="008811AE">
      <w:pPr>
        <w:spacing w:after="200" w:line="276" w:lineRule="auto"/>
        <w:rPr>
          <w:rFonts w:ascii="Times New Roman" w:hAnsi="Times New Roman"/>
          <w:b/>
          <w:sz w:val="28"/>
          <w:szCs w:val="28"/>
        </w:rPr>
      </w:pPr>
      <w:r>
        <w:rPr>
          <w:rFonts w:ascii="Times New Roman" w:hAnsi="Times New Roman"/>
          <w:b/>
          <w:sz w:val="28"/>
          <w:szCs w:val="28"/>
        </w:rPr>
        <w:br w:type="page"/>
      </w:r>
    </w:p>
    <w:p w:rsidR="00294467" w:rsidRDefault="00357A26" w:rsidP="00FE3A34">
      <w:pPr>
        <w:spacing w:after="120" w:line="240" w:lineRule="auto"/>
        <w:jc w:val="center"/>
        <w:rPr>
          <w:rFonts w:ascii="Times New Roman" w:hAnsi="Times New Roman"/>
          <w:b/>
          <w:sz w:val="28"/>
          <w:szCs w:val="28"/>
        </w:rPr>
      </w:pPr>
      <w:r w:rsidRPr="006D5D24">
        <w:rPr>
          <w:rFonts w:ascii="Times New Roman" w:hAnsi="Times New Roman"/>
          <w:b/>
          <w:sz w:val="28"/>
          <w:szCs w:val="28"/>
        </w:rPr>
        <w:lastRenderedPageBreak/>
        <w:t>Izmantotie saīsinājumi</w:t>
      </w:r>
    </w:p>
    <w:p w:rsidR="00FE3A34" w:rsidRPr="006D5D24" w:rsidRDefault="00FE3A34" w:rsidP="00C4730F">
      <w:pPr>
        <w:spacing w:after="120" w:line="240" w:lineRule="auto"/>
        <w:rPr>
          <w:rFonts w:ascii="Times New Roman" w:hAnsi="Times New Roman"/>
          <w:b/>
          <w:sz w:val="28"/>
          <w:szCs w:val="28"/>
        </w:rPr>
      </w:pPr>
    </w:p>
    <w:tbl>
      <w:tblPr>
        <w:tblStyle w:val="TableContemporary"/>
        <w:tblpPr w:leftFromText="180" w:rightFromText="180" w:vertAnchor="text" w:tblpY="1"/>
        <w:tblOverlap w:val="never"/>
        <w:tblW w:w="9214" w:type="dxa"/>
        <w:tblBorders>
          <w:insideH w:val="none" w:sz="0" w:space="0" w:color="auto"/>
          <w:insideV w:val="none" w:sz="0" w:space="0" w:color="auto"/>
        </w:tblBorders>
        <w:tblLook w:val="0600" w:firstRow="0" w:lastRow="0" w:firstColumn="0" w:lastColumn="0" w:noHBand="1" w:noVBand="1"/>
      </w:tblPr>
      <w:tblGrid>
        <w:gridCol w:w="2127"/>
        <w:gridCol w:w="7087"/>
      </w:tblGrid>
      <w:tr w:rsidR="00357A26" w:rsidRPr="006D5D24" w:rsidTr="00133150">
        <w:tc>
          <w:tcPr>
            <w:tcW w:w="2127" w:type="dxa"/>
          </w:tcPr>
          <w:p w:rsidR="00357A26" w:rsidRPr="006D5D24" w:rsidRDefault="00357A26" w:rsidP="00C4730F">
            <w:pPr>
              <w:tabs>
                <w:tab w:val="right" w:pos="2903"/>
              </w:tabs>
              <w:spacing w:after="120" w:line="240" w:lineRule="auto"/>
              <w:rPr>
                <w:rFonts w:ascii="Times New Roman" w:hAnsi="Times New Roman"/>
                <w:sz w:val="24"/>
                <w:szCs w:val="24"/>
              </w:rPr>
            </w:pPr>
            <w:r w:rsidRPr="006D5D24">
              <w:rPr>
                <w:rFonts w:ascii="Times New Roman" w:hAnsi="Times New Roman"/>
                <w:sz w:val="24"/>
                <w:szCs w:val="24"/>
              </w:rPr>
              <w:t>Atbildīgā iestāde</w:t>
            </w:r>
          </w:p>
        </w:tc>
        <w:tc>
          <w:tcPr>
            <w:tcW w:w="7087" w:type="dxa"/>
          </w:tcPr>
          <w:p w:rsidR="00357A26" w:rsidRPr="006D5D24" w:rsidRDefault="00357A26" w:rsidP="00C4730F">
            <w:pPr>
              <w:spacing w:after="120" w:line="240" w:lineRule="auto"/>
              <w:jc w:val="both"/>
              <w:rPr>
                <w:rFonts w:ascii="Times New Roman" w:hAnsi="Times New Roman"/>
                <w:sz w:val="24"/>
                <w:szCs w:val="24"/>
              </w:rPr>
            </w:pPr>
            <w:r w:rsidRPr="006D5D24">
              <w:rPr>
                <w:rFonts w:ascii="Times New Roman" w:hAnsi="Times New Roman"/>
                <w:sz w:val="24"/>
                <w:szCs w:val="24"/>
              </w:rPr>
              <w:t>Vides aizsardzības un reģionālās attīstības ministrija kā Eiropas Savienības struktūrfondu un Kohēzijas fonda atbildīgā iestāde</w:t>
            </w:r>
          </w:p>
        </w:tc>
      </w:tr>
      <w:tr w:rsidR="00357A26" w:rsidRPr="006D5D24" w:rsidTr="00133150">
        <w:tc>
          <w:tcPr>
            <w:tcW w:w="2127" w:type="dxa"/>
          </w:tcPr>
          <w:p w:rsidR="00357A26" w:rsidRPr="006D5D24" w:rsidRDefault="00357A26" w:rsidP="00C4730F">
            <w:pPr>
              <w:tabs>
                <w:tab w:val="right" w:pos="2903"/>
              </w:tabs>
              <w:spacing w:after="120" w:line="240" w:lineRule="auto"/>
              <w:rPr>
                <w:rFonts w:ascii="Times New Roman" w:hAnsi="Times New Roman"/>
                <w:sz w:val="24"/>
                <w:szCs w:val="24"/>
              </w:rPr>
            </w:pPr>
            <w:r w:rsidRPr="006D5D24">
              <w:rPr>
                <w:rFonts w:ascii="Times New Roman" w:hAnsi="Times New Roman"/>
                <w:sz w:val="24"/>
                <w:szCs w:val="24"/>
              </w:rPr>
              <w:t>CFLA</w:t>
            </w:r>
          </w:p>
        </w:tc>
        <w:tc>
          <w:tcPr>
            <w:tcW w:w="7087" w:type="dxa"/>
          </w:tcPr>
          <w:p w:rsidR="00357A26" w:rsidRPr="006D5D24" w:rsidRDefault="00357A26" w:rsidP="00F47C65">
            <w:pPr>
              <w:spacing w:after="120" w:line="240" w:lineRule="auto"/>
              <w:jc w:val="both"/>
              <w:rPr>
                <w:rFonts w:ascii="Times New Roman" w:hAnsi="Times New Roman"/>
                <w:sz w:val="24"/>
                <w:szCs w:val="24"/>
              </w:rPr>
            </w:pPr>
            <w:r w:rsidRPr="006D5D24">
              <w:rPr>
                <w:rFonts w:ascii="Times New Roman" w:hAnsi="Times New Roman"/>
                <w:sz w:val="24"/>
                <w:szCs w:val="24"/>
              </w:rPr>
              <w:t>Centrālā līgumu un finanšu aģentūra</w:t>
            </w:r>
            <w:r w:rsidR="00535F90">
              <w:rPr>
                <w:rFonts w:ascii="Times New Roman" w:hAnsi="Times New Roman"/>
                <w:sz w:val="24"/>
                <w:szCs w:val="24"/>
              </w:rPr>
              <w:t xml:space="preserve"> kā </w:t>
            </w:r>
            <w:r w:rsidR="00535F90" w:rsidRPr="006D5D24">
              <w:rPr>
                <w:rFonts w:ascii="Times New Roman" w:hAnsi="Times New Roman"/>
                <w:sz w:val="24"/>
                <w:szCs w:val="24"/>
              </w:rPr>
              <w:t xml:space="preserve">Eiropas Savienības struktūrfondu </w:t>
            </w:r>
            <w:r w:rsidR="00E86B26">
              <w:rPr>
                <w:rFonts w:ascii="Times New Roman" w:hAnsi="Times New Roman"/>
                <w:sz w:val="24"/>
                <w:szCs w:val="24"/>
              </w:rPr>
              <w:t>sadarbības iestāde</w:t>
            </w:r>
          </w:p>
        </w:tc>
      </w:tr>
      <w:tr w:rsidR="002F2169" w:rsidRPr="00C12D21" w:rsidTr="00133150">
        <w:tc>
          <w:tcPr>
            <w:tcW w:w="2127" w:type="dxa"/>
          </w:tcPr>
          <w:p w:rsidR="002F2169" w:rsidRPr="00C12D21" w:rsidRDefault="002F2169" w:rsidP="00C4730F">
            <w:pPr>
              <w:tabs>
                <w:tab w:val="right" w:pos="2903"/>
              </w:tabs>
              <w:spacing w:after="120" w:line="240" w:lineRule="auto"/>
              <w:rPr>
                <w:rFonts w:ascii="Times New Roman" w:hAnsi="Times New Roman"/>
                <w:sz w:val="24"/>
                <w:szCs w:val="24"/>
              </w:rPr>
            </w:pPr>
            <w:r w:rsidRPr="00C12D21">
              <w:rPr>
                <w:rFonts w:ascii="Times New Roman" w:hAnsi="Times New Roman"/>
                <w:sz w:val="24"/>
                <w:szCs w:val="24"/>
              </w:rPr>
              <w:t>DP</w:t>
            </w:r>
          </w:p>
          <w:p w:rsidR="0085519C" w:rsidRPr="00C12D21" w:rsidRDefault="0085519C" w:rsidP="00C4730F">
            <w:pPr>
              <w:tabs>
                <w:tab w:val="right" w:pos="2903"/>
              </w:tabs>
              <w:spacing w:after="120" w:line="240" w:lineRule="auto"/>
              <w:rPr>
                <w:rFonts w:ascii="Times New Roman" w:hAnsi="Times New Roman"/>
                <w:sz w:val="24"/>
                <w:szCs w:val="24"/>
              </w:rPr>
            </w:pPr>
            <w:r w:rsidRPr="00C12D21">
              <w:rPr>
                <w:rFonts w:ascii="Times New Roman" w:hAnsi="Times New Roman"/>
                <w:sz w:val="24"/>
                <w:szCs w:val="24"/>
              </w:rPr>
              <w:t>ES</w:t>
            </w:r>
            <w:r w:rsidR="00C96D7D" w:rsidRPr="00C12D21">
              <w:rPr>
                <w:rFonts w:ascii="Times New Roman" w:hAnsi="Times New Roman"/>
                <w:sz w:val="24"/>
                <w:szCs w:val="24"/>
              </w:rPr>
              <w:t xml:space="preserve"> fondi </w:t>
            </w:r>
          </w:p>
        </w:tc>
        <w:tc>
          <w:tcPr>
            <w:tcW w:w="7087" w:type="dxa"/>
          </w:tcPr>
          <w:p w:rsidR="002F2169" w:rsidRPr="00C12D21" w:rsidRDefault="002F2169" w:rsidP="00C4730F">
            <w:pPr>
              <w:spacing w:after="120" w:line="240" w:lineRule="auto"/>
              <w:jc w:val="both"/>
              <w:rPr>
                <w:rFonts w:ascii="Times New Roman" w:hAnsi="Times New Roman"/>
                <w:sz w:val="24"/>
                <w:szCs w:val="24"/>
              </w:rPr>
            </w:pPr>
            <w:r w:rsidRPr="00C12D21">
              <w:rPr>
                <w:rFonts w:ascii="Times New Roman" w:hAnsi="Times New Roman"/>
                <w:sz w:val="24"/>
                <w:szCs w:val="24"/>
              </w:rPr>
              <w:t>Darbības programm</w:t>
            </w:r>
            <w:r w:rsidR="00AE27BE" w:rsidRPr="00C12D21">
              <w:rPr>
                <w:rFonts w:ascii="Times New Roman" w:hAnsi="Times New Roman"/>
                <w:sz w:val="24"/>
                <w:szCs w:val="24"/>
              </w:rPr>
              <w:t>a</w:t>
            </w:r>
          </w:p>
          <w:p w:rsidR="0085519C" w:rsidRPr="00C12D21" w:rsidRDefault="00C96D7D" w:rsidP="00C4730F">
            <w:pPr>
              <w:spacing w:after="120" w:line="240" w:lineRule="auto"/>
              <w:jc w:val="both"/>
              <w:rPr>
                <w:rFonts w:ascii="Times New Roman" w:hAnsi="Times New Roman"/>
                <w:sz w:val="24"/>
                <w:szCs w:val="24"/>
              </w:rPr>
            </w:pPr>
            <w:r w:rsidRPr="00C12D21">
              <w:rPr>
                <w:rFonts w:ascii="Times New Roman" w:hAnsi="Times New Roman"/>
                <w:sz w:val="24"/>
                <w:szCs w:val="24"/>
              </w:rPr>
              <w:t>Eiropas Savienības struktūrfondi un Kohēzijas fonds</w:t>
            </w:r>
          </w:p>
        </w:tc>
      </w:tr>
      <w:tr w:rsidR="002F2169" w:rsidRPr="00C12D21" w:rsidTr="00133150">
        <w:tc>
          <w:tcPr>
            <w:tcW w:w="2127" w:type="dxa"/>
          </w:tcPr>
          <w:p w:rsidR="002F2169" w:rsidRPr="00C12D21" w:rsidRDefault="002F2169" w:rsidP="00C4730F">
            <w:pPr>
              <w:tabs>
                <w:tab w:val="right" w:pos="2903"/>
              </w:tabs>
              <w:spacing w:after="120" w:line="240" w:lineRule="auto"/>
              <w:rPr>
                <w:rFonts w:ascii="Times New Roman" w:hAnsi="Times New Roman"/>
                <w:sz w:val="24"/>
                <w:szCs w:val="24"/>
              </w:rPr>
            </w:pPr>
            <w:r w:rsidRPr="00C12D21">
              <w:rPr>
                <w:rFonts w:ascii="Times New Roman" w:hAnsi="Times New Roman"/>
                <w:sz w:val="24"/>
                <w:szCs w:val="24"/>
              </w:rPr>
              <w:t>ERAF</w:t>
            </w:r>
          </w:p>
        </w:tc>
        <w:tc>
          <w:tcPr>
            <w:tcW w:w="7087" w:type="dxa"/>
          </w:tcPr>
          <w:p w:rsidR="002F2169" w:rsidRPr="00C12D21" w:rsidRDefault="002F2169" w:rsidP="00C4730F">
            <w:pPr>
              <w:spacing w:after="120" w:line="240" w:lineRule="auto"/>
              <w:jc w:val="both"/>
              <w:rPr>
                <w:rFonts w:ascii="Times New Roman" w:hAnsi="Times New Roman"/>
                <w:sz w:val="24"/>
                <w:szCs w:val="24"/>
              </w:rPr>
            </w:pPr>
            <w:r w:rsidRPr="00C12D21">
              <w:rPr>
                <w:rFonts w:ascii="Times New Roman" w:hAnsi="Times New Roman"/>
                <w:sz w:val="24"/>
                <w:szCs w:val="24"/>
              </w:rPr>
              <w:t>Eiropas Reģionālās attīstības fonds</w:t>
            </w:r>
          </w:p>
        </w:tc>
      </w:tr>
      <w:tr w:rsidR="002F2169" w:rsidRPr="00C12D21" w:rsidTr="00133150">
        <w:tc>
          <w:tcPr>
            <w:tcW w:w="2127" w:type="dxa"/>
          </w:tcPr>
          <w:p w:rsidR="002E7E50" w:rsidRPr="00C12D21" w:rsidRDefault="002F2169" w:rsidP="00C4730F">
            <w:pPr>
              <w:tabs>
                <w:tab w:val="right" w:pos="2903"/>
              </w:tabs>
              <w:spacing w:after="120" w:line="240" w:lineRule="auto"/>
              <w:rPr>
                <w:rFonts w:ascii="Times New Roman" w:hAnsi="Times New Roman"/>
                <w:sz w:val="24"/>
                <w:szCs w:val="24"/>
              </w:rPr>
            </w:pPr>
            <w:r w:rsidRPr="00C12D21">
              <w:rPr>
                <w:rFonts w:ascii="Times New Roman" w:hAnsi="Times New Roman"/>
                <w:sz w:val="24"/>
                <w:szCs w:val="24"/>
              </w:rPr>
              <w:t>IKT</w:t>
            </w:r>
          </w:p>
        </w:tc>
        <w:tc>
          <w:tcPr>
            <w:tcW w:w="7087" w:type="dxa"/>
          </w:tcPr>
          <w:p w:rsidR="002E7E50" w:rsidRPr="00C12D21" w:rsidRDefault="002F2169" w:rsidP="00C4730F">
            <w:pPr>
              <w:spacing w:after="120" w:line="240" w:lineRule="auto"/>
              <w:jc w:val="both"/>
              <w:rPr>
                <w:rFonts w:ascii="Times New Roman" w:hAnsi="Times New Roman"/>
                <w:sz w:val="24"/>
                <w:szCs w:val="24"/>
              </w:rPr>
            </w:pPr>
            <w:r w:rsidRPr="00C12D21">
              <w:rPr>
                <w:rFonts w:ascii="Times New Roman" w:hAnsi="Times New Roman"/>
                <w:sz w:val="24"/>
                <w:szCs w:val="24"/>
              </w:rPr>
              <w:t>Informācijas un komunikāciju tehnoloģijas</w:t>
            </w:r>
          </w:p>
        </w:tc>
      </w:tr>
      <w:tr w:rsidR="00CE12CE" w:rsidRPr="00C12D21" w:rsidTr="00133150">
        <w:tc>
          <w:tcPr>
            <w:tcW w:w="2127" w:type="dxa"/>
            <w:shd w:val="clear" w:color="auto" w:fill="auto"/>
          </w:tcPr>
          <w:p w:rsidR="00CE12CE" w:rsidRPr="00C12D21" w:rsidRDefault="00CE12CE" w:rsidP="00C4730F">
            <w:pPr>
              <w:tabs>
                <w:tab w:val="right" w:pos="2903"/>
              </w:tabs>
              <w:spacing w:after="120" w:line="240" w:lineRule="auto"/>
              <w:rPr>
                <w:rFonts w:ascii="Times New Roman" w:hAnsi="Times New Roman"/>
                <w:sz w:val="24"/>
                <w:szCs w:val="24"/>
              </w:rPr>
            </w:pPr>
            <w:r w:rsidRPr="00C12D21">
              <w:rPr>
                <w:rFonts w:ascii="Times New Roman" w:hAnsi="Times New Roman"/>
                <w:sz w:val="24"/>
                <w:szCs w:val="24"/>
              </w:rPr>
              <w:t>Ministru kabineta noteikumi Nr.71</w:t>
            </w:r>
          </w:p>
        </w:tc>
        <w:tc>
          <w:tcPr>
            <w:tcW w:w="7087" w:type="dxa"/>
            <w:shd w:val="clear" w:color="auto" w:fill="auto"/>
          </w:tcPr>
          <w:p w:rsidR="00CE12CE" w:rsidRPr="00C12D21" w:rsidRDefault="00CE12CE" w:rsidP="00CE12CE">
            <w:pPr>
              <w:spacing w:after="120" w:line="240" w:lineRule="auto"/>
              <w:jc w:val="both"/>
              <w:rPr>
                <w:rFonts w:ascii="Times New Roman" w:hAnsi="Times New Roman"/>
                <w:sz w:val="24"/>
                <w:szCs w:val="24"/>
              </w:rPr>
            </w:pPr>
            <w:r w:rsidRPr="00C12D21">
              <w:rPr>
                <w:rFonts w:ascii="Times New Roman" w:hAnsi="Times New Roman"/>
                <w:sz w:val="24"/>
                <w:szCs w:val="24"/>
              </w:rPr>
              <w:t>Ministru kabineta 2006.gada 24.janvāra noteikumi Nr.71 „Valsts informācijas sistēmu attīstības projektu uzraudzības kārtība”</w:t>
            </w:r>
          </w:p>
        </w:tc>
      </w:tr>
      <w:tr w:rsidR="00942E8F" w:rsidRPr="00C12D21" w:rsidTr="00133150">
        <w:tc>
          <w:tcPr>
            <w:tcW w:w="2127" w:type="dxa"/>
          </w:tcPr>
          <w:p w:rsidR="00942E8F" w:rsidRPr="00C12D21" w:rsidRDefault="006C4011" w:rsidP="006C4011">
            <w:pPr>
              <w:spacing w:after="120" w:line="240" w:lineRule="auto"/>
              <w:rPr>
                <w:rFonts w:ascii="Times New Roman" w:hAnsi="Times New Roman"/>
                <w:sz w:val="24"/>
                <w:szCs w:val="24"/>
              </w:rPr>
            </w:pPr>
            <w:r w:rsidRPr="00C12D21">
              <w:rPr>
                <w:rFonts w:ascii="Times New Roman" w:hAnsi="Times New Roman"/>
                <w:sz w:val="24"/>
                <w:szCs w:val="24"/>
              </w:rPr>
              <w:t xml:space="preserve">Ministru kabineta </w:t>
            </w:r>
            <w:r w:rsidR="00942E8F" w:rsidRPr="00C12D21">
              <w:rPr>
                <w:rFonts w:ascii="Times New Roman" w:hAnsi="Times New Roman"/>
                <w:sz w:val="24"/>
                <w:szCs w:val="24"/>
              </w:rPr>
              <w:t>noteikumi Nr.419</w:t>
            </w:r>
          </w:p>
        </w:tc>
        <w:tc>
          <w:tcPr>
            <w:tcW w:w="7087" w:type="dxa"/>
          </w:tcPr>
          <w:p w:rsidR="00942E8F" w:rsidRPr="00C12D21" w:rsidRDefault="00942E8F" w:rsidP="006947F9">
            <w:pPr>
              <w:spacing w:after="120" w:line="240" w:lineRule="auto"/>
              <w:ind w:right="-108"/>
              <w:jc w:val="both"/>
              <w:rPr>
                <w:rFonts w:ascii="Times New Roman" w:hAnsi="Times New Roman"/>
                <w:sz w:val="24"/>
                <w:szCs w:val="24"/>
              </w:rPr>
            </w:pPr>
            <w:r w:rsidRPr="00C12D21">
              <w:rPr>
                <w:rFonts w:ascii="Times New Roman" w:hAnsi="Times New Roman"/>
                <w:sz w:val="24"/>
                <w:szCs w:val="24"/>
              </w:rPr>
              <w:t>Ministru kabineta 2007.gada 26.jūnija noteikumi Nr.419 „Kārtība, kādā Eiropas Savienības struktūrfondu un Kohēzijas fonda vadībā iesaistītās institūcijas nodrošina plānošanas dokumentu sagatavošanu un šo fondu ieviešanu”</w:t>
            </w:r>
          </w:p>
        </w:tc>
      </w:tr>
      <w:tr w:rsidR="002F2169" w:rsidRPr="00C12D21" w:rsidTr="00133150">
        <w:tc>
          <w:tcPr>
            <w:tcW w:w="2127" w:type="dxa"/>
          </w:tcPr>
          <w:p w:rsidR="002F2169" w:rsidRPr="00C12D21" w:rsidRDefault="006C4011" w:rsidP="00C4730F">
            <w:pPr>
              <w:spacing w:after="120" w:line="240" w:lineRule="auto"/>
              <w:rPr>
                <w:rFonts w:ascii="Times New Roman" w:hAnsi="Times New Roman"/>
                <w:sz w:val="24"/>
                <w:szCs w:val="24"/>
              </w:rPr>
            </w:pPr>
            <w:r w:rsidRPr="00C12D21">
              <w:rPr>
                <w:rFonts w:ascii="Times New Roman" w:hAnsi="Times New Roman"/>
                <w:sz w:val="24"/>
                <w:szCs w:val="24"/>
              </w:rPr>
              <w:t xml:space="preserve">Ministru kabineta </w:t>
            </w:r>
            <w:r w:rsidR="002F2169" w:rsidRPr="00C12D21">
              <w:rPr>
                <w:rFonts w:ascii="Times New Roman" w:hAnsi="Times New Roman"/>
                <w:sz w:val="24"/>
                <w:szCs w:val="24"/>
              </w:rPr>
              <w:t>noteikumi Nr.576</w:t>
            </w:r>
          </w:p>
        </w:tc>
        <w:tc>
          <w:tcPr>
            <w:tcW w:w="7087" w:type="dxa"/>
          </w:tcPr>
          <w:p w:rsidR="002F2169" w:rsidRPr="00C12D21" w:rsidRDefault="002F2169" w:rsidP="00294467">
            <w:pPr>
              <w:spacing w:after="120" w:line="240" w:lineRule="auto"/>
              <w:jc w:val="both"/>
              <w:rPr>
                <w:rFonts w:ascii="Times New Roman" w:hAnsi="Times New Roman"/>
                <w:sz w:val="24"/>
                <w:szCs w:val="24"/>
              </w:rPr>
            </w:pPr>
            <w:r w:rsidRPr="00C12D21">
              <w:rPr>
                <w:rFonts w:ascii="Times New Roman" w:hAnsi="Times New Roman"/>
                <w:sz w:val="24"/>
                <w:szCs w:val="24"/>
              </w:rPr>
              <w:t xml:space="preserve">Ministru kabineta </w:t>
            </w:r>
            <w:r w:rsidR="00294467" w:rsidRPr="00C12D21">
              <w:rPr>
                <w:rFonts w:ascii="Times New Roman" w:hAnsi="Times New Roman"/>
                <w:sz w:val="24"/>
                <w:szCs w:val="24"/>
              </w:rPr>
              <w:t xml:space="preserve">2008.gada 21.jūlija </w:t>
            </w:r>
            <w:r w:rsidRPr="00C12D21">
              <w:rPr>
                <w:rFonts w:ascii="Times New Roman" w:hAnsi="Times New Roman"/>
                <w:sz w:val="24"/>
                <w:szCs w:val="24"/>
              </w:rPr>
              <w:t xml:space="preserve">noteikumi Nr.576 „Noteikumi par darbības programmas „Infrastruktūra un pakalpojumi” papildinājuma 3.2.2.1.1.apakšaktivitātes „Informācijas sistēmu un elektronisko pakalpojumu attīstība” projektu iesniegumu atlases pirmo kārtu” </w:t>
            </w:r>
          </w:p>
        </w:tc>
      </w:tr>
      <w:tr w:rsidR="00A13B3F" w:rsidRPr="00C12D21" w:rsidTr="00133150">
        <w:tc>
          <w:tcPr>
            <w:tcW w:w="2127" w:type="dxa"/>
          </w:tcPr>
          <w:p w:rsidR="00A13B3F" w:rsidRPr="00C12D21" w:rsidDel="006C4011" w:rsidRDefault="00A13B3F" w:rsidP="00C4730F">
            <w:pPr>
              <w:spacing w:after="120" w:line="240" w:lineRule="auto"/>
              <w:rPr>
                <w:rFonts w:ascii="Times New Roman" w:hAnsi="Times New Roman"/>
                <w:sz w:val="24"/>
                <w:szCs w:val="24"/>
              </w:rPr>
            </w:pPr>
            <w:r w:rsidRPr="00C12D21">
              <w:rPr>
                <w:rFonts w:ascii="Times New Roman" w:hAnsi="Times New Roman"/>
                <w:sz w:val="24"/>
                <w:szCs w:val="24"/>
              </w:rPr>
              <w:t>Ministru kabineta noteikumi Nr.653</w:t>
            </w:r>
          </w:p>
        </w:tc>
        <w:tc>
          <w:tcPr>
            <w:tcW w:w="7087" w:type="dxa"/>
          </w:tcPr>
          <w:p w:rsidR="00A13B3F" w:rsidRPr="00C12D21" w:rsidRDefault="00A13B3F" w:rsidP="00A13B3F">
            <w:pPr>
              <w:spacing w:after="120" w:line="240" w:lineRule="auto"/>
              <w:jc w:val="both"/>
              <w:rPr>
                <w:rFonts w:ascii="Times New Roman" w:hAnsi="Times New Roman"/>
                <w:sz w:val="24"/>
                <w:szCs w:val="24"/>
              </w:rPr>
            </w:pPr>
            <w:r w:rsidRPr="00C12D21">
              <w:rPr>
                <w:rFonts w:ascii="Times New Roman" w:hAnsi="Times New Roman"/>
                <w:sz w:val="24"/>
                <w:szCs w:val="24"/>
              </w:rPr>
              <w:t>Ministru kabineta 2015.gada 17.novembra noteikumi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tc>
      </w:tr>
      <w:tr w:rsidR="002F2169" w:rsidRPr="00C12D21" w:rsidTr="00133150">
        <w:tc>
          <w:tcPr>
            <w:tcW w:w="2127" w:type="dxa"/>
          </w:tcPr>
          <w:p w:rsidR="002F2169" w:rsidRPr="00C12D21" w:rsidRDefault="006C4011" w:rsidP="00C4730F">
            <w:pPr>
              <w:spacing w:after="120" w:line="240" w:lineRule="auto"/>
              <w:rPr>
                <w:rFonts w:ascii="Times New Roman" w:hAnsi="Times New Roman"/>
                <w:sz w:val="24"/>
                <w:szCs w:val="24"/>
              </w:rPr>
            </w:pPr>
            <w:r w:rsidRPr="00C12D21">
              <w:rPr>
                <w:rFonts w:ascii="Times New Roman" w:hAnsi="Times New Roman"/>
                <w:sz w:val="24"/>
                <w:szCs w:val="24"/>
              </w:rPr>
              <w:t xml:space="preserve">Ministru kabineta </w:t>
            </w:r>
            <w:r w:rsidR="002F2169" w:rsidRPr="00C12D21">
              <w:rPr>
                <w:rFonts w:ascii="Times New Roman" w:hAnsi="Times New Roman"/>
                <w:sz w:val="24"/>
                <w:szCs w:val="24"/>
              </w:rPr>
              <w:t>noteikumi Nr.766</w:t>
            </w:r>
          </w:p>
        </w:tc>
        <w:tc>
          <w:tcPr>
            <w:tcW w:w="7087" w:type="dxa"/>
          </w:tcPr>
          <w:p w:rsidR="002F2169" w:rsidRPr="00C12D21" w:rsidRDefault="002F2169" w:rsidP="00535F90">
            <w:pPr>
              <w:spacing w:after="120" w:line="240" w:lineRule="auto"/>
              <w:jc w:val="both"/>
              <w:rPr>
                <w:rFonts w:ascii="Times New Roman" w:hAnsi="Times New Roman"/>
                <w:b/>
                <w:sz w:val="28"/>
                <w:szCs w:val="28"/>
              </w:rPr>
            </w:pPr>
            <w:r w:rsidRPr="00C12D21">
              <w:rPr>
                <w:rFonts w:ascii="Times New Roman" w:hAnsi="Times New Roman"/>
                <w:sz w:val="24"/>
                <w:szCs w:val="24"/>
              </w:rPr>
              <w:t xml:space="preserve">Ministru kabineta </w:t>
            </w:r>
            <w:r w:rsidR="00535F90" w:rsidRPr="00C12D21">
              <w:rPr>
                <w:rFonts w:ascii="Times New Roman" w:hAnsi="Times New Roman"/>
                <w:sz w:val="24"/>
                <w:szCs w:val="24"/>
              </w:rPr>
              <w:t>2010.gada 10.</w:t>
            </w:r>
            <w:r w:rsidR="00294467" w:rsidRPr="00C12D21">
              <w:rPr>
                <w:rFonts w:ascii="Times New Roman" w:hAnsi="Times New Roman"/>
                <w:sz w:val="24"/>
                <w:szCs w:val="24"/>
              </w:rPr>
              <w:t xml:space="preserve">augusta </w:t>
            </w:r>
            <w:r w:rsidRPr="00C12D21">
              <w:rPr>
                <w:rFonts w:ascii="Times New Roman" w:hAnsi="Times New Roman"/>
                <w:sz w:val="24"/>
                <w:szCs w:val="24"/>
              </w:rPr>
              <w:t>noteikumiNr.766 „Noteikumi par darbības programmas „Infrastruktūr</w:t>
            </w:r>
            <w:r w:rsidR="00535F90" w:rsidRPr="00C12D21">
              <w:rPr>
                <w:rFonts w:ascii="Times New Roman" w:hAnsi="Times New Roman"/>
                <w:sz w:val="24"/>
                <w:szCs w:val="24"/>
              </w:rPr>
              <w:t xml:space="preserve">a un pakalpojumi” papildinājuma </w:t>
            </w:r>
            <w:r w:rsidRPr="00C12D21">
              <w:rPr>
                <w:rFonts w:ascii="Times New Roman" w:hAnsi="Times New Roman"/>
                <w:sz w:val="24"/>
                <w:szCs w:val="24"/>
              </w:rPr>
              <w:t>3.2.2.1.1.apakšaktivitātes „Informācijas sistēmu un elektronisko pakalpojumu attīstība” projektu iesniegumu atlases otro, trešo, ceturto un piekto kārtu</w:t>
            </w:r>
            <w:r w:rsidR="00535F90" w:rsidRPr="00C12D21">
              <w:rPr>
                <w:rFonts w:ascii="Times New Roman" w:hAnsi="Times New Roman"/>
                <w:sz w:val="24"/>
                <w:szCs w:val="24"/>
              </w:rPr>
              <w:t>”</w:t>
            </w:r>
          </w:p>
        </w:tc>
      </w:tr>
      <w:tr w:rsidR="00294467" w:rsidRPr="00C12D21" w:rsidTr="00133150">
        <w:trPr>
          <w:trHeight w:val="202"/>
        </w:trPr>
        <w:tc>
          <w:tcPr>
            <w:tcW w:w="2127" w:type="dxa"/>
          </w:tcPr>
          <w:p w:rsidR="00294467" w:rsidRPr="00C12D21" w:rsidRDefault="006C4011" w:rsidP="00C4730F">
            <w:pPr>
              <w:spacing w:after="120" w:line="240" w:lineRule="auto"/>
              <w:rPr>
                <w:rFonts w:ascii="Times New Roman" w:hAnsi="Times New Roman"/>
                <w:sz w:val="24"/>
                <w:szCs w:val="24"/>
              </w:rPr>
            </w:pPr>
            <w:r w:rsidRPr="00C12D21">
              <w:rPr>
                <w:rFonts w:ascii="Times New Roman" w:hAnsi="Times New Roman"/>
                <w:sz w:val="24"/>
                <w:szCs w:val="24"/>
              </w:rPr>
              <w:t xml:space="preserve">Ministru kabineta </w:t>
            </w:r>
            <w:r w:rsidR="00294467" w:rsidRPr="00C12D21">
              <w:rPr>
                <w:rFonts w:ascii="Times New Roman" w:hAnsi="Times New Roman"/>
                <w:sz w:val="24"/>
                <w:szCs w:val="24"/>
              </w:rPr>
              <w:t>noteikumi Nr.1041</w:t>
            </w:r>
          </w:p>
        </w:tc>
        <w:tc>
          <w:tcPr>
            <w:tcW w:w="7087" w:type="dxa"/>
          </w:tcPr>
          <w:p w:rsidR="00294467" w:rsidRPr="00C12D21" w:rsidRDefault="00535F90" w:rsidP="00535F90">
            <w:pPr>
              <w:spacing w:after="120" w:line="240" w:lineRule="auto"/>
              <w:jc w:val="both"/>
              <w:rPr>
                <w:rFonts w:ascii="Times New Roman" w:hAnsi="Times New Roman"/>
                <w:sz w:val="24"/>
                <w:szCs w:val="24"/>
              </w:rPr>
            </w:pPr>
            <w:r w:rsidRPr="00C12D21">
              <w:rPr>
                <w:rFonts w:ascii="Times New Roman" w:hAnsi="Times New Roman"/>
                <w:sz w:val="24"/>
                <w:szCs w:val="24"/>
              </w:rPr>
              <w:t>Ministru kabineta 2010.</w:t>
            </w:r>
            <w:r w:rsidR="00294467" w:rsidRPr="00C12D21">
              <w:rPr>
                <w:rFonts w:ascii="Times New Roman" w:hAnsi="Times New Roman"/>
                <w:sz w:val="24"/>
                <w:szCs w:val="24"/>
              </w:rPr>
              <w:t xml:space="preserve">gada 9.novembra noteikumi </w:t>
            </w:r>
            <w:r w:rsidRPr="00C12D21">
              <w:rPr>
                <w:rFonts w:ascii="Times New Roman" w:hAnsi="Times New Roman"/>
                <w:sz w:val="24"/>
                <w:szCs w:val="24"/>
              </w:rPr>
              <w:t>Nr.1041 “</w:t>
            </w:r>
            <w:r w:rsidR="00294467" w:rsidRPr="00C12D21">
              <w:rPr>
                <w:rFonts w:ascii="Times New Roman" w:hAnsi="Times New Roman"/>
                <w:sz w:val="24"/>
                <w:szCs w:val="24"/>
              </w:rPr>
              <w:t>Kārtība, kādā paredzami valsts budžeta līdzekļi Eiropas Savienības struktūrfondu un Kohēzijas fonda līdzfinansēto projektu īstenošanai, kā arī maksājumu veikšanas un izdevumu deklarācijas sagatavošanas kārtība</w:t>
            </w:r>
            <w:r w:rsidRPr="00C12D21">
              <w:rPr>
                <w:rFonts w:ascii="Times New Roman" w:hAnsi="Times New Roman"/>
                <w:sz w:val="24"/>
                <w:szCs w:val="24"/>
              </w:rPr>
              <w:t>”</w:t>
            </w:r>
          </w:p>
        </w:tc>
      </w:tr>
      <w:tr w:rsidR="002F2169" w:rsidRPr="00C12D21" w:rsidTr="00133150">
        <w:trPr>
          <w:trHeight w:val="202"/>
        </w:trPr>
        <w:tc>
          <w:tcPr>
            <w:tcW w:w="2127" w:type="dxa"/>
          </w:tcPr>
          <w:p w:rsidR="002F2169" w:rsidRPr="00C12D21" w:rsidRDefault="002F2169" w:rsidP="00C4730F">
            <w:pPr>
              <w:spacing w:after="120" w:line="240" w:lineRule="auto"/>
              <w:rPr>
                <w:rFonts w:ascii="Times New Roman" w:hAnsi="Times New Roman"/>
                <w:sz w:val="24"/>
                <w:szCs w:val="24"/>
              </w:rPr>
            </w:pPr>
            <w:r w:rsidRPr="00C12D21">
              <w:rPr>
                <w:rFonts w:ascii="Times New Roman" w:hAnsi="Times New Roman"/>
                <w:sz w:val="24"/>
                <w:szCs w:val="24"/>
              </w:rPr>
              <w:t>NVD</w:t>
            </w:r>
          </w:p>
        </w:tc>
        <w:tc>
          <w:tcPr>
            <w:tcW w:w="7087" w:type="dxa"/>
          </w:tcPr>
          <w:p w:rsidR="002F2169" w:rsidRPr="00C12D21" w:rsidRDefault="002F2169" w:rsidP="00C4730F">
            <w:pPr>
              <w:spacing w:after="120" w:line="240" w:lineRule="auto"/>
              <w:jc w:val="both"/>
              <w:rPr>
                <w:rFonts w:ascii="Times New Roman" w:hAnsi="Times New Roman"/>
                <w:sz w:val="24"/>
                <w:szCs w:val="24"/>
              </w:rPr>
            </w:pPr>
            <w:r w:rsidRPr="00C12D21">
              <w:rPr>
                <w:rFonts w:ascii="Times New Roman" w:hAnsi="Times New Roman"/>
                <w:sz w:val="24"/>
                <w:szCs w:val="24"/>
              </w:rPr>
              <w:t>Nacionālais veselības dienests</w:t>
            </w:r>
            <w:r w:rsidR="00535F90" w:rsidRPr="00C12D21">
              <w:rPr>
                <w:rFonts w:ascii="Times New Roman" w:hAnsi="Times New Roman"/>
                <w:sz w:val="24"/>
                <w:szCs w:val="24"/>
              </w:rPr>
              <w:t xml:space="preserve"> kā</w:t>
            </w:r>
            <w:r w:rsidR="00A31537" w:rsidRPr="00C12D21">
              <w:rPr>
                <w:rFonts w:ascii="Times New Roman" w:hAnsi="Times New Roman"/>
                <w:sz w:val="24"/>
                <w:szCs w:val="24"/>
              </w:rPr>
              <w:t xml:space="preserve"> </w:t>
            </w:r>
            <w:r w:rsidR="00535F90" w:rsidRPr="00C12D21">
              <w:rPr>
                <w:rFonts w:ascii="Times New Roman" w:hAnsi="Times New Roman"/>
                <w:sz w:val="24"/>
                <w:szCs w:val="24"/>
              </w:rPr>
              <w:t>Eiropas Savienības struktūrfondu finansējuma saņēmējs</w:t>
            </w:r>
          </w:p>
        </w:tc>
      </w:tr>
      <w:tr w:rsidR="0064242F" w:rsidRPr="00C12D21" w:rsidTr="00133150">
        <w:trPr>
          <w:trHeight w:val="202"/>
        </w:trPr>
        <w:tc>
          <w:tcPr>
            <w:tcW w:w="2127" w:type="dxa"/>
          </w:tcPr>
          <w:p w:rsidR="0064242F" w:rsidRPr="00C12D21" w:rsidRDefault="0064242F" w:rsidP="00C4730F">
            <w:pPr>
              <w:spacing w:after="120" w:line="240" w:lineRule="auto"/>
              <w:rPr>
                <w:rFonts w:ascii="Times New Roman" w:hAnsi="Times New Roman"/>
                <w:sz w:val="24"/>
                <w:szCs w:val="24"/>
              </w:rPr>
            </w:pPr>
            <w:r w:rsidRPr="00C12D21">
              <w:rPr>
                <w:rFonts w:ascii="Times New Roman" w:hAnsi="Times New Roman"/>
                <w:sz w:val="24"/>
                <w:szCs w:val="24"/>
              </w:rPr>
              <w:t>VARAM</w:t>
            </w:r>
          </w:p>
        </w:tc>
        <w:tc>
          <w:tcPr>
            <w:tcW w:w="7087" w:type="dxa"/>
          </w:tcPr>
          <w:p w:rsidR="0064242F" w:rsidRPr="00C12D21" w:rsidRDefault="0064242F" w:rsidP="00C4730F">
            <w:pPr>
              <w:spacing w:after="120" w:line="240" w:lineRule="auto"/>
              <w:jc w:val="both"/>
              <w:rPr>
                <w:rFonts w:ascii="Times New Roman" w:hAnsi="Times New Roman"/>
                <w:sz w:val="24"/>
                <w:szCs w:val="24"/>
              </w:rPr>
            </w:pPr>
            <w:r w:rsidRPr="00C12D21">
              <w:rPr>
                <w:rFonts w:ascii="Times New Roman" w:hAnsi="Times New Roman"/>
                <w:sz w:val="24"/>
                <w:szCs w:val="24"/>
              </w:rPr>
              <w:t>Vides aizsardzības un reģionālās attīstības ministrija</w:t>
            </w:r>
          </w:p>
        </w:tc>
      </w:tr>
      <w:tr w:rsidR="002F2169" w:rsidRPr="00C12D21" w:rsidTr="00133150">
        <w:tc>
          <w:tcPr>
            <w:tcW w:w="2127" w:type="dxa"/>
          </w:tcPr>
          <w:p w:rsidR="002F2169" w:rsidRPr="00C12D21" w:rsidRDefault="002F2169" w:rsidP="00C4730F">
            <w:pPr>
              <w:spacing w:after="120" w:line="240" w:lineRule="auto"/>
              <w:rPr>
                <w:rFonts w:ascii="Times New Roman" w:hAnsi="Times New Roman"/>
                <w:sz w:val="24"/>
                <w:szCs w:val="24"/>
              </w:rPr>
            </w:pPr>
            <w:r w:rsidRPr="00C12D21">
              <w:rPr>
                <w:rFonts w:ascii="Times New Roman" w:hAnsi="Times New Roman"/>
                <w:sz w:val="24"/>
                <w:szCs w:val="24"/>
              </w:rPr>
              <w:t xml:space="preserve">VIS </w:t>
            </w:r>
          </w:p>
        </w:tc>
        <w:tc>
          <w:tcPr>
            <w:tcW w:w="7087" w:type="dxa"/>
          </w:tcPr>
          <w:p w:rsidR="002F2169" w:rsidRPr="00C12D21" w:rsidRDefault="002F2169" w:rsidP="00C4730F">
            <w:pPr>
              <w:spacing w:after="120" w:line="240" w:lineRule="auto"/>
              <w:jc w:val="both"/>
              <w:rPr>
                <w:rFonts w:ascii="Times New Roman" w:hAnsi="Times New Roman"/>
                <w:sz w:val="24"/>
                <w:szCs w:val="24"/>
              </w:rPr>
            </w:pPr>
            <w:r w:rsidRPr="00C12D21">
              <w:rPr>
                <w:rFonts w:ascii="Times New Roman" w:hAnsi="Times New Roman"/>
                <w:sz w:val="24"/>
                <w:szCs w:val="24"/>
              </w:rPr>
              <w:t>Finanšu ministrijas uzturētā Eiropas Savienības struktūrfondu un Kohēzijas fonda vadības informācijas sistēma</w:t>
            </w:r>
          </w:p>
        </w:tc>
      </w:tr>
      <w:tr w:rsidR="002F2169" w:rsidRPr="00C12D21" w:rsidTr="00133150">
        <w:tc>
          <w:tcPr>
            <w:tcW w:w="2127" w:type="dxa"/>
          </w:tcPr>
          <w:p w:rsidR="002F2169" w:rsidRPr="00C12D21" w:rsidRDefault="002F2169" w:rsidP="00C4730F">
            <w:pPr>
              <w:spacing w:after="120" w:line="240" w:lineRule="auto"/>
              <w:rPr>
                <w:rFonts w:ascii="Times New Roman" w:hAnsi="Times New Roman"/>
                <w:sz w:val="24"/>
                <w:szCs w:val="24"/>
              </w:rPr>
            </w:pPr>
            <w:r w:rsidRPr="00C12D21">
              <w:rPr>
                <w:rFonts w:ascii="Times New Roman" w:hAnsi="Times New Roman"/>
                <w:sz w:val="24"/>
                <w:szCs w:val="24"/>
              </w:rPr>
              <w:t>VRAA</w:t>
            </w:r>
          </w:p>
        </w:tc>
        <w:tc>
          <w:tcPr>
            <w:tcW w:w="7087" w:type="dxa"/>
          </w:tcPr>
          <w:p w:rsidR="002F2169" w:rsidRPr="00C12D21" w:rsidRDefault="002F2169" w:rsidP="00C4730F">
            <w:pPr>
              <w:spacing w:after="120" w:line="240" w:lineRule="auto"/>
              <w:jc w:val="both"/>
              <w:rPr>
                <w:rFonts w:ascii="Times New Roman" w:hAnsi="Times New Roman"/>
                <w:sz w:val="24"/>
                <w:szCs w:val="24"/>
              </w:rPr>
            </w:pPr>
            <w:r w:rsidRPr="00C12D21">
              <w:rPr>
                <w:rFonts w:ascii="Times New Roman" w:hAnsi="Times New Roman"/>
                <w:sz w:val="24"/>
                <w:szCs w:val="24"/>
              </w:rPr>
              <w:t>Valsts reģionālās attīstības aģentūra</w:t>
            </w:r>
          </w:p>
        </w:tc>
      </w:tr>
    </w:tbl>
    <w:p w:rsidR="00C12D21" w:rsidRDefault="00C12D21" w:rsidP="00C330DD">
      <w:pPr>
        <w:spacing w:after="120" w:line="240" w:lineRule="auto"/>
        <w:jc w:val="center"/>
        <w:rPr>
          <w:rFonts w:ascii="Times New Roman" w:hAnsi="Times New Roman"/>
          <w:b/>
          <w:sz w:val="28"/>
          <w:szCs w:val="28"/>
        </w:rPr>
      </w:pPr>
    </w:p>
    <w:p w:rsidR="00357A26" w:rsidRPr="00C12D21" w:rsidRDefault="00357A26" w:rsidP="00C330DD">
      <w:pPr>
        <w:spacing w:after="120" w:line="240" w:lineRule="auto"/>
        <w:jc w:val="center"/>
        <w:rPr>
          <w:rFonts w:ascii="Times New Roman" w:hAnsi="Times New Roman"/>
          <w:b/>
          <w:sz w:val="28"/>
          <w:szCs w:val="28"/>
        </w:rPr>
      </w:pPr>
      <w:r w:rsidRPr="00C12D21">
        <w:rPr>
          <w:rFonts w:ascii="Times New Roman" w:hAnsi="Times New Roman"/>
          <w:b/>
          <w:sz w:val="28"/>
          <w:szCs w:val="28"/>
        </w:rPr>
        <w:t>Ievads</w:t>
      </w:r>
    </w:p>
    <w:p w:rsidR="00357A26" w:rsidRPr="00C12D21" w:rsidRDefault="008477F8" w:rsidP="008477F8">
      <w:pPr>
        <w:spacing w:after="120" w:line="240" w:lineRule="auto"/>
        <w:ind w:right="43" w:firstLine="709"/>
        <w:jc w:val="both"/>
        <w:rPr>
          <w:rFonts w:ascii="Times New Roman" w:hAnsi="Times New Roman"/>
          <w:b/>
          <w:sz w:val="24"/>
          <w:szCs w:val="24"/>
        </w:rPr>
      </w:pPr>
      <w:r w:rsidRPr="00C12D21">
        <w:rPr>
          <w:rFonts w:ascii="Times New Roman" w:hAnsi="Times New Roman"/>
          <w:sz w:val="24"/>
          <w:szCs w:val="24"/>
        </w:rPr>
        <w:t>Izpildot</w:t>
      </w:r>
      <w:r w:rsidR="00FE3A34" w:rsidRPr="00C12D21">
        <w:rPr>
          <w:rFonts w:ascii="Times New Roman" w:hAnsi="Times New Roman"/>
          <w:sz w:val="24"/>
          <w:szCs w:val="24"/>
        </w:rPr>
        <w:t xml:space="preserve"> </w:t>
      </w:r>
      <w:r w:rsidR="00357A26" w:rsidRPr="00C12D21">
        <w:rPr>
          <w:rFonts w:ascii="Times New Roman" w:hAnsi="Times New Roman"/>
          <w:sz w:val="24"/>
          <w:szCs w:val="24"/>
        </w:rPr>
        <w:t xml:space="preserve">Ministru kabineta </w:t>
      </w:r>
      <w:r w:rsidR="00E86B26" w:rsidRPr="00C12D21">
        <w:rPr>
          <w:rFonts w:ascii="Times New Roman" w:hAnsi="Times New Roman"/>
          <w:sz w:val="24"/>
          <w:szCs w:val="24"/>
        </w:rPr>
        <w:t xml:space="preserve">2012.gada 13.novembra </w:t>
      </w:r>
      <w:r w:rsidR="00357A26" w:rsidRPr="00C12D21">
        <w:rPr>
          <w:rFonts w:ascii="Times New Roman" w:hAnsi="Times New Roman"/>
          <w:sz w:val="24"/>
          <w:szCs w:val="24"/>
        </w:rPr>
        <w:t>sēdes protokollēmuma (Nr.64 44.§)</w:t>
      </w:r>
      <w:r w:rsidR="00886BEB" w:rsidRPr="00C12D21">
        <w:rPr>
          <w:rStyle w:val="FootnoteReference"/>
          <w:rFonts w:ascii="Times New Roman" w:hAnsi="Times New Roman"/>
          <w:sz w:val="24"/>
          <w:szCs w:val="24"/>
        </w:rPr>
        <w:footnoteReference w:id="1"/>
      </w:r>
      <w:r w:rsidR="00357A26" w:rsidRPr="00C12D21">
        <w:rPr>
          <w:rFonts w:ascii="Times New Roman" w:hAnsi="Times New Roman"/>
          <w:sz w:val="24"/>
          <w:szCs w:val="24"/>
        </w:rPr>
        <w:t xml:space="preserve"> 7.punktā doto uzdevumu </w:t>
      </w:r>
      <w:r w:rsidRPr="00C12D21">
        <w:rPr>
          <w:rFonts w:ascii="Times New Roman" w:hAnsi="Times New Roman"/>
          <w:sz w:val="24"/>
          <w:szCs w:val="24"/>
        </w:rPr>
        <w:t>–</w:t>
      </w:r>
      <w:r w:rsidR="00357A26" w:rsidRPr="00C12D21">
        <w:rPr>
          <w:rFonts w:ascii="Times New Roman" w:hAnsi="Times New Roman"/>
          <w:sz w:val="24"/>
          <w:szCs w:val="24"/>
        </w:rPr>
        <w:t xml:space="preserve"> </w:t>
      </w:r>
      <w:r w:rsidR="00357A26" w:rsidRPr="00C12D21">
        <w:rPr>
          <w:rFonts w:ascii="Times New Roman" w:hAnsi="Times New Roman"/>
          <w:i/>
          <w:sz w:val="24"/>
          <w:szCs w:val="24"/>
        </w:rPr>
        <w:t>piecus gadus pēc 3.2.2.1.1.apakšaktivitātes „Informācijas sistēmu un elektronisko pakalpojumu attīstība” projektu īstenošanas veikt projektu ieviešanas plānu izpildes uzraudzību, reizi gadā, sākot ar 2013.gadu, līdz 1.decembrim iesniedzot Ministru kabinetā ziņojumu par ieviešanas plānu izpildi –</w:t>
      </w:r>
      <w:r w:rsidR="00762010" w:rsidRPr="00C12D21">
        <w:rPr>
          <w:rFonts w:ascii="Times New Roman" w:hAnsi="Times New Roman"/>
          <w:sz w:val="24"/>
          <w:szCs w:val="24"/>
        </w:rPr>
        <w:t xml:space="preserve"> </w:t>
      </w:r>
      <w:r w:rsidR="0064242F" w:rsidRPr="00C12D21">
        <w:rPr>
          <w:rFonts w:ascii="Times New Roman" w:hAnsi="Times New Roman"/>
          <w:sz w:val="24"/>
          <w:szCs w:val="24"/>
        </w:rPr>
        <w:t>VARAM</w:t>
      </w:r>
      <w:r w:rsidR="00762010" w:rsidRPr="00C12D21">
        <w:rPr>
          <w:rFonts w:ascii="Times New Roman" w:hAnsi="Times New Roman"/>
          <w:sz w:val="24"/>
          <w:szCs w:val="24"/>
        </w:rPr>
        <w:t xml:space="preserve"> </w:t>
      </w:r>
      <w:r w:rsidR="00357A26" w:rsidRPr="00C12D21">
        <w:rPr>
          <w:rFonts w:ascii="Times New Roman" w:hAnsi="Times New Roman"/>
          <w:sz w:val="24"/>
          <w:szCs w:val="24"/>
        </w:rPr>
        <w:t xml:space="preserve">ir sagatavojusi </w:t>
      </w:r>
      <w:r w:rsidRPr="00C12D21">
        <w:rPr>
          <w:rFonts w:ascii="Times New Roman" w:hAnsi="Times New Roman"/>
          <w:sz w:val="24"/>
          <w:szCs w:val="24"/>
        </w:rPr>
        <w:t>un iesniedz</w:t>
      </w:r>
      <w:r w:rsidR="00762010" w:rsidRPr="00C12D21">
        <w:rPr>
          <w:rFonts w:ascii="Times New Roman" w:hAnsi="Times New Roman"/>
          <w:sz w:val="24"/>
          <w:szCs w:val="24"/>
        </w:rPr>
        <w:t xml:space="preserve"> informatīvo ziņoju</w:t>
      </w:r>
      <w:r w:rsidR="00646690" w:rsidRPr="00C12D21">
        <w:rPr>
          <w:rFonts w:ascii="Times New Roman" w:hAnsi="Times New Roman"/>
          <w:sz w:val="24"/>
          <w:szCs w:val="24"/>
        </w:rPr>
        <w:t>mu</w:t>
      </w:r>
      <w:r w:rsidR="00762010" w:rsidRPr="00C12D21">
        <w:rPr>
          <w:rFonts w:ascii="Times New Roman" w:hAnsi="Times New Roman"/>
          <w:sz w:val="24"/>
          <w:szCs w:val="24"/>
        </w:rPr>
        <w:t xml:space="preserve"> par darbības programmas „Infrastruktūra un pakalpojumi” 3.2.2.1.1. apakšaktivitātes „Informācijas sistēmu un elektronisko pakalpojumu attīstība” projektu ieviešanas plānu izvērtēšanu un uzraudzību (turpmāk –</w:t>
      </w:r>
      <w:r w:rsidR="00845663" w:rsidRPr="00C12D21">
        <w:rPr>
          <w:rFonts w:ascii="Times New Roman" w:hAnsi="Times New Roman"/>
          <w:sz w:val="24"/>
          <w:szCs w:val="24"/>
        </w:rPr>
        <w:t xml:space="preserve"> Z</w:t>
      </w:r>
      <w:r w:rsidR="00762010" w:rsidRPr="00C12D21">
        <w:rPr>
          <w:rFonts w:ascii="Times New Roman" w:hAnsi="Times New Roman"/>
          <w:sz w:val="24"/>
          <w:szCs w:val="24"/>
        </w:rPr>
        <w:t>iņojums)</w:t>
      </w:r>
      <w:r w:rsidRPr="00C12D21">
        <w:rPr>
          <w:rFonts w:ascii="Times New Roman" w:hAnsi="Times New Roman"/>
          <w:sz w:val="24"/>
          <w:szCs w:val="24"/>
        </w:rPr>
        <w:t>, lai</w:t>
      </w:r>
      <w:r w:rsidR="00DC153E" w:rsidRPr="00C12D21">
        <w:rPr>
          <w:rFonts w:ascii="Times New Roman" w:hAnsi="Times New Roman"/>
          <w:sz w:val="24"/>
          <w:szCs w:val="24"/>
        </w:rPr>
        <w:t xml:space="preserve"> </w:t>
      </w:r>
      <w:r w:rsidRPr="00C12D21">
        <w:rPr>
          <w:rFonts w:ascii="Times New Roman" w:hAnsi="Times New Roman"/>
          <w:sz w:val="24"/>
          <w:szCs w:val="24"/>
        </w:rPr>
        <w:t xml:space="preserve">informētu Ministru kabinetu par </w:t>
      </w:r>
      <w:r w:rsidRPr="00C12D21">
        <w:rPr>
          <w:rStyle w:val="Strong"/>
          <w:rFonts w:ascii="Times New Roman" w:hAnsi="Times New Roman"/>
          <w:b w:val="0"/>
          <w:sz w:val="24"/>
          <w:szCs w:val="24"/>
        </w:rPr>
        <w:t xml:space="preserve">apakšaktivitātes </w:t>
      </w:r>
      <w:r w:rsidRPr="00C12D21">
        <w:rPr>
          <w:rFonts w:ascii="Times New Roman" w:hAnsi="Times New Roman"/>
          <w:sz w:val="24"/>
          <w:szCs w:val="24"/>
        </w:rPr>
        <w:t>projektu ieviešanas plānu izpildi un projektu īstenošanas rezultātā radīto vērtību izmantošanu (to ilgtspēju).</w:t>
      </w:r>
    </w:p>
    <w:p w:rsidR="008477F8" w:rsidRPr="00C12D21" w:rsidRDefault="00845663" w:rsidP="008477F8">
      <w:pPr>
        <w:spacing w:after="120" w:line="240" w:lineRule="auto"/>
        <w:ind w:right="43" w:firstLine="709"/>
        <w:jc w:val="both"/>
        <w:rPr>
          <w:rFonts w:ascii="Times New Roman" w:hAnsi="Times New Roman"/>
          <w:sz w:val="24"/>
          <w:szCs w:val="24"/>
        </w:rPr>
      </w:pPr>
      <w:r w:rsidRPr="00C12D21">
        <w:rPr>
          <w:rFonts w:ascii="Times New Roman" w:hAnsi="Times New Roman"/>
          <w:sz w:val="24"/>
          <w:szCs w:val="24"/>
        </w:rPr>
        <w:t>Z</w:t>
      </w:r>
      <w:r w:rsidR="008477F8" w:rsidRPr="00C12D21">
        <w:rPr>
          <w:rFonts w:ascii="Times New Roman" w:hAnsi="Times New Roman"/>
          <w:sz w:val="24"/>
          <w:szCs w:val="24"/>
        </w:rPr>
        <w:t>iņojums sniedz pārskatu par</w:t>
      </w:r>
      <w:r w:rsidR="00746620" w:rsidRPr="00C12D21">
        <w:rPr>
          <w:rFonts w:ascii="Times New Roman" w:hAnsi="Times New Roman"/>
          <w:sz w:val="24"/>
          <w:szCs w:val="24"/>
        </w:rPr>
        <w:t xml:space="preserve"> apakšaktivitātes</w:t>
      </w:r>
      <w:r w:rsidR="008477F8" w:rsidRPr="00C12D21">
        <w:rPr>
          <w:rFonts w:ascii="Times New Roman" w:hAnsi="Times New Roman"/>
          <w:sz w:val="24"/>
          <w:szCs w:val="24"/>
        </w:rPr>
        <w:t>:</w:t>
      </w:r>
    </w:p>
    <w:p w:rsidR="008477F8" w:rsidRPr="00C12D21" w:rsidRDefault="008477F8" w:rsidP="008477F8">
      <w:pPr>
        <w:numPr>
          <w:ilvl w:val="0"/>
          <w:numId w:val="4"/>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projektu īstenošanas statusu</w:t>
      </w:r>
      <w:r w:rsidR="00E86B26" w:rsidRPr="00C12D21">
        <w:rPr>
          <w:rFonts w:ascii="Times New Roman" w:hAnsi="Times New Roman"/>
          <w:sz w:val="24"/>
          <w:szCs w:val="24"/>
        </w:rPr>
        <w:t>;</w:t>
      </w:r>
    </w:p>
    <w:p w:rsidR="008477F8" w:rsidRPr="00C12D21" w:rsidRDefault="008477F8" w:rsidP="008477F8">
      <w:pPr>
        <w:numPr>
          <w:ilvl w:val="0"/>
          <w:numId w:val="4"/>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 xml:space="preserve"> </w:t>
      </w:r>
      <w:r w:rsidR="003F6BDC" w:rsidRPr="00C12D21">
        <w:rPr>
          <w:rFonts w:ascii="Times New Roman" w:hAnsi="Times New Roman"/>
          <w:sz w:val="24"/>
          <w:szCs w:val="24"/>
        </w:rPr>
        <w:t>projektu rezultātu</w:t>
      </w:r>
      <w:r w:rsidRPr="00C12D21">
        <w:rPr>
          <w:rFonts w:ascii="Times New Roman" w:hAnsi="Times New Roman"/>
          <w:sz w:val="24"/>
          <w:szCs w:val="24"/>
        </w:rPr>
        <w:t xml:space="preserve"> sasniegšanu</w:t>
      </w:r>
      <w:r w:rsidR="003F6BDC" w:rsidRPr="00C12D21">
        <w:rPr>
          <w:rFonts w:ascii="Times New Roman" w:hAnsi="Times New Roman"/>
          <w:sz w:val="24"/>
          <w:szCs w:val="24"/>
        </w:rPr>
        <w:t xml:space="preserve"> un lietošanas rādītājiem</w:t>
      </w:r>
      <w:r w:rsidRPr="00C12D21">
        <w:rPr>
          <w:rFonts w:ascii="Times New Roman" w:hAnsi="Times New Roman"/>
          <w:sz w:val="24"/>
          <w:szCs w:val="24"/>
        </w:rPr>
        <w:t xml:space="preserve">; </w:t>
      </w:r>
    </w:p>
    <w:p w:rsidR="008477F8" w:rsidRPr="00C12D21" w:rsidRDefault="008477F8" w:rsidP="008477F8">
      <w:pPr>
        <w:numPr>
          <w:ilvl w:val="0"/>
          <w:numId w:val="4"/>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būtiskākajiem riskiem saistībā ar projektu īstenošanu un projektu rezultātu ilgtspējas nodrošināšanu;</w:t>
      </w:r>
    </w:p>
    <w:p w:rsidR="008477F8" w:rsidRPr="00C12D21" w:rsidRDefault="009737A6" w:rsidP="008477F8">
      <w:pPr>
        <w:numPr>
          <w:ilvl w:val="0"/>
          <w:numId w:val="4"/>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A</w:t>
      </w:r>
      <w:r w:rsidR="008477F8" w:rsidRPr="00C12D21">
        <w:rPr>
          <w:rFonts w:ascii="Times New Roman" w:hAnsi="Times New Roman"/>
          <w:sz w:val="24"/>
          <w:szCs w:val="24"/>
        </w:rPr>
        <w:t>tbildīgās iestādes galvenajiem veiktajiem projektu uzraudzības pasākumiem.</w:t>
      </w:r>
    </w:p>
    <w:p w:rsidR="006A0A42" w:rsidRPr="00C12D21" w:rsidRDefault="006A0A42" w:rsidP="00FE3A34">
      <w:pPr>
        <w:spacing w:after="120" w:line="240" w:lineRule="auto"/>
        <w:ind w:firstLine="709"/>
        <w:jc w:val="both"/>
        <w:rPr>
          <w:rFonts w:ascii="Times New Roman" w:hAnsi="Times New Roman"/>
          <w:sz w:val="24"/>
          <w:szCs w:val="24"/>
        </w:rPr>
      </w:pPr>
      <w:r w:rsidRPr="00C12D21">
        <w:rPr>
          <w:rFonts w:ascii="Times New Roman" w:hAnsi="Times New Roman"/>
          <w:sz w:val="24"/>
          <w:szCs w:val="24"/>
        </w:rPr>
        <w:t>Ziņojums aptver arī informāciju par īstenotajiem valsts informācijas sistēmu attīstības projektiem, par kuriem saskaņā ar Ministru kabineta noteikumu Nr.71 10.punktu VARAM reizi gadā ir jāinformē Ministru kabinets, ņemot vērā, ka valsts informācijas sistēmu izveide veikta 3.2.2.1.aktivitātes „Publiskās pārvaldes elektronisko pakalpojumu un informācijas sistēmu attīstība” 3.2.2.1.1.apakšaktivitātes „Informācijas sistēmu un elektronisko pakalpojumu attīstība” (turpmāk - apakšaktivitāte) ietvaros. Savukārt</w:t>
      </w:r>
      <w:r w:rsidR="00AF0F04" w:rsidRPr="00C12D21">
        <w:rPr>
          <w:rFonts w:ascii="Times New Roman" w:hAnsi="Times New Roman"/>
          <w:sz w:val="24"/>
          <w:szCs w:val="24"/>
        </w:rPr>
        <w:t>,</w:t>
      </w:r>
      <w:r w:rsidRPr="00C12D21">
        <w:rPr>
          <w:rFonts w:ascii="Times New Roman" w:hAnsi="Times New Roman"/>
          <w:sz w:val="24"/>
          <w:szCs w:val="24"/>
        </w:rPr>
        <w:t xml:space="preserve"> priekšlikumi un ieteikumi valsts informācijas sistēmu attīstībai jau iekļauti Ministru kabineta 2015.gada 10.marta informatīvajā ziņojumā ”Par publiskās pārvaldes informācijas sistēmu konceptuālo arhitektūru”, kā arī Ministru kabineta noteikumu Nr.653 anotācijas trešajā pielikumā. </w:t>
      </w:r>
    </w:p>
    <w:p w:rsidR="008477F8" w:rsidRPr="00C12D21" w:rsidRDefault="00845663" w:rsidP="00FE3A34">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Ziņojums </w:t>
      </w:r>
      <w:r w:rsidR="008477F8" w:rsidRPr="00C12D21">
        <w:rPr>
          <w:rFonts w:ascii="Times New Roman" w:hAnsi="Times New Roman"/>
          <w:sz w:val="24"/>
          <w:szCs w:val="24"/>
        </w:rPr>
        <w:t xml:space="preserve">ir sagatavots, pamatojoties uz VIS datiem, finansējuma saņēmēju, CFLA un </w:t>
      </w:r>
      <w:r w:rsidR="00703FF8" w:rsidRPr="00C12D21">
        <w:rPr>
          <w:rFonts w:ascii="Times New Roman" w:hAnsi="Times New Roman"/>
          <w:sz w:val="24"/>
          <w:szCs w:val="24"/>
        </w:rPr>
        <w:t>A</w:t>
      </w:r>
      <w:r w:rsidR="008477F8" w:rsidRPr="00C12D21">
        <w:rPr>
          <w:rFonts w:ascii="Times New Roman" w:hAnsi="Times New Roman"/>
          <w:sz w:val="24"/>
          <w:szCs w:val="24"/>
        </w:rPr>
        <w:t>tbildīgās iestādes sagatavoto informāciju, kā arī finansējuma saņēmēju iesniegtajiem aktualizētajiem apakšaktivitātes projektu ieviešanas plāniem, kas ietver pārskatu par sasniegtajiem elektronisko pakalpojumu un informācijas sistēmu izmantošanas rādītājiem</w:t>
      </w:r>
      <w:r w:rsidR="00B72C72" w:rsidRPr="00C12D21">
        <w:rPr>
          <w:rFonts w:ascii="Times New Roman" w:hAnsi="Times New Roman"/>
          <w:sz w:val="24"/>
          <w:szCs w:val="24"/>
        </w:rPr>
        <w:t xml:space="preserve"> par pārskata periodu no 2015.gada 1.oktobra līdz 2016.gada 1.oktobrim.</w:t>
      </w:r>
    </w:p>
    <w:p w:rsidR="008477F8" w:rsidRPr="00C12D21" w:rsidRDefault="008477F8" w:rsidP="00C4730F">
      <w:pPr>
        <w:spacing w:after="120" w:line="240" w:lineRule="auto"/>
        <w:ind w:right="43" w:firstLine="709"/>
        <w:jc w:val="both"/>
        <w:rPr>
          <w:rStyle w:val="Strong"/>
          <w:rFonts w:ascii="Times New Roman" w:hAnsi="Times New Roman"/>
          <w:b w:val="0"/>
          <w:sz w:val="24"/>
          <w:szCs w:val="24"/>
        </w:rPr>
      </w:pPr>
      <w:r w:rsidRPr="00C12D21">
        <w:rPr>
          <w:rFonts w:ascii="Times New Roman" w:hAnsi="Times New Roman"/>
          <w:sz w:val="24"/>
          <w:szCs w:val="24"/>
        </w:rPr>
        <w:t xml:space="preserve">Nosacījumi attiecībā uz </w:t>
      </w:r>
      <w:r w:rsidR="00052D35" w:rsidRPr="00C12D21">
        <w:rPr>
          <w:rStyle w:val="Strong"/>
          <w:rFonts w:ascii="Times New Roman" w:hAnsi="Times New Roman"/>
          <w:b w:val="0"/>
          <w:sz w:val="24"/>
          <w:szCs w:val="24"/>
        </w:rPr>
        <w:t xml:space="preserve">apakšaktivitātes </w:t>
      </w:r>
      <w:r w:rsidRPr="00C12D21">
        <w:rPr>
          <w:rFonts w:ascii="Times New Roman" w:hAnsi="Times New Roman"/>
          <w:sz w:val="24"/>
          <w:szCs w:val="24"/>
        </w:rPr>
        <w:t xml:space="preserve">projektu īstenošanu un pēcuzraudzību, kā arī sasniedzamajiem rādītājiem ir ietverti MK noteikumos Nr.576 un MK noteikumos Nr.766, kā arī </w:t>
      </w:r>
      <w:r w:rsidR="0085519C" w:rsidRPr="00C12D21">
        <w:rPr>
          <w:rFonts w:ascii="Times New Roman" w:hAnsi="Times New Roman"/>
          <w:sz w:val="24"/>
          <w:szCs w:val="24"/>
        </w:rPr>
        <w:t xml:space="preserve">ES </w:t>
      </w:r>
      <w:r w:rsidR="00C96D7D" w:rsidRPr="00C12D21">
        <w:rPr>
          <w:rFonts w:ascii="Times New Roman" w:hAnsi="Times New Roman"/>
          <w:sz w:val="24"/>
          <w:szCs w:val="24"/>
        </w:rPr>
        <w:t>fondu</w:t>
      </w:r>
      <w:r w:rsidR="00357A26" w:rsidRPr="00C12D21">
        <w:rPr>
          <w:rFonts w:ascii="Times New Roman" w:hAnsi="Times New Roman"/>
          <w:sz w:val="24"/>
          <w:szCs w:val="24"/>
        </w:rPr>
        <w:t xml:space="preserve"> 2007.–2013.gada plānošanas perioda </w:t>
      </w:r>
      <w:r w:rsidR="00357A26" w:rsidRPr="00C12D21">
        <w:rPr>
          <w:rStyle w:val="Strong"/>
          <w:rFonts w:ascii="Times New Roman" w:hAnsi="Times New Roman"/>
          <w:b w:val="0"/>
          <w:sz w:val="24"/>
          <w:szCs w:val="24"/>
        </w:rPr>
        <w:t>darbības programmas „Infrastruktūra un pakalpojumi” papildinājuma 3.2.2.pasākuma „IKT infrastruktūra un pakalpojumi”</w:t>
      </w:r>
      <w:r w:rsidRPr="00C12D21">
        <w:rPr>
          <w:rStyle w:val="Strong"/>
          <w:rFonts w:ascii="Times New Roman" w:hAnsi="Times New Roman"/>
          <w:b w:val="0"/>
          <w:sz w:val="24"/>
          <w:szCs w:val="24"/>
        </w:rPr>
        <w:t xml:space="preserve"> aprakstā.</w:t>
      </w:r>
    </w:p>
    <w:p w:rsidR="00ED59EF" w:rsidRPr="00C12D21" w:rsidRDefault="000C475C" w:rsidP="00C4730F">
      <w:pPr>
        <w:spacing w:after="120" w:line="240" w:lineRule="auto"/>
        <w:rPr>
          <w:rFonts w:ascii="Times New Roman" w:hAnsi="Times New Roman"/>
        </w:rPr>
      </w:pPr>
      <w:r w:rsidRPr="00C12D21">
        <w:rPr>
          <w:rStyle w:val="Strong"/>
          <w:rFonts w:ascii="Times New Roman" w:hAnsi="Times New Roman"/>
          <w:b w:val="0"/>
          <w:sz w:val="24"/>
          <w:szCs w:val="24"/>
        </w:rPr>
        <w:tab/>
      </w:r>
      <w:bookmarkStart w:id="0" w:name="_Toc337120889"/>
      <w:r w:rsidR="00724FF7" w:rsidRPr="00C12D21">
        <w:rPr>
          <w:rFonts w:ascii="Times New Roman" w:hAnsi="Times New Roman"/>
          <w:sz w:val="24"/>
          <w:szCs w:val="24"/>
        </w:rPr>
        <w:t>Apakšaktivitātes projektu finansējuma saņēmēji ir tiešās valsts pārvaldes iestādes, tām pakļautībā un pārraudzībā esošās institūcijas, tiesu varas institūcijas un plānošanas reģioni</w:t>
      </w:r>
      <w:r w:rsidR="004E49AE" w:rsidRPr="00C12D21">
        <w:rPr>
          <w:rFonts w:ascii="Times New Roman" w:hAnsi="Times New Roman"/>
          <w:sz w:val="24"/>
          <w:szCs w:val="24"/>
        </w:rPr>
        <w:t>.</w:t>
      </w:r>
    </w:p>
    <w:p w:rsidR="008811AE" w:rsidRPr="00C12D21" w:rsidRDefault="008811AE">
      <w:pPr>
        <w:spacing w:after="200" w:line="276" w:lineRule="auto"/>
      </w:pPr>
      <w:r w:rsidRPr="00C12D21">
        <w:rPr>
          <w:b/>
          <w:bCs/>
        </w:rPr>
        <w:br w:type="page"/>
      </w:r>
    </w:p>
    <w:p w:rsidR="00357A26" w:rsidRPr="00C12D21" w:rsidRDefault="00357A26" w:rsidP="00AB0247">
      <w:pPr>
        <w:pStyle w:val="Heading1"/>
        <w:tabs>
          <w:tab w:val="clear" w:pos="1440"/>
        </w:tabs>
        <w:spacing w:before="0" w:after="120" w:line="240" w:lineRule="auto"/>
        <w:ind w:left="284" w:hanging="284"/>
        <w:jc w:val="center"/>
        <w:rPr>
          <w:rFonts w:ascii="Times New Roman" w:hAnsi="Times New Roman"/>
          <w:sz w:val="28"/>
          <w:szCs w:val="28"/>
        </w:rPr>
      </w:pPr>
      <w:r w:rsidRPr="00C12D21">
        <w:rPr>
          <w:rFonts w:ascii="Times New Roman" w:hAnsi="Times New Roman"/>
          <w:sz w:val="28"/>
          <w:szCs w:val="28"/>
        </w:rPr>
        <w:lastRenderedPageBreak/>
        <w:t xml:space="preserve">1. </w:t>
      </w:r>
      <w:r w:rsidR="008C2B2F" w:rsidRPr="00C12D21">
        <w:rPr>
          <w:rFonts w:ascii="Times New Roman" w:hAnsi="Times New Roman"/>
          <w:sz w:val="28"/>
          <w:szCs w:val="28"/>
        </w:rPr>
        <w:t>P</w:t>
      </w:r>
      <w:r w:rsidRPr="00C12D21">
        <w:rPr>
          <w:rFonts w:ascii="Times New Roman" w:hAnsi="Times New Roman"/>
          <w:sz w:val="28"/>
          <w:szCs w:val="28"/>
        </w:rPr>
        <w:t>rojektu</w:t>
      </w:r>
      <w:r w:rsidR="00DF0B44" w:rsidRPr="00C12D21">
        <w:rPr>
          <w:rFonts w:ascii="Times New Roman" w:hAnsi="Times New Roman"/>
          <w:sz w:val="28"/>
          <w:szCs w:val="28"/>
        </w:rPr>
        <w:t xml:space="preserve"> </w:t>
      </w:r>
      <w:r w:rsidRPr="00C12D21">
        <w:rPr>
          <w:rFonts w:ascii="Times New Roman" w:hAnsi="Times New Roman"/>
          <w:sz w:val="28"/>
          <w:szCs w:val="28"/>
        </w:rPr>
        <w:t>īstenošanas statuss</w:t>
      </w:r>
      <w:bookmarkEnd w:id="0"/>
    </w:p>
    <w:p w:rsidR="007E1DAA" w:rsidRPr="00C12D21" w:rsidRDefault="00A4253C" w:rsidP="00C4730F">
      <w:pPr>
        <w:spacing w:after="120" w:line="240" w:lineRule="auto"/>
        <w:ind w:firstLine="709"/>
        <w:jc w:val="both"/>
        <w:rPr>
          <w:rFonts w:ascii="Times New Roman" w:hAnsi="Times New Roman"/>
          <w:sz w:val="24"/>
          <w:szCs w:val="24"/>
        </w:rPr>
      </w:pPr>
      <w:bookmarkStart w:id="1" w:name="_Toc334973702"/>
      <w:bookmarkStart w:id="2" w:name="_Toc335030534"/>
      <w:bookmarkStart w:id="3" w:name="_Toc335043553"/>
      <w:bookmarkStart w:id="4" w:name="_Toc335177128"/>
      <w:bookmarkStart w:id="5" w:name="_Toc335203067"/>
      <w:bookmarkStart w:id="6" w:name="_Toc335206498"/>
      <w:bookmarkStart w:id="7" w:name="_Toc335232074"/>
      <w:bookmarkStart w:id="8" w:name="_Toc335234308"/>
      <w:bookmarkStart w:id="9" w:name="_Toc335378075"/>
      <w:bookmarkStart w:id="10" w:name="_Toc335378260"/>
      <w:bookmarkStart w:id="11" w:name="_Toc335380489"/>
      <w:bookmarkStart w:id="12" w:name="_Toc335383513"/>
      <w:bookmarkStart w:id="13" w:name="_Toc335383552"/>
      <w:bookmarkStart w:id="14" w:name="_Toc335384040"/>
      <w:bookmarkStart w:id="15" w:name="_Toc3371208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12D21">
        <w:rPr>
          <w:rFonts w:ascii="Times New Roman" w:hAnsi="Times New Roman"/>
          <w:sz w:val="24"/>
          <w:szCs w:val="24"/>
        </w:rPr>
        <w:t>Apakšaktivitātes ietvaros</w:t>
      </w:r>
      <w:r w:rsidR="00B97C05" w:rsidRPr="00C12D21">
        <w:rPr>
          <w:rFonts w:ascii="Times New Roman" w:hAnsi="Times New Roman"/>
          <w:sz w:val="24"/>
          <w:szCs w:val="24"/>
        </w:rPr>
        <w:t xml:space="preserve"> bija</w:t>
      </w:r>
      <w:r w:rsidRPr="00C12D21">
        <w:rPr>
          <w:rFonts w:ascii="Times New Roman" w:hAnsi="Times New Roman"/>
          <w:sz w:val="24"/>
          <w:szCs w:val="24"/>
        </w:rPr>
        <w:t xml:space="preserve"> </w:t>
      </w:r>
      <w:r w:rsidR="00724FF7" w:rsidRPr="00C12D21">
        <w:rPr>
          <w:rFonts w:ascii="Times New Roman" w:hAnsi="Times New Roman"/>
          <w:sz w:val="24"/>
          <w:szCs w:val="24"/>
        </w:rPr>
        <w:t>apstiprināti 63 projekti</w:t>
      </w:r>
      <w:r w:rsidRPr="00C12D21">
        <w:rPr>
          <w:rFonts w:ascii="Times New Roman" w:hAnsi="Times New Roman"/>
          <w:sz w:val="24"/>
          <w:szCs w:val="24"/>
        </w:rPr>
        <w:t xml:space="preserve"> par ES fondu finansējumu 138 116 765,18</w:t>
      </w:r>
      <w:r w:rsidR="00DC153E" w:rsidRPr="00C12D21">
        <w:rPr>
          <w:rFonts w:ascii="Times New Roman" w:hAnsi="Times New Roman"/>
          <w:sz w:val="24"/>
          <w:szCs w:val="24"/>
        </w:rPr>
        <w:t xml:space="preserve"> </w:t>
      </w:r>
      <w:r w:rsidR="0085519C" w:rsidRPr="00C12D21">
        <w:rPr>
          <w:rFonts w:ascii="Times New Roman" w:hAnsi="Times New Roman"/>
          <w:sz w:val="24"/>
          <w:szCs w:val="24"/>
        </w:rPr>
        <w:t xml:space="preserve">EUR </w:t>
      </w:r>
      <w:r w:rsidR="00DC153E" w:rsidRPr="00C12D21">
        <w:rPr>
          <w:rFonts w:ascii="Times New Roman" w:hAnsi="Times New Roman"/>
          <w:sz w:val="24"/>
          <w:szCs w:val="24"/>
        </w:rPr>
        <w:t>apmērā</w:t>
      </w:r>
      <w:r w:rsidRPr="00C12D21">
        <w:rPr>
          <w:rFonts w:ascii="Times New Roman" w:hAnsi="Times New Roman"/>
          <w:sz w:val="24"/>
          <w:szCs w:val="24"/>
        </w:rPr>
        <w:t>, kas ir 93,9% no kopējā piešķīruma.</w:t>
      </w:r>
    </w:p>
    <w:p w:rsidR="002B3101" w:rsidRPr="00C12D21" w:rsidRDefault="003B1CD0" w:rsidP="00AE27BE">
      <w:pPr>
        <w:spacing w:after="120" w:line="240" w:lineRule="auto"/>
        <w:ind w:firstLine="709"/>
        <w:jc w:val="both"/>
        <w:rPr>
          <w:rFonts w:ascii="Times New Roman" w:hAnsi="Times New Roman"/>
          <w:sz w:val="24"/>
          <w:szCs w:val="24"/>
        </w:rPr>
      </w:pPr>
      <w:r w:rsidRPr="00C12D21">
        <w:rPr>
          <w:rFonts w:ascii="Times New Roman" w:hAnsi="Times New Roman"/>
          <w:sz w:val="24"/>
          <w:szCs w:val="24"/>
        </w:rPr>
        <w:t>S</w:t>
      </w:r>
      <w:r w:rsidR="00FC3ACD" w:rsidRPr="00C12D21">
        <w:rPr>
          <w:rFonts w:ascii="Times New Roman" w:hAnsi="Times New Roman"/>
          <w:sz w:val="24"/>
          <w:szCs w:val="24"/>
        </w:rPr>
        <w:t xml:space="preserve">ekmīgi </w:t>
      </w:r>
      <w:r w:rsidRPr="00C12D21">
        <w:rPr>
          <w:rFonts w:ascii="Times New Roman" w:hAnsi="Times New Roman"/>
          <w:sz w:val="24"/>
          <w:szCs w:val="24"/>
        </w:rPr>
        <w:t xml:space="preserve">ir </w:t>
      </w:r>
      <w:r w:rsidR="00FC3ACD" w:rsidRPr="00C12D21">
        <w:rPr>
          <w:rFonts w:ascii="Times New Roman" w:hAnsi="Times New Roman"/>
          <w:sz w:val="24"/>
          <w:szCs w:val="24"/>
        </w:rPr>
        <w:t>pabeigti 58 projekti</w:t>
      </w:r>
      <w:r w:rsidRPr="00C12D21">
        <w:rPr>
          <w:rFonts w:ascii="Times New Roman" w:hAnsi="Times New Roman"/>
          <w:sz w:val="24"/>
          <w:szCs w:val="24"/>
        </w:rPr>
        <w:t xml:space="preserve"> (kopēj</w:t>
      </w:r>
      <w:r w:rsidR="00593DA8" w:rsidRPr="00C12D21">
        <w:rPr>
          <w:rFonts w:ascii="Times New Roman" w:hAnsi="Times New Roman"/>
          <w:sz w:val="24"/>
          <w:szCs w:val="24"/>
        </w:rPr>
        <w:t>ais</w:t>
      </w:r>
      <w:r w:rsidRPr="00C12D21">
        <w:rPr>
          <w:rFonts w:ascii="Times New Roman" w:hAnsi="Times New Roman"/>
          <w:sz w:val="24"/>
          <w:szCs w:val="24"/>
        </w:rPr>
        <w:t xml:space="preserve"> ERAF finansējum</w:t>
      </w:r>
      <w:r w:rsidR="00593DA8" w:rsidRPr="00C12D21">
        <w:rPr>
          <w:rFonts w:ascii="Times New Roman" w:hAnsi="Times New Roman"/>
          <w:sz w:val="24"/>
          <w:szCs w:val="24"/>
        </w:rPr>
        <w:t>s</w:t>
      </w:r>
      <w:r w:rsidR="000623D4" w:rsidRPr="00C12D21">
        <w:rPr>
          <w:rFonts w:ascii="Times New Roman" w:hAnsi="Times New Roman"/>
          <w:sz w:val="24"/>
          <w:szCs w:val="24"/>
        </w:rPr>
        <w:t xml:space="preserve"> 124 651 111,71</w:t>
      </w:r>
      <w:r w:rsidRPr="00C12D21">
        <w:rPr>
          <w:rFonts w:ascii="Times New Roman" w:hAnsi="Times New Roman"/>
          <w:sz w:val="24"/>
          <w:szCs w:val="24"/>
        </w:rPr>
        <w:t>EUR).</w:t>
      </w:r>
      <w:r w:rsidR="00FC3ACD" w:rsidRPr="00C12D21">
        <w:rPr>
          <w:rFonts w:ascii="Times New Roman" w:hAnsi="Times New Roman"/>
          <w:sz w:val="24"/>
          <w:szCs w:val="24"/>
        </w:rPr>
        <w:t xml:space="preserve"> </w:t>
      </w:r>
      <w:r w:rsidRPr="00C12D21">
        <w:rPr>
          <w:rFonts w:ascii="Times New Roman" w:hAnsi="Times New Roman"/>
          <w:sz w:val="24"/>
          <w:szCs w:val="24"/>
        </w:rPr>
        <w:t>Viena</w:t>
      </w:r>
      <w:r w:rsidR="00FC3ACD" w:rsidRPr="00C12D21">
        <w:rPr>
          <w:rFonts w:ascii="Times New Roman" w:hAnsi="Times New Roman"/>
          <w:sz w:val="24"/>
          <w:szCs w:val="24"/>
        </w:rPr>
        <w:t xml:space="preserve"> projekta</w:t>
      </w:r>
      <w:r w:rsidRPr="00C12D21">
        <w:rPr>
          <w:rFonts w:ascii="Times New Roman" w:hAnsi="Times New Roman"/>
          <w:sz w:val="24"/>
          <w:szCs w:val="24"/>
        </w:rPr>
        <w:t xml:space="preserve"> -</w:t>
      </w:r>
      <w:r w:rsidR="00FC3ACD" w:rsidRPr="00C12D21">
        <w:rPr>
          <w:rFonts w:ascii="Times New Roman" w:hAnsi="Times New Roman"/>
          <w:sz w:val="24"/>
          <w:szCs w:val="24"/>
        </w:rPr>
        <w:t xml:space="preserve"> </w:t>
      </w:r>
      <w:r w:rsidR="00E86B26" w:rsidRPr="00C12D21">
        <w:rPr>
          <w:rFonts w:ascii="Times New Roman" w:hAnsi="Times New Roman"/>
          <w:sz w:val="24"/>
          <w:szCs w:val="24"/>
        </w:rPr>
        <w:t>Nr.3DP/3.2.2.1.1/08/IPIA/IUMEPLS/003 “Portāla www.skolas.lv attīstība (2.kārta)”</w:t>
      </w:r>
      <w:r w:rsidRPr="00C12D21">
        <w:rPr>
          <w:rFonts w:ascii="Times New Roman" w:hAnsi="Times New Roman"/>
          <w:sz w:val="24"/>
          <w:szCs w:val="24"/>
        </w:rPr>
        <w:t xml:space="preserve"> -</w:t>
      </w:r>
      <w:r w:rsidR="00FC3ACD" w:rsidRPr="00C12D21">
        <w:rPr>
          <w:rFonts w:ascii="Times New Roman" w:hAnsi="Times New Roman"/>
          <w:sz w:val="24"/>
          <w:szCs w:val="24"/>
        </w:rPr>
        <w:t xml:space="preserve"> </w:t>
      </w:r>
      <w:r w:rsidRPr="00C12D21">
        <w:rPr>
          <w:rFonts w:ascii="Times New Roman" w:hAnsi="Times New Roman"/>
          <w:sz w:val="24"/>
          <w:szCs w:val="24"/>
        </w:rPr>
        <w:t xml:space="preserve">gadījumā </w:t>
      </w:r>
      <w:r w:rsidR="00FC3ACD" w:rsidRPr="00C12D21">
        <w:rPr>
          <w:rFonts w:ascii="Times New Roman" w:hAnsi="Times New Roman"/>
          <w:sz w:val="24"/>
          <w:szCs w:val="24"/>
        </w:rPr>
        <w:t>visas izmaksas atzītas par neattiecināmām</w:t>
      </w:r>
      <w:r w:rsidR="00593DA8" w:rsidRPr="00C12D21">
        <w:rPr>
          <w:rFonts w:ascii="Times New Roman" w:hAnsi="Times New Roman"/>
          <w:sz w:val="24"/>
          <w:szCs w:val="24"/>
        </w:rPr>
        <w:t xml:space="preserve"> (ERAF finansējums</w:t>
      </w:r>
      <w:r w:rsidR="007A1493" w:rsidRPr="00C12D21">
        <w:rPr>
          <w:rFonts w:ascii="Times New Roman" w:hAnsi="Times New Roman"/>
          <w:sz w:val="24"/>
          <w:szCs w:val="24"/>
        </w:rPr>
        <w:t xml:space="preserve"> 3 328 795,16 </w:t>
      </w:r>
      <w:r w:rsidR="00593DA8" w:rsidRPr="00C12D21">
        <w:rPr>
          <w:rFonts w:ascii="Times New Roman" w:hAnsi="Times New Roman"/>
          <w:sz w:val="24"/>
          <w:szCs w:val="24"/>
        </w:rPr>
        <w:t>EUR)</w:t>
      </w:r>
      <w:r w:rsidR="007A0263" w:rsidRPr="00C12D21">
        <w:rPr>
          <w:rFonts w:ascii="Times New Roman" w:hAnsi="Times New Roman"/>
          <w:sz w:val="24"/>
          <w:szCs w:val="24"/>
        </w:rPr>
        <w:t xml:space="preserve"> un a</w:t>
      </w:r>
      <w:r w:rsidR="00DD1C63" w:rsidRPr="00C12D21">
        <w:rPr>
          <w:rFonts w:ascii="Times New Roman" w:hAnsi="Times New Roman"/>
          <w:sz w:val="24"/>
          <w:szCs w:val="24"/>
        </w:rPr>
        <w:t xml:space="preserve">tbilstoši Ministru kabineta 2015.gada 10.marta </w:t>
      </w:r>
      <w:r w:rsidR="0094028B" w:rsidRPr="00C12D21">
        <w:rPr>
          <w:rFonts w:ascii="Times New Roman" w:hAnsi="Times New Roman"/>
          <w:sz w:val="24"/>
          <w:szCs w:val="24"/>
        </w:rPr>
        <w:t xml:space="preserve"> </w:t>
      </w:r>
      <w:r w:rsidR="00DD1C63" w:rsidRPr="00C12D21">
        <w:rPr>
          <w:rFonts w:ascii="Times New Roman" w:hAnsi="Times New Roman"/>
          <w:sz w:val="24"/>
          <w:szCs w:val="24"/>
        </w:rPr>
        <w:t>protokollēmuma (Nr.14 27.§)  6.punktam</w:t>
      </w:r>
      <w:r w:rsidR="00DD1C63" w:rsidRPr="00C12D21">
        <w:rPr>
          <w:rStyle w:val="FootnoteReference"/>
          <w:rFonts w:ascii="Times New Roman" w:hAnsi="Times New Roman"/>
          <w:sz w:val="24"/>
          <w:szCs w:val="24"/>
        </w:rPr>
        <w:footnoteReference w:id="2"/>
      </w:r>
      <w:r w:rsidR="00DD1C63" w:rsidRPr="00C12D21">
        <w:rPr>
          <w:rFonts w:ascii="Times New Roman" w:hAnsi="Times New Roman"/>
          <w:sz w:val="24"/>
          <w:szCs w:val="24"/>
        </w:rPr>
        <w:t xml:space="preserve"> ti</w:t>
      </w:r>
      <w:r w:rsidR="00184201" w:rsidRPr="00C12D21">
        <w:rPr>
          <w:rFonts w:ascii="Times New Roman" w:hAnsi="Times New Roman"/>
          <w:sz w:val="24"/>
          <w:szCs w:val="24"/>
        </w:rPr>
        <w:t>ek uzskatītas</w:t>
      </w:r>
      <w:r w:rsidR="00DD1C63" w:rsidRPr="00C12D21">
        <w:rPr>
          <w:rFonts w:ascii="Times New Roman" w:hAnsi="Times New Roman"/>
          <w:sz w:val="24"/>
          <w:szCs w:val="24"/>
        </w:rPr>
        <w:t xml:space="preserve"> par atgūt</w:t>
      </w:r>
      <w:r w:rsidR="00FA33EA" w:rsidRPr="00C12D21">
        <w:rPr>
          <w:rFonts w:ascii="Times New Roman" w:hAnsi="Times New Roman"/>
          <w:sz w:val="24"/>
          <w:szCs w:val="24"/>
        </w:rPr>
        <w:t>ām</w:t>
      </w:r>
      <w:r w:rsidR="00FC3ACD" w:rsidRPr="00C12D21">
        <w:rPr>
          <w:rFonts w:ascii="Times New Roman" w:hAnsi="Times New Roman"/>
          <w:sz w:val="24"/>
          <w:szCs w:val="24"/>
        </w:rPr>
        <w:t>.</w:t>
      </w:r>
      <w:r w:rsidRPr="00C12D21">
        <w:rPr>
          <w:rFonts w:ascii="Times New Roman" w:hAnsi="Times New Roman"/>
          <w:sz w:val="24"/>
          <w:szCs w:val="24"/>
        </w:rPr>
        <w:t xml:space="preserve"> Savukārt 4 NVD īstenotie E-veselības projekti</w:t>
      </w:r>
      <w:r w:rsidRPr="00C12D21">
        <w:rPr>
          <w:rStyle w:val="FootnoteReference"/>
          <w:rFonts w:ascii="Times New Roman" w:hAnsi="Times New Roman"/>
          <w:sz w:val="24"/>
          <w:szCs w:val="24"/>
        </w:rPr>
        <w:footnoteReference w:id="3"/>
      </w:r>
      <w:r w:rsidR="00593DA8" w:rsidRPr="00C12D21">
        <w:rPr>
          <w:rFonts w:ascii="Times New Roman" w:hAnsi="Times New Roman"/>
          <w:sz w:val="24"/>
          <w:szCs w:val="24"/>
        </w:rPr>
        <w:t xml:space="preserve"> (kopējais ERAF finansējums</w:t>
      </w:r>
      <w:r w:rsidR="000623D4" w:rsidRPr="00C12D21">
        <w:rPr>
          <w:rFonts w:ascii="Times New Roman" w:hAnsi="Times New Roman"/>
          <w:sz w:val="24"/>
          <w:szCs w:val="24"/>
        </w:rPr>
        <w:t xml:space="preserve"> </w:t>
      </w:r>
      <w:r w:rsidR="008C2B42" w:rsidRPr="00C12D21">
        <w:rPr>
          <w:rFonts w:ascii="Times New Roman" w:hAnsi="Times New Roman"/>
          <w:sz w:val="24"/>
          <w:szCs w:val="24"/>
        </w:rPr>
        <w:t>10 268</w:t>
      </w:r>
      <w:r w:rsidR="000623D4" w:rsidRPr="00C12D21">
        <w:rPr>
          <w:rFonts w:ascii="Times New Roman" w:hAnsi="Times New Roman"/>
          <w:sz w:val="24"/>
          <w:szCs w:val="24"/>
        </w:rPr>
        <w:t> </w:t>
      </w:r>
      <w:r w:rsidR="008C2B42" w:rsidRPr="00C12D21">
        <w:rPr>
          <w:rFonts w:ascii="Times New Roman" w:hAnsi="Times New Roman"/>
          <w:sz w:val="24"/>
          <w:szCs w:val="24"/>
        </w:rPr>
        <w:t>381</w:t>
      </w:r>
      <w:r w:rsidR="000623D4" w:rsidRPr="00C12D21">
        <w:rPr>
          <w:rFonts w:ascii="Times New Roman" w:hAnsi="Times New Roman"/>
          <w:sz w:val="24"/>
          <w:szCs w:val="24"/>
        </w:rPr>
        <w:t>,72</w:t>
      </w:r>
      <w:r w:rsidR="00593DA8" w:rsidRPr="00C12D21">
        <w:rPr>
          <w:rFonts w:ascii="Times New Roman" w:hAnsi="Times New Roman"/>
          <w:sz w:val="24"/>
          <w:szCs w:val="24"/>
        </w:rPr>
        <w:t xml:space="preserve"> EUR)</w:t>
      </w:r>
      <w:r w:rsidRPr="00C12D21">
        <w:rPr>
          <w:rFonts w:ascii="Times New Roman" w:hAnsi="Times New Roman"/>
          <w:sz w:val="24"/>
          <w:szCs w:val="24"/>
        </w:rPr>
        <w:t xml:space="preserve"> ir uzskatāmi par nefunkcionējošiem projektiem un Ministru kabinets lēmis, ka to pabeigšanas (funkcionalitātes nodrošināšanas) termiņš ir</w:t>
      </w:r>
      <w:r w:rsidR="00593DA8" w:rsidRPr="00C12D21">
        <w:rPr>
          <w:rFonts w:ascii="Times New Roman" w:hAnsi="Times New Roman"/>
          <w:sz w:val="24"/>
          <w:szCs w:val="24"/>
        </w:rPr>
        <w:t xml:space="preserve"> 2016.gada 1.decembris.</w:t>
      </w:r>
    </w:p>
    <w:p w:rsidR="002B3101" w:rsidRPr="00C12D21" w:rsidRDefault="002B3101" w:rsidP="002B3101">
      <w:pPr>
        <w:pStyle w:val="NoSpacing"/>
        <w:jc w:val="right"/>
        <w:rPr>
          <w:rFonts w:ascii="Times New Roman" w:hAnsi="Times New Roman"/>
          <w:i/>
          <w:sz w:val="20"/>
          <w:szCs w:val="20"/>
        </w:rPr>
      </w:pPr>
      <w:r w:rsidRPr="00C12D21">
        <w:rPr>
          <w:rFonts w:ascii="Times New Roman" w:hAnsi="Times New Roman"/>
          <w:i/>
          <w:sz w:val="20"/>
          <w:szCs w:val="20"/>
        </w:rPr>
        <w:t>1.attēls</w:t>
      </w:r>
    </w:p>
    <w:p w:rsidR="002B3101" w:rsidRPr="00C12D21" w:rsidRDefault="002B3101" w:rsidP="002B3101">
      <w:pPr>
        <w:pStyle w:val="NoSpacing"/>
        <w:jc w:val="right"/>
        <w:rPr>
          <w:rFonts w:ascii="Times New Roman" w:hAnsi="Times New Roman"/>
          <w:i/>
          <w:sz w:val="20"/>
          <w:szCs w:val="20"/>
        </w:rPr>
      </w:pPr>
      <w:r w:rsidRPr="00C12D21">
        <w:rPr>
          <w:rFonts w:ascii="Times New Roman" w:hAnsi="Times New Roman"/>
          <w:i/>
          <w:sz w:val="20"/>
          <w:szCs w:val="20"/>
        </w:rPr>
        <w:t>Apakšaktivitātes ietvaros īstenoto projektu statuss</w:t>
      </w:r>
      <w:r w:rsidR="007B6259" w:rsidRPr="00C12D21">
        <w:rPr>
          <w:rFonts w:ascii="Times New Roman" w:hAnsi="Times New Roman"/>
          <w:i/>
          <w:sz w:val="20"/>
          <w:szCs w:val="20"/>
        </w:rPr>
        <w:t xml:space="preserve">, skaits un </w:t>
      </w:r>
      <w:r w:rsidR="00593DA8" w:rsidRPr="00C12D21">
        <w:rPr>
          <w:rFonts w:ascii="Times New Roman" w:hAnsi="Times New Roman"/>
          <w:i/>
          <w:sz w:val="20"/>
          <w:szCs w:val="20"/>
        </w:rPr>
        <w:t>īpatsvars</w:t>
      </w:r>
    </w:p>
    <w:p w:rsidR="00E86B26" w:rsidRPr="00C12D21" w:rsidRDefault="00AE27BE" w:rsidP="002B3101">
      <w:pPr>
        <w:tabs>
          <w:tab w:val="left" w:pos="567"/>
        </w:tabs>
        <w:spacing w:after="120" w:line="240" w:lineRule="auto"/>
        <w:jc w:val="center"/>
        <w:rPr>
          <w:rFonts w:ascii="Times New Roman" w:hAnsi="Times New Roman"/>
          <w:sz w:val="24"/>
          <w:szCs w:val="24"/>
        </w:rPr>
      </w:pPr>
      <w:r w:rsidRPr="00C12D21">
        <w:rPr>
          <w:rFonts w:ascii="Times New Roman" w:hAnsi="Times New Roman"/>
          <w:noProof/>
          <w:sz w:val="24"/>
          <w:szCs w:val="24"/>
          <w:lang w:eastAsia="lv-LV"/>
        </w:rPr>
        <w:drawing>
          <wp:inline distT="0" distB="0" distL="0" distR="0">
            <wp:extent cx="5850255" cy="26316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2631698"/>
                    </a:xfrm>
                    <a:prstGeom prst="rect">
                      <a:avLst/>
                    </a:prstGeom>
                    <a:noFill/>
                    <a:ln>
                      <a:noFill/>
                    </a:ln>
                  </pic:spPr>
                </pic:pic>
              </a:graphicData>
            </a:graphic>
          </wp:inline>
        </w:drawing>
      </w:r>
    </w:p>
    <w:p w:rsidR="002B3101" w:rsidRPr="00C12D21" w:rsidRDefault="004258C2" w:rsidP="00AE27BE">
      <w:pPr>
        <w:spacing w:after="120" w:line="240" w:lineRule="auto"/>
        <w:rPr>
          <w:rFonts w:ascii="Times New Roman" w:hAnsi="Times New Roman"/>
          <w:sz w:val="24"/>
          <w:szCs w:val="24"/>
        </w:rPr>
      </w:pPr>
      <w:r w:rsidRPr="00C12D21">
        <w:rPr>
          <w:rFonts w:ascii="Times New Roman" w:hAnsi="Times New Roman"/>
          <w:i/>
          <w:sz w:val="18"/>
          <w:szCs w:val="18"/>
        </w:rPr>
        <w:t>Datu avots:</w:t>
      </w:r>
      <w:r w:rsidR="0042189C" w:rsidRPr="00C12D21">
        <w:rPr>
          <w:rFonts w:ascii="Times New Roman" w:hAnsi="Times New Roman"/>
          <w:i/>
          <w:sz w:val="18"/>
          <w:szCs w:val="18"/>
        </w:rPr>
        <w:t xml:space="preserve"> </w:t>
      </w:r>
      <w:r w:rsidR="00E76930" w:rsidRPr="00C12D21">
        <w:rPr>
          <w:rFonts w:ascii="Times New Roman" w:hAnsi="Times New Roman"/>
          <w:i/>
          <w:sz w:val="18"/>
          <w:szCs w:val="18"/>
        </w:rPr>
        <w:t>VARAM veiktais apkopojums no VIS publicētās informācijas uz</w:t>
      </w:r>
      <w:r w:rsidR="0042189C" w:rsidRPr="00C12D21">
        <w:rPr>
          <w:rFonts w:ascii="Times New Roman" w:hAnsi="Times New Roman"/>
          <w:i/>
          <w:sz w:val="18"/>
          <w:szCs w:val="18"/>
        </w:rPr>
        <w:t xml:space="preserve"> </w:t>
      </w:r>
      <w:r w:rsidR="00E76930" w:rsidRPr="00C12D21">
        <w:rPr>
          <w:rFonts w:ascii="Times New Roman" w:hAnsi="Times New Roman"/>
          <w:i/>
          <w:sz w:val="18"/>
          <w:szCs w:val="18"/>
        </w:rPr>
        <w:t>2016.gada 1.oktobri</w:t>
      </w:r>
    </w:p>
    <w:p w:rsidR="00AE27BE" w:rsidRPr="00C12D21" w:rsidRDefault="00593DA8" w:rsidP="00520FD1">
      <w:pPr>
        <w:tabs>
          <w:tab w:val="left" w:pos="567"/>
        </w:tabs>
        <w:spacing w:after="120" w:line="240" w:lineRule="auto"/>
        <w:jc w:val="both"/>
        <w:rPr>
          <w:rFonts w:ascii="Times New Roman" w:hAnsi="Times New Roman"/>
          <w:sz w:val="24"/>
          <w:szCs w:val="24"/>
        </w:rPr>
      </w:pPr>
      <w:r w:rsidRPr="00C12D21">
        <w:rPr>
          <w:rFonts w:ascii="Times New Roman" w:hAnsi="Times New Roman"/>
          <w:sz w:val="24"/>
          <w:szCs w:val="24"/>
        </w:rPr>
        <w:tab/>
      </w:r>
      <w:r w:rsidRPr="00C12D21">
        <w:rPr>
          <w:rFonts w:ascii="Times New Roman" w:hAnsi="Times New Roman"/>
          <w:sz w:val="24"/>
          <w:szCs w:val="24"/>
        </w:rPr>
        <w:tab/>
      </w:r>
    </w:p>
    <w:p w:rsidR="00593DA8" w:rsidRPr="00C12D21" w:rsidRDefault="00593DA8" w:rsidP="00520FD1">
      <w:pPr>
        <w:tabs>
          <w:tab w:val="left" w:pos="567"/>
        </w:tabs>
        <w:spacing w:after="120" w:line="240" w:lineRule="auto"/>
        <w:jc w:val="both"/>
        <w:rPr>
          <w:rFonts w:ascii="Times New Roman" w:hAnsi="Times New Roman"/>
          <w:sz w:val="24"/>
          <w:szCs w:val="24"/>
        </w:rPr>
      </w:pPr>
      <w:r w:rsidRPr="00C12D21">
        <w:rPr>
          <w:rFonts w:ascii="Times New Roman" w:hAnsi="Times New Roman"/>
          <w:sz w:val="24"/>
          <w:szCs w:val="24"/>
        </w:rPr>
        <w:t>Situācija nefunkcionējošajos E-veselības projektos</w:t>
      </w:r>
      <w:r w:rsidR="00AE27BE" w:rsidRPr="00C12D21">
        <w:rPr>
          <w:rFonts w:ascii="Times New Roman" w:hAnsi="Times New Roman"/>
          <w:sz w:val="24"/>
          <w:szCs w:val="24"/>
        </w:rPr>
        <w:t>:</w:t>
      </w:r>
      <w:r w:rsidRPr="00C12D21">
        <w:rPr>
          <w:rFonts w:ascii="Times New Roman" w:hAnsi="Times New Roman"/>
          <w:sz w:val="24"/>
          <w:szCs w:val="24"/>
        </w:rPr>
        <w:t xml:space="preserve"> </w:t>
      </w:r>
    </w:p>
    <w:p w:rsidR="001C08C4" w:rsidRPr="00C12D21" w:rsidRDefault="001C08C4" w:rsidP="00BB3AED">
      <w:pPr>
        <w:spacing w:after="120" w:line="240" w:lineRule="auto"/>
        <w:ind w:firstLine="709"/>
        <w:jc w:val="both"/>
        <w:rPr>
          <w:rFonts w:ascii="Times New Roman" w:hAnsi="Times New Roman"/>
          <w:sz w:val="24"/>
          <w:szCs w:val="24"/>
        </w:rPr>
      </w:pPr>
      <w:r w:rsidRPr="00C12D21">
        <w:rPr>
          <w:rFonts w:ascii="Times New Roman" w:hAnsi="Times New Roman"/>
          <w:sz w:val="24"/>
          <w:szCs w:val="24"/>
        </w:rPr>
        <w:t>Ņemot vērā, ka NVD nenodrošināja E-veselības projektu pabeigšanu</w:t>
      </w:r>
      <w:r w:rsidR="00EB716B" w:rsidRPr="00C12D21">
        <w:rPr>
          <w:rFonts w:ascii="Times New Roman" w:hAnsi="Times New Roman"/>
          <w:sz w:val="24"/>
          <w:szCs w:val="24"/>
        </w:rPr>
        <w:t xml:space="preserve"> līdz</w:t>
      </w:r>
      <w:r w:rsidRPr="00C12D21">
        <w:rPr>
          <w:rFonts w:ascii="Times New Roman" w:hAnsi="Times New Roman"/>
          <w:sz w:val="24"/>
          <w:szCs w:val="24"/>
        </w:rPr>
        <w:t xml:space="preserve"> ES fondu 2007.-2013.gada plānošanas perioda izmaksu attiecināmības perioda beigām, t.i., 2015.gada 1.decembrim, attiecīgi līdz 2016.gada 31.martam Atbildīgā iestāde nevarēja sniegt </w:t>
      </w:r>
      <w:r w:rsidR="00DD7AF8" w:rsidRPr="00C12D21">
        <w:rPr>
          <w:rFonts w:ascii="Times New Roman" w:hAnsi="Times New Roman"/>
          <w:sz w:val="24"/>
          <w:szCs w:val="24"/>
        </w:rPr>
        <w:t>pozitīvu</w:t>
      </w:r>
      <w:r w:rsidRPr="00C12D21">
        <w:rPr>
          <w:rFonts w:ascii="Times New Roman" w:hAnsi="Times New Roman"/>
          <w:sz w:val="24"/>
          <w:szCs w:val="24"/>
        </w:rPr>
        <w:t xml:space="preserve"> atzinumu par funkcionalitātes pārbaudes rezultātiem</w:t>
      </w:r>
      <w:r w:rsidR="00DD7AF8" w:rsidRPr="00C12D21">
        <w:rPr>
          <w:rFonts w:ascii="Times New Roman" w:hAnsi="Times New Roman"/>
          <w:sz w:val="24"/>
          <w:szCs w:val="24"/>
        </w:rPr>
        <w:t xml:space="preserve"> un </w:t>
      </w:r>
      <w:r w:rsidRPr="00C12D21">
        <w:rPr>
          <w:rFonts w:ascii="Times New Roman" w:hAnsi="Times New Roman"/>
          <w:sz w:val="24"/>
          <w:szCs w:val="24"/>
        </w:rPr>
        <w:t xml:space="preserve">CFLA </w:t>
      </w:r>
      <w:r w:rsidR="00DD7AF8" w:rsidRPr="00C12D21">
        <w:rPr>
          <w:rFonts w:ascii="Times New Roman" w:hAnsi="Times New Roman"/>
          <w:sz w:val="24"/>
          <w:szCs w:val="24"/>
        </w:rPr>
        <w:t xml:space="preserve">attiecināt veiktos izdevumus atbilstoši MK noteikumos Nr.1041 noteiktajam. </w:t>
      </w:r>
    </w:p>
    <w:p w:rsidR="001C08C4" w:rsidRPr="00C12D21" w:rsidRDefault="002D42F5" w:rsidP="00BB3AED">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Lai saglabātu iespēju veiktos izdevumus attiecināt, Veselības ministrija sagatavoja un Ministru kabinets apstiprināja </w:t>
      </w:r>
      <w:r w:rsidR="00A4253C" w:rsidRPr="00C12D21">
        <w:rPr>
          <w:rFonts w:ascii="Times New Roman" w:hAnsi="Times New Roman"/>
          <w:sz w:val="24"/>
          <w:szCs w:val="24"/>
        </w:rPr>
        <w:t>Ministru kabineta noteikumu Nr.576 un Nr.776</w:t>
      </w:r>
      <w:r w:rsidR="00FE3A34" w:rsidRPr="00C12D21">
        <w:rPr>
          <w:rFonts w:ascii="Times New Roman" w:hAnsi="Times New Roman"/>
          <w:sz w:val="24"/>
          <w:szCs w:val="24"/>
        </w:rPr>
        <w:t xml:space="preserve"> </w:t>
      </w:r>
      <w:r w:rsidR="00134AB2" w:rsidRPr="00C12D21">
        <w:rPr>
          <w:rFonts w:ascii="Times New Roman" w:hAnsi="Times New Roman"/>
          <w:sz w:val="24"/>
          <w:szCs w:val="24"/>
        </w:rPr>
        <w:t xml:space="preserve">2016.gada </w:t>
      </w:r>
      <w:r w:rsidR="00134AB2" w:rsidRPr="00C12D21">
        <w:rPr>
          <w:rFonts w:ascii="Times New Roman" w:hAnsi="Times New Roman"/>
          <w:sz w:val="24"/>
          <w:szCs w:val="24"/>
        </w:rPr>
        <w:lastRenderedPageBreak/>
        <w:t xml:space="preserve">22.marta </w:t>
      </w:r>
      <w:r w:rsidR="00A4253C" w:rsidRPr="00C12D21">
        <w:rPr>
          <w:rFonts w:ascii="Times New Roman" w:hAnsi="Times New Roman"/>
          <w:sz w:val="24"/>
          <w:szCs w:val="24"/>
        </w:rPr>
        <w:t>grozījum</w:t>
      </w:r>
      <w:r w:rsidRPr="00C12D21">
        <w:rPr>
          <w:rFonts w:ascii="Times New Roman" w:hAnsi="Times New Roman"/>
          <w:sz w:val="24"/>
          <w:szCs w:val="24"/>
        </w:rPr>
        <w:t>us</w:t>
      </w:r>
      <w:r w:rsidR="00A4253C" w:rsidRPr="00C12D21">
        <w:rPr>
          <w:rStyle w:val="FootnoteReference"/>
          <w:rFonts w:ascii="Times New Roman" w:hAnsi="Times New Roman"/>
          <w:sz w:val="24"/>
          <w:szCs w:val="24"/>
        </w:rPr>
        <w:footnoteReference w:id="4"/>
      </w:r>
      <w:r w:rsidR="00A4253C" w:rsidRPr="00C12D21">
        <w:rPr>
          <w:rFonts w:ascii="Times New Roman" w:hAnsi="Times New Roman"/>
          <w:sz w:val="24"/>
          <w:szCs w:val="24"/>
        </w:rPr>
        <w:t xml:space="preserve">, </w:t>
      </w:r>
      <w:r w:rsidRPr="00C12D21">
        <w:rPr>
          <w:rFonts w:ascii="Times New Roman" w:hAnsi="Times New Roman"/>
          <w:sz w:val="24"/>
          <w:szCs w:val="24"/>
        </w:rPr>
        <w:t>paredzot</w:t>
      </w:r>
      <w:r w:rsidR="00A4253C" w:rsidRPr="00C12D21">
        <w:rPr>
          <w:rFonts w:ascii="Times New Roman" w:hAnsi="Times New Roman"/>
          <w:sz w:val="24"/>
          <w:szCs w:val="24"/>
        </w:rPr>
        <w:t xml:space="preserve">, ka NVD ne vēlāk kā līdz </w:t>
      </w:r>
      <w:r w:rsidR="00682539" w:rsidRPr="00C12D21">
        <w:rPr>
          <w:rFonts w:ascii="Times New Roman" w:hAnsi="Times New Roman"/>
          <w:sz w:val="24"/>
          <w:szCs w:val="24"/>
        </w:rPr>
        <w:t xml:space="preserve">2016.gada </w:t>
      </w:r>
      <w:r w:rsidR="00A4253C" w:rsidRPr="00C12D21">
        <w:rPr>
          <w:rFonts w:ascii="Times New Roman" w:hAnsi="Times New Roman"/>
          <w:sz w:val="24"/>
          <w:szCs w:val="24"/>
        </w:rPr>
        <w:t>1.</w:t>
      </w:r>
      <w:r w:rsidR="00682539" w:rsidRPr="00C12D21">
        <w:rPr>
          <w:rFonts w:ascii="Times New Roman" w:hAnsi="Times New Roman"/>
          <w:sz w:val="24"/>
          <w:szCs w:val="24"/>
        </w:rPr>
        <w:t>decembrim</w:t>
      </w:r>
      <w:r w:rsidR="00A4253C" w:rsidRPr="00C12D21">
        <w:rPr>
          <w:rFonts w:ascii="Times New Roman" w:hAnsi="Times New Roman"/>
          <w:sz w:val="24"/>
          <w:szCs w:val="24"/>
        </w:rPr>
        <w:t xml:space="preserve"> ir jānodrošina </w:t>
      </w:r>
      <w:r w:rsidR="00981791" w:rsidRPr="00C12D21">
        <w:rPr>
          <w:rFonts w:ascii="Times New Roman" w:hAnsi="Times New Roman"/>
          <w:sz w:val="24"/>
          <w:szCs w:val="24"/>
        </w:rPr>
        <w:t>Vienotās</w:t>
      </w:r>
      <w:r w:rsidR="00A4253C" w:rsidRPr="00C12D21">
        <w:rPr>
          <w:rFonts w:ascii="Times New Roman" w:hAnsi="Times New Roman"/>
          <w:sz w:val="24"/>
          <w:szCs w:val="24"/>
        </w:rPr>
        <w:t xml:space="preserve"> veselības nozares elektronisko informācijas sistēmas un </w:t>
      </w:r>
      <w:r w:rsidR="00981791" w:rsidRPr="00C12D21">
        <w:rPr>
          <w:rFonts w:ascii="Times New Roman" w:hAnsi="Times New Roman"/>
          <w:sz w:val="24"/>
          <w:szCs w:val="24"/>
        </w:rPr>
        <w:t xml:space="preserve">elektronisko </w:t>
      </w:r>
      <w:r w:rsidR="00A4253C" w:rsidRPr="00C12D21">
        <w:rPr>
          <w:rFonts w:ascii="Times New Roman" w:hAnsi="Times New Roman"/>
          <w:sz w:val="24"/>
          <w:szCs w:val="24"/>
        </w:rPr>
        <w:t>pakalpojumu funkcionalitāte</w:t>
      </w:r>
      <w:r w:rsidR="00DD7AF8" w:rsidRPr="00C12D21">
        <w:rPr>
          <w:rFonts w:ascii="Times New Roman" w:hAnsi="Times New Roman"/>
          <w:sz w:val="24"/>
          <w:szCs w:val="24"/>
        </w:rPr>
        <w:t>.</w:t>
      </w:r>
      <w:r w:rsidR="00DD7AF8" w:rsidRPr="00C12D21" w:rsidDel="00DD7AF8">
        <w:rPr>
          <w:rFonts w:ascii="Times New Roman" w:hAnsi="Times New Roman"/>
          <w:sz w:val="24"/>
          <w:szCs w:val="24"/>
        </w:rPr>
        <w:t xml:space="preserve"> </w:t>
      </w:r>
      <w:r w:rsidR="00C3449C" w:rsidRPr="00C12D21">
        <w:rPr>
          <w:rFonts w:ascii="Times New Roman" w:hAnsi="Times New Roman"/>
          <w:sz w:val="24"/>
          <w:szCs w:val="24"/>
        </w:rPr>
        <w:t xml:space="preserve">Minēto noteikumu anotācijā </w:t>
      </w:r>
      <w:r w:rsidR="00DD7AF8" w:rsidRPr="00C12D21">
        <w:rPr>
          <w:rFonts w:ascii="Times New Roman" w:hAnsi="Times New Roman"/>
          <w:sz w:val="24"/>
          <w:szCs w:val="24"/>
        </w:rPr>
        <w:t>ir detalizēti norādītas NVD veicamās darbības un indikatīvais to veikšanas laika grafiks.</w:t>
      </w:r>
      <w:r w:rsidR="00DD7AF8" w:rsidRPr="00C12D21" w:rsidDel="00DD7AF8">
        <w:rPr>
          <w:rFonts w:ascii="Times New Roman" w:hAnsi="Times New Roman"/>
          <w:sz w:val="24"/>
          <w:szCs w:val="24"/>
          <w:vertAlign w:val="superscript"/>
        </w:rPr>
        <w:t xml:space="preserve"> </w:t>
      </w:r>
    </w:p>
    <w:p w:rsidR="00DD7AF8" w:rsidRPr="00C12D21" w:rsidRDefault="00DD7AF8" w:rsidP="00DD7AF8">
      <w:pPr>
        <w:pStyle w:val="NoSpacing"/>
        <w:ind w:firstLine="709"/>
        <w:jc w:val="both"/>
        <w:rPr>
          <w:rFonts w:ascii="Times New Roman" w:hAnsi="Times New Roman"/>
          <w:sz w:val="24"/>
          <w:szCs w:val="24"/>
        </w:rPr>
      </w:pPr>
      <w:r w:rsidRPr="00C12D21">
        <w:rPr>
          <w:rFonts w:ascii="Times New Roman" w:eastAsia="Times New Roman" w:hAnsi="Times New Roman"/>
          <w:sz w:val="24"/>
          <w:szCs w:val="24"/>
        </w:rPr>
        <w:t>U</w:t>
      </w:r>
      <w:r w:rsidRPr="00C12D21">
        <w:rPr>
          <w:rFonts w:ascii="Times New Roman" w:hAnsi="Times New Roman"/>
          <w:sz w:val="24"/>
          <w:szCs w:val="24"/>
        </w:rPr>
        <w:t>z 2016.gada 12.oktobri NVD vēl nav nodrošinājis projektu funkcionalitāti. Ja E-veselības projektu funkcionalitāte tiks nodrošināta līdz 2016.gada 1.decembrim, Atbildīgā iestāde atzinumu par funkcionalitātes pārbaudes rezultātiem sniegs līdz 2016.gada 30.decembrim atbilstoši Ministru kabineta noteikumos Nr.576 un Nr.776 noteiktajam.</w:t>
      </w:r>
    </w:p>
    <w:p w:rsidR="00DD7AF8" w:rsidRPr="00C12D21" w:rsidRDefault="00DD7AF8" w:rsidP="00DD7AF8">
      <w:pPr>
        <w:pStyle w:val="NoSpacing"/>
        <w:ind w:firstLine="709"/>
        <w:jc w:val="both"/>
        <w:rPr>
          <w:rFonts w:ascii="Times New Roman" w:hAnsi="Times New Roman"/>
          <w:sz w:val="24"/>
          <w:szCs w:val="24"/>
        </w:rPr>
      </w:pPr>
      <w:r w:rsidRPr="00C12D21">
        <w:rPr>
          <w:rFonts w:ascii="Times New Roman" w:hAnsi="Times New Roman"/>
          <w:sz w:val="24"/>
          <w:szCs w:val="24"/>
        </w:rPr>
        <w:t>NVD ir uzsācis konsultācijas ar Atbildīgo iestādi par funkcionalitātes pārbaudes iespējamo norisi, kā arī vairākkārt</w:t>
      </w:r>
      <w:r w:rsidRPr="00C12D21">
        <w:rPr>
          <w:rStyle w:val="FootnoteReference"/>
          <w:rFonts w:ascii="Times New Roman" w:hAnsi="Times New Roman"/>
          <w:sz w:val="24"/>
          <w:szCs w:val="24"/>
        </w:rPr>
        <w:footnoteReference w:id="5"/>
      </w:r>
      <w:r w:rsidRPr="00C12D21">
        <w:rPr>
          <w:rFonts w:ascii="Times New Roman" w:hAnsi="Times New Roman"/>
          <w:sz w:val="24"/>
          <w:szCs w:val="24"/>
        </w:rPr>
        <w:t xml:space="preserve"> apliecinājis, ka līdz 2016.gada 1.decembrim tiks nodrošināta izstrādātās informācijas sistēmas un elektronisko pakalpojumu pieejamība produkcijas vidē un lietošana, kā arī Atbildīgā iestāde tiks uzaicināta veikt funkcionalitātes pārbaudi.</w:t>
      </w:r>
    </w:p>
    <w:p w:rsidR="00133150" w:rsidRPr="00C12D21" w:rsidRDefault="0057790C" w:rsidP="004E49AE">
      <w:pPr>
        <w:spacing w:after="200" w:line="240" w:lineRule="auto"/>
        <w:ind w:firstLine="709"/>
        <w:jc w:val="both"/>
        <w:rPr>
          <w:rFonts w:ascii="Times New Roman" w:hAnsi="Times New Roman"/>
          <w:sz w:val="24"/>
          <w:szCs w:val="24"/>
        </w:rPr>
      </w:pPr>
      <w:r w:rsidRPr="00C12D21">
        <w:rPr>
          <w:rFonts w:ascii="Times New Roman" w:hAnsi="Times New Roman"/>
          <w:sz w:val="24"/>
          <w:szCs w:val="24"/>
        </w:rPr>
        <w:t>NVD sniegtā informācija liecina par apņemšanos sekmī</w:t>
      </w:r>
      <w:r w:rsidR="004E49AE" w:rsidRPr="00C12D21">
        <w:rPr>
          <w:rFonts w:ascii="Times New Roman" w:hAnsi="Times New Roman"/>
          <w:sz w:val="24"/>
          <w:szCs w:val="24"/>
        </w:rPr>
        <w:t xml:space="preserve">gi pabeigt projektu un sasniegt </w:t>
      </w:r>
      <w:r w:rsidRPr="00C12D21">
        <w:rPr>
          <w:rFonts w:ascii="Times New Roman" w:hAnsi="Times New Roman"/>
          <w:sz w:val="24"/>
          <w:szCs w:val="24"/>
        </w:rPr>
        <w:t xml:space="preserve">funkcionalitāti līdz </w:t>
      </w:r>
      <w:r w:rsidR="00134AB2" w:rsidRPr="00C12D21">
        <w:rPr>
          <w:rFonts w:ascii="Times New Roman" w:hAnsi="Times New Roman"/>
          <w:sz w:val="24"/>
          <w:szCs w:val="24"/>
        </w:rPr>
        <w:t>2016.gada 1.decembrim</w:t>
      </w:r>
      <w:r w:rsidR="00682539" w:rsidRPr="00C12D21">
        <w:rPr>
          <w:rFonts w:ascii="Times New Roman" w:hAnsi="Times New Roman"/>
          <w:sz w:val="24"/>
          <w:szCs w:val="24"/>
        </w:rPr>
        <w:t>,</w:t>
      </w:r>
      <w:r w:rsidR="00A14ABC" w:rsidRPr="00C12D21">
        <w:rPr>
          <w:rFonts w:ascii="Times New Roman" w:hAnsi="Times New Roman"/>
          <w:sz w:val="24"/>
          <w:szCs w:val="24"/>
        </w:rPr>
        <w:t xml:space="preserve"> tomēr</w:t>
      </w:r>
      <w:r w:rsidR="00050443" w:rsidRPr="00C12D21">
        <w:rPr>
          <w:rFonts w:ascii="Times New Roman" w:hAnsi="Times New Roman"/>
          <w:sz w:val="24"/>
          <w:szCs w:val="24"/>
        </w:rPr>
        <w:t>,</w:t>
      </w:r>
      <w:r w:rsidRPr="00C12D21">
        <w:rPr>
          <w:rFonts w:ascii="Times New Roman" w:hAnsi="Times New Roman"/>
          <w:sz w:val="24"/>
          <w:szCs w:val="24"/>
        </w:rPr>
        <w:t xml:space="preserve"> ņemot vērā </w:t>
      </w:r>
      <w:r w:rsidR="00050443" w:rsidRPr="00C12D21">
        <w:rPr>
          <w:rFonts w:ascii="Times New Roman" w:hAnsi="Times New Roman"/>
          <w:sz w:val="24"/>
          <w:szCs w:val="24"/>
        </w:rPr>
        <w:t xml:space="preserve">regulārās </w:t>
      </w:r>
      <w:r w:rsidRPr="00C12D21">
        <w:rPr>
          <w:rFonts w:ascii="Times New Roman" w:hAnsi="Times New Roman"/>
          <w:sz w:val="24"/>
          <w:szCs w:val="24"/>
        </w:rPr>
        <w:t>izpildes termiņu nobīdes un atlikušo ierobežoto laiku</w:t>
      </w:r>
      <w:r w:rsidR="00BB0B1C" w:rsidRPr="00C12D21">
        <w:rPr>
          <w:rFonts w:ascii="Times New Roman" w:hAnsi="Times New Roman"/>
          <w:sz w:val="24"/>
          <w:szCs w:val="24"/>
        </w:rPr>
        <w:t>,</w:t>
      </w:r>
      <w:r w:rsidR="00050443" w:rsidRPr="00C12D21">
        <w:rPr>
          <w:rFonts w:ascii="Times New Roman" w:hAnsi="Times New Roman"/>
          <w:sz w:val="24"/>
          <w:szCs w:val="24"/>
        </w:rPr>
        <w:t xml:space="preserve"> kā arī projektu apjomu,</w:t>
      </w:r>
      <w:r w:rsidRPr="00C12D21">
        <w:rPr>
          <w:rFonts w:ascii="Times New Roman" w:hAnsi="Times New Roman"/>
          <w:sz w:val="24"/>
          <w:szCs w:val="24"/>
        </w:rPr>
        <w:t xml:space="preserve"> </w:t>
      </w:r>
      <w:r w:rsidR="00BB0B1C" w:rsidRPr="00C12D21">
        <w:rPr>
          <w:rFonts w:ascii="Times New Roman" w:hAnsi="Times New Roman"/>
          <w:sz w:val="24"/>
          <w:szCs w:val="24"/>
        </w:rPr>
        <w:t xml:space="preserve">saglabājas augsts risks, ka visas projektā plānotās funkcionalitātes netiks </w:t>
      </w:r>
      <w:r w:rsidR="00050443" w:rsidRPr="00C12D21">
        <w:rPr>
          <w:rFonts w:ascii="Times New Roman" w:hAnsi="Times New Roman"/>
          <w:sz w:val="24"/>
          <w:szCs w:val="24"/>
        </w:rPr>
        <w:t xml:space="preserve">nodrošinātas produkcijā </w:t>
      </w:r>
      <w:r w:rsidR="00BB0B1C" w:rsidRPr="00C12D21">
        <w:rPr>
          <w:rFonts w:ascii="Times New Roman" w:hAnsi="Times New Roman"/>
          <w:sz w:val="24"/>
          <w:szCs w:val="24"/>
        </w:rPr>
        <w:t xml:space="preserve">līdz </w:t>
      </w:r>
      <w:r w:rsidR="00134AB2" w:rsidRPr="00C12D21">
        <w:rPr>
          <w:rFonts w:ascii="Times New Roman" w:hAnsi="Times New Roman"/>
          <w:sz w:val="24"/>
          <w:szCs w:val="24"/>
        </w:rPr>
        <w:t>2016.gada 1.decembrim.</w:t>
      </w:r>
    </w:p>
    <w:p w:rsidR="00133150" w:rsidRPr="00C12D21" w:rsidRDefault="00133150" w:rsidP="00E415CB">
      <w:pPr>
        <w:spacing w:after="200" w:line="276" w:lineRule="auto"/>
        <w:jc w:val="center"/>
        <w:rPr>
          <w:rFonts w:ascii="Times New Roman" w:hAnsi="Times New Roman"/>
          <w:sz w:val="24"/>
          <w:szCs w:val="24"/>
        </w:rPr>
      </w:pPr>
    </w:p>
    <w:p w:rsidR="00FC3ACD" w:rsidRPr="00C12D21" w:rsidRDefault="00357A26" w:rsidP="00E415CB">
      <w:pPr>
        <w:spacing w:after="200" w:line="276" w:lineRule="auto"/>
        <w:jc w:val="center"/>
        <w:rPr>
          <w:rFonts w:ascii="Times New Roman" w:hAnsi="Times New Roman"/>
          <w:b/>
          <w:bCs/>
          <w:kern w:val="32"/>
          <w:sz w:val="28"/>
          <w:szCs w:val="28"/>
        </w:rPr>
      </w:pPr>
      <w:r w:rsidRPr="00C12D21">
        <w:rPr>
          <w:rFonts w:ascii="Times New Roman" w:hAnsi="Times New Roman"/>
          <w:b/>
          <w:sz w:val="28"/>
          <w:szCs w:val="28"/>
        </w:rPr>
        <w:t xml:space="preserve">2. </w:t>
      </w:r>
      <w:r w:rsidR="000973A1" w:rsidRPr="00C12D21">
        <w:rPr>
          <w:rFonts w:ascii="Times New Roman" w:hAnsi="Times New Roman"/>
          <w:b/>
          <w:sz w:val="28"/>
          <w:szCs w:val="28"/>
        </w:rPr>
        <w:t xml:space="preserve">Projektos </w:t>
      </w:r>
      <w:r w:rsidRPr="00C12D21">
        <w:rPr>
          <w:rFonts w:ascii="Times New Roman" w:hAnsi="Times New Roman"/>
          <w:b/>
          <w:sz w:val="28"/>
          <w:szCs w:val="28"/>
        </w:rPr>
        <w:t>sasniegtie rezultāti</w:t>
      </w:r>
      <w:r w:rsidR="000973A1" w:rsidRPr="00C12D21">
        <w:rPr>
          <w:rFonts w:ascii="Times New Roman" w:hAnsi="Times New Roman"/>
          <w:b/>
          <w:sz w:val="28"/>
          <w:szCs w:val="28"/>
        </w:rPr>
        <w:t xml:space="preserve"> un izmantošanas rādītāji</w:t>
      </w:r>
    </w:p>
    <w:p w:rsidR="00453202" w:rsidRPr="00C12D21" w:rsidRDefault="008D4B99" w:rsidP="00F161BF">
      <w:pPr>
        <w:spacing w:after="120" w:line="240" w:lineRule="auto"/>
        <w:ind w:firstLine="709"/>
        <w:jc w:val="both"/>
        <w:rPr>
          <w:rFonts w:ascii="Times New Roman" w:hAnsi="Times New Roman"/>
          <w:sz w:val="24"/>
          <w:szCs w:val="24"/>
        </w:rPr>
      </w:pPr>
      <w:r w:rsidRPr="00C12D21">
        <w:rPr>
          <w:rFonts w:ascii="Times New Roman" w:hAnsi="Times New Roman"/>
          <w:sz w:val="24"/>
          <w:szCs w:val="24"/>
        </w:rPr>
        <w:t>P</w:t>
      </w:r>
      <w:r w:rsidR="00852D67" w:rsidRPr="00C12D21">
        <w:rPr>
          <w:rFonts w:ascii="Times New Roman" w:hAnsi="Times New Roman"/>
          <w:sz w:val="24"/>
          <w:szCs w:val="24"/>
        </w:rPr>
        <w:t xml:space="preserve">rojektu sekmīgu </w:t>
      </w:r>
      <w:r w:rsidR="00DE2CD8" w:rsidRPr="00C12D21">
        <w:rPr>
          <w:rFonts w:ascii="Times New Roman" w:hAnsi="Times New Roman"/>
          <w:sz w:val="24"/>
          <w:szCs w:val="24"/>
        </w:rPr>
        <w:t xml:space="preserve">īstenošanu </w:t>
      </w:r>
      <w:r w:rsidR="00852D67" w:rsidRPr="00C12D21">
        <w:rPr>
          <w:rFonts w:ascii="Times New Roman" w:hAnsi="Times New Roman"/>
          <w:sz w:val="24"/>
          <w:szCs w:val="24"/>
        </w:rPr>
        <w:t>raksturo vairāku rādītāju, kas noteikti DP, apakšaktivitātes īstenošanu regulējošajos</w:t>
      </w:r>
      <w:r w:rsidR="00DE2CD8" w:rsidRPr="00C12D21">
        <w:rPr>
          <w:rFonts w:ascii="Times New Roman" w:hAnsi="Times New Roman"/>
          <w:sz w:val="24"/>
          <w:szCs w:val="24"/>
        </w:rPr>
        <w:t xml:space="preserve"> </w:t>
      </w:r>
      <w:r w:rsidR="00F34388" w:rsidRPr="00C12D21">
        <w:rPr>
          <w:rFonts w:ascii="Times New Roman" w:hAnsi="Times New Roman"/>
          <w:sz w:val="24"/>
          <w:szCs w:val="24"/>
        </w:rPr>
        <w:t xml:space="preserve">Ministru kabineta </w:t>
      </w:r>
      <w:r w:rsidR="00852D67" w:rsidRPr="00C12D21">
        <w:rPr>
          <w:rFonts w:ascii="Times New Roman" w:hAnsi="Times New Roman"/>
          <w:sz w:val="24"/>
          <w:szCs w:val="24"/>
        </w:rPr>
        <w:t xml:space="preserve">noteikumos un finansējuma saņēmēju sagatavotajos elektronisko pakalpojumu un informācijas sistēmu izmantošanas plānos, </w:t>
      </w:r>
      <w:r w:rsidR="00DE2CD8" w:rsidRPr="00C12D21">
        <w:rPr>
          <w:rFonts w:ascii="Times New Roman" w:hAnsi="Times New Roman"/>
          <w:sz w:val="24"/>
          <w:szCs w:val="24"/>
        </w:rPr>
        <w:t>sasniegšana</w:t>
      </w:r>
      <w:r w:rsidR="00453202" w:rsidRPr="00C12D21">
        <w:rPr>
          <w:rFonts w:ascii="Times New Roman" w:hAnsi="Times New Roman"/>
          <w:sz w:val="24"/>
          <w:szCs w:val="24"/>
        </w:rPr>
        <w:t>.</w:t>
      </w:r>
    </w:p>
    <w:p w:rsidR="00885B7D" w:rsidRPr="00C12D21" w:rsidRDefault="00885B7D" w:rsidP="00041388">
      <w:pPr>
        <w:spacing w:after="120" w:line="240" w:lineRule="auto"/>
        <w:jc w:val="both"/>
        <w:rPr>
          <w:rFonts w:ascii="Times New Roman" w:hAnsi="Times New Roman"/>
        </w:rPr>
      </w:pPr>
    </w:p>
    <w:p w:rsidR="00D70EE2" w:rsidRPr="00C12D21" w:rsidRDefault="00D70EE2" w:rsidP="0096634D">
      <w:pPr>
        <w:pStyle w:val="ListParagraph"/>
        <w:shd w:val="clear" w:color="auto" w:fill="FFFFFF"/>
        <w:spacing w:after="120" w:line="240" w:lineRule="auto"/>
        <w:ind w:left="0"/>
        <w:contextualSpacing w:val="0"/>
        <w:jc w:val="center"/>
        <w:rPr>
          <w:rFonts w:ascii="Times New Roman" w:hAnsi="Times New Roman"/>
          <w:b/>
          <w:sz w:val="24"/>
          <w:szCs w:val="24"/>
        </w:rPr>
      </w:pPr>
      <w:r w:rsidRPr="00C12D21">
        <w:rPr>
          <w:rFonts w:ascii="Times New Roman" w:hAnsi="Times New Roman"/>
          <w:b/>
          <w:sz w:val="24"/>
          <w:szCs w:val="24"/>
        </w:rPr>
        <w:t>2.1.</w:t>
      </w:r>
      <w:r w:rsidR="007D2A33" w:rsidRPr="00C12D21">
        <w:rPr>
          <w:rFonts w:ascii="Times New Roman" w:hAnsi="Times New Roman"/>
          <w:b/>
          <w:sz w:val="24"/>
          <w:szCs w:val="24"/>
        </w:rPr>
        <w:t xml:space="preserve"> </w:t>
      </w:r>
      <w:r w:rsidR="004250F0" w:rsidRPr="00C12D21">
        <w:rPr>
          <w:rFonts w:ascii="Times New Roman" w:hAnsi="Times New Roman"/>
          <w:b/>
          <w:sz w:val="24"/>
          <w:szCs w:val="24"/>
        </w:rPr>
        <w:t xml:space="preserve">DP </w:t>
      </w:r>
      <w:r w:rsidR="00374B2C" w:rsidRPr="00C12D21">
        <w:rPr>
          <w:rFonts w:ascii="Times New Roman" w:hAnsi="Times New Roman"/>
          <w:b/>
          <w:sz w:val="24"/>
          <w:szCs w:val="24"/>
        </w:rPr>
        <w:t xml:space="preserve">paredzēto </w:t>
      </w:r>
      <w:r w:rsidR="004250F0" w:rsidRPr="00C12D21">
        <w:rPr>
          <w:rFonts w:ascii="Times New Roman" w:hAnsi="Times New Roman"/>
          <w:b/>
          <w:sz w:val="24"/>
          <w:szCs w:val="24"/>
        </w:rPr>
        <w:t xml:space="preserve">rādītāju </w:t>
      </w:r>
      <w:r w:rsidR="00374B2C" w:rsidRPr="00C12D21">
        <w:rPr>
          <w:rFonts w:ascii="Times New Roman" w:hAnsi="Times New Roman"/>
          <w:b/>
          <w:sz w:val="24"/>
          <w:szCs w:val="24"/>
        </w:rPr>
        <w:t>sasniegšana</w:t>
      </w:r>
    </w:p>
    <w:p w:rsidR="00374006" w:rsidRPr="00C12D21" w:rsidRDefault="00665598" w:rsidP="008811AE">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Projektu īstenošanas rezultātā </w:t>
      </w:r>
      <w:r w:rsidR="000E606A" w:rsidRPr="00C12D21">
        <w:rPr>
          <w:rFonts w:ascii="Times New Roman" w:hAnsi="Times New Roman"/>
          <w:sz w:val="24"/>
          <w:szCs w:val="24"/>
        </w:rPr>
        <w:t xml:space="preserve">iznākuma </w:t>
      </w:r>
      <w:r w:rsidRPr="00C12D21">
        <w:rPr>
          <w:rFonts w:ascii="Times New Roman" w:hAnsi="Times New Roman"/>
          <w:sz w:val="24"/>
          <w:szCs w:val="24"/>
        </w:rPr>
        <w:t xml:space="preserve">rādītāja </w:t>
      </w:r>
      <w:r w:rsidR="004258C2" w:rsidRPr="00C12D21">
        <w:rPr>
          <w:rFonts w:ascii="Times New Roman" w:hAnsi="Times New Roman"/>
          <w:sz w:val="24"/>
          <w:szCs w:val="24"/>
        </w:rPr>
        <w:t xml:space="preserve">“Izveidoti elektroniskie pakalpojumi (t.sk., publiski pieejamie elektroniskie pakalpojumi un publiskās pārvaldes elektroniskie pakalpojumi)” </w:t>
      </w:r>
      <w:r w:rsidRPr="00C12D21">
        <w:rPr>
          <w:rFonts w:ascii="Times New Roman" w:hAnsi="Times New Roman"/>
          <w:sz w:val="24"/>
          <w:szCs w:val="24"/>
        </w:rPr>
        <w:t>vērtība</w:t>
      </w:r>
      <w:r w:rsidR="008B6007" w:rsidRPr="00C12D21">
        <w:rPr>
          <w:rFonts w:ascii="Times New Roman" w:hAnsi="Times New Roman"/>
          <w:sz w:val="24"/>
          <w:szCs w:val="24"/>
        </w:rPr>
        <w:t xml:space="preserve"> „150”</w:t>
      </w:r>
      <w:r w:rsidRPr="00C12D21">
        <w:rPr>
          <w:rFonts w:ascii="Times New Roman" w:hAnsi="Times New Roman"/>
          <w:sz w:val="24"/>
          <w:szCs w:val="24"/>
        </w:rPr>
        <w:t xml:space="preserve"> </w:t>
      </w:r>
      <w:r w:rsidR="00BC3B7F" w:rsidRPr="00C12D21">
        <w:rPr>
          <w:rFonts w:ascii="Times New Roman" w:hAnsi="Times New Roman"/>
          <w:sz w:val="24"/>
          <w:szCs w:val="24"/>
        </w:rPr>
        <w:t>ir pārsniegta</w:t>
      </w:r>
      <w:r w:rsidRPr="00C12D21">
        <w:rPr>
          <w:rFonts w:ascii="Times New Roman" w:hAnsi="Times New Roman"/>
          <w:sz w:val="24"/>
          <w:szCs w:val="24"/>
        </w:rPr>
        <w:t>.</w:t>
      </w:r>
      <w:r w:rsidR="00BC3B7F" w:rsidRPr="00C12D21">
        <w:rPr>
          <w:rFonts w:ascii="Times New Roman" w:hAnsi="Times New Roman"/>
          <w:sz w:val="24"/>
          <w:szCs w:val="24"/>
        </w:rPr>
        <w:t xml:space="preserve"> </w:t>
      </w:r>
      <w:r w:rsidRPr="00C12D21">
        <w:rPr>
          <w:rFonts w:ascii="Times New Roman" w:hAnsi="Times New Roman"/>
          <w:sz w:val="24"/>
          <w:szCs w:val="24"/>
        </w:rPr>
        <w:t>P</w:t>
      </w:r>
      <w:r w:rsidR="00BC3B7F" w:rsidRPr="00C12D21">
        <w:rPr>
          <w:rFonts w:ascii="Times New Roman" w:hAnsi="Times New Roman"/>
          <w:sz w:val="24"/>
          <w:szCs w:val="24"/>
        </w:rPr>
        <w:t xml:space="preserve">rojektu ietvaros </w:t>
      </w:r>
      <w:r w:rsidR="00374006" w:rsidRPr="00C12D21">
        <w:rPr>
          <w:rFonts w:ascii="Times New Roman" w:hAnsi="Times New Roman"/>
          <w:sz w:val="24"/>
          <w:szCs w:val="24"/>
        </w:rPr>
        <w:t>ir radīti</w:t>
      </w:r>
      <w:r w:rsidR="00BC3B7F" w:rsidRPr="00C12D21">
        <w:rPr>
          <w:rFonts w:ascii="Times New Roman" w:hAnsi="Times New Roman"/>
          <w:sz w:val="24"/>
          <w:szCs w:val="24"/>
        </w:rPr>
        <w:t xml:space="preserve"> vai uzlabot</w:t>
      </w:r>
      <w:r w:rsidR="00374006" w:rsidRPr="00C12D21">
        <w:rPr>
          <w:rFonts w:ascii="Times New Roman" w:hAnsi="Times New Roman"/>
          <w:sz w:val="24"/>
          <w:szCs w:val="24"/>
        </w:rPr>
        <w:t>i</w:t>
      </w:r>
      <w:r w:rsidR="00BC3B7F" w:rsidRPr="00C12D21">
        <w:rPr>
          <w:rFonts w:ascii="Times New Roman" w:hAnsi="Times New Roman"/>
          <w:sz w:val="24"/>
          <w:szCs w:val="24"/>
        </w:rPr>
        <w:t xml:space="preserve"> </w:t>
      </w:r>
      <w:r w:rsidR="00666EBB" w:rsidRPr="00C12D21">
        <w:rPr>
          <w:rFonts w:ascii="Times New Roman" w:hAnsi="Times New Roman"/>
          <w:sz w:val="24"/>
          <w:szCs w:val="24"/>
        </w:rPr>
        <w:t xml:space="preserve">278 </w:t>
      </w:r>
      <w:r w:rsidRPr="00C12D21">
        <w:rPr>
          <w:rFonts w:ascii="Times New Roman" w:hAnsi="Times New Roman"/>
          <w:sz w:val="24"/>
          <w:szCs w:val="24"/>
        </w:rPr>
        <w:t xml:space="preserve">elektroniskie </w:t>
      </w:r>
      <w:r w:rsidR="00BC3B7F" w:rsidRPr="00C12D21">
        <w:rPr>
          <w:rFonts w:ascii="Times New Roman" w:hAnsi="Times New Roman"/>
          <w:sz w:val="24"/>
          <w:szCs w:val="24"/>
        </w:rPr>
        <w:t>pakalpojum</w:t>
      </w:r>
      <w:r w:rsidR="00374006" w:rsidRPr="00C12D21">
        <w:rPr>
          <w:rFonts w:ascii="Times New Roman" w:hAnsi="Times New Roman"/>
          <w:sz w:val="24"/>
          <w:szCs w:val="24"/>
        </w:rPr>
        <w:t>i</w:t>
      </w:r>
      <w:r w:rsidRPr="00C12D21">
        <w:rPr>
          <w:rFonts w:ascii="Times New Roman" w:hAnsi="Times New Roman"/>
          <w:sz w:val="24"/>
          <w:szCs w:val="24"/>
        </w:rPr>
        <w:t>, kas ir</w:t>
      </w:r>
      <w:r w:rsidR="00BC3B7F" w:rsidRPr="00C12D21">
        <w:rPr>
          <w:rFonts w:ascii="Times New Roman" w:hAnsi="Times New Roman"/>
          <w:sz w:val="24"/>
          <w:szCs w:val="24"/>
        </w:rPr>
        <w:t xml:space="preserve"> 184,67% no DP</w:t>
      </w:r>
      <w:r w:rsidR="00520FD1" w:rsidRPr="00C12D21">
        <w:rPr>
          <w:rFonts w:ascii="Times New Roman" w:hAnsi="Times New Roman"/>
          <w:sz w:val="24"/>
          <w:szCs w:val="24"/>
        </w:rPr>
        <w:t xml:space="preserve"> </w:t>
      </w:r>
      <w:r w:rsidR="00BC3B7F" w:rsidRPr="00C12D21">
        <w:rPr>
          <w:rFonts w:ascii="Times New Roman" w:hAnsi="Times New Roman"/>
          <w:sz w:val="24"/>
          <w:szCs w:val="24"/>
        </w:rPr>
        <w:t xml:space="preserve">plānotās iznākuma rādītāja vērtības. </w:t>
      </w:r>
    </w:p>
    <w:p w:rsidR="00BC3B7F" w:rsidRPr="00C12D21" w:rsidRDefault="008B6007" w:rsidP="00BC3B7F">
      <w:pPr>
        <w:spacing w:after="120" w:line="240" w:lineRule="auto"/>
        <w:ind w:firstLine="709"/>
        <w:jc w:val="both"/>
        <w:rPr>
          <w:rFonts w:ascii="Times New Roman" w:hAnsi="Times New Roman"/>
          <w:sz w:val="24"/>
          <w:szCs w:val="24"/>
        </w:rPr>
      </w:pPr>
      <w:r w:rsidRPr="00C12D21">
        <w:rPr>
          <w:rFonts w:ascii="Times New Roman" w:hAnsi="Times New Roman"/>
          <w:sz w:val="24"/>
          <w:szCs w:val="24"/>
        </w:rPr>
        <w:t>P</w:t>
      </w:r>
      <w:r w:rsidR="00BC3B7F" w:rsidRPr="00C12D21">
        <w:rPr>
          <w:rFonts w:ascii="Times New Roman" w:hAnsi="Times New Roman"/>
          <w:sz w:val="24"/>
          <w:szCs w:val="24"/>
        </w:rPr>
        <w:t>lānotā rādītāja vērtība pārsniegta, jo valsts informācijas sistēmu modernizācija ir ļāvusi nodrošināt pakalpojumu sniegšanu elektroniskā veidā</w:t>
      </w:r>
      <w:r w:rsidR="0083618C" w:rsidRPr="00C12D21">
        <w:rPr>
          <w:rFonts w:ascii="Times New Roman" w:hAnsi="Times New Roman"/>
          <w:sz w:val="24"/>
          <w:szCs w:val="24"/>
        </w:rPr>
        <w:t xml:space="preserve"> vairāk</w:t>
      </w:r>
      <w:r w:rsidR="004258C2" w:rsidRPr="00C12D21">
        <w:rPr>
          <w:rFonts w:ascii="Times New Roman" w:hAnsi="Times New Roman"/>
          <w:sz w:val="24"/>
          <w:szCs w:val="24"/>
        </w:rPr>
        <w:t>,</w:t>
      </w:r>
      <w:r w:rsidR="00BC3B7F" w:rsidRPr="00C12D21">
        <w:rPr>
          <w:rFonts w:ascii="Times New Roman" w:hAnsi="Times New Roman"/>
          <w:sz w:val="24"/>
          <w:szCs w:val="24"/>
        </w:rPr>
        <w:t xml:space="preserve"> nekā sākotnēji plānots. Projektu īstenošanas laikā, sadarbojoties ar dažādām valsts iestādēm, kā arī ņemot vērā straujos IKT attīstības tempus, tika identificēta papildu elektronisko pakalpojumu ieviešanas nepieciešamība. Turklāt apakšaktivitātes ietvaros tika </w:t>
      </w:r>
      <w:r w:rsidR="004F1C70" w:rsidRPr="00C12D21">
        <w:rPr>
          <w:rFonts w:ascii="Times New Roman" w:hAnsi="Times New Roman"/>
          <w:sz w:val="24"/>
          <w:szCs w:val="24"/>
        </w:rPr>
        <w:t xml:space="preserve">piešķirts </w:t>
      </w:r>
      <w:r w:rsidR="00BC3B7F" w:rsidRPr="00C12D21">
        <w:rPr>
          <w:rFonts w:ascii="Times New Roman" w:hAnsi="Times New Roman"/>
          <w:sz w:val="24"/>
          <w:szCs w:val="24"/>
        </w:rPr>
        <w:t xml:space="preserve">papildu </w:t>
      </w:r>
      <w:r w:rsidR="004F1C70" w:rsidRPr="00C12D21">
        <w:rPr>
          <w:rFonts w:ascii="Times New Roman" w:hAnsi="Times New Roman"/>
          <w:sz w:val="24"/>
          <w:szCs w:val="24"/>
        </w:rPr>
        <w:t>finansējums</w:t>
      </w:r>
      <w:r w:rsidR="00BC3B7F" w:rsidRPr="00C12D21">
        <w:rPr>
          <w:rFonts w:ascii="Times New Roman" w:hAnsi="Times New Roman"/>
          <w:sz w:val="24"/>
          <w:szCs w:val="24"/>
        </w:rPr>
        <w:t xml:space="preserve">, kā arī tās īstenošanas laikā ir veiktas pārdales gan projektu ietvaros, gan starp projektiem, kas arī ir ietekmējis sākotnēji plānoto rezultātu apmēru. </w:t>
      </w:r>
    </w:p>
    <w:p w:rsidR="00854479" w:rsidRPr="00C12D21" w:rsidRDefault="000E606A" w:rsidP="00854479">
      <w:pPr>
        <w:spacing w:after="120" w:line="240" w:lineRule="auto"/>
        <w:ind w:firstLine="709"/>
        <w:jc w:val="both"/>
        <w:rPr>
          <w:rFonts w:ascii="Times New Roman" w:hAnsi="Times New Roman"/>
          <w:sz w:val="24"/>
          <w:szCs w:val="24"/>
        </w:rPr>
      </w:pPr>
      <w:r w:rsidRPr="00C12D21">
        <w:rPr>
          <w:rFonts w:ascii="Times New Roman" w:hAnsi="Times New Roman"/>
          <w:sz w:val="24"/>
          <w:szCs w:val="24"/>
        </w:rPr>
        <w:t>Rezultāta rādītāja “Elektronisko pakalpojumu lietotāju īpatsvars uz 100 iedzīvotājiem” vērtība</w:t>
      </w:r>
      <w:r w:rsidR="008B6007" w:rsidRPr="00C12D21">
        <w:rPr>
          <w:rFonts w:ascii="Times New Roman" w:hAnsi="Times New Roman"/>
          <w:sz w:val="24"/>
          <w:szCs w:val="24"/>
        </w:rPr>
        <w:t xml:space="preserve"> „35%” arī</w:t>
      </w:r>
      <w:r w:rsidRPr="00C12D21">
        <w:rPr>
          <w:rFonts w:ascii="Times New Roman" w:hAnsi="Times New Roman"/>
          <w:sz w:val="24"/>
          <w:szCs w:val="24"/>
        </w:rPr>
        <w:t xml:space="preserve"> ir pārsniegta. </w:t>
      </w:r>
      <w:r w:rsidR="008D4B99" w:rsidRPr="00C12D21">
        <w:rPr>
          <w:rFonts w:ascii="Times New Roman" w:hAnsi="Times New Roman"/>
          <w:sz w:val="24"/>
          <w:szCs w:val="24"/>
        </w:rPr>
        <w:t xml:space="preserve">Saskaņā ar Eiropas Komisijas struktūrvienības </w:t>
      </w:r>
      <w:r w:rsidR="008D4B99" w:rsidRPr="00C12D21">
        <w:rPr>
          <w:rFonts w:ascii="Times New Roman" w:hAnsi="Times New Roman"/>
          <w:i/>
          <w:sz w:val="24"/>
          <w:szCs w:val="24"/>
        </w:rPr>
        <w:t>Eurostat</w:t>
      </w:r>
      <w:r w:rsidR="008D4B99" w:rsidRPr="00C12D21">
        <w:rPr>
          <w:rFonts w:ascii="Times New Roman" w:hAnsi="Times New Roman"/>
          <w:sz w:val="24"/>
          <w:szCs w:val="24"/>
        </w:rPr>
        <w:t xml:space="preserve"> statistikas datiem 2015.gadā sadarbībai ar valsts un sabiedriskajām iestādēm iedzīvotāju interneta izmantošanas īpatsvars bija 52%, kas nodrošina </w:t>
      </w:r>
      <w:r w:rsidR="000D6ABB" w:rsidRPr="00C12D21">
        <w:rPr>
          <w:rFonts w:ascii="Times New Roman" w:hAnsi="Times New Roman"/>
          <w:sz w:val="24"/>
          <w:szCs w:val="24"/>
        </w:rPr>
        <w:t xml:space="preserve">DP </w:t>
      </w:r>
      <w:r w:rsidR="008D4B99" w:rsidRPr="00C12D21">
        <w:rPr>
          <w:rFonts w:ascii="Times New Roman" w:hAnsi="Times New Roman"/>
          <w:sz w:val="24"/>
          <w:szCs w:val="24"/>
        </w:rPr>
        <w:t>plānot</w:t>
      </w:r>
      <w:r w:rsidR="000D6ABB" w:rsidRPr="00C12D21">
        <w:rPr>
          <w:rFonts w:ascii="Times New Roman" w:hAnsi="Times New Roman"/>
          <w:sz w:val="24"/>
          <w:szCs w:val="24"/>
        </w:rPr>
        <w:t>ā rezultāta rādītāja sasniegšanu</w:t>
      </w:r>
      <w:r w:rsidR="008D4B99" w:rsidRPr="00C12D21">
        <w:rPr>
          <w:rFonts w:ascii="Times New Roman" w:hAnsi="Times New Roman"/>
          <w:sz w:val="24"/>
          <w:szCs w:val="24"/>
        </w:rPr>
        <w:t>.</w:t>
      </w:r>
    </w:p>
    <w:p w:rsidR="00AE27BE" w:rsidRPr="00C12D21" w:rsidRDefault="00AE27BE" w:rsidP="00C12D21">
      <w:pPr>
        <w:spacing w:after="120" w:line="240" w:lineRule="auto"/>
        <w:jc w:val="both"/>
        <w:rPr>
          <w:rFonts w:ascii="Times New Roman" w:hAnsi="Times New Roman"/>
          <w:sz w:val="24"/>
          <w:szCs w:val="24"/>
        </w:rPr>
      </w:pPr>
    </w:p>
    <w:p w:rsidR="008811AE" w:rsidRPr="00C12D21" w:rsidRDefault="008811AE" w:rsidP="00133967">
      <w:pPr>
        <w:pStyle w:val="NoSpacing"/>
        <w:rPr>
          <w:rFonts w:ascii="Times New Roman" w:hAnsi="Times New Roman"/>
          <w:i/>
          <w:sz w:val="20"/>
          <w:szCs w:val="20"/>
        </w:rPr>
      </w:pPr>
    </w:p>
    <w:p w:rsidR="00854479" w:rsidRPr="00C12D21" w:rsidRDefault="00854479" w:rsidP="00854479">
      <w:pPr>
        <w:pStyle w:val="NoSpacing"/>
        <w:jc w:val="right"/>
        <w:rPr>
          <w:rFonts w:ascii="Times New Roman" w:hAnsi="Times New Roman"/>
          <w:i/>
          <w:sz w:val="20"/>
          <w:szCs w:val="20"/>
        </w:rPr>
      </w:pPr>
      <w:r w:rsidRPr="00C12D21">
        <w:rPr>
          <w:rFonts w:ascii="Times New Roman" w:hAnsi="Times New Roman"/>
          <w:i/>
          <w:sz w:val="20"/>
          <w:szCs w:val="20"/>
        </w:rPr>
        <w:lastRenderedPageBreak/>
        <w:t xml:space="preserve">2.attēls </w:t>
      </w:r>
    </w:p>
    <w:p w:rsidR="00854479" w:rsidRPr="00C12D21" w:rsidRDefault="002B392F" w:rsidP="00854479">
      <w:pPr>
        <w:pStyle w:val="NoSpacing"/>
        <w:jc w:val="right"/>
        <w:rPr>
          <w:rFonts w:ascii="Times New Roman" w:hAnsi="Times New Roman"/>
          <w:i/>
          <w:sz w:val="20"/>
          <w:szCs w:val="20"/>
        </w:rPr>
      </w:pPr>
      <w:r w:rsidRPr="00C12D21">
        <w:rPr>
          <w:rFonts w:ascii="Times New Roman" w:hAnsi="Times New Roman"/>
          <w:i/>
          <w:sz w:val="20"/>
          <w:szCs w:val="20"/>
        </w:rPr>
        <w:t>DP rādītāju izpilde</w:t>
      </w:r>
    </w:p>
    <w:p w:rsidR="00601AD2" w:rsidRPr="00C12D21" w:rsidRDefault="00601AD2" w:rsidP="00854479">
      <w:pPr>
        <w:pStyle w:val="NoSpacing"/>
        <w:jc w:val="right"/>
        <w:rPr>
          <w:rFonts w:ascii="Times New Roman" w:hAnsi="Times New Roman"/>
          <w:i/>
          <w:sz w:val="20"/>
          <w:szCs w:val="20"/>
        </w:rPr>
      </w:pPr>
    </w:p>
    <w:p w:rsidR="004250F0" w:rsidRPr="00C12D21" w:rsidRDefault="00601AD2" w:rsidP="00601AD2">
      <w:pPr>
        <w:pStyle w:val="NoSpacing"/>
        <w:ind w:left="-426"/>
        <w:jc w:val="center"/>
      </w:pPr>
      <w:r w:rsidRPr="00C12D21">
        <w:rPr>
          <w:rFonts w:ascii="Times New Roman" w:hAnsi="Times New Roman"/>
          <w:i/>
          <w:noProof/>
          <w:sz w:val="20"/>
          <w:szCs w:val="20"/>
          <w:lang w:eastAsia="lv-LV"/>
        </w:rPr>
        <w:drawing>
          <wp:inline distT="0" distB="0" distL="0" distR="0">
            <wp:extent cx="5200650" cy="271811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659" cy="2721773"/>
                    </a:xfrm>
                    <a:prstGeom prst="rect">
                      <a:avLst/>
                    </a:prstGeom>
                    <a:noFill/>
                    <a:ln>
                      <a:noFill/>
                    </a:ln>
                  </pic:spPr>
                </pic:pic>
              </a:graphicData>
            </a:graphic>
          </wp:inline>
        </w:drawing>
      </w:r>
    </w:p>
    <w:p w:rsidR="004258C2" w:rsidRPr="00C12D21" w:rsidRDefault="004258C2" w:rsidP="004258C2">
      <w:pPr>
        <w:shd w:val="clear" w:color="auto" w:fill="FFFFFF"/>
        <w:spacing w:after="120" w:line="240" w:lineRule="auto"/>
        <w:jc w:val="both"/>
        <w:rPr>
          <w:rFonts w:ascii="Times New Roman" w:hAnsi="Times New Roman"/>
          <w:i/>
          <w:sz w:val="18"/>
          <w:szCs w:val="18"/>
        </w:rPr>
      </w:pPr>
      <w:r w:rsidRPr="00C12D21">
        <w:rPr>
          <w:rFonts w:ascii="Times New Roman" w:hAnsi="Times New Roman"/>
          <w:i/>
          <w:sz w:val="18"/>
          <w:szCs w:val="18"/>
        </w:rPr>
        <w:t xml:space="preserve">Datu avots: VARAM veiktais apkopojums no VIS publicētās informācijas </w:t>
      </w:r>
      <w:r w:rsidR="00E76930" w:rsidRPr="00C12D21">
        <w:rPr>
          <w:rFonts w:ascii="Times New Roman" w:hAnsi="Times New Roman"/>
          <w:i/>
          <w:sz w:val="18"/>
          <w:szCs w:val="18"/>
        </w:rPr>
        <w:t>uz 2016.gasda 1.oktobri</w:t>
      </w:r>
    </w:p>
    <w:p w:rsidR="00854479" w:rsidRPr="00C12D21" w:rsidRDefault="00854479" w:rsidP="007D2A33">
      <w:pPr>
        <w:shd w:val="clear" w:color="auto" w:fill="FFFFFF"/>
        <w:spacing w:after="120" w:line="240" w:lineRule="auto"/>
        <w:jc w:val="both"/>
        <w:rPr>
          <w:rFonts w:ascii="Times New Roman" w:hAnsi="Times New Roman"/>
          <w:sz w:val="16"/>
          <w:szCs w:val="16"/>
        </w:rPr>
      </w:pPr>
    </w:p>
    <w:p w:rsidR="00442BC4" w:rsidRPr="00C12D21" w:rsidRDefault="00442BC4" w:rsidP="007D2A33">
      <w:pPr>
        <w:shd w:val="clear" w:color="auto" w:fill="FFFFFF"/>
        <w:spacing w:after="120" w:line="240" w:lineRule="auto"/>
        <w:jc w:val="both"/>
        <w:rPr>
          <w:rFonts w:ascii="Times New Roman" w:hAnsi="Times New Roman"/>
          <w:sz w:val="16"/>
          <w:szCs w:val="16"/>
        </w:rPr>
      </w:pPr>
    </w:p>
    <w:p w:rsidR="00442BC4" w:rsidRPr="00C12D21" w:rsidRDefault="00D70EE2" w:rsidP="00C171A5">
      <w:pPr>
        <w:pStyle w:val="ListParagraph"/>
        <w:shd w:val="clear" w:color="auto" w:fill="FFFFFF"/>
        <w:spacing w:after="120" w:line="240" w:lineRule="auto"/>
        <w:ind w:left="0"/>
        <w:contextualSpacing w:val="0"/>
        <w:jc w:val="center"/>
        <w:rPr>
          <w:rFonts w:ascii="Times New Roman" w:hAnsi="Times New Roman"/>
          <w:b/>
          <w:sz w:val="24"/>
          <w:szCs w:val="24"/>
        </w:rPr>
      </w:pPr>
      <w:r w:rsidRPr="00C12D21">
        <w:rPr>
          <w:rFonts w:ascii="Times New Roman" w:hAnsi="Times New Roman"/>
          <w:b/>
          <w:sz w:val="24"/>
          <w:szCs w:val="24"/>
        </w:rPr>
        <w:t xml:space="preserve">2.2. </w:t>
      </w:r>
      <w:r w:rsidR="007D2A33" w:rsidRPr="00C12D21">
        <w:rPr>
          <w:rFonts w:ascii="Times New Roman" w:hAnsi="Times New Roman"/>
          <w:b/>
          <w:sz w:val="24"/>
          <w:szCs w:val="24"/>
        </w:rPr>
        <w:t>Apakšaktivitātes ietvaros apstiprināt</w:t>
      </w:r>
      <w:r w:rsidR="00465C19" w:rsidRPr="00C12D21">
        <w:rPr>
          <w:rFonts w:ascii="Times New Roman" w:hAnsi="Times New Roman"/>
          <w:b/>
          <w:sz w:val="24"/>
          <w:szCs w:val="24"/>
        </w:rPr>
        <w:t>aj</w:t>
      </w:r>
      <w:r w:rsidR="007D2A33" w:rsidRPr="00C12D21">
        <w:rPr>
          <w:rFonts w:ascii="Times New Roman" w:hAnsi="Times New Roman"/>
          <w:b/>
          <w:sz w:val="24"/>
          <w:szCs w:val="24"/>
        </w:rPr>
        <w:t>o</w:t>
      </w:r>
      <w:r w:rsidR="00465C19" w:rsidRPr="00C12D21">
        <w:rPr>
          <w:rFonts w:ascii="Times New Roman" w:hAnsi="Times New Roman"/>
          <w:b/>
          <w:sz w:val="24"/>
          <w:szCs w:val="24"/>
        </w:rPr>
        <w:t>s</w:t>
      </w:r>
      <w:r w:rsidR="008160FD" w:rsidRPr="00C12D21">
        <w:rPr>
          <w:rFonts w:ascii="Times New Roman" w:hAnsi="Times New Roman"/>
          <w:b/>
          <w:sz w:val="24"/>
          <w:szCs w:val="24"/>
        </w:rPr>
        <w:t xml:space="preserve"> </w:t>
      </w:r>
      <w:r w:rsidR="007D2A33" w:rsidRPr="00C12D21">
        <w:rPr>
          <w:rFonts w:ascii="Times New Roman" w:hAnsi="Times New Roman"/>
          <w:b/>
          <w:sz w:val="24"/>
          <w:szCs w:val="24"/>
        </w:rPr>
        <w:t xml:space="preserve">projektu iesniegumos paredzēto </w:t>
      </w:r>
      <w:r w:rsidR="00D344C5" w:rsidRPr="00C12D21">
        <w:rPr>
          <w:rFonts w:ascii="Times New Roman" w:hAnsi="Times New Roman"/>
          <w:b/>
          <w:sz w:val="24"/>
          <w:szCs w:val="24"/>
        </w:rPr>
        <w:t xml:space="preserve">un vērtēto lietošanas </w:t>
      </w:r>
      <w:r w:rsidR="007D2A33" w:rsidRPr="00C12D21">
        <w:rPr>
          <w:rFonts w:ascii="Times New Roman" w:hAnsi="Times New Roman"/>
          <w:b/>
          <w:sz w:val="24"/>
          <w:szCs w:val="24"/>
        </w:rPr>
        <w:t>rādītāju izpilde</w:t>
      </w:r>
      <w:r w:rsidR="000C5AC2" w:rsidRPr="00C12D21">
        <w:rPr>
          <w:rFonts w:ascii="Times New Roman" w:hAnsi="Times New Roman"/>
          <w:b/>
          <w:sz w:val="24"/>
          <w:szCs w:val="24"/>
        </w:rPr>
        <w:t>s analīze</w:t>
      </w:r>
    </w:p>
    <w:p w:rsidR="009700CE" w:rsidRPr="00C12D21" w:rsidRDefault="008D4B99" w:rsidP="008D4B99">
      <w:pPr>
        <w:spacing w:after="120" w:line="240" w:lineRule="auto"/>
        <w:ind w:firstLine="709"/>
        <w:jc w:val="both"/>
        <w:rPr>
          <w:rFonts w:ascii="Times New Roman" w:hAnsi="Times New Roman"/>
          <w:sz w:val="24"/>
          <w:szCs w:val="24"/>
        </w:rPr>
      </w:pPr>
      <w:r w:rsidRPr="00C12D21">
        <w:rPr>
          <w:rFonts w:ascii="Times New Roman" w:hAnsi="Times New Roman"/>
          <w:sz w:val="24"/>
          <w:szCs w:val="24"/>
        </w:rPr>
        <w:t>Apakša</w:t>
      </w:r>
      <w:r w:rsidR="00D344C5" w:rsidRPr="00C12D21">
        <w:rPr>
          <w:rFonts w:ascii="Times New Roman" w:hAnsi="Times New Roman"/>
          <w:sz w:val="24"/>
          <w:szCs w:val="24"/>
        </w:rPr>
        <w:t>k</w:t>
      </w:r>
      <w:r w:rsidRPr="00C12D21">
        <w:rPr>
          <w:rFonts w:ascii="Times New Roman" w:hAnsi="Times New Roman"/>
          <w:sz w:val="24"/>
          <w:szCs w:val="24"/>
        </w:rPr>
        <w:t>tivitātes projekti tiek īstenoti vairākās kārtās un attiecīgi 1.kārtas projektu īstenošanas nos</w:t>
      </w:r>
      <w:r w:rsidR="007A3C33" w:rsidRPr="00C12D21">
        <w:rPr>
          <w:rFonts w:ascii="Times New Roman" w:hAnsi="Times New Roman"/>
          <w:sz w:val="24"/>
          <w:szCs w:val="24"/>
        </w:rPr>
        <w:t>acījumi ir ietverti MK noteikumos</w:t>
      </w:r>
      <w:r w:rsidRPr="00C12D21">
        <w:rPr>
          <w:rFonts w:ascii="Times New Roman" w:hAnsi="Times New Roman"/>
          <w:sz w:val="24"/>
          <w:szCs w:val="24"/>
        </w:rPr>
        <w:t xml:space="preserve"> Nr.576</w:t>
      </w:r>
      <w:r w:rsidR="007A3C33" w:rsidRPr="00C12D21">
        <w:rPr>
          <w:rFonts w:ascii="Times New Roman" w:hAnsi="Times New Roman"/>
          <w:sz w:val="24"/>
          <w:szCs w:val="24"/>
        </w:rPr>
        <w:t>,</w:t>
      </w:r>
      <w:r w:rsidRPr="00C12D21">
        <w:rPr>
          <w:rFonts w:ascii="Times New Roman" w:hAnsi="Times New Roman"/>
          <w:sz w:val="24"/>
          <w:szCs w:val="24"/>
        </w:rPr>
        <w:t xml:space="preserve"> savukārt 2.kārtas </w:t>
      </w:r>
      <w:r w:rsidR="007A3C33" w:rsidRPr="00C12D21">
        <w:rPr>
          <w:rFonts w:ascii="Times New Roman" w:hAnsi="Times New Roman"/>
          <w:sz w:val="24"/>
          <w:szCs w:val="24"/>
        </w:rPr>
        <w:t xml:space="preserve">un turpmāko kārtu projektu īstenošanas nosacījumi ir ietverti </w:t>
      </w:r>
      <w:r w:rsidRPr="00C12D21">
        <w:rPr>
          <w:rFonts w:ascii="Times New Roman" w:hAnsi="Times New Roman"/>
          <w:sz w:val="24"/>
          <w:szCs w:val="24"/>
        </w:rPr>
        <w:t>MK noteikumos Nr.766</w:t>
      </w:r>
      <w:r w:rsidR="00D95C2B" w:rsidRPr="00C12D21">
        <w:rPr>
          <w:rFonts w:ascii="Times New Roman" w:hAnsi="Times New Roman"/>
          <w:sz w:val="24"/>
          <w:szCs w:val="24"/>
        </w:rPr>
        <w:t>.</w:t>
      </w:r>
      <w:r w:rsidR="006D75C2" w:rsidRPr="00C12D21">
        <w:rPr>
          <w:rFonts w:ascii="Times New Roman" w:hAnsi="Times New Roman"/>
          <w:sz w:val="24"/>
          <w:szCs w:val="24"/>
        </w:rPr>
        <w:t xml:space="preserve"> </w:t>
      </w:r>
      <w:r w:rsidR="00D95C2B" w:rsidRPr="00C12D21">
        <w:rPr>
          <w:rFonts w:ascii="Times New Roman" w:hAnsi="Times New Roman"/>
          <w:sz w:val="24"/>
          <w:szCs w:val="24"/>
        </w:rPr>
        <w:t>Šajos Ministr</w:t>
      </w:r>
      <w:r w:rsidR="006D75C2" w:rsidRPr="00C12D21">
        <w:rPr>
          <w:rFonts w:ascii="Times New Roman" w:hAnsi="Times New Roman"/>
          <w:sz w:val="24"/>
          <w:szCs w:val="24"/>
        </w:rPr>
        <w:t>u</w:t>
      </w:r>
      <w:r w:rsidR="00D95C2B" w:rsidRPr="00C12D21">
        <w:rPr>
          <w:rFonts w:ascii="Times New Roman" w:hAnsi="Times New Roman"/>
          <w:sz w:val="24"/>
          <w:szCs w:val="24"/>
        </w:rPr>
        <w:t xml:space="preserve"> kabineta</w:t>
      </w:r>
      <w:r w:rsidRPr="00C12D21">
        <w:rPr>
          <w:rFonts w:ascii="Times New Roman" w:hAnsi="Times New Roman"/>
          <w:sz w:val="24"/>
          <w:szCs w:val="24"/>
        </w:rPr>
        <w:t xml:space="preserve"> noteikumos ir </w:t>
      </w:r>
      <w:r w:rsidR="007A3C33" w:rsidRPr="00C12D21">
        <w:rPr>
          <w:rFonts w:ascii="Times New Roman" w:hAnsi="Times New Roman"/>
          <w:sz w:val="24"/>
          <w:szCs w:val="24"/>
        </w:rPr>
        <w:t>paredzēti</w:t>
      </w:r>
      <w:r w:rsidRPr="00C12D21">
        <w:rPr>
          <w:rFonts w:ascii="Times New Roman" w:hAnsi="Times New Roman"/>
          <w:sz w:val="24"/>
          <w:szCs w:val="24"/>
        </w:rPr>
        <w:t xml:space="preserve"> atšķirīgi </w:t>
      </w:r>
      <w:r w:rsidR="009700CE" w:rsidRPr="00C12D21">
        <w:rPr>
          <w:rFonts w:ascii="Times New Roman" w:hAnsi="Times New Roman"/>
          <w:sz w:val="24"/>
          <w:szCs w:val="24"/>
        </w:rPr>
        <w:t>nosacījumi projekta iesniegumu sagatavošanai un to vērtēšanas kritēriji.</w:t>
      </w:r>
    </w:p>
    <w:p w:rsidR="009700CE" w:rsidRPr="00C12D21" w:rsidRDefault="009700CE" w:rsidP="00041388">
      <w:pPr>
        <w:spacing w:after="120" w:line="240" w:lineRule="auto"/>
        <w:ind w:firstLine="709"/>
        <w:jc w:val="both"/>
        <w:rPr>
          <w:rFonts w:ascii="Times New Roman" w:hAnsi="Times New Roman"/>
          <w:sz w:val="24"/>
          <w:szCs w:val="24"/>
        </w:rPr>
      </w:pPr>
      <w:r w:rsidRPr="00C12D21">
        <w:rPr>
          <w:rFonts w:ascii="Times New Roman" w:hAnsi="Times New Roman"/>
          <w:sz w:val="24"/>
          <w:szCs w:val="24"/>
        </w:rPr>
        <w:t>Atšķirībā no MK noteikumiem Nr.576, MK noteikumi Nr.766 paredz projekta iesniegumā norādīt</w:t>
      </w:r>
      <w:r w:rsidR="007A3C33" w:rsidRPr="00C12D21">
        <w:rPr>
          <w:rFonts w:ascii="Times New Roman" w:hAnsi="Times New Roman"/>
          <w:sz w:val="24"/>
          <w:szCs w:val="24"/>
        </w:rPr>
        <w:t xml:space="preserve"> elektronisko pakalpojumu pieprasījumu skaitu </w:t>
      </w:r>
      <w:r w:rsidR="00370B4E" w:rsidRPr="00C12D21">
        <w:rPr>
          <w:rFonts w:ascii="Times New Roman" w:hAnsi="Times New Roman"/>
          <w:sz w:val="24"/>
          <w:szCs w:val="24"/>
        </w:rPr>
        <w:t xml:space="preserve">otrajā </w:t>
      </w:r>
      <w:r w:rsidR="007A3C33" w:rsidRPr="00C12D21">
        <w:rPr>
          <w:rFonts w:ascii="Times New Roman" w:hAnsi="Times New Roman"/>
          <w:sz w:val="24"/>
          <w:szCs w:val="24"/>
        </w:rPr>
        <w:t>gadā pēc projekta īstenošanas, kuru paredzēts vērtēt saskaņā ar MK noteikumu Nr.</w:t>
      </w:r>
      <w:r w:rsidR="00781684" w:rsidRPr="00C12D21">
        <w:rPr>
          <w:rFonts w:ascii="Times New Roman" w:hAnsi="Times New Roman"/>
          <w:sz w:val="24"/>
          <w:szCs w:val="24"/>
        </w:rPr>
        <w:t>766</w:t>
      </w:r>
      <w:r w:rsidR="007A3C33" w:rsidRPr="00C12D21">
        <w:rPr>
          <w:rFonts w:ascii="Times New Roman" w:hAnsi="Times New Roman"/>
          <w:sz w:val="24"/>
          <w:szCs w:val="24"/>
        </w:rPr>
        <w:t xml:space="preserve"> </w:t>
      </w:r>
      <w:r w:rsidR="00781684" w:rsidRPr="00C12D21">
        <w:rPr>
          <w:rFonts w:ascii="Times New Roman" w:hAnsi="Times New Roman"/>
          <w:sz w:val="24"/>
          <w:szCs w:val="24"/>
        </w:rPr>
        <w:t>4.</w:t>
      </w:r>
      <w:r w:rsidR="00781684" w:rsidRPr="00C12D21">
        <w:rPr>
          <w:rFonts w:ascii="Times New Roman" w:hAnsi="Times New Roman"/>
          <w:sz w:val="24"/>
          <w:szCs w:val="24"/>
          <w:vertAlign w:val="superscript"/>
        </w:rPr>
        <w:t>1</w:t>
      </w:r>
      <w:r w:rsidR="007A3C33" w:rsidRPr="00C12D21">
        <w:rPr>
          <w:rFonts w:ascii="Times New Roman" w:hAnsi="Times New Roman"/>
          <w:sz w:val="24"/>
          <w:szCs w:val="24"/>
        </w:rPr>
        <w:t xml:space="preserve"> pielikumā paredzēto </w:t>
      </w:r>
      <w:r w:rsidR="00781684" w:rsidRPr="00C12D21">
        <w:rPr>
          <w:rFonts w:ascii="Times New Roman" w:hAnsi="Times New Roman"/>
          <w:sz w:val="24"/>
          <w:szCs w:val="24"/>
        </w:rPr>
        <w:t>42</w:t>
      </w:r>
      <w:r w:rsidR="007A3C33" w:rsidRPr="00C12D21">
        <w:rPr>
          <w:rFonts w:ascii="Times New Roman" w:hAnsi="Times New Roman"/>
          <w:sz w:val="24"/>
          <w:szCs w:val="24"/>
        </w:rPr>
        <w:t>.vērtēšanas kritēriju, piešķirot punktus.</w:t>
      </w:r>
      <w:r w:rsidR="004B7E5D" w:rsidRPr="00C12D21">
        <w:rPr>
          <w:rFonts w:ascii="Times New Roman" w:hAnsi="Times New Roman"/>
          <w:sz w:val="24"/>
          <w:szCs w:val="24"/>
        </w:rPr>
        <w:t xml:space="preserve"> Vienlaikus MK noteikumu Nr.766 </w:t>
      </w:r>
      <w:r w:rsidR="00781684" w:rsidRPr="00C12D21">
        <w:rPr>
          <w:rFonts w:ascii="Times New Roman" w:hAnsi="Times New Roman"/>
          <w:sz w:val="24"/>
          <w:szCs w:val="24"/>
        </w:rPr>
        <w:t xml:space="preserve">42. </w:t>
      </w:r>
      <w:r w:rsidR="004B7E5D" w:rsidRPr="00C12D21">
        <w:rPr>
          <w:rFonts w:ascii="Times New Roman" w:hAnsi="Times New Roman"/>
          <w:sz w:val="24"/>
          <w:szCs w:val="24"/>
        </w:rPr>
        <w:t xml:space="preserve">punkts paredz, ka projekta iesniegums apstiprināms, ja tas ieguvis vismaz </w:t>
      </w:r>
      <w:r w:rsidR="00781684" w:rsidRPr="00C12D21">
        <w:rPr>
          <w:rFonts w:ascii="Times New Roman" w:hAnsi="Times New Roman"/>
          <w:sz w:val="24"/>
          <w:szCs w:val="24"/>
        </w:rPr>
        <w:t>25</w:t>
      </w:r>
      <w:r w:rsidR="004B7E5D" w:rsidRPr="00C12D21">
        <w:rPr>
          <w:rFonts w:ascii="Times New Roman" w:hAnsi="Times New Roman"/>
          <w:sz w:val="24"/>
          <w:szCs w:val="24"/>
        </w:rPr>
        <w:t xml:space="preserve"> punktus.</w:t>
      </w:r>
    </w:p>
    <w:p w:rsidR="009700CE" w:rsidRPr="00C12D21" w:rsidRDefault="007A3C33" w:rsidP="004B7E5D">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Atbilstoši minētajam attiecībā uz otrās un turpmāko kārtu projektiem, ko īsteno atbilstoši MK noteikumiem Nr.766, ir jāuzrauga, vai projekta iesniegumos paredzētie lietošanas rādītāji </w:t>
      </w:r>
      <w:r w:rsidR="00370B4E" w:rsidRPr="00C12D21">
        <w:rPr>
          <w:rFonts w:ascii="Times New Roman" w:hAnsi="Times New Roman"/>
          <w:sz w:val="24"/>
          <w:szCs w:val="24"/>
        </w:rPr>
        <w:t xml:space="preserve">otrajā </w:t>
      </w:r>
      <w:r w:rsidRPr="00C12D21">
        <w:rPr>
          <w:rFonts w:ascii="Times New Roman" w:hAnsi="Times New Roman"/>
          <w:sz w:val="24"/>
          <w:szCs w:val="24"/>
        </w:rPr>
        <w:t>gadā pēc projekta īstenošanas ir sasniegti</w:t>
      </w:r>
      <w:r w:rsidR="004B7E5D" w:rsidRPr="00C12D21">
        <w:rPr>
          <w:rFonts w:ascii="Times New Roman" w:hAnsi="Times New Roman"/>
          <w:sz w:val="24"/>
          <w:szCs w:val="24"/>
        </w:rPr>
        <w:t xml:space="preserve">. Ja norādītais pieprasījumu skaits </w:t>
      </w:r>
      <w:r w:rsidR="00370B4E" w:rsidRPr="00C12D21">
        <w:rPr>
          <w:rFonts w:ascii="Times New Roman" w:hAnsi="Times New Roman"/>
          <w:sz w:val="24"/>
          <w:szCs w:val="24"/>
        </w:rPr>
        <w:t xml:space="preserve">otrajā </w:t>
      </w:r>
      <w:r w:rsidR="004B7E5D" w:rsidRPr="00C12D21">
        <w:rPr>
          <w:rFonts w:ascii="Times New Roman" w:hAnsi="Times New Roman"/>
          <w:sz w:val="24"/>
          <w:szCs w:val="24"/>
        </w:rPr>
        <w:t>gadā pēc projekta īstenošanas nav sasniegts, projektu pēcuzraudzības ietvaros ir jāvērtē būtisko pārmaiņu iestāšanās</w:t>
      </w:r>
      <w:r w:rsidR="00207D14" w:rsidRPr="00C12D21">
        <w:rPr>
          <w:rFonts w:ascii="Times New Roman" w:hAnsi="Times New Roman"/>
          <w:sz w:val="24"/>
          <w:szCs w:val="24"/>
        </w:rPr>
        <w:t>.</w:t>
      </w:r>
    </w:p>
    <w:p w:rsidR="009C747F" w:rsidRPr="00C12D21" w:rsidRDefault="001A63C1" w:rsidP="00FC3BB6">
      <w:pPr>
        <w:shd w:val="clear" w:color="auto" w:fill="FFFFFF"/>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Uz </w:t>
      </w:r>
      <w:r w:rsidR="002323FB" w:rsidRPr="00C12D21">
        <w:rPr>
          <w:rFonts w:ascii="Times New Roman" w:hAnsi="Times New Roman"/>
          <w:sz w:val="24"/>
          <w:szCs w:val="24"/>
        </w:rPr>
        <w:t>2016.gada 1.oktobri</w:t>
      </w:r>
      <w:r w:rsidRPr="00C12D21">
        <w:rPr>
          <w:rFonts w:ascii="Times New Roman" w:hAnsi="Times New Roman"/>
          <w:sz w:val="24"/>
          <w:szCs w:val="24"/>
        </w:rPr>
        <w:t xml:space="preserve"> no projektiem, kas īstenoti saskaņā ar</w:t>
      </w:r>
      <w:r w:rsidR="00A31537" w:rsidRPr="00C12D21">
        <w:rPr>
          <w:rFonts w:ascii="Times New Roman" w:hAnsi="Times New Roman"/>
          <w:sz w:val="24"/>
          <w:szCs w:val="24"/>
        </w:rPr>
        <w:t xml:space="preserve"> </w:t>
      </w:r>
      <w:r w:rsidRPr="00C12D21">
        <w:rPr>
          <w:rFonts w:ascii="Times New Roman" w:hAnsi="Times New Roman"/>
          <w:sz w:val="24"/>
          <w:szCs w:val="24"/>
        </w:rPr>
        <w:t xml:space="preserve">MK noteikumiem Nr.766, </w:t>
      </w:r>
      <w:r w:rsidR="00370B4E" w:rsidRPr="00C12D21">
        <w:rPr>
          <w:rFonts w:ascii="Times New Roman" w:hAnsi="Times New Roman"/>
          <w:sz w:val="24"/>
          <w:szCs w:val="24"/>
        </w:rPr>
        <w:t xml:space="preserve">otrais </w:t>
      </w:r>
      <w:r w:rsidRPr="00C12D21">
        <w:rPr>
          <w:rFonts w:ascii="Times New Roman" w:hAnsi="Times New Roman"/>
          <w:sz w:val="24"/>
          <w:szCs w:val="24"/>
        </w:rPr>
        <w:t>gads pēc projekta īstenošanas ir iestājies tikai Valsts kases projektam Nr.3DP/3.2.2.1.1/10/IPIA/CFLA/001 “Valsts kases tiešsaistes datu apmaiņas pilnveidošana”, kur</w:t>
      </w:r>
      <w:r w:rsidR="00EF23A3" w:rsidRPr="00C12D21">
        <w:rPr>
          <w:rFonts w:ascii="Times New Roman" w:hAnsi="Times New Roman"/>
          <w:sz w:val="24"/>
          <w:szCs w:val="24"/>
        </w:rPr>
        <w:t>a</w:t>
      </w:r>
      <w:r w:rsidRPr="00C12D21">
        <w:rPr>
          <w:rFonts w:ascii="Times New Roman" w:hAnsi="Times New Roman"/>
          <w:sz w:val="24"/>
          <w:szCs w:val="24"/>
        </w:rPr>
        <w:t xml:space="preserve"> iesniegumā plānotais</w:t>
      </w:r>
      <w:r w:rsidR="006947F9" w:rsidRPr="00C12D21">
        <w:rPr>
          <w:rFonts w:ascii="Times New Roman" w:hAnsi="Times New Roman"/>
          <w:sz w:val="24"/>
          <w:szCs w:val="24"/>
        </w:rPr>
        <w:t xml:space="preserve"> elektronisko pakalpojumu lieto</w:t>
      </w:r>
      <w:r w:rsidRPr="00C12D21">
        <w:rPr>
          <w:rFonts w:ascii="Times New Roman" w:hAnsi="Times New Roman"/>
          <w:sz w:val="24"/>
          <w:szCs w:val="24"/>
        </w:rPr>
        <w:t>šanas apjoms ir sasniegts, līdz ar to nav risks par būtiskām pārmaiņām dēļ projekta rezultātu izmantošanas mazākā apjomā kā paredzēts.</w:t>
      </w:r>
    </w:p>
    <w:p w:rsidR="00FC3BB6" w:rsidRPr="00C12D21" w:rsidRDefault="00FC3BB6" w:rsidP="00FC3BB6">
      <w:pPr>
        <w:shd w:val="clear" w:color="auto" w:fill="FFFFFF"/>
        <w:spacing w:after="120" w:line="240" w:lineRule="auto"/>
        <w:ind w:firstLine="709"/>
        <w:jc w:val="both"/>
        <w:rPr>
          <w:rFonts w:ascii="Times New Roman" w:hAnsi="Times New Roman"/>
          <w:sz w:val="24"/>
          <w:szCs w:val="24"/>
        </w:rPr>
      </w:pPr>
    </w:p>
    <w:p w:rsidR="00FC3BB6" w:rsidRPr="00C12D21" w:rsidRDefault="00FC3BB6" w:rsidP="00FC3BB6">
      <w:pPr>
        <w:shd w:val="clear" w:color="auto" w:fill="FFFFFF"/>
        <w:spacing w:after="120" w:line="240" w:lineRule="auto"/>
        <w:ind w:firstLine="709"/>
        <w:jc w:val="both"/>
        <w:rPr>
          <w:rFonts w:ascii="Times New Roman" w:hAnsi="Times New Roman"/>
          <w:sz w:val="24"/>
          <w:szCs w:val="24"/>
        </w:rPr>
      </w:pPr>
    </w:p>
    <w:p w:rsidR="00FC3BB6" w:rsidRPr="00C12D21" w:rsidRDefault="00FC3BB6" w:rsidP="00FC3BB6">
      <w:pPr>
        <w:shd w:val="clear" w:color="auto" w:fill="FFFFFF"/>
        <w:spacing w:after="120" w:line="240" w:lineRule="auto"/>
        <w:ind w:firstLine="709"/>
        <w:jc w:val="both"/>
        <w:rPr>
          <w:rFonts w:ascii="Times New Roman" w:hAnsi="Times New Roman"/>
          <w:sz w:val="24"/>
          <w:szCs w:val="24"/>
        </w:rPr>
      </w:pPr>
    </w:p>
    <w:p w:rsidR="008811AE" w:rsidRDefault="008811AE" w:rsidP="009C747F">
      <w:pPr>
        <w:pStyle w:val="NoSpacing"/>
        <w:rPr>
          <w:rFonts w:ascii="Times New Roman" w:hAnsi="Times New Roman"/>
          <w:sz w:val="24"/>
          <w:szCs w:val="24"/>
        </w:rPr>
      </w:pPr>
    </w:p>
    <w:p w:rsidR="00C12D21" w:rsidRPr="00C12D21" w:rsidRDefault="00C12D21" w:rsidP="009C747F">
      <w:pPr>
        <w:pStyle w:val="NoSpacing"/>
        <w:rPr>
          <w:rFonts w:ascii="Times New Roman" w:hAnsi="Times New Roman"/>
          <w:sz w:val="24"/>
          <w:szCs w:val="24"/>
        </w:rPr>
      </w:pPr>
    </w:p>
    <w:p w:rsidR="003131A8" w:rsidRPr="00C12D21" w:rsidRDefault="003131A8" w:rsidP="009C747F">
      <w:pPr>
        <w:pStyle w:val="NoSpacing"/>
        <w:rPr>
          <w:rFonts w:ascii="Times New Roman" w:hAnsi="Times New Roman"/>
          <w:i/>
          <w:sz w:val="20"/>
          <w:szCs w:val="20"/>
        </w:rPr>
      </w:pPr>
    </w:p>
    <w:p w:rsidR="006947F9" w:rsidRPr="00C12D21" w:rsidRDefault="00C76AB5" w:rsidP="006947F9">
      <w:pPr>
        <w:pStyle w:val="NoSpacing"/>
        <w:jc w:val="right"/>
        <w:rPr>
          <w:rFonts w:ascii="Times New Roman" w:hAnsi="Times New Roman"/>
          <w:i/>
          <w:sz w:val="20"/>
          <w:szCs w:val="20"/>
        </w:rPr>
      </w:pPr>
      <w:r w:rsidRPr="00C12D21">
        <w:rPr>
          <w:rFonts w:ascii="Times New Roman" w:hAnsi="Times New Roman"/>
          <w:i/>
          <w:sz w:val="20"/>
          <w:szCs w:val="20"/>
        </w:rPr>
        <w:lastRenderedPageBreak/>
        <w:t>3</w:t>
      </w:r>
      <w:r w:rsidR="006947F9" w:rsidRPr="00C12D21">
        <w:rPr>
          <w:rFonts w:ascii="Times New Roman" w:hAnsi="Times New Roman"/>
          <w:i/>
          <w:sz w:val="20"/>
          <w:szCs w:val="20"/>
        </w:rPr>
        <w:t>. attēls</w:t>
      </w:r>
    </w:p>
    <w:p w:rsidR="006947F9" w:rsidRPr="00C12D21" w:rsidRDefault="006947F9" w:rsidP="006947F9">
      <w:pPr>
        <w:pStyle w:val="NoSpacing"/>
        <w:jc w:val="right"/>
        <w:rPr>
          <w:rFonts w:ascii="Times New Roman" w:hAnsi="Times New Roman"/>
          <w:i/>
          <w:sz w:val="20"/>
          <w:szCs w:val="20"/>
        </w:rPr>
      </w:pPr>
      <w:r w:rsidRPr="00C12D21">
        <w:rPr>
          <w:rFonts w:ascii="Times New Roman" w:hAnsi="Times New Roman"/>
          <w:i/>
          <w:sz w:val="20"/>
          <w:szCs w:val="20"/>
        </w:rPr>
        <w:t xml:space="preserve">Projekta Nr.3DP/3.2.2.1.1/10/IPIA/CFLA/001 </w:t>
      </w:r>
    </w:p>
    <w:p w:rsidR="006947F9" w:rsidRPr="00C12D21" w:rsidRDefault="006947F9" w:rsidP="006947F9">
      <w:pPr>
        <w:pStyle w:val="NoSpacing"/>
        <w:jc w:val="right"/>
        <w:rPr>
          <w:rFonts w:ascii="Times New Roman" w:hAnsi="Times New Roman"/>
          <w:i/>
          <w:sz w:val="16"/>
          <w:szCs w:val="16"/>
        </w:rPr>
      </w:pPr>
      <w:r w:rsidRPr="00C12D21">
        <w:rPr>
          <w:rFonts w:ascii="Times New Roman" w:hAnsi="Times New Roman"/>
          <w:i/>
          <w:sz w:val="20"/>
          <w:szCs w:val="20"/>
        </w:rPr>
        <w:t>iesniegumā plānoto lietošanas rādītāju izpilde</w:t>
      </w:r>
      <w:r w:rsidRPr="00C12D21">
        <w:rPr>
          <w:rFonts w:ascii="Times New Roman" w:hAnsi="Times New Roman"/>
          <w:i/>
          <w:sz w:val="16"/>
          <w:szCs w:val="16"/>
        </w:rPr>
        <w:t xml:space="preserve"> </w:t>
      </w:r>
    </w:p>
    <w:p w:rsidR="006947F9" w:rsidRPr="00C12D21" w:rsidRDefault="0035179F" w:rsidP="006947F9">
      <w:pPr>
        <w:shd w:val="clear" w:color="auto" w:fill="FFFFFF"/>
        <w:spacing w:after="120" w:line="240" w:lineRule="auto"/>
        <w:jc w:val="center"/>
        <w:rPr>
          <w:rFonts w:ascii="Times New Roman" w:hAnsi="Times New Roman"/>
          <w:sz w:val="24"/>
          <w:szCs w:val="24"/>
        </w:rPr>
      </w:pPr>
      <w:r w:rsidRPr="00C12D21">
        <w:rPr>
          <w:rFonts w:ascii="Times New Roman" w:hAnsi="Times New Roman"/>
          <w:noProof/>
          <w:sz w:val="24"/>
          <w:szCs w:val="24"/>
          <w:lang w:eastAsia="lv-LV"/>
        </w:rPr>
        <w:drawing>
          <wp:inline distT="0" distB="0" distL="0" distR="0">
            <wp:extent cx="5810250" cy="2840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0" cy="2840990"/>
                    </a:xfrm>
                    <a:prstGeom prst="rect">
                      <a:avLst/>
                    </a:prstGeom>
                    <a:noFill/>
                  </pic:spPr>
                </pic:pic>
              </a:graphicData>
            </a:graphic>
          </wp:inline>
        </w:drawing>
      </w:r>
    </w:p>
    <w:p w:rsidR="00D95C2B" w:rsidRPr="00C12D21" w:rsidRDefault="00D95C2B" w:rsidP="00D95C2B">
      <w:pPr>
        <w:spacing w:after="120" w:line="240" w:lineRule="auto"/>
        <w:rPr>
          <w:rFonts w:ascii="Times New Roman" w:hAnsi="Times New Roman"/>
          <w:i/>
          <w:sz w:val="18"/>
          <w:szCs w:val="18"/>
        </w:rPr>
      </w:pPr>
      <w:r w:rsidRPr="00C12D21">
        <w:rPr>
          <w:rFonts w:ascii="Times New Roman" w:hAnsi="Times New Roman"/>
          <w:i/>
          <w:sz w:val="18"/>
          <w:szCs w:val="18"/>
        </w:rPr>
        <w:t>Datu avots: VARAM veiktais apkopojums no projekta iesnieguma un finansējuma saņēmēja iesniegtā ieviešanas plāna</w:t>
      </w:r>
    </w:p>
    <w:p w:rsidR="006947F9" w:rsidRPr="00C12D21" w:rsidRDefault="006947F9" w:rsidP="00D95C2B">
      <w:pPr>
        <w:shd w:val="clear" w:color="auto" w:fill="FFFFFF"/>
        <w:spacing w:after="120" w:line="240" w:lineRule="auto"/>
        <w:jc w:val="both"/>
        <w:rPr>
          <w:rFonts w:ascii="Times New Roman" w:hAnsi="Times New Roman"/>
          <w:sz w:val="24"/>
          <w:szCs w:val="24"/>
        </w:rPr>
      </w:pPr>
    </w:p>
    <w:p w:rsidR="00222945" w:rsidRPr="00C12D21" w:rsidRDefault="00330CB7" w:rsidP="00C171A5">
      <w:pPr>
        <w:ind w:firstLine="709"/>
        <w:jc w:val="both"/>
        <w:rPr>
          <w:rFonts w:ascii="Times New Roman" w:hAnsi="Times New Roman"/>
          <w:sz w:val="24"/>
          <w:szCs w:val="24"/>
        </w:rPr>
      </w:pPr>
      <w:r w:rsidRPr="00C12D21">
        <w:rPr>
          <w:rFonts w:ascii="Times New Roman" w:hAnsi="Times New Roman"/>
          <w:sz w:val="24"/>
          <w:szCs w:val="24"/>
        </w:rPr>
        <w:t xml:space="preserve">Projektu saraksts sadalījumā pa gadiem, kuros iestāsies </w:t>
      </w:r>
      <w:r w:rsidR="00370B4E" w:rsidRPr="00C12D21">
        <w:rPr>
          <w:rFonts w:ascii="Times New Roman" w:hAnsi="Times New Roman"/>
          <w:sz w:val="24"/>
          <w:szCs w:val="24"/>
        </w:rPr>
        <w:t xml:space="preserve">otrais </w:t>
      </w:r>
      <w:r w:rsidRPr="00C12D21">
        <w:rPr>
          <w:rFonts w:ascii="Times New Roman" w:hAnsi="Times New Roman"/>
          <w:sz w:val="24"/>
          <w:szCs w:val="24"/>
        </w:rPr>
        <w:t xml:space="preserve">gads pēc projekta īstenošanas, ir pievienots </w:t>
      </w:r>
      <w:r w:rsidR="00DC5EDC" w:rsidRPr="00C12D21">
        <w:rPr>
          <w:rFonts w:ascii="Times New Roman" w:hAnsi="Times New Roman"/>
          <w:sz w:val="24"/>
          <w:szCs w:val="24"/>
        </w:rPr>
        <w:t>P</w:t>
      </w:r>
      <w:r w:rsidRPr="00C12D21">
        <w:rPr>
          <w:rFonts w:ascii="Times New Roman" w:hAnsi="Times New Roman"/>
          <w:sz w:val="24"/>
          <w:szCs w:val="24"/>
        </w:rPr>
        <w:t>ielikumā</w:t>
      </w:r>
      <w:r w:rsidR="00DC5EDC" w:rsidRPr="00C12D21">
        <w:rPr>
          <w:rFonts w:ascii="Times New Roman" w:hAnsi="Times New Roman"/>
          <w:sz w:val="24"/>
          <w:szCs w:val="24"/>
        </w:rPr>
        <w:t xml:space="preserve"> Nr.1</w:t>
      </w:r>
      <w:r w:rsidRPr="00C12D21">
        <w:rPr>
          <w:rFonts w:ascii="Times New Roman" w:hAnsi="Times New Roman"/>
          <w:sz w:val="24"/>
          <w:szCs w:val="24"/>
        </w:rPr>
        <w:t xml:space="preserve">. Atbilstoši apkopotajai informācijai 2016.gadā nav projektu, kuriem pēc projekta īstenošanas ir pagājuši </w:t>
      </w:r>
      <w:r w:rsidR="00370B4E" w:rsidRPr="00C12D21">
        <w:rPr>
          <w:rFonts w:ascii="Times New Roman" w:hAnsi="Times New Roman"/>
          <w:sz w:val="24"/>
          <w:szCs w:val="24"/>
        </w:rPr>
        <w:t xml:space="preserve">divi </w:t>
      </w:r>
      <w:r w:rsidRPr="00C12D21">
        <w:rPr>
          <w:rFonts w:ascii="Times New Roman" w:hAnsi="Times New Roman"/>
          <w:sz w:val="24"/>
          <w:szCs w:val="24"/>
        </w:rPr>
        <w:t>gadi, savukārt p</w:t>
      </w:r>
      <w:r w:rsidR="004036A6" w:rsidRPr="00C12D21">
        <w:rPr>
          <w:rFonts w:ascii="Times New Roman" w:hAnsi="Times New Roman"/>
          <w:sz w:val="24"/>
          <w:szCs w:val="24"/>
        </w:rPr>
        <w:t xml:space="preserve">rojektiem, kuriem 2017.gadā būs </w:t>
      </w:r>
      <w:r w:rsidR="00370B4E" w:rsidRPr="00C12D21">
        <w:rPr>
          <w:rFonts w:ascii="Times New Roman" w:hAnsi="Times New Roman"/>
          <w:sz w:val="24"/>
          <w:szCs w:val="24"/>
        </w:rPr>
        <w:t xml:space="preserve">otrais </w:t>
      </w:r>
      <w:r w:rsidR="004036A6" w:rsidRPr="00C12D21">
        <w:rPr>
          <w:rFonts w:ascii="Times New Roman" w:hAnsi="Times New Roman"/>
          <w:sz w:val="24"/>
          <w:szCs w:val="24"/>
        </w:rPr>
        <w:t>gads pēc projekta īstenošanas</w:t>
      </w:r>
      <w:r w:rsidRPr="00C12D21">
        <w:rPr>
          <w:rFonts w:ascii="Times New Roman" w:hAnsi="Times New Roman"/>
          <w:sz w:val="24"/>
          <w:szCs w:val="24"/>
        </w:rPr>
        <w:t>,</w:t>
      </w:r>
      <w:r w:rsidR="004036A6" w:rsidRPr="00C12D21">
        <w:rPr>
          <w:rFonts w:ascii="Times New Roman" w:hAnsi="Times New Roman"/>
          <w:sz w:val="24"/>
          <w:szCs w:val="24"/>
        </w:rPr>
        <w:t xml:space="preserve"> </w:t>
      </w:r>
      <w:r w:rsidR="00222945" w:rsidRPr="00C12D21">
        <w:rPr>
          <w:rFonts w:ascii="Times New Roman" w:hAnsi="Times New Roman"/>
          <w:sz w:val="24"/>
          <w:szCs w:val="24"/>
        </w:rPr>
        <w:t>ir vērojams liels elektronisko pakalpojumu pieprasījumu skaits, kas jau šobrīd pārsniedz projekta iesniegumos plānoto elektronisko pakalpojumu pieprasījumu skaitu</w:t>
      </w:r>
      <w:r w:rsidRPr="00C12D21">
        <w:rPr>
          <w:rFonts w:ascii="Times New Roman" w:hAnsi="Times New Roman"/>
          <w:sz w:val="24"/>
          <w:szCs w:val="24"/>
        </w:rPr>
        <w:t>, līdz ar to šobrīd nav konstatējams risks, ka kādā projektā varētu konstatēt būtiskas pārmaiņas</w:t>
      </w:r>
      <w:r w:rsidR="004F1C70" w:rsidRPr="00C12D21">
        <w:rPr>
          <w:rFonts w:ascii="Times New Roman" w:hAnsi="Times New Roman"/>
          <w:sz w:val="24"/>
          <w:szCs w:val="24"/>
        </w:rPr>
        <w:t>, kas būtu saistītas ar</w:t>
      </w:r>
      <w:r w:rsidRPr="00C12D21">
        <w:rPr>
          <w:rFonts w:ascii="Times New Roman" w:hAnsi="Times New Roman"/>
          <w:sz w:val="24"/>
          <w:szCs w:val="24"/>
        </w:rPr>
        <w:t xml:space="preserve"> projekta rezultātu </w:t>
      </w:r>
      <w:r w:rsidR="004F1C70" w:rsidRPr="00C12D21">
        <w:rPr>
          <w:rFonts w:ascii="Times New Roman" w:hAnsi="Times New Roman"/>
          <w:sz w:val="24"/>
          <w:szCs w:val="24"/>
        </w:rPr>
        <w:t xml:space="preserve">izmantošanu </w:t>
      </w:r>
      <w:r w:rsidRPr="00C12D21">
        <w:rPr>
          <w:rFonts w:ascii="Times New Roman" w:hAnsi="Times New Roman"/>
          <w:sz w:val="24"/>
          <w:szCs w:val="24"/>
        </w:rPr>
        <w:t>mazākā apjomā</w:t>
      </w:r>
      <w:r w:rsidR="00D95C2B" w:rsidRPr="00C12D21">
        <w:rPr>
          <w:rFonts w:ascii="Times New Roman" w:hAnsi="Times New Roman"/>
          <w:sz w:val="24"/>
          <w:szCs w:val="24"/>
        </w:rPr>
        <w:t>,</w:t>
      </w:r>
      <w:r w:rsidRPr="00C12D21">
        <w:rPr>
          <w:rFonts w:ascii="Times New Roman" w:hAnsi="Times New Roman"/>
          <w:sz w:val="24"/>
          <w:szCs w:val="24"/>
        </w:rPr>
        <w:t xml:space="preserve"> </w:t>
      </w:r>
      <w:r w:rsidR="004F1C70" w:rsidRPr="00C12D21">
        <w:rPr>
          <w:rFonts w:ascii="Times New Roman" w:hAnsi="Times New Roman"/>
          <w:sz w:val="24"/>
          <w:szCs w:val="24"/>
        </w:rPr>
        <w:t>ne</w:t>
      </w:r>
      <w:r w:rsidRPr="00C12D21">
        <w:rPr>
          <w:rFonts w:ascii="Times New Roman" w:hAnsi="Times New Roman"/>
          <w:sz w:val="24"/>
          <w:szCs w:val="24"/>
        </w:rPr>
        <w:t>kā</w:t>
      </w:r>
      <w:r w:rsidR="004F1C70" w:rsidRPr="00C12D21">
        <w:rPr>
          <w:rFonts w:ascii="Times New Roman" w:hAnsi="Times New Roman"/>
          <w:sz w:val="24"/>
          <w:szCs w:val="24"/>
        </w:rPr>
        <w:t xml:space="preserve"> bija</w:t>
      </w:r>
      <w:r w:rsidRPr="00C12D21">
        <w:rPr>
          <w:rFonts w:ascii="Times New Roman" w:hAnsi="Times New Roman"/>
          <w:sz w:val="24"/>
          <w:szCs w:val="24"/>
        </w:rPr>
        <w:t xml:space="preserve"> paredzēts</w:t>
      </w:r>
      <w:r w:rsidR="00791A1E" w:rsidRPr="00C12D21">
        <w:rPr>
          <w:rFonts w:ascii="Times New Roman" w:hAnsi="Times New Roman"/>
          <w:sz w:val="24"/>
          <w:szCs w:val="24"/>
        </w:rPr>
        <w:t>.</w:t>
      </w:r>
    </w:p>
    <w:p w:rsidR="007A3C33" w:rsidRPr="00C12D21" w:rsidRDefault="00D70EE2" w:rsidP="0096634D">
      <w:pPr>
        <w:pStyle w:val="ListParagraph"/>
        <w:shd w:val="clear" w:color="auto" w:fill="FFFFFF"/>
        <w:spacing w:after="120" w:line="240" w:lineRule="auto"/>
        <w:ind w:left="0"/>
        <w:contextualSpacing w:val="0"/>
        <w:jc w:val="center"/>
        <w:rPr>
          <w:rFonts w:ascii="Times New Roman" w:hAnsi="Times New Roman"/>
          <w:b/>
          <w:sz w:val="24"/>
          <w:szCs w:val="24"/>
        </w:rPr>
      </w:pPr>
      <w:r w:rsidRPr="00C12D21">
        <w:rPr>
          <w:rFonts w:ascii="Times New Roman" w:hAnsi="Times New Roman"/>
          <w:b/>
          <w:sz w:val="24"/>
          <w:szCs w:val="24"/>
        </w:rPr>
        <w:t>2.3.</w:t>
      </w:r>
      <w:r w:rsidR="000C5AC2" w:rsidRPr="00C12D21">
        <w:rPr>
          <w:rFonts w:ascii="Times New Roman" w:hAnsi="Times New Roman"/>
          <w:b/>
          <w:sz w:val="24"/>
          <w:szCs w:val="24"/>
        </w:rPr>
        <w:t xml:space="preserve"> </w:t>
      </w:r>
      <w:r w:rsidR="00F210A6" w:rsidRPr="00C12D21">
        <w:rPr>
          <w:rFonts w:ascii="Times New Roman" w:hAnsi="Times New Roman"/>
          <w:b/>
          <w:sz w:val="24"/>
          <w:szCs w:val="24"/>
        </w:rPr>
        <w:t>P</w:t>
      </w:r>
      <w:r w:rsidRPr="00C12D21">
        <w:rPr>
          <w:rFonts w:ascii="Times New Roman" w:hAnsi="Times New Roman"/>
          <w:b/>
          <w:sz w:val="24"/>
          <w:szCs w:val="24"/>
        </w:rPr>
        <w:t xml:space="preserve">rojektu ieviešanas plānos </w:t>
      </w:r>
      <w:r w:rsidR="009700CE" w:rsidRPr="00C12D21">
        <w:rPr>
          <w:rFonts w:ascii="Times New Roman" w:hAnsi="Times New Roman"/>
          <w:b/>
          <w:sz w:val="24"/>
          <w:szCs w:val="24"/>
        </w:rPr>
        <w:t>paredzēto</w:t>
      </w:r>
      <w:r w:rsidR="00226FD2" w:rsidRPr="00C12D21">
        <w:rPr>
          <w:rFonts w:ascii="Times New Roman" w:hAnsi="Times New Roman"/>
          <w:b/>
          <w:sz w:val="24"/>
          <w:szCs w:val="24"/>
        </w:rPr>
        <w:t xml:space="preserve"> lietošanas</w:t>
      </w:r>
      <w:r w:rsidR="009700CE" w:rsidRPr="00C12D21">
        <w:rPr>
          <w:rFonts w:ascii="Times New Roman" w:hAnsi="Times New Roman"/>
          <w:b/>
          <w:sz w:val="24"/>
          <w:szCs w:val="24"/>
        </w:rPr>
        <w:t xml:space="preserve"> </w:t>
      </w:r>
      <w:r w:rsidR="000C5AC2" w:rsidRPr="00C12D21">
        <w:rPr>
          <w:rFonts w:ascii="Times New Roman" w:hAnsi="Times New Roman"/>
          <w:b/>
          <w:sz w:val="24"/>
          <w:szCs w:val="24"/>
        </w:rPr>
        <w:t>rādītāju analīze</w:t>
      </w:r>
    </w:p>
    <w:p w:rsidR="000819B6" w:rsidRPr="00C12D21" w:rsidRDefault="000819B6" w:rsidP="007A3C33">
      <w:pPr>
        <w:spacing w:after="120" w:line="240" w:lineRule="auto"/>
        <w:ind w:firstLine="709"/>
        <w:jc w:val="both"/>
        <w:rPr>
          <w:rFonts w:ascii="Times New Roman" w:hAnsi="Times New Roman"/>
          <w:sz w:val="24"/>
          <w:szCs w:val="24"/>
        </w:rPr>
      </w:pPr>
      <w:r w:rsidRPr="00C12D21">
        <w:rPr>
          <w:rFonts w:ascii="Times New Roman" w:hAnsi="Times New Roman"/>
          <w:sz w:val="24"/>
          <w:szCs w:val="24"/>
        </w:rPr>
        <w:t>Atbilstoši Ministru kabineta</w:t>
      </w:r>
      <w:r w:rsidR="00791A1E" w:rsidRPr="00C12D21">
        <w:rPr>
          <w:rFonts w:ascii="Times New Roman" w:hAnsi="Times New Roman"/>
          <w:sz w:val="24"/>
          <w:szCs w:val="24"/>
        </w:rPr>
        <w:t xml:space="preserve"> </w:t>
      </w:r>
      <w:r w:rsidR="002323FB" w:rsidRPr="00C12D21">
        <w:rPr>
          <w:rFonts w:ascii="Times New Roman" w:hAnsi="Times New Roman"/>
          <w:sz w:val="24"/>
          <w:szCs w:val="24"/>
        </w:rPr>
        <w:t>2012</w:t>
      </w:r>
      <w:r w:rsidR="00791A1E" w:rsidRPr="00C12D21">
        <w:rPr>
          <w:rFonts w:ascii="Times New Roman" w:hAnsi="Times New Roman"/>
          <w:sz w:val="24"/>
          <w:szCs w:val="24"/>
        </w:rPr>
        <w:t xml:space="preserve">.gada </w:t>
      </w:r>
      <w:r w:rsidR="002323FB" w:rsidRPr="00C12D21">
        <w:rPr>
          <w:rFonts w:ascii="Times New Roman" w:hAnsi="Times New Roman"/>
          <w:sz w:val="24"/>
          <w:szCs w:val="24"/>
        </w:rPr>
        <w:t>13.novembra</w:t>
      </w:r>
      <w:r w:rsidRPr="00C12D21">
        <w:rPr>
          <w:rFonts w:ascii="Times New Roman" w:hAnsi="Times New Roman"/>
          <w:sz w:val="24"/>
          <w:szCs w:val="24"/>
        </w:rPr>
        <w:t xml:space="preserve"> sēdē (protokollēmums Nr.64 44.§)</w:t>
      </w:r>
      <w:r w:rsidR="006C4011" w:rsidRPr="00C12D21">
        <w:rPr>
          <w:rStyle w:val="FootnoteReference"/>
          <w:rFonts w:ascii="Times New Roman" w:hAnsi="Times New Roman"/>
          <w:sz w:val="24"/>
          <w:szCs w:val="24"/>
        </w:rPr>
        <w:footnoteReference w:id="6"/>
      </w:r>
      <w:r w:rsidRPr="00C12D21">
        <w:rPr>
          <w:rFonts w:ascii="Times New Roman" w:hAnsi="Times New Roman"/>
          <w:sz w:val="24"/>
          <w:szCs w:val="24"/>
        </w:rPr>
        <w:t xml:space="preserve"> nolemtajam </w:t>
      </w:r>
      <w:r w:rsidR="00D95C2B" w:rsidRPr="00C12D21">
        <w:rPr>
          <w:rFonts w:ascii="Times New Roman" w:hAnsi="Times New Roman"/>
          <w:sz w:val="24"/>
          <w:szCs w:val="24"/>
        </w:rPr>
        <w:t>Finansējuma saņēmējiem ir jāiz</w:t>
      </w:r>
      <w:r w:rsidR="007A3C33" w:rsidRPr="00C12D21">
        <w:rPr>
          <w:rFonts w:ascii="Times New Roman" w:hAnsi="Times New Roman"/>
          <w:sz w:val="24"/>
          <w:szCs w:val="24"/>
        </w:rPr>
        <w:t xml:space="preserve">strādā </w:t>
      </w:r>
      <w:r w:rsidRPr="00C12D21">
        <w:rPr>
          <w:rFonts w:ascii="Times New Roman" w:hAnsi="Times New Roman"/>
          <w:sz w:val="24"/>
          <w:szCs w:val="24"/>
        </w:rPr>
        <w:t xml:space="preserve">ieviešanas plāni </w:t>
      </w:r>
      <w:r w:rsidR="007A3C33" w:rsidRPr="00C12D21">
        <w:rPr>
          <w:rFonts w:ascii="Times New Roman" w:hAnsi="Times New Roman"/>
          <w:sz w:val="24"/>
          <w:szCs w:val="24"/>
        </w:rPr>
        <w:t xml:space="preserve">un reizi gadā jāiesniedz </w:t>
      </w:r>
      <w:r w:rsidR="00A41405" w:rsidRPr="00C12D21">
        <w:rPr>
          <w:rFonts w:ascii="Times New Roman" w:hAnsi="Times New Roman"/>
          <w:sz w:val="24"/>
          <w:szCs w:val="24"/>
        </w:rPr>
        <w:t>A</w:t>
      </w:r>
      <w:r w:rsidR="007A3C33" w:rsidRPr="00C12D21">
        <w:rPr>
          <w:rFonts w:ascii="Times New Roman" w:hAnsi="Times New Roman"/>
          <w:sz w:val="24"/>
          <w:szCs w:val="24"/>
        </w:rPr>
        <w:t xml:space="preserve">tbildīgajā iestādē faktiskie rādītāji, lai nodrošinātu projekta ietvaros izveidoto rezultātu izmantošanas efektivitāti un to ilgtspēju piecus gadus pēc projektu īstenošanas. </w:t>
      </w:r>
    </w:p>
    <w:p w:rsidR="007A3C33" w:rsidRPr="00C12D21" w:rsidRDefault="007A3C33" w:rsidP="00A40A26">
      <w:pPr>
        <w:spacing w:after="120" w:line="240" w:lineRule="auto"/>
        <w:ind w:firstLine="709"/>
        <w:jc w:val="both"/>
        <w:rPr>
          <w:rFonts w:ascii="Times New Roman" w:hAnsi="Times New Roman"/>
          <w:sz w:val="24"/>
          <w:szCs w:val="24"/>
        </w:rPr>
      </w:pPr>
      <w:r w:rsidRPr="00C12D21">
        <w:rPr>
          <w:rFonts w:ascii="Times New Roman" w:hAnsi="Times New Roman"/>
          <w:sz w:val="24"/>
          <w:szCs w:val="24"/>
        </w:rPr>
        <w:t>Projekta ieviešanas plāna mērķis ir parādīt elektronisko pakalpojumu un sistēmu procesu lietošanas īpatsvaru, lai varētu laicīgi konstatēt nobīdes no projektā plānotā</w:t>
      </w:r>
      <w:r w:rsidR="000819B6" w:rsidRPr="00C12D21">
        <w:rPr>
          <w:rFonts w:ascii="Times New Roman" w:hAnsi="Times New Roman"/>
          <w:sz w:val="24"/>
          <w:szCs w:val="24"/>
        </w:rPr>
        <w:t xml:space="preserve"> un veikt korektīvus pasākumus, kā arī</w:t>
      </w:r>
      <w:r w:rsidR="00791A1E" w:rsidRPr="00C12D21">
        <w:rPr>
          <w:rFonts w:ascii="Times New Roman" w:hAnsi="Times New Roman"/>
          <w:sz w:val="24"/>
          <w:szCs w:val="24"/>
        </w:rPr>
        <w:t xml:space="preserve"> </w:t>
      </w:r>
      <w:r w:rsidR="000819B6" w:rsidRPr="00C12D21">
        <w:rPr>
          <w:rFonts w:ascii="Times New Roman" w:hAnsi="Times New Roman"/>
          <w:sz w:val="24"/>
          <w:szCs w:val="24"/>
        </w:rPr>
        <w:t>būtisku nobīžu gadījumā vērtētu</w:t>
      </w:r>
      <w:r w:rsidRPr="00C12D21">
        <w:rPr>
          <w:rFonts w:ascii="Times New Roman" w:hAnsi="Times New Roman"/>
          <w:sz w:val="24"/>
          <w:szCs w:val="24"/>
        </w:rPr>
        <w:t xml:space="preserve"> informācijas</w:t>
      </w:r>
      <w:r w:rsidR="000819B6" w:rsidRPr="00C12D21">
        <w:rPr>
          <w:rFonts w:ascii="Times New Roman" w:hAnsi="Times New Roman"/>
          <w:sz w:val="24"/>
          <w:szCs w:val="24"/>
        </w:rPr>
        <w:t xml:space="preserve"> sistēmu turpmākas uzturēšanas lietderību.</w:t>
      </w:r>
      <w:r w:rsidR="00A40A26" w:rsidRPr="00C12D21">
        <w:rPr>
          <w:rFonts w:ascii="Times New Roman" w:hAnsi="Times New Roman"/>
          <w:sz w:val="24"/>
          <w:szCs w:val="24"/>
        </w:rPr>
        <w:t xml:space="preserve"> Ieviešanas plānos paredzēto rādītāju nesasniegšana pati par sevi nav iemesls </w:t>
      </w:r>
      <w:r w:rsidR="006D75C2" w:rsidRPr="00C12D21">
        <w:rPr>
          <w:rFonts w:ascii="Times New Roman" w:hAnsi="Times New Roman"/>
          <w:sz w:val="24"/>
          <w:szCs w:val="24"/>
        </w:rPr>
        <w:t xml:space="preserve">neatbilstības konstatēšanai un </w:t>
      </w:r>
      <w:r w:rsidR="00A40A26" w:rsidRPr="00C12D21">
        <w:rPr>
          <w:rFonts w:ascii="Times New Roman" w:hAnsi="Times New Roman"/>
          <w:sz w:val="24"/>
          <w:szCs w:val="24"/>
        </w:rPr>
        <w:t xml:space="preserve">finanšu korekcijas piemērošanai, ja vien tā nerada būtiskas pārmaiņas projektā (sk. šā </w:t>
      </w:r>
      <w:r w:rsidR="00845663" w:rsidRPr="00C12D21">
        <w:rPr>
          <w:rFonts w:ascii="Times New Roman" w:hAnsi="Times New Roman"/>
          <w:sz w:val="24"/>
          <w:szCs w:val="24"/>
        </w:rPr>
        <w:t>Z</w:t>
      </w:r>
      <w:r w:rsidR="00A40A26" w:rsidRPr="00C12D21">
        <w:rPr>
          <w:rFonts w:ascii="Times New Roman" w:hAnsi="Times New Roman"/>
          <w:sz w:val="24"/>
          <w:szCs w:val="24"/>
        </w:rPr>
        <w:t>iņojuma 2.2.sadaļu) vai</w:t>
      </w:r>
      <w:r w:rsidR="006D75C2" w:rsidRPr="00C12D21">
        <w:rPr>
          <w:rFonts w:ascii="Times New Roman" w:hAnsi="Times New Roman"/>
          <w:sz w:val="24"/>
          <w:szCs w:val="24"/>
        </w:rPr>
        <w:t xml:space="preserve"> projekta pēcuzraudzības perioda beigās nav konstatējams, ka</w:t>
      </w:r>
      <w:r w:rsidR="00A40A26" w:rsidRPr="00C12D21">
        <w:rPr>
          <w:rFonts w:ascii="Times New Roman" w:hAnsi="Times New Roman"/>
          <w:sz w:val="24"/>
          <w:szCs w:val="24"/>
        </w:rPr>
        <w:t xml:space="preserve"> informācijas sistēma vai elektroniskais pakalpojums vispār </w:t>
      </w:r>
      <w:r w:rsidR="006D75C2" w:rsidRPr="00C12D21">
        <w:rPr>
          <w:rFonts w:ascii="Times New Roman" w:hAnsi="Times New Roman"/>
          <w:sz w:val="24"/>
          <w:szCs w:val="24"/>
        </w:rPr>
        <w:t xml:space="preserve">nav ticis </w:t>
      </w:r>
      <w:r w:rsidR="00A40A26" w:rsidRPr="00C12D21">
        <w:rPr>
          <w:rFonts w:ascii="Times New Roman" w:hAnsi="Times New Roman"/>
          <w:sz w:val="24"/>
          <w:szCs w:val="24"/>
        </w:rPr>
        <w:t xml:space="preserve">izmantots. </w:t>
      </w:r>
    </w:p>
    <w:p w:rsidR="00A40A26" w:rsidRPr="00C12D21" w:rsidRDefault="00357A26" w:rsidP="00A40A26">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Ieviešanas plāni kopumā jāizstrādā un </w:t>
      </w:r>
      <w:r w:rsidR="00A41405" w:rsidRPr="00C12D21">
        <w:rPr>
          <w:rFonts w:ascii="Times New Roman" w:hAnsi="Times New Roman"/>
          <w:sz w:val="24"/>
          <w:szCs w:val="24"/>
        </w:rPr>
        <w:t>A</w:t>
      </w:r>
      <w:r w:rsidRPr="00C12D21">
        <w:rPr>
          <w:rFonts w:ascii="Times New Roman" w:hAnsi="Times New Roman"/>
          <w:sz w:val="24"/>
          <w:szCs w:val="24"/>
        </w:rPr>
        <w:t xml:space="preserve">tbildīgajā iestādē jāiesniedz </w:t>
      </w:r>
      <w:r w:rsidR="00A40A26" w:rsidRPr="00C12D21">
        <w:rPr>
          <w:rFonts w:ascii="Times New Roman" w:hAnsi="Times New Roman"/>
          <w:sz w:val="24"/>
          <w:szCs w:val="24"/>
        </w:rPr>
        <w:t xml:space="preserve">par </w:t>
      </w:r>
      <w:r w:rsidR="00942E8F" w:rsidRPr="00C12D21">
        <w:rPr>
          <w:rFonts w:ascii="Times New Roman" w:hAnsi="Times New Roman"/>
          <w:sz w:val="24"/>
          <w:szCs w:val="24"/>
        </w:rPr>
        <w:t xml:space="preserve">55 </w:t>
      </w:r>
      <w:r w:rsidRPr="00C12D21">
        <w:rPr>
          <w:rFonts w:ascii="Times New Roman" w:hAnsi="Times New Roman"/>
          <w:sz w:val="24"/>
          <w:szCs w:val="24"/>
        </w:rPr>
        <w:t>no 63 apakšaktivitātes ietvaros finansētajiem projektiem (</w:t>
      </w:r>
      <w:r w:rsidR="00845663" w:rsidRPr="00C12D21">
        <w:rPr>
          <w:rFonts w:ascii="Times New Roman" w:hAnsi="Times New Roman"/>
          <w:sz w:val="24"/>
          <w:szCs w:val="24"/>
        </w:rPr>
        <w:t xml:space="preserve">par septiņiem </w:t>
      </w:r>
      <w:r w:rsidRPr="00C12D21">
        <w:rPr>
          <w:rFonts w:ascii="Times New Roman" w:hAnsi="Times New Roman"/>
          <w:sz w:val="24"/>
          <w:szCs w:val="24"/>
        </w:rPr>
        <w:t>projektiem ieviešanas plānus nebija nepieciešams izstrādāt, jo projektu ietvaros esošās informācijas sistēmas, t.sk. elektroniskie pakalpojumi, tika pielāgoti EUR</w:t>
      </w:r>
      <w:r w:rsidRPr="00C12D21">
        <w:rPr>
          <w:rFonts w:ascii="Times New Roman" w:hAnsi="Times New Roman"/>
          <w:i/>
          <w:sz w:val="24"/>
          <w:szCs w:val="24"/>
        </w:rPr>
        <w:t xml:space="preserve"> </w:t>
      </w:r>
      <w:r w:rsidRPr="00C12D21">
        <w:rPr>
          <w:rFonts w:ascii="Times New Roman" w:hAnsi="Times New Roman"/>
          <w:sz w:val="24"/>
          <w:szCs w:val="24"/>
        </w:rPr>
        <w:t xml:space="preserve">ieviešanai). </w:t>
      </w:r>
      <w:r w:rsidR="00A40A26" w:rsidRPr="00C12D21">
        <w:rPr>
          <w:rFonts w:ascii="Times New Roman" w:hAnsi="Times New Roman"/>
          <w:sz w:val="24"/>
          <w:szCs w:val="24"/>
        </w:rPr>
        <w:t xml:space="preserve">Šajā </w:t>
      </w:r>
      <w:r w:rsidR="00845663" w:rsidRPr="00C12D21">
        <w:rPr>
          <w:rFonts w:ascii="Times New Roman" w:hAnsi="Times New Roman"/>
          <w:sz w:val="24"/>
          <w:szCs w:val="24"/>
        </w:rPr>
        <w:t>Z</w:t>
      </w:r>
      <w:r w:rsidR="00A40A26" w:rsidRPr="00C12D21">
        <w:rPr>
          <w:rFonts w:ascii="Times New Roman" w:hAnsi="Times New Roman"/>
          <w:sz w:val="24"/>
          <w:szCs w:val="24"/>
        </w:rPr>
        <w:t>iņojumā i</w:t>
      </w:r>
      <w:r w:rsidRPr="00C12D21">
        <w:rPr>
          <w:rFonts w:ascii="Times New Roman" w:hAnsi="Times New Roman"/>
          <w:sz w:val="24"/>
          <w:szCs w:val="24"/>
        </w:rPr>
        <w:t xml:space="preserve">eviešanas plānu izpildes analīze veikta par 38 faktiski pabeigtajiem projektiem, kuriem ir pagājis vismaz viens </w:t>
      </w:r>
      <w:r w:rsidRPr="00C12D21">
        <w:rPr>
          <w:rFonts w:ascii="Times New Roman" w:hAnsi="Times New Roman"/>
          <w:sz w:val="24"/>
          <w:szCs w:val="24"/>
        </w:rPr>
        <w:lastRenderedPageBreak/>
        <w:t xml:space="preserve">gads pēc to īstenošanas un pozitīva atzinuma saņemšanas funkcionalitātes pārbaudes </w:t>
      </w:r>
      <w:r w:rsidR="0018322F" w:rsidRPr="00C12D21">
        <w:rPr>
          <w:rFonts w:ascii="Times New Roman" w:hAnsi="Times New Roman"/>
          <w:sz w:val="24"/>
          <w:szCs w:val="24"/>
        </w:rPr>
        <w:t>rezultātā</w:t>
      </w:r>
      <w:r w:rsidR="00A40A26" w:rsidRPr="00C12D21">
        <w:rPr>
          <w:rFonts w:ascii="Times New Roman" w:hAnsi="Times New Roman"/>
          <w:sz w:val="24"/>
          <w:szCs w:val="24"/>
        </w:rPr>
        <w:t xml:space="preserve">. Papildu informācijai </w:t>
      </w:r>
      <w:r w:rsidR="00C01C17" w:rsidRPr="00C12D21">
        <w:rPr>
          <w:rFonts w:ascii="Times New Roman" w:hAnsi="Times New Roman"/>
          <w:sz w:val="24"/>
          <w:szCs w:val="24"/>
        </w:rPr>
        <w:t xml:space="preserve">Ziņojuma </w:t>
      </w:r>
      <w:r w:rsidR="00133650" w:rsidRPr="00C12D21">
        <w:rPr>
          <w:rFonts w:ascii="Times New Roman" w:hAnsi="Times New Roman"/>
          <w:sz w:val="24"/>
          <w:szCs w:val="24"/>
        </w:rPr>
        <w:t>P</w:t>
      </w:r>
      <w:r w:rsidR="00A40A26" w:rsidRPr="00C12D21">
        <w:rPr>
          <w:rFonts w:ascii="Times New Roman" w:hAnsi="Times New Roman"/>
          <w:sz w:val="24"/>
          <w:szCs w:val="24"/>
        </w:rPr>
        <w:t>ielikumā</w:t>
      </w:r>
      <w:r w:rsidR="00133650" w:rsidRPr="00C12D21">
        <w:rPr>
          <w:rFonts w:ascii="Times New Roman" w:hAnsi="Times New Roman"/>
          <w:sz w:val="24"/>
          <w:szCs w:val="24"/>
        </w:rPr>
        <w:t xml:space="preserve"> Nr.2</w:t>
      </w:r>
      <w:r w:rsidR="00A40A26" w:rsidRPr="00C12D21">
        <w:rPr>
          <w:rFonts w:ascii="Times New Roman" w:hAnsi="Times New Roman"/>
          <w:sz w:val="24"/>
          <w:szCs w:val="24"/>
        </w:rPr>
        <w:t xml:space="preserve"> ir </w:t>
      </w:r>
      <w:r w:rsidR="004C2B46" w:rsidRPr="00C12D21">
        <w:rPr>
          <w:rFonts w:ascii="Times New Roman" w:hAnsi="Times New Roman"/>
          <w:sz w:val="24"/>
          <w:szCs w:val="24"/>
        </w:rPr>
        <w:t xml:space="preserve">apkopota informācija par </w:t>
      </w:r>
      <w:r w:rsidR="00A40A26" w:rsidRPr="00C12D21">
        <w:rPr>
          <w:rFonts w:ascii="Times New Roman" w:hAnsi="Times New Roman"/>
          <w:sz w:val="24"/>
          <w:szCs w:val="24"/>
        </w:rPr>
        <w:t>2016.gadā iesniegtie</w:t>
      </w:r>
      <w:r w:rsidR="004C2B46" w:rsidRPr="00C12D21">
        <w:rPr>
          <w:rFonts w:ascii="Times New Roman" w:hAnsi="Times New Roman"/>
          <w:sz w:val="24"/>
          <w:szCs w:val="24"/>
        </w:rPr>
        <w:t>m</w:t>
      </w:r>
      <w:r w:rsidR="00A40A26" w:rsidRPr="00C12D21">
        <w:rPr>
          <w:rFonts w:ascii="Times New Roman" w:hAnsi="Times New Roman"/>
          <w:sz w:val="24"/>
          <w:szCs w:val="24"/>
        </w:rPr>
        <w:t xml:space="preserve"> pārskati</w:t>
      </w:r>
      <w:r w:rsidR="004C2B46" w:rsidRPr="00C12D21">
        <w:rPr>
          <w:rFonts w:ascii="Times New Roman" w:hAnsi="Times New Roman"/>
          <w:sz w:val="24"/>
          <w:szCs w:val="24"/>
        </w:rPr>
        <w:t>em</w:t>
      </w:r>
      <w:r w:rsidR="00A40A26" w:rsidRPr="00C12D21">
        <w:rPr>
          <w:rFonts w:ascii="Times New Roman" w:hAnsi="Times New Roman"/>
          <w:sz w:val="24"/>
          <w:szCs w:val="24"/>
        </w:rPr>
        <w:t xml:space="preserve"> par rādītāju sasniegšanu uz </w:t>
      </w:r>
      <w:r w:rsidR="00942E8F" w:rsidRPr="00C12D21">
        <w:rPr>
          <w:rFonts w:ascii="Times New Roman" w:hAnsi="Times New Roman"/>
          <w:sz w:val="24"/>
          <w:szCs w:val="24"/>
        </w:rPr>
        <w:t>2016.gada 1.oktobri</w:t>
      </w:r>
      <w:r w:rsidR="00EF23A3" w:rsidRPr="00C12D21">
        <w:rPr>
          <w:rFonts w:ascii="Times New Roman" w:hAnsi="Times New Roman"/>
          <w:sz w:val="24"/>
          <w:szCs w:val="24"/>
        </w:rPr>
        <w:t>,</w:t>
      </w:r>
      <w:r w:rsidR="00A40A26" w:rsidRPr="00C12D21">
        <w:rPr>
          <w:rFonts w:ascii="Times New Roman" w:hAnsi="Times New Roman"/>
          <w:sz w:val="24"/>
          <w:szCs w:val="24"/>
        </w:rPr>
        <w:t xml:space="preserve"> </w:t>
      </w:r>
      <w:r w:rsidR="004C2B46" w:rsidRPr="00C12D21">
        <w:rPr>
          <w:rFonts w:ascii="Times New Roman" w:hAnsi="Times New Roman"/>
          <w:sz w:val="24"/>
          <w:szCs w:val="24"/>
        </w:rPr>
        <w:t>savukārt</w:t>
      </w:r>
      <w:r w:rsidR="00EF23A3" w:rsidRPr="00C12D21">
        <w:rPr>
          <w:rFonts w:ascii="Times New Roman" w:hAnsi="Times New Roman"/>
          <w:sz w:val="24"/>
          <w:szCs w:val="24"/>
        </w:rPr>
        <w:t>,</w:t>
      </w:r>
      <w:r w:rsidR="004C2B46" w:rsidRPr="00C12D21">
        <w:rPr>
          <w:rFonts w:ascii="Times New Roman" w:hAnsi="Times New Roman"/>
          <w:sz w:val="24"/>
          <w:szCs w:val="24"/>
        </w:rPr>
        <w:t xml:space="preserve"> </w:t>
      </w:r>
      <w:r w:rsidR="00C01C17" w:rsidRPr="00C12D21">
        <w:rPr>
          <w:rFonts w:ascii="Times New Roman" w:hAnsi="Times New Roman"/>
          <w:sz w:val="24"/>
          <w:szCs w:val="24"/>
        </w:rPr>
        <w:t xml:space="preserve">Ziņojuma </w:t>
      </w:r>
      <w:r w:rsidR="00133650" w:rsidRPr="00C12D21">
        <w:rPr>
          <w:rFonts w:ascii="Times New Roman" w:hAnsi="Times New Roman"/>
          <w:sz w:val="24"/>
          <w:szCs w:val="24"/>
        </w:rPr>
        <w:t>P</w:t>
      </w:r>
      <w:r w:rsidR="00A40A26" w:rsidRPr="00C12D21">
        <w:rPr>
          <w:rFonts w:ascii="Times New Roman" w:hAnsi="Times New Roman"/>
          <w:sz w:val="24"/>
          <w:szCs w:val="24"/>
        </w:rPr>
        <w:t>ielikumā</w:t>
      </w:r>
      <w:r w:rsidR="00133650" w:rsidRPr="00C12D21">
        <w:rPr>
          <w:rFonts w:ascii="Times New Roman" w:hAnsi="Times New Roman"/>
          <w:sz w:val="24"/>
          <w:szCs w:val="24"/>
        </w:rPr>
        <w:t xml:space="preserve"> Nr.3</w:t>
      </w:r>
      <w:r w:rsidR="00A40A26" w:rsidRPr="00C12D21">
        <w:rPr>
          <w:rFonts w:ascii="Times New Roman" w:hAnsi="Times New Roman"/>
          <w:sz w:val="24"/>
          <w:szCs w:val="24"/>
        </w:rPr>
        <w:t xml:space="preserve"> ir apkopota informācija par elektronisko pakalpojumu un informācijas sistēmu rādītājiem.</w:t>
      </w:r>
    </w:p>
    <w:p w:rsidR="00C52112" w:rsidRPr="00C12D21" w:rsidRDefault="00C52112" w:rsidP="00F466BC">
      <w:pPr>
        <w:spacing w:after="120" w:line="240" w:lineRule="auto"/>
        <w:ind w:firstLine="709"/>
        <w:jc w:val="both"/>
        <w:rPr>
          <w:rFonts w:ascii="Times New Roman" w:hAnsi="Times New Roman"/>
          <w:sz w:val="24"/>
          <w:szCs w:val="24"/>
        </w:rPr>
      </w:pPr>
      <w:r w:rsidRPr="00C12D21">
        <w:rPr>
          <w:rFonts w:ascii="Times New Roman" w:hAnsi="Times New Roman"/>
          <w:sz w:val="24"/>
          <w:szCs w:val="24"/>
        </w:rPr>
        <w:t>Analizējot 38 sekmīgi pabeigtos projektus</w:t>
      </w:r>
      <w:r w:rsidR="00F47C65" w:rsidRPr="00C12D21">
        <w:rPr>
          <w:rFonts w:ascii="Times New Roman" w:hAnsi="Times New Roman"/>
          <w:sz w:val="24"/>
          <w:szCs w:val="24"/>
        </w:rPr>
        <w:t>, ir</w:t>
      </w:r>
      <w:r w:rsidRPr="00C12D21">
        <w:rPr>
          <w:rFonts w:ascii="Times New Roman" w:hAnsi="Times New Roman"/>
          <w:sz w:val="24"/>
          <w:szCs w:val="24"/>
        </w:rPr>
        <w:t xml:space="preserve"> konstatē</w:t>
      </w:r>
      <w:r w:rsidR="00F47C65" w:rsidRPr="00C12D21">
        <w:rPr>
          <w:rFonts w:ascii="Times New Roman" w:hAnsi="Times New Roman"/>
          <w:sz w:val="24"/>
          <w:szCs w:val="24"/>
        </w:rPr>
        <w:t>ts</w:t>
      </w:r>
      <w:r w:rsidRPr="00C12D21">
        <w:rPr>
          <w:rFonts w:ascii="Times New Roman" w:hAnsi="Times New Roman"/>
          <w:sz w:val="24"/>
          <w:szCs w:val="24"/>
        </w:rPr>
        <w:t>, ka no 38 projekti</w:t>
      </w:r>
      <w:r w:rsidR="00F47C65" w:rsidRPr="00C12D21">
        <w:rPr>
          <w:rFonts w:ascii="Times New Roman" w:hAnsi="Times New Roman"/>
          <w:sz w:val="24"/>
          <w:szCs w:val="24"/>
        </w:rPr>
        <w:t>em</w:t>
      </w:r>
      <w:r w:rsidRPr="00C12D21">
        <w:rPr>
          <w:rFonts w:ascii="Times New Roman" w:hAnsi="Times New Roman"/>
          <w:sz w:val="24"/>
          <w:szCs w:val="24"/>
        </w:rPr>
        <w:t xml:space="preserve"> 17 projektos izveidotie vai uzlabotie elektroniskie pakalpojumi</w:t>
      </w:r>
      <w:r w:rsidR="00442BC4" w:rsidRPr="00C12D21">
        <w:rPr>
          <w:rFonts w:ascii="Times New Roman" w:hAnsi="Times New Roman"/>
          <w:sz w:val="24"/>
          <w:szCs w:val="24"/>
        </w:rPr>
        <w:t xml:space="preserve"> un</w:t>
      </w:r>
      <w:r w:rsidRPr="00C12D21">
        <w:rPr>
          <w:rFonts w:ascii="Times New Roman" w:hAnsi="Times New Roman"/>
          <w:sz w:val="24"/>
          <w:szCs w:val="24"/>
        </w:rPr>
        <w:t xml:space="preserve"> informācijas sistēmas tiek lietotas plānotajos apmēros, savukārt 21 projekta ietvaros viens vai vairāki izveidotie vai uzlabotie elektroniskie pakalpojumi vai informācijas sistēma</w:t>
      </w:r>
      <w:r w:rsidR="008A0742" w:rsidRPr="00C12D21">
        <w:rPr>
          <w:rFonts w:ascii="Times New Roman" w:hAnsi="Times New Roman"/>
          <w:sz w:val="24"/>
          <w:szCs w:val="24"/>
        </w:rPr>
        <w:t>s</w:t>
      </w:r>
      <w:r w:rsidR="00F47C65" w:rsidRPr="00C12D21">
        <w:rPr>
          <w:rFonts w:ascii="Times New Roman" w:hAnsi="Times New Roman"/>
          <w:sz w:val="24"/>
          <w:szCs w:val="24"/>
        </w:rPr>
        <w:t>,</w:t>
      </w:r>
      <w:r w:rsidR="008A0742" w:rsidRPr="00C12D21">
        <w:rPr>
          <w:rFonts w:ascii="Times New Roman" w:hAnsi="Times New Roman"/>
          <w:sz w:val="24"/>
          <w:szCs w:val="24"/>
        </w:rPr>
        <w:t xml:space="preserve"> visi vai kāds no procesiem</w:t>
      </w:r>
      <w:r w:rsidRPr="00C12D21">
        <w:rPr>
          <w:rFonts w:ascii="Times New Roman" w:hAnsi="Times New Roman"/>
          <w:sz w:val="24"/>
          <w:szCs w:val="24"/>
        </w:rPr>
        <w:t xml:space="preserve"> netiek lietoti plānotajā apmērā.</w:t>
      </w:r>
    </w:p>
    <w:p w:rsidR="00C52112" w:rsidRPr="00C12D21" w:rsidRDefault="00C52112" w:rsidP="00F466BC">
      <w:pPr>
        <w:spacing w:after="120" w:line="240" w:lineRule="auto"/>
        <w:ind w:firstLine="709"/>
        <w:jc w:val="both"/>
        <w:rPr>
          <w:rFonts w:ascii="Times New Roman" w:hAnsi="Times New Roman"/>
          <w:sz w:val="24"/>
          <w:szCs w:val="24"/>
        </w:rPr>
      </w:pPr>
      <w:r w:rsidRPr="00C12D21">
        <w:rPr>
          <w:rFonts w:ascii="Times New Roman" w:hAnsi="Times New Roman"/>
          <w:sz w:val="24"/>
          <w:szCs w:val="24"/>
        </w:rPr>
        <w:t>Kopumā apskatāmo 38 projektu ietvaros ir izveidoti:</w:t>
      </w:r>
    </w:p>
    <w:p w:rsidR="00C52112" w:rsidRPr="00C12D21" w:rsidRDefault="004F52B1" w:rsidP="00F466BC">
      <w:pPr>
        <w:pStyle w:val="ListParagraph"/>
        <w:numPr>
          <w:ilvl w:val="0"/>
          <w:numId w:val="26"/>
        </w:numPr>
        <w:spacing w:after="120" w:line="240" w:lineRule="auto"/>
        <w:ind w:left="1134"/>
        <w:jc w:val="both"/>
        <w:rPr>
          <w:rFonts w:ascii="Times New Roman" w:hAnsi="Times New Roman"/>
          <w:sz w:val="24"/>
          <w:szCs w:val="24"/>
        </w:rPr>
      </w:pPr>
      <w:r w:rsidRPr="00C12D21">
        <w:rPr>
          <w:rFonts w:ascii="Times New Roman" w:hAnsi="Times New Roman"/>
          <w:sz w:val="24"/>
          <w:szCs w:val="24"/>
        </w:rPr>
        <w:t xml:space="preserve">192 </w:t>
      </w:r>
      <w:r w:rsidR="00C52112" w:rsidRPr="00C12D21">
        <w:rPr>
          <w:rFonts w:ascii="Times New Roman" w:hAnsi="Times New Roman"/>
          <w:sz w:val="24"/>
          <w:szCs w:val="24"/>
        </w:rPr>
        <w:t>elektronisk</w:t>
      </w:r>
      <w:r w:rsidR="00430639" w:rsidRPr="00C12D21">
        <w:rPr>
          <w:rFonts w:ascii="Times New Roman" w:hAnsi="Times New Roman"/>
          <w:sz w:val="24"/>
          <w:szCs w:val="24"/>
        </w:rPr>
        <w:t>ais</w:t>
      </w:r>
      <w:r w:rsidR="00C52112" w:rsidRPr="00C12D21">
        <w:rPr>
          <w:rFonts w:ascii="Times New Roman" w:hAnsi="Times New Roman"/>
          <w:sz w:val="24"/>
          <w:szCs w:val="24"/>
        </w:rPr>
        <w:t xml:space="preserve"> pakalpojum</w:t>
      </w:r>
      <w:r w:rsidR="00430639" w:rsidRPr="00C12D21">
        <w:rPr>
          <w:rFonts w:ascii="Times New Roman" w:hAnsi="Times New Roman"/>
          <w:sz w:val="24"/>
          <w:szCs w:val="24"/>
        </w:rPr>
        <w:t>s</w:t>
      </w:r>
      <w:r w:rsidR="00EF23A3" w:rsidRPr="00C12D21">
        <w:rPr>
          <w:rFonts w:ascii="Times New Roman" w:hAnsi="Times New Roman"/>
          <w:sz w:val="24"/>
          <w:szCs w:val="24"/>
        </w:rPr>
        <w:t xml:space="preserve"> -</w:t>
      </w:r>
      <w:r w:rsidR="00C52112" w:rsidRPr="00C12D21">
        <w:rPr>
          <w:rFonts w:ascii="Times New Roman" w:hAnsi="Times New Roman"/>
          <w:sz w:val="24"/>
          <w:szCs w:val="24"/>
        </w:rPr>
        <w:t xml:space="preserve"> no tiem </w:t>
      </w:r>
      <w:r w:rsidR="00C171A5" w:rsidRPr="00C12D21">
        <w:rPr>
          <w:rFonts w:ascii="Times New Roman" w:hAnsi="Times New Roman"/>
          <w:sz w:val="24"/>
          <w:szCs w:val="24"/>
        </w:rPr>
        <w:t>58</w:t>
      </w:r>
      <w:r w:rsidR="00C52112" w:rsidRPr="00C12D21">
        <w:rPr>
          <w:rFonts w:ascii="Times New Roman" w:hAnsi="Times New Roman"/>
          <w:sz w:val="24"/>
          <w:szCs w:val="24"/>
        </w:rPr>
        <w:t>% gadījum</w:t>
      </w:r>
      <w:r w:rsidR="00CA31AF" w:rsidRPr="00C12D21">
        <w:rPr>
          <w:rFonts w:ascii="Times New Roman" w:hAnsi="Times New Roman"/>
          <w:sz w:val="24"/>
          <w:szCs w:val="24"/>
        </w:rPr>
        <w:t>u</w:t>
      </w:r>
      <w:r w:rsidR="00C52112" w:rsidRPr="00C12D21">
        <w:rPr>
          <w:rFonts w:ascii="Times New Roman" w:hAnsi="Times New Roman"/>
          <w:sz w:val="24"/>
          <w:szCs w:val="24"/>
        </w:rPr>
        <w:t xml:space="preserve"> tiek lietoti plānotajā apmērā</w:t>
      </w:r>
      <w:r w:rsidR="00EF23A3" w:rsidRPr="00C12D21">
        <w:rPr>
          <w:rFonts w:ascii="Times New Roman" w:hAnsi="Times New Roman"/>
          <w:sz w:val="24"/>
          <w:szCs w:val="24"/>
        </w:rPr>
        <w:t>,</w:t>
      </w:r>
      <w:r w:rsidR="00C52112" w:rsidRPr="00C12D21">
        <w:rPr>
          <w:rFonts w:ascii="Times New Roman" w:hAnsi="Times New Roman"/>
          <w:sz w:val="24"/>
          <w:szCs w:val="24"/>
        </w:rPr>
        <w:t xml:space="preserve"> </w:t>
      </w:r>
      <w:r w:rsidR="00C171A5" w:rsidRPr="00C12D21">
        <w:rPr>
          <w:rFonts w:ascii="Times New Roman" w:hAnsi="Times New Roman"/>
          <w:sz w:val="24"/>
          <w:szCs w:val="24"/>
        </w:rPr>
        <w:t>31</w:t>
      </w:r>
      <w:r w:rsidR="00C52112" w:rsidRPr="00C12D21">
        <w:rPr>
          <w:rFonts w:ascii="Times New Roman" w:hAnsi="Times New Roman"/>
          <w:sz w:val="24"/>
          <w:szCs w:val="24"/>
        </w:rPr>
        <w:t>% gadījum</w:t>
      </w:r>
      <w:r w:rsidR="00CA31AF" w:rsidRPr="00C12D21">
        <w:rPr>
          <w:rFonts w:ascii="Times New Roman" w:hAnsi="Times New Roman"/>
          <w:sz w:val="24"/>
          <w:szCs w:val="24"/>
        </w:rPr>
        <w:t>u</w:t>
      </w:r>
      <w:r w:rsidR="00C52112" w:rsidRPr="00C12D21">
        <w:rPr>
          <w:rFonts w:ascii="Times New Roman" w:hAnsi="Times New Roman"/>
          <w:sz w:val="24"/>
          <w:szCs w:val="24"/>
        </w:rPr>
        <w:t xml:space="preserve"> tiek lietoti mazāk nekā tika plānots un 1</w:t>
      </w:r>
      <w:r w:rsidR="00C171A5" w:rsidRPr="00C12D21">
        <w:rPr>
          <w:rFonts w:ascii="Times New Roman" w:hAnsi="Times New Roman"/>
          <w:sz w:val="24"/>
          <w:szCs w:val="24"/>
        </w:rPr>
        <w:t>1</w:t>
      </w:r>
      <w:r w:rsidR="00C52112" w:rsidRPr="00C12D21">
        <w:rPr>
          <w:rFonts w:ascii="Times New Roman" w:hAnsi="Times New Roman"/>
          <w:sz w:val="24"/>
          <w:szCs w:val="24"/>
        </w:rPr>
        <w:t>% gadījum</w:t>
      </w:r>
      <w:r w:rsidR="00CA31AF" w:rsidRPr="00C12D21">
        <w:rPr>
          <w:rFonts w:ascii="Times New Roman" w:hAnsi="Times New Roman"/>
          <w:sz w:val="24"/>
          <w:szCs w:val="24"/>
        </w:rPr>
        <w:t>u</w:t>
      </w:r>
      <w:r w:rsidR="00C52112" w:rsidRPr="00C12D21">
        <w:rPr>
          <w:rFonts w:ascii="Times New Roman" w:hAnsi="Times New Roman"/>
          <w:sz w:val="24"/>
          <w:szCs w:val="24"/>
        </w:rPr>
        <w:t xml:space="preserve"> netiek lietoti vispār;</w:t>
      </w:r>
    </w:p>
    <w:p w:rsidR="00C52112" w:rsidRPr="00C12D21" w:rsidRDefault="00C52112" w:rsidP="00F466BC">
      <w:pPr>
        <w:pStyle w:val="ListParagraph"/>
        <w:numPr>
          <w:ilvl w:val="0"/>
          <w:numId w:val="26"/>
        </w:numPr>
        <w:spacing w:line="240" w:lineRule="auto"/>
        <w:ind w:left="1134"/>
        <w:jc w:val="both"/>
        <w:rPr>
          <w:rFonts w:ascii="Times New Roman" w:hAnsi="Times New Roman"/>
          <w:sz w:val="24"/>
          <w:szCs w:val="24"/>
        </w:rPr>
      </w:pPr>
      <w:r w:rsidRPr="00C12D21">
        <w:rPr>
          <w:rFonts w:ascii="Times New Roman" w:hAnsi="Times New Roman"/>
          <w:sz w:val="24"/>
          <w:szCs w:val="24"/>
        </w:rPr>
        <w:t xml:space="preserve"> </w:t>
      </w:r>
      <w:r w:rsidR="004F52B1" w:rsidRPr="00C12D21">
        <w:rPr>
          <w:rFonts w:ascii="Times New Roman" w:hAnsi="Times New Roman"/>
          <w:sz w:val="24"/>
          <w:szCs w:val="24"/>
        </w:rPr>
        <w:t xml:space="preserve">124 </w:t>
      </w:r>
      <w:r w:rsidRPr="00C12D21">
        <w:rPr>
          <w:rFonts w:ascii="Times New Roman" w:hAnsi="Times New Roman"/>
          <w:sz w:val="24"/>
          <w:szCs w:val="24"/>
        </w:rPr>
        <w:t>pārvaldes proces</w:t>
      </w:r>
      <w:r w:rsidR="00CA31AF" w:rsidRPr="00C12D21">
        <w:rPr>
          <w:rFonts w:ascii="Times New Roman" w:hAnsi="Times New Roman"/>
          <w:sz w:val="24"/>
          <w:szCs w:val="24"/>
        </w:rPr>
        <w:t>i</w:t>
      </w:r>
      <w:r w:rsidRPr="00C12D21">
        <w:rPr>
          <w:rFonts w:ascii="Times New Roman" w:hAnsi="Times New Roman"/>
          <w:sz w:val="24"/>
          <w:szCs w:val="24"/>
        </w:rPr>
        <w:t xml:space="preserve"> informācijas sistēmu jomā</w:t>
      </w:r>
      <w:r w:rsidR="00EF23A3" w:rsidRPr="00C12D21">
        <w:rPr>
          <w:rFonts w:ascii="Times New Roman" w:hAnsi="Times New Roman"/>
          <w:sz w:val="24"/>
          <w:szCs w:val="24"/>
        </w:rPr>
        <w:t xml:space="preserve"> -</w:t>
      </w:r>
      <w:r w:rsidRPr="00C12D21">
        <w:rPr>
          <w:rFonts w:ascii="Times New Roman" w:hAnsi="Times New Roman"/>
          <w:sz w:val="24"/>
          <w:szCs w:val="24"/>
        </w:rPr>
        <w:t xml:space="preserve"> no tiem 80% gadījum</w:t>
      </w:r>
      <w:r w:rsidR="00CA31AF" w:rsidRPr="00C12D21">
        <w:rPr>
          <w:rFonts w:ascii="Times New Roman" w:hAnsi="Times New Roman"/>
          <w:sz w:val="24"/>
          <w:szCs w:val="24"/>
        </w:rPr>
        <w:t>u</w:t>
      </w:r>
      <w:r w:rsidRPr="00C12D21">
        <w:rPr>
          <w:rFonts w:ascii="Times New Roman" w:hAnsi="Times New Roman"/>
          <w:sz w:val="24"/>
          <w:szCs w:val="24"/>
        </w:rPr>
        <w:t xml:space="preserve"> tiek lietoti plānotajā apmērā</w:t>
      </w:r>
      <w:r w:rsidR="00CA31AF" w:rsidRPr="00C12D21">
        <w:rPr>
          <w:rFonts w:ascii="Times New Roman" w:hAnsi="Times New Roman"/>
          <w:sz w:val="24"/>
          <w:szCs w:val="24"/>
        </w:rPr>
        <w:t>,</w:t>
      </w:r>
      <w:r w:rsidRPr="00C12D21">
        <w:rPr>
          <w:rFonts w:ascii="Times New Roman" w:hAnsi="Times New Roman"/>
          <w:sz w:val="24"/>
          <w:szCs w:val="24"/>
        </w:rPr>
        <w:t xml:space="preserve"> 1</w:t>
      </w:r>
      <w:r w:rsidR="00C171A5" w:rsidRPr="00C12D21">
        <w:rPr>
          <w:rFonts w:ascii="Times New Roman" w:hAnsi="Times New Roman"/>
          <w:sz w:val="24"/>
          <w:szCs w:val="24"/>
        </w:rPr>
        <w:t>4</w:t>
      </w:r>
      <w:r w:rsidRPr="00C12D21">
        <w:rPr>
          <w:rFonts w:ascii="Times New Roman" w:hAnsi="Times New Roman"/>
          <w:sz w:val="24"/>
          <w:szCs w:val="24"/>
        </w:rPr>
        <w:t>% gadījum</w:t>
      </w:r>
      <w:r w:rsidR="00CA31AF" w:rsidRPr="00C12D21">
        <w:rPr>
          <w:rFonts w:ascii="Times New Roman" w:hAnsi="Times New Roman"/>
          <w:sz w:val="24"/>
          <w:szCs w:val="24"/>
        </w:rPr>
        <w:t>u</w:t>
      </w:r>
      <w:r w:rsidRPr="00C12D21">
        <w:rPr>
          <w:rFonts w:ascii="Times New Roman" w:hAnsi="Times New Roman"/>
          <w:sz w:val="24"/>
          <w:szCs w:val="24"/>
        </w:rPr>
        <w:t xml:space="preserve"> tiek lietoti mazāk nekā tika plānots un </w:t>
      </w:r>
      <w:r w:rsidR="00C171A5" w:rsidRPr="00C12D21">
        <w:rPr>
          <w:rFonts w:ascii="Times New Roman" w:hAnsi="Times New Roman"/>
          <w:sz w:val="24"/>
          <w:szCs w:val="24"/>
        </w:rPr>
        <w:t>6</w:t>
      </w:r>
      <w:r w:rsidRPr="00C12D21">
        <w:rPr>
          <w:rFonts w:ascii="Times New Roman" w:hAnsi="Times New Roman"/>
          <w:sz w:val="24"/>
          <w:szCs w:val="24"/>
        </w:rPr>
        <w:t>% gadījum</w:t>
      </w:r>
      <w:r w:rsidR="00CA31AF" w:rsidRPr="00C12D21">
        <w:rPr>
          <w:rFonts w:ascii="Times New Roman" w:hAnsi="Times New Roman"/>
          <w:sz w:val="24"/>
          <w:szCs w:val="24"/>
        </w:rPr>
        <w:t>u</w:t>
      </w:r>
      <w:r w:rsidRPr="00C12D21">
        <w:rPr>
          <w:rFonts w:ascii="Times New Roman" w:hAnsi="Times New Roman"/>
          <w:sz w:val="24"/>
          <w:szCs w:val="24"/>
        </w:rPr>
        <w:t xml:space="preserve"> netiek lietoti vispār.</w:t>
      </w:r>
    </w:p>
    <w:p w:rsidR="00133150" w:rsidRDefault="00133150" w:rsidP="008C2B42">
      <w:pPr>
        <w:spacing w:after="0" w:line="240" w:lineRule="auto"/>
        <w:rPr>
          <w:rFonts w:ascii="Times New Roman" w:hAnsi="Times New Roman"/>
          <w:i/>
          <w:sz w:val="20"/>
          <w:szCs w:val="20"/>
        </w:rPr>
      </w:pPr>
    </w:p>
    <w:p w:rsidR="00C12D21" w:rsidRPr="00C12D21" w:rsidRDefault="00C12D21" w:rsidP="008C2B42">
      <w:pPr>
        <w:spacing w:after="0" w:line="240" w:lineRule="auto"/>
        <w:rPr>
          <w:rFonts w:ascii="Times New Roman" w:hAnsi="Times New Roman"/>
          <w:i/>
          <w:sz w:val="20"/>
          <w:szCs w:val="20"/>
        </w:rPr>
      </w:pPr>
    </w:p>
    <w:p w:rsidR="00FB2F74" w:rsidRPr="00C12D21" w:rsidRDefault="00C76AB5" w:rsidP="00C4730F">
      <w:pPr>
        <w:spacing w:after="0" w:line="240" w:lineRule="auto"/>
        <w:jc w:val="right"/>
        <w:rPr>
          <w:rFonts w:ascii="Times New Roman" w:hAnsi="Times New Roman"/>
          <w:i/>
          <w:sz w:val="20"/>
          <w:szCs w:val="20"/>
        </w:rPr>
      </w:pPr>
      <w:r w:rsidRPr="00C12D21">
        <w:rPr>
          <w:rFonts w:ascii="Times New Roman" w:hAnsi="Times New Roman"/>
          <w:i/>
          <w:sz w:val="20"/>
          <w:szCs w:val="20"/>
        </w:rPr>
        <w:t>4</w:t>
      </w:r>
      <w:r w:rsidR="00AC6919" w:rsidRPr="00C12D21">
        <w:rPr>
          <w:rFonts w:ascii="Times New Roman" w:hAnsi="Times New Roman"/>
          <w:i/>
          <w:sz w:val="20"/>
          <w:szCs w:val="20"/>
        </w:rPr>
        <w:t>.attēls</w:t>
      </w:r>
    </w:p>
    <w:p w:rsidR="009B5604" w:rsidRPr="00C12D21" w:rsidRDefault="00FB2F74">
      <w:pPr>
        <w:spacing w:after="0" w:line="240" w:lineRule="auto"/>
        <w:jc w:val="right"/>
        <w:rPr>
          <w:rFonts w:ascii="Times New Roman" w:hAnsi="Times New Roman"/>
          <w:i/>
          <w:sz w:val="20"/>
          <w:szCs w:val="20"/>
        </w:rPr>
      </w:pPr>
      <w:r w:rsidRPr="00C12D21">
        <w:rPr>
          <w:rFonts w:ascii="Times New Roman" w:hAnsi="Times New Roman"/>
          <w:i/>
          <w:sz w:val="20"/>
          <w:szCs w:val="20"/>
        </w:rPr>
        <w:t xml:space="preserve">Elektronisko pakalpojumu </w:t>
      </w:r>
      <w:r w:rsidR="009B5604" w:rsidRPr="00C12D21">
        <w:rPr>
          <w:rFonts w:ascii="Times New Roman" w:hAnsi="Times New Roman"/>
          <w:i/>
          <w:sz w:val="20"/>
          <w:szCs w:val="20"/>
        </w:rPr>
        <w:t>un</w:t>
      </w:r>
    </w:p>
    <w:p w:rsidR="00FB2F74" w:rsidRPr="00C12D21" w:rsidRDefault="009B5604">
      <w:pPr>
        <w:spacing w:after="0" w:line="240" w:lineRule="auto"/>
        <w:jc w:val="right"/>
        <w:rPr>
          <w:rFonts w:ascii="Times New Roman" w:hAnsi="Times New Roman"/>
          <w:i/>
          <w:sz w:val="20"/>
          <w:szCs w:val="20"/>
        </w:rPr>
      </w:pPr>
      <w:r w:rsidRPr="00C12D21">
        <w:rPr>
          <w:rFonts w:ascii="Times New Roman" w:hAnsi="Times New Roman"/>
          <w:i/>
          <w:sz w:val="20"/>
          <w:szCs w:val="20"/>
        </w:rPr>
        <w:t xml:space="preserve"> informācijas sistēmu </w:t>
      </w:r>
      <w:r w:rsidR="00FB2F74" w:rsidRPr="00C12D21">
        <w:rPr>
          <w:rFonts w:ascii="Times New Roman" w:hAnsi="Times New Roman"/>
          <w:i/>
          <w:sz w:val="20"/>
          <w:szCs w:val="20"/>
        </w:rPr>
        <w:t>izmantošanas apjoms</w:t>
      </w:r>
    </w:p>
    <w:p w:rsidR="00C61C11" w:rsidRPr="00C12D21" w:rsidRDefault="00C61C11">
      <w:pPr>
        <w:spacing w:after="0" w:line="240" w:lineRule="auto"/>
        <w:jc w:val="right"/>
        <w:rPr>
          <w:rFonts w:ascii="Times New Roman" w:hAnsi="Times New Roman"/>
          <w:i/>
          <w:sz w:val="20"/>
          <w:szCs w:val="20"/>
        </w:rPr>
      </w:pPr>
    </w:p>
    <w:p w:rsidR="003354B1" w:rsidRPr="00C12D21" w:rsidRDefault="00C61C11">
      <w:pPr>
        <w:spacing w:after="0" w:line="240" w:lineRule="auto"/>
        <w:jc w:val="right"/>
        <w:rPr>
          <w:rFonts w:ascii="Times New Roman" w:hAnsi="Times New Roman"/>
          <w:i/>
          <w:sz w:val="20"/>
          <w:szCs w:val="20"/>
        </w:rPr>
      </w:pPr>
      <w:r w:rsidRPr="00C12D21">
        <w:rPr>
          <w:rFonts w:ascii="Times New Roman" w:hAnsi="Times New Roman"/>
          <w:i/>
          <w:noProof/>
          <w:sz w:val="20"/>
          <w:szCs w:val="20"/>
          <w:lang w:eastAsia="lv-LV"/>
        </w:rPr>
        <w:drawing>
          <wp:inline distT="0" distB="0" distL="0" distR="0">
            <wp:extent cx="6235269" cy="296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539" b="33574"/>
                    <a:stretch/>
                  </pic:blipFill>
                  <pic:spPr bwMode="auto">
                    <a:xfrm>
                      <a:off x="0" y="0"/>
                      <a:ext cx="6241036" cy="2965015"/>
                    </a:xfrm>
                    <a:prstGeom prst="rect">
                      <a:avLst/>
                    </a:prstGeom>
                    <a:noFill/>
                    <a:ln>
                      <a:noFill/>
                    </a:ln>
                    <a:extLst>
                      <a:ext uri="{53640926-AAD7-44D8-BBD7-CCE9431645EC}">
                        <a14:shadowObscured xmlns:a14="http://schemas.microsoft.com/office/drawing/2010/main"/>
                      </a:ext>
                    </a:extLst>
                  </pic:spPr>
                </pic:pic>
              </a:graphicData>
            </a:graphic>
          </wp:inline>
        </w:drawing>
      </w:r>
    </w:p>
    <w:p w:rsidR="003354B1" w:rsidRPr="00C12D21" w:rsidRDefault="003354B1">
      <w:pPr>
        <w:spacing w:after="0" w:line="240" w:lineRule="auto"/>
        <w:jc w:val="right"/>
        <w:rPr>
          <w:rFonts w:ascii="Times New Roman" w:hAnsi="Times New Roman"/>
          <w:i/>
          <w:sz w:val="20"/>
          <w:szCs w:val="20"/>
        </w:rPr>
      </w:pPr>
    </w:p>
    <w:p w:rsidR="003354B1" w:rsidRPr="00C12D21" w:rsidRDefault="003354B1">
      <w:pPr>
        <w:spacing w:after="0" w:line="240" w:lineRule="auto"/>
        <w:jc w:val="right"/>
        <w:rPr>
          <w:rFonts w:ascii="Times New Roman" w:hAnsi="Times New Roman"/>
          <w:i/>
          <w:sz w:val="20"/>
          <w:szCs w:val="20"/>
        </w:rPr>
      </w:pPr>
    </w:p>
    <w:p w:rsidR="00FB2F74" w:rsidRPr="00C12D21" w:rsidRDefault="00FB2F74" w:rsidP="00C4730F">
      <w:pPr>
        <w:spacing w:after="120" w:line="240" w:lineRule="auto"/>
        <w:rPr>
          <w:rFonts w:ascii="Times New Roman" w:hAnsi="Times New Roman"/>
          <w:i/>
          <w:sz w:val="18"/>
          <w:szCs w:val="18"/>
        </w:rPr>
      </w:pPr>
      <w:r w:rsidRPr="00C12D21">
        <w:rPr>
          <w:rFonts w:ascii="Times New Roman" w:hAnsi="Times New Roman"/>
          <w:i/>
          <w:sz w:val="18"/>
          <w:szCs w:val="18"/>
        </w:rPr>
        <w:t>Datu avots: VARAM veiktais apkopojums no finansējumu saņēmēju iesniegtajiem ieviešanas plāniem</w:t>
      </w:r>
    </w:p>
    <w:p w:rsidR="0042189C" w:rsidRPr="00C12D21" w:rsidRDefault="0042189C" w:rsidP="00ED2A2A">
      <w:pPr>
        <w:spacing w:after="0" w:line="240" w:lineRule="auto"/>
        <w:jc w:val="both"/>
        <w:rPr>
          <w:rFonts w:ascii="Times New Roman" w:hAnsi="Times New Roman"/>
          <w:sz w:val="24"/>
          <w:szCs w:val="24"/>
          <w:vertAlign w:val="superscript"/>
        </w:rPr>
      </w:pPr>
      <w:r w:rsidRPr="00C12D21">
        <w:rPr>
          <w:rFonts w:ascii="Times New Roman" w:hAnsi="Times New Roman"/>
          <w:sz w:val="24"/>
          <w:szCs w:val="24"/>
          <w:vertAlign w:val="superscript"/>
        </w:rPr>
        <w:t>* tajā skaitā kopējais elektronisko pakalpojumu un pārvaldes procesu pieprasījumu skaits neatbilst plānotajām prognozēm, taču elektronisko pieprasījumu īpatsvars ir sasniedzis vēlamo apjomu vai faktiskā rādītāja novirze no plānotās vērtības nepārsniedz 10%</w:t>
      </w:r>
    </w:p>
    <w:p w:rsidR="00C52112" w:rsidRPr="00C12D21" w:rsidRDefault="0042189C" w:rsidP="00ED2A2A">
      <w:pPr>
        <w:spacing w:after="0" w:line="240" w:lineRule="auto"/>
        <w:jc w:val="both"/>
        <w:rPr>
          <w:rFonts w:ascii="Times New Roman" w:hAnsi="Times New Roman"/>
          <w:sz w:val="24"/>
          <w:szCs w:val="24"/>
        </w:rPr>
      </w:pPr>
      <w:r w:rsidRPr="00C12D21">
        <w:rPr>
          <w:rFonts w:ascii="Times New Roman" w:hAnsi="Times New Roman"/>
          <w:sz w:val="24"/>
          <w:szCs w:val="24"/>
          <w:vertAlign w:val="superscript"/>
        </w:rPr>
        <w:t>** dati nav norādīti, jo tehnisku iemeslu dēļ nav iespējams identificēt konkrētu kopējo piekļuves reižu skaitu vai arī nav iespējams izmērīt lietotāju pieprasījumu apjomu, kas liecina par iespējamiem riskiem, ka projektos radītie rezultāti netiek lietoti</w:t>
      </w:r>
    </w:p>
    <w:p w:rsidR="00932717" w:rsidRPr="00C12D21" w:rsidRDefault="00932717" w:rsidP="00FC3BB6">
      <w:pPr>
        <w:spacing w:after="120" w:line="240" w:lineRule="auto"/>
        <w:jc w:val="both"/>
        <w:rPr>
          <w:rFonts w:ascii="Times New Roman" w:hAnsi="Times New Roman"/>
          <w:sz w:val="20"/>
          <w:szCs w:val="20"/>
        </w:rPr>
      </w:pPr>
    </w:p>
    <w:p w:rsidR="00A309E5" w:rsidRPr="00C12D21" w:rsidRDefault="00A309E5" w:rsidP="00A309E5">
      <w:pPr>
        <w:spacing w:after="120" w:line="240" w:lineRule="auto"/>
        <w:ind w:firstLine="567"/>
        <w:jc w:val="both"/>
        <w:rPr>
          <w:rFonts w:ascii="Times New Roman" w:hAnsi="Times New Roman"/>
          <w:sz w:val="24"/>
          <w:szCs w:val="24"/>
        </w:rPr>
      </w:pPr>
      <w:r w:rsidRPr="00C12D21">
        <w:rPr>
          <w:rFonts w:ascii="Times New Roman" w:hAnsi="Times New Roman"/>
          <w:sz w:val="24"/>
          <w:szCs w:val="24"/>
        </w:rPr>
        <w:t>Kopumā identificētie būtiskākie iemesli elektronisko pakalpojumu un informācijas sistēmu procesu izmantošanas rādītāju nesasniegšana ir tādi paši kā iepriekšējos gados identificētie:</w:t>
      </w:r>
    </w:p>
    <w:p w:rsidR="00A309E5" w:rsidRPr="00C12D21" w:rsidRDefault="00A309E5" w:rsidP="000630E6">
      <w:pPr>
        <w:pStyle w:val="ListParagraph"/>
        <w:numPr>
          <w:ilvl w:val="0"/>
          <w:numId w:val="28"/>
        </w:numPr>
        <w:spacing w:after="120" w:line="240" w:lineRule="auto"/>
        <w:jc w:val="both"/>
        <w:rPr>
          <w:rFonts w:ascii="Times New Roman" w:hAnsi="Times New Roman"/>
          <w:sz w:val="24"/>
          <w:szCs w:val="24"/>
        </w:rPr>
      </w:pPr>
      <w:r w:rsidRPr="00C12D21">
        <w:rPr>
          <w:rFonts w:ascii="Times New Roman" w:hAnsi="Times New Roman"/>
          <w:sz w:val="24"/>
          <w:szCs w:val="24"/>
        </w:rPr>
        <w:lastRenderedPageBreak/>
        <w:t>klientu motivācijas trūkums izmantot elektronisko</w:t>
      </w:r>
      <w:r w:rsidR="0093541C" w:rsidRPr="00C12D21">
        <w:rPr>
          <w:rFonts w:ascii="Times New Roman" w:hAnsi="Times New Roman"/>
          <w:sz w:val="24"/>
          <w:szCs w:val="24"/>
        </w:rPr>
        <w:t>s</w:t>
      </w:r>
      <w:r w:rsidRPr="00C12D21">
        <w:rPr>
          <w:rFonts w:ascii="Times New Roman" w:hAnsi="Times New Roman"/>
          <w:sz w:val="24"/>
          <w:szCs w:val="24"/>
        </w:rPr>
        <w:t xml:space="preserve"> pakalpojumus, ņemot vērā, ka pieprasījums pēc pakalpojuma klātienē pie pakalpojuma sniedzēja nodrošina tūlītēju atgriezenisko saiti par pakalpojuma saņemšanas iespējām;</w:t>
      </w:r>
    </w:p>
    <w:p w:rsidR="00A309E5" w:rsidRPr="00C12D21" w:rsidRDefault="00A309E5" w:rsidP="000630E6">
      <w:pPr>
        <w:pStyle w:val="ListParagraph"/>
        <w:numPr>
          <w:ilvl w:val="0"/>
          <w:numId w:val="28"/>
        </w:numPr>
        <w:spacing w:after="120" w:line="240" w:lineRule="auto"/>
        <w:jc w:val="both"/>
        <w:rPr>
          <w:rFonts w:ascii="Times New Roman" w:hAnsi="Times New Roman"/>
          <w:sz w:val="24"/>
          <w:szCs w:val="24"/>
        </w:rPr>
      </w:pPr>
      <w:r w:rsidRPr="00C12D21">
        <w:rPr>
          <w:rFonts w:ascii="Times New Roman" w:hAnsi="Times New Roman"/>
          <w:sz w:val="24"/>
          <w:szCs w:val="24"/>
        </w:rPr>
        <w:t xml:space="preserve">nepietiekama informācija klientiem/darbiniekiem par elektronisko pakalpojumu priekšrocībām un to izmantošanas iespējām; </w:t>
      </w:r>
    </w:p>
    <w:p w:rsidR="00A309E5" w:rsidRPr="00C12D21" w:rsidRDefault="00A309E5" w:rsidP="000630E6">
      <w:pPr>
        <w:pStyle w:val="ListParagraph"/>
        <w:numPr>
          <w:ilvl w:val="0"/>
          <w:numId w:val="28"/>
        </w:numPr>
        <w:spacing w:after="120" w:line="240" w:lineRule="auto"/>
        <w:jc w:val="both"/>
        <w:rPr>
          <w:rFonts w:ascii="Times New Roman" w:hAnsi="Times New Roman"/>
          <w:sz w:val="24"/>
          <w:szCs w:val="24"/>
        </w:rPr>
      </w:pPr>
      <w:r w:rsidRPr="00C12D21">
        <w:rPr>
          <w:rFonts w:ascii="Times New Roman" w:hAnsi="Times New Roman"/>
          <w:sz w:val="24"/>
          <w:szCs w:val="24"/>
        </w:rPr>
        <w:t>faktiskās izpildes rezultāti atšķiras no plānotajiem rādītājiem, jo ir veiktas izmaiņas attiecīg</w:t>
      </w:r>
      <w:r w:rsidR="0093541C" w:rsidRPr="00C12D21">
        <w:rPr>
          <w:rFonts w:ascii="Times New Roman" w:hAnsi="Times New Roman"/>
          <w:sz w:val="24"/>
          <w:szCs w:val="24"/>
        </w:rPr>
        <w:t>os</w:t>
      </w:r>
      <w:r w:rsidRPr="00C12D21">
        <w:rPr>
          <w:rFonts w:ascii="Times New Roman" w:hAnsi="Times New Roman"/>
          <w:sz w:val="24"/>
          <w:szCs w:val="24"/>
        </w:rPr>
        <w:t xml:space="preserve"> elektronisko pakalpojum</w:t>
      </w:r>
      <w:r w:rsidR="00CF1E5C" w:rsidRPr="00C12D21">
        <w:rPr>
          <w:rFonts w:ascii="Times New Roman" w:hAnsi="Times New Roman"/>
          <w:sz w:val="24"/>
          <w:szCs w:val="24"/>
        </w:rPr>
        <w:t>u</w:t>
      </w:r>
      <w:r w:rsidRPr="00C12D21">
        <w:rPr>
          <w:rFonts w:ascii="Times New Roman" w:hAnsi="Times New Roman"/>
          <w:sz w:val="24"/>
          <w:szCs w:val="24"/>
        </w:rPr>
        <w:t xml:space="preserve"> vai pārvaldības procesu izmantošanas noteikumos vai ir mainījušās biznesa procesu prasības un vajadzības; </w:t>
      </w:r>
    </w:p>
    <w:p w:rsidR="00A309E5" w:rsidRPr="00C12D21" w:rsidRDefault="00A309E5" w:rsidP="000630E6">
      <w:pPr>
        <w:pStyle w:val="ListParagraph"/>
        <w:numPr>
          <w:ilvl w:val="0"/>
          <w:numId w:val="28"/>
        </w:numPr>
        <w:spacing w:after="120" w:line="240" w:lineRule="auto"/>
        <w:jc w:val="both"/>
        <w:rPr>
          <w:rFonts w:ascii="Times New Roman" w:hAnsi="Times New Roman"/>
          <w:sz w:val="24"/>
          <w:szCs w:val="24"/>
        </w:rPr>
      </w:pPr>
      <w:r w:rsidRPr="00C12D21">
        <w:rPr>
          <w:rFonts w:ascii="Times New Roman" w:hAnsi="Times New Roman"/>
          <w:sz w:val="24"/>
          <w:szCs w:val="24"/>
        </w:rPr>
        <w:t>projekta izstrādes posmā veiktās prognozes ir bijušas pārāk optimistiskas un šobrīd neatbilst faktiskajai situācijai;</w:t>
      </w:r>
    </w:p>
    <w:p w:rsidR="00A309E5" w:rsidRPr="00C12D21" w:rsidRDefault="00A309E5" w:rsidP="000630E6">
      <w:pPr>
        <w:pStyle w:val="ListParagraph"/>
        <w:numPr>
          <w:ilvl w:val="0"/>
          <w:numId w:val="28"/>
        </w:numPr>
        <w:spacing w:after="120" w:line="240" w:lineRule="auto"/>
        <w:jc w:val="both"/>
        <w:rPr>
          <w:rFonts w:ascii="Times New Roman" w:hAnsi="Times New Roman"/>
          <w:sz w:val="24"/>
          <w:szCs w:val="24"/>
        </w:rPr>
      </w:pPr>
      <w:r w:rsidRPr="00C12D21">
        <w:rPr>
          <w:rFonts w:ascii="Times New Roman" w:hAnsi="Times New Roman"/>
          <w:sz w:val="24"/>
          <w:szCs w:val="24"/>
        </w:rPr>
        <w:t>izstrādāto vai uzlaboto elektronisko pakalpojumu un informācijas sistēmu risinājumos ir notikušas tehniskās problēmas un to darbības pārrāvumi, kā rezultātā ir fiksēta zema lietošanas intensitāte;</w:t>
      </w:r>
    </w:p>
    <w:p w:rsidR="004C2B46" w:rsidRPr="00C12D21" w:rsidRDefault="00A309E5" w:rsidP="00C171A5">
      <w:pPr>
        <w:pStyle w:val="ListParagraph"/>
        <w:numPr>
          <w:ilvl w:val="0"/>
          <w:numId w:val="28"/>
        </w:numPr>
        <w:spacing w:after="120" w:line="240" w:lineRule="auto"/>
        <w:jc w:val="both"/>
        <w:rPr>
          <w:rFonts w:ascii="Times New Roman" w:hAnsi="Times New Roman"/>
          <w:sz w:val="24"/>
          <w:szCs w:val="24"/>
        </w:rPr>
      </w:pPr>
      <w:r w:rsidRPr="00C12D21">
        <w:rPr>
          <w:rFonts w:ascii="Times New Roman" w:hAnsi="Times New Roman"/>
          <w:sz w:val="24"/>
          <w:szCs w:val="24"/>
        </w:rPr>
        <w:t>ir pieejams alternatīvs elektroniskais pakalpojums un liela daļa potenciālo elektronisko pakalpojuma lietotāju izpilda pieprasījumus caur kādu no alternatīvajiem elektroniskajiem pakalpojumiem.</w:t>
      </w:r>
    </w:p>
    <w:p w:rsidR="00720152" w:rsidRPr="00C12D21" w:rsidRDefault="004C2B46" w:rsidP="00A309E5">
      <w:pPr>
        <w:spacing w:after="120" w:line="240" w:lineRule="auto"/>
        <w:ind w:firstLine="567"/>
        <w:jc w:val="both"/>
        <w:rPr>
          <w:rFonts w:ascii="Times New Roman" w:hAnsi="Times New Roman"/>
          <w:sz w:val="24"/>
          <w:szCs w:val="24"/>
        </w:rPr>
      </w:pPr>
      <w:r w:rsidRPr="00C12D21">
        <w:rPr>
          <w:rFonts w:ascii="Times New Roman" w:hAnsi="Times New Roman"/>
          <w:sz w:val="24"/>
          <w:szCs w:val="24"/>
        </w:rPr>
        <w:t xml:space="preserve">Ziņojuma </w:t>
      </w:r>
      <w:r w:rsidR="00133650" w:rsidRPr="00C12D21">
        <w:rPr>
          <w:rFonts w:ascii="Times New Roman" w:hAnsi="Times New Roman"/>
          <w:sz w:val="24"/>
          <w:szCs w:val="24"/>
        </w:rPr>
        <w:t>P</w:t>
      </w:r>
      <w:r w:rsidRPr="00C12D21">
        <w:rPr>
          <w:rFonts w:ascii="Times New Roman" w:hAnsi="Times New Roman"/>
          <w:sz w:val="24"/>
          <w:szCs w:val="24"/>
        </w:rPr>
        <w:t>ielikumā</w:t>
      </w:r>
      <w:r w:rsidR="00133650" w:rsidRPr="00C12D21">
        <w:rPr>
          <w:rFonts w:ascii="Times New Roman" w:hAnsi="Times New Roman"/>
          <w:sz w:val="24"/>
          <w:szCs w:val="24"/>
        </w:rPr>
        <w:t xml:space="preserve"> Nr.3</w:t>
      </w:r>
      <w:r w:rsidRPr="00C12D21">
        <w:rPr>
          <w:rFonts w:ascii="Times New Roman" w:hAnsi="Times New Roman"/>
          <w:sz w:val="24"/>
          <w:szCs w:val="24"/>
        </w:rPr>
        <w:t xml:space="preserve"> ir apkopota d</w:t>
      </w:r>
      <w:r w:rsidR="00825745" w:rsidRPr="00C12D21">
        <w:rPr>
          <w:rFonts w:ascii="Times New Roman" w:hAnsi="Times New Roman"/>
          <w:sz w:val="24"/>
          <w:szCs w:val="24"/>
        </w:rPr>
        <w:t xml:space="preserve">etalizētāka informācija </w:t>
      </w:r>
      <w:r w:rsidRPr="00C12D21">
        <w:rPr>
          <w:rFonts w:ascii="Times New Roman" w:hAnsi="Times New Roman"/>
          <w:sz w:val="24"/>
          <w:szCs w:val="24"/>
        </w:rPr>
        <w:t xml:space="preserve">projektu griezumā </w:t>
      </w:r>
      <w:r w:rsidR="00825745" w:rsidRPr="00C12D21">
        <w:rPr>
          <w:rFonts w:ascii="Times New Roman" w:hAnsi="Times New Roman"/>
          <w:sz w:val="24"/>
          <w:szCs w:val="24"/>
        </w:rPr>
        <w:t xml:space="preserve">par </w:t>
      </w:r>
      <w:r w:rsidRPr="00C12D21">
        <w:rPr>
          <w:rFonts w:ascii="Times New Roman" w:hAnsi="Times New Roman"/>
          <w:sz w:val="24"/>
          <w:szCs w:val="24"/>
        </w:rPr>
        <w:t>elektronisko pakalpojumu un informācijas sistēmu procesu izmantošanas rādītāju apjomu</w:t>
      </w:r>
      <w:r w:rsidR="00825745" w:rsidRPr="00C12D21">
        <w:rPr>
          <w:rFonts w:ascii="Times New Roman" w:hAnsi="Times New Roman"/>
          <w:sz w:val="24"/>
          <w:szCs w:val="24"/>
        </w:rPr>
        <w:t>, kuri ir sasniegti daļēji</w:t>
      </w:r>
      <w:r w:rsidR="00854479" w:rsidRPr="00C12D21">
        <w:rPr>
          <w:rStyle w:val="FootnoteReference"/>
          <w:rFonts w:ascii="Times New Roman" w:hAnsi="Times New Roman"/>
          <w:sz w:val="24"/>
          <w:szCs w:val="24"/>
        </w:rPr>
        <w:footnoteReference w:id="7"/>
      </w:r>
      <w:r w:rsidR="00A309E5" w:rsidRPr="00C12D21">
        <w:rPr>
          <w:rFonts w:ascii="Times New Roman" w:hAnsi="Times New Roman"/>
          <w:sz w:val="24"/>
          <w:szCs w:val="24"/>
        </w:rPr>
        <w:t xml:space="preserve"> vai nav sasniegti plānotajā </w:t>
      </w:r>
      <w:r w:rsidRPr="00C12D21">
        <w:rPr>
          <w:rFonts w:ascii="Times New Roman" w:hAnsi="Times New Roman"/>
          <w:sz w:val="24"/>
          <w:szCs w:val="24"/>
        </w:rPr>
        <w:t>apjomā</w:t>
      </w:r>
      <w:r w:rsidR="00A309E5" w:rsidRPr="00C12D21">
        <w:rPr>
          <w:rFonts w:ascii="Times New Roman" w:hAnsi="Times New Roman"/>
          <w:sz w:val="24"/>
          <w:szCs w:val="24"/>
        </w:rPr>
        <w:t>.</w:t>
      </w:r>
      <w:r w:rsidRPr="00C12D21">
        <w:rPr>
          <w:rFonts w:ascii="Times New Roman" w:hAnsi="Times New Roman"/>
          <w:sz w:val="24"/>
          <w:szCs w:val="24"/>
        </w:rPr>
        <w:t xml:space="preserve"> </w:t>
      </w:r>
    </w:p>
    <w:p w:rsidR="00A078BA" w:rsidRPr="00C12D21" w:rsidRDefault="006A256F" w:rsidP="00C4730F">
      <w:pPr>
        <w:spacing w:after="120" w:line="240" w:lineRule="auto"/>
        <w:ind w:firstLine="567"/>
        <w:jc w:val="both"/>
        <w:rPr>
          <w:rFonts w:ascii="Times New Roman" w:hAnsi="Times New Roman"/>
          <w:sz w:val="24"/>
          <w:szCs w:val="24"/>
        </w:rPr>
      </w:pPr>
      <w:r w:rsidRPr="00C12D21">
        <w:rPr>
          <w:rFonts w:ascii="Times New Roman" w:hAnsi="Times New Roman"/>
          <w:sz w:val="24"/>
          <w:szCs w:val="24"/>
        </w:rPr>
        <w:t xml:space="preserve">Veicot finansējuma saņēmēju iesniegto ieviešanas plānu un finansējuma saņēmēju iesniegto skaidrojumu analīzi, ir konstatēts, ka ir vairāki projekti, kuriem </w:t>
      </w:r>
      <w:r w:rsidR="004C2B46" w:rsidRPr="00C12D21">
        <w:rPr>
          <w:rFonts w:ascii="Times New Roman" w:hAnsi="Times New Roman"/>
          <w:sz w:val="24"/>
          <w:szCs w:val="24"/>
        </w:rPr>
        <w:t>elektronisko pakalpojumu un informācijas sistēmu procesu izmantošanas r</w:t>
      </w:r>
      <w:r w:rsidR="00A309E5" w:rsidRPr="00C12D21">
        <w:rPr>
          <w:rFonts w:ascii="Times New Roman" w:hAnsi="Times New Roman"/>
          <w:sz w:val="24"/>
          <w:szCs w:val="24"/>
        </w:rPr>
        <w:t xml:space="preserve">ādītājs </w:t>
      </w:r>
      <w:r w:rsidR="004C2B46" w:rsidRPr="00C12D21">
        <w:rPr>
          <w:rFonts w:ascii="Times New Roman" w:hAnsi="Times New Roman"/>
          <w:sz w:val="24"/>
          <w:szCs w:val="24"/>
        </w:rPr>
        <w:t xml:space="preserve">ir </w:t>
      </w:r>
      <w:r w:rsidR="00A309E5" w:rsidRPr="00C12D21">
        <w:rPr>
          <w:rFonts w:ascii="Times New Roman" w:hAnsi="Times New Roman"/>
          <w:sz w:val="24"/>
          <w:szCs w:val="24"/>
        </w:rPr>
        <w:t>“0”</w:t>
      </w:r>
      <w:r w:rsidR="004C2B46" w:rsidRPr="00C12D21">
        <w:rPr>
          <w:rFonts w:ascii="Times New Roman" w:hAnsi="Times New Roman"/>
          <w:sz w:val="24"/>
          <w:szCs w:val="24"/>
        </w:rPr>
        <w:t xml:space="preserve">, </w:t>
      </w:r>
      <w:r w:rsidR="00A078BA" w:rsidRPr="00C12D21">
        <w:rPr>
          <w:rFonts w:ascii="Times New Roman" w:hAnsi="Times New Roman"/>
          <w:sz w:val="24"/>
          <w:szCs w:val="24"/>
        </w:rPr>
        <w:t xml:space="preserve">bet tā kā projektiem kopš ieviešanas ir pagājis viens gads vai to elektronisko pakalpojumu ieviešana ir saistīta ar cita projekta ieviešanu, </w:t>
      </w:r>
      <w:r w:rsidRPr="00C12D21">
        <w:rPr>
          <w:rFonts w:ascii="Times New Roman" w:hAnsi="Times New Roman"/>
          <w:sz w:val="24"/>
          <w:szCs w:val="24"/>
        </w:rPr>
        <w:t>šādiem projektiem netiek noteikta turpmākā rīcība</w:t>
      </w:r>
      <w:r w:rsidR="00A078BA" w:rsidRPr="00C12D21">
        <w:rPr>
          <w:rFonts w:ascii="Times New Roman" w:hAnsi="Times New Roman"/>
          <w:sz w:val="24"/>
          <w:szCs w:val="24"/>
        </w:rPr>
        <w:t xml:space="preserve">, bet </w:t>
      </w:r>
      <w:r w:rsidR="00762010" w:rsidRPr="00C12D21">
        <w:rPr>
          <w:rFonts w:ascii="Times New Roman" w:hAnsi="Times New Roman"/>
          <w:sz w:val="24"/>
          <w:szCs w:val="24"/>
        </w:rPr>
        <w:t>A</w:t>
      </w:r>
      <w:r w:rsidRPr="00C12D21">
        <w:rPr>
          <w:rFonts w:ascii="Times New Roman" w:hAnsi="Times New Roman"/>
          <w:sz w:val="24"/>
          <w:szCs w:val="24"/>
        </w:rPr>
        <w:t xml:space="preserve">tbildīgā iestāde </w:t>
      </w:r>
      <w:r w:rsidR="00A078BA" w:rsidRPr="00C12D21">
        <w:rPr>
          <w:rFonts w:ascii="Times New Roman" w:hAnsi="Times New Roman"/>
          <w:sz w:val="24"/>
          <w:szCs w:val="24"/>
        </w:rPr>
        <w:t>pievērsīs pastipr</w:t>
      </w:r>
      <w:r w:rsidRPr="00C12D21">
        <w:rPr>
          <w:rFonts w:ascii="Times New Roman" w:hAnsi="Times New Roman"/>
          <w:sz w:val="24"/>
          <w:szCs w:val="24"/>
        </w:rPr>
        <w:t>inātu uzmanību nākamajā periodā:</w:t>
      </w:r>
    </w:p>
    <w:p w:rsidR="00292AB1" w:rsidRPr="00C12D21" w:rsidRDefault="00E738E3" w:rsidP="00DD317A">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Izglītības u</w:t>
      </w:r>
      <w:r w:rsidR="00235E50" w:rsidRPr="00C12D21">
        <w:rPr>
          <w:rFonts w:ascii="Times New Roman" w:hAnsi="Times New Roman"/>
          <w:sz w:val="24"/>
          <w:szCs w:val="24"/>
        </w:rPr>
        <w:t xml:space="preserve">n zinātnes ministrijas </w:t>
      </w:r>
      <w:r w:rsidR="00731FF4" w:rsidRPr="00C12D21">
        <w:rPr>
          <w:rFonts w:ascii="Times New Roman" w:hAnsi="Times New Roman"/>
          <w:sz w:val="24"/>
          <w:szCs w:val="24"/>
        </w:rPr>
        <w:t>projekta</w:t>
      </w:r>
      <w:r w:rsidR="00214AAF" w:rsidRPr="00C12D21">
        <w:rPr>
          <w:rFonts w:ascii="Times New Roman" w:hAnsi="Times New Roman"/>
          <w:sz w:val="24"/>
          <w:szCs w:val="24"/>
        </w:rPr>
        <w:t>m</w:t>
      </w:r>
      <w:r w:rsidR="00731FF4" w:rsidRPr="00C12D21">
        <w:rPr>
          <w:rFonts w:ascii="Times New Roman" w:hAnsi="Times New Roman"/>
          <w:sz w:val="24"/>
          <w:szCs w:val="24"/>
        </w:rPr>
        <w:t xml:space="preserve"> </w:t>
      </w:r>
      <w:r w:rsidRPr="00C12D21">
        <w:rPr>
          <w:rFonts w:ascii="Times New Roman" w:hAnsi="Times New Roman"/>
          <w:b/>
          <w:sz w:val="24"/>
          <w:szCs w:val="24"/>
        </w:rPr>
        <w:t>Nr.3DP/3.2.2.1.1/09/IPIA/</w:t>
      </w:r>
      <w:r w:rsidR="00C4730F" w:rsidRPr="00C12D21">
        <w:rPr>
          <w:rFonts w:ascii="Times New Roman" w:hAnsi="Times New Roman"/>
          <w:b/>
          <w:sz w:val="24"/>
          <w:szCs w:val="24"/>
        </w:rPr>
        <w:t xml:space="preserve"> </w:t>
      </w:r>
      <w:r w:rsidRPr="00C12D21">
        <w:rPr>
          <w:rFonts w:ascii="Times New Roman" w:hAnsi="Times New Roman"/>
          <w:b/>
          <w:sz w:val="24"/>
          <w:szCs w:val="24"/>
        </w:rPr>
        <w:t>IUMEPLS/020 “Valsts pārbaudījumu informācijas sistēmas 2.kārta”</w:t>
      </w:r>
      <w:r w:rsidR="003C2A2A" w:rsidRPr="00C12D21">
        <w:rPr>
          <w:rFonts w:ascii="Times New Roman" w:hAnsi="Times New Roman"/>
          <w:b/>
          <w:sz w:val="24"/>
          <w:szCs w:val="24"/>
        </w:rPr>
        <w:t xml:space="preserve"> </w:t>
      </w:r>
      <w:r w:rsidR="003C2A2A" w:rsidRPr="00C12D21">
        <w:rPr>
          <w:rFonts w:ascii="Times New Roman" w:hAnsi="Times New Roman"/>
          <w:sz w:val="24"/>
          <w:szCs w:val="24"/>
        </w:rPr>
        <w:t>elektroniskajiem pakalpojumiem, sistēmas procesiem</w:t>
      </w:r>
      <w:r w:rsidR="00AB1AE0" w:rsidRPr="00C12D21">
        <w:rPr>
          <w:rFonts w:ascii="Times New Roman" w:hAnsi="Times New Roman"/>
          <w:sz w:val="24"/>
          <w:szCs w:val="24"/>
        </w:rPr>
        <w:t xml:space="preserve"> un</w:t>
      </w:r>
      <w:r w:rsidR="00AB1AE0" w:rsidRPr="00C12D21">
        <w:rPr>
          <w:rFonts w:ascii="Times New Roman" w:hAnsi="Times New Roman"/>
          <w:b/>
          <w:sz w:val="24"/>
          <w:szCs w:val="24"/>
        </w:rPr>
        <w:t xml:space="preserve"> Nr.3DP/3.2.2.1.1/08/IPIA/</w:t>
      </w:r>
      <w:r w:rsidR="00C4730F" w:rsidRPr="00C12D21">
        <w:rPr>
          <w:rFonts w:ascii="Times New Roman" w:hAnsi="Times New Roman"/>
          <w:b/>
          <w:sz w:val="24"/>
          <w:szCs w:val="24"/>
        </w:rPr>
        <w:t xml:space="preserve"> </w:t>
      </w:r>
      <w:r w:rsidR="00AB1AE0" w:rsidRPr="00C12D21">
        <w:rPr>
          <w:rFonts w:ascii="Times New Roman" w:hAnsi="Times New Roman"/>
          <w:b/>
          <w:sz w:val="24"/>
          <w:szCs w:val="24"/>
        </w:rPr>
        <w:t xml:space="preserve">IUMEPLS/002 “Valsts izglītības informācijas sistēmas 2.kārta” </w:t>
      </w:r>
      <w:r w:rsidR="00720152" w:rsidRPr="00C12D21">
        <w:rPr>
          <w:rFonts w:ascii="Times New Roman" w:hAnsi="Times New Roman"/>
          <w:b/>
          <w:sz w:val="24"/>
          <w:szCs w:val="24"/>
        </w:rPr>
        <w:t xml:space="preserve">paredzētais rādītājs </w:t>
      </w:r>
      <w:r w:rsidR="009665A2" w:rsidRPr="00C12D21">
        <w:rPr>
          <w:rFonts w:ascii="Times New Roman" w:hAnsi="Times New Roman"/>
          <w:b/>
          <w:sz w:val="24"/>
          <w:szCs w:val="24"/>
        </w:rPr>
        <w:t xml:space="preserve">nav sasniegts </w:t>
      </w:r>
      <w:r w:rsidR="00731FF4" w:rsidRPr="00C12D21">
        <w:rPr>
          <w:rFonts w:ascii="Times New Roman" w:hAnsi="Times New Roman"/>
          <w:sz w:val="24"/>
          <w:szCs w:val="24"/>
        </w:rPr>
        <w:t xml:space="preserve">1 </w:t>
      </w:r>
      <w:r w:rsidR="003A61D0" w:rsidRPr="00C12D21">
        <w:rPr>
          <w:rFonts w:ascii="Times New Roman" w:hAnsi="Times New Roman"/>
          <w:sz w:val="24"/>
          <w:szCs w:val="24"/>
        </w:rPr>
        <w:t xml:space="preserve">no </w:t>
      </w:r>
      <w:r w:rsidR="00731FF4" w:rsidRPr="00C12D21">
        <w:rPr>
          <w:rFonts w:ascii="Times New Roman" w:hAnsi="Times New Roman"/>
          <w:sz w:val="24"/>
          <w:szCs w:val="24"/>
        </w:rPr>
        <w:t xml:space="preserve">4 </w:t>
      </w:r>
      <w:r w:rsidR="003A61D0" w:rsidRPr="00C12D21">
        <w:rPr>
          <w:rFonts w:ascii="Times New Roman" w:hAnsi="Times New Roman"/>
          <w:sz w:val="24"/>
          <w:szCs w:val="24"/>
        </w:rPr>
        <w:t>elektroniskajiem pakalpojumiem</w:t>
      </w:r>
      <w:r w:rsidR="00731FF4" w:rsidRPr="00C12D21">
        <w:rPr>
          <w:rFonts w:ascii="Times New Roman" w:hAnsi="Times New Roman"/>
          <w:sz w:val="24"/>
          <w:szCs w:val="24"/>
        </w:rPr>
        <w:t>.</w:t>
      </w:r>
      <w:r w:rsidR="00C415B4" w:rsidRPr="00C12D21">
        <w:rPr>
          <w:rFonts w:ascii="Times New Roman" w:hAnsi="Times New Roman"/>
        </w:rPr>
        <w:t xml:space="preserve"> </w:t>
      </w:r>
      <w:r w:rsidR="00AB1AE0" w:rsidRPr="00C12D21">
        <w:rPr>
          <w:rFonts w:ascii="Times New Roman" w:hAnsi="Times New Roman"/>
          <w:sz w:val="24"/>
          <w:szCs w:val="24"/>
        </w:rPr>
        <w:t>E</w:t>
      </w:r>
      <w:r w:rsidR="00111DCF" w:rsidRPr="00C12D21">
        <w:rPr>
          <w:rFonts w:ascii="Times New Roman" w:hAnsi="Times New Roman"/>
          <w:sz w:val="24"/>
          <w:szCs w:val="24"/>
        </w:rPr>
        <w:t>lektronisk</w:t>
      </w:r>
      <w:r w:rsidR="00382E10" w:rsidRPr="00C12D21">
        <w:rPr>
          <w:rFonts w:ascii="Times New Roman" w:hAnsi="Times New Roman"/>
          <w:sz w:val="24"/>
          <w:szCs w:val="24"/>
        </w:rPr>
        <w:t>o</w:t>
      </w:r>
      <w:r w:rsidR="00111DCF" w:rsidRPr="00C12D21">
        <w:rPr>
          <w:rFonts w:ascii="Times New Roman" w:hAnsi="Times New Roman"/>
          <w:sz w:val="24"/>
          <w:szCs w:val="24"/>
        </w:rPr>
        <w:t xml:space="preserve"> </w:t>
      </w:r>
      <w:r w:rsidR="00292AB1" w:rsidRPr="00C12D21">
        <w:rPr>
          <w:rFonts w:ascii="Times New Roman" w:hAnsi="Times New Roman"/>
          <w:sz w:val="24"/>
          <w:szCs w:val="24"/>
        </w:rPr>
        <w:t>pakalpojum</w:t>
      </w:r>
      <w:r w:rsidR="00382E10" w:rsidRPr="00C12D21">
        <w:rPr>
          <w:rFonts w:ascii="Times New Roman" w:hAnsi="Times New Roman"/>
          <w:sz w:val="24"/>
          <w:szCs w:val="24"/>
        </w:rPr>
        <w:t>u</w:t>
      </w:r>
      <w:r w:rsidR="00292AB1" w:rsidRPr="00C12D21">
        <w:rPr>
          <w:rFonts w:ascii="Times New Roman" w:hAnsi="Times New Roman"/>
          <w:sz w:val="24"/>
          <w:szCs w:val="24"/>
        </w:rPr>
        <w:t xml:space="preserve"> un informācijas sistēmā veicam</w:t>
      </w:r>
      <w:r w:rsidR="00111DCF" w:rsidRPr="00C12D21">
        <w:rPr>
          <w:rFonts w:ascii="Times New Roman" w:hAnsi="Times New Roman"/>
          <w:sz w:val="24"/>
          <w:szCs w:val="24"/>
        </w:rPr>
        <w:t>o</w:t>
      </w:r>
      <w:r w:rsidR="00292AB1" w:rsidRPr="00C12D21">
        <w:rPr>
          <w:rFonts w:ascii="Times New Roman" w:hAnsi="Times New Roman"/>
          <w:sz w:val="24"/>
          <w:szCs w:val="24"/>
        </w:rPr>
        <w:t xml:space="preserve"> proces</w:t>
      </w:r>
      <w:r w:rsidR="00111DCF" w:rsidRPr="00C12D21">
        <w:rPr>
          <w:rFonts w:ascii="Times New Roman" w:hAnsi="Times New Roman"/>
          <w:sz w:val="24"/>
          <w:szCs w:val="24"/>
        </w:rPr>
        <w:t>u</w:t>
      </w:r>
      <w:r w:rsidR="00292AB1" w:rsidRPr="00C12D21">
        <w:rPr>
          <w:rFonts w:ascii="Times New Roman" w:hAnsi="Times New Roman"/>
          <w:sz w:val="24"/>
          <w:szCs w:val="24"/>
        </w:rPr>
        <w:t xml:space="preserve"> lietotāju skaitu būs iespējams atspoguļot</w:t>
      </w:r>
      <w:r w:rsidR="00111DCF" w:rsidRPr="00C12D21">
        <w:rPr>
          <w:rFonts w:ascii="Times New Roman" w:hAnsi="Times New Roman"/>
          <w:sz w:val="24"/>
          <w:szCs w:val="24"/>
        </w:rPr>
        <w:t xml:space="preserve"> </w:t>
      </w:r>
      <w:r w:rsidR="002D1C19" w:rsidRPr="00C12D21">
        <w:rPr>
          <w:rFonts w:ascii="Times New Roman" w:hAnsi="Times New Roman"/>
          <w:sz w:val="24"/>
          <w:szCs w:val="24"/>
        </w:rPr>
        <w:t xml:space="preserve">projekta </w:t>
      </w:r>
      <w:r w:rsidR="00111DCF" w:rsidRPr="00C12D21">
        <w:rPr>
          <w:rFonts w:ascii="Times New Roman" w:hAnsi="Times New Roman"/>
          <w:sz w:val="24"/>
          <w:szCs w:val="24"/>
        </w:rPr>
        <w:t>3.pēc</w:t>
      </w:r>
      <w:r w:rsidR="009665A2" w:rsidRPr="00C12D21">
        <w:rPr>
          <w:rFonts w:ascii="Times New Roman" w:hAnsi="Times New Roman"/>
          <w:sz w:val="24"/>
          <w:szCs w:val="24"/>
        </w:rPr>
        <w:t>uzraudzības</w:t>
      </w:r>
      <w:r w:rsidR="00111DCF" w:rsidRPr="00C12D21">
        <w:rPr>
          <w:rFonts w:ascii="Times New Roman" w:hAnsi="Times New Roman"/>
          <w:sz w:val="24"/>
          <w:szCs w:val="24"/>
        </w:rPr>
        <w:t xml:space="preserve"> gadā, ņemot vērā to, ka centralizēto eksāmenu organizēšanas process ilgst </w:t>
      </w:r>
      <w:r w:rsidR="00C01C17" w:rsidRPr="00C12D21">
        <w:rPr>
          <w:rFonts w:ascii="Times New Roman" w:hAnsi="Times New Roman"/>
          <w:sz w:val="24"/>
          <w:szCs w:val="24"/>
        </w:rPr>
        <w:t>divus</w:t>
      </w:r>
      <w:r w:rsidR="00111DCF" w:rsidRPr="00C12D21">
        <w:rPr>
          <w:rFonts w:ascii="Times New Roman" w:hAnsi="Times New Roman"/>
          <w:sz w:val="24"/>
          <w:szCs w:val="24"/>
        </w:rPr>
        <w:t xml:space="preserve"> gadus.</w:t>
      </w:r>
    </w:p>
    <w:p w:rsidR="00E848F2" w:rsidRPr="00C12D21" w:rsidRDefault="002A5ABA" w:rsidP="00DD317A">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Kultūras informācijas sistēmu centra</w:t>
      </w:r>
      <w:r w:rsidR="00E848F2" w:rsidRPr="00C12D21">
        <w:rPr>
          <w:rFonts w:ascii="Times New Roman" w:hAnsi="Times New Roman"/>
          <w:sz w:val="24"/>
          <w:szCs w:val="24"/>
        </w:rPr>
        <w:t xml:space="preserve"> (KISC)</w:t>
      </w:r>
      <w:r w:rsidRPr="00C12D21">
        <w:rPr>
          <w:rFonts w:ascii="Times New Roman" w:hAnsi="Times New Roman"/>
          <w:sz w:val="24"/>
          <w:szCs w:val="24"/>
        </w:rPr>
        <w:t xml:space="preserve"> projekt</w:t>
      </w:r>
      <w:r w:rsidR="00235E50" w:rsidRPr="00C12D21">
        <w:rPr>
          <w:rFonts w:ascii="Times New Roman" w:hAnsi="Times New Roman"/>
          <w:sz w:val="24"/>
          <w:szCs w:val="24"/>
        </w:rPr>
        <w:t>a</w:t>
      </w:r>
      <w:r w:rsidR="00214AAF" w:rsidRPr="00C12D21">
        <w:rPr>
          <w:rFonts w:ascii="Times New Roman" w:hAnsi="Times New Roman"/>
          <w:sz w:val="24"/>
          <w:szCs w:val="24"/>
        </w:rPr>
        <w:t>m</w:t>
      </w:r>
      <w:r w:rsidR="004D6956" w:rsidRPr="00C12D21">
        <w:rPr>
          <w:rFonts w:ascii="Times New Roman" w:hAnsi="Times New Roman"/>
          <w:sz w:val="24"/>
          <w:szCs w:val="24"/>
        </w:rPr>
        <w:t xml:space="preserve"> </w:t>
      </w:r>
      <w:r w:rsidR="004D6956" w:rsidRPr="00C12D21">
        <w:rPr>
          <w:rFonts w:ascii="Times New Roman" w:hAnsi="Times New Roman"/>
          <w:b/>
          <w:sz w:val="24"/>
          <w:szCs w:val="24"/>
        </w:rPr>
        <w:t>Nr.3DP/3.2.2.1.1/09/</w:t>
      </w:r>
      <w:r w:rsidR="009665A2" w:rsidRPr="00C12D21">
        <w:rPr>
          <w:rFonts w:ascii="Times New Roman" w:hAnsi="Times New Roman"/>
          <w:b/>
          <w:sz w:val="24"/>
          <w:szCs w:val="24"/>
        </w:rPr>
        <w:t xml:space="preserve"> </w:t>
      </w:r>
      <w:r w:rsidR="004D6956" w:rsidRPr="00C12D21">
        <w:rPr>
          <w:rFonts w:ascii="Times New Roman" w:hAnsi="Times New Roman"/>
          <w:b/>
          <w:sz w:val="24"/>
          <w:szCs w:val="24"/>
        </w:rPr>
        <w:t>IPIA/IUMEPLS/021 “Kultūras un atmiņas institūciju vienotās informācijas pārvaldības sistēma”</w:t>
      </w:r>
      <w:r w:rsidR="00720152" w:rsidRPr="00C12D21">
        <w:rPr>
          <w:rFonts w:ascii="Times New Roman" w:hAnsi="Times New Roman"/>
          <w:b/>
          <w:sz w:val="24"/>
          <w:szCs w:val="24"/>
        </w:rPr>
        <w:t xml:space="preserve"> paredzētais rādītājs</w:t>
      </w:r>
      <w:r w:rsidR="00156AE7" w:rsidRPr="00C12D21">
        <w:rPr>
          <w:rFonts w:ascii="Times New Roman" w:hAnsi="Times New Roman"/>
          <w:b/>
          <w:sz w:val="24"/>
          <w:szCs w:val="24"/>
        </w:rPr>
        <w:t xml:space="preserve"> </w:t>
      </w:r>
      <w:r w:rsidR="009665A2" w:rsidRPr="00C12D21">
        <w:rPr>
          <w:rFonts w:ascii="Times New Roman" w:hAnsi="Times New Roman"/>
          <w:b/>
          <w:sz w:val="24"/>
          <w:szCs w:val="24"/>
        </w:rPr>
        <w:t xml:space="preserve">nav sasniegts </w:t>
      </w:r>
      <w:r w:rsidR="007E0812" w:rsidRPr="00C12D21">
        <w:rPr>
          <w:rFonts w:ascii="Times New Roman" w:hAnsi="Times New Roman"/>
          <w:sz w:val="24"/>
          <w:szCs w:val="24"/>
        </w:rPr>
        <w:t xml:space="preserve">6 </w:t>
      </w:r>
      <w:r w:rsidR="00156AE7" w:rsidRPr="00C12D21">
        <w:rPr>
          <w:rFonts w:ascii="Times New Roman" w:hAnsi="Times New Roman"/>
          <w:sz w:val="24"/>
          <w:szCs w:val="24"/>
        </w:rPr>
        <w:t>no 18</w:t>
      </w:r>
      <w:r w:rsidR="004D6956" w:rsidRPr="00C12D21">
        <w:rPr>
          <w:rFonts w:ascii="Times New Roman" w:hAnsi="Times New Roman"/>
          <w:sz w:val="24"/>
          <w:szCs w:val="24"/>
        </w:rPr>
        <w:t xml:space="preserve"> elektroniskajiem pakalpojumiem</w:t>
      </w:r>
      <w:r w:rsidR="007E0812" w:rsidRPr="00C12D21">
        <w:rPr>
          <w:rFonts w:ascii="Times New Roman" w:hAnsi="Times New Roman"/>
          <w:sz w:val="24"/>
          <w:szCs w:val="24"/>
        </w:rPr>
        <w:t>.</w:t>
      </w:r>
      <w:r w:rsidR="00156AE7" w:rsidRPr="00C12D21">
        <w:rPr>
          <w:rFonts w:ascii="Times New Roman" w:hAnsi="Times New Roman"/>
          <w:sz w:val="24"/>
          <w:szCs w:val="24"/>
        </w:rPr>
        <w:t>.</w:t>
      </w:r>
      <w:r w:rsidR="004D6956" w:rsidRPr="00C12D21">
        <w:rPr>
          <w:rFonts w:ascii="Times New Roman" w:hAnsi="Times New Roman"/>
          <w:sz w:val="24"/>
          <w:szCs w:val="24"/>
        </w:rPr>
        <w:t xml:space="preserve"> </w:t>
      </w:r>
      <w:r w:rsidR="00E848F2" w:rsidRPr="00C12D21">
        <w:rPr>
          <w:rFonts w:ascii="Times New Roman" w:hAnsi="Times New Roman"/>
          <w:sz w:val="24"/>
          <w:szCs w:val="24"/>
        </w:rPr>
        <w:t>2015.gadā</w:t>
      </w:r>
      <w:r w:rsidR="00720152" w:rsidRPr="00C12D21">
        <w:rPr>
          <w:rFonts w:ascii="Times New Roman" w:hAnsi="Times New Roman"/>
          <w:sz w:val="24"/>
          <w:szCs w:val="24"/>
        </w:rPr>
        <w:t>,</w:t>
      </w:r>
      <w:r w:rsidR="00E848F2" w:rsidRPr="00C12D21">
        <w:rPr>
          <w:rFonts w:ascii="Times New Roman" w:hAnsi="Times New Roman"/>
          <w:sz w:val="24"/>
          <w:szCs w:val="24"/>
        </w:rPr>
        <w:t xml:space="preserve"> veicot pirms produkcijas iekšējo </w:t>
      </w:r>
      <w:r w:rsidR="002D1C19" w:rsidRPr="00C12D21">
        <w:rPr>
          <w:rFonts w:ascii="Times New Roman" w:hAnsi="Times New Roman"/>
          <w:sz w:val="24"/>
          <w:szCs w:val="24"/>
        </w:rPr>
        <w:t>Valsts kultūrkapitāla fonda</w:t>
      </w:r>
      <w:r w:rsidR="00156AE7" w:rsidRPr="00C12D21">
        <w:rPr>
          <w:rFonts w:ascii="Times New Roman" w:hAnsi="Times New Roman"/>
          <w:sz w:val="24"/>
          <w:szCs w:val="24"/>
        </w:rPr>
        <w:t xml:space="preserve"> (</w:t>
      </w:r>
      <w:r w:rsidR="00E848F2" w:rsidRPr="00C12D21">
        <w:rPr>
          <w:rFonts w:ascii="Times New Roman" w:hAnsi="Times New Roman"/>
          <w:sz w:val="24"/>
          <w:szCs w:val="24"/>
        </w:rPr>
        <w:t>KKF</w:t>
      </w:r>
      <w:r w:rsidR="00156AE7" w:rsidRPr="00C12D21">
        <w:rPr>
          <w:rFonts w:ascii="Times New Roman" w:hAnsi="Times New Roman"/>
          <w:sz w:val="24"/>
          <w:szCs w:val="24"/>
        </w:rPr>
        <w:t>)</w:t>
      </w:r>
      <w:r w:rsidR="009665A2" w:rsidRPr="00C12D21">
        <w:rPr>
          <w:rFonts w:ascii="Times New Roman" w:hAnsi="Times New Roman"/>
          <w:sz w:val="24"/>
          <w:szCs w:val="24"/>
        </w:rPr>
        <w:t xml:space="preserve"> </w:t>
      </w:r>
      <w:r w:rsidR="00E848F2" w:rsidRPr="00C12D21">
        <w:rPr>
          <w:rFonts w:ascii="Times New Roman" w:hAnsi="Times New Roman"/>
          <w:sz w:val="24"/>
          <w:szCs w:val="24"/>
        </w:rPr>
        <w:t>sistēmas testu, tika konstatēt</w:t>
      </w:r>
      <w:r w:rsidR="00156AE7" w:rsidRPr="00C12D21">
        <w:rPr>
          <w:rFonts w:ascii="Times New Roman" w:hAnsi="Times New Roman"/>
          <w:sz w:val="24"/>
          <w:szCs w:val="24"/>
        </w:rPr>
        <w:t>a</w:t>
      </w:r>
      <w:r w:rsidR="00731FF4" w:rsidRPr="00C12D21">
        <w:rPr>
          <w:rFonts w:ascii="Times New Roman" w:hAnsi="Times New Roman"/>
          <w:sz w:val="24"/>
          <w:szCs w:val="24"/>
        </w:rPr>
        <w:t xml:space="preserve"> </w:t>
      </w:r>
      <w:r w:rsidR="00E848F2" w:rsidRPr="00C12D21">
        <w:rPr>
          <w:rFonts w:ascii="Times New Roman" w:hAnsi="Times New Roman"/>
          <w:sz w:val="24"/>
          <w:szCs w:val="24"/>
        </w:rPr>
        <w:t xml:space="preserve">datu integrācijas neatbilstība starp KKF projektu pieteikumu sistēmu un KKF projektu pārvaldības sistēmu. </w:t>
      </w:r>
      <w:r w:rsidR="00156AE7" w:rsidRPr="00C12D21">
        <w:rPr>
          <w:rFonts w:ascii="Times New Roman" w:hAnsi="Times New Roman"/>
          <w:sz w:val="24"/>
          <w:szCs w:val="24"/>
        </w:rPr>
        <w:t>Nepieciešamās izmaiņas veiktas</w:t>
      </w:r>
      <w:r w:rsidR="00E848F2" w:rsidRPr="00C12D21">
        <w:rPr>
          <w:rFonts w:ascii="Times New Roman" w:hAnsi="Times New Roman"/>
          <w:sz w:val="24"/>
          <w:szCs w:val="24"/>
        </w:rPr>
        <w:t xml:space="preserve">. </w:t>
      </w:r>
      <w:r w:rsidR="009665A2" w:rsidRPr="00C12D21">
        <w:rPr>
          <w:rFonts w:ascii="Times New Roman" w:hAnsi="Times New Roman"/>
          <w:sz w:val="24"/>
          <w:szCs w:val="24"/>
        </w:rPr>
        <w:t xml:space="preserve">Finansējuma saņēmējs informē, ka rādītāji tiks sasniegti </w:t>
      </w:r>
      <w:r w:rsidR="00156AE7" w:rsidRPr="00C12D21">
        <w:rPr>
          <w:rFonts w:ascii="Times New Roman" w:hAnsi="Times New Roman"/>
          <w:sz w:val="24"/>
          <w:szCs w:val="24"/>
        </w:rPr>
        <w:t xml:space="preserve">projekta </w:t>
      </w:r>
      <w:r w:rsidR="00C01C17" w:rsidRPr="00C12D21">
        <w:rPr>
          <w:rFonts w:ascii="Times New Roman" w:hAnsi="Times New Roman"/>
          <w:sz w:val="24"/>
          <w:szCs w:val="24"/>
        </w:rPr>
        <w:t xml:space="preserve">otrajā </w:t>
      </w:r>
      <w:r w:rsidR="00156AE7" w:rsidRPr="00C12D21">
        <w:rPr>
          <w:rFonts w:ascii="Times New Roman" w:hAnsi="Times New Roman"/>
          <w:sz w:val="24"/>
          <w:szCs w:val="24"/>
        </w:rPr>
        <w:t>pēcuzra</w:t>
      </w:r>
      <w:r w:rsidR="009665A2" w:rsidRPr="00C12D21">
        <w:rPr>
          <w:rFonts w:ascii="Times New Roman" w:hAnsi="Times New Roman"/>
          <w:sz w:val="24"/>
          <w:szCs w:val="24"/>
        </w:rPr>
        <w:t>u</w:t>
      </w:r>
      <w:r w:rsidR="00156AE7" w:rsidRPr="00C12D21">
        <w:rPr>
          <w:rFonts w:ascii="Times New Roman" w:hAnsi="Times New Roman"/>
          <w:sz w:val="24"/>
          <w:szCs w:val="24"/>
        </w:rPr>
        <w:t xml:space="preserve">dzības </w:t>
      </w:r>
      <w:r w:rsidR="00214AAF" w:rsidRPr="00C12D21">
        <w:rPr>
          <w:rFonts w:ascii="Times New Roman" w:hAnsi="Times New Roman"/>
          <w:sz w:val="24"/>
          <w:szCs w:val="24"/>
        </w:rPr>
        <w:t>gadā</w:t>
      </w:r>
      <w:r w:rsidR="00156AE7" w:rsidRPr="00C12D21">
        <w:rPr>
          <w:rFonts w:ascii="Times New Roman" w:hAnsi="Times New Roman"/>
          <w:sz w:val="24"/>
          <w:szCs w:val="24"/>
        </w:rPr>
        <w:t>.</w:t>
      </w:r>
    </w:p>
    <w:p w:rsidR="00235E50" w:rsidRPr="00C12D21" w:rsidRDefault="00235E50" w:rsidP="00DD317A">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Kultūras informācijas sistēmu centra projekta</w:t>
      </w:r>
      <w:r w:rsidR="00214AAF" w:rsidRPr="00C12D21">
        <w:rPr>
          <w:rFonts w:ascii="Times New Roman" w:hAnsi="Times New Roman"/>
          <w:sz w:val="24"/>
          <w:szCs w:val="24"/>
        </w:rPr>
        <w:t>m</w:t>
      </w:r>
      <w:r w:rsidRPr="00C12D21">
        <w:rPr>
          <w:rFonts w:ascii="Times New Roman" w:hAnsi="Times New Roman"/>
          <w:sz w:val="24"/>
          <w:szCs w:val="24"/>
        </w:rPr>
        <w:t xml:space="preserve"> </w:t>
      </w:r>
      <w:r w:rsidRPr="00C12D21">
        <w:rPr>
          <w:rFonts w:ascii="Times New Roman" w:hAnsi="Times New Roman"/>
          <w:b/>
          <w:sz w:val="24"/>
          <w:szCs w:val="24"/>
        </w:rPr>
        <w:t>Nr.3DP/3.2.2.1.1/08/IPIA/</w:t>
      </w:r>
      <w:r w:rsidR="00214AAF" w:rsidRPr="00C12D21">
        <w:rPr>
          <w:rFonts w:ascii="Times New Roman" w:hAnsi="Times New Roman"/>
          <w:b/>
          <w:sz w:val="24"/>
          <w:szCs w:val="24"/>
        </w:rPr>
        <w:t xml:space="preserve"> </w:t>
      </w:r>
      <w:r w:rsidRPr="00C12D21">
        <w:rPr>
          <w:rFonts w:ascii="Times New Roman" w:hAnsi="Times New Roman"/>
          <w:b/>
          <w:sz w:val="24"/>
          <w:szCs w:val="24"/>
        </w:rPr>
        <w:t>IUMEPLS/016 “Vienotās valsts arhīvu informācijas sistēmas izstrādes un ieviešanas 2.kārta”</w:t>
      </w:r>
      <w:r w:rsidR="00156AE7" w:rsidRPr="00C12D21">
        <w:rPr>
          <w:rFonts w:ascii="Times New Roman" w:hAnsi="Times New Roman"/>
          <w:b/>
          <w:sz w:val="24"/>
          <w:szCs w:val="24"/>
        </w:rPr>
        <w:t xml:space="preserve"> </w:t>
      </w:r>
      <w:r w:rsidR="00720152" w:rsidRPr="00C12D21">
        <w:rPr>
          <w:rFonts w:ascii="Times New Roman" w:hAnsi="Times New Roman"/>
          <w:b/>
          <w:sz w:val="24"/>
          <w:szCs w:val="24"/>
        </w:rPr>
        <w:t xml:space="preserve">paredzētais rādītājs </w:t>
      </w:r>
      <w:r w:rsidR="00214AAF" w:rsidRPr="00C12D21">
        <w:rPr>
          <w:rFonts w:ascii="Times New Roman" w:hAnsi="Times New Roman"/>
          <w:b/>
          <w:sz w:val="24"/>
          <w:szCs w:val="24"/>
        </w:rPr>
        <w:t xml:space="preserve">nav sasniegts </w:t>
      </w:r>
      <w:r w:rsidR="00156AE7" w:rsidRPr="00C12D21">
        <w:rPr>
          <w:rFonts w:ascii="Times New Roman" w:hAnsi="Times New Roman"/>
          <w:sz w:val="24"/>
          <w:szCs w:val="24"/>
        </w:rPr>
        <w:t>5 no 11</w:t>
      </w:r>
      <w:r w:rsidRPr="00C12D21">
        <w:rPr>
          <w:rFonts w:ascii="Times New Roman" w:hAnsi="Times New Roman"/>
          <w:sz w:val="24"/>
          <w:szCs w:val="24"/>
        </w:rPr>
        <w:t xml:space="preserve"> elektroniskajiem pakalpojumiem</w:t>
      </w:r>
      <w:r w:rsidR="000B79C5" w:rsidRPr="00C12D21">
        <w:rPr>
          <w:rFonts w:ascii="Times New Roman" w:hAnsi="Times New Roman"/>
          <w:sz w:val="24"/>
          <w:szCs w:val="24"/>
        </w:rPr>
        <w:t xml:space="preserve"> </w:t>
      </w:r>
      <w:r w:rsidR="00156AE7" w:rsidRPr="00C12D21">
        <w:rPr>
          <w:rFonts w:ascii="Times New Roman" w:hAnsi="Times New Roman"/>
          <w:sz w:val="24"/>
          <w:szCs w:val="24"/>
        </w:rPr>
        <w:t xml:space="preserve">un </w:t>
      </w:r>
      <w:r w:rsidR="00981191" w:rsidRPr="00C12D21">
        <w:rPr>
          <w:rFonts w:ascii="Times New Roman" w:hAnsi="Times New Roman"/>
          <w:sz w:val="24"/>
          <w:szCs w:val="24"/>
        </w:rPr>
        <w:t xml:space="preserve">2 no </w:t>
      </w:r>
      <w:r w:rsidR="007E0812" w:rsidRPr="00C12D21">
        <w:rPr>
          <w:rFonts w:ascii="Times New Roman" w:hAnsi="Times New Roman"/>
          <w:sz w:val="24"/>
          <w:szCs w:val="24"/>
        </w:rPr>
        <w:t xml:space="preserve">2 </w:t>
      </w:r>
      <w:r w:rsidR="00981191" w:rsidRPr="00C12D21">
        <w:rPr>
          <w:rFonts w:ascii="Times New Roman" w:hAnsi="Times New Roman"/>
          <w:sz w:val="24"/>
          <w:szCs w:val="24"/>
        </w:rPr>
        <w:t>sistēmas procesiem.</w:t>
      </w:r>
      <w:r w:rsidR="00C415B4" w:rsidRPr="00C12D21">
        <w:rPr>
          <w:rFonts w:ascii="Times New Roman" w:hAnsi="Times New Roman"/>
          <w:sz w:val="24"/>
          <w:szCs w:val="24"/>
        </w:rPr>
        <w:t xml:space="preserve"> </w:t>
      </w:r>
      <w:r w:rsidR="00981191" w:rsidRPr="00C12D21">
        <w:rPr>
          <w:rFonts w:ascii="Times New Roman" w:hAnsi="Times New Roman"/>
          <w:sz w:val="24"/>
          <w:szCs w:val="24"/>
        </w:rPr>
        <w:t xml:space="preserve">Tiek slēgti līgumi ar </w:t>
      </w:r>
      <w:r w:rsidR="00E5089C" w:rsidRPr="00C12D21">
        <w:rPr>
          <w:rFonts w:ascii="Times New Roman" w:hAnsi="Times New Roman"/>
          <w:sz w:val="24"/>
          <w:szCs w:val="24"/>
        </w:rPr>
        <w:t>iestādēm par elektronisko pakalpojumu izmantošanu</w:t>
      </w:r>
      <w:r w:rsidR="00981191" w:rsidRPr="00C12D21">
        <w:rPr>
          <w:rFonts w:ascii="Times New Roman" w:hAnsi="Times New Roman"/>
          <w:sz w:val="24"/>
          <w:szCs w:val="24"/>
        </w:rPr>
        <w:t>.</w:t>
      </w:r>
      <w:r w:rsidR="00E5089C" w:rsidRPr="00C12D21">
        <w:rPr>
          <w:rFonts w:ascii="Times New Roman" w:hAnsi="Times New Roman"/>
          <w:sz w:val="24"/>
          <w:szCs w:val="24"/>
        </w:rPr>
        <w:t xml:space="preserve"> </w:t>
      </w:r>
      <w:r w:rsidR="00981191" w:rsidRPr="00C12D21">
        <w:rPr>
          <w:rFonts w:ascii="Times New Roman" w:hAnsi="Times New Roman"/>
          <w:sz w:val="24"/>
          <w:szCs w:val="24"/>
        </w:rPr>
        <w:t>Sistēmas</w:t>
      </w:r>
      <w:r w:rsidR="000B79C5" w:rsidRPr="00C12D21">
        <w:rPr>
          <w:rFonts w:ascii="Times New Roman" w:hAnsi="Times New Roman"/>
          <w:sz w:val="24"/>
          <w:szCs w:val="24"/>
        </w:rPr>
        <w:t xml:space="preserve"> </w:t>
      </w:r>
      <w:r w:rsidR="00E5089C" w:rsidRPr="00C12D21">
        <w:rPr>
          <w:rFonts w:ascii="Times New Roman" w:hAnsi="Times New Roman"/>
          <w:sz w:val="24"/>
          <w:szCs w:val="24"/>
        </w:rPr>
        <w:t xml:space="preserve">procesu rādītāji ir atkarīgi no iepriekš minēto elektronisko pakalpojumu </w:t>
      </w:r>
      <w:r w:rsidR="00110E94" w:rsidRPr="00C12D21">
        <w:rPr>
          <w:rFonts w:ascii="Times New Roman" w:hAnsi="Times New Roman"/>
          <w:sz w:val="24"/>
          <w:szCs w:val="24"/>
        </w:rPr>
        <w:t>lietošan</w:t>
      </w:r>
      <w:r w:rsidR="00382E10" w:rsidRPr="00C12D21">
        <w:rPr>
          <w:rFonts w:ascii="Times New Roman" w:hAnsi="Times New Roman"/>
          <w:sz w:val="24"/>
          <w:szCs w:val="24"/>
        </w:rPr>
        <w:t>as</w:t>
      </w:r>
      <w:r w:rsidR="00E5089C" w:rsidRPr="00C12D21">
        <w:rPr>
          <w:rFonts w:ascii="Times New Roman" w:hAnsi="Times New Roman"/>
          <w:sz w:val="24"/>
          <w:szCs w:val="24"/>
        </w:rPr>
        <w:t>.</w:t>
      </w:r>
    </w:p>
    <w:p w:rsidR="009232D0" w:rsidRPr="00C12D21" w:rsidRDefault="00AA0F73" w:rsidP="00DD317A">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L</w:t>
      </w:r>
      <w:r w:rsidR="007B455E" w:rsidRPr="00C12D21">
        <w:rPr>
          <w:rFonts w:ascii="Times New Roman" w:hAnsi="Times New Roman"/>
          <w:sz w:val="24"/>
          <w:szCs w:val="24"/>
        </w:rPr>
        <w:t xml:space="preserve">atvijas Nacionālās bibliotēkas </w:t>
      </w:r>
      <w:r w:rsidR="00E5089C" w:rsidRPr="00C12D21">
        <w:rPr>
          <w:rFonts w:ascii="Times New Roman" w:hAnsi="Times New Roman"/>
          <w:sz w:val="24"/>
          <w:szCs w:val="24"/>
        </w:rPr>
        <w:t>projekta</w:t>
      </w:r>
      <w:r w:rsidR="00214AAF" w:rsidRPr="00C12D21">
        <w:rPr>
          <w:rFonts w:ascii="Times New Roman" w:hAnsi="Times New Roman"/>
          <w:sz w:val="24"/>
          <w:szCs w:val="24"/>
        </w:rPr>
        <w:t>m</w:t>
      </w:r>
      <w:r w:rsidR="00E5089C" w:rsidRPr="00C12D21">
        <w:rPr>
          <w:rFonts w:ascii="Times New Roman" w:hAnsi="Times New Roman"/>
          <w:sz w:val="24"/>
          <w:szCs w:val="24"/>
        </w:rPr>
        <w:t xml:space="preserve"> </w:t>
      </w:r>
      <w:r w:rsidR="00E5089C" w:rsidRPr="00C12D21">
        <w:rPr>
          <w:rFonts w:ascii="Times New Roman" w:hAnsi="Times New Roman"/>
          <w:b/>
          <w:sz w:val="24"/>
          <w:szCs w:val="24"/>
        </w:rPr>
        <w:t>Nr.3DP/3.2.2.1.1/08/IPIA/</w:t>
      </w:r>
      <w:r w:rsidR="00214AAF" w:rsidRPr="00C12D21">
        <w:rPr>
          <w:rFonts w:ascii="Times New Roman" w:hAnsi="Times New Roman"/>
          <w:b/>
          <w:sz w:val="24"/>
          <w:szCs w:val="24"/>
        </w:rPr>
        <w:t xml:space="preserve"> </w:t>
      </w:r>
      <w:r w:rsidR="00E5089C" w:rsidRPr="00C12D21">
        <w:rPr>
          <w:rFonts w:ascii="Times New Roman" w:hAnsi="Times New Roman"/>
          <w:b/>
          <w:sz w:val="24"/>
          <w:szCs w:val="24"/>
        </w:rPr>
        <w:t>IUMEPLS/010 “Digitālās bibliotēkas izveide-2.kārta”</w:t>
      </w:r>
      <w:r w:rsidR="000B79C5" w:rsidRPr="00C12D21">
        <w:rPr>
          <w:rFonts w:ascii="Times New Roman" w:hAnsi="Times New Roman"/>
          <w:sz w:val="24"/>
          <w:szCs w:val="24"/>
        </w:rPr>
        <w:t xml:space="preserve"> </w:t>
      </w:r>
      <w:r w:rsidR="00720152" w:rsidRPr="00C12D21">
        <w:rPr>
          <w:rFonts w:ascii="Times New Roman" w:hAnsi="Times New Roman"/>
          <w:b/>
          <w:sz w:val="24"/>
          <w:szCs w:val="24"/>
        </w:rPr>
        <w:t xml:space="preserve">paredzētais rādītājs </w:t>
      </w:r>
      <w:r w:rsidR="00214AAF" w:rsidRPr="00C12D21">
        <w:rPr>
          <w:rFonts w:ascii="Times New Roman" w:hAnsi="Times New Roman"/>
          <w:b/>
          <w:sz w:val="24"/>
          <w:szCs w:val="24"/>
        </w:rPr>
        <w:t>nav sasniegts</w:t>
      </w:r>
      <w:r w:rsidR="00214AAF" w:rsidRPr="00C12D21">
        <w:rPr>
          <w:rFonts w:ascii="Times New Roman" w:hAnsi="Times New Roman"/>
          <w:sz w:val="24"/>
          <w:szCs w:val="24"/>
        </w:rPr>
        <w:t xml:space="preserve"> </w:t>
      </w:r>
      <w:r w:rsidR="00981191" w:rsidRPr="00C12D21">
        <w:rPr>
          <w:rFonts w:ascii="Times New Roman" w:hAnsi="Times New Roman"/>
          <w:sz w:val="24"/>
          <w:szCs w:val="24"/>
        </w:rPr>
        <w:t xml:space="preserve">1 no 5 </w:t>
      </w:r>
      <w:r w:rsidR="00981191" w:rsidRPr="00C12D21">
        <w:rPr>
          <w:rFonts w:ascii="Times New Roman" w:hAnsi="Times New Roman"/>
          <w:sz w:val="24"/>
          <w:szCs w:val="24"/>
        </w:rPr>
        <w:lastRenderedPageBreak/>
        <w:t xml:space="preserve">sistēmas procesiem. Tiek turpināts veidot iepriekšējā periodā uzsāktās </w:t>
      </w:r>
      <w:r w:rsidR="00C01C17" w:rsidRPr="00C12D21">
        <w:rPr>
          <w:rFonts w:ascii="Times New Roman" w:hAnsi="Times New Roman"/>
          <w:sz w:val="24"/>
          <w:szCs w:val="24"/>
        </w:rPr>
        <w:t xml:space="preserve">sešu </w:t>
      </w:r>
      <w:r w:rsidR="00981191" w:rsidRPr="00C12D21">
        <w:rPr>
          <w:rFonts w:ascii="Times New Roman" w:hAnsi="Times New Roman"/>
          <w:sz w:val="24"/>
          <w:szCs w:val="24"/>
        </w:rPr>
        <w:t>attēlu kolekcijas</w:t>
      </w:r>
      <w:r w:rsidR="00001FD2" w:rsidRPr="00C12D21">
        <w:rPr>
          <w:rFonts w:ascii="Times New Roman" w:hAnsi="Times New Roman"/>
          <w:sz w:val="24"/>
          <w:szCs w:val="24"/>
        </w:rPr>
        <w:t>.</w:t>
      </w:r>
    </w:p>
    <w:p w:rsidR="009939CD" w:rsidRPr="00C12D21" w:rsidRDefault="00631A8C" w:rsidP="00DD317A">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 xml:space="preserve">Valsts zemes dienesta </w:t>
      </w:r>
      <w:r w:rsidR="009939CD" w:rsidRPr="00C12D21">
        <w:rPr>
          <w:rFonts w:ascii="Times New Roman" w:hAnsi="Times New Roman"/>
          <w:sz w:val="24"/>
          <w:szCs w:val="24"/>
        </w:rPr>
        <w:t>projekta</w:t>
      </w:r>
      <w:r w:rsidR="00214AAF" w:rsidRPr="00C12D21">
        <w:rPr>
          <w:rFonts w:ascii="Times New Roman" w:hAnsi="Times New Roman"/>
          <w:sz w:val="24"/>
          <w:szCs w:val="24"/>
        </w:rPr>
        <w:t>m</w:t>
      </w:r>
      <w:r w:rsidR="009939CD" w:rsidRPr="00C12D21">
        <w:rPr>
          <w:rFonts w:ascii="Times New Roman" w:hAnsi="Times New Roman"/>
          <w:sz w:val="24"/>
          <w:szCs w:val="24"/>
        </w:rPr>
        <w:t xml:space="preserve"> </w:t>
      </w:r>
      <w:r w:rsidR="00214AAF" w:rsidRPr="00C12D21">
        <w:rPr>
          <w:rFonts w:ascii="Times New Roman" w:hAnsi="Times New Roman"/>
          <w:b/>
          <w:sz w:val="24"/>
          <w:szCs w:val="24"/>
        </w:rPr>
        <w:t>Nr.</w:t>
      </w:r>
      <w:r w:rsidR="009939CD" w:rsidRPr="00C12D21">
        <w:rPr>
          <w:rFonts w:ascii="Times New Roman" w:hAnsi="Times New Roman"/>
          <w:b/>
          <w:sz w:val="24"/>
          <w:szCs w:val="24"/>
        </w:rPr>
        <w:t>3DP/3.2.2.1.1/08/IPIA/IUMEPLS/006 “Valsts zemes dienesta ģeotelpisko datu ģeotelpiskās informācijas sistēmas izveide”</w:t>
      </w:r>
      <w:r w:rsidR="00D023D0" w:rsidRPr="00C12D21">
        <w:rPr>
          <w:rFonts w:ascii="Times New Roman" w:hAnsi="Times New Roman"/>
          <w:b/>
          <w:sz w:val="24"/>
          <w:szCs w:val="24"/>
        </w:rPr>
        <w:t xml:space="preserve"> </w:t>
      </w:r>
      <w:r w:rsidR="00720152" w:rsidRPr="00C12D21">
        <w:rPr>
          <w:rFonts w:ascii="Times New Roman" w:hAnsi="Times New Roman"/>
          <w:b/>
          <w:sz w:val="24"/>
          <w:szCs w:val="24"/>
        </w:rPr>
        <w:t xml:space="preserve">paredzētais rādītājs </w:t>
      </w:r>
      <w:r w:rsidR="00214AAF" w:rsidRPr="00C12D21">
        <w:rPr>
          <w:rFonts w:ascii="Times New Roman" w:hAnsi="Times New Roman"/>
          <w:b/>
          <w:sz w:val="24"/>
          <w:szCs w:val="24"/>
        </w:rPr>
        <w:t xml:space="preserve">nav sasniegts </w:t>
      </w:r>
      <w:r w:rsidR="00D023D0" w:rsidRPr="00C12D21">
        <w:rPr>
          <w:rFonts w:ascii="Times New Roman" w:hAnsi="Times New Roman"/>
          <w:sz w:val="24"/>
          <w:szCs w:val="24"/>
        </w:rPr>
        <w:t>1 no 9</w:t>
      </w:r>
      <w:r w:rsidR="00C415B4" w:rsidRPr="00C12D21">
        <w:rPr>
          <w:rFonts w:ascii="Times New Roman" w:hAnsi="Times New Roman"/>
          <w:sz w:val="24"/>
          <w:szCs w:val="24"/>
        </w:rPr>
        <w:t xml:space="preserve"> </w:t>
      </w:r>
      <w:r w:rsidR="00D023D0" w:rsidRPr="00C12D21">
        <w:rPr>
          <w:rFonts w:ascii="Times New Roman" w:hAnsi="Times New Roman"/>
          <w:sz w:val="24"/>
          <w:szCs w:val="24"/>
        </w:rPr>
        <w:t>sistēmas procesiem.</w:t>
      </w:r>
      <w:r w:rsidR="009939CD" w:rsidRPr="00C12D21">
        <w:rPr>
          <w:rFonts w:ascii="Times New Roman" w:hAnsi="Times New Roman"/>
          <w:sz w:val="24"/>
          <w:szCs w:val="24"/>
        </w:rPr>
        <w:t xml:space="preserve"> </w:t>
      </w:r>
      <w:r w:rsidR="00D023D0" w:rsidRPr="00C12D21">
        <w:rPr>
          <w:rFonts w:ascii="Times New Roman" w:hAnsi="Times New Roman"/>
          <w:sz w:val="24"/>
          <w:szCs w:val="24"/>
        </w:rPr>
        <w:t xml:space="preserve">Lai </w:t>
      </w:r>
      <w:r w:rsidR="00AA0F73" w:rsidRPr="00C12D21">
        <w:rPr>
          <w:rFonts w:ascii="Times New Roman" w:hAnsi="Times New Roman"/>
          <w:sz w:val="24"/>
          <w:szCs w:val="24"/>
        </w:rPr>
        <w:t>nodrošin</w:t>
      </w:r>
      <w:r w:rsidR="00214AAF" w:rsidRPr="00C12D21">
        <w:rPr>
          <w:rFonts w:ascii="Times New Roman" w:hAnsi="Times New Roman"/>
          <w:sz w:val="24"/>
          <w:szCs w:val="24"/>
        </w:rPr>
        <w:t xml:space="preserve">ātu informācijas pieejamību ar </w:t>
      </w:r>
      <w:r w:rsidR="002D1C19" w:rsidRPr="00C12D21">
        <w:rPr>
          <w:rFonts w:ascii="Times New Roman" w:hAnsi="Times New Roman"/>
          <w:sz w:val="24"/>
          <w:szCs w:val="24"/>
        </w:rPr>
        <w:t xml:space="preserve">2017.gada </w:t>
      </w:r>
      <w:r w:rsidR="00214AAF" w:rsidRPr="00C12D21">
        <w:rPr>
          <w:rFonts w:ascii="Times New Roman" w:hAnsi="Times New Roman"/>
          <w:sz w:val="24"/>
          <w:szCs w:val="24"/>
        </w:rPr>
        <w:t>1.</w:t>
      </w:r>
      <w:r w:rsidR="002D1C19" w:rsidRPr="00C12D21">
        <w:rPr>
          <w:rFonts w:ascii="Times New Roman" w:hAnsi="Times New Roman"/>
          <w:sz w:val="24"/>
          <w:szCs w:val="24"/>
        </w:rPr>
        <w:t>janvāri</w:t>
      </w:r>
      <w:r w:rsidR="00AA0F73" w:rsidRPr="00C12D21">
        <w:rPr>
          <w:rFonts w:ascii="Times New Roman" w:hAnsi="Times New Roman"/>
          <w:sz w:val="24"/>
          <w:szCs w:val="24"/>
        </w:rPr>
        <w:t>, ko paredz</w:t>
      </w:r>
      <w:r w:rsidR="00214AAF" w:rsidRPr="00C12D21">
        <w:rPr>
          <w:rFonts w:ascii="Times New Roman" w:hAnsi="Times New Roman"/>
          <w:sz w:val="24"/>
          <w:szCs w:val="24"/>
        </w:rPr>
        <w:t xml:space="preserve"> Ministru kabineta</w:t>
      </w:r>
      <w:r w:rsidR="00D46F8D" w:rsidRPr="00C12D21">
        <w:rPr>
          <w:rFonts w:ascii="Times New Roman" w:hAnsi="Times New Roman"/>
          <w:sz w:val="24"/>
          <w:szCs w:val="24"/>
        </w:rPr>
        <w:t xml:space="preserve"> 2015.gada 22.decembra </w:t>
      </w:r>
      <w:r w:rsidR="00214AAF" w:rsidRPr="00C12D21">
        <w:rPr>
          <w:rFonts w:ascii="Times New Roman" w:hAnsi="Times New Roman"/>
          <w:sz w:val="24"/>
          <w:szCs w:val="24"/>
        </w:rPr>
        <w:t xml:space="preserve"> rīkojums Nr.</w:t>
      </w:r>
      <w:r w:rsidR="00AA0F73" w:rsidRPr="00C12D21">
        <w:rPr>
          <w:rFonts w:ascii="Times New Roman" w:hAnsi="Times New Roman"/>
          <w:sz w:val="24"/>
          <w:szCs w:val="24"/>
        </w:rPr>
        <w:t>806 “Par konceptuālo ziņojumu “Par pasākumiem ātrdarbīgu elektronisko sakaru tīklu izvēršanas izmaksu samazināšanai””</w:t>
      </w:r>
      <w:r w:rsidR="00720152" w:rsidRPr="00C12D21">
        <w:rPr>
          <w:rFonts w:ascii="Times New Roman" w:hAnsi="Times New Roman"/>
          <w:sz w:val="24"/>
          <w:szCs w:val="24"/>
        </w:rPr>
        <w:t>,</w:t>
      </w:r>
      <w:r w:rsidR="00AA0F73" w:rsidRPr="00C12D21">
        <w:rPr>
          <w:rFonts w:ascii="Times New Roman" w:hAnsi="Times New Roman"/>
          <w:sz w:val="24"/>
          <w:szCs w:val="24"/>
        </w:rPr>
        <w:t xml:space="preserve"> līdz 2016.gada beigām plānots parakstīt sadarbības līgumu ar pieciem lielākajiem datu sniedzējiem - A/S “Sadales tīkli” un</w:t>
      </w:r>
      <w:r w:rsidR="00C415B4" w:rsidRPr="00C12D21">
        <w:rPr>
          <w:rFonts w:ascii="Times New Roman" w:hAnsi="Times New Roman"/>
          <w:sz w:val="24"/>
          <w:szCs w:val="24"/>
        </w:rPr>
        <w:t xml:space="preserve"> </w:t>
      </w:r>
      <w:r w:rsidR="002D1C19" w:rsidRPr="00C12D21">
        <w:rPr>
          <w:rFonts w:ascii="Times New Roman" w:hAnsi="Times New Roman"/>
          <w:sz w:val="24"/>
          <w:szCs w:val="24"/>
        </w:rPr>
        <w:t>A/S “</w:t>
      </w:r>
      <w:r w:rsidR="00AA0F73" w:rsidRPr="00C12D21">
        <w:rPr>
          <w:rFonts w:ascii="Times New Roman" w:hAnsi="Times New Roman"/>
          <w:sz w:val="24"/>
          <w:szCs w:val="24"/>
        </w:rPr>
        <w:t>Latvenergo</w:t>
      </w:r>
      <w:r w:rsidR="002D1C19" w:rsidRPr="00C12D21">
        <w:rPr>
          <w:rFonts w:ascii="Times New Roman" w:hAnsi="Times New Roman"/>
          <w:sz w:val="24"/>
          <w:szCs w:val="24"/>
        </w:rPr>
        <w:t>”, A/S “</w:t>
      </w:r>
      <w:r w:rsidR="00AA0F73" w:rsidRPr="00C12D21">
        <w:rPr>
          <w:rFonts w:ascii="Times New Roman" w:hAnsi="Times New Roman"/>
          <w:sz w:val="24"/>
          <w:szCs w:val="24"/>
        </w:rPr>
        <w:t>Augstsprieguma tīkli</w:t>
      </w:r>
      <w:r w:rsidR="002D1C19" w:rsidRPr="00C12D21">
        <w:rPr>
          <w:rFonts w:ascii="Times New Roman" w:hAnsi="Times New Roman"/>
          <w:sz w:val="24"/>
          <w:szCs w:val="24"/>
        </w:rPr>
        <w:t>”</w:t>
      </w:r>
      <w:r w:rsidR="00AA0F73" w:rsidRPr="00C12D21">
        <w:rPr>
          <w:rFonts w:ascii="Times New Roman" w:hAnsi="Times New Roman"/>
          <w:sz w:val="24"/>
          <w:szCs w:val="24"/>
        </w:rPr>
        <w:t>, A/S “Latvijas elektriskie tīkli”, A/S “Daugavpils siltumtīkli”</w:t>
      </w:r>
      <w:r w:rsidR="00D023D0" w:rsidRPr="00C12D21">
        <w:rPr>
          <w:rFonts w:ascii="Times New Roman" w:hAnsi="Times New Roman"/>
          <w:sz w:val="24"/>
          <w:szCs w:val="24"/>
        </w:rPr>
        <w:t>.</w:t>
      </w:r>
    </w:p>
    <w:p w:rsidR="0048539D" w:rsidRPr="00C12D21" w:rsidRDefault="00631A8C" w:rsidP="00FE3A34">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Zemkopības ministrijas projekta</w:t>
      </w:r>
      <w:r w:rsidR="00214AAF" w:rsidRPr="00C12D21">
        <w:rPr>
          <w:rFonts w:ascii="Times New Roman" w:hAnsi="Times New Roman"/>
          <w:sz w:val="24"/>
          <w:szCs w:val="24"/>
        </w:rPr>
        <w:t>m</w:t>
      </w:r>
      <w:r w:rsidRPr="00C12D21">
        <w:rPr>
          <w:rFonts w:ascii="Times New Roman" w:hAnsi="Times New Roman"/>
          <w:sz w:val="24"/>
          <w:szCs w:val="24"/>
        </w:rPr>
        <w:t xml:space="preserve"> </w:t>
      </w:r>
      <w:r w:rsidRPr="00C12D21">
        <w:rPr>
          <w:rFonts w:ascii="Times New Roman" w:hAnsi="Times New Roman"/>
          <w:b/>
          <w:sz w:val="24"/>
          <w:szCs w:val="24"/>
        </w:rPr>
        <w:t>Nr.3DP/3.2.2.1.1/08/IPIA/IUMEPLS/014 “Zemkopības ministrijas un tās padotībā esošo iestāžu un klientu orientētās pakalpojumu sistēmas izveide”</w:t>
      </w:r>
      <w:r w:rsidRPr="00C12D21">
        <w:rPr>
          <w:rFonts w:ascii="Times New Roman" w:hAnsi="Times New Roman"/>
          <w:sz w:val="24"/>
          <w:szCs w:val="24"/>
        </w:rPr>
        <w:t xml:space="preserve"> </w:t>
      </w:r>
      <w:r w:rsidR="00720152" w:rsidRPr="00C12D21">
        <w:rPr>
          <w:rFonts w:ascii="Times New Roman" w:hAnsi="Times New Roman"/>
          <w:b/>
          <w:sz w:val="24"/>
          <w:szCs w:val="24"/>
        </w:rPr>
        <w:t>paredzētais rādītājs</w:t>
      </w:r>
      <w:r w:rsidR="00720152" w:rsidRPr="00C12D21">
        <w:rPr>
          <w:rFonts w:ascii="Times New Roman" w:hAnsi="Times New Roman"/>
          <w:sz w:val="24"/>
          <w:szCs w:val="24"/>
        </w:rPr>
        <w:t xml:space="preserve"> </w:t>
      </w:r>
      <w:r w:rsidR="00214AAF" w:rsidRPr="00C12D21">
        <w:rPr>
          <w:rFonts w:ascii="Times New Roman" w:hAnsi="Times New Roman"/>
          <w:b/>
          <w:sz w:val="24"/>
          <w:szCs w:val="24"/>
        </w:rPr>
        <w:t>nav sasniegts</w:t>
      </w:r>
      <w:r w:rsidR="00214AAF" w:rsidRPr="00C12D21">
        <w:rPr>
          <w:rFonts w:ascii="Times New Roman" w:hAnsi="Times New Roman"/>
          <w:sz w:val="24"/>
          <w:szCs w:val="24"/>
        </w:rPr>
        <w:t xml:space="preserve"> </w:t>
      </w:r>
      <w:r w:rsidR="00D023D0" w:rsidRPr="00C12D21">
        <w:rPr>
          <w:rFonts w:ascii="Times New Roman" w:hAnsi="Times New Roman"/>
          <w:sz w:val="24"/>
          <w:szCs w:val="24"/>
        </w:rPr>
        <w:t>3 no 19 elektroniskajiem</w:t>
      </w:r>
      <w:r w:rsidR="000B79C5" w:rsidRPr="00C12D21">
        <w:rPr>
          <w:rFonts w:ascii="Times New Roman" w:hAnsi="Times New Roman"/>
          <w:sz w:val="24"/>
          <w:szCs w:val="24"/>
        </w:rPr>
        <w:t xml:space="preserve"> </w:t>
      </w:r>
      <w:r w:rsidR="00D023D0" w:rsidRPr="00C12D21">
        <w:rPr>
          <w:rFonts w:ascii="Times New Roman" w:hAnsi="Times New Roman"/>
          <w:sz w:val="24"/>
          <w:szCs w:val="24"/>
        </w:rPr>
        <w:t xml:space="preserve">pakalpojumiem un 1 no 11 sistēmas procesiem. </w:t>
      </w:r>
      <w:r w:rsidR="00720152" w:rsidRPr="00C12D21">
        <w:rPr>
          <w:rFonts w:ascii="Times New Roman" w:hAnsi="Times New Roman"/>
          <w:sz w:val="24"/>
          <w:szCs w:val="24"/>
        </w:rPr>
        <w:t>P</w:t>
      </w:r>
      <w:r w:rsidRPr="00C12D21">
        <w:rPr>
          <w:rFonts w:ascii="Times New Roman" w:hAnsi="Times New Roman"/>
          <w:sz w:val="24"/>
          <w:szCs w:val="24"/>
        </w:rPr>
        <w:t>rojekta</w:t>
      </w:r>
      <w:r w:rsidR="00214AAF" w:rsidRPr="00C12D21">
        <w:rPr>
          <w:rFonts w:ascii="Times New Roman" w:hAnsi="Times New Roman"/>
          <w:sz w:val="24"/>
          <w:szCs w:val="24"/>
        </w:rPr>
        <w:t>m</w:t>
      </w:r>
      <w:r w:rsidRPr="00C12D21">
        <w:rPr>
          <w:rFonts w:ascii="Times New Roman" w:hAnsi="Times New Roman"/>
          <w:b/>
          <w:sz w:val="24"/>
          <w:szCs w:val="24"/>
        </w:rPr>
        <w:t xml:space="preserve"> Nr.3DP/3.2.2.1.1/</w:t>
      </w:r>
      <w:r w:rsidR="00214AAF" w:rsidRPr="00C12D21">
        <w:rPr>
          <w:rFonts w:ascii="Times New Roman" w:hAnsi="Times New Roman"/>
          <w:b/>
          <w:sz w:val="24"/>
          <w:szCs w:val="24"/>
        </w:rPr>
        <w:t xml:space="preserve"> </w:t>
      </w:r>
      <w:r w:rsidRPr="00C12D21">
        <w:rPr>
          <w:rFonts w:ascii="Times New Roman" w:hAnsi="Times New Roman"/>
          <w:b/>
          <w:sz w:val="24"/>
          <w:szCs w:val="24"/>
        </w:rPr>
        <w:t>09/IPIA/IUMEPLS/014</w:t>
      </w:r>
      <w:r w:rsidRPr="00C12D21">
        <w:rPr>
          <w:rFonts w:ascii="Times New Roman" w:hAnsi="Times New Roman"/>
          <w:sz w:val="24"/>
          <w:szCs w:val="24"/>
        </w:rPr>
        <w:t xml:space="preserve"> </w:t>
      </w:r>
      <w:r w:rsidRPr="00C12D21">
        <w:rPr>
          <w:rFonts w:ascii="Times New Roman" w:hAnsi="Times New Roman"/>
          <w:b/>
          <w:sz w:val="24"/>
          <w:szCs w:val="24"/>
        </w:rPr>
        <w:t xml:space="preserve">“Zemkopības ministrijas un tās padotībā esošo iestāžu vienotas informācijas telpas izveide” elektroniskajiem pakalpojumiem” </w:t>
      </w:r>
      <w:r w:rsidR="00720152" w:rsidRPr="00C12D21">
        <w:rPr>
          <w:rFonts w:ascii="Times New Roman" w:hAnsi="Times New Roman"/>
          <w:b/>
          <w:sz w:val="24"/>
          <w:szCs w:val="24"/>
        </w:rPr>
        <w:t xml:space="preserve">paredzētais rādītājs </w:t>
      </w:r>
      <w:r w:rsidR="00214AAF" w:rsidRPr="00C12D21">
        <w:rPr>
          <w:rFonts w:ascii="Times New Roman" w:hAnsi="Times New Roman"/>
          <w:b/>
          <w:sz w:val="24"/>
          <w:szCs w:val="24"/>
        </w:rPr>
        <w:t xml:space="preserve">nav sasniegts </w:t>
      </w:r>
      <w:r w:rsidR="00D023D0" w:rsidRPr="00C12D21">
        <w:rPr>
          <w:rFonts w:ascii="Times New Roman" w:hAnsi="Times New Roman"/>
          <w:sz w:val="24"/>
          <w:szCs w:val="24"/>
        </w:rPr>
        <w:t>2 no 10</w:t>
      </w:r>
      <w:r w:rsidR="00D023D0" w:rsidRPr="00C12D21">
        <w:rPr>
          <w:rFonts w:ascii="Times New Roman" w:hAnsi="Times New Roman"/>
          <w:b/>
          <w:sz w:val="24"/>
          <w:szCs w:val="24"/>
        </w:rPr>
        <w:t xml:space="preserve"> </w:t>
      </w:r>
      <w:r w:rsidRPr="00C12D21">
        <w:rPr>
          <w:rFonts w:ascii="Times New Roman" w:hAnsi="Times New Roman"/>
          <w:sz w:val="24"/>
          <w:szCs w:val="24"/>
        </w:rPr>
        <w:t>elektroniskajiem pakalpojumiem</w:t>
      </w:r>
      <w:r w:rsidR="00AB0247" w:rsidRPr="00C12D21">
        <w:rPr>
          <w:rFonts w:ascii="Times New Roman" w:hAnsi="Times New Roman"/>
          <w:sz w:val="24"/>
          <w:szCs w:val="24"/>
        </w:rPr>
        <w:t xml:space="preserve">. </w:t>
      </w:r>
      <w:r w:rsidR="0048539D" w:rsidRPr="00C12D21">
        <w:rPr>
          <w:rFonts w:ascii="Times New Roman" w:hAnsi="Times New Roman"/>
          <w:sz w:val="24"/>
          <w:szCs w:val="24"/>
        </w:rPr>
        <w:t>Elektroniskie pakalpojumi un sistēmas procesi</w:t>
      </w:r>
      <w:r w:rsidR="002D1C19" w:rsidRPr="00C12D21">
        <w:rPr>
          <w:rFonts w:ascii="Times New Roman" w:hAnsi="Times New Roman"/>
          <w:sz w:val="24"/>
          <w:szCs w:val="24"/>
        </w:rPr>
        <w:t>,</w:t>
      </w:r>
      <w:r w:rsidR="0048539D" w:rsidRPr="00C12D21">
        <w:rPr>
          <w:rFonts w:ascii="Times New Roman" w:hAnsi="Times New Roman"/>
          <w:sz w:val="24"/>
          <w:szCs w:val="24"/>
        </w:rPr>
        <w:t xml:space="preserve"> kas saistīti ar piena kvotām netiek izmantoti, jo v</w:t>
      </w:r>
      <w:r w:rsidR="00D023D0" w:rsidRPr="00C12D21">
        <w:rPr>
          <w:rFonts w:ascii="Times New Roman" w:hAnsi="Times New Roman"/>
          <w:sz w:val="24"/>
          <w:szCs w:val="24"/>
        </w:rPr>
        <w:t>eiktas izmaiņas</w:t>
      </w:r>
      <w:r w:rsidR="004F27B0" w:rsidRPr="00C12D21">
        <w:rPr>
          <w:rFonts w:ascii="Times New Roman" w:hAnsi="Times New Roman"/>
          <w:sz w:val="24"/>
          <w:szCs w:val="24"/>
        </w:rPr>
        <w:t xml:space="preserve"> normatīvajos aktos, kā rezultātā projekta ietvaros izstrādātie elektroniskie pakalpojumi</w:t>
      </w:r>
      <w:r w:rsidR="00520B91" w:rsidRPr="00C12D21">
        <w:rPr>
          <w:rFonts w:ascii="Times New Roman" w:hAnsi="Times New Roman"/>
          <w:sz w:val="24"/>
          <w:szCs w:val="24"/>
        </w:rPr>
        <w:t xml:space="preserve"> netiek un</w:t>
      </w:r>
      <w:r w:rsidR="004F27B0" w:rsidRPr="00C12D21">
        <w:rPr>
          <w:rFonts w:ascii="Times New Roman" w:hAnsi="Times New Roman"/>
          <w:sz w:val="24"/>
          <w:szCs w:val="24"/>
        </w:rPr>
        <w:t xml:space="preserve"> netiks izmantoti arī turpmākajos periodos. </w:t>
      </w:r>
      <w:r w:rsidR="0048539D" w:rsidRPr="00C12D21">
        <w:rPr>
          <w:rFonts w:ascii="Times New Roman" w:hAnsi="Times New Roman"/>
          <w:sz w:val="24"/>
          <w:szCs w:val="24"/>
        </w:rPr>
        <w:t xml:space="preserve">Elektroniskie pakalpojumi, kas </w:t>
      </w:r>
      <w:r w:rsidR="00E814FF" w:rsidRPr="00C12D21">
        <w:rPr>
          <w:rFonts w:ascii="Times New Roman" w:hAnsi="Times New Roman"/>
          <w:sz w:val="24"/>
          <w:szCs w:val="24"/>
        </w:rPr>
        <w:t xml:space="preserve">saistīti ar </w:t>
      </w:r>
      <w:r w:rsidR="0048539D" w:rsidRPr="00C12D21">
        <w:rPr>
          <w:rFonts w:ascii="Times New Roman" w:hAnsi="Times New Roman"/>
          <w:sz w:val="24"/>
          <w:szCs w:val="24"/>
        </w:rPr>
        <w:t>Pārtikas</w:t>
      </w:r>
      <w:r w:rsidR="00C415B4" w:rsidRPr="00C12D21">
        <w:rPr>
          <w:rFonts w:ascii="Times New Roman" w:hAnsi="Times New Roman"/>
          <w:sz w:val="24"/>
          <w:szCs w:val="24"/>
        </w:rPr>
        <w:t xml:space="preserve"> </w:t>
      </w:r>
      <w:r w:rsidR="0048539D" w:rsidRPr="00C12D21">
        <w:rPr>
          <w:rFonts w:ascii="Times New Roman" w:hAnsi="Times New Roman"/>
          <w:sz w:val="24"/>
          <w:szCs w:val="24"/>
        </w:rPr>
        <w:t xml:space="preserve">un veterinārā dienesta pārtikas robežkontroles pasākumiem netiek izmantoti, jo normatīvajos aktos veiktās izmaiņas paredz vairākas iespējas, kā </w:t>
      </w:r>
      <w:r w:rsidR="00E814FF" w:rsidRPr="00C12D21">
        <w:rPr>
          <w:rFonts w:ascii="Times New Roman" w:hAnsi="Times New Roman"/>
          <w:sz w:val="24"/>
          <w:szCs w:val="24"/>
        </w:rPr>
        <w:t xml:space="preserve">iesniedzama informācija </w:t>
      </w:r>
      <w:r w:rsidR="0048539D" w:rsidRPr="00C12D21">
        <w:rPr>
          <w:rFonts w:ascii="Times New Roman" w:hAnsi="Times New Roman"/>
          <w:sz w:val="24"/>
          <w:szCs w:val="24"/>
        </w:rPr>
        <w:t xml:space="preserve">Pārtikas </w:t>
      </w:r>
      <w:r w:rsidR="0019076F" w:rsidRPr="00C12D21">
        <w:rPr>
          <w:rFonts w:ascii="Times New Roman" w:hAnsi="Times New Roman"/>
          <w:sz w:val="24"/>
          <w:szCs w:val="24"/>
        </w:rPr>
        <w:t xml:space="preserve">un </w:t>
      </w:r>
      <w:r w:rsidR="0048539D" w:rsidRPr="00C12D21">
        <w:rPr>
          <w:rFonts w:ascii="Times New Roman" w:hAnsi="Times New Roman"/>
          <w:sz w:val="24"/>
          <w:szCs w:val="24"/>
        </w:rPr>
        <w:t>veterinārajā dienest</w:t>
      </w:r>
      <w:r w:rsidR="00E814FF" w:rsidRPr="00C12D21">
        <w:rPr>
          <w:rFonts w:ascii="Times New Roman" w:hAnsi="Times New Roman"/>
          <w:sz w:val="24"/>
          <w:szCs w:val="24"/>
        </w:rPr>
        <w:t>ā.</w:t>
      </w:r>
    </w:p>
    <w:p w:rsidR="00D023D0" w:rsidRPr="00C12D21" w:rsidRDefault="00D023D0" w:rsidP="0048539D">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 xml:space="preserve">Valsts vides dienesta projekta </w:t>
      </w:r>
      <w:r w:rsidRPr="00C12D21">
        <w:rPr>
          <w:rFonts w:ascii="Times New Roman" w:hAnsi="Times New Roman"/>
          <w:b/>
          <w:sz w:val="24"/>
          <w:szCs w:val="24"/>
        </w:rPr>
        <w:t>Nr.3DP/3.2.2.1.1/09/IPIA/IUMEPLS/025 “Vienotas vides informācijas sistēmas izveide - 2.etaps”</w:t>
      </w:r>
      <w:r w:rsidRPr="00C12D21">
        <w:rPr>
          <w:rFonts w:ascii="Times New Roman" w:hAnsi="Times New Roman"/>
          <w:sz w:val="24"/>
          <w:szCs w:val="24"/>
        </w:rPr>
        <w:t xml:space="preserve"> </w:t>
      </w:r>
      <w:r w:rsidR="003C2A2A" w:rsidRPr="00C12D21">
        <w:rPr>
          <w:rFonts w:ascii="Times New Roman" w:hAnsi="Times New Roman"/>
          <w:sz w:val="24"/>
          <w:szCs w:val="24"/>
        </w:rPr>
        <w:t>2</w:t>
      </w:r>
      <w:r w:rsidR="00731FF4" w:rsidRPr="00C12D21">
        <w:rPr>
          <w:rFonts w:ascii="Times New Roman" w:hAnsi="Times New Roman"/>
          <w:sz w:val="24"/>
          <w:szCs w:val="24"/>
        </w:rPr>
        <w:t xml:space="preserve"> no 7 </w:t>
      </w:r>
      <w:r w:rsidRPr="00C12D21">
        <w:rPr>
          <w:rFonts w:ascii="Times New Roman" w:hAnsi="Times New Roman"/>
          <w:sz w:val="24"/>
          <w:szCs w:val="24"/>
        </w:rPr>
        <w:t>sistēmas proces</w:t>
      </w:r>
      <w:r w:rsidR="00731FF4" w:rsidRPr="00C12D21">
        <w:rPr>
          <w:rFonts w:ascii="Times New Roman" w:hAnsi="Times New Roman"/>
          <w:sz w:val="24"/>
          <w:szCs w:val="24"/>
        </w:rPr>
        <w:t>iem</w:t>
      </w:r>
      <w:r w:rsidR="00214AAF" w:rsidRPr="00C12D21">
        <w:rPr>
          <w:rFonts w:ascii="Times New Roman" w:hAnsi="Times New Roman"/>
          <w:sz w:val="24"/>
          <w:szCs w:val="24"/>
        </w:rPr>
        <w:t xml:space="preserve"> n</w:t>
      </w:r>
      <w:r w:rsidR="00731FF4" w:rsidRPr="00C12D21">
        <w:rPr>
          <w:rFonts w:ascii="Times New Roman" w:hAnsi="Times New Roman"/>
          <w:sz w:val="24"/>
          <w:szCs w:val="24"/>
        </w:rPr>
        <w:t xml:space="preserve">av iespējams sagatavot informāciju par rādītāju izpildi, jo sistēmas izstrādes laikā </w:t>
      </w:r>
      <w:r w:rsidRPr="00C12D21">
        <w:rPr>
          <w:rFonts w:ascii="Times New Roman" w:hAnsi="Times New Roman"/>
          <w:sz w:val="24"/>
          <w:szCs w:val="24"/>
        </w:rPr>
        <w:t>šāda ne</w:t>
      </w:r>
      <w:r w:rsidR="00731FF4" w:rsidRPr="00C12D21">
        <w:rPr>
          <w:rFonts w:ascii="Times New Roman" w:hAnsi="Times New Roman"/>
          <w:sz w:val="24"/>
          <w:szCs w:val="24"/>
        </w:rPr>
        <w:t>pieciešamība netika paredzēta.</w:t>
      </w:r>
    </w:p>
    <w:p w:rsidR="00C51554" w:rsidRPr="00C12D21" w:rsidRDefault="00731FF4" w:rsidP="00DD317A">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Valsts vides dienesta projekta</w:t>
      </w:r>
      <w:r w:rsidR="00214AAF" w:rsidRPr="00C12D21">
        <w:rPr>
          <w:rFonts w:ascii="Times New Roman" w:hAnsi="Times New Roman"/>
          <w:sz w:val="24"/>
          <w:szCs w:val="24"/>
        </w:rPr>
        <w:t>m</w:t>
      </w:r>
      <w:r w:rsidRPr="00C12D21">
        <w:rPr>
          <w:rFonts w:ascii="Times New Roman" w:hAnsi="Times New Roman"/>
          <w:sz w:val="24"/>
          <w:szCs w:val="24"/>
        </w:rPr>
        <w:t xml:space="preserve"> </w:t>
      </w:r>
      <w:r w:rsidRPr="00C12D21">
        <w:rPr>
          <w:rFonts w:ascii="Times New Roman" w:hAnsi="Times New Roman"/>
          <w:b/>
          <w:sz w:val="24"/>
          <w:szCs w:val="24"/>
        </w:rPr>
        <w:t>Nr.3DP/3.2.2.1.1/08/IPIA/IUMEPLS/009 “Valsts vides dienesta informācijas sistēmas izveidošana”</w:t>
      </w:r>
      <w:r w:rsidR="00BB68CC" w:rsidRPr="00C12D21">
        <w:rPr>
          <w:rFonts w:ascii="Times New Roman" w:hAnsi="Times New Roman"/>
          <w:b/>
          <w:sz w:val="24"/>
          <w:szCs w:val="24"/>
        </w:rPr>
        <w:t xml:space="preserve"> </w:t>
      </w:r>
      <w:r w:rsidR="00F453D6" w:rsidRPr="00C12D21">
        <w:rPr>
          <w:rFonts w:ascii="Times New Roman" w:hAnsi="Times New Roman"/>
          <w:b/>
          <w:sz w:val="24"/>
          <w:szCs w:val="24"/>
        </w:rPr>
        <w:t xml:space="preserve">paredzētais rādītājs </w:t>
      </w:r>
      <w:r w:rsidR="00214AAF" w:rsidRPr="00C12D21">
        <w:rPr>
          <w:rFonts w:ascii="Times New Roman" w:hAnsi="Times New Roman"/>
          <w:b/>
          <w:sz w:val="24"/>
          <w:szCs w:val="24"/>
        </w:rPr>
        <w:t xml:space="preserve">nav sasniegts </w:t>
      </w:r>
      <w:r w:rsidR="00BB68CC" w:rsidRPr="00C12D21">
        <w:rPr>
          <w:rFonts w:ascii="Times New Roman" w:hAnsi="Times New Roman"/>
          <w:sz w:val="24"/>
          <w:szCs w:val="24"/>
        </w:rPr>
        <w:t>1 no 4</w:t>
      </w:r>
      <w:r w:rsidR="002F4279" w:rsidRPr="00C12D21">
        <w:rPr>
          <w:rFonts w:ascii="Times New Roman" w:hAnsi="Times New Roman"/>
          <w:b/>
          <w:sz w:val="24"/>
          <w:szCs w:val="24"/>
        </w:rPr>
        <w:t xml:space="preserve"> </w:t>
      </w:r>
      <w:r w:rsidRPr="00C12D21">
        <w:rPr>
          <w:rFonts w:ascii="Times New Roman" w:hAnsi="Times New Roman"/>
          <w:sz w:val="24"/>
          <w:szCs w:val="24"/>
        </w:rPr>
        <w:t>elektroniskaj</w:t>
      </w:r>
      <w:r w:rsidR="00382E10" w:rsidRPr="00C12D21">
        <w:rPr>
          <w:rFonts w:ascii="Times New Roman" w:hAnsi="Times New Roman"/>
          <w:sz w:val="24"/>
          <w:szCs w:val="24"/>
        </w:rPr>
        <w:t>ie</w:t>
      </w:r>
      <w:r w:rsidRPr="00C12D21">
        <w:rPr>
          <w:rFonts w:ascii="Times New Roman" w:hAnsi="Times New Roman"/>
          <w:sz w:val="24"/>
          <w:szCs w:val="24"/>
        </w:rPr>
        <w:t>m pakalpojum</w:t>
      </w:r>
      <w:r w:rsidR="00382E10" w:rsidRPr="00C12D21">
        <w:rPr>
          <w:rFonts w:ascii="Times New Roman" w:hAnsi="Times New Roman"/>
          <w:sz w:val="24"/>
          <w:szCs w:val="24"/>
        </w:rPr>
        <w:t>ie</w:t>
      </w:r>
      <w:r w:rsidRPr="00C12D21">
        <w:rPr>
          <w:rFonts w:ascii="Times New Roman" w:hAnsi="Times New Roman"/>
          <w:sz w:val="24"/>
          <w:szCs w:val="24"/>
        </w:rPr>
        <w:t>m</w:t>
      </w:r>
      <w:r w:rsidR="00214AAF" w:rsidRPr="00C12D21">
        <w:rPr>
          <w:rFonts w:ascii="Times New Roman" w:hAnsi="Times New Roman"/>
          <w:sz w:val="24"/>
          <w:szCs w:val="24"/>
        </w:rPr>
        <w:t xml:space="preserve">, jo </w:t>
      </w:r>
      <w:r w:rsidR="00BB68CC" w:rsidRPr="00C12D21">
        <w:rPr>
          <w:rFonts w:ascii="Times New Roman" w:hAnsi="Times New Roman"/>
          <w:sz w:val="24"/>
          <w:szCs w:val="24"/>
        </w:rPr>
        <w:t xml:space="preserve">valstī netika izveidoti objekti, kuriem būtu nepieciešama </w:t>
      </w:r>
      <w:r w:rsidR="00D46F8D" w:rsidRPr="00C12D21">
        <w:rPr>
          <w:rFonts w:ascii="Times New Roman" w:hAnsi="Times New Roman"/>
          <w:sz w:val="24"/>
          <w:szCs w:val="24"/>
        </w:rPr>
        <w:t xml:space="preserve">siltumnīcefekta gāzu </w:t>
      </w:r>
      <w:r w:rsidR="00BB68CC" w:rsidRPr="00C12D21">
        <w:rPr>
          <w:rFonts w:ascii="Times New Roman" w:hAnsi="Times New Roman"/>
          <w:sz w:val="24"/>
          <w:szCs w:val="24"/>
        </w:rPr>
        <w:t>atļauja.</w:t>
      </w:r>
    </w:p>
    <w:p w:rsidR="00961AEB" w:rsidRPr="00C12D21" w:rsidRDefault="003C2A2A" w:rsidP="00DB2485">
      <w:pPr>
        <w:pStyle w:val="ListParagraph"/>
        <w:numPr>
          <w:ilvl w:val="0"/>
          <w:numId w:val="15"/>
        </w:numPr>
        <w:spacing w:line="240" w:lineRule="auto"/>
        <w:jc w:val="both"/>
        <w:rPr>
          <w:rFonts w:ascii="Times New Roman" w:hAnsi="Times New Roman"/>
          <w:sz w:val="24"/>
          <w:szCs w:val="24"/>
        </w:rPr>
      </w:pPr>
      <w:r w:rsidRPr="00C12D21">
        <w:rPr>
          <w:rFonts w:ascii="Times New Roman" w:hAnsi="Times New Roman"/>
          <w:sz w:val="24"/>
          <w:szCs w:val="24"/>
        </w:rPr>
        <w:t>Veselības un darbspēju ekspertīzes ārstu valsts komisijas projekta</w:t>
      </w:r>
      <w:r w:rsidR="00214AAF" w:rsidRPr="00C12D21">
        <w:rPr>
          <w:rFonts w:ascii="Times New Roman" w:hAnsi="Times New Roman"/>
          <w:sz w:val="24"/>
          <w:szCs w:val="24"/>
        </w:rPr>
        <w:t>m</w:t>
      </w:r>
      <w:r w:rsidRPr="00C12D21">
        <w:rPr>
          <w:rFonts w:ascii="Times New Roman" w:hAnsi="Times New Roman"/>
          <w:sz w:val="24"/>
          <w:szCs w:val="24"/>
        </w:rPr>
        <w:t xml:space="preserve"> </w:t>
      </w:r>
      <w:r w:rsidRPr="00C12D21">
        <w:rPr>
          <w:rFonts w:ascii="Times New Roman" w:hAnsi="Times New Roman"/>
          <w:b/>
          <w:sz w:val="24"/>
          <w:szCs w:val="24"/>
        </w:rPr>
        <w:t>Nr.3DP/3DP/</w:t>
      </w:r>
      <w:r w:rsidR="00214AAF" w:rsidRPr="00C12D21">
        <w:rPr>
          <w:rFonts w:ascii="Times New Roman" w:hAnsi="Times New Roman"/>
          <w:b/>
          <w:sz w:val="24"/>
          <w:szCs w:val="24"/>
        </w:rPr>
        <w:t xml:space="preserve"> </w:t>
      </w:r>
      <w:r w:rsidRPr="00C12D21">
        <w:rPr>
          <w:rFonts w:ascii="Times New Roman" w:hAnsi="Times New Roman"/>
          <w:b/>
          <w:sz w:val="24"/>
          <w:szCs w:val="24"/>
        </w:rPr>
        <w:t>3.2.2.1.1/08/IPIA/IUMEPLS/008 “Arhīva datu digitalizācija un e-pakalpojumu ieviešana”</w:t>
      </w:r>
      <w:r w:rsidRPr="00C12D21">
        <w:rPr>
          <w:rFonts w:ascii="Times New Roman" w:hAnsi="Times New Roman"/>
          <w:sz w:val="24"/>
          <w:szCs w:val="24"/>
        </w:rPr>
        <w:t xml:space="preserve"> </w:t>
      </w:r>
      <w:r w:rsidR="00F453D6" w:rsidRPr="00C12D21">
        <w:rPr>
          <w:rFonts w:ascii="Times New Roman" w:hAnsi="Times New Roman"/>
          <w:b/>
          <w:sz w:val="24"/>
          <w:szCs w:val="24"/>
        </w:rPr>
        <w:t>paredzētais rādītājs</w:t>
      </w:r>
      <w:r w:rsidR="00F453D6" w:rsidRPr="00C12D21">
        <w:rPr>
          <w:rFonts w:ascii="Times New Roman" w:hAnsi="Times New Roman"/>
          <w:sz w:val="24"/>
          <w:szCs w:val="24"/>
        </w:rPr>
        <w:t xml:space="preserve"> </w:t>
      </w:r>
      <w:r w:rsidR="00214AAF" w:rsidRPr="00C12D21">
        <w:rPr>
          <w:rFonts w:ascii="Times New Roman" w:hAnsi="Times New Roman"/>
          <w:b/>
          <w:sz w:val="24"/>
          <w:szCs w:val="24"/>
        </w:rPr>
        <w:t>nav sasniegts</w:t>
      </w:r>
      <w:r w:rsidR="00214AAF" w:rsidRPr="00C12D21">
        <w:rPr>
          <w:rFonts w:ascii="Times New Roman" w:hAnsi="Times New Roman"/>
          <w:sz w:val="24"/>
          <w:szCs w:val="24"/>
        </w:rPr>
        <w:t xml:space="preserve"> </w:t>
      </w:r>
      <w:r w:rsidRPr="00C12D21">
        <w:rPr>
          <w:rFonts w:ascii="Times New Roman" w:hAnsi="Times New Roman"/>
          <w:sz w:val="24"/>
          <w:szCs w:val="24"/>
        </w:rPr>
        <w:t>2 no 6 elektroniskajiem pakalpojumiem</w:t>
      </w:r>
      <w:r w:rsidR="00214AAF" w:rsidRPr="00C12D21">
        <w:rPr>
          <w:rFonts w:ascii="Times New Roman" w:hAnsi="Times New Roman"/>
          <w:sz w:val="24"/>
          <w:szCs w:val="24"/>
        </w:rPr>
        <w:t>, jo p</w:t>
      </w:r>
      <w:r w:rsidRPr="00C12D21">
        <w:rPr>
          <w:rFonts w:ascii="Times New Roman" w:hAnsi="Times New Roman"/>
          <w:sz w:val="24"/>
          <w:szCs w:val="24"/>
        </w:rPr>
        <w:t>akalpojumu darbība saistīta ar E-veselības portāla ieviešanu produkcijas vidē.</w:t>
      </w:r>
    </w:p>
    <w:p w:rsidR="00214AAF" w:rsidRPr="00C12D21" w:rsidRDefault="009B470E" w:rsidP="009B470E">
      <w:pPr>
        <w:spacing w:after="120" w:line="240" w:lineRule="auto"/>
        <w:ind w:firstLine="567"/>
        <w:jc w:val="both"/>
        <w:rPr>
          <w:rFonts w:ascii="Times New Roman" w:hAnsi="Times New Roman"/>
          <w:b/>
          <w:sz w:val="24"/>
          <w:szCs w:val="24"/>
        </w:rPr>
      </w:pPr>
      <w:r w:rsidRPr="00C12D21">
        <w:rPr>
          <w:rFonts w:ascii="Times New Roman" w:hAnsi="Times New Roman"/>
          <w:b/>
          <w:sz w:val="24"/>
          <w:szCs w:val="24"/>
        </w:rPr>
        <w:t>A</w:t>
      </w:r>
      <w:r w:rsidR="00E814FF" w:rsidRPr="00C12D21">
        <w:rPr>
          <w:rFonts w:ascii="Times New Roman" w:hAnsi="Times New Roman"/>
          <w:b/>
          <w:sz w:val="24"/>
          <w:szCs w:val="24"/>
        </w:rPr>
        <w:t>tbildīgā</w:t>
      </w:r>
      <w:r w:rsidRPr="00C12D21">
        <w:rPr>
          <w:rFonts w:ascii="Times New Roman" w:hAnsi="Times New Roman"/>
          <w:b/>
          <w:sz w:val="24"/>
          <w:szCs w:val="24"/>
        </w:rPr>
        <w:t>s</w:t>
      </w:r>
      <w:r w:rsidR="00E814FF" w:rsidRPr="00C12D21">
        <w:rPr>
          <w:rFonts w:ascii="Times New Roman" w:hAnsi="Times New Roman"/>
          <w:b/>
          <w:sz w:val="24"/>
          <w:szCs w:val="24"/>
        </w:rPr>
        <w:t xml:space="preserve"> iestāde</w:t>
      </w:r>
      <w:r w:rsidRPr="00C12D21">
        <w:rPr>
          <w:rFonts w:ascii="Times New Roman" w:hAnsi="Times New Roman"/>
          <w:b/>
          <w:sz w:val="24"/>
          <w:szCs w:val="24"/>
        </w:rPr>
        <w:t>s ieskatā turpmāk norādītajos projektos ir nepieciešama turpmāka rīcība, lai nodrošinātu</w:t>
      </w:r>
      <w:r w:rsidR="00E814FF" w:rsidRPr="00C12D21">
        <w:rPr>
          <w:rFonts w:ascii="Times New Roman" w:hAnsi="Times New Roman"/>
          <w:b/>
          <w:sz w:val="24"/>
          <w:szCs w:val="24"/>
        </w:rPr>
        <w:t xml:space="preserve"> informācijas sistēmu </w:t>
      </w:r>
      <w:r w:rsidRPr="00C12D21">
        <w:rPr>
          <w:rFonts w:ascii="Times New Roman" w:hAnsi="Times New Roman"/>
          <w:b/>
          <w:sz w:val="24"/>
          <w:szCs w:val="24"/>
        </w:rPr>
        <w:t xml:space="preserve">un elektronisko pakalpojumu </w:t>
      </w:r>
      <w:r w:rsidR="00245A5D" w:rsidRPr="00C12D21">
        <w:rPr>
          <w:rFonts w:ascii="Times New Roman" w:hAnsi="Times New Roman"/>
          <w:b/>
          <w:sz w:val="24"/>
          <w:szCs w:val="24"/>
        </w:rPr>
        <w:t>plānot</w:t>
      </w:r>
      <w:r w:rsidRPr="00C12D21">
        <w:rPr>
          <w:rFonts w:ascii="Times New Roman" w:hAnsi="Times New Roman"/>
          <w:b/>
          <w:sz w:val="24"/>
          <w:szCs w:val="24"/>
        </w:rPr>
        <w:t>o</w:t>
      </w:r>
      <w:r w:rsidR="00245A5D" w:rsidRPr="00C12D21">
        <w:rPr>
          <w:rFonts w:ascii="Times New Roman" w:hAnsi="Times New Roman"/>
          <w:b/>
          <w:sz w:val="24"/>
          <w:szCs w:val="24"/>
        </w:rPr>
        <w:t xml:space="preserve"> </w:t>
      </w:r>
      <w:r w:rsidRPr="00C12D21">
        <w:rPr>
          <w:rFonts w:ascii="Times New Roman" w:hAnsi="Times New Roman"/>
          <w:b/>
          <w:sz w:val="24"/>
          <w:szCs w:val="24"/>
        </w:rPr>
        <w:t>izmantošanas intensitāti</w:t>
      </w:r>
      <w:r w:rsidR="00245A5D" w:rsidRPr="00C12D21">
        <w:rPr>
          <w:rFonts w:ascii="Times New Roman" w:hAnsi="Times New Roman"/>
          <w:sz w:val="24"/>
          <w:szCs w:val="24"/>
        </w:rPr>
        <w:t>:</w:t>
      </w:r>
    </w:p>
    <w:p w:rsidR="005F043F" w:rsidRPr="00C12D21" w:rsidRDefault="00B047D8" w:rsidP="009432ED">
      <w:pPr>
        <w:pStyle w:val="ListParagraph"/>
        <w:numPr>
          <w:ilvl w:val="0"/>
          <w:numId w:val="18"/>
        </w:numPr>
        <w:spacing w:after="120" w:line="240" w:lineRule="auto"/>
        <w:ind w:left="709"/>
        <w:contextualSpacing w:val="0"/>
        <w:jc w:val="both"/>
        <w:rPr>
          <w:rFonts w:ascii="Times New Roman" w:hAnsi="Times New Roman"/>
          <w:sz w:val="24"/>
          <w:szCs w:val="24"/>
        </w:rPr>
      </w:pPr>
      <w:r w:rsidRPr="00C12D21">
        <w:rPr>
          <w:rFonts w:ascii="Times New Roman" w:hAnsi="Times New Roman"/>
          <w:sz w:val="24"/>
          <w:szCs w:val="24"/>
        </w:rPr>
        <w:t xml:space="preserve">Valsts darba inspekcijas projekta </w:t>
      </w:r>
      <w:r w:rsidRPr="00C12D21">
        <w:rPr>
          <w:rFonts w:ascii="Times New Roman" w:hAnsi="Times New Roman"/>
          <w:b/>
          <w:sz w:val="24"/>
          <w:szCs w:val="24"/>
        </w:rPr>
        <w:t>Nr.3DP/3.2.2.1.1/09/IPIA/IUMEPLS/011 “Valsts darba inspekcijas informatīvās sistēmas pilnveidošana un e-pakalpojumu ieviešana”</w:t>
      </w:r>
      <w:r w:rsidRPr="00C12D21">
        <w:rPr>
          <w:rFonts w:ascii="Times New Roman" w:hAnsi="Times New Roman"/>
          <w:sz w:val="24"/>
          <w:szCs w:val="24"/>
        </w:rPr>
        <w:t xml:space="preserve"> </w:t>
      </w:r>
      <w:r w:rsidR="00845663" w:rsidRPr="00C12D21">
        <w:rPr>
          <w:rFonts w:ascii="Times New Roman" w:hAnsi="Times New Roman"/>
          <w:sz w:val="24"/>
          <w:szCs w:val="24"/>
        </w:rPr>
        <w:t xml:space="preserve">otrajā </w:t>
      </w:r>
      <w:r w:rsidR="00E45B8E" w:rsidRPr="00C12D21">
        <w:rPr>
          <w:rFonts w:ascii="Times New Roman" w:hAnsi="Times New Roman"/>
          <w:sz w:val="24"/>
          <w:szCs w:val="24"/>
        </w:rPr>
        <w:t xml:space="preserve">pēcuzraudzības gadā bija plānots, ka </w:t>
      </w:r>
      <w:r w:rsidRPr="00C12D21">
        <w:rPr>
          <w:rFonts w:ascii="Times New Roman" w:hAnsi="Times New Roman"/>
          <w:sz w:val="24"/>
          <w:szCs w:val="24"/>
        </w:rPr>
        <w:t xml:space="preserve">elektronisko pakalpojumu </w:t>
      </w:r>
      <w:r w:rsidR="00CE5984" w:rsidRPr="00C12D21">
        <w:rPr>
          <w:rFonts w:ascii="Times New Roman" w:hAnsi="Times New Roman"/>
          <w:sz w:val="24"/>
          <w:szCs w:val="24"/>
        </w:rPr>
        <w:t xml:space="preserve">kopējais pieprasījumu skaits būs </w:t>
      </w:r>
      <w:r w:rsidR="006114F1" w:rsidRPr="00C12D21">
        <w:rPr>
          <w:rFonts w:ascii="Times New Roman" w:hAnsi="Times New Roman"/>
          <w:sz w:val="24"/>
          <w:szCs w:val="24"/>
        </w:rPr>
        <w:t>2700</w:t>
      </w:r>
      <w:r w:rsidR="00E45B8E" w:rsidRPr="00C12D21">
        <w:rPr>
          <w:rFonts w:ascii="Times New Roman" w:hAnsi="Times New Roman"/>
          <w:sz w:val="24"/>
          <w:szCs w:val="24"/>
        </w:rPr>
        <w:t xml:space="preserve">, bet atbilstoši iesniegtajai informācijai </w:t>
      </w:r>
      <w:r w:rsidR="00CE5984" w:rsidRPr="00C12D21">
        <w:rPr>
          <w:rFonts w:ascii="Times New Roman" w:hAnsi="Times New Roman"/>
          <w:sz w:val="24"/>
          <w:szCs w:val="24"/>
        </w:rPr>
        <w:t xml:space="preserve">kopējais pieprasījumu skaits ir </w:t>
      </w:r>
      <w:r w:rsidR="006114F1" w:rsidRPr="00C12D21">
        <w:rPr>
          <w:rFonts w:ascii="Times New Roman" w:hAnsi="Times New Roman"/>
          <w:sz w:val="24"/>
          <w:szCs w:val="24"/>
        </w:rPr>
        <w:t>1497</w:t>
      </w:r>
      <w:r w:rsidR="00E45B8E" w:rsidRPr="00C12D21">
        <w:rPr>
          <w:rFonts w:ascii="Times New Roman" w:hAnsi="Times New Roman"/>
          <w:sz w:val="24"/>
          <w:szCs w:val="24"/>
        </w:rPr>
        <w:t xml:space="preserve"> tas ir</w:t>
      </w:r>
      <w:r w:rsidR="00AE5A42" w:rsidRPr="00C12D21">
        <w:rPr>
          <w:rFonts w:ascii="Times New Roman" w:hAnsi="Times New Roman"/>
          <w:sz w:val="24"/>
          <w:szCs w:val="24"/>
        </w:rPr>
        <w:t>,</w:t>
      </w:r>
      <w:r w:rsidR="00E45B8E" w:rsidRPr="00C12D21">
        <w:rPr>
          <w:rFonts w:ascii="Times New Roman" w:hAnsi="Times New Roman"/>
          <w:sz w:val="24"/>
          <w:szCs w:val="24"/>
        </w:rPr>
        <w:t xml:space="preserve"> </w:t>
      </w:r>
      <w:r w:rsidR="006114F1" w:rsidRPr="00C12D21">
        <w:rPr>
          <w:rFonts w:ascii="Times New Roman" w:hAnsi="Times New Roman"/>
          <w:sz w:val="24"/>
          <w:szCs w:val="24"/>
        </w:rPr>
        <w:t>55</w:t>
      </w:r>
      <w:r w:rsidR="00E45B8E" w:rsidRPr="00C12D21">
        <w:rPr>
          <w:rFonts w:ascii="Times New Roman" w:hAnsi="Times New Roman"/>
          <w:sz w:val="24"/>
          <w:szCs w:val="24"/>
        </w:rPr>
        <w:t>% no plānotā apjoma, kas vērtējams kā zems izmanto</w:t>
      </w:r>
      <w:r w:rsidR="00AE5A42" w:rsidRPr="00C12D21">
        <w:rPr>
          <w:rFonts w:ascii="Times New Roman" w:hAnsi="Times New Roman"/>
          <w:sz w:val="24"/>
          <w:szCs w:val="24"/>
        </w:rPr>
        <w:t>šanas</w:t>
      </w:r>
      <w:r w:rsidR="00E45B8E" w:rsidRPr="00C12D21">
        <w:rPr>
          <w:rFonts w:ascii="Times New Roman" w:hAnsi="Times New Roman"/>
          <w:sz w:val="24"/>
          <w:szCs w:val="24"/>
        </w:rPr>
        <w:t xml:space="preserve"> rādītājs</w:t>
      </w:r>
      <w:r w:rsidRPr="00C12D21">
        <w:rPr>
          <w:rFonts w:ascii="Times New Roman" w:hAnsi="Times New Roman"/>
          <w:sz w:val="24"/>
          <w:szCs w:val="24"/>
        </w:rPr>
        <w:t xml:space="preserve"> </w:t>
      </w:r>
      <w:r w:rsidR="006723DF" w:rsidRPr="00C12D21">
        <w:rPr>
          <w:rFonts w:ascii="Times New Roman" w:hAnsi="Times New Roman"/>
          <w:sz w:val="24"/>
          <w:szCs w:val="24"/>
        </w:rPr>
        <w:t xml:space="preserve">un </w:t>
      </w:r>
      <w:r w:rsidRPr="00C12D21">
        <w:rPr>
          <w:rFonts w:ascii="Times New Roman" w:hAnsi="Times New Roman"/>
          <w:sz w:val="24"/>
          <w:szCs w:val="24"/>
        </w:rPr>
        <w:t xml:space="preserve">attiecībā pret </w:t>
      </w:r>
      <w:r w:rsidR="006723DF" w:rsidRPr="00C12D21">
        <w:rPr>
          <w:rFonts w:ascii="Times New Roman" w:hAnsi="Times New Roman"/>
          <w:sz w:val="24"/>
          <w:szCs w:val="24"/>
        </w:rPr>
        <w:t xml:space="preserve">projekta </w:t>
      </w:r>
      <w:r w:rsidR="00884054" w:rsidRPr="00C12D21">
        <w:rPr>
          <w:rFonts w:ascii="Times New Roman" w:hAnsi="Times New Roman"/>
          <w:sz w:val="24"/>
          <w:szCs w:val="24"/>
        </w:rPr>
        <w:t>1.</w:t>
      </w:r>
      <w:r w:rsidRPr="00C12D21">
        <w:rPr>
          <w:rFonts w:ascii="Times New Roman" w:hAnsi="Times New Roman"/>
          <w:sz w:val="24"/>
          <w:szCs w:val="24"/>
        </w:rPr>
        <w:t>pēcuzraudzības gadu nav novēr</w:t>
      </w:r>
      <w:r w:rsidR="00864021" w:rsidRPr="00C12D21">
        <w:rPr>
          <w:rFonts w:ascii="Times New Roman" w:hAnsi="Times New Roman"/>
          <w:sz w:val="24"/>
          <w:szCs w:val="24"/>
        </w:rPr>
        <w:t>ojama būtiska palielināšanās</w:t>
      </w:r>
      <w:r w:rsidR="00DE0839" w:rsidRPr="00C12D21">
        <w:rPr>
          <w:rFonts w:ascii="Times New Roman" w:hAnsi="Times New Roman"/>
          <w:sz w:val="24"/>
          <w:szCs w:val="24"/>
        </w:rPr>
        <w:t xml:space="preserve">, kurā elektronisko pakalpojumu kopējais pieprasījumu skaits bija plānots </w:t>
      </w:r>
      <w:r w:rsidR="006114F1" w:rsidRPr="00C12D21">
        <w:rPr>
          <w:rFonts w:ascii="Times New Roman" w:hAnsi="Times New Roman"/>
          <w:sz w:val="24"/>
          <w:szCs w:val="24"/>
        </w:rPr>
        <w:t>2700</w:t>
      </w:r>
      <w:r w:rsidR="00DE0839" w:rsidRPr="00C12D21">
        <w:rPr>
          <w:rFonts w:ascii="Times New Roman" w:hAnsi="Times New Roman"/>
          <w:sz w:val="24"/>
          <w:szCs w:val="24"/>
        </w:rPr>
        <w:t xml:space="preserve">, bet atbilstoši iesniegtajai informācijai kopējais pieprasījumu skaits </w:t>
      </w:r>
      <w:r w:rsidR="00496AE0" w:rsidRPr="00C12D21">
        <w:rPr>
          <w:rFonts w:ascii="Times New Roman" w:hAnsi="Times New Roman"/>
          <w:sz w:val="24"/>
          <w:szCs w:val="24"/>
        </w:rPr>
        <w:t xml:space="preserve">ir </w:t>
      </w:r>
      <w:r w:rsidR="006114F1" w:rsidRPr="00C12D21">
        <w:rPr>
          <w:rFonts w:ascii="Times New Roman" w:hAnsi="Times New Roman"/>
          <w:sz w:val="24"/>
          <w:szCs w:val="24"/>
        </w:rPr>
        <w:t>1388</w:t>
      </w:r>
      <w:r w:rsidR="00DE0839" w:rsidRPr="00C12D21">
        <w:rPr>
          <w:rFonts w:ascii="Times New Roman" w:hAnsi="Times New Roman"/>
          <w:sz w:val="24"/>
          <w:szCs w:val="24"/>
        </w:rPr>
        <w:t xml:space="preserve">, tas ir, </w:t>
      </w:r>
      <w:r w:rsidR="006114F1" w:rsidRPr="00C12D21">
        <w:rPr>
          <w:rFonts w:ascii="Times New Roman" w:hAnsi="Times New Roman"/>
          <w:sz w:val="24"/>
          <w:szCs w:val="24"/>
        </w:rPr>
        <w:t>51,40</w:t>
      </w:r>
      <w:r w:rsidR="00DE0839" w:rsidRPr="00C12D21">
        <w:rPr>
          <w:rFonts w:ascii="Times New Roman" w:hAnsi="Times New Roman"/>
          <w:sz w:val="24"/>
          <w:szCs w:val="24"/>
        </w:rPr>
        <w:t>% no plānotā apjoma</w:t>
      </w:r>
      <w:r w:rsidR="00864021" w:rsidRPr="00C12D21">
        <w:rPr>
          <w:rFonts w:ascii="Times New Roman" w:hAnsi="Times New Roman"/>
          <w:sz w:val="24"/>
          <w:szCs w:val="24"/>
        </w:rPr>
        <w:t>.</w:t>
      </w:r>
      <w:r w:rsidR="005F043F" w:rsidRPr="00C12D21">
        <w:rPr>
          <w:rFonts w:ascii="Times New Roman" w:hAnsi="Times New Roman"/>
          <w:sz w:val="24"/>
          <w:szCs w:val="24"/>
        </w:rPr>
        <w:t xml:space="preserve"> Saskaņā ar finansējuma saņēmēja sniegto </w:t>
      </w:r>
      <w:r w:rsidR="00AE5A42" w:rsidRPr="00C12D21">
        <w:rPr>
          <w:rFonts w:ascii="Times New Roman" w:hAnsi="Times New Roman"/>
          <w:sz w:val="24"/>
          <w:szCs w:val="24"/>
        </w:rPr>
        <w:t>viedokli</w:t>
      </w:r>
      <w:r w:rsidR="005F043F" w:rsidRPr="00C12D21">
        <w:rPr>
          <w:rFonts w:ascii="Times New Roman" w:hAnsi="Times New Roman"/>
          <w:sz w:val="24"/>
          <w:szCs w:val="24"/>
        </w:rPr>
        <w:t xml:space="preserve"> </w:t>
      </w:r>
      <w:r w:rsidR="004859D6" w:rsidRPr="00C12D21">
        <w:rPr>
          <w:rFonts w:ascii="Times New Roman" w:hAnsi="Times New Roman"/>
          <w:sz w:val="24"/>
          <w:szCs w:val="24"/>
        </w:rPr>
        <w:t>tas nevar uzlikt par pienākumu citām iestādēm lietot elektroniskos pakalpojumus, ja iestādes par ērtāku informācijas elektroniskās apmaiņas viedu uzskata e-pastu</w:t>
      </w:r>
      <w:r w:rsidR="005F043F" w:rsidRPr="00C12D21">
        <w:rPr>
          <w:rFonts w:ascii="Times New Roman" w:hAnsi="Times New Roman"/>
          <w:sz w:val="24"/>
          <w:szCs w:val="24"/>
        </w:rPr>
        <w:t>.</w:t>
      </w:r>
    </w:p>
    <w:p w:rsidR="00F4590A" w:rsidRPr="00C12D21" w:rsidRDefault="00532188" w:rsidP="00AE5A42">
      <w:pPr>
        <w:pStyle w:val="ListParagraph"/>
        <w:spacing w:after="120" w:line="240" w:lineRule="auto"/>
        <w:ind w:left="709"/>
        <w:contextualSpacing w:val="0"/>
        <w:jc w:val="both"/>
        <w:rPr>
          <w:rFonts w:ascii="Times New Roman" w:hAnsi="Times New Roman"/>
          <w:b/>
          <w:sz w:val="24"/>
          <w:szCs w:val="24"/>
        </w:rPr>
      </w:pPr>
      <w:r w:rsidRPr="00C12D21">
        <w:rPr>
          <w:rFonts w:ascii="Times New Roman" w:hAnsi="Times New Roman"/>
          <w:b/>
          <w:sz w:val="24"/>
          <w:szCs w:val="24"/>
        </w:rPr>
        <w:lastRenderedPageBreak/>
        <w:t>Sniegtie skaidrojumi liecina, ka arī nākamajā gadā elektronisko palapojumu lietošana netiks nodrošināta plānotajā apjomā un finansējuma saņēmējs n</w:t>
      </w:r>
      <w:r w:rsidR="00120403" w:rsidRPr="00C12D21">
        <w:rPr>
          <w:rFonts w:ascii="Times New Roman" w:hAnsi="Times New Roman"/>
          <w:b/>
          <w:sz w:val="24"/>
          <w:szCs w:val="24"/>
        </w:rPr>
        <w:t>eveic visas iespējamās darbības.</w:t>
      </w:r>
      <w:r w:rsidRPr="00C12D21">
        <w:rPr>
          <w:rFonts w:ascii="Times New Roman" w:hAnsi="Times New Roman"/>
          <w:b/>
          <w:sz w:val="24"/>
          <w:szCs w:val="24"/>
        </w:rPr>
        <w:t xml:space="preserve"> </w:t>
      </w:r>
      <w:r w:rsidR="00F4590A" w:rsidRPr="00C12D21">
        <w:rPr>
          <w:rFonts w:ascii="Times New Roman" w:hAnsi="Times New Roman"/>
          <w:b/>
          <w:sz w:val="24"/>
          <w:szCs w:val="24"/>
        </w:rPr>
        <w:t>A</w:t>
      </w:r>
      <w:r w:rsidRPr="00C12D21">
        <w:rPr>
          <w:rFonts w:ascii="Times New Roman" w:hAnsi="Times New Roman"/>
          <w:b/>
          <w:sz w:val="24"/>
          <w:szCs w:val="24"/>
        </w:rPr>
        <w:t xml:space="preserve">tbildīgā iestāde un VARAM kā nozares ministrija </w:t>
      </w:r>
      <w:r w:rsidR="00F4590A" w:rsidRPr="00C12D21">
        <w:rPr>
          <w:rFonts w:ascii="Times New Roman" w:hAnsi="Times New Roman"/>
          <w:b/>
          <w:sz w:val="24"/>
          <w:szCs w:val="24"/>
        </w:rPr>
        <w:t xml:space="preserve">arī </w:t>
      </w:r>
      <w:r w:rsidRPr="00C12D21">
        <w:rPr>
          <w:rFonts w:ascii="Times New Roman" w:hAnsi="Times New Roman"/>
          <w:b/>
          <w:sz w:val="24"/>
          <w:szCs w:val="24"/>
        </w:rPr>
        <w:t>nevar veikt izmaiņas Labklājības ministrijas kompetencē esošajos normatīvajos aktos,</w:t>
      </w:r>
      <w:r w:rsidR="00F4590A" w:rsidRPr="00C12D21">
        <w:rPr>
          <w:rFonts w:ascii="Times New Roman" w:hAnsi="Times New Roman"/>
          <w:b/>
          <w:sz w:val="24"/>
          <w:szCs w:val="24"/>
        </w:rPr>
        <w:t xml:space="preserve"> padarot pakalpojumu pieejamu tikai elektroniski.</w:t>
      </w:r>
      <w:r w:rsidRPr="00C12D21">
        <w:rPr>
          <w:rFonts w:ascii="Times New Roman" w:hAnsi="Times New Roman"/>
          <w:b/>
          <w:sz w:val="24"/>
          <w:szCs w:val="24"/>
        </w:rPr>
        <w:t xml:space="preserve"> </w:t>
      </w:r>
      <w:r w:rsidR="00F4590A" w:rsidRPr="00C12D21">
        <w:rPr>
          <w:rFonts w:ascii="Times New Roman" w:hAnsi="Times New Roman"/>
          <w:b/>
          <w:sz w:val="24"/>
          <w:szCs w:val="24"/>
        </w:rPr>
        <w:t>L</w:t>
      </w:r>
      <w:r w:rsidRPr="00C12D21">
        <w:rPr>
          <w:rFonts w:ascii="Times New Roman" w:hAnsi="Times New Roman"/>
          <w:b/>
          <w:sz w:val="24"/>
          <w:szCs w:val="24"/>
        </w:rPr>
        <w:t>ai Ministru kabinets tiktu informēts par</w:t>
      </w:r>
      <w:r w:rsidR="00F4590A" w:rsidRPr="00C12D21">
        <w:rPr>
          <w:rFonts w:ascii="Times New Roman" w:hAnsi="Times New Roman"/>
          <w:b/>
          <w:sz w:val="24"/>
          <w:szCs w:val="24"/>
        </w:rPr>
        <w:t xml:space="preserve"> to, kādēļ attiecīgo </w:t>
      </w:r>
      <w:r w:rsidR="00D64D90" w:rsidRPr="00C12D21">
        <w:rPr>
          <w:rFonts w:ascii="Times New Roman" w:hAnsi="Times New Roman"/>
          <w:b/>
          <w:sz w:val="24"/>
          <w:szCs w:val="24"/>
        </w:rPr>
        <w:t xml:space="preserve">elektronisko </w:t>
      </w:r>
      <w:r w:rsidR="00F4590A" w:rsidRPr="00C12D21">
        <w:rPr>
          <w:rFonts w:ascii="Times New Roman" w:hAnsi="Times New Roman"/>
          <w:b/>
          <w:sz w:val="24"/>
          <w:szCs w:val="24"/>
        </w:rPr>
        <w:t>pakalpojumu nav iespējams padarīt obligāti lietojamu kā vienīgo informācijas apmaiņas veidu, Labklājības ministrijai jāsagatavo un noteiktā kārtībā jāiesniedz Ministru kabinetā ziņojums ar situācijas izklāstu un iespējamajiem risinājumiem, lai nodrošinātu projektu rezultātu izmantošanu.</w:t>
      </w:r>
    </w:p>
    <w:p w:rsidR="00A54973" w:rsidRPr="00C12D21" w:rsidRDefault="00A54973" w:rsidP="009432ED">
      <w:pPr>
        <w:pStyle w:val="ListParagraph"/>
        <w:numPr>
          <w:ilvl w:val="0"/>
          <w:numId w:val="18"/>
        </w:numPr>
        <w:spacing w:after="120" w:line="240" w:lineRule="auto"/>
        <w:ind w:left="709"/>
        <w:contextualSpacing w:val="0"/>
        <w:jc w:val="both"/>
        <w:rPr>
          <w:rFonts w:ascii="Times New Roman" w:hAnsi="Times New Roman"/>
          <w:sz w:val="24"/>
          <w:szCs w:val="24"/>
        </w:rPr>
      </w:pPr>
      <w:r w:rsidRPr="00C12D21">
        <w:rPr>
          <w:rFonts w:ascii="Times New Roman" w:hAnsi="Times New Roman"/>
          <w:sz w:val="24"/>
          <w:szCs w:val="24"/>
        </w:rPr>
        <w:t xml:space="preserve">Zemkopības ministrijas projekta </w:t>
      </w:r>
      <w:r w:rsidRPr="00C12D21">
        <w:rPr>
          <w:rFonts w:ascii="Times New Roman" w:hAnsi="Times New Roman"/>
          <w:b/>
          <w:sz w:val="24"/>
          <w:szCs w:val="24"/>
        </w:rPr>
        <w:t>Nr.3DP/3.2.2.1.1/08/IPIA/IUMEPLS/014 “Zemkopības ministrijas un tās padotībā esošo iestāžu un klientu orientētās pakalpojumu sistēmas izveide”</w:t>
      </w:r>
      <w:r w:rsidRPr="00C12D21">
        <w:rPr>
          <w:rFonts w:ascii="Times New Roman" w:hAnsi="Times New Roman"/>
          <w:sz w:val="24"/>
          <w:szCs w:val="24"/>
        </w:rPr>
        <w:t xml:space="preserve"> elektronisk</w:t>
      </w:r>
      <w:r w:rsidR="00FF5BD6" w:rsidRPr="00C12D21">
        <w:rPr>
          <w:rFonts w:ascii="Times New Roman" w:hAnsi="Times New Roman"/>
          <w:sz w:val="24"/>
          <w:szCs w:val="24"/>
        </w:rPr>
        <w:t>ie</w:t>
      </w:r>
      <w:r w:rsidRPr="00C12D21">
        <w:rPr>
          <w:rFonts w:ascii="Times New Roman" w:hAnsi="Times New Roman"/>
          <w:sz w:val="24"/>
          <w:szCs w:val="24"/>
        </w:rPr>
        <w:t xml:space="preserve"> pakalpojum</w:t>
      </w:r>
      <w:r w:rsidR="00FF5BD6" w:rsidRPr="00C12D21">
        <w:rPr>
          <w:rFonts w:ascii="Times New Roman" w:hAnsi="Times New Roman"/>
          <w:sz w:val="24"/>
          <w:szCs w:val="24"/>
        </w:rPr>
        <w:t>i</w:t>
      </w:r>
      <w:r w:rsidRPr="00C12D21">
        <w:rPr>
          <w:rFonts w:ascii="Times New Roman" w:hAnsi="Times New Roman"/>
        </w:rPr>
        <w:t xml:space="preserve"> </w:t>
      </w:r>
      <w:r w:rsidR="00C32624" w:rsidRPr="00C12D21">
        <w:rPr>
          <w:rFonts w:ascii="Times New Roman" w:hAnsi="Times New Roman"/>
        </w:rPr>
        <w:t>„</w:t>
      </w:r>
      <w:r w:rsidRPr="00C12D21">
        <w:rPr>
          <w:rFonts w:ascii="Times New Roman" w:hAnsi="Times New Roman"/>
          <w:sz w:val="24"/>
          <w:szCs w:val="24"/>
        </w:rPr>
        <w:t xml:space="preserve">Augu izcelsmes dzīvnieku barības robežkontrole pakalpojumiem” un “Fitosanitārā robežkontrole” un </w:t>
      </w:r>
      <w:r w:rsidRPr="00C12D21">
        <w:rPr>
          <w:rFonts w:ascii="Times New Roman" w:hAnsi="Times New Roman"/>
          <w:b/>
          <w:sz w:val="24"/>
          <w:szCs w:val="24"/>
        </w:rPr>
        <w:t>projekta Nr.3DP/3.2.2.1.1/09/IPIA/IUMEPLS/014 “Zemkopības ministrijas un tās padotībā esošo iestāžu vienotas informācijas telpas izveide”</w:t>
      </w:r>
      <w:r w:rsidRPr="00C12D21">
        <w:rPr>
          <w:rFonts w:ascii="Times New Roman" w:hAnsi="Times New Roman"/>
          <w:sz w:val="24"/>
          <w:szCs w:val="24"/>
        </w:rPr>
        <w:t xml:space="preserve"> elektroniskais pakalpojums “Pārtikas robežkontrole, ievedot preces Eiropas Savienībā no trešajām valstīm” netiek lietot</w:t>
      </w:r>
      <w:r w:rsidR="00FF5BD6" w:rsidRPr="00C12D21">
        <w:rPr>
          <w:rFonts w:ascii="Times New Roman" w:hAnsi="Times New Roman"/>
          <w:sz w:val="24"/>
          <w:szCs w:val="24"/>
        </w:rPr>
        <w:t>i</w:t>
      </w:r>
      <w:r w:rsidRPr="00C12D21">
        <w:rPr>
          <w:rFonts w:ascii="Times New Roman" w:hAnsi="Times New Roman"/>
          <w:sz w:val="24"/>
          <w:szCs w:val="24"/>
        </w:rPr>
        <w:t xml:space="preserve">, jo saskaņā ar saistošajiem normatīvajiem aktiem par kravu atbildīgās personas var reģistrēties </w:t>
      </w:r>
      <w:r w:rsidR="00A71092" w:rsidRPr="00C12D21">
        <w:rPr>
          <w:rFonts w:ascii="Times New Roman" w:hAnsi="Times New Roman"/>
          <w:sz w:val="24"/>
          <w:szCs w:val="24"/>
        </w:rPr>
        <w:t xml:space="preserve">Eiropas Komisijas izstrādātā sistēmā </w:t>
      </w:r>
      <w:r w:rsidRPr="00C12D21">
        <w:rPr>
          <w:rFonts w:ascii="Times New Roman" w:hAnsi="Times New Roman"/>
          <w:sz w:val="24"/>
          <w:szCs w:val="24"/>
        </w:rPr>
        <w:t>TRACES kā lietotāji un aizpildīt iepriekšējo paziņojumu TRACES vai arī iesniegt informāciju</w:t>
      </w:r>
      <w:r w:rsidR="00C876A9" w:rsidRPr="00C12D21">
        <w:rPr>
          <w:rFonts w:ascii="Times New Roman" w:hAnsi="Times New Roman"/>
          <w:sz w:val="24"/>
          <w:szCs w:val="24"/>
        </w:rPr>
        <w:t>,</w:t>
      </w:r>
      <w:r w:rsidRPr="00C12D21">
        <w:rPr>
          <w:rFonts w:ascii="Times New Roman" w:hAnsi="Times New Roman"/>
          <w:sz w:val="24"/>
          <w:szCs w:val="24"/>
        </w:rPr>
        <w:t xml:space="preserve"> izmantojot citus avotus</w:t>
      </w:r>
      <w:r w:rsidR="00FF5BD6" w:rsidRPr="00C12D21">
        <w:rPr>
          <w:rFonts w:ascii="Times New Roman" w:hAnsi="Times New Roman"/>
          <w:sz w:val="24"/>
          <w:szCs w:val="24"/>
        </w:rPr>
        <w:t>,</w:t>
      </w:r>
      <w:r w:rsidRPr="00C12D21">
        <w:rPr>
          <w:rFonts w:ascii="Times New Roman" w:hAnsi="Times New Roman"/>
          <w:sz w:val="24"/>
          <w:szCs w:val="24"/>
        </w:rPr>
        <w:t xml:space="preserve"> t.sk.</w:t>
      </w:r>
      <w:r w:rsidR="00FF5BD6" w:rsidRPr="00C12D21">
        <w:rPr>
          <w:rFonts w:ascii="Times New Roman" w:hAnsi="Times New Roman"/>
          <w:sz w:val="24"/>
          <w:szCs w:val="24"/>
        </w:rPr>
        <w:t>,</w:t>
      </w:r>
      <w:r w:rsidRPr="00C12D21">
        <w:rPr>
          <w:rFonts w:ascii="Times New Roman" w:hAnsi="Times New Roman"/>
          <w:sz w:val="24"/>
          <w:szCs w:val="24"/>
        </w:rPr>
        <w:t xml:space="preserve"> arī </w:t>
      </w:r>
      <w:r w:rsidR="00FF5BD6" w:rsidRPr="00C12D21">
        <w:rPr>
          <w:rFonts w:ascii="Times New Roman" w:hAnsi="Times New Roman"/>
          <w:sz w:val="24"/>
          <w:szCs w:val="24"/>
        </w:rPr>
        <w:t xml:space="preserve">izmantojot </w:t>
      </w:r>
      <w:r w:rsidRPr="00C12D21">
        <w:rPr>
          <w:rFonts w:ascii="Times New Roman" w:hAnsi="Times New Roman"/>
          <w:sz w:val="24"/>
          <w:szCs w:val="24"/>
        </w:rPr>
        <w:t xml:space="preserve">portālu </w:t>
      </w:r>
      <w:hyperlink r:id="rId12" w:history="1">
        <w:r w:rsidR="00C32624" w:rsidRPr="00C12D21">
          <w:rPr>
            <w:rStyle w:val="Hyperlink"/>
            <w:rFonts w:ascii="Times New Roman" w:hAnsi="Times New Roman"/>
            <w:sz w:val="24"/>
            <w:szCs w:val="24"/>
          </w:rPr>
          <w:t>www.latvija.lv</w:t>
        </w:r>
      </w:hyperlink>
      <w:r w:rsidR="00C32624" w:rsidRPr="00C12D21">
        <w:rPr>
          <w:rFonts w:ascii="Times New Roman" w:hAnsi="Times New Roman"/>
          <w:sz w:val="24"/>
          <w:szCs w:val="24"/>
        </w:rPr>
        <w:t xml:space="preserve">. Tā kā </w:t>
      </w:r>
      <w:r w:rsidR="00FF5BD6" w:rsidRPr="00C12D21">
        <w:rPr>
          <w:rFonts w:ascii="Times New Roman" w:hAnsi="Times New Roman"/>
          <w:sz w:val="24"/>
          <w:szCs w:val="24"/>
        </w:rPr>
        <w:t xml:space="preserve">izvēles </w:t>
      </w:r>
      <w:r w:rsidR="00C32624" w:rsidRPr="00C12D21">
        <w:rPr>
          <w:rFonts w:ascii="Times New Roman" w:hAnsi="Times New Roman"/>
          <w:sz w:val="24"/>
          <w:szCs w:val="24"/>
        </w:rPr>
        <w:t xml:space="preserve">iespēja, kuru no paziņošanas formām aizpildīt, ir </w:t>
      </w:r>
      <w:r w:rsidRPr="00C12D21">
        <w:rPr>
          <w:rFonts w:ascii="Times New Roman" w:hAnsi="Times New Roman"/>
          <w:sz w:val="24"/>
          <w:szCs w:val="24"/>
        </w:rPr>
        <w:t>par kravu atbi</w:t>
      </w:r>
      <w:r w:rsidR="00C32624" w:rsidRPr="00C12D21">
        <w:rPr>
          <w:rFonts w:ascii="Times New Roman" w:hAnsi="Times New Roman"/>
          <w:sz w:val="24"/>
          <w:szCs w:val="24"/>
        </w:rPr>
        <w:t>ldīgajām personām un tās visas ir reģistrējuš</w:t>
      </w:r>
      <w:r w:rsidR="00FF5BD6" w:rsidRPr="00C12D21">
        <w:rPr>
          <w:rFonts w:ascii="Times New Roman" w:hAnsi="Times New Roman"/>
          <w:sz w:val="24"/>
          <w:szCs w:val="24"/>
        </w:rPr>
        <w:t>ā</w:t>
      </w:r>
      <w:r w:rsidR="00C32624" w:rsidRPr="00C12D21">
        <w:rPr>
          <w:rFonts w:ascii="Times New Roman" w:hAnsi="Times New Roman"/>
          <w:sz w:val="24"/>
          <w:szCs w:val="24"/>
        </w:rPr>
        <w:t xml:space="preserve">s Eiropas Komisijas izstrādātā sistēmā TRACES, </w:t>
      </w:r>
      <w:r w:rsidR="009432ED" w:rsidRPr="00C12D21">
        <w:rPr>
          <w:rFonts w:ascii="Times New Roman" w:hAnsi="Times New Roman"/>
          <w:sz w:val="24"/>
          <w:szCs w:val="24"/>
        </w:rPr>
        <w:t>informācij</w:t>
      </w:r>
      <w:r w:rsidR="00C876A9" w:rsidRPr="00C12D21">
        <w:rPr>
          <w:rFonts w:ascii="Times New Roman" w:hAnsi="Times New Roman"/>
          <w:sz w:val="24"/>
          <w:szCs w:val="24"/>
        </w:rPr>
        <w:t>a netiek sniegta</w:t>
      </w:r>
      <w:r w:rsidR="009432ED" w:rsidRPr="00C12D21">
        <w:rPr>
          <w:rFonts w:ascii="Times New Roman" w:hAnsi="Times New Roman"/>
          <w:sz w:val="24"/>
          <w:szCs w:val="24"/>
        </w:rPr>
        <w:t>,</w:t>
      </w:r>
      <w:r w:rsidR="00A71092" w:rsidRPr="00C12D21">
        <w:rPr>
          <w:rFonts w:ascii="Times New Roman" w:hAnsi="Times New Roman"/>
          <w:sz w:val="24"/>
          <w:szCs w:val="24"/>
        </w:rPr>
        <w:t xml:space="preserve"> izmantojot projektu ietvaros izstrādātos elektroniskos pakalpojumus.</w:t>
      </w:r>
    </w:p>
    <w:p w:rsidR="00AD7EFE" w:rsidRPr="00C12D21" w:rsidRDefault="00532188" w:rsidP="00532188">
      <w:pPr>
        <w:spacing w:after="0" w:line="240" w:lineRule="auto"/>
        <w:ind w:left="709"/>
        <w:jc w:val="both"/>
        <w:rPr>
          <w:rFonts w:ascii="Times New Roman" w:hAnsi="Times New Roman"/>
          <w:b/>
          <w:sz w:val="24"/>
          <w:szCs w:val="24"/>
        </w:rPr>
      </w:pPr>
      <w:r w:rsidRPr="00C12D21">
        <w:rPr>
          <w:rFonts w:ascii="Times New Roman" w:hAnsi="Times New Roman"/>
          <w:b/>
          <w:sz w:val="24"/>
          <w:szCs w:val="24"/>
        </w:rPr>
        <w:t>Sniegtie skaidrojumi</w:t>
      </w:r>
      <w:r w:rsidR="00184201" w:rsidRPr="00C12D21">
        <w:rPr>
          <w:rFonts w:ascii="Times New Roman" w:hAnsi="Times New Roman"/>
          <w:b/>
          <w:sz w:val="24"/>
          <w:szCs w:val="24"/>
        </w:rPr>
        <w:t xml:space="preserve">, kā arī priekšlikums izveidotos e-pakalpojumus izslēgt no projekta </w:t>
      </w:r>
      <w:r w:rsidRPr="00C12D21">
        <w:rPr>
          <w:rFonts w:ascii="Times New Roman" w:hAnsi="Times New Roman"/>
          <w:b/>
          <w:sz w:val="24"/>
          <w:szCs w:val="24"/>
        </w:rPr>
        <w:t xml:space="preserve">liecina, ka arī </w:t>
      </w:r>
      <w:r w:rsidR="00184201" w:rsidRPr="00C12D21">
        <w:rPr>
          <w:rFonts w:ascii="Times New Roman" w:hAnsi="Times New Roman"/>
          <w:b/>
          <w:sz w:val="24"/>
          <w:szCs w:val="24"/>
        </w:rPr>
        <w:t>turpmāk</w:t>
      </w:r>
      <w:r w:rsidRPr="00C12D21">
        <w:rPr>
          <w:rFonts w:ascii="Times New Roman" w:hAnsi="Times New Roman"/>
          <w:b/>
          <w:sz w:val="24"/>
          <w:szCs w:val="24"/>
        </w:rPr>
        <w:t xml:space="preserve"> elektronisko palapojumu lietošana netik</w:t>
      </w:r>
      <w:r w:rsidR="00184201" w:rsidRPr="00C12D21">
        <w:rPr>
          <w:rFonts w:ascii="Times New Roman" w:hAnsi="Times New Roman"/>
          <w:b/>
          <w:sz w:val="24"/>
          <w:szCs w:val="24"/>
        </w:rPr>
        <w:t>s nodrošināta plānotajā apjomā</w:t>
      </w:r>
      <w:r w:rsidR="00F4590A" w:rsidRPr="00C12D21">
        <w:rPr>
          <w:rFonts w:ascii="Times New Roman" w:hAnsi="Times New Roman"/>
          <w:b/>
          <w:sz w:val="24"/>
          <w:szCs w:val="24"/>
        </w:rPr>
        <w:t>,</w:t>
      </w:r>
      <w:r w:rsidRPr="00C12D21">
        <w:rPr>
          <w:rFonts w:ascii="Times New Roman" w:hAnsi="Times New Roman"/>
          <w:b/>
          <w:sz w:val="24"/>
          <w:szCs w:val="24"/>
        </w:rPr>
        <w:t xml:space="preserve"> </w:t>
      </w:r>
      <w:r w:rsidR="00184201" w:rsidRPr="00C12D21">
        <w:rPr>
          <w:rFonts w:ascii="Times New Roman" w:hAnsi="Times New Roman"/>
          <w:b/>
          <w:sz w:val="24"/>
          <w:szCs w:val="24"/>
        </w:rPr>
        <w:t xml:space="preserve">tādēļ </w:t>
      </w:r>
      <w:r w:rsidR="00C30623" w:rsidRPr="00C12D21">
        <w:rPr>
          <w:rFonts w:ascii="Times New Roman" w:hAnsi="Times New Roman"/>
          <w:b/>
          <w:sz w:val="24"/>
          <w:szCs w:val="24"/>
        </w:rPr>
        <w:t>CFLA</w:t>
      </w:r>
      <w:r w:rsidR="00184201" w:rsidRPr="00C12D21">
        <w:rPr>
          <w:rFonts w:ascii="Times New Roman" w:hAnsi="Times New Roman"/>
          <w:b/>
          <w:sz w:val="24"/>
          <w:szCs w:val="24"/>
        </w:rPr>
        <w:t xml:space="preserve"> kā sadarbības iestādei un līgumslēdzējam</w:t>
      </w:r>
      <w:r w:rsidR="00C30623" w:rsidRPr="00C12D21">
        <w:rPr>
          <w:rFonts w:ascii="Times New Roman" w:hAnsi="Times New Roman"/>
          <w:b/>
          <w:sz w:val="24"/>
          <w:szCs w:val="24"/>
        </w:rPr>
        <w:t xml:space="preserve"> jāizvērtē </w:t>
      </w:r>
      <w:r w:rsidR="00184201" w:rsidRPr="00C12D21">
        <w:rPr>
          <w:rFonts w:ascii="Times New Roman" w:hAnsi="Times New Roman"/>
          <w:b/>
          <w:sz w:val="24"/>
          <w:szCs w:val="24"/>
        </w:rPr>
        <w:t xml:space="preserve">konkrētā situācija un </w:t>
      </w:r>
      <w:r w:rsidR="00C30623" w:rsidRPr="00C12D21">
        <w:rPr>
          <w:rFonts w:ascii="Times New Roman" w:hAnsi="Times New Roman"/>
          <w:b/>
          <w:sz w:val="24"/>
          <w:szCs w:val="24"/>
        </w:rPr>
        <w:t>finansējuma saņēmēja sniegtie skaidrojumi un</w:t>
      </w:r>
      <w:r w:rsidRPr="00C12D21">
        <w:rPr>
          <w:rFonts w:ascii="Times New Roman" w:hAnsi="Times New Roman"/>
          <w:b/>
          <w:sz w:val="24"/>
          <w:szCs w:val="24"/>
        </w:rPr>
        <w:t xml:space="preserve"> </w:t>
      </w:r>
      <w:r w:rsidR="00C30623" w:rsidRPr="00C12D21">
        <w:rPr>
          <w:rFonts w:ascii="Times New Roman" w:hAnsi="Times New Roman"/>
          <w:b/>
          <w:sz w:val="24"/>
          <w:szCs w:val="24"/>
        </w:rPr>
        <w:t>atbilstoši normatīvajos aktos noteiktajai kārtībai jāpieņem lēmums par izmaksu attiecināmību.</w:t>
      </w:r>
    </w:p>
    <w:p w:rsidR="00081BE4" w:rsidRPr="00C12D21" w:rsidRDefault="00081BE4" w:rsidP="00C30623">
      <w:pPr>
        <w:spacing w:after="0" w:line="240" w:lineRule="auto"/>
        <w:jc w:val="both"/>
        <w:rPr>
          <w:rFonts w:ascii="Times New Roman" w:hAnsi="Times New Roman"/>
          <w:sz w:val="24"/>
          <w:szCs w:val="24"/>
        </w:rPr>
      </w:pPr>
    </w:p>
    <w:p w:rsidR="00357A26" w:rsidRPr="00C12D21" w:rsidRDefault="00357A26" w:rsidP="00C4730F">
      <w:pPr>
        <w:spacing w:after="120" w:line="240" w:lineRule="auto"/>
        <w:jc w:val="center"/>
        <w:rPr>
          <w:rFonts w:ascii="Times New Roman" w:hAnsi="Times New Roman"/>
          <w:b/>
          <w:sz w:val="28"/>
          <w:szCs w:val="28"/>
        </w:rPr>
      </w:pPr>
      <w:r w:rsidRPr="00C12D21">
        <w:rPr>
          <w:rFonts w:ascii="Times New Roman" w:hAnsi="Times New Roman"/>
          <w:b/>
          <w:sz w:val="28"/>
          <w:szCs w:val="28"/>
        </w:rPr>
        <w:t>3. Apakšaktivitātes projektu uzraudzības pasākumi</w:t>
      </w:r>
    </w:p>
    <w:p w:rsidR="00CB3312" w:rsidRPr="00C12D21" w:rsidRDefault="00357A26" w:rsidP="00CB3312">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Saskaņā ar </w:t>
      </w:r>
      <w:r w:rsidR="0084732E" w:rsidRPr="00C12D21">
        <w:rPr>
          <w:rFonts w:ascii="Times New Roman" w:hAnsi="Times New Roman"/>
          <w:sz w:val="24"/>
          <w:szCs w:val="24"/>
        </w:rPr>
        <w:t xml:space="preserve">normatīvajiem aktiem </w:t>
      </w:r>
      <w:r w:rsidR="00C01C17" w:rsidRPr="00C12D21">
        <w:rPr>
          <w:rFonts w:ascii="Times New Roman" w:hAnsi="Times New Roman"/>
          <w:b/>
          <w:sz w:val="24"/>
          <w:szCs w:val="24"/>
        </w:rPr>
        <w:t>A</w:t>
      </w:r>
      <w:r w:rsidRPr="00C12D21">
        <w:rPr>
          <w:rFonts w:ascii="Times New Roman" w:hAnsi="Times New Roman"/>
          <w:b/>
          <w:sz w:val="24"/>
          <w:szCs w:val="24"/>
        </w:rPr>
        <w:t>tbildīgā iestāde</w:t>
      </w:r>
      <w:r w:rsidR="0084732E" w:rsidRPr="00C12D21">
        <w:rPr>
          <w:rFonts w:ascii="Times New Roman" w:hAnsi="Times New Roman"/>
          <w:b/>
          <w:sz w:val="24"/>
          <w:szCs w:val="24"/>
        </w:rPr>
        <w:t xml:space="preserve"> un</w:t>
      </w:r>
      <w:r w:rsidR="00791A1E" w:rsidRPr="00C12D21">
        <w:rPr>
          <w:rFonts w:ascii="Times New Roman" w:hAnsi="Times New Roman"/>
          <w:b/>
          <w:sz w:val="24"/>
          <w:szCs w:val="24"/>
        </w:rPr>
        <w:t xml:space="preserve"> CFLA, </w:t>
      </w:r>
      <w:r w:rsidRPr="00C12D21">
        <w:rPr>
          <w:rFonts w:ascii="Times New Roman" w:hAnsi="Times New Roman"/>
          <w:b/>
          <w:sz w:val="24"/>
          <w:szCs w:val="24"/>
        </w:rPr>
        <w:t xml:space="preserve">lai nodrošinātu apakšaktivitātes īstenošanu un kontroli, </w:t>
      </w:r>
      <w:r w:rsidR="00125125" w:rsidRPr="00C12D21">
        <w:rPr>
          <w:rFonts w:ascii="Times New Roman" w:hAnsi="Times New Roman"/>
          <w:b/>
          <w:sz w:val="24"/>
          <w:szCs w:val="24"/>
        </w:rPr>
        <w:t>veikusi šādus</w:t>
      </w:r>
      <w:r w:rsidR="00125125" w:rsidRPr="00C12D21">
        <w:rPr>
          <w:rFonts w:ascii="Times New Roman" w:hAnsi="Times New Roman"/>
          <w:b/>
          <w:sz w:val="20"/>
          <w:szCs w:val="20"/>
        </w:rPr>
        <w:t xml:space="preserve"> </w:t>
      </w:r>
      <w:r w:rsidRPr="00C12D21">
        <w:rPr>
          <w:rFonts w:ascii="Times New Roman" w:hAnsi="Times New Roman"/>
          <w:b/>
          <w:sz w:val="24"/>
          <w:szCs w:val="24"/>
        </w:rPr>
        <w:t>uzraudzības pasākumus</w:t>
      </w:r>
      <w:r w:rsidRPr="00C12D21">
        <w:rPr>
          <w:rFonts w:ascii="Times New Roman" w:hAnsi="Times New Roman"/>
          <w:sz w:val="24"/>
          <w:szCs w:val="24"/>
        </w:rPr>
        <w:t>:</w:t>
      </w:r>
    </w:p>
    <w:p w:rsidR="00357A26" w:rsidRPr="00C12D21" w:rsidRDefault="00DF51D8" w:rsidP="00CB3312">
      <w:pPr>
        <w:pStyle w:val="ListParagraph"/>
        <w:numPr>
          <w:ilvl w:val="0"/>
          <w:numId w:val="3"/>
        </w:numPr>
        <w:spacing w:after="0" w:line="240" w:lineRule="auto"/>
        <w:contextualSpacing w:val="0"/>
        <w:jc w:val="both"/>
        <w:rPr>
          <w:rFonts w:ascii="Times New Roman" w:hAnsi="Times New Roman"/>
          <w:sz w:val="24"/>
          <w:szCs w:val="24"/>
        </w:rPr>
      </w:pPr>
      <w:r w:rsidRPr="00C12D21">
        <w:rPr>
          <w:rFonts w:ascii="Times New Roman" w:hAnsi="Times New Roman"/>
          <w:sz w:val="24"/>
          <w:szCs w:val="24"/>
        </w:rPr>
        <w:t xml:space="preserve">atbilstoši sadarbības </w:t>
      </w:r>
      <w:r w:rsidR="006441FD" w:rsidRPr="00C12D21">
        <w:rPr>
          <w:rFonts w:ascii="Times New Roman" w:hAnsi="Times New Roman"/>
          <w:sz w:val="24"/>
          <w:szCs w:val="24"/>
        </w:rPr>
        <w:t xml:space="preserve">iestādes </w:t>
      </w:r>
      <w:r w:rsidRPr="00C12D21">
        <w:rPr>
          <w:rFonts w:ascii="Times New Roman" w:hAnsi="Times New Roman"/>
          <w:sz w:val="24"/>
          <w:szCs w:val="24"/>
        </w:rPr>
        <w:t xml:space="preserve">pieprasījumam </w:t>
      </w:r>
      <w:r w:rsidR="00D01D90" w:rsidRPr="00C12D21">
        <w:rPr>
          <w:rFonts w:ascii="Times New Roman" w:hAnsi="Times New Roman"/>
          <w:sz w:val="24"/>
          <w:szCs w:val="24"/>
        </w:rPr>
        <w:t>A</w:t>
      </w:r>
      <w:r w:rsidR="00245A5D" w:rsidRPr="00C12D21">
        <w:rPr>
          <w:rFonts w:ascii="Times New Roman" w:hAnsi="Times New Roman"/>
          <w:sz w:val="24"/>
          <w:szCs w:val="24"/>
        </w:rPr>
        <w:t xml:space="preserve">tbildīgā iestāde pirms noslēguma maksājuma pieprasījuma apstiprināšanas </w:t>
      </w:r>
      <w:r w:rsidR="00125125" w:rsidRPr="00C12D21">
        <w:rPr>
          <w:rFonts w:ascii="Times New Roman" w:hAnsi="Times New Roman"/>
          <w:sz w:val="24"/>
          <w:szCs w:val="24"/>
        </w:rPr>
        <w:t xml:space="preserve">veikusi </w:t>
      </w:r>
      <w:r w:rsidR="00245A5D" w:rsidRPr="00C12D21">
        <w:rPr>
          <w:rFonts w:ascii="Times New Roman" w:hAnsi="Times New Roman"/>
          <w:sz w:val="24"/>
          <w:szCs w:val="24"/>
        </w:rPr>
        <w:t xml:space="preserve">pārbaudi projekta īstenošanas vietā elektroniskajiem pakalpojumiem un informācijas sistēmām, lai novērtētu izstrādāto projekta rezultātu funkcionalitāti un to atbilstību projekta iesniegumam. Savukārt </w:t>
      </w:r>
      <w:r w:rsidR="00CB3312" w:rsidRPr="00C12D21">
        <w:rPr>
          <w:rFonts w:ascii="Times New Roman" w:hAnsi="Times New Roman"/>
          <w:sz w:val="24"/>
          <w:szCs w:val="24"/>
        </w:rPr>
        <w:t xml:space="preserve">sadarbības iestāde </w:t>
      </w:r>
      <w:r w:rsidR="00125125" w:rsidRPr="00C12D21">
        <w:rPr>
          <w:rFonts w:ascii="Times New Roman" w:hAnsi="Times New Roman"/>
          <w:sz w:val="24"/>
          <w:szCs w:val="24"/>
        </w:rPr>
        <w:t xml:space="preserve">veikusi </w:t>
      </w:r>
      <w:r w:rsidR="00CB3312" w:rsidRPr="00C12D21">
        <w:rPr>
          <w:rFonts w:ascii="Times New Roman" w:hAnsi="Times New Roman"/>
          <w:sz w:val="24"/>
          <w:szCs w:val="24"/>
        </w:rPr>
        <w:t>pārbaudes projekta īstenošanas vietā,</w:t>
      </w:r>
      <w:r w:rsidR="00CB3312" w:rsidRPr="00C12D21">
        <w:rPr>
          <w:rFonts w:ascii="Times New Roman" w:hAnsi="Times New Roman"/>
          <w:b/>
          <w:sz w:val="24"/>
          <w:szCs w:val="24"/>
        </w:rPr>
        <w:t xml:space="preserve"> </w:t>
      </w:r>
      <w:r w:rsidR="00CB3312" w:rsidRPr="00C12D21">
        <w:rPr>
          <w:rFonts w:ascii="Times New Roman" w:hAnsi="Times New Roman"/>
          <w:sz w:val="24"/>
          <w:szCs w:val="24"/>
        </w:rPr>
        <w:t>t.sk.</w:t>
      </w:r>
      <w:r w:rsidR="00BC365D" w:rsidRPr="00C12D21">
        <w:rPr>
          <w:rFonts w:ascii="Times New Roman" w:hAnsi="Times New Roman"/>
          <w:sz w:val="24"/>
          <w:szCs w:val="24"/>
        </w:rPr>
        <w:t>,</w:t>
      </w:r>
      <w:r w:rsidR="00CB3312" w:rsidRPr="00C12D21">
        <w:rPr>
          <w:rFonts w:ascii="Times New Roman" w:hAnsi="Times New Roman"/>
          <w:sz w:val="24"/>
          <w:szCs w:val="24"/>
        </w:rPr>
        <w:t xml:space="preserve"> </w:t>
      </w:r>
      <w:r w:rsidR="00125125" w:rsidRPr="00C12D21">
        <w:rPr>
          <w:rFonts w:ascii="Times New Roman" w:hAnsi="Times New Roman"/>
          <w:sz w:val="24"/>
          <w:szCs w:val="24"/>
        </w:rPr>
        <w:t>projektu pēcuzraudzības ietvaros</w:t>
      </w:r>
      <w:r w:rsidR="00357A26" w:rsidRPr="00C12D21">
        <w:rPr>
          <w:rFonts w:ascii="Times New Roman" w:hAnsi="Times New Roman"/>
          <w:sz w:val="24"/>
          <w:szCs w:val="24"/>
        </w:rPr>
        <w:t xml:space="preserve">; </w:t>
      </w:r>
    </w:p>
    <w:p w:rsidR="00FC3BB6" w:rsidRPr="00C12D21" w:rsidRDefault="00CB3312" w:rsidP="00C30623">
      <w:pPr>
        <w:pStyle w:val="ListParagraph"/>
        <w:numPr>
          <w:ilvl w:val="0"/>
          <w:numId w:val="3"/>
        </w:numPr>
        <w:spacing w:after="0" w:line="240" w:lineRule="auto"/>
        <w:ind w:left="641" w:hanging="357"/>
        <w:contextualSpacing w:val="0"/>
        <w:jc w:val="both"/>
        <w:rPr>
          <w:rFonts w:ascii="Times New Roman" w:hAnsi="Times New Roman"/>
          <w:sz w:val="24"/>
          <w:szCs w:val="24"/>
        </w:rPr>
      </w:pPr>
      <w:r w:rsidRPr="00C12D21">
        <w:rPr>
          <w:rFonts w:ascii="Times New Roman" w:hAnsi="Times New Roman"/>
          <w:sz w:val="24"/>
          <w:szCs w:val="24"/>
          <w:shd w:val="clear" w:color="auto" w:fill="FFFFFF"/>
        </w:rPr>
        <w:t xml:space="preserve">sadarbības iestāde </w:t>
      </w:r>
      <w:r w:rsidR="00125125" w:rsidRPr="00C12D21">
        <w:rPr>
          <w:rFonts w:ascii="Times New Roman" w:hAnsi="Times New Roman"/>
          <w:sz w:val="24"/>
          <w:szCs w:val="24"/>
          <w:shd w:val="clear" w:color="auto" w:fill="FFFFFF"/>
        </w:rPr>
        <w:t xml:space="preserve">izvērtējusi </w:t>
      </w:r>
      <w:r w:rsidR="00DF51D8" w:rsidRPr="00C12D21">
        <w:rPr>
          <w:rFonts w:ascii="Times New Roman" w:hAnsi="Times New Roman"/>
          <w:sz w:val="24"/>
          <w:szCs w:val="24"/>
          <w:shd w:val="clear" w:color="auto" w:fill="FFFFFF"/>
        </w:rPr>
        <w:t>finansējuma saņēmēju iesniegtos vienošanās par projekt</w:t>
      </w:r>
      <w:r w:rsidR="00125125" w:rsidRPr="00C12D21">
        <w:rPr>
          <w:rFonts w:ascii="Times New Roman" w:hAnsi="Times New Roman"/>
          <w:sz w:val="24"/>
          <w:szCs w:val="24"/>
          <w:shd w:val="clear" w:color="auto" w:fill="FFFFFF"/>
        </w:rPr>
        <w:t>a</w:t>
      </w:r>
      <w:r w:rsidR="00DF51D8" w:rsidRPr="00C12D21">
        <w:rPr>
          <w:rFonts w:ascii="Times New Roman" w:hAnsi="Times New Roman"/>
          <w:sz w:val="24"/>
          <w:szCs w:val="24"/>
          <w:shd w:val="clear" w:color="auto" w:fill="FFFFFF"/>
        </w:rPr>
        <w:t xml:space="preserve"> īstenošanu grozījumus</w:t>
      </w:r>
      <w:r w:rsidRPr="00C12D21">
        <w:rPr>
          <w:rFonts w:ascii="Times New Roman" w:hAnsi="Times New Roman"/>
          <w:sz w:val="24"/>
          <w:szCs w:val="24"/>
          <w:shd w:val="clear" w:color="auto" w:fill="FFFFFF"/>
        </w:rPr>
        <w:t>,</w:t>
      </w:r>
      <w:r w:rsidR="00DF51D8" w:rsidRPr="00C12D21">
        <w:rPr>
          <w:rFonts w:ascii="Times New Roman" w:hAnsi="Times New Roman"/>
          <w:sz w:val="24"/>
          <w:szCs w:val="24"/>
          <w:shd w:val="clear" w:color="auto" w:fill="FFFFFF"/>
        </w:rPr>
        <w:t xml:space="preserve"> un </w:t>
      </w:r>
      <w:r w:rsidR="00DF51D8" w:rsidRPr="00C12D21">
        <w:rPr>
          <w:rFonts w:ascii="Times New Roman" w:hAnsi="Times New Roman"/>
          <w:sz w:val="24"/>
          <w:szCs w:val="24"/>
        </w:rPr>
        <w:t>ja tie ir</w:t>
      </w:r>
      <w:r w:rsidR="00111EA4" w:rsidRPr="00C12D21">
        <w:rPr>
          <w:rFonts w:ascii="Times New Roman" w:hAnsi="Times New Roman"/>
          <w:sz w:val="24"/>
          <w:szCs w:val="24"/>
        </w:rPr>
        <w:t xml:space="preserve"> </w:t>
      </w:r>
      <w:r w:rsidR="00DF51D8" w:rsidRPr="00C12D21">
        <w:rPr>
          <w:rFonts w:ascii="Times New Roman" w:hAnsi="Times New Roman"/>
          <w:sz w:val="24"/>
          <w:szCs w:val="24"/>
        </w:rPr>
        <w:t>saistīti ar ietekmi uz projekta mērķi, plānotajām projekta darbībām, izmaksām, rezultātiem un sasniedzamajiem uzraudzības rādītājiem</w:t>
      </w:r>
      <w:r w:rsidR="00125125" w:rsidRPr="00C12D21">
        <w:rPr>
          <w:rFonts w:ascii="Times New Roman" w:hAnsi="Times New Roman"/>
          <w:sz w:val="24"/>
          <w:szCs w:val="24"/>
        </w:rPr>
        <w:t>,</w:t>
      </w:r>
      <w:r w:rsidR="00DF51D8" w:rsidRPr="00C12D21">
        <w:rPr>
          <w:rFonts w:ascii="Times New Roman" w:hAnsi="Times New Roman"/>
          <w:sz w:val="24"/>
          <w:szCs w:val="24"/>
          <w:shd w:val="clear" w:color="auto" w:fill="FFFFFF"/>
        </w:rPr>
        <w:t xml:space="preserve"> noteiktajos gadījumos lū</w:t>
      </w:r>
      <w:r w:rsidR="00125125" w:rsidRPr="00C12D21">
        <w:rPr>
          <w:rFonts w:ascii="Times New Roman" w:hAnsi="Times New Roman"/>
          <w:sz w:val="24"/>
          <w:szCs w:val="24"/>
          <w:shd w:val="clear" w:color="auto" w:fill="FFFFFF"/>
        </w:rPr>
        <w:t>gusi</w:t>
      </w:r>
      <w:r w:rsidR="00DF51D8" w:rsidRPr="00C12D21">
        <w:rPr>
          <w:rFonts w:ascii="Times New Roman" w:hAnsi="Times New Roman"/>
          <w:sz w:val="24"/>
          <w:szCs w:val="24"/>
          <w:shd w:val="clear" w:color="auto" w:fill="FFFFFF"/>
        </w:rPr>
        <w:t xml:space="preserve"> </w:t>
      </w:r>
      <w:r w:rsidR="00D01D90" w:rsidRPr="00C12D21">
        <w:rPr>
          <w:rFonts w:ascii="Times New Roman" w:hAnsi="Times New Roman"/>
          <w:sz w:val="24"/>
          <w:szCs w:val="24"/>
          <w:shd w:val="clear" w:color="auto" w:fill="FFFFFF"/>
        </w:rPr>
        <w:t>A</w:t>
      </w:r>
      <w:r w:rsidR="00DF51D8" w:rsidRPr="00C12D21">
        <w:rPr>
          <w:rFonts w:ascii="Times New Roman" w:hAnsi="Times New Roman"/>
          <w:sz w:val="24"/>
          <w:szCs w:val="24"/>
          <w:shd w:val="clear" w:color="auto" w:fill="FFFFFF"/>
        </w:rPr>
        <w:t>tbildīgās iestādes saskaņojumu</w:t>
      </w:r>
      <w:r w:rsidR="00932717" w:rsidRPr="00C12D21">
        <w:rPr>
          <w:rFonts w:ascii="Times New Roman" w:hAnsi="Times New Roman"/>
          <w:sz w:val="24"/>
          <w:szCs w:val="24"/>
          <w:shd w:val="clear" w:color="auto" w:fill="FFFFFF"/>
        </w:rPr>
        <w:t>.</w:t>
      </w:r>
    </w:p>
    <w:p w:rsidR="00C30623" w:rsidRPr="00C12D21" w:rsidRDefault="00C30623" w:rsidP="00C30623">
      <w:pPr>
        <w:pStyle w:val="ListParagraph"/>
        <w:spacing w:after="0" w:line="240" w:lineRule="auto"/>
        <w:ind w:left="641"/>
        <w:contextualSpacing w:val="0"/>
        <w:jc w:val="both"/>
        <w:rPr>
          <w:rFonts w:ascii="Times New Roman" w:hAnsi="Times New Roman"/>
          <w:sz w:val="24"/>
          <w:szCs w:val="24"/>
        </w:rPr>
      </w:pPr>
    </w:p>
    <w:p w:rsidR="0042189C" w:rsidRPr="00C12D21" w:rsidRDefault="00357A26" w:rsidP="00F94E5C">
      <w:pPr>
        <w:pStyle w:val="ListParagraph"/>
        <w:tabs>
          <w:tab w:val="left" w:pos="567"/>
        </w:tabs>
        <w:spacing w:after="120" w:line="240" w:lineRule="auto"/>
        <w:ind w:left="0"/>
        <w:contextualSpacing w:val="0"/>
        <w:jc w:val="center"/>
        <w:rPr>
          <w:rFonts w:ascii="Times New Roman" w:hAnsi="Times New Roman"/>
          <w:b/>
          <w:sz w:val="24"/>
          <w:szCs w:val="24"/>
        </w:rPr>
      </w:pPr>
      <w:r w:rsidRPr="00C12D21">
        <w:rPr>
          <w:rFonts w:ascii="Times New Roman" w:hAnsi="Times New Roman"/>
          <w:b/>
          <w:sz w:val="24"/>
          <w:szCs w:val="24"/>
        </w:rPr>
        <w:t xml:space="preserve">3.1. </w:t>
      </w:r>
      <w:r w:rsidR="004E2A22" w:rsidRPr="00C12D21">
        <w:rPr>
          <w:rFonts w:ascii="Times New Roman" w:hAnsi="Times New Roman"/>
          <w:b/>
          <w:sz w:val="24"/>
          <w:szCs w:val="24"/>
        </w:rPr>
        <w:t>L</w:t>
      </w:r>
      <w:r w:rsidRPr="00C12D21">
        <w:rPr>
          <w:rFonts w:ascii="Times New Roman" w:hAnsi="Times New Roman"/>
          <w:b/>
          <w:sz w:val="24"/>
          <w:szCs w:val="24"/>
        </w:rPr>
        <w:t xml:space="preserve">aika posmā no </w:t>
      </w:r>
      <w:r w:rsidR="00942E8F" w:rsidRPr="00C12D21">
        <w:rPr>
          <w:rFonts w:ascii="Times New Roman" w:hAnsi="Times New Roman"/>
          <w:b/>
          <w:sz w:val="24"/>
          <w:szCs w:val="24"/>
        </w:rPr>
        <w:t xml:space="preserve">2015.gada 1.oktobra </w:t>
      </w:r>
      <w:r w:rsidRPr="00C12D21">
        <w:rPr>
          <w:rFonts w:ascii="Times New Roman" w:hAnsi="Times New Roman"/>
          <w:b/>
          <w:sz w:val="24"/>
          <w:szCs w:val="24"/>
        </w:rPr>
        <w:t xml:space="preserve">līdz </w:t>
      </w:r>
      <w:r w:rsidR="00942E8F" w:rsidRPr="00C12D21">
        <w:rPr>
          <w:rFonts w:ascii="Times New Roman" w:hAnsi="Times New Roman"/>
          <w:b/>
          <w:sz w:val="24"/>
          <w:szCs w:val="24"/>
        </w:rPr>
        <w:t>2016.gada 1.oktobrim</w:t>
      </w:r>
      <w:r w:rsidRPr="00C12D21">
        <w:rPr>
          <w:rFonts w:ascii="Times New Roman" w:hAnsi="Times New Roman"/>
          <w:b/>
          <w:sz w:val="24"/>
          <w:szCs w:val="24"/>
        </w:rPr>
        <w:t xml:space="preserve"> </w:t>
      </w:r>
      <w:r w:rsidR="00D01D90" w:rsidRPr="00C12D21">
        <w:rPr>
          <w:rFonts w:ascii="Times New Roman" w:hAnsi="Times New Roman"/>
          <w:b/>
          <w:sz w:val="24"/>
          <w:szCs w:val="24"/>
        </w:rPr>
        <w:t>A</w:t>
      </w:r>
      <w:r w:rsidR="00AD7EFE" w:rsidRPr="00C12D21">
        <w:rPr>
          <w:rFonts w:ascii="Times New Roman" w:hAnsi="Times New Roman"/>
          <w:b/>
          <w:sz w:val="24"/>
          <w:szCs w:val="24"/>
        </w:rPr>
        <w:t xml:space="preserve">tbildīgās iestādes </w:t>
      </w:r>
      <w:r w:rsidRPr="00C12D21">
        <w:rPr>
          <w:rFonts w:ascii="Times New Roman" w:hAnsi="Times New Roman"/>
          <w:b/>
          <w:sz w:val="24"/>
          <w:szCs w:val="24"/>
        </w:rPr>
        <w:t>veiktās funkcionalitātes pārbaudes</w:t>
      </w:r>
    </w:p>
    <w:p w:rsidR="00F94E5C" w:rsidRPr="00C12D21" w:rsidRDefault="006441FD" w:rsidP="004E0BBF">
      <w:pPr>
        <w:pStyle w:val="ListParagraph"/>
        <w:tabs>
          <w:tab w:val="left" w:pos="567"/>
        </w:tabs>
        <w:spacing w:after="120" w:line="240" w:lineRule="auto"/>
        <w:ind w:left="0" w:firstLine="709"/>
        <w:jc w:val="both"/>
        <w:rPr>
          <w:rFonts w:ascii="Times New Roman" w:hAnsi="Times New Roman"/>
          <w:sz w:val="24"/>
          <w:szCs w:val="24"/>
        </w:rPr>
      </w:pPr>
      <w:r w:rsidRPr="00C12D21">
        <w:rPr>
          <w:rFonts w:ascii="Times New Roman" w:hAnsi="Times New Roman"/>
          <w:sz w:val="24"/>
          <w:szCs w:val="24"/>
        </w:rPr>
        <w:t xml:space="preserve">Atbilstoši sadarbības iestādes pieprasījumam </w:t>
      </w:r>
      <w:r w:rsidR="00D01D90" w:rsidRPr="00C12D21">
        <w:rPr>
          <w:rFonts w:ascii="Times New Roman" w:hAnsi="Times New Roman"/>
          <w:sz w:val="24"/>
          <w:szCs w:val="24"/>
        </w:rPr>
        <w:t>A</w:t>
      </w:r>
      <w:r w:rsidRPr="00C12D21">
        <w:rPr>
          <w:rFonts w:ascii="Times New Roman" w:hAnsi="Times New Roman"/>
          <w:sz w:val="24"/>
          <w:szCs w:val="24"/>
        </w:rPr>
        <w:t>tbildīgā iestāde</w:t>
      </w:r>
      <w:r w:rsidRPr="00C12D21">
        <w:t xml:space="preserve"> </w:t>
      </w:r>
      <w:r w:rsidRPr="00C12D21">
        <w:rPr>
          <w:rFonts w:ascii="Times New Roman" w:hAnsi="Times New Roman"/>
          <w:sz w:val="24"/>
          <w:szCs w:val="24"/>
        </w:rPr>
        <w:t xml:space="preserve">laika posmā no </w:t>
      </w:r>
      <w:r w:rsidR="00942E8F" w:rsidRPr="00C12D21">
        <w:rPr>
          <w:rFonts w:ascii="Times New Roman" w:hAnsi="Times New Roman"/>
          <w:sz w:val="24"/>
          <w:szCs w:val="24"/>
        </w:rPr>
        <w:t>2015.gada 1.oktobra līdz 2016.gada 1.oktobrim</w:t>
      </w:r>
      <w:r w:rsidRPr="00C12D21">
        <w:rPr>
          <w:rFonts w:ascii="Times New Roman" w:hAnsi="Times New Roman"/>
          <w:sz w:val="24"/>
          <w:szCs w:val="24"/>
        </w:rPr>
        <w:t xml:space="preserve"> veica 18 funkcionalitātes pārbaudes 15 projektu īstenošanas vietās.</w:t>
      </w:r>
      <w:r w:rsidR="00AD7EFE" w:rsidRPr="00C12D21">
        <w:rPr>
          <w:rFonts w:ascii="Times New Roman" w:hAnsi="Times New Roman"/>
          <w:sz w:val="24"/>
          <w:szCs w:val="24"/>
        </w:rPr>
        <w:t xml:space="preserve"> </w:t>
      </w:r>
      <w:r w:rsidR="006279AE" w:rsidRPr="00C12D21">
        <w:rPr>
          <w:rFonts w:ascii="Times New Roman" w:hAnsi="Times New Roman"/>
          <w:sz w:val="24"/>
          <w:szCs w:val="24"/>
        </w:rPr>
        <w:t xml:space="preserve">Visu </w:t>
      </w:r>
      <w:r w:rsidRPr="00C12D21">
        <w:rPr>
          <w:rFonts w:ascii="Times New Roman" w:hAnsi="Times New Roman"/>
          <w:sz w:val="24"/>
          <w:szCs w:val="24"/>
        </w:rPr>
        <w:t xml:space="preserve">attiecīgajā periodā veikto </w:t>
      </w:r>
      <w:r w:rsidR="00D01D90" w:rsidRPr="00C12D21">
        <w:rPr>
          <w:rFonts w:ascii="Times New Roman" w:hAnsi="Times New Roman"/>
          <w:sz w:val="24"/>
          <w:szCs w:val="24"/>
        </w:rPr>
        <w:t xml:space="preserve">funkcionalitātes </w:t>
      </w:r>
      <w:r w:rsidRPr="00C12D21">
        <w:rPr>
          <w:rFonts w:ascii="Times New Roman" w:hAnsi="Times New Roman"/>
          <w:sz w:val="24"/>
          <w:szCs w:val="24"/>
        </w:rPr>
        <w:t xml:space="preserve">pārbaužu </w:t>
      </w:r>
      <w:r w:rsidR="006279AE" w:rsidRPr="00C12D21">
        <w:rPr>
          <w:rFonts w:ascii="Times New Roman" w:hAnsi="Times New Roman"/>
          <w:sz w:val="24"/>
          <w:szCs w:val="24"/>
        </w:rPr>
        <w:t xml:space="preserve">rezultāts </w:t>
      </w:r>
      <w:r w:rsidRPr="00C12D21">
        <w:rPr>
          <w:rFonts w:ascii="Times New Roman" w:hAnsi="Times New Roman"/>
          <w:sz w:val="24"/>
          <w:szCs w:val="24"/>
        </w:rPr>
        <w:t>bij</w:t>
      </w:r>
      <w:r w:rsidR="004E0BBF" w:rsidRPr="00C12D21">
        <w:rPr>
          <w:rFonts w:ascii="Times New Roman" w:hAnsi="Times New Roman"/>
          <w:sz w:val="24"/>
          <w:szCs w:val="24"/>
        </w:rPr>
        <w:t xml:space="preserve">a </w:t>
      </w:r>
      <w:r w:rsidR="006279AE" w:rsidRPr="00C12D21">
        <w:rPr>
          <w:rFonts w:ascii="Times New Roman" w:hAnsi="Times New Roman"/>
          <w:sz w:val="24"/>
          <w:szCs w:val="24"/>
        </w:rPr>
        <w:t>pozitīvs</w:t>
      </w:r>
      <w:r w:rsidR="004E0BBF" w:rsidRPr="00C12D21">
        <w:rPr>
          <w:rFonts w:ascii="Times New Roman" w:hAnsi="Times New Roman"/>
          <w:sz w:val="24"/>
          <w:szCs w:val="24"/>
        </w:rPr>
        <w:t>,</w:t>
      </w:r>
      <w:r w:rsidR="00C415B4" w:rsidRPr="00C12D21">
        <w:rPr>
          <w:rFonts w:ascii="Times New Roman" w:hAnsi="Times New Roman"/>
          <w:sz w:val="24"/>
          <w:szCs w:val="24"/>
        </w:rPr>
        <w:t xml:space="preserve"> </w:t>
      </w:r>
      <w:r w:rsidR="00125125" w:rsidRPr="00C12D21">
        <w:rPr>
          <w:rFonts w:ascii="Times New Roman" w:hAnsi="Times New Roman"/>
          <w:sz w:val="24"/>
          <w:szCs w:val="24"/>
        </w:rPr>
        <w:lastRenderedPageBreak/>
        <w:t xml:space="preserve">vienlaikus </w:t>
      </w:r>
      <w:r w:rsidRPr="00C12D21">
        <w:rPr>
          <w:rFonts w:ascii="Times New Roman" w:hAnsi="Times New Roman"/>
          <w:sz w:val="24"/>
          <w:szCs w:val="24"/>
        </w:rPr>
        <w:t xml:space="preserve">2016.gadā </w:t>
      </w:r>
      <w:r w:rsidR="00D01D90" w:rsidRPr="00C12D21">
        <w:rPr>
          <w:rFonts w:ascii="Times New Roman" w:hAnsi="Times New Roman"/>
          <w:sz w:val="24"/>
          <w:szCs w:val="24"/>
        </w:rPr>
        <w:t>A</w:t>
      </w:r>
      <w:r w:rsidRPr="00C12D21">
        <w:rPr>
          <w:rFonts w:ascii="Times New Roman" w:hAnsi="Times New Roman"/>
          <w:sz w:val="24"/>
          <w:szCs w:val="24"/>
        </w:rPr>
        <w:t xml:space="preserve">tbildīgā iestāde </w:t>
      </w:r>
      <w:r w:rsidR="006279AE" w:rsidRPr="00C12D21">
        <w:rPr>
          <w:rFonts w:ascii="Times New Roman" w:hAnsi="Times New Roman"/>
          <w:sz w:val="24"/>
          <w:szCs w:val="24"/>
        </w:rPr>
        <w:t>1</w:t>
      </w:r>
      <w:r w:rsidR="005512AE" w:rsidRPr="00C12D21">
        <w:rPr>
          <w:rFonts w:ascii="Times New Roman" w:hAnsi="Times New Roman"/>
          <w:sz w:val="24"/>
          <w:szCs w:val="24"/>
        </w:rPr>
        <w:t>0</w:t>
      </w:r>
      <w:r w:rsidR="00420486" w:rsidRPr="00C12D21">
        <w:rPr>
          <w:rFonts w:ascii="Times New Roman" w:hAnsi="Times New Roman"/>
          <w:sz w:val="24"/>
          <w:szCs w:val="24"/>
        </w:rPr>
        <w:t xml:space="preserve"> </w:t>
      </w:r>
      <w:r w:rsidR="006279AE" w:rsidRPr="00C12D21">
        <w:rPr>
          <w:rFonts w:ascii="Times New Roman" w:hAnsi="Times New Roman"/>
          <w:sz w:val="24"/>
          <w:szCs w:val="24"/>
        </w:rPr>
        <w:t xml:space="preserve">gadījumos </w:t>
      </w:r>
      <w:r w:rsidRPr="00C12D21">
        <w:rPr>
          <w:rFonts w:ascii="Times New Roman" w:hAnsi="Times New Roman"/>
          <w:sz w:val="24"/>
          <w:szCs w:val="24"/>
        </w:rPr>
        <w:t xml:space="preserve">ir konstatējusi rezultātu </w:t>
      </w:r>
      <w:r w:rsidR="00110E94" w:rsidRPr="00C12D21">
        <w:rPr>
          <w:rFonts w:ascii="Times New Roman" w:hAnsi="Times New Roman"/>
          <w:sz w:val="24"/>
          <w:szCs w:val="24"/>
        </w:rPr>
        <w:t xml:space="preserve">lietošanu </w:t>
      </w:r>
      <w:r w:rsidRPr="00C12D21">
        <w:rPr>
          <w:rFonts w:ascii="Times New Roman" w:hAnsi="Times New Roman"/>
          <w:sz w:val="24"/>
          <w:szCs w:val="24"/>
        </w:rPr>
        <w:t>ierobežojošus faktorus</w:t>
      </w:r>
      <w:r w:rsidR="004E0BBF" w:rsidRPr="00C12D21">
        <w:rPr>
          <w:rFonts w:ascii="Times New Roman" w:hAnsi="Times New Roman"/>
          <w:sz w:val="24"/>
          <w:szCs w:val="24"/>
        </w:rPr>
        <w:t xml:space="preserve"> (</w:t>
      </w:r>
      <w:r w:rsidR="009737A6" w:rsidRPr="00C12D21">
        <w:rPr>
          <w:rFonts w:ascii="Times New Roman" w:hAnsi="Times New Roman"/>
          <w:sz w:val="24"/>
          <w:szCs w:val="24"/>
        </w:rPr>
        <w:t xml:space="preserve">Ziņojuma </w:t>
      </w:r>
      <w:r w:rsidR="00BC365D" w:rsidRPr="00C12D21">
        <w:rPr>
          <w:rFonts w:ascii="Times New Roman" w:hAnsi="Times New Roman"/>
          <w:sz w:val="24"/>
          <w:szCs w:val="24"/>
        </w:rPr>
        <w:t>P</w:t>
      </w:r>
      <w:r w:rsidR="004E0BBF" w:rsidRPr="00C12D21">
        <w:rPr>
          <w:rFonts w:ascii="Times New Roman" w:hAnsi="Times New Roman"/>
          <w:sz w:val="24"/>
          <w:szCs w:val="24"/>
        </w:rPr>
        <w:t>ielikum</w:t>
      </w:r>
      <w:r w:rsidR="00BC365D" w:rsidRPr="00C12D21">
        <w:rPr>
          <w:rFonts w:ascii="Times New Roman" w:hAnsi="Times New Roman"/>
          <w:sz w:val="24"/>
          <w:szCs w:val="24"/>
        </w:rPr>
        <w:t>s Nr.4</w:t>
      </w:r>
      <w:r w:rsidR="004E0BBF" w:rsidRPr="00C12D21">
        <w:rPr>
          <w:rFonts w:ascii="Times New Roman" w:hAnsi="Times New Roman"/>
          <w:sz w:val="24"/>
          <w:szCs w:val="24"/>
        </w:rPr>
        <w:t>)</w:t>
      </w:r>
      <w:r w:rsidRPr="00C12D21">
        <w:rPr>
          <w:rFonts w:ascii="Times New Roman" w:hAnsi="Times New Roman"/>
          <w:sz w:val="24"/>
          <w:szCs w:val="24"/>
        </w:rPr>
        <w:t>, t.i., dažādu apstākļu dēļ projekta noslēguma fāzē nav uzsākta</w:t>
      </w:r>
      <w:r w:rsidR="009B3F65" w:rsidRPr="00C12D21">
        <w:rPr>
          <w:rFonts w:ascii="Times New Roman" w:hAnsi="Times New Roman"/>
          <w:sz w:val="24"/>
          <w:szCs w:val="24"/>
        </w:rPr>
        <w:t xml:space="preserve"> pilnīgi visu</w:t>
      </w:r>
      <w:r w:rsidRPr="00C12D21">
        <w:rPr>
          <w:rFonts w:ascii="Times New Roman" w:hAnsi="Times New Roman"/>
          <w:sz w:val="24"/>
          <w:szCs w:val="24"/>
        </w:rPr>
        <w:t xml:space="preserve"> izstrādāto risinājumu </w:t>
      </w:r>
      <w:r w:rsidR="00125125" w:rsidRPr="00C12D21">
        <w:rPr>
          <w:rFonts w:ascii="Times New Roman" w:hAnsi="Times New Roman"/>
          <w:sz w:val="24"/>
          <w:szCs w:val="24"/>
        </w:rPr>
        <w:t xml:space="preserve">lietošana </w:t>
      </w:r>
      <w:r w:rsidR="009B3F65" w:rsidRPr="00C12D21">
        <w:rPr>
          <w:rFonts w:ascii="Times New Roman" w:hAnsi="Times New Roman"/>
          <w:sz w:val="24"/>
          <w:szCs w:val="24"/>
        </w:rPr>
        <w:t>(piemēram, atsevišķu moduļu vai e-pakalpojumu)</w:t>
      </w:r>
      <w:r w:rsidRPr="00C12D21">
        <w:rPr>
          <w:rFonts w:ascii="Times New Roman" w:hAnsi="Times New Roman"/>
          <w:sz w:val="24"/>
          <w:szCs w:val="24"/>
        </w:rPr>
        <w:t>.</w:t>
      </w:r>
      <w:r w:rsidR="004E0BBF" w:rsidRPr="00C12D21">
        <w:rPr>
          <w:rFonts w:ascii="Times New Roman" w:hAnsi="Times New Roman"/>
          <w:sz w:val="24"/>
          <w:szCs w:val="24"/>
        </w:rPr>
        <w:t xml:space="preserve"> </w:t>
      </w:r>
      <w:r w:rsidRPr="00C12D21">
        <w:rPr>
          <w:rFonts w:ascii="Times New Roman" w:hAnsi="Times New Roman"/>
          <w:sz w:val="24"/>
          <w:szCs w:val="24"/>
        </w:rPr>
        <w:t>Funkcionalitātes pārbaudēs konstatēt</w:t>
      </w:r>
      <w:r w:rsidR="00125125" w:rsidRPr="00C12D21">
        <w:rPr>
          <w:rFonts w:ascii="Times New Roman" w:hAnsi="Times New Roman"/>
          <w:sz w:val="24"/>
          <w:szCs w:val="24"/>
        </w:rPr>
        <w:t>ais</w:t>
      </w:r>
      <w:r w:rsidR="00520FD1" w:rsidRPr="00C12D21">
        <w:rPr>
          <w:rFonts w:ascii="Times New Roman" w:hAnsi="Times New Roman"/>
          <w:sz w:val="24"/>
          <w:szCs w:val="24"/>
        </w:rPr>
        <w:t xml:space="preserve"> </w:t>
      </w:r>
      <w:r w:rsidR="009B3F65" w:rsidRPr="00C12D21">
        <w:rPr>
          <w:rFonts w:ascii="Times New Roman" w:hAnsi="Times New Roman"/>
          <w:sz w:val="24"/>
          <w:szCs w:val="24"/>
        </w:rPr>
        <w:t xml:space="preserve">nav </w:t>
      </w:r>
      <w:r w:rsidRPr="00C12D21">
        <w:rPr>
          <w:rFonts w:ascii="Times New Roman" w:hAnsi="Times New Roman"/>
          <w:sz w:val="24"/>
          <w:szCs w:val="24"/>
        </w:rPr>
        <w:t>ietekmē</w:t>
      </w:r>
      <w:r w:rsidR="009B3F65" w:rsidRPr="00C12D21">
        <w:rPr>
          <w:rFonts w:ascii="Times New Roman" w:hAnsi="Times New Roman"/>
          <w:sz w:val="24"/>
          <w:szCs w:val="24"/>
        </w:rPr>
        <w:t>j</w:t>
      </w:r>
      <w:r w:rsidR="00125125" w:rsidRPr="00C12D21">
        <w:rPr>
          <w:rFonts w:ascii="Times New Roman" w:hAnsi="Times New Roman"/>
          <w:sz w:val="24"/>
          <w:szCs w:val="24"/>
        </w:rPr>
        <w:t>is</w:t>
      </w:r>
      <w:r w:rsidRPr="00C12D21">
        <w:rPr>
          <w:rFonts w:ascii="Times New Roman" w:hAnsi="Times New Roman"/>
          <w:sz w:val="24"/>
          <w:szCs w:val="24"/>
        </w:rPr>
        <w:t xml:space="preserve"> projekta mērķ</w:t>
      </w:r>
      <w:r w:rsidR="009B3F65" w:rsidRPr="00C12D21">
        <w:rPr>
          <w:rFonts w:ascii="Times New Roman" w:hAnsi="Times New Roman"/>
          <w:sz w:val="24"/>
          <w:szCs w:val="24"/>
        </w:rPr>
        <w:t>a sasniegšanu</w:t>
      </w:r>
      <w:r w:rsidRPr="00C12D21">
        <w:rPr>
          <w:rFonts w:ascii="Times New Roman" w:hAnsi="Times New Roman"/>
          <w:sz w:val="24"/>
          <w:szCs w:val="24"/>
        </w:rPr>
        <w:t xml:space="preserve"> un pārbaudes rezultātu</w:t>
      </w:r>
      <w:r w:rsidR="00125125" w:rsidRPr="00C12D21">
        <w:rPr>
          <w:rFonts w:ascii="Times New Roman" w:hAnsi="Times New Roman"/>
          <w:sz w:val="24"/>
          <w:szCs w:val="24"/>
        </w:rPr>
        <w:t>.</w:t>
      </w:r>
      <w:r w:rsidRPr="00C12D21">
        <w:rPr>
          <w:rFonts w:ascii="Times New Roman" w:hAnsi="Times New Roman"/>
          <w:sz w:val="24"/>
          <w:szCs w:val="24"/>
        </w:rPr>
        <w:t xml:space="preserve"> </w:t>
      </w:r>
      <w:r w:rsidR="00125125" w:rsidRPr="00C12D21">
        <w:rPr>
          <w:rFonts w:ascii="Times New Roman" w:hAnsi="Times New Roman"/>
          <w:sz w:val="24"/>
          <w:szCs w:val="24"/>
        </w:rPr>
        <w:t>I</w:t>
      </w:r>
      <w:r w:rsidRPr="00C12D21">
        <w:rPr>
          <w:rFonts w:ascii="Times New Roman" w:hAnsi="Times New Roman"/>
          <w:sz w:val="24"/>
          <w:szCs w:val="24"/>
        </w:rPr>
        <w:t>zstrādātās funkcionalitātes lietošan</w:t>
      </w:r>
      <w:r w:rsidR="00125125" w:rsidRPr="00C12D21">
        <w:rPr>
          <w:rFonts w:ascii="Times New Roman" w:hAnsi="Times New Roman"/>
          <w:sz w:val="24"/>
          <w:szCs w:val="24"/>
        </w:rPr>
        <w:t>a</w:t>
      </w:r>
      <w:r w:rsidRPr="00C12D21">
        <w:rPr>
          <w:rFonts w:ascii="Times New Roman" w:hAnsi="Times New Roman"/>
          <w:sz w:val="24"/>
          <w:szCs w:val="24"/>
        </w:rPr>
        <w:t xml:space="preserve"> </w:t>
      </w:r>
      <w:r w:rsidR="00125125" w:rsidRPr="00C12D21">
        <w:rPr>
          <w:rFonts w:ascii="Times New Roman" w:hAnsi="Times New Roman"/>
          <w:sz w:val="24"/>
          <w:szCs w:val="24"/>
        </w:rPr>
        <w:t>ir uzraugāma projektu</w:t>
      </w:r>
      <w:r w:rsidRPr="00C12D21">
        <w:rPr>
          <w:rFonts w:ascii="Times New Roman" w:hAnsi="Times New Roman"/>
          <w:sz w:val="24"/>
          <w:szCs w:val="24"/>
        </w:rPr>
        <w:t xml:space="preserve"> pēcuzraudzības periodā</w:t>
      </w:r>
      <w:r w:rsidR="00125125" w:rsidRPr="00C12D21">
        <w:rPr>
          <w:rFonts w:ascii="Times New Roman" w:hAnsi="Times New Roman"/>
          <w:sz w:val="24"/>
          <w:szCs w:val="24"/>
        </w:rPr>
        <w:t>,</w:t>
      </w:r>
      <w:r w:rsidR="004E0BBF" w:rsidRPr="00C12D21">
        <w:rPr>
          <w:rFonts w:ascii="Times New Roman" w:hAnsi="Times New Roman"/>
          <w:sz w:val="24"/>
          <w:szCs w:val="24"/>
        </w:rPr>
        <w:t xml:space="preserve"> īpaš</w:t>
      </w:r>
      <w:r w:rsidR="00125125" w:rsidRPr="00C12D21">
        <w:rPr>
          <w:rFonts w:ascii="Times New Roman" w:hAnsi="Times New Roman"/>
          <w:sz w:val="24"/>
          <w:szCs w:val="24"/>
        </w:rPr>
        <w:t xml:space="preserve">u uzmanību pievērošot </w:t>
      </w:r>
      <w:r w:rsidR="004E0BBF" w:rsidRPr="00C12D21">
        <w:rPr>
          <w:rFonts w:ascii="Times New Roman" w:hAnsi="Times New Roman"/>
          <w:sz w:val="24"/>
          <w:szCs w:val="24"/>
        </w:rPr>
        <w:t>projektiem</w:t>
      </w:r>
      <w:r w:rsidRPr="00C12D21">
        <w:rPr>
          <w:rFonts w:ascii="Times New Roman" w:hAnsi="Times New Roman"/>
          <w:sz w:val="24"/>
          <w:szCs w:val="24"/>
        </w:rPr>
        <w:t xml:space="preserve">, kuriem iestājas </w:t>
      </w:r>
      <w:r w:rsidR="00845663" w:rsidRPr="00C12D21">
        <w:rPr>
          <w:rFonts w:ascii="Times New Roman" w:hAnsi="Times New Roman"/>
          <w:sz w:val="24"/>
          <w:szCs w:val="24"/>
        </w:rPr>
        <w:t xml:space="preserve">piektais </w:t>
      </w:r>
      <w:r w:rsidRPr="00C12D21">
        <w:rPr>
          <w:rFonts w:ascii="Times New Roman" w:hAnsi="Times New Roman"/>
          <w:sz w:val="24"/>
          <w:szCs w:val="24"/>
        </w:rPr>
        <w:t>pēcuzraudzības gads,</w:t>
      </w:r>
      <w:r w:rsidR="00125125" w:rsidRPr="00C12D21">
        <w:rPr>
          <w:rFonts w:ascii="Times New Roman" w:hAnsi="Times New Roman"/>
          <w:sz w:val="24"/>
          <w:szCs w:val="24"/>
        </w:rPr>
        <w:t xml:space="preserve"> kad nepieciešams </w:t>
      </w:r>
      <w:r w:rsidRPr="00C12D21">
        <w:rPr>
          <w:rFonts w:ascii="Times New Roman" w:hAnsi="Times New Roman"/>
          <w:sz w:val="24"/>
          <w:szCs w:val="24"/>
        </w:rPr>
        <w:t>pārliecin</w:t>
      </w:r>
      <w:r w:rsidR="00125125" w:rsidRPr="00C12D21">
        <w:rPr>
          <w:rFonts w:ascii="Times New Roman" w:hAnsi="Times New Roman"/>
          <w:sz w:val="24"/>
          <w:szCs w:val="24"/>
        </w:rPr>
        <w:t>āties,</w:t>
      </w:r>
      <w:r w:rsidRPr="00C12D21">
        <w:rPr>
          <w:rFonts w:ascii="Times New Roman" w:hAnsi="Times New Roman"/>
          <w:sz w:val="24"/>
          <w:szCs w:val="24"/>
        </w:rPr>
        <w:t xml:space="preserve"> vai projekta ietvaros </w:t>
      </w:r>
      <w:r w:rsidR="00222945" w:rsidRPr="00C12D21">
        <w:rPr>
          <w:rFonts w:ascii="Times New Roman" w:hAnsi="Times New Roman"/>
          <w:sz w:val="24"/>
          <w:szCs w:val="24"/>
        </w:rPr>
        <w:t>izstrādātās sistēmas</w:t>
      </w:r>
      <w:r w:rsidRPr="00C12D21">
        <w:rPr>
          <w:rFonts w:ascii="Times New Roman" w:hAnsi="Times New Roman"/>
          <w:sz w:val="24"/>
          <w:szCs w:val="24"/>
        </w:rPr>
        <w:t xml:space="preserve"> vai elektroniskie pakalpojumi</w:t>
      </w:r>
      <w:r w:rsidR="00125125" w:rsidRPr="00C12D21">
        <w:rPr>
          <w:rFonts w:ascii="Times New Roman" w:hAnsi="Times New Roman"/>
          <w:sz w:val="24"/>
          <w:szCs w:val="24"/>
        </w:rPr>
        <w:t xml:space="preserve"> faktiski</w:t>
      </w:r>
      <w:r w:rsidRPr="00C12D21">
        <w:rPr>
          <w:rFonts w:ascii="Times New Roman" w:hAnsi="Times New Roman"/>
          <w:sz w:val="24"/>
          <w:szCs w:val="24"/>
        </w:rPr>
        <w:t xml:space="preserve"> ir</w:t>
      </w:r>
      <w:r w:rsidR="004E0BBF" w:rsidRPr="00C12D21">
        <w:rPr>
          <w:rFonts w:ascii="Times New Roman" w:hAnsi="Times New Roman"/>
          <w:sz w:val="24"/>
          <w:szCs w:val="24"/>
        </w:rPr>
        <w:t xml:space="preserve"> uzsāku</w:t>
      </w:r>
      <w:r w:rsidR="00222945" w:rsidRPr="00C12D21">
        <w:rPr>
          <w:rFonts w:ascii="Times New Roman" w:hAnsi="Times New Roman"/>
          <w:sz w:val="24"/>
          <w:szCs w:val="24"/>
        </w:rPr>
        <w:t>š</w:t>
      </w:r>
      <w:r w:rsidR="004E0BBF" w:rsidRPr="00C12D21">
        <w:rPr>
          <w:rFonts w:ascii="Times New Roman" w:hAnsi="Times New Roman"/>
          <w:sz w:val="24"/>
          <w:szCs w:val="24"/>
        </w:rPr>
        <w:t>i darbību produkcijas vidē</w:t>
      </w:r>
      <w:r w:rsidR="00125125" w:rsidRPr="00C12D21">
        <w:rPr>
          <w:rFonts w:ascii="Times New Roman" w:hAnsi="Times New Roman"/>
          <w:sz w:val="24"/>
          <w:szCs w:val="24"/>
        </w:rPr>
        <w:t xml:space="preserve"> un tiek lietoti, pretējā gadījumā lemjot par neatbilstības konstatēšanu</w:t>
      </w:r>
      <w:r w:rsidRPr="00C12D21">
        <w:rPr>
          <w:rFonts w:ascii="Times New Roman" w:hAnsi="Times New Roman"/>
          <w:sz w:val="24"/>
          <w:szCs w:val="24"/>
        </w:rPr>
        <w:t xml:space="preserve">. </w:t>
      </w:r>
    </w:p>
    <w:p w:rsidR="0042189C" w:rsidRPr="00C12D21" w:rsidRDefault="0042189C" w:rsidP="00F94E5C">
      <w:pPr>
        <w:pStyle w:val="ListParagraph"/>
        <w:tabs>
          <w:tab w:val="left" w:pos="567"/>
        </w:tabs>
        <w:spacing w:after="120" w:line="240" w:lineRule="auto"/>
        <w:ind w:left="0" w:firstLine="709"/>
        <w:jc w:val="both"/>
        <w:rPr>
          <w:rFonts w:ascii="Times New Roman" w:hAnsi="Times New Roman"/>
          <w:sz w:val="24"/>
          <w:szCs w:val="24"/>
        </w:rPr>
      </w:pPr>
    </w:p>
    <w:p w:rsidR="00961AEB" w:rsidRPr="00C12D21" w:rsidRDefault="00961AEB" w:rsidP="00ED59EF">
      <w:pPr>
        <w:pStyle w:val="ListParagraph"/>
        <w:tabs>
          <w:tab w:val="left" w:pos="567"/>
        </w:tabs>
        <w:spacing w:after="0" w:line="240" w:lineRule="auto"/>
        <w:ind w:left="0"/>
        <w:contextualSpacing w:val="0"/>
        <w:rPr>
          <w:rFonts w:ascii="Times New Roman" w:hAnsi="Times New Roman"/>
          <w:i/>
          <w:sz w:val="20"/>
        </w:rPr>
      </w:pPr>
    </w:p>
    <w:p w:rsidR="004E0BBF" w:rsidRPr="00C12D21" w:rsidRDefault="004E0BBF" w:rsidP="004E0BBF">
      <w:pPr>
        <w:pStyle w:val="ListParagraph"/>
        <w:tabs>
          <w:tab w:val="left" w:pos="567"/>
        </w:tabs>
        <w:spacing w:after="0" w:line="240" w:lineRule="auto"/>
        <w:ind w:left="0"/>
        <w:contextualSpacing w:val="0"/>
        <w:jc w:val="right"/>
        <w:rPr>
          <w:rFonts w:ascii="Times New Roman" w:hAnsi="Times New Roman"/>
          <w:i/>
          <w:sz w:val="20"/>
        </w:rPr>
      </w:pPr>
      <w:r w:rsidRPr="00C12D21">
        <w:rPr>
          <w:rFonts w:ascii="Times New Roman" w:hAnsi="Times New Roman"/>
          <w:i/>
          <w:sz w:val="20"/>
        </w:rPr>
        <w:t>1. tabula</w:t>
      </w:r>
    </w:p>
    <w:p w:rsidR="008B1D13" w:rsidRPr="00C12D21" w:rsidRDefault="004E0BBF" w:rsidP="004E0BBF">
      <w:pPr>
        <w:pStyle w:val="ListParagraph"/>
        <w:tabs>
          <w:tab w:val="left" w:pos="567"/>
        </w:tabs>
        <w:spacing w:after="0" w:line="240" w:lineRule="auto"/>
        <w:ind w:left="0"/>
        <w:contextualSpacing w:val="0"/>
        <w:jc w:val="right"/>
        <w:rPr>
          <w:rFonts w:ascii="Times New Roman" w:hAnsi="Times New Roman"/>
          <w:i/>
          <w:sz w:val="20"/>
        </w:rPr>
      </w:pPr>
      <w:r w:rsidRPr="00C12D21">
        <w:rPr>
          <w:rFonts w:ascii="Times New Roman" w:hAnsi="Times New Roman"/>
          <w:i/>
          <w:sz w:val="20"/>
        </w:rPr>
        <w:t>Atbildīgās iestādes</w:t>
      </w:r>
      <w:r w:rsidRPr="00C12D21">
        <w:rPr>
          <w:i/>
          <w:sz w:val="20"/>
        </w:rPr>
        <w:t xml:space="preserve"> </w:t>
      </w:r>
      <w:r w:rsidR="008B1D13" w:rsidRPr="00C12D21">
        <w:rPr>
          <w:rFonts w:ascii="Times New Roman" w:hAnsi="Times New Roman"/>
          <w:i/>
          <w:sz w:val="20"/>
        </w:rPr>
        <w:t xml:space="preserve">pārskata periodā </w:t>
      </w:r>
      <w:r w:rsidRPr="00C12D21">
        <w:rPr>
          <w:rFonts w:ascii="Times New Roman" w:hAnsi="Times New Roman"/>
          <w:i/>
          <w:sz w:val="20"/>
        </w:rPr>
        <w:t xml:space="preserve">veiktās </w:t>
      </w:r>
    </w:p>
    <w:p w:rsidR="004E0BBF" w:rsidRPr="00C12D21" w:rsidRDefault="004E0BBF" w:rsidP="004E0BBF">
      <w:pPr>
        <w:pStyle w:val="ListParagraph"/>
        <w:tabs>
          <w:tab w:val="left" w:pos="567"/>
        </w:tabs>
        <w:spacing w:after="0" w:line="240" w:lineRule="auto"/>
        <w:ind w:left="0"/>
        <w:contextualSpacing w:val="0"/>
        <w:jc w:val="right"/>
        <w:rPr>
          <w:rFonts w:ascii="Times New Roman" w:hAnsi="Times New Roman"/>
          <w:i/>
          <w:sz w:val="20"/>
        </w:rPr>
      </w:pPr>
      <w:r w:rsidRPr="00C12D21">
        <w:rPr>
          <w:rFonts w:ascii="Times New Roman" w:hAnsi="Times New Roman"/>
          <w:i/>
          <w:sz w:val="20"/>
        </w:rPr>
        <w:t>funkcionalitātes pārbaudes projektu īstenošanas vietās</w:t>
      </w:r>
    </w:p>
    <w:p w:rsidR="004E0BBF" w:rsidRPr="00C12D21" w:rsidRDefault="004E0BBF" w:rsidP="004E0BBF">
      <w:pPr>
        <w:pStyle w:val="ListParagraph"/>
        <w:tabs>
          <w:tab w:val="left" w:pos="567"/>
        </w:tabs>
        <w:spacing w:after="0" w:line="240" w:lineRule="auto"/>
        <w:ind w:left="0"/>
        <w:contextualSpacing w:val="0"/>
        <w:jc w:val="right"/>
        <w:rPr>
          <w:rFonts w:ascii="Times New Roman" w:hAnsi="Times New Roman"/>
          <w:sz w:val="24"/>
          <w:szCs w:val="24"/>
        </w:rPr>
      </w:pPr>
    </w:p>
    <w:tbl>
      <w:tblPr>
        <w:tblStyle w:val="TableGrid"/>
        <w:tblW w:w="9463" w:type="dxa"/>
        <w:tblLayout w:type="fixed"/>
        <w:tblLook w:val="04A0" w:firstRow="1" w:lastRow="0" w:firstColumn="1" w:lastColumn="0" w:noHBand="0" w:noVBand="1"/>
      </w:tblPr>
      <w:tblGrid>
        <w:gridCol w:w="1526"/>
        <w:gridCol w:w="3969"/>
        <w:gridCol w:w="1417"/>
        <w:gridCol w:w="2551"/>
      </w:tblGrid>
      <w:tr w:rsidR="00346017" w:rsidRPr="00C12D21" w:rsidTr="00270F3A">
        <w:trPr>
          <w:trHeight w:val="808"/>
          <w:tblHeader/>
        </w:trPr>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b/>
                <w:sz w:val="22"/>
                <w:szCs w:val="22"/>
              </w:rPr>
            </w:pPr>
            <w:r w:rsidRPr="00C12D21">
              <w:rPr>
                <w:rFonts w:ascii="Times New Roman" w:hAnsi="Times New Roman"/>
                <w:b/>
                <w:sz w:val="22"/>
                <w:szCs w:val="22"/>
              </w:rPr>
              <w:t>Finansējuma saņēmējs</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b/>
                <w:sz w:val="22"/>
                <w:szCs w:val="22"/>
              </w:rPr>
            </w:pPr>
            <w:r w:rsidRPr="00C12D21">
              <w:rPr>
                <w:rFonts w:ascii="Times New Roman" w:hAnsi="Times New Roman"/>
                <w:b/>
                <w:sz w:val="22"/>
                <w:szCs w:val="22"/>
              </w:rPr>
              <w:t>Projekta nosaukums, numurs</w:t>
            </w:r>
          </w:p>
        </w:tc>
        <w:tc>
          <w:tcPr>
            <w:tcW w:w="1417" w:type="dxa"/>
            <w:vAlign w:val="center"/>
          </w:tcPr>
          <w:p w:rsidR="00346017" w:rsidRPr="00C12D21" w:rsidRDefault="00346017" w:rsidP="00270F3A">
            <w:pPr>
              <w:pStyle w:val="ListParagraph"/>
              <w:tabs>
                <w:tab w:val="left" w:pos="567"/>
              </w:tabs>
              <w:spacing w:after="0" w:line="240" w:lineRule="auto"/>
              <w:ind w:left="-108" w:right="-107"/>
              <w:contextualSpacing w:val="0"/>
              <w:jc w:val="center"/>
              <w:rPr>
                <w:rFonts w:ascii="Times New Roman" w:hAnsi="Times New Roman"/>
                <w:b/>
                <w:sz w:val="22"/>
                <w:szCs w:val="22"/>
              </w:rPr>
            </w:pPr>
            <w:r w:rsidRPr="00C12D21">
              <w:rPr>
                <w:rFonts w:ascii="Times New Roman" w:hAnsi="Times New Roman"/>
                <w:b/>
                <w:sz w:val="22"/>
                <w:szCs w:val="22"/>
              </w:rPr>
              <w:t>Pārbaudes datums</w:t>
            </w:r>
          </w:p>
        </w:tc>
        <w:tc>
          <w:tcPr>
            <w:tcW w:w="2551" w:type="dxa"/>
          </w:tcPr>
          <w:p w:rsidR="00346017" w:rsidRPr="00C12D21" w:rsidRDefault="00346017" w:rsidP="00270F3A">
            <w:pPr>
              <w:pStyle w:val="ListParagraph"/>
              <w:tabs>
                <w:tab w:val="left" w:pos="567"/>
              </w:tabs>
              <w:spacing w:after="0" w:line="240" w:lineRule="auto"/>
              <w:ind w:left="-109" w:right="-108"/>
              <w:contextualSpacing w:val="0"/>
              <w:jc w:val="center"/>
              <w:rPr>
                <w:rFonts w:ascii="Times New Roman" w:hAnsi="Times New Roman"/>
                <w:b/>
                <w:sz w:val="22"/>
                <w:szCs w:val="22"/>
              </w:rPr>
            </w:pPr>
            <w:r w:rsidRPr="00C12D21">
              <w:rPr>
                <w:rFonts w:ascii="Times New Roman" w:hAnsi="Times New Roman"/>
                <w:b/>
                <w:sz w:val="22"/>
                <w:szCs w:val="22"/>
              </w:rPr>
              <w:t>Par izstrādātās funkcionalitātes lietošanu nepieciešams pārliecināties projekta pēcuzraudzības periodā</w:t>
            </w:r>
          </w:p>
        </w:tc>
      </w:tr>
      <w:tr w:rsidR="00346017" w:rsidRPr="00C12D21" w:rsidTr="00270F3A">
        <w:tc>
          <w:tcPr>
            <w:tcW w:w="1526" w:type="dxa"/>
            <w:vMerge w:val="restart"/>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Labklājības ministrija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Vienotās Labklājības informācijas sistēmas (LabIS), nozares centralizēto funkciju informācijas sistēmu un centralizētas IKT infrastruktūras attīstība; Nr.3DP/3.2.2.1.1/12/IPIA/CFLA/001</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12.02.2016.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Merge/>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Sociālās politikas monitoringa sistēmas pilnveide – SPP vienotās informācijas sistēmas izstrāde, ieviešana un e-pakalpojumu attīstīšana; Nr.3DP/3.2.2.1.1/09/IPIA/ IUMEPLS/023</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22.02.2016.</w:t>
            </w:r>
          </w:p>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07.03.2016.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N/a</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Iekšlietu ministrijas Informācijas centrs</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Iekšlietu ministrijas radiosakaru sistēmas modernizācija; Nr.3DP/3.2.2.1.1/13/IPIA/CFLA/ 011</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16.11.2015.</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N/a</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Izglītības un zinātnes ministrija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Valsts izglītības informācijas sistēmas (VIIS) attīstība; Nr.3DP/3.2.2.1.1/14/IPIA/CFLA/011</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10.03.2016. 18.03.2016.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Merge w:val="restart"/>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Kultūras informācijas sistēmu centrs</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Latvijas audiovizuālo materiālu pieejamības nodrošināšana e-vidē; Nr.3DP/3.2.2.1.1/12/IPIA/ CFLA/004</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22.10.2015.</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N/a</w:t>
            </w:r>
          </w:p>
        </w:tc>
      </w:tr>
      <w:tr w:rsidR="00346017" w:rsidRPr="00C12D21" w:rsidTr="00270F3A">
        <w:tc>
          <w:tcPr>
            <w:tcW w:w="1526" w:type="dxa"/>
            <w:vMerge/>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Vienotās valsts arhīvu informācijas sistēmas izstrādes un ieviešanas 2.kārta; Nr.3DP/3.2.2.1.1/08/IPIA/ IUMEPLS/016</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22.10.2015.</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Latvijas Nacionālā bibliotēka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Digitālās bibliotēkas pakalpojumu attīstība” Nr.3DP/ 3.2.2.1.1/09/IPIA/IUMEPLS/016</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30.11.2015.</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N/a</w:t>
            </w:r>
          </w:p>
        </w:tc>
      </w:tr>
      <w:tr w:rsidR="00346017" w:rsidRPr="00C12D21" w:rsidTr="00270F3A">
        <w:tc>
          <w:tcPr>
            <w:tcW w:w="1526" w:type="dxa"/>
            <w:vMerge w:val="restart"/>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VRAA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Elektronisko iepirkumu sistēmas e-konkursu un e-izsoļu funkcionalitātes attīstība; Nr.3DP/3.2.2.1.1/12/IPIA/CFLA/009</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03.02.2016.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Merge/>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Pašvaldību funkciju atbalsta sistēmas 2.kārta; Nr.3DP/3.2.2.1.1/09/IPIA/IUMEPLS/009</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11.11.2015.</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Merge/>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Publiskās pārvaldes dokumentu pārvaldības sistēmu integrācijas vides izveide; Nr.3DP/3.2.2.1.1/09/IPIA/IUMEPLS/007</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23.11.2015.</w:t>
            </w:r>
          </w:p>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29.01.2016.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Uzņēmumu reģistrs</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Uzņēmumu reģistra informācijas sistēmas izveide; Nr.3DP/3.2.2.1.1/10/IPIA/CFLA/002</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20.01.2016.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N/a</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Satiksmes ministrija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Starptautiskās kravu loģistikas un ostu informācijas sistēma; Nr.3DP/3.2.2.1.1/11/IPIA/CFLA/003</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29.02.2016.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rPr>
          <w:trHeight w:val="803"/>
        </w:trPr>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Ekonomikas ministrija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Būvniecības informācijas sistēmas izstrāde; Nr.3DP/3.2.2.1.1/08/IPIA/IUMEPLS/004</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22.01.2016.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Latvijas Republikas Prokuratūra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Prokuratūras informācijas sistēmas projekts tiesu sistēmas attīstībai; Nr.3DP/3.2.2.1.1/13/IPIA/ CFLA/013</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18.02.2016.</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r w:rsidR="00346017" w:rsidRPr="00C12D21" w:rsidTr="00270F3A">
        <w:tc>
          <w:tcPr>
            <w:tcW w:w="1526"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Ārlietu ministrija</w:t>
            </w:r>
          </w:p>
        </w:tc>
        <w:tc>
          <w:tcPr>
            <w:tcW w:w="3969" w:type="dxa"/>
            <w:vAlign w:val="center"/>
          </w:tcPr>
          <w:p w:rsidR="00346017" w:rsidRPr="00C12D21" w:rsidRDefault="00346017" w:rsidP="00105F2A">
            <w:pPr>
              <w:pStyle w:val="ListParagraph"/>
              <w:tabs>
                <w:tab w:val="left" w:pos="567"/>
              </w:tabs>
              <w:spacing w:after="0" w:line="240" w:lineRule="auto"/>
              <w:ind w:left="0"/>
              <w:contextualSpacing w:val="0"/>
              <w:jc w:val="both"/>
              <w:rPr>
                <w:rFonts w:ascii="Times New Roman" w:hAnsi="Times New Roman"/>
                <w:sz w:val="24"/>
                <w:szCs w:val="24"/>
              </w:rPr>
            </w:pPr>
            <w:r w:rsidRPr="00C12D21">
              <w:rPr>
                <w:rFonts w:ascii="Times New Roman" w:hAnsi="Times New Roman"/>
                <w:sz w:val="24"/>
                <w:szCs w:val="24"/>
              </w:rPr>
              <w:t>Vienotās ārlietu dienesta dokumentu vadības sistēmas uzlabojumi un papildinājumi, gatavojoties Latvijas prezidentūrai Eiropas Savienībā; Nr.3DP/3.2.2.1.1/09/IPIA/IUMEPLS/004</w:t>
            </w:r>
          </w:p>
        </w:tc>
        <w:tc>
          <w:tcPr>
            <w:tcW w:w="1417" w:type="dxa"/>
            <w:vAlign w:val="center"/>
          </w:tcPr>
          <w:p w:rsidR="00346017" w:rsidRPr="00C12D21" w:rsidRDefault="00346017" w:rsidP="00105F2A">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08.12.2015.</w:t>
            </w:r>
          </w:p>
        </w:tc>
        <w:tc>
          <w:tcPr>
            <w:tcW w:w="2551" w:type="dxa"/>
            <w:vAlign w:val="center"/>
          </w:tcPr>
          <w:p w:rsidR="00346017" w:rsidRPr="00C12D21" w:rsidRDefault="00346017" w:rsidP="00346017">
            <w:pPr>
              <w:pStyle w:val="ListParagraph"/>
              <w:tabs>
                <w:tab w:val="left" w:pos="567"/>
              </w:tabs>
              <w:spacing w:after="0" w:line="240" w:lineRule="auto"/>
              <w:ind w:left="0"/>
              <w:contextualSpacing w:val="0"/>
              <w:jc w:val="center"/>
              <w:rPr>
                <w:rFonts w:ascii="Times New Roman" w:hAnsi="Times New Roman"/>
                <w:sz w:val="24"/>
                <w:szCs w:val="24"/>
              </w:rPr>
            </w:pPr>
            <w:r w:rsidRPr="00C12D21">
              <w:rPr>
                <w:rFonts w:ascii="Times New Roman" w:hAnsi="Times New Roman"/>
                <w:sz w:val="24"/>
                <w:szCs w:val="24"/>
              </w:rPr>
              <w:t>Jā</w:t>
            </w:r>
          </w:p>
        </w:tc>
      </w:tr>
    </w:tbl>
    <w:p w:rsidR="00270F3A" w:rsidRPr="00C12D21" w:rsidRDefault="00270F3A" w:rsidP="00346017">
      <w:pPr>
        <w:tabs>
          <w:tab w:val="left" w:pos="0"/>
        </w:tabs>
        <w:spacing w:after="120" w:line="240" w:lineRule="auto"/>
        <w:rPr>
          <w:rFonts w:ascii="Times New Roman" w:hAnsi="Times New Roman"/>
          <w:b/>
          <w:sz w:val="24"/>
          <w:szCs w:val="24"/>
        </w:rPr>
      </w:pPr>
    </w:p>
    <w:p w:rsidR="00357A26" w:rsidRPr="00C12D21" w:rsidRDefault="00357A26" w:rsidP="00105F2A">
      <w:pPr>
        <w:tabs>
          <w:tab w:val="left" w:pos="0"/>
        </w:tabs>
        <w:spacing w:after="120" w:line="240" w:lineRule="auto"/>
        <w:jc w:val="center"/>
        <w:rPr>
          <w:rFonts w:ascii="Times New Roman" w:hAnsi="Times New Roman"/>
          <w:b/>
          <w:sz w:val="24"/>
          <w:szCs w:val="24"/>
        </w:rPr>
      </w:pPr>
      <w:r w:rsidRPr="00C12D21">
        <w:rPr>
          <w:rFonts w:ascii="Times New Roman" w:hAnsi="Times New Roman"/>
          <w:b/>
          <w:sz w:val="24"/>
          <w:szCs w:val="24"/>
        </w:rPr>
        <w:t xml:space="preserve">3.2. </w:t>
      </w:r>
      <w:r w:rsidR="004E2A22" w:rsidRPr="00C12D21">
        <w:rPr>
          <w:rFonts w:ascii="Times New Roman" w:hAnsi="Times New Roman"/>
          <w:b/>
          <w:sz w:val="24"/>
          <w:szCs w:val="24"/>
        </w:rPr>
        <w:t>Apakšaktivitātes projektu ieviešanas v</w:t>
      </w:r>
      <w:r w:rsidRPr="00C12D21">
        <w:rPr>
          <w:rFonts w:ascii="Times New Roman" w:hAnsi="Times New Roman"/>
          <w:b/>
          <w:sz w:val="24"/>
          <w:szCs w:val="24"/>
        </w:rPr>
        <w:t>ienošanās grozījumu saskaņošana</w:t>
      </w:r>
    </w:p>
    <w:p w:rsidR="009B3F65" w:rsidRPr="00C12D21" w:rsidRDefault="00357A26" w:rsidP="00C4730F">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Saskaņā ar MK noteikumiem Nr.576 un MK noteikumiem Nr.766 </w:t>
      </w:r>
      <w:r w:rsidR="00D01D90" w:rsidRPr="00C12D21">
        <w:rPr>
          <w:rFonts w:ascii="Times New Roman" w:hAnsi="Times New Roman"/>
          <w:sz w:val="24"/>
          <w:szCs w:val="24"/>
        </w:rPr>
        <w:t>A</w:t>
      </w:r>
      <w:r w:rsidRPr="00C12D21">
        <w:rPr>
          <w:rFonts w:ascii="Times New Roman" w:hAnsi="Times New Roman"/>
          <w:sz w:val="24"/>
          <w:szCs w:val="24"/>
        </w:rPr>
        <w:t xml:space="preserve">tbildīgā iestāde izvērtē CFLA iesniegto informāciju par projekta </w:t>
      </w:r>
      <w:r w:rsidR="004E2A22" w:rsidRPr="00C12D21">
        <w:rPr>
          <w:rFonts w:ascii="Times New Roman" w:hAnsi="Times New Roman"/>
          <w:sz w:val="24"/>
          <w:szCs w:val="24"/>
        </w:rPr>
        <w:t xml:space="preserve">ieviešanas vienošanās </w:t>
      </w:r>
      <w:r w:rsidRPr="00C12D21">
        <w:rPr>
          <w:rFonts w:ascii="Times New Roman" w:hAnsi="Times New Roman"/>
          <w:sz w:val="24"/>
          <w:szCs w:val="24"/>
        </w:rPr>
        <w:t xml:space="preserve">grozījumiem, kas saistīti ar ietekmi uz projekta mērķi, plānotajām projekta darbībām, izmaksām, rezultātiem un sasniedzamajiem uzraudzības rādītājiem, un sniedz atzinumu par projekta </w:t>
      </w:r>
      <w:r w:rsidR="004E2A22" w:rsidRPr="00C12D21">
        <w:rPr>
          <w:rFonts w:ascii="Times New Roman" w:hAnsi="Times New Roman"/>
          <w:sz w:val="24"/>
          <w:szCs w:val="24"/>
        </w:rPr>
        <w:t xml:space="preserve">ieviešanas vienošanās </w:t>
      </w:r>
      <w:r w:rsidRPr="00C12D21">
        <w:rPr>
          <w:rFonts w:ascii="Times New Roman" w:hAnsi="Times New Roman"/>
          <w:sz w:val="24"/>
          <w:szCs w:val="24"/>
        </w:rPr>
        <w:t>grozījumu saskaņošanu.</w:t>
      </w:r>
      <w:r w:rsidR="004E2A22" w:rsidRPr="00C12D21">
        <w:rPr>
          <w:rFonts w:ascii="Times New Roman" w:hAnsi="Times New Roman"/>
          <w:sz w:val="24"/>
          <w:szCs w:val="24"/>
        </w:rPr>
        <w:t xml:space="preserve"> </w:t>
      </w:r>
    </w:p>
    <w:p w:rsidR="00357A26" w:rsidRPr="00C12D21" w:rsidRDefault="00357A26" w:rsidP="00C4730F">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Atbildīgā iestāde līdz </w:t>
      </w:r>
      <w:r w:rsidR="00942E8F" w:rsidRPr="00C12D21">
        <w:rPr>
          <w:rFonts w:ascii="Times New Roman" w:hAnsi="Times New Roman"/>
          <w:sz w:val="24"/>
          <w:szCs w:val="24"/>
        </w:rPr>
        <w:t>2016.gada 1.oktobrim</w:t>
      </w:r>
      <w:r w:rsidRPr="00C12D21">
        <w:rPr>
          <w:rFonts w:ascii="Times New Roman" w:hAnsi="Times New Roman"/>
          <w:sz w:val="24"/>
          <w:szCs w:val="24"/>
        </w:rPr>
        <w:t xml:space="preserve"> ir izvērtējusi 25 projektu ietvaros kopumā ierosinātus 34 </w:t>
      </w:r>
      <w:r w:rsidR="004E2A22" w:rsidRPr="00C12D21">
        <w:rPr>
          <w:rFonts w:ascii="Times New Roman" w:hAnsi="Times New Roman"/>
          <w:sz w:val="24"/>
          <w:szCs w:val="24"/>
        </w:rPr>
        <w:t xml:space="preserve">projektu ieviešanas vienošanās </w:t>
      </w:r>
      <w:r w:rsidRPr="00C12D21">
        <w:rPr>
          <w:rFonts w:ascii="Times New Roman" w:hAnsi="Times New Roman"/>
          <w:sz w:val="24"/>
          <w:szCs w:val="24"/>
        </w:rPr>
        <w:t xml:space="preserve">grozījumus. Vienā gadījumā </w:t>
      </w:r>
      <w:r w:rsidR="00B65EEE" w:rsidRPr="00C12D21">
        <w:rPr>
          <w:rFonts w:ascii="Times New Roman" w:hAnsi="Times New Roman"/>
          <w:sz w:val="24"/>
          <w:szCs w:val="24"/>
        </w:rPr>
        <w:t>iesniegtie NVD projekta</w:t>
      </w:r>
      <w:r w:rsidR="00B65EEE" w:rsidRPr="00C12D21">
        <w:rPr>
          <w:rStyle w:val="FootnoteReference"/>
          <w:rFonts w:ascii="Times New Roman" w:hAnsi="Times New Roman"/>
          <w:sz w:val="24"/>
          <w:szCs w:val="24"/>
        </w:rPr>
        <w:footnoteReference w:id="8"/>
      </w:r>
      <w:r w:rsidR="00B65EEE" w:rsidRPr="00C12D21">
        <w:rPr>
          <w:rFonts w:ascii="Times New Roman" w:hAnsi="Times New Roman"/>
          <w:sz w:val="24"/>
          <w:szCs w:val="24"/>
        </w:rPr>
        <w:t xml:space="preserve"> grozījumi netika saskaņoti, jo</w:t>
      </w:r>
      <w:r w:rsidR="00D60B2B" w:rsidRPr="00C12D21">
        <w:rPr>
          <w:rFonts w:ascii="Times New Roman" w:hAnsi="Times New Roman"/>
          <w:sz w:val="24"/>
          <w:szCs w:val="24"/>
        </w:rPr>
        <w:t xml:space="preserve"> nebija iespējams konstatēt to, kādā apjomā projektā paredzētās darbības faktiski ir veiktas. Attiecīgi ierosinātie projekta grozījumi izvērtējami pēc funkcionalitātes pārbaudes veikšanas, kad tiks izvērtēti projektā faktiski sasniegtie rezultāti un to atbilstību projekta mērķiem un rezultātu rādītājiem.</w:t>
      </w:r>
      <w:r w:rsidR="00E276C0" w:rsidRPr="00C12D21">
        <w:rPr>
          <w:rFonts w:ascii="Times New Roman" w:hAnsi="Times New Roman"/>
          <w:sz w:val="24"/>
          <w:szCs w:val="24"/>
        </w:rPr>
        <w:t xml:space="preserve"> </w:t>
      </w:r>
      <w:r w:rsidR="004E2A22" w:rsidRPr="00C12D21">
        <w:rPr>
          <w:rFonts w:ascii="Times New Roman" w:hAnsi="Times New Roman"/>
          <w:sz w:val="24"/>
          <w:szCs w:val="24"/>
        </w:rPr>
        <w:t xml:space="preserve">Ierosināto </w:t>
      </w:r>
      <w:r w:rsidRPr="00C12D21">
        <w:rPr>
          <w:rFonts w:ascii="Times New Roman" w:hAnsi="Times New Roman"/>
          <w:sz w:val="24"/>
          <w:szCs w:val="24"/>
        </w:rPr>
        <w:t>grozījumu biežākie iemesli ir:</w:t>
      </w:r>
    </w:p>
    <w:p w:rsidR="00357A26" w:rsidRPr="00C12D21" w:rsidRDefault="00357A26" w:rsidP="00DD317A">
      <w:pPr>
        <w:numPr>
          <w:ilvl w:val="0"/>
          <w:numId w:val="17"/>
        </w:numPr>
        <w:spacing w:after="120" w:line="240" w:lineRule="auto"/>
        <w:jc w:val="both"/>
        <w:rPr>
          <w:rFonts w:ascii="Times New Roman" w:hAnsi="Times New Roman"/>
          <w:sz w:val="24"/>
          <w:szCs w:val="24"/>
        </w:rPr>
      </w:pPr>
      <w:r w:rsidRPr="00C12D21">
        <w:rPr>
          <w:rFonts w:ascii="Times New Roman" w:hAnsi="Times New Roman"/>
          <w:sz w:val="24"/>
          <w:szCs w:val="24"/>
        </w:rPr>
        <w:t>projektu funkcionalitātes pārbaudēs tiek konstatētas tehniska rakstura neprecizitātes, piemēram, nepieciešamība precizēt elektroni</w:t>
      </w:r>
      <w:r w:rsidR="004E2A22" w:rsidRPr="00C12D21">
        <w:rPr>
          <w:rFonts w:ascii="Times New Roman" w:hAnsi="Times New Roman"/>
          <w:sz w:val="24"/>
          <w:szCs w:val="24"/>
        </w:rPr>
        <w:t>s</w:t>
      </w:r>
      <w:r w:rsidRPr="00C12D21">
        <w:rPr>
          <w:rFonts w:ascii="Times New Roman" w:hAnsi="Times New Roman"/>
          <w:sz w:val="24"/>
          <w:szCs w:val="24"/>
        </w:rPr>
        <w:t xml:space="preserve">ko pakalpojumu nosaukumus, elektronizācijas līmeņus, datu apmaiņas formas, saskarnes izvietošanas vietas, kuras </w:t>
      </w:r>
      <w:r w:rsidRPr="00C12D21">
        <w:rPr>
          <w:rFonts w:ascii="Times New Roman" w:hAnsi="Times New Roman"/>
          <w:sz w:val="24"/>
          <w:szCs w:val="24"/>
        </w:rPr>
        <w:lastRenderedPageBreak/>
        <w:t xml:space="preserve">finansējuma saņēmējam jānovērš </w:t>
      </w:r>
      <w:r w:rsidR="009737A6" w:rsidRPr="00C12D21">
        <w:rPr>
          <w:rFonts w:ascii="Times New Roman" w:hAnsi="Times New Roman"/>
          <w:sz w:val="24"/>
          <w:szCs w:val="24"/>
        </w:rPr>
        <w:t>A</w:t>
      </w:r>
      <w:r w:rsidRPr="00C12D21">
        <w:rPr>
          <w:rFonts w:ascii="Times New Roman" w:hAnsi="Times New Roman"/>
          <w:sz w:val="24"/>
          <w:szCs w:val="24"/>
        </w:rPr>
        <w:t>tbildīgās iestādes noteiktā termiņā vai arī jāveic attiecīgi grozījumi projektā</w:t>
      </w:r>
      <w:r w:rsidR="004E2A22" w:rsidRPr="00C12D21">
        <w:rPr>
          <w:rFonts w:ascii="Times New Roman" w:hAnsi="Times New Roman"/>
          <w:sz w:val="24"/>
          <w:szCs w:val="24"/>
        </w:rPr>
        <w:t>;</w:t>
      </w:r>
    </w:p>
    <w:p w:rsidR="00ED59EF" w:rsidRPr="00C12D21" w:rsidRDefault="004E2A22" w:rsidP="00854479">
      <w:pPr>
        <w:numPr>
          <w:ilvl w:val="0"/>
          <w:numId w:val="17"/>
        </w:numPr>
        <w:spacing w:after="120" w:line="240" w:lineRule="auto"/>
        <w:jc w:val="both"/>
        <w:rPr>
          <w:rFonts w:ascii="Times New Roman" w:hAnsi="Times New Roman"/>
          <w:sz w:val="24"/>
          <w:szCs w:val="24"/>
        </w:rPr>
      </w:pPr>
      <w:r w:rsidRPr="00C12D21">
        <w:rPr>
          <w:rFonts w:ascii="Times New Roman" w:hAnsi="Times New Roman"/>
          <w:sz w:val="24"/>
          <w:szCs w:val="24"/>
        </w:rPr>
        <w:t xml:space="preserve">projektam </w:t>
      </w:r>
      <w:r w:rsidR="00357A26" w:rsidRPr="00C12D21">
        <w:rPr>
          <w:rFonts w:ascii="Times New Roman" w:hAnsi="Times New Roman"/>
          <w:sz w:val="24"/>
          <w:szCs w:val="24"/>
        </w:rPr>
        <w:t>noslēdzoties</w:t>
      </w:r>
      <w:r w:rsidR="009B3F65" w:rsidRPr="00C12D21">
        <w:rPr>
          <w:rFonts w:ascii="Times New Roman" w:hAnsi="Times New Roman"/>
          <w:sz w:val="24"/>
          <w:szCs w:val="24"/>
        </w:rPr>
        <w:t>,</w:t>
      </w:r>
      <w:r w:rsidR="00357A26" w:rsidRPr="00C12D21">
        <w:rPr>
          <w:rFonts w:ascii="Times New Roman" w:hAnsi="Times New Roman"/>
          <w:sz w:val="24"/>
          <w:szCs w:val="24"/>
        </w:rPr>
        <w:t xml:space="preserve"> nepieciešams precizēt finansējumu atbilstoši faktiskajai situācijai</w:t>
      </w:r>
      <w:r w:rsidR="00A315F1" w:rsidRPr="00C12D21">
        <w:rPr>
          <w:rFonts w:ascii="Times New Roman" w:hAnsi="Times New Roman"/>
          <w:sz w:val="24"/>
          <w:szCs w:val="24"/>
        </w:rPr>
        <w:t>.</w:t>
      </w:r>
      <w:r w:rsidR="00854479" w:rsidRPr="00C12D21">
        <w:rPr>
          <w:rFonts w:ascii="Times New Roman" w:hAnsi="Times New Roman"/>
          <w:sz w:val="24"/>
          <w:szCs w:val="24"/>
        </w:rPr>
        <w:t xml:space="preserve"> </w:t>
      </w:r>
    </w:p>
    <w:p w:rsidR="00E52E26" w:rsidRPr="00C12D21" w:rsidRDefault="00357A26" w:rsidP="007D63F0">
      <w:pPr>
        <w:spacing w:after="120" w:line="240" w:lineRule="auto"/>
        <w:ind w:firstLine="567"/>
        <w:jc w:val="both"/>
        <w:rPr>
          <w:rFonts w:ascii="Times New Roman" w:hAnsi="Times New Roman"/>
          <w:sz w:val="24"/>
          <w:szCs w:val="24"/>
        </w:rPr>
      </w:pPr>
      <w:r w:rsidRPr="00C12D21">
        <w:rPr>
          <w:rFonts w:ascii="Times New Roman" w:hAnsi="Times New Roman"/>
          <w:sz w:val="24"/>
          <w:szCs w:val="24"/>
        </w:rPr>
        <w:t>Ievērojot Ministru kabineta</w:t>
      </w:r>
      <w:r w:rsidR="00791A1E" w:rsidRPr="00C12D21">
        <w:rPr>
          <w:rFonts w:ascii="Times New Roman" w:hAnsi="Times New Roman"/>
          <w:sz w:val="24"/>
          <w:szCs w:val="24"/>
        </w:rPr>
        <w:t xml:space="preserve"> </w:t>
      </w:r>
      <w:r w:rsidR="00942E8F" w:rsidRPr="00C12D21">
        <w:rPr>
          <w:rFonts w:ascii="Times New Roman" w:hAnsi="Times New Roman"/>
          <w:sz w:val="24"/>
          <w:szCs w:val="24"/>
        </w:rPr>
        <w:t xml:space="preserve">2014.gada 11.marta </w:t>
      </w:r>
      <w:r w:rsidRPr="00C12D21">
        <w:rPr>
          <w:rFonts w:ascii="Times New Roman" w:hAnsi="Times New Roman"/>
          <w:sz w:val="24"/>
          <w:szCs w:val="24"/>
        </w:rPr>
        <w:t>sēdes protokolā Nr.16 38.§</w:t>
      </w:r>
      <w:r w:rsidR="00001FD2" w:rsidRPr="00C12D21">
        <w:rPr>
          <w:rStyle w:val="FootnoteReference"/>
          <w:rFonts w:ascii="Times New Roman" w:hAnsi="Times New Roman"/>
          <w:sz w:val="24"/>
          <w:szCs w:val="24"/>
        </w:rPr>
        <w:footnoteReference w:id="9"/>
      </w:r>
      <w:r w:rsidRPr="00C12D21">
        <w:rPr>
          <w:rFonts w:ascii="Times New Roman" w:hAnsi="Times New Roman"/>
          <w:sz w:val="24"/>
          <w:szCs w:val="24"/>
        </w:rPr>
        <w:t xml:space="preserve"> minēto</w:t>
      </w:r>
      <w:r w:rsidRPr="00C12D21">
        <w:rPr>
          <w:rFonts w:ascii="Times New Roman" w:hAnsi="Times New Roman"/>
          <w:sz w:val="24"/>
          <w:szCs w:val="24"/>
          <w:vertAlign w:val="superscript"/>
          <w:lang w:eastAsia="ar-SA"/>
        </w:rPr>
        <w:footnoteReference w:id="10"/>
      </w:r>
      <w:r w:rsidRPr="00C12D21">
        <w:rPr>
          <w:rFonts w:ascii="Times New Roman" w:hAnsi="Times New Roman"/>
          <w:sz w:val="24"/>
          <w:szCs w:val="24"/>
        </w:rPr>
        <w:t>, vienam projektam</w:t>
      </w:r>
      <w:r w:rsidR="00635B98" w:rsidRPr="00C12D21">
        <w:rPr>
          <w:rStyle w:val="FootnoteReference"/>
          <w:rFonts w:ascii="Times New Roman" w:hAnsi="Times New Roman"/>
          <w:sz w:val="24"/>
          <w:szCs w:val="24"/>
        </w:rPr>
        <w:footnoteReference w:id="11"/>
      </w:r>
      <w:r w:rsidRPr="00C12D21">
        <w:rPr>
          <w:rFonts w:ascii="Times New Roman" w:hAnsi="Times New Roman"/>
          <w:sz w:val="24"/>
          <w:szCs w:val="24"/>
        </w:rPr>
        <w:t xml:space="preserve"> </w:t>
      </w:r>
      <w:r w:rsidR="009737A6" w:rsidRPr="00C12D21">
        <w:rPr>
          <w:rFonts w:ascii="Times New Roman" w:hAnsi="Times New Roman"/>
          <w:sz w:val="24"/>
          <w:szCs w:val="24"/>
        </w:rPr>
        <w:t>A</w:t>
      </w:r>
      <w:r w:rsidRPr="00C12D21">
        <w:rPr>
          <w:rFonts w:ascii="Times New Roman" w:hAnsi="Times New Roman"/>
          <w:sz w:val="24"/>
          <w:szCs w:val="24"/>
        </w:rPr>
        <w:t>tbildīgā iestāde ir saskaņojusi īstenošanas termiņa pagarinājumu,</w:t>
      </w:r>
      <w:r w:rsidRPr="00C12D21">
        <w:rPr>
          <w:rFonts w:ascii="Times New Roman" w:hAnsi="Times New Roman"/>
          <w:iCs/>
          <w:sz w:val="24"/>
          <w:szCs w:val="24"/>
          <w:lang w:eastAsia="lv-LV"/>
        </w:rPr>
        <w:t xml:space="preserve"> kas </w:t>
      </w:r>
      <w:r w:rsidRPr="00C12D21">
        <w:rPr>
          <w:rFonts w:ascii="Times New Roman" w:hAnsi="Times New Roman"/>
          <w:sz w:val="24"/>
          <w:szCs w:val="24"/>
        </w:rPr>
        <w:t xml:space="preserve">pārsniedz MK noteikumos Nr.576 un MK noteikumos Nr.766 noteikto projektu īstenošanas termiņu, pamatojoties uz </w:t>
      </w:r>
      <w:r w:rsidR="00942E8F" w:rsidRPr="00C12D21">
        <w:rPr>
          <w:rFonts w:ascii="Times New Roman" w:hAnsi="Times New Roman"/>
          <w:sz w:val="24"/>
          <w:szCs w:val="24"/>
        </w:rPr>
        <w:t>MK noteikumu Nr.419</w:t>
      </w:r>
      <w:r w:rsidR="00A31537" w:rsidRPr="00C12D21">
        <w:rPr>
          <w:rFonts w:ascii="Times New Roman" w:hAnsi="Times New Roman"/>
          <w:sz w:val="24"/>
          <w:szCs w:val="24"/>
        </w:rPr>
        <w:t xml:space="preserve"> </w:t>
      </w:r>
      <w:r w:rsidRPr="00C12D21">
        <w:rPr>
          <w:rFonts w:ascii="Times New Roman" w:hAnsi="Times New Roman"/>
          <w:sz w:val="24"/>
          <w:szCs w:val="24"/>
        </w:rPr>
        <w:t>25.</w:t>
      </w:r>
      <w:r w:rsidRPr="00C12D21">
        <w:rPr>
          <w:rFonts w:ascii="Times New Roman" w:hAnsi="Times New Roman"/>
          <w:sz w:val="24"/>
          <w:szCs w:val="24"/>
          <w:vertAlign w:val="superscript"/>
        </w:rPr>
        <w:t>2</w:t>
      </w:r>
      <w:r w:rsidRPr="00C12D21">
        <w:rPr>
          <w:rFonts w:ascii="Times New Roman" w:hAnsi="Times New Roman"/>
          <w:sz w:val="24"/>
          <w:szCs w:val="24"/>
        </w:rPr>
        <w:t xml:space="preserve"> punktā minētajiem apstākļiem.</w:t>
      </w:r>
    </w:p>
    <w:p w:rsidR="00081BE4" w:rsidRPr="00C12D21" w:rsidRDefault="00081BE4" w:rsidP="00DB2485">
      <w:pPr>
        <w:spacing w:after="120" w:line="240" w:lineRule="auto"/>
        <w:jc w:val="both"/>
        <w:rPr>
          <w:rFonts w:ascii="Times New Roman" w:hAnsi="Times New Roman"/>
          <w:sz w:val="24"/>
          <w:szCs w:val="24"/>
        </w:rPr>
      </w:pPr>
    </w:p>
    <w:p w:rsidR="00EE5B23" w:rsidRPr="00C12D21" w:rsidRDefault="00840FC7" w:rsidP="00EE5B23">
      <w:pPr>
        <w:spacing w:after="120" w:line="240" w:lineRule="auto"/>
        <w:ind w:firstLine="709"/>
        <w:jc w:val="center"/>
        <w:rPr>
          <w:rFonts w:ascii="Times New Roman" w:hAnsi="Times New Roman"/>
          <w:b/>
          <w:sz w:val="24"/>
          <w:szCs w:val="24"/>
        </w:rPr>
      </w:pPr>
      <w:r w:rsidRPr="00C12D21">
        <w:rPr>
          <w:rFonts w:ascii="Times New Roman" w:hAnsi="Times New Roman"/>
          <w:b/>
          <w:sz w:val="24"/>
          <w:szCs w:val="24"/>
        </w:rPr>
        <w:t>3.3. Citu jautājumu risināšana</w:t>
      </w:r>
    </w:p>
    <w:p w:rsidR="00BA18DA" w:rsidRPr="00C12D21" w:rsidRDefault="00BA18DA" w:rsidP="00840FC7">
      <w:pPr>
        <w:spacing w:after="0" w:line="240" w:lineRule="auto"/>
        <w:ind w:firstLine="709"/>
        <w:jc w:val="both"/>
        <w:rPr>
          <w:rFonts w:ascii="Times New Roman" w:hAnsi="Times New Roman"/>
          <w:sz w:val="24"/>
          <w:szCs w:val="24"/>
        </w:rPr>
      </w:pPr>
      <w:r w:rsidRPr="00C12D21">
        <w:rPr>
          <w:rFonts w:ascii="Times New Roman" w:hAnsi="Times New Roman"/>
          <w:sz w:val="24"/>
          <w:szCs w:val="24"/>
        </w:rPr>
        <w:t>Latvijas Pašvaldību savienība ir aktualizējusi jautājumu par p</w:t>
      </w:r>
      <w:r w:rsidR="00840FC7" w:rsidRPr="00C12D21">
        <w:rPr>
          <w:rFonts w:ascii="Times New Roman" w:hAnsi="Times New Roman"/>
          <w:sz w:val="24"/>
          <w:szCs w:val="24"/>
        </w:rPr>
        <w:t xml:space="preserve">rojekta Nr.3DP/3.2.2.1.1/09/IPIA/IUMEPLS/007 “Publiskās pārvaldes dokumentu pārvaldības sistēmu integrācijas vides izveide” </w:t>
      </w:r>
      <w:r w:rsidRPr="00C12D21">
        <w:rPr>
          <w:rFonts w:ascii="Times New Roman" w:hAnsi="Times New Roman"/>
          <w:sz w:val="24"/>
          <w:szCs w:val="24"/>
        </w:rPr>
        <w:t>ietvaros izveidotā elektroniskā pakalpojuma „Iesniegums iestādei” lieto</w:t>
      </w:r>
      <w:r w:rsidR="00265EF6" w:rsidRPr="00C12D21">
        <w:rPr>
          <w:rFonts w:ascii="Times New Roman" w:hAnsi="Times New Roman"/>
          <w:sz w:val="24"/>
          <w:szCs w:val="24"/>
        </w:rPr>
        <w:t>šanas ierobežojumiem, norādot, ka elektroniskajam pakalpojumam jābūt izmantojama ne tikai Iesniegumu likumā paredzētajos gadījumos, bet arī citos gadījumos, kad privātpersona pieprasa iestāžu sniegtos pakalpojumus.</w:t>
      </w:r>
    </w:p>
    <w:p w:rsidR="00840FC7" w:rsidRPr="00C12D21" w:rsidRDefault="00265EF6" w:rsidP="00265EF6">
      <w:pPr>
        <w:spacing w:after="0" w:line="240" w:lineRule="auto"/>
        <w:ind w:firstLine="709"/>
        <w:jc w:val="both"/>
        <w:rPr>
          <w:rFonts w:ascii="Times New Roman" w:hAnsi="Times New Roman"/>
          <w:sz w:val="24"/>
          <w:szCs w:val="24"/>
        </w:rPr>
      </w:pPr>
      <w:r w:rsidRPr="00C12D21">
        <w:rPr>
          <w:rFonts w:ascii="Times New Roman" w:hAnsi="Times New Roman"/>
          <w:sz w:val="24"/>
          <w:szCs w:val="24"/>
        </w:rPr>
        <w:t xml:space="preserve">Elektroniskais pakalpojums „Iesniegums iestādei” ir izveidots projekta ietvaros, kura mērķi un </w:t>
      </w:r>
      <w:r w:rsidR="00840FC7" w:rsidRPr="00C12D21">
        <w:rPr>
          <w:rFonts w:ascii="Times New Roman" w:hAnsi="Times New Roman"/>
          <w:sz w:val="24"/>
          <w:szCs w:val="24"/>
        </w:rPr>
        <w:t>tā ietvaros sasniedzamie rezultāti ir šādi:</w:t>
      </w:r>
    </w:p>
    <w:p w:rsidR="00840FC7" w:rsidRPr="00C12D21" w:rsidRDefault="00840FC7" w:rsidP="00840FC7">
      <w:pPr>
        <w:pStyle w:val="ListParagraph"/>
        <w:numPr>
          <w:ilvl w:val="0"/>
          <w:numId w:val="30"/>
        </w:numPr>
        <w:spacing w:after="120" w:line="240" w:lineRule="auto"/>
        <w:ind w:left="709"/>
        <w:jc w:val="both"/>
        <w:rPr>
          <w:sz w:val="24"/>
          <w:szCs w:val="24"/>
        </w:rPr>
      </w:pPr>
      <w:r w:rsidRPr="00C12D21">
        <w:rPr>
          <w:rFonts w:ascii="Times New Roman" w:hAnsi="Times New Roman"/>
          <w:sz w:val="24"/>
          <w:szCs w:val="24"/>
        </w:rPr>
        <w:t>mērķis - izveidot publiskās pārvaldes dokumentu vadības sistēmu integrācijas vidi elektronisko dokumentu apritei starp publiskās pārvaldes iestādēm, iedzīvotājiem un uzņēmējiem, kura ietvaros sasniegtie rezultāti:</w:t>
      </w:r>
    </w:p>
    <w:p w:rsidR="006B6A7C" w:rsidRPr="00C12D21" w:rsidRDefault="006B6A7C"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izstrādāta, ieviesta un uzturēta Publiskās pārvaldes dokumentu pārvaldības sistēmu integrācijas vide;</w:t>
      </w:r>
    </w:p>
    <w:p w:rsidR="00840FC7" w:rsidRPr="00C12D21" w:rsidRDefault="00840FC7"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izstrādāta un ieviesta elektronisko dokumentu krātuve, kas kā koplietošanas modulis būs pieejams jebkuram Valsts informācijas sistēmu savietotāja modulim, tai skaitā Publiskās pārvaldes dokumentu pārvaldības sistēmu integrācijas videi;</w:t>
      </w:r>
      <w:r w:rsidRPr="00C12D21">
        <w:rPr>
          <w:rFonts w:ascii="Times New Roman" w:hAnsi="Times New Roman"/>
          <w:sz w:val="24"/>
          <w:szCs w:val="24"/>
        </w:rPr>
        <w:tab/>
      </w:r>
    </w:p>
    <w:p w:rsidR="00840FC7" w:rsidRPr="00C12D21" w:rsidRDefault="00840FC7"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izstrādāta elektroniskās parakstīšanas funkcionalitāte iedzīvotājiem portālā www.latvija.lv, kas nodrošinās iespēju izveidot administratīvajiem un tehniskajiem standartiem atbilstošu elektronisko dokumentu un elektronisko pakalpojumu ietvaros nosūtīt publiskās pārvaldes iestādēm, izmantojot publiskās pārvaldes dokumentu pārvaldības sistēmu integrācijas vidi;</w:t>
      </w:r>
      <w:r w:rsidRPr="00C12D21">
        <w:rPr>
          <w:rFonts w:ascii="Times New Roman" w:hAnsi="Times New Roman"/>
          <w:sz w:val="24"/>
          <w:szCs w:val="24"/>
        </w:rPr>
        <w:tab/>
      </w:r>
      <w:r w:rsidRPr="00C12D21">
        <w:rPr>
          <w:rFonts w:ascii="Times New Roman" w:hAnsi="Times New Roman"/>
          <w:sz w:val="24"/>
          <w:szCs w:val="24"/>
        </w:rPr>
        <w:tab/>
      </w:r>
    </w:p>
    <w:p w:rsidR="006B6A7C" w:rsidRPr="00C12D21" w:rsidRDefault="00840FC7"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izstrādāts elektroniskais pakalpojums – Iesniegums iestādei</w:t>
      </w:r>
      <w:r w:rsidR="006B6A7C" w:rsidRPr="00C12D21">
        <w:rPr>
          <w:rFonts w:ascii="Times New Roman" w:hAnsi="Times New Roman"/>
          <w:sz w:val="24"/>
          <w:szCs w:val="24"/>
        </w:rPr>
        <w:t>;</w:t>
      </w:r>
    </w:p>
    <w:p w:rsidR="00840FC7" w:rsidRPr="00C12D21" w:rsidRDefault="006B6A7C"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izstrādātas pilotprojekta sadarbības partneru dokumentu pārvaldības sistēmu saskarnes un veikta pilotprojekta sadarbības partneru dokumentu vadības sistēmu attīstība sadarbspējas nodrošināšanai ar Publiskās pārvaldes dokumentu pārvaldības sistēmu integrācijas vidi</w:t>
      </w:r>
      <w:r w:rsidR="00840FC7" w:rsidRPr="00C12D21">
        <w:rPr>
          <w:rFonts w:ascii="Times New Roman" w:hAnsi="Times New Roman"/>
          <w:sz w:val="24"/>
          <w:szCs w:val="24"/>
        </w:rPr>
        <w:t>.</w:t>
      </w:r>
    </w:p>
    <w:p w:rsidR="00840FC7" w:rsidRPr="00C12D21" w:rsidRDefault="00840FC7" w:rsidP="00840FC7">
      <w:pPr>
        <w:pStyle w:val="ListParagraph"/>
        <w:spacing w:after="120" w:line="240" w:lineRule="auto"/>
        <w:ind w:left="993"/>
        <w:jc w:val="both"/>
        <w:rPr>
          <w:sz w:val="24"/>
          <w:szCs w:val="24"/>
        </w:rPr>
      </w:pPr>
    </w:p>
    <w:p w:rsidR="00840FC7" w:rsidRPr="00C12D21" w:rsidRDefault="00840FC7" w:rsidP="00840FC7">
      <w:pPr>
        <w:pStyle w:val="ListParagraph"/>
        <w:numPr>
          <w:ilvl w:val="0"/>
          <w:numId w:val="30"/>
        </w:numPr>
        <w:spacing w:after="120" w:line="240" w:lineRule="auto"/>
        <w:ind w:left="709"/>
        <w:jc w:val="both"/>
        <w:rPr>
          <w:rFonts w:ascii="Times New Roman" w:hAnsi="Times New Roman"/>
          <w:sz w:val="24"/>
          <w:szCs w:val="24"/>
        </w:rPr>
      </w:pPr>
      <w:r w:rsidRPr="00C12D21">
        <w:rPr>
          <w:rFonts w:ascii="Times New Roman" w:hAnsi="Times New Roman"/>
          <w:sz w:val="24"/>
          <w:szCs w:val="24"/>
        </w:rPr>
        <w:lastRenderedPageBreak/>
        <w:t>mērķis - veikt Vienotā valsts un pašvaldību publisko pakalpojumu portāla www.latvija.lv un Valsts informācijas sistēmu savietotāja funkcionalitātes papildināšanu, kura ietvaros sasniegtie rezultāti:</w:t>
      </w:r>
    </w:p>
    <w:p w:rsidR="006B6A7C" w:rsidRPr="00C12D21" w:rsidRDefault="006B6A7C"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bCs/>
          <w:sz w:val="24"/>
          <w:szCs w:val="24"/>
        </w:rPr>
        <w:t>izstrādāts e-pakalpojuma izveides atbalsta modulis, nodrošinot iespēju</w:t>
      </w:r>
      <w:r w:rsidRPr="00C12D21">
        <w:rPr>
          <w:rFonts w:ascii="Times New Roman" w:hAnsi="Times New Roman"/>
          <w:sz w:val="24"/>
          <w:szCs w:val="24"/>
        </w:rPr>
        <w:t xml:space="preserve"> dinamiski veidot dažāda veida informācijas aprites un apstrādes procesu plūsmas, un informācijas apstrādes loģiku, tai skaitā, radot iespēju VISS un portālā www.latvija.lv iestādēm izveidot e-pakalpojumu</w:t>
      </w:r>
    </w:p>
    <w:p w:rsidR="00334F59" w:rsidRPr="00C12D21" w:rsidRDefault="006B6A7C"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 xml:space="preserve">veikta </w:t>
      </w:r>
      <w:r w:rsidR="00334F59" w:rsidRPr="00C12D21">
        <w:rPr>
          <w:rFonts w:ascii="Times New Roman" w:hAnsi="Times New Roman"/>
          <w:sz w:val="24"/>
          <w:szCs w:val="24"/>
        </w:rPr>
        <w:t xml:space="preserve">VISS un portāla </w:t>
      </w:r>
      <w:hyperlink r:id="rId13" w:history="1">
        <w:r w:rsidR="00334F59" w:rsidRPr="00C12D21">
          <w:rPr>
            <w:rFonts w:ascii="Times New Roman" w:hAnsi="Times New Roman"/>
            <w:sz w:val="24"/>
          </w:rPr>
          <w:t>www.latvija.lv</w:t>
        </w:r>
      </w:hyperlink>
      <w:r w:rsidR="00334F59" w:rsidRPr="00C12D21">
        <w:rPr>
          <w:rFonts w:ascii="Times New Roman" w:hAnsi="Times New Roman"/>
          <w:sz w:val="24"/>
          <w:szCs w:val="24"/>
        </w:rPr>
        <w:t xml:space="preserve"> koplietošanas komponentes - </w:t>
      </w:r>
      <w:r w:rsidRPr="00C12D21">
        <w:rPr>
          <w:rFonts w:ascii="Times New Roman" w:hAnsi="Times New Roman"/>
          <w:sz w:val="24"/>
          <w:szCs w:val="24"/>
        </w:rPr>
        <w:t>pakalpojumu klasifikator</w:t>
      </w:r>
      <w:r w:rsidR="00334F59" w:rsidRPr="00C12D21">
        <w:rPr>
          <w:rFonts w:ascii="Times New Roman" w:hAnsi="Times New Roman"/>
          <w:sz w:val="24"/>
          <w:szCs w:val="24"/>
        </w:rPr>
        <w:t>a</w:t>
      </w:r>
      <w:r w:rsidRPr="00C12D21">
        <w:rPr>
          <w:rFonts w:ascii="Times New Roman" w:hAnsi="Times New Roman"/>
          <w:sz w:val="24"/>
          <w:szCs w:val="24"/>
        </w:rPr>
        <w:t xml:space="preserve"> funkcionalitātes pilnveidošanas izstrāde</w:t>
      </w:r>
    </w:p>
    <w:p w:rsidR="00840FC7" w:rsidRPr="00C12D21" w:rsidRDefault="00334F59"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bCs/>
          <w:sz w:val="24"/>
          <w:szCs w:val="24"/>
        </w:rPr>
        <w:t>veikta portāla www.latvija.lv un VISS mērogošanas pilnveidošanas izstrāde un sistēmas moduļu administrēšanas pilnveidošanas izstrāde</w:t>
      </w:r>
      <w:r w:rsidR="006B6A7C" w:rsidRPr="00C12D21">
        <w:rPr>
          <w:rFonts w:ascii="Times New Roman" w:hAnsi="Times New Roman"/>
          <w:sz w:val="24"/>
          <w:szCs w:val="24"/>
        </w:rPr>
        <w:t>.</w:t>
      </w:r>
    </w:p>
    <w:p w:rsidR="001D540D" w:rsidRPr="00C12D21" w:rsidRDefault="00840FC7" w:rsidP="00840FC7">
      <w:pPr>
        <w:pStyle w:val="ListParagraph"/>
        <w:numPr>
          <w:ilvl w:val="0"/>
          <w:numId w:val="30"/>
        </w:numPr>
        <w:spacing w:after="120" w:line="240" w:lineRule="auto"/>
        <w:ind w:left="709"/>
        <w:jc w:val="both"/>
        <w:rPr>
          <w:rFonts w:ascii="Times New Roman" w:hAnsi="Times New Roman"/>
          <w:sz w:val="24"/>
          <w:szCs w:val="24"/>
        </w:rPr>
      </w:pPr>
      <w:r w:rsidRPr="00C12D21">
        <w:rPr>
          <w:rFonts w:ascii="Times New Roman" w:hAnsi="Times New Roman"/>
          <w:sz w:val="24"/>
          <w:szCs w:val="24"/>
        </w:rPr>
        <w:t xml:space="preserve">mērķis - izstrādāt programmatūras pielāgojumus un tīmekļa pakalpes atsevišķu valsts reģistru datu saņemšanas iespējas radīšanai tiešsaistes datu pārraides režīmā, izmantojot Valsts informācijas sistēmu savietotāju, kura ietvaros </w:t>
      </w:r>
      <w:r w:rsidR="001D540D" w:rsidRPr="00C12D21">
        <w:rPr>
          <w:rFonts w:ascii="Times New Roman" w:hAnsi="Times New Roman"/>
          <w:sz w:val="24"/>
          <w:szCs w:val="24"/>
        </w:rPr>
        <w:t xml:space="preserve">sasniegtie </w:t>
      </w:r>
      <w:r w:rsidRPr="00C12D21">
        <w:rPr>
          <w:rFonts w:ascii="Times New Roman" w:hAnsi="Times New Roman"/>
          <w:sz w:val="24"/>
          <w:szCs w:val="24"/>
        </w:rPr>
        <w:t>rezultāt</w:t>
      </w:r>
      <w:r w:rsidR="001D540D" w:rsidRPr="00C12D21">
        <w:rPr>
          <w:rFonts w:ascii="Times New Roman" w:hAnsi="Times New Roman"/>
          <w:sz w:val="24"/>
          <w:szCs w:val="24"/>
        </w:rPr>
        <w:t>i:</w:t>
      </w:r>
    </w:p>
    <w:p w:rsidR="001D540D" w:rsidRPr="00C12D21" w:rsidRDefault="001D540D"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izstrādāti programmatūras pielāgojumi un tīmekļa pakalpes valsts reģistru datu nodošanas pašvaldībām iespējas radīšanai tiešsaistes datu pārraides režīmā, izmantojot Valsts informācijas sistēmu savietotāju;</w:t>
      </w:r>
      <w:r w:rsidRPr="00C12D21">
        <w:rPr>
          <w:rFonts w:ascii="Times New Roman" w:hAnsi="Times New Roman"/>
          <w:sz w:val="24"/>
          <w:szCs w:val="24"/>
        </w:rPr>
        <w:tab/>
      </w:r>
    </w:p>
    <w:p w:rsidR="001D540D" w:rsidRPr="00C12D21" w:rsidRDefault="001D540D"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izstrādāti programmatūras pielāgojumi un tīmekļa pakalpes valsts reģistru datu nodošanas ES fondu projektu sadarbības partneriem iespējas radīšanai tiešsaistes datu pārraides režīmā, izmantojot Valsts informācijas sistēmu savietotāju;</w:t>
      </w:r>
      <w:r w:rsidRPr="00C12D21">
        <w:rPr>
          <w:rFonts w:ascii="Times New Roman" w:hAnsi="Times New Roman"/>
          <w:sz w:val="24"/>
          <w:szCs w:val="24"/>
        </w:rPr>
        <w:tab/>
      </w:r>
    </w:p>
    <w:p w:rsidR="00840FC7" w:rsidRPr="00C12D21" w:rsidRDefault="001D540D" w:rsidP="009C747F">
      <w:pPr>
        <w:pStyle w:val="ListParagraph"/>
        <w:numPr>
          <w:ilvl w:val="1"/>
          <w:numId w:val="30"/>
        </w:numPr>
        <w:spacing w:after="120" w:line="240" w:lineRule="auto"/>
        <w:ind w:left="993" w:hanging="284"/>
        <w:jc w:val="both"/>
        <w:rPr>
          <w:rFonts w:ascii="Times New Roman" w:hAnsi="Times New Roman"/>
          <w:sz w:val="24"/>
          <w:szCs w:val="24"/>
        </w:rPr>
      </w:pPr>
      <w:r w:rsidRPr="00C12D21">
        <w:rPr>
          <w:rFonts w:ascii="Times New Roman" w:hAnsi="Times New Roman"/>
          <w:sz w:val="24"/>
          <w:szCs w:val="24"/>
        </w:rPr>
        <w:t>izstrādāts juridisko personu elektroniskās pilnvarošanas risinājums.</w:t>
      </w:r>
    </w:p>
    <w:p w:rsidR="00840FC7" w:rsidRPr="00C12D21" w:rsidRDefault="00840FC7" w:rsidP="00840FC7">
      <w:pPr>
        <w:pStyle w:val="ListParagraph"/>
        <w:numPr>
          <w:ilvl w:val="0"/>
          <w:numId w:val="30"/>
        </w:numPr>
        <w:spacing w:after="120" w:line="240" w:lineRule="auto"/>
        <w:ind w:left="709"/>
        <w:jc w:val="both"/>
        <w:rPr>
          <w:rFonts w:ascii="Times New Roman" w:hAnsi="Times New Roman"/>
          <w:sz w:val="24"/>
          <w:szCs w:val="24"/>
        </w:rPr>
      </w:pPr>
      <w:r w:rsidRPr="00C12D21">
        <w:rPr>
          <w:rFonts w:ascii="Times New Roman" w:hAnsi="Times New Roman"/>
          <w:sz w:val="24"/>
          <w:szCs w:val="24"/>
        </w:rPr>
        <w:t>mērķis - izstrādāt juridisko personu elektronisko pilnvarošanas risinājumu, kura ietvaros sasniegt</w:t>
      </w:r>
      <w:r w:rsidR="002F5E77" w:rsidRPr="00C12D21">
        <w:rPr>
          <w:rFonts w:ascii="Times New Roman" w:hAnsi="Times New Roman"/>
          <w:sz w:val="24"/>
          <w:szCs w:val="24"/>
        </w:rPr>
        <w:t>s</w:t>
      </w:r>
      <w:r w:rsidRPr="00C12D21">
        <w:rPr>
          <w:rFonts w:ascii="Times New Roman" w:hAnsi="Times New Roman"/>
          <w:sz w:val="24"/>
          <w:szCs w:val="24"/>
        </w:rPr>
        <w:t xml:space="preserve"> rezultāt</w:t>
      </w:r>
      <w:r w:rsidR="002F5E77" w:rsidRPr="00C12D21">
        <w:rPr>
          <w:rFonts w:ascii="Times New Roman" w:hAnsi="Times New Roman"/>
          <w:sz w:val="24"/>
          <w:szCs w:val="24"/>
        </w:rPr>
        <w:t xml:space="preserve">s un izstrādāta centralizēta juridisko personu elektroniskās pilnvarošanas funkcionalitāte portālā </w:t>
      </w:r>
      <w:hyperlink r:id="rId14" w:history="1">
        <w:r w:rsidR="002F5E77" w:rsidRPr="00C12D21">
          <w:rPr>
            <w:rStyle w:val="Hyperlink"/>
            <w:rFonts w:ascii="Times New Roman" w:hAnsi="Times New Roman"/>
            <w:sz w:val="24"/>
            <w:szCs w:val="24"/>
          </w:rPr>
          <w:t>www.latvija.lv</w:t>
        </w:r>
      </w:hyperlink>
      <w:r w:rsidR="002F5E77" w:rsidRPr="00C12D21">
        <w:rPr>
          <w:rFonts w:ascii="Times New Roman" w:hAnsi="Times New Roman"/>
          <w:sz w:val="24"/>
          <w:szCs w:val="24"/>
        </w:rPr>
        <w:t xml:space="preserve"> un VISS</w:t>
      </w:r>
      <w:r w:rsidR="0073408A" w:rsidRPr="00C12D21">
        <w:rPr>
          <w:rFonts w:ascii="Times New Roman" w:hAnsi="Times New Roman"/>
          <w:sz w:val="24"/>
          <w:szCs w:val="24"/>
        </w:rPr>
        <w:t xml:space="preserve"> koplietošanas infrastruktūrā</w:t>
      </w:r>
      <w:r w:rsidR="009C747F" w:rsidRPr="00C12D21">
        <w:rPr>
          <w:rFonts w:ascii="Times New Roman" w:hAnsi="Times New Roman"/>
          <w:sz w:val="24"/>
          <w:szCs w:val="24"/>
        </w:rPr>
        <w:t>.</w:t>
      </w:r>
    </w:p>
    <w:p w:rsidR="00840FC7" w:rsidRPr="00C12D21" w:rsidRDefault="00840FC7" w:rsidP="00840FC7">
      <w:pPr>
        <w:spacing w:after="120" w:line="240" w:lineRule="auto"/>
        <w:ind w:firstLine="709"/>
        <w:jc w:val="both"/>
        <w:rPr>
          <w:rFonts w:ascii="Times New Roman" w:hAnsi="Times New Roman"/>
          <w:sz w:val="24"/>
          <w:szCs w:val="24"/>
        </w:rPr>
      </w:pPr>
      <w:r w:rsidRPr="00C12D21">
        <w:rPr>
          <w:rFonts w:ascii="Times New Roman" w:hAnsi="Times New Roman"/>
          <w:sz w:val="24"/>
          <w:szCs w:val="24"/>
        </w:rPr>
        <w:t xml:space="preserve">Elektroniskais pakalpojums “Iesniegums iestādei” nodrošina iedzīvotājiem iespēju centralizēti aizpildīt iesnieguma veidlapu, to adresējot jebkurai no pakalpojumā iesaistītajām valsts iestādēm, un saņemt atbildi portālā </w:t>
      </w:r>
      <w:hyperlink r:id="rId15" w:history="1">
        <w:r w:rsidRPr="00C12D21">
          <w:rPr>
            <w:rStyle w:val="Hyperlink"/>
            <w:rFonts w:ascii="Times New Roman" w:hAnsi="Times New Roman"/>
            <w:sz w:val="24"/>
            <w:szCs w:val="24"/>
          </w:rPr>
          <w:t>www.latvija.lv</w:t>
        </w:r>
      </w:hyperlink>
      <w:r w:rsidRPr="00C12D21">
        <w:rPr>
          <w:rFonts w:ascii="Times New Roman" w:hAnsi="Times New Roman"/>
          <w:sz w:val="24"/>
          <w:szCs w:val="24"/>
        </w:rPr>
        <w:t xml:space="preserve">. </w:t>
      </w:r>
    </w:p>
    <w:p w:rsidR="00265EF6" w:rsidRPr="00C12D21" w:rsidRDefault="00265EF6" w:rsidP="00840FC7">
      <w:pPr>
        <w:spacing w:line="240" w:lineRule="auto"/>
        <w:ind w:firstLine="720"/>
        <w:jc w:val="both"/>
        <w:rPr>
          <w:rFonts w:ascii="Times New Roman" w:hAnsi="Times New Roman"/>
          <w:sz w:val="24"/>
          <w:szCs w:val="24"/>
        </w:rPr>
      </w:pPr>
      <w:r w:rsidRPr="00C12D21">
        <w:rPr>
          <w:rFonts w:ascii="Times New Roman" w:hAnsi="Times New Roman"/>
          <w:sz w:val="24"/>
          <w:szCs w:val="24"/>
        </w:rPr>
        <w:t>P</w:t>
      </w:r>
      <w:r w:rsidR="00840FC7" w:rsidRPr="00C12D21">
        <w:rPr>
          <w:rFonts w:ascii="Times New Roman" w:hAnsi="Times New Roman"/>
          <w:sz w:val="24"/>
          <w:szCs w:val="24"/>
        </w:rPr>
        <w:t>irms noslēguma maksājuma veikšanas</w:t>
      </w:r>
      <w:r w:rsidRPr="00C12D21">
        <w:rPr>
          <w:rFonts w:ascii="Times New Roman" w:hAnsi="Times New Roman"/>
          <w:sz w:val="24"/>
          <w:szCs w:val="24"/>
        </w:rPr>
        <w:t xml:space="preserve"> </w:t>
      </w:r>
      <w:r w:rsidR="00840FC7" w:rsidRPr="00C12D21">
        <w:rPr>
          <w:rFonts w:ascii="Times New Roman" w:hAnsi="Times New Roman"/>
          <w:sz w:val="24"/>
          <w:szCs w:val="24"/>
        </w:rPr>
        <w:t xml:space="preserve">atbilstoši Ministru kabineta noteikumu Nr.576 9.13.apakšpunktā minētajam Atbildīgā iestāde 2015.gada 23.novembrī </w:t>
      </w:r>
      <w:r w:rsidRPr="00C12D21">
        <w:rPr>
          <w:rFonts w:ascii="Times New Roman" w:hAnsi="Times New Roman"/>
          <w:sz w:val="24"/>
          <w:szCs w:val="24"/>
        </w:rPr>
        <w:t xml:space="preserve">ir veikusi </w:t>
      </w:r>
      <w:r w:rsidR="00840FC7" w:rsidRPr="00C12D21">
        <w:rPr>
          <w:rFonts w:ascii="Times New Roman" w:hAnsi="Times New Roman"/>
          <w:sz w:val="24"/>
          <w:szCs w:val="24"/>
        </w:rPr>
        <w:t xml:space="preserve">projekta funkcionalitātes pārbaudi un </w:t>
      </w:r>
      <w:r w:rsidRPr="00C12D21">
        <w:rPr>
          <w:rFonts w:ascii="Times New Roman" w:hAnsi="Times New Roman"/>
          <w:sz w:val="24"/>
          <w:szCs w:val="24"/>
        </w:rPr>
        <w:t>secinājusi</w:t>
      </w:r>
      <w:r w:rsidR="00840FC7" w:rsidRPr="00C12D21">
        <w:rPr>
          <w:rFonts w:ascii="Times New Roman" w:hAnsi="Times New Roman"/>
          <w:sz w:val="24"/>
          <w:szCs w:val="24"/>
        </w:rPr>
        <w:t>, ka projektā paredzētie uzraudzības (iznākuma) rādītāji ir sasniegti, tai skaitā elektroniskais pakalpojums “Iesniegums iestādei” ir izstrādāts un darbojas produkcijas vidē</w:t>
      </w:r>
      <w:r w:rsidRPr="00C12D21">
        <w:rPr>
          <w:rFonts w:ascii="Times New Roman" w:hAnsi="Times New Roman"/>
          <w:sz w:val="24"/>
          <w:szCs w:val="24"/>
        </w:rPr>
        <w:t>.</w:t>
      </w:r>
      <w:r w:rsidR="00840FC7" w:rsidRPr="00C12D21">
        <w:rPr>
          <w:rFonts w:ascii="Times New Roman" w:hAnsi="Times New Roman"/>
          <w:sz w:val="24"/>
          <w:szCs w:val="24"/>
        </w:rPr>
        <w:t xml:space="preserve"> </w:t>
      </w:r>
    </w:p>
    <w:p w:rsidR="00265EF6" w:rsidRPr="00C12D21" w:rsidRDefault="00265EF6" w:rsidP="00265EF6">
      <w:pPr>
        <w:spacing w:line="240" w:lineRule="auto"/>
        <w:ind w:firstLine="720"/>
        <w:jc w:val="both"/>
        <w:rPr>
          <w:rFonts w:ascii="Times New Roman" w:hAnsi="Times New Roman"/>
          <w:sz w:val="24"/>
          <w:szCs w:val="24"/>
        </w:rPr>
      </w:pPr>
      <w:r w:rsidRPr="00C12D21">
        <w:rPr>
          <w:rFonts w:ascii="Times New Roman" w:hAnsi="Times New Roman"/>
          <w:sz w:val="24"/>
          <w:szCs w:val="24"/>
        </w:rPr>
        <w:t xml:space="preserve">Atbilstoši finansējuma saņēmēja iesniegtajiem plāniem elektronisko pakalpojumu “Iesniegums iestādei” </w:t>
      </w:r>
      <w:r w:rsidR="00AE27BE" w:rsidRPr="00C12D21">
        <w:rPr>
          <w:rFonts w:ascii="Times New Roman" w:hAnsi="Times New Roman"/>
          <w:sz w:val="24"/>
          <w:szCs w:val="24"/>
        </w:rPr>
        <w:t xml:space="preserve">plānotais lietošanas rādītājs ir 5000, saskaņā ar finansējuma saņēmēja sniegto informāciju laika posmā no 2016.gada 1.janvāra </w:t>
      </w:r>
      <w:r w:rsidRPr="00C12D21">
        <w:rPr>
          <w:rFonts w:ascii="Times New Roman" w:hAnsi="Times New Roman"/>
          <w:sz w:val="24"/>
          <w:szCs w:val="24"/>
        </w:rPr>
        <w:t xml:space="preserve">līdz 2016.gada 1.oktobrim </w:t>
      </w:r>
      <w:r w:rsidR="00AE27BE" w:rsidRPr="00C12D21">
        <w:rPr>
          <w:rFonts w:ascii="Times New Roman" w:hAnsi="Times New Roman"/>
          <w:sz w:val="24"/>
          <w:szCs w:val="24"/>
        </w:rPr>
        <w:t xml:space="preserve">elektroniskā pakalpojuma pieprasījumu skaits </w:t>
      </w:r>
      <w:hyperlink r:id="rId16" w:history="1">
        <w:r w:rsidR="00AE27BE" w:rsidRPr="00C12D21">
          <w:rPr>
            <w:rStyle w:val="Hyperlink"/>
            <w:rFonts w:ascii="Times New Roman" w:hAnsi="Times New Roman"/>
            <w:sz w:val="24"/>
            <w:szCs w:val="24"/>
          </w:rPr>
          <w:t>www.latvija.lv</w:t>
        </w:r>
      </w:hyperlink>
      <w:r w:rsidR="00AE27BE" w:rsidRPr="00C12D21">
        <w:rPr>
          <w:rFonts w:ascii="Times New Roman" w:hAnsi="Times New Roman"/>
          <w:sz w:val="24"/>
          <w:szCs w:val="24"/>
        </w:rPr>
        <w:t xml:space="preserve"> </w:t>
      </w:r>
      <w:r w:rsidRPr="00C12D21">
        <w:rPr>
          <w:rFonts w:ascii="Times New Roman" w:hAnsi="Times New Roman"/>
          <w:sz w:val="24"/>
          <w:szCs w:val="24"/>
        </w:rPr>
        <w:t>33 384 reizes</w:t>
      </w:r>
      <w:r w:rsidR="00AE27BE" w:rsidRPr="00C12D21">
        <w:rPr>
          <w:rFonts w:ascii="Times New Roman" w:hAnsi="Times New Roman"/>
          <w:sz w:val="24"/>
          <w:szCs w:val="24"/>
        </w:rPr>
        <w:t>.</w:t>
      </w:r>
    </w:p>
    <w:p w:rsidR="007F0840" w:rsidRPr="00C12D21" w:rsidRDefault="007F0840" w:rsidP="00B411E1">
      <w:pPr>
        <w:spacing w:line="240" w:lineRule="auto"/>
        <w:ind w:firstLine="720"/>
        <w:jc w:val="both"/>
        <w:rPr>
          <w:rFonts w:ascii="Times New Roman" w:hAnsi="Times New Roman"/>
          <w:sz w:val="24"/>
          <w:szCs w:val="24"/>
        </w:rPr>
      </w:pPr>
      <w:r w:rsidRPr="00C12D21">
        <w:rPr>
          <w:rFonts w:ascii="Times New Roman" w:hAnsi="Times New Roman"/>
          <w:sz w:val="24"/>
          <w:szCs w:val="24"/>
        </w:rPr>
        <w:t xml:space="preserve">Vienlaikus, </w:t>
      </w:r>
      <w:r w:rsidR="00A40706" w:rsidRPr="00C12D21">
        <w:rPr>
          <w:rFonts w:ascii="Times New Roman" w:hAnsi="Times New Roman"/>
          <w:sz w:val="24"/>
          <w:szCs w:val="24"/>
        </w:rPr>
        <w:t>cita starpā</w:t>
      </w:r>
      <w:r w:rsidRPr="00C12D21">
        <w:rPr>
          <w:rFonts w:ascii="Times New Roman" w:hAnsi="Times New Roman"/>
          <w:sz w:val="24"/>
          <w:szCs w:val="24"/>
        </w:rPr>
        <w:t xml:space="preserve">, projekta iesniegumā ir minēts, ka tiks veikta publiskās pārvaldes </w:t>
      </w:r>
      <w:r w:rsidR="007E6280" w:rsidRPr="00C12D21">
        <w:rPr>
          <w:rFonts w:ascii="Times New Roman" w:hAnsi="Times New Roman"/>
          <w:sz w:val="24"/>
          <w:szCs w:val="24"/>
        </w:rPr>
        <w:t xml:space="preserve">elektronisko </w:t>
      </w:r>
      <w:r w:rsidRPr="00C12D21">
        <w:rPr>
          <w:rFonts w:ascii="Times New Roman" w:hAnsi="Times New Roman"/>
          <w:sz w:val="24"/>
          <w:szCs w:val="24"/>
        </w:rPr>
        <w:t xml:space="preserve">dokumentu aprites esošās normatīvās bāzes analīze un priekšlikumu izstrāde </w:t>
      </w:r>
      <w:r w:rsidR="007E6280" w:rsidRPr="00C12D21">
        <w:rPr>
          <w:rFonts w:ascii="Times New Roman" w:hAnsi="Times New Roman"/>
          <w:sz w:val="24"/>
          <w:szCs w:val="24"/>
        </w:rPr>
        <w:t xml:space="preserve">elektronisko </w:t>
      </w:r>
      <w:r w:rsidRPr="00C12D21">
        <w:rPr>
          <w:rFonts w:ascii="Times New Roman" w:hAnsi="Times New Roman"/>
          <w:sz w:val="24"/>
          <w:szCs w:val="24"/>
        </w:rPr>
        <w:t xml:space="preserve">dokumentu apmaiņas normatīvās bāzes pilnveidošanai, lai atbalstītu </w:t>
      </w:r>
      <w:r w:rsidR="007E6280" w:rsidRPr="00C12D21">
        <w:rPr>
          <w:rFonts w:ascii="Times New Roman" w:hAnsi="Times New Roman"/>
          <w:sz w:val="24"/>
          <w:szCs w:val="24"/>
        </w:rPr>
        <w:t xml:space="preserve">elektronisko </w:t>
      </w:r>
      <w:r w:rsidRPr="00C12D21">
        <w:rPr>
          <w:rFonts w:ascii="Times New Roman" w:hAnsi="Times New Roman"/>
          <w:sz w:val="24"/>
          <w:szCs w:val="24"/>
        </w:rPr>
        <w:t xml:space="preserve">dokumenta standartu ieviešanu praksē, sekmētu </w:t>
      </w:r>
      <w:r w:rsidR="007E6280" w:rsidRPr="00C12D21">
        <w:rPr>
          <w:rFonts w:ascii="Times New Roman" w:hAnsi="Times New Roman"/>
          <w:sz w:val="24"/>
          <w:szCs w:val="24"/>
        </w:rPr>
        <w:t xml:space="preserve">elektronisko </w:t>
      </w:r>
      <w:r w:rsidRPr="00C12D21">
        <w:rPr>
          <w:rFonts w:ascii="Times New Roman" w:hAnsi="Times New Roman"/>
          <w:sz w:val="24"/>
          <w:szCs w:val="24"/>
        </w:rPr>
        <w:t xml:space="preserve">dokumentu apmaiņu un nostiprinātu centralizēta publiskās pārvaldes e-dokumentu apmaiņas mezgla izmantošanu publiskās pārvaldes </w:t>
      </w:r>
      <w:r w:rsidR="007E6280" w:rsidRPr="00C12D21">
        <w:rPr>
          <w:rFonts w:ascii="Times New Roman" w:hAnsi="Times New Roman"/>
          <w:sz w:val="24"/>
          <w:szCs w:val="24"/>
        </w:rPr>
        <w:t xml:space="preserve">elektronisko </w:t>
      </w:r>
      <w:r w:rsidRPr="00C12D21">
        <w:rPr>
          <w:rFonts w:ascii="Times New Roman" w:hAnsi="Times New Roman"/>
          <w:sz w:val="24"/>
          <w:szCs w:val="24"/>
        </w:rPr>
        <w:t>dokumentu apritei, kā arī priekšlikumu izstrāde e</w:t>
      </w:r>
      <w:r w:rsidR="00A40706" w:rsidRPr="00C12D21">
        <w:rPr>
          <w:rFonts w:ascii="Times New Roman" w:hAnsi="Times New Roman"/>
          <w:sz w:val="24"/>
          <w:szCs w:val="24"/>
        </w:rPr>
        <w:t>-</w:t>
      </w:r>
      <w:r w:rsidRPr="00C12D21">
        <w:rPr>
          <w:rFonts w:ascii="Times New Roman" w:hAnsi="Times New Roman"/>
          <w:sz w:val="24"/>
          <w:szCs w:val="24"/>
        </w:rPr>
        <w:t xml:space="preserve">dokumentu apmaiņas normatīvās bāzes sakārtošanai, lai nodrošinātu virzību uz elektronisku saziņu starp valsts iestādēm, uzņēmējiem un iedzīvotājiem. Tāpat norādīts, ka tiks izstrādāti priekšlikumi esošā normatīvo aktu ietvara izmaiņām, lai pilnībā nodrošinātu un veicinātu elektronisko dokumentu izmantošanu saziņā starp publiskās pārvaldes iestādēm, iedzīvotājiem un komersantiem. Darbības šī uzdevuma izpildē ir veiktas, lai nodrošinātu </w:t>
      </w:r>
      <w:r w:rsidR="007E6280" w:rsidRPr="00C12D21">
        <w:rPr>
          <w:rFonts w:ascii="Times New Roman" w:hAnsi="Times New Roman"/>
          <w:sz w:val="24"/>
          <w:szCs w:val="24"/>
        </w:rPr>
        <w:t xml:space="preserve">elektronisko </w:t>
      </w:r>
      <w:r w:rsidRPr="00C12D21">
        <w:rPr>
          <w:rFonts w:ascii="Times New Roman" w:hAnsi="Times New Roman"/>
          <w:sz w:val="24"/>
          <w:szCs w:val="24"/>
        </w:rPr>
        <w:t>pakalpojuma darbību projektā paredzētajā</w:t>
      </w:r>
      <w:r w:rsidR="009C747F" w:rsidRPr="00C12D21">
        <w:rPr>
          <w:rFonts w:ascii="Times New Roman" w:hAnsi="Times New Roman"/>
          <w:sz w:val="24"/>
          <w:szCs w:val="24"/>
        </w:rPr>
        <w:t xml:space="preserve"> </w:t>
      </w:r>
      <w:r w:rsidRPr="00C12D21">
        <w:rPr>
          <w:rFonts w:ascii="Times New Roman" w:hAnsi="Times New Roman"/>
          <w:sz w:val="24"/>
          <w:szCs w:val="24"/>
        </w:rPr>
        <w:t>apmērā.</w:t>
      </w:r>
      <w:r w:rsidR="00B411E1" w:rsidRPr="00C12D21">
        <w:rPr>
          <w:rFonts w:ascii="Times New Roman" w:hAnsi="Times New Roman"/>
          <w:sz w:val="24"/>
          <w:szCs w:val="24"/>
        </w:rPr>
        <w:t xml:space="preserve"> </w:t>
      </w:r>
      <w:r w:rsidRPr="00C12D21">
        <w:rPr>
          <w:rFonts w:ascii="Times New Roman" w:hAnsi="Times New Roman"/>
          <w:sz w:val="24"/>
          <w:szCs w:val="24"/>
        </w:rPr>
        <w:t>Ņemot vērā minēto, Atbildīgā iestāde uzskata, ka projekta mērķis attiecībā uz elektroniskā pakalpojuma „Iesniegums iestādei” izstrādi ir sasniegts, ko apliecina arī šī pakalpojuma lietošanas rādītāji.</w:t>
      </w:r>
    </w:p>
    <w:p w:rsidR="00E94658" w:rsidRPr="00C12D21" w:rsidRDefault="00E94658" w:rsidP="00840FC7">
      <w:pPr>
        <w:spacing w:line="240" w:lineRule="auto"/>
        <w:ind w:firstLine="720"/>
        <w:jc w:val="both"/>
        <w:rPr>
          <w:rFonts w:ascii="Times New Roman" w:hAnsi="Times New Roman"/>
          <w:sz w:val="24"/>
          <w:szCs w:val="24"/>
        </w:rPr>
      </w:pPr>
      <w:r w:rsidRPr="00C12D21">
        <w:rPr>
          <w:rFonts w:ascii="Times New Roman" w:hAnsi="Times New Roman"/>
          <w:sz w:val="24"/>
          <w:szCs w:val="24"/>
        </w:rPr>
        <w:lastRenderedPageBreak/>
        <w:t xml:space="preserve">Vienlaikus, </w:t>
      </w:r>
      <w:r w:rsidR="007F0840" w:rsidRPr="00C12D21">
        <w:rPr>
          <w:rFonts w:ascii="Times New Roman" w:hAnsi="Times New Roman"/>
          <w:sz w:val="24"/>
          <w:szCs w:val="24"/>
        </w:rPr>
        <w:t xml:space="preserve">arvien iespējami </w:t>
      </w:r>
      <w:r w:rsidR="00B411E1" w:rsidRPr="00C12D21">
        <w:rPr>
          <w:rFonts w:ascii="Times New Roman" w:hAnsi="Times New Roman"/>
          <w:sz w:val="24"/>
          <w:szCs w:val="24"/>
        </w:rPr>
        <w:t>elektronisk</w:t>
      </w:r>
      <w:r w:rsidR="00507154" w:rsidRPr="00C12D21">
        <w:rPr>
          <w:rFonts w:ascii="Times New Roman" w:hAnsi="Times New Roman"/>
          <w:sz w:val="24"/>
          <w:szCs w:val="24"/>
        </w:rPr>
        <w:t>o</w:t>
      </w:r>
      <w:r w:rsidR="00B411E1" w:rsidRPr="00C12D21">
        <w:rPr>
          <w:rFonts w:ascii="Times New Roman" w:hAnsi="Times New Roman"/>
          <w:sz w:val="24"/>
          <w:szCs w:val="24"/>
        </w:rPr>
        <w:t xml:space="preserve"> </w:t>
      </w:r>
      <w:r w:rsidR="007F0840" w:rsidRPr="00C12D21">
        <w:rPr>
          <w:rFonts w:ascii="Times New Roman" w:hAnsi="Times New Roman"/>
          <w:sz w:val="24"/>
          <w:szCs w:val="24"/>
        </w:rPr>
        <w:t xml:space="preserve">pakalpojumu izmantojamības uzlabojumi un efektivitātes kāpināšana. Tādēļ, </w:t>
      </w:r>
      <w:r w:rsidRPr="00C12D21">
        <w:rPr>
          <w:rFonts w:ascii="Times New Roman" w:hAnsi="Times New Roman"/>
          <w:sz w:val="24"/>
          <w:szCs w:val="24"/>
        </w:rPr>
        <w:t>ņemot vērā notikušās diskusijas ar Latvijas Pašvaldību savienību, Atbildīgā iestāde un VARAM kā par nozari atbildīgā ministrija atbalsta nepieciešamību turpināt paplašināt izstrādātā elektroniskā pakalpojuma „Iesniegums iestādei” lietošanu. Būtisks priekšnoteikums minētā elektroniskā pakalpojuma lietošanas iespēju paplašināšanai ir normatīvā regulējuma pilnveidošana attiecībā uz rekvizīta „paraksts” lietošanu iestādēm adresētajos iesniegumos</w:t>
      </w:r>
      <w:r w:rsidR="00EC63C2" w:rsidRPr="00C12D21">
        <w:rPr>
          <w:rFonts w:ascii="Times New Roman" w:hAnsi="Times New Roman"/>
          <w:sz w:val="24"/>
          <w:szCs w:val="24"/>
        </w:rPr>
        <w:t>.</w:t>
      </w:r>
      <w:r w:rsidRPr="00C12D21">
        <w:rPr>
          <w:rFonts w:ascii="Times New Roman" w:hAnsi="Times New Roman"/>
          <w:sz w:val="24"/>
          <w:szCs w:val="24"/>
        </w:rPr>
        <w:t xml:space="preserve"> Tā kā attiecīgu grozījumu izstrādē ir būtiska arī Tieslietu ministrijas un</w:t>
      </w:r>
      <w:r w:rsidR="00EC63C2" w:rsidRPr="00C12D21">
        <w:rPr>
          <w:rFonts w:ascii="Times New Roman" w:hAnsi="Times New Roman"/>
          <w:sz w:val="24"/>
          <w:szCs w:val="24"/>
        </w:rPr>
        <w:t>, iespējams, citu valsts pārvaldes iestāžu</w:t>
      </w:r>
      <w:r w:rsidRPr="00C12D21">
        <w:rPr>
          <w:rFonts w:ascii="Times New Roman" w:hAnsi="Times New Roman"/>
          <w:sz w:val="24"/>
          <w:szCs w:val="24"/>
        </w:rPr>
        <w:t xml:space="preserve"> iesaiste, nosakāms, ka VARAM sadarbībā ar Tieslietu ministriju, Latvijas Pašvaldību savienību</w:t>
      </w:r>
      <w:r w:rsidR="00EC63C2" w:rsidRPr="00C12D21">
        <w:t>,</w:t>
      </w:r>
      <w:r w:rsidR="00EC63C2" w:rsidRPr="00C12D21">
        <w:rPr>
          <w:rFonts w:ascii="Times New Roman" w:hAnsi="Times New Roman"/>
        </w:rPr>
        <w:t xml:space="preserve"> kā arī nepieciešamības gadījumā citām iesaistītām valsts pārvaldes iestādēm, </w:t>
      </w:r>
      <w:r w:rsidRPr="00C12D21">
        <w:rPr>
          <w:rFonts w:ascii="Times New Roman" w:hAnsi="Times New Roman"/>
          <w:sz w:val="24"/>
          <w:szCs w:val="24"/>
        </w:rPr>
        <w:t>jāizstrādā</w:t>
      </w:r>
      <w:r w:rsidR="00CA7681" w:rsidRPr="00C12D21">
        <w:rPr>
          <w:rFonts w:ascii="Times New Roman" w:hAnsi="Times New Roman"/>
          <w:sz w:val="24"/>
          <w:szCs w:val="24"/>
        </w:rPr>
        <w:t xml:space="preserve"> un noteiktā kārtībā jāiesniedz Ministru kabinetā </w:t>
      </w:r>
      <w:r w:rsidR="00506A18" w:rsidRPr="00C12D21">
        <w:rPr>
          <w:rFonts w:ascii="Times New Roman" w:hAnsi="Times New Roman"/>
          <w:sz w:val="24"/>
          <w:szCs w:val="24"/>
        </w:rPr>
        <w:t xml:space="preserve">normatīvo aktu projektus, kas nodrošinās </w:t>
      </w:r>
      <w:r w:rsidR="00CA7681" w:rsidRPr="00C12D21">
        <w:rPr>
          <w:rFonts w:ascii="Times New Roman" w:hAnsi="Times New Roman"/>
          <w:sz w:val="24"/>
          <w:szCs w:val="24"/>
        </w:rPr>
        <w:t>elektroniskā pakalpojuma „Iesniegums iestādei” izmantošanas paplašināšanu</w:t>
      </w:r>
      <w:r w:rsidRPr="00C12D21">
        <w:rPr>
          <w:rFonts w:ascii="Times New Roman" w:hAnsi="Times New Roman"/>
          <w:sz w:val="24"/>
          <w:szCs w:val="24"/>
        </w:rPr>
        <w:t>.</w:t>
      </w:r>
    </w:p>
    <w:p w:rsidR="00D01D90" w:rsidRPr="00C12D21" w:rsidRDefault="00D01D90" w:rsidP="00840FC7">
      <w:pPr>
        <w:tabs>
          <w:tab w:val="left" w:pos="567"/>
        </w:tabs>
        <w:spacing w:line="240" w:lineRule="auto"/>
        <w:contextualSpacing/>
        <w:rPr>
          <w:rFonts w:ascii="Times New Roman" w:hAnsi="Times New Roman"/>
          <w:b/>
          <w:sz w:val="28"/>
          <w:szCs w:val="28"/>
        </w:rPr>
      </w:pPr>
    </w:p>
    <w:p w:rsidR="000B5E7C" w:rsidRPr="00C12D21" w:rsidRDefault="004D3E53" w:rsidP="00AD728D">
      <w:pPr>
        <w:tabs>
          <w:tab w:val="left" w:pos="567"/>
        </w:tabs>
        <w:spacing w:line="240" w:lineRule="auto"/>
        <w:contextualSpacing/>
        <w:jc w:val="center"/>
        <w:rPr>
          <w:rFonts w:ascii="Times New Roman" w:hAnsi="Times New Roman"/>
          <w:b/>
          <w:sz w:val="24"/>
          <w:szCs w:val="24"/>
        </w:rPr>
      </w:pPr>
      <w:r w:rsidRPr="00C12D21">
        <w:rPr>
          <w:rFonts w:ascii="Times New Roman" w:hAnsi="Times New Roman"/>
          <w:b/>
          <w:sz w:val="24"/>
          <w:szCs w:val="24"/>
        </w:rPr>
        <w:t xml:space="preserve">3.4. </w:t>
      </w:r>
      <w:r w:rsidR="000B5E7C" w:rsidRPr="00C12D21">
        <w:rPr>
          <w:rFonts w:ascii="Times New Roman" w:hAnsi="Times New Roman"/>
          <w:b/>
          <w:sz w:val="24"/>
          <w:szCs w:val="24"/>
        </w:rPr>
        <w:t>Priekšlikums turpmākai ziņošanai par projektu ieviešanas plānu izvērtēšanu un uzraudzību</w:t>
      </w:r>
    </w:p>
    <w:p w:rsidR="00AD728D" w:rsidRPr="00C12D21" w:rsidRDefault="00AD728D" w:rsidP="00AD728D">
      <w:pPr>
        <w:tabs>
          <w:tab w:val="left" w:pos="567"/>
        </w:tabs>
        <w:spacing w:line="240" w:lineRule="auto"/>
        <w:contextualSpacing/>
        <w:jc w:val="center"/>
        <w:rPr>
          <w:rFonts w:ascii="Times New Roman" w:hAnsi="Times New Roman"/>
          <w:b/>
          <w:sz w:val="24"/>
          <w:szCs w:val="24"/>
        </w:rPr>
      </w:pPr>
    </w:p>
    <w:p w:rsidR="00F45CC0" w:rsidRPr="00C12D21" w:rsidRDefault="000B5E7C" w:rsidP="002F4FAE">
      <w:pPr>
        <w:tabs>
          <w:tab w:val="left" w:pos="567"/>
        </w:tabs>
        <w:spacing w:line="240" w:lineRule="auto"/>
        <w:contextualSpacing/>
        <w:jc w:val="both"/>
        <w:rPr>
          <w:rFonts w:ascii="Times New Roman" w:hAnsi="Times New Roman"/>
          <w:sz w:val="24"/>
          <w:szCs w:val="24"/>
        </w:rPr>
      </w:pPr>
      <w:r w:rsidRPr="00C12D21">
        <w:rPr>
          <w:rFonts w:ascii="Times New Roman" w:hAnsi="Times New Roman"/>
          <w:b/>
          <w:sz w:val="24"/>
          <w:szCs w:val="24"/>
        </w:rPr>
        <w:tab/>
      </w:r>
      <w:r w:rsidRPr="00C12D21">
        <w:rPr>
          <w:rFonts w:ascii="Times New Roman" w:hAnsi="Times New Roman"/>
          <w:sz w:val="24"/>
          <w:szCs w:val="24"/>
        </w:rPr>
        <w:t>Ievērojot, ka</w:t>
      </w:r>
      <w:r w:rsidR="00097BBE" w:rsidRPr="00C12D21">
        <w:rPr>
          <w:rFonts w:ascii="Times New Roman" w:hAnsi="Times New Roman"/>
          <w:sz w:val="24"/>
          <w:szCs w:val="24"/>
        </w:rPr>
        <w:t xml:space="preserve"> saskaņā ar sniegto informāciju DP paredzētie 3.2.2.1.1. apakšaktivitātes rādītāji ir sasniegti, kā arī</w:t>
      </w:r>
      <w:r w:rsidRPr="00C12D21">
        <w:rPr>
          <w:rFonts w:ascii="Times New Roman" w:hAnsi="Times New Roman"/>
          <w:sz w:val="24"/>
          <w:szCs w:val="24"/>
        </w:rPr>
        <w:t xml:space="preserve"> līdz 2016.gada beigām pabeidzama arī e-veselības projektu īstenošana un noslēguma izdevumu deklarācija sagatavojama un saskaņojama līdz 2017.gada februāra beigām, </w:t>
      </w:r>
      <w:r w:rsidR="00097BBE" w:rsidRPr="00C12D21">
        <w:rPr>
          <w:rFonts w:ascii="Times New Roman" w:hAnsi="Times New Roman"/>
          <w:sz w:val="24"/>
          <w:szCs w:val="24"/>
        </w:rPr>
        <w:t>2017.gadā vairs nebūs īstenošanā esošu projektu, kā arī īstenoto projektu riski būs izvērtēti noslēguma izdevumu deklarācija sagatavošanas un saskaņošanas procesā. Projektu pēcuzraudzības posmā uzmanība pievēršama tikai tiem projektiem, kuros konstatētas problēmas, t.sk. projektos izstrādātās informācijas sistēmas un elektroniskie pakalpojumi netiek lietoti plānotajā apmērā.</w:t>
      </w:r>
      <w:r w:rsidR="00F45CC0" w:rsidRPr="00C12D21">
        <w:rPr>
          <w:rFonts w:ascii="Times New Roman" w:hAnsi="Times New Roman"/>
          <w:sz w:val="24"/>
          <w:szCs w:val="24"/>
        </w:rPr>
        <w:t xml:space="preserve"> </w:t>
      </w:r>
    </w:p>
    <w:p w:rsidR="002F4FAE" w:rsidRPr="00C12D21" w:rsidRDefault="00F45CC0" w:rsidP="002F4FAE">
      <w:pPr>
        <w:tabs>
          <w:tab w:val="left" w:pos="567"/>
        </w:tabs>
        <w:spacing w:line="240" w:lineRule="auto"/>
        <w:contextualSpacing/>
        <w:jc w:val="both"/>
        <w:rPr>
          <w:rFonts w:ascii="Times New Roman" w:hAnsi="Times New Roman"/>
          <w:sz w:val="24"/>
          <w:szCs w:val="24"/>
        </w:rPr>
      </w:pPr>
      <w:r w:rsidRPr="00C12D21">
        <w:rPr>
          <w:rFonts w:ascii="Times New Roman" w:hAnsi="Times New Roman"/>
          <w:sz w:val="24"/>
          <w:szCs w:val="24"/>
        </w:rPr>
        <w:tab/>
      </w:r>
      <w:r w:rsidR="00097BBE" w:rsidRPr="00C12D21">
        <w:rPr>
          <w:rFonts w:ascii="Times New Roman" w:hAnsi="Times New Roman"/>
          <w:sz w:val="24"/>
          <w:szCs w:val="24"/>
        </w:rPr>
        <w:t>Finanšu ministrija regulāri sniedz Ministru kabinetā informatīvos ziņojumus par ES fondu īstenošanas statusu, t.sk. problēmsituācijām ES fondu apguvē, l</w:t>
      </w:r>
      <w:r w:rsidR="002F4FAE" w:rsidRPr="00C12D21">
        <w:rPr>
          <w:rFonts w:ascii="Times New Roman" w:hAnsi="Times New Roman"/>
          <w:sz w:val="24"/>
          <w:szCs w:val="24"/>
        </w:rPr>
        <w:t xml:space="preserve">īdz ar to nav lietderīgi turpmāk </w:t>
      </w:r>
      <w:r w:rsidR="00097BBE" w:rsidRPr="00C12D21">
        <w:rPr>
          <w:rFonts w:ascii="Times New Roman" w:hAnsi="Times New Roman"/>
          <w:sz w:val="24"/>
          <w:szCs w:val="24"/>
        </w:rPr>
        <w:t>sniegt Ministru kabinetā atsevišķu ziņojumu par darbības programmas „Infrastruktūra un pakalpojumi” 3.2.2.1.1. apakšaktivitātes „Informācijas sistēmu un elektronisko pakalpojumu attīstība” projektu ieviešanas</w:t>
      </w:r>
      <w:r w:rsidR="002F4FAE" w:rsidRPr="00C12D21">
        <w:rPr>
          <w:rFonts w:ascii="Times New Roman" w:hAnsi="Times New Roman"/>
          <w:sz w:val="24"/>
          <w:szCs w:val="24"/>
        </w:rPr>
        <w:t xml:space="preserve"> plānu izvērtēšanu un uzraudzību. Šajos ziņojumos ietvertā informācija vismaz daļēji dublējas. Administratīvo resursu patēriņa ziņā efektīvāks risinājums ir Vides aizsardzības un reģionālās attīstības ministrijai informāciju par projektiem, kuros izstrādātās informācijas sistēmas un elektroniskie pakalpojumi netiek lietoti plānotajā apmērā, iesniegt Finanšu ministrijai iekļaušanai Ministru kabinetā līdz 1.martam iesniedzamajā informatīvajā ziņojumā par Eiropas Savienības struktūrfondu un Kohēzijas fonda, Eiropas Ekonomikas zonas finanšu instrumenta, Norvēģijas finanšu instrumenta un Latvijas un Šveices sadarbības programmas investīciju progresu. Šādā veidā projektos izstrādāto elektronisko pakalpojumu un informācijas sistēmu izmantošanas plānu uzraudzība joprojām tiktu nodrošināta, kā arī Ministru kabinets tiktu informēts par konstatētajām problēmsituācijām, vienlaikus samazinātos sagatavojamo, saskaņojamo un Ministru kabinetā iesniedzamo informatīvo ziņojumu skaits.</w:t>
      </w:r>
    </w:p>
    <w:p w:rsidR="00F45CC0" w:rsidRPr="00C12D21" w:rsidRDefault="00F45CC0" w:rsidP="002F4FAE">
      <w:pPr>
        <w:tabs>
          <w:tab w:val="left" w:pos="567"/>
        </w:tabs>
        <w:spacing w:line="240" w:lineRule="auto"/>
        <w:contextualSpacing/>
        <w:jc w:val="both"/>
        <w:rPr>
          <w:rFonts w:ascii="Times New Roman" w:hAnsi="Times New Roman"/>
          <w:sz w:val="24"/>
          <w:szCs w:val="24"/>
        </w:rPr>
      </w:pPr>
      <w:r w:rsidRPr="00C12D21">
        <w:rPr>
          <w:rFonts w:ascii="Times New Roman" w:hAnsi="Times New Roman"/>
          <w:sz w:val="24"/>
          <w:szCs w:val="24"/>
        </w:rPr>
        <w:tab/>
        <w:t>Finansējuma saņēmēji CFLA katru gadu iesniedz projektu pēcuzraudzības pārskatus, kā arī atsevišķi sniedz VARAM pārskatus par projektu rezultātu lietošanas rādītājiem. Sniedzamās informācijas apjomu un sniegšanas reižu skaitu iespējams samazināt, informāciju par projektu rezultātu izmantošanas rādītājiem turpmāk iekļaujot CFLA iesniedzamajos projektu pēcuzraudzības pārskatos.</w:t>
      </w:r>
    </w:p>
    <w:p w:rsidR="002F4FAE" w:rsidRPr="00C12D21" w:rsidRDefault="002F4FAE" w:rsidP="002F4FAE">
      <w:pPr>
        <w:tabs>
          <w:tab w:val="left" w:pos="567"/>
        </w:tabs>
        <w:spacing w:line="240" w:lineRule="auto"/>
        <w:contextualSpacing/>
        <w:jc w:val="both"/>
        <w:rPr>
          <w:rFonts w:ascii="Times New Roman" w:hAnsi="Times New Roman"/>
          <w:sz w:val="24"/>
          <w:szCs w:val="24"/>
        </w:rPr>
      </w:pPr>
      <w:r w:rsidRPr="00C12D21">
        <w:rPr>
          <w:rFonts w:ascii="Times New Roman" w:hAnsi="Times New Roman"/>
          <w:sz w:val="24"/>
          <w:szCs w:val="24"/>
        </w:rPr>
        <w:tab/>
        <w:t>Ņemot vērā minēto, šā informatīvā ziņojuma protokollēmumā paredzams, ka Ministru kabineta 2012.gada 13.novembra sēdes protokollēmuma (prot. Nr.64 44.§) „Informatīvais ziņojums „Par darbības programmas „Infrastruktūra un pakalpojumi” 3.2.2.1.1.apakšaktivitātes „Informācijas sistēmu un elektronisko pakalpojumu attīstība” īstenošanas progresu un projektu ieviešanas plānu izvērtēšanu” 7.punktā dotais uzdevums atzīstams par spēku zaudējušu.</w:t>
      </w:r>
    </w:p>
    <w:p w:rsidR="002F4FAE" w:rsidRPr="00C12D21" w:rsidRDefault="002F4FAE" w:rsidP="002F4FAE">
      <w:pPr>
        <w:tabs>
          <w:tab w:val="left" w:pos="567"/>
        </w:tabs>
        <w:spacing w:line="240" w:lineRule="auto"/>
        <w:contextualSpacing/>
        <w:rPr>
          <w:rFonts w:ascii="Times New Roman" w:hAnsi="Times New Roman"/>
          <w:sz w:val="24"/>
          <w:szCs w:val="24"/>
        </w:rPr>
      </w:pPr>
    </w:p>
    <w:p w:rsidR="00357A26" w:rsidRPr="00C12D21" w:rsidRDefault="002E6078" w:rsidP="00C30623">
      <w:pPr>
        <w:pStyle w:val="ListParagraph"/>
        <w:ind w:left="360"/>
        <w:jc w:val="center"/>
        <w:rPr>
          <w:rFonts w:ascii="Times New Roman" w:hAnsi="Times New Roman"/>
          <w:b/>
          <w:sz w:val="28"/>
          <w:szCs w:val="28"/>
        </w:rPr>
      </w:pPr>
      <w:r w:rsidRPr="00C12D21">
        <w:rPr>
          <w:rFonts w:ascii="Times New Roman" w:hAnsi="Times New Roman"/>
          <w:b/>
          <w:sz w:val="28"/>
          <w:szCs w:val="28"/>
        </w:rPr>
        <w:br w:type="page"/>
      </w:r>
      <w:r w:rsidR="00D939F6" w:rsidRPr="00C12D21">
        <w:rPr>
          <w:rFonts w:ascii="Times New Roman" w:hAnsi="Times New Roman"/>
          <w:b/>
          <w:sz w:val="28"/>
          <w:szCs w:val="28"/>
        </w:rPr>
        <w:lastRenderedPageBreak/>
        <w:t>Kopsavilkums</w:t>
      </w:r>
    </w:p>
    <w:p w:rsidR="00EF6826" w:rsidRPr="00C12D21" w:rsidRDefault="00EF6826" w:rsidP="00EF6826">
      <w:pPr>
        <w:pStyle w:val="ListParagraph"/>
        <w:ind w:left="360"/>
        <w:jc w:val="center"/>
        <w:rPr>
          <w:rFonts w:ascii="Times New Roman" w:hAnsi="Times New Roman"/>
          <w:b/>
          <w:sz w:val="20"/>
        </w:rPr>
      </w:pPr>
    </w:p>
    <w:p w:rsidR="007051E8" w:rsidRPr="00C12D21" w:rsidRDefault="00CA7681" w:rsidP="007051E8">
      <w:pPr>
        <w:pStyle w:val="ListParagraph"/>
        <w:numPr>
          <w:ilvl w:val="0"/>
          <w:numId w:val="14"/>
        </w:numPr>
        <w:spacing w:after="0" w:line="240" w:lineRule="auto"/>
        <w:ind w:left="426"/>
        <w:jc w:val="both"/>
        <w:rPr>
          <w:rFonts w:ascii="Times New Roman" w:hAnsi="Times New Roman"/>
          <w:sz w:val="24"/>
          <w:szCs w:val="24"/>
        </w:rPr>
      </w:pPr>
      <w:r w:rsidRPr="00C12D21">
        <w:rPr>
          <w:rFonts w:ascii="Times New Roman" w:hAnsi="Times New Roman"/>
          <w:sz w:val="24"/>
          <w:szCs w:val="24"/>
        </w:rPr>
        <w:t>Apakšaktivitātē sekmīgi</w:t>
      </w:r>
      <w:r w:rsidR="007051E8" w:rsidRPr="00C12D21">
        <w:rPr>
          <w:rFonts w:ascii="Times New Roman" w:hAnsi="Times New Roman"/>
          <w:sz w:val="24"/>
          <w:szCs w:val="24"/>
        </w:rPr>
        <w:t xml:space="preserve"> ir pabeigti 5</w:t>
      </w:r>
      <w:r w:rsidRPr="00C12D21">
        <w:rPr>
          <w:rFonts w:ascii="Times New Roman" w:hAnsi="Times New Roman"/>
          <w:sz w:val="24"/>
          <w:szCs w:val="24"/>
        </w:rPr>
        <w:t>8</w:t>
      </w:r>
      <w:r w:rsidR="007051E8" w:rsidRPr="00C12D21">
        <w:rPr>
          <w:rFonts w:ascii="Times New Roman" w:hAnsi="Times New Roman"/>
          <w:sz w:val="24"/>
          <w:szCs w:val="24"/>
        </w:rPr>
        <w:t xml:space="preserve"> projekti no 63 apstiprinātajiem projektiem. </w:t>
      </w:r>
      <w:r w:rsidRPr="00C12D21">
        <w:rPr>
          <w:rFonts w:ascii="Times New Roman" w:hAnsi="Times New Roman"/>
          <w:sz w:val="24"/>
          <w:szCs w:val="24"/>
        </w:rPr>
        <w:t>Vienā</w:t>
      </w:r>
      <w:r w:rsidR="007051E8" w:rsidRPr="00C12D21">
        <w:rPr>
          <w:rFonts w:ascii="Times New Roman" w:hAnsi="Times New Roman"/>
          <w:sz w:val="24"/>
          <w:szCs w:val="24"/>
        </w:rPr>
        <w:t xml:space="preserve"> gadījumā projekta mērķi un rezultāti nav sasniegti, tādējādi visas veiktās izmaksas atzītas par neattiecināmām. </w:t>
      </w:r>
      <w:r w:rsidRPr="00C12D21">
        <w:rPr>
          <w:rFonts w:ascii="Times New Roman" w:hAnsi="Times New Roman"/>
          <w:sz w:val="24"/>
          <w:szCs w:val="24"/>
        </w:rPr>
        <w:t xml:space="preserve">Augsts risks, ka netiks pabeigti un nebūs iespējams no Eiropas Komisijas atgūt veiktos izdevumus saglabājas </w:t>
      </w:r>
      <w:r w:rsidR="007051E8" w:rsidRPr="00C12D21">
        <w:rPr>
          <w:rFonts w:ascii="Times New Roman" w:hAnsi="Times New Roman"/>
          <w:sz w:val="24"/>
          <w:szCs w:val="24"/>
        </w:rPr>
        <w:t xml:space="preserve">NVD īstenotajos </w:t>
      </w:r>
      <w:r w:rsidRPr="00C12D21">
        <w:rPr>
          <w:rFonts w:ascii="Times New Roman" w:hAnsi="Times New Roman"/>
          <w:sz w:val="24"/>
          <w:szCs w:val="24"/>
        </w:rPr>
        <w:t xml:space="preserve">nefunkcionējošajos </w:t>
      </w:r>
      <w:r w:rsidR="007051E8" w:rsidRPr="00C12D21">
        <w:rPr>
          <w:rFonts w:ascii="Times New Roman" w:hAnsi="Times New Roman"/>
          <w:sz w:val="24"/>
          <w:szCs w:val="24"/>
        </w:rPr>
        <w:t>E-veselības projektos.</w:t>
      </w:r>
    </w:p>
    <w:p w:rsidR="008822FE" w:rsidRPr="00C12D21" w:rsidRDefault="007051E8" w:rsidP="008B0FA5">
      <w:pPr>
        <w:pStyle w:val="ListParagraph"/>
        <w:numPr>
          <w:ilvl w:val="0"/>
          <w:numId w:val="14"/>
        </w:numPr>
        <w:spacing w:after="0" w:line="240" w:lineRule="auto"/>
        <w:ind w:left="426"/>
        <w:jc w:val="both"/>
        <w:rPr>
          <w:rFonts w:ascii="Times New Roman" w:hAnsi="Times New Roman"/>
          <w:sz w:val="24"/>
          <w:szCs w:val="24"/>
        </w:rPr>
      </w:pPr>
      <w:r w:rsidRPr="00C12D21">
        <w:rPr>
          <w:rFonts w:ascii="Times New Roman" w:hAnsi="Times New Roman"/>
          <w:sz w:val="24"/>
          <w:szCs w:val="24"/>
        </w:rPr>
        <w:t>Apakšaktivitāt</w:t>
      </w:r>
      <w:r w:rsidR="00CA7681" w:rsidRPr="00C12D21">
        <w:rPr>
          <w:rFonts w:ascii="Times New Roman" w:hAnsi="Times New Roman"/>
          <w:sz w:val="24"/>
          <w:szCs w:val="24"/>
        </w:rPr>
        <w:t>ē</w:t>
      </w:r>
      <w:r w:rsidR="00520FD1" w:rsidRPr="00C12D21">
        <w:rPr>
          <w:rFonts w:ascii="Times New Roman" w:hAnsi="Times New Roman"/>
          <w:sz w:val="24"/>
          <w:szCs w:val="24"/>
        </w:rPr>
        <w:t xml:space="preserve"> </w:t>
      </w:r>
      <w:r w:rsidRPr="00C12D21">
        <w:rPr>
          <w:rFonts w:ascii="Times New Roman" w:hAnsi="Times New Roman"/>
          <w:sz w:val="24"/>
          <w:szCs w:val="24"/>
        </w:rPr>
        <w:t>ir sasniegti ES fondu plānošanas dokument</w:t>
      </w:r>
      <w:r w:rsidR="00CA7681" w:rsidRPr="00C12D21">
        <w:rPr>
          <w:rFonts w:ascii="Times New Roman" w:hAnsi="Times New Roman"/>
          <w:sz w:val="24"/>
          <w:szCs w:val="24"/>
        </w:rPr>
        <w:t>os</w:t>
      </w:r>
      <w:r w:rsidR="00520FD1" w:rsidRPr="00C12D21">
        <w:rPr>
          <w:rFonts w:ascii="Times New Roman" w:hAnsi="Times New Roman"/>
          <w:sz w:val="24"/>
          <w:szCs w:val="24"/>
        </w:rPr>
        <w:t xml:space="preserve"> </w:t>
      </w:r>
      <w:r w:rsidRPr="00C12D21">
        <w:rPr>
          <w:rFonts w:ascii="Times New Roman" w:hAnsi="Times New Roman"/>
          <w:sz w:val="24"/>
          <w:szCs w:val="24"/>
        </w:rPr>
        <w:t>paredzētie iznākuma un rezultāta rādītāji, kā arī šobrīd nav konstatēts būtisku pārmaiņu risks kādā no pabeigtajiem projektiem, līdz ar to Atbildīgā iestāde nesaskata risku apakšaktivitātes ietvaros sekmīgi pabeigto projektu</w:t>
      </w:r>
      <w:r w:rsidR="008B0FA5" w:rsidRPr="00C12D21">
        <w:rPr>
          <w:rFonts w:ascii="Times New Roman" w:hAnsi="Times New Roman"/>
          <w:sz w:val="24"/>
          <w:szCs w:val="24"/>
        </w:rPr>
        <w:t xml:space="preserve"> </w:t>
      </w:r>
      <w:r w:rsidRPr="00C12D21">
        <w:rPr>
          <w:rFonts w:ascii="Times New Roman" w:hAnsi="Times New Roman"/>
          <w:sz w:val="24"/>
          <w:szCs w:val="24"/>
        </w:rPr>
        <w:t>izmaksu attiecināmībai.</w:t>
      </w:r>
    </w:p>
    <w:p w:rsidR="007373C5" w:rsidRPr="00C12D21" w:rsidRDefault="00824240" w:rsidP="007D63F0">
      <w:pPr>
        <w:pStyle w:val="ListParagraph"/>
        <w:numPr>
          <w:ilvl w:val="0"/>
          <w:numId w:val="14"/>
        </w:numPr>
        <w:spacing w:after="0" w:line="240" w:lineRule="auto"/>
        <w:ind w:left="426"/>
        <w:jc w:val="both"/>
        <w:rPr>
          <w:rFonts w:ascii="Times New Roman" w:hAnsi="Times New Roman"/>
          <w:sz w:val="24"/>
          <w:szCs w:val="24"/>
        </w:rPr>
      </w:pPr>
      <w:r w:rsidRPr="00C12D21">
        <w:rPr>
          <w:rFonts w:ascii="Times New Roman" w:hAnsi="Times New Roman"/>
          <w:sz w:val="24"/>
          <w:szCs w:val="24"/>
        </w:rPr>
        <w:t xml:space="preserve">Veicot </w:t>
      </w:r>
      <w:r w:rsidR="00E669DD" w:rsidRPr="00C12D21">
        <w:rPr>
          <w:rFonts w:ascii="Times New Roman" w:hAnsi="Times New Roman"/>
          <w:sz w:val="24"/>
          <w:szCs w:val="24"/>
        </w:rPr>
        <w:t xml:space="preserve">elektronisko </w:t>
      </w:r>
      <w:r w:rsidRPr="00C12D21">
        <w:rPr>
          <w:rFonts w:ascii="Times New Roman" w:hAnsi="Times New Roman"/>
          <w:sz w:val="24"/>
          <w:szCs w:val="24"/>
        </w:rPr>
        <w:t>pakalpojumu un informācijas sistēmu izmantošanas rādītāju analīzi 38 faktiski pabeigtos projektos, no kuru pabeigšanas ir pagājis vismaz viens gads, secināms, ka</w:t>
      </w:r>
      <w:r w:rsidR="00DE0839" w:rsidRPr="00C12D21">
        <w:rPr>
          <w:rFonts w:ascii="Times New Roman" w:hAnsi="Times New Roman"/>
          <w:sz w:val="24"/>
          <w:szCs w:val="24"/>
        </w:rPr>
        <w:t xml:space="preserve"> </w:t>
      </w:r>
      <w:r w:rsidR="004A7F94" w:rsidRPr="00C12D21">
        <w:rPr>
          <w:rFonts w:ascii="Times New Roman" w:hAnsi="Times New Roman"/>
          <w:sz w:val="24"/>
          <w:szCs w:val="24"/>
        </w:rPr>
        <w:t>17</w:t>
      </w:r>
      <w:r w:rsidR="0072393E" w:rsidRPr="00C12D21">
        <w:rPr>
          <w:rFonts w:ascii="Times New Roman" w:hAnsi="Times New Roman"/>
          <w:sz w:val="24"/>
          <w:szCs w:val="24"/>
        </w:rPr>
        <w:t xml:space="preserve"> </w:t>
      </w:r>
      <w:r w:rsidR="00DE0839" w:rsidRPr="00C12D21">
        <w:rPr>
          <w:rFonts w:ascii="Times New Roman" w:hAnsi="Times New Roman"/>
          <w:sz w:val="24"/>
          <w:szCs w:val="24"/>
        </w:rPr>
        <w:t>(</w:t>
      </w:r>
      <w:r w:rsidR="004A7F94" w:rsidRPr="00C12D21">
        <w:rPr>
          <w:rFonts w:ascii="Times New Roman" w:hAnsi="Times New Roman"/>
          <w:sz w:val="24"/>
          <w:szCs w:val="24"/>
        </w:rPr>
        <w:t>45%</w:t>
      </w:r>
      <w:r w:rsidR="005512AE" w:rsidRPr="00C12D21">
        <w:rPr>
          <w:rFonts w:ascii="Times New Roman" w:hAnsi="Times New Roman"/>
          <w:sz w:val="24"/>
          <w:szCs w:val="24"/>
        </w:rPr>
        <w:t xml:space="preserve"> no analizētajiem projektiem</w:t>
      </w:r>
      <w:r w:rsidR="00DE0839" w:rsidRPr="00C12D21">
        <w:rPr>
          <w:rFonts w:ascii="Times New Roman" w:hAnsi="Times New Roman"/>
          <w:sz w:val="24"/>
          <w:szCs w:val="24"/>
        </w:rPr>
        <w:t>) projektos izveidotie vai uzlabotie elektroniskie pakalpojumi un informācijas sistēmas tiek lietotas plānotaj</w:t>
      </w:r>
      <w:r w:rsidR="007F594B" w:rsidRPr="00C12D21">
        <w:rPr>
          <w:rFonts w:ascii="Times New Roman" w:hAnsi="Times New Roman"/>
          <w:sz w:val="24"/>
          <w:szCs w:val="24"/>
        </w:rPr>
        <w:t>ā</w:t>
      </w:r>
      <w:r w:rsidR="00DE0839" w:rsidRPr="00C12D21">
        <w:rPr>
          <w:rFonts w:ascii="Times New Roman" w:hAnsi="Times New Roman"/>
          <w:sz w:val="24"/>
          <w:szCs w:val="24"/>
        </w:rPr>
        <w:t xml:space="preserve"> apmēr</w:t>
      </w:r>
      <w:r w:rsidR="007F594B" w:rsidRPr="00C12D21">
        <w:rPr>
          <w:rFonts w:ascii="Times New Roman" w:hAnsi="Times New Roman"/>
          <w:sz w:val="24"/>
          <w:szCs w:val="24"/>
        </w:rPr>
        <w:t>ā</w:t>
      </w:r>
      <w:r w:rsidR="009F42FD" w:rsidRPr="00C12D21">
        <w:rPr>
          <w:rFonts w:ascii="Times New Roman" w:hAnsi="Times New Roman"/>
          <w:sz w:val="24"/>
          <w:szCs w:val="24"/>
        </w:rPr>
        <w:t xml:space="preserve">, bet </w:t>
      </w:r>
      <w:r w:rsidR="004A7F94" w:rsidRPr="00C12D21">
        <w:rPr>
          <w:rFonts w:ascii="Times New Roman" w:hAnsi="Times New Roman"/>
          <w:sz w:val="24"/>
          <w:szCs w:val="24"/>
        </w:rPr>
        <w:t>21</w:t>
      </w:r>
      <w:r w:rsidR="00A31537" w:rsidRPr="00C12D21">
        <w:rPr>
          <w:rFonts w:ascii="Times New Roman" w:hAnsi="Times New Roman"/>
          <w:sz w:val="24"/>
          <w:szCs w:val="24"/>
        </w:rPr>
        <w:t xml:space="preserve"> </w:t>
      </w:r>
      <w:r w:rsidR="00DE0839" w:rsidRPr="00C12D21">
        <w:rPr>
          <w:rFonts w:ascii="Times New Roman" w:hAnsi="Times New Roman"/>
          <w:sz w:val="24"/>
          <w:szCs w:val="24"/>
        </w:rPr>
        <w:t>(</w:t>
      </w:r>
      <w:r w:rsidR="004A7F94" w:rsidRPr="00C12D21">
        <w:rPr>
          <w:rFonts w:ascii="Times New Roman" w:hAnsi="Times New Roman"/>
          <w:sz w:val="24"/>
          <w:szCs w:val="24"/>
        </w:rPr>
        <w:t>55%</w:t>
      </w:r>
      <w:r w:rsidR="005512AE" w:rsidRPr="00C12D21">
        <w:rPr>
          <w:rFonts w:ascii="Times New Roman" w:hAnsi="Times New Roman"/>
          <w:sz w:val="24"/>
          <w:szCs w:val="24"/>
        </w:rPr>
        <w:t xml:space="preserve"> no analizētajiem projektiem</w:t>
      </w:r>
      <w:r w:rsidR="00DE0839" w:rsidRPr="00C12D21">
        <w:rPr>
          <w:rFonts w:ascii="Times New Roman" w:hAnsi="Times New Roman"/>
          <w:sz w:val="24"/>
          <w:szCs w:val="24"/>
        </w:rPr>
        <w:t>) projekt</w:t>
      </w:r>
      <w:r w:rsidR="007F594B" w:rsidRPr="00C12D21">
        <w:rPr>
          <w:rFonts w:ascii="Times New Roman" w:hAnsi="Times New Roman"/>
          <w:sz w:val="24"/>
          <w:szCs w:val="24"/>
        </w:rPr>
        <w:t>ā</w:t>
      </w:r>
      <w:r w:rsidR="00DE0839" w:rsidRPr="00C12D21">
        <w:rPr>
          <w:rFonts w:ascii="Times New Roman" w:hAnsi="Times New Roman"/>
          <w:sz w:val="24"/>
          <w:szCs w:val="24"/>
        </w:rPr>
        <w:t xml:space="preserve"> </w:t>
      </w:r>
      <w:r w:rsidR="00CA7681" w:rsidRPr="00C12D21">
        <w:rPr>
          <w:rFonts w:ascii="Times New Roman" w:hAnsi="Times New Roman"/>
          <w:sz w:val="24"/>
          <w:szCs w:val="24"/>
        </w:rPr>
        <w:t xml:space="preserve">atsevišķi </w:t>
      </w:r>
      <w:r w:rsidR="00DE0839" w:rsidRPr="00C12D21">
        <w:rPr>
          <w:rFonts w:ascii="Times New Roman" w:hAnsi="Times New Roman"/>
          <w:sz w:val="24"/>
          <w:szCs w:val="24"/>
        </w:rPr>
        <w:t>izveidotie vai uzlabotie elektroniskie pakalpojumi vai informācijas sistēm</w:t>
      </w:r>
      <w:r w:rsidR="007F594B" w:rsidRPr="00C12D21">
        <w:rPr>
          <w:rFonts w:ascii="Times New Roman" w:hAnsi="Times New Roman"/>
          <w:sz w:val="24"/>
          <w:szCs w:val="24"/>
        </w:rPr>
        <w:t>u</w:t>
      </w:r>
      <w:r w:rsidR="00DE0839" w:rsidRPr="00C12D21">
        <w:rPr>
          <w:rFonts w:ascii="Times New Roman" w:hAnsi="Times New Roman"/>
          <w:sz w:val="24"/>
          <w:szCs w:val="24"/>
        </w:rPr>
        <w:t xml:space="preserve"> procesi</w:t>
      </w:r>
      <w:r w:rsidR="007F594B" w:rsidRPr="00C12D21">
        <w:rPr>
          <w:rFonts w:ascii="Times New Roman" w:hAnsi="Times New Roman"/>
          <w:sz w:val="24"/>
          <w:szCs w:val="24"/>
        </w:rPr>
        <w:t xml:space="preserve"> </w:t>
      </w:r>
      <w:r w:rsidR="00DE0839" w:rsidRPr="00C12D21">
        <w:rPr>
          <w:rFonts w:ascii="Times New Roman" w:hAnsi="Times New Roman"/>
          <w:sz w:val="24"/>
          <w:szCs w:val="24"/>
        </w:rPr>
        <w:t>netiek lietoti plānotajā apmērā.</w:t>
      </w:r>
    </w:p>
    <w:p w:rsidR="007373C5" w:rsidRDefault="007373C5" w:rsidP="007D63F0">
      <w:pPr>
        <w:pStyle w:val="ListParagraph"/>
        <w:numPr>
          <w:ilvl w:val="0"/>
          <w:numId w:val="14"/>
        </w:numPr>
        <w:spacing w:after="0" w:line="240" w:lineRule="auto"/>
        <w:ind w:left="426"/>
        <w:jc w:val="both"/>
        <w:rPr>
          <w:rFonts w:ascii="Times New Roman" w:hAnsi="Times New Roman"/>
          <w:sz w:val="24"/>
          <w:szCs w:val="24"/>
        </w:rPr>
      </w:pPr>
      <w:r w:rsidRPr="00C12D21">
        <w:rPr>
          <w:rFonts w:ascii="Times New Roman" w:hAnsi="Times New Roman"/>
          <w:sz w:val="24"/>
          <w:szCs w:val="24"/>
        </w:rPr>
        <w:t>Veicot elektronisko pakalpojumu un informācijas sistēmu izmantošanas rādītāju analīzi, secināms, ka elektroni</w:t>
      </w:r>
      <w:r w:rsidR="00122A63" w:rsidRPr="00C12D21">
        <w:rPr>
          <w:rFonts w:ascii="Times New Roman" w:hAnsi="Times New Roman"/>
          <w:sz w:val="24"/>
          <w:szCs w:val="24"/>
        </w:rPr>
        <w:t>sko</w:t>
      </w:r>
      <w:r w:rsidRPr="00C12D21">
        <w:rPr>
          <w:rFonts w:ascii="Times New Roman" w:hAnsi="Times New Roman"/>
          <w:sz w:val="24"/>
          <w:szCs w:val="24"/>
        </w:rPr>
        <w:t xml:space="preserve"> pakalpojumu un informācijas sistēmu izmantošanas </w:t>
      </w:r>
      <w:r w:rsidR="00D939F6" w:rsidRPr="00C12D21">
        <w:rPr>
          <w:rFonts w:ascii="Times New Roman" w:hAnsi="Times New Roman"/>
          <w:sz w:val="24"/>
          <w:szCs w:val="24"/>
        </w:rPr>
        <w:t xml:space="preserve">rādītāji </w:t>
      </w:r>
      <w:r w:rsidRPr="00C12D21">
        <w:rPr>
          <w:rFonts w:ascii="Times New Roman" w:hAnsi="Times New Roman"/>
          <w:sz w:val="24"/>
          <w:szCs w:val="24"/>
        </w:rPr>
        <w:t>ir uzlaboj</w:t>
      </w:r>
      <w:r w:rsidR="00D939F6" w:rsidRPr="00C12D21">
        <w:rPr>
          <w:rFonts w:ascii="Times New Roman" w:hAnsi="Times New Roman"/>
          <w:sz w:val="24"/>
          <w:szCs w:val="24"/>
        </w:rPr>
        <w:t>ušies</w:t>
      </w:r>
      <w:r w:rsidRPr="00C12D21">
        <w:rPr>
          <w:rFonts w:ascii="Times New Roman" w:hAnsi="Times New Roman"/>
          <w:sz w:val="24"/>
          <w:szCs w:val="24"/>
        </w:rPr>
        <w:t xml:space="preserve"> attiecībā pret iepriekšējo pārskata periodu, tomēr joprojām ir </w:t>
      </w:r>
      <w:r w:rsidR="00CA7681" w:rsidRPr="00C12D21">
        <w:rPr>
          <w:rFonts w:ascii="Times New Roman" w:hAnsi="Times New Roman"/>
          <w:sz w:val="24"/>
          <w:szCs w:val="24"/>
        </w:rPr>
        <w:t>veicami</w:t>
      </w:r>
      <w:r w:rsidRPr="00C12D21">
        <w:rPr>
          <w:rFonts w:ascii="Times New Roman" w:hAnsi="Times New Roman"/>
          <w:sz w:val="24"/>
          <w:szCs w:val="24"/>
        </w:rPr>
        <w:t xml:space="preserve"> papildu pasākum</w:t>
      </w:r>
      <w:r w:rsidR="00CA7681" w:rsidRPr="00C12D21">
        <w:rPr>
          <w:rFonts w:ascii="Times New Roman" w:hAnsi="Times New Roman"/>
          <w:sz w:val="24"/>
          <w:szCs w:val="24"/>
        </w:rPr>
        <w:t>i</w:t>
      </w:r>
      <w:r w:rsidRPr="00C12D21">
        <w:rPr>
          <w:rFonts w:ascii="Times New Roman" w:hAnsi="Times New Roman"/>
          <w:sz w:val="24"/>
          <w:szCs w:val="24"/>
        </w:rPr>
        <w:t xml:space="preserve">, lai </w:t>
      </w:r>
      <w:r w:rsidR="007F594B" w:rsidRPr="00C12D21">
        <w:rPr>
          <w:rFonts w:ascii="Times New Roman" w:hAnsi="Times New Roman"/>
          <w:sz w:val="24"/>
          <w:szCs w:val="24"/>
        </w:rPr>
        <w:t xml:space="preserve">sasniegtu </w:t>
      </w:r>
      <w:r w:rsidRPr="00C12D21">
        <w:rPr>
          <w:rFonts w:ascii="Times New Roman" w:hAnsi="Times New Roman"/>
          <w:sz w:val="24"/>
          <w:szCs w:val="24"/>
        </w:rPr>
        <w:t xml:space="preserve">sākotnēji </w:t>
      </w:r>
      <w:r w:rsidR="007F594B" w:rsidRPr="00C12D21">
        <w:rPr>
          <w:rFonts w:ascii="Times New Roman" w:hAnsi="Times New Roman"/>
          <w:sz w:val="24"/>
          <w:szCs w:val="24"/>
        </w:rPr>
        <w:t>plānoto izmantošanas apjomu.</w:t>
      </w:r>
    </w:p>
    <w:p w:rsidR="009C6C44" w:rsidRPr="004302E8" w:rsidRDefault="009C6C44" w:rsidP="009C6C44">
      <w:pPr>
        <w:pStyle w:val="ListParagraph"/>
        <w:numPr>
          <w:ilvl w:val="0"/>
          <w:numId w:val="14"/>
        </w:numPr>
        <w:spacing w:after="0" w:line="240" w:lineRule="auto"/>
        <w:ind w:left="426"/>
        <w:jc w:val="both"/>
        <w:rPr>
          <w:rFonts w:ascii="Times New Roman" w:hAnsi="Times New Roman"/>
          <w:sz w:val="24"/>
          <w:szCs w:val="24"/>
        </w:rPr>
      </w:pPr>
      <w:r w:rsidRPr="004302E8">
        <w:rPr>
          <w:rFonts w:ascii="Times New Roman" w:hAnsi="Times New Roman"/>
          <w:sz w:val="24"/>
          <w:szCs w:val="24"/>
        </w:rPr>
        <w:t>Gūtā pieredze attiecībā uz projektu īstenošanas progresu un izstrādāto informācijas sistēmu lietošanas rādītāju sasniegšanu finansējuma saņēmējiem jāņem vērā, sagatavojot fondu 2014.–2020.gada plānošanas perioda projektu aprakstus un projekta iesniegumus, kā arī VARAM to ņems vērā projektu aprakstu un projektu iesniegumu vērtēšanas posmā, ievērojot tiesību aktos noteikto.</w:t>
      </w:r>
    </w:p>
    <w:p w:rsidR="00E814FF" w:rsidRPr="00C12D21" w:rsidRDefault="00E814FF" w:rsidP="00E814FF">
      <w:pPr>
        <w:spacing w:after="0" w:line="240" w:lineRule="auto"/>
        <w:jc w:val="both"/>
        <w:rPr>
          <w:rFonts w:ascii="Times New Roman" w:hAnsi="Times New Roman"/>
          <w:sz w:val="24"/>
          <w:szCs w:val="24"/>
        </w:rPr>
      </w:pPr>
    </w:p>
    <w:p w:rsidR="000C3470" w:rsidRPr="00C12D21" w:rsidRDefault="000C3470" w:rsidP="00C4730F">
      <w:pPr>
        <w:spacing w:after="0" w:line="240" w:lineRule="auto"/>
        <w:ind w:left="426"/>
        <w:contextualSpacing/>
        <w:jc w:val="both"/>
        <w:rPr>
          <w:rFonts w:ascii="Times New Roman" w:hAnsi="Times New Roman"/>
          <w:sz w:val="24"/>
          <w:szCs w:val="24"/>
        </w:rPr>
      </w:pPr>
    </w:p>
    <w:p w:rsidR="00357A26" w:rsidRPr="00C12D21" w:rsidRDefault="00357A26" w:rsidP="00C4730F">
      <w:pPr>
        <w:spacing w:after="0" w:line="240" w:lineRule="auto"/>
        <w:ind w:left="426"/>
        <w:contextualSpacing/>
        <w:jc w:val="center"/>
        <w:rPr>
          <w:rFonts w:ascii="Times New Roman" w:hAnsi="Times New Roman"/>
          <w:b/>
          <w:sz w:val="24"/>
          <w:szCs w:val="24"/>
        </w:rPr>
      </w:pPr>
      <w:r w:rsidRPr="00C12D21">
        <w:rPr>
          <w:rFonts w:ascii="Times New Roman" w:hAnsi="Times New Roman"/>
          <w:b/>
          <w:sz w:val="28"/>
          <w:szCs w:val="28"/>
        </w:rPr>
        <w:t>P</w:t>
      </w:r>
      <w:r w:rsidR="00A458CC" w:rsidRPr="00C12D21">
        <w:rPr>
          <w:rFonts w:ascii="Times New Roman" w:hAnsi="Times New Roman"/>
          <w:b/>
          <w:sz w:val="28"/>
          <w:szCs w:val="28"/>
        </w:rPr>
        <w:t>riekšlikumi</w:t>
      </w:r>
      <w:r w:rsidR="00D939F6" w:rsidRPr="00C12D21">
        <w:rPr>
          <w:rFonts w:ascii="Times New Roman" w:hAnsi="Times New Roman"/>
          <w:b/>
          <w:sz w:val="28"/>
          <w:szCs w:val="28"/>
        </w:rPr>
        <w:t xml:space="preserve"> turpmākai rīcībai</w:t>
      </w:r>
    </w:p>
    <w:p w:rsidR="003045BB" w:rsidRPr="00C12D21" w:rsidRDefault="003045BB" w:rsidP="00C4730F">
      <w:pPr>
        <w:spacing w:after="0" w:line="240" w:lineRule="auto"/>
        <w:ind w:left="426"/>
        <w:contextualSpacing/>
        <w:jc w:val="both"/>
        <w:rPr>
          <w:rFonts w:ascii="Times New Roman" w:hAnsi="Times New Roman"/>
          <w:b/>
          <w:sz w:val="24"/>
          <w:szCs w:val="24"/>
        </w:rPr>
      </w:pPr>
    </w:p>
    <w:p w:rsidR="00C24F23" w:rsidRPr="00C12D21" w:rsidRDefault="00AE2CD9" w:rsidP="00BE5CBD">
      <w:pPr>
        <w:numPr>
          <w:ilvl w:val="0"/>
          <w:numId w:val="20"/>
        </w:numPr>
        <w:spacing w:after="0" w:line="240" w:lineRule="auto"/>
        <w:jc w:val="both"/>
        <w:rPr>
          <w:rFonts w:ascii="Times New Roman" w:hAnsi="Times New Roman"/>
          <w:sz w:val="24"/>
          <w:szCs w:val="24"/>
        </w:rPr>
      </w:pPr>
      <w:r w:rsidRPr="00C12D21">
        <w:rPr>
          <w:rFonts w:ascii="Times New Roman" w:hAnsi="Times New Roman"/>
          <w:sz w:val="24"/>
          <w:szCs w:val="24"/>
        </w:rPr>
        <w:t xml:space="preserve">Lai uzlabotu elektronizēto valsts pārvaldes pakalpojumu un informācijas sistēmu izmantošanas rādītājus, finansējuma </w:t>
      </w:r>
      <w:r w:rsidR="00C044D1" w:rsidRPr="00C12D21">
        <w:rPr>
          <w:rFonts w:ascii="Times New Roman" w:hAnsi="Times New Roman"/>
          <w:sz w:val="24"/>
          <w:szCs w:val="24"/>
        </w:rPr>
        <w:t>saņēmējiem</w:t>
      </w:r>
      <w:r w:rsidR="00C24F23" w:rsidRPr="00C12D21">
        <w:rPr>
          <w:rFonts w:ascii="Times New Roman" w:hAnsi="Times New Roman"/>
          <w:sz w:val="24"/>
          <w:szCs w:val="24"/>
        </w:rPr>
        <w:t xml:space="preserve"> jāturpina:</w:t>
      </w:r>
    </w:p>
    <w:p w:rsidR="00122A63" w:rsidRPr="00C12D21" w:rsidRDefault="00C044D1" w:rsidP="00BE5CBD">
      <w:pPr>
        <w:numPr>
          <w:ilvl w:val="1"/>
          <w:numId w:val="20"/>
        </w:numPr>
        <w:spacing w:after="0" w:line="240" w:lineRule="auto"/>
        <w:jc w:val="both"/>
        <w:rPr>
          <w:rFonts w:ascii="Times New Roman" w:hAnsi="Times New Roman"/>
          <w:sz w:val="24"/>
          <w:szCs w:val="24"/>
        </w:rPr>
      </w:pPr>
      <w:r w:rsidRPr="00C12D21">
        <w:rPr>
          <w:rFonts w:ascii="Times New Roman" w:hAnsi="Times New Roman"/>
          <w:sz w:val="24"/>
          <w:szCs w:val="24"/>
        </w:rPr>
        <w:t xml:space="preserve"> </w:t>
      </w:r>
      <w:r w:rsidR="00AE2CD9" w:rsidRPr="00C12D21">
        <w:rPr>
          <w:rFonts w:ascii="Times New Roman" w:hAnsi="Times New Roman"/>
          <w:sz w:val="24"/>
          <w:szCs w:val="24"/>
        </w:rPr>
        <w:t xml:space="preserve">īstenot sabiedrības informēšanas pasākumus radīto </w:t>
      </w:r>
      <w:r w:rsidR="00981791" w:rsidRPr="00C12D21">
        <w:rPr>
          <w:rFonts w:ascii="Times New Roman" w:hAnsi="Times New Roman"/>
          <w:sz w:val="24"/>
          <w:szCs w:val="24"/>
        </w:rPr>
        <w:t xml:space="preserve">elektronisko </w:t>
      </w:r>
      <w:r w:rsidR="00AE2CD9" w:rsidRPr="00C12D21">
        <w:rPr>
          <w:rFonts w:ascii="Times New Roman" w:hAnsi="Times New Roman"/>
          <w:sz w:val="24"/>
          <w:szCs w:val="24"/>
        </w:rPr>
        <w:t>pakalpojumu mērķa grupām, t.sk.</w:t>
      </w:r>
      <w:r w:rsidR="004D481F" w:rsidRPr="00C12D21">
        <w:rPr>
          <w:rFonts w:ascii="Times New Roman" w:hAnsi="Times New Roman"/>
          <w:sz w:val="24"/>
          <w:szCs w:val="24"/>
        </w:rPr>
        <w:t>,</w:t>
      </w:r>
      <w:r w:rsidR="00AE2CD9" w:rsidRPr="00C12D21">
        <w:rPr>
          <w:rFonts w:ascii="Times New Roman" w:hAnsi="Times New Roman"/>
          <w:sz w:val="24"/>
          <w:szCs w:val="24"/>
        </w:rPr>
        <w:t xml:space="preserve"> nodrošināt informācijas pieejamību iestāžu tīmekļa vietnēs par pieejamajiem </w:t>
      </w:r>
      <w:r w:rsidR="003045BB" w:rsidRPr="00C12D21">
        <w:rPr>
          <w:rFonts w:ascii="Times New Roman" w:hAnsi="Times New Roman"/>
          <w:sz w:val="24"/>
          <w:szCs w:val="24"/>
        </w:rPr>
        <w:t xml:space="preserve">elektroniskajiem </w:t>
      </w:r>
      <w:r w:rsidR="00AE2CD9" w:rsidRPr="00C12D21">
        <w:rPr>
          <w:rFonts w:ascii="Times New Roman" w:hAnsi="Times New Roman"/>
          <w:sz w:val="24"/>
          <w:szCs w:val="24"/>
        </w:rPr>
        <w:t>pakalpojumiem, regulāri organizēt pasākumus, lai nodrošinātu iestādes darbinieku, īpaši to, kuri veic klientu klātienes apkalpošanu, apmācību un pienākumu noteikšanu, lai tie aktīvi informētu klientus un izskaidrotu iespējas un priekšrocības iestādes elek</w:t>
      </w:r>
      <w:r w:rsidR="00C24F23" w:rsidRPr="00C12D21">
        <w:rPr>
          <w:rFonts w:ascii="Times New Roman" w:hAnsi="Times New Roman"/>
          <w:sz w:val="24"/>
          <w:szCs w:val="24"/>
        </w:rPr>
        <w:t>tronisko pakalpojumu saņemšanā;</w:t>
      </w:r>
    </w:p>
    <w:p w:rsidR="00C24F23" w:rsidRPr="00C12D21" w:rsidRDefault="00AE2CD9" w:rsidP="00BE5CBD">
      <w:pPr>
        <w:numPr>
          <w:ilvl w:val="1"/>
          <w:numId w:val="20"/>
        </w:numPr>
        <w:spacing w:after="0" w:line="240" w:lineRule="auto"/>
        <w:jc w:val="both"/>
        <w:rPr>
          <w:rFonts w:ascii="Times New Roman" w:hAnsi="Times New Roman"/>
          <w:sz w:val="24"/>
          <w:szCs w:val="24"/>
        </w:rPr>
      </w:pPr>
      <w:r w:rsidRPr="00C12D21">
        <w:rPr>
          <w:rFonts w:ascii="Times New Roman" w:hAnsi="Times New Roman"/>
          <w:sz w:val="24"/>
          <w:szCs w:val="24"/>
        </w:rPr>
        <w:t>izstrādāt pakalpojumu izmantošanas veicinošu normatīvo regulējumu, t.i., tiesību aktu izmaiņas, lai nodrošinātu procedūru pārkārtošanu un atvieglotu publiskās pārvaldes pakalpojumu saņemšanu, ja tie tiek pieprasīti vai saņemti elektroniski, kā arī</w:t>
      </w:r>
      <w:r w:rsidR="004D481F" w:rsidRPr="00C12D21">
        <w:rPr>
          <w:rFonts w:ascii="Times New Roman" w:hAnsi="Times New Roman"/>
          <w:sz w:val="24"/>
          <w:szCs w:val="24"/>
        </w:rPr>
        <w:t>,</w:t>
      </w:r>
      <w:r w:rsidRPr="00C12D21">
        <w:rPr>
          <w:rFonts w:ascii="Times New Roman" w:hAnsi="Times New Roman"/>
          <w:sz w:val="24"/>
          <w:szCs w:val="24"/>
        </w:rPr>
        <w:t xml:space="preserve"> lai motivētu radīto e-iespēju izmantošanu, piemēram, nosakot:</w:t>
      </w:r>
    </w:p>
    <w:p w:rsidR="00C24F23" w:rsidRPr="00C12D21" w:rsidRDefault="00AE2CD9" w:rsidP="00BE5CBD">
      <w:pPr>
        <w:numPr>
          <w:ilvl w:val="2"/>
          <w:numId w:val="20"/>
        </w:numPr>
        <w:spacing w:after="0" w:line="240" w:lineRule="auto"/>
        <w:ind w:left="1418" w:hanging="698"/>
        <w:jc w:val="both"/>
        <w:rPr>
          <w:rFonts w:ascii="Times New Roman" w:hAnsi="Times New Roman"/>
          <w:sz w:val="24"/>
          <w:szCs w:val="24"/>
        </w:rPr>
      </w:pPr>
      <w:r w:rsidRPr="00C12D21">
        <w:rPr>
          <w:rFonts w:ascii="Times New Roman" w:hAnsi="Times New Roman"/>
          <w:bCs/>
          <w:sz w:val="24"/>
          <w:szCs w:val="24"/>
        </w:rPr>
        <w:t xml:space="preserve">pakalpojuma cenu diferenciāciju, </w:t>
      </w:r>
      <w:r w:rsidRPr="00C12D21">
        <w:rPr>
          <w:rFonts w:ascii="Times New Roman" w:hAnsi="Times New Roman"/>
          <w:sz w:val="24"/>
          <w:szCs w:val="24"/>
        </w:rPr>
        <w:t>grozot maksas pakalpojumu cenrādi un atbilstoši labajai praksei nosakot zemākas maksas pakalpojumu cenas, ja pakalpojuma sniegšanas (pieprasīšanas) veids ir elektroniskā formā nevis klātienē</w:t>
      </w:r>
      <w:r w:rsidRPr="00C12D21">
        <w:rPr>
          <w:vertAlign w:val="superscript"/>
        </w:rPr>
        <w:footnoteReference w:id="12"/>
      </w:r>
      <w:r w:rsidR="00C24F23" w:rsidRPr="00C12D21">
        <w:rPr>
          <w:rFonts w:ascii="Times New Roman" w:hAnsi="Times New Roman"/>
          <w:sz w:val="24"/>
          <w:szCs w:val="24"/>
        </w:rPr>
        <w:t>;</w:t>
      </w:r>
    </w:p>
    <w:p w:rsidR="00C24F23" w:rsidRPr="00C12D21" w:rsidRDefault="00AE2CD9" w:rsidP="00BE5CBD">
      <w:pPr>
        <w:numPr>
          <w:ilvl w:val="2"/>
          <w:numId w:val="20"/>
        </w:numPr>
        <w:spacing w:after="0" w:line="240" w:lineRule="auto"/>
        <w:ind w:left="1418" w:hanging="698"/>
        <w:jc w:val="both"/>
        <w:rPr>
          <w:rFonts w:ascii="Times New Roman" w:hAnsi="Times New Roman"/>
          <w:sz w:val="24"/>
          <w:szCs w:val="24"/>
        </w:rPr>
      </w:pPr>
      <w:r w:rsidRPr="00C12D21">
        <w:rPr>
          <w:rFonts w:ascii="Times New Roman" w:hAnsi="Times New Roman"/>
          <w:sz w:val="24"/>
          <w:szCs w:val="24"/>
        </w:rPr>
        <w:lastRenderedPageBreak/>
        <w:t xml:space="preserve">pakalpojuma turpmāku pieejamību tikai elektroniskā formā, atsakoties no iespējas pakalpojuma pieprasīšanu nodrošināt klātienē (iespējams paredzēt klātienes konsultācijas </w:t>
      </w:r>
      <w:r w:rsidR="003045BB" w:rsidRPr="00C12D21">
        <w:rPr>
          <w:rFonts w:ascii="Times New Roman" w:hAnsi="Times New Roman"/>
          <w:sz w:val="24"/>
          <w:szCs w:val="24"/>
        </w:rPr>
        <w:t xml:space="preserve">elektronisko </w:t>
      </w:r>
      <w:r w:rsidRPr="00C12D21">
        <w:rPr>
          <w:rFonts w:ascii="Times New Roman" w:hAnsi="Times New Roman"/>
          <w:sz w:val="24"/>
          <w:szCs w:val="24"/>
        </w:rPr>
        <w:t>pakalpojuma izmantošanā).</w:t>
      </w:r>
    </w:p>
    <w:p w:rsidR="00AE2CD9" w:rsidRPr="00C12D21" w:rsidRDefault="00AE2CD9" w:rsidP="00BE5CBD">
      <w:pPr>
        <w:numPr>
          <w:ilvl w:val="1"/>
          <w:numId w:val="20"/>
        </w:numPr>
        <w:spacing w:after="0" w:line="240" w:lineRule="auto"/>
        <w:jc w:val="both"/>
        <w:rPr>
          <w:rFonts w:ascii="Times New Roman" w:hAnsi="Times New Roman"/>
          <w:sz w:val="24"/>
          <w:szCs w:val="24"/>
        </w:rPr>
      </w:pPr>
      <w:r w:rsidRPr="00C12D21">
        <w:rPr>
          <w:rFonts w:ascii="Times New Roman" w:hAnsi="Times New Roman"/>
          <w:sz w:val="24"/>
          <w:szCs w:val="24"/>
        </w:rPr>
        <w:t xml:space="preserve">nodrošināt pastāvīgu </w:t>
      </w:r>
      <w:r w:rsidR="003045BB" w:rsidRPr="00C12D21">
        <w:rPr>
          <w:rFonts w:ascii="Times New Roman" w:hAnsi="Times New Roman"/>
          <w:sz w:val="24"/>
          <w:szCs w:val="24"/>
        </w:rPr>
        <w:t xml:space="preserve">elektronisko </w:t>
      </w:r>
      <w:r w:rsidRPr="00C12D21">
        <w:rPr>
          <w:rFonts w:ascii="Times New Roman" w:hAnsi="Times New Roman"/>
          <w:sz w:val="24"/>
          <w:szCs w:val="24"/>
        </w:rPr>
        <w:t xml:space="preserve">pakalpojumu un pārvaldības procesu </w:t>
      </w:r>
      <w:r w:rsidR="00110E94" w:rsidRPr="00C12D21">
        <w:rPr>
          <w:rFonts w:ascii="Times New Roman" w:hAnsi="Times New Roman"/>
          <w:sz w:val="24"/>
          <w:szCs w:val="24"/>
        </w:rPr>
        <w:t xml:space="preserve">lietošanas </w:t>
      </w:r>
      <w:r w:rsidRPr="00C12D21">
        <w:rPr>
          <w:rFonts w:ascii="Times New Roman" w:hAnsi="Times New Roman"/>
          <w:sz w:val="24"/>
          <w:szCs w:val="24"/>
        </w:rPr>
        <w:t xml:space="preserve">situācijas monitoringu, analizējot īstenoto </w:t>
      </w:r>
      <w:r w:rsidR="00981791" w:rsidRPr="00C12D21">
        <w:rPr>
          <w:rFonts w:ascii="Times New Roman" w:hAnsi="Times New Roman"/>
          <w:sz w:val="24"/>
          <w:szCs w:val="24"/>
        </w:rPr>
        <w:t xml:space="preserve">elektronisko </w:t>
      </w:r>
      <w:r w:rsidRPr="00C12D21">
        <w:rPr>
          <w:rFonts w:ascii="Times New Roman" w:hAnsi="Times New Roman"/>
          <w:sz w:val="24"/>
          <w:szCs w:val="24"/>
        </w:rPr>
        <w:t>pakalpojumu un pārvaldības procesu lieto</w:t>
      </w:r>
      <w:r w:rsidR="00110E94" w:rsidRPr="00C12D21">
        <w:rPr>
          <w:rFonts w:ascii="Times New Roman" w:hAnsi="Times New Roman"/>
          <w:sz w:val="24"/>
          <w:szCs w:val="24"/>
        </w:rPr>
        <w:t>šanas</w:t>
      </w:r>
      <w:r w:rsidRPr="00C12D21">
        <w:rPr>
          <w:rFonts w:ascii="Times New Roman" w:hAnsi="Times New Roman"/>
          <w:sz w:val="24"/>
          <w:szCs w:val="24"/>
        </w:rPr>
        <w:t xml:space="preserve"> pasākumu ietekmi un efektivitāti uz </w:t>
      </w:r>
      <w:r w:rsidR="00981791" w:rsidRPr="00C12D21">
        <w:rPr>
          <w:rFonts w:ascii="Times New Roman" w:hAnsi="Times New Roman"/>
          <w:sz w:val="24"/>
          <w:szCs w:val="24"/>
        </w:rPr>
        <w:t xml:space="preserve">elektronisko </w:t>
      </w:r>
      <w:r w:rsidRPr="00C12D21">
        <w:rPr>
          <w:rFonts w:ascii="Times New Roman" w:hAnsi="Times New Roman"/>
          <w:sz w:val="24"/>
          <w:szCs w:val="24"/>
        </w:rPr>
        <w:t>pakalpojumu un pārvaldības procesu lieto</w:t>
      </w:r>
      <w:r w:rsidR="00110E94" w:rsidRPr="00C12D21">
        <w:rPr>
          <w:rFonts w:ascii="Times New Roman" w:hAnsi="Times New Roman"/>
          <w:sz w:val="24"/>
          <w:szCs w:val="24"/>
        </w:rPr>
        <w:t>šanas</w:t>
      </w:r>
      <w:r w:rsidRPr="00C12D21">
        <w:rPr>
          <w:rFonts w:ascii="Times New Roman" w:hAnsi="Times New Roman"/>
          <w:sz w:val="24"/>
          <w:szCs w:val="24"/>
        </w:rPr>
        <w:t xml:space="preserve"> rādītājiem un izvērtējot citus iespējamos pasākumus, lai popularizētu un palielinātu projektu ietvaros radīto rezultātu lieto</w:t>
      </w:r>
      <w:r w:rsidR="00110E94" w:rsidRPr="00C12D21">
        <w:rPr>
          <w:rFonts w:ascii="Times New Roman" w:hAnsi="Times New Roman"/>
          <w:sz w:val="24"/>
          <w:szCs w:val="24"/>
        </w:rPr>
        <w:t>šanu.</w:t>
      </w:r>
    </w:p>
    <w:p w:rsidR="00A76B0B" w:rsidRPr="00C12D21" w:rsidRDefault="00A76B0B" w:rsidP="00A76B0B">
      <w:pPr>
        <w:pStyle w:val="ListParagraph"/>
        <w:numPr>
          <w:ilvl w:val="0"/>
          <w:numId w:val="20"/>
        </w:numPr>
        <w:spacing w:after="0" w:line="240" w:lineRule="auto"/>
        <w:jc w:val="both"/>
        <w:rPr>
          <w:rFonts w:ascii="Times New Roman" w:hAnsi="Times New Roman"/>
          <w:sz w:val="24"/>
          <w:szCs w:val="24"/>
        </w:rPr>
      </w:pPr>
      <w:r w:rsidRPr="00C12D21">
        <w:rPr>
          <w:rFonts w:ascii="Times New Roman" w:hAnsi="Times New Roman"/>
          <w:sz w:val="24"/>
          <w:szCs w:val="24"/>
        </w:rPr>
        <w:t>Labklājības ministrijai</w:t>
      </w:r>
      <w:r w:rsidR="00184201" w:rsidRPr="00C12D21">
        <w:rPr>
          <w:rFonts w:ascii="Times New Roman" w:hAnsi="Times New Roman"/>
          <w:sz w:val="24"/>
          <w:szCs w:val="24"/>
        </w:rPr>
        <w:t>,</w:t>
      </w:r>
      <w:r w:rsidRPr="00C12D21">
        <w:rPr>
          <w:rFonts w:ascii="Times New Roman" w:hAnsi="Times New Roman"/>
          <w:sz w:val="24"/>
          <w:szCs w:val="24"/>
        </w:rPr>
        <w:t xml:space="preserve"> ņemot vērā ziņojumā sniegto informāciju par Valsts darba inspekcijas projektu Nr.3DP/3.2.2.1.1/09/IPIA/IUMEPLS/011 “Valsts darba inspekcijas informatīvās sistēmas pilnveidošana un e-pakalpojumu ieviešana”, sagatavot un līdz 2017.gada 28.aprīlim noteiktajā kārtībā iesniegt Ministru kabinetā ziņojumus par risinājumiem projektā izveidoto elektronisko pakalpojumu lietošanas nodrošināšanai paredzētajā apjomā, ņemot vērā, ka lietošanas rādītāji ir zemi un pārskata gada laikā faktiski nav pieauguši, turklāt finansējuma saņēmēju skaidrojumi neliecina par situācijas uzlabošanos turpmāk.</w:t>
      </w:r>
    </w:p>
    <w:p w:rsidR="00840FC7" w:rsidRPr="00C12D21" w:rsidRDefault="00840FC7" w:rsidP="00BE5CBD">
      <w:pPr>
        <w:pStyle w:val="ListParagraph"/>
        <w:numPr>
          <w:ilvl w:val="0"/>
          <w:numId w:val="20"/>
        </w:numPr>
        <w:spacing w:after="0" w:line="240" w:lineRule="auto"/>
        <w:jc w:val="both"/>
        <w:rPr>
          <w:rFonts w:ascii="Times New Roman" w:hAnsi="Times New Roman"/>
          <w:sz w:val="24"/>
          <w:szCs w:val="24"/>
        </w:rPr>
      </w:pPr>
      <w:r w:rsidRPr="00C12D21">
        <w:rPr>
          <w:rFonts w:ascii="Times New Roman" w:hAnsi="Times New Roman"/>
          <w:sz w:val="24"/>
          <w:szCs w:val="24"/>
        </w:rPr>
        <w:t xml:space="preserve">Ņemot vērā Latvijas </w:t>
      </w:r>
      <w:r w:rsidR="00E1715C">
        <w:rPr>
          <w:rFonts w:ascii="Times New Roman" w:hAnsi="Times New Roman"/>
          <w:sz w:val="24"/>
          <w:szCs w:val="24"/>
        </w:rPr>
        <w:t>P</w:t>
      </w:r>
      <w:r w:rsidRPr="00C12D21">
        <w:rPr>
          <w:rFonts w:ascii="Times New Roman" w:hAnsi="Times New Roman"/>
          <w:sz w:val="24"/>
          <w:szCs w:val="24"/>
        </w:rPr>
        <w:t xml:space="preserve">ašvaldību savienības ierosinājumu paplašināt projekta Nr.3DP/3.2.2.1.1/09/IPIA/IUMEPLS/007 “Publiskās pārvaldes dokumentu pārvaldības sistēmu integrācijas vides izveide” ietvaros izveidotā elektroniskā pakalpojuma „Iesniegums iestādei” lietošanu, Vides aizsardzības un reģionālās attīstības ministrijai sadarbībā ar Tieslietu ministriju, Finanšu ministriju un Latvijas </w:t>
      </w:r>
      <w:r w:rsidR="00E1715C">
        <w:rPr>
          <w:rFonts w:ascii="Times New Roman" w:hAnsi="Times New Roman"/>
          <w:sz w:val="24"/>
          <w:szCs w:val="24"/>
        </w:rPr>
        <w:t>P</w:t>
      </w:r>
      <w:r w:rsidRPr="00C12D21">
        <w:rPr>
          <w:rFonts w:ascii="Times New Roman" w:hAnsi="Times New Roman"/>
          <w:sz w:val="24"/>
          <w:szCs w:val="24"/>
        </w:rPr>
        <w:t xml:space="preserve">ašvaldību savienību sagatavot un līdz 2017.gada 31.martam noteiktā kārtībā iesniegt Ministru kabinetā </w:t>
      </w:r>
      <w:r w:rsidR="00506A18" w:rsidRPr="00C12D21">
        <w:rPr>
          <w:rFonts w:ascii="Times New Roman" w:hAnsi="Times New Roman"/>
          <w:sz w:val="24"/>
          <w:szCs w:val="24"/>
        </w:rPr>
        <w:t xml:space="preserve">normatīvo aktu projektus, kas nodrošinās </w:t>
      </w:r>
      <w:r w:rsidRPr="00C12D21">
        <w:rPr>
          <w:rFonts w:ascii="Times New Roman" w:hAnsi="Times New Roman"/>
          <w:sz w:val="24"/>
          <w:szCs w:val="24"/>
        </w:rPr>
        <w:t>elektroniskā pakalpojuma „Iesniegums iestādei” izmantošanas paplašināšanu</w:t>
      </w:r>
      <w:r w:rsidR="00A54650" w:rsidRPr="00C12D21">
        <w:rPr>
          <w:rFonts w:ascii="Times New Roman" w:hAnsi="Times New Roman"/>
          <w:sz w:val="24"/>
          <w:szCs w:val="24"/>
        </w:rPr>
        <w:t>.</w:t>
      </w:r>
    </w:p>
    <w:p w:rsidR="00FC3BB6" w:rsidRPr="00C12D21" w:rsidRDefault="00FC3BB6" w:rsidP="00FC3BB6">
      <w:pPr>
        <w:pStyle w:val="ListParagraph"/>
        <w:numPr>
          <w:ilvl w:val="0"/>
          <w:numId w:val="20"/>
        </w:numPr>
        <w:spacing w:after="0" w:line="240" w:lineRule="auto"/>
        <w:jc w:val="both"/>
        <w:rPr>
          <w:rFonts w:ascii="Times New Roman" w:hAnsi="Times New Roman"/>
          <w:sz w:val="24"/>
          <w:szCs w:val="24"/>
        </w:rPr>
      </w:pPr>
      <w:r w:rsidRPr="00C12D21">
        <w:rPr>
          <w:rFonts w:ascii="Times New Roman" w:hAnsi="Times New Roman"/>
          <w:sz w:val="24"/>
          <w:szCs w:val="24"/>
        </w:rPr>
        <w:t xml:space="preserve">Ņemot vērā informatīvajā ziņojumā </w:t>
      </w:r>
      <w:r w:rsidR="004302E8">
        <w:rPr>
          <w:rFonts w:ascii="Times New Roman" w:hAnsi="Times New Roman"/>
          <w:sz w:val="24"/>
          <w:szCs w:val="24"/>
        </w:rPr>
        <w:t xml:space="preserve">3.4.punktā </w:t>
      </w:r>
      <w:r w:rsidRPr="00C12D21">
        <w:rPr>
          <w:rFonts w:ascii="Times New Roman" w:hAnsi="Times New Roman"/>
          <w:sz w:val="24"/>
          <w:szCs w:val="24"/>
        </w:rPr>
        <w:t>sniegto informāciju, atzīt par spēku zaudējušu Ministru kabineta 2012.gada 13.novembra sēdes protokollēmuma (prot. Nr.64 44.§) „Informatīvais ziņojums „Par darbības programmas „Infrastruktūra un pakalpojumi” 3.2.2.1.1.apakšaktivitātes „Informācijas sistēmu un elektronisko pakalpojumu attīstība” īstenošanas progresu un projektu ieviešanas plānu izvērtēšanu” 7.punktu.</w:t>
      </w:r>
    </w:p>
    <w:p w:rsidR="00FC3BB6" w:rsidRPr="00C12D21" w:rsidRDefault="00FC3BB6" w:rsidP="00FC3BB6">
      <w:pPr>
        <w:pStyle w:val="ListParagraph"/>
        <w:numPr>
          <w:ilvl w:val="0"/>
          <w:numId w:val="20"/>
        </w:numPr>
        <w:spacing w:after="0" w:line="240" w:lineRule="auto"/>
        <w:jc w:val="both"/>
        <w:rPr>
          <w:rFonts w:ascii="Times New Roman" w:hAnsi="Times New Roman"/>
          <w:sz w:val="24"/>
          <w:szCs w:val="24"/>
        </w:rPr>
      </w:pPr>
      <w:r w:rsidRPr="00C12D21">
        <w:rPr>
          <w:rFonts w:ascii="Times New Roman" w:hAnsi="Times New Roman"/>
          <w:sz w:val="24"/>
          <w:szCs w:val="24"/>
        </w:rPr>
        <w:t>Centrālajai finanšu un līgumu aģentūrai projektu pēcuzraudzības pārskata veidlapā paredzēt finansējuma saņēmēja pienākumu norādīt informāciju par projektos izstrādāto elektronisko pakalpojumu un informācijas sistēmu izmantošanas rādītājiem.</w:t>
      </w:r>
    </w:p>
    <w:p w:rsidR="00FC3BB6" w:rsidRPr="00C12D21" w:rsidRDefault="00FC3BB6" w:rsidP="00FC3BB6">
      <w:pPr>
        <w:pStyle w:val="ListParagraph"/>
        <w:numPr>
          <w:ilvl w:val="0"/>
          <w:numId w:val="20"/>
        </w:numPr>
        <w:spacing w:after="0" w:line="240" w:lineRule="auto"/>
        <w:jc w:val="both"/>
        <w:rPr>
          <w:rFonts w:ascii="Times New Roman" w:hAnsi="Times New Roman"/>
          <w:sz w:val="24"/>
          <w:szCs w:val="24"/>
        </w:rPr>
      </w:pPr>
      <w:r w:rsidRPr="00C12D21">
        <w:rPr>
          <w:rFonts w:ascii="Times New Roman" w:hAnsi="Times New Roman"/>
          <w:sz w:val="24"/>
          <w:szCs w:val="24"/>
        </w:rPr>
        <w:t>Vides aizsardzības un reģionālās attīstības ministrijai, izvērtējot Centrālās finanšu un līgumu aģentūras sniegto informāciju par projektos izstrādāto elektronisko pakalpojumu un informācijas sistēmu izmantošanas rādītājiem, sagatavot un iesniegt Finanšu ministrijai iekļaušanai informatīvajā ziņojumā par Eiropas Savienības struktūrfondu un Kohēzijas fonda, Eiropas Ekonomikas zonas finanšu instrumenta, Norvēģijas finanšu instrumenta un Latvijas un Šveices sadarbības programmas investīciju progresu informāciju par projektiem, kuros izstrādātās informācijas sistēmas un elektroniskie pakalpojumi netiek lietoti plānotajā apmērā (ja attiecināms).</w:t>
      </w:r>
    </w:p>
    <w:p w:rsidR="00FC3BB6" w:rsidRPr="00C12D21" w:rsidRDefault="00FC3BB6" w:rsidP="00FC3BB6">
      <w:pPr>
        <w:pStyle w:val="ListParagraph"/>
        <w:spacing w:after="0" w:line="240" w:lineRule="auto"/>
        <w:ind w:left="360"/>
        <w:jc w:val="both"/>
        <w:rPr>
          <w:rFonts w:ascii="Times New Roman" w:hAnsi="Times New Roman"/>
          <w:sz w:val="24"/>
          <w:szCs w:val="24"/>
        </w:rPr>
      </w:pPr>
    </w:p>
    <w:p w:rsidR="00AE2CD9" w:rsidRPr="00C12D21" w:rsidRDefault="00AE2CD9" w:rsidP="00EF6826">
      <w:pPr>
        <w:spacing w:line="240" w:lineRule="auto"/>
        <w:jc w:val="both"/>
        <w:rPr>
          <w:rFonts w:ascii="Times New Roman" w:hAnsi="Times New Roman"/>
          <w:sz w:val="24"/>
          <w:szCs w:val="24"/>
        </w:rPr>
      </w:pPr>
    </w:p>
    <w:p w:rsidR="00AE2CD9" w:rsidRPr="00C12D21" w:rsidRDefault="00AE2CD9" w:rsidP="00C4730F">
      <w:pPr>
        <w:tabs>
          <w:tab w:val="left" w:pos="7380"/>
        </w:tabs>
        <w:spacing w:after="0" w:line="240" w:lineRule="auto"/>
        <w:ind w:right="-284"/>
        <w:jc w:val="both"/>
        <w:rPr>
          <w:rFonts w:ascii="Times New Roman" w:hAnsi="Times New Roman"/>
          <w:sz w:val="24"/>
          <w:szCs w:val="24"/>
        </w:rPr>
      </w:pPr>
      <w:r w:rsidRPr="00C12D21">
        <w:rPr>
          <w:rFonts w:ascii="Times New Roman" w:hAnsi="Times New Roman"/>
          <w:sz w:val="24"/>
          <w:szCs w:val="24"/>
        </w:rPr>
        <w:t xml:space="preserve">Vides aizsardzības un </w:t>
      </w:r>
    </w:p>
    <w:p w:rsidR="00AE2CD9" w:rsidRPr="00C12D21" w:rsidRDefault="00AE2CD9" w:rsidP="00C171A5">
      <w:pPr>
        <w:tabs>
          <w:tab w:val="right" w:pos="9213"/>
        </w:tabs>
        <w:spacing w:after="0" w:line="240" w:lineRule="auto"/>
        <w:jc w:val="both"/>
        <w:rPr>
          <w:rFonts w:ascii="Times New Roman" w:hAnsi="Times New Roman"/>
          <w:sz w:val="24"/>
          <w:szCs w:val="24"/>
        </w:rPr>
      </w:pPr>
      <w:r w:rsidRPr="00C12D21">
        <w:rPr>
          <w:rFonts w:ascii="Times New Roman" w:hAnsi="Times New Roman"/>
          <w:sz w:val="24"/>
          <w:szCs w:val="24"/>
        </w:rPr>
        <w:t>reģionālās attīstības ministrs</w:t>
      </w:r>
      <w:r w:rsidR="007E7388" w:rsidRPr="00C12D21">
        <w:rPr>
          <w:rFonts w:ascii="Times New Roman" w:hAnsi="Times New Roman"/>
          <w:sz w:val="24"/>
          <w:szCs w:val="24"/>
        </w:rPr>
        <w:tab/>
      </w:r>
      <w:r w:rsidR="00C415B4" w:rsidRPr="00C12D21">
        <w:rPr>
          <w:rFonts w:ascii="Times New Roman" w:hAnsi="Times New Roman"/>
          <w:sz w:val="24"/>
          <w:szCs w:val="24"/>
        </w:rPr>
        <w:t xml:space="preserve"> </w:t>
      </w:r>
      <w:r w:rsidR="003045BB" w:rsidRPr="00C12D21">
        <w:rPr>
          <w:rFonts w:ascii="Times New Roman" w:hAnsi="Times New Roman"/>
          <w:sz w:val="24"/>
          <w:szCs w:val="24"/>
        </w:rPr>
        <w:t>Kaspars Gerhards</w:t>
      </w:r>
      <w:r w:rsidRPr="00C12D21">
        <w:rPr>
          <w:rFonts w:ascii="Times New Roman" w:hAnsi="Times New Roman"/>
          <w:sz w:val="24"/>
          <w:szCs w:val="24"/>
        </w:rPr>
        <w:t xml:space="preserve"> </w:t>
      </w:r>
    </w:p>
    <w:p w:rsidR="00AE2CD9" w:rsidRPr="00C12D21" w:rsidRDefault="00AE2CD9" w:rsidP="00C171A5">
      <w:pPr>
        <w:tabs>
          <w:tab w:val="left" w:pos="7371"/>
          <w:tab w:val="right" w:pos="9213"/>
        </w:tabs>
        <w:spacing w:after="120" w:line="240" w:lineRule="auto"/>
        <w:ind w:right="-1"/>
        <w:jc w:val="both"/>
        <w:rPr>
          <w:rFonts w:ascii="Times New Roman" w:hAnsi="Times New Roman"/>
          <w:sz w:val="24"/>
          <w:szCs w:val="24"/>
        </w:rPr>
      </w:pPr>
    </w:p>
    <w:p w:rsidR="00AE2CD9" w:rsidRPr="00C12D21" w:rsidRDefault="00AE2CD9" w:rsidP="00C171A5">
      <w:pPr>
        <w:tabs>
          <w:tab w:val="left" w:pos="7380"/>
          <w:tab w:val="right" w:pos="9213"/>
        </w:tabs>
        <w:spacing w:after="0" w:line="240" w:lineRule="auto"/>
        <w:jc w:val="both"/>
        <w:rPr>
          <w:rFonts w:ascii="Times New Roman" w:hAnsi="Times New Roman"/>
          <w:sz w:val="24"/>
          <w:szCs w:val="24"/>
        </w:rPr>
      </w:pPr>
      <w:r w:rsidRPr="00C12D21">
        <w:rPr>
          <w:rFonts w:ascii="Times New Roman" w:hAnsi="Times New Roman"/>
          <w:sz w:val="24"/>
          <w:szCs w:val="24"/>
        </w:rPr>
        <w:t>Vīza:</w:t>
      </w:r>
    </w:p>
    <w:p w:rsidR="00BE5CBD" w:rsidRPr="00C12D21" w:rsidRDefault="000A2F72" w:rsidP="00EF6826">
      <w:pPr>
        <w:tabs>
          <w:tab w:val="right" w:pos="9213"/>
        </w:tabs>
        <w:spacing w:after="0" w:line="240" w:lineRule="auto"/>
        <w:jc w:val="both"/>
        <w:rPr>
          <w:rFonts w:ascii="Times New Roman" w:hAnsi="Times New Roman"/>
          <w:sz w:val="24"/>
          <w:szCs w:val="24"/>
        </w:rPr>
      </w:pPr>
      <w:r>
        <w:rPr>
          <w:rFonts w:ascii="Times New Roman" w:hAnsi="Times New Roman"/>
          <w:sz w:val="24"/>
          <w:szCs w:val="24"/>
        </w:rPr>
        <w:t>v</w:t>
      </w:r>
      <w:r w:rsidR="00C3175D">
        <w:rPr>
          <w:rFonts w:ascii="Times New Roman" w:hAnsi="Times New Roman"/>
          <w:sz w:val="24"/>
          <w:szCs w:val="24"/>
        </w:rPr>
        <w:t>alsts sekretārs</w:t>
      </w:r>
      <w:bookmarkStart w:id="16" w:name="_GoBack"/>
      <w:bookmarkEnd w:id="16"/>
      <w:r w:rsidR="00AE2CD9" w:rsidRPr="00C12D21">
        <w:rPr>
          <w:rFonts w:ascii="Times New Roman" w:hAnsi="Times New Roman"/>
          <w:sz w:val="24"/>
          <w:szCs w:val="24"/>
        </w:rPr>
        <w:tab/>
      </w:r>
      <w:r w:rsidR="009C747F" w:rsidRPr="00C12D21">
        <w:rPr>
          <w:rFonts w:ascii="Times New Roman" w:hAnsi="Times New Roman"/>
          <w:sz w:val="24"/>
          <w:szCs w:val="24"/>
        </w:rPr>
        <w:t xml:space="preserve"> </w:t>
      </w:r>
      <w:r w:rsidR="003045BB" w:rsidRPr="00C12D21">
        <w:rPr>
          <w:rFonts w:ascii="Times New Roman" w:hAnsi="Times New Roman"/>
          <w:sz w:val="24"/>
          <w:szCs w:val="24"/>
        </w:rPr>
        <w:t>Rinalds Muciņš</w:t>
      </w:r>
    </w:p>
    <w:p w:rsidR="00EF6826" w:rsidRPr="00C12D21" w:rsidRDefault="00EF6826" w:rsidP="00BE5CBD">
      <w:pPr>
        <w:tabs>
          <w:tab w:val="right" w:pos="8931"/>
        </w:tabs>
        <w:spacing w:after="0" w:line="240" w:lineRule="auto"/>
        <w:jc w:val="both"/>
        <w:rPr>
          <w:rFonts w:ascii="Times New Roman" w:hAnsi="Times New Roman"/>
        </w:rPr>
      </w:pPr>
    </w:p>
    <w:p w:rsidR="00FC3BB6" w:rsidRPr="00C12D21" w:rsidRDefault="00FC3BB6" w:rsidP="00BE5CBD">
      <w:pPr>
        <w:tabs>
          <w:tab w:val="right" w:pos="8931"/>
        </w:tabs>
        <w:spacing w:after="0" w:line="240" w:lineRule="auto"/>
        <w:jc w:val="both"/>
        <w:rPr>
          <w:rFonts w:ascii="Times New Roman" w:hAnsi="Times New Roman"/>
        </w:rPr>
      </w:pPr>
    </w:p>
    <w:p w:rsidR="00BE5CBD" w:rsidRPr="00C12D21" w:rsidRDefault="00C3175D" w:rsidP="00BE5CBD">
      <w:pPr>
        <w:tabs>
          <w:tab w:val="right" w:pos="8931"/>
        </w:tabs>
        <w:spacing w:after="0" w:line="240" w:lineRule="auto"/>
        <w:jc w:val="both"/>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5</w:t>
      </w:r>
      <w:r w:rsidR="00EF6826" w:rsidRPr="00C12D21">
        <w:rPr>
          <w:rFonts w:ascii="Times New Roman" w:hAnsi="Times New Roman"/>
          <w:sz w:val="18"/>
          <w:szCs w:val="18"/>
        </w:rPr>
        <w:t>.11.2016</w:t>
      </w:r>
      <w:r w:rsidR="00BE5CBD" w:rsidRPr="00C12D21">
        <w:rPr>
          <w:rFonts w:ascii="Times New Roman" w:hAnsi="Times New Roman"/>
          <w:sz w:val="18"/>
          <w:szCs w:val="18"/>
        </w:rPr>
        <w:t xml:space="preserve"> </w:t>
      </w:r>
      <w:r>
        <w:rPr>
          <w:rFonts w:ascii="Times New Roman" w:hAnsi="Times New Roman"/>
          <w:sz w:val="18"/>
          <w:szCs w:val="18"/>
        </w:rPr>
        <w:t>14:00</w:t>
      </w:r>
    </w:p>
    <w:p w:rsidR="00BE5CBD" w:rsidRPr="00C12D21" w:rsidRDefault="00EF6826" w:rsidP="00BE5CBD">
      <w:pPr>
        <w:tabs>
          <w:tab w:val="right" w:pos="8931"/>
        </w:tabs>
        <w:spacing w:after="0" w:line="240" w:lineRule="auto"/>
        <w:jc w:val="both"/>
        <w:rPr>
          <w:rFonts w:ascii="Times New Roman" w:hAnsi="Times New Roman"/>
          <w:sz w:val="18"/>
          <w:szCs w:val="18"/>
        </w:rPr>
      </w:pPr>
      <w:r w:rsidRPr="00C12D21">
        <w:rPr>
          <w:rFonts w:ascii="Times New Roman" w:hAnsi="Times New Roman"/>
          <w:sz w:val="18"/>
          <w:szCs w:val="18"/>
        </w:rPr>
        <w:t>6</w:t>
      </w:r>
      <w:r w:rsidR="004302E8">
        <w:rPr>
          <w:rFonts w:ascii="Times New Roman" w:hAnsi="Times New Roman"/>
          <w:sz w:val="18"/>
          <w:szCs w:val="18"/>
        </w:rPr>
        <w:t>142</w:t>
      </w:r>
    </w:p>
    <w:p w:rsidR="00BE5CBD" w:rsidRPr="00C12D21" w:rsidRDefault="00BE5CBD" w:rsidP="00BE5CBD">
      <w:pPr>
        <w:tabs>
          <w:tab w:val="right" w:pos="8931"/>
        </w:tabs>
        <w:spacing w:after="0" w:line="240" w:lineRule="auto"/>
        <w:jc w:val="both"/>
        <w:rPr>
          <w:rFonts w:ascii="Times New Roman" w:hAnsi="Times New Roman"/>
          <w:sz w:val="18"/>
          <w:szCs w:val="18"/>
        </w:rPr>
      </w:pPr>
      <w:r w:rsidRPr="00C12D21">
        <w:rPr>
          <w:rFonts w:ascii="Times New Roman" w:hAnsi="Times New Roman"/>
          <w:sz w:val="18"/>
          <w:szCs w:val="18"/>
        </w:rPr>
        <w:t>Inese Ostrovska</w:t>
      </w:r>
      <w:r w:rsidRPr="00C12D21">
        <w:rPr>
          <w:rFonts w:ascii="Times New Roman" w:hAnsi="Times New Roman"/>
          <w:sz w:val="18"/>
          <w:szCs w:val="18"/>
        </w:rPr>
        <w:tab/>
      </w:r>
    </w:p>
    <w:p w:rsidR="00BE5CBD" w:rsidRPr="00C12D21" w:rsidRDefault="00BE5CBD" w:rsidP="00BE5CBD">
      <w:pPr>
        <w:tabs>
          <w:tab w:val="right" w:pos="8931"/>
        </w:tabs>
        <w:spacing w:after="0" w:line="240" w:lineRule="auto"/>
        <w:jc w:val="both"/>
        <w:rPr>
          <w:rFonts w:ascii="Times New Roman" w:hAnsi="Times New Roman"/>
          <w:sz w:val="18"/>
          <w:szCs w:val="18"/>
        </w:rPr>
      </w:pPr>
      <w:r w:rsidRPr="00C12D21">
        <w:rPr>
          <w:rFonts w:ascii="Times New Roman" w:hAnsi="Times New Roman"/>
          <w:sz w:val="18"/>
          <w:szCs w:val="18"/>
        </w:rPr>
        <w:t>Tel.: 66016571,</w:t>
      </w:r>
    </w:p>
    <w:p w:rsidR="00FC3BB6" w:rsidRPr="00FC3BB6" w:rsidRDefault="00BE5CBD" w:rsidP="00BE5CBD">
      <w:pPr>
        <w:tabs>
          <w:tab w:val="right" w:pos="8931"/>
        </w:tabs>
        <w:spacing w:after="0" w:line="240" w:lineRule="auto"/>
        <w:jc w:val="both"/>
        <w:rPr>
          <w:rFonts w:ascii="Times New Roman" w:hAnsi="Times New Roman"/>
          <w:sz w:val="18"/>
          <w:szCs w:val="18"/>
        </w:rPr>
      </w:pPr>
      <w:r w:rsidRPr="00C12D21">
        <w:rPr>
          <w:rFonts w:ascii="Times New Roman" w:hAnsi="Times New Roman"/>
          <w:sz w:val="18"/>
          <w:szCs w:val="18"/>
        </w:rPr>
        <w:t xml:space="preserve">e-pasts: </w:t>
      </w:r>
      <w:hyperlink r:id="rId17" w:history="1">
        <w:r w:rsidR="00FC3BB6" w:rsidRPr="00C12D21">
          <w:rPr>
            <w:rStyle w:val="Hyperlink"/>
            <w:rFonts w:ascii="Times New Roman" w:hAnsi="Times New Roman"/>
            <w:sz w:val="18"/>
            <w:szCs w:val="18"/>
          </w:rPr>
          <w:t>inese.ostrovska@varam.gov.lv</w:t>
        </w:r>
      </w:hyperlink>
    </w:p>
    <w:sectPr w:rsidR="00FC3BB6" w:rsidRPr="00FC3BB6" w:rsidSect="00FC3BB6">
      <w:headerReference w:type="even" r:id="rId18"/>
      <w:headerReference w:type="default" r:id="rId19"/>
      <w:footerReference w:type="default" r:id="rId20"/>
      <w:headerReference w:type="first" r:id="rId21"/>
      <w:pgSz w:w="11906" w:h="16838"/>
      <w:pgMar w:top="1276" w:right="991" w:bottom="567" w:left="1560" w:header="708" w:footer="1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8C" w:rsidRDefault="00BC018C" w:rsidP="00357A26">
      <w:pPr>
        <w:spacing w:after="0" w:line="240" w:lineRule="auto"/>
      </w:pPr>
      <w:r>
        <w:separator/>
      </w:r>
    </w:p>
  </w:endnote>
  <w:endnote w:type="continuationSeparator" w:id="0">
    <w:p w:rsidR="00BC018C" w:rsidRDefault="00BC018C" w:rsidP="0035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06" w:rsidRPr="00BB543B" w:rsidRDefault="00A40706" w:rsidP="00006398">
    <w:pPr>
      <w:spacing w:after="0" w:line="240" w:lineRule="auto"/>
      <w:jc w:val="both"/>
      <w:rPr>
        <w:rFonts w:ascii="Times New Roman" w:hAnsi="Times New Roman"/>
        <w:sz w:val="16"/>
        <w:szCs w:val="16"/>
      </w:rPr>
    </w:pPr>
    <w:r>
      <w:rPr>
        <w:rFonts w:ascii="Times New Roman" w:hAnsi="Times New Roman"/>
        <w:sz w:val="16"/>
        <w:szCs w:val="16"/>
      </w:rPr>
      <w:t>VARAMZiņo_</w:t>
    </w:r>
    <w:r w:rsidR="00C3175D">
      <w:rPr>
        <w:rFonts w:ascii="Times New Roman" w:hAnsi="Times New Roman"/>
        <w:sz w:val="16"/>
        <w:szCs w:val="16"/>
      </w:rPr>
      <w:t>1</w:t>
    </w:r>
    <w:r w:rsidR="00C3175D">
      <w:rPr>
        <w:rFonts w:ascii="Times New Roman" w:hAnsi="Times New Roman"/>
        <w:sz w:val="16"/>
        <w:szCs w:val="16"/>
      </w:rPr>
      <w:t>5</w:t>
    </w:r>
    <w:r w:rsidR="00C3175D">
      <w:rPr>
        <w:rFonts w:ascii="Times New Roman" w:hAnsi="Times New Roman"/>
        <w:sz w:val="16"/>
        <w:szCs w:val="16"/>
      </w:rPr>
      <w:t>112016</w:t>
    </w:r>
    <w:r w:rsidRPr="00BB543B">
      <w:rPr>
        <w:rFonts w:ascii="Times New Roman" w:hAnsi="Times New Roman"/>
        <w:sz w:val="16"/>
        <w:szCs w:val="16"/>
      </w:rPr>
      <w:t>_ ziņojums par darbības programmas „Infrastruktūra un pakalpojumi” 3.2.2.1.1 apakšaktivitātes „Informācijas sistēmu un elektronisko pakalpojumu attīstība” projektu ieviešanas plānu izvērtēšanu un uzraudzību”</w:t>
    </w:r>
  </w:p>
  <w:p w:rsidR="00A40706" w:rsidRPr="00BB543B" w:rsidRDefault="00A40706" w:rsidP="00133150">
    <w:pPr>
      <w:pStyle w:val="Footer"/>
      <w:tabs>
        <w:tab w:val="clear" w:pos="4153"/>
        <w:tab w:val="clear" w:pos="8306"/>
        <w:tab w:val="left" w:pos="20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8C" w:rsidRDefault="00BC018C" w:rsidP="00357A26">
      <w:pPr>
        <w:spacing w:after="0" w:line="240" w:lineRule="auto"/>
      </w:pPr>
      <w:r>
        <w:separator/>
      </w:r>
    </w:p>
  </w:footnote>
  <w:footnote w:type="continuationSeparator" w:id="0">
    <w:p w:rsidR="00BC018C" w:rsidRDefault="00BC018C" w:rsidP="00357A26">
      <w:pPr>
        <w:spacing w:after="0" w:line="240" w:lineRule="auto"/>
      </w:pPr>
      <w:r>
        <w:continuationSeparator/>
      </w:r>
    </w:p>
  </w:footnote>
  <w:footnote w:id="1">
    <w:p w:rsidR="00A40706" w:rsidRPr="00133150" w:rsidRDefault="00A40706" w:rsidP="00886BEB">
      <w:pPr>
        <w:pStyle w:val="FootnoteText"/>
        <w:jc w:val="both"/>
        <w:rPr>
          <w:rFonts w:ascii="Times New Roman" w:hAnsi="Times New Roman"/>
          <w:sz w:val="16"/>
          <w:szCs w:val="16"/>
        </w:rPr>
      </w:pPr>
      <w:r w:rsidRPr="00133150">
        <w:rPr>
          <w:rStyle w:val="FootnoteReference"/>
          <w:rFonts w:ascii="Times New Roman" w:hAnsi="Times New Roman"/>
        </w:rPr>
        <w:footnoteRef/>
      </w:r>
      <w:r w:rsidRPr="00133150">
        <w:rPr>
          <w:rFonts w:ascii="Times New Roman" w:hAnsi="Times New Roman"/>
        </w:rPr>
        <w:t xml:space="preserve"> </w:t>
      </w:r>
      <w:r w:rsidRPr="00133150">
        <w:rPr>
          <w:rFonts w:ascii="Times New Roman" w:hAnsi="Times New Roman"/>
          <w:i/>
          <w:sz w:val="16"/>
          <w:szCs w:val="16"/>
        </w:rPr>
        <w:t>Ministru kabineta 2012.gada 13.novembra sēdes protokollēmuma Nr.64 44.§  Informatīvais ziņojums "Par darbības programmas "Infrastruktūra un pakalpojumi" 3.2.2.1.1.apakšaktivitātes "Informācijas sistēmu un elektronisko pakalpojumu attīstība" īstenošanas progresu un projektu ieviešanas plānu izvērtēšanu"</w:t>
      </w:r>
    </w:p>
  </w:footnote>
  <w:footnote w:id="2">
    <w:p w:rsidR="00DD1C63" w:rsidRPr="00DD1C63" w:rsidRDefault="00DD1C63" w:rsidP="00DD1C63">
      <w:pPr>
        <w:pStyle w:val="FootnoteText"/>
        <w:jc w:val="both"/>
        <w:rPr>
          <w:rFonts w:ascii="Times New Roman" w:hAnsi="Times New Roman"/>
          <w:i/>
          <w:sz w:val="16"/>
          <w:szCs w:val="16"/>
        </w:rPr>
      </w:pPr>
      <w:r w:rsidRPr="00C12D21">
        <w:rPr>
          <w:rStyle w:val="FootnoteReference"/>
        </w:rPr>
        <w:footnoteRef/>
      </w:r>
      <w:r w:rsidRPr="00C12D21">
        <w:t xml:space="preserve"> </w:t>
      </w:r>
      <w:r w:rsidRPr="00C12D21">
        <w:rPr>
          <w:rFonts w:ascii="Times New Roman" w:hAnsi="Times New Roman"/>
          <w:i/>
          <w:sz w:val="16"/>
          <w:szCs w:val="16"/>
        </w:rPr>
        <w:t xml:space="preserve">Ministru kabineta 2015.gada 10.marta sēdes protokollēmuma (Nr.14 27.§)  6.punktā </w:t>
      </w:r>
      <w:r w:rsidR="00184201" w:rsidRPr="00C12D21">
        <w:rPr>
          <w:rFonts w:ascii="Times New Roman" w:hAnsi="Times New Roman"/>
          <w:i/>
          <w:sz w:val="16"/>
          <w:szCs w:val="16"/>
        </w:rPr>
        <w:t>dotais uzdevums:</w:t>
      </w:r>
      <w:r w:rsidR="004C5814" w:rsidRPr="00C12D21">
        <w:rPr>
          <w:rFonts w:ascii="Times New Roman" w:hAnsi="Times New Roman"/>
          <w:i/>
          <w:sz w:val="16"/>
          <w:szCs w:val="16"/>
        </w:rPr>
        <w:t xml:space="preserve"> </w:t>
      </w:r>
      <w:r w:rsidRPr="00C12D21">
        <w:rPr>
          <w:rFonts w:ascii="Times New Roman" w:hAnsi="Times New Roman"/>
          <w:i/>
          <w:sz w:val="16"/>
          <w:szCs w:val="16"/>
        </w:rPr>
        <w:t>saskaņā ar Ministru kabineta 2010.gada 10.augusta noteikumu Nr.740 „Kārtība, kādā ziņo par Eiropas Savienības struktūrfondu un Kohēzijas fonda ieviešanā konstatētajām neatbilstībām, pieņem lēmumu par piešķirtā finansējuma izlietojumu un atgūst neatbilstošos izdevumus” 24.punktu uzskatīt par atgūtiem Izglītības un zinātnes ministrijas īstenotā Eiropas Savienības fonda projekta Nr. 3DP/3.2.2.1.1/08/IPIA/ IUMEPLS/003 “Portāla www.skolas.lv attīstība (2.kārta)” ietvaros neatbilstoši veiktos izdevumus 3 328 795,16 EUR apmērā.</w:t>
      </w:r>
    </w:p>
  </w:footnote>
  <w:footnote w:id="3">
    <w:p w:rsidR="00A40706" w:rsidRPr="007A1493" w:rsidRDefault="00A40706" w:rsidP="007A1493">
      <w:pPr>
        <w:pStyle w:val="FootnoteText"/>
        <w:numPr>
          <w:ilvl w:val="1"/>
          <w:numId w:val="32"/>
        </w:numPr>
        <w:ind w:left="142" w:hanging="164"/>
        <w:jc w:val="both"/>
        <w:rPr>
          <w:rFonts w:ascii="Times New Roman" w:hAnsi="Times New Roman"/>
          <w:i/>
          <w:sz w:val="16"/>
          <w:szCs w:val="16"/>
        </w:rPr>
      </w:pPr>
      <w:r w:rsidRPr="007A1493">
        <w:rPr>
          <w:rStyle w:val="FootnoteReference"/>
          <w:i/>
        </w:rPr>
        <w:footnoteRef/>
      </w:r>
      <w:r w:rsidRPr="007A1493">
        <w:rPr>
          <w:i/>
        </w:rPr>
        <w:t xml:space="preserve"> </w:t>
      </w:r>
      <w:r w:rsidRPr="007A1493">
        <w:rPr>
          <w:rFonts w:ascii="Times New Roman" w:hAnsi="Times New Roman"/>
          <w:i/>
          <w:sz w:val="16"/>
          <w:szCs w:val="16"/>
        </w:rPr>
        <w:t xml:space="preserve">Nr.3DP/3.2.2.1.1/09/IPIA/IUMEPLS/003 “Elektronisko recepšu informācijas sistēmas izveides pirmais posms” – sākotnēji paredzētais īstenošanas termiņš no 2010.gada 08.jūlija līdz 2014.gada 07.decembra, attiecināmais finansējums 435 036,80 EUR;  </w:t>
      </w:r>
    </w:p>
    <w:p w:rsidR="00A40706" w:rsidRPr="007A1493" w:rsidRDefault="00A40706" w:rsidP="007A1493">
      <w:pPr>
        <w:pStyle w:val="FootnoteText"/>
        <w:numPr>
          <w:ilvl w:val="1"/>
          <w:numId w:val="32"/>
        </w:numPr>
        <w:ind w:left="142" w:hanging="164"/>
        <w:jc w:val="both"/>
        <w:rPr>
          <w:rFonts w:ascii="Times New Roman" w:hAnsi="Times New Roman"/>
          <w:i/>
          <w:sz w:val="16"/>
          <w:szCs w:val="16"/>
        </w:rPr>
      </w:pPr>
      <w:r w:rsidRPr="007A1493">
        <w:rPr>
          <w:rFonts w:ascii="Times New Roman" w:hAnsi="Times New Roman"/>
          <w:i/>
          <w:sz w:val="16"/>
          <w:szCs w:val="16"/>
        </w:rPr>
        <w:t>Nr.3DP/3.2.2.1.1/09/IPIA/IUMEPLS/015 “Elektroniska apmeklējumu rezervēšanas izveide (e-booking), veselības aprūpes darba plūsmu elektronizēšana (e-referrals) - 1.posms, sabiedrības veselības portāla izveide, informācijas drošības un personas datu aizsardzības nodrošināšana” – sākotnēji paredzētais īstenošanas termiņš no 2009.gada 30.oktobra līdz 2014.gada 29.decembrim, attiecināmais finansējums 2 704 450.34 EUR;</w:t>
      </w:r>
    </w:p>
    <w:p w:rsidR="00A40706" w:rsidRPr="007A1493" w:rsidRDefault="00A40706" w:rsidP="007A1493">
      <w:pPr>
        <w:pStyle w:val="FootnoteText"/>
        <w:numPr>
          <w:ilvl w:val="1"/>
          <w:numId w:val="32"/>
        </w:numPr>
        <w:ind w:left="142" w:hanging="164"/>
        <w:jc w:val="both"/>
        <w:rPr>
          <w:rFonts w:ascii="Times New Roman" w:hAnsi="Times New Roman"/>
          <w:i/>
          <w:sz w:val="16"/>
          <w:szCs w:val="16"/>
        </w:rPr>
      </w:pPr>
      <w:r w:rsidRPr="007A1493">
        <w:rPr>
          <w:rFonts w:ascii="Times New Roman" w:hAnsi="Times New Roman"/>
          <w:i/>
          <w:sz w:val="16"/>
          <w:szCs w:val="16"/>
        </w:rPr>
        <w:t>Nr.3DP/3.2.2.1.1/09/IPIA/IUMEPLS/019 “Elektroniskās veselības kartes un integrācijas platformas informācijas sistēmas izveide, 1.posms” - sākotnēji paredzētais īstenošanas termiņš no 2010.gada 11.jūnija līdz 2014.gada 10.decembrim, attiecināmais finansējums 3 492 178.70 EUR;</w:t>
      </w:r>
    </w:p>
    <w:p w:rsidR="00A40706" w:rsidRPr="007A1493" w:rsidRDefault="00A40706" w:rsidP="007A1493">
      <w:pPr>
        <w:pStyle w:val="FootnoteText"/>
        <w:numPr>
          <w:ilvl w:val="1"/>
          <w:numId w:val="32"/>
        </w:numPr>
        <w:ind w:left="142" w:hanging="164"/>
        <w:jc w:val="both"/>
        <w:rPr>
          <w:rFonts w:ascii="Times New Roman" w:hAnsi="Times New Roman"/>
          <w:i/>
          <w:sz w:val="16"/>
          <w:szCs w:val="16"/>
        </w:rPr>
      </w:pPr>
      <w:r w:rsidRPr="007A1493">
        <w:rPr>
          <w:rFonts w:ascii="Times New Roman" w:hAnsi="Times New Roman"/>
          <w:i/>
          <w:sz w:val="16"/>
          <w:szCs w:val="16"/>
        </w:rPr>
        <w:t>Nr.3DP/3.2.2.1.1/13/IPIA/CFLA/008 „E-veselības integrētās informācijas sistēmas attīstība” – sākotnēji paredzētais īstenošanas termiņš no 2013.gada 29.aprīļa līdz 2015.gada 28.novembra, attiecināmais finansējums 3 636 715.88 EUR.</w:t>
      </w:r>
    </w:p>
  </w:footnote>
  <w:footnote w:id="4">
    <w:p w:rsidR="00A40706" w:rsidRPr="00041388" w:rsidRDefault="00A40706" w:rsidP="001271C4">
      <w:pPr>
        <w:spacing w:after="0" w:line="240" w:lineRule="auto"/>
        <w:jc w:val="both"/>
        <w:rPr>
          <w:rStyle w:val="SubtleEmphasis"/>
          <w:rFonts w:ascii="Times New Roman" w:hAnsi="Times New Roman"/>
          <w:color w:val="auto"/>
          <w:sz w:val="16"/>
          <w:szCs w:val="16"/>
        </w:rPr>
      </w:pPr>
      <w:r>
        <w:rPr>
          <w:rStyle w:val="FootnoteReference"/>
        </w:rPr>
        <w:footnoteRef/>
      </w:r>
      <w:r>
        <w:t xml:space="preserve"> </w:t>
      </w:r>
      <w:r w:rsidRPr="00041388">
        <w:rPr>
          <w:rStyle w:val="SubtleEmphasis"/>
          <w:rFonts w:ascii="Times New Roman" w:hAnsi="Times New Roman"/>
          <w:color w:val="auto"/>
          <w:sz w:val="16"/>
          <w:szCs w:val="16"/>
        </w:rPr>
        <w:t>Ministru kabineta 2016.gada 22.marta noteikumi Nr.168 “Grozījums Ministru kabineta 2008. gada 21. jūlija noteikumos Nr. 576 ”Noteikumi par darbības programmas ”Infrastruktūra un pakalpojumi" papildinājuma 3.2.2.1.1. apakšaktivitātes ”Informācijas sistēmu un elektronisko pakalpojumu attīstība" projektu iesniegumu atlases pirmo kārtu””</w:t>
      </w:r>
    </w:p>
    <w:p w:rsidR="00A40706" w:rsidRPr="00041388" w:rsidRDefault="00A40706" w:rsidP="001271C4">
      <w:pPr>
        <w:spacing w:after="0" w:line="240" w:lineRule="auto"/>
        <w:jc w:val="both"/>
        <w:rPr>
          <w:rStyle w:val="SubtleEmphasis"/>
          <w:rFonts w:ascii="Times New Roman" w:hAnsi="Times New Roman"/>
          <w:color w:val="auto"/>
          <w:sz w:val="16"/>
          <w:szCs w:val="16"/>
        </w:rPr>
      </w:pPr>
      <w:r w:rsidRPr="00041388">
        <w:rPr>
          <w:rStyle w:val="SubtleEmphasis"/>
          <w:rFonts w:ascii="Times New Roman" w:hAnsi="Times New Roman"/>
          <w:color w:val="auto"/>
          <w:sz w:val="16"/>
          <w:szCs w:val="16"/>
        </w:rPr>
        <w:t>Ministru kabineta 2016.gada 22.marta noteikumi Nr.169 “Grozījums Ministru kabineta 2010. gada 10. augusta noteikumos Nr. 766 ”Noteikumi par darbības programmas ”Infrastruktūra un pakalpojumi” papildinājuma 3.2.2.1.1. apakšaktivitātes ”Informācijas sistēmu un elektronisko pakalpojumu attīstība” projektu iesniegumu atlases otro, trešo, ceturto un piekto kārtu””</w:t>
      </w:r>
    </w:p>
  </w:footnote>
  <w:footnote w:id="5">
    <w:p w:rsidR="00A40706" w:rsidRPr="00041388" w:rsidRDefault="00A40706" w:rsidP="00DD7AF8">
      <w:pPr>
        <w:pStyle w:val="FootnoteText"/>
        <w:jc w:val="both"/>
        <w:rPr>
          <w:rFonts w:ascii="Times New Roman" w:hAnsi="Times New Roman"/>
          <w:i/>
          <w:sz w:val="16"/>
          <w:szCs w:val="16"/>
        </w:rPr>
      </w:pPr>
      <w:r w:rsidRPr="00041388">
        <w:rPr>
          <w:rStyle w:val="FootnoteReference"/>
          <w:rFonts w:ascii="Times New Roman" w:hAnsi="Times New Roman"/>
          <w:i/>
          <w:sz w:val="16"/>
          <w:szCs w:val="16"/>
        </w:rPr>
        <w:footnoteRef/>
      </w:r>
      <w:r w:rsidRPr="00041388">
        <w:rPr>
          <w:rFonts w:ascii="Times New Roman" w:hAnsi="Times New Roman"/>
          <w:i/>
          <w:sz w:val="16"/>
          <w:szCs w:val="16"/>
        </w:rPr>
        <w:t xml:space="preserve"> NVD 2016.gada 25.maija vēstule Nr.7.2-2/6976 “Par Nacionālā veselības dienesta īstenoto projektu progresu”</w:t>
      </w:r>
    </w:p>
    <w:p w:rsidR="00A40706" w:rsidRPr="00FE3A34" w:rsidRDefault="00A40706" w:rsidP="00DD7AF8">
      <w:pPr>
        <w:pStyle w:val="FootnoteText"/>
        <w:jc w:val="both"/>
        <w:rPr>
          <w:rFonts w:ascii="Times New Roman" w:hAnsi="Times New Roman"/>
          <w:i/>
          <w:sz w:val="16"/>
          <w:szCs w:val="16"/>
        </w:rPr>
      </w:pPr>
      <w:r w:rsidRPr="00041388">
        <w:rPr>
          <w:rFonts w:ascii="Times New Roman" w:hAnsi="Times New Roman"/>
          <w:i/>
          <w:sz w:val="16"/>
          <w:szCs w:val="16"/>
        </w:rPr>
        <w:t>NVD 2016.gada 13.septembra vēstule Nr.7.2-2/11454 “Par Nacionālā veselības dienesta īstenoto projektu progresu”</w:t>
      </w:r>
    </w:p>
  </w:footnote>
  <w:footnote w:id="6">
    <w:p w:rsidR="00A40706" w:rsidRDefault="00A40706" w:rsidP="00133150">
      <w:pPr>
        <w:pStyle w:val="FootnoteText"/>
        <w:jc w:val="both"/>
      </w:pPr>
      <w:r>
        <w:rPr>
          <w:rStyle w:val="FootnoteReference"/>
        </w:rPr>
        <w:footnoteRef/>
      </w:r>
      <w:r>
        <w:t xml:space="preserve"> </w:t>
      </w:r>
      <w:r w:rsidRPr="00133150">
        <w:rPr>
          <w:rFonts w:ascii="Times New Roman" w:hAnsi="Times New Roman"/>
          <w:i/>
          <w:sz w:val="16"/>
          <w:szCs w:val="16"/>
        </w:rPr>
        <w:t>Ministru kabineta 2012.gada 13.novembra sēdes protokollēmuma Nr.64 44.§  Informatīvais ziņojums "Par darbības programmas "Infrastruktūra un pakalpojumi" 3.2.2.1.1.apakšaktivitātes "Informācijas sistēmu un elektronisko pakalpojumu attīstība" īstenošanas progresu un projektu ieviešanas plānu izvērtēšanu"</w:t>
      </w:r>
    </w:p>
  </w:footnote>
  <w:footnote w:id="7">
    <w:p w:rsidR="00A40706" w:rsidRDefault="00A40706" w:rsidP="00854479">
      <w:pPr>
        <w:pStyle w:val="FootnoteText"/>
        <w:jc w:val="both"/>
      </w:pPr>
      <w:r>
        <w:rPr>
          <w:rStyle w:val="FootnoteReference"/>
        </w:rPr>
        <w:footnoteRef/>
      </w:r>
      <w:r>
        <w:t xml:space="preserve"> </w:t>
      </w:r>
      <w:r>
        <w:rPr>
          <w:rFonts w:ascii="Times New Roman" w:hAnsi="Times New Roman"/>
          <w:i/>
          <w:sz w:val="16"/>
          <w:szCs w:val="16"/>
        </w:rPr>
        <w:t>E</w:t>
      </w:r>
      <w:r w:rsidRPr="00854479">
        <w:rPr>
          <w:rFonts w:ascii="Times New Roman" w:hAnsi="Times New Roman"/>
          <w:i/>
          <w:sz w:val="16"/>
          <w:szCs w:val="16"/>
        </w:rPr>
        <w:t>lektronisko pakalpojumu un informācijas sistēmu procesu pieprasījumu skaits neatbilst plānotajām prognozēm, taču elektronisko pieprasījumu īpatsvars ir sasniedzis vēlamo apjomu vai faktiskā rādītāja novirze no plānotās vērtības nepārsniedz 10%</w:t>
      </w:r>
    </w:p>
  </w:footnote>
  <w:footnote w:id="8">
    <w:p w:rsidR="00A40706" w:rsidRPr="00133150" w:rsidRDefault="00A40706">
      <w:pPr>
        <w:pStyle w:val="FootnoteText"/>
        <w:rPr>
          <w:rFonts w:ascii="Times New Roman" w:hAnsi="Times New Roman"/>
          <w:i/>
          <w:sz w:val="16"/>
          <w:szCs w:val="16"/>
        </w:rPr>
      </w:pPr>
      <w:r w:rsidRPr="00133150">
        <w:rPr>
          <w:rStyle w:val="FootnoteReference"/>
          <w:rFonts w:ascii="Times New Roman" w:hAnsi="Times New Roman"/>
          <w:i/>
          <w:sz w:val="16"/>
          <w:szCs w:val="16"/>
        </w:rPr>
        <w:footnoteRef/>
      </w:r>
      <w:r w:rsidRPr="00133150">
        <w:rPr>
          <w:rFonts w:ascii="Times New Roman" w:hAnsi="Times New Roman"/>
          <w:i/>
          <w:sz w:val="16"/>
          <w:szCs w:val="16"/>
        </w:rPr>
        <w:t xml:space="preserve"> Nr.3DP/3.2.2.1.1/13/IPIA/CFLA/008 „E-veselības integrētās informācijas sistēmas attīstība”</w:t>
      </w:r>
    </w:p>
  </w:footnote>
  <w:footnote w:id="9">
    <w:p w:rsidR="00A40706" w:rsidRPr="00133150" w:rsidRDefault="00A40706" w:rsidP="00133150">
      <w:pPr>
        <w:pStyle w:val="FootnoteText"/>
        <w:jc w:val="both"/>
        <w:rPr>
          <w:rFonts w:ascii="Times New Roman" w:hAnsi="Times New Roman"/>
          <w:i/>
          <w:sz w:val="16"/>
          <w:szCs w:val="16"/>
        </w:rPr>
      </w:pPr>
      <w:r w:rsidRPr="00133150">
        <w:rPr>
          <w:rStyle w:val="FootnoteReference"/>
          <w:rFonts w:ascii="Times New Roman" w:hAnsi="Times New Roman"/>
          <w:i/>
          <w:sz w:val="16"/>
          <w:szCs w:val="16"/>
        </w:rPr>
        <w:footnoteRef/>
      </w:r>
      <w:r w:rsidRPr="00133150">
        <w:rPr>
          <w:rFonts w:ascii="Times New Roman" w:hAnsi="Times New Roman"/>
          <w:i/>
          <w:sz w:val="16"/>
          <w:szCs w:val="16"/>
        </w:rPr>
        <w:t xml:space="preserve"> Ministru kabineta 2014.gada 11.marta sēdes protokols Nr.16 38.§ Informatīvais ziņojums "Par Eiropas Savienības struktūrfondu un Kohēzijas fonda, Eiropas Ekonomikas zonas finanšu instrumenta, Norvēģijas valdības divpusējā finanšu instrumenta un Latvijas un Šveices sadarbības programmas apguvi līdz 2013.gada 31.decembrim"</w:t>
      </w:r>
    </w:p>
  </w:footnote>
  <w:footnote w:id="10">
    <w:p w:rsidR="00A40706" w:rsidRPr="00CB3312" w:rsidRDefault="00A40706" w:rsidP="00357A26">
      <w:pPr>
        <w:pStyle w:val="tvhtml"/>
        <w:shd w:val="clear" w:color="auto" w:fill="FFFFFF"/>
        <w:spacing w:before="0" w:beforeAutospacing="0" w:after="0" w:afterAutospacing="0" w:line="195" w:lineRule="atLeast"/>
        <w:jc w:val="both"/>
        <w:rPr>
          <w:i/>
          <w:sz w:val="16"/>
          <w:szCs w:val="16"/>
          <w:lang w:val="lv-LV"/>
        </w:rPr>
      </w:pPr>
      <w:r w:rsidRPr="00CB3312">
        <w:rPr>
          <w:rStyle w:val="FootnoteReference"/>
          <w:i/>
          <w:sz w:val="16"/>
          <w:szCs w:val="16"/>
        </w:rPr>
        <w:footnoteRef/>
      </w:r>
      <w:r w:rsidRPr="00CB3312">
        <w:rPr>
          <w:i/>
          <w:sz w:val="16"/>
          <w:szCs w:val="16"/>
          <w:lang w:val="lv-LV"/>
        </w:rPr>
        <w:t xml:space="preserve"> Noteikt, ka darbības programmas "Cilvēkresursi un nodarbinātība" un darbības programmas "Infrastruktūra un pakalpojumi" Eiropas Reģionālās attīstības fonda aktivitāšu, apakšaktivitāšu ietvaros atbildīgā iestāde vai sadarbības iestāde pēc 2014.gada 31.maija:</w:t>
      </w:r>
    </w:p>
    <w:p w:rsidR="00A40706" w:rsidRPr="00442BC4" w:rsidRDefault="00A40706" w:rsidP="00357A26">
      <w:pPr>
        <w:pStyle w:val="tvhtml"/>
        <w:shd w:val="clear" w:color="auto" w:fill="FFFFFF"/>
        <w:spacing w:before="0" w:beforeAutospacing="0" w:after="0" w:afterAutospacing="0" w:line="195" w:lineRule="atLeast"/>
        <w:jc w:val="both"/>
        <w:rPr>
          <w:i/>
          <w:sz w:val="16"/>
          <w:szCs w:val="16"/>
          <w:lang w:val="lv-LV"/>
        </w:rPr>
      </w:pPr>
      <w:r w:rsidRPr="00CB3312">
        <w:rPr>
          <w:i/>
          <w:sz w:val="16"/>
          <w:szCs w:val="16"/>
        </w:rPr>
        <w:t xml:space="preserve">1. </w:t>
      </w:r>
      <w:r w:rsidRPr="00442BC4">
        <w:rPr>
          <w:i/>
          <w:sz w:val="16"/>
          <w:szCs w:val="16"/>
          <w:lang w:val="lv-LV"/>
        </w:rPr>
        <w:t>neizsludina jaunas projektu iesniegumu atlases;</w:t>
      </w:r>
    </w:p>
    <w:p w:rsidR="00A40706" w:rsidRPr="00CB3312" w:rsidRDefault="00A40706" w:rsidP="00357A26">
      <w:pPr>
        <w:pStyle w:val="tvhtml"/>
        <w:shd w:val="clear" w:color="auto" w:fill="FFFFFF"/>
        <w:spacing w:before="0" w:beforeAutospacing="0" w:after="0" w:afterAutospacing="0" w:line="195" w:lineRule="atLeast"/>
        <w:jc w:val="both"/>
        <w:rPr>
          <w:i/>
          <w:sz w:val="16"/>
          <w:szCs w:val="16"/>
          <w:lang w:val="lv-LV"/>
        </w:rPr>
      </w:pPr>
      <w:r w:rsidRPr="00442BC4">
        <w:rPr>
          <w:i/>
          <w:sz w:val="16"/>
          <w:szCs w:val="16"/>
          <w:lang w:val="lv-LV"/>
        </w:rPr>
        <w:t>2. finansējuma un virssaistību ietaupījumu vai atlikumu</w:t>
      </w:r>
      <w:r w:rsidRPr="00CB3312">
        <w:rPr>
          <w:i/>
          <w:sz w:val="16"/>
          <w:szCs w:val="16"/>
          <w:lang w:val="lv-LV"/>
        </w:rPr>
        <w:t xml:space="preserve"> saskaņā ar informatīvā ziņojumā sniegto skaidrojumu atstāj neizmantotu, nepārdala citiem projektiem, kā arī tam pašam projektam citām, sākotnēji projektā neparedzētām darbībām.</w:t>
      </w:r>
    </w:p>
    <w:p w:rsidR="00A40706" w:rsidRPr="00CB3312" w:rsidRDefault="00A40706" w:rsidP="00357A26">
      <w:pPr>
        <w:pStyle w:val="tvhtml"/>
        <w:shd w:val="clear" w:color="auto" w:fill="FFFFFF"/>
        <w:spacing w:before="0" w:beforeAutospacing="0" w:after="0" w:afterAutospacing="0" w:line="195" w:lineRule="atLeast"/>
        <w:jc w:val="both"/>
        <w:rPr>
          <w:i/>
          <w:sz w:val="16"/>
          <w:szCs w:val="16"/>
          <w:lang w:val="lv-LV"/>
        </w:rPr>
      </w:pPr>
      <w:r w:rsidRPr="00CB3312">
        <w:rPr>
          <w:i/>
          <w:sz w:val="16"/>
          <w:szCs w:val="16"/>
          <w:lang w:val="lv-LV"/>
        </w:rPr>
        <w:t>Šiem</w:t>
      </w:r>
      <w:r w:rsidRPr="00CB3312">
        <w:rPr>
          <w:rStyle w:val="apple-converted-space"/>
          <w:i/>
          <w:sz w:val="16"/>
          <w:szCs w:val="16"/>
          <w:lang w:val="lv-LV"/>
        </w:rPr>
        <w:t> </w:t>
      </w:r>
      <w:r w:rsidRPr="00CB3312">
        <w:rPr>
          <w:i/>
          <w:sz w:val="16"/>
          <w:szCs w:val="16"/>
          <w:lang w:val="lv-LV"/>
        </w:rPr>
        <w:t>noteiktajiem ierobežojumiem var paredzēt izņēmumu par jaunas projektu iesniegumu atlases kārtas izsludināšanu vai projekta atlikuma (vai ietaupījuma) izmantošanu tā paša projekta ietvaros pēc 2014.gada 31.maija, ja pastāv kāds no zemāk minētajiem gadījumiem un par to ir pieņemts attiecīgs Ministru kabineta lēmums:</w:t>
      </w:r>
    </w:p>
    <w:p w:rsidR="00A40706" w:rsidRPr="00CB3312" w:rsidRDefault="00A40706" w:rsidP="00357A26">
      <w:pPr>
        <w:pStyle w:val="tvhtml"/>
        <w:shd w:val="clear" w:color="auto" w:fill="FFFFFF"/>
        <w:spacing w:before="0" w:beforeAutospacing="0" w:after="0" w:afterAutospacing="0" w:line="195" w:lineRule="atLeast"/>
        <w:jc w:val="both"/>
        <w:rPr>
          <w:i/>
          <w:sz w:val="16"/>
          <w:szCs w:val="16"/>
          <w:lang w:val="lv-LV"/>
        </w:rPr>
      </w:pPr>
      <w:r w:rsidRPr="00CB3312">
        <w:rPr>
          <w:i/>
          <w:sz w:val="16"/>
          <w:szCs w:val="16"/>
          <w:lang w:val="lv-LV"/>
        </w:rPr>
        <w:t>1. pastāv augsts risks zaudēt ES fondu finansējumu attiecīgajā fondā vai darbības programmā un nav citu efektīvāku un fiskālās disciplīnas principiem atbilstošu risinājumu risku mazināšanai, novēršanai;</w:t>
      </w:r>
    </w:p>
    <w:p w:rsidR="00A40706" w:rsidRPr="00CB3312" w:rsidRDefault="00A40706" w:rsidP="00357A26">
      <w:pPr>
        <w:pStyle w:val="tvhtml"/>
        <w:shd w:val="clear" w:color="auto" w:fill="FFFFFF"/>
        <w:spacing w:before="0" w:beforeAutospacing="0" w:after="0" w:afterAutospacing="0" w:line="195" w:lineRule="atLeast"/>
        <w:jc w:val="both"/>
        <w:rPr>
          <w:i/>
          <w:sz w:val="16"/>
          <w:szCs w:val="16"/>
          <w:lang w:val="lv-LV"/>
        </w:rPr>
      </w:pPr>
      <w:r w:rsidRPr="00CB3312">
        <w:rPr>
          <w:i/>
          <w:sz w:val="16"/>
          <w:szCs w:val="16"/>
          <w:lang w:val="lv-LV"/>
        </w:rPr>
        <w:t>2. papildus izdevumi kritiski nepieciešami attiecināmajām izmaksām uzsākto projektu sekmīgai pabeigšanai, ņemot vērā no finansējuma saņēmēja objektīvi neatkarīgus un neparedzamus apstākļus.</w:t>
      </w:r>
    </w:p>
  </w:footnote>
  <w:footnote w:id="11">
    <w:p w:rsidR="00A40706" w:rsidRPr="007778E6" w:rsidRDefault="00A40706">
      <w:pPr>
        <w:pStyle w:val="FootnoteText"/>
        <w:rPr>
          <w:rFonts w:ascii="Times New Roman" w:hAnsi="Times New Roman"/>
          <w:i/>
          <w:color w:val="FF0000"/>
          <w:sz w:val="16"/>
          <w:szCs w:val="16"/>
        </w:rPr>
      </w:pPr>
      <w:r w:rsidRPr="00CB3312">
        <w:rPr>
          <w:rStyle w:val="FootnoteReference"/>
          <w:rFonts w:ascii="Times New Roman" w:hAnsi="Times New Roman"/>
          <w:i/>
          <w:sz w:val="16"/>
          <w:szCs w:val="16"/>
        </w:rPr>
        <w:footnoteRef/>
      </w:r>
      <w:r w:rsidRPr="00CB3312">
        <w:rPr>
          <w:rFonts w:ascii="Times New Roman" w:hAnsi="Times New Roman"/>
          <w:i/>
          <w:sz w:val="16"/>
          <w:szCs w:val="16"/>
        </w:rPr>
        <w:t xml:space="preserve"> </w:t>
      </w:r>
      <w:r w:rsidRPr="00F91E1F">
        <w:rPr>
          <w:rFonts w:ascii="Times New Roman" w:hAnsi="Times New Roman"/>
          <w:i/>
          <w:sz w:val="16"/>
          <w:szCs w:val="16"/>
        </w:rPr>
        <w:t>Latvijas Republikas Prokuratūras īstenotais projekts Nr. 3DP/3.2.2.1.1/13/IPIA/CFLA/013 “Prokuratūras informācijas sistēmas projekts tiesu sistēmas attīstībai”</w:t>
      </w:r>
    </w:p>
  </w:footnote>
  <w:footnote w:id="12">
    <w:p w:rsidR="00A40706" w:rsidRPr="00CB3312" w:rsidRDefault="00A40706" w:rsidP="00AE2CD9">
      <w:pPr>
        <w:pStyle w:val="Footer"/>
        <w:rPr>
          <w:rFonts w:ascii="Times New Roman" w:hAnsi="Times New Roman"/>
          <w:i/>
          <w:sz w:val="16"/>
          <w:szCs w:val="16"/>
        </w:rPr>
      </w:pPr>
      <w:r w:rsidRPr="00CB3312">
        <w:rPr>
          <w:rStyle w:val="FootnoteReference"/>
          <w:rFonts w:ascii="Times New Roman" w:hAnsi="Times New Roman"/>
          <w:i/>
          <w:sz w:val="16"/>
          <w:szCs w:val="16"/>
        </w:rPr>
        <w:footnoteRef/>
      </w:r>
      <w:r w:rsidRPr="00CB3312">
        <w:rPr>
          <w:rFonts w:ascii="Times New Roman" w:hAnsi="Times New Roman"/>
          <w:i/>
          <w:sz w:val="16"/>
          <w:szCs w:val="16"/>
        </w:rPr>
        <w:t xml:space="preserve">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13.punkts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06" w:rsidRPr="0023612A" w:rsidRDefault="000D3BFA" w:rsidP="00006398">
    <w:pPr>
      <w:pStyle w:val="Header"/>
      <w:framePr w:wrap="around" w:vAnchor="text" w:hAnchor="margin" w:xAlign="center" w:y="1"/>
      <w:rPr>
        <w:rStyle w:val="PageNumber"/>
      </w:rPr>
    </w:pPr>
    <w:r>
      <w:rPr>
        <w:rStyle w:val="PageNumber"/>
      </w:rPr>
      <w:fldChar w:fldCharType="begin"/>
    </w:r>
    <w:r w:rsidR="00A40706">
      <w:rPr>
        <w:rStyle w:val="PageNumber"/>
      </w:rPr>
      <w:instrText xml:space="preserve">PAGE  </w:instrText>
    </w:r>
    <w:r>
      <w:rPr>
        <w:rStyle w:val="PageNumber"/>
      </w:rPr>
      <w:fldChar w:fldCharType="separate"/>
    </w:r>
    <w:r w:rsidR="00A40706">
      <w:rPr>
        <w:rStyle w:val="PageNumber"/>
        <w:noProof/>
      </w:rPr>
      <w:t>10</w:t>
    </w:r>
    <w:r>
      <w:rPr>
        <w:rStyle w:val="PageNumber"/>
      </w:rPr>
      <w:fldChar w:fldCharType="end"/>
    </w:r>
  </w:p>
  <w:p w:rsidR="00A40706" w:rsidRPr="0023612A" w:rsidRDefault="00A40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06" w:rsidRPr="000F2636" w:rsidRDefault="000D3BFA" w:rsidP="00006398">
    <w:pPr>
      <w:pStyle w:val="Header"/>
      <w:framePr w:wrap="around" w:vAnchor="text" w:hAnchor="margin" w:xAlign="center" w:y="1"/>
      <w:rPr>
        <w:rStyle w:val="PageNumber"/>
        <w:rFonts w:ascii="Times New Roman" w:hAnsi="Times New Roman"/>
      </w:rPr>
    </w:pPr>
    <w:r w:rsidRPr="000F2636">
      <w:rPr>
        <w:rStyle w:val="PageNumber"/>
        <w:rFonts w:ascii="Times New Roman" w:hAnsi="Times New Roman"/>
      </w:rPr>
      <w:fldChar w:fldCharType="begin"/>
    </w:r>
    <w:r w:rsidR="00A40706" w:rsidRPr="000F2636">
      <w:rPr>
        <w:rStyle w:val="PageNumber"/>
        <w:rFonts w:ascii="Times New Roman" w:hAnsi="Times New Roman"/>
      </w:rPr>
      <w:instrText xml:space="preserve">PAGE  </w:instrText>
    </w:r>
    <w:r w:rsidRPr="000F2636">
      <w:rPr>
        <w:rStyle w:val="PageNumber"/>
        <w:rFonts w:ascii="Times New Roman" w:hAnsi="Times New Roman"/>
      </w:rPr>
      <w:fldChar w:fldCharType="separate"/>
    </w:r>
    <w:r w:rsidR="00C3175D">
      <w:rPr>
        <w:rStyle w:val="PageNumber"/>
        <w:rFonts w:ascii="Times New Roman" w:hAnsi="Times New Roman"/>
        <w:noProof/>
      </w:rPr>
      <w:t>18</w:t>
    </w:r>
    <w:r w:rsidRPr="000F2636">
      <w:rPr>
        <w:rStyle w:val="PageNumber"/>
        <w:rFonts w:ascii="Times New Roman" w:hAnsi="Times New Roman"/>
      </w:rPr>
      <w:fldChar w:fldCharType="end"/>
    </w:r>
  </w:p>
  <w:p w:rsidR="00A40706" w:rsidRPr="0023612A" w:rsidRDefault="00A40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06" w:rsidRPr="00213C46" w:rsidRDefault="00A40706" w:rsidP="00006398">
    <w:pPr>
      <w:pStyle w:val="Header"/>
      <w:jc w:val="right"/>
      <w:rPr>
        <w:rFonts w:ascii="Times New Roman" w:hAnsi="Times New Roman"/>
        <w:sz w:val="24"/>
        <w:szCs w:val="24"/>
        <w:u w:val="single"/>
      </w:rPr>
    </w:pPr>
    <w:r w:rsidRPr="00213C46">
      <w:rPr>
        <w:rFonts w:ascii="Times New Roman" w:hAnsi="Times New Roman"/>
        <w:sz w:val="24"/>
        <w:szCs w:val="24"/>
        <w:u w:val="single"/>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433"/>
    <w:multiLevelType w:val="hybridMultilevel"/>
    <w:tmpl w:val="40A8E5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FF6C0A"/>
    <w:multiLevelType w:val="multilevel"/>
    <w:tmpl w:val="1BDC172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83D37"/>
    <w:multiLevelType w:val="hybridMultilevel"/>
    <w:tmpl w:val="330CAEDE"/>
    <w:lvl w:ilvl="0" w:tplc="04260001">
      <w:start w:val="1"/>
      <w:numFmt w:val="bullet"/>
      <w:lvlText w:val=""/>
      <w:lvlJc w:val="left"/>
      <w:pPr>
        <w:ind w:left="1545" w:hanging="360"/>
      </w:pPr>
      <w:rPr>
        <w:rFonts w:ascii="Symbol" w:hAnsi="Symbol"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3" w15:restartNumberingAfterBreak="0">
    <w:nsid w:val="0CB662B7"/>
    <w:multiLevelType w:val="hybridMultilevel"/>
    <w:tmpl w:val="5246A0F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1257949"/>
    <w:multiLevelType w:val="hybridMultilevel"/>
    <w:tmpl w:val="9424C300"/>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5" w15:restartNumberingAfterBreak="0">
    <w:nsid w:val="118F5D09"/>
    <w:multiLevelType w:val="hybridMultilevel"/>
    <w:tmpl w:val="C988F9D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6A57F3F"/>
    <w:multiLevelType w:val="hybridMultilevel"/>
    <w:tmpl w:val="749ADBB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8744096"/>
    <w:multiLevelType w:val="hybridMultilevel"/>
    <w:tmpl w:val="E25A3786"/>
    <w:lvl w:ilvl="0" w:tplc="04260001">
      <w:start w:val="1"/>
      <w:numFmt w:val="bullet"/>
      <w:lvlText w:val=""/>
      <w:lvlJc w:val="left"/>
      <w:pPr>
        <w:ind w:left="1485" w:hanging="360"/>
      </w:pPr>
      <w:rPr>
        <w:rFonts w:ascii="Symbol" w:hAnsi="Symbol" w:hint="default"/>
      </w:rPr>
    </w:lvl>
    <w:lvl w:ilvl="1" w:tplc="04260003">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8" w15:restartNumberingAfterBreak="0">
    <w:nsid w:val="1DCD7C4A"/>
    <w:multiLevelType w:val="hybridMultilevel"/>
    <w:tmpl w:val="ED800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2644A4"/>
    <w:multiLevelType w:val="multilevel"/>
    <w:tmpl w:val="FF2A76F8"/>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01A4EF2"/>
    <w:multiLevelType w:val="multilevel"/>
    <w:tmpl w:val="1BDC1728"/>
    <w:lvl w:ilvl="0">
      <w:start w:val="1"/>
      <w:numFmt w:val="bullet"/>
      <w:lvlText w:val=""/>
      <w:lvlJc w:val="left"/>
      <w:pPr>
        <w:ind w:left="644" w:hanging="360"/>
      </w:pPr>
      <w:rPr>
        <w:rFonts w:ascii="Symbol" w:hAnsi="Symbol"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7C6E2E"/>
    <w:multiLevelType w:val="hybridMultilevel"/>
    <w:tmpl w:val="DB4474FC"/>
    <w:lvl w:ilvl="0" w:tplc="04260001">
      <w:start w:val="1"/>
      <w:numFmt w:val="bullet"/>
      <w:lvlText w:val=""/>
      <w:lvlJc w:val="left"/>
      <w:pPr>
        <w:ind w:left="1004" w:hanging="360"/>
      </w:pPr>
      <w:rPr>
        <w:rFonts w:ascii="Symbol" w:hAnsi="Symbol" w:hint="default"/>
      </w:rPr>
    </w:lvl>
    <w:lvl w:ilvl="1" w:tplc="151E6478">
      <w:numFmt w:val="bullet"/>
      <w:lvlText w:val="•"/>
      <w:lvlJc w:val="left"/>
      <w:pPr>
        <w:ind w:left="1724" w:hanging="360"/>
      </w:pPr>
      <w:rPr>
        <w:rFonts w:ascii="Times New Roman" w:eastAsia="Calibri" w:hAnsi="Times New Roman" w:cs="Times New Roman"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2F7B39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AE6C59"/>
    <w:multiLevelType w:val="hybridMultilevel"/>
    <w:tmpl w:val="E572E720"/>
    <w:lvl w:ilvl="0" w:tplc="04260001">
      <w:start w:val="1"/>
      <w:numFmt w:val="bullet"/>
      <w:lvlText w:val=""/>
      <w:lvlJc w:val="left"/>
      <w:pPr>
        <w:ind w:left="704" w:hanging="420"/>
      </w:pPr>
      <w:rPr>
        <w:rFonts w:ascii="Symbol" w:hAnsi="Symbol" w:hint="default"/>
      </w:rPr>
    </w:lvl>
    <w:lvl w:ilvl="1" w:tplc="780E2ECE" w:tentative="1">
      <w:start w:val="1"/>
      <w:numFmt w:val="lowerLetter"/>
      <w:lvlText w:val="%2."/>
      <w:lvlJc w:val="left"/>
      <w:pPr>
        <w:ind w:left="1364" w:hanging="360"/>
      </w:pPr>
      <w:rPr>
        <w:rFonts w:cs="Times New Roman"/>
      </w:rPr>
    </w:lvl>
    <w:lvl w:ilvl="2" w:tplc="25045E46" w:tentative="1">
      <w:start w:val="1"/>
      <w:numFmt w:val="lowerRoman"/>
      <w:lvlText w:val="%3."/>
      <w:lvlJc w:val="right"/>
      <w:pPr>
        <w:ind w:left="2084" w:hanging="180"/>
      </w:pPr>
      <w:rPr>
        <w:rFonts w:cs="Times New Roman"/>
      </w:rPr>
    </w:lvl>
    <w:lvl w:ilvl="3" w:tplc="1A3A6A26" w:tentative="1">
      <w:start w:val="1"/>
      <w:numFmt w:val="decimal"/>
      <w:lvlText w:val="%4."/>
      <w:lvlJc w:val="left"/>
      <w:pPr>
        <w:ind w:left="2804" w:hanging="360"/>
      </w:pPr>
      <w:rPr>
        <w:rFonts w:cs="Times New Roman"/>
      </w:rPr>
    </w:lvl>
    <w:lvl w:ilvl="4" w:tplc="9AE60CD0" w:tentative="1">
      <w:start w:val="1"/>
      <w:numFmt w:val="lowerLetter"/>
      <w:lvlText w:val="%5."/>
      <w:lvlJc w:val="left"/>
      <w:pPr>
        <w:ind w:left="3524" w:hanging="360"/>
      </w:pPr>
      <w:rPr>
        <w:rFonts w:cs="Times New Roman"/>
      </w:rPr>
    </w:lvl>
    <w:lvl w:ilvl="5" w:tplc="E90E5664" w:tentative="1">
      <w:start w:val="1"/>
      <w:numFmt w:val="lowerRoman"/>
      <w:lvlText w:val="%6."/>
      <w:lvlJc w:val="right"/>
      <w:pPr>
        <w:ind w:left="4244" w:hanging="180"/>
      </w:pPr>
      <w:rPr>
        <w:rFonts w:cs="Times New Roman"/>
      </w:rPr>
    </w:lvl>
    <w:lvl w:ilvl="6" w:tplc="C4DEF7D0" w:tentative="1">
      <w:start w:val="1"/>
      <w:numFmt w:val="decimal"/>
      <w:lvlText w:val="%7."/>
      <w:lvlJc w:val="left"/>
      <w:pPr>
        <w:ind w:left="4964" w:hanging="360"/>
      </w:pPr>
      <w:rPr>
        <w:rFonts w:cs="Times New Roman"/>
      </w:rPr>
    </w:lvl>
    <w:lvl w:ilvl="7" w:tplc="AF54A6FC" w:tentative="1">
      <w:start w:val="1"/>
      <w:numFmt w:val="lowerLetter"/>
      <w:lvlText w:val="%8."/>
      <w:lvlJc w:val="left"/>
      <w:pPr>
        <w:ind w:left="5684" w:hanging="360"/>
      </w:pPr>
      <w:rPr>
        <w:rFonts w:cs="Times New Roman"/>
      </w:rPr>
    </w:lvl>
    <w:lvl w:ilvl="8" w:tplc="9FAE78E2" w:tentative="1">
      <w:start w:val="1"/>
      <w:numFmt w:val="lowerRoman"/>
      <w:lvlText w:val="%9."/>
      <w:lvlJc w:val="right"/>
      <w:pPr>
        <w:ind w:left="6404" w:hanging="180"/>
      </w:pPr>
      <w:rPr>
        <w:rFonts w:cs="Times New Roman"/>
      </w:rPr>
    </w:lvl>
  </w:abstractNum>
  <w:abstractNum w:abstractNumId="14" w15:restartNumberingAfterBreak="0">
    <w:nsid w:val="34FA1384"/>
    <w:multiLevelType w:val="multilevel"/>
    <w:tmpl w:val="1BDC172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6A6116"/>
    <w:multiLevelType w:val="multilevel"/>
    <w:tmpl w:val="7BC6F05A"/>
    <w:lvl w:ilvl="0">
      <w:start w:val="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BC7766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BA5C76"/>
    <w:multiLevelType w:val="hybridMultilevel"/>
    <w:tmpl w:val="DB0849A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471818AF"/>
    <w:multiLevelType w:val="hybridMultilevel"/>
    <w:tmpl w:val="AB78A0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A82AA0"/>
    <w:multiLevelType w:val="hybridMultilevel"/>
    <w:tmpl w:val="CF88195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4B32292"/>
    <w:multiLevelType w:val="hybridMultilevel"/>
    <w:tmpl w:val="D6DC4D9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60A84EC4"/>
    <w:multiLevelType w:val="multilevel"/>
    <w:tmpl w:val="CBEEE818"/>
    <w:lvl w:ilvl="0">
      <w:start w:val="3"/>
      <w:numFmt w:val="decimal"/>
      <w:lvlText w:val="%1."/>
      <w:lvlJc w:val="left"/>
      <w:pPr>
        <w:ind w:left="1070" w:hanging="360"/>
      </w:pPr>
      <w:rPr>
        <w:rFonts w:hint="default"/>
      </w:rPr>
    </w:lvl>
    <w:lvl w:ilvl="1">
      <w:start w:val="1"/>
      <w:numFmt w:val="decimal"/>
      <w:lvlText w:val="%1.%2."/>
      <w:lvlJc w:val="left"/>
      <w:pPr>
        <w:ind w:left="1862" w:hanging="36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3806" w:hanging="720"/>
      </w:pPr>
      <w:rPr>
        <w:rFonts w:hint="default"/>
      </w:rPr>
    </w:lvl>
    <w:lvl w:ilvl="4">
      <w:start w:val="1"/>
      <w:numFmt w:val="decimal"/>
      <w:lvlText w:val="%1.%2.%3.%4.%5."/>
      <w:lvlJc w:val="left"/>
      <w:pPr>
        <w:ind w:left="4958" w:hanging="1080"/>
      </w:pPr>
      <w:rPr>
        <w:rFonts w:hint="default"/>
      </w:rPr>
    </w:lvl>
    <w:lvl w:ilvl="5">
      <w:start w:val="1"/>
      <w:numFmt w:val="decimal"/>
      <w:lvlText w:val="%1.%2.%3.%4.%5.%6."/>
      <w:lvlJc w:val="left"/>
      <w:pPr>
        <w:ind w:left="5750" w:hanging="1080"/>
      </w:pPr>
      <w:rPr>
        <w:rFonts w:hint="default"/>
      </w:rPr>
    </w:lvl>
    <w:lvl w:ilvl="6">
      <w:start w:val="1"/>
      <w:numFmt w:val="decimal"/>
      <w:lvlText w:val="%1.%2.%3.%4.%5.%6.%7."/>
      <w:lvlJc w:val="left"/>
      <w:pPr>
        <w:ind w:left="6902" w:hanging="1440"/>
      </w:pPr>
      <w:rPr>
        <w:rFonts w:hint="default"/>
      </w:rPr>
    </w:lvl>
    <w:lvl w:ilvl="7">
      <w:start w:val="1"/>
      <w:numFmt w:val="decimal"/>
      <w:lvlText w:val="%1.%2.%3.%4.%5.%6.%7.%8."/>
      <w:lvlJc w:val="left"/>
      <w:pPr>
        <w:ind w:left="7694" w:hanging="1440"/>
      </w:pPr>
      <w:rPr>
        <w:rFonts w:hint="default"/>
      </w:rPr>
    </w:lvl>
    <w:lvl w:ilvl="8">
      <w:start w:val="1"/>
      <w:numFmt w:val="decimal"/>
      <w:lvlText w:val="%1.%2.%3.%4.%5.%6.%7.%8.%9."/>
      <w:lvlJc w:val="left"/>
      <w:pPr>
        <w:ind w:left="8846" w:hanging="1800"/>
      </w:pPr>
      <w:rPr>
        <w:rFonts w:hint="default"/>
      </w:rPr>
    </w:lvl>
  </w:abstractNum>
  <w:abstractNum w:abstractNumId="22" w15:restartNumberingAfterBreak="0">
    <w:nsid w:val="69B3459F"/>
    <w:multiLevelType w:val="multilevel"/>
    <w:tmpl w:val="ECDEC7DC"/>
    <w:lvl w:ilvl="0">
      <w:start w:val="2"/>
      <w:numFmt w:val="decimal"/>
      <w:lvlText w:val="%1."/>
      <w:lvlJc w:val="left"/>
      <w:pPr>
        <w:ind w:left="720" w:hanging="360"/>
      </w:pPr>
      <w:rPr>
        <w:rFonts w:hint="default"/>
        <w:sz w:val="24"/>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CD74F9"/>
    <w:multiLevelType w:val="hybridMultilevel"/>
    <w:tmpl w:val="0700E5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9A2DAE"/>
    <w:multiLevelType w:val="hybridMultilevel"/>
    <w:tmpl w:val="9E7CA13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3D6E70"/>
    <w:multiLevelType w:val="hybridMultilevel"/>
    <w:tmpl w:val="119A8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61106A"/>
    <w:multiLevelType w:val="hybridMultilevel"/>
    <w:tmpl w:val="D5300876"/>
    <w:lvl w:ilvl="0" w:tplc="EDEADEEA">
      <w:start w:val="1"/>
      <w:numFmt w:val="decimal"/>
      <w:lvlText w:val="%1."/>
      <w:lvlJc w:val="left"/>
      <w:pPr>
        <w:ind w:left="1429" w:hanging="360"/>
      </w:pPr>
      <w:rPr>
        <w:rFonts w:ascii="Times New Roman" w:hAnsi="Times New Roman" w:cs="Times New Roman" w:hint="default"/>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7A237682"/>
    <w:multiLevelType w:val="hybridMultilevel"/>
    <w:tmpl w:val="489052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E9027E"/>
    <w:multiLevelType w:val="hybridMultilevel"/>
    <w:tmpl w:val="76A283BC"/>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29" w15:restartNumberingAfterBreak="0">
    <w:nsid w:val="7BBB02B8"/>
    <w:multiLevelType w:val="hybridMultilevel"/>
    <w:tmpl w:val="F7B6C6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CA51392"/>
    <w:multiLevelType w:val="hybridMultilevel"/>
    <w:tmpl w:val="EA1CFCBA"/>
    <w:lvl w:ilvl="0" w:tplc="A3DCD21A">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1" w15:restartNumberingAfterBreak="0">
    <w:nsid w:val="7D3F25B3"/>
    <w:multiLevelType w:val="hybridMultilevel"/>
    <w:tmpl w:val="FFB8E6C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5"/>
  </w:num>
  <w:num w:numId="2">
    <w:abstractNumId w:val="10"/>
  </w:num>
  <w:num w:numId="3">
    <w:abstractNumId w:val="14"/>
  </w:num>
  <w:num w:numId="4">
    <w:abstractNumId w:val="5"/>
  </w:num>
  <w:num w:numId="5">
    <w:abstractNumId w:val="3"/>
  </w:num>
  <w:num w:numId="6">
    <w:abstractNumId w:val="28"/>
  </w:num>
  <w:num w:numId="7">
    <w:abstractNumId w:val="24"/>
  </w:num>
  <w:num w:numId="8">
    <w:abstractNumId w:val="25"/>
  </w:num>
  <w:num w:numId="9">
    <w:abstractNumId w:val="2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8"/>
  </w:num>
  <w:num w:numId="14">
    <w:abstractNumId w:val="9"/>
  </w:num>
  <w:num w:numId="15">
    <w:abstractNumId w:val="23"/>
  </w:num>
  <w:num w:numId="16">
    <w:abstractNumId w:val="1"/>
  </w:num>
  <w:num w:numId="17">
    <w:abstractNumId w:val="13"/>
  </w:num>
  <w:num w:numId="18">
    <w:abstractNumId w:val="0"/>
  </w:num>
  <w:num w:numId="19">
    <w:abstractNumId w:val="27"/>
  </w:num>
  <w:num w:numId="20">
    <w:abstractNumId w:val="12"/>
  </w:num>
  <w:num w:numId="21">
    <w:abstractNumId w:val="17"/>
  </w:num>
  <w:num w:numId="22">
    <w:abstractNumId w:val="7"/>
  </w:num>
  <w:num w:numId="23">
    <w:abstractNumId w:val="2"/>
  </w:num>
  <w:num w:numId="24">
    <w:abstractNumId w:val="6"/>
  </w:num>
  <w:num w:numId="25">
    <w:abstractNumId w:val="19"/>
  </w:num>
  <w:num w:numId="26">
    <w:abstractNumId w:val="4"/>
  </w:num>
  <w:num w:numId="27">
    <w:abstractNumId w:val="16"/>
  </w:num>
  <w:num w:numId="28">
    <w:abstractNumId w:val="20"/>
  </w:num>
  <w:num w:numId="29">
    <w:abstractNumId w:val="30"/>
  </w:num>
  <w:num w:numId="30">
    <w:abstractNumId w:val="26"/>
  </w:num>
  <w:num w:numId="31">
    <w:abstractNumId w:val="18"/>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7A26"/>
    <w:rsid w:val="00001FD2"/>
    <w:rsid w:val="0000482F"/>
    <w:rsid w:val="00006398"/>
    <w:rsid w:val="00007927"/>
    <w:rsid w:val="000207F1"/>
    <w:rsid w:val="00036D04"/>
    <w:rsid w:val="00041388"/>
    <w:rsid w:val="00041E13"/>
    <w:rsid w:val="000435BB"/>
    <w:rsid w:val="00044337"/>
    <w:rsid w:val="0004678B"/>
    <w:rsid w:val="00050171"/>
    <w:rsid w:val="00050443"/>
    <w:rsid w:val="00052D35"/>
    <w:rsid w:val="00055117"/>
    <w:rsid w:val="000623D4"/>
    <w:rsid w:val="000630E6"/>
    <w:rsid w:val="000663DB"/>
    <w:rsid w:val="00067862"/>
    <w:rsid w:val="00077887"/>
    <w:rsid w:val="00080704"/>
    <w:rsid w:val="000814D1"/>
    <w:rsid w:val="000819B6"/>
    <w:rsid w:val="00081BE4"/>
    <w:rsid w:val="00081DEA"/>
    <w:rsid w:val="000900AB"/>
    <w:rsid w:val="000967AE"/>
    <w:rsid w:val="000973A1"/>
    <w:rsid w:val="00097BBE"/>
    <w:rsid w:val="000A2416"/>
    <w:rsid w:val="000A281E"/>
    <w:rsid w:val="000A2F72"/>
    <w:rsid w:val="000A5AA9"/>
    <w:rsid w:val="000A7316"/>
    <w:rsid w:val="000B43A1"/>
    <w:rsid w:val="000B4B27"/>
    <w:rsid w:val="000B5E7C"/>
    <w:rsid w:val="000B6993"/>
    <w:rsid w:val="000B70D1"/>
    <w:rsid w:val="000B79C5"/>
    <w:rsid w:val="000C3470"/>
    <w:rsid w:val="000C475C"/>
    <w:rsid w:val="000C5AC2"/>
    <w:rsid w:val="000D0C22"/>
    <w:rsid w:val="000D3BFA"/>
    <w:rsid w:val="000D5122"/>
    <w:rsid w:val="000D6ABB"/>
    <w:rsid w:val="000E606A"/>
    <w:rsid w:val="0010167A"/>
    <w:rsid w:val="00101978"/>
    <w:rsid w:val="00105F2A"/>
    <w:rsid w:val="00110E94"/>
    <w:rsid w:val="00111DCF"/>
    <w:rsid w:val="00111EA4"/>
    <w:rsid w:val="00115D81"/>
    <w:rsid w:val="00117109"/>
    <w:rsid w:val="00120403"/>
    <w:rsid w:val="0012132E"/>
    <w:rsid w:val="00122A63"/>
    <w:rsid w:val="00122E12"/>
    <w:rsid w:val="00125125"/>
    <w:rsid w:val="001270D0"/>
    <w:rsid w:val="001271C4"/>
    <w:rsid w:val="00133150"/>
    <w:rsid w:val="00133650"/>
    <w:rsid w:val="001337D8"/>
    <w:rsid w:val="00133967"/>
    <w:rsid w:val="00134AB2"/>
    <w:rsid w:val="00155996"/>
    <w:rsid w:val="00156AE7"/>
    <w:rsid w:val="00161D53"/>
    <w:rsid w:val="00164915"/>
    <w:rsid w:val="001656B1"/>
    <w:rsid w:val="0016698D"/>
    <w:rsid w:val="001771B5"/>
    <w:rsid w:val="001801F6"/>
    <w:rsid w:val="00182A70"/>
    <w:rsid w:val="0018322F"/>
    <w:rsid w:val="00184201"/>
    <w:rsid w:val="00184B42"/>
    <w:rsid w:val="0019076F"/>
    <w:rsid w:val="00192C9B"/>
    <w:rsid w:val="00194F44"/>
    <w:rsid w:val="001A63C1"/>
    <w:rsid w:val="001A7059"/>
    <w:rsid w:val="001B786F"/>
    <w:rsid w:val="001C08C4"/>
    <w:rsid w:val="001C1869"/>
    <w:rsid w:val="001C2210"/>
    <w:rsid w:val="001D540D"/>
    <w:rsid w:val="001E42EA"/>
    <w:rsid w:val="001F072D"/>
    <w:rsid w:val="0020737B"/>
    <w:rsid w:val="00207D14"/>
    <w:rsid w:val="00214AAF"/>
    <w:rsid w:val="00222945"/>
    <w:rsid w:val="00226FD2"/>
    <w:rsid w:val="002277CE"/>
    <w:rsid w:val="002323FB"/>
    <w:rsid w:val="00235E50"/>
    <w:rsid w:val="002435FC"/>
    <w:rsid w:val="00245A5D"/>
    <w:rsid w:val="002601C8"/>
    <w:rsid w:val="0026083F"/>
    <w:rsid w:val="00263FEA"/>
    <w:rsid w:val="00265EF6"/>
    <w:rsid w:val="00267D91"/>
    <w:rsid w:val="00270F3A"/>
    <w:rsid w:val="00274409"/>
    <w:rsid w:val="0028450E"/>
    <w:rsid w:val="00285D96"/>
    <w:rsid w:val="00292AB1"/>
    <w:rsid w:val="00294467"/>
    <w:rsid w:val="002A560A"/>
    <w:rsid w:val="002A5ABA"/>
    <w:rsid w:val="002A6895"/>
    <w:rsid w:val="002B1B41"/>
    <w:rsid w:val="002B3101"/>
    <w:rsid w:val="002B392F"/>
    <w:rsid w:val="002B4AF6"/>
    <w:rsid w:val="002B56AD"/>
    <w:rsid w:val="002B619E"/>
    <w:rsid w:val="002B6E42"/>
    <w:rsid w:val="002B774E"/>
    <w:rsid w:val="002B7F3D"/>
    <w:rsid w:val="002C1EEC"/>
    <w:rsid w:val="002C3CBB"/>
    <w:rsid w:val="002C5A6F"/>
    <w:rsid w:val="002C79E9"/>
    <w:rsid w:val="002D1C19"/>
    <w:rsid w:val="002D42F5"/>
    <w:rsid w:val="002D4584"/>
    <w:rsid w:val="002D7CCE"/>
    <w:rsid w:val="002E260A"/>
    <w:rsid w:val="002E3486"/>
    <w:rsid w:val="002E6078"/>
    <w:rsid w:val="002E7E50"/>
    <w:rsid w:val="002E7F67"/>
    <w:rsid w:val="002F0517"/>
    <w:rsid w:val="002F1349"/>
    <w:rsid w:val="002F2169"/>
    <w:rsid w:val="002F31E9"/>
    <w:rsid w:val="002F4223"/>
    <w:rsid w:val="002F4279"/>
    <w:rsid w:val="002F4FAE"/>
    <w:rsid w:val="002F5E77"/>
    <w:rsid w:val="003045BB"/>
    <w:rsid w:val="00305FF5"/>
    <w:rsid w:val="003075A7"/>
    <w:rsid w:val="003131A8"/>
    <w:rsid w:val="0031588A"/>
    <w:rsid w:val="00315EB3"/>
    <w:rsid w:val="00316DC0"/>
    <w:rsid w:val="003229A6"/>
    <w:rsid w:val="00324F4F"/>
    <w:rsid w:val="00330280"/>
    <w:rsid w:val="00330CB7"/>
    <w:rsid w:val="00333DAF"/>
    <w:rsid w:val="00334824"/>
    <w:rsid w:val="00334F59"/>
    <w:rsid w:val="003354B1"/>
    <w:rsid w:val="00337738"/>
    <w:rsid w:val="00340BFA"/>
    <w:rsid w:val="00342AF9"/>
    <w:rsid w:val="00346017"/>
    <w:rsid w:val="0035179F"/>
    <w:rsid w:val="00357A26"/>
    <w:rsid w:val="003604DB"/>
    <w:rsid w:val="003644D1"/>
    <w:rsid w:val="0036798C"/>
    <w:rsid w:val="00367E46"/>
    <w:rsid w:val="003709C5"/>
    <w:rsid w:val="00370B4E"/>
    <w:rsid w:val="00374006"/>
    <w:rsid w:val="00374B2C"/>
    <w:rsid w:val="00380586"/>
    <w:rsid w:val="00381CE7"/>
    <w:rsid w:val="00382E10"/>
    <w:rsid w:val="00390126"/>
    <w:rsid w:val="00390F04"/>
    <w:rsid w:val="003A61D0"/>
    <w:rsid w:val="003B1483"/>
    <w:rsid w:val="003B1CD0"/>
    <w:rsid w:val="003C2A2A"/>
    <w:rsid w:val="003C71F9"/>
    <w:rsid w:val="003D38FB"/>
    <w:rsid w:val="003D6552"/>
    <w:rsid w:val="003E511A"/>
    <w:rsid w:val="003F216E"/>
    <w:rsid w:val="003F29E9"/>
    <w:rsid w:val="003F2A0F"/>
    <w:rsid w:val="003F4CAD"/>
    <w:rsid w:val="003F5B89"/>
    <w:rsid w:val="003F6BDC"/>
    <w:rsid w:val="004036A6"/>
    <w:rsid w:val="00404258"/>
    <w:rsid w:val="00407440"/>
    <w:rsid w:val="00420486"/>
    <w:rsid w:val="0042189C"/>
    <w:rsid w:val="004250F0"/>
    <w:rsid w:val="0042565D"/>
    <w:rsid w:val="004258C2"/>
    <w:rsid w:val="004302E8"/>
    <w:rsid w:val="00430639"/>
    <w:rsid w:val="004331BE"/>
    <w:rsid w:val="00442BC4"/>
    <w:rsid w:val="00444CCE"/>
    <w:rsid w:val="004454AF"/>
    <w:rsid w:val="00453202"/>
    <w:rsid w:val="0045724F"/>
    <w:rsid w:val="00463835"/>
    <w:rsid w:val="00465C19"/>
    <w:rsid w:val="00465F78"/>
    <w:rsid w:val="00472F03"/>
    <w:rsid w:val="00474B8D"/>
    <w:rsid w:val="004837A4"/>
    <w:rsid w:val="0048539D"/>
    <w:rsid w:val="004859D6"/>
    <w:rsid w:val="00496AE0"/>
    <w:rsid w:val="004A46F1"/>
    <w:rsid w:val="004A7F94"/>
    <w:rsid w:val="004B17A5"/>
    <w:rsid w:val="004B5BA9"/>
    <w:rsid w:val="004B7E5D"/>
    <w:rsid w:val="004C1780"/>
    <w:rsid w:val="004C2B46"/>
    <w:rsid w:val="004C5814"/>
    <w:rsid w:val="004D0352"/>
    <w:rsid w:val="004D1E32"/>
    <w:rsid w:val="004D3667"/>
    <w:rsid w:val="004D3E53"/>
    <w:rsid w:val="004D481F"/>
    <w:rsid w:val="004D4FD9"/>
    <w:rsid w:val="004D6956"/>
    <w:rsid w:val="004E0BBF"/>
    <w:rsid w:val="004E2A22"/>
    <w:rsid w:val="004E3880"/>
    <w:rsid w:val="004E3BFC"/>
    <w:rsid w:val="004E49AE"/>
    <w:rsid w:val="004E7ACF"/>
    <w:rsid w:val="004F1C70"/>
    <w:rsid w:val="004F27B0"/>
    <w:rsid w:val="004F52B1"/>
    <w:rsid w:val="00505868"/>
    <w:rsid w:val="00506A18"/>
    <w:rsid w:val="00507154"/>
    <w:rsid w:val="00507FA2"/>
    <w:rsid w:val="00511E29"/>
    <w:rsid w:val="00512E1B"/>
    <w:rsid w:val="0051537F"/>
    <w:rsid w:val="00520B91"/>
    <w:rsid w:val="00520FD1"/>
    <w:rsid w:val="005258F2"/>
    <w:rsid w:val="005259D5"/>
    <w:rsid w:val="00526004"/>
    <w:rsid w:val="0052650F"/>
    <w:rsid w:val="00532188"/>
    <w:rsid w:val="00535BA7"/>
    <w:rsid w:val="00535F90"/>
    <w:rsid w:val="00536742"/>
    <w:rsid w:val="0053757B"/>
    <w:rsid w:val="00543EC9"/>
    <w:rsid w:val="005512AE"/>
    <w:rsid w:val="00552174"/>
    <w:rsid w:val="0055262B"/>
    <w:rsid w:val="00557A49"/>
    <w:rsid w:val="00567434"/>
    <w:rsid w:val="005701E2"/>
    <w:rsid w:val="00570EF4"/>
    <w:rsid w:val="00574ECB"/>
    <w:rsid w:val="005757EF"/>
    <w:rsid w:val="0057790C"/>
    <w:rsid w:val="0058280F"/>
    <w:rsid w:val="00584672"/>
    <w:rsid w:val="00587C5A"/>
    <w:rsid w:val="0059151F"/>
    <w:rsid w:val="00593DA8"/>
    <w:rsid w:val="00594B94"/>
    <w:rsid w:val="00596BA9"/>
    <w:rsid w:val="005A5568"/>
    <w:rsid w:val="005A65E6"/>
    <w:rsid w:val="005A7D83"/>
    <w:rsid w:val="005C32A7"/>
    <w:rsid w:val="005C562D"/>
    <w:rsid w:val="005D174B"/>
    <w:rsid w:val="005D72AF"/>
    <w:rsid w:val="005E68C2"/>
    <w:rsid w:val="005F043F"/>
    <w:rsid w:val="005F0F64"/>
    <w:rsid w:val="005F73C2"/>
    <w:rsid w:val="00601AD2"/>
    <w:rsid w:val="006077B7"/>
    <w:rsid w:val="0061100B"/>
    <w:rsid w:val="006110BB"/>
    <w:rsid w:val="006114F1"/>
    <w:rsid w:val="006128B3"/>
    <w:rsid w:val="00616A7A"/>
    <w:rsid w:val="00624AFC"/>
    <w:rsid w:val="006279AE"/>
    <w:rsid w:val="00631A8C"/>
    <w:rsid w:val="00632203"/>
    <w:rsid w:val="00634D7E"/>
    <w:rsid w:val="00635839"/>
    <w:rsid w:val="00635B98"/>
    <w:rsid w:val="0064242F"/>
    <w:rsid w:val="006441FD"/>
    <w:rsid w:val="00646690"/>
    <w:rsid w:val="00653A5D"/>
    <w:rsid w:val="00655816"/>
    <w:rsid w:val="00661F83"/>
    <w:rsid w:val="00665423"/>
    <w:rsid w:val="00665598"/>
    <w:rsid w:val="00666EBB"/>
    <w:rsid w:val="006723DF"/>
    <w:rsid w:val="006805D2"/>
    <w:rsid w:val="00682539"/>
    <w:rsid w:val="006947F9"/>
    <w:rsid w:val="00694F96"/>
    <w:rsid w:val="006A0A42"/>
    <w:rsid w:val="006A256F"/>
    <w:rsid w:val="006A38FC"/>
    <w:rsid w:val="006B6A7C"/>
    <w:rsid w:val="006C2544"/>
    <w:rsid w:val="006C4011"/>
    <w:rsid w:val="006C75A8"/>
    <w:rsid w:val="006D1814"/>
    <w:rsid w:val="006D566A"/>
    <w:rsid w:val="006D5D24"/>
    <w:rsid w:val="006D75C2"/>
    <w:rsid w:val="006E3A04"/>
    <w:rsid w:val="006F07BF"/>
    <w:rsid w:val="00703FF8"/>
    <w:rsid w:val="007051E8"/>
    <w:rsid w:val="0071001D"/>
    <w:rsid w:val="0071104F"/>
    <w:rsid w:val="007136F5"/>
    <w:rsid w:val="00720152"/>
    <w:rsid w:val="0072214D"/>
    <w:rsid w:val="007226E8"/>
    <w:rsid w:val="0072393E"/>
    <w:rsid w:val="00723F54"/>
    <w:rsid w:val="00724FF7"/>
    <w:rsid w:val="00726654"/>
    <w:rsid w:val="0072705A"/>
    <w:rsid w:val="00731FF4"/>
    <w:rsid w:val="0073408A"/>
    <w:rsid w:val="007373C5"/>
    <w:rsid w:val="0074571A"/>
    <w:rsid w:val="00746620"/>
    <w:rsid w:val="00746ACE"/>
    <w:rsid w:val="0075242B"/>
    <w:rsid w:val="0075275A"/>
    <w:rsid w:val="00753C60"/>
    <w:rsid w:val="0075631A"/>
    <w:rsid w:val="00761319"/>
    <w:rsid w:val="00762010"/>
    <w:rsid w:val="00766256"/>
    <w:rsid w:val="007736AF"/>
    <w:rsid w:val="007776C0"/>
    <w:rsid w:val="007778E6"/>
    <w:rsid w:val="00781684"/>
    <w:rsid w:val="00784D17"/>
    <w:rsid w:val="00787D21"/>
    <w:rsid w:val="00791A1E"/>
    <w:rsid w:val="00795EB4"/>
    <w:rsid w:val="00797DEC"/>
    <w:rsid w:val="007A0263"/>
    <w:rsid w:val="007A1493"/>
    <w:rsid w:val="007A3C33"/>
    <w:rsid w:val="007A3DB3"/>
    <w:rsid w:val="007A49AC"/>
    <w:rsid w:val="007B13EC"/>
    <w:rsid w:val="007B455E"/>
    <w:rsid w:val="007B4EF8"/>
    <w:rsid w:val="007B6259"/>
    <w:rsid w:val="007C243A"/>
    <w:rsid w:val="007C316B"/>
    <w:rsid w:val="007C52E7"/>
    <w:rsid w:val="007D084F"/>
    <w:rsid w:val="007D0DE8"/>
    <w:rsid w:val="007D2895"/>
    <w:rsid w:val="007D2A33"/>
    <w:rsid w:val="007D63F0"/>
    <w:rsid w:val="007E0812"/>
    <w:rsid w:val="007E1DAA"/>
    <w:rsid w:val="007E6280"/>
    <w:rsid w:val="007E7388"/>
    <w:rsid w:val="007E7B08"/>
    <w:rsid w:val="007F0840"/>
    <w:rsid w:val="007F2393"/>
    <w:rsid w:val="007F594B"/>
    <w:rsid w:val="008055B1"/>
    <w:rsid w:val="00812612"/>
    <w:rsid w:val="008160FD"/>
    <w:rsid w:val="00823F2B"/>
    <w:rsid w:val="00824240"/>
    <w:rsid w:val="00825745"/>
    <w:rsid w:val="00826DDB"/>
    <w:rsid w:val="008345CD"/>
    <w:rsid w:val="0083618C"/>
    <w:rsid w:val="00840FC7"/>
    <w:rsid w:val="00845663"/>
    <w:rsid w:val="00846B29"/>
    <w:rsid w:val="0084732E"/>
    <w:rsid w:val="008477F8"/>
    <w:rsid w:val="00847BA7"/>
    <w:rsid w:val="008514AE"/>
    <w:rsid w:val="00852D67"/>
    <w:rsid w:val="00854479"/>
    <w:rsid w:val="0085519C"/>
    <w:rsid w:val="008564F1"/>
    <w:rsid w:val="008567FB"/>
    <w:rsid w:val="00857CE6"/>
    <w:rsid w:val="00857FC6"/>
    <w:rsid w:val="00864021"/>
    <w:rsid w:val="0086417F"/>
    <w:rsid w:val="00864249"/>
    <w:rsid w:val="0087218F"/>
    <w:rsid w:val="008811AE"/>
    <w:rsid w:val="008822FE"/>
    <w:rsid w:val="00883859"/>
    <w:rsid w:val="00884054"/>
    <w:rsid w:val="00884D06"/>
    <w:rsid w:val="00885B7D"/>
    <w:rsid w:val="00886BEB"/>
    <w:rsid w:val="008906D4"/>
    <w:rsid w:val="00894D32"/>
    <w:rsid w:val="008A0742"/>
    <w:rsid w:val="008A23A9"/>
    <w:rsid w:val="008B0FA5"/>
    <w:rsid w:val="008B14A9"/>
    <w:rsid w:val="008B1D13"/>
    <w:rsid w:val="008B6007"/>
    <w:rsid w:val="008B7C86"/>
    <w:rsid w:val="008C17AB"/>
    <w:rsid w:val="008C2B2F"/>
    <w:rsid w:val="008C2B42"/>
    <w:rsid w:val="008D050D"/>
    <w:rsid w:val="008D4B99"/>
    <w:rsid w:val="008D79A4"/>
    <w:rsid w:val="008E31CB"/>
    <w:rsid w:val="008F0981"/>
    <w:rsid w:val="008F2FEE"/>
    <w:rsid w:val="009013C7"/>
    <w:rsid w:val="00916945"/>
    <w:rsid w:val="009211A9"/>
    <w:rsid w:val="009232D0"/>
    <w:rsid w:val="00923497"/>
    <w:rsid w:val="00927312"/>
    <w:rsid w:val="0093007E"/>
    <w:rsid w:val="009301F1"/>
    <w:rsid w:val="00932717"/>
    <w:rsid w:val="0093541C"/>
    <w:rsid w:val="009375A1"/>
    <w:rsid w:val="0094028B"/>
    <w:rsid w:val="00942E8F"/>
    <w:rsid w:val="009432ED"/>
    <w:rsid w:val="00952964"/>
    <w:rsid w:val="00953D6D"/>
    <w:rsid w:val="00960563"/>
    <w:rsid w:val="00960904"/>
    <w:rsid w:val="00961AEB"/>
    <w:rsid w:val="0096634D"/>
    <w:rsid w:val="009665A2"/>
    <w:rsid w:val="00966C10"/>
    <w:rsid w:val="00966F1E"/>
    <w:rsid w:val="009700CE"/>
    <w:rsid w:val="009737A6"/>
    <w:rsid w:val="00981191"/>
    <w:rsid w:val="00981791"/>
    <w:rsid w:val="00990887"/>
    <w:rsid w:val="00992ADB"/>
    <w:rsid w:val="009939CD"/>
    <w:rsid w:val="009A55A3"/>
    <w:rsid w:val="009B3F65"/>
    <w:rsid w:val="009B470E"/>
    <w:rsid w:val="009B5604"/>
    <w:rsid w:val="009B5FEF"/>
    <w:rsid w:val="009C300B"/>
    <w:rsid w:val="009C6C10"/>
    <w:rsid w:val="009C6C44"/>
    <w:rsid w:val="009C747F"/>
    <w:rsid w:val="009C7601"/>
    <w:rsid w:val="009D7735"/>
    <w:rsid w:val="009E2410"/>
    <w:rsid w:val="009E7EE8"/>
    <w:rsid w:val="009F42FD"/>
    <w:rsid w:val="009F4572"/>
    <w:rsid w:val="009F5802"/>
    <w:rsid w:val="00A00A46"/>
    <w:rsid w:val="00A04794"/>
    <w:rsid w:val="00A078BA"/>
    <w:rsid w:val="00A13B3F"/>
    <w:rsid w:val="00A13D61"/>
    <w:rsid w:val="00A14ABC"/>
    <w:rsid w:val="00A17D17"/>
    <w:rsid w:val="00A203C8"/>
    <w:rsid w:val="00A22FC9"/>
    <w:rsid w:val="00A23C15"/>
    <w:rsid w:val="00A23D56"/>
    <w:rsid w:val="00A309E5"/>
    <w:rsid w:val="00A31537"/>
    <w:rsid w:val="00A315F1"/>
    <w:rsid w:val="00A31982"/>
    <w:rsid w:val="00A33344"/>
    <w:rsid w:val="00A40706"/>
    <w:rsid w:val="00A40A26"/>
    <w:rsid w:val="00A41405"/>
    <w:rsid w:val="00A4253C"/>
    <w:rsid w:val="00A443C9"/>
    <w:rsid w:val="00A458CC"/>
    <w:rsid w:val="00A54650"/>
    <w:rsid w:val="00A54973"/>
    <w:rsid w:val="00A54A6C"/>
    <w:rsid w:val="00A61371"/>
    <w:rsid w:val="00A71092"/>
    <w:rsid w:val="00A75506"/>
    <w:rsid w:val="00A76B0B"/>
    <w:rsid w:val="00A80A0E"/>
    <w:rsid w:val="00A835D1"/>
    <w:rsid w:val="00A85394"/>
    <w:rsid w:val="00AA094B"/>
    <w:rsid w:val="00AA0F73"/>
    <w:rsid w:val="00AA4F31"/>
    <w:rsid w:val="00AA6184"/>
    <w:rsid w:val="00AA6A3B"/>
    <w:rsid w:val="00AB0060"/>
    <w:rsid w:val="00AB0247"/>
    <w:rsid w:val="00AB1AE0"/>
    <w:rsid w:val="00AB2102"/>
    <w:rsid w:val="00AB35C4"/>
    <w:rsid w:val="00AC187D"/>
    <w:rsid w:val="00AC6346"/>
    <w:rsid w:val="00AC6919"/>
    <w:rsid w:val="00AD27EF"/>
    <w:rsid w:val="00AD5698"/>
    <w:rsid w:val="00AD728D"/>
    <w:rsid w:val="00AD7EFE"/>
    <w:rsid w:val="00AE27BE"/>
    <w:rsid w:val="00AE2CD9"/>
    <w:rsid w:val="00AE3472"/>
    <w:rsid w:val="00AE5A42"/>
    <w:rsid w:val="00AE6A4C"/>
    <w:rsid w:val="00AF081E"/>
    <w:rsid w:val="00AF0F04"/>
    <w:rsid w:val="00AF26E0"/>
    <w:rsid w:val="00AF45C3"/>
    <w:rsid w:val="00B01B43"/>
    <w:rsid w:val="00B047D8"/>
    <w:rsid w:val="00B0506D"/>
    <w:rsid w:val="00B17C94"/>
    <w:rsid w:val="00B21C6C"/>
    <w:rsid w:val="00B2385B"/>
    <w:rsid w:val="00B3115B"/>
    <w:rsid w:val="00B356C4"/>
    <w:rsid w:val="00B35895"/>
    <w:rsid w:val="00B37945"/>
    <w:rsid w:val="00B411E1"/>
    <w:rsid w:val="00B6099A"/>
    <w:rsid w:val="00B64220"/>
    <w:rsid w:val="00B65EEE"/>
    <w:rsid w:val="00B72C72"/>
    <w:rsid w:val="00B7529B"/>
    <w:rsid w:val="00B823C7"/>
    <w:rsid w:val="00B97C05"/>
    <w:rsid w:val="00BA18DA"/>
    <w:rsid w:val="00BA1DE9"/>
    <w:rsid w:val="00BA7405"/>
    <w:rsid w:val="00BB0B1C"/>
    <w:rsid w:val="00BB3819"/>
    <w:rsid w:val="00BB3AED"/>
    <w:rsid w:val="00BB68CC"/>
    <w:rsid w:val="00BB7F6E"/>
    <w:rsid w:val="00BC018C"/>
    <w:rsid w:val="00BC365D"/>
    <w:rsid w:val="00BC3B7F"/>
    <w:rsid w:val="00BE442F"/>
    <w:rsid w:val="00BE4813"/>
    <w:rsid w:val="00BE4CB9"/>
    <w:rsid w:val="00BE50FC"/>
    <w:rsid w:val="00BE5CBD"/>
    <w:rsid w:val="00BE61C2"/>
    <w:rsid w:val="00BF175D"/>
    <w:rsid w:val="00BF1C64"/>
    <w:rsid w:val="00C01C17"/>
    <w:rsid w:val="00C044D1"/>
    <w:rsid w:val="00C04D48"/>
    <w:rsid w:val="00C124DD"/>
    <w:rsid w:val="00C12BC0"/>
    <w:rsid w:val="00C12D21"/>
    <w:rsid w:val="00C171A5"/>
    <w:rsid w:val="00C22533"/>
    <w:rsid w:val="00C24F23"/>
    <w:rsid w:val="00C30623"/>
    <w:rsid w:val="00C3175D"/>
    <w:rsid w:val="00C32624"/>
    <w:rsid w:val="00C330DD"/>
    <w:rsid w:val="00C3394E"/>
    <w:rsid w:val="00C33FF2"/>
    <w:rsid w:val="00C3449C"/>
    <w:rsid w:val="00C351FA"/>
    <w:rsid w:val="00C415B4"/>
    <w:rsid w:val="00C4730F"/>
    <w:rsid w:val="00C51554"/>
    <w:rsid w:val="00C51AB0"/>
    <w:rsid w:val="00C52112"/>
    <w:rsid w:val="00C539A4"/>
    <w:rsid w:val="00C546B1"/>
    <w:rsid w:val="00C5562C"/>
    <w:rsid w:val="00C6121B"/>
    <w:rsid w:val="00C61C11"/>
    <w:rsid w:val="00C76AB5"/>
    <w:rsid w:val="00C876A9"/>
    <w:rsid w:val="00C9384A"/>
    <w:rsid w:val="00C9691A"/>
    <w:rsid w:val="00C96D7D"/>
    <w:rsid w:val="00CA248B"/>
    <w:rsid w:val="00CA31AF"/>
    <w:rsid w:val="00CA7681"/>
    <w:rsid w:val="00CB0CF7"/>
    <w:rsid w:val="00CB1AD7"/>
    <w:rsid w:val="00CB3312"/>
    <w:rsid w:val="00CC160D"/>
    <w:rsid w:val="00CC6E28"/>
    <w:rsid w:val="00CC7863"/>
    <w:rsid w:val="00CD2369"/>
    <w:rsid w:val="00CD61B2"/>
    <w:rsid w:val="00CD655F"/>
    <w:rsid w:val="00CD7A1E"/>
    <w:rsid w:val="00CE12CE"/>
    <w:rsid w:val="00CE2AC1"/>
    <w:rsid w:val="00CE410C"/>
    <w:rsid w:val="00CE5412"/>
    <w:rsid w:val="00CE5984"/>
    <w:rsid w:val="00CE606A"/>
    <w:rsid w:val="00CE61CD"/>
    <w:rsid w:val="00CF1E5C"/>
    <w:rsid w:val="00CF26AB"/>
    <w:rsid w:val="00D01D90"/>
    <w:rsid w:val="00D023D0"/>
    <w:rsid w:val="00D04ADC"/>
    <w:rsid w:val="00D1027D"/>
    <w:rsid w:val="00D11473"/>
    <w:rsid w:val="00D12E60"/>
    <w:rsid w:val="00D163F6"/>
    <w:rsid w:val="00D22133"/>
    <w:rsid w:val="00D30A6F"/>
    <w:rsid w:val="00D31659"/>
    <w:rsid w:val="00D344C5"/>
    <w:rsid w:val="00D449DA"/>
    <w:rsid w:val="00D46F8D"/>
    <w:rsid w:val="00D52E9A"/>
    <w:rsid w:val="00D52F96"/>
    <w:rsid w:val="00D60B2B"/>
    <w:rsid w:val="00D64D90"/>
    <w:rsid w:val="00D651E5"/>
    <w:rsid w:val="00D675B1"/>
    <w:rsid w:val="00D6796A"/>
    <w:rsid w:val="00D70EE2"/>
    <w:rsid w:val="00D7356A"/>
    <w:rsid w:val="00D769C4"/>
    <w:rsid w:val="00D76C07"/>
    <w:rsid w:val="00D81599"/>
    <w:rsid w:val="00D90265"/>
    <w:rsid w:val="00D9054A"/>
    <w:rsid w:val="00D9275C"/>
    <w:rsid w:val="00D92CB5"/>
    <w:rsid w:val="00D939F6"/>
    <w:rsid w:val="00D95C2B"/>
    <w:rsid w:val="00DA7A17"/>
    <w:rsid w:val="00DB2485"/>
    <w:rsid w:val="00DB5347"/>
    <w:rsid w:val="00DC153E"/>
    <w:rsid w:val="00DC38C6"/>
    <w:rsid w:val="00DC5EDC"/>
    <w:rsid w:val="00DD1C63"/>
    <w:rsid w:val="00DD317A"/>
    <w:rsid w:val="00DD50E5"/>
    <w:rsid w:val="00DD5150"/>
    <w:rsid w:val="00DD7AF8"/>
    <w:rsid w:val="00DE0839"/>
    <w:rsid w:val="00DE0B61"/>
    <w:rsid w:val="00DE2CD8"/>
    <w:rsid w:val="00DE4298"/>
    <w:rsid w:val="00DF0B44"/>
    <w:rsid w:val="00DF51D8"/>
    <w:rsid w:val="00E0489F"/>
    <w:rsid w:val="00E07DC9"/>
    <w:rsid w:val="00E12E57"/>
    <w:rsid w:val="00E146DF"/>
    <w:rsid w:val="00E1715C"/>
    <w:rsid w:val="00E259D5"/>
    <w:rsid w:val="00E276C0"/>
    <w:rsid w:val="00E32F9C"/>
    <w:rsid w:val="00E415CB"/>
    <w:rsid w:val="00E45B8E"/>
    <w:rsid w:val="00E46717"/>
    <w:rsid w:val="00E4729D"/>
    <w:rsid w:val="00E5089C"/>
    <w:rsid w:val="00E52E26"/>
    <w:rsid w:val="00E5369D"/>
    <w:rsid w:val="00E55656"/>
    <w:rsid w:val="00E636A6"/>
    <w:rsid w:val="00E646FB"/>
    <w:rsid w:val="00E66418"/>
    <w:rsid w:val="00E669DD"/>
    <w:rsid w:val="00E738E3"/>
    <w:rsid w:val="00E762EA"/>
    <w:rsid w:val="00E76930"/>
    <w:rsid w:val="00E7787C"/>
    <w:rsid w:val="00E814FF"/>
    <w:rsid w:val="00E823CD"/>
    <w:rsid w:val="00E848F2"/>
    <w:rsid w:val="00E866AE"/>
    <w:rsid w:val="00E86B26"/>
    <w:rsid w:val="00E878E8"/>
    <w:rsid w:val="00E90B9A"/>
    <w:rsid w:val="00E94658"/>
    <w:rsid w:val="00E953D2"/>
    <w:rsid w:val="00E957A1"/>
    <w:rsid w:val="00E95A76"/>
    <w:rsid w:val="00EA01BC"/>
    <w:rsid w:val="00EA1D44"/>
    <w:rsid w:val="00EA47DC"/>
    <w:rsid w:val="00EA4A0B"/>
    <w:rsid w:val="00EB61E4"/>
    <w:rsid w:val="00EB716B"/>
    <w:rsid w:val="00EC189C"/>
    <w:rsid w:val="00EC2831"/>
    <w:rsid w:val="00EC347A"/>
    <w:rsid w:val="00EC63C2"/>
    <w:rsid w:val="00EC6CAE"/>
    <w:rsid w:val="00EC7280"/>
    <w:rsid w:val="00ED276F"/>
    <w:rsid w:val="00ED2A2A"/>
    <w:rsid w:val="00ED2DC0"/>
    <w:rsid w:val="00ED3B2A"/>
    <w:rsid w:val="00ED57DB"/>
    <w:rsid w:val="00ED59EF"/>
    <w:rsid w:val="00ED63FD"/>
    <w:rsid w:val="00EE2C67"/>
    <w:rsid w:val="00EE5B23"/>
    <w:rsid w:val="00EF2114"/>
    <w:rsid w:val="00EF23A3"/>
    <w:rsid w:val="00EF3FB5"/>
    <w:rsid w:val="00EF449F"/>
    <w:rsid w:val="00EF6826"/>
    <w:rsid w:val="00F04742"/>
    <w:rsid w:val="00F06FF8"/>
    <w:rsid w:val="00F0796D"/>
    <w:rsid w:val="00F109EF"/>
    <w:rsid w:val="00F161BF"/>
    <w:rsid w:val="00F210A6"/>
    <w:rsid w:val="00F33733"/>
    <w:rsid w:val="00F34388"/>
    <w:rsid w:val="00F35F34"/>
    <w:rsid w:val="00F453D6"/>
    <w:rsid w:val="00F4590A"/>
    <w:rsid w:val="00F45CC0"/>
    <w:rsid w:val="00F466BC"/>
    <w:rsid w:val="00F472DB"/>
    <w:rsid w:val="00F47C65"/>
    <w:rsid w:val="00F72219"/>
    <w:rsid w:val="00F730A6"/>
    <w:rsid w:val="00F74BFF"/>
    <w:rsid w:val="00F91E1F"/>
    <w:rsid w:val="00F92827"/>
    <w:rsid w:val="00F92F96"/>
    <w:rsid w:val="00F94E5C"/>
    <w:rsid w:val="00F955A2"/>
    <w:rsid w:val="00FA0EB4"/>
    <w:rsid w:val="00FA33EA"/>
    <w:rsid w:val="00FA67FD"/>
    <w:rsid w:val="00FB2F74"/>
    <w:rsid w:val="00FB6E75"/>
    <w:rsid w:val="00FC0829"/>
    <w:rsid w:val="00FC148D"/>
    <w:rsid w:val="00FC1CBA"/>
    <w:rsid w:val="00FC3ACD"/>
    <w:rsid w:val="00FC3BB6"/>
    <w:rsid w:val="00FC7F3A"/>
    <w:rsid w:val="00FD18FA"/>
    <w:rsid w:val="00FE06A9"/>
    <w:rsid w:val="00FE2981"/>
    <w:rsid w:val="00FE36DA"/>
    <w:rsid w:val="00FE3A34"/>
    <w:rsid w:val="00FF22A2"/>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2CE2C-7D42-4BEC-B7A2-315ADC9F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12"/>
    <w:pPr>
      <w:spacing w:after="160" w:line="259" w:lineRule="auto"/>
    </w:pPr>
    <w:rPr>
      <w:rFonts w:ascii="Calibri" w:eastAsia="Calibri" w:hAnsi="Calibri" w:cs="Times New Roman"/>
    </w:rPr>
  </w:style>
  <w:style w:type="paragraph" w:styleId="Heading1">
    <w:name w:val="heading 1"/>
    <w:basedOn w:val="Normal"/>
    <w:next w:val="Normal"/>
    <w:link w:val="Heading1Char"/>
    <w:uiPriority w:val="99"/>
    <w:qFormat/>
    <w:rsid w:val="00357A26"/>
    <w:pPr>
      <w:keepNext/>
      <w:tabs>
        <w:tab w:val="num" w:pos="1440"/>
      </w:tabs>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A26"/>
    <w:rPr>
      <w:rFonts w:ascii="Arial" w:eastAsia="Calibri" w:hAnsi="Arial" w:cs="Times New Roman"/>
      <w:b/>
      <w:bCs/>
      <w:kern w:val="32"/>
      <w:sz w:val="32"/>
      <w:szCs w:val="32"/>
    </w:rPr>
  </w:style>
  <w:style w:type="paragraph" w:styleId="ListParagraph">
    <w:name w:val="List Paragraph"/>
    <w:aliases w:val="2"/>
    <w:basedOn w:val="Normal"/>
    <w:link w:val="ListParagraphChar"/>
    <w:uiPriority w:val="34"/>
    <w:qFormat/>
    <w:rsid w:val="00357A26"/>
    <w:pPr>
      <w:ind w:left="720"/>
      <w:contextualSpacing/>
    </w:pPr>
    <w:rPr>
      <w:szCs w:val="20"/>
    </w:rPr>
  </w:style>
  <w:style w:type="table" w:styleId="TableGrid">
    <w:name w:val="Table Grid"/>
    <w:basedOn w:val="TableNormal"/>
    <w:uiPriority w:val="99"/>
    <w:rsid w:val="00357A2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7A26"/>
    <w:rPr>
      <w:rFonts w:cs="Times New Roman"/>
      <w:b/>
    </w:rPr>
  </w:style>
  <w:style w:type="character" w:customStyle="1" w:styleId="ListParagraphChar">
    <w:name w:val="List Paragraph Char"/>
    <w:aliases w:val="2 Char"/>
    <w:link w:val="ListParagraph"/>
    <w:uiPriority w:val="34"/>
    <w:locked/>
    <w:rsid w:val="00357A26"/>
    <w:rPr>
      <w:rFonts w:ascii="Calibri" w:eastAsia="Calibri" w:hAnsi="Calibri" w:cs="Times New Roman"/>
      <w:szCs w:val="20"/>
    </w:rPr>
  </w:style>
  <w:style w:type="paragraph" w:styleId="Header">
    <w:name w:val="header"/>
    <w:basedOn w:val="Normal"/>
    <w:link w:val="HeaderChar"/>
    <w:uiPriority w:val="99"/>
    <w:rsid w:val="00357A26"/>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rsid w:val="00357A26"/>
    <w:rPr>
      <w:rFonts w:ascii="Calibri" w:eastAsia="Calibri" w:hAnsi="Calibri" w:cs="Times New Roman"/>
      <w:sz w:val="20"/>
      <w:szCs w:val="20"/>
      <w:lang w:eastAsia="lv-LV"/>
    </w:rPr>
  </w:style>
  <w:style w:type="paragraph" w:styleId="Footer">
    <w:name w:val="footer"/>
    <w:basedOn w:val="Normal"/>
    <w:link w:val="FooterChar"/>
    <w:uiPriority w:val="99"/>
    <w:rsid w:val="00357A26"/>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rsid w:val="00357A26"/>
    <w:rPr>
      <w:rFonts w:ascii="Calibri" w:eastAsia="Calibri" w:hAnsi="Calibri" w:cs="Times New Roman"/>
      <w:sz w:val="20"/>
      <w:szCs w:val="20"/>
      <w:lang w:eastAsia="lv-LV"/>
    </w:rPr>
  </w:style>
  <w:style w:type="character" w:styleId="PageNumber">
    <w:name w:val="page number"/>
    <w:uiPriority w:val="99"/>
    <w:rsid w:val="00357A26"/>
    <w:rPr>
      <w:rFonts w:cs="Times New Roman"/>
    </w:rPr>
  </w:style>
  <w:style w:type="character" w:styleId="FootnoteReference">
    <w:name w:val="footnote reference"/>
    <w:uiPriority w:val="99"/>
    <w:semiHidden/>
    <w:rsid w:val="00357A26"/>
    <w:rPr>
      <w:rFonts w:cs="Times New Roman"/>
      <w:vertAlign w:val="superscript"/>
    </w:rPr>
  </w:style>
  <w:style w:type="table" w:styleId="TableContemporary">
    <w:name w:val="Table Contemporary"/>
    <w:basedOn w:val="TableNormal"/>
    <w:uiPriority w:val="99"/>
    <w:rsid w:val="00357A26"/>
    <w:pPr>
      <w:spacing w:after="160" w:line="259" w:lineRule="auto"/>
    </w:pPr>
    <w:rPr>
      <w:rFonts w:ascii="Calibri" w:eastAsia="Times New Roman" w:hAnsi="Calibri" w:cs="Times New Roman"/>
      <w:sz w:val="20"/>
      <w:szCs w:val="20"/>
      <w:lang w:eastAsia="lv-LV"/>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rsid w:val="00357A26"/>
  </w:style>
  <w:style w:type="paragraph" w:customStyle="1" w:styleId="tvhtml">
    <w:name w:val="tv_html"/>
    <w:basedOn w:val="Normal"/>
    <w:rsid w:val="00357A26"/>
    <w:pPr>
      <w:spacing w:before="100" w:beforeAutospacing="1" w:after="100" w:afterAutospacing="1" w:line="240" w:lineRule="auto"/>
    </w:pPr>
    <w:rPr>
      <w:rFonts w:ascii="Times New Roman" w:eastAsia="Times New Roman" w:hAnsi="Times New Roman"/>
      <w:sz w:val="24"/>
      <w:szCs w:val="24"/>
      <w:lang w:val="en-US"/>
    </w:rPr>
  </w:style>
  <w:style w:type="character" w:styleId="SubtleEmphasis">
    <w:name w:val="Subtle Emphasis"/>
    <w:basedOn w:val="DefaultParagraphFont"/>
    <w:uiPriority w:val="19"/>
    <w:qFormat/>
    <w:rsid w:val="00357A26"/>
    <w:rPr>
      <w:i/>
      <w:iCs/>
      <w:color w:val="404040" w:themeColor="text1" w:themeTint="BF"/>
    </w:rPr>
  </w:style>
  <w:style w:type="character" w:styleId="CommentReference">
    <w:name w:val="annotation reference"/>
    <w:basedOn w:val="DefaultParagraphFont"/>
    <w:semiHidden/>
    <w:unhideWhenUsed/>
    <w:rsid w:val="00A203C8"/>
    <w:rPr>
      <w:sz w:val="16"/>
      <w:szCs w:val="16"/>
    </w:rPr>
  </w:style>
  <w:style w:type="paragraph" w:styleId="CommentText">
    <w:name w:val="annotation text"/>
    <w:basedOn w:val="Normal"/>
    <w:link w:val="CommentTextChar"/>
    <w:uiPriority w:val="99"/>
    <w:semiHidden/>
    <w:unhideWhenUsed/>
    <w:rsid w:val="00A203C8"/>
    <w:pPr>
      <w:spacing w:line="240" w:lineRule="auto"/>
    </w:pPr>
    <w:rPr>
      <w:sz w:val="20"/>
      <w:szCs w:val="20"/>
    </w:rPr>
  </w:style>
  <w:style w:type="character" w:customStyle="1" w:styleId="CommentTextChar">
    <w:name w:val="Comment Text Char"/>
    <w:basedOn w:val="DefaultParagraphFont"/>
    <w:link w:val="CommentText"/>
    <w:uiPriority w:val="99"/>
    <w:semiHidden/>
    <w:rsid w:val="00A203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03C8"/>
    <w:rPr>
      <w:b/>
      <w:bCs/>
    </w:rPr>
  </w:style>
  <w:style w:type="character" w:customStyle="1" w:styleId="CommentSubjectChar">
    <w:name w:val="Comment Subject Char"/>
    <w:basedOn w:val="CommentTextChar"/>
    <w:link w:val="CommentSubject"/>
    <w:uiPriority w:val="99"/>
    <w:semiHidden/>
    <w:rsid w:val="00A203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2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C8"/>
    <w:rPr>
      <w:rFonts w:ascii="Tahoma" w:eastAsia="Calibri" w:hAnsi="Tahoma" w:cs="Tahoma"/>
      <w:sz w:val="16"/>
      <w:szCs w:val="16"/>
    </w:rPr>
  </w:style>
  <w:style w:type="paragraph" w:styleId="NoSpacing">
    <w:name w:val="No Spacing"/>
    <w:uiPriority w:val="1"/>
    <w:qFormat/>
    <w:rsid w:val="00A443C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824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240"/>
    <w:rPr>
      <w:rFonts w:ascii="Calibri" w:eastAsia="Calibri" w:hAnsi="Calibri" w:cs="Times New Roman"/>
      <w:sz w:val="20"/>
      <w:szCs w:val="20"/>
    </w:rPr>
  </w:style>
  <w:style w:type="character" w:styleId="Hyperlink">
    <w:name w:val="Hyperlink"/>
    <w:basedOn w:val="DefaultParagraphFont"/>
    <w:uiPriority w:val="99"/>
    <w:unhideWhenUsed/>
    <w:rsid w:val="00C32624"/>
    <w:rPr>
      <w:color w:val="0000FF" w:themeColor="hyperlink"/>
      <w:u w:val="single"/>
    </w:rPr>
  </w:style>
  <w:style w:type="paragraph" w:styleId="Revision">
    <w:name w:val="Revision"/>
    <w:hidden/>
    <w:uiPriority w:val="99"/>
    <w:semiHidden/>
    <w:rsid w:val="00826D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626">
      <w:bodyDiv w:val="1"/>
      <w:marLeft w:val="0"/>
      <w:marRight w:val="0"/>
      <w:marTop w:val="0"/>
      <w:marBottom w:val="0"/>
      <w:divBdr>
        <w:top w:val="none" w:sz="0" w:space="0" w:color="auto"/>
        <w:left w:val="none" w:sz="0" w:space="0" w:color="auto"/>
        <w:bottom w:val="none" w:sz="0" w:space="0" w:color="auto"/>
        <w:right w:val="none" w:sz="0" w:space="0" w:color="auto"/>
      </w:divBdr>
    </w:div>
    <w:div w:id="560334750">
      <w:bodyDiv w:val="1"/>
      <w:marLeft w:val="0"/>
      <w:marRight w:val="0"/>
      <w:marTop w:val="0"/>
      <w:marBottom w:val="0"/>
      <w:divBdr>
        <w:top w:val="none" w:sz="0" w:space="0" w:color="auto"/>
        <w:left w:val="none" w:sz="0" w:space="0" w:color="auto"/>
        <w:bottom w:val="none" w:sz="0" w:space="0" w:color="auto"/>
        <w:right w:val="none" w:sz="0" w:space="0" w:color="auto"/>
      </w:divBdr>
    </w:div>
    <w:div w:id="695235514">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1026367730">
      <w:bodyDiv w:val="1"/>
      <w:marLeft w:val="0"/>
      <w:marRight w:val="0"/>
      <w:marTop w:val="0"/>
      <w:marBottom w:val="0"/>
      <w:divBdr>
        <w:top w:val="none" w:sz="0" w:space="0" w:color="auto"/>
        <w:left w:val="none" w:sz="0" w:space="0" w:color="auto"/>
        <w:bottom w:val="none" w:sz="0" w:space="0" w:color="auto"/>
        <w:right w:val="none" w:sz="0" w:space="0" w:color="auto"/>
      </w:divBdr>
    </w:div>
    <w:div w:id="1195850538">
      <w:bodyDiv w:val="1"/>
      <w:marLeft w:val="0"/>
      <w:marRight w:val="0"/>
      <w:marTop w:val="0"/>
      <w:marBottom w:val="0"/>
      <w:divBdr>
        <w:top w:val="none" w:sz="0" w:space="0" w:color="auto"/>
        <w:left w:val="none" w:sz="0" w:space="0" w:color="auto"/>
        <w:bottom w:val="none" w:sz="0" w:space="0" w:color="auto"/>
        <w:right w:val="none" w:sz="0" w:space="0" w:color="auto"/>
      </w:divBdr>
    </w:div>
    <w:div w:id="12486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tvij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mailto:inese.ostrovska@varam.go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atvij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38F1-761A-4C9A-8A81-270130C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31445</Words>
  <Characters>17925</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Stūrmane</dc:creator>
  <cp:lastModifiedBy>Inese Ostrovska</cp:lastModifiedBy>
  <cp:revision>5</cp:revision>
  <cp:lastPrinted>2016-09-23T12:33:00Z</cp:lastPrinted>
  <dcterms:created xsi:type="dcterms:W3CDTF">2016-11-15T11:10:00Z</dcterms:created>
  <dcterms:modified xsi:type="dcterms:W3CDTF">2016-11-15T11:36:00Z</dcterms:modified>
</cp:coreProperties>
</file>