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D0" w:rsidRPr="00293B78" w:rsidRDefault="00754BD0" w:rsidP="00754BD0">
      <w:pPr>
        <w:jc w:val="right"/>
        <w:rPr>
          <w:sz w:val="26"/>
          <w:szCs w:val="26"/>
          <w:lang w:val="lv-LV"/>
        </w:rPr>
      </w:pPr>
    </w:p>
    <w:p w:rsidR="00754BD0" w:rsidRPr="00754BD0" w:rsidRDefault="004B5F9A" w:rsidP="00754BD0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Rīgā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</w:t>
      </w:r>
      <w:r w:rsidR="00754BD0" w:rsidRPr="00754BD0">
        <w:rPr>
          <w:sz w:val="28"/>
          <w:szCs w:val="28"/>
          <w:lang w:val="lv-LV"/>
        </w:rPr>
        <w:t>Nr.</w:t>
      </w:r>
      <w:r w:rsidR="00754BD0" w:rsidRPr="00754BD0">
        <w:rPr>
          <w:sz w:val="28"/>
          <w:szCs w:val="28"/>
          <w:lang w:val="lv-LV"/>
        </w:rPr>
        <w:tab/>
      </w:r>
      <w:r w:rsidR="00754BD0" w:rsidRPr="00754BD0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 xml:space="preserve">         </w:t>
      </w:r>
      <w:r w:rsidR="00754BD0" w:rsidRPr="00754BD0">
        <w:rPr>
          <w:sz w:val="28"/>
          <w:szCs w:val="28"/>
          <w:lang w:val="lv-LV"/>
        </w:rPr>
        <w:t>201</w:t>
      </w:r>
      <w:r w:rsidR="002761CD">
        <w:rPr>
          <w:sz w:val="28"/>
          <w:szCs w:val="28"/>
          <w:lang w:val="lv-LV"/>
        </w:rPr>
        <w:t>6</w:t>
      </w:r>
      <w:r w:rsidR="00754BD0" w:rsidRPr="00754BD0">
        <w:rPr>
          <w:sz w:val="28"/>
          <w:szCs w:val="28"/>
          <w:lang w:val="lv-LV"/>
        </w:rPr>
        <w:t>. gada_________</w:t>
      </w:r>
    </w:p>
    <w:p w:rsidR="00754BD0" w:rsidRPr="00754BD0" w:rsidRDefault="00754BD0" w:rsidP="00754BD0">
      <w:pPr>
        <w:jc w:val="center"/>
        <w:rPr>
          <w:sz w:val="28"/>
          <w:szCs w:val="28"/>
          <w:lang w:val="lv-LV"/>
        </w:rPr>
      </w:pPr>
    </w:p>
    <w:p w:rsidR="00754BD0" w:rsidRPr="00754BD0" w:rsidRDefault="00754BD0" w:rsidP="00754BD0">
      <w:pPr>
        <w:jc w:val="center"/>
        <w:rPr>
          <w:sz w:val="28"/>
          <w:szCs w:val="28"/>
          <w:lang w:val="lv-LV"/>
        </w:rPr>
      </w:pPr>
      <w:r w:rsidRPr="00754BD0">
        <w:rPr>
          <w:sz w:val="28"/>
          <w:szCs w:val="28"/>
          <w:lang w:val="lv-LV"/>
        </w:rPr>
        <w:t>.§</w:t>
      </w:r>
    </w:p>
    <w:p w:rsidR="00754BD0" w:rsidRPr="00754BD0" w:rsidRDefault="00754BD0" w:rsidP="00754BD0">
      <w:pPr>
        <w:rPr>
          <w:sz w:val="28"/>
          <w:szCs w:val="28"/>
          <w:lang w:val="lv-LV"/>
        </w:rPr>
      </w:pPr>
    </w:p>
    <w:p w:rsidR="00D47835" w:rsidRDefault="00D47835" w:rsidP="00754BD0">
      <w:pPr>
        <w:pStyle w:val="Pamatteksts"/>
        <w:rPr>
          <w:color w:val="000000" w:themeColor="text1"/>
          <w:szCs w:val="28"/>
          <w:lang w:eastAsia="lv-LV"/>
        </w:rPr>
      </w:pPr>
      <w:bookmarkStart w:id="0" w:name="OLE_LINK1"/>
      <w:r w:rsidRPr="003F27B2">
        <w:rPr>
          <w:color w:val="000000" w:themeColor="text1"/>
          <w:szCs w:val="28"/>
          <w:lang w:eastAsia="lv-LV"/>
        </w:rPr>
        <w:t xml:space="preserve">Grozījumi Ministru kabineta 2014.gada 11.marta noteikumos Nr.134 „Noteikumi par vienoto veselības nozares </w:t>
      </w:r>
    </w:p>
    <w:p w:rsidR="00754BD0" w:rsidRDefault="00D47835" w:rsidP="00754BD0">
      <w:pPr>
        <w:pStyle w:val="Pamatteksts"/>
        <w:rPr>
          <w:color w:val="000000" w:themeColor="text1"/>
          <w:szCs w:val="28"/>
          <w:lang w:eastAsia="lv-LV"/>
        </w:rPr>
      </w:pPr>
      <w:r w:rsidRPr="003F27B2">
        <w:rPr>
          <w:color w:val="000000" w:themeColor="text1"/>
          <w:szCs w:val="28"/>
          <w:lang w:eastAsia="lv-LV"/>
        </w:rPr>
        <w:t>elektronisko informācijas sistēmu”</w:t>
      </w:r>
    </w:p>
    <w:bookmarkEnd w:id="0"/>
    <w:p w:rsidR="00D47835" w:rsidRPr="00754BD0" w:rsidRDefault="00D47835" w:rsidP="00754BD0">
      <w:pPr>
        <w:pStyle w:val="Pamatteksts"/>
        <w:rPr>
          <w:b w:val="0"/>
          <w:szCs w:val="28"/>
        </w:rPr>
      </w:pPr>
    </w:p>
    <w:p w:rsidR="00D47835" w:rsidRDefault="00D47835" w:rsidP="00D47835">
      <w:pPr>
        <w:pStyle w:val="Pamatteksts2"/>
        <w:numPr>
          <w:ilvl w:val="0"/>
          <w:numId w:val="1"/>
        </w:numPr>
        <w:tabs>
          <w:tab w:val="left" w:pos="426"/>
          <w:tab w:val="left" w:pos="1134"/>
        </w:tabs>
        <w:rPr>
          <w:color w:val="000000" w:themeColor="text1"/>
          <w:szCs w:val="28"/>
        </w:rPr>
      </w:pPr>
      <w:r w:rsidRPr="00D47835">
        <w:rPr>
          <w:color w:val="000000" w:themeColor="text1"/>
          <w:szCs w:val="28"/>
        </w:rPr>
        <w:t>Pieņemt iesniegto noteikumu projekt</w:t>
      </w:r>
      <w:r>
        <w:rPr>
          <w:color w:val="000000" w:themeColor="text1"/>
          <w:szCs w:val="28"/>
        </w:rPr>
        <w:t>u.</w:t>
      </w:r>
    </w:p>
    <w:p w:rsidR="009C1407" w:rsidRDefault="009C1407" w:rsidP="003D6B55">
      <w:pPr>
        <w:pStyle w:val="Pamatteksts2"/>
        <w:numPr>
          <w:ilvl w:val="0"/>
          <w:numId w:val="1"/>
        </w:numPr>
        <w:tabs>
          <w:tab w:val="left" w:pos="426"/>
          <w:tab w:val="left" w:pos="1134"/>
        </w:tabs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Valsts kancelejai sagatavot noteikumu projektu parakstīšanai</w:t>
      </w:r>
    </w:p>
    <w:p w:rsidR="00D47835" w:rsidRPr="00D47835" w:rsidRDefault="002761CD" w:rsidP="00D47835">
      <w:pPr>
        <w:pStyle w:val="Sarakstarindkopa"/>
        <w:numPr>
          <w:ilvl w:val="0"/>
          <w:numId w:val="1"/>
        </w:numPr>
        <w:tabs>
          <w:tab w:val="left" w:pos="426"/>
          <w:tab w:val="left" w:pos="1134"/>
        </w:tabs>
        <w:jc w:val="both"/>
        <w:rPr>
          <w:szCs w:val="28"/>
        </w:rPr>
      </w:pPr>
      <w:r w:rsidRPr="00D47835">
        <w:rPr>
          <w:color w:val="000000" w:themeColor="text1"/>
          <w:szCs w:val="28"/>
        </w:rPr>
        <w:t>Veselības ministrija</w:t>
      </w:r>
      <w:r w:rsidR="009C1407">
        <w:rPr>
          <w:color w:val="000000" w:themeColor="text1"/>
          <w:szCs w:val="28"/>
        </w:rPr>
        <w:t>i izvērtēt Ministru kabineta 2014.</w:t>
      </w:r>
      <w:r w:rsidR="005100B9">
        <w:rPr>
          <w:color w:val="000000" w:themeColor="text1"/>
          <w:szCs w:val="28"/>
        </w:rPr>
        <w:t xml:space="preserve"> </w:t>
      </w:r>
      <w:r w:rsidR="009C1407">
        <w:rPr>
          <w:color w:val="000000" w:themeColor="text1"/>
          <w:szCs w:val="28"/>
        </w:rPr>
        <w:t>gada 11.</w:t>
      </w:r>
      <w:r w:rsidR="005100B9">
        <w:rPr>
          <w:color w:val="000000" w:themeColor="text1"/>
          <w:szCs w:val="28"/>
        </w:rPr>
        <w:t xml:space="preserve"> </w:t>
      </w:r>
      <w:r w:rsidR="009C1407">
        <w:rPr>
          <w:color w:val="000000" w:themeColor="text1"/>
          <w:szCs w:val="28"/>
        </w:rPr>
        <w:t>marta noteikumu Nr.134 „Noteikumi par vienoto veselības nozares elektronisko informācijas sistēmu” 9., 10., 11., 12., 13., 14., 15., 16., 17., 18., 19. un 20.pielikumā iekļautos datus, nodalot</w:t>
      </w:r>
      <w:r w:rsidR="005100B9">
        <w:rPr>
          <w:color w:val="000000" w:themeColor="text1"/>
          <w:szCs w:val="28"/>
        </w:rPr>
        <w:t xml:space="preserve"> datus</w:t>
      </w:r>
      <w:r w:rsidR="009C1407">
        <w:rPr>
          <w:color w:val="000000" w:themeColor="text1"/>
          <w:szCs w:val="28"/>
        </w:rPr>
        <w:t xml:space="preserve"> ārstniecības vajadz</w:t>
      </w:r>
      <w:r w:rsidR="005100B9">
        <w:rPr>
          <w:color w:val="000000" w:themeColor="text1"/>
          <w:szCs w:val="28"/>
        </w:rPr>
        <w:t xml:space="preserve">ībām no datiem statistikas vajadzībām un </w:t>
      </w:r>
      <w:r w:rsidR="009C1407">
        <w:rPr>
          <w:color w:val="000000" w:themeColor="text1"/>
          <w:szCs w:val="28"/>
        </w:rPr>
        <w:t>nodrošinot ārstniecības personām piekļuvi tikai tiem datiem, kas nepieciešami ārstniecības nodrošināšanai.</w:t>
      </w:r>
    </w:p>
    <w:p w:rsidR="00DD432B" w:rsidRPr="00D47835" w:rsidRDefault="00DD432B" w:rsidP="00D47835">
      <w:pPr>
        <w:pStyle w:val="Pamatteksts2"/>
        <w:tabs>
          <w:tab w:val="left" w:pos="426"/>
          <w:tab w:val="left" w:pos="851"/>
        </w:tabs>
        <w:rPr>
          <w:color w:val="000000" w:themeColor="text1"/>
          <w:szCs w:val="28"/>
        </w:rPr>
      </w:pPr>
    </w:p>
    <w:p w:rsidR="002D4E5D" w:rsidRPr="002D4E5D" w:rsidRDefault="002D4E5D" w:rsidP="00887B43">
      <w:pPr>
        <w:pStyle w:val="Pamatteksts2"/>
        <w:tabs>
          <w:tab w:val="left" w:pos="426"/>
        </w:tabs>
        <w:spacing w:after="120"/>
        <w:rPr>
          <w:color w:val="000000" w:themeColor="text1"/>
          <w:szCs w:val="28"/>
        </w:rPr>
      </w:pPr>
    </w:p>
    <w:p w:rsidR="00887B43" w:rsidRPr="004B5F9A" w:rsidRDefault="00887B43" w:rsidP="00887B43">
      <w:pPr>
        <w:spacing w:after="480"/>
        <w:ind w:right="-2"/>
        <w:rPr>
          <w:rFonts w:eastAsia="Calibri"/>
          <w:color w:val="000000" w:themeColor="text1"/>
          <w:sz w:val="28"/>
          <w:szCs w:val="28"/>
          <w:lang w:val="lv-LV"/>
        </w:rPr>
      </w:pPr>
      <w:r w:rsidRPr="004B5F9A">
        <w:rPr>
          <w:rFonts w:eastAsia="Calibri"/>
          <w:color w:val="000000" w:themeColor="text1"/>
          <w:sz w:val="28"/>
          <w:szCs w:val="28"/>
          <w:lang w:val="lv-LV"/>
        </w:rPr>
        <w:t>Ministru</w:t>
      </w:r>
      <w:r w:rsidR="004B5F9A" w:rsidRPr="004B5F9A">
        <w:rPr>
          <w:rFonts w:eastAsia="Calibri"/>
          <w:color w:val="000000" w:themeColor="text1"/>
          <w:sz w:val="28"/>
          <w:szCs w:val="28"/>
          <w:lang w:val="lv-LV"/>
        </w:rPr>
        <w:t xml:space="preserve"> prezidents</w:t>
      </w:r>
      <w:r w:rsidR="004B5F9A" w:rsidRPr="004B5F9A">
        <w:rPr>
          <w:rFonts w:eastAsia="Calibri"/>
          <w:color w:val="000000" w:themeColor="text1"/>
          <w:sz w:val="28"/>
          <w:szCs w:val="28"/>
          <w:lang w:val="lv-LV"/>
        </w:rPr>
        <w:tab/>
      </w:r>
      <w:r w:rsidR="004B5F9A" w:rsidRPr="004B5F9A">
        <w:rPr>
          <w:rFonts w:eastAsia="Calibri"/>
          <w:color w:val="000000" w:themeColor="text1"/>
          <w:sz w:val="28"/>
          <w:szCs w:val="28"/>
          <w:lang w:val="lv-LV"/>
        </w:rPr>
        <w:tab/>
      </w:r>
      <w:r w:rsidR="004B5F9A" w:rsidRPr="004B5F9A">
        <w:rPr>
          <w:rFonts w:eastAsia="Calibri"/>
          <w:color w:val="000000" w:themeColor="text1"/>
          <w:sz w:val="28"/>
          <w:szCs w:val="28"/>
          <w:lang w:val="lv-LV"/>
        </w:rPr>
        <w:tab/>
      </w:r>
      <w:r w:rsidR="004B5F9A" w:rsidRPr="004B5F9A">
        <w:rPr>
          <w:rFonts w:eastAsia="Calibri"/>
          <w:color w:val="000000" w:themeColor="text1"/>
          <w:sz w:val="28"/>
          <w:szCs w:val="28"/>
          <w:lang w:val="lv-LV"/>
        </w:rPr>
        <w:tab/>
      </w:r>
      <w:r w:rsidR="004B5F9A" w:rsidRPr="004B5F9A">
        <w:rPr>
          <w:rFonts w:eastAsia="Calibri"/>
          <w:color w:val="000000" w:themeColor="text1"/>
          <w:sz w:val="28"/>
          <w:szCs w:val="28"/>
          <w:lang w:val="lv-LV"/>
        </w:rPr>
        <w:tab/>
        <w:t xml:space="preserve"> </w:t>
      </w:r>
      <w:r w:rsidR="004B5F9A" w:rsidRPr="004B5F9A">
        <w:rPr>
          <w:rFonts w:eastAsia="Calibri"/>
          <w:color w:val="000000" w:themeColor="text1"/>
          <w:sz w:val="28"/>
          <w:szCs w:val="28"/>
          <w:lang w:val="lv-LV"/>
        </w:rPr>
        <w:tab/>
        <w:t xml:space="preserve">          </w:t>
      </w:r>
      <w:r w:rsidRPr="004B5F9A">
        <w:rPr>
          <w:rFonts w:eastAsia="Calibri"/>
          <w:color w:val="000000" w:themeColor="text1"/>
          <w:sz w:val="28"/>
          <w:szCs w:val="28"/>
          <w:lang w:val="lv-LV"/>
        </w:rPr>
        <w:t xml:space="preserve">Māris </w:t>
      </w:r>
      <w:proofErr w:type="spellStart"/>
      <w:r w:rsidRPr="004B5F9A">
        <w:rPr>
          <w:rFonts w:eastAsia="Calibri"/>
          <w:color w:val="000000" w:themeColor="text1"/>
          <w:sz w:val="28"/>
          <w:szCs w:val="28"/>
          <w:lang w:val="lv-LV"/>
        </w:rPr>
        <w:t>Kučinskis</w:t>
      </w:r>
      <w:proofErr w:type="spellEnd"/>
    </w:p>
    <w:p w:rsidR="00887B43" w:rsidRPr="004B5F9A" w:rsidRDefault="00887B43" w:rsidP="00887B43">
      <w:pPr>
        <w:pStyle w:val="Virsraksts2"/>
        <w:spacing w:after="720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lv-LV"/>
        </w:rPr>
      </w:pPr>
      <w:r w:rsidRPr="004B5F9A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lv-LV"/>
        </w:rPr>
        <w:t>Valsts kancelejas direktors</w:t>
      </w:r>
      <w:r w:rsidRPr="004B5F9A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lv-LV"/>
        </w:rPr>
        <w:tab/>
      </w:r>
      <w:r w:rsidRPr="004B5F9A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lv-LV"/>
        </w:rPr>
        <w:tab/>
      </w:r>
      <w:r w:rsidRPr="004B5F9A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lv-LV"/>
        </w:rPr>
        <w:tab/>
      </w:r>
      <w:r w:rsidRPr="004B5F9A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lv-LV"/>
        </w:rPr>
        <w:tab/>
      </w:r>
      <w:r w:rsidRPr="004B5F9A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lv-LV"/>
        </w:rPr>
        <w:tab/>
      </w:r>
      <w:r w:rsidR="004B5F9A" w:rsidRPr="004B5F9A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lv-LV"/>
        </w:rPr>
        <w:t xml:space="preserve">         </w:t>
      </w:r>
      <w:r w:rsidRPr="004B5F9A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lv-LV"/>
        </w:rPr>
        <w:t>Mārtiņš Krieviņš</w:t>
      </w:r>
    </w:p>
    <w:p w:rsidR="00887B43" w:rsidRPr="004B5F9A" w:rsidRDefault="00887B43" w:rsidP="00887B43">
      <w:pPr>
        <w:tabs>
          <w:tab w:val="left" w:pos="6521"/>
          <w:tab w:val="right" w:pos="9072"/>
        </w:tabs>
        <w:spacing w:after="240"/>
        <w:ind w:right="-2"/>
        <w:rPr>
          <w:color w:val="000000" w:themeColor="text1"/>
          <w:sz w:val="28"/>
          <w:szCs w:val="28"/>
          <w:lang w:val="lv-LV"/>
        </w:rPr>
      </w:pPr>
      <w:r w:rsidRPr="004B5F9A">
        <w:rPr>
          <w:color w:val="000000" w:themeColor="text1"/>
          <w:sz w:val="28"/>
          <w:szCs w:val="28"/>
          <w:lang w:val="lv-LV"/>
        </w:rPr>
        <w:t>Iesniedzējs: Veselīb</w:t>
      </w:r>
      <w:r w:rsidR="004B5F9A" w:rsidRPr="004B5F9A">
        <w:rPr>
          <w:color w:val="000000" w:themeColor="text1"/>
          <w:sz w:val="28"/>
          <w:szCs w:val="28"/>
          <w:lang w:val="lv-LV"/>
        </w:rPr>
        <w:t>as ministre</w:t>
      </w:r>
      <w:r w:rsidR="004B5F9A" w:rsidRPr="004B5F9A">
        <w:rPr>
          <w:color w:val="000000" w:themeColor="text1"/>
          <w:sz w:val="28"/>
          <w:szCs w:val="28"/>
          <w:lang w:val="lv-LV"/>
        </w:rPr>
        <w:tab/>
        <w:t xml:space="preserve">                 </w:t>
      </w:r>
      <w:r w:rsidRPr="004B5F9A">
        <w:rPr>
          <w:color w:val="000000" w:themeColor="text1"/>
          <w:sz w:val="28"/>
          <w:szCs w:val="28"/>
          <w:lang w:val="lv-LV"/>
        </w:rPr>
        <w:t xml:space="preserve">Anda </w:t>
      </w:r>
      <w:proofErr w:type="spellStart"/>
      <w:r w:rsidRPr="004B5F9A">
        <w:rPr>
          <w:color w:val="000000" w:themeColor="text1"/>
          <w:sz w:val="28"/>
          <w:szCs w:val="28"/>
          <w:lang w:val="lv-LV"/>
        </w:rPr>
        <w:t>Čakša</w:t>
      </w:r>
      <w:proofErr w:type="spellEnd"/>
    </w:p>
    <w:p w:rsidR="00887B43" w:rsidRPr="004B5F9A" w:rsidRDefault="00887B43" w:rsidP="00887B43">
      <w:pPr>
        <w:tabs>
          <w:tab w:val="left" w:pos="7088"/>
          <w:tab w:val="right" w:pos="9072"/>
        </w:tabs>
        <w:ind w:right="-766"/>
        <w:rPr>
          <w:color w:val="000000" w:themeColor="text1"/>
          <w:sz w:val="28"/>
          <w:szCs w:val="28"/>
          <w:lang w:val="lv-LV"/>
        </w:rPr>
      </w:pPr>
    </w:p>
    <w:p w:rsidR="00887B43" w:rsidRPr="004B5F9A" w:rsidRDefault="00887B43" w:rsidP="00887B43">
      <w:pPr>
        <w:tabs>
          <w:tab w:val="left" w:pos="7088"/>
          <w:tab w:val="right" w:pos="9072"/>
        </w:tabs>
        <w:ind w:right="-2"/>
        <w:rPr>
          <w:rFonts w:eastAsia="Calibri"/>
          <w:color w:val="000000" w:themeColor="text1"/>
          <w:sz w:val="28"/>
          <w:szCs w:val="28"/>
          <w:lang w:val="lv-LV"/>
        </w:rPr>
      </w:pPr>
      <w:r w:rsidRPr="004B5F9A">
        <w:rPr>
          <w:rFonts w:eastAsia="Calibri"/>
          <w:color w:val="000000" w:themeColor="text1"/>
          <w:sz w:val="28"/>
          <w:szCs w:val="28"/>
          <w:lang w:val="lv-LV"/>
        </w:rPr>
        <w:t xml:space="preserve">Vīza: Valsts sekretārs                                           </w:t>
      </w:r>
      <w:r w:rsidR="004B5F9A" w:rsidRPr="004B5F9A">
        <w:rPr>
          <w:rFonts w:eastAsia="Calibri"/>
          <w:color w:val="000000" w:themeColor="text1"/>
          <w:sz w:val="28"/>
          <w:szCs w:val="28"/>
          <w:lang w:val="lv-LV"/>
        </w:rPr>
        <w:t xml:space="preserve">                            </w:t>
      </w:r>
      <w:r w:rsidRPr="004B5F9A">
        <w:rPr>
          <w:rFonts w:eastAsia="Calibri"/>
          <w:color w:val="000000" w:themeColor="text1"/>
          <w:sz w:val="28"/>
          <w:szCs w:val="28"/>
          <w:lang w:val="lv-LV"/>
        </w:rPr>
        <w:t xml:space="preserve">Kārlis </w:t>
      </w:r>
      <w:proofErr w:type="spellStart"/>
      <w:r w:rsidRPr="004B5F9A">
        <w:rPr>
          <w:rFonts w:eastAsia="Calibri"/>
          <w:color w:val="000000" w:themeColor="text1"/>
          <w:sz w:val="28"/>
          <w:szCs w:val="28"/>
          <w:lang w:val="lv-LV"/>
        </w:rPr>
        <w:t>Ketners</w:t>
      </w:r>
      <w:proofErr w:type="spellEnd"/>
    </w:p>
    <w:p w:rsidR="00754BD0" w:rsidRPr="00887B43" w:rsidRDefault="00754BD0" w:rsidP="00754BD0">
      <w:pPr>
        <w:rPr>
          <w:i/>
          <w:sz w:val="20"/>
          <w:szCs w:val="20"/>
        </w:rPr>
      </w:pPr>
    </w:p>
    <w:p w:rsidR="00754BD0" w:rsidRDefault="00754BD0" w:rsidP="00754BD0">
      <w:pPr>
        <w:rPr>
          <w:i/>
          <w:sz w:val="20"/>
          <w:szCs w:val="20"/>
          <w:lang w:val="lv-LV"/>
        </w:rPr>
      </w:pPr>
    </w:p>
    <w:p w:rsidR="00B82E41" w:rsidRDefault="00B82E41" w:rsidP="00754BD0">
      <w:pPr>
        <w:rPr>
          <w:i/>
          <w:sz w:val="20"/>
          <w:szCs w:val="20"/>
          <w:lang w:val="lv-LV"/>
        </w:rPr>
      </w:pPr>
    </w:p>
    <w:p w:rsidR="00B82E41" w:rsidRDefault="00B82E41" w:rsidP="00754BD0">
      <w:pPr>
        <w:rPr>
          <w:i/>
          <w:sz w:val="20"/>
          <w:szCs w:val="20"/>
          <w:lang w:val="lv-LV"/>
        </w:rPr>
      </w:pPr>
    </w:p>
    <w:p w:rsidR="00B82E41" w:rsidRDefault="00B82E41" w:rsidP="00754BD0">
      <w:pPr>
        <w:rPr>
          <w:i/>
          <w:sz w:val="20"/>
          <w:szCs w:val="20"/>
          <w:lang w:val="lv-LV"/>
        </w:rPr>
      </w:pPr>
    </w:p>
    <w:p w:rsidR="00B82E41" w:rsidRDefault="00B82E41" w:rsidP="00754BD0">
      <w:pPr>
        <w:rPr>
          <w:i/>
          <w:sz w:val="20"/>
          <w:szCs w:val="20"/>
          <w:lang w:val="lv-LV"/>
        </w:rPr>
      </w:pPr>
    </w:p>
    <w:p w:rsidR="00B82E41" w:rsidRDefault="00B82E41" w:rsidP="00754BD0">
      <w:pPr>
        <w:rPr>
          <w:i/>
          <w:sz w:val="20"/>
          <w:szCs w:val="20"/>
          <w:lang w:val="lv-LV"/>
        </w:rPr>
      </w:pPr>
    </w:p>
    <w:p w:rsidR="00B82E41" w:rsidRDefault="00B82E41" w:rsidP="00754BD0">
      <w:pPr>
        <w:rPr>
          <w:i/>
          <w:sz w:val="20"/>
          <w:szCs w:val="20"/>
          <w:lang w:val="lv-LV"/>
        </w:rPr>
      </w:pPr>
    </w:p>
    <w:p w:rsidR="00B82E41" w:rsidRDefault="00B82E41" w:rsidP="00754BD0">
      <w:pPr>
        <w:rPr>
          <w:i/>
          <w:sz w:val="20"/>
          <w:szCs w:val="20"/>
          <w:lang w:val="lv-LV"/>
        </w:rPr>
      </w:pPr>
    </w:p>
    <w:p w:rsidR="00B82E41" w:rsidRDefault="00B82E41" w:rsidP="00754BD0">
      <w:pPr>
        <w:rPr>
          <w:i/>
          <w:sz w:val="20"/>
          <w:szCs w:val="20"/>
          <w:lang w:val="lv-LV"/>
        </w:rPr>
      </w:pPr>
    </w:p>
    <w:p w:rsidR="00B82E41" w:rsidRDefault="00B82E41" w:rsidP="00754BD0">
      <w:pPr>
        <w:rPr>
          <w:i/>
          <w:sz w:val="20"/>
          <w:szCs w:val="20"/>
          <w:lang w:val="lv-LV"/>
        </w:rPr>
      </w:pPr>
    </w:p>
    <w:p w:rsidR="00B82E41" w:rsidRPr="00293B78" w:rsidRDefault="00B82E41" w:rsidP="00754BD0">
      <w:pPr>
        <w:rPr>
          <w:i/>
          <w:sz w:val="20"/>
          <w:szCs w:val="20"/>
          <w:lang w:val="lv-LV"/>
        </w:rPr>
      </w:pPr>
    </w:p>
    <w:sectPr w:rsidR="00B82E41" w:rsidRPr="00293B78" w:rsidSect="00887B43">
      <w:headerReference w:type="even" r:id="rId7"/>
      <w:headerReference w:type="default" r:id="rId8"/>
      <w:footerReference w:type="first" r:id="rId9"/>
      <w:pgSz w:w="11906" w:h="16838" w:code="9"/>
      <w:pgMar w:top="1418" w:right="1134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FCB" w:rsidRDefault="00506FCB" w:rsidP="00754BD0">
      <w:r>
        <w:separator/>
      </w:r>
    </w:p>
  </w:endnote>
  <w:endnote w:type="continuationSeparator" w:id="0">
    <w:p w:rsidR="00506FCB" w:rsidRDefault="00506FCB" w:rsidP="00754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43" w:rsidRDefault="00887B43" w:rsidP="001D0DE0">
    <w:pPr>
      <w:pStyle w:val="Pamatteksts"/>
      <w:jc w:val="both"/>
      <w:rPr>
        <w:b w:val="0"/>
        <w:sz w:val="20"/>
        <w:szCs w:val="20"/>
      </w:rPr>
    </w:pPr>
    <w:r>
      <w:rPr>
        <w:b w:val="0"/>
        <w:sz w:val="20"/>
        <w:szCs w:val="20"/>
      </w:rPr>
      <w:t>VMprot_</w:t>
    </w:r>
    <w:r w:rsidR="006951F2">
      <w:rPr>
        <w:b w:val="0"/>
        <w:sz w:val="20"/>
        <w:szCs w:val="20"/>
      </w:rPr>
      <w:t>241116_134</w:t>
    </w:r>
  </w:p>
  <w:p w:rsidR="00887B43" w:rsidRPr="0076085B" w:rsidRDefault="00887B43" w:rsidP="001D0DE0">
    <w:pPr>
      <w:pStyle w:val="Pamatteksts"/>
      <w:jc w:val="both"/>
      <w:rPr>
        <w:b w:val="0"/>
        <w:sz w:val="20"/>
        <w:szCs w:val="20"/>
      </w:rPr>
    </w:pPr>
  </w:p>
  <w:p w:rsidR="00887B43" w:rsidRPr="00B00708" w:rsidRDefault="00887B43" w:rsidP="001D0DE0">
    <w:pPr>
      <w:pStyle w:val="Pamatteksts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FCB" w:rsidRDefault="00506FCB" w:rsidP="00754BD0">
      <w:r>
        <w:separator/>
      </w:r>
    </w:p>
  </w:footnote>
  <w:footnote w:type="continuationSeparator" w:id="0">
    <w:p w:rsidR="00506FCB" w:rsidRDefault="00506FCB" w:rsidP="00754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43" w:rsidRDefault="00DB7228" w:rsidP="001D0DE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887B4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87B43" w:rsidRDefault="00887B43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1362"/>
      <w:docPartObj>
        <w:docPartGallery w:val="Page Numbers (Top of Page)"/>
        <w:docPartUnique/>
      </w:docPartObj>
    </w:sdtPr>
    <w:sdtContent>
      <w:p w:rsidR="00887B43" w:rsidRDefault="00DB7228">
        <w:pPr>
          <w:pStyle w:val="Galvene"/>
          <w:jc w:val="center"/>
        </w:pPr>
        <w:fldSimple w:instr=" PAGE   \* MERGEFORMAT ">
          <w:r w:rsidR="002A4EF9">
            <w:rPr>
              <w:noProof/>
            </w:rPr>
            <w:t>2</w:t>
          </w:r>
        </w:fldSimple>
      </w:p>
    </w:sdtContent>
  </w:sdt>
  <w:p w:rsidR="00887B43" w:rsidRPr="00420B7D" w:rsidRDefault="00887B43" w:rsidP="001D0DE0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BD0"/>
    <w:rsid w:val="0003153D"/>
    <w:rsid w:val="000B557B"/>
    <w:rsid w:val="000B7469"/>
    <w:rsid w:val="000C7E1E"/>
    <w:rsid w:val="00110FA7"/>
    <w:rsid w:val="00122589"/>
    <w:rsid w:val="00123B58"/>
    <w:rsid w:val="001316AE"/>
    <w:rsid w:val="00160A03"/>
    <w:rsid w:val="001D0DE0"/>
    <w:rsid w:val="001F4B24"/>
    <w:rsid w:val="00202295"/>
    <w:rsid w:val="0025482A"/>
    <w:rsid w:val="002721FE"/>
    <w:rsid w:val="002761CD"/>
    <w:rsid w:val="002A4EF9"/>
    <w:rsid w:val="002B6453"/>
    <w:rsid w:val="002D4E5D"/>
    <w:rsid w:val="002E6F42"/>
    <w:rsid w:val="003028F1"/>
    <w:rsid w:val="00305695"/>
    <w:rsid w:val="003547E9"/>
    <w:rsid w:val="003603AD"/>
    <w:rsid w:val="00362FAB"/>
    <w:rsid w:val="003B0DA7"/>
    <w:rsid w:val="003D6B55"/>
    <w:rsid w:val="003E13A5"/>
    <w:rsid w:val="003F1E59"/>
    <w:rsid w:val="00443498"/>
    <w:rsid w:val="00470FB3"/>
    <w:rsid w:val="004A435E"/>
    <w:rsid w:val="004A56AB"/>
    <w:rsid w:val="004B0701"/>
    <w:rsid w:val="004B5F9A"/>
    <w:rsid w:val="004D00DB"/>
    <w:rsid w:val="004D33B9"/>
    <w:rsid w:val="004D6254"/>
    <w:rsid w:val="004D7B8A"/>
    <w:rsid w:val="00506FCB"/>
    <w:rsid w:val="005100B9"/>
    <w:rsid w:val="00515908"/>
    <w:rsid w:val="00566B03"/>
    <w:rsid w:val="00592D7B"/>
    <w:rsid w:val="005A19B9"/>
    <w:rsid w:val="00617A24"/>
    <w:rsid w:val="006328C8"/>
    <w:rsid w:val="006426EB"/>
    <w:rsid w:val="00645CD6"/>
    <w:rsid w:val="006951F2"/>
    <w:rsid w:val="006D64BE"/>
    <w:rsid w:val="00702D42"/>
    <w:rsid w:val="00706C31"/>
    <w:rsid w:val="00730F29"/>
    <w:rsid w:val="00754BD0"/>
    <w:rsid w:val="0076356C"/>
    <w:rsid w:val="00765FF4"/>
    <w:rsid w:val="007D4B1B"/>
    <w:rsid w:val="007E29BD"/>
    <w:rsid w:val="0080362C"/>
    <w:rsid w:val="00841001"/>
    <w:rsid w:val="0085540B"/>
    <w:rsid w:val="0085678D"/>
    <w:rsid w:val="0087326C"/>
    <w:rsid w:val="00887B43"/>
    <w:rsid w:val="008A45F9"/>
    <w:rsid w:val="008D1A3A"/>
    <w:rsid w:val="008D309D"/>
    <w:rsid w:val="008E24DD"/>
    <w:rsid w:val="008E6FDA"/>
    <w:rsid w:val="00995DE1"/>
    <w:rsid w:val="009A693A"/>
    <w:rsid w:val="009C1407"/>
    <w:rsid w:val="009F1062"/>
    <w:rsid w:val="009F6D86"/>
    <w:rsid w:val="00A01D1B"/>
    <w:rsid w:val="00A36C44"/>
    <w:rsid w:val="00A50612"/>
    <w:rsid w:val="00A6698C"/>
    <w:rsid w:val="00AD5FA5"/>
    <w:rsid w:val="00B24750"/>
    <w:rsid w:val="00B2594B"/>
    <w:rsid w:val="00B31ABB"/>
    <w:rsid w:val="00B50333"/>
    <w:rsid w:val="00B825A1"/>
    <w:rsid w:val="00B82E41"/>
    <w:rsid w:val="00B902C5"/>
    <w:rsid w:val="00BD49B8"/>
    <w:rsid w:val="00C32C24"/>
    <w:rsid w:val="00C41821"/>
    <w:rsid w:val="00C626EF"/>
    <w:rsid w:val="00C76E2F"/>
    <w:rsid w:val="00C77177"/>
    <w:rsid w:val="00CA6364"/>
    <w:rsid w:val="00CF4C83"/>
    <w:rsid w:val="00D03FA8"/>
    <w:rsid w:val="00D47835"/>
    <w:rsid w:val="00D65960"/>
    <w:rsid w:val="00DB7228"/>
    <w:rsid w:val="00DD432B"/>
    <w:rsid w:val="00E0396C"/>
    <w:rsid w:val="00E201ED"/>
    <w:rsid w:val="00E55A75"/>
    <w:rsid w:val="00EA5C06"/>
    <w:rsid w:val="00EC3FD4"/>
    <w:rsid w:val="00F2037A"/>
    <w:rsid w:val="00F4361F"/>
    <w:rsid w:val="00FF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754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C76E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ais"/>
    <w:next w:val="Parastais"/>
    <w:link w:val="Virsraksts2Rakstz"/>
    <w:uiPriority w:val="9"/>
    <w:semiHidden/>
    <w:unhideWhenUsed/>
    <w:qFormat/>
    <w:rsid w:val="00887B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ais"/>
    <w:link w:val="PamattekstsRakstz"/>
    <w:rsid w:val="00754BD0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754BD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amatteksts2">
    <w:name w:val="Body Text 2"/>
    <w:basedOn w:val="Parastais"/>
    <w:link w:val="Pamatteksts2Rakstz"/>
    <w:rsid w:val="00754BD0"/>
    <w:pPr>
      <w:jc w:val="both"/>
    </w:pPr>
    <w:rPr>
      <w:sz w:val="28"/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754BD0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ais"/>
    <w:link w:val="GalveneRakstz"/>
    <w:uiPriority w:val="99"/>
    <w:rsid w:val="00754BD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54BD0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ais"/>
    <w:link w:val="KjeneRakstz"/>
    <w:rsid w:val="00754BD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754BD0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754BD0"/>
  </w:style>
  <w:style w:type="character" w:styleId="Hipersaite">
    <w:name w:val="Hyperlink"/>
    <w:uiPriority w:val="99"/>
    <w:unhideWhenUsed/>
    <w:rsid w:val="00754BD0"/>
    <w:rPr>
      <w:color w:val="0000FF"/>
      <w:u w:val="single"/>
    </w:rPr>
  </w:style>
  <w:style w:type="paragraph" w:customStyle="1" w:styleId="Iestade">
    <w:name w:val="Iestade"/>
    <w:basedOn w:val="Virsraksts1"/>
    <w:autoRedefine/>
    <w:rsid w:val="00C76E2F"/>
    <w:pPr>
      <w:keepLines w:val="0"/>
      <w:spacing w:before="0" w:after="120"/>
      <w:jc w:val="center"/>
    </w:pPr>
    <w:rPr>
      <w:rFonts w:ascii="Times New Roman" w:eastAsia="Times New Roman" w:hAnsi="Times New Roman" w:cs="Times New Roman"/>
      <w:bCs w:val="0"/>
      <w:color w:val="auto"/>
      <w:sz w:val="32"/>
      <w:szCs w:val="20"/>
      <w:lang w:val="lv-LV"/>
    </w:rPr>
  </w:style>
  <w:style w:type="paragraph" w:styleId="Sarakstarindkopa">
    <w:name w:val="List Paragraph"/>
    <w:basedOn w:val="Parastais"/>
    <w:uiPriority w:val="34"/>
    <w:qFormat/>
    <w:rsid w:val="00C76E2F"/>
    <w:pPr>
      <w:ind w:left="720"/>
      <w:contextualSpacing/>
    </w:pPr>
    <w:rPr>
      <w:sz w:val="28"/>
      <w:szCs w:val="20"/>
      <w:lang w:val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C76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naisf">
    <w:name w:val="naisf"/>
    <w:basedOn w:val="Parastais"/>
    <w:rsid w:val="00C77177"/>
    <w:pPr>
      <w:tabs>
        <w:tab w:val="left" w:pos="720"/>
      </w:tabs>
      <w:jc w:val="both"/>
    </w:pPr>
    <w:rPr>
      <w:color w:val="000000"/>
      <w:sz w:val="20"/>
      <w:szCs w:val="20"/>
      <w:lang w:val="lv-LV"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62FAB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362FA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62FA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62FA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62FAB"/>
    <w:rPr>
      <w:b/>
      <w:bCs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362FA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62FAB"/>
    <w:rPr>
      <w:rFonts w:ascii="Tahoma" w:eastAsia="Times New Roman" w:hAnsi="Tahoma" w:cs="Tahoma"/>
      <w:sz w:val="16"/>
      <w:szCs w:val="16"/>
      <w:lang w:val="en-GB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887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xmsonormal">
    <w:name w:val="x_msonormal"/>
    <w:basedOn w:val="Parastais"/>
    <w:rsid w:val="00D47835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elektronisko darbnespējas lapu un recepšu ieviešanas īstenošanas rezultātiem</vt:lpstr>
    </vt:vector>
  </TitlesOfParts>
  <Company>Veselības ministrija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 11.marta noteikumos Nr.134 „Noteikumi par vienoto veselības nozares elektronisko informācijas sistēmu”</dc:title>
  <dc:subject>MK sēdes protokollēmums</dc:subject>
  <dc:creator>Laura Boltāne</dc:creator>
  <dc:description>laura.boltane@vm.gov.lv, 67876154</dc:description>
  <cp:lastModifiedBy>ebrinke</cp:lastModifiedBy>
  <cp:revision>3</cp:revision>
  <cp:lastPrinted>2016-11-15T12:58:00Z</cp:lastPrinted>
  <dcterms:created xsi:type="dcterms:W3CDTF">2016-11-24T09:03:00Z</dcterms:created>
  <dcterms:modified xsi:type="dcterms:W3CDTF">2016-11-24T09:07:00Z</dcterms:modified>
</cp:coreProperties>
</file>