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37A9" w14:textId="77777777" w:rsidR="00A26C08" w:rsidRPr="00A26C08" w:rsidRDefault="00AE232C" w:rsidP="00A26C08">
      <w:pPr>
        <w:keepNext/>
        <w:spacing w:after="0"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w:t>
      </w:r>
      <w:r w:rsidR="00A26C08" w:rsidRPr="00A26C08">
        <w:rPr>
          <w:rFonts w:ascii="Times New Roman" w:eastAsia="Times New Roman" w:hAnsi="Times New Roman" w:cs="Times New Roman"/>
          <w:b/>
          <w:bCs/>
          <w:sz w:val="24"/>
          <w:szCs w:val="24"/>
          <w:lang w:eastAsia="lv-LV"/>
        </w:rPr>
        <w:t xml:space="preserve">projekta </w:t>
      </w:r>
    </w:p>
    <w:p w14:paraId="7F2837AA" w14:textId="77777777" w:rsidR="00A26C08" w:rsidRP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„Grozījum</w:t>
      </w:r>
      <w:r w:rsidR="00C82AE8">
        <w:rPr>
          <w:rFonts w:ascii="Times New Roman" w:eastAsia="Times New Roman" w:hAnsi="Times New Roman" w:cs="Times New Roman"/>
          <w:b/>
          <w:bCs/>
          <w:sz w:val="24"/>
          <w:szCs w:val="24"/>
          <w:lang w:eastAsia="lv-LV"/>
        </w:rPr>
        <w:t>i</w:t>
      </w:r>
      <w:r w:rsidRPr="00A26C08">
        <w:rPr>
          <w:rFonts w:ascii="Times New Roman" w:eastAsia="Times New Roman" w:hAnsi="Times New Roman" w:cs="Times New Roman"/>
          <w:b/>
          <w:bCs/>
          <w:sz w:val="24"/>
          <w:szCs w:val="24"/>
          <w:lang w:eastAsia="lv-LV"/>
        </w:rPr>
        <w:t xml:space="preserve"> </w:t>
      </w:r>
      <w:r w:rsidR="00C82AE8">
        <w:rPr>
          <w:rFonts w:ascii="Times New Roman" w:eastAsia="Times New Roman" w:hAnsi="Times New Roman" w:cs="Times New Roman"/>
          <w:b/>
          <w:bCs/>
          <w:sz w:val="24"/>
          <w:szCs w:val="24"/>
          <w:lang w:eastAsia="lv-LV"/>
        </w:rPr>
        <w:t>Veterinārmedicīnas likumā</w:t>
      </w:r>
      <w:r w:rsidRPr="00A26C08">
        <w:rPr>
          <w:rFonts w:ascii="Times New Roman" w:eastAsia="Times New Roman" w:hAnsi="Times New Roman" w:cs="Times New Roman"/>
          <w:b/>
          <w:bCs/>
          <w:sz w:val="24"/>
          <w:szCs w:val="24"/>
          <w:lang w:eastAsia="lv-LV"/>
        </w:rPr>
        <w:t xml:space="preserve">” </w:t>
      </w:r>
    </w:p>
    <w:p w14:paraId="7F2837AB" w14:textId="77777777" w:rsidR="00A26C08" w:rsidRP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A26C08">
          <w:rPr>
            <w:rFonts w:ascii="Times New Roman" w:eastAsia="Times New Roman" w:hAnsi="Times New Roman" w:cs="Times New Roman"/>
            <w:b/>
            <w:bCs/>
            <w:sz w:val="24"/>
            <w:szCs w:val="24"/>
            <w:lang w:eastAsia="lv-LV"/>
          </w:rPr>
          <w:t>ziņojums</w:t>
        </w:r>
      </w:smartTag>
      <w:r w:rsidRPr="00A26C08">
        <w:rPr>
          <w:rFonts w:ascii="Times New Roman" w:eastAsia="Times New Roman" w:hAnsi="Times New Roman" w:cs="Times New Roman"/>
          <w:b/>
          <w:bCs/>
          <w:sz w:val="24"/>
          <w:szCs w:val="24"/>
          <w:lang w:eastAsia="lv-LV"/>
        </w:rPr>
        <w:t xml:space="preserve"> (anotācija)</w:t>
      </w:r>
    </w:p>
    <w:p w14:paraId="7F2837AC" w14:textId="77777777" w:rsidR="00A26C08" w:rsidRPr="00A26C08" w:rsidRDefault="00A26C08" w:rsidP="00A26C08">
      <w:pPr>
        <w:keepNext/>
        <w:spacing w:after="0" w:line="240" w:lineRule="auto"/>
        <w:jc w:val="center"/>
        <w:outlineLvl w:val="2"/>
        <w:rPr>
          <w:rFonts w:ascii="Arial" w:eastAsia="Times New Roman" w:hAnsi="Arial" w:cs="Arial"/>
          <w:b/>
          <w:bCs/>
          <w:sz w:val="24"/>
          <w:szCs w:val="24"/>
          <w:lang w:eastAsia="lv-LV"/>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35"/>
        <w:gridCol w:w="6208"/>
      </w:tblGrid>
      <w:tr w:rsidR="00A26C08" w:rsidRPr="00A26C08" w14:paraId="7F2837AE" w14:textId="77777777" w:rsidTr="0080546D">
        <w:tc>
          <w:tcPr>
            <w:tcW w:w="9469" w:type="dxa"/>
            <w:gridSpan w:val="3"/>
          </w:tcPr>
          <w:p w14:paraId="1B2FEEB3" w14:textId="77777777" w:rsidR="002F36D3" w:rsidRDefault="00A26C08" w:rsidP="00CA57A6">
            <w:pPr>
              <w:spacing w:after="0" w:line="240" w:lineRule="auto"/>
              <w:jc w:val="center"/>
              <w:outlineLvl w:val="0"/>
              <w:rPr>
                <w:rFonts w:ascii="Times New Roman" w:eastAsia="Times New Roman" w:hAnsi="Times New Roman" w:cs="Times New Roman"/>
                <w:b/>
                <w:sz w:val="24"/>
                <w:szCs w:val="24"/>
              </w:rPr>
            </w:pPr>
            <w:r w:rsidRPr="00A26C08">
              <w:rPr>
                <w:rFonts w:ascii="Times New Roman" w:eastAsia="Times New Roman" w:hAnsi="Times New Roman" w:cs="Times New Roman"/>
                <w:b/>
                <w:sz w:val="24"/>
                <w:szCs w:val="24"/>
              </w:rPr>
              <w:t xml:space="preserve">I. Tiesību akta projekta izstrādes </w:t>
            </w:r>
          </w:p>
          <w:p w14:paraId="7F2837AD" w14:textId="18E5129C" w:rsidR="00A26C08" w:rsidRPr="00A26C08" w:rsidRDefault="00A26C08" w:rsidP="00CA57A6">
            <w:pPr>
              <w:spacing w:after="0" w:line="240" w:lineRule="auto"/>
              <w:jc w:val="center"/>
              <w:outlineLvl w:val="0"/>
              <w:rPr>
                <w:rFonts w:ascii="Times New Roman" w:eastAsia="Times New Roman" w:hAnsi="Times New Roman" w:cs="Times New Roman"/>
                <w:b/>
                <w:sz w:val="24"/>
                <w:szCs w:val="24"/>
              </w:rPr>
            </w:pPr>
            <w:r w:rsidRPr="00A26C08">
              <w:rPr>
                <w:rFonts w:ascii="Times New Roman" w:eastAsia="Times New Roman" w:hAnsi="Times New Roman" w:cs="Times New Roman"/>
                <w:b/>
                <w:sz w:val="24"/>
                <w:szCs w:val="24"/>
              </w:rPr>
              <w:t>nepieciešamība</w:t>
            </w:r>
          </w:p>
        </w:tc>
      </w:tr>
      <w:tr w:rsidR="00A26C08" w:rsidRPr="00A26C08" w14:paraId="7F2837B4" w14:textId="77777777" w:rsidTr="00F63555">
        <w:tc>
          <w:tcPr>
            <w:tcW w:w="426" w:type="dxa"/>
            <w:tcBorders>
              <w:top w:val="single" w:sz="4" w:space="0" w:color="auto"/>
              <w:left w:val="single" w:sz="4" w:space="0" w:color="auto"/>
              <w:bottom w:val="single" w:sz="4" w:space="0" w:color="auto"/>
              <w:right w:val="single" w:sz="4" w:space="0" w:color="auto"/>
            </w:tcBorders>
          </w:tcPr>
          <w:p w14:paraId="7F2837AF" w14:textId="77777777"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7F2837B0" w14:textId="77777777"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Pamatojums</w:t>
            </w:r>
          </w:p>
        </w:tc>
        <w:tc>
          <w:tcPr>
            <w:tcW w:w="6208" w:type="dxa"/>
            <w:tcBorders>
              <w:left w:val="single" w:sz="4" w:space="0" w:color="auto"/>
            </w:tcBorders>
          </w:tcPr>
          <w:p w14:paraId="7F2837B3" w14:textId="3E3F3DBA" w:rsidR="002F36D3" w:rsidRPr="00A05892" w:rsidRDefault="00053337" w:rsidP="00A05892">
            <w:pPr>
              <w:spacing w:after="0" w:line="240" w:lineRule="auto"/>
              <w:ind w:right="159"/>
              <w:jc w:val="both"/>
              <w:rPr>
                <w:rFonts w:ascii="Times New Roman" w:hAnsi="Times New Roman"/>
                <w:sz w:val="24"/>
                <w:szCs w:val="24"/>
              </w:rPr>
            </w:pPr>
            <w:r w:rsidRPr="00053337">
              <w:rPr>
                <w:rFonts w:ascii="Times New Roman" w:hAnsi="Times New Roman"/>
                <w:sz w:val="24"/>
                <w:szCs w:val="24"/>
              </w:rPr>
              <w:t xml:space="preserve">Likumprojekts „Grozījumi </w:t>
            </w:r>
            <w:r>
              <w:rPr>
                <w:rFonts w:ascii="Times New Roman" w:hAnsi="Times New Roman"/>
                <w:sz w:val="24"/>
                <w:szCs w:val="24"/>
              </w:rPr>
              <w:t>Veterinārmedicīnas</w:t>
            </w:r>
            <w:r w:rsidRPr="00053337">
              <w:rPr>
                <w:rFonts w:ascii="Times New Roman" w:hAnsi="Times New Roman"/>
                <w:sz w:val="24"/>
                <w:szCs w:val="24"/>
              </w:rPr>
              <w:t xml:space="preserve"> likumā” (turpmāk –</w:t>
            </w:r>
            <w:r w:rsidR="00A05892">
              <w:rPr>
                <w:rFonts w:ascii="Times New Roman" w:hAnsi="Times New Roman"/>
                <w:sz w:val="24"/>
                <w:szCs w:val="24"/>
              </w:rPr>
              <w:t xml:space="preserve"> likumprojekts) izstrādāts, lai </w:t>
            </w:r>
            <w:r w:rsidR="006A4BFF">
              <w:rPr>
                <w:rFonts w:ascii="Times New Roman" w:hAnsi="Times New Roman"/>
                <w:sz w:val="24"/>
                <w:szCs w:val="24"/>
              </w:rPr>
              <w:t>pilnveidotu</w:t>
            </w:r>
            <w:r w:rsidRPr="00053337">
              <w:rPr>
                <w:rFonts w:ascii="Times New Roman" w:hAnsi="Times New Roman"/>
                <w:sz w:val="24"/>
                <w:szCs w:val="24"/>
              </w:rPr>
              <w:t xml:space="preserve"> </w:t>
            </w:r>
            <w:r>
              <w:rPr>
                <w:rFonts w:ascii="Times New Roman" w:hAnsi="Times New Roman"/>
                <w:sz w:val="24"/>
                <w:szCs w:val="24"/>
              </w:rPr>
              <w:t>nozar</w:t>
            </w:r>
            <w:r w:rsidR="00465358">
              <w:rPr>
                <w:rFonts w:ascii="Times New Roman" w:hAnsi="Times New Roman"/>
                <w:sz w:val="24"/>
                <w:szCs w:val="24"/>
              </w:rPr>
              <w:t>i</w:t>
            </w:r>
            <w:r>
              <w:rPr>
                <w:rFonts w:ascii="Times New Roman" w:hAnsi="Times New Roman"/>
                <w:sz w:val="24"/>
                <w:szCs w:val="24"/>
              </w:rPr>
              <w:t xml:space="preserve"> reg</w:t>
            </w:r>
            <w:r w:rsidR="00465358">
              <w:rPr>
                <w:rFonts w:ascii="Times New Roman" w:hAnsi="Times New Roman"/>
                <w:sz w:val="24"/>
                <w:szCs w:val="24"/>
              </w:rPr>
              <w:t>lament</w:t>
            </w:r>
            <w:r>
              <w:rPr>
                <w:rFonts w:ascii="Times New Roman" w:hAnsi="Times New Roman"/>
                <w:sz w:val="24"/>
                <w:szCs w:val="24"/>
              </w:rPr>
              <w:t>ējošo normatīvo bāzi</w:t>
            </w:r>
            <w:r w:rsidR="00B649C3">
              <w:rPr>
                <w:rFonts w:ascii="Times New Roman" w:hAnsi="Times New Roman"/>
                <w:sz w:val="24"/>
                <w:szCs w:val="24"/>
              </w:rPr>
              <w:t>, novēr</w:t>
            </w:r>
            <w:r w:rsidR="006A4BFF">
              <w:rPr>
                <w:rFonts w:ascii="Times New Roman" w:hAnsi="Times New Roman"/>
                <w:sz w:val="24"/>
                <w:szCs w:val="24"/>
              </w:rPr>
              <w:t>šot</w:t>
            </w:r>
            <w:r w:rsidR="00B649C3">
              <w:rPr>
                <w:rFonts w:ascii="Times New Roman" w:hAnsi="Times New Roman"/>
                <w:sz w:val="24"/>
                <w:szCs w:val="24"/>
              </w:rPr>
              <w:t xml:space="preserve"> </w:t>
            </w:r>
            <w:r>
              <w:rPr>
                <w:rFonts w:ascii="Times New Roman" w:hAnsi="Times New Roman"/>
                <w:sz w:val="24"/>
                <w:szCs w:val="24"/>
              </w:rPr>
              <w:t>noteiktu normu dublēšan</w:t>
            </w:r>
            <w:r w:rsidR="00B649C3">
              <w:rPr>
                <w:rFonts w:ascii="Times New Roman" w:hAnsi="Times New Roman"/>
                <w:sz w:val="24"/>
                <w:szCs w:val="24"/>
              </w:rPr>
              <w:t>u</w:t>
            </w:r>
            <w:r>
              <w:rPr>
                <w:rFonts w:ascii="Times New Roman" w:hAnsi="Times New Roman"/>
                <w:sz w:val="24"/>
                <w:szCs w:val="24"/>
              </w:rPr>
              <w:t xml:space="preserve"> un </w:t>
            </w:r>
            <w:r w:rsidR="00A05892">
              <w:rPr>
                <w:rFonts w:ascii="Times New Roman" w:hAnsi="Times New Roman"/>
                <w:sz w:val="24"/>
                <w:szCs w:val="24"/>
              </w:rPr>
              <w:t>samazinātu administratīvo slogu.</w:t>
            </w:r>
          </w:p>
        </w:tc>
      </w:tr>
      <w:tr w:rsidR="00A26C08" w:rsidRPr="00A26C08" w14:paraId="7F2837CF" w14:textId="77777777" w:rsidTr="00F63555">
        <w:tc>
          <w:tcPr>
            <w:tcW w:w="426" w:type="dxa"/>
            <w:tcBorders>
              <w:top w:val="single" w:sz="4" w:space="0" w:color="auto"/>
            </w:tcBorders>
          </w:tcPr>
          <w:p w14:paraId="7F2837B5" w14:textId="77777777"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2.</w:t>
            </w:r>
          </w:p>
        </w:tc>
        <w:tc>
          <w:tcPr>
            <w:tcW w:w="2835" w:type="dxa"/>
            <w:tcBorders>
              <w:top w:val="single" w:sz="4" w:space="0" w:color="auto"/>
            </w:tcBorders>
          </w:tcPr>
          <w:p w14:paraId="7F2837B6" w14:textId="77777777" w:rsidR="00A26C08" w:rsidRPr="00A26C08" w:rsidRDefault="00A26C08" w:rsidP="00AE232C">
            <w:pPr>
              <w:tabs>
                <w:tab w:val="left" w:pos="-168"/>
              </w:tabs>
              <w:spacing w:after="0" w:line="240" w:lineRule="auto"/>
              <w:ind w:right="57"/>
              <w:jc w:val="both"/>
              <w:rPr>
                <w:rFonts w:ascii="Times New Roman" w:eastAsia="Times New Roman" w:hAnsi="Times New Roman" w:cs="Times New Roman"/>
                <w:sz w:val="24"/>
                <w:szCs w:val="24"/>
              </w:rPr>
            </w:pPr>
            <w:r w:rsidRPr="00A26C08">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tc>
        <w:tc>
          <w:tcPr>
            <w:tcW w:w="6208" w:type="dxa"/>
          </w:tcPr>
          <w:p w14:paraId="648500FD" w14:textId="3B5CE85A" w:rsidR="004F69DE" w:rsidRPr="004E4B93" w:rsidRDefault="00CD5F6E" w:rsidP="00F63555">
            <w:pPr>
              <w:pStyle w:val="Bezatstarpm"/>
              <w:jc w:val="both"/>
              <w:rPr>
                <w:rFonts w:ascii="Times New Roman" w:eastAsia="Times New Roman" w:hAnsi="Times New Roman"/>
                <w:b/>
                <w:sz w:val="24"/>
                <w:szCs w:val="24"/>
              </w:rPr>
            </w:pPr>
            <w:r w:rsidRPr="00BC3D94">
              <w:rPr>
                <w:rFonts w:ascii="Times New Roman" w:eastAsia="Times New Roman" w:hAnsi="Times New Roman"/>
                <w:sz w:val="24"/>
                <w:szCs w:val="24"/>
              </w:rPr>
              <w:t xml:space="preserve">1. </w:t>
            </w:r>
            <w:r w:rsidR="007E765A" w:rsidRPr="008D30E9">
              <w:rPr>
                <w:rFonts w:ascii="Times New Roman" w:eastAsia="Times New Roman" w:hAnsi="Times New Roman"/>
                <w:b/>
                <w:sz w:val="24"/>
                <w:szCs w:val="24"/>
              </w:rPr>
              <w:t>Patlaban</w:t>
            </w:r>
            <w:r w:rsidR="003228FC" w:rsidRPr="008D30E9">
              <w:rPr>
                <w:rFonts w:ascii="Times New Roman" w:eastAsia="Times New Roman" w:hAnsi="Times New Roman"/>
                <w:b/>
                <w:sz w:val="24"/>
                <w:szCs w:val="24"/>
              </w:rPr>
              <w:t xml:space="preserve"> s</w:t>
            </w:r>
            <w:r w:rsidR="00332D9B" w:rsidRPr="008D30E9">
              <w:rPr>
                <w:rFonts w:ascii="Times New Roman" w:eastAsia="Times New Roman" w:hAnsi="Times New Roman"/>
                <w:b/>
                <w:sz w:val="24"/>
                <w:szCs w:val="24"/>
              </w:rPr>
              <w:t xml:space="preserve">pēkā ir </w:t>
            </w:r>
            <w:r w:rsidR="008D30E9" w:rsidRPr="008D30E9">
              <w:rPr>
                <w:rFonts w:ascii="Times New Roman" w:eastAsia="Times New Roman" w:hAnsi="Times New Roman"/>
                <w:b/>
                <w:sz w:val="24"/>
                <w:szCs w:val="24"/>
              </w:rPr>
              <w:t>Ministru kabineta 2013. gada 10. septembra noteikumi Nr.768 “Prasības veterinārmedicīniskās prakses iestādēm un veterinārmedicīniskā pakalpojuma sniedzējiem, to reģistrācijas un reģistrācijas anulēšanas kārtība”</w:t>
            </w:r>
            <w:r w:rsidR="00A12B72">
              <w:rPr>
                <w:rFonts w:ascii="Times New Roman" w:eastAsia="Times New Roman" w:hAnsi="Times New Roman"/>
                <w:b/>
                <w:sz w:val="24"/>
                <w:szCs w:val="24"/>
              </w:rPr>
              <w:t xml:space="preserve"> (turpmāk – noteikumi Nr.768)</w:t>
            </w:r>
            <w:r w:rsidR="008D30E9" w:rsidRPr="008D30E9">
              <w:rPr>
                <w:rFonts w:ascii="Times New Roman" w:eastAsia="Times New Roman" w:hAnsi="Times New Roman"/>
                <w:b/>
                <w:sz w:val="24"/>
                <w:szCs w:val="24"/>
              </w:rPr>
              <w:t>, kas nosaka pienākumu sertificētam veterinārārstam, pirms veterinārmedicīnisko pakalpojumu sniegšanas, reģistrēties Pārtikas un veterinārajā dienestā (turpmāk – PVD)</w:t>
            </w:r>
            <w:r w:rsidR="008D30E9">
              <w:rPr>
                <w:rFonts w:ascii="Times New Roman" w:eastAsia="Times New Roman" w:hAnsi="Times New Roman"/>
                <w:b/>
                <w:sz w:val="24"/>
                <w:szCs w:val="24"/>
              </w:rPr>
              <w:t xml:space="preserve"> kā veterinārmedicīnisko pakalpojumu sniedzējam</w:t>
            </w:r>
            <w:r w:rsidR="008D30E9" w:rsidRPr="008D30E9">
              <w:rPr>
                <w:rFonts w:ascii="Times New Roman" w:eastAsia="Times New Roman" w:hAnsi="Times New Roman"/>
                <w:b/>
                <w:sz w:val="24"/>
                <w:szCs w:val="24"/>
              </w:rPr>
              <w:t>. Veterinārmedicīnas likumā PVD ir noteikta funkcija kontrolēt visus veterinārās uzraudzības objektus, tostarp veterinārā pakalpojuma sniedzējus. PVD uzraudzībai pakļauto uzņēmumu reģistrā ir reģistrēti visi sertificētie veterinārārsti, kuri sniedz veterinārmedicīniskos pakalpojumus</w:t>
            </w:r>
            <w:r w:rsidR="008D30E9" w:rsidRPr="004F69DE">
              <w:rPr>
                <w:rFonts w:ascii="Times New Roman" w:eastAsia="Times New Roman" w:hAnsi="Times New Roman"/>
                <w:b/>
                <w:sz w:val="24"/>
                <w:szCs w:val="24"/>
              </w:rPr>
              <w:t xml:space="preserve"> (</w:t>
            </w:r>
            <w:hyperlink r:id="rId8" w:anchor="jump" w:history="1">
              <w:r w:rsidR="008D30E9" w:rsidRPr="004F69DE">
                <w:rPr>
                  <w:rStyle w:val="Hipersaite"/>
                  <w:rFonts w:ascii="Times New Roman" w:eastAsia="Times New Roman" w:hAnsi="Times New Roman"/>
                  <w:b/>
                  <w:sz w:val="24"/>
                  <w:szCs w:val="24"/>
                </w:rPr>
                <w:t>https://www.zm.gov.lv/partikas-un-veterinarais-dienests/statiskas-lapas/veterinamedicinisko-pakalpojumu-sniedzeji?id=7724#jump</w:t>
              </w:r>
            </w:hyperlink>
            <w:r w:rsidR="008D30E9" w:rsidRPr="004F69DE">
              <w:rPr>
                <w:rFonts w:ascii="Times New Roman" w:eastAsia="Times New Roman" w:hAnsi="Times New Roman"/>
                <w:b/>
                <w:sz w:val="24"/>
                <w:szCs w:val="24"/>
              </w:rPr>
              <w:t>).</w:t>
            </w:r>
            <w:r w:rsidR="008D30E9">
              <w:rPr>
                <w:rFonts w:ascii="Times New Roman" w:eastAsia="Times New Roman" w:hAnsi="Times New Roman"/>
                <w:b/>
                <w:sz w:val="24"/>
                <w:szCs w:val="24"/>
              </w:rPr>
              <w:t xml:space="preserve"> Veterinārmedicīnas likums Latvijas Veterinārārstu biedrībai </w:t>
            </w:r>
            <w:r w:rsidR="008D30E9" w:rsidRPr="008D30E9">
              <w:rPr>
                <w:rFonts w:ascii="Times New Roman" w:eastAsia="Times New Roman" w:hAnsi="Times New Roman"/>
                <w:b/>
                <w:sz w:val="24"/>
                <w:szCs w:val="24"/>
              </w:rPr>
              <w:t>(turpmāk – LVB)</w:t>
            </w:r>
            <w:r w:rsidR="008D30E9" w:rsidRPr="00BC3D94">
              <w:rPr>
                <w:rFonts w:ascii="Times New Roman" w:eastAsia="Times New Roman" w:hAnsi="Times New Roman"/>
                <w:sz w:val="24"/>
                <w:szCs w:val="24"/>
              </w:rPr>
              <w:t xml:space="preserve"> </w:t>
            </w:r>
            <w:r w:rsidR="008D30E9">
              <w:rPr>
                <w:rFonts w:ascii="Times New Roman" w:eastAsia="Times New Roman" w:hAnsi="Times New Roman"/>
                <w:b/>
                <w:sz w:val="24"/>
                <w:szCs w:val="24"/>
              </w:rPr>
              <w:t>deleģē valsts pārvaldes uzdevumu – veikt veterinārārstu sertifikāciju un uzturēt sertificēto veterinārārstu un to veterinārmedicīniskās prakses viet</w:t>
            </w:r>
            <w:r w:rsidR="00D419C2">
              <w:rPr>
                <w:rFonts w:ascii="Times New Roman" w:eastAsia="Times New Roman" w:hAnsi="Times New Roman"/>
                <w:b/>
                <w:sz w:val="24"/>
                <w:szCs w:val="24"/>
              </w:rPr>
              <w:t>u reģistru</w:t>
            </w:r>
            <w:r w:rsidR="008D30E9">
              <w:rPr>
                <w:rFonts w:ascii="Times New Roman" w:eastAsia="Times New Roman" w:hAnsi="Times New Roman"/>
                <w:b/>
                <w:sz w:val="24"/>
                <w:szCs w:val="24"/>
              </w:rPr>
              <w:t xml:space="preserve">. </w:t>
            </w:r>
            <w:r w:rsidR="008D30E9" w:rsidRPr="004E4B93">
              <w:rPr>
                <w:rFonts w:ascii="Times New Roman" w:eastAsia="Times New Roman" w:hAnsi="Times New Roman"/>
                <w:b/>
                <w:sz w:val="24"/>
                <w:szCs w:val="24"/>
              </w:rPr>
              <w:t xml:space="preserve">Ministru kabineta </w:t>
            </w:r>
            <w:r w:rsidR="00332D9B" w:rsidRPr="004E4B93">
              <w:rPr>
                <w:rFonts w:ascii="Times New Roman" w:eastAsia="Times New Roman" w:hAnsi="Times New Roman"/>
                <w:b/>
                <w:sz w:val="24"/>
                <w:szCs w:val="24"/>
              </w:rPr>
              <w:t>2010. gada 21.</w:t>
            </w:r>
            <w:r w:rsidR="007E765A" w:rsidRPr="004E4B93">
              <w:rPr>
                <w:rFonts w:ascii="Times New Roman" w:eastAsia="Times New Roman" w:hAnsi="Times New Roman"/>
                <w:b/>
                <w:sz w:val="24"/>
                <w:szCs w:val="24"/>
              </w:rPr>
              <w:t> </w:t>
            </w:r>
            <w:r w:rsidR="00332D9B" w:rsidRPr="004E4B93">
              <w:rPr>
                <w:rFonts w:ascii="Times New Roman" w:eastAsia="Times New Roman" w:hAnsi="Times New Roman"/>
                <w:b/>
                <w:sz w:val="24"/>
                <w:szCs w:val="24"/>
              </w:rPr>
              <w:t xml:space="preserve">decembra noteikumi Nr.1173 “Kārtība, kādā izsniedz, pagarina un anulē veterinārmedicīniskās prakses sertifikātu, un reģistrē sertificēto personu un veterinārmedicīniskās prakses vietu” (turpmāk – noteikumi Nr.1173), </w:t>
            </w:r>
            <w:r w:rsidR="008D30E9" w:rsidRPr="004E4B93">
              <w:rPr>
                <w:rFonts w:ascii="Times New Roman" w:eastAsia="Times New Roman" w:hAnsi="Times New Roman"/>
                <w:b/>
                <w:sz w:val="24"/>
                <w:szCs w:val="24"/>
              </w:rPr>
              <w:t xml:space="preserve">nosaka kārtību, kādā LVB veic veterinārārstu sertifikāciju, </w:t>
            </w:r>
            <w:r w:rsidR="00332D9B" w:rsidRPr="004E4B93">
              <w:rPr>
                <w:rFonts w:ascii="Times New Roman" w:eastAsia="Times New Roman" w:hAnsi="Times New Roman"/>
                <w:b/>
                <w:sz w:val="24"/>
                <w:szCs w:val="24"/>
              </w:rPr>
              <w:t>reģistrē sertificēto personu un</w:t>
            </w:r>
            <w:r w:rsidR="008D30E9" w:rsidRPr="004E4B93">
              <w:rPr>
                <w:rFonts w:ascii="Times New Roman" w:eastAsia="Times New Roman" w:hAnsi="Times New Roman"/>
                <w:b/>
                <w:sz w:val="24"/>
                <w:szCs w:val="24"/>
              </w:rPr>
              <w:t xml:space="preserve"> t</w:t>
            </w:r>
            <w:r w:rsidR="00D8151A">
              <w:rPr>
                <w:rFonts w:ascii="Times New Roman" w:eastAsia="Times New Roman" w:hAnsi="Times New Roman"/>
                <w:b/>
                <w:sz w:val="24"/>
                <w:szCs w:val="24"/>
              </w:rPr>
              <w:t>ās</w:t>
            </w:r>
            <w:r w:rsidR="00332D9B" w:rsidRPr="004E4B93">
              <w:rPr>
                <w:rFonts w:ascii="Times New Roman" w:eastAsia="Times New Roman" w:hAnsi="Times New Roman"/>
                <w:b/>
                <w:sz w:val="24"/>
                <w:szCs w:val="24"/>
              </w:rPr>
              <w:t xml:space="preserve"> veterinārmedicīniskās prakses vietu. </w:t>
            </w:r>
            <w:r w:rsidR="000820EB">
              <w:rPr>
                <w:rFonts w:ascii="Times New Roman" w:eastAsia="Times New Roman" w:hAnsi="Times New Roman"/>
                <w:b/>
                <w:sz w:val="24"/>
                <w:szCs w:val="24"/>
              </w:rPr>
              <w:t xml:space="preserve">Likumā ir jāsvītro uzdevums LVB reģistrēt veterinārmedicīniskās prakses vietas, jo saskaņā ar noteikumos Nr.768 noteikto – šo uzdevumu veic PVD. </w:t>
            </w:r>
            <w:r w:rsidR="008D30E9" w:rsidRPr="004E4B93">
              <w:rPr>
                <w:rFonts w:ascii="Times New Roman" w:eastAsia="Times New Roman" w:hAnsi="Times New Roman"/>
                <w:b/>
                <w:sz w:val="24"/>
                <w:szCs w:val="24"/>
              </w:rPr>
              <w:t>Likumprojekts noņems papildu slogu sertificētajiem veterinārārstiem, kā arī LVB. Turpmāk sertificētajiem veterinārārstiem būs jāreģistrējas tikai PVD kā veterinārā pakalpojuma sniedzējiem</w:t>
            </w:r>
            <w:r w:rsidR="00AF208A">
              <w:rPr>
                <w:rFonts w:ascii="Times New Roman" w:eastAsia="Times New Roman" w:hAnsi="Times New Roman"/>
                <w:b/>
                <w:sz w:val="24"/>
                <w:szCs w:val="24"/>
              </w:rPr>
              <w:t>, savukārt</w:t>
            </w:r>
            <w:r w:rsidR="008D30E9" w:rsidRPr="004E4B93">
              <w:rPr>
                <w:rFonts w:ascii="Times New Roman" w:eastAsia="Times New Roman" w:hAnsi="Times New Roman"/>
                <w:b/>
                <w:sz w:val="24"/>
                <w:szCs w:val="24"/>
              </w:rPr>
              <w:t xml:space="preserve"> LVB, veicot deleģēto valsts </w:t>
            </w:r>
            <w:r w:rsidR="004E4B93">
              <w:rPr>
                <w:rFonts w:ascii="Times New Roman" w:eastAsia="Times New Roman" w:hAnsi="Times New Roman"/>
                <w:b/>
                <w:sz w:val="24"/>
                <w:szCs w:val="24"/>
              </w:rPr>
              <w:t xml:space="preserve">uzdevumu, veiks veterinārārstu sertifikāciju, reģistrēs sertificētos veterinārārstus un </w:t>
            </w:r>
            <w:r w:rsidR="008D30E9" w:rsidRPr="004E4B93">
              <w:rPr>
                <w:rFonts w:ascii="Times New Roman" w:eastAsia="Times New Roman" w:hAnsi="Times New Roman"/>
                <w:b/>
                <w:sz w:val="24"/>
                <w:szCs w:val="24"/>
              </w:rPr>
              <w:t>uzturēs tikai sertificēto</w:t>
            </w:r>
            <w:r w:rsidR="004E4B93">
              <w:rPr>
                <w:rFonts w:ascii="Times New Roman" w:eastAsia="Times New Roman" w:hAnsi="Times New Roman"/>
                <w:b/>
                <w:sz w:val="24"/>
                <w:szCs w:val="24"/>
              </w:rPr>
              <w:t xml:space="preserve"> veterinārārstu reģistru.</w:t>
            </w:r>
          </w:p>
          <w:p w14:paraId="7F2837B7" w14:textId="5D83D68E" w:rsidR="00332D9B" w:rsidRDefault="00332D9B" w:rsidP="00F63555">
            <w:pPr>
              <w:pStyle w:val="Bezatstarpm"/>
              <w:jc w:val="both"/>
              <w:rPr>
                <w:rFonts w:ascii="Times New Roman" w:eastAsia="Times New Roman" w:hAnsi="Times New Roman"/>
                <w:sz w:val="24"/>
                <w:szCs w:val="24"/>
                <w:u w:val="single"/>
              </w:rPr>
            </w:pPr>
            <w:r w:rsidRPr="00BC3D94">
              <w:rPr>
                <w:rFonts w:ascii="Times New Roman" w:eastAsia="Times New Roman" w:hAnsi="Times New Roman"/>
                <w:sz w:val="24"/>
                <w:szCs w:val="24"/>
              </w:rPr>
              <w:t xml:space="preserve">Tāpat ir nepieciešams </w:t>
            </w:r>
            <w:r w:rsidR="002933FF" w:rsidRPr="00BC3D94">
              <w:rPr>
                <w:rFonts w:ascii="Times New Roman" w:eastAsia="Times New Roman" w:hAnsi="Times New Roman"/>
                <w:sz w:val="24"/>
                <w:szCs w:val="24"/>
              </w:rPr>
              <w:t xml:space="preserve">izslēgt </w:t>
            </w:r>
            <w:r w:rsidRPr="00BC3D94">
              <w:rPr>
                <w:rFonts w:ascii="Times New Roman" w:eastAsia="Times New Roman" w:hAnsi="Times New Roman"/>
                <w:sz w:val="24"/>
                <w:szCs w:val="24"/>
              </w:rPr>
              <w:t xml:space="preserve">56. panta 1.punktu, kas nosaka pienākumu praktizējošam veterinārārstam rakstiski informēt PVD par veterinārmedicīniskās prakses uzsākšanu. Tas ir </w:t>
            </w:r>
            <w:r w:rsidRPr="00BC3D94">
              <w:rPr>
                <w:rFonts w:ascii="Times New Roman" w:eastAsia="Times New Roman" w:hAnsi="Times New Roman"/>
                <w:sz w:val="24"/>
                <w:szCs w:val="24"/>
              </w:rPr>
              <w:lastRenderedPageBreak/>
              <w:t>papildu administratīvais slogs praktizējošam veterinārārstam, jo noteikum</w:t>
            </w:r>
            <w:r w:rsidR="007E765A" w:rsidRPr="00BC3D94">
              <w:rPr>
                <w:rFonts w:ascii="Times New Roman" w:eastAsia="Times New Roman" w:hAnsi="Times New Roman"/>
                <w:sz w:val="24"/>
                <w:szCs w:val="24"/>
              </w:rPr>
              <w:t>os</w:t>
            </w:r>
            <w:r w:rsidRPr="00BC3D94">
              <w:rPr>
                <w:rFonts w:ascii="Times New Roman" w:eastAsia="Times New Roman" w:hAnsi="Times New Roman"/>
                <w:sz w:val="24"/>
                <w:szCs w:val="24"/>
              </w:rPr>
              <w:t xml:space="preserve"> Nr.768 jau </w:t>
            </w:r>
            <w:r w:rsidR="007E765A" w:rsidRPr="00BC3D94">
              <w:rPr>
                <w:rFonts w:ascii="Times New Roman" w:eastAsia="Times New Roman" w:hAnsi="Times New Roman"/>
                <w:sz w:val="24"/>
                <w:szCs w:val="24"/>
              </w:rPr>
              <w:t xml:space="preserve">ir </w:t>
            </w:r>
            <w:r w:rsidRPr="00BC3D94">
              <w:rPr>
                <w:rFonts w:ascii="Times New Roman" w:eastAsia="Times New Roman" w:hAnsi="Times New Roman"/>
                <w:sz w:val="24"/>
                <w:szCs w:val="24"/>
              </w:rPr>
              <w:t>no</w:t>
            </w:r>
            <w:r w:rsidR="007E765A" w:rsidRPr="00BC3D94">
              <w:rPr>
                <w:rFonts w:ascii="Times New Roman" w:eastAsia="Times New Roman" w:hAnsi="Times New Roman"/>
                <w:sz w:val="24"/>
                <w:szCs w:val="24"/>
              </w:rPr>
              <w:t>teikts</w:t>
            </w:r>
            <w:r w:rsidRPr="00BC3D94">
              <w:rPr>
                <w:rFonts w:ascii="Times New Roman" w:eastAsia="Times New Roman" w:hAnsi="Times New Roman"/>
                <w:sz w:val="24"/>
                <w:szCs w:val="24"/>
              </w:rPr>
              <w:t xml:space="preserve">, ka </w:t>
            </w:r>
            <w:r w:rsidRPr="00C25E7B">
              <w:rPr>
                <w:rFonts w:ascii="Times New Roman" w:eastAsia="Times New Roman" w:hAnsi="Times New Roman"/>
                <w:sz w:val="24"/>
                <w:szCs w:val="24"/>
                <w:u w:val="single"/>
              </w:rPr>
              <w:t xml:space="preserve">praktizējošam veterinārārstam ir jāreģistrējas </w:t>
            </w:r>
            <w:r w:rsidR="007C4696" w:rsidRPr="00C25E7B">
              <w:rPr>
                <w:rFonts w:ascii="Times New Roman" w:eastAsia="Times New Roman" w:hAnsi="Times New Roman"/>
                <w:sz w:val="24"/>
                <w:szCs w:val="24"/>
                <w:u w:val="single"/>
              </w:rPr>
              <w:t xml:space="preserve">PVD </w:t>
            </w:r>
            <w:r w:rsidRPr="00C25E7B">
              <w:rPr>
                <w:rFonts w:ascii="Times New Roman" w:eastAsia="Times New Roman" w:hAnsi="Times New Roman"/>
                <w:sz w:val="24"/>
                <w:szCs w:val="24"/>
                <w:u w:val="single"/>
              </w:rPr>
              <w:t>kā veterinārmedicīniskā pakalpojuma sniedzējam.</w:t>
            </w:r>
          </w:p>
          <w:p w14:paraId="2B645BCF" w14:textId="20478B9A" w:rsidR="004E4B93" w:rsidRPr="004E4B93" w:rsidRDefault="005C4D90" w:rsidP="004E4B93">
            <w:pPr>
              <w:pStyle w:val="Bezatstarpm"/>
              <w:jc w:val="both"/>
              <w:rPr>
                <w:rFonts w:ascii="Times New Roman" w:hAnsi="Times New Roman"/>
                <w:b/>
                <w:sz w:val="24"/>
              </w:rPr>
            </w:pPr>
            <w:r w:rsidRPr="004E4B93">
              <w:rPr>
                <w:rFonts w:ascii="Times New Roman" w:eastAsia="Times New Roman" w:hAnsi="Times New Roman"/>
                <w:b/>
                <w:sz w:val="24"/>
              </w:rPr>
              <w:t xml:space="preserve">2. </w:t>
            </w:r>
            <w:r w:rsidR="004E4B93" w:rsidRPr="004E4B93">
              <w:rPr>
                <w:rFonts w:ascii="Times New Roman" w:hAnsi="Times New Roman"/>
                <w:b/>
                <w:sz w:val="24"/>
              </w:rPr>
              <w:t>Veterinārmedicīnas likuma mērķis ir regulēt dzīvnieku infekcijas slimību profilaksi un apkarošanu, veterinārmedicīnisko praksi, dzīvnieku izcelsmes produktu apriti, dzīvnieku un dzīvnieku izcelsmes produktu importa un tranzīta veterināro kontroli un noteikt valsts un pašvaldību institūciju, kā arī personu tiesības un pienākumus attiecīgajās jomā</w:t>
            </w:r>
            <w:r w:rsidR="004E4B93" w:rsidRPr="004E4B93">
              <w:rPr>
                <w:rFonts w:ascii="Times New Roman" w:hAnsi="Times New Roman"/>
                <w:b/>
                <w:sz w:val="24"/>
                <w:shd w:val="clear" w:color="auto" w:fill="F1F1F1"/>
              </w:rPr>
              <w:t>.</w:t>
            </w:r>
            <w:r w:rsidR="004E4B93" w:rsidRPr="004E4B93">
              <w:rPr>
                <w:rFonts w:ascii="Times New Roman" w:hAnsi="Times New Roman"/>
                <w:b/>
                <w:sz w:val="24"/>
              </w:rPr>
              <w:t xml:space="preserve"> Veterinārmedicīnas likuma 3.pants nosaka, ka </w:t>
            </w:r>
            <w:r w:rsidR="00170162">
              <w:rPr>
                <w:rFonts w:ascii="Times New Roman" w:hAnsi="Times New Roman"/>
                <w:b/>
                <w:sz w:val="24"/>
              </w:rPr>
              <w:t>šī</w:t>
            </w:r>
            <w:r w:rsidR="004E4B93" w:rsidRPr="004E4B93">
              <w:rPr>
                <w:rFonts w:ascii="Times New Roman" w:hAnsi="Times New Roman"/>
                <w:b/>
                <w:sz w:val="24"/>
              </w:rPr>
              <w:t xml:space="preserve"> likuma prasības uzrauga un kontrolē </w:t>
            </w:r>
            <w:r w:rsidR="004E4B93">
              <w:rPr>
                <w:rFonts w:ascii="Times New Roman" w:hAnsi="Times New Roman"/>
                <w:b/>
                <w:sz w:val="24"/>
              </w:rPr>
              <w:t>PVD</w:t>
            </w:r>
            <w:r w:rsidR="004E4B93" w:rsidRPr="004E4B93">
              <w:rPr>
                <w:rFonts w:ascii="Times New Roman" w:hAnsi="Times New Roman"/>
                <w:b/>
                <w:sz w:val="24"/>
              </w:rPr>
              <w:t xml:space="preserve">, savukārt Veterinārmedicīnas likuma 8.panta 1.punktā noteiktas PVD valsts vecāko inspektoru un valsts inspektoru tiesības atbilstoši viņu kompetencei bez iepriekšēja brīdinājuma apmeklēt valsts veterinārās uzraudzības objektus, pieprasīt dokumentus un informāciju, ņemt paraugus laboratoriskai izmeklēšanai saskaņā ar valsts uzraudzības programmām vai gadījumos, kad ir aizdomas par dzīvnieku saslimšanu ar valsts uzraudzībā esošām dzīvnieku infekcijas slimībām un aizdomas vai sūdzības par normatīvo aktu pārkāpumiem. Pašlaik PVD, pamatojoties uz valsts uzraudzības </w:t>
            </w:r>
            <w:r w:rsidR="00B21C55">
              <w:rPr>
                <w:rFonts w:ascii="Times New Roman" w:hAnsi="Times New Roman"/>
                <w:b/>
                <w:sz w:val="24"/>
              </w:rPr>
              <w:t xml:space="preserve">un kontroles </w:t>
            </w:r>
            <w:r w:rsidR="004E4B93" w:rsidRPr="004E4B93">
              <w:rPr>
                <w:rFonts w:ascii="Times New Roman" w:hAnsi="Times New Roman"/>
                <w:b/>
                <w:sz w:val="24"/>
              </w:rPr>
              <w:t>programmām un normatīvo aktu prasībām, organizē un nodrošina valsts uzraudzību un kontroli veterinārās uzraudzības objektos, kā arī mājas (istabas) dzīvnieku turēšanas vietās. Veicot pārbaudes</w:t>
            </w:r>
            <w:r w:rsidR="004E4B93">
              <w:rPr>
                <w:rFonts w:ascii="Times New Roman" w:hAnsi="Times New Roman"/>
                <w:b/>
                <w:sz w:val="24"/>
              </w:rPr>
              <w:t>,</w:t>
            </w:r>
            <w:r w:rsidR="004E4B93" w:rsidRPr="004E4B93">
              <w:rPr>
                <w:rFonts w:ascii="Times New Roman" w:hAnsi="Times New Roman"/>
                <w:b/>
                <w:sz w:val="24"/>
              </w:rPr>
              <w:t xml:space="preserve"> valsts veterinārie inspektori pārbaužu laikā sastāda dažāda veida dokumentus, piemēram: </w:t>
            </w:r>
          </w:p>
          <w:p w14:paraId="4422E98B" w14:textId="77777777" w:rsidR="004E4B93" w:rsidRPr="004E4B93" w:rsidRDefault="004E4B93" w:rsidP="004E4B93">
            <w:pPr>
              <w:pStyle w:val="Bezatstarpm"/>
              <w:jc w:val="both"/>
              <w:rPr>
                <w:rFonts w:ascii="Times New Roman" w:hAnsi="Times New Roman"/>
                <w:b/>
                <w:sz w:val="24"/>
              </w:rPr>
            </w:pPr>
            <w:r w:rsidRPr="004E4B93">
              <w:rPr>
                <w:rFonts w:ascii="Times New Roman" w:hAnsi="Times New Roman"/>
                <w:b/>
                <w:sz w:val="24"/>
              </w:rPr>
              <w:t>1)</w:t>
            </w:r>
            <w:r w:rsidRPr="004E4B93">
              <w:rPr>
                <w:rFonts w:ascii="Times New Roman" w:hAnsi="Times New Roman"/>
                <w:b/>
                <w:sz w:val="16"/>
                <w:szCs w:val="14"/>
              </w:rPr>
              <w:t xml:space="preserve">      </w:t>
            </w:r>
            <w:r w:rsidRPr="004E4B93">
              <w:rPr>
                <w:rFonts w:ascii="Times New Roman" w:hAnsi="Times New Roman"/>
                <w:b/>
                <w:sz w:val="24"/>
              </w:rPr>
              <w:t xml:space="preserve">pārbaudes protokolu, kurā norādīti konstatētie normatīvo aktu pārkāpumi un noteikts termiņš to novēršanai; </w:t>
            </w:r>
          </w:p>
          <w:p w14:paraId="0A664F11" w14:textId="77777777" w:rsidR="004E4B93" w:rsidRPr="004E4B93" w:rsidRDefault="004E4B93" w:rsidP="004E4B93">
            <w:pPr>
              <w:pStyle w:val="Bezatstarpm"/>
              <w:jc w:val="both"/>
              <w:rPr>
                <w:rFonts w:ascii="Times New Roman" w:hAnsi="Times New Roman"/>
                <w:b/>
                <w:sz w:val="24"/>
              </w:rPr>
            </w:pPr>
            <w:r w:rsidRPr="004E4B93">
              <w:rPr>
                <w:rFonts w:ascii="Times New Roman" w:hAnsi="Times New Roman"/>
                <w:b/>
                <w:sz w:val="24"/>
              </w:rPr>
              <w:t>2)</w:t>
            </w:r>
            <w:r w:rsidRPr="004E4B93">
              <w:rPr>
                <w:rFonts w:ascii="Times New Roman" w:hAnsi="Times New Roman"/>
                <w:b/>
                <w:sz w:val="16"/>
                <w:szCs w:val="14"/>
              </w:rPr>
              <w:t xml:space="preserve">      </w:t>
            </w:r>
            <w:r w:rsidRPr="004E4B93">
              <w:rPr>
                <w:rFonts w:ascii="Times New Roman" w:hAnsi="Times New Roman"/>
                <w:b/>
                <w:sz w:val="24"/>
              </w:rPr>
              <w:t xml:space="preserve">rakstveida brīdinājumu par veterinārās uzraudzības objekta darbības apturēšanu, kurā tiek norādīti pārkāpumi un noteikts termiņš to novēršanai; </w:t>
            </w:r>
          </w:p>
          <w:p w14:paraId="0F8B20CA" w14:textId="77777777" w:rsidR="004E4B93" w:rsidRDefault="004E4B93" w:rsidP="004E4B93">
            <w:pPr>
              <w:pStyle w:val="Bezatstarpm"/>
              <w:jc w:val="both"/>
              <w:rPr>
                <w:rFonts w:ascii="Times New Roman" w:hAnsi="Times New Roman"/>
                <w:b/>
                <w:sz w:val="24"/>
              </w:rPr>
            </w:pPr>
            <w:r w:rsidRPr="004E4B93">
              <w:rPr>
                <w:rFonts w:ascii="Times New Roman" w:hAnsi="Times New Roman"/>
                <w:b/>
                <w:sz w:val="24"/>
              </w:rPr>
              <w:t>3)</w:t>
            </w:r>
            <w:r w:rsidRPr="004E4B93">
              <w:rPr>
                <w:rFonts w:ascii="Times New Roman" w:hAnsi="Times New Roman"/>
                <w:b/>
                <w:sz w:val="16"/>
                <w:szCs w:val="14"/>
              </w:rPr>
              <w:t xml:space="preserve">      </w:t>
            </w:r>
            <w:r w:rsidRPr="004E4B93">
              <w:rPr>
                <w:rFonts w:ascii="Times New Roman" w:hAnsi="Times New Roman"/>
                <w:b/>
                <w:sz w:val="24"/>
              </w:rPr>
              <w:t xml:space="preserve">lēmumu par objekta darbības apturēšanu, ja: </w:t>
            </w:r>
          </w:p>
          <w:p w14:paraId="0B0C9BF5" w14:textId="0561852F" w:rsidR="00B21C55" w:rsidRDefault="00B21C55" w:rsidP="004E4B93">
            <w:pPr>
              <w:pStyle w:val="Bezatstarpm"/>
              <w:jc w:val="both"/>
              <w:rPr>
                <w:rFonts w:ascii="Times New Roman" w:hAnsi="Times New Roman"/>
                <w:b/>
                <w:sz w:val="24"/>
              </w:rPr>
            </w:pPr>
            <w:r>
              <w:rPr>
                <w:rFonts w:ascii="Times New Roman" w:hAnsi="Times New Roman"/>
                <w:b/>
                <w:sz w:val="24"/>
              </w:rPr>
              <w:t xml:space="preserve">a) </w:t>
            </w:r>
            <w:r w:rsidR="004E4B93" w:rsidRPr="004E4B93">
              <w:rPr>
                <w:rFonts w:ascii="Times New Roman" w:hAnsi="Times New Roman"/>
                <w:b/>
                <w:sz w:val="24"/>
              </w:rPr>
              <w:t xml:space="preserve">pārkāpumi nav novērsti brīdinājumā noteiktajā termiņā; </w:t>
            </w:r>
          </w:p>
          <w:p w14:paraId="28BD5BD5" w14:textId="093F1732" w:rsidR="004E4B93" w:rsidRDefault="00B21C55" w:rsidP="004E4B93">
            <w:pPr>
              <w:pStyle w:val="Bezatstarpm"/>
              <w:jc w:val="both"/>
              <w:rPr>
                <w:rFonts w:ascii="Times New Roman" w:hAnsi="Times New Roman"/>
                <w:b/>
                <w:sz w:val="24"/>
              </w:rPr>
            </w:pPr>
            <w:r>
              <w:rPr>
                <w:rFonts w:ascii="Times New Roman" w:hAnsi="Times New Roman"/>
                <w:b/>
                <w:sz w:val="24"/>
              </w:rPr>
              <w:t>b)</w:t>
            </w:r>
            <w:r w:rsidR="004E4B93" w:rsidRPr="004E4B93">
              <w:rPr>
                <w:rFonts w:ascii="Times New Roman" w:hAnsi="Times New Roman"/>
                <w:b/>
                <w:sz w:val="24"/>
              </w:rPr>
              <w:t xml:space="preserve"> dzīvnieku veselību, labturību un blakusproduktu, kas nav paredzēti cilvēku patēriņam, apriti regulējošo normatīvo aktu pārkāpuma dēļ produkcijā vai vidē var nonākt bīstamas vielas vai slimību izraisītāji vai pastāv draudi cilvēku vai dzīvnieku veselībai vai dzīvībai; </w:t>
            </w:r>
          </w:p>
          <w:p w14:paraId="11F4034A" w14:textId="546998B4" w:rsidR="004E4B93" w:rsidRPr="004E4B93" w:rsidRDefault="00B21C55" w:rsidP="004E4B93">
            <w:pPr>
              <w:pStyle w:val="Bezatstarpm"/>
              <w:jc w:val="both"/>
              <w:rPr>
                <w:rFonts w:ascii="Times New Roman" w:hAnsi="Times New Roman"/>
                <w:b/>
                <w:sz w:val="24"/>
              </w:rPr>
            </w:pPr>
            <w:r>
              <w:rPr>
                <w:rFonts w:ascii="Times New Roman" w:hAnsi="Times New Roman"/>
                <w:b/>
                <w:sz w:val="24"/>
              </w:rPr>
              <w:t>c)</w:t>
            </w:r>
            <w:r w:rsidR="004E4B93" w:rsidRPr="004E4B93">
              <w:rPr>
                <w:rFonts w:ascii="Times New Roman" w:hAnsi="Times New Roman"/>
                <w:b/>
                <w:sz w:val="24"/>
              </w:rPr>
              <w:t xml:space="preserve"> objekta darbība nav atzīta vai reģistrēta atbilstoši normatīvajiem aktiem, kas nosaka attiecīgā objekta darbības reģistrāciju vai atzīšanu. </w:t>
            </w:r>
          </w:p>
          <w:p w14:paraId="592EE5A1" w14:textId="77777777" w:rsidR="004E4B93" w:rsidRPr="004E4B93" w:rsidRDefault="004E4B93" w:rsidP="004E4B93">
            <w:pPr>
              <w:pStyle w:val="Bezatstarpm"/>
              <w:jc w:val="both"/>
              <w:rPr>
                <w:rFonts w:ascii="Times New Roman" w:hAnsi="Times New Roman"/>
                <w:b/>
                <w:sz w:val="24"/>
              </w:rPr>
            </w:pPr>
            <w:r w:rsidRPr="004E4B93">
              <w:rPr>
                <w:rFonts w:ascii="Times New Roman" w:hAnsi="Times New Roman"/>
                <w:b/>
                <w:sz w:val="24"/>
              </w:rPr>
              <w:t xml:space="preserve">Veterinārmedicīnas likumā noteikta kārtība, kādā sastādāms rakstveida brīdinājums par veterinārās uzraudzības objekta darbības apturēšanu, kā arī lēmums par objekta darbības apturēšanu, taču tajā nav ietverta </w:t>
            </w:r>
            <w:r w:rsidRPr="004E4B93">
              <w:rPr>
                <w:rFonts w:ascii="Times New Roman" w:hAnsi="Times New Roman"/>
                <w:b/>
                <w:sz w:val="24"/>
              </w:rPr>
              <w:lastRenderedPageBreak/>
              <w:t xml:space="preserve">norāde par valsts veterināro inspektoru sastādīto pārbaudes protokolu tiesisko dabu. </w:t>
            </w:r>
          </w:p>
          <w:p w14:paraId="772C30B8" w14:textId="5C407D9C" w:rsidR="004E4B93" w:rsidRPr="004E4B93" w:rsidRDefault="004E4B93" w:rsidP="004E4B93">
            <w:pPr>
              <w:pStyle w:val="Bezatstarpm"/>
              <w:jc w:val="both"/>
              <w:rPr>
                <w:rFonts w:ascii="Times New Roman" w:hAnsi="Times New Roman"/>
                <w:b/>
                <w:sz w:val="24"/>
              </w:rPr>
            </w:pPr>
            <w:r w:rsidRPr="004E4B93">
              <w:rPr>
                <w:rFonts w:ascii="Times New Roman" w:hAnsi="Times New Roman"/>
                <w:b/>
                <w:sz w:val="24"/>
              </w:rPr>
              <w:t>Atbilstoši Augstākās tiesas Administratīvo lietu departamenta 2016.gada 13.jūnijam lēmumam administratīvajā lietā SKA-1126/2016, PVD pārbaudes protokols, kurā norādīti konstatētie normatīvo aktu pārkāpumi un noteikts termiņš to novēršanai</w:t>
            </w:r>
            <w:r>
              <w:rPr>
                <w:rFonts w:ascii="Times New Roman" w:hAnsi="Times New Roman"/>
                <w:b/>
                <w:sz w:val="24"/>
              </w:rPr>
              <w:t>,</w:t>
            </w:r>
            <w:r w:rsidRPr="004E4B93">
              <w:rPr>
                <w:rFonts w:ascii="Times New Roman" w:hAnsi="Times New Roman"/>
                <w:b/>
                <w:sz w:val="24"/>
              </w:rPr>
              <w:t xml:space="preserve"> nav uzskatāms par administratīvo aktu, t.i. uz āru vērstu tiesību aktu, ko iestāde izdod publisko tiesību jomā attiecībā uz individuāli noteiktu personu vai personām, nodibinot, grozot, konstatējot vai izbeidzot konkrētas tiesiskās attiecības vai konstatējot faktisko situāciju, bet gan par </w:t>
            </w:r>
            <w:proofErr w:type="spellStart"/>
            <w:r w:rsidRPr="004E4B93">
              <w:rPr>
                <w:rFonts w:ascii="Times New Roman" w:hAnsi="Times New Roman"/>
                <w:b/>
                <w:sz w:val="24"/>
              </w:rPr>
              <w:t>starplēmumu</w:t>
            </w:r>
            <w:proofErr w:type="spellEnd"/>
            <w:r w:rsidRPr="004E4B93">
              <w:rPr>
                <w:rFonts w:ascii="Times New Roman" w:hAnsi="Times New Roman"/>
                <w:b/>
                <w:sz w:val="24"/>
              </w:rPr>
              <w:t xml:space="preserve">, jo tam nav galējā noregulējuma rakstura. Lai pārbaudes protokols, kurā norādīti konstatētie normatīvo aktu pārkāpumi un noteikts termiņš to novēršanai,  iegūtu galējā noregulējuma raksturu un būtu nepārprotami uzskatāms par administratīvo aktu (jo tas atbilst visām piecām administratīvā akta pazīmēm), ir nepieciešams veikt grozījumus Veterinārmedicīnas likumā, nosakot, ka valsts veterinārajiem inspektoriem ir tiesības pārbaudes protokolā uzdot par pienākumu dzīvnieku īpašniekam/turētājam </w:t>
            </w:r>
            <w:r w:rsidR="001F07C9">
              <w:rPr>
                <w:rFonts w:ascii="Times New Roman" w:hAnsi="Times New Roman"/>
                <w:b/>
                <w:sz w:val="24"/>
              </w:rPr>
              <w:t xml:space="preserve">un </w:t>
            </w:r>
            <w:r w:rsidRPr="004E4B93">
              <w:rPr>
                <w:rFonts w:ascii="Times New Roman" w:hAnsi="Times New Roman"/>
                <w:b/>
                <w:sz w:val="24"/>
              </w:rPr>
              <w:t xml:space="preserve">veterinārās uzraudzības objekta īpašniekam novērst neatbilstības, t.i., normatīvajos aktos noteikto prasību pārkāpumus, vienlaikus nosakot šo pārkāpumu novēršanas termiņus. </w:t>
            </w:r>
          </w:p>
          <w:p w14:paraId="39CE7D34" w14:textId="0158AD9F" w:rsidR="004E4B93" w:rsidRPr="004E4B93" w:rsidRDefault="004E4B93" w:rsidP="004E4B93">
            <w:pPr>
              <w:pStyle w:val="Bezatstarpm"/>
              <w:jc w:val="both"/>
              <w:rPr>
                <w:rFonts w:ascii="Times New Roman" w:hAnsi="Times New Roman"/>
                <w:b/>
                <w:sz w:val="24"/>
              </w:rPr>
            </w:pPr>
            <w:r w:rsidRPr="004E4B93">
              <w:rPr>
                <w:rFonts w:ascii="Times New Roman" w:hAnsi="Times New Roman"/>
                <w:b/>
                <w:sz w:val="24"/>
              </w:rPr>
              <w:t>Tai pašā laikā rakstveida brīdinājums par veterinārās uzraudzības objekta darbības apturēšanu nav efektīvs, līdz ar to tiek piemērots ļoti reti, jo, piemēram, veterinārās uzraudzības objekta – novietnes (novietnes sastāda lielāk</w:t>
            </w:r>
            <w:r w:rsidR="00A57A70">
              <w:rPr>
                <w:rFonts w:ascii="Times New Roman" w:hAnsi="Times New Roman"/>
                <w:b/>
                <w:sz w:val="24"/>
              </w:rPr>
              <w:t>o</w:t>
            </w:r>
            <w:r w:rsidRPr="004E4B93">
              <w:rPr>
                <w:rFonts w:ascii="Times New Roman" w:hAnsi="Times New Roman"/>
                <w:b/>
                <w:sz w:val="24"/>
              </w:rPr>
              <w:t xml:space="preserve"> daļu no veterinārās uzraudzības objektu </w:t>
            </w:r>
            <w:r w:rsidR="0060731E">
              <w:rPr>
                <w:rFonts w:ascii="Times New Roman" w:hAnsi="Times New Roman"/>
                <w:b/>
                <w:sz w:val="24"/>
              </w:rPr>
              <w:t>skaita</w:t>
            </w:r>
            <w:r w:rsidRPr="004E4B93">
              <w:rPr>
                <w:rFonts w:ascii="Times New Roman" w:hAnsi="Times New Roman"/>
                <w:b/>
                <w:sz w:val="24"/>
              </w:rPr>
              <w:t xml:space="preserve">) darbību apturēt nemaz nav iespējams (dzīvnieki jāturpina barot, kopt un slaukt).  Līdz ar to daudz efektīvāk ir noteikt neatbilstību novēršanas termiņu pārbaudes protokolā, paralēli privātpersonu brīdinot, ka, ja netiks izpildīts uzliktais tiesiskais pienākums, personai tiks piemērota piespiedu nauda. Šāda veida mehānisms ir pārbaudīts </w:t>
            </w:r>
            <w:r w:rsidR="0060731E">
              <w:rPr>
                <w:rFonts w:ascii="Times New Roman" w:hAnsi="Times New Roman"/>
                <w:b/>
                <w:sz w:val="24"/>
              </w:rPr>
              <w:t xml:space="preserve">praksē </w:t>
            </w:r>
            <w:r w:rsidRPr="004E4B93">
              <w:rPr>
                <w:rFonts w:ascii="Times New Roman" w:hAnsi="Times New Roman"/>
                <w:b/>
                <w:sz w:val="24"/>
              </w:rPr>
              <w:t xml:space="preserve">un ir daudz efektīvāks. </w:t>
            </w:r>
          </w:p>
          <w:p w14:paraId="5242B485" w14:textId="5881D4B6" w:rsidR="00A05892" w:rsidRPr="004E4B93" w:rsidRDefault="00090422" w:rsidP="004E4B93">
            <w:pPr>
              <w:pStyle w:val="Bezatstarpm"/>
              <w:jc w:val="both"/>
              <w:rPr>
                <w:rFonts w:ascii="Times New Roman" w:hAnsi="Times New Roman"/>
                <w:sz w:val="24"/>
              </w:rPr>
            </w:pPr>
            <w:r>
              <w:rPr>
                <w:rFonts w:ascii="Times New Roman" w:hAnsi="Times New Roman"/>
                <w:sz w:val="24"/>
              </w:rPr>
              <w:t>3</w:t>
            </w:r>
            <w:r w:rsidR="00A05892" w:rsidRPr="004E4B93">
              <w:rPr>
                <w:rFonts w:ascii="Times New Roman" w:hAnsi="Times New Roman"/>
                <w:sz w:val="24"/>
              </w:rPr>
              <w:t xml:space="preserve">. Ir stājies spēkā Komisijas 2015. gada 11. septembra Īstenošanas lēmums (ES) 2015/1554, ar ko nosaka noteikumus Direktīvas 2006/88/EK piemērošanai attiecībā uz uzraudzībai un diagnostikas metodēm izvirzītajām prasībām (turpmāk – Lēmums (ES) 2015/1554). </w:t>
            </w:r>
          </w:p>
          <w:p w14:paraId="641440AF" w14:textId="738420A2" w:rsidR="00A05892" w:rsidRPr="004E4B93" w:rsidRDefault="00A05892" w:rsidP="004E4B93">
            <w:pPr>
              <w:pStyle w:val="Bezatstarpm"/>
              <w:jc w:val="both"/>
              <w:rPr>
                <w:rFonts w:ascii="Times New Roman" w:hAnsi="Times New Roman"/>
                <w:sz w:val="24"/>
              </w:rPr>
            </w:pPr>
            <w:r w:rsidRPr="004E4B93">
              <w:rPr>
                <w:rFonts w:ascii="Times New Roman" w:hAnsi="Times New Roman"/>
                <w:sz w:val="24"/>
              </w:rPr>
              <w:t xml:space="preserve">Padomes 2006. gada 24. oktobra Direktīva 2006/88/EK par akvakultūras dzīvniekiem un to produktiem izvirzītajām dzīvnieku veselības prasībām, kā arī par konkrētu ūdensdzīvnieku slimību profilaksi un kontroli (turpmāk – Direktīva 2006/88/EK), kurā ir noteiktas dzīvnieku veselības prasības akvakultūras dzīvniekiem un to produktiem, tostarp īpašas prasības attiecībā uz eksotiskajām un neeksotiskajām infekcijas slimībām, un akvakultūras dzīvnieku sugām, kas pret tām ir uzņēmīgas, ir ieviesta ar Ministru kabineta </w:t>
            </w:r>
            <w:r w:rsidRPr="004E4B93">
              <w:rPr>
                <w:rFonts w:ascii="Times New Roman" w:hAnsi="Times New Roman"/>
                <w:sz w:val="24"/>
              </w:rPr>
              <w:lastRenderedPageBreak/>
              <w:t xml:space="preserve">2008.gada 2.jūnija noteikumiem Nr.400 „Veterinārās prasības akvakultūras dzīvniekiem, no tiem iegūtiem produktiem un to apritei, kā arī atsevišķu akvakultūras dzīvnieku infekcijas slimību profilaksei un apkarošanai” (turpmāk – noteikumi Nr.400). </w:t>
            </w:r>
          </w:p>
          <w:p w14:paraId="780268C4" w14:textId="77777777" w:rsidR="00A05892" w:rsidRPr="00BC3D94" w:rsidRDefault="00A05892" w:rsidP="00A05892">
            <w:pPr>
              <w:widowControl w:val="0"/>
              <w:tabs>
                <w:tab w:val="left" w:pos="560"/>
              </w:tabs>
              <w:spacing w:after="0" w:line="240" w:lineRule="auto"/>
              <w:jc w:val="both"/>
              <w:outlineLvl w:val="2"/>
              <w:rPr>
                <w:rFonts w:ascii="Times New Roman" w:eastAsia="Times New Roman" w:hAnsi="Times New Roman" w:cs="Times New Roman"/>
                <w:sz w:val="24"/>
                <w:szCs w:val="24"/>
              </w:rPr>
            </w:pPr>
            <w:r w:rsidRPr="00BC3D94">
              <w:rPr>
                <w:rFonts w:ascii="Times New Roman" w:eastAsia="Times New Roman" w:hAnsi="Times New Roman" w:cs="Times New Roman"/>
                <w:sz w:val="24"/>
                <w:szCs w:val="24"/>
              </w:rPr>
              <w:t>Direktīva 2006/88/EK nosaka minimālos profilaktiskos pasākumus attiecībā uz šīs direktīvas IV pielikumā minēto slimību (turpmāk – sarakstā iekļautās slimības) uzraudzību un agrīnu konstatēšanu ūdensdzīvnieku organismos un kontroles pasākumus, kas jāīsteno, kad ir aizdomas par sarakstā iekļautajām slimībām vai ir noticis šo slimību uzliesmojums. Direktīvā 2006/88/EK ir noteiktas prasības attiecībā uz veselības statusa “infekcijas slimības neskarts” iegūšanu valsts teritorijai, tās zonai vai iecirknim.</w:t>
            </w:r>
          </w:p>
          <w:p w14:paraId="7EF23685" w14:textId="61214E3C" w:rsidR="00A05892" w:rsidRPr="00BC3D94" w:rsidRDefault="00A05892" w:rsidP="00A05892">
            <w:pPr>
              <w:widowControl w:val="0"/>
              <w:tabs>
                <w:tab w:val="left" w:pos="560"/>
              </w:tabs>
              <w:spacing w:after="0" w:line="240" w:lineRule="auto"/>
              <w:jc w:val="both"/>
              <w:outlineLvl w:val="2"/>
              <w:rPr>
                <w:rFonts w:ascii="Times New Roman" w:eastAsia="Times New Roman" w:hAnsi="Times New Roman" w:cs="Times New Roman"/>
                <w:sz w:val="24"/>
                <w:szCs w:val="24"/>
              </w:rPr>
            </w:pPr>
            <w:r w:rsidRPr="00BC3D94">
              <w:rPr>
                <w:rFonts w:ascii="Times New Roman" w:eastAsia="Times New Roman" w:hAnsi="Times New Roman" w:cs="Times New Roman"/>
                <w:sz w:val="24"/>
                <w:szCs w:val="24"/>
              </w:rPr>
              <w:t xml:space="preserve">Ar Lēmumu (ES) 2015/1554 tiek noteikta kārtība, kādā valsts teritorija, zona vai iecirknis var iegūt no neeksotiskajām infekcijas slimībām brīvas valsts teritorijas, zonas vai iecirkņa statusu. Turklāt Lēmumā (ES) 2015/1554 tiek noteikta arī akvakultūras dzīvnieku infekcijas slimību diagnostikas kārtība un metodes. Ņemot vērā </w:t>
            </w:r>
            <w:r w:rsidR="00090422">
              <w:rPr>
                <w:rFonts w:ascii="Times New Roman" w:eastAsia="Times New Roman" w:hAnsi="Times New Roman" w:cs="Times New Roman"/>
                <w:sz w:val="24"/>
                <w:szCs w:val="24"/>
              </w:rPr>
              <w:t>minē</w:t>
            </w:r>
            <w:r w:rsidRPr="00BC3D94">
              <w:rPr>
                <w:rFonts w:ascii="Times New Roman" w:eastAsia="Times New Roman" w:hAnsi="Times New Roman" w:cs="Times New Roman"/>
                <w:sz w:val="24"/>
                <w:szCs w:val="24"/>
              </w:rPr>
              <w:t xml:space="preserve">to, </w:t>
            </w:r>
            <w:r w:rsidR="00090422">
              <w:rPr>
                <w:rFonts w:ascii="Times New Roman" w:eastAsia="Times New Roman" w:hAnsi="Times New Roman" w:cs="Times New Roman"/>
                <w:sz w:val="24"/>
                <w:szCs w:val="24"/>
              </w:rPr>
              <w:t>jāpapildina Veterinārmedicīnas likuma 25.</w:t>
            </w:r>
            <w:r w:rsidR="007608B2">
              <w:rPr>
                <w:rFonts w:ascii="Times New Roman" w:eastAsia="Times New Roman" w:hAnsi="Times New Roman" w:cs="Times New Roman"/>
                <w:sz w:val="24"/>
                <w:szCs w:val="24"/>
              </w:rPr>
              <w:t xml:space="preserve"> </w:t>
            </w:r>
            <w:r w:rsidR="00090422">
              <w:rPr>
                <w:rFonts w:ascii="Times New Roman" w:eastAsia="Times New Roman" w:hAnsi="Times New Roman" w:cs="Times New Roman"/>
                <w:sz w:val="24"/>
                <w:szCs w:val="24"/>
              </w:rPr>
              <w:t>panta 10.punktā dotais</w:t>
            </w:r>
            <w:r w:rsidRPr="00BC3D94">
              <w:rPr>
                <w:rFonts w:ascii="Times New Roman" w:eastAsia="Times New Roman" w:hAnsi="Times New Roman" w:cs="Times New Roman"/>
                <w:sz w:val="24"/>
                <w:szCs w:val="24"/>
              </w:rPr>
              <w:t xml:space="preserve"> pilnvarojum</w:t>
            </w:r>
            <w:r w:rsidR="00090422">
              <w:rPr>
                <w:rFonts w:ascii="Times New Roman" w:eastAsia="Times New Roman" w:hAnsi="Times New Roman" w:cs="Times New Roman"/>
                <w:sz w:val="24"/>
                <w:szCs w:val="24"/>
              </w:rPr>
              <w:t>s</w:t>
            </w:r>
            <w:r w:rsidRPr="00BC3D94">
              <w:rPr>
                <w:rFonts w:ascii="Times New Roman" w:eastAsia="Times New Roman" w:hAnsi="Times New Roman" w:cs="Times New Roman"/>
                <w:sz w:val="24"/>
                <w:szCs w:val="24"/>
              </w:rPr>
              <w:t xml:space="preserve"> Ministru kabinetam</w:t>
            </w:r>
            <w:r w:rsidR="00090422">
              <w:rPr>
                <w:rFonts w:ascii="Times New Roman" w:eastAsia="Times New Roman" w:hAnsi="Times New Roman" w:cs="Times New Roman"/>
                <w:sz w:val="24"/>
                <w:szCs w:val="24"/>
              </w:rPr>
              <w:t>, nosakot, ka tiek apstiprinātas</w:t>
            </w:r>
            <w:r w:rsidRPr="00BC3D94">
              <w:rPr>
                <w:rFonts w:ascii="Times New Roman" w:eastAsia="Times New Roman" w:hAnsi="Times New Roman" w:cs="Times New Roman"/>
                <w:sz w:val="24"/>
                <w:szCs w:val="24"/>
              </w:rPr>
              <w:t xml:space="preserve"> akvakultūras dzīvnieku infekcijas slimību diagnostikas metodes.</w:t>
            </w:r>
          </w:p>
          <w:p w14:paraId="5C771F85" w14:textId="55C32DA3" w:rsidR="00512E01" w:rsidRPr="00D00842" w:rsidRDefault="004B7718" w:rsidP="00EE32C3">
            <w:pPr>
              <w:pStyle w:val="Bezatstarpm"/>
              <w:jc w:val="both"/>
              <w:rPr>
                <w:rFonts w:ascii="Times New Roman" w:eastAsia="Times New Roman" w:hAnsi="Times New Roman"/>
                <w:b/>
                <w:sz w:val="24"/>
                <w:szCs w:val="24"/>
              </w:rPr>
            </w:pPr>
            <w:r>
              <w:rPr>
                <w:rFonts w:ascii="Times New Roman" w:eastAsia="Times New Roman" w:hAnsi="Times New Roman"/>
                <w:sz w:val="24"/>
                <w:szCs w:val="24"/>
              </w:rPr>
              <w:t>4</w:t>
            </w:r>
            <w:r w:rsidR="00E4629B" w:rsidRPr="00BC3D94">
              <w:rPr>
                <w:rFonts w:ascii="Times New Roman" w:eastAsia="Times New Roman" w:hAnsi="Times New Roman"/>
                <w:sz w:val="24"/>
                <w:szCs w:val="24"/>
              </w:rPr>
              <w:t xml:space="preserve">. </w:t>
            </w:r>
            <w:r w:rsidR="00512E01" w:rsidRPr="00BC3D94">
              <w:rPr>
                <w:rFonts w:ascii="Times New Roman" w:eastAsia="Times New Roman" w:hAnsi="Times New Roman"/>
                <w:sz w:val="24"/>
                <w:szCs w:val="24"/>
              </w:rPr>
              <w:t xml:space="preserve">Saistībā ar </w:t>
            </w:r>
            <w:r w:rsidR="00575F80" w:rsidRPr="00BC3D94">
              <w:rPr>
                <w:rFonts w:ascii="Times New Roman" w:eastAsia="Times New Roman" w:hAnsi="Times New Roman"/>
                <w:sz w:val="24"/>
                <w:szCs w:val="24"/>
              </w:rPr>
              <w:t xml:space="preserve">epizootijas – Āfrikas cūku mēra </w:t>
            </w:r>
            <w:r w:rsidR="007A3737" w:rsidRPr="00BC3D94">
              <w:rPr>
                <w:rFonts w:ascii="Times New Roman" w:eastAsia="Times New Roman" w:hAnsi="Times New Roman"/>
                <w:sz w:val="24"/>
                <w:szCs w:val="24"/>
              </w:rPr>
              <w:t xml:space="preserve">(ĀCM) </w:t>
            </w:r>
            <w:r w:rsidR="00575F80" w:rsidRPr="00BC3D94">
              <w:rPr>
                <w:rFonts w:ascii="Times New Roman" w:eastAsia="Times New Roman" w:hAnsi="Times New Roman"/>
                <w:sz w:val="24"/>
                <w:szCs w:val="24"/>
              </w:rPr>
              <w:t xml:space="preserve">– straujo izplatību vairākās Eiropas Savienības dalībvalstīs, Eiropas </w:t>
            </w:r>
            <w:r w:rsidR="00E67C82" w:rsidRPr="00BC3D94">
              <w:rPr>
                <w:rFonts w:ascii="Times New Roman" w:eastAsia="Times New Roman" w:hAnsi="Times New Roman"/>
                <w:sz w:val="24"/>
                <w:szCs w:val="24"/>
              </w:rPr>
              <w:t>Komisija</w:t>
            </w:r>
            <w:r w:rsidR="007A3737" w:rsidRPr="00BC3D94">
              <w:rPr>
                <w:rFonts w:ascii="Times New Roman" w:eastAsia="Times New Roman" w:hAnsi="Times New Roman"/>
                <w:sz w:val="24"/>
                <w:szCs w:val="24"/>
              </w:rPr>
              <w:t xml:space="preserve"> </w:t>
            </w:r>
            <w:r w:rsidR="00512E01" w:rsidRPr="00BC3D94">
              <w:rPr>
                <w:rFonts w:ascii="Times New Roman" w:eastAsia="Times New Roman" w:hAnsi="Times New Roman"/>
                <w:sz w:val="24"/>
                <w:szCs w:val="24"/>
              </w:rPr>
              <w:t xml:space="preserve">(EK) </w:t>
            </w:r>
            <w:r w:rsidR="007A3737" w:rsidRPr="00BC3D94">
              <w:rPr>
                <w:rFonts w:ascii="Times New Roman" w:eastAsia="Times New Roman" w:hAnsi="Times New Roman"/>
                <w:sz w:val="24"/>
                <w:szCs w:val="24"/>
              </w:rPr>
              <w:t>regulāri pieņem grozījumus lēmumā par ĀCM apkarošanas pasākumiem un riska zonu noteikšanu.</w:t>
            </w:r>
            <w:r w:rsidR="00443ECB" w:rsidRPr="00BC3D94">
              <w:rPr>
                <w:rFonts w:ascii="Times New Roman" w:eastAsia="Times New Roman" w:hAnsi="Times New Roman"/>
                <w:sz w:val="24"/>
                <w:szCs w:val="24"/>
              </w:rPr>
              <w:t xml:space="preserve"> </w:t>
            </w:r>
            <w:r w:rsidR="00512E01" w:rsidRPr="00BC3D94">
              <w:rPr>
                <w:rFonts w:ascii="Times New Roman" w:eastAsia="Times New Roman" w:hAnsi="Times New Roman"/>
                <w:sz w:val="24"/>
                <w:szCs w:val="24"/>
              </w:rPr>
              <w:t xml:space="preserve">Tā kā EK attiecīgie lēmumi ir adresēti dalībvalstīm, tie jāpārņem nacionālajā normatīvajā aktā – Ministru kabineta noteikumos. Ņemot vērā ilgo normatīvo aktu projektu saskaņošanas un pieņemšanas procesu, </w:t>
            </w:r>
            <w:r w:rsidR="005D2643" w:rsidRPr="00BC3D94">
              <w:rPr>
                <w:rFonts w:ascii="Times New Roman" w:eastAsia="Times New Roman" w:hAnsi="Times New Roman"/>
                <w:sz w:val="24"/>
                <w:szCs w:val="24"/>
              </w:rPr>
              <w:t xml:space="preserve">kā pagaidu pasākumu </w:t>
            </w:r>
            <w:r w:rsidR="00512E01" w:rsidRPr="00BC3D94">
              <w:rPr>
                <w:rFonts w:ascii="Times New Roman" w:eastAsia="Times New Roman" w:hAnsi="Times New Roman"/>
                <w:sz w:val="24"/>
                <w:szCs w:val="24"/>
              </w:rPr>
              <w:t xml:space="preserve">nepieciešams noteikt, ka </w:t>
            </w:r>
            <w:r w:rsidR="00512E01" w:rsidRPr="00BC3D94">
              <w:rPr>
                <w:rFonts w:ascii="Times New Roman" w:hAnsi="Times New Roman"/>
                <w:sz w:val="24"/>
                <w:szCs w:val="24"/>
              </w:rPr>
              <w:t>valsts galvenais pārtikas un veterinārais inspektors izdod rīkojumu</w:t>
            </w:r>
            <w:r w:rsidR="0039142A">
              <w:rPr>
                <w:rFonts w:ascii="Times New Roman" w:hAnsi="Times New Roman"/>
                <w:sz w:val="24"/>
                <w:szCs w:val="24"/>
              </w:rPr>
              <w:t xml:space="preserve"> (turpmāk – CVO rīkojums), </w:t>
            </w:r>
            <w:r w:rsidR="0039142A" w:rsidRPr="0039142A">
              <w:rPr>
                <w:rFonts w:ascii="Times New Roman" w:hAnsi="Times New Roman"/>
                <w:b/>
                <w:sz w:val="24"/>
                <w:szCs w:val="24"/>
              </w:rPr>
              <w:t xml:space="preserve">kurā nosaka </w:t>
            </w:r>
            <w:r w:rsidR="00512E01" w:rsidRPr="0039142A">
              <w:rPr>
                <w:rFonts w:ascii="Times New Roman" w:hAnsi="Times New Roman"/>
                <w:b/>
                <w:sz w:val="24"/>
                <w:szCs w:val="24"/>
              </w:rPr>
              <w:t>Eiropas Savienības normatīv</w:t>
            </w:r>
            <w:r w:rsidR="00EE32C3">
              <w:rPr>
                <w:rFonts w:ascii="Times New Roman" w:hAnsi="Times New Roman"/>
                <w:b/>
                <w:sz w:val="24"/>
                <w:szCs w:val="24"/>
              </w:rPr>
              <w:t>ajā</w:t>
            </w:r>
            <w:r w:rsidR="00512E01" w:rsidRPr="0039142A">
              <w:rPr>
                <w:rFonts w:ascii="Times New Roman" w:hAnsi="Times New Roman"/>
                <w:b/>
                <w:sz w:val="24"/>
                <w:szCs w:val="24"/>
              </w:rPr>
              <w:t xml:space="preserve"> akt</w:t>
            </w:r>
            <w:r w:rsidR="00EE32C3">
              <w:rPr>
                <w:rFonts w:ascii="Times New Roman" w:hAnsi="Times New Roman"/>
                <w:b/>
                <w:sz w:val="24"/>
                <w:szCs w:val="24"/>
              </w:rPr>
              <w:t>ā noteiktās</w:t>
            </w:r>
            <w:r w:rsidR="00512E01" w:rsidRPr="0039142A">
              <w:rPr>
                <w:rFonts w:ascii="Times New Roman" w:hAnsi="Times New Roman"/>
                <w:b/>
                <w:sz w:val="24"/>
                <w:szCs w:val="24"/>
              </w:rPr>
              <w:t xml:space="preserve"> prasīb</w:t>
            </w:r>
            <w:r w:rsidR="0039142A" w:rsidRPr="0039142A">
              <w:rPr>
                <w:rFonts w:ascii="Times New Roman" w:hAnsi="Times New Roman"/>
                <w:b/>
                <w:sz w:val="24"/>
                <w:szCs w:val="24"/>
              </w:rPr>
              <w:t>as</w:t>
            </w:r>
            <w:r w:rsidR="00512E01" w:rsidRPr="0039142A">
              <w:rPr>
                <w:rFonts w:ascii="Times New Roman" w:hAnsi="Times New Roman"/>
                <w:b/>
                <w:sz w:val="24"/>
                <w:szCs w:val="24"/>
              </w:rPr>
              <w:t xml:space="preserve"> </w:t>
            </w:r>
            <w:r w:rsidR="0039142A" w:rsidRPr="0039142A">
              <w:rPr>
                <w:rFonts w:ascii="Times New Roman" w:hAnsi="Times New Roman"/>
                <w:b/>
                <w:sz w:val="24"/>
                <w:szCs w:val="24"/>
              </w:rPr>
              <w:t>attiecībā uz epizootijas apkarošanas un ierobežošanas pasākumiem</w:t>
            </w:r>
            <w:r w:rsidR="00EE32C3">
              <w:rPr>
                <w:rFonts w:ascii="Times New Roman" w:hAnsi="Times New Roman"/>
                <w:b/>
                <w:sz w:val="24"/>
                <w:szCs w:val="24"/>
              </w:rPr>
              <w:t xml:space="preserve">, </w:t>
            </w:r>
            <w:r w:rsidR="00EE32C3" w:rsidRPr="00EE32C3">
              <w:rPr>
                <w:rFonts w:ascii="Times New Roman" w:hAnsi="Times New Roman"/>
                <w:b/>
                <w:sz w:val="24"/>
              </w:rPr>
              <w:t>dzīvnieku, dzīvnieku produktu, dzīvnieku izcelsmes pārtikas produktu un dzīvnieku izcelsmes blakusproduktu iegūšanas un izplatīšanas ierobežojumus, kā arī inficētās un karantīnas teritorijas administratīvas robežas</w:t>
            </w:r>
            <w:r w:rsidR="00EE32C3">
              <w:rPr>
                <w:rFonts w:ascii="Times New Roman" w:hAnsi="Times New Roman"/>
                <w:b/>
                <w:sz w:val="24"/>
              </w:rPr>
              <w:t xml:space="preserve"> </w:t>
            </w:r>
            <w:r w:rsidR="00EE32C3" w:rsidRPr="0039142A">
              <w:rPr>
                <w:rFonts w:ascii="Times New Roman" w:hAnsi="Times New Roman"/>
                <w:b/>
                <w:sz w:val="24"/>
                <w:szCs w:val="24"/>
              </w:rPr>
              <w:t>Latvijas teritorijā</w:t>
            </w:r>
            <w:r w:rsidR="00512E01" w:rsidRPr="0039142A">
              <w:rPr>
                <w:rFonts w:ascii="Times New Roman" w:hAnsi="Times New Roman"/>
                <w:b/>
                <w:sz w:val="24"/>
                <w:szCs w:val="24"/>
              </w:rPr>
              <w:t>.</w:t>
            </w:r>
            <w:r w:rsidR="0039142A">
              <w:rPr>
                <w:rFonts w:ascii="Times New Roman" w:hAnsi="Times New Roman"/>
                <w:sz w:val="24"/>
                <w:szCs w:val="24"/>
              </w:rPr>
              <w:t xml:space="preserve"> </w:t>
            </w:r>
            <w:r w:rsidR="0039142A" w:rsidRPr="0039142A">
              <w:rPr>
                <w:rFonts w:ascii="Times New Roman" w:hAnsi="Times New Roman"/>
                <w:b/>
                <w:sz w:val="24"/>
                <w:szCs w:val="24"/>
              </w:rPr>
              <w:t>CVO rīkojums attieksies uz dzīvnieku īpašniekiem, kuru dzīvnieku novietnes atrodas Eiropas Savienības normatīv</w:t>
            </w:r>
            <w:r>
              <w:rPr>
                <w:rFonts w:ascii="Times New Roman" w:hAnsi="Times New Roman"/>
                <w:b/>
                <w:sz w:val="24"/>
                <w:szCs w:val="24"/>
              </w:rPr>
              <w:t>aj</w:t>
            </w:r>
            <w:r w:rsidR="0039142A" w:rsidRPr="0039142A">
              <w:rPr>
                <w:rFonts w:ascii="Times New Roman" w:hAnsi="Times New Roman"/>
                <w:b/>
                <w:sz w:val="24"/>
                <w:szCs w:val="24"/>
              </w:rPr>
              <w:t>ā akt</w:t>
            </w:r>
            <w:r>
              <w:rPr>
                <w:rFonts w:ascii="Times New Roman" w:hAnsi="Times New Roman"/>
                <w:b/>
                <w:sz w:val="24"/>
                <w:szCs w:val="24"/>
              </w:rPr>
              <w:t>ā</w:t>
            </w:r>
            <w:r w:rsidR="0039142A" w:rsidRPr="0039142A">
              <w:rPr>
                <w:rFonts w:ascii="Times New Roman" w:hAnsi="Times New Roman"/>
                <w:b/>
                <w:sz w:val="24"/>
                <w:szCs w:val="24"/>
              </w:rPr>
              <w:t xml:space="preserve"> noteiktajās ierobežojumu zonās, kā arī uz </w:t>
            </w:r>
            <w:r w:rsidR="00D00842">
              <w:rPr>
                <w:rFonts w:ascii="Times New Roman" w:hAnsi="Times New Roman"/>
                <w:b/>
                <w:sz w:val="24"/>
                <w:szCs w:val="24"/>
              </w:rPr>
              <w:t xml:space="preserve">pārtikas apritē iesaistītajiem uzņēmumiem, kas nodarbojas ar </w:t>
            </w:r>
            <w:r w:rsidR="00D00842" w:rsidRPr="0039142A">
              <w:rPr>
                <w:rFonts w:ascii="Times New Roman" w:hAnsi="Times New Roman"/>
                <w:b/>
                <w:sz w:val="24"/>
                <w:szCs w:val="24"/>
              </w:rPr>
              <w:t>dzīvnieku izcelsmes pārtikas produkt</w:t>
            </w:r>
            <w:r w:rsidR="00D00842">
              <w:rPr>
                <w:rFonts w:ascii="Times New Roman" w:hAnsi="Times New Roman"/>
                <w:b/>
                <w:sz w:val="24"/>
                <w:szCs w:val="24"/>
              </w:rPr>
              <w:t>iem un</w:t>
            </w:r>
            <w:r w:rsidR="0039142A" w:rsidRPr="0039142A">
              <w:rPr>
                <w:rFonts w:ascii="Times New Roman" w:hAnsi="Times New Roman"/>
                <w:b/>
                <w:sz w:val="24"/>
                <w:szCs w:val="24"/>
              </w:rPr>
              <w:t xml:space="preserve"> kuru uzņēmumi atrodas minētajās zonās.</w:t>
            </w:r>
            <w:r w:rsidR="0039142A">
              <w:rPr>
                <w:rFonts w:ascii="Times New Roman" w:hAnsi="Times New Roman"/>
                <w:sz w:val="24"/>
                <w:szCs w:val="24"/>
              </w:rPr>
              <w:t xml:space="preserve"> </w:t>
            </w:r>
            <w:r w:rsidR="00543307" w:rsidRPr="00BC3D94">
              <w:rPr>
                <w:rFonts w:ascii="Times New Roman" w:hAnsi="Times New Roman"/>
                <w:sz w:val="24"/>
                <w:szCs w:val="24"/>
              </w:rPr>
              <w:t xml:space="preserve">Minētais </w:t>
            </w:r>
            <w:r w:rsidR="0039142A">
              <w:rPr>
                <w:rFonts w:ascii="Times New Roman" w:hAnsi="Times New Roman"/>
                <w:sz w:val="24"/>
                <w:szCs w:val="24"/>
              </w:rPr>
              <w:t xml:space="preserve">CVO </w:t>
            </w:r>
            <w:r w:rsidR="00543307" w:rsidRPr="00BC3D94">
              <w:rPr>
                <w:rFonts w:ascii="Times New Roman" w:hAnsi="Times New Roman"/>
                <w:sz w:val="24"/>
                <w:szCs w:val="24"/>
              </w:rPr>
              <w:t>r</w:t>
            </w:r>
            <w:r w:rsidR="00512E01" w:rsidRPr="00BC3D94">
              <w:rPr>
                <w:rFonts w:ascii="Times New Roman" w:hAnsi="Times New Roman"/>
                <w:sz w:val="24"/>
                <w:szCs w:val="24"/>
              </w:rPr>
              <w:t xml:space="preserve">īkojums </w:t>
            </w:r>
            <w:r w:rsidR="0039614F" w:rsidRPr="00BC3D94">
              <w:rPr>
                <w:rFonts w:ascii="Times New Roman" w:hAnsi="Times New Roman"/>
                <w:sz w:val="24"/>
                <w:szCs w:val="24"/>
              </w:rPr>
              <w:t xml:space="preserve">kā vispārējs administratīvais akts tiktu publicēts laikrakstā „Latvijas Vēstnesis” un </w:t>
            </w:r>
            <w:r w:rsidR="00543307" w:rsidRPr="00BC3D94">
              <w:rPr>
                <w:rFonts w:ascii="Times New Roman" w:hAnsi="Times New Roman"/>
                <w:sz w:val="24"/>
                <w:szCs w:val="24"/>
              </w:rPr>
              <w:t>būtu</w:t>
            </w:r>
            <w:r w:rsidR="00512E01" w:rsidRPr="00BC3D94">
              <w:rPr>
                <w:rFonts w:ascii="Times New Roman" w:hAnsi="Times New Roman"/>
                <w:sz w:val="24"/>
                <w:szCs w:val="24"/>
              </w:rPr>
              <w:t xml:space="preserve"> spēkā līdz dienai, kad attiecīgā Eiropas Savienības normatīvā akta prasības</w:t>
            </w:r>
            <w:r w:rsidR="00543307" w:rsidRPr="00BC3D94">
              <w:rPr>
                <w:rFonts w:ascii="Times New Roman" w:hAnsi="Times New Roman"/>
                <w:sz w:val="24"/>
                <w:szCs w:val="24"/>
              </w:rPr>
              <w:t xml:space="preserve"> tiktu pārņemtas Ministru kabineta noteikumos.</w:t>
            </w:r>
            <w:r w:rsidR="00D00842">
              <w:rPr>
                <w:rFonts w:ascii="Times New Roman" w:hAnsi="Times New Roman"/>
                <w:sz w:val="24"/>
                <w:szCs w:val="24"/>
              </w:rPr>
              <w:t xml:space="preserve"> Pēc </w:t>
            </w:r>
            <w:r w:rsidR="00D00842">
              <w:rPr>
                <w:rFonts w:ascii="Times New Roman" w:hAnsi="Times New Roman"/>
                <w:b/>
                <w:sz w:val="24"/>
                <w:szCs w:val="24"/>
              </w:rPr>
              <w:t xml:space="preserve">CVO rīkojuma publikācijas laikrakstā “Latvijas </w:t>
            </w:r>
            <w:r w:rsidR="00D00842">
              <w:rPr>
                <w:rFonts w:ascii="Times New Roman" w:hAnsi="Times New Roman"/>
                <w:b/>
                <w:sz w:val="24"/>
                <w:szCs w:val="24"/>
              </w:rPr>
              <w:lastRenderedPageBreak/>
              <w:t>Vēstnesis” PVD un Zemkopības ministrija sagatavos un nopublicēs preses relīzi par CVO rīkojumā noteiktajiem ierobežojumiem un personu loku, uz ko šie ierobežojumi attiecas.</w:t>
            </w:r>
          </w:p>
          <w:p w14:paraId="7F2837B8" w14:textId="0061B8DC" w:rsidR="00332D9B" w:rsidRPr="00E43D91" w:rsidRDefault="004B7718" w:rsidP="00332D9B">
            <w:pPr>
              <w:widowControl w:val="0"/>
              <w:tabs>
                <w:tab w:val="left" w:pos="560"/>
              </w:tabs>
              <w:spacing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E2644B" w:rsidRPr="00BC3D94">
              <w:rPr>
                <w:rFonts w:ascii="Times New Roman" w:eastAsia="Times New Roman" w:hAnsi="Times New Roman" w:cs="Times New Roman"/>
                <w:sz w:val="24"/>
                <w:szCs w:val="24"/>
              </w:rPr>
              <w:t xml:space="preserve">. </w:t>
            </w:r>
            <w:r w:rsidR="00332D9B" w:rsidRPr="00BC3D94">
              <w:rPr>
                <w:rFonts w:ascii="Times New Roman" w:eastAsia="Times New Roman" w:hAnsi="Times New Roman" w:cs="Times New Roman"/>
                <w:sz w:val="24"/>
                <w:szCs w:val="24"/>
              </w:rPr>
              <w:t>Veterinārmedicīnas likuma 38. panta pirm</w:t>
            </w:r>
            <w:r w:rsidR="007E765A" w:rsidRPr="00BC3D94">
              <w:rPr>
                <w:rFonts w:ascii="Times New Roman" w:eastAsia="Times New Roman" w:hAnsi="Times New Roman" w:cs="Times New Roman"/>
                <w:sz w:val="24"/>
                <w:szCs w:val="24"/>
              </w:rPr>
              <w:t>ajā</w:t>
            </w:r>
            <w:r w:rsidR="00332D9B" w:rsidRPr="00BC3D94">
              <w:rPr>
                <w:rFonts w:ascii="Times New Roman" w:eastAsia="Times New Roman" w:hAnsi="Times New Roman" w:cs="Times New Roman"/>
                <w:sz w:val="24"/>
                <w:szCs w:val="24"/>
              </w:rPr>
              <w:t xml:space="preserve"> daļ</w:t>
            </w:r>
            <w:r w:rsidR="007E765A" w:rsidRPr="00BC3D94">
              <w:rPr>
                <w:rFonts w:ascii="Times New Roman" w:eastAsia="Times New Roman" w:hAnsi="Times New Roman" w:cs="Times New Roman"/>
                <w:sz w:val="24"/>
                <w:szCs w:val="24"/>
              </w:rPr>
              <w:t>ā</w:t>
            </w:r>
            <w:r w:rsidR="00332D9B" w:rsidRPr="00BC3D94">
              <w:rPr>
                <w:rFonts w:ascii="Times New Roman" w:eastAsia="Times New Roman" w:hAnsi="Times New Roman" w:cs="Times New Roman"/>
                <w:sz w:val="24"/>
                <w:szCs w:val="24"/>
              </w:rPr>
              <w:t xml:space="preserve"> </w:t>
            </w:r>
            <w:r w:rsidR="007E765A" w:rsidRPr="00BC3D94">
              <w:rPr>
                <w:rFonts w:ascii="Times New Roman" w:eastAsia="Times New Roman" w:hAnsi="Times New Roman" w:cs="Times New Roman"/>
                <w:sz w:val="24"/>
                <w:szCs w:val="24"/>
              </w:rPr>
              <w:t xml:space="preserve">minētas </w:t>
            </w:r>
            <w:r w:rsidR="00332D9B" w:rsidRPr="00BC3D94">
              <w:rPr>
                <w:rFonts w:ascii="Times New Roman" w:eastAsia="Times New Roman" w:hAnsi="Times New Roman" w:cs="Times New Roman"/>
                <w:sz w:val="24"/>
                <w:szCs w:val="24"/>
              </w:rPr>
              <w:t xml:space="preserve">tās dzīvnieku infekcijas slimības, </w:t>
            </w:r>
            <w:r w:rsidR="007E765A" w:rsidRPr="00BC3D94">
              <w:rPr>
                <w:rFonts w:ascii="Times New Roman" w:eastAsia="Times New Roman" w:hAnsi="Times New Roman" w:cs="Times New Roman"/>
                <w:sz w:val="24"/>
                <w:szCs w:val="24"/>
              </w:rPr>
              <w:t xml:space="preserve">pēc </w:t>
            </w:r>
            <w:r w:rsidR="00332D9B" w:rsidRPr="00BC3D94">
              <w:rPr>
                <w:rFonts w:ascii="Times New Roman" w:eastAsia="Times New Roman" w:hAnsi="Times New Roman" w:cs="Times New Roman"/>
                <w:sz w:val="24"/>
                <w:szCs w:val="24"/>
              </w:rPr>
              <w:t>kuru uzliesmojuma dzīvnieku īpašniekam ir tiesības saņemt kompensāciju par minēto slimību apkarošanas rezultātā radītajiem zaudējumiem. Savukārt Veterinārmedicīnas likuma 38.</w:t>
            </w:r>
            <w:r w:rsidR="007E765A" w:rsidRPr="00BC3D94">
              <w:rPr>
                <w:rFonts w:ascii="Times New Roman" w:eastAsia="Times New Roman" w:hAnsi="Times New Roman" w:cs="Times New Roman"/>
                <w:sz w:val="24"/>
                <w:szCs w:val="24"/>
              </w:rPr>
              <w:t> </w:t>
            </w:r>
            <w:r w:rsidR="00332D9B" w:rsidRPr="00BC3D94">
              <w:rPr>
                <w:rFonts w:ascii="Times New Roman" w:eastAsia="Times New Roman" w:hAnsi="Times New Roman" w:cs="Times New Roman"/>
                <w:sz w:val="24"/>
                <w:szCs w:val="24"/>
              </w:rPr>
              <w:t xml:space="preserve">panta otrā daļa </w:t>
            </w:r>
            <w:r w:rsidR="007D56D3" w:rsidRPr="00BC3D94">
              <w:rPr>
                <w:rFonts w:ascii="Times New Roman" w:eastAsia="Times New Roman" w:hAnsi="Times New Roman" w:cs="Times New Roman"/>
                <w:sz w:val="24"/>
                <w:szCs w:val="24"/>
              </w:rPr>
              <w:t>pilnvaro</w:t>
            </w:r>
            <w:r w:rsidR="00332D9B" w:rsidRPr="00BC3D94">
              <w:rPr>
                <w:rFonts w:ascii="Times New Roman" w:eastAsia="Times New Roman" w:hAnsi="Times New Roman" w:cs="Times New Roman"/>
                <w:sz w:val="24"/>
                <w:szCs w:val="24"/>
              </w:rPr>
              <w:t xml:space="preserve"> Ministru kabinetu noteikt kārtību, kādā piešķir un dzīvnieku īpašnieks saņem kompensāciju un kritērijus zaudējumu kompensācijas samazināšanai. Spēkā ir Ministru kabineta 2005. gada 15.</w:t>
            </w:r>
            <w:r w:rsidR="00020C1E">
              <w:rPr>
                <w:rFonts w:ascii="Times New Roman" w:eastAsia="Times New Roman" w:hAnsi="Times New Roman" w:cs="Times New Roman"/>
                <w:sz w:val="24"/>
                <w:szCs w:val="24"/>
              </w:rPr>
              <w:t xml:space="preserve"> </w:t>
            </w:r>
            <w:r w:rsidR="00332D9B" w:rsidRPr="00BC3D94">
              <w:rPr>
                <w:rFonts w:ascii="Times New Roman" w:eastAsia="Times New Roman" w:hAnsi="Times New Roman" w:cs="Times New Roman"/>
                <w:sz w:val="24"/>
                <w:szCs w:val="24"/>
              </w:rPr>
              <w:t xml:space="preserve">marta noteikumi </w:t>
            </w:r>
            <w:r w:rsidR="00673CCC" w:rsidRPr="00BC3D94">
              <w:rPr>
                <w:rFonts w:ascii="Times New Roman" w:eastAsia="Times New Roman" w:hAnsi="Times New Roman" w:cs="Times New Roman"/>
                <w:sz w:val="24"/>
                <w:szCs w:val="24"/>
              </w:rPr>
              <w:t xml:space="preserve">Nr. 177 </w:t>
            </w:r>
            <w:r w:rsidR="00332D9B" w:rsidRPr="00BC3D94">
              <w:rPr>
                <w:rFonts w:ascii="Times New Roman" w:eastAsia="Times New Roman" w:hAnsi="Times New Roman" w:cs="Times New Roman"/>
                <w:sz w:val="24"/>
                <w:szCs w:val="24"/>
              </w:rPr>
              <w:t xml:space="preserve">“Kārtība, kādā piešķir un dzīvnieku īpašnieks saņem kompensāciju par zaudējumiem, kas radušies valsts uzraudzībā esošas dzīvnieku infekcijas slimības vai epizootijas uzliesmojuma laikā” (turpmāk – noteikumi Nr.177). </w:t>
            </w:r>
            <w:r w:rsidR="00332D9B" w:rsidRPr="007608B2">
              <w:rPr>
                <w:rFonts w:ascii="Times New Roman" w:eastAsia="Times New Roman" w:hAnsi="Times New Roman" w:cs="Times New Roman"/>
                <w:sz w:val="24"/>
                <w:szCs w:val="24"/>
              </w:rPr>
              <w:t>Noteikumu Nr.177 7.</w:t>
            </w:r>
            <w:r w:rsidR="00332D9B" w:rsidRPr="007608B2">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w:t>
            </w:r>
            <w:r w:rsidR="00332D9B" w:rsidRPr="007608B2">
              <w:rPr>
                <w:rFonts w:ascii="Times New Roman" w:eastAsia="Times New Roman" w:hAnsi="Times New Roman" w:cs="Times New Roman"/>
                <w:sz w:val="24"/>
                <w:szCs w:val="24"/>
              </w:rPr>
              <w:t xml:space="preserve">pielikums nosaka zaudējumu kompensācijas apmēru par iznīcinātajām bišu saimēm. </w:t>
            </w:r>
            <w:r w:rsidR="007E765A" w:rsidRPr="007608B2">
              <w:rPr>
                <w:rFonts w:ascii="Times New Roman" w:eastAsia="Times New Roman" w:hAnsi="Times New Roman" w:cs="Times New Roman"/>
                <w:sz w:val="24"/>
                <w:szCs w:val="24"/>
              </w:rPr>
              <w:t>J</w:t>
            </w:r>
            <w:r w:rsidR="00332D9B" w:rsidRPr="007608B2">
              <w:rPr>
                <w:rFonts w:ascii="Times New Roman" w:eastAsia="Times New Roman" w:hAnsi="Times New Roman" w:cs="Times New Roman"/>
                <w:sz w:val="24"/>
                <w:szCs w:val="24"/>
              </w:rPr>
              <w:t>a dzīvnieku īpašniekam nav saglabājušies pirkuma dokumenti par iegādātajām bišu saimēm, noteikumi Nr.177 paredz fiksētu summu par vienu iznīcināto bišu saimi</w:t>
            </w:r>
            <w:r w:rsidR="007E765A" w:rsidRPr="007608B2">
              <w:rPr>
                <w:rFonts w:ascii="Times New Roman" w:eastAsia="Times New Roman" w:hAnsi="Times New Roman" w:cs="Times New Roman"/>
                <w:sz w:val="24"/>
                <w:szCs w:val="24"/>
              </w:rPr>
              <w:t>, savukārt</w:t>
            </w:r>
            <w:r w:rsidR="00332D9B" w:rsidRPr="007608B2">
              <w:rPr>
                <w:rFonts w:ascii="Times New Roman" w:eastAsia="Times New Roman" w:hAnsi="Times New Roman" w:cs="Times New Roman"/>
                <w:sz w:val="24"/>
                <w:szCs w:val="24"/>
              </w:rPr>
              <w:t xml:space="preserve"> Veterinārmedicīnas likuma 38. panta pirmās daļas 5.punkts tādu iespēju neparedz. </w:t>
            </w:r>
            <w:r w:rsidR="00332D9B" w:rsidRPr="007608B2">
              <w:rPr>
                <w:rFonts w:ascii="Times New Roman" w:eastAsia="Times New Roman" w:hAnsi="Times New Roman" w:cs="Times New Roman"/>
                <w:b/>
                <w:sz w:val="24"/>
                <w:szCs w:val="24"/>
              </w:rPr>
              <w:t xml:space="preserve">Tādēļ ir </w:t>
            </w:r>
            <w:r w:rsidR="007E765A" w:rsidRPr="007608B2">
              <w:rPr>
                <w:rFonts w:ascii="Times New Roman" w:eastAsia="Times New Roman" w:hAnsi="Times New Roman" w:cs="Times New Roman"/>
                <w:b/>
                <w:sz w:val="24"/>
                <w:szCs w:val="24"/>
              </w:rPr>
              <w:t>jāizdara</w:t>
            </w:r>
            <w:r w:rsidR="00332D9B" w:rsidRPr="007608B2">
              <w:rPr>
                <w:rFonts w:ascii="Times New Roman" w:eastAsia="Times New Roman" w:hAnsi="Times New Roman" w:cs="Times New Roman"/>
                <w:b/>
                <w:sz w:val="24"/>
                <w:szCs w:val="24"/>
              </w:rPr>
              <w:t xml:space="preserve"> grozījum</w:t>
            </w:r>
            <w:r w:rsidR="007E765A" w:rsidRPr="007608B2">
              <w:rPr>
                <w:rFonts w:ascii="Times New Roman" w:eastAsia="Times New Roman" w:hAnsi="Times New Roman" w:cs="Times New Roman"/>
                <w:b/>
                <w:sz w:val="24"/>
                <w:szCs w:val="24"/>
              </w:rPr>
              <w:t>s</w:t>
            </w:r>
            <w:r w:rsidR="00332D9B" w:rsidRPr="007608B2">
              <w:rPr>
                <w:rFonts w:ascii="Times New Roman" w:eastAsia="Times New Roman" w:hAnsi="Times New Roman" w:cs="Times New Roman"/>
                <w:b/>
                <w:sz w:val="24"/>
                <w:szCs w:val="24"/>
              </w:rPr>
              <w:t xml:space="preserve"> </w:t>
            </w:r>
            <w:r w:rsidR="002E6A34">
              <w:rPr>
                <w:rFonts w:ascii="Times New Roman" w:eastAsia="Times New Roman" w:hAnsi="Times New Roman" w:cs="Times New Roman"/>
                <w:b/>
                <w:sz w:val="24"/>
                <w:szCs w:val="24"/>
              </w:rPr>
              <w:t xml:space="preserve">Veterinārmedicīnas likuma </w:t>
            </w:r>
            <w:r w:rsidR="00332D9B" w:rsidRPr="007608B2">
              <w:rPr>
                <w:rFonts w:ascii="Times New Roman" w:eastAsia="Times New Roman" w:hAnsi="Times New Roman" w:cs="Times New Roman"/>
                <w:b/>
                <w:sz w:val="24"/>
                <w:szCs w:val="24"/>
              </w:rPr>
              <w:t>38. panta pirmās daļas 5.punktā</w:t>
            </w:r>
            <w:r w:rsidR="007E765A" w:rsidRPr="007608B2">
              <w:rPr>
                <w:rFonts w:ascii="Times New Roman" w:eastAsia="Times New Roman" w:hAnsi="Times New Roman" w:cs="Times New Roman"/>
                <w:b/>
                <w:sz w:val="24"/>
                <w:szCs w:val="24"/>
              </w:rPr>
              <w:t>, lai</w:t>
            </w:r>
            <w:r w:rsidR="00332D9B" w:rsidRPr="007608B2">
              <w:rPr>
                <w:rFonts w:ascii="Times New Roman" w:eastAsia="Times New Roman" w:hAnsi="Times New Roman" w:cs="Times New Roman"/>
                <w:b/>
                <w:sz w:val="24"/>
                <w:szCs w:val="24"/>
              </w:rPr>
              <w:t xml:space="preserve"> </w:t>
            </w:r>
            <w:r w:rsidR="004B5601" w:rsidRPr="007608B2">
              <w:rPr>
                <w:rFonts w:ascii="Times New Roman" w:eastAsia="Times New Roman" w:hAnsi="Times New Roman" w:cs="Times New Roman"/>
                <w:b/>
                <w:sz w:val="24"/>
                <w:szCs w:val="24"/>
              </w:rPr>
              <w:t>izslēgt</w:t>
            </w:r>
            <w:r w:rsidR="007E765A" w:rsidRPr="007608B2">
              <w:rPr>
                <w:rFonts w:ascii="Times New Roman" w:eastAsia="Times New Roman" w:hAnsi="Times New Roman" w:cs="Times New Roman"/>
                <w:b/>
                <w:sz w:val="24"/>
                <w:szCs w:val="24"/>
              </w:rPr>
              <w:t>u</w:t>
            </w:r>
            <w:r w:rsidR="004B5601" w:rsidRPr="007608B2">
              <w:rPr>
                <w:rFonts w:ascii="Times New Roman" w:eastAsia="Times New Roman" w:hAnsi="Times New Roman" w:cs="Times New Roman"/>
                <w:b/>
                <w:sz w:val="24"/>
                <w:szCs w:val="24"/>
              </w:rPr>
              <w:t xml:space="preserve"> patlaban </w:t>
            </w:r>
            <w:r w:rsidR="00332D9B" w:rsidRPr="007608B2">
              <w:rPr>
                <w:rFonts w:ascii="Times New Roman" w:eastAsia="Times New Roman" w:hAnsi="Times New Roman" w:cs="Times New Roman"/>
                <w:b/>
                <w:sz w:val="24"/>
                <w:szCs w:val="24"/>
              </w:rPr>
              <w:t>noteikto kompensācijas apmēru.</w:t>
            </w:r>
            <w:r w:rsidR="00E43D91" w:rsidRPr="00DC74C4">
              <w:rPr>
                <w:rFonts w:ascii="Times New Roman" w:eastAsia="Times New Roman" w:hAnsi="Times New Roman" w:cs="Times New Roman"/>
                <w:b/>
                <w:sz w:val="24"/>
                <w:szCs w:val="24"/>
              </w:rPr>
              <w:t xml:space="preserve"> </w:t>
            </w:r>
            <w:r w:rsidR="00E43D91">
              <w:rPr>
                <w:rFonts w:ascii="Times New Roman" w:eastAsia="Times New Roman" w:hAnsi="Times New Roman" w:cs="Times New Roman"/>
                <w:b/>
                <w:sz w:val="24"/>
                <w:szCs w:val="24"/>
              </w:rPr>
              <w:t>Dzīvnieku īpašniekam kompensācija 50% ir noteikta to dzīvnieku infekcijas slimību gadījumā</w:t>
            </w:r>
            <w:r w:rsidR="00DC74C4">
              <w:rPr>
                <w:rFonts w:ascii="Times New Roman" w:eastAsia="Times New Roman" w:hAnsi="Times New Roman" w:cs="Times New Roman"/>
                <w:b/>
                <w:sz w:val="24"/>
                <w:szCs w:val="24"/>
              </w:rPr>
              <w:t xml:space="preserve"> (38. panta pirmās daļas 1.punktā uzskaitītās slimības)</w:t>
            </w:r>
            <w:r w:rsidR="00E43D91">
              <w:rPr>
                <w:rFonts w:ascii="Times New Roman" w:eastAsia="Times New Roman" w:hAnsi="Times New Roman" w:cs="Times New Roman"/>
                <w:b/>
                <w:sz w:val="24"/>
                <w:szCs w:val="24"/>
              </w:rPr>
              <w:t xml:space="preserve">, kad dzīvnieku īpašniekam ir tiesības izmantot piespiedu kārtā nokauto dzīvnieku gaļu. Savukārt to dzīvnieku infekcijas slimību uzliesmojuma gadījumā, </w:t>
            </w:r>
            <w:r w:rsidR="00DC74C4">
              <w:rPr>
                <w:rFonts w:ascii="Times New Roman" w:eastAsia="Times New Roman" w:hAnsi="Times New Roman" w:cs="Times New Roman"/>
                <w:b/>
                <w:sz w:val="24"/>
                <w:szCs w:val="24"/>
              </w:rPr>
              <w:t>kad piespiedu kārtā nokautie dzīvnieki</w:t>
            </w:r>
            <w:r w:rsidR="00E43D91">
              <w:rPr>
                <w:rFonts w:ascii="Times New Roman" w:eastAsia="Times New Roman" w:hAnsi="Times New Roman" w:cs="Times New Roman"/>
                <w:b/>
                <w:sz w:val="24"/>
                <w:szCs w:val="24"/>
              </w:rPr>
              <w:t xml:space="preserve"> ir jāiznīcina</w:t>
            </w:r>
            <w:r w:rsidR="00DC74C4">
              <w:rPr>
                <w:rFonts w:ascii="Times New Roman" w:eastAsia="Times New Roman" w:hAnsi="Times New Roman" w:cs="Times New Roman"/>
                <w:b/>
                <w:sz w:val="24"/>
                <w:szCs w:val="24"/>
              </w:rPr>
              <w:t xml:space="preserve"> (38. panta pirmās daļas 2.–4.punktā uzskaitītās slimības)</w:t>
            </w:r>
            <w:r w:rsidR="00E43D91">
              <w:rPr>
                <w:rFonts w:ascii="Times New Roman" w:eastAsia="Times New Roman" w:hAnsi="Times New Roman" w:cs="Times New Roman"/>
                <w:b/>
                <w:sz w:val="24"/>
                <w:szCs w:val="24"/>
              </w:rPr>
              <w:t xml:space="preserve">, dzīvnieku īpašnieki saņem kompensāciju 100% apmērā. </w:t>
            </w:r>
          </w:p>
          <w:p w14:paraId="7F2837B9" w14:textId="3FFD77C9" w:rsidR="00332D9B" w:rsidRPr="00BC3D94" w:rsidRDefault="00A674FF" w:rsidP="00332D9B">
            <w:pPr>
              <w:widowControl w:val="0"/>
              <w:tabs>
                <w:tab w:val="left" w:pos="560"/>
              </w:tabs>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A2316" w:rsidRPr="00BC3D94">
              <w:rPr>
                <w:rFonts w:ascii="Times New Roman" w:eastAsia="Times New Roman" w:hAnsi="Times New Roman" w:cs="Times New Roman"/>
                <w:sz w:val="24"/>
                <w:szCs w:val="24"/>
              </w:rPr>
              <w:t xml:space="preserve">. </w:t>
            </w:r>
            <w:r w:rsidR="00332D9B" w:rsidRPr="00BC3D94">
              <w:rPr>
                <w:rFonts w:ascii="Times New Roman" w:eastAsia="Times New Roman" w:hAnsi="Times New Roman" w:cs="Times New Roman"/>
                <w:sz w:val="24"/>
                <w:szCs w:val="24"/>
              </w:rPr>
              <w:t>Veterinārmedicīnas likuma IX nodaļa reglamentē jautājumu par to, k</w:t>
            </w:r>
            <w:r w:rsidR="007E765A" w:rsidRPr="00BC3D94">
              <w:rPr>
                <w:rFonts w:ascii="Times New Roman" w:eastAsia="Times New Roman" w:hAnsi="Times New Roman" w:cs="Times New Roman"/>
                <w:sz w:val="24"/>
                <w:szCs w:val="24"/>
              </w:rPr>
              <w:t>uram</w:t>
            </w:r>
            <w:r w:rsidR="00332D9B" w:rsidRPr="00BC3D94">
              <w:rPr>
                <w:rFonts w:ascii="Times New Roman" w:eastAsia="Times New Roman" w:hAnsi="Times New Roman" w:cs="Times New Roman"/>
                <w:sz w:val="24"/>
                <w:szCs w:val="24"/>
              </w:rPr>
              <w:t xml:space="preserve"> ir tiesības nodarboties ar veterinārmedicīnisko praksi. Tiesību normām ir jābūt skaidrām un vienkāršam, lai tās ir viegli izprotamas un nav iespējama to interpretācija. </w:t>
            </w:r>
            <w:r w:rsidR="007E765A" w:rsidRPr="00BC3D94">
              <w:rPr>
                <w:rFonts w:ascii="Times New Roman" w:eastAsia="Times New Roman" w:hAnsi="Times New Roman" w:cs="Times New Roman"/>
                <w:sz w:val="24"/>
                <w:szCs w:val="24"/>
              </w:rPr>
              <w:t>Dažas</w:t>
            </w:r>
            <w:r w:rsidR="00332D9B" w:rsidRPr="00BC3D94">
              <w:rPr>
                <w:rFonts w:ascii="Times New Roman" w:eastAsia="Times New Roman" w:hAnsi="Times New Roman" w:cs="Times New Roman"/>
                <w:sz w:val="24"/>
                <w:szCs w:val="24"/>
              </w:rPr>
              <w:t xml:space="preserve"> 54. panta daļas dublē citos normatīvajos aktos noteiktās normas par veterinārārsta profesiju kā reglamentēto profesiju. Tādēļ ir nepieciešams </w:t>
            </w:r>
            <w:r w:rsidR="007E765A" w:rsidRPr="00BC3D94">
              <w:rPr>
                <w:rFonts w:ascii="Times New Roman" w:eastAsia="Times New Roman" w:hAnsi="Times New Roman" w:cs="Times New Roman"/>
                <w:sz w:val="24"/>
                <w:szCs w:val="24"/>
              </w:rPr>
              <w:t xml:space="preserve">izdarīt </w:t>
            </w:r>
            <w:r w:rsidR="00332D9B" w:rsidRPr="00BC3D94">
              <w:rPr>
                <w:rFonts w:ascii="Times New Roman" w:eastAsia="Times New Roman" w:hAnsi="Times New Roman" w:cs="Times New Roman"/>
                <w:sz w:val="24"/>
                <w:szCs w:val="24"/>
              </w:rPr>
              <w:t xml:space="preserve">grozījumus Veterinārmedicīnas likuma 54. pantā, izsakot tā pirmo daļu jaunā redakcijā un </w:t>
            </w:r>
            <w:r w:rsidR="004754E9" w:rsidRPr="00BC3D94">
              <w:rPr>
                <w:rFonts w:ascii="Times New Roman" w:eastAsia="Times New Roman" w:hAnsi="Times New Roman" w:cs="Times New Roman"/>
                <w:sz w:val="24"/>
                <w:szCs w:val="24"/>
              </w:rPr>
              <w:t xml:space="preserve">izslēdzot </w:t>
            </w:r>
            <w:r w:rsidR="00332D9B" w:rsidRPr="00BC3D94">
              <w:rPr>
                <w:rFonts w:ascii="Times New Roman" w:eastAsia="Times New Roman" w:hAnsi="Times New Roman" w:cs="Times New Roman"/>
                <w:sz w:val="24"/>
                <w:szCs w:val="24"/>
              </w:rPr>
              <w:t xml:space="preserve">normas, kas dublē citus normatīvos aktus. </w:t>
            </w:r>
          </w:p>
          <w:p w14:paraId="7F2837BA" w14:textId="5F48D821" w:rsidR="00332D9B" w:rsidRPr="001C3942" w:rsidRDefault="00A674FF" w:rsidP="00332D9B">
            <w:pPr>
              <w:widowControl w:val="0"/>
              <w:tabs>
                <w:tab w:val="left" w:pos="560"/>
              </w:tabs>
              <w:spacing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28040F" w:rsidRPr="00BC3D94">
              <w:rPr>
                <w:rFonts w:ascii="Times New Roman" w:eastAsia="Times New Roman" w:hAnsi="Times New Roman" w:cs="Times New Roman"/>
                <w:sz w:val="24"/>
                <w:szCs w:val="24"/>
              </w:rPr>
              <w:t xml:space="preserve">. </w:t>
            </w:r>
            <w:r w:rsidR="004207B7" w:rsidRPr="00BC3D94">
              <w:rPr>
                <w:rFonts w:ascii="Times New Roman" w:eastAsia="Times New Roman" w:hAnsi="Times New Roman" w:cs="Times New Roman"/>
                <w:sz w:val="24"/>
                <w:szCs w:val="24"/>
              </w:rPr>
              <w:t xml:space="preserve">Nepieciešams </w:t>
            </w:r>
            <w:r w:rsidR="005D75C8" w:rsidRPr="00BC3D94">
              <w:rPr>
                <w:rFonts w:ascii="Times New Roman" w:eastAsia="Times New Roman" w:hAnsi="Times New Roman" w:cs="Times New Roman"/>
                <w:sz w:val="24"/>
                <w:szCs w:val="24"/>
              </w:rPr>
              <w:t>grozīt</w:t>
            </w:r>
            <w:r w:rsidR="004207B7" w:rsidRPr="00BC3D94">
              <w:rPr>
                <w:rFonts w:ascii="Times New Roman" w:eastAsia="Times New Roman" w:hAnsi="Times New Roman" w:cs="Times New Roman"/>
                <w:sz w:val="24"/>
                <w:szCs w:val="24"/>
              </w:rPr>
              <w:t xml:space="preserve"> </w:t>
            </w:r>
            <w:r w:rsidR="00332D9B" w:rsidRPr="00BC3D94">
              <w:rPr>
                <w:rFonts w:ascii="Times New Roman" w:eastAsia="Times New Roman" w:hAnsi="Times New Roman" w:cs="Times New Roman"/>
                <w:sz w:val="24"/>
                <w:szCs w:val="24"/>
              </w:rPr>
              <w:t>Veterinārmedicīnas likuma 59.</w:t>
            </w:r>
            <w:r w:rsidR="00020C1E">
              <w:rPr>
                <w:rFonts w:ascii="Times New Roman" w:eastAsia="Times New Roman" w:hAnsi="Times New Roman" w:cs="Times New Roman"/>
                <w:sz w:val="24"/>
                <w:szCs w:val="24"/>
              </w:rPr>
              <w:t xml:space="preserve"> </w:t>
            </w:r>
            <w:r w:rsidR="00332D9B" w:rsidRPr="00BC3D94">
              <w:rPr>
                <w:rFonts w:ascii="Times New Roman" w:eastAsia="Times New Roman" w:hAnsi="Times New Roman" w:cs="Times New Roman"/>
                <w:sz w:val="24"/>
                <w:szCs w:val="24"/>
              </w:rPr>
              <w:t xml:space="preserve">panta 8.punkta </w:t>
            </w:r>
            <w:r w:rsidR="004D2EC7" w:rsidRPr="00BC3D94">
              <w:rPr>
                <w:rFonts w:ascii="Times New Roman" w:eastAsia="Times New Roman" w:hAnsi="Times New Roman" w:cs="Times New Roman"/>
                <w:sz w:val="24"/>
                <w:szCs w:val="24"/>
              </w:rPr>
              <w:t>„</w:t>
            </w:r>
            <w:r w:rsidR="00332D9B" w:rsidRPr="00BC3D94">
              <w:rPr>
                <w:rFonts w:ascii="Times New Roman" w:eastAsia="Times New Roman" w:hAnsi="Times New Roman" w:cs="Times New Roman"/>
                <w:sz w:val="24"/>
                <w:szCs w:val="24"/>
              </w:rPr>
              <w:t>a</w:t>
            </w:r>
            <w:r w:rsidR="004D2EC7" w:rsidRPr="00BC3D94">
              <w:rPr>
                <w:rFonts w:ascii="Times New Roman" w:eastAsia="Times New Roman" w:hAnsi="Times New Roman" w:cs="Times New Roman"/>
                <w:sz w:val="24"/>
                <w:szCs w:val="24"/>
              </w:rPr>
              <w:t>”</w:t>
            </w:r>
            <w:r w:rsidR="00332D9B" w:rsidRPr="00BC3D94">
              <w:rPr>
                <w:rFonts w:ascii="Times New Roman" w:eastAsia="Times New Roman" w:hAnsi="Times New Roman" w:cs="Times New Roman"/>
                <w:sz w:val="24"/>
                <w:szCs w:val="24"/>
              </w:rPr>
              <w:t xml:space="preserve"> apakšpunkt</w:t>
            </w:r>
            <w:r w:rsidR="005D75C8" w:rsidRPr="00BC3D94">
              <w:rPr>
                <w:rFonts w:ascii="Times New Roman" w:eastAsia="Times New Roman" w:hAnsi="Times New Roman" w:cs="Times New Roman"/>
                <w:sz w:val="24"/>
                <w:szCs w:val="24"/>
              </w:rPr>
              <w:t>u, precizējot</w:t>
            </w:r>
            <w:r w:rsidR="00332D9B" w:rsidRPr="00BC3D94">
              <w:rPr>
                <w:rFonts w:ascii="Times New Roman" w:eastAsia="Times New Roman" w:hAnsi="Times New Roman" w:cs="Times New Roman"/>
                <w:sz w:val="24"/>
                <w:szCs w:val="24"/>
              </w:rPr>
              <w:t xml:space="preserve"> nosacījum</w:t>
            </w:r>
            <w:r w:rsidR="005D75C8" w:rsidRPr="00BC3D94">
              <w:rPr>
                <w:rFonts w:ascii="Times New Roman" w:eastAsia="Times New Roman" w:hAnsi="Times New Roman" w:cs="Times New Roman"/>
                <w:sz w:val="24"/>
                <w:szCs w:val="24"/>
              </w:rPr>
              <w:t>us</w:t>
            </w:r>
            <w:r w:rsidR="00332D9B" w:rsidRPr="00BC3D94">
              <w:rPr>
                <w:rFonts w:ascii="Times New Roman" w:eastAsia="Times New Roman" w:hAnsi="Times New Roman" w:cs="Times New Roman"/>
                <w:sz w:val="24"/>
                <w:szCs w:val="24"/>
              </w:rPr>
              <w:t>, kad dzīvnieku īpašniekam nekavējo</w:t>
            </w:r>
            <w:r w:rsidR="007E765A" w:rsidRPr="00BC3D94">
              <w:rPr>
                <w:rFonts w:ascii="Times New Roman" w:eastAsia="Times New Roman" w:hAnsi="Times New Roman" w:cs="Times New Roman"/>
                <w:sz w:val="24"/>
                <w:szCs w:val="24"/>
              </w:rPr>
              <w:t>ties</w:t>
            </w:r>
            <w:r w:rsidR="00332D9B" w:rsidRPr="00BC3D94">
              <w:rPr>
                <w:rFonts w:ascii="Times New Roman" w:eastAsia="Times New Roman" w:hAnsi="Times New Roman" w:cs="Times New Roman"/>
                <w:sz w:val="24"/>
                <w:szCs w:val="24"/>
              </w:rPr>
              <w:t xml:space="preserve"> ir jāinformē praktizējošais veterinārārsts.</w:t>
            </w:r>
            <w:r w:rsidR="008F2313">
              <w:rPr>
                <w:rFonts w:ascii="Times New Roman" w:eastAsia="Times New Roman" w:hAnsi="Times New Roman" w:cs="Times New Roman"/>
                <w:sz w:val="24"/>
                <w:szCs w:val="24"/>
              </w:rPr>
              <w:t xml:space="preserve"> </w:t>
            </w:r>
            <w:r w:rsidR="008F2313" w:rsidRPr="008F2313">
              <w:rPr>
                <w:rFonts w:ascii="Times New Roman" w:eastAsia="Times New Roman" w:hAnsi="Times New Roman" w:cs="Times New Roman"/>
                <w:b/>
                <w:sz w:val="24"/>
                <w:szCs w:val="24"/>
              </w:rPr>
              <w:t xml:space="preserve">Jau šobrīd spēkā esošajā Veterinārmedicīnas likuma redakcijā ir noteikts, ka dzīvnieku īpašniekam ir jāziņo par jebkuru gadījumu, kas rada aizdomas par dzīvnieku saslimšanu ar infekcijas slimībām. Dzīvnieku </w:t>
            </w:r>
            <w:r w:rsidR="008F2313" w:rsidRPr="008F2313">
              <w:rPr>
                <w:rFonts w:ascii="Times New Roman" w:eastAsia="Times New Roman" w:hAnsi="Times New Roman" w:cs="Times New Roman"/>
                <w:b/>
                <w:sz w:val="24"/>
                <w:szCs w:val="24"/>
              </w:rPr>
              <w:lastRenderedPageBreak/>
              <w:t>īpašniekiem tas ir zināms un šī norma tiek ievērota.</w:t>
            </w:r>
            <w:r w:rsidR="001C3942">
              <w:rPr>
                <w:rFonts w:ascii="Times New Roman" w:eastAsia="Times New Roman" w:hAnsi="Times New Roman" w:cs="Times New Roman"/>
                <w:sz w:val="24"/>
                <w:szCs w:val="24"/>
              </w:rPr>
              <w:t xml:space="preserve"> </w:t>
            </w:r>
            <w:r w:rsidR="001C3942" w:rsidRPr="001C3942">
              <w:rPr>
                <w:rFonts w:ascii="Times New Roman" w:eastAsia="Times New Roman" w:hAnsi="Times New Roman" w:cs="Times New Roman"/>
                <w:b/>
                <w:sz w:val="24"/>
                <w:szCs w:val="24"/>
              </w:rPr>
              <w:t xml:space="preserve">Ļoti būtiski ir ziņot par </w:t>
            </w:r>
            <w:proofErr w:type="spellStart"/>
            <w:r w:rsidR="001C3942" w:rsidRPr="001C3942">
              <w:rPr>
                <w:rFonts w:ascii="Times New Roman" w:eastAsia="Times New Roman" w:hAnsi="Times New Roman" w:cs="Times New Roman"/>
                <w:b/>
                <w:sz w:val="24"/>
                <w:szCs w:val="24"/>
              </w:rPr>
              <w:t>abortējušiem</w:t>
            </w:r>
            <w:proofErr w:type="spellEnd"/>
            <w:r w:rsidR="001C3942" w:rsidRPr="001C3942">
              <w:rPr>
                <w:rFonts w:ascii="Times New Roman" w:eastAsia="Times New Roman" w:hAnsi="Times New Roman" w:cs="Times New Roman"/>
                <w:b/>
                <w:sz w:val="24"/>
                <w:szCs w:val="24"/>
              </w:rPr>
              <w:t xml:space="preserve"> dzīvniekiem un par nedzīvi dzimušiem dzīvniekiem, jo tās ir atsevišķu </w:t>
            </w:r>
            <w:r w:rsidR="001C3942">
              <w:rPr>
                <w:rFonts w:ascii="Times New Roman" w:eastAsia="Times New Roman" w:hAnsi="Times New Roman" w:cs="Times New Roman"/>
                <w:b/>
                <w:sz w:val="24"/>
                <w:szCs w:val="24"/>
              </w:rPr>
              <w:t xml:space="preserve">dzīvnieku infekcijas </w:t>
            </w:r>
            <w:r w:rsidR="001C3942" w:rsidRPr="001C3942">
              <w:rPr>
                <w:rFonts w:ascii="Times New Roman" w:eastAsia="Times New Roman" w:hAnsi="Times New Roman" w:cs="Times New Roman"/>
                <w:b/>
                <w:sz w:val="24"/>
                <w:szCs w:val="24"/>
              </w:rPr>
              <w:t>slimību klīniskās pazīmes</w:t>
            </w:r>
            <w:r w:rsidR="001C3942">
              <w:rPr>
                <w:rFonts w:ascii="Times New Roman" w:eastAsia="Times New Roman" w:hAnsi="Times New Roman" w:cs="Times New Roman"/>
                <w:b/>
                <w:sz w:val="24"/>
                <w:szCs w:val="24"/>
              </w:rPr>
              <w:t xml:space="preserve"> (piemēram, </w:t>
            </w:r>
            <w:r w:rsidR="00757D30">
              <w:rPr>
                <w:rFonts w:ascii="Times New Roman" w:eastAsia="Times New Roman" w:hAnsi="Times New Roman" w:cs="Times New Roman"/>
                <w:b/>
                <w:sz w:val="24"/>
                <w:szCs w:val="24"/>
              </w:rPr>
              <w:t>b</w:t>
            </w:r>
            <w:r w:rsidR="001C3942">
              <w:rPr>
                <w:rFonts w:ascii="Times New Roman" w:eastAsia="Times New Roman" w:hAnsi="Times New Roman" w:cs="Times New Roman"/>
                <w:b/>
                <w:sz w:val="24"/>
                <w:szCs w:val="24"/>
              </w:rPr>
              <w:t xml:space="preserve">ruceloze, </w:t>
            </w:r>
            <w:r w:rsidR="00757D30">
              <w:rPr>
                <w:rFonts w:ascii="Times New Roman" w:eastAsia="Times New Roman" w:hAnsi="Times New Roman" w:cs="Times New Roman"/>
                <w:b/>
                <w:sz w:val="24"/>
                <w:szCs w:val="24"/>
              </w:rPr>
              <w:t>h</w:t>
            </w:r>
            <w:r w:rsidR="001C3942">
              <w:rPr>
                <w:rFonts w:ascii="Times New Roman" w:eastAsia="Times New Roman" w:hAnsi="Times New Roman" w:cs="Times New Roman"/>
                <w:b/>
                <w:sz w:val="24"/>
                <w:szCs w:val="24"/>
              </w:rPr>
              <w:t xml:space="preserve">lamidioze, </w:t>
            </w:r>
            <w:r w:rsidR="00757D30">
              <w:rPr>
                <w:rFonts w:ascii="Times New Roman" w:eastAsia="Times New Roman" w:hAnsi="Times New Roman" w:cs="Times New Roman"/>
                <w:b/>
                <w:sz w:val="24"/>
                <w:szCs w:val="24"/>
              </w:rPr>
              <w:t>g</w:t>
            </w:r>
            <w:r w:rsidR="001C3942">
              <w:rPr>
                <w:rFonts w:ascii="Times New Roman" w:eastAsia="Times New Roman" w:hAnsi="Times New Roman" w:cs="Times New Roman"/>
                <w:b/>
                <w:sz w:val="24"/>
                <w:szCs w:val="24"/>
              </w:rPr>
              <w:t xml:space="preserve">ovju </w:t>
            </w:r>
            <w:proofErr w:type="spellStart"/>
            <w:r w:rsidR="001C3942">
              <w:rPr>
                <w:rFonts w:ascii="Times New Roman" w:eastAsia="Times New Roman" w:hAnsi="Times New Roman" w:cs="Times New Roman"/>
                <w:b/>
                <w:sz w:val="24"/>
                <w:szCs w:val="24"/>
              </w:rPr>
              <w:t>virusālā</w:t>
            </w:r>
            <w:proofErr w:type="spellEnd"/>
            <w:r w:rsidR="001C3942">
              <w:rPr>
                <w:rFonts w:ascii="Times New Roman" w:eastAsia="Times New Roman" w:hAnsi="Times New Roman" w:cs="Times New Roman"/>
                <w:b/>
                <w:sz w:val="24"/>
                <w:szCs w:val="24"/>
              </w:rPr>
              <w:t xml:space="preserve"> diareja, </w:t>
            </w:r>
            <w:r w:rsidR="00757D30">
              <w:rPr>
                <w:rFonts w:ascii="Times New Roman" w:eastAsia="Times New Roman" w:hAnsi="Times New Roman" w:cs="Times New Roman"/>
                <w:b/>
                <w:sz w:val="24"/>
                <w:szCs w:val="24"/>
              </w:rPr>
              <w:t>ķ</w:t>
            </w:r>
            <w:r w:rsidR="001C3942">
              <w:rPr>
                <w:rFonts w:ascii="Times New Roman" w:eastAsia="Times New Roman" w:hAnsi="Times New Roman" w:cs="Times New Roman"/>
                <w:b/>
                <w:sz w:val="24"/>
                <w:szCs w:val="24"/>
              </w:rPr>
              <w:t xml:space="preserve">ēvju </w:t>
            </w:r>
            <w:proofErr w:type="spellStart"/>
            <w:r w:rsidR="001C3942">
              <w:rPr>
                <w:rFonts w:ascii="Times New Roman" w:eastAsia="Times New Roman" w:hAnsi="Times New Roman" w:cs="Times New Roman"/>
                <w:b/>
                <w:sz w:val="24"/>
                <w:szCs w:val="24"/>
              </w:rPr>
              <w:t>kontagiozais</w:t>
            </w:r>
            <w:proofErr w:type="spellEnd"/>
            <w:r w:rsidR="001C3942">
              <w:rPr>
                <w:rFonts w:ascii="Times New Roman" w:eastAsia="Times New Roman" w:hAnsi="Times New Roman" w:cs="Times New Roman"/>
                <w:b/>
                <w:sz w:val="24"/>
                <w:szCs w:val="24"/>
              </w:rPr>
              <w:t xml:space="preserve"> </w:t>
            </w:r>
            <w:proofErr w:type="spellStart"/>
            <w:r w:rsidR="001C3942">
              <w:rPr>
                <w:rFonts w:ascii="Times New Roman" w:eastAsia="Times New Roman" w:hAnsi="Times New Roman" w:cs="Times New Roman"/>
                <w:b/>
                <w:sz w:val="24"/>
                <w:szCs w:val="24"/>
              </w:rPr>
              <w:t>metrīts</w:t>
            </w:r>
            <w:proofErr w:type="spellEnd"/>
            <w:r w:rsidR="001C3942">
              <w:rPr>
                <w:rFonts w:ascii="Times New Roman" w:eastAsia="Times New Roman" w:hAnsi="Times New Roman" w:cs="Times New Roman"/>
                <w:b/>
                <w:sz w:val="24"/>
                <w:szCs w:val="24"/>
              </w:rPr>
              <w:t xml:space="preserve">, </w:t>
            </w:r>
            <w:r w:rsidR="00757D30">
              <w:rPr>
                <w:rFonts w:ascii="Times New Roman" w:eastAsia="Times New Roman" w:hAnsi="Times New Roman" w:cs="Times New Roman"/>
                <w:b/>
                <w:sz w:val="24"/>
                <w:szCs w:val="24"/>
              </w:rPr>
              <w:t>c</w:t>
            </w:r>
            <w:r w:rsidR="001C3942">
              <w:rPr>
                <w:rFonts w:ascii="Times New Roman" w:eastAsia="Times New Roman" w:hAnsi="Times New Roman" w:cs="Times New Roman"/>
                <w:b/>
                <w:sz w:val="24"/>
                <w:szCs w:val="24"/>
              </w:rPr>
              <w:t>ūku reproduktīv</w:t>
            </w:r>
            <w:r w:rsidR="00596837">
              <w:rPr>
                <w:rFonts w:ascii="Times New Roman" w:eastAsia="Times New Roman" w:hAnsi="Times New Roman" w:cs="Times New Roman"/>
                <w:b/>
                <w:sz w:val="24"/>
                <w:szCs w:val="24"/>
              </w:rPr>
              <w:t>ais un</w:t>
            </w:r>
            <w:r w:rsidR="001C3942">
              <w:rPr>
                <w:rFonts w:ascii="Times New Roman" w:eastAsia="Times New Roman" w:hAnsi="Times New Roman" w:cs="Times New Roman"/>
                <w:b/>
                <w:sz w:val="24"/>
                <w:szCs w:val="24"/>
              </w:rPr>
              <w:t xml:space="preserve"> </w:t>
            </w:r>
            <w:proofErr w:type="spellStart"/>
            <w:r w:rsidR="001C3942">
              <w:rPr>
                <w:rFonts w:ascii="Times New Roman" w:eastAsia="Times New Roman" w:hAnsi="Times New Roman" w:cs="Times New Roman"/>
                <w:b/>
                <w:sz w:val="24"/>
                <w:szCs w:val="24"/>
              </w:rPr>
              <w:t>respiratorais</w:t>
            </w:r>
            <w:proofErr w:type="spellEnd"/>
            <w:r w:rsidR="001C3942">
              <w:rPr>
                <w:rFonts w:ascii="Times New Roman" w:eastAsia="Times New Roman" w:hAnsi="Times New Roman" w:cs="Times New Roman"/>
                <w:b/>
                <w:sz w:val="24"/>
                <w:szCs w:val="24"/>
              </w:rPr>
              <w:t xml:space="preserve"> sindroms, </w:t>
            </w:r>
            <w:proofErr w:type="spellStart"/>
            <w:r w:rsidR="001C3942">
              <w:rPr>
                <w:rFonts w:ascii="Times New Roman" w:eastAsia="Times New Roman" w:hAnsi="Times New Roman" w:cs="Times New Roman"/>
                <w:b/>
                <w:sz w:val="24"/>
                <w:szCs w:val="24"/>
              </w:rPr>
              <w:t>Aujeski</w:t>
            </w:r>
            <w:proofErr w:type="spellEnd"/>
            <w:r w:rsidR="004050B5">
              <w:rPr>
                <w:rFonts w:ascii="Times New Roman" w:eastAsia="Times New Roman" w:hAnsi="Times New Roman" w:cs="Times New Roman"/>
                <w:b/>
                <w:sz w:val="24"/>
                <w:szCs w:val="24"/>
              </w:rPr>
              <w:t xml:space="preserve"> slimība</w:t>
            </w:r>
            <w:r w:rsidR="001C3942">
              <w:rPr>
                <w:rFonts w:ascii="Times New Roman" w:eastAsia="Times New Roman" w:hAnsi="Times New Roman" w:cs="Times New Roman"/>
                <w:b/>
                <w:sz w:val="24"/>
                <w:szCs w:val="24"/>
              </w:rPr>
              <w:t xml:space="preserve"> u.c.)</w:t>
            </w:r>
            <w:r w:rsidR="001C3942" w:rsidRPr="001C3942">
              <w:rPr>
                <w:rFonts w:ascii="Times New Roman" w:eastAsia="Times New Roman" w:hAnsi="Times New Roman" w:cs="Times New Roman"/>
                <w:b/>
                <w:sz w:val="24"/>
                <w:szCs w:val="24"/>
              </w:rPr>
              <w:t xml:space="preserve">. Ļoti svarīgi ir savlaicīgi konstatēt dzīvnieku saslimšanu, lai nepieļautu slimības izplatīšanos dzīvnieku ganāmpulkā. </w:t>
            </w:r>
            <w:r w:rsidR="008F2313">
              <w:rPr>
                <w:rFonts w:ascii="Times New Roman" w:eastAsia="Times New Roman" w:hAnsi="Times New Roman" w:cs="Times New Roman"/>
                <w:b/>
                <w:sz w:val="24"/>
                <w:szCs w:val="24"/>
              </w:rPr>
              <w:t>Tādēļ spēkā esošā norma tiek precizēta, papildinot to ar nosacījumu, ka jāziņo arī par nedzīvi dzimušajiem dzīvniekiem.</w:t>
            </w:r>
          </w:p>
          <w:p w14:paraId="7F2837CE" w14:textId="0898488D" w:rsidR="002F36D3" w:rsidRPr="00BC3D94" w:rsidRDefault="00A674FF" w:rsidP="000457CA">
            <w:pPr>
              <w:widowControl w:val="0"/>
              <w:tabs>
                <w:tab w:val="left" w:pos="560"/>
              </w:tabs>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B4D21" w:rsidRPr="00BC3D94">
              <w:rPr>
                <w:rFonts w:ascii="Times New Roman" w:eastAsia="Times New Roman" w:hAnsi="Times New Roman" w:cs="Times New Roman"/>
                <w:sz w:val="24"/>
                <w:szCs w:val="24"/>
              </w:rPr>
              <w:t xml:space="preserve">. </w:t>
            </w:r>
            <w:r w:rsidR="007E765A" w:rsidRPr="00BC3D94">
              <w:rPr>
                <w:rFonts w:ascii="Times New Roman" w:eastAsia="Times New Roman" w:hAnsi="Times New Roman" w:cs="Times New Roman"/>
                <w:sz w:val="24"/>
                <w:szCs w:val="24"/>
              </w:rPr>
              <w:t>Jā</w:t>
            </w:r>
            <w:r w:rsidR="009C3C99" w:rsidRPr="00BC3D94">
              <w:rPr>
                <w:rFonts w:ascii="Times New Roman" w:eastAsia="Times New Roman" w:hAnsi="Times New Roman" w:cs="Times New Roman"/>
                <w:sz w:val="24"/>
                <w:szCs w:val="24"/>
              </w:rPr>
              <w:t>precizē PVD amatpersonu tiesības un rīcīb</w:t>
            </w:r>
            <w:r w:rsidR="007E765A" w:rsidRPr="00BC3D94">
              <w:rPr>
                <w:rFonts w:ascii="Times New Roman" w:eastAsia="Times New Roman" w:hAnsi="Times New Roman" w:cs="Times New Roman"/>
                <w:sz w:val="24"/>
                <w:szCs w:val="24"/>
              </w:rPr>
              <w:t>a</w:t>
            </w:r>
            <w:r w:rsidR="009C3C99" w:rsidRPr="00BC3D94">
              <w:rPr>
                <w:rFonts w:ascii="Times New Roman" w:eastAsia="Times New Roman" w:hAnsi="Times New Roman" w:cs="Times New Roman"/>
                <w:sz w:val="24"/>
                <w:szCs w:val="24"/>
              </w:rPr>
              <w:t xml:space="preserve"> gadījumos, ja </w:t>
            </w:r>
            <w:r w:rsidR="009C3C99" w:rsidRPr="00BC3D94">
              <w:rPr>
                <w:rFonts w:ascii="Times New Roman" w:hAnsi="Times New Roman" w:cs="Times New Roman"/>
                <w:sz w:val="24"/>
                <w:szCs w:val="24"/>
              </w:rPr>
              <w:t>pārkāptas normatīvajos aktos par dzīvnieku veselību, labturību, pārtikas aprites drošumu un higiēnu un blakusproduktu, kas nav paredzēti cilvēku patēriņam, apriti noteiktās prasības. Tāpēc</w:t>
            </w:r>
            <w:r w:rsidR="009C3C99" w:rsidRPr="00BC3D94">
              <w:rPr>
                <w:rFonts w:ascii="Times New Roman" w:eastAsia="Times New Roman" w:hAnsi="Times New Roman" w:cs="Times New Roman"/>
                <w:sz w:val="24"/>
                <w:szCs w:val="24"/>
              </w:rPr>
              <w:t xml:space="preserve"> n</w:t>
            </w:r>
            <w:r w:rsidR="003B4D21" w:rsidRPr="00BC3D94">
              <w:rPr>
                <w:rFonts w:ascii="Times New Roman" w:eastAsia="Times New Roman" w:hAnsi="Times New Roman" w:cs="Times New Roman"/>
                <w:sz w:val="24"/>
                <w:szCs w:val="24"/>
              </w:rPr>
              <w:t>epieciešams grozīt Veterinārmedicīnas likuma XII noda</w:t>
            </w:r>
            <w:r w:rsidR="004C036F" w:rsidRPr="00BC3D94">
              <w:rPr>
                <w:rFonts w:ascii="Times New Roman" w:eastAsia="Times New Roman" w:hAnsi="Times New Roman" w:cs="Times New Roman"/>
                <w:sz w:val="24"/>
                <w:szCs w:val="24"/>
              </w:rPr>
              <w:t>ļu “</w:t>
            </w:r>
            <w:r w:rsidR="003B4D21" w:rsidRPr="00BC3D94">
              <w:rPr>
                <w:rFonts w:ascii="Times New Roman" w:eastAsia="Times New Roman" w:hAnsi="Times New Roman" w:cs="Times New Roman"/>
                <w:sz w:val="24"/>
                <w:szCs w:val="24"/>
              </w:rPr>
              <w:t>Valsts veterinārās uzraudzības objekta darbības apturēšana un atjaunošana</w:t>
            </w:r>
            <w:r w:rsidR="004C036F" w:rsidRPr="00BC3D94">
              <w:rPr>
                <w:rFonts w:ascii="Times New Roman" w:eastAsia="Times New Roman" w:hAnsi="Times New Roman" w:cs="Times New Roman"/>
                <w:sz w:val="24"/>
                <w:szCs w:val="24"/>
              </w:rPr>
              <w:t>”</w:t>
            </w:r>
            <w:r w:rsidR="009C3C99" w:rsidRPr="00BC3D94">
              <w:rPr>
                <w:rFonts w:ascii="Times New Roman" w:eastAsia="Times New Roman" w:hAnsi="Times New Roman" w:cs="Times New Roman"/>
                <w:sz w:val="24"/>
                <w:szCs w:val="24"/>
              </w:rPr>
              <w:t xml:space="preserve"> un papildināt 8. pantu</w:t>
            </w:r>
            <w:r w:rsidR="00A05892" w:rsidRPr="00BC3D94">
              <w:rPr>
                <w:rFonts w:ascii="Times New Roman" w:eastAsia="Times New Roman" w:hAnsi="Times New Roman" w:cs="Times New Roman"/>
                <w:sz w:val="24"/>
                <w:szCs w:val="24"/>
              </w:rPr>
              <w:t>.</w:t>
            </w:r>
          </w:p>
        </w:tc>
      </w:tr>
      <w:tr w:rsidR="00A26C08" w:rsidRPr="00A26C08" w14:paraId="7F2837D4" w14:textId="77777777" w:rsidTr="00F63555">
        <w:tc>
          <w:tcPr>
            <w:tcW w:w="426" w:type="dxa"/>
          </w:tcPr>
          <w:p w14:paraId="7F2837D0" w14:textId="151CE21B"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lastRenderedPageBreak/>
              <w:t>3.</w:t>
            </w:r>
          </w:p>
        </w:tc>
        <w:tc>
          <w:tcPr>
            <w:tcW w:w="2835" w:type="dxa"/>
          </w:tcPr>
          <w:p w14:paraId="7F2837D1" w14:textId="6D4447E8" w:rsidR="002F36D3" w:rsidRPr="00A26C08" w:rsidRDefault="00A26C08" w:rsidP="002F36D3">
            <w:pPr>
              <w:spacing w:after="0"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Projekta izstrādē iesaistītās institūcijas</w:t>
            </w:r>
          </w:p>
        </w:tc>
        <w:tc>
          <w:tcPr>
            <w:tcW w:w="6208" w:type="dxa"/>
          </w:tcPr>
          <w:p w14:paraId="7F2837D2" w14:textId="77777777" w:rsidR="00C9022A" w:rsidRPr="00BC3D94" w:rsidRDefault="00FE3E00" w:rsidP="005577D8">
            <w:pPr>
              <w:tabs>
                <w:tab w:val="left" w:pos="6990"/>
              </w:tabs>
              <w:spacing w:after="0" w:line="240" w:lineRule="auto"/>
              <w:jc w:val="both"/>
              <w:rPr>
                <w:rFonts w:ascii="Times New Roman" w:hAnsi="Times New Roman" w:cs="Times New Roman"/>
                <w:sz w:val="24"/>
                <w:szCs w:val="24"/>
              </w:rPr>
            </w:pPr>
            <w:r w:rsidRPr="00BC3D94">
              <w:rPr>
                <w:rFonts w:ascii="Times New Roman" w:hAnsi="Times New Roman" w:cs="Times New Roman"/>
                <w:sz w:val="24"/>
                <w:szCs w:val="24"/>
              </w:rPr>
              <w:t>Pārtikas un veterinārais dienests</w:t>
            </w:r>
          </w:p>
          <w:p w14:paraId="7F2837D3" w14:textId="77777777" w:rsidR="00C72A85" w:rsidRPr="00BC3D94" w:rsidRDefault="00C72A85" w:rsidP="005577D8">
            <w:pPr>
              <w:tabs>
                <w:tab w:val="left" w:pos="6990"/>
              </w:tabs>
              <w:spacing w:after="0" w:line="240" w:lineRule="auto"/>
              <w:jc w:val="both"/>
              <w:rPr>
                <w:rFonts w:ascii="Times New Roman" w:hAnsi="Times New Roman" w:cs="Times New Roman"/>
                <w:sz w:val="24"/>
                <w:szCs w:val="24"/>
              </w:rPr>
            </w:pPr>
          </w:p>
        </w:tc>
      </w:tr>
      <w:tr w:rsidR="00A26C08" w:rsidRPr="00A26C08" w14:paraId="7F2837D9" w14:textId="77777777" w:rsidTr="00F63555">
        <w:trPr>
          <w:trHeight w:val="241"/>
        </w:trPr>
        <w:tc>
          <w:tcPr>
            <w:tcW w:w="426" w:type="dxa"/>
          </w:tcPr>
          <w:p w14:paraId="7F2837D5" w14:textId="77777777"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4.</w:t>
            </w:r>
          </w:p>
        </w:tc>
        <w:tc>
          <w:tcPr>
            <w:tcW w:w="2835" w:type="dxa"/>
          </w:tcPr>
          <w:p w14:paraId="7F2837D6" w14:textId="77777777"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Cita informācija</w:t>
            </w:r>
          </w:p>
        </w:tc>
        <w:tc>
          <w:tcPr>
            <w:tcW w:w="6208" w:type="dxa"/>
          </w:tcPr>
          <w:p w14:paraId="7F2837D7" w14:textId="77777777" w:rsidR="00A26C08" w:rsidRPr="00BC3D94" w:rsidRDefault="00A26C08" w:rsidP="00933225">
            <w:pPr>
              <w:spacing w:after="0" w:line="240" w:lineRule="auto"/>
              <w:jc w:val="both"/>
              <w:rPr>
                <w:rFonts w:ascii="Times New Roman" w:eastAsia="Times New Roman" w:hAnsi="Times New Roman" w:cs="Times New Roman"/>
                <w:sz w:val="24"/>
                <w:szCs w:val="24"/>
              </w:rPr>
            </w:pPr>
            <w:r w:rsidRPr="00BC3D94">
              <w:rPr>
                <w:rFonts w:ascii="Times New Roman" w:eastAsia="Times New Roman" w:hAnsi="Times New Roman" w:cs="Times New Roman"/>
                <w:sz w:val="24"/>
                <w:szCs w:val="24"/>
              </w:rPr>
              <w:t>Nav.</w:t>
            </w:r>
          </w:p>
          <w:p w14:paraId="7F2837D8" w14:textId="77777777" w:rsidR="00A26C08" w:rsidRPr="00BC3D94" w:rsidRDefault="00A26C08" w:rsidP="00933225">
            <w:pPr>
              <w:spacing w:after="0" w:line="240" w:lineRule="auto"/>
              <w:jc w:val="both"/>
              <w:rPr>
                <w:rFonts w:ascii="Times New Roman" w:eastAsia="Times New Roman" w:hAnsi="Times New Roman" w:cs="Times New Roman"/>
                <w:sz w:val="24"/>
                <w:szCs w:val="24"/>
              </w:rPr>
            </w:pPr>
          </w:p>
        </w:tc>
      </w:tr>
    </w:tbl>
    <w:p w14:paraId="7F2837DA" w14:textId="77777777" w:rsidR="00A26C08" w:rsidRPr="00A26C08" w:rsidRDefault="00A26C08" w:rsidP="00A26C08">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274" w:tblpY="1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2"/>
        <w:gridCol w:w="6090"/>
      </w:tblGrid>
      <w:tr w:rsidR="00A26C08" w:rsidRPr="00A26C08" w14:paraId="7F2837DD" w14:textId="77777777" w:rsidTr="0080546D">
        <w:trPr>
          <w:trHeight w:val="278"/>
        </w:trPr>
        <w:tc>
          <w:tcPr>
            <w:tcW w:w="9493" w:type="dxa"/>
            <w:gridSpan w:val="3"/>
            <w:vAlign w:val="center"/>
          </w:tcPr>
          <w:p w14:paraId="7F2837DB" w14:textId="77777777" w:rsidR="00A26C08" w:rsidRPr="00A26C08" w:rsidRDefault="00A26C08" w:rsidP="00BC2248">
            <w:pPr>
              <w:spacing w:after="0" w:line="240" w:lineRule="auto"/>
              <w:ind w:right="57"/>
              <w:jc w:val="center"/>
              <w:rPr>
                <w:rFonts w:ascii="Times New Roman" w:eastAsia="Calibri" w:hAnsi="Times New Roman" w:cs="Times New Roman"/>
                <w:b/>
                <w:sz w:val="24"/>
                <w:szCs w:val="24"/>
                <w:lang w:eastAsia="lv-LV"/>
              </w:rPr>
            </w:pPr>
            <w:r w:rsidRPr="00A26C08">
              <w:rPr>
                <w:rFonts w:ascii="Times New Roman" w:eastAsia="Times New Roman" w:hAnsi="Times New Roman" w:cs="Times New Roman"/>
                <w:b/>
                <w:bCs/>
                <w:sz w:val="24"/>
                <w:szCs w:val="24"/>
                <w:lang w:eastAsia="lv-LV"/>
              </w:rPr>
              <w:t>II. Tiesību akta projekta ietekme uz sabiedrību</w:t>
            </w:r>
            <w:r w:rsidRPr="00A26C08">
              <w:rPr>
                <w:rFonts w:ascii="Times New Roman" w:eastAsia="Calibri" w:hAnsi="Times New Roman" w:cs="Times New Roman"/>
                <w:b/>
                <w:sz w:val="24"/>
                <w:szCs w:val="24"/>
                <w:lang w:eastAsia="lv-LV"/>
              </w:rPr>
              <w:t>, tautsaimniecības attīstību</w:t>
            </w:r>
          </w:p>
          <w:p w14:paraId="7F2837DC" w14:textId="77777777" w:rsidR="00A26C08" w:rsidRPr="00A26C08" w:rsidRDefault="00A26C08" w:rsidP="00BC2248">
            <w:pPr>
              <w:spacing w:after="0" w:line="240" w:lineRule="auto"/>
              <w:jc w:val="center"/>
              <w:rPr>
                <w:rFonts w:ascii="Times New Roman" w:eastAsia="Times New Roman" w:hAnsi="Times New Roman" w:cs="Times New Roman"/>
                <w:b/>
                <w:bCs/>
                <w:sz w:val="24"/>
                <w:szCs w:val="24"/>
                <w:lang w:eastAsia="lv-LV"/>
              </w:rPr>
            </w:pPr>
            <w:r w:rsidRPr="00A26C08">
              <w:rPr>
                <w:rFonts w:ascii="Times New Roman" w:eastAsia="Calibri" w:hAnsi="Times New Roman" w:cs="Times New Roman"/>
                <w:b/>
                <w:sz w:val="24"/>
                <w:szCs w:val="24"/>
              </w:rPr>
              <w:t>un administratīvo slogu</w:t>
            </w:r>
          </w:p>
        </w:tc>
      </w:tr>
      <w:tr w:rsidR="00A26C08" w:rsidRPr="00A26C08" w14:paraId="7F2837E2" w14:textId="77777777" w:rsidTr="0080546D">
        <w:trPr>
          <w:trHeight w:val="482"/>
        </w:trPr>
        <w:tc>
          <w:tcPr>
            <w:tcW w:w="431" w:type="dxa"/>
          </w:tcPr>
          <w:p w14:paraId="7F2837DE" w14:textId="77777777"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1.</w:t>
            </w:r>
          </w:p>
        </w:tc>
        <w:tc>
          <w:tcPr>
            <w:tcW w:w="2972" w:type="dxa"/>
          </w:tcPr>
          <w:p w14:paraId="7F2837DF" w14:textId="77777777" w:rsidR="00A26C08" w:rsidRPr="00A26C08" w:rsidRDefault="00A26C08" w:rsidP="00D76419">
            <w:pPr>
              <w:spacing w:beforeAutospacing="1" w:after="0" w:afterAutospacing="1" w:line="240" w:lineRule="auto"/>
              <w:ind w:left="131" w:right="147"/>
              <w:jc w:val="both"/>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Sabiedrības mērķgrupa</w:t>
            </w:r>
            <w:r w:rsidRPr="00A26C08">
              <w:rPr>
                <w:rFonts w:ascii="Times New Roman" w:eastAsia="Calibri" w:hAnsi="Times New Roman" w:cs="Times New Roman"/>
                <w:sz w:val="24"/>
                <w:szCs w:val="24"/>
              </w:rPr>
              <w:t>, kuras tiesiskais regulējums ietekmē vai varētu ietekmēt</w:t>
            </w:r>
          </w:p>
        </w:tc>
        <w:tc>
          <w:tcPr>
            <w:tcW w:w="6090" w:type="dxa"/>
          </w:tcPr>
          <w:p w14:paraId="7F2837E1" w14:textId="1EABCDB5" w:rsidR="00E424E3" w:rsidRPr="00B84A32" w:rsidRDefault="00090ADE" w:rsidP="00FB6DF8">
            <w:pPr>
              <w:spacing w:after="0" w:line="240" w:lineRule="auto"/>
              <w:ind w:left="131" w:right="147"/>
              <w:jc w:val="both"/>
              <w:rPr>
                <w:rFonts w:ascii="Times New Roman" w:eastAsia="Times New Roman" w:hAnsi="Times New Roman" w:cs="Times New Roman"/>
                <w:sz w:val="24"/>
                <w:szCs w:val="24"/>
                <w:lang w:eastAsia="lv-LV"/>
              </w:rPr>
            </w:pPr>
            <w:r w:rsidRPr="00B84A32">
              <w:rPr>
                <w:rFonts w:ascii="Times New Roman" w:eastAsia="Times New Roman" w:hAnsi="Times New Roman" w:cs="Times New Roman"/>
                <w:sz w:val="24"/>
                <w:szCs w:val="24"/>
                <w:lang w:eastAsia="lv-LV"/>
              </w:rPr>
              <w:t>Tiesiskais regulējums attiecas uz 800 veterinārārstiem,</w:t>
            </w:r>
            <w:r w:rsidR="00B84A32" w:rsidRPr="00B84A32">
              <w:rPr>
                <w:rFonts w:ascii="Times New Roman" w:hAnsi="Times New Roman" w:cs="Times New Roman"/>
                <w:sz w:val="24"/>
                <w:szCs w:val="24"/>
              </w:rPr>
              <w:t xml:space="preserve"> 158 uzņēmumiem, kuros tiek turēti </w:t>
            </w:r>
            <w:r w:rsidR="00B84A32" w:rsidRPr="00B84A32">
              <w:rPr>
                <w:rFonts w:ascii="Times New Roman" w:eastAsia="Times New Roman" w:hAnsi="Times New Roman" w:cs="Times New Roman"/>
                <w:sz w:val="24"/>
                <w:szCs w:val="24"/>
                <w:lang w:eastAsia="lv-LV"/>
              </w:rPr>
              <w:t xml:space="preserve">akvakultūras dzīvnieki, </w:t>
            </w:r>
            <w:r w:rsidR="00B84A32">
              <w:rPr>
                <w:rFonts w:ascii="Times New Roman" w:eastAsia="Times New Roman" w:hAnsi="Times New Roman" w:cs="Times New Roman"/>
                <w:sz w:val="24"/>
                <w:szCs w:val="24"/>
                <w:lang w:eastAsia="lv-LV"/>
              </w:rPr>
              <w:t>3,7 tūkstošiem bišu saimju īpašniekiem</w:t>
            </w:r>
            <w:r w:rsidR="00FB6DF8">
              <w:rPr>
                <w:rFonts w:ascii="Times New Roman" w:eastAsia="Times New Roman" w:hAnsi="Times New Roman" w:cs="Times New Roman"/>
                <w:sz w:val="24"/>
                <w:szCs w:val="24"/>
                <w:lang w:eastAsia="lv-LV"/>
              </w:rPr>
              <w:t xml:space="preserve">, kā arī jebkuru dzīvnieku īpašnieku. </w:t>
            </w:r>
            <w:r w:rsidR="00B069B8" w:rsidRPr="00B84A32">
              <w:rPr>
                <w:rFonts w:ascii="Times New Roman" w:eastAsia="Times New Roman" w:hAnsi="Times New Roman" w:cs="Times New Roman"/>
                <w:sz w:val="24"/>
                <w:szCs w:val="24"/>
                <w:lang w:eastAsia="lv-LV"/>
              </w:rPr>
              <w:t xml:space="preserve">Tiesiskais regulējums attiecas </w:t>
            </w:r>
            <w:r w:rsidR="00B84A32">
              <w:rPr>
                <w:rFonts w:ascii="Times New Roman" w:eastAsia="Times New Roman" w:hAnsi="Times New Roman" w:cs="Times New Roman"/>
                <w:sz w:val="24"/>
                <w:szCs w:val="24"/>
                <w:lang w:eastAsia="lv-LV"/>
              </w:rPr>
              <w:t xml:space="preserve">arī </w:t>
            </w:r>
            <w:r w:rsidR="00FB6DF8">
              <w:rPr>
                <w:rFonts w:ascii="Times New Roman" w:eastAsia="Times New Roman" w:hAnsi="Times New Roman" w:cs="Times New Roman"/>
                <w:sz w:val="24"/>
                <w:szCs w:val="24"/>
              </w:rPr>
              <w:t xml:space="preserve">uz jebkuru </w:t>
            </w:r>
            <w:r w:rsidR="00FB6DF8" w:rsidRPr="00A872F1">
              <w:rPr>
                <w:rFonts w:ascii="Times New Roman" w:eastAsia="Times New Roman" w:hAnsi="Times New Roman" w:cs="Times New Roman"/>
                <w:sz w:val="24"/>
                <w:szCs w:val="24"/>
              </w:rPr>
              <w:t>Valsts veterinārās uzraudzības objekt</w:t>
            </w:r>
            <w:r w:rsidR="00FB6DF8">
              <w:rPr>
                <w:rFonts w:ascii="Times New Roman" w:eastAsia="Times New Roman" w:hAnsi="Times New Roman" w:cs="Times New Roman"/>
                <w:sz w:val="24"/>
                <w:szCs w:val="24"/>
              </w:rPr>
              <w:t>u</w:t>
            </w:r>
            <w:r w:rsidR="00B069B8">
              <w:rPr>
                <w:rFonts w:ascii="Times New Roman" w:eastAsia="Times New Roman" w:hAnsi="Times New Roman" w:cs="Times New Roman"/>
                <w:sz w:val="24"/>
                <w:szCs w:val="24"/>
                <w:lang w:eastAsia="lv-LV"/>
              </w:rPr>
              <w:t>, kur m</w:t>
            </w:r>
            <w:r w:rsidR="00B069B8" w:rsidRPr="004B5DF9">
              <w:rPr>
                <w:rFonts w:ascii="Times New Roman" w:eastAsia="Times New Roman" w:hAnsi="Times New Roman" w:cs="Times New Roman"/>
                <w:sz w:val="24"/>
                <w:szCs w:val="24"/>
                <w:lang w:eastAsia="lv-LV"/>
              </w:rPr>
              <w:t>ērķgrupas aptuveno lielumu vai īpatsvaru nav iespējams noteikt, jo nevar paredzēt, cik personas neizpildīs attiecīgajos normat</w:t>
            </w:r>
            <w:r w:rsidR="00FB6DF8">
              <w:rPr>
                <w:rFonts w:ascii="Times New Roman" w:eastAsia="Times New Roman" w:hAnsi="Times New Roman" w:cs="Times New Roman"/>
                <w:sz w:val="24"/>
                <w:szCs w:val="24"/>
                <w:lang w:eastAsia="lv-LV"/>
              </w:rPr>
              <w:t>īvajos aktos noteiktās prasības un būs nepieciešams lemt par to darbības apturēšanu un atjaunošanu.</w:t>
            </w:r>
          </w:p>
        </w:tc>
      </w:tr>
      <w:tr w:rsidR="00A26C08" w:rsidRPr="00A26C08" w14:paraId="7F2837E7" w14:textId="77777777" w:rsidTr="0080546D">
        <w:trPr>
          <w:trHeight w:val="539"/>
        </w:trPr>
        <w:tc>
          <w:tcPr>
            <w:tcW w:w="431" w:type="dxa"/>
          </w:tcPr>
          <w:p w14:paraId="7F2837E3" w14:textId="77777777"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2.</w:t>
            </w:r>
          </w:p>
        </w:tc>
        <w:tc>
          <w:tcPr>
            <w:tcW w:w="2972" w:type="dxa"/>
          </w:tcPr>
          <w:p w14:paraId="7F2837E4" w14:textId="77777777" w:rsidR="00A26C08" w:rsidRPr="00A26C08" w:rsidRDefault="00A26C08" w:rsidP="00D76419">
            <w:pPr>
              <w:spacing w:beforeAutospacing="1" w:after="0" w:afterAutospacing="1" w:line="240" w:lineRule="auto"/>
              <w:ind w:left="131" w:right="147"/>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Tiesiskā regulējuma ietekme uz tautsaimniecību un administratīvo slogu</w:t>
            </w:r>
          </w:p>
        </w:tc>
        <w:tc>
          <w:tcPr>
            <w:tcW w:w="6090" w:type="dxa"/>
          </w:tcPr>
          <w:p w14:paraId="7F2837E6" w14:textId="6D0987B0" w:rsidR="00E424E3" w:rsidRPr="00DE02F3" w:rsidRDefault="00B069B8" w:rsidP="00B069B8">
            <w:pPr>
              <w:spacing w:after="0" w:line="240" w:lineRule="auto"/>
              <w:ind w:left="131" w:right="147"/>
              <w:jc w:val="both"/>
              <w:rPr>
                <w:rFonts w:ascii="Times New Roman" w:hAnsi="Times New Roman" w:cs="Times New Roman"/>
                <w:sz w:val="24"/>
                <w:szCs w:val="24"/>
              </w:rPr>
            </w:pPr>
            <w:r>
              <w:rPr>
                <w:rFonts w:ascii="Times New Roman" w:hAnsi="Times New Roman" w:cs="Times New Roman"/>
                <w:sz w:val="24"/>
                <w:szCs w:val="24"/>
              </w:rPr>
              <w:t xml:space="preserve">Ņemot vērā, ka tiesiskais regulējums paredz </w:t>
            </w:r>
            <w:r>
              <w:rPr>
                <w:rFonts w:ascii="Times New Roman" w:hAnsi="Times New Roman"/>
                <w:sz w:val="24"/>
                <w:szCs w:val="24"/>
              </w:rPr>
              <w:t>pilnveidot</w:t>
            </w:r>
            <w:r w:rsidRPr="00053337">
              <w:rPr>
                <w:rFonts w:ascii="Times New Roman" w:hAnsi="Times New Roman"/>
                <w:sz w:val="24"/>
                <w:szCs w:val="24"/>
              </w:rPr>
              <w:t xml:space="preserve"> </w:t>
            </w:r>
            <w:r>
              <w:rPr>
                <w:rFonts w:ascii="Times New Roman" w:hAnsi="Times New Roman"/>
                <w:sz w:val="24"/>
                <w:szCs w:val="24"/>
              </w:rPr>
              <w:t>nozari reglamentējošo normatīvo bāzi, novēršot noteiktu normu dublēšanu un samazinātu administratīvo slogu, līdz ar to likumprojekts</w:t>
            </w:r>
            <w:r>
              <w:rPr>
                <w:rFonts w:ascii="Times New Roman" w:hAnsi="Times New Roman" w:cs="Times New Roman"/>
                <w:sz w:val="24"/>
                <w:szCs w:val="24"/>
              </w:rPr>
              <w:t xml:space="preserve"> nemaina pastāvošo sistēmu un neietekmē tautsaimniecību un administratīvo slogu.</w:t>
            </w:r>
          </w:p>
        </w:tc>
      </w:tr>
      <w:tr w:rsidR="00A26C08" w:rsidRPr="00A26C08" w14:paraId="7F2837EB" w14:textId="77777777" w:rsidTr="0080546D">
        <w:trPr>
          <w:trHeight w:val="533"/>
        </w:trPr>
        <w:tc>
          <w:tcPr>
            <w:tcW w:w="431" w:type="dxa"/>
          </w:tcPr>
          <w:p w14:paraId="7F2837E8" w14:textId="77777777"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3.</w:t>
            </w:r>
          </w:p>
        </w:tc>
        <w:tc>
          <w:tcPr>
            <w:tcW w:w="2972" w:type="dxa"/>
          </w:tcPr>
          <w:p w14:paraId="7F2837E9" w14:textId="77777777" w:rsidR="00A26C08" w:rsidRPr="00A26C08" w:rsidRDefault="00A26C08" w:rsidP="00D76419">
            <w:pPr>
              <w:spacing w:beforeAutospacing="1" w:after="0" w:afterAutospacing="1" w:line="240" w:lineRule="auto"/>
              <w:ind w:left="131" w:right="147"/>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Administratīvo izmaksu monetārs novērtējums</w:t>
            </w:r>
          </w:p>
        </w:tc>
        <w:tc>
          <w:tcPr>
            <w:tcW w:w="6090" w:type="dxa"/>
          </w:tcPr>
          <w:p w14:paraId="7F2837EA" w14:textId="31E3C196" w:rsidR="00A26C08" w:rsidRPr="007338FB" w:rsidRDefault="00A26C08" w:rsidP="00D76419">
            <w:pPr>
              <w:spacing w:after="0" w:line="240" w:lineRule="auto"/>
              <w:ind w:left="131" w:right="147"/>
              <w:jc w:val="both"/>
              <w:rPr>
                <w:rFonts w:ascii="Times New Roman" w:eastAsia="Times New Roman" w:hAnsi="Times New Roman" w:cs="Times New Roman"/>
                <w:sz w:val="24"/>
                <w:szCs w:val="24"/>
                <w:lang w:eastAsia="lv-LV"/>
              </w:rPr>
            </w:pPr>
            <w:r w:rsidRPr="007338FB">
              <w:rPr>
                <w:rFonts w:ascii="Times New Roman" w:eastAsia="Times New Roman" w:hAnsi="Times New Roman" w:cs="Times New Roman"/>
                <w:sz w:val="24"/>
                <w:szCs w:val="24"/>
                <w:lang w:eastAsia="lv-LV"/>
              </w:rPr>
              <w:t xml:space="preserve">Projektā ietvertajam tiesiskajam regulējumam </w:t>
            </w:r>
            <w:r w:rsidR="00933225" w:rsidRPr="007338FB">
              <w:rPr>
                <w:rFonts w:ascii="Times New Roman" w:eastAsia="Times New Roman" w:hAnsi="Times New Roman" w:cs="Times New Roman"/>
                <w:sz w:val="24"/>
                <w:szCs w:val="24"/>
                <w:lang w:eastAsia="lv-LV"/>
              </w:rPr>
              <w:t xml:space="preserve">nav </w:t>
            </w:r>
            <w:r w:rsidRPr="007338FB">
              <w:rPr>
                <w:rFonts w:ascii="Times New Roman" w:eastAsia="Times New Roman" w:hAnsi="Times New Roman" w:cs="Times New Roman"/>
                <w:sz w:val="24"/>
                <w:szCs w:val="24"/>
                <w:lang w:eastAsia="lv-LV"/>
              </w:rPr>
              <w:t>ietekme</w:t>
            </w:r>
            <w:r w:rsidR="00E837AA" w:rsidRPr="007338FB">
              <w:rPr>
                <w:rFonts w:ascii="Times New Roman" w:eastAsia="Times New Roman" w:hAnsi="Times New Roman" w:cs="Times New Roman"/>
                <w:sz w:val="24"/>
                <w:szCs w:val="24"/>
                <w:lang w:eastAsia="lv-LV"/>
              </w:rPr>
              <w:t>s</w:t>
            </w:r>
            <w:r w:rsidRPr="007338FB">
              <w:rPr>
                <w:rFonts w:ascii="Times New Roman" w:eastAsia="Times New Roman" w:hAnsi="Times New Roman" w:cs="Times New Roman"/>
                <w:sz w:val="24"/>
                <w:szCs w:val="24"/>
                <w:lang w:eastAsia="lv-LV"/>
              </w:rPr>
              <w:t xml:space="preserve"> uz administratīvajām izmaksām (naudas izteiksmē), un tas </w:t>
            </w:r>
            <w:r w:rsidR="00E837AA" w:rsidRPr="007338FB">
              <w:rPr>
                <w:rFonts w:ascii="Times New Roman" w:eastAsia="Times New Roman" w:hAnsi="Times New Roman" w:cs="Times New Roman"/>
                <w:sz w:val="24"/>
                <w:szCs w:val="24"/>
                <w:lang w:eastAsia="lv-LV"/>
              </w:rPr>
              <w:t xml:space="preserve">nerada </w:t>
            </w:r>
            <w:r w:rsidRPr="007338FB">
              <w:rPr>
                <w:rFonts w:ascii="Times New Roman" w:eastAsia="Times New Roman" w:hAnsi="Times New Roman" w:cs="Times New Roman"/>
                <w:sz w:val="24"/>
                <w:szCs w:val="24"/>
                <w:lang w:eastAsia="lv-LV"/>
              </w:rPr>
              <w:t xml:space="preserve">papildu administratīvo slogu, jo saskaņā ar Ministru kabineta </w:t>
            </w:r>
            <w:r w:rsidR="00E837AA" w:rsidRPr="007338FB">
              <w:rPr>
                <w:rFonts w:ascii="Times New Roman" w:eastAsia="Times New Roman" w:hAnsi="Times New Roman" w:cs="Times New Roman"/>
                <w:sz w:val="24"/>
                <w:szCs w:val="24"/>
                <w:lang w:eastAsia="lv-LV"/>
              </w:rPr>
              <w:t>2009.</w:t>
            </w:r>
            <w:r w:rsidR="00020C1E">
              <w:rPr>
                <w:rFonts w:ascii="Times New Roman" w:eastAsia="Times New Roman" w:hAnsi="Times New Roman" w:cs="Times New Roman"/>
                <w:sz w:val="24"/>
                <w:szCs w:val="24"/>
                <w:lang w:eastAsia="lv-LV"/>
              </w:rPr>
              <w:t xml:space="preserve"> </w:t>
            </w:r>
            <w:r w:rsidR="00E837AA" w:rsidRPr="007338FB">
              <w:rPr>
                <w:rFonts w:ascii="Times New Roman" w:eastAsia="Times New Roman" w:hAnsi="Times New Roman" w:cs="Times New Roman"/>
                <w:sz w:val="24"/>
                <w:szCs w:val="24"/>
                <w:lang w:eastAsia="lv-LV"/>
              </w:rPr>
              <w:t>gada 15.</w:t>
            </w:r>
            <w:r w:rsidR="00020C1E">
              <w:rPr>
                <w:rFonts w:ascii="Times New Roman" w:eastAsia="Times New Roman" w:hAnsi="Times New Roman" w:cs="Times New Roman"/>
                <w:sz w:val="24"/>
                <w:szCs w:val="24"/>
                <w:lang w:eastAsia="lv-LV"/>
              </w:rPr>
              <w:t xml:space="preserve"> </w:t>
            </w:r>
            <w:r w:rsidR="00E837AA" w:rsidRPr="007338FB">
              <w:rPr>
                <w:rFonts w:ascii="Times New Roman" w:eastAsia="Times New Roman" w:hAnsi="Times New Roman" w:cs="Times New Roman"/>
                <w:sz w:val="24"/>
                <w:szCs w:val="24"/>
                <w:lang w:eastAsia="lv-LV"/>
              </w:rPr>
              <w:t xml:space="preserve">decembra </w:t>
            </w:r>
            <w:r w:rsidRPr="007338FB">
              <w:rPr>
                <w:rFonts w:ascii="Times New Roman" w:eastAsia="Times New Roman" w:hAnsi="Times New Roman" w:cs="Times New Roman"/>
                <w:sz w:val="24"/>
                <w:szCs w:val="24"/>
                <w:lang w:eastAsia="lv-LV"/>
              </w:rPr>
              <w:t>instrukcija</w:t>
            </w:r>
            <w:r w:rsidR="00E837AA" w:rsidRPr="007338FB">
              <w:rPr>
                <w:rFonts w:ascii="Times New Roman" w:eastAsia="Times New Roman" w:hAnsi="Times New Roman" w:cs="Times New Roman"/>
                <w:sz w:val="24"/>
                <w:szCs w:val="24"/>
                <w:lang w:eastAsia="lv-LV"/>
              </w:rPr>
              <w:t>s</w:t>
            </w:r>
            <w:r w:rsidRPr="007338FB">
              <w:rPr>
                <w:rFonts w:ascii="Times New Roman" w:eastAsia="Times New Roman" w:hAnsi="Times New Roman" w:cs="Times New Roman"/>
                <w:sz w:val="24"/>
                <w:szCs w:val="24"/>
                <w:lang w:eastAsia="lv-LV"/>
              </w:rPr>
              <w:t xml:space="preserve"> Nr.19 „Tiesību akta projekta sākotnējās ietekmes izvērtēšanas kārtība” 24.un 25.punktu administratīvās izmaksas (naudas izteiksmē) gada laikā mērķgrupai, ko veido fiziskas personas, nepārsniedz 200 </w:t>
            </w:r>
            <w:proofErr w:type="spellStart"/>
            <w:r w:rsidRPr="007338FB">
              <w:rPr>
                <w:rFonts w:ascii="Times New Roman" w:eastAsia="Times New Roman" w:hAnsi="Times New Roman" w:cs="Times New Roman"/>
                <w:i/>
                <w:sz w:val="24"/>
                <w:szCs w:val="24"/>
                <w:lang w:eastAsia="lv-LV"/>
              </w:rPr>
              <w:t>euro</w:t>
            </w:r>
            <w:proofErr w:type="spellEnd"/>
            <w:r w:rsidRPr="007338FB">
              <w:rPr>
                <w:rFonts w:ascii="Times New Roman" w:eastAsia="Times New Roman" w:hAnsi="Times New Roman" w:cs="Times New Roman"/>
                <w:sz w:val="24"/>
                <w:szCs w:val="24"/>
                <w:lang w:eastAsia="lv-LV"/>
              </w:rPr>
              <w:t>, bet mērķgrupai, k</w:t>
            </w:r>
            <w:r w:rsidR="00E837AA" w:rsidRPr="007338FB">
              <w:rPr>
                <w:rFonts w:ascii="Times New Roman" w:eastAsia="Times New Roman" w:hAnsi="Times New Roman" w:cs="Times New Roman"/>
                <w:sz w:val="24"/>
                <w:szCs w:val="24"/>
                <w:lang w:eastAsia="lv-LV"/>
              </w:rPr>
              <w:t>o</w:t>
            </w:r>
            <w:r w:rsidRPr="007338FB">
              <w:rPr>
                <w:rFonts w:ascii="Times New Roman" w:eastAsia="Times New Roman" w:hAnsi="Times New Roman" w:cs="Times New Roman"/>
                <w:sz w:val="24"/>
                <w:szCs w:val="24"/>
                <w:lang w:eastAsia="lv-LV"/>
              </w:rPr>
              <w:t xml:space="preserve"> veido juridiskas personas, – 2000 </w:t>
            </w:r>
            <w:proofErr w:type="spellStart"/>
            <w:r w:rsidRPr="007338FB">
              <w:rPr>
                <w:rFonts w:ascii="Times New Roman" w:eastAsia="Times New Roman" w:hAnsi="Times New Roman" w:cs="Times New Roman"/>
                <w:i/>
                <w:sz w:val="24"/>
                <w:szCs w:val="24"/>
                <w:lang w:eastAsia="lv-LV"/>
              </w:rPr>
              <w:t>euro</w:t>
            </w:r>
            <w:proofErr w:type="spellEnd"/>
            <w:r w:rsidRPr="007338FB">
              <w:rPr>
                <w:rFonts w:ascii="Times New Roman" w:eastAsia="Times New Roman" w:hAnsi="Times New Roman" w:cs="Times New Roman"/>
                <w:sz w:val="24"/>
                <w:szCs w:val="24"/>
                <w:lang w:eastAsia="lv-LV"/>
              </w:rPr>
              <w:t>.</w:t>
            </w:r>
          </w:p>
        </w:tc>
      </w:tr>
      <w:tr w:rsidR="00A26C08" w:rsidRPr="00A26C08" w14:paraId="7F2837EF" w14:textId="77777777" w:rsidTr="0080546D">
        <w:trPr>
          <w:trHeight w:val="293"/>
        </w:trPr>
        <w:tc>
          <w:tcPr>
            <w:tcW w:w="431" w:type="dxa"/>
          </w:tcPr>
          <w:p w14:paraId="7F2837EC" w14:textId="77777777"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4.</w:t>
            </w:r>
          </w:p>
        </w:tc>
        <w:tc>
          <w:tcPr>
            <w:tcW w:w="2972" w:type="dxa"/>
          </w:tcPr>
          <w:p w14:paraId="7F2837ED" w14:textId="77777777" w:rsidR="00A26C08" w:rsidRPr="00A26C08" w:rsidRDefault="00A26C08" w:rsidP="00D76419">
            <w:pPr>
              <w:spacing w:beforeAutospacing="1" w:after="0" w:afterAutospacing="1" w:line="240" w:lineRule="auto"/>
              <w:ind w:left="131" w:right="14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6090" w:type="dxa"/>
          </w:tcPr>
          <w:p w14:paraId="7F2837EE" w14:textId="77777777" w:rsidR="00A26C08" w:rsidRPr="00A26C08" w:rsidRDefault="00A26C08" w:rsidP="00D76419">
            <w:pPr>
              <w:spacing w:beforeAutospacing="1" w:after="0" w:afterAutospacing="1" w:line="240" w:lineRule="auto"/>
              <w:ind w:left="131" w:right="147"/>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lang w:eastAsia="lv-LV"/>
              </w:rPr>
              <w:t>Projekts šo jomu neskar</w:t>
            </w:r>
            <w:r w:rsidRPr="00A26C08">
              <w:rPr>
                <w:rFonts w:ascii="Times New Roman" w:eastAsia="Times New Roman" w:hAnsi="Times New Roman" w:cs="Times New Roman"/>
                <w:sz w:val="24"/>
                <w:szCs w:val="24"/>
                <w:lang w:eastAsia="lv-LV"/>
              </w:rPr>
              <w:t>.</w:t>
            </w:r>
          </w:p>
        </w:tc>
      </w:tr>
    </w:tbl>
    <w:p w14:paraId="7F2837F1" w14:textId="77777777" w:rsidR="006D1B2C" w:rsidRPr="0073774B" w:rsidRDefault="006D1B2C" w:rsidP="006D1B2C">
      <w:pPr>
        <w:spacing w:after="0" w:line="240" w:lineRule="auto"/>
        <w:rPr>
          <w:rFonts w:ascii="Times New Roman" w:eastAsia="Times New Roman" w:hAnsi="Times New Roman"/>
          <w:vanish/>
          <w:sz w:val="24"/>
          <w:szCs w:val="24"/>
          <w:lang w:eastAsia="lv-LV"/>
        </w:rPr>
      </w:pPr>
    </w:p>
    <w:tbl>
      <w:tblPr>
        <w:tblW w:w="5204"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24"/>
      </w:tblGrid>
      <w:tr w:rsidR="006D1B2C" w:rsidRPr="0073774B" w14:paraId="7F2837F3" w14:textId="77777777" w:rsidTr="0080546D">
        <w:trPr>
          <w:trHeight w:val="314"/>
        </w:trPr>
        <w:tc>
          <w:tcPr>
            <w:tcW w:w="5000" w:type="pct"/>
            <w:tcBorders>
              <w:top w:val="single" w:sz="4" w:space="0" w:color="auto"/>
              <w:left w:val="outset" w:sz="6" w:space="0" w:color="414142"/>
              <w:bottom w:val="outset" w:sz="6" w:space="0" w:color="414142"/>
              <w:right w:val="outset" w:sz="6" w:space="0" w:color="414142"/>
            </w:tcBorders>
            <w:vAlign w:val="center"/>
            <w:hideMark/>
          </w:tcPr>
          <w:p w14:paraId="7F2837F2" w14:textId="77777777"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lastRenderedPageBreak/>
              <w:t>III. Tiesību akta projekta ietekme uz valsts budžetu un pašvaldību budžetiem</w:t>
            </w:r>
          </w:p>
        </w:tc>
      </w:tr>
      <w:tr w:rsidR="006D1B2C" w:rsidRPr="0073774B" w14:paraId="7F2837F5" w14:textId="77777777" w:rsidTr="0080546D">
        <w:trPr>
          <w:trHeight w:val="240"/>
        </w:trPr>
        <w:tc>
          <w:tcPr>
            <w:tcW w:w="5000" w:type="pct"/>
            <w:tcBorders>
              <w:top w:val="outset" w:sz="6" w:space="0" w:color="414142"/>
              <w:left w:val="outset" w:sz="6" w:space="0" w:color="414142"/>
              <w:bottom w:val="outset" w:sz="6" w:space="0" w:color="414142"/>
              <w:right w:val="outset" w:sz="6" w:space="0" w:color="414142"/>
            </w:tcBorders>
            <w:hideMark/>
          </w:tcPr>
          <w:p w14:paraId="7F2837F4" w14:textId="77777777" w:rsidR="006D1B2C" w:rsidRPr="0073774B" w:rsidRDefault="006D1B2C" w:rsidP="006C4E33">
            <w:pPr>
              <w:spacing w:after="0" w:line="240" w:lineRule="auto"/>
              <w:ind w:left="142" w:firstLine="158"/>
              <w:jc w:val="center"/>
              <w:rPr>
                <w:rFonts w:ascii="Times New Roman" w:eastAsia="Times New Roman" w:hAnsi="Times New Roman"/>
                <w:i/>
                <w:sz w:val="24"/>
                <w:szCs w:val="24"/>
                <w:lang w:eastAsia="lv-LV"/>
              </w:rPr>
            </w:pPr>
            <w:r w:rsidRPr="0073774B">
              <w:rPr>
                <w:rFonts w:ascii="Times New Roman" w:eastAsia="Times New Roman" w:hAnsi="Times New Roman"/>
                <w:i/>
                <w:sz w:val="24"/>
                <w:szCs w:val="24"/>
                <w:lang w:eastAsia="lv-LV"/>
              </w:rPr>
              <w:t>Projekts šo jomu neskar.</w:t>
            </w:r>
          </w:p>
        </w:tc>
      </w:tr>
    </w:tbl>
    <w:p w14:paraId="7F2837F6" w14:textId="77777777" w:rsidR="00A26C08" w:rsidRPr="00A26C08" w:rsidRDefault="00A26C08" w:rsidP="006C4E33">
      <w:pPr>
        <w:spacing w:after="0" w:line="240" w:lineRule="auto"/>
        <w:ind w:left="142" w:firstLine="158"/>
        <w:jc w:val="both"/>
        <w:rPr>
          <w:rFonts w:ascii="Times New Roman" w:eastAsia="Times New Roman" w:hAnsi="Times New Roman" w:cs="Times New Roman"/>
          <w:b/>
          <w:i/>
          <w:sz w:val="24"/>
          <w:szCs w:val="24"/>
          <w:lang w:eastAsia="lv-LV"/>
        </w:rPr>
      </w:pPr>
    </w:p>
    <w:tbl>
      <w:tblPr>
        <w:tblW w:w="5204"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2"/>
        <w:gridCol w:w="4712"/>
      </w:tblGrid>
      <w:tr w:rsidR="006D1B2C" w:rsidRPr="0073774B" w14:paraId="7F2837F8" w14:textId="77777777" w:rsidTr="0080546D">
        <w:trPr>
          <w:trHeight w:val="419"/>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F2837F7" w14:textId="77777777"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IV. Tiesību akta projekta ietekme uz spēkā esošo tiesību normu sistēmu</w:t>
            </w:r>
          </w:p>
        </w:tc>
      </w:tr>
      <w:tr w:rsidR="00332D9B" w:rsidRPr="0073774B" w14:paraId="7F2837FB" w14:textId="77777777" w:rsidTr="001244D7">
        <w:trPr>
          <w:trHeight w:val="419"/>
        </w:trPr>
        <w:tc>
          <w:tcPr>
            <w:tcW w:w="2500" w:type="pct"/>
            <w:tcBorders>
              <w:top w:val="outset" w:sz="6" w:space="0" w:color="414142"/>
              <w:left w:val="outset" w:sz="6" w:space="0" w:color="414142"/>
              <w:bottom w:val="outset" w:sz="6" w:space="0" w:color="414142"/>
              <w:right w:val="outset" w:sz="6" w:space="0" w:color="414142"/>
            </w:tcBorders>
          </w:tcPr>
          <w:p w14:paraId="7F2837F9" w14:textId="77777777" w:rsidR="00332D9B" w:rsidRPr="00332D9B" w:rsidRDefault="00332D9B" w:rsidP="00332D9B">
            <w:pPr>
              <w:jc w:val="both"/>
              <w:rPr>
                <w:rFonts w:ascii="Times New Roman" w:hAnsi="Times New Roman" w:cs="Times New Roman"/>
                <w:color w:val="000000" w:themeColor="text1"/>
                <w:sz w:val="24"/>
                <w:szCs w:val="24"/>
                <w:lang w:eastAsia="lv-LV"/>
              </w:rPr>
            </w:pPr>
            <w:r w:rsidRPr="00332D9B">
              <w:rPr>
                <w:rFonts w:ascii="Times New Roman" w:hAnsi="Times New Roman" w:cs="Times New Roman"/>
                <w:color w:val="000000" w:themeColor="text1"/>
                <w:sz w:val="24"/>
                <w:szCs w:val="24"/>
                <w:lang w:eastAsia="lv-LV"/>
              </w:rPr>
              <w:t>Nepieciešamie saistītie tiesību aktu projekti</w:t>
            </w:r>
          </w:p>
        </w:tc>
        <w:tc>
          <w:tcPr>
            <w:tcW w:w="2500" w:type="pct"/>
            <w:tcBorders>
              <w:top w:val="outset" w:sz="6" w:space="0" w:color="414142"/>
              <w:left w:val="outset" w:sz="6" w:space="0" w:color="414142"/>
              <w:bottom w:val="outset" w:sz="6" w:space="0" w:color="414142"/>
              <w:right w:val="outset" w:sz="6" w:space="0" w:color="414142"/>
            </w:tcBorders>
            <w:vAlign w:val="center"/>
          </w:tcPr>
          <w:p w14:paraId="60304294" w14:textId="27D944F8" w:rsidR="00A05892" w:rsidRDefault="00012DFB" w:rsidP="000E2EFD">
            <w:pPr>
              <w:spacing w:after="0" w:line="240" w:lineRule="auto"/>
              <w:ind w:left="40" w:right="76"/>
              <w:jc w:val="both"/>
              <w:rPr>
                <w:rFonts w:ascii="Times New Roman" w:hAnsi="Times New Roman" w:cs="Times New Roman"/>
                <w:sz w:val="24"/>
                <w:szCs w:val="24"/>
              </w:rPr>
            </w:pPr>
            <w:r w:rsidRPr="00FF0170">
              <w:rPr>
                <w:rFonts w:ascii="Times New Roman" w:hAnsi="Times New Roman" w:cs="Times New Roman"/>
                <w:sz w:val="24"/>
                <w:szCs w:val="24"/>
              </w:rPr>
              <w:t xml:space="preserve">Likumprojekta normu ieviešanai </w:t>
            </w:r>
            <w:r w:rsidR="00020C1E" w:rsidRPr="00887940">
              <w:rPr>
                <w:rFonts w:ascii="Times New Roman" w:hAnsi="Times New Roman" w:cs="Times New Roman"/>
                <w:sz w:val="24"/>
                <w:szCs w:val="24"/>
              </w:rPr>
              <w:t>jāsagatavo</w:t>
            </w:r>
            <w:r w:rsidR="00A05892">
              <w:rPr>
                <w:rFonts w:ascii="Times New Roman" w:hAnsi="Times New Roman" w:cs="Times New Roman"/>
                <w:sz w:val="24"/>
                <w:szCs w:val="24"/>
              </w:rPr>
              <w:t>:</w:t>
            </w:r>
          </w:p>
          <w:p w14:paraId="1A735C89" w14:textId="6364E760" w:rsidR="002C4120" w:rsidRPr="00020C1E" w:rsidRDefault="00020C1E" w:rsidP="00020C1E">
            <w:pPr>
              <w:spacing w:after="0" w:line="240" w:lineRule="auto"/>
              <w:ind w:left="40" w:right="76"/>
              <w:jc w:val="both"/>
              <w:rPr>
                <w:rFonts w:ascii="Times New Roman" w:hAnsi="Times New Roman"/>
                <w:sz w:val="24"/>
                <w:szCs w:val="24"/>
              </w:rPr>
            </w:pPr>
            <w:r>
              <w:rPr>
                <w:rFonts w:ascii="Times New Roman" w:hAnsi="Times New Roman"/>
                <w:sz w:val="24"/>
                <w:szCs w:val="24"/>
              </w:rPr>
              <w:t>1</w:t>
            </w:r>
            <w:r w:rsidR="004050B5">
              <w:rPr>
                <w:rFonts w:ascii="Times New Roman" w:hAnsi="Times New Roman"/>
                <w:sz w:val="24"/>
                <w:szCs w:val="24"/>
              </w:rPr>
              <w:t>)</w:t>
            </w:r>
            <w:r>
              <w:rPr>
                <w:rFonts w:ascii="Times New Roman" w:hAnsi="Times New Roman"/>
                <w:sz w:val="24"/>
                <w:szCs w:val="24"/>
              </w:rPr>
              <w:t xml:space="preserve"> </w:t>
            </w:r>
            <w:r w:rsidR="00332D9B" w:rsidRPr="00020C1E">
              <w:rPr>
                <w:rFonts w:ascii="Times New Roman" w:hAnsi="Times New Roman"/>
                <w:sz w:val="24"/>
                <w:szCs w:val="24"/>
              </w:rPr>
              <w:t>grozījum</w:t>
            </w:r>
            <w:r>
              <w:rPr>
                <w:rFonts w:ascii="Times New Roman" w:hAnsi="Times New Roman"/>
                <w:sz w:val="24"/>
                <w:szCs w:val="24"/>
              </w:rPr>
              <w:t>i</w:t>
            </w:r>
            <w:r w:rsidR="00332D9B" w:rsidRPr="00020C1E">
              <w:rPr>
                <w:rFonts w:ascii="Times New Roman" w:hAnsi="Times New Roman"/>
                <w:sz w:val="24"/>
                <w:szCs w:val="24"/>
              </w:rPr>
              <w:t xml:space="preserve"> noteikumos Nr.1173, no tiem svītrojot uzdevumu LVB reģistrēt veterinārmedicīniskās prakses vietu</w:t>
            </w:r>
            <w:r w:rsidR="00A05892" w:rsidRPr="00020C1E">
              <w:rPr>
                <w:rFonts w:ascii="Times New Roman" w:hAnsi="Times New Roman"/>
                <w:sz w:val="24"/>
                <w:szCs w:val="24"/>
              </w:rPr>
              <w:t>;</w:t>
            </w:r>
          </w:p>
          <w:p w14:paraId="06D116C3" w14:textId="79818425" w:rsidR="00A05892" w:rsidRPr="00020C1E" w:rsidRDefault="00020C1E" w:rsidP="00020C1E">
            <w:pPr>
              <w:spacing w:after="0" w:line="240" w:lineRule="auto"/>
              <w:ind w:left="40" w:right="76"/>
              <w:jc w:val="both"/>
              <w:rPr>
                <w:rFonts w:ascii="Times New Roman" w:eastAsia="Calibri" w:hAnsi="Times New Roman"/>
                <w:sz w:val="24"/>
                <w:szCs w:val="24"/>
              </w:rPr>
            </w:pPr>
            <w:r>
              <w:rPr>
                <w:rFonts w:ascii="Times New Roman" w:hAnsi="Times New Roman"/>
                <w:sz w:val="24"/>
                <w:szCs w:val="24"/>
              </w:rPr>
              <w:t>2</w:t>
            </w:r>
            <w:r w:rsidR="004050B5">
              <w:rPr>
                <w:rFonts w:ascii="Times New Roman" w:hAnsi="Times New Roman"/>
                <w:sz w:val="24"/>
                <w:szCs w:val="24"/>
              </w:rPr>
              <w:t>)</w:t>
            </w:r>
            <w:r>
              <w:rPr>
                <w:rFonts w:ascii="Times New Roman" w:hAnsi="Times New Roman"/>
                <w:sz w:val="24"/>
                <w:szCs w:val="24"/>
              </w:rPr>
              <w:t xml:space="preserve"> </w:t>
            </w:r>
            <w:r w:rsidR="004050B5">
              <w:rPr>
                <w:rFonts w:ascii="Times New Roman" w:hAnsi="Times New Roman"/>
                <w:sz w:val="24"/>
                <w:szCs w:val="24"/>
              </w:rPr>
              <w:t>grozījumi</w:t>
            </w:r>
            <w:r w:rsidR="000457CA" w:rsidRPr="00020C1E">
              <w:rPr>
                <w:rFonts w:ascii="Times New Roman" w:hAnsi="Times New Roman"/>
                <w:sz w:val="24"/>
                <w:szCs w:val="24"/>
              </w:rPr>
              <w:t xml:space="preserve"> Ministru kabineta noteikum</w:t>
            </w:r>
            <w:r w:rsidR="004050B5">
              <w:rPr>
                <w:rFonts w:ascii="Times New Roman" w:hAnsi="Times New Roman"/>
                <w:sz w:val="24"/>
                <w:szCs w:val="24"/>
              </w:rPr>
              <w:t>os</w:t>
            </w:r>
            <w:r w:rsidR="000457CA" w:rsidRPr="00020C1E">
              <w:rPr>
                <w:rFonts w:ascii="Times New Roman" w:hAnsi="Times New Roman"/>
                <w:sz w:val="24"/>
                <w:szCs w:val="24"/>
              </w:rPr>
              <w:t xml:space="preserve"> </w:t>
            </w:r>
            <w:r w:rsidR="004050B5">
              <w:rPr>
                <w:rFonts w:ascii="Times New Roman" w:hAnsi="Times New Roman"/>
                <w:sz w:val="24"/>
                <w:szCs w:val="24"/>
              </w:rPr>
              <w:t>Nr.400</w:t>
            </w:r>
            <w:r w:rsidR="00EB700B" w:rsidRPr="00020C1E">
              <w:rPr>
                <w:rFonts w:ascii="Times New Roman" w:hAnsi="Times New Roman"/>
                <w:sz w:val="24"/>
                <w:szCs w:val="24"/>
              </w:rPr>
              <w:t>,</w:t>
            </w:r>
            <w:r w:rsidR="000457CA" w:rsidRPr="00020C1E">
              <w:rPr>
                <w:rFonts w:ascii="Times New Roman" w:hAnsi="Times New Roman"/>
                <w:sz w:val="24"/>
                <w:szCs w:val="24"/>
              </w:rPr>
              <w:t xml:space="preserve"> </w:t>
            </w:r>
            <w:r w:rsidR="000457CA" w:rsidRPr="00020C1E">
              <w:rPr>
                <w:rFonts w:ascii="Times New Roman" w:eastAsia="Times New Roman" w:hAnsi="Times New Roman"/>
                <w:sz w:val="24"/>
                <w:szCs w:val="24"/>
              </w:rPr>
              <w:t>apstiprin</w:t>
            </w:r>
            <w:r w:rsidR="004050B5">
              <w:rPr>
                <w:rFonts w:ascii="Times New Roman" w:eastAsia="Times New Roman" w:hAnsi="Times New Roman"/>
                <w:sz w:val="24"/>
                <w:szCs w:val="24"/>
              </w:rPr>
              <w:t>ot</w:t>
            </w:r>
            <w:r w:rsidR="000457CA" w:rsidRPr="00020C1E">
              <w:rPr>
                <w:rFonts w:ascii="Times New Roman" w:eastAsia="Times New Roman" w:hAnsi="Times New Roman"/>
                <w:sz w:val="24"/>
                <w:szCs w:val="24"/>
              </w:rPr>
              <w:t xml:space="preserve"> </w:t>
            </w:r>
            <w:r w:rsidR="004050B5" w:rsidRPr="00020C1E">
              <w:rPr>
                <w:rFonts w:ascii="Times New Roman" w:eastAsia="Times New Roman" w:hAnsi="Times New Roman"/>
                <w:sz w:val="24"/>
                <w:szCs w:val="24"/>
              </w:rPr>
              <w:t>akvakultūr</w:t>
            </w:r>
            <w:r w:rsidR="004050B5">
              <w:rPr>
                <w:rFonts w:ascii="Times New Roman" w:eastAsia="Times New Roman" w:hAnsi="Times New Roman"/>
                <w:sz w:val="24"/>
                <w:szCs w:val="24"/>
              </w:rPr>
              <w:t xml:space="preserve">as dzīvnieku infekcijas </w:t>
            </w:r>
            <w:r w:rsidR="000457CA" w:rsidRPr="00020C1E">
              <w:rPr>
                <w:rFonts w:ascii="Times New Roman" w:eastAsia="Times New Roman" w:hAnsi="Times New Roman"/>
                <w:sz w:val="24"/>
                <w:szCs w:val="24"/>
              </w:rPr>
              <w:t>slimību diagnostikas metodes</w:t>
            </w:r>
            <w:r w:rsidRPr="00020C1E">
              <w:rPr>
                <w:rFonts w:ascii="Times New Roman" w:eastAsia="Times New Roman" w:hAnsi="Times New Roman"/>
                <w:sz w:val="24"/>
                <w:szCs w:val="24"/>
              </w:rPr>
              <w:t>;</w:t>
            </w:r>
          </w:p>
          <w:p w14:paraId="7F2837FA" w14:textId="3218FB15" w:rsidR="00020C1E" w:rsidRPr="00020C1E" w:rsidRDefault="00020C1E" w:rsidP="004050B5">
            <w:pPr>
              <w:spacing w:after="0" w:line="240" w:lineRule="auto"/>
              <w:ind w:left="40" w:right="76"/>
              <w:jc w:val="both"/>
              <w:rPr>
                <w:rFonts w:ascii="Times New Roman" w:hAnsi="Times New Roman"/>
                <w:sz w:val="24"/>
                <w:szCs w:val="24"/>
              </w:rPr>
            </w:pPr>
            <w:r w:rsidRPr="00020C1E">
              <w:rPr>
                <w:rFonts w:ascii="Times New Roman" w:hAnsi="Times New Roman"/>
                <w:b/>
                <w:sz w:val="24"/>
                <w:szCs w:val="24"/>
              </w:rPr>
              <w:t>3</w:t>
            </w:r>
            <w:r w:rsidR="004050B5">
              <w:rPr>
                <w:rFonts w:ascii="Times New Roman" w:hAnsi="Times New Roman"/>
                <w:b/>
                <w:sz w:val="24"/>
                <w:szCs w:val="24"/>
              </w:rPr>
              <w:t>)</w:t>
            </w:r>
            <w:r w:rsidRPr="00020C1E">
              <w:rPr>
                <w:rFonts w:ascii="Times New Roman" w:hAnsi="Times New Roman"/>
                <w:b/>
                <w:sz w:val="24"/>
                <w:szCs w:val="24"/>
              </w:rPr>
              <w:t xml:space="preserve"> grozījum</w:t>
            </w:r>
            <w:r w:rsidR="00991F17">
              <w:rPr>
                <w:rFonts w:ascii="Times New Roman" w:hAnsi="Times New Roman"/>
                <w:b/>
                <w:sz w:val="24"/>
                <w:szCs w:val="24"/>
              </w:rPr>
              <w:t>s</w:t>
            </w:r>
            <w:r w:rsidRPr="00020C1E">
              <w:rPr>
                <w:rFonts w:ascii="Times New Roman" w:hAnsi="Times New Roman"/>
                <w:b/>
                <w:sz w:val="24"/>
                <w:szCs w:val="24"/>
              </w:rPr>
              <w:t xml:space="preserve"> Ministru kabineta 2011. gada 21. jūnija noteikumos Nr.491 “Mājas (istabas) dzīvnieku reģistrācijas kārtība”</w:t>
            </w:r>
            <w:r w:rsidR="00991F17">
              <w:rPr>
                <w:rFonts w:ascii="Times New Roman" w:hAnsi="Times New Roman"/>
                <w:b/>
                <w:sz w:val="24"/>
                <w:szCs w:val="24"/>
              </w:rPr>
              <w:t xml:space="preserve">, nosakot, ka </w:t>
            </w:r>
            <w:r w:rsidR="00E41F62">
              <w:rPr>
                <w:rFonts w:ascii="Times New Roman" w:hAnsi="Times New Roman"/>
                <w:b/>
                <w:sz w:val="24"/>
                <w:szCs w:val="24"/>
              </w:rPr>
              <w:t xml:space="preserve">Lauksaimniecības datu centrs </w:t>
            </w:r>
            <w:r w:rsidR="00991F17">
              <w:rPr>
                <w:rFonts w:ascii="Times New Roman" w:hAnsi="Times New Roman"/>
                <w:b/>
                <w:sz w:val="24"/>
                <w:szCs w:val="24"/>
              </w:rPr>
              <w:t>informāciju par veterinārmedicīniskā pakalpojuma sniedz</w:t>
            </w:r>
            <w:r w:rsidR="00E41F62">
              <w:rPr>
                <w:rFonts w:ascii="Times New Roman" w:hAnsi="Times New Roman"/>
                <w:b/>
                <w:sz w:val="24"/>
                <w:szCs w:val="24"/>
              </w:rPr>
              <w:t>ēja reģistrāciju pārbauda Pārtikas un veterinārā dienesta uzraudzība</w:t>
            </w:r>
            <w:r w:rsidR="004050B5">
              <w:rPr>
                <w:rFonts w:ascii="Times New Roman" w:hAnsi="Times New Roman"/>
                <w:b/>
                <w:sz w:val="24"/>
                <w:szCs w:val="24"/>
              </w:rPr>
              <w:t>s</w:t>
            </w:r>
            <w:r w:rsidR="00E41F62">
              <w:rPr>
                <w:rFonts w:ascii="Times New Roman" w:hAnsi="Times New Roman"/>
                <w:b/>
                <w:sz w:val="24"/>
                <w:szCs w:val="24"/>
              </w:rPr>
              <w:t xml:space="preserve"> </w:t>
            </w:r>
            <w:r w:rsidR="004050B5">
              <w:rPr>
                <w:rFonts w:ascii="Times New Roman" w:hAnsi="Times New Roman"/>
                <w:b/>
                <w:sz w:val="24"/>
                <w:szCs w:val="24"/>
              </w:rPr>
              <w:t>objektu</w:t>
            </w:r>
            <w:r w:rsidR="00E41F62">
              <w:rPr>
                <w:rFonts w:ascii="Times New Roman" w:hAnsi="Times New Roman"/>
                <w:b/>
                <w:sz w:val="24"/>
                <w:szCs w:val="24"/>
              </w:rPr>
              <w:t xml:space="preserve"> reģistrā.</w:t>
            </w:r>
          </w:p>
        </w:tc>
      </w:tr>
      <w:tr w:rsidR="00332D9B" w:rsidRPr="0073774B" w14:paraId="7F2837FE" w14:textId="77777777" w:rsidTr="003228FC">
        <w:trPr>
          <w:trHeight w:val="308"/>
        </w:trPr>
        <w:tc>
          <w:tcPr>
            <w:tcW w:w="2500" w:type="pct"/>
            <w:tcBorders>
              <w:top w:val="outset" w:sz="6" w:space="0" w:color="414142"/>
              <w:left w:val="outset" w:sz="6" w:space="0" w:color="414142"/>
              <w:bottom w:val="outset" w:sz="6" w:space="0" w:color="414142"/>
              <w:right w:val="outset" w:sz="6" w:space="0" w:color="414142"/>
            </w:tcBorders>
          </w:tcPr>
          <w:p w14:paraId="7F2837FC" w14:textId="4798F03C" w:rsidR="00332D9B" w:rsidRPr="00332D9B" w:rsidRDefault="00332D9B" w:rsidP="003228FC">
            <w:pPr>
              <w:spacing w:after="0" w:line="240" w:lineRule="auto"/>
              <w:jc w:val="both"/>
              <w:rPr>
                <w:rFonts w:ascii="Times New Roman" w:hAnsi="Times New Roman" w:cs="Times New Roman"/>
                <w:color w:val="000000" w:themeColor="text1"/>
                <w:sz w:val="24"/>
                <w:szCs w:val="24"/>
                <w:lang w:eastAsia="lv-LV"/>
              </w:rPr>
            </w:pPr>
            <w:r w:rsidRPr="00332D9B">
              <w:rPr>
                <w:rFonts w:ascii="Times New Roman" w:hAnsi="Times New Roman" w:cs="Times New Roman"/>
                <w:color w:val="000000" w:themeColor="text1"/>
                <w:sz w:val="24"/>
                <w:szCs w:val="24"/>
                <w:lang w:eastAsia="lv-LV"/>
              </w:rPr>
              <w:t>Atbildīgā institūcija</w:t>
            </w:r>
          </w:p>
        </w:tc>
        <w:tc>
          <w:tcPr>
            <w:tcW w:w="2500" w:type="pct"/>
            <w:tcBorders>
              <w:top w:val="outset" w:sz="6" w:space="0" w:color="414142"/>
              <w:left w:val="outset" w:sz="6" w:space="0" w:color="414142"/>
              <w:bottom w:val="outset" w:sz="6" w:space="0" w:color="414142"/>
              <w:right w:val="outset" w:sz="6" w:space="0" w:color="414142"/>
            </w:tcBorders>
          </w:tcPr>
          <w:p w14:paraId="7F2837FD" w14:textId="77777777" w:rsidR="00332D9B" w:rsidRPr="00332D9B" w:rsidRDefault="00B95C2D" w:rsidP="00332D9B">
            <w:pPr>
              <w:spacing w:after="0" w:line="240" w:lineRule="auto"/>
              <w:ind w:left="4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rPr>
              <w:t>Zemkopības ministrija</w:t>
            </w:r>
          </w:p>
        </w:tc>
      </w:tr>
      <w:tr w:rsidR="00332D9B" w:rsidRPr="0073774B" w14:paraId="7F283801" w14:textId="77777777" w:rsidTr="003228FC">
        <w:trPr>
          <w:trHeight w:val="343"/>
        </w:trPr>
        <w:tc>
          <w:tcPr>
            <w:tcW w:w="2500" w:type="pct"/>
            <w:tcBorders>
              <w:top w:val="outset" w:sz="6" w:space="0" w:color="414142"/>
              <w:left w:val="outset" w:sz="6" w:space="0" w:color="414142"/>
              <w:bottom w:val="outset" w:sz="6" w:space="0" w:color="414142"/>
              <w:right w:val="outset" w:sz="6" w:space="0" w:color="414142"/>
            </w:tcBorders>
          </w:tcPr>
          <w:p w14:paraId="7F2837FF" w14:textId="77777777" w:rsidR="00332D9B" w:rsidRPr="00332D9B" w:rsidRDefault="00332D9B" w:rsidP="003228FC">
            <w:pPr>
              <w:spacing w:after="0" w:line="240" w:lineRule="auto"/>
              <w:jc w:val="both"/>
              <w:rPr>
                <w:rFonts w:ascii="Times New Roman" w:hAnsi="Times New Roman" w:cs="Times New Roman"/>
                <w:color w:val="000000" w:themeColor="text1"/>
                <w:sz w:val="24"/>
                <w:szCs w:val="24"/>
                <w:lang w:eastAsia="lv-LV"/>
              </w:rPr>
            </w:pPr>
            <w:r w:rsidRPr="00332D9B">
              <w:rPr>
                <w:rFonts w:ascii="Times New Roman" w:hAnsi="Times New Roman" w:cs="Times New Roman"/>
                <w:color w:val="000000" w:themeColor="text1"/>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tcPr>
          <w:p w14:paraId="7F283800" w14:textId="77777777" w:rsidR="00332D9B" w:rsidRPr="00332D9B" w:rsidRDefault="00332D9B" w:rsidP="003228FC">
            <w:pPr>
              <w:spacing w:after="0" w:line="240" w:lineRule="auto"/>
              <w:jc w:val="both"/>
              <w:rPr>
                <w:rFonts w:ascii="Times New Roman" w:hAnsi="Times New Roman" w:cs="Times New Roman"/>
                <w:color w:val="000000" w:themeColor="text1"/>
                <w:sz w:val="24"/>
                <w:szCs w:val="24"/>
                <w:lang w:eastAsia="lv-LV"/>
              </w:rPr>
            </w:pPr>
            <w:r w:rsidRPr="00A26C08">
              <w:rPr>
                <w:rFonts w:ascii="Times New Roman" w:eastAsia="Calibri" w:hAnsi="Times New Roman" w:cs="Times New Roman"/>
                <w:sz w:val="24"/>
                <w:szCs w:val="24"/>
                <w:lang w:eastAsia="lv-LV"/>
              </w:rPr>
              <w:t>Projekts šo jomu neskar</w:t>
            </w:r>
            <w:r w:rsidRPr="00A26C08">
              <w:rPr>
                <w:rFonts w:ascii="Times New Roman" w:eastAsia="Times New Roman" w:hAnsi="Times New Roman" w:cs="Times New Roman"/>
                <w:sz w:val="24"/>
                <w:szCs w:val="24"/>
                <w:lang w:eastAsia="lv-LV"/>
              </w:rPr>
              <w:t>.</w:t>
            </w:r>
          </w:p>
        </w:tc>
      </w:tr>
    </w:tbl>
    <w:p w14:paraId="7F283802" w14:textId="77777777" w:rsidR="006D1B2C" w:rsidRPr="0073774B" w:rsidRDefault="006D1B2C" w:rsidP="006C4E33">
      <w:pPr>
        <w:spacing w:after="0" w:line="240" w:lineRule="auto"/>
        <w:ind w:left="142" w:firstLine="158"/>
        <w:rPr>
          <w:rFonts w:ascii="Times New Roman" w:eastAsia="Times New Roman" w:hAnsi="Times New Roman"/>
          <w:sz w:val="24"/>
          <w:szCs w:val="24"/>
          <w:lang w:eastAsia="lv-LV"/>
        </w:rPr>
      </w:pPr>
    </w:p>
    <w:tbl>
      <w:tblPr>
        <w:tblW w:w="5204"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24"/>
      </w:tblGrid>
      <w:tr w:rsidR="006D1B2C" w:rsidRPr="0073774B" w14:paraId="7F283804" w14:textId="77777777" w:rsidTr="00BC2248">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F283803" w14:textId="77777777"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V. Tiesību akta projekta atbilstība Latvijas Republikas starptautiskajām saistībām</w:t>
            </w:r>
          </w:p>
        </w:tc>
      </w:tr>
      <w:tr w:rsidR="006D1B2C" w:rsidRPr="0073774B" w14:paraId="7F283806" w14:textId="77777777" w:rsidTr="00BC2248">
        <w:trPr>
          <w:trHeight w:val="276"/>
        </w:trPr>
        <w:tc>
          <w:tcPr>
            <w:tcW w:w="5000" w:type="pct"/>
            <w:tcBorders>
              <w:top w:val="outset" w:sz="6" w:space="0" w:color="414142"/>
              <w:left w:val="outset" w:sz="6" w:space="0" w:color="414142"/>
              <w:bottom w:val="outset" w:sz="6" w:space="0" w:color="414142"/>
              <w:right w:val="outset" w:sz="6" w:space="0" w:color="414142"/>
            </w:tcBorders>
          </w:tcPr>
          <w:p w14:paraId="7F283805" w14:textId="77777777" w:rsidR="006D1B2C" w:rsidRPr="0073774B" w:rsidRDefault="006D1B2C" w:rsidP="006C4E33">
            <w:pPr>
              <w:spacing w:after="0" w:line="240" w:lineRule="auto"/>
              <w:ind w:left="142" w:firstLine="158"/>
              <w:jc w:val="center"/>
              <w:rPr>
                <w:rFonts w:ascii="Times New Roman" w:eastAsia="Times New Roman" w:hAnsi="Times New Roman"/>
                <w:sz w:val="24"/>
                <w:szCs w:val="24"/>
                <w:lang w:eastAsia="lv-LV"/>
              </w:rPr>
            </w:pPr>
            <w:r w:rsidRPr="0073774B">
              <w:rPr>
                <w:rFonts w:ascii="Times New Roman" w:eastAsia="Times New Roman" w:hAnsi="Times New Roman"/>
                <w:i/>
                <w:sz w:val="24"/>
                <w:szCs w:val="24"/>
                <w:lang w:eastAsia="lv-LV"/>
              </w:rPr>
              <w:t>Projekts šo jomu neskar.</w:t>
            </w:r>
          </w:p>
        </w:tc>
      </w:tr>
    </w:tbl>
    <w:p w14:paraId="451E23DE" w14:textId="77777777" w:rsidR="002F36D3" w:rsidRDefault="002F36D3" w:rsidP="00A26C08">
      <w:pPr>
        <w:keepNext/>
        <w:keepLines/>
        <w:widowControl w:val="0"/>
        <w:spacing w:after="0" w:line="240" w:lineRule="auto"/>
        <w:rPr>
          <w:rFonts w:ascii="Times New Roman" w:eastAsia="Times New Roman" w:hAnsi="Times New Roman" w:cs="Times New Roman"/>
          <w:sz w:val="24"/>
          <w:szCs w:val="24"/>
          <w:lang w:eastAsia="lv-LV"/>
        </w:rPr>
      </w:pPr>
    </w:p>
    <w:tbl>
      <w:tblPr>
        <w:tblW w:w="94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977"/>
        <w:gridCol w:w="6085"/>
      </w:tblGrid>
      <w:tr w:rsidR="00A26C08" w:rsidRPr="00A26C08" w14:paraId="7F283809" w14:textId="77777777" w:rsidTr="0080546D">
        <w:tc>
          <w:tcPr>
            <w:tcW w:w="9488" w:type="dxa"/>
            <w:gridSpan w:val="3"/>
          </w:tcPr>
          <w:p w14:paraId="7F283808" w14:textId="77777777"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VI. Sabiedrības līdzdalība un </w:t>
            </w:r>
            <w:r w:rsidRPr="00A26C08">
              <w:rPr>
                <w:rFonts w:ascii="Times New Roman" w:eastAsia="Calibri" w:hAnsi="Times New Roman" w:cs="Times New Roman"/>
                <w:b/>
                <w:bCs/>
                <w:sz w:val="24"/>
                <w:szCs w:val="24"/>
              </w:rPr>
              <w:t>komunikācijas aktivitātes</w:t>
            </w:r>
          </w:p>
        </w:tc>
      </w:tr>
      <w:tr w:rsidR="00770656" w:rsidRPr="00A26C08" w14:paraId="7F28380D" w14:textId="77777777" w:rsidTr="0080546D">
        <w:trPr>
          <w:trHeight w:val="553"/>
        </w:trPr>
        <w:tc>
          <w:tcPr>
            <w:tcW w:w="426" w:type="dxa"/>
          </w:tcPr>
          <w:p w14:paraId="7F28380A" w14:textId="77777777"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2977" w:type="dxa"/>
          </w:tcPr>
          <w:p w14:paraId="7F28380B" w14:textId="77777777" w:rsidR="00770656" w:rsidRPr="00A26C08" w:rsidRDefault="00770656" w:rsidP="00770656">
            <w:pPr>
              <w:tabs>
                <w:tab w:val="left" w:pos="170"/>
              </w:tabs>
              <w:spacing w:beforeAutospacing="1" w:after="0" w:afterAutospacing="1" w:line="240" w:lineRule="auto"/>
              <w:ind w:right="57"/>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Plānotās sabiedrības līdzdalības un komunikācijas aktivitātes saistībā ar projektu</w:t>
            </w:r>
          </w:p>
        </w:tc>
        <w:tc>
          <w:tcPr>
            <w:tcW w:w="6085" w:type="dxa"/>
          </w:tcPr>
          <w:p w14:paraId="7F28380C" w14:textId="77777777" w:rsidR="00770656" w:rsidRPr="00770656" w:rsidRDefault="00FE3E00" w:rsidP="000E2EFD">
            <w:pPr>
              <w:tabs>
                <w:tab w:val="left" w:pos="170"/>
              </w:tabs>
              <w:spacing w:beforeAutospacing="1" w:after="0" w:afterAutospacing="1"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Likumprojekts ievietots Zemkop</w:t>
            </w:r>
            <w:r w:rsidR="000E2EFD">
              <w:rPr>
                <w:rFonts w:ascii="Times New Roman" w:eastAsia="Calibri" w:hAnsi="Times New Roman" w:cs="Times New Roman"/>
                <w:sz w:val="24"/>
                <w:szCs w:val="24"/>
              </w:rPr>
              <w:t>ības ministrijas tīmekļa vietnē.</w:t>
            </w:r>
          </w:p>
        </w:tc>
      </w:tr>
      <w:tr w:rsidR="00770656" w:rsidRPr="00A26C08" w14:paraId="7F283811" w14:textId="77777777" w:rsidTr="0080546D">
        <w:trPr>
          <w:trHeight w:val="339"/>
        </w:trPr>
        <w:tc>
          <w:tcPr>
            <w:tcW w:w="426" w:type="dxa"/>
          </w:tcPr>
          <w:p w14:paraId="7F28380E" w14:textId="77777777"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2977" w:type="dxa"/>
          </w:tcPr>
          <w:p w14:paraId="7F28380F" w14:textId="77777777"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 projekta izstrādē </w:t>
            </w:r>
          </w:p>
        </w:tc>
        <w:tc>
          <w:tcPr>
            <w:tcW w:w="6085" w:type="dxa"/>
          </w:tcPr>
          <w:p w14:paraId="7F283810" w14:textId="395C75BB" w:rsidR="00770656" w:rsidRPr="000E2EFD" w:rsidRDefault="00EB700B" w:rsidP="00C160A0">
            <w:pPr>
              <w:tabs>
                <w:tab w:val="left" w:pos="170"/>
              </w:tabs>
              <w:spacing w:beforeAutospacing="1" w:after="0" w:afterAutospacing="1" w:line="240" w:lineRule="auto"/>
              <w:ind w:right="57"/>
              <w:jc w:val="both"/>
              <w:rPr>
                <w:rFonts w:ascii="Times New Roman" w:eastAsia="Calibri" w:hAnsi="Times New Roman" w:cs="Times New Roman"/>
                <w:sz w:val="24"/>
                <w:szCs w:val="24"/>
              </w:rPr>
            </w:pPr>
            <w:r>
              <w:rPr>
                <w:rFonts w:ascii="Times New Roman" w:hAnsi="Times New Roman" w:cs="Times New Roman"/>
                <w:sz w:val="24"/>
                <w:szCs w:val="24"/>
              </w:rPr>
              <w:t>Likum</w:t>
            </w:r>
            <w:r w:rsidR="00C160A0">
              <w:rPr>
                <w:rFonts w:ascii="Times New Roman" w:hAnsi="Times New Roman" w:cs="Times New Roman"/>
                <w:sz w:val="24"/>
                <w:szCs w:val="24"/>
              </w:rPr>
              <w:t>projekts saskaņots ar biedrību</w:t>
            </w:r>
            <w:r w:rsidR="000E2EFD" w:rsidRPr="000E2EFD">
              <w:rPr>
                <w:rFonts w:ascii="Times New Roman" w:hAnsi="Times New Roman" w:cs="Times New Roman"/>
                <w:sz w:val="24"/>
                <w:szCs w:val="24"/>
              </w:rPr>
              <w:t xml:space="preserve"> </w:t>
            </w:r>
            <w:r w:rsidR="00C160A0">
              <w:rPr>
                <w:rFonts w:ascii="Times New Roman" w:hAnsi="Times New Roman" w:cs="Times New Roman"/>
                <w:sz w:val="24"/>
                <w:szCs w:val="24"/>
              </w:rPr>
              <w:t>“</w:t>
            </w:r>
            <w:r w:rsidR="000E2EFD" w:rsidRPr="000E2EFD">
              <w:rPr>
                <w:rFonts w:ascii="Times New Roman" w:hAnsi="Times New Roman" w:cs="Times New Roman"/>
                <w:sz w:val="24"/>
                <w:szCs w:val="24"/>
              </w:rPr>
              <w:t>Lauksaimnieku organizāciju sadarbības padome</w:t>
            </w:r>
            <w:r w:rsidR="00C160A0">
              <w:rPr>
                <w:rFonts w:ascii="Times New Roman" w:hAnsi="Times New Roman" w:cs="Times New Roman"/>
                <w:sz w:val="24"/>
                <w:szCs w:val="24"/>
              </w:rPr>
              <w:t>”</w:t>
            </w:r>
            <w:r w:rsidR="000E2EFD" w:rsidRPr="000E2EFD">
              <w:rPr>
                <w:rFonts w:ascii="Times New Roman" w:hAnsi="Times New Roman" w:cs="Times New Roman"/>
                <w:sz w:val="24"/>
                <w:szCs w:val="24"/>
              </w:rPr>
              <w:t xml:space="preserve">, “Zemnieku Saeima”, un </w:t>
            </w:r>
            <w:r w:rsidR="00E70F50">
              <w:rPr>
                <w:rFonts w:ascii="Times New Roman" w:hAnsi="Times New Roman" w:cs="Times New Roman"/>
                <w:sz w:val="24"/>
                <w:szCs w:val="24"/>
              </w:rPr>
              <w:t>“</w:t>
            </w:r>
            <w:r w:rsidR="000E2EFD" w:rsidRPr="000E2EFD">
              <w:rPr>
                <w:rFonts w:ascii="Times New Roman" w:hAnsi="Times New Roman" w:cs="Times New Roman"/>
                <w:sz w:val="24"/>
                <w:szCs w:val="24"/>
              </w:rPr>
              <w:t>Latvijas Veterinārārstu biedrīb</w:t>
            </w:r>
            <w:r w:rsidR="00E70F50">
              <w:rPr>
                <w:rFonts w:ascii="Times New Roman" w:hAnsi="Times New Roman" w:cs="Times New Roman"/>
                <w:sz w:val="24"/>
                <w:szCs w:val="24"/>
              </w:rPr>
              <w:t>a”</w:t>
            </w:r>
            <w:r w:rsidR="000E2EFD" w:rsidRPr="000E2EFD">
              <w:rPr>
                <w:rFonts w:ascii="Times New Roman" w:hAnsi="Times New Roman" w:cs="Times New Roman"/>
                <w:sz w:val="24"/>
                <w:szCs w:val="24"/>
              </w:rPr>
              <w:t>.</w:t>
            </w:r>
          </w:p>
        </w:tc>
      </w:tr>
      <w:tr w:rsidR="00770656" w:rsidRPr="00A26C08" w14:paraId="7F283815" w14:textId="77777777" w:rsidTr="0080546D">
        <w:trPr>
          <w:trHeight w:val="375"/>
        </w:trPr>
        <w:tc>
          <w:tcPr>
            <w:tcW w:w="426" w:type="dxa"/>
          </w:tcPr>
          <w:p w14:paraId="7F283812" w14:textId="77777777"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3.</w:t>
            </w:r>
          </w:p>
        </w:tc>
        <w:tc>
          <w:tcPr>
            <w:tcW w:w="2977" w:type="dxa"/>
          </w:tcPr>
          <w:p w14:paraId="7F283813" w14:textId="77777777"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līdzdalības rezultāti </w:t>
            </w:r>
          </w:p>
        </w:tc>
        <w:tc>
          <w:tcPr>
            <w:tcW w:w="6085" w:type="dxa"/>
          </w:tcPr>
          <w:p w14:paraId="7F283814" w14:textId="77777777"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p>
        </w:tc>
      </w:tr>
      <w:tr w:rsidR="00770656" w:rsidRPr="00A26C08" w14:paraId="7F283819" w14:textId="77777777" w:rsidTr="0080546D">
        <w:trPr>
          <w:trHeight w:val="476"/>
        </w:trPr>
        <w:tc>
          <w:tcPr>
            <w:tcW w:w="426" w:type="dxa"/>
          </w:tcPr>
          <w:p w14:paraId="7F283816" w14:textId="77777777"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4.</w:t>
            </w:r>
          </w:p>
        </w:tc>
        <w:tc>
          <w:tcPr>
            <w:tcW w:w="2977" w:type="dxa"/>
          </w:tcPr>
          <w:p w14:paraId="7F283817" w14:textId="77777777"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6085" w:type="dxa"/>
          </w:tcPr>
          <w:p w14:paraId="7F283818" w14:textId="77777777"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Nav.</w:t>
            </w:r>
          </w:p>
        </w:tc>
      </w:tr>
    </w:tbl>
    <w:p w14:paraId="7F28381A" w14:textId="77777777" w:rsidR="00A26C08" w:rsidRPr="00A26C08" w:rsidRDefault="00A26C08" w:rsidP="00A26C08">
      <w:pPr>
        <w:spacing w:line="240" w:lineRule="auto"/>
        <w:rPr>
          <w:rFonts w:ascii="Calibri" w:eastAsia="Calibri" w:hAnsi="Calibri" w:cs="Times New Roman"/>
          <w:sz w:val="24"/>
          <w:szCs w:val="24"/>
        </w:rPr>
      </w:pPr>
    </w:p>
    <w:tbl>
      <w:tblPr>
        <w:tblW w:w="94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074"/>
        <w:gridCol w:w="6062"/>
      </w:tblGrid>
      <w:tr w:rsidR="00A26C08" w:rsidRPr="00A26C08" w14:paraId="7F28381C" w14:textId="77777777" w:rsidTr="0080546D">
        <w:trPr>
          <w:trHeight w:val="279"/>
        </w:trPr>
        <w:tc>
          <w:tcPr>
            <w:tcW w:w="9465" w:type="dxa"/>
            <w:gridSpan w:val="3"/>
            <w:tcBorders>
              <w:top w:val="single" w:sz="4" w:space="0" w:color="auto"/>
            </w:tcBorders>
          </w:tcPr>
          <w:p w14:paraId="7F28381B" w14:textId="77777777"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26C08" w14:paraId="7F283820" w14:textId="77777777" w:rsidTr="0080546D">
        <w:trPr>
          <w:trHeight w:val="442"/>
        </w:trPr>
        <w:tc>
          <w:tcPr>
            <w:tcW w:w="329" w:type="dxa"/>
          </w:tcPr>
          <w:p w14:paraId="7F28381D" w14:textId="77777777"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3074" w:type="dxa"/>
          </w:tcPr>
          <w:p w14:paraId="7F28381E" w14:textId="77777777" w:rsidR="00A26C08" w:rsidRPr="00A26C08" w:rsidRDefault="00A26C08" w:rsidP="00CA57A6">
            <w:pPr>
              <w:spacing w:after="0"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Projekta izpildē iesaistītās institūcijas </w:t>
            </w:r>
          </w:p>
        </w:tc>
        <w:tc>
          <w:tcPr>
            <w:tcW w:w="6062" w:type="dxa"/>
          </w:tcPr>
          <w:p w14:paraId="7F28381F" w14:textId="77777777" w:rsidR="007338FB" w:rsidRPr="00A26C08" w:rsidRDefault="00FE3E00" w:rsidP="00FE3E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Pārtikas un veterinārais dienests</w:t>
            </w:r>
            <w:r w:rsidR="007B6462">
              <w:rPr>
                <w:rFonts w:ascii="Times New Roman" w:eastAsia="Times New Roman" w:hAnsi="Times New Roman" w:cs="Times New Roman"/>
                <w:iCs/>
                <w:sz w:val="24"/>
                <w:szCs w:val="24"/>
              </w:rPr>
              <w:t xml:space="preserve"> un</w:t>
            </w:r>
            <w:r w:rsidR="00560E42">
              <w:rPr>
                <w:rFonts w:ascii="Times New Roman" w:eastAsia="Times New Roman" w:hAnsi="Times New Roman" w:cs="Times New Roman"/>
                <w:iCs/>
                <w:sz w:val="24"/>
                <w:szCs w:val="24"/>
              </w:rPr>
              <w:t xml:space="preserve"> </w:t>
            </w:r>
            <w:r w:rsidR="007338FB">
              <w:rPr>
                <w:rFonts w:ascii="Times New Roman" w:eastAsia="Times New Roman" w:hAnsi="Times New Roman" w:cs="Times New Roman"/>
                <w:iCs/>
                <w:sz w:val="24"/>
                <w:szCs w:val="24"/>
              </w:rPr>
              <w:t>Latvijas veterinārārstu biedrība</w:t>
            </w:r>
          </w:p>
        </w:tc>
      </w:tr>
      <w:tr w:rsidR="00A26C08" w:rsidRPr="00A26C08" w14:paraId="7F283827" w14:textId="77777777" w:rsidTr="0080546D">
        <w:trPr>
          <w:trHeight w:val="478"/>
        </w:trPr>
        <w:tc>
          <w:tcPr>
            <w:tcW w:w="329" w:type="dxa"/>
          </w:tcPr>
          <w:p w14:paraId="7F283821" w14:textId="77777777"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3074" w:type="dxa"/>
          </w:tcPr>
          <w:p w14:paraId="7F283822" w14:textId="77777777" w:rsidR="00A26C08" w:rsidRPr="00A26C08" w:rsidRDefault="00A26C08" w:rsidP="00CA57A6">
            <w:pPr>
              <w:spacing w:after="0" w:line="240" w:lineRule="auto"/>
              <w:jc w:val="both"/>
              <w:rPr>
                <w:rFonts w:ascii="Times New Roman" w:eastAsia="Calibri" w:hAnsi="Times New Roman" w:cs="Times New Roman"/>
                <w:sz w:val="24"/>
                <w:szCs w:val="24"/>
              </w:rPr>
            </w:pPr>
            <w:r w:rsidRPr="00A26C08">
              <w:rPr>
                <w:rFonts w:ascii="Times New Roman" w:eastAsia="Calibri" w:hAnsi="Times New Roman" w:cs="Times New Roman"/>
                <w:sz w:val="24"/>
                <w:szCs w:val="24"/>
              </w:rPr>
              <w:t xml:space="preserve">Projekta izpildes ietekme uz pārvaldes funkcijām un institucionālo struktūru. </w:t>
            </w:r>
          </w:p>
          <w:p w14:paraId="7F283823" w14:textId="77777777" w:rsidR="00A26C08" w:rsidRPr="00A26C08" w:rsidRDefault="00A26C08" w:rsidP="00CA57A6">
            <w:pPr>
              <w:spacing w:after="0" w:line="240" w:lineRule="auto"/>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 xml:space="preserve">Jaunu institūciju izveide, esošu institūciju likvidācija vai </w:t>
            </w:r>
            <w:r w:rsidRPr="00A26C08">
              <w:rPr>
                <w:rFonts w:ascii="Times New Roman" w:eastAsia="Calibri" w:hAnsi="Times New Roman" w:cs="Times New Roman"/>
                <w:sz w:val="24"/>
                <w:szCs w:val="24"/>
              </w:rPr>
              <w:lastRenderedPageBreak/>
              <w:t>reorganizācija, to ietekme uz institūcijas cilvēkresursiem</w:t>
            </w:r>
          </w:p>
        </w:tc>
        <w:tc>
          <w:tcPr>
            <w:tcW w:w="6062" w:type="dxa"/>
          </w:tcPr>
          <w:p w14:paraId="7F283826" w14:textId="7A4DB0BC" w:rsidR="00A26C08" w:rsidRPr="00A26C08" w:rsidRDefault="004B7F43" w:rsidP="000457CA">
            <w:pPr>
              <w:spacing w:after="0" w:line="240" w:lineRule="auto"/>
              <w:jc w:val="both"/>
              <w:rPr>
                <w:rFonts w:ascii="Times New Roman" w:eastAsia="Times New Roman" w:hAnsi="Times New Roman" w:cs="Times New Roman"/>
                <w:bCs/>
                <w:sz w:val="24"/>
                <w:szCs w:val="24"/>
                <w:lang w:eastAsia="lv-LV"/>
              </w:rPr>
            </w:pPr>
            <w:r w:rsidRPr="00C0141A">
              <w:rPr>
                <w:rFonts w:ascii="Times New Roman" w:eastAsia="Times New Roman" w:hAnsi="Times New Roman" w:cs="Times New Roman"/>
                <w:bCs/>
                <w:sz w:val="24"/>
                <w:szCs w:val="24"/>
                <w:lang w:eastAsia="lv-LV"/>
              </w:rPr>
              <w:lastRenderedPageBreak/>
              <w:t>Likumprojekts</w:t>
            </w:r>
            <w:r w:rsidR="00A26C08" w:rsidRPr="00C0141A">
              <w:rPr>
                <w:rFonts w:ascii="Times New Roman" w:eastAsia="Times New Roman" w:hAnsi="Times New Roman" w:cs="Times New Roman"/>
                <w:bCs/>
                <w:sz w:val="24"/>
                <w:szCs w:val="24"/>
                <w:lang w:eastAsia="lv-LV"/>
              </w:rPr>
              <w:t xml:space="preserve"> nerada institucionālas izmaiņas attiecībā uz izpildē iesaistītajām valsts pārvaldes institūcijām.</w:t>
            </w:r>
          </w:p>
        </w:tc>
      </w:tr>
      <w:tr w:rsidR="00A26C08" w:rsidRPr="00A26C08" w14:paraId="7F28382B" w14:textId="77777777" w:rsidTr="0080546D">
        <w:trPr>
          <w:trHeight w:val="491"/>
        </w:trPr>
        <w:tc>
          <w:tcPr>
            <w:tcW w:w="329" w:type="dxa"/>
          </w:tcPr>
          <w:p w14:paraId="7F283828"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3.</w:t>
            </w:r>
          </w:p>
        </w:tc>
        <w:tc>
          <w:tcPr>
            <w:tcW w:w="3074" w:type="dxa"/>
          </w:tcPr>
          <w:p w14:paraId="7F283829"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6062" w:type="dxa"/>
          </w:tcPr>
          <w:p w14:paraId="7F28382A"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Nav.</w:t>
            </w:r>
          </w:p>
        </w:tc>
      </w:tr>
    </w:tbl>
    <w:p w14:paraId="7F28382C" w14:textId="77777777" w:rsidR="00A26C08" w:rsidRDefault="00A26C08" w:rsidP="00A26C08">
      <w:pPr>
        <w:spacing w:after="0" w:line="240" w:lineRule="auto"/>
        <w:jc w:val="both"/>
        <w:rPr>
          <w:rFonts w:ascii="Times New Roman" w:eastAsia="Times New Roman" w:hAnsi="Times New Roman" w:cs="Times New Roman"/>
          <w:sz w:val="24"/>
          <w:szCs w:val="24"/>
          <w:lang w:eastAsia="lv-LV"/>
        </w:rPr>
      </w:pPr>
    </w:p>
    <w:p w14:paraId="5A096A52" w14:textId="77777777" w:rsidR="00620E15" w:rsidRDefault="00620E15" w:rsidP="002400D1">
      <w:pPr>
        <w:pStyle w:val="Virsraksts1"/>
        <w:keepNext w:val="0"/>
        <w:widowControl w:val="0"/>
        <w:jc w:val="left"/>
        <w:rPr>
          <w:b w:val="0"/>
          <w:color w:val="000000" w:themeColor="text1"/>
          <w:sz w:val="24"/>
          <w:szCs w:val="28"/>
        </w:rPr>
      </w:pPr>
    </w:p>
    <w:p w14:paraId="7F28382F" w14:textId="3640C240" w:rsidR="002400D1" w:rsidRPr="006739AC" w:rsidRDefault="002400D1" w:rsidP="002400D1">
      <w:pPr>
        <w:pStyle w:val="Virsraksts1"/>
        <w:keepNext w:val="0"/>
        <w:widowControl w:val="0"/>
        <w:jc w:val="left"/>
        <w:rPr>
          <w:b w:val="0"/>
          <w:color w:val="000000" w:themeColor="text1"/>
          <w:sz w:val="24"/>
          <w:szCs w:val="28"/>
        </w:rPr>
      </w:pPr>
      <w:r w:rsidRPr="006739AC">
        <w:rPr>
          <w:b w:val="0"/>
          <w:color w:val="000000" w:themeColor="text1"/>
          <w:sz w:val="24"/>
          <w:szCs w:val="28"/>
        </w:rPr>
        <w:t xml:space="preserve">Zemkopības ministrs </w:t>
      </w:r>
      <w:r w:rsidRPr="006739AC">
        <w:rPr>
          <w:b w:val="0"/>
          <w:color w:val="000000" w:themeColor="text1"/>
          <w:sz w:val="24"/>
          <w:szCs w:val="28"/>
        </w:rPr>
        <w:tab/>
      </w:r>
      <w:r w:rsidRPr="006739AC">
        <w:rPr>
          <w:b w:val="0"/>
          <w:color w:val="000000" w:themeColor="text1"/>
          <w:sz w:val="24"/>
          <w:szCs w:val="28"/>
        </w:rPr>
        <w:tab/>
      </w:r>
      <w:r w:rsidRPr="006739AC">
        <w:rPr>
          <w:b w:val="0"/>
          <w:color w:val="000000" w:themeColor="text1"/>
          <w:sz w:val="24"/>
          <w:szCs w:val="28"/>
        </w:rPr>
        <w:tab/>
      </w:r>
      <w:r w:rsidRPr="006739AC">
        <w:rPr>
          <w:b w:val="0"/>
          <w:color w:val="000000" w:themeColor="text1"/>
          <w:sz w:val="24"/>
          <w:szCs w:val="28"/>
        </w:rPr>
        <w:tab/>
      </w:r>
      <w:r w:rsidRPr="006739AC">
        <w:rPr>
          <w:b w:val="0"/>
          <w:color w:val="000000" w:themeColor="text1"/>
          <w:sz w:val="24"/>
          <w:szCs w:val="28"/>
        </w:rPr>
        <w:tab/>
      </w:r>
      <w:r w:rsidRPr="006739AC">
        <w:rPr>
          <w:b w:val="0"/>
          <w:color w:val="000000" w:themeColor="text1"/>
          <w:sz w:val="24"/>
          <w:szCs w:val="28"/>
        </w:rPr>
        <w:tab/>
      </w:r>
      <w:r>
        <w:rPr>
          <w:b w:val="0"/>
          <w:color w:val="000000" w:themeColor="text1"/>
          <w:sz w:val="24"/>
          <w:szCs w:val="28"/>
        </w:rPr>
        <w:tab/>
      </w:r>
      <w:r>
        <w:rPr>
          <w:b w:val="0"/>
          <w:color w:val="000000" w:themeColor="text1"/>
          <w:sz w:val="24"/>
          <w:szCs w:val="28"/>
        </w:rPr>
        <w:tab/>
      </w:r>
      <w:r w:rsidR="00620E15">
        <w:rPr>
          <w:b w:val="0"/>
          <w:color w:val="000000" w:themeColor="text1"/>
          <w:sz w:val="24"/>
          <w:szCs w:val="28"/>
        </w:rPr>
        <w:tab/>
      </w:r>
      <w:proofErr w:type="spellStart"/>
      <w:r w:rsidRPr="006739AC">
        <w:rPr>
          <w:b w:val="0"/>
          <w:color w:val="000000" w:themeColor="text1"/>
          <w:sz w:val="24"/>
          <w:szCs w:val="28"/>
        </w:rPr>
        <w:t>J.Dūklavs</w:t>
      </w:r>
      <w:proofErr w:type="spellEnd"/>
    </w:p>
    <w:p w14:paraId="7F283830" w14:textId="77777777" w:rsidR="002400D1" w:rsidRDefault="002400D1" w:rsidP="002400D1">
      <w:pPr>
        <w:pStyle w:val="Bezatstarpm"/>
        <w:rPr>
          <w:rFonts w:ascii="Times New Roman" w:hAnsi="Times New Roman"/>
          <w:sz w:val="20"/>
          <w:szCs w:val="20"/>
        </w:rPr>
      </w:pPr>
    </w:p>
    <w:p w14:paraId="7F283831" w14:textId="77777777" w:rsidR="002400D1" w:rsidRDefault="002400D1" w:rsidP="002400D1">
      <w:pPr>
        <w:pStyle w:val="Bezatstarpm"/>
        <w:rPr>
          <w:rFonts w:ascii="Times New Roman" w:hAnsi="Times New Roman"/>
          <w:sz w:val="20"/>
          <w:szCs w:val="20"/>
        </w:rPr>
      </w:pPr>
    </w:p>
    <w:p w14:paraId="7F283832" w14:textId="77777777" w:rsidR="002400D1" w:rsidRDefault="002400D1" w:rsidP="002400D1">
      <w:pPr>
        <w:pStyle w:val="Bezatstarpm"/>
        <w:rPr>
          <w:rFonts w:ascii="Times New Roman" w:hAnsi="Times New Roman"/>
          <w:sz w:val="20"/>
          <w:szCs w:val="20"/>
        </w:rPr>
      </w:pPr>
    </w:p>
    <w:p w14:paraId="7F283833" w14:textId="77777777" w:rsidR="002400D1" w:rsidRDefault="002400D1" w:rsidP="002400D1">
      <w:pPr>
        <w:pStyle w:val="Bezatstarpm"/>
        <w:rPr>
          <w:rFonts w:ascii="Times New Roman" w:hAnsi="Times New Roman"/>
          <w:sz w:val="20"/>
          <w:szCs w:val="20"/>
        </w:rPr>
      </w:pPr>
    </w:p>
    <w:p w14:paraId="7F283834" w14:textId="77777777" w:rsidR="002400D1" w:rsidRDefault="002400D1" w:rsidP="002400D1">
      <w:pPr>
        <w:pStyle w:val="Bezatstarpm"/>
        <w:rPr>
          <w:rFonts w:ascii="Times New Roman" w:hAnsi="Times New Roman"/>
          <w:sz w:val="20"/>
          <w:szCs w:val="20"/>
        </w:rPr>
      </w:pPr>
    </w:p>
    <w:p w14:paraId="6D68F1C1" w14:textId="77777777" w:rsidR="00620E15" w:rsidRDefault="00620E15" w:rsidP="002400D1">
      <w:pPr>
        <w:pStyle w:val="Bezatstarpm"/>
        <w:rPr>
          <w:rFonts w:ascii="Times New Roman" w:hAnsi="Times New Roman"/>
          <w:sz w:val="20"/>
          <w:szCs w:val="20"/>
        </w:rPr>
      </w:pPr>
    </w:p>
    <w:p w14:paraId="6E0F7784" w14:textId="77777777" w:rsidR="00620E15" w:rsidRDefault="00620E15" w:rsidP="002400D1">
      <w:pPr>
        <w:pStyle w:val="Bezatstarpm"/>
        <w:rPr>
          <w:rFonts w:ascii="Times New Roman" w:hAnsi="Times New Roman"/>
          <w:sz w:val="20"/>
          <w:szCs w:val="20"/>
        </w:rPr>
      </w:pPr>
    </w:p>
    <w:p w14:paraId="6268ED46" w14:textId="77777777" w:rsidR="00620E15" w:rsidRDefault="00620E15" w:rsidP="002400D1">
      <w:pPr>
        <w:pStyle w:val="Bezatstarpm"/>
        <w:rPr>
          <w:rFonts w:ascii="Times New Roman" w:hAnsi="Times New Roman"/>
          <w:sz w:val="20"/>
          <w:szCs w:val="20"/>
        </w:rPr>
      </w:pPr>
    </w:p>
    <w:p w14:paraId="6E638D0A" w14:textId="77777777" w:rsidR="00620E15" w:rsidRDefault="00620E15" w:rsidP="002400D1">
      <w:pPr>
        <w:pStyle w:val="Bezatstarpm"/>
        <w:rPr>
          <w:rFonts w:ascii="Times New Roman" w:hAnsi="Times New Roman"/>
          <w:sz w:val="20"/>
          <w:szCs w:val="20"/>
        </w:rPr>
      </w:pPr>
    </w:p>
    <w:p w14:paraId="7C26A713" w14:textId="77777777" w:rsidR="00620E15" w:rsidRDefault="00620E15" w:rsidP="002400D1">
      <w:pPr>
        <w:pStyle w:val="Bezatstarpm"/>
        <w:rPr>
          <w:rFonts w:ascii="Times New Roman" w:hAnsi="Times New Roman"/>
          <w:sz w:val="20"/>
          <w:szCs w:val="20"/>
        </w:rPr>
      </w:pPr>
    </w:p>
    <w:p w14:paraId="71E47A36" w14:textId="77777777" w:rsidR="00620E15" w:rsidRDefault="00620E15" w:rsidP="002400D1">
      <w:pPr>
        <w:pStyle w:val="Bezatstarpm"/>
        <w:rPr>
          <w:rFonts w:ascii="Times New Roman" w:hAnsi="Times New Roman"/>
          <w:sz w:val="20"/>
          <w:szCs w:val="20"/>
        </w:rPr>
      </w:pPr>
    </w:p>
    <w:p w14:paraId="653162A0" w14:textId="77777777" w:rsidR="00620E15" w:rsidRDefault="00620E15" w:rsidP="002400D1">
      <w:pPr>
        <w:pStyle w:val="Bezatstarpm"/>
        <w:rPr>
          <w:rFonts w:ascii="Times New Roman" w:hAnsi="Times New Roman"/>
          <w:sz w:val="20"/>
          <w:szCs w:val="20"/>
        </w:rPr>
      </w:pPr>
    </w:p>
    <w:p w14:paraId="32A17B74" w14:textId="77777777" w:rsidR="00620E15" w:rsidRDefault="00620E15" w:rsidP="002400D1">
      <w:pPr>
        <w:pStyle w:val="Bezatstarpm"/>
        <w:rPr>
          <w:rFonts w:ascii="Times New Roman" w:hAnsi="Times New Roman"/>
          <w:sz w:val="20"/>
          <w:szCs w:val="20"/>
        </w:rPr>
      </w:pPr>
    </w:p>
    <w:p w14:paraId="7809D71F" w14:textId="77777777" w:rsidR="00620E15" w:rsidRDefault="00620E15" w:rsidP="002400D1">
      <w:pPr>
        <w:pStyle w:val="Bezatstarpm"/>
        <w:rPr>
          <w:rFonts w:ascii="Times New Roman" w:hAnsi="Times New Roman"/>
          <w:sz w:val="20"/>
          <w:szCs w:val="20"/>
        </w:rPr>
      </w:pPr>
    </w:p>
    <w:p w14:paraId="19ADF38C" w14:textId="77777777" w:rsidR="00620E15" w:rsidRDefault="00620E15" w:rsidP="002400D1">
      <w:pPr>
        <w:pStyle w:val="Bezatstarpm"/>
        <w:rPr>
          <w:rFonts w:ascii="Times New Roman" w:hAnsi="Times New Roman"/>
          <w:sz w:val="20"/>
          <w:szCs w:val="20"/>
        </w:rPr>
      </w:pPr>
    </w:p>
    <w:p w14:paraId="4164F2DD" w14:textId="77777777" w:rsidR="00620E15" w:rsidRDefault="00620E15" w:rsidP="002400D1">
      <w:pPr>
        <w:pStyle w:val="Bezatstarpm"/>
        <w:rPr>
          <w:rFonts w:ascii="Times New Roman" w:hAnsi="Times New Roman"/>
          <w:sz w:val="20"/>
          <w:szCs w:val="20"/>
        </w:rPr>
      </w:pPr>
    </w:p>
    <w:p w14:paraId="58C5DA2E" w14:textId="77777777" w:rsidR="00620E15" w:rsidRDefault="00620E15" w:rsidP="002400D1">
      <w:pPr>
        <w:pStyle w:val="Bezatstarpm"/>
        <w:rPr>
          <w:rFonts w:ascii="Times New Roman" w:hAnsi="Times New Roman"/>
          <w:sz w:val="20"/>
          <w:szCs w:val="20"/>
        </w:rPr>
      </w:pPr>
    </w:p>
    <w:p w14:paraId="39500502" w14:textId="77777777" w:rsidR="00620E15" w:rsidRDefault="00620E15" w:rsidP="002400D1">
      <w:pPr>
        <w:pStyle w:val="Bezatstarpm"/>
        <w:rPr>
          <w:rFonts w:ascii="Times New Roman" w:hAnsi="Times New Roman"/>
          <w:sz w:val="20"/>
          <w:szCs w:val="20"/>
        </w:rPr>
      </w:pPr>
    </w:p>
    <w:p w14:paraId="221942BB" w14:textId="77777777" w:rsidR="00186467" w:rsidRDefault="00186467" w:rsidP="002400D1">
      <w:pPr>
        <w:pStyle w:val="Bezatstarpm"/>
        <w:rPr>
          <w:rFonts w:ascii="Times New Roman" w:hAnsi="Times New Roman"/>
          <w:sz w:val="20"/>
          <w:szCs w:val="20"/>
        </w:rPr>
      </w:pPr>
    </w:p>
    <w:p w14:paraId="3E21C34B" w14:textId="77777777" w:rsidR="00186467" w:rsidRDefault="00186467" w:rsidP="002400D1">
      <w:pPr>
        <w:pStyle w:val="Bezatstarpm"/>
        <w:rPr>
          <w:rFonts w:ascii="Times New Roman" w:hAnsi="Times New Roman"/>
          <w:sz w:val="20"/>
          <w:szCs w:val="20"/>
        </w:rPr>
      </w:pPr>
    </w:p>
    <w:p w14:paraId="304DF967" w14:textId="77777777" w:rsidR="00186467" w:rsidRDefault="00186467" w:rsidP="002400D1">
      <w:pPr>
        <w:pStyle w:val="Bezatstarpm"/>
        <w:rPr>
          <w:rFonts w:ascii="Times New Roman" w:hAnsi="Times New Roman"/>
          <w:sz w:val="20"/>
          <w:szCs w:val="20"/>
        </w:rPr>
      </w:pPr>
    </w:p>
    <w:p w14:paraId="3A65A023" w14:textId="77777777" w:rsidR="00186467" w:rsidRDefault="00186467" w:rsidP="002400D1">
      <w:pPr>
        <w:pStyle w:val="Bezatstarpm"/>
        <w:rPr>
          <w:rFonts w:ascii="Times New Roman" w:hAnsi="Times New Roman"/>
          <w:sz w:val="20"/>
          <w:szCs w:val="20"/>
        </w:rPr>
      </w:pPr>
    </w:p>
    <w:p w14:paraId="67BD2FA3" w14:textId="77777777" w:rsidR="00186467" w:rsidRDefault="00186467" w:rsidP="002400D1">
      <w:pPr>
        <w:pStyle w:val="Bezatstarpm"/>
        <w:rPr>
          <w:rFonts w:ascii="Times New Roman" w:hAnsi="Times New Roman"/>
          <w:sz w:val="20"/>
          <w:szCs w:val="20"/>
        </w:rPr>
      </w:pPr>
    </w:p>
    <w:p w14:paraId="5FD960A5" w14:textId="77777777" w:rsidR="00186467" w:rsidRDefault="00186467" w:rsidP="002400D1">
      <w:pPr>
        <w:pStyle w:val="Bezatstarpm"/>
        <w:rPr>
          <w:rFonts w:ascii="Times New Roman" w:hAnsi="Times New Roman"/>
          <w:sz w:val="20"/>
          <w:szCs w:val="20"/>
        </w:rPr>
      </w:pPr>
    </w:p>
    <w:p w14:paraId="315D9161" w14:textId="77777777" w:rsidR="00186467" w:rsidRDefault="00186467" w:rsidP="002400D1">
      <w:pPr>
        <w:pStyle w:val="Bezatstarpm"/>
        <w:rPr>
          <w:rFonts w:ascii="Times New Roman" w:hAnsi="Times New Roman"/>
          <w:sz w:val="20"/>
          <w:szCs w:val="20"/>
        </w:rPr>
      </w:pPr>
    </w:p>
    <w:p w14:paraId="6D9EFE3E" w14:textId="77777777" w:rsidR="00186467" w:rsidRDefault="00186467" w:rsidP="002400D1">
      <w:pPr>
        <w:pStyle w:val="Bezatstarpm"/>
        <w:rPr>
          <w:rFonts w:ascii="Times New Roman" w:hAnsi="Times New Roman"/>
          <w:sz w:val="20"/>
          <w:szCs w:val="20"/>
        </w:rPr>
      </w:pPr>
    </w:p>
    <w:p w14:paraId="078C7FB9" w14:textId="77777777" w:rsidR="00186467" w:rsidRDefault="00186467" w:rsidP="002400D1">
      <w:pPr>
        <w:pStyle w:val="Bezatstarpm"/>
        <w:rPr>
          <w:rFonts w:ascii="Times New Roman" w:hAnsi="Times New Roman"/>
          <w:sz w:val="20"/>
          <w:szCs w:val="20"/>
        </w:rPr>
      </w:pPr>
    </w:p>
    <w:p w14:paraId="340C7E9A" w14:textId="77777777" w:rsidR="00186467" w:rsidRDefault="00186467" w:rsidP="002400D1">
      <w:pPr>
        <w:pStyle w:val="Bezatstarpm"/>
        <w:rPr>
          <w:rFonts w:ascii="Times New Roman" w:hAnsi="Times New Roman"/>
          <w:sz w:val="20"/>
          <w:szCs w:val="20"/>
        </w:rPr>
      </w:pPr>
    </w:p>
    <w:p w14:paraId="5E619BBB" w14:textId="77777777" w:rsidR="00186467" w:rsidRDefault="00186467" w:rsidP="002400D1">
      <w:pPr>
        <w:pStyle w:val="Bezatstarpm"/>
        <w:rPr>
          <w:rFonts w:ascii="Times New Roman" w:hAnsi="Times New Roman"/>
          <w:sz w:val="20"/>
          <w:szCs w:val="20"/>
        </w:rPr>
      </w:pPr>
    </w:p>
    <w:p w14:paraId="61A04134" w14:textId="77777777" w:rsidR="00186467" w:rsidRDefault="00186467" w:rsidP="002400D1">
      <w:pPr>
        <w:pStyle w:val="Bezatstarpm"/>
        <w:rPr>
          <w:rFonts w:ascii="Times New Roman" w:hAnsi="Times New Roman"/>
          <w:sz w:val="20"/>
          <w:szCs w:val="20"/>
        </w:rPr>
      </w:pPr>
    </w:p>
    <w:p w14:paraId="5BF253C9" w14:textId="77777777" w:rsidR="00186467" w:rsidRDefault="00186467" w:rsidP="002400D1">
      <w:pPr>
        <w:pStyle w:val="Bezatstarpm"/>
        <w:rPr>
          <w:rFonts w:ascii="Times New Roman" w:hAnsi="Times New Roman"/>
          <w:sz w:val="20"/>
          <w:szCs w:val="20"/>
        </w:rPr>
      </w:pPr>
    </w:p>
    <w:p w14:paraId="7A85356F" w14:textId="77777777" w:rsidR="00186467" w:rsidRDefault="00186467" w:rsidP="002400D1">
      <w:pPr>
        <w:pStyle w:val="Bezatstarpm"/>
        <w:rPr>
          <w:rFonts w:ascii="Times New Roman" w:hAnsi="Times New Roman"/>
          <w:sz w:val="20"/>
          <w:szCs w:val="20"/>
        </w:rPr>
      </w:pPr>
    </w:p>
    <w:p w14:paraId="635FE759" w14:textId="77777777" w:rsidR="00186467" w:rsidRDefault="00186467" w:rsidP="002400D1">
      <w:pPr>
        <w:pStyle w:val="Bezatstarpm"/>
        <w:rPr>
          <w:rFonts w:ascii="Times New Roman" w:hAnsi="Times New Roman"/>
          <w:sz w:val="20"/>
          <w:szCs w:val="20"/>
        </w:rPr>
      </w:pPr>
    </w:p>
    <w:p w14:paraId="713B1D44" w14:textId="77777777" w:rsidR="00186467" w:rsidRDefault="00186467" w:rsidP="002400D1">
      <w:pPr>
        <w:pStyle w:val="Bezatstarpm"/>
        <w:rPr>
          <w:rFonts w:ascii="Times New Roman" w:hAnsi="Times New Roman"/>
          <w:sz w:val="20"/>
          <w:szCs w:val="20"/>
        </w:rPr>
      </w:pPr>
    </w:p>
    <w:p w14:paraId="03DEB50A" w14:textId="77777777" w:rsidR="00186467" w:rsidRDefault="00186467" w:rsidP="002400D1">
      <w:pPr>
        <w:pStyle w:val="Bezatstarpm"/>
        <w:rPr>
          <w:rFonts w:ascii="Times New Roman" w:hAnsi="Times New Roman"/>
          <w:sz w:val="20"/>
          <w:szCs w:val="20"/>
        </w:rPr>
      </w:pPr>
    </w:p>
    <w:p w14:paraId="11D3F383" w14:textId="77777777" w:rsidR="00186467" w:rsidRDefault="00186467" w:rsidP="002400D1">
      <w:pPr>
        <w:pStyle w:val="Bezatstarpm"/>
        <w:rPr>
          <w:rFonts w:ascii="Times New Roman" w:hAnsi="Times New Roman"/>
          <w:sz w:val="20"/>
          <w:szCs w:val="20"/>
        </w:rPr>
      </w:pPr>
    </w:p>
    <w:p w14:paraId="0B31A8E2" w14:textId="77777777" w:rsidR="00186467" w:rsidRDefault="00186467" w:rsidP="002400D1">
      <w:pPr>
        <w:pStyle w:val="Bezatstarpm"/>
        <w:rPr>
          <w:rFonts w:ascii="Times New Roman" w:hAnsi="Times New Roman"/>
          <w:sz w:val="20"/>
          <w:szCs w:val="20"/>
        </w:rPr>
      </w:pPr>
    </w:p>
    <w:p w14:paraId="0B2893BD" w14:textId="77777777" w:rsidR="00186467" w:rsidRDefault="00186467" w:rsidP="002400D1">
      <w:pPr>
        <w:pStyle w:val="Bezatstarpm"/>
        <w:rPr>
          <w:rFonts w:ascii="Times New Roman" w:hAnsi="Times New Roman"/>
          <w:sz w:val="20"/>
          <w:szCs w:val="20"/>
        </w:rPr>
      </w:pPr>
    </w:p>
    <w:p w14:paraId="2EB85E87" w14:textId="77777777" w:rsidR="00186467" w:rsidRDefault="00186467" w:rsidP="002400D1">
      <w:pPr>
        <w:pStyle w:val="Bezatstarpm"/>
        <w:rPr>
          <w:rFonts w:ascii="Times New Roman" w:hAnsi="Times New Roman"/>
          <w:sz w:val="20"/>
          <w:szCs w:val="20"/>
        </w:rPr>
      </w:pPr>
    </w:p>
    <w:p w14:paraId="720F229A" w14:textId="77777777" w:rsidR="00186467" w:rsidRDefault="00186467" w:rsidP="002400D1">
      <w:pPr>
        <w:pStyle w:val="Bezatstarpm"/>
        <w:rPr>
          <w:rFonts w:ascii="Times New Roman" w:hAnsi="Times New Roman"/>
          <w:sz w:val="20"/>
          <w:szCs w:val="20"/>
        </w:rPr>
      </w:pPr>
    </w:p>
    <w:p w14:paraId="49AF6BAD" w14:textId="77777777" w:rsidR="00186467" w:rsidRDefault="00186467" w:rsidP="002400D1">
      <w:pPr>
        <w:pStyle w:val="Bezatstarpm"/>
        <w:rPr>
          <w:rFonts w:ascii="Times New Roman" w:hAnsi="Times New Roman"/>
          <w:sz w:val="20"/>
          <w:szCs w:val="20"/>
        </w:rPr>
      </w:pPr>
    </w:p>
    <w:p w14:paraId="69C29DE4" w14:textId="77777777" w:rsidR="00186467" w:rsidRDefault="00186467" w:rsidP="002400D1">
      <w:pPr>
        <w:pStyle w:val="Bezatstarpm"/>
        <w:rPr>
          <w:rFonts w:ascii="Times New Roman" w:hAnsi="Times New Roman"/>
          <w:sz w:val="20"/>
          <w:szCs w:val="20"/>
        </w:rPr>
      </w:pPr>
    </w:p>
    <w:p w14:paraId="6A30300F" w14:textId="77777777" w:rsidR="00186467" w:rsidRDefault="00186467" w:rsidP="002400D1">
      <w:pPr>
        <w:pStyle w:val="Bezatstarpm"/>
        <w:rPr>
          <w:rFonts w:ascii="Times New Roman" w:hAnsi="Times New Roman"/>
          <w:sz w:val="20"/>
          <w:szCs w:val="20"/>
        </w:rPr>
      </w:pPr>
    </w:p>
    <w:p w14:paraId="55B08F6E" w14:textId="77777777" w:rsidR="00186467" w:rsidRDefault="00186467" w:rsidP="002400D1">
      <w:pPr>
        <w:pStyle w:val="Bezatstarpm"/>
        <w:rPr>
          <w:rFonts w:ascii="Times New Roman" w:hAnsi="Times New Roman"/>
          <w:sz w:val="20"/>
          <w:szCs w:val="20"/>
        </w:rPr>
      </w:pPr>
    </w:p>
    <w:p w14:paraId="717B62F2" w14:textId="77777777" w:rsidR="00186467" w:rsidRDefault="00186467" w:rsidP="002400D1">
      <w:pPr>
        <w:pStyle w:val="Bezatstarpm"/>
        <w:rPr>
          <w:rFonts w:ascii="Times New Roman" w:hAnsi="Times New Roman"/>
          <w:sz w:val="20"/>
          <w:szCs w:val="20"/>
        </w:rPr>
      </w:pPr>
    </w:p>
    <w:p w14:paraId="258FE503" w14:textId="77777777" w:rsidR="00186467" w:rsidRDefault="00186467" w:rsidP="002400D1">
      <w:pPr>
        <w:pStyle w:val="Bezatstarpm"/>
        <w:rPr>
          <w:rFonts w:ascii="Times New Roman" w:hAnsi="Times New Roman"/>
          <w:sz w:val="20"/>
          <w:szCs w:val="20"/>
        </w:rPr>
      </w:pPr>
    </w:p>
    <w:p w14:paraId="1C516AC0" w14:textId="77777777" w:rsidR="00186467" w:rsidRDefault="00186467" w:rsidP="002400D1">
      <w:pPr>
        <w:pStyle w:val="Bezatstarpm"/>
        <w:rPr>
          <w:rFonts w:ascii="Times New Roman" w:hAnsi="Times New Roman"/>
          <w:sz w:val="20"/>
          <w:szCs w:val="20"/>
        </w:rPr>
      </w:pPr>
    </w:p>
    <w:p w14:paraId="7A79063D" w14:textId="77777777" w:rsidR="00186467" w:rsidRDefault="00186467" w:rsidP="002400D1">
      <w:pPr>
        <w:pStyle w:val="Bezatstarpm"/>
        <w:rPr>
          <w:rFonts w:ascii="Times New Roman" w:hAnsi="Times New Roman"/>
          <w:sz w:val="20"/>
          <w:szCs w:val="20"/>
        </w:rPr>
      </w:pPr>
    </w:p>
    <w:p w14:paraId="0FF13EBC" w14:textId="77777777" w:rsidR="00186467" w:rsidRDefault="00186467" w:rsidP="002400D1">
      <w:pPr>
        <w:pStyle w:val="Bezatstarpm"/>
        <w:rPr>
          <w:rFonts w:ascii="Times New Roman" w:hAnsi="Times New Roman"/>
          <w:sz w:val="20"/>
          <w:szCs w:val="20"/>
        </w:rPr>
      </w:pPr>
    </w:p>
    <w:p w14:paraId="4DDCDF97" w14:textId="77777777" w:rsidR="00620E15" w:rsidRDefault="00620E15" w:rsidP="002400D1">
      <w:pPr>
        <w:pStyle w:val="Bezatstarpm"/>
        <w:rPr>
          <w:rFonts w:ascii="Times New Roman" w:hAnsi="Times New Roman"/>
          <w:sz w:val="20"/>
          <w:szCs w:val="20"/>
        </w:rPr>
      </w:pPr>
    </w:p>
    <w:p w14:paraId="4D439DB5" w14:textId="77777777" w:rsidR="00620E15" w:rsidRDefault="00620E15" w:rsidP="002400D1">
      <w:pPr>
        <w:pStyle w:val="Bezatstarpm"/>
        <w:rPr>
          <w:rFonts w:ascii="Times New Roman" w:hAnsi="Times New Roman"/>
          <w:sz w:val="20"/>
          <w:szCs w:val="20"/>
        </w:rPr>
      </w:pPr>
    </w:p>
    <w:p w14:paraId="6C726168" w14:textId="77777777" w:rsidR="00186467" w:rsidRDefault="00186467" w:rsidP="002400D1">
      <w:pPr>
        <w:pStyle w:val="Bezatstarpm"/>
        <w:rPr>
          <w:rFonts w:ascii="Times New Roman" w:hAnsi="Times New Roman"/>
          <w:sz w:val="20"/>
          <w:szCs w:val="20"/>
        </w:rPr>
      </w:pPr>
      <w:r>
        <w:rPr>
          <w:rFonts w:ascii="Times New Roman" w:hAnsi="Times New Roman"/>
          <w:sz w:val="20"/>
          <w:szCs w:val="20"/>
        </w:rPr>
        <w:t>14.11.2016. 13:45</w:t>
      </w:r>
    </w:p>
    <w:p w14:paraId="578F8512" w14:textId="77777777" w:rsidR="0012402F" w:rsidRDefault="0012402F" w:rsidP="002400D1">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2173</w:t>
      </w:r>
      <w:r>
        <w:rPr>
          <w:rFonts w:ascii="Times New Roman" w:hAnsi="Times New Roman"/>
          <w:sz w:val="20"/>
          <w:szCs w:val="20"/>
        </w:rPr>
        <w:fldChar w:fldCharType="end"/>
      </w:r>
    </w:p>
    <w:p w14:paraId="7F283837" w14:textId="37F0E82B" w:rsidR="002400D1" w:rsidRPr="00F64886" w:rsidRDefault="00B069B8" w:rsidP="002400D1">
      <w:pPr>
        <w:pStyle w:val="Bezatstarpm"/>
        <w:rPr>
          <w:rFonts w:ascii="Times New Roman" w:hAnsi="Times New Roman"/>
          <w:sz w:val="20"/>
          <w:szCs w:val="20"/>
        </w:rPr>
      </w:pPr>
      <w:bookmarkStart w:id="0" w:name="_GoBack"/>
      <w:bookmarkEnd w:id="0"/>
      <w:r>
        <w:rPr>
          <w:rFonts w:ascii="Times New Roman" w:hAnsi="Times New Roman"/>
          <w:sz w:val="20"/>
          <w:szCs w:val="20"/>
        </w:rPr>
        <w:t>S.Vanaga</w:t>
      </w:r>
    </w:p>
    <w:p w14:paraId="7F283838" w14:textId="44C99BA8" w:rsidR="0045080B" w:rsidRPr="00C0141A" w:rsidRDefault="002400D1" w:rsidP="00C0141A">
      <w:pPr>
        <w:pStyle w:val="Bezatstarpm"/>
        <w:rPr>
          <w:color w:val="000000" w:themeColor="text1"/>
        </w:rPr>
      </w:pPr>
      <w:r w:rsidRPr="00F64886">
        <w:rPr>
          <w:rFonts w:ascii="Times New Roman" w:hAnsi="Times New Roman"/>
          <w:sz w:val="20"/>
          <w:szCs w:val="20"/>
        </w:rPr>
        <w:t>67027</w:t>
      </w:r>
      <w:r w:rsidR="00B069B8">
        <w:rPr>
          <w:rFonts w:ascii="Times New Roman" w:hAnsi="Times New Roman"/>
          <w:sz w:val="20"/>
          <w:szCs w:val="20"/>
        </w:rPr>
        <w:t>363</w:t>
      </w:r>
      <w:r w:rsidRPr="00F64886">
        <w:rPr>
          <w:rFonts w:ascii="Times New Roman" w:hAnsi="Times New Roman"/>
          <w:sz w:val="20"/>
          <w:szCs w:val="20"/>
        </w:rPr>
        <w:t xml:space="preserve">, </w:t>
      </w:r>
      <w:r w:rsidR="00B069B8">
        <w:rPr>
          <w:rFonts w:ascii="Times New Roman" w:hAnsi="Times New Roman"/>
          <w:sz w:val="20"/>
          <w:szCs w:val="20"/>
        </w:rPr>
        <w:t>Sanita.Vanaga</w:t>
      </w:r>
      <w:r w:rsidRPr="00F64886">
        <w:rPr>
          <w:rFonts w:ascii="Times New Roman" w:hAnsi="Times New Roman"/>
          <w:sz w:val="20"/>
          <w:szCs w:val="20"/>
        </w:rPr>
        <w:t>@zm.gov.lv</w:t>
      </w:r>
    </w:p>
    <w:sectPr w:rsidR="0045080B" w:rsidRPr="00C0141A" w:rsidSect="007A5C1E">
      <w:headerReference w:type="even" r:id="rId9"/>
      <w:headerReference w:type="default" r:id="rId10"/>
      <w:footerReference w:type="default" r:id="rId11"/>
      <w:footerReference w:type="first" r:id="rId12"/>
      <w:pgSz w:w="11906" w:h="16838" w:code="9"/>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8FA9" w14:textId="77777777" w:rsidR="004A3679" w:rsidRDefault="004A3679" w:rsidP="00A26C08">
      <w:pPr>
        <w:spacing w:after="0" w:line="240" w:lineRule="auto"/>
      </w:pPr>
      <w:r>
        <w:separator/>
      </w:r>
    </w:p>
  </w:endnote>
  <w:endnote w:type="continuationSeparator" w:id="0">
    <w:p w14:paraId="1ED7BB2B" w14:textId="77777777" w:rsidR="004A3679" w:rsidRDefault="004A3679" w:rsidP="00A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383F" w14:textId="5F619690" w:rsidR="004871AA" w:rsidRPr="007A5C1E" w:rsidRDefault="007A5C1E" w:rsidP="007A5C1E">
    <w:pPr>
      <w:pStyle w:val="Kjene"/>
      <w:jc w:val="both"/>
    </w:pPr>
    <w:r w:rsidRPr="007A5C1E">
      <w:rPr>
        <w:rFonts w:ascii="Times New Roman" w:hAnsi="Times New Roman" w:cs="Times New Roman"/>
        <w:sz w:val="20"/>
        <w:szCs w:val="20"/>
      </w:rPr>
      <w:t>ZManot_</w:t>
    </w:r>
    <w:r w:rsidR="00CC180B">
      <w:rPr>
        <w:rFonts w:ascii="Times New Roman" w:hAnsi="Times New Roman" w:cs="Times New Roman"/>
        <w:sz w:val="20"/>
        <w:szCs w:val="20"/>
      </w:rPr>
      <w:t>11</w:t>
    </w:r>
    <w:r w:rsidR="000820EB">
      <w:rPr>
        <w:rFonts w:ascii="Times New Roman" w:hAnsi="Times New Roman" w:cs="Times New Roman"/>
        <w:sz w:val="20"/>
        <w:szCs w:val="20"/>
      </w:rPr>
      <w:t>11</w:t>
    </w:r>
    <w:r w:rsidRPr="007A5C1E">
      <w:rPr>
        <w:rFonts w:ascii="Times New Roman" w:hAnsi="Times New Roman" w:cs="Times New Roman"/>
        <w:sz w:val="20"/>
        <w:szCs w:val="20"/>
      </w:rPr>
      <w:t>16_vetmed</w:t>
    </w:r>
    <w:r w:rsidRPr="00504092">
      <w:rPr>
        <w:rFonts w:ascii="Times New Roman" w:hAnsi="Times New Roman" w:cs="Times New Roman"/>
        <w:sz w:val="20"/>
        <w:szCs w:val="20"/>
      </w:rPr>
      <w:t>; Likumprojekts „</w:t>
    </w:r>
    <w:r w:rsidRPr="005D7680">
      <w:rPr>
        <w:rFonts w:ascii="Times New Roman" w:hAnsi="Times New Roman" w:cs="Times New Roman"/>
        <w:sz w:val="20"/>
        <w:szCs w:val="20"/>
      </w:rPr>
      <w:t>Grozījumi Veterinārmedicīnas likumā</w:t>
    </w:r>
    <w:r w:rsidRPr="00504092">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3841" w14:textId="71570210" w:rsidR="00CA57A6" w:rsidRPr="00B069B8" w:rsidRDefault="007A5C1E" w:rsidP="007A5C1E">
    <w:pPr>
      <w:pStyle w:val="Kjene"/>
      <w:jc w:val="both"/>
    </w:pPr>
    <w:r w:rsidRPr="007A5C1E">
      <w:rPr>
        <w:rFonts w:ascii="Times New Roman" w:hAnsi="Times New Roman" w:cs="Times New Roman"/>
        <w:sz w:val="20"/>
        <w:szCs w:val="20"/>
      </w:rPr>
      <w:t>ZManot_</w:t>
    </w:r>
    <w:r w:rsidR="00CC180B">
      <w:rPr>
        <w:rFonts w:ascii="Times New Roman" w:hAnsi="Times New Roman" w:cs="Times New Roman"/>
        <w:sz w:val="20"/>
        <w:szCs w:val="20"/>
      </w:rPr>
      <w:t>11</w:t>
    </w:r>
    <w:r w:rsidR="000820EB">
      <w:rPr>
        <w:rFonts w:ascii="Times New Roman" w:hAnsi="Times New Roman" w:cs="Times New Roman"/>
        <w:sz w:val="20"/>
        <w:szCs w:val="20"/>
      </w:rPr>
      <w:t>11</w:t>
    </w:r>
    <w:r w:rsidRPr="007A5C1E">
      <w:rPr>
        <w:rFonts w:ascii="Times New Roman" w:hAnsi="Times New Roman" w:cs="Times New Roman"/>
        <w:sz w:val="20"/>
        <w:szCs w:val="20"/>
      </w:rPr>
      <w:t>16_vetmed</w:t>
    </w:r>
    <w:r w:rsidR="00B069B8" w:rsidRPr="00504092">
      <w:rPr>
        <w:rFonts w:ascii="Times New Roman" w:hAnsi="Times New Roman" w:cs="Times New Roman"/>
        <w:sz w:val="20"/>
        <w:szCs w:val="20"/>
      </w:rPr>
      <w:t>; Likumprojekts „</w:t>
    </w:r>
    <w:r w:rsidR="00B069B8" w:rsidRPr="005D7680">
      <w:rPr>
        <w:rFonts w:ascii="Times New Roman" w:hAnsi="Times New Roman" w:cs="Times New Roman"/>
        <w:sz w:val="20"/>
        <w:szCs w:val="20"/>
      </w:rPr>
      <w:t>Grozījumi Veterinārmedicīnas likumā</w:t>
    </w:r>
    <w:r w:rsidR="00B069B8" w:rsidRPr="00504092">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C7C51" w14:textId="77777777" w:rsidR="004A3679" w:rsidRDefault="004A3679" w:rsidP="00A26C08">
      <w:pPr>
        <w:spacing w:after="0" w:line="240" w:lineRule="auto"/>
      </w:pPr>
      <w:r>
        <w:separator/>
      </w:r>
    </w:p>
  </w:footnote>
  <w:footnote w:type="continuationSeparator" w:id="0">
    <w:p w14:paraId="255C051B" w14:textId="77777777" w:rsidR="004A3679" w:rsidRDefault="004A3679" w:rsidP="00A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383D" w14:textId="77777777" w:rsidR="00CA57A6" w:rsidRDefault="00CA57A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F28383E" w14:textId="77777777" w:rsidR="00CA57A6" w:rsidRDefault="00CA57A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24542"/>
      <w:docPartObj>
        <w:docPartGallery w:val="Page Numbers (Top of Page)"/>
        <w:docPartUnique/>
      </w:docPartObj>
    </w:sdtPr>
    <w:sdtEndPr>
      <w:rPr>
        <w:rFonts w:ascii="Times New Roman" w:hAnsi="Times New Roman" w:cs="Times New Roman"/>
        <w:sz w:val="24"/>
      </w:rPr>
    </w:sdtEndPr>
    <w:sdtContent>
      <w:p w14:paraId="6046BA25" w14:textId="73995381" w:rsidR="007A5C1E" w:rsidRPr="007A5C1E" w:rsidRDefault="007A5C1E" w:rsidP="007A5C1E">
        <w:pPr>
          <w:pStyle w:val="Galvene"/>
          <w:jc w:val="center"/>
          <w:rPr>
            <w:rFonts w:ascii="Times New Roman" w:hAnsi="Times New Roman" w:cs="Times New Roman"/>
            <w:sz w:val="24"/>
          </w:rPr>
        </w:pPr>
        <w:r w:rsidRPr="007A5C1E">
          <w:rPr>
            <w:rFonts w:ascii="Times New Roman" w:hAnsi="Times New Roman" w:cs="Times New Roman"/>
            <w:sz w:val="24"/>
          </w:rPr>
          <w:fldChar w:fldCharType="begin"/>
        </w:r>
        <w:r w:rsidRPr="007A5C1E">
          <w:rPr>
            <w:rFonts w:ascii="Times New Roman" w:hAnsi="Times New Roman" w:cs="Times New Roman"/>
            <w:sz w:val="24"/>
          </w:rPr>
          <w:instrText>PAGE   \* MERGEFORMAT</w:instrText>
        </w:r>
        <w:r w:rsidRPr="007A5C1E">
          <w:rPr>
            <w:rFonts w:ascii="Times New Roman" w:hAnsi="Times New Roman" w:cs="Times New Roman"/>
            <w:sz w:val="24"/>
          </w:rPr>
          <w:fldChar w:fldCharType="separate"/>
        </w:r>
        <w:r w:rsidR="0012402F">
          <w:rPr>
            <w:rFonts w:ascii="Times New Roman" w:hAnsi="Times New Roman" w:cs="Times New Roman"/>
            <w:noProof/>
            <w:sz w:val="24"/>
          </w:rPr>
          <w:t>6</w:t>
        </w:r>
        <w:r w:rsidRPr="007A5C1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380"/>
    <w:multiLevelType w:val="hybridMultilevel"/>
    <w:tmpl w:val="46BC2D2A"/>
    <w:lvl w:ilvl="0" w:tplc="28443AAC">
      <w:start w:val="1"/>
      <w:numFmt w:val="decimal"/>
      <w:lvlText w:val="%1."/>
      <w:lvlJc w:val="left"/>
      <w:pPr>
        <w:ind w:left="670" w:hanging="570"/>
      </w:pPr>
      <w:rPr>
        <w:rFonts w:eastAsiaTheme="minorEastAsia"/>
      </w:rPr>
    </w:lvl>
    <w:lvl w:ilvl="1" w:tplc="04260019">
      <w:start w:val="1"/>
      <w:numFmt w:val="lowerLetter"/>
      <w:lvlText w:val="%2."/>
      <w:lvlJc w:val="left"/>
      <w:pPr>
        <w:ind w:left="1180" w:hanging="360"/>
      </w:pPr>
    </w:lvl>
    <w:lvl w:ilvl="2" w:tplc="0426001B">
      <w:start w:val="1"/>
      <w:numFmt w:val="lowerRoman"/>
      <w:lvlText w:val="%3."/>
      <w:lvlJc w:val="right"/>
      <w:pPr>
        <w:ind w:left="1900" w:hanging="180"/>
      </w:pPr>
    </w:lvl>
    <w:lvl w:ilvl="3" w:tplc="0426000F">
      <w:start w:val="1"/>
      <w:numFmt w:val="decimal"/>
      <w:lvlText w:val="%4."/>
      <w:lvlJc w:val="left"/>
      <w:pPr>
        <w:ind w:left="2620" w:hanging="360"/>
      </w:pPr>
    </w:lvl>
    <w:lvl w:ilvl="4" w:tplc="04260019">
      <w:start w:val="1"/>
      <w:numFmt w:val="lowerLetter"/>
      <w:lvlText w:val="%5."/>
      <w:lvlJc w:val="left"/>
      <w:pPr>
        <w:ind w:left="3340" w:hanging="360"/>
      </w:pPr>
    </w:lvl>
    <w:lvl w:ilvl="5" w:tplc="0426001B">
      <w:start w:val="1"/>
      <w:numFmt w:val="lowerRoman"/>
      <w:lvlText w:val="%6."/>
      <w:lvlJc w:val="right"/>
      <w:pPr>
        <w:ind w:left="4060" w:hanging="180"/>
      </w:pPr>
    </w:lvl>
    <w:lvl w:ilvl="6" w:tplc="0426000F">
      <w:start w:val="1"/>
      <w:numFmt w:val="decimal"/>
      <w:lvlText w:val="%7."/>
      <w:lvlJc w:val="left"/>
      <w:pPr>
        <w:ind w:left="4780" w:hanging="360"/>
      </w:pPr>
    </w:lvl>
    <w:lvl w:ilvl="7" w:tplc="04260019">
      <w:start w:val="1"/>
      <w:numFmt w:val="lowerLetter"/>
      <w:lvlText w:val="%8."/>
      <w:lvlJc w:val="left"/>
      <w:pPr>
        <w:ind w:left="5500" w:hanging="360"/>
      </w:pPr>
    </w:lvl>
    <w:lvl w:ilvl="8" w:tplc="0426001B">
      <w:start w:val="1"/>
      <w:numFmt w:val="lowerRoman"/>
      <w:lvlText w:val="%9."/>
      <w:lvlJc w:val="right"/>
      <w:pPr>
        <w:ind w:left="6220" w:hanging="180"/>
      </w:pPr>
    </w:lvl>
  </w:abstractNum>
  <w:abstractNum w:abstractNumId="1" w15:restartNumberingAfterBreak="0">
    <w:nsid w:val="5D9D2920"/>
    <w:multiLevelType w:val="hybridMultilevel"/>
    <w:tmpl w:val="CFBC1F64"/>
    <w:lvl w:ilvl="0" w:tplc="0810C19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8"/>
    <w:rsid w:val="000037A3"/>
    <w:rsid w:val="00011E0B"/>
    <w:rsid w:val="00012DFB"/>
    <w:rsid w:val="00013A97"/>
    <w:rsid w:val="00013EC2"/>
    <w:rsid w:val="00020C1E"/>
    <w:rsid w:val="00027FCF"/>
    <w:rsid w:val="0004176E"/>
    <w:rsid w:val="00042BD2"/>
    <w:rsid w:val="000457CA"/>
    <w:rsid w:val="0004674C"/>
    <w:rsid w:val="00046CA6"/>
    <w:rsid w:val="00053337"/>
    <w:rsid w:val="000766EC"/>
    <w:rsid w:val="000800B2"/>
    <w:rsid w:val="000820EB"/>
    <w:rsid w:val="00090422"/>
    <w:rsid w:val="00090ADE"/>
    <w:rsid w:val="000C5CF7"/>
    <w:rsid w:val="000D637E"/>
    <w:rsid w:val="000E05C1"/>
    <w:rsid w:val="000E2EFD"/>
    <w:rsid w:val="000E4605"/>
    <w:rsid w:val="001065BE"/>
    <w:rsid w:val="00121D15"/>
    <w:rsid w:val="0012402F"/>
    <w:rsid w:val="001309FC"/>
    <w:rsid w:val="00136660"/>
    <w:rsid w:val="00152C72"/>
    <w:rsid w:val="00170162"/>
    <w:rsid w:val="00186467"/>
    <w:rsid w:val="00196100"/>
    <w:rsid w:val="001A2316"/>
    <w:rsid w:val="001A494F"/>
    <w:rsid w:val="001B6759"/>
    <w:rsid w:val="001C27A6"/>
    <w:rsid w:val="001C3942"/>
    <w:rsid w:val="001D062F"/>
    <w:rsid w:val="001D6CF8"/>
    <w:rsid w:val="001F07C9"/>
    <w:rsid w:val="00204926"/>
    <w:rsid w:val="00207F00"/>
    <w:rsid w:val="0021717B"/>
    <w:rsid w:val="00220469"/>
    <w:rsid w:val="0022458B"/>
    <w:rsid w:val="002400D1"/>
    <w:rsid w:val="0024043F"/>
    <w:rsid w:val="002416E8"/>
    <w:rsid w:val="00271B10"/>
    <w:rsid w:val="002721CF"/>
    <w:rsid w:val="0028040F"/>
    <w:rsid w:val="002933FF"/>
    <w:rsid w:val="002934FD"/>
    <w:rsid w:val="002B2C65"/>
    <w:rsid w:val="002C0F2D"/>
    <w:rsid w:val="002C4120"/>
    <w:rsid w:val="002E3A82"/>
    <w:rsid w:val="002E4FDF"/>
    <w:rsid w:val="002E6A34"/>
    <w:rsid w:val="002F36D3"/>
    <w:rsid w:val="0031127C"/>
    <w:rsid w:val="003130DA"/>
    <w:rsid w:val="00314873"/>
    <w:rsid w:val="00317FD6"/>
    <w:rsid w:val="003228FC"/>
    <w:rsid w:val="003270FB"/>
    <w:rsid w:val="00332D9B"/>
    <w:rsid w:val="00334CEC"/>
    <w:rsid w:val="0033644C"/>
    <w:rsid w:val="00351BF6"/>
    <w:rsid w:val="003571BE"/>
    <w:rsid w:val="0039142A"/>
    <w:rsid w:val="0039614F"/>
    <w:rsid w:val="003B4D21"/>
    <w:rsid w:val="003D0D41"/>
    <w:rsid w:val="004050B5"/>
    <w:rsid w:val="004207B7"/>
    <w:rsid w:val="00421B59"/>
    <w:rsid w:val="0042396B"/>
    <w:rsid w:val="004419F4"/>
    <w:rsid w:val="00441BCB"/>
    <w:rsid w:val="00443ECB"/>
    <w:rsid w:val="0045080B"/>
    <w:rsid w:val="00453356"/>
    <w:rsid w:val="00465358"/>
    <w:rsid w:val="004754E9"/>
    <w:rsid w:val="004839AE"/>
    <w:rsid w:val="004871AA"/>
    <w:rsid w:val="004904A0"/>
    <w:rsid w:val="00496CDF"/>
    <w:rsid w:val="004A3679"/>
    <w:rsid w:val="004B438D"/>
    <w:rsid w:val="004B5601"/>
    <w:rsid w:val="004B5DF9"/>
    <w:rsid w:val="004B7718"/>
    <w:rsid w:val="004B7F43"/>
    <w:rsid w:val="004C036F"/>
    <w:rsid w:val="004D2EC7"/>
    <w:rsid w:val="004D3B80"/>
    <w:rsid w:val="004D78E7"/>
    <w:rsid w:val="004E4B93"/>
    <w:rsid w:val="004F53F2"/>
    <w:rsid w:val="004F69DE"/>
    <w:rsid w:val="005005EE"/>
    <w:rsid w:val="00504092"/>
    <w:rsid w:val="00504CDB"/>
    <w:rsid w:val="0051231D"/>
    <w:rsid w:val="00512E01"/>
    <w:rsid w:val="00516E89"/>
    <w:rsid w:val="0051751E"/>
    <w:rsid w:val="0053066F"/>
    <w:rsid w:val="00540D20"/>
    <w:rsid w:val="00543307"/>
    <w:rsid w:val="005459AE"/>
    <w:rsid w:val="005577D8"/>
    <w:rsid w:val="005579F3"/>
    <w:rsid w:val="00560E42"/>
    <w:rsid w:val="00564610"/>
    <w:rsid w:val="00573A68"/>
    <w:rsid w:val="00575F80"/>
    <w:rsid w:val="00576024"/>
    <w:rsid w:val="005950B1"/>
    <w:rsid w:val="00596837"/>
    <w:rsid w:val="005970BD"/>
    <w:rsid w:val="005A0A2A"/>
    <w:rsid w:val="005A5422"/>
    <w:rsid w:val="005A7512"/>
    <w:rsid w:val="005C0426"/>
    <w:rsid w:val="005C4D90"/>
    <w:rsid w:val="005D2643"/>
    <w:rsid w:val="005D75C8"/>
    <w:rsid w:val="005D7680"/>
    <w:rsid w:val="0060731E"/>
    <w:rsid w:val="006130CE"/>
    <w:rsid w:val="00620E15"/>
    <w:rsid w:val="00640529"/>
    <w:rsid w:val="006449E0"/>
    <w:rsid w:val="00644B07"/>
    <w:rsid w:val="00652780"/>
    <w:rsid w:val="00653C0E"/>
    <w:rsid w:val="006600B5"/>
    <w:rsid w:val="00660D9C"/>
    <w:rsid w:val="00673CCC"/>
    <w:rsid w:val="0069299E"/>
    <w:rsid w:val="0069497D"/>
    <w:rsid w:val="0069765F"/>
    <w:rsid w:val="006A4BFF"/>
    <w:rsid w:val="006A6D10"/>
    <w:rsid w:val="006C3A4A"/>
    <w:rsid w:val="006C4E33"/>
    <w:rsid w:val="006D1B2C"/>
    <w:rsid w:val="006D56C0"/>
    <w:rsid w:val="006E3E97"/>
    <w:rsid w:val="006E4386"/>
    <w:rsid w:val="006F048B"/>
    <w:rsid w:val="00702672"/>
    <w:rsid w:val="00702D77"/>
    <w:rsid w:val="00713FBD"/>
    <w:rsid w:val="00721D94"/>
    <w:rsid w:val="007338FB"/>
    <w:rsid w:val="00741AA6"/>
    <w:rsid w:val="00746D58"/>
    <w:rsid w:val="00747A4A"/>
    <w:rsid w:val="007561A0"/>
    <w:rsid w:val="00757D30"/>
    <w:rsid w:val="007608B2"/>
    <w:rsid w:val="007623D2"/>
    <w:rsid w:val="007658E2"/>
    <w:rsid w:val="00770656"/>
    <w:rsid w:val="0077762C"/>
    <w:rsid w:val="00784B1F"/>
    <w:rsid w:val="007851D4"/>
    <w:rsid w:val="00793E12"/>
    <w:rsid w:val="00796242"/>
    <w:rsid w:val="007A1A89"/>
    <w:rsid w:val="007A3737"/>
    <w:rsid w:val="007A47A6"/>
    <w:rsid w:val="007A5C1E"/>
    <w:rsid w:val="007B3F7F"/>
    <w:rsid w:val="007B6462"/>
    <w:rsid w:val="007B79DD"/>
    <w:rsid w:val="007C4696"/>
    <w:rsid w:val="007C5DFE"/>
    <w:rsid w:val="007D56D3"/>
    <w:rsid w:val="007D65E9"/>
    <w:rsid w:val="007E6EA0"/>
    <w:rsid w:val="007E765A"/>
    <w:rsid w:val="007F0B4C"/>
    <w:rsid w:val="007F340E"/>
    <w:rsid w:val="0080546D"/>
    <w:rsid w:val="00805E29"/>
    <w:rsid w:val="00814027"/>
    <w:rsid w:val="00815394"/>
    <w:rsid w:val="008477D3"/>
    <w:rsid w:val="008531D7"/>
    <w:rsid w:val="008719F9"/>
    <w:rsid w:val="0087360D"/>
    <w:rsid w:val="00880A30"/>
    <w:rsid w:val="00886C90"/>
    <w:rsid w:val="00887940"/>
    <w:rsid w:val="0089754C"/>
    <w:rsid w:val="008B3DBE"/>
    <w:rsid w:val="008D30E9"/>
    <w:rsid w:val="008E104D"/>
    <w:rsid w:val="008F2313"/>
    <w:rsid w:val="00910A47"/>
    <w:rsid w:val="00916804"/>
    <w:rsid w:val="00920F15"/>
    <w:rsid w:val="00933225"/>
    <w:rsid w:val="00937F1C"/>
    <w:rsid w:val="009529E2"/>
    <w:rsid w:val="00956758"/>
    <w:rsid w:val="00991F17"/>
    <w:rsid w:val="00995979"/>
    <w:rsid w:val="00996DCC"/>
    <w:rsid w:val="00997B7A"/>
    <w:rsid w:val="009A24A2"/>
    <w:rsid w:val="009A7441"/>
    <w:rsid w:val="009B340D"/>
    <w:rsid w:val="009B7756"/>
    <w:rsid w:val="009C167F"/>
    <w:rsid w:val="009C2374"/>
    <w:rsid w:val="009C3699"/>
    <w:rsid w:val="009C3C99"/>
    <w:rsid w:val="009D0D4A"/>
    <w:rsid w:val="009D4A3B"/>
    <w:rsid w:val="00A00A21"/>
    <w:rsid w:val="00A028B3"/>
    <w:rsid w:val="00A05892"/>
    <w:rsid w:val="00A12B72"/>
    <w:rsid w:val="00A26C08"/>
    <w:rsid w:val="00A37B06"/>
    <w:rsid w:val="00A41E3D"/>
    <w:rsid w:val="00A42EF0"/>
    <w:rsid w:val="00A57A70"/>
    <w:rsid w:val="00A674FF"/>
    <w:rsid w:val="00A74E02"/>
    <w:rsid w:val="00A872F1"/>
    <w:rsid w:val="00AA73CB"/>
    <w:rsid w:val="00AB17E6"/>
    <w:rsid w:val="00AB5207"/>
    <w:rsid w:val="00AC3F80"/>
    <w:rsid w:val="00AC510D"/>
    <w:rsid w:val="00AC5C69"/>
    <w:rsid w:val="00AE232C"/>
    <w:rsid w:val="00AF208A"/>
    <w:rsid w:val="00AF3508"/>
    <w:rsid w:val="00B00869"/>
    <w:rsid w:val="00B0189B"/>
    <w:rsid w:val="00B069B8"/>
    <w:rsid w:val="00B13441"/>
    <w:rsid w:val="00B21C55"/>
    <w:rsid w:val="00B37271"/>
    <w:rsid w:val="00B4688E"/>
    <w:rsid w:val="00B53F26"/>
    <w:rsid w:val="00B649C3"/>
    <w:rsid w:val="00B65BEF"/>
    <w:rsid w:val="00B73B97"/>
    <w:rsid w:val="00B80625"/>
    <w:rsid w:val="00B84A32"/>
    <w:rsid w:val="00B872C1"/>
    <w:rsid w:val="00B95C2D"/>
    <w:rsid w:val="00B95C71"/>
    <w:rsid w:val="00BA5E15"/>
    <w:rsid w:val="00BB70F2"/>
    <w:rsid w:val="00BC1B33"/>
    <w:rsid w:val="00BC2248"/>
    <w:rsid w:val="00BC3D94"/>
    <w:rsid w:val="00BC7BEA"/>
    <w:rsid w:val="00BD296F"/>
    <w:rsid w:val="00BD72C5"/>
    <w:rsid w:val="00BE323C"/>
    <w:rsid w:val="00BE6AD2"/>
    <w:rsid w:val="00BF190A"/>
    <w:rsid w:val="00C0141A"/>
    <w:rsid w:val="00C05131"/>
    <w:rsid w:val="00C11880"/>
    <w:rsid w:val="00C160A0"/>
    <w:rsid w:val="00C25E7B"/>
    <w:rsid w:val="00C303D3"/>
    <w:rsid w:val="00C52999"/>
    <w:rsid w:val="00C55E5B"/>
    <w:rsid w:val="00C600E3"/>
    <w:rsid w:val="00C71F9C"/>
    <w:rsid w:val="00C72A85"/>
    <w:rsid w:val="00C7607B"/>
    <w:rsid w:val="00C82AE8"/>
    <w:rsid w:val="00C9022A"/>
    <w:rsid w:val="00C91E37"/>
    <w:rsid w:val="00CA449F"/>
    <w:rsid w:val="00CA57A6"/>
    <w:rsid w:val="00CC180B"/>
    <w:rsid w:val="00CC4C2E"/>
    <w:rsid w:val="00CD5F6E"/>
    <w:rsid w:val="00CE03F8"/>
    <w:rsid w:val="00D00419"/>
    <w:rsid w:val="00D00842"/>
    <w:rsid w:val="00D03725"/>
    <w:rsid w:val="00D1027A"/>
    <w:rsid w:val="00D223C8"/>
    <w:rsid w:val="00D35DBF"/>
    <w:rsid w:val="00D4197F"/>
    <w:rsid w:val="00D419C2"/>
    <w:rsid w:val="00D61090"/>
    <w:rsid w:val="00D67A3F"/>
    <w:rsid w:val="00D74668"/>
    <w:rsid w:val="00D75203"/>
    <w:rsid w:val="00D76419"/>
    <w:rsid w:val="00D8151A"/>
    <w:rsid w:val="00D9078E"/>
    <w:rsid w:val="00D94062"/>
    <w:rsid w:val="00DA3422"/>
    <w:rsid w:val="00DA3978"/>
    <w:rsid w:val="00DA3FF0"/>
    <w:rsid w:val="00DA54A1"/>
    <w:rsid w:val="00DB2194"/>
    <w:rsid w:val="00DC3872"/>
    <w:rsid w:val="00DC73C1"/>
    <w:rsid w:val="00DC74C4"/>
    <w:rsid w:val="00DE02F3"/>
    <w:rsid w:val="00E035EE"/>
    <w:rsid w:val="00E10C7F"/>
    <w:rsid w:val="00E10F48"/>
    <w:rsid w:val="00E21228"/>
    <w:rsid w:val="00E21F7C"/>
    <w:rsid w:val="00E2644B"/>
    <w:rsid w:val="00E302C6"/>
    <w:rsid w:val="00E3099F"/>
    <w:rsid w:val="00E41F62"/>
    <w:rsid w:val="00E424E3"/>
    <w:rsid w:val="00E43D91"/>
    <w:rsid w:val="00E4629B"/>
    <w:rsid w:val="00E52472"/>
    <w:rsid w:val="00E5482F"/>
    <w:rsid w:val="00E62623"/>
    <w:rsid w:val="00E67C82"/>
    <w:rsid w:val="00E70F50"/>
    <w:rsid w:val="00E837AA"/>
    <w:rsid w:val="00EA0992"/>
    <w:rsid w:val="00EA1E44"/>
    <w:rsid w:val="00EA3D1A"/>
    <w:rsid w:val="00EB700B"/>
    <w:rsid w:val="00EC3D92"/>
    <w:rsid w:val="00EC4F5F"/>
    <w:rsid w:val="00EC71E3"/>
    <w:rsid w:val="00ED7190"/>
    <w:rsid w:val="00ED74EE"/>
    <w:rsid w:val="00EE0DE9"/>
    <w:rsid w:val="00EE32C3"/>
    <w:rsid w:val="00EF21A7"/>
    <w:rsid w:val="00F12D63"/>
    <w:rsid w:val="00F140DC"/>
    <w:rsid w:val="00F243A8"/>
    <w:rsid w:val="00F316D9"/>
    <w:rsid w:val="00F32EFB"/>
    <w:rsid w:val="00F63276"/>
    <w:rsid w:val="00F63555"/>
    <w:rsid w:val="00F64667"/>
    <w:rsid w:val="00FA193A"/>
    <w:rsid w:val="00FA43AA"/>
    <w:rsid w:val="00FB6DF8"/>
    <w:rsid w:val="00FD657B"/>
    <w:rsid w:val="00FE3A2D"/>
    <w:rsid w:val="00FE3E00"/>
    <w:rsid w:val="00FE4E57"/>
    <w:rsid w:val="00FF01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7F2837A9"/>
  <w15:docId w15:val="{32BB2369-0C23-4CC3-BC11-5AB88C28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6C08"/>
  </w:style>
  <w:style w:type="paragraph" w:styleId="Virsraksts1">
    <w:name w:val="heading 1"/>
    <w:basedOn w:val="Parasts"/>
    <w:next w:val="Parasts"/>
    <w:link w:val="Virsraksts1Rakstz"/>
    <w:qFormat/>
    <w:rsid w:val="002400D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26C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6C08"/>
  </w:style>
  <w:style w:type="paragraph" w:styleId="Kjene">
    <w:name w:val="footer"/>
    <w:basedOn w:val="Parasts"/>
    <w:link w:val="KjeneRakstz"/>
    <w:uiPriority w:val="99"/>
    <w:unhideWhenUsed/>
    <w:rsid w:val="00A26C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6C08"/>
  </w:style>
  <w:style w:type="character" w:styleId="Lappusesnumurs">
    <w:name w:val="page number"/>
    <w:rsid w:val="00A26C08"/>
  </w:style>
  <w:style w:type="paragraph" w:styleId="Balonteksts">
    <w:name w:val="Balloon Text"/>
    <w:basedOn w:val="Parasts"/>
    <w:link w:val="BalontekstsRakstz"/>
    <w:uiPriority w:val="99"/>
    <w:semiHidden/>
    <w:unhideWhenUsed/>
    <w:rsid w:val="006D1B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1B2C"/>
    <w:rPr>
      <w:rFonts w:ascii="Segoe UI" w:hAnsi="Segoe UI" w:cs="Segoe UI"/>
      <w:sz w:val="18"/>
      <w:szCs w:val="18"/>
    </w:rPr>
  </w:style>
  <w:style w:type="paragraph" w:styleId="Sarakstarindkopa">
    <w:name w:val="List Paragraph"/>
    <w:basedOn w:val="Parasts"/>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styleId="Pamatteksts">
    <w:name w:val="Body Text"/>
    <w:basedOn w:val="Parasts"/>
    <w:link w:val="PamattekstsRakstz"/>
    <w:rsid w:val="007D65E9"/>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PamattekstsRakstz">
    <w:name w:val="Pamatteksts Rakstz."/>
    <w:basedOn w:val="Noklusjumarindkopasfonts"/>
    <w:link w:val="Pamatteksts"/>
    <w:rsid w:val="007D65E9"/>
    <w:rPr>
      <w:rFonts w:ascii="Times New Roman" w:eastAsia="Times New Roman" w:hAnsi="Times New Roman" w:cs="Times New Roman"/>
      <w:sz w:val="26"/>
      <w:szCs w:val="20"/>
    </w:rPr>
  </w:style>
  <w:style w:type="paragraph" w:customStyle="1" w:styleId="naisf">
    <w:name w:val="naisf"/>
    <w:basedOn w:val="Parasts"/>
    <w:rsid w:val="007D65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33225"/>
    <w:rPr>
      <w:sz w:val="16"/>
      <w:szCs w:val="16"/>
    </w:rPr>
  </w:style>
  <w:style w:type="paragraph" w:styleId="Komentrateksts">
    <w:name w:val="annotation text"/>
    <w:basedOn w:val="Parasts"/>
    <w:link w:val="KomentratekstsRakstz"/>
    <w:uiPriority w:val="99"/>
    <w:semiHidden/>
    <w:unhideWhenUsed/>
    <w:rsid w:val="009332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3225"/>
    <w:rPr>
      <w:sz w:val="20"/>
      <w:szCs w:val="20"/>
    </w:rPr>
  </w:style>
  <w:style w:type="paragraph" w:styleId="Komentratma">
    <w:name w:val="annotation subject"/>
    <w:basedOn w:val="Komentrateksts"/>
    <w:next w:val="Komentrateksts"/>
    <w:link w:val="KomentratmaRakstz"/>
    <w:uiPriority w:val="99"/>
    <w:semiHidden/>
    <w:unhideWhenUsed/>
    <w:rsid w:val="00933225"/>
    <w:rPr>
      <w:b/>
      <w:bCs/>
    </w:rPr>
  </w:style>
  <w:style w:type="character" w:customStyle="1" w:styleId="KomentratmaRakstz">
    <w:name w:val="Komentāra tēma Rakstz."/>
    <w:basedOn w:val="KomentratekstsRakstz"/>
    <w:link w:val="Komentratma"/>
    <w:uiPriority w:val="99"/>
    <w:semiHidden/>
    <w:rsid w:val="00933225"/>
    <w:rPr>
      <w:b/>
      <w:bCs/>
      <w:sz w:val="20"/>
      <w:szCs w:val="20"/>
    </w:rPr>
  </w:style>
  <w:style w:type="paragraph" w:customStyle="1" w:styleId="naiskr">
    <w:name w:val="naiskr"/>
    <w:basedOn w:val="Parasts"/>
    <w:rsid w:val="00770656"/>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Virsraksts1Rakstz">
    <w:name w:val="Virsraksts 1 Rakstz."/>
    <w:basedOn w:val="Noklusjumarindkopasfonts"/>
    <w:link w:val="Virsraksts1"/>
    <w:rsid w:val="002400D1"/>
    <w:rPr>
      <w:rFonts w:ascii="Times New Roman" w:eastAsia="Times New Roman" w:hAnsi="Times New Roman" w:cs="Times New Roman"/>
      <w:b/>
      <w:bCs/>
      <w:sz w:val="28"/>
      <w:szCs w:val="24"/>
    </w:rPr>
  </w:style>
  <w:style w:type="paragraph" w:styleId="Bezatstarpm">
    <w:name w:val="No Spacing"/>
    <w:uiPriority w:val="1"/>
    <w:qFormat/>
    <w:rsid w:val="002400D1"/>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4F6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196">
      <w:bodyDiv w:val="1"/>
      <w:marLeft w:val="0"/>
      <w:marRight w:val="0"/>
      <w:marTop w:val="0"/>
      <w:marBottom w:val="0"/>
      <w:divBdr>
        <w:top w:val="none" w:sz="0" w:space="0" w:color="auto"/>
        <w:left w:val="none" w:sz="0" w:space="0" w:color="auto"/>
        <w:bottom w:val="none" w:sz="0" w:space="0" w:color="auto"/>
        <w:right w:val="none" w:sz="0" w:space="0" w:color="auto"/>
      </w:divBdr>
    </w:div>
    <w:div w:id="302585796">
      <w:bodyDiv w:val="1"/>
      <w:marLeft w:val="0"/>
      <w:marRight w:val="0"/>
      <w:marTop w:val="0"/>
      <w:marBottom w:val="0"/>
      <w:divBdr>
        <w:top w:val="none" w:sz="0" w:space="0" w:color="auto"/>
        <w:left w:val="none" w:sz="0" w:space="0" w:color="auto"/>
        <w:bottom w:val="none" w:sz="0" w:space="0" w:color="auto"/>
        <w:right w:val="none" w:sz="0" w:space="0" w:color="auto"/>
      </w:divBdr>
    </w:div>
    <w:div w:id="367684990">
      <w:bodyDiv w:val="1"/>
      <w:marLeft w:val="0"/>
      <w:marRight w:val="0"/>
      <w:marTop w:val="0"/>
      <w:marBottom w:val="0"/>
      <w:divBdr>
        <w:top w:val="none" w:sz="0" w:space="0" w:color="auto"/>
        <w:left w:val="none" w:sz="0" w:space="0" w:color="auto"/>
        <w:bottom w:val="none" w:sz="0" w:space="0" w:color="auto"/>
        <w:right w:val="none" w:sz="0" w:space="0" w:color="auto"/>
      </w:divBdr>
    </w:div>
    <w:div w:id="659651600">
      <w:bodyDiv w:val="1"/>
      <w:marLeft w:val="0"/>
      <w:marRight w:val="0"/>
      <w:marTop w:val="0"/>
      <w:marBottom w:val="0"/>
      <w:divBdr>
        <w:top w:val="none" w:sz="0" w:space="0" w:color="auto"/>
        <w:left w:val="none" w:sz="0" w:space="0" w:color="auto"/>
        <w:bottom w:val="none" w:sz="0" w:space="0" w:color="auto"/>
        <w:right w:val="none" w:sz="0" w:space="0" w:color="auto"/>
      </w:divBdr>
    </w:div>
    <w:div w:id="847410550">
      <w:bodyDiv w:val="1"/>
      <w:marLeft w:val="0"/>
      <w:marRight w:val="0"/>
      <w:marTop w:val="0"/>
      <w:marBottom w:val="0"/>
      <w:divBdr>
        <w:top w:val="none" w:sz="0" w:space="0" w:color="auto"/>
        <w:left w:val="none" w:sz="0" w:space="0" w:color="auto"/>
        <w:bottom w:val="none" w:sz="0" w:space="0" w:color="auto"/>
        <w:right w:val="none" w:sz="0" w:space="0" w:color="auto"/>
      </w:divBdr>
    </w:div>
    <w:div w:id="866679191">
      <w:bodyDiv w:val="1"/>
      <w:marLeft w:val="0"/>
      <w:marRight w:val="0"/>
      <w:marTop w:val="0"/>
      <w:marBottom w:val="0"/>
      <w:divBdr>
        <w:top w:val="none" w:sz="0" w:space="0" w:color="auto"/>
        <w:left w:val="none" w:sz="0" w:space="0" w:color="auto"/>
        <w:bottom w:val="none" w:sz="0" w:space="0" w:color="auto"/>
        <w:right w:val="none" w:sz="0" w:space="0" w:color="auto"/>
      </w:divBdr>
    </w:div>
    <w:div w:id="984121135">
      <w:bodyDiv w:val="1"/>
      <w:marLeft w:val="0"/>
      <w:marRight w:val="0"/>
      <w:marTop w:val="0"/>
      <w:marBottom w:val="0"/>
      <w:divBdr>
        <w:top w:val="none" w:sz="0" w:space="0" w:color="auto"/>
        <w:left w:val="none" w:sz="0" w:space="0" w:color="auto"/>
        <w:bottom w:val="none" w:sz="0" w:space="0" w:color="auto"/>
        <w:right w:val="none" w:sz="0" w:space="0" w:color="auto"/>
      </w:divBdr>
    </w:div>
    <w:div w:id="17635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partikas-un-veterinarais-dienests/statiskas-lapas/veterinamedicinisko-pakalpojumu-sniedzeji?id=77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A6C2-2BA4-463C-B670-369117B4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2213</Words>
  <Characters>16405</Characters>
  <Application>Microsoft Office Word</Application>
  <DocSecurity>0</DocSecurity>
  <Lines>468</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Veterinārmedicīnas likumā</vt:lpstr>
      <vt:lpstr>Grozījumi Veterinārmedicīnas likumā</vt:lpstr>
    </vt:vector>
  </TitlesOfParts>
  <Manager>Veterinārais un pārtikas departaments</Manager>
  <Company>Zemkopības ministrija</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Veterinārmedicīnas likumā</dc:title>
  <dc:subject>Sākotnējās ietekmes novērtējuma ziņojums (anotācija)</dc:subject>
  <dc:creator>Sanita Vanaga</dc:creator>
  <dc:description>Sanita.vanaga@zm.gov.lv, 67027363</dc:description>
  <cp:lastModifiedBy>Sanita Žagare</cp:lastModifiedBy>
  <cp:revision>8</cp:revision>
  <cp:lastPrinted>2016-11-02T08:52:00Z</cp:lastPrinted>
  <dcterms:created xsi:type="dcterms:W3CDTF">2016-11-11T09:03:00Z</dcterms:created>
  <dcterms:modified xsi:type="dcterms:W3CDTF">2016-11-14T11:46:00Z</dcterms:modified>
</cp:coreProperties>
</file>