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D0" w:rsidRPr="00C25CBB" w:rsidRDefault="005169D0" w:rsidP="005169D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5CBB">
        <w:rPr>
          <w:rFonts w:ascii="Times New Roman" w:eastAsia="Calibri" w:hAnsi="Times New Roman" w:cs="Times New Roman"/>
          <w:sz w:val="28"/>
          <w:szCs w:val="28"/>
        </w:rPr>
        <w:t>Projekts</w:t>
      </w:r>
    </w:p>
    <w:p w:rsidR="005169D0" w:rsidRDefault="005169D0" w:rsidP="005169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5CBB">
        <w:rPr>
          <w:rFonts w:ascii="Times New Roman" w:eastAsia="Calibri" w:hAnsi="Times New Roman" w:cs="Times New Roman"/>
          <w:sz w:val="28"/>
          <w:szCs w:val="28"/>
        </w:rPr>
        <w:t>LATVIJAS REPUBLIKAS MINISTRU KABINETS</w:t>
      </w:r>
    </w:p>
    <w:p w:rsidR="00C25CBB" w:rsidRPr="00C25CBB" w:rsidRDefault="00C25CBB" w:rsidP="005169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69D0" w:rsidRPr="00C25CBB" w:rsidRDefault="005169D0" w:rsidP="0051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CBB">
        <w:rPr>
          <w:rFonts w:ascii="Times New Roman" w:eastAsia="Calibri" w:hAnsi="Times New Roman" w:cs="Times New Roman"/>
          <w:sz w:val="28"/>
          <w:szCs w:val="28"/>
        </w:rPr>
        <w:t>201</w:t>
      </w:r>
      <w:r w:rsidR="00B6276E" w:rsidRPr="00C25CBB">
        <w:rPr>
          <w:rFonts w:ascii="Times New Roman" w:eastAsia="Calibri" w:hAnsi="Times New Roman" w:cs="Times New Roman"/>
          <w:sz w:val="28"/>
          <w:szCs w:val="28"/>
        </w:rPr>
        <w:t>7</w:t>
      </w:r>
      <w:r w:rsidRPr="00C25CBB">
        <w:rPr>
          <w:rFonts w:ascii="Times New Roman" w:eastAsia="Calibri" w:hAnsi="Times New Roman" w:cs="Times New Roman"/>
          <w:sz w:val="28"/>
          <w:szCs w:val="28"/>
        </w:rPr>
        <w:t>. gada __. __</w:t>
      </w:r>
      <w:r w:rsidRPr="00C25CBB">
        <w:rPr>
          <w:rFonts w:ascii="Times New Roman" w:eastAsia="Calibri" w:hAnsi="Times New Roman" w:cs="Times New Roman"/>
          <w:sz w:val="28"/>
          <w:szCs w:val="28"/>
        </w:rPr>
        <w:tab/>
      </w:r>
    </w:p>
    <w:p w:rsidR="005169D0" w:rsidRPr="00C25CBB" w:rsidRDefault="005169D0" w:rsidP="005169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CBB">
        <w:rPr>
          <w:rFonts w:ascii="Times New Roman" w:eastAsia="Calibri" w:hAnsi="Times New Roman" w:cs="Times New Roman"/>
          <w:sz w:val="28"/>
          <w:szCs w:val="28"/>
        </w:rPr>
        <w:t>Rīgā</w:t>
      </w:r>
    </w:p>
    <w:p w:rsidR="005169D0" w:rsidRPr="00C25CBB" w:rsidRDefault="005169D0" w:rsidP="005169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5CBB">
        <w:rPr>
          <w:rFonts w:ascii="Times New Roman" w:eastAsia="Calibri" w:hAnsi="Times New Roman" w:cs="Times New Roman"/>
          <w:sz w:val="28"/>
          <w:szCs w:val="28"/>
        </w:rPr>
        <w:t>Noteikumi Nr. __</w:t>
      </w:r>
    </w:p>
    <w:p w:rsidR="005169D0" w:rsidRPr="00C25CBB" w:rsidRDefault="005169D0" w:rsidP="005169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5CBB">
        <w:rPr>
          <w:rFonts w:ascii="Times New Roman" w:eastAsia="Calibri" w:hAnsi="Times New Roman" w:cs="Times New Roman"/>
          <w:sz w:val="28"/>
          <w:szCs w:val="28"/>
        </w:rPr>
        <w:t>(prot. Nr. __ __. §)</w:t>
      </w:r>
    </w:p>
    <w:p w:rsidR="005169D0" w:rsidRDefault="005169D0" w:rsidP="00516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C25CBB" w:rsidRPr="00C25CBB" w:rsidRDefault="00C25CBB" w:rsidP="00516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5169D0" w:rsidRPr="00C25CBB" w:rsidRDefault="005169D0" w:rsidP="00516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25C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Noteikumi par </w:t>
      </w:r>
      <w:r w:rsidR="00B6276E" w:rsidRPr="00C25C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apgādnieka zaudējuma pensijas</w:t>
      </w:r>
      <w:r w:rsidR="00EB0A0E" w:rsidRPr="00C25C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, </w:t>
      </w:r>
      <w:r w:rsidR="00D2154B" w:rsidRPr="00D2154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atlīdzības par apgādnieka zaudējum</w:t>
      </w:r>
      <w:r w:rsidR="00D2154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 un</w:t>
      </w:r>
      <w:r w:rsidR="00D2154B" w:rsidRPr="00D2154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EB0A0E" w:rsidRPr="00C25C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valsts sociālā nodrošinājuma pabalsta</w:t>
      </w:r>
      <w:r w:rsidR="00D2154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apgādnieka zaudējuma gadījumā</w:t>
      </w:r>
      <w:r w:rsidR="00EB0A0E" w:rsidRPr="00C25C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minimālo </w:t>
      </w:r>
      <w:r w:rsidR="00B6276E" w:rsidRPr="00C25C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apmēru </w:t>
      </w:r>
      <w:r w:rsidR="001769E5" w:rsidRPr="00C25C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un tā pārskatīšanas kārtību</w:t>
      </w:r>
    </w:p>
    <w:p w:rsidR="005169D0" w:rsidRDefault="005169D0" w:rsidP="00516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C25CBB" w:rsidRPr="00C25CBB" w:rsidRDefault="00C25CBB" w:rsidP="00516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EB0A0E" w:rsidRPr="00C25CBB" w:rsidRDefault="005169D0" w:rsidP="005169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  <w:r w:rsidR="00B6276E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likuma </w:t>
      </w:r>
    </w:p>
    <w:p w:rsidR="00EB0A0E" w:rsidRPr="00C25CBB" w:rsidRDefault="00B6276E" w:rsidP="004D3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>„Par valsts pensijām”</w:t>
      </w:r>
      <w:r w:rsidR="00EB0A0E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23.panta </w:t>
      </w:r>
      <w:r w:rsidR="003904DE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>devīto daļu</w:t>
      </w:r>
      <w:r w:rsidR="004D3F62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</w:p>
    <w:p w:rsidR="004D3F62" w:rsidRPr="00C25CBB" w:rsidRDefault="004D3F62" w:rsidP="004D3F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>likuma „</w:t>
      </w:r>
      <w:r w:rsidRPr="00C25CBB">
        <w:rPr>
          <w:rFonts w:ascii="Times New Roman" w:eastAsia="Calibri" w:hAnsi="Times New Roman" w:cs="Times New Roman"/>
          <w:sz w:val="28"/>
          <w:szCs w:val="28"/>
        </w:rPr>
        <w:t xml:space="preserve">Par obligāto sociālo apdrošināšanu pret </w:t>
      </w:r>
    </w:p>
    <w:p w:rsidR="00EB0A0E" w:rsidRPr="00C25CBB" w:rsidRDefault="004D3F62" w:rsidP="004D3F62">
      <w:pPr>
        <w:spacing w:line="20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25CBB">
        <w:rPr>
          <w:rFonts w:ascii="Times New Roman" w:eastAsia="Calibri" w:hAnsi="Times New Roman" w:cs="Times New Roman"/>
          <w:sz w:val="28"/>
          <w:szCs w:val="28"/>
        </w:rPr>
        <w:t>nelaimes gadījumiem darbā un arodslimībām”</w:t>
      </w:r>
      <w:r w:rsidR="00EB0A0E" w:rsidRPr="00C25C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5CBB">
        <w:rPr>
          <w:rFonts w:ascii="Times New Roman" w:eastAsia="Calibri" w:hAnsi="Times New Roman" w:cs="Times New Roman"/>
          <w:sz w:val="28"/>
          <w:szCs w:val="28"/>
        </w:rPr>
        <w:t xml:space="preserve">23.panta </w:t>
      </w:r>
      <w:r w:rsidR="00E441B7">
        <w:rPr>
          <w:rFonts w:ascii="Times New Roman" w:eastAsia="Calibri" w:hAnsi="Times New Roman" w:cs="Times New Roman"/>
          <w:sz w:val="28"/>
          <w:szCs w:val="28"/>
        </w:rPr>
        <w:t xml:space="preserve">desmito </w:t>
      </w:r>
      <w:r w:rsidRPr="00C25CBB">
        <w:rPr>
          <w:rFonts w:ascii="Times New Roman" w:eastAsia="Calibri" w:hAnsi="Times New Roman" w:cs="Times New Roman"/>
          <w:sz w:val="28"/>
          <w:szCs w:val="28"/>
        </w:rPr>
        <w:t>daļu</w:t>
      </w:r>
      <w:r w:rsidR="00EB0A0E" w:rsidRPr="00C25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9D0" w:rsidRPr="00C25CBB" w:rsidRDefault="00EB0A0E" w:rsidP="004D3F62">
      <w:pPr>
        <w:spacing w:line="20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5CBB">
        <w:rPr>
          <w:rFonts w:ascii="Times New Roman" w:hAnsi="Times New Roman" w:cs="Times New Roman"/>
          <w:sz w:val="28"/>
          <w:szCs w:val="28"/>
        </w:rPr>
        <w:t xml:space="preserve">un </w:t>
      </w:r>
      <w:r w:rsidRPr="00C25CBB">
        <w:rPr>
          <w:rFonts w:ascii="Times New Roman" w:eastAsia="Calibri" w:hAnsi="Times New Roman" w:cs="Times New Roman"/>
          <w:sz w:val="28"/>
          <w:szCs w:val="28"/>
        </w:rPr>
        <w:t>Valsts sociālo pabalstu likuma 13.p</w:t>
      </w:r>
      <w:r w:rsidR="00C25CBB">
        <w:rPr>
          <w:rFonts w:ascii="Times New Roman" w:eastAsia="Calibri" w:hAnsi="Times New Roman" w:cs="Times New Roman"/>
          <w:sz w:val="28"/>
          <w:szCs w:val="28"/>
        </w:rPr>
        <w:t>an</w:t>
      </w:r>
      <w:r w:rsidRPr="00C25CBB">
        <w:rPr>
          <w:rFonts w:ascii="Times New Roman" w:eastAsia="Calibri" w:hAnsi="Times New Roman" w:cs="Times New Roman"/>
          <w:sz w:val="28"/>
          <w:szCs w:val="28"/>
        </w:rPr>
        <w:t>ta pirmās daļas 3.punktu</w:t>
      </w:r>
    </w:p>
    <w:p w:rsidR="00EB0A0E" w:rsidRDefault="00EB0A0E" w:rsidP="004D3F62">
      <w:pPr>
        <w:spacing w:line="20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5CBB" w:rsidRPr="00C25CBB" w:rsidRDefault="00C25CBB" w:rsidP="004D3F62">
      <w:pPr>
        <w:spacing w:line="20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69D0" w:rsidRPr="00C25CBB" w:rsidRDefault="005169D0" w:rsidP="00C9039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Noteikumi nosaka </w:t>
      </w:r>
      <w:r w:rsidR="0096358A" w:rsidRPr="00C25CBB">
        <w:rPr>
          <w:rFonts w:ascii="Times New Roman" w:eastAsia="Times New Roman" w:hAnsi="Times New Roman" w:cs="Times New Roman"/>
          <w:sz w:val="28"/>
          <w:szCs w:val="28"/>
          <w:lang w:eastAsia="ru-RU"/>
        </w:rPr>
        <w:t>apgādnieka zaudējuma pensijas</w:t>
      </w:r>
      <w:r w:rsidR="00EB0A0E" w:rsidRPr="00C25C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0A0E" w:rsidRPr="00C25CBB">
        <w:rPr>
          <w:rFonts w:ascii="Times New Roman" w:hAnsi="Times New Roman" w:cs="Times New Roman"/>
          <w:sz w:val="28"/>
          <w:szCs w:val="28"/>
        </w:rPr>
        <w:t xml:space="preserve"> </w:t>
      </w:r>
      <w:r w:rsidR="00D2154B" w:rsidRPr="00D2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atlīdzības par apgādnieka zaudējumu un valsts sociālā nodrošinājuma pabalsta apgādnieka zaudējuma gadījumā </w:t>
      </w:r>
      <w:r w:rsidR="00EB0A0E" w:rsidRPr="00C2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minimālo </w:t>
      </w:r>
      <w:r w:rsidR="0096358A" w:rsidRPr="00C25CBB">
        <w:rPr>
          <w:rFonts w:ascii="Times New Roman" w:eastAsia="Times New Roman" w:hAnsi="Times New Roman" w:cs="Times New Roman"/>
          <w:sz w:val="28"/>
          <w:szCs w:val="28"/>
          <w:lang w:eastAsia="ru-RU"/>
        </w:rPr>
        <w:t>apmēru katram bērnam</w:t>
      </w:r>
      <w:r w:rsidR="001769E5" w:rsidRPr="00C2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un tā pārskatīšanas kārtību.</w:t>
      </w:r>
    </w:p>
    <w:p w:rsidR="005169D0" w:rsidRPr="00C25CBB" w:rsidRDefault="005169D0" w:rsidP="005169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D0" w:rsidRDefault="005169D0" w:rsidP="00C9039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39311E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25CBB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3E392D" w:rsidRPr="00C25CBB">
        <w:rPr>
          <w:rFonts w:ascii="Times New Roman" w:eastAsia="Times New Roman" w:hAnsi="Times New Roman" w:cs="Times New Roman"/>
          <w:sz w:val="28"/>
          <w:szCs w:val="28"/>
          <w:lang w:eastAsia="ru-RU"/>
        </w:rPr>
        <w:t>pgādnieka zaudējuma pensijas</w:t>
      </w:r>
      <w:r w:rsidR="00C25CBB" w:rsidRPr="00C25C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392D" w:rsidRPr="00C2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54B" w:rsidRPr="00D2154B">
        <w:rPr>
          <w:rFonts w:ascii="Times New Roman" w:eastAsia="Times New Roman" w:hAnsi="Times New Roman" w:cs="Times New Roman"/>
          <w:sz w:val="28"/>
          <w:szCs w:val="28"/>
          <w:lang w:eastAsia="ru-RU"/>
        </w:rPr>
        <w:t>atlīdzības par apgādnieka zaudējumu un valsts sociālā nodrošinājuma pabalsta apgādnieka zaudējuma gadījumā</w:t>
      </w:r>
      <w:r w:rsidR="00C25CBB" w:rsidRPr="00C2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minimālais </w:t>
      </w:r>
      <w:r w:rsidR="003E392D" w:rsidRPr="00C25CBB">
        <w:rPr>
          <w:rFonts w:ascii="Times New Roman" w:eastAsia="Times New Roman" w:hAnsi="Times New Roman" w:cs="Times New Roman"/>
          <w:sz w:val="28"/>
          <w:szCs w:val="28"/>
          <w:lang w:eastAsia="ru-RU"/>
        </w:rPr>
        <w:t>apmērs katram bērnam ir:</w:t>
      </w:r>
      <w:r w:rsidRPr="00C2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5CBB" w:rsidRPr="00C25CBB" w:rsidRDefault="00C25CBB" w:rsidP="005169D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391" w:rsidRDefault="005169D0" w:rsidP="00C9039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no dzimšanas līdz </w:t>
      </w:r>
      <w:r w:rsidR="00DE1278">
        <w:rPr>
          <w:rFonts w:ascii="Times New Roman" w:eastAsia="Times New Roman" w:hAnsi="Times New Roman" w:cs="Times New Roman"/>
          <w:sz w:val="28"/>
          <w:szCs w:val="28"/>
          <w:lang w:eastAsia="lv-LV"/>
        </w:rPr>
        <w:t>septiņu</w:t>
      </w:r>
      <w:r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gadu vecuma sasniegšanai — </w:t>
      </w:r>
      <w:r w:rsidR="00054C1F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>92,50</w:t>
      </w:r>
      <w:r w:rsidR="00B02940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D05437" w:rsidRPr="00C25CB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D05437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02940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(izņemot bērnam ar invaliditāti </w:t>
      </w:r>
      <w:r w:rsidR="005760AE">
        <w:rPr>
          <w:rFonts w:ascii="Times New Roman" w:eastAsia="Times New Roman" w:hAnsi="Times New Roman" w:cs="Times New Roman"/>
          <w:sz w:val="28"/>
          <w:szCs w:val="28"/>
          <w:lang w:eastAsia="lv-LV"/>
        </w:rPr>
        <w:t>kopš</w:t>
      </w:r>
      <w:r w:rsidR="005760AE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02940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>bērnības)</w:t>
      </w:r>
      <w:r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C90391" w:rsidRDefault="00C90391" w:rsidP="00C9039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22D96" w:rsidRPr="00C25CBB" w:rsidRDefault="005169D0" w:rsidP="00C9039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no </w:t>
      </w:r>
      <w:r w:rsidR="00DE1278">
        <w:rPr>
          <w:rFonts w:ascii="Times New Roman" w:eastAsia="Times New Roman" w:hAnsi="Times New Roman" w:cs="Times New Roman"/>
          <w:sz w:val="28"/>
          <w:szCs w:val="28"/>
          <w:lang w:eastAsia="lv-LV"/>
        </w:rPr>
        <w:t>septiņu</w:t>
      </w:r>
      <w:r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gadu vecuma sasniegšanas</w:t>
      </w:r>
      <w:r w:rsidR="00DE607B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— </w:t>
      </w:r>
      <w:r w:rsidR="00220C31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111,00 </w:t>
      </w:r>
      <w:proofErr w:type="spellStart"/>
      <w:r w:rsidR="00220C31" w:rsidRPr="00C25CB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DA41C1" w:rsidRPr="00C25CBB" w:rsidRDefault="00DA41C1" w:rsidP="005169D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22D96" w:rsidRPr="00C25CBB" w:rsidRDefault="00522D96" w:rsidP="00C903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</w:t>
      </w:r>
      <w:r w:rsidR="00DE1278" w:rsidRPr="00DE1278">
        <w:rPr>
          <w:rFonts w:ascii="Times New Roman" w:eastAsia="Times New Roman" w:hAnsi="Times New Roman" w:cs="Times New Roman"/>
          <w:sz w:val="28"/>
          <w:szCs w:val="28"/>
          <w:lang w:eastAsia="lv-LV"/>
        </w:rPr>
        <w:t>Apgādnieka zaudējuma pensijas, atlīdzības par apgādnieka zaudējumu un valsts sociālā nodrošinājuma pabalsta apgādnieka zaudējuma gadījumā minimālais apmērs katram</w:t>
      </w:r>
      <w:r w:rsidR="00D2154B" w:rsidRPr="00D215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20C31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bērnam </w:t>
      </w:r>
      <w:r w:rsidR="00DE12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</w:t>
      </w:r>
      <w:r w:rsidR="00F26EBA">
        <w:rPr>
          <w:rFonts w:ascii="Times New Roman" w:eastAsia="Times New Roman" w:hAnsi="Times New Roman" w:cs="Times New Roman"/>
          <w:sz w:val="28"/>
          <w:szCs w:val="28"/>
          <w:lang w:eastAsia="lv-LV"/>
        </w:rPr>
        <w:t>inval</w:t>
      </w:r>
      <w:r w:rsidR="00DE1278">
        <w:rPr>
          <w:rFonts w:ascii="Times New Roman" w:eastAsia="Times New Roman" w:hAnsi="Times New Roman" w:cs="Times New Roman"/>
          <w:sz w:val="28"/>
          <w:szCs w:val="28"/>
          <w:lang w:eastAsia="lv-LV"/>
        </w:rPr>
        <w:t>iditāti</w:t>
      </w:r>
      <w:r w:rsidR="00F26E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760AE">
        <w:rPr>
          <w:rFonts w:ascii="Times New Roman" w:eastAsia="Times New Roman" w:hAnsi="Times New Roman" w:cs="Times New Roman"/>
          <w:sz w:val="28"/>
          <w:szCs w:val="28"/>
          <w:lang w:eastAsia="lv-LV"/>
        </w:rPr>
        <w:t>kopš</w:t>
      </w:r>
      <w:r w:rsidR="005760AE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20C31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bērnības no dzimšanas līdz </w:t>
      </w:r>
      <w:r w:rsidR="00DE1278">
        <w:rPr>
          <w:rFonts w:ascii="Times New Roman" w:eastAsia="Times New Roman" w:hAnsi="Times New Roman" w:cs="Times New Roman"/>
          <w:sz w:val="28"/>
          <w:szCs w:val="28"/>
          <w:lang w:eastAsia="lv-LV"/>
        </w:rPr>
        <w:t>septiņu</w:t>
      </w:r>
      <w:r w:rsidR="00220C31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gadu vecuma sasniegšanai</w:t>
      </w:r>
      <w:r w:rsidR="007C14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E12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="00220C31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>106,72</w:t>
      </w:r>
      <w:r w:rsidR="00DA41C1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DA41C1" w:rsidRPr="00C25CB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3E392D" w:rsidRPr="00C25CB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5169D0" w:rsidRPr="00C25CBB" w:rsidRDefault="005169D0" w:rsidP="0051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76E" w:rsidRPr="00C25CBB" w:rsidRDefault="00522D96" w:rsidP="00C903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CBB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1769E5" w:rsidRPr="00C25C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5CBB" w:rsidRPr="00C25CBB">
        <w:rPr>
          <w:rFonts w:ascii="Times New Roman" w:eastAsia="Times New Roman" w:hAnsi="Times New Roman" w:cs="Times New Roman"/>
          <w:sz w:val="28"/>
          <w:szCs w:val="28"/>
        </w:rPr>
        <w:t>A</w:t>
      </w:r>
      <w:r w:rsidR="001769E5" w:rsidRPr="00C25CBB">
        <w:rPr>
          <w:rFonts w:ascii="Times New Roman" w:eastAsia="Times New Roman" w:hAnsi="Times New Roman" w:cs="Times New Roman"/>
          <w:sz w:val="28"/>
          <w:szCs w:val="28"/>
        </w:rPr>
        <w:t>pgādnieka zaudējuma pensijas</w:t>
      </w:r>
      <w:r w:rsidR="00C25CBB" w:rsidRPr="00C25C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5CBB" w:rsidRPr="00C25CBB">
        <w:rPr>
          <w:rFonts w:ascii="Times New Roman" w:hAnsi="Times New Roman" w:cs="Times New Roman"/>
          <w:sz w:val="28"/>
          <w:szCs w:val="28"/>
        </w:rPr>
        <w:t xml:space="preserve"> </w:t>
      </w:r>
      <w:r w:rsidR="00D2154B" w:rsidRPr="00D2154B">
        <w:rPr>
          <w:rFonts w:ascii="Times New Roman" w:eastAsia="Times New Roman" w:hAnsi="Times New Roman" w:cs="Times New Roman"/>
          <w:sz w:val="28"/>
          <w:szCs w:val="28"/>
        </w:rPr>
        <w:t xml:space="preserve">atlīdzības par apgādnieka zaudējumu un valsts sociālā nodrošinājuma pabalsta apgādnieka zaudējuma gadījumā </w:t>
      </w:r>
      <w:r w:rsidR="00C25CBB" w:rsidRPr="00C25CBB">
        <w:rPr>
          <w:rFonts w:ascii="Times New Roman" w:eastAsia="Times New Roman" w:hAnsi="Times New Roman" w:cs="Times New Roman"/>
          <w:sz w:val="28"/>
          <w:szCs w:val="28"/>
        </w:rPr>
        <w:t xml:space="preserve">minimālo </w:t>
      </w:r>
      <w:r w:rsidR="001769E5" w:rsidRPr="00C25CBB">
        <w:rPr>
          <w:rFonts w:ascii="Times New Roman" w:eastAsia="Times New Roman" w:hAnsi="Times New Roman" w:cs="Times New Roman"/>
          <w:sz w:val="28"/>
          <w:szCs w:val="28"/>
        </w:rPr>
        <w:t>apmēru pārskata Ministru kabinets pēc labklājības ministra ierosinājuma atbilstoši valsts budžeta iespējām, kā arī izvērtējot ekonomisko situāciju valstī.</w:t>
      </w:r>
    </w:p>
    <w:p w:rsidR="001769E5" w:rsidRPr="00C25CBB" w:rsidRDefault="001769E5" w:rsidP="0051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9E5" w:rsidRPr="00C25CBB" w:rsidRDefault="00054C1F" w:rsidP="00C903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CBB">
        <w:rPr>
          <w:rFonts w:ascii="Times New Roman" w:eastAsia="Times New Roman" w:hAnsi="Times New Roman" w:cs="Times New Roman"/>
          <w:sz w:val="28"/>
          <w:szCs w:val="28"/>
        </w:rPr>
        <w:t>5. Noteikumi stājas spēkā 201</w:t>
      </w:r>
      <w:r w:rsidR="0039311E" w:rsidRPr="00C25CB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25CBB">
        <w:rPr>
          <w:rFonts w:ascii="Times New Roman" w:eastAsia="Times New Roman" w:hAnsi="Times New Roman" w:cs="Times New Roman"/>
          <w:sz w:val="28"/>
          <w:szCs w:val="28"/>
        </w:rPr>
        <w:t>.gada 1.aprīlī.</w:t>
      </w:r>
    </w:p>
    <w:p w:rsidR="00054C1F" w:rsidRDefault="00054C1F" w:rsidP="00516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CBB" w:rsidRPr="00C25CBB" w:rsidRDefault="00C25CBB" w:rsidP="00516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C1F" w:rsidRPr="00C25CBB" w:rsidRDefault="00054C1F" w:rsidP="00516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9D0" w:rsidRPr="00C25CBB" w:rsidRDefault="005169D0" w:rsidP="00516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CBB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C25CBB">
        <w:rPr>
          <w:rFonts w:ascii="Times New Roman" w:eastAsia="Times New Roman" w:hAnsi="Times New Roman" w:cs="Times New Roman"/>
          <w:sz w:val="28"/>
          <w:szCs w:val="28"/>
        </w:rPr>
        <w:tab/>
      </w:r>
      <w:r w:rsidRPr="00C25CBB">
        <w:rPr>
          <w:rFonts w:ascii="Times New Roman" w:eastAsia="Times New Roman" w:hAnsi="Times New Roman" w:cs="Times New Roman"/>
          <w:sz w:val="28"/>
          <w:szCs w:val="28"/>
        </w:rPr>
        <w:tab/>
      </w:r>
      <w:r w:rsidRPr="00C25CBB">
        <w:rPr>
          <w:rFonts w:ascii="Times New Roman" w:eastAsia="Times New Roman" w:hAnsi="Times New Roman" w:cs="Times New Roman"/>
          <w:sz w:val="28"/>
          <w:szCs w:val="28"/>
        </w:rPr>
        <w:tab/>
      </w:r>
      <w:r w:rsidRPr="00C25CBB">
        <w:rPr>
          <w:rFonts w:ascii="Times New Roman" w:eastAsia="Times New Roman" w:hAnsi="Times New Roman" w:cs="Times New Roman"/>
          <w:sz w:val="28"/>
          <w:szCs w:val="28"/>
        </w:rPr>
        <w:tab/>
      </w:r>
      <w:r w:rsidRPr="00C25CBB">
        <w:rPr>
          <w:rFonts w:ascii="Times New Roman" w:eastAsia="Times New Roman" w:hAnsi="Times New Roman" w:cs="Times New Roman"/>
          <w:sz w:val="28"/>
          <w:szCs w:val="28"/>
        </w:rPr>
        <w:tab/>
      </w:r>
      <w:r w:rsidRPr="00C25CBB">
        <w:rPr>
          <w:rFonts w:ascii="Times New Roman" w:eastAsia="Times New Roman" w:hAnsi="Times New Roman" w:cs="Times New Roman"/>
          <w:sz w:val="28"/>
          <w:szCs w:val="28"/>
        </w:rPr>
        <w:tab/>
      </w:r>
      <w:r w:rsidR="00B6276E" w:rsidRPr="00C25CBB">
        <w:rPr>
          <w:rFonts w:ascii="Times New Roman" w:eastAsia="Times New Roman" w:hAnsi="Times New Roman" w:cs="Times New Roman"/>
          <w:sz w:val="28"/>
          <w:szCs w:val="28"/>
        </w:rPr>
        <w:t>M.Kučinskis</w:t>
      </w:r>
    </w:p>
    <w:p w:rsidR="005169D0" w:rsidRPr="00C25CBB" w:rsidRDefault="005169D0" w:rsidP="00516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9D0" w:rsidRPr="00C25CBB" w:rsidRDefault="00B6276E" w:rsidP="005169D0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C25CBB">
        <w:rPr>
          <w:rFonts w:ascii="Times New Roman" w:eastAsia="Calibri" w:hAnsi="Times New Roman" w:cs="Times New Roman"/>
          <w:sz w:val="28"/>
          <w:szCs w:val="28"/>
        </w:rPr>
        <w:t xml:space="preserve">Labklājības </w:t>
      </w:r>
      <w:r w:rsidR="005169D0" w:rsidRPr="00C25CBB">
        <w:rPr>
          <w:rFonts w:ascii="Times New Roman" w:eastAsia="Calibri" w:hAnsi="Times New Roman" w:cs="Times New Roman"/>
          <w:sz w:val="28"/>
          <w:szCs w:val="28"/>
        </w:rPr>
        <w:t>ministrs</w:t>
      </w:r>
      <w:r w:rsidR="005169D0" w:rsidRPr="00C25CBB">
        <w:rPr>
          <w:rFonts w:ascii="Times New Roman" w:eastAsia="Calibri" w:hAnsi="Times New Roman" w:cs="Times New Roman"/>
          <w:sz w:val="28"/>
          <w:szCs w:val="28"/>
        </w:rPr>
        <w:tab/>
      </w:r>
      <w:r w:rsidR="005169D0" w:rsidRPr="00C25CBB">
        <w:rPr>
          <w:rFonts w:ascii="Times New Roman" w:eastAsia="Calibri" w:hAnsi="Times New Roman" w:cs="Times New Roman"/>
          <w:sz w:val="28"/>
          <w:szCs w:val="28"/>
        </w:rPr>
        <w:tab/>
      </w:r>
      <w:r w:rsidR="005169D0" w:rsidRPr="00C25CBB">
        <w:rPr>
          <w:rFonts w:ascii="Times New Roman" w:eastAsia="Calibri" w:hAnsi="Times New Roman" w:cs="Times New Roman"/>
          <w:sz w:val="28"/>
          <w:szCs w:val="28"/>
        </w:rPr>
        <w:tab/>
      </w:r>
      <w:r w:rsidR="005169D0" w:rsidRPr="00C25CBB">
        <w:rPr>
          <w:rFonts w:ascii="Times New Roman" w:eastAsia="Calibri" w:hAnsi="Times New Roman" w:cs="Times New Roman"/>
          <w:sz w:val="28"/>
          <w:szCs w:val="28"/>
        </w:rPr>
        <w:tab/>
      </w:r>
      <w:r w:rsidR="005169D0" w:rsidRPr="00C25CBB">
        <w:rPr>
          <w:rFonts w:ascii="Times New Roman" w:eastAsia="Calibri" w:hAnsi="Times New Roman" w:cs="Times New Roman"/>
          <w:sz w:val="28"/>
          <w:szCs w:val="28"/>
        </w:rPr>
        <w:tab/>
      </w:r>
      <w:r w:rsidR="005169D0" w:rsidRPr="00C25CBB">
        <w:rPr>
          <w:rFonts w:ascii="Times New Roman" w:eastAsia="Calibri" w:hAnsi="Times New Roman" w:cs="Times New Roman"/>
          <w:sz w:val="28"/>
          <w:szCs w:val="28"/>
        </w:rPr>
        <w:tab/>
      </w:r>
      <w:r w:rsidRPr="00C25CBB">
        <w:rPr>
          <w:rFonts w:ascii="Times New Roman" w:eastAsia="Calibri" w:hAnsi="Times New Roman" w:cs="Times New Roman"/>
          <w:sz w:val="28"/>
          <w:szCs w:val="28"/>
        </w:rPr>
        <w:t>J.Reirs</w:t>
      </w:r>
    </w:p>
    <w:p w:rsidR="005169D0" w:rsidRPr="00C25CBB" w:rsidRDefault="005169D0" w:rsidP="005169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69D0" w:rsidRDefault="005169D0" w:rsidP="005169D0">
      <w:pPr>
        <w:tabs>
          <w:tab w:val="center" w:pos="432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25CBB" w:rsidRPr="00C25CBB" w:rsidRDefault="00C25CBB" w:rsidP="005169D0">
      <w:pPr>
        <w:tabs>
          <w:tab w:val="center" w:pos="432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F7796" w:rsidRDefault="00FF7796" w:rsidP="005169D0">
      <w:pPr>
        <w:tabs>
          <w:tab w:val="center" w:pos="432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30.01.2017 15:35</w:t>
      </w:r>
    </w:p>
    <w:p w:rsidR="005169D0" w:rsidRPr="00C25CBB" w:rsidRDefault="005760AE" w:rsidP="005169D0">
      <w:pPr>
        <w:tabs>
          <w:tab w:val="center" w:pos="432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lv-LV"/>
        </w:rPr>
        <w:t>232</w:t>
      </w:r>
    </w:p>
    <w:p w:rsidR="005169D0" w:rsidRPr="00C25CBB" w:rsidRDefault="00B6276E" w:rsidP="005169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" w:name="OLE_LINK1"/>
      <w:bookmarkStart w:id="2" w:name="OLE_LINK2"/>
      <w:bookmarkStart w:id="3" w:name="OLE_LINK14"/>
      <w:bookmarkStart w:id="4" w:name="OLE_LINK7"/>
      <w:bookmarkStart w:id="5" w:name="OLE_LINK8"/>
      <w:proofErr w:type="spellStart"/>
      <w:r w:rsidRPr="00C25CBB">
        <w:rPr>
          <w:rFonts w:ascii="Times New Roman" w:eastAsia="Calibri" w:hAnsi="Times New Roman" w:cs="Times New Roman"/>
        </w:rPr>
        <w:t>D.Grabe</w:t>
      </w:r>
      <w:proofErr w:type="spellEnd"/>
    </w:p>
    <w:p w:rsidR="00C90391" w:rsidRDefault="005169D0" w:rsidP="002D0E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6" w:name="OLE_LINK12"/>
      <w:bookmarkStart w:id="7" w:name="OLE_LINK16"/>
      <w:r w:rsidRPr="00C25CBB">
        <w:rPr>
          <w:rFonts w:ascii="Times New Roman" w:eastAsia="Calibri" w:hAnsi="Times New Roman" w:cs="Times New Roman"/>
        </w:rPr>
        <w:t>670</w:t>
      </w:r>
      <w:r w:rsidR="00B6276E" w:rsidRPr="00C25CBB">
        <w:rPr>
          <w:rFonts w:ascii="Times New Roman" w:eastAsia="Calibri" w:hAnsi="Times New Roman" w:cs="Times New Roman"/>
        </w:rPr>
        <w:t>21678</w:t>
      </w:r>
      <w:r w:rsidRPr="00C25CBB">
        <w:rPr>
          <w:rFonts w:ascii="Times New Roman" w:eastAsia="Calibri" w:hAnsi="Times New Roman" w:cs="Times New Roman"/>
        </w:rPr>
        <w:t xml:space="preserve"> </w:t>
      </w:r>
    </w:p>
    <w:p w:rsidR="00083A0B" w:rsidRPr="00C25CBB" w:rsidRDefault="00961FA2" w:rsidP="002D0E16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B6276E" w:rsidRPr="00C25CBB">
          <w:rPr>
            <w:rStyle w:val="Hyperlink"/>
            <w:rFonts w:ascii="Times New Roman" w:eastAsia="Calibri" w:hAnsi="Times New Roman" w:cs="Times New Roman"/>
          </w:rPr>
          <w:t>Daina.Grabe@lm.gov.lv</w:t>
        </w:r>
      </w:hyperlink>
      <w:bookmarkStart w:id="8" w:name="bkm827"/>
      <w:bookmarkStart w:id="9" w:name="p218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083A0B" w:rsidRPr="00C25CBB" w:rsidSect="00C25CBB">
      <w:headerReference w:type="default" r:id="rId9"/>
      <w:footerReference w:type="default" r:id="rId10"/>
      <w:footerReference w:type="first" r:id="rId11"/>
      <w:pgSz w:w="11906" w:h="16838"/>
      <w:pgMar w:top="1418" w:right="1134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A2" w:rsidRDefault="00961FA2">
      <w:pPr>
        <w:spacing w:after="0" w:line="240" w:lineRule="auto"/>
      </w:pPr>
      <w:r>
        <w:separator/>
      </w:r>
    </w:p>
  </w:endnote>
  <w:endnote w:type="continuationSeparator" w:id="0">
    <w:p w:rsidR="00961FA2" w:rsidRDefault="0096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BB" w:rsidRPr="00C25CBB" w:rsidRDefault="00A0627C">
    <w:pPr>
      <w:pStyle w:val="Footer"/>
      <w:rPr>
        <w:rFonts w:ascii="Times New Roman" w:hAnsi="Times New Roman" w:cs="Times New Roman"/>
      </w:rPr>
    </w:pPr>
    <w:r w:rsidRPr="00A0627C">
      <w:rPr>
        <w:rFonts w:ascii="Times New Roman" w:hAnsi="Times New Roman" w:cs="Times New Roman"/>
      </w:rPr>
      <w:t>LM</w:t>
    </w:r>
    <w:r w:rsidR="00B21AB3">
      <w:rPr>
        <w:rFonts w:ascii="Times New Roman" w:hAnsi="Times New Roman" w:cs="Times New Roman"/>
      </w:rPr>
      <w:t>n</w:t>
    </w:r>
    <w:r w:rsidRPr="00A0627C">
      <w:rPr>
        <w:rFonts w:ascii="Times New Roman" w:hAnsi="Times New Roman" w:cs="Times New Roman"/>
      </w:rPr>
      <w:t>ot_</w:t>
    </w:r>
    <w:r w:rsidR="00B21AB3">
      <w:rPr>
        <w:rFonts w:ascii="Times New Roman" w:hAnsi="Times New Roman" w:cs="Times New Roman"/>
      </w:rPr>
      <w:t>30</w:t>
    </w:r>
    <w:r w:rsidR="00B21AB3" w:rsidRPr="00A0627C">
      <w:rPr>
        <w:rFonts w:ascii="Times New Roman" w:hAnsi="Times New Roman" w:cs="Times New Roman"/>
      </w:rPr>
      <w:t>0117</w:t>
    </w:r>
    <w:r w:rsidRPr="00A0627C">
      <w:rPr>
        <w:rFonts w:ascii="Times New Roman" w:hAnsi="Times New Roman" w:cs="Times New Roman"/>
      </w:rPr>
      <w:t xml:space="preserve">_azg; Ministru kabineta noteikumu projekts „Noteikumi par apgādnieka zaudējuma pensijas, atlīdzības par apgādnieka zaudējumu un valsts sociālā nodrošinājuma pabalsta apgādnieka zaudējuma gadījumā minimālo apmēru un tā pārskatīšanas kārtību”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88" w:rsidRPr="00C25CBB" w:rsidRDefault="00A0627C" w:rsidP="00E3157F">
    <w:pPr>
      <w:pStyle w:val="naisvisr"/>
      <w:spacing w:before="0" w:after="0"/>
      <w:jc w:val="both"/>
      <w:rPr>
        <w:sz w:val="22"/>
        <w:szCs w:val="22"/>
      </w:rPr>
    </w:pPr>
    <w:r w:rsidRPr="00A0627C">
      <w:rPr>
        <w:b w:val="0"/>
        <w:sz w:val="22"/>
        <w:szCs w:val="22"/>
        <w:lang w:val="de-DE"/>
      </w:rPr>
      <w:t>LM</w:t>
    </w:r>
    <w:r w:rsidR="00B21AB3">
      <w:rPr>
        <w:b w:val="0"/>
        <w:sz w:val="22"/>
        <w:szCs w:val="22"/>
        <w:lang w:val="de-DE"/>
      </w:rPr>
      <w:t>n</w:t>
    </w:r>
    <w:r w:rsidRPr="00A0627C">
      <w:rPr>
        <w:b w:val="0"/>
        <w:sz w:val="22"/>
        <w:szCs w:val="22"/>
        <w:lang w:val="de-DE"/>
      </w:rPr>
      <w:t>ot_</w:t>
    </w:r>
    <w:r w:rsidR="00B21AB3">
      <w:rPr>
        <w:b w:val="0"/>
        <w:sz w:val="22"/>
        <w:szCs w:val="22"/>
        <w:lang w:val="de-DE"/>
      </w:rPr>
      <w:t>30</w:t>
    </w:r>
    <w:r w:rsidR="00B21AB3" w:rsidRPr="00A0627C">
      <w:rPr>
        <w:b w:val="0"/>
        <w:sz w:val="22"/>
        <w:szCs w:val="22"/>
        <w:lang w:val="de-DE"/>
      </w:rPr>
      <w:t>0117</w:t>
    </w:r>
    <w:r w:rsidRPr="00A0627C">
      <w:rPr>
        <w:b w:val="0"/>
        <w:sz w:val="22"/>
        <w:szCs w:val="22"/>
        <w:lang w:val="de-DE"/>
      </w:rPr>
      <w:t xml:space="preserve">_azg; Ministru kabineta noteikumu projekts „Noteikumi par apgādnieka zaudējuma pensijas, atlīdzības par apgādnieka zaudējumu un valsts sociālā nodrošinājuma pabalsta apgādnieka zaudējuma gadījumā minimālo apmēru un tā pārskatīšanas kārtību”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A2" w:rsidRDefault="00961FA2">
      <w:pPr>
        <w:spacing w:after="0" w:line="240" w:lineRule="auto"/>
      </w:pPr>
      <w:r>
        <w:separator/>
      </w:r>
    </w:p>
  </w:footnote>
  <w:footnote w:type="continuationSeparator" w:id="0">
    <w:p w:rsidR="00961FA2" w:rsidRDefault="0096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1957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7796" w:rsidRDefault="00FF779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7796" w:rsidRDefault="00FF7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D0"/>
    <w:rsid w:val="00054C1F"/>
    <w:rsid w:val="00083A0B"/>
    <w:rsid w:val="000A77F2"/>
    <w:rsid w:val="001769E5"/>
    <w:rsid w:val="001D57B3"/>
    <w:rsid w:val="00220C31"/>
    <w:rsid w:val="00257F2A"/>
    <w:rsid w:val="002A4F77"/>
    <w:rsid w:val="002D0E16"/>
    <w:rsid w:val="002E6B91"/>
    <w:rsid w:val="00311B2B"/>
    <w:rsid w:val="00340754"/>
    <w:rsid w:val="00380CE3"/>
    <w:rsid w:val="003904DE"/>
    <w:rsid w:val="0039311E"/>
    <w:rsid w:val="003E392D"/>
    <w:rsid w:val="003E7DCD"/>
    <w:rsid w:val="004B6C0F"/>
    <w:rsid w:val="004D3F62"/>
    <w:rsid w:val="005169D0"/>
    <w:rsid w:val="00522D96"/>
    <w:rsid w:val="005760AE"/>
    <w:rsid w:val="006345F2"/>
    <w:rsid w:val="0066208D"/>
    <w:rsid w:val="00664E08"/>
    <w:rsid w:val="006777C3"/>
    <w:rsid w:val="00686412"/>
    <w:rsid w:val="00743D71"/>
    <w:rsid w:val="007B095C"/>
    <w:rsid w:val="007C1403"/>
    <w:rsid w:val="00846516"/>
    <w:rsid w:val="00961FA2"/>
    <w:rsid w:val="0096358A"/>
    <w:rsid w:val="00A0627C"/>
    <w:rsid w:val="00B02940"/>
    <w:rsid w:val="00B15D4E"/>
    <w:rsid w:val="00B21AB3"/>
    <w:rsid w:val="00B6276E"/>
    <w:rsid w:val="00C25CBB"/>
    <w:rsid w:val="00C90391"/>
    <w:rsid w:val="00CE1D51"/>
    <w:rsid w:val="00D05437"/>
    <w:rsid w:val="00D2154B"/>
    <w:rsid w:val="00DA41C1"/>
    <w:rsid w:val="00DA5308"/>
    <w:rsid w:val="00DE1278"/>
    <w:rsid w:val="00DE607B"/>
    <w:rsid w:val="00E441B7"/>
    <w:rsid w:val="00EB0A0E"/>
    <w:rsid w:val="00F26EBA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5169D0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styleId="Hyperlink">
    <w:name w:val="Hyperlink"/>
    <w:basedOn w:val="DefaultParagraphFont"/>
    <w:uiPriority w:val="99"/>
    <w:unhideWhenUsed/>
    <w:rsid w:val="00B627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C0F"/>
  </w:style>
  <w:style w:type="paragraph" w:styleId="Footer">
    <w:name w:val="footer"/>
    <w:basedOn w:val="Normal"/>
    <w:link w:val="FooterChar"/>
    <w:uiPriority w:val="99"/>
    <w:unhideWhenUsed/>
    <w:rsid w:val="004B6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C0F"/>
  </w:style>
  <w:style w:type="paragraph" w:styleId="BalloonText">
    <w:name w:val="Balloon Text"/>
    <w:basedOn w:val="Normal"/>
    <w:link w:val="BalloonTextChar"/>
    <w:uiPriority w:val="99"/>
    <w:semiHidden/>
    <w:unhideWhenUsed/>
    <w:rsid w:val="00FF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5169D0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styleId="Hyperlink">
    <w:name w:val="Hyperlink"/>
    <w:basedOn w:val="DefaultParagraphFont"/>
    <w:uiPriority w:val="99"/>
    <w:unhideWhenUsed/>
    <w:rsid w:val="00B627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C0F"/>
  </w:style>
  <w:style w:type="paragraph" w:styleId="Footer">
    <w:name w:val="footer"/>
    <w:basedOn w:val="Normal"/>
    <w:link w:val="FooterChar"/>
    <w:uiPriority w:val="99"/>
    <w:unhideWhenUsed/>
    <w:rsid w:val="004B6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C0F"/>
  </w:style>
  <w:style w:type="paragraph" w:styleId="BalloonText">
    <w:name w:val="Balloon Text"/>
    <w:basedOn w:val="Normal"/>
    <w:link w:val="BalloonTextChar"/>
    <w:uiPriority w:val="99"/>
    <w:semiHidden/>
    <w:unhideWhenUsed/>
    <w:rsid w:val="00FF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Grabe@l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A78E-9A3A-4658-9B92-2B41DF1C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apgādnieka zaudējuma pensijas, atlīdzības par apgādnieka zaudējumu un valsts sociālā nodrošinājuma pabalsta apgādnieka zaudējuma gadījumā minimālo apmēru un tā pārskatīšanas kārtību</dc:title>
  <dc:subject>MK noteikumu projekts</dc:subject>
  <dc:creator>Daina Grabe</dc:creator>
  <dc:description>daina.grabe@lm.gov.lv
D.Grabe, 67021678</dc:description>
  <cp:lastModifiedBy>Daina Grabe</cp:lastModifiedBy>
  <cp:revision>5</cp:revision>
  <cp:lastPrinted>2017-01-06T07:52:00Z</cp:lastPrinted>
  <dcterms:created xsi:type="dcterms:W3CDTF">2017-01-06T08:04:00Z</dcterms:created>
  <dcterms:modified xsi:type="dcterms:W3CDTF">2017-01-30T13:38:00Z</dcterms:modified>
</cp:coreProperties>
</file>