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38" w:rsidRPr="00D61914" w:rsidRDefault="00FD4638" w:rsidP="00FD4638">
      <w:pPr>
        <w:jc w:val="center"/>
        <w:rPr>
          <w:b/>
        </w:rPr>
      </w:pPr>
      <w:r>
        <w:rPr>
          <w:b/>
        </w:rPr>
        <w:t>M</w:t>
      </w:r>
      <w:r w:rsidRPr="00D61914">
        <w:rPr>
          <w:b/>
        </w:rPr>
        <w:t>inistru kabineta noteikumu projekta</w:t>
      </w:r>
    </w:p>
    <w:p w:rsidR="00FD4638" w:rsidRPr="00D61914" w:rsidRDefault="00FD4638" w:rsidP="00FD4638">
      <w:pPr>
        <w:jc w:val="center"/>
        <w:rPr>
          <w:b/>
        </w:rPr>
      </w:pPr>
      <w:r w:rsidRPr="00D61914">
        <w:rPr>
          <w:b/>
        </w:rPr>
        <w:t>„Grozījumi Ministru kabineta 2010.gada 27.aprīļa noteikumos</w:t>
      </w:r>
    </w:p>
    <w:p w:rsidR="00FD4638" w:rsidRPr="00D61914" w:rsidRDefault="00FD4638" w:rsidP="00FD4638">
      <w:pPr>
        <w:jc w:val="center"/>
        <w:rPr>
          <w:b/>
          <w:bCs/>
        </w:rPr>
      </w:pPr>
      <w:r w:rsidRPr="00D61914">
        <w:rPr>
          <w:b/>
        </w:rPr>
        <w:t>Nr.397 „Noteikumi par Valsts civilās aviācijas drošības programmu””</w:t>
      </w:r>
    </w:p>
    <w:p w:rsidR="00FD4638" w:rsidRPr="00D61914" w:rsidRDefault="00FD4638" w:rsidP="00FD4638">
      <w:pPr>
        <w:jc w:val="center"/>
        <w:rPr>
          <w:b/>
          <w:bCs/>
        </w:rPr>
      </w:pPr>
      <w:r w:rsidRPr="00D61914">
        <w:rPr>
          <w:b/>
          <w:bCs/>
        </w:rPr>
        <w:t>sākotnējās ietekmes novērtējuma ziņojums (anotācija)</w:t>
      </w:r>
    </w:p>
    <w:p w:rsidR="00395F1F" w:rsidRDefault="00395F1F"/>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101"/>
        <w:gridCol w:w="1175"/>
        <w:gridCol w:w="662"/>
        <w:gridCol w:w="388"/>
        <w:gridCol w:w="360"/>
        <w:gridCol w:w="309"/>
        <w:gridCol w:w="684"/>
        <w:gridCol w:w="413"/>
        <w:gridCol w:w="1163"/>
        <w:gridCol w:w="1007"/>
        <w:gridCol w:w="2488"/>
      </w:tblGrid>
      <w:tr w:rsidR="00FD4638" w:rsidTr="00FD4638">
        <w:trPr>
          <w:trHeight w:val="405"/>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rPr>
                <w:b/>
                <w:bCs/>
              </w:rPr>
              <w:t>I. Tiesību akta projekta izstrādes nepieciešamība</w:t>
            </w:r>
          </w:p>
        </w:tc>
      </w:tr>
      <w:tr w:rsidR="00FD4638" w:rsidTr="00A373FB">
        <w:trPr>
          <w:trHeight w:val="405"/>
          <w:tblCellSpacing w:w="15" w:type="dxa"/>
        </w:trPr>
        <w:tc>
          <w:tcPr>
            <w:tcW w:w="255" w:type="pct"/>
            <w:gridSpan w:val="2"/>
            <w:tcBorders>
              <w:top w:val="outset" w:sz="6" w:space="0" w:color="auto"/>
              <w:left w:val="outset" w:sz="6" w:space="0" w:color="auto"/>
              <w:bottom w:val="outset" w:sz="6" w:space="0" w:color="auto"/>
              <w:right w:val="outset" w:sz="6" w:space="0" w:color="auto"/>
            </w:tcBorders>
            <w:hideMark/>
          </w:tcPr>
          <w:p w:rsidR="00FD4638" w:rsidRDefault="00FD4638">
            <w:pPr>
              <w:pStyle w:val="tvhtml"/>
              <w:jc w:val="center"/>
            </w:pPr>
            <w:r>
              <w:t>1.</w:t>
            </w:r>
          </w:p>
        </w:tc>
        <w:tc>
          <w:tcPr>
            <w:tcW w:w="1206" w:type="pct"/>
            <w:gridSpan w:val="3"/>
            <w:tcBorders>
              <w:top w:val="outset" w:sz="6" w:space="0" w:color="auto"/>
              <w:left w:val="outset" w:sz="6" w:space="0" w:color="auto"/>
              <w:bottom w:val="outset" w:sz="6" w:space="0" w:color="auto"/>
              <w:right w:val="outset" w:sz="6" w:space="0" w:color="auto"/>
            </w:tcBorders>
            <w:hideMark/>
          </w:tcPr>
          <w:p w:rsidR="00FD4638" w:rsidRDefault="00FD4638">
            <w:r>
              <w:t>Pamatojums</w:t>
            </w:r>
          </w:p>
        </w:tc>
        <w:tc>
          <w:tcPr>
            <w:tcW w:w="3474" w:type="pct"/>
            <w:gridSpan w:val="7"/>
            <w:tcBorders>
              <w:top w:val="outset" w:sz="6" w:space="0" w:color="auto"/>
              <w:left w:val="outset" w:sz="6" w:space="0" w:color="auto"/>
              <w:bottom w:val="outset" w:sz="6" w:space="0" w:color="auto"/>
              <w:right w:val="outset" w:sz="6" w:space="0" w:color="auto"/>
            </w:tcBorders>
            <w:hideMark/>
          </w:tcPr>
          <w:p w:rsidR="00FD4638" w:rsidRDefault="00FD4638">
            <w:r>
              <w:t>L</w:t>
            </w:r>
            <w:r w:rsidRPr="00D61914">
              <w:t>ikuma „Par aviāciju” 57.panta pirm</w:t>
            </w:r>
            <w:r>
              <w:t>ā</w:t>
            </w:r>
            <w:r w:rsidRPr="00D61914">
              <w:t xml:space="preserve"> daļ</w:t>
            </w:r>
            <w:r>
              <w:t>a</w:t>
            </w:r>
            <w:r w:rsidRPr="00D61914">
              <w:t>.</w:t>
            </w:r>
          </w:p>
        </w:tc>
      </w:tr>
      <w:tr w:rsidR="00FD4638" w:rsidTr="00A373FB">
        <w:trPr>
          <w:trHeight w:val="465"/>
          <w:tblCellSpacing w:w="15" w:type="dxa"/>
        </w:trPr>
        <w:tc>
          <w:tcPr>
            <w:tcW w:w="255" w:type="pct"/>
            <w:gridSpan w:val="2"/>
            <w:tcBorders>
              <w:top w:val="outset" w:sz="6" w:space="0" w:color="auto"/>
              <w:left w:val="outset" w:sz="6" w:space="0" w:color="auto"/>
              <w:bottom w:val="outset" w:sz="6" w:space="0" w:color="auto"/>
              <w:right w:val="outset" w:sz="6" w:space="0" w:color="auto"/>
            </w:tcBorders>
            <w:hideMark/>
          </w:tcPr>
          <w:p w:rsidR="00FD4638" w:rsidRDefault="00FD4638">
            <w:pPr>
              <w:pStyle w:val="tvhtml"/>
              <w:jc w:val="center"/>
            </w:pPr>
            <w:r>
              <w:t>2.</w:t>
            </w:r>
          </w:p>
        </w:tc>
        <w:tc>
          <w:tcPr>
            <w:tcW w:w="1206" w:type="pct"/>
            <w:gridSpan w:val="3"/>
            <w:tcBorders>
              <w:top w:val="outset" w:sz="6" w:space="0" w:color="auto"/>
              <w:left w:val="outset" w:sz="6" w:space="0" w:color="auto"/>
              <w:bottom w:val="outset" w:sz="6" w:space="0" w:color="auto"/>
              <w:right w:val="outset" w:sz="6" w:space="0" w:color="auto"/>
            </w:tcBorders>
            <w:hideMark/>
          </w:tcPr>
          <w:p w:rsidR="00FD4638" w:rsidRDefault="00FD4638">
            <w:r>
              <w:t>Pašreizējā situācija un problēmas, kuru risināšanai tiesību akta projekts izstrādāts, tiesiskā regulējuma mērķis un būtība</w:t>
            </w:r>
          </w:p>
        </w:tc>
        <w:tc>
          <w:tcPr>
            <w:tcW w:w="3474" w:type="pct"/>
            <w:gridSpan w:val="7"/>
            <w:tcBorders>
              <w:top w:val="outset" w:sz="6" w:space="0" w:color="auto"/>
              <w:left w:val="outset" w:sz="6" w:space="0" w:color="auto"/>
              <w:bottom w:val="outset" w:sz="6" w:space="0" w:color="auto"/>
              <w:right w:val="outset" w:sz="6" w:space="0" w:color="auto"/>
            </w:tcBorders>
            <w:hideMark/>
          </w:tcPr>
          <w:p w:rsidR="00FD4638" w:rsidRDefault="00FD4638" w:rsidP="00FD4638">
            <w:pPr>
              <w:jc w:val="both"/>
            </w:pPr>
            <w:r>
              <w:t xml:space="preserve">Ministru kabineta noteikumu projekts “Grozījumi  </w:t>
            </w:r>
            <w:r w:rsidRPr="007D56AC">
              <w:t>Ministru kabine</w:t>
            </w:r>
            <w:r w:rsidR="006C11A0">
              <w:t>ta 2010.gada 27.aprīļa noteikumos</w:t>
            </w:r>
            <w:r w:rsidRPr="007D56AC">
              <w:t xml:space="preserve"> Nr.397 „Noteikumi par Valsts civilās aviācijas drošības programmu”</w:t>
            </w:r>
            <w:r>
              <w:t>” (turpmāk – noteikumu projekts) ir izstrādāts</w:t>
            </w:r>
            <w:r w:rsidR="006E3506">
              <w:t>,</w:t>
            </w:r>
            <w:r>
              <w:t xml:space="preserve"> </w:t>
            </w:r>
            <w:r w:rsidR="006E3506">
              <w:t>lai</w:t>
            </w:r>
            <w:r>
              <w:t xml:space="preserve"> nodrošināt</w:t>
            </w:r>
            <w:r w:rsidR="006E3506">
              <w:t>u</w:t>
            </w:r>
            <w:r>
              <w:t xml:space="preserve"> </w:t>
            </w:r>
            <w:r w:rsidR="00940A67">
              <w:t xml:space="preserve">regulējuma </w:t>
            </w:r>
            <w:r>
              <w:t xml:space="preserve">atbilstību Eiropas Savienības un </w:t>
            </w:r>
            <w:r w:rsidR="00AF542F" w:rsidRPr="00AF542F">
              <w:t>1944.gada 7.decembra Konvencijas par starptautisko civilo aviāciju</w:t>
            </w:r>
            <w:r w:rsidR="00AD5F59">
              <w:t xml:space="preserve"> (turpmāk - Konvencija)</w:t>
            </w:r>
            <w:r w:rsidR="00AF542F" w:rsidRPr="00AF542F">
              <w:t xml:space="preserve"> </w:t>
            </w:r>
            <w:r w:rsidR="00AF542F">
              <w:t>9. un 17.pielikuma prasīb</w:t>
            </w:r>
            <w:r w:rsidR="006C11A0">
              <w:t>ām</w:t>
            </w:r>
            <w:r w:rsidR="0085312F">
              <w:t xml:space="preserve">, kā arī nodrošināt </w:t>
            </w:r>
            <w:proofErr w:type="spellStart"/>
            <w:r w:rsidR="0085312F">
              <w:t>aviodrošības</w:t>
            </w:r>
            <w:proofErr w:type="spellEnd"/>
            <w:r w:rsidR="0085312F">
              <w:t xml:space="preserve"> tiesiskā regulējuma atbilstību faktiskajai situācijai.</w:t>
            </w:r>
          </w:p>
          <w:p w:rsidR="0069286E" w:rsidRDefault="00524550" w:rsidP="0004727E">
            <w:pPr>
              <w:spacing w:before="120"/>
              <w:jc w:val="both"/>
              <w:rPr>
                <w:u w:val="single"/>
              </w:rPr>
            </w:pPr>
            <w:r w:rsidRPr="0069286E">
              <w:rPr>
                <w:u w:val="single"/>
              </w:rPr>
              <w:t>Noteikumu projekta 1.</w:t>
            </w:r>
            <w:r w:rsidR="006E3506">
              <w:rPr>
                <w:u w:val="single"/>
              </w:rPr>
              <w:t>, 3., 4.,</w:t>
            </w:r>
            <w:r w:rsidR="0004727E">
              <w:rPr>
                <w:u w:val="single"/>
              </w:rPr>
              <w:t xml:space="preserve"> 6. un 16.</w:t>
            </w:r>
            <w:r w:rsidRPr="0069286E">
              <w:rPr>
                <w:u w:val="single"/>
              </w:rPr>
              <w:t>punkts</w:t>
            </w:r>
            <w:r w:rsidR="0069286E">
              <w:rPr>
                <w:u w:val="single"/>
              </w:rPr>
              <w:t>:</w:t>
            </w:r>
          </w:p>
          <w:p w:rsidR="0004727E" w:rsidRDefault="00524550" w:rsidP="0004727E">
            <w:pPr>
              <w:jc w:val="both"/>
            </w:pPr>
            <w:r>
              <w:t xml:space="preserve"> </w:t>
            </w:r>
            <w:r w:rsidR="0004727E" w:rsidRPr="0004727E">
              <w:t>Ministru kabineta 2010.gada 27.aprīļa noteikumu Nr.397 „Noteikumi par Valsts civilās aviācijas drošības programmu” (turpmāk – noteikumi Nr.397). 1.</w:t>
            </w:r>
            <w:r w:rsidR="0004727E" w:rsidRPr="0004727E">
              <w:rPr>
                <w:vertAlign w:val="superscript"/>
              </w:rPr>
              <w:t>1</w:t>
            </w:r>
            <w:r w:rsidR="0004727E" w:rsidRPr="0004727E">
              <w:t xml:space="preserve"> punktā noteikts, ka Valsts  civilās aviācijas drošības programmā ietverti </w:t>
            </w:r>
            <w:proofErr w:type="spellStart"/>
            <w:r w:rsidR="0004727E" w:rsidRPr="0004727E">
              <w:t>aviodrošības</w:t>
            </w:r>
            <w:proofErr w:type="spellEnd"/>
            <w:r w:rsidR="0004727E" w:rsidRPr="0004727E">
              <w:t xml:space="preserve"> pasākumi saskaņā ar Eiropas Komisijas 2010.gada 4.ma</w:t>
            </w:r>
            <w:r w:rsidR="006E3506">
              <w:t>rta Regulu (ES) Nr.</w:t>
            </w:r>
            <w:r w:rsidR="0004727E" w:rsidRPr="0004727E">
              <w:t>185/2010, ar ko nosaka sīk</w:t>
            </w:r>
            <w:r w:rsidR="006E3506">
              <w:t>i</w:t>
            </w:r>
            <w:r w:rsidR="0004727E" w:rsidRPr="0004727E">
              <w:t xml:space="preserve"> izstrādātus pasākumus kopīgu pamatstandartu īstenošanai aviācijas drošības jomā</w:t>
            </w:r>
            <w:r w:rsidR="00940A67">
              <w:t>,</w:t>
            </w:r>
            <w:r w:rsidR="0004727E" w:rsidRPr="0004727E">
              <w:t xml:space="preserve"> (turpmāk – regula Nr.185/2010).</w:t>
            </w:r>
            <w:r w:rsidR="0004727E">
              <w:t xml:space="preserve"> </w:t>
            </w:r>
            <w:r w:rsidR="0004727E" w:rsidRPr="000C7120">
              <w:t>201</w:t>
            </w:r>
            <w:r w:rsidR="0004727E">
              <w:t>5</w:t>
            </w:r>
            <w:r w:rsidR="0004727E" w:rsidRPr="000C7120">
              <w:t xml:space="preserve">.gada </w:t>
            </w:r>
            <w:r w:rsidR="0004727E">
              <w:t>1</w:t>
            </w:r>
            <w:r w:rsidR="0004727E" w:rsidRPr="000C7120">
              <w:t>4.</w:t>
            </w:r>
            <w:r w:rsidR="0004727E">
              <w:t xml:space="preserve"> novembrī regula Nr.185/2010 tika atcelta un aizstāta ar jaunu, papildinātu un konsolidētu Komisijas īstenošanas r</w:t>
            </w:r>
            <w:r w:rsidR="0004727E" w:rsidRPr="000C7120">
              <w:t>egulu (ES) Nr.</w:t>
            </w:r>
            <w:r w:rsidR="0004727E">
              <w:t xml:space="preserve"> 2015/1998, ar ko nosaka sīk</w:t>
            </w:r>
            <w:r w:rsidR="006E3506">
              <w:t>i</w:t>
            </w:r>
            <w:r w:rsidR="0004727E">
              <w:t xml:space="preserve"> izstrādātus pasākumus kopīgu pamatstandartu īstenošanai aviācijas drošības jomā</w:t>
            </w:r>
            <w:r w:rsidR="00940A67">
              <w:t>m,</w:t>
            </w:r>
            <w:r w:rsidR="0004727E">
              <w:t xml:space="preserve"> (turpmāk – regula Nr.2015/1988), kuru piemēro no 2016.gada 1.februāra. </w:t>
            </w:r>
          </w:p>
          <w:p w:rsidR="0004727E" w:rsidRDefault="0004727E" w:rsidP="0004727E">
            <w:pPr>
              <w:jc w:val="both"/>
            </w:pPr>
            <w:r w:rsidRPr="0004727E">
              <w:t>Saskaņā ar Komisijas 2011.gada 17.oktob</w:t>
            </w:r>
            <w:r>
              <w:t>ra īstenošanas Regulas (ES) Nr.</w:t>
            </w:r>
            <w:r w:rsidRPr="0004727E">
              <w:t>1035/2011, ar ko nosaka kopīgas prasības aeronavigācijas pakalpojumu sniegšanai un groza Regulu (EK) Nr.482/2008 un (ES) Nr.691</w:t>
            </w:r>
            <w:r w:rsidR="00940A67">
              <w:t>,</w:t>
            </w:r>
            <w:r w:rsidRPr="0004727E">
              <w:t xml:space="preserve"> (turpmāk – regula Nr.1034/2011</w:t>
            </w:r>
            <w:r>
              <w:t>) I pielikuma 4.</w:t>
            </w:r>
            <w:r w:rsidRPr="0004727E">
              <w:t xml:space="preserve">sadaļu “Drošība” aeronavigācijas pakalpojumu sniedzējiem ir pienākums, </w:t>
            </w:r>
            <w:r w:rsidR="006C11A0">
              <w:t>veikt pasākumus, lai aizsargātu</w:t>
            </w:r>
            <w:r w:rsidRPr="0004727E">
              <w:t xml:space="preserve"> savu darbību pret neli</w:t>
            </w:r>
            <w:r>
              <w:t>kumīgu iejaukšanos, tajā skaitā</w:t>
            </w:r>
            <w:r w:rsidRPr="0004727E">
              <w:t xml:space="preserve"> pienākums nodrošināt aeronavigācijas objektu, iekārtu, aprīkojuma, personāla drošīb</w:t>
            </w:r>
            <w:r w:rsidR="006C11A0">
              <w:t>u</w:t>
            </w:r>
            <w:r w:rsidRPr="0004727E">
              <w:t xml:space="preserve"> un pakalpojumu sniegšanas procesā izmantoto (saņemto, veidoto u.c.) datu aizsardzību. Aeronavigācijas  pakalpojumu sniedzējiem ir jāizveido un jāuztur  drošības pārvaldības sistēma. Ņemot vērā minēto, Valsts civilās aviācijas drošības programma ir attiecināma uz visiem sertificētajiem aeronavigācijas pakalpojumu sniedzējiem. </w:t>
            </w:r>
          </w:p>
          <w:p w:rsidR="0004727E" w:rsidRDefault="0004727E" w:rsidP="0085312F">
            <w:pPr>
              <w:jc w:val="both"/>
            </w:pPr>
            <w:r w:rsidRPr="0004727E">
              <w:t xml:space="preserve"> </w:t>
            </w:r>
          </w:p>
          <w:p w:rsidR="0085312F" w:rsidRDefault="0085312F" w:rsidP="0085312F">
            <w:pPr>
              <w:spacing w:before="120"/>
              <w:jc w:val="both"/>
              <w:rPr>
                <w:u w:val="single"/>
              </w:rPr>
            </w:pPr>
            <w:r w:rsidRPr="0069286E">
              <w:rPr>
                <w:u w:val="single"/>
              </w:rPr>
              <w:t xml:space="preserve">Noteikumu projekta </w:t>
            </w:r>
            <w:r>
              <w:rPr>
                <w:u w:val="single"/>
              </w:rPr>
              <w:t>2. un 5.</w:t>
            </w:r>
            <w:r w:rsidRPr="0069286E">
              <w:rPr>
                <w:u w:val="single"/>
              </w:rPr>
              <w:t>punkts</w:t>
            </w:r>
            <w:r>
              <w:rPr>
                <w:u w:val="single"/>
              </w:rPr>
              <w:t>:</w:t>
            </w:r>
          </w:p>
          <w:p w:rsidR="0085312F" w:rsidRDefault="0085312F" w:rsidP="0085312F">
            <w:pPr>
              <w:jc w:val="both"/>
            </w:pPr>
            <w:r>
              <w:t xml:space="preserve">Noteikumu Nr.397 5.9.apakšpunktā ir noteikts gaisa kuģu </w:t>
            </w:r>
            <w:r>
              <w:lastRenderedPageBreak/>
              <w:t xml:space="preserve">ekspluatanta pienākums izvērtēt piemērojamo </w:t>
            </w:r>
            <w:proofErr w:type="spellStart"/>
            <w:r>
              <w:t>aviodrošības</w:t>
            </w:r>
            <w:proofErr w:type="spellEnd"/>
            <w:r>
              <w:t xml:space="preserve"> pasākumu atbilstību starptautiskajiem tiesību aktiem trešo valstu lidostās, no kurām gaisa kuģa ekspluatants veic gaisa pārvadājumus, un nodrošināt to pildīšanu attiecībā uz gaisa kuģa ekspluatanta veicamajiem pārvadājumiem.</w:t>
            </w:r>
          </w:p>
          <w:p w:rsidR="0085312F" w:rsidRDefault="0085312F" w:rsidP="0085312F">
            <w:pPr>
              <w:jc w:val="both"/>
            </w:pPr>
            <w:r>
              <w:t xml:space="preserve">Pēdējo gadu laikā ir saasinājusies starptautiskā drošības situācija, tiek plānoti un veikti teroristiski uzbrukumi, kas vērsti pret civilo aviāciju. </w:t>
            </w:r>
            <w:r w:rsidR="00940A67">
              <w:t>Lidostās</w:t>
            </w:r>
            <w:r>
              <w:t xml:space="preserve"> atklāto drošības trūkumu izvērtējums norāda uz to, ka gaisa kuģu ekspluatanti ne vienmēr spēj, efektīvi izvērtēt </w:t>
            </w:r>
            <w:proofErr w:type="spellStart"/>
            <w:r>
              <w:t>aviodrošības</w:t>
            </w:r>
            <w:proofErr w:type="spellEnd"/>
            <w:r>
              <w:t xml:space="preserve"> pasākumu atbilstību ārvalstu lidostās. Lai Latvijas Republikas gaisa kuģu ekspluatanti arī turpmāk varētu sniegt drošus gaisa pārvadājumu pakalpojumus un netiktu ierobežotas to komercdarbības iespējas citos pasaules reģionos, ir nepieciešams noteikt drošības situācijai adekvātus uzraudzības pasāk</w:t>
            </w:r>
            <w:r w:rsidR="006C11A0">
              <w:t>umus, tādējādi nodrošinot</w:t>
            </w:r>
            <w:r>
              <w:t xml:space="preserve"> gaisa kuģu ekspluatantu darbības aizsardzību pret nelikumīgu iejaukšanos, tiem veicot gaisa</w:t>
            </w:r>
            <w:r w:rsidR="00940A67">
              <w:t xml:space="preserve"> pārvadājumus trešajās valstīs.</w:t>
            </w:r>
          </w:p>
          <w:p w:rsidR="00887A7F" w:rsidRDefault="00887A7F" w:rsidP="0085312F">
            <w:pPr>
              <w:jc w:val="both"/>
            </w:pPr>
          </w:p>
          <w:p w:rsidR="00887A7F" w:rsidRPr="00AD5F59" w:rsidRDefault="006E3506" w:rsidP="0085312F">
            <w:pPr>
              <w:jc w:val="both"/>
              <w:rPr>
                <w:u w:val="single"/>
              </w:rPr>
            </w:pPr>
            <w:r>
              <w:rPr>
                <w:u w:val="single"/>
              </w:rPr>
              <w:t>Noteikumu projekta 7., 13,., 15.,</w:t>
            </w:r>
            <w:r w:rsidR="00887A7F" w:rsidRPr="00AD5F59">
              <w:rPr>
                <w:u w:val="single"/>
              </w:rPr>
              <w:t xml:space="preserve"> 18. un 26.punkts:</w:t>
            </w:r>
          </w:p>
          <w:p w:rsidR="006C11A0" w:rsidRDefault="00AD5F59" w:rsidP="00AD5F59">
            <w:pPr>
              <w:jc w:val="both"/>
            </w:pPr>
            <w:r>
              <w:t>Konvencijas 17.pielikuma</w:t>
            </w:r>
            <w:r w:rsidR="00353115">
              <w:t xml:space="preserve"> 4.sadaļas “Preventīvie aviācijas drošības pasākum</w:t>
            </w:r>
            <w:r w:rsidR="006C11A0">
              <w:t>i</w:t>
            </w:r>
            <w:r w:rsidR="00353115">
              <w:t>”</w:t>
            </w:r>
            <w:r w:rsidR="00E21D39">
              <w:t xml:space="preserve"> 4.9.</w:t>
            </w:r>
            <w:r w:rsidR="00353115">
              <w:t xml:space="preserve">punktā noteikta rekomendācija, ka </w:t>
            </w:r>
            <w:r w:rsidR="00E21D39">
              <w:t>K</w:t>
            </w:r>
            <w:r w:rsidR="00353115">
              <w:t>onvencijas dalībvalstīm</w:t>
            </w:r>
            <w:r>
              <w:t xml:space="preserve"> </w:t>
            </w:r>
            <w:r w:rsidR="00E21D39">
              <w:t>vajadzētu ieviest pasākumus, lai nodrošinātu</w:t>
            </w:r>
            <w:r>
              <w:t xml:space="preserve"> informācijas un komunikācij</w:t>
            </w:r>
            <w:r w:rsidR="00940A67">
              <w:t>as</w:t>
            </w:r>
            <w:r>
              <w:t xml:space="preserve"> tehnoloģiju sistēmu </w:t>
            </w:r>
            <w:r w:rsidR="00E21D39">
              <w:t>aizsardzību</w:t>
            </w:r>
            <w:r>
              <w:t xml:space="preserve"> pret nesankcionētu iejaukšanos, kas varētu apdraudēt civilās aviācijas </w:t>
            </w:r>
            <w:r w:rsidR="00E21D39">
              <w:t>drošību un gaisa kuģu lidojumu drošumu.</w:t>
            </w:r>
            <w:r>
              <w:t xml:space="preserve"> </w:t>
            </w:r>
          </w:p>
          <w:p w:rsidR="00AD5F59" w:rsidRDefault="00EA1D50" w:rsidP="00AD5F59">
            <w:pPr>
              <w:jc w:val="both"/>
            </w:pPr>
            <w:r>
              <w:t>Atbilstoši Konvencijas 17.p</w:t>
            </w:r>
            <w:r w:rsidR="00AD5F59">
              <w:t xml:space="preserve">ielikumā noteiktajam, valsts </w:t>
            </w:r>
            <w:r w:rsidR="00927335">
              <w:t>kompetento</w:t>
            </w:r>
            <w:r>
              <w:t xml:space="preserve"> iestāžu</w:t>
            </w:r>
            <w:r w:rsidR="00AD5F59">
              <w:t xml:space="preserve"> uzdevums ir nodrošināt, ka tiek veikti</w:t>
            </w:r>
            <w:r w:rsidR="00927335">
              <w:t xml:space="preserve"> IT sistēmu</w:t>
            </w:r>
            <w:r w:rsidR="00AD5F59">
              <w:t xml:space="preserve"> riska novērtējumi, un atbilstoši šo riska novērtējumu rezultātiem tiek ieviesti piemēroti pasākumi, lai aizsargātu civilās aviācijas drošai darbībai kritisku informācijas un komunikācij</w:t>
            </w:r>
            <w:r w:rsidR="00940A67">
              <w:t>as</w:t>
            </w:r>
            <w:r w:rsidR="00AD5F59">
              <w:t xml:space="preserve"> tehnoloģiju sistēmu un civilajā aviācijā izmantoto datu</w:t>
            </w:r>
            <w:r w:rsidR="006E3506">
              <w:t xml:space="preserve"> konfidencialitāti, integritāti, kā arī </w:t>
            </w:r>
            <w:r w:rsidR="00AD5F59">
              <w:t>nodrošinātu šo datu pieejamību.</w:t>
            </w:r>
            <w:r>
              <w:t xml:space="preserve"> </w:t>
            </w:r>
            <w:r w:rsidR="00AD5F59">
              <w:t xml:space="preserve">Savukārt to tiesību subjektu, kas ir atbildīgi par Valsts civilās aviācijas drošības programmas prasību izpildi, pienākums ir veikt </w:t>
            </w:r>
            <w:r w:rsidR="00927335">
              <w:t>savu</w:t>
            </w:r>
            <w:r w:rsidR="00AD5F59">
              <w:t xml:space="preserve"> informācijas un komunikāciju tehnoloģiju sistēmu un datu identificēšanu, uz tām attiecināmo apdraudējumu un ievainojamības pakāpes noteikšanu un aizsardzības pasākumu ieviešanu.</w:t>
            </w:r>
          </w:p>
          <w:p w:rsidR="00927335" w:rsidRDefault="00927335" w:rsidP="00AD5F59">
            <w:pPr>
              <w:jc w:val="both"/>
            </w:pPr>
            <w:r w:rsidRPr="00927335">
              <w:t xml:space="preserve">Vispiemērotākais veids, kā pilnveidot informācijas un komunikāciju tehnoloģiju sistēmu </w:t>
            </w:r>
            <w:r w:rsidR="006E3506">
              <w:t>aizsardzību</w:t>
            </w:r>
            <w:r w:rsidRPr="00927335">
              <w:t xml:space="preserve"> </w:t>
            </w:r>
            <w:r w:rsidR="006E3506">
              <w:t>pret apdraudējumiem, ir ieviest</w:t>
            </w:r>
            <w:r w:rsidRPr="00927335">
              <w:t xml:space="preserve"> un uztur</w:t>
            </w:r>
            <w:r w:rsidR="006E3506">
              <w:t>ē</w:t>
            </w:r>
            <w:r w:rsidRPr="00927335">
              <w:t>t informācijas un komunikācijas tehnoloģiju sistēmas drošības pārvaldību. Lai radītu tiesisku pamatu vienveidīgai drošības pārvaldības sistēmas ieviešanai</w:t>
            </w:r>
            <w:r w:rsidR="009D5F8C">
              <w:t>,</w:t>
            </w:r>
            <w:r w:rsidRPr="00927335">
              <w:t xml:space="preserve"> </w:t>
            </w:r>
            <w:r w:rsidR="006E3506">
              <w:t>ir</w:t>
            </w:r>
            <w:r w:rsidRPr="00927335">
              <w:t xml:space="preserve"> jābalstās uz aprobētiem un starptautiski atzītiem kritērijiem. Latvijas standarts LVS ISO/IEC 27001:2013 “Informācijas tehnoloģija. Drošības paņēmieni. Informācijas drošības pārvaldības sistēmas”, ar ko pārņem identisku starptautisko standartu, patlaban IT drošības ekspertu vidē ir atzīts par piemērotāko risinājumu. Noteikumu projekts neuzliek </w:t>
            </w:r>
            <w:r w:rsidR="009D5F8C" w:rsidRPr="00927335">
              <w:lastRenderedPageBreak/>
              <w:t xml:space="preserve">pienākumu </w:t>
            </w:r>
            <w:r w:rsidRPr="00927335">
              <w:t>tiesību subjektiem (aeronavigācijas pakalpojumu sniedzējiem, lidostu ekspluatantiem un gaisa kuģu ekspluatantiem) sertificēt savu darbību atbilstoši minētajam standartam, bet piedāvā izvēlēties – vai nu ieviest konkrēto standartu, vai arī - izmantot tikai šajā standartā norādītos sistēmu drošības kritērijus un risku vērtēšanas metodes.</w:t>
            </w:r>
          </w:p>
          <w:p w:rsidR="00AC7AE9" w:rsidRDefault="00AC7AE9" w:rsidP="00AD5F59">
            <w:pPr>
              <w:jc w:val="both"/>
            </w:pPr>
            <w:r>
              <w:t>Ņemot vērā, ka informācijas un komunikācijas tehnoloģiju sistēmas drošības pārvaldības ieviešana ir laikietilpīgs process, tiek noteikts vien</w:t>
            </w:r>
            <w:r w:rsidR="00B00823">
              <w:t>s</w:t>
            </w:r>
            <w:r w:rsidR="009D5F8C">
              <w:t xml:space="preserve"> gad</w:t>
            </w:r>
            <w:r w:rsidR="00B00823">
              <w:t>s</w:t>
            </w:r>
            <w:r>
              <w:t xml:space="preserve"> pā</w:t>
            </w:r>
            <w:r w:rsidR="00D02DA7">
              <w:t>rejas periods.</w:t>
            </w:r>
          </w:p>
          <w:p w:rsidR="009B6199" w:rsidRDefault="009B6199" w:rsidP="00AD5F59">
            <w:pPr>
              <w:jc w:val="both"/>
            </w:pPr>
          </w:p>
          <w:p w:rsidR="009B6199" w:rsidRDefault="009B6199" w:rsidP="00AD5F59">
            <w:pPr>
              <w:jc w:val="both"/>
            </w:pPr>
            <w:r w:rsidRPr="009B6199">
              <w:rPr>
                <w:u w:val="single"/>
              </w:rPr>
              <w:t xml:space="preserve">Noteikumu projekta </w:t>
            </w:r>
            <w:r>
              <w:rPr>
                <w:u w:val="single"/>
              </w:rPr>
              <w:t>8</w:t>
            </w:r>
            <w:r w:rsidR="006E3506">
              <w:rPr>
                <w:u w:val="single"/>
              </w:rPr>
              <w:t>.,</w:t>
            </w:r>
            <w:r w:rsidRPr="009B6199">
              <w:rPr>
                <w:u w:val="single"/>
              </w:rPr>
              <w:t xml:space="preserve"> </w:t>
            </w:r>
            <w:r>
              <w:rPr>
                <w:u w:val="single"/>
              </w:rPr>
              <w:t>14</w:t>
            </w:r>
            <w:r w:rsidR="006E3506">
              <w:rPr>
                <w:u w:val="single"/>
              </w:rPr>
              <w:t>.,</w:t>
            </w:r>
            <w:r w:rsidRPr="009B6199">
              <w:rPr>
                <w:u w:val="single"/>
              </w:rPr>
              <w:t xml:space="preserve"> </w:t>
            </w:r>
            <w:r>
              <w:rPr>
                <w:u w:val="single"/>
              </w:rPr>
              <w:t>19</w:t>
            </w:r>
            <w:r w:rsidRPr="009B6199">
              <w:rPr>
                <w:u w:val="single"/>
              </w:rPr>
              <w:t>. un 2</w:t>
            </w:r>
            <w:r>
              <w:rPr>
                <w:u w:val="single"/>
              </w:rPr>
              <w:t>0</w:t>
            </w:r>
            <w:r w:rsidRPr="009B6199">
              <w:rPr>
                <w:u w:val="single"/>
              </w:rPr>
              <w:t>. punkts</w:t>
            </w:r>
          </w:p>
          <w:p w:rsidR="009D5F8C" w:rsidRDefault="0005365A" w:rsidP="0005365A">
            <w:pPr>
              <w:jc w:val="both"/>
            </w:pPr>
            <w:r w:rsidRPr="00160611">
              <w:t>Regulas Nr.</w:t>
            </w:r>
            <w:r>
              <w:t>2015/1998</w:t>
            </w:r>
            <w:r w:rsidRPr="00160611">
              <w:t xml:space="preserve"> pielikuma 4.3.</w:t>
            </w:r>
            <w:r>
              <w:t>apakš</w:t>
            </w:r>
            <w:r w:rsidRPr="00160611">
              <w:t>punkt</w:t>
            </w:r>
            <w:r>
              <w:t>s nosaka prasības attiecībā uz īpaši uzmanāmu pasažieru (</w:t>
            </w:r>
            <w:r w:rsidRPr="00160611">
              <w:t xml:space="preserve">personas, </w:t>
            </w:r>
            <w:r w:rsidR="006E3506">
              <w:t>kurām</w:t>
            </w:r>
            <w:r w:rsidRPr="00160611">
              <w:t xml:space="preserve"> atteikts ieceļot, vai personas, kuras tiek izraidītas no valsts</w:t>
            </w:r>
            <w:r>
              <w:t xml:space="preserve">) pārvadāšanu. </w:t>
            </w:r>
            <w:r w:rsidRPr="00160611">
              <w:t>Latvijas Republikā kompetentās iestādes funkcijas pilda Valsts robežsardze, kā arī</w:t>
            </w:r>
            <w:r>
              <w:t>,</w:t>
            </w:r>
            <w:r w:rsidRPr="00160611">
              <w:t xml:space="preserve"> ja personu deportē</w:t>
            </w:r>
            <w:r>
              <w:t>,</w:t>
            </w:r>
            <w:r w:rsidRPr="00160611">
              <w:t xml:space="preserve"> izpildot</w:t>
            </w:r>
            <w:r>
              <w:t xml:space="preserve"> tiesiskās palīdzības saistības -</w:t>
            </w:r>
            <w:r w:rsidRPr="00160611">
              <w:t xml:space="preserve"> Valsts policija.</w:t>
            </w:r>
            <w:r>
              <w:t xml:space="preserve"> </w:t>
            </w:r>
          </w:p>
          <w:p w:rsidR="0005365A" w:rsidRDefault="0005365A" w:rsidP="0005365A">
            <w:pPr>
              <w:jc w:val="both"/>
            </w:pPr>
            <w:r>
              <w:t>Valsts robežsardze informēja, ka īpaši uzmanāmo pasaži</w:t>
            </w:r>
            <w:r w:rsidR="009D5F8C">
              <w:t>eru grupu  konvojēšana  lidostā</w:t>
            </w:r>
            <w:r>
              <w:t xml:space="preserve"> un to  drošības pārbaude kopā ar visiem citiem izlidojošajiem pasažieriem nereti pievērš nevajadzīgu sabiedrības uzmanību, kā arī rada iespēju šīm personām aizbēgt. Līdz ar to, vadoties no drošības apsvērumiem,  būtu vēlams, lai īpaši uzmanāmu pasažieru un to pavadošo amatpersonu lidostas drošības pārbaude tiktu nodrošināta atsevišķi no citu izlidojošo pasažieru drošības pārbaudes. </w:t>
            </w:r>
          </w:p>
          <w:p w:rsidR="0005365A" w:rsidRDefault="0005365A" w:rsidP="0005365A">
            <w:pPr>
              <w:jc w:val="both"/>
            </w:pPr>
            <w:r>
              <w:t>Lai nodrošinātu atlidojušo īpaši uzmanāmo personu identifikāciju un pārbaudi, pirms t</w:t>
            </w:r>
            <w:r w:rsidR="00FE71CB">
              <w:t>o</w:t>
            </w:r>
            <w:r>
              <w:t xml:space="preserve"> </w:t>
            </w:r>
            <w:r w:rsidR="00FE71CB">
              <w:t>iekļūšanas</w:t>
            </w:r>
            <w:r>
              <w:t xml:space="preserve"> Latvijas Republikā, ir nepieciešams, lai gaisa pārvadātājs, kas veic lidojumu uz Latvijas Republikas lidostu, pirms gaisa kuģa nosēšanās vienmēr informētu Valsts robežsardzi par  gaisa kuģī esošajiem īpaši uzmanāmajiem pasažieriem un to pavadošajām personām.</w:t>
            </w:r>
          </w:p>
          <w:p w:rsidR="00A373FB" w:rsidRPr="00160611" w:rsidRDefault="00A373FB" w:rsidP="0005365A">
            <w:pPr>
              <w:jc w:val="both"/>
            </w:pPr>
          </w:p>
          <w:p w:rsidR="00160611" w:rsidRPr="00A373FB" w:rsidRDefault="00A373FB" w:rsidP="00160611">
            <w:pPr>
              <w:jc w:val="both"/>
              <w:rPr>
                <w:u w:val="single"/>
              </w:rPr>
            </w:pPr>
            <w:r w:rsidRPr="00A373FB">
              <w:rPr>
                <w:u w:val="single"/>
              </w:rPr>
              <w:t>Noteikumu projekta 9.punkts:</w:t>
            </w:r>
          </w:p>
          <w:p w:rsidR="00A373FB" w:rsidRDefault="00A373FB" w:rsidP="00160611">
            <w:pPr>
              <w:jc w:val="both"/>
            </w:pPr>
            <w:r>
              <w:t xml:space="preserve">Ņemot vērā, ka noteikumu Nr.397 4.20.apakšpunktā jau ir noteikts, ka lidosta </w:t>
            </w:r>
            <w:r w:rsidRPr="00A373FB">
              <w:t>atbilst</w:t>
            </w:r>
            <w:r w:rsidR="00473B48">
              <w:t>oši riska novērtējumam nodrošina</w:t>
            </w:r>
            <w:r w:rsidRPr="00A373FB">
              <w:t xml:space="preserve"> lidostas atklātās teritorijas un kontrolējamās teritorijas novērošanu, patrulēšanu un citus kontroles pasākumus</w:t>
            </w:r>
            <w:r>
              <w:t xml:space="preserve">, līdz ar to noteikumu 4.7.apakšpunkts nav nepieciešams, jo </w:t>
            </w:r>
            <w:r w:rsidR="00473B48">
              <w:t>uzraudzību par transportlīdzekļu apstāšanās un stāvēšanas noteikumu izpildi veic</w:t>
            </w:r>
            <w:r>
              <w:t xml:space="preserve"> Valsts policija.</w:t>
            </w:r>
          </w:p>
          <w:p w:rsidR="00A373FB" w:rsidRDefault="00A373FB" w:rsidP="00160611">
            <w:pPr>
              <w:jc w:val="both"/>
            </w:pPr>
          </w:p>
          <w:p w:rsidR="00B5565E" w:rsidRPr="00117D67" w:rsidRDefault="00A373FB" w:rsidP="00B5565E">
            <w:pPr>
              <w:jc w:val="both"/>
              <w:rPr>
                <w:u w:val="single"/>
              </w:rPr>
            </w:pPr>
            <w:r>
              <w:rPr>
                <w:u w:val="single"/>
              </w:rPr>
              <w:t>Noteikumu projekta</w:t>
            </w:r>
            <w:r w:rsidR="00B5565E">
              <w:rPr>
                <w:u w:val="single"/>
              </w:rPr>
              <w:t xml:space="preserve"> </w:t>
            </w:r>
            <w:r w:rsidR="00FE71CB">
              <w:rPr>
                <w:u w:val="single"/>
              </w:rPr>
              <w:t>12.,</w:t>
            </w:r>
            <w:r w:rsidR="00B5565E" w:rsidRPr="00117D67">
              <w:rPr>
                <w:u w:val="single"/>
              </w:rPr>
              <w:t xml:space="preserve"> 23.</w:t>
            </w:r>
            <w:r w:rsidR="00B5565E">
              <w:rPr>
                <w:u w:val="single"/>
              </w:rPr>
              <w:t xml:space="preserve"> un</w:t>
            </w:r>
            <w:r w:rsidR="00B5565E" w:rsidRPr="00117D67">
              <w:rPr>
                <w:u w:val="single"/>
              </w:rPr>
              <w:t xml:space="preserve"> 24. punkts:</w:t>
            </w:r>
          </w:p>
          <w:p w:rsidR="00B5565E" w:rsidRDefault="00B5565E" w:rsidP="00B5565E">
            <w:pPr>
              <w:jc w:val="both"/>
            </w:pPr>
            <w:r>
              <w:t>Regula Nr.2015/1998 nosaka detalizētākas prasības atsevišķiem tiesību subjektiem</w:t>
            </w:r>
            <w:r w:rsidR="001747C4">
              <w:t>,</w:t>
            </w:r>
            <w:r>
              <w:t xml:space="preserve"> u</w:t>
            </w:r>
            <w:r w:rsidR="001747C4">
              <w:t>z</w:t>
            </w:r>
            <w:r>
              <w:t xml:space="preserve"> kuriem attiecas Valsts civilās aviācijas drošības programmas prasības, kā arī ievieš jaunu</w:t>
            </w:r>
            <w:r w:rsidR="00FE71CB">
              <w:t>s terminus, kas atšķiras</w:t>
            </w:r>
            <w:r>
              <w:t xml:space="preserve"> regulas Nr.185/2010. </w:t>
            </w:r>
          </w:p>
          <w:p w:rsidR="00B5565E" w:rsidRDefault="00B5565E" w:rsidP="00B5565E">
            <w:pPr>
              <w:jc w:val="both"/>
            </w:pPr>
            <w:r>
              <w:t xml:space="preserve">Regulas Nr.2015/1998 pielikuma 1.5.apakšpunkts nosaka, ka lidostās ir nepieciešams veikt </w:t>
            </w:r>
            <w:r w:rsidRPr="00117D67">
              <w:t xml:space="preserve">arī to publiskās teritorijas </w:t>
            </w:r>
            <w:r w:rsidRPr="00117D67">
              <w:lastRenderedPageBreak/>
              <w:t>uzraudzību un patrulēšanu, kā arī citus pasākumus, atbilstoši lidostas riska novērtējumam, lai novērstu drošības prasību pārkāpumus un drošības incidentus.</w:t>
            </w:r>
            <w:r>
              <w:t xml:space="preserve"> Lai nodrošinātu</w:t>
            </w:r>
            <w:r w:rsidR="00FE71CB">
              <w:t xml:space="preserve"> šo</w:t>
            </w:r>
            <w:r>
              <w:t xml:space="preserve"> minētās regulas prasību</w:t>
            </w:r>
            <w:r w:rsidR="00FE71CB">
              <w:t>,</w:t>
            </w:r>
            <w:r>
              <w:t xml:space="preserve"> attiecīgi ir precizēts noteikumu 4.13.apakšpunkts.</w:t>
            </w:r>
          </w:p>
          <w:p w:rsidR="001747C4" w:rsidRDefault="00B5565E" w:rsidP="00B5565E">
            <w:pPr>
              <w:jc w:val="both"/>
            </w:pPr>
            <w:r>
              <w:t>Regulā Nr.185/2010 lietotais termins “pilnvarotais pārstāvis” tiek aizstāts ar regul</w:t>
            </w:r>
            <w:r w:rsidR="00FE71CB">
              <w:t>ā</w:t>
            </w:r>
            <w:r>
              <w:t xml:space="preserve"> 2015/1998 lietoto terminu “oficiālais kravu aģents”. </w:t>
            </w:r>
          </w:p>
          <w:p w:rsidR="00B5565E" w:rsidRPr="009E7B33" w:rsidRDefault="00B5565E" w:rsidP="00B5565E">
            <w:pPr>
              <w:jc w:val="both"/>
            </w:pPr>
            <w:r w:rsidRPr="00E60443">
              <w:t>Noteikumu Nr.397</w:t>
            </w:r>
            <w:r w:rsidR="001747C4">
              <w:t xml:space="preserve"> 14.punkts attieca</w:t>
            </w:r>
            <w:r w:rsidRPr="00E96883">
              <w:t>s uz visiem tiesību subjektiem, kas lidostas kontrolējamā teritorijā veic jebkādu komercdarbību</w:t>
            </w:r>
            <w:r w:rsidRPr="009E7B33">
              <w:t>, bet ne uz tiem komersantiem, kas ir iesaistīti lidojumu laikā patērējamo krājumu un lidostas krājumu apstrādē, bet kuru komercdarbības vieta atrodas ārpus lidostas teritorijas.</w:t>
            </w:r>
            <w:r w:rsidRPr="00E60443">
              <w:t xml:space="preserve"> </w:t>
            </w:r>
          </w:p>
          <w:p w:rsidR="00B5565E" w:rsidRDefault="00B5565E" w:rsidP="00B5565E">
            <w:pPr>
              <w:jc w:val="both"/>
            </w:pPr>
            <w:r w:rsidRPr="009E7B33">
              <w:t xml:space="preserve">Regula </w:t>
            </w:r>
            <w:r w:rsidRPr="00E60443">
              <w:t>Nr.2015/19</w:t>
            </w:r>
            <w:r>
              <w:t>9</w:t>
            </w:r>
            <w:r w:rsidRPr="00E60443">
              <w:t xml:space="preserve">8 nosaka </w:t>
            </w:r>
            <w:r w:rsidRPr="00E96883">
              <w:t>prasības drošības pārbaudēm, kas jā</w:t>
            </w:r>
            <w:r w:rsidRPr="00E60443">
              <w:t>veic, piegādājot lidojuma laikā patērējamos krājumus gaisa kuģu ekspluatantiem, un lidostu krājumus – lidostu ierobežotas piekļuves drošības zonās. Savukārt atbildīb</w:t>
            </w:r>
            <w:r w:rsidR="001747C4">
              <w:t>a</w:t>
            </w:r>
            <w:r w:rsidRPr="00E96883">
              <w:t xml:space="preserve"> par drošības pārbaužu </w:t>
            </w:r>
            <w:r w:rsidR="00FE71CB">
              <w:t>veikšanu</w:t>
            </w:r>
            <w:r w:rsidRPr="00E96883">
              <w:t xml:space="preserve"> ir</w:t>
            </w:r>
            <w:r>
              <w:t xml:space="preserve"> nosakāma ikvienas valsts tiesību aktos.</w:t>
            </w:r>
            <w:r w:rsidRPr="00E96883">
              <w:t xml:space="preserve"> Attiecīgi noteikumos Nr. 397 šo prasību izpilde tiek noteikta  tiesību subjekti</w:t>
            </w:r>
            <w:r w:rsidRPr="009E7B33">
              <w:t>em</w:t>
            </w:r>
            <w:r w:rsidR="001747C4">
              <w:t xml:space="preserve"> -</w:t>
            </w:r>
            <w:r w:rsidRPr="00E60443">
              <w:t xml:space="preserve"> </w:t>
            </w:r>
            <w:r w:rsidRPr="00E96883">
              <w:t>lidojuma laikā patērējamo krājumu pilnvarot</w:t>
            </w:r>
            <w:r w:rsidRPr="009E7B33">
              <w:t>ajiem</w:t>
            </w:r>
            <w:r w:rsidRPr="00E60443">
              <w:t xml:space="preserve"> piegādātāji</w:t>
            </w:r>
            <w:r w:rsidRPr="009E7B33">
              <w:t>em</w:t>
            </w:r>
            <w:r w:rsidRPr="00E60443">
              <w:t>, lidojuma laikā patērējamo krājumu zinām</w:t>
            </w:r>
            <w:r w:rsidRPr="009E7B33">
              <w:t>aj</w:t>
            </w:r>
            <w:r w:rsidRPr="00E60443">
              <w:t>ie</w:t>
            </w:r>
            <w:r w:rsidRPr="009E7B33">
              <w:t>m</w:t>
            </w:r>
            <w:r w:rsidRPr="00E60443">
              <w:t xml:space="preserve"> piegādātāji</w:t>
            </w:r>
            <w:r w:rsidRPr="009E7B33">
              <w:t>em</w:t>
            </w:r>
            <w:r w:rsidRPr="00E60443">
              <w:t xml:space="preserve"> un lidostu krājumu zinām</w:t>
            </w:r>
            <w:r w:rsidRPr="009E7B33">
              <w:t>aj</w:t>
            </w:r>
            <w:r w:rsidRPr="00E60443">
              <w:t>ie</w:t>
            </w:r>
            <w:r w:rsidRPr="009E7B33">
              <w:t>m</w:t>
            </w:r>
            <w:r w:rsidRPr="00E60443">
              <w:t xml:space="preserve"> </w:t>
            </w:r>
            <w:r w:rsidRPr="009E7B33">
              <w:t>p</w:t>
            </w:r>
            <w:r w:rsidRPr="00E60443">
              <w:t>iegādātāji</w:t>
            </w:r>
            <w:r w:rsidRPr="009E7B33">
              <w:t xml:space="preserve">em. </w:t>
            </w:r>
            <w:r w:rsidR="001747C4">
              <w:t>Minētajiem</w:t>
            </w:r>
            <w:r w:rsidRPr="009E7B33">
              <w:t xml:space="preserve"> tiesību subjektiem šīs prasības piemērojamas neatkarīgi no tā, vai tie veic komercdarbību l</w:t>
            </w:r>
            <w:r w:rsidR="001747C4">
              <w:t>idostas kontrolējamā teritorijā</w:t>
            </w:r>
            <w:r w:rsidRPr="009E7B33">
              <w:t xml:space="preserve"> vai</w:t>
            </w:r>
            <w:r w:rsidR="00FE71CB">
              <w:t xml:space="preserve"> arī</w:t>
            </w:r>
            <w:r w:rsidRPr="009E7B33">
              <w:t xml:space="preserve"> ārpus tās</w:t>
            </w:r>
            <w:r>
              <w:t>.</w:t>
            </w:r>
            <w:r w:rsidRPr="00E60443">
              <w:t xml:space="preserve"> </w:t>
            </w:r>
          </w:p>
          <w:p w:rsidR="001747C4" w:rsidRDefault="001747C4" w:rsidP="00B5565E">
            <w:pPr>
              <w:jc w:val="both"/>
            </w:pPr>
          </w:p>
          <w:p w:rsidR="00B5565E" w:rsidRDefault="00B5565E" w:rsidP="00B5565E">
            <w:pPr>
              <w:jc w:val="both"/>
            </w:pPr>
            <w:r w:rsidRPr="00B5565E">
              <w:rPr>
                <w:u w:val="single"/>
              </w:rPr>
              <w:t>Noteikumu projekta 25. punkts</w:t>
            </w:r>
            <w:r>
              <w:t>:</w:t>
            </w:r>
          </w:p>
          <w:p w:rsidR="00B5565E" w:rsidRDefault="001747C4" w:rsidP="00B5565E">
            <w:pPr>
              <w:jc w:val="both"/>
            </w:pPr>
            <w:r>
              <w:t>Lidostas noteiktie</w:t>
            </w:r>
            <w:r w:rsidR="00B5565E">
              <w:t xml:space="preserve"> drošības pasākumi būtu efektīvi un sekmētu sabiedriskās kārtības un drošības normu ievērošanu lidostā, tiesību subjektiem, kas veic komercdarbību lidostas atklātajā teritorijā, jāievēro uz viņiem attiecināmās lidostas drošības programmas prasības. Līdz šim šāds nosacījums tika iekļauts komersantu un lidostu savstarpējos līgumos, kas radīja nepieciešamību regulāri pārskatīt līgumus, mainoties lidosta</w:t>
            </w:r>
            <w:r w:rsidR="00974CA5">
              <w:t>s drošības programmas prasībām.</w:t>
            </w:r>
          </w:p>
          <w:p w:rsidR="00117D67" w:rsidRDefault="00117D67" w:rsidP="00160611">
            <w:pPr>
              <w:jc w:val="both"/>
            </w:pPr>
          </w:p>
          <w:p w:rsidR="00741F88" w:rsidRPr="00741F88" w:rsidRDefault="00160611" w:rsidP="00B32E61">
            <w:pPr>
              <w:jc w:val="both"/>
              <w:rPr>
                <w:u w:val="single"/>
              </w:rPr>
            </w:pPr>
            <w:r w:rsidRPr="00160611">
              <w:t xml:space="preserve"> </w:t>
            </w:r>
            <w:r w:rsidR="00741F88" w:rsidRPr="00741F88">
              <w:rPr>
                <w:u w:val="single"/>
              </w:rPr>
              <w:t>Noteikumu projekta 10. un 11.</w:t>
            </w:r>
            <w:r w:rsidR="00887A7F" w:rsidRPr="00741F88">
              <w:rPr>
                <w:u w:val="single"/>
              </w:rPr>
              <w:t xml:space="preserve"> </w:t>
            </w:r>
            <w:r w:rsidR="00741F88" w:rsidRPr="00741F88">
              <w:rPr>
                <w:u w:val="single"/>
              </w:rPr>
              <w:t>punkts:</w:t>
            </w:r>
          </w:p>
          <w:p w:rsidR="00741F88" w:rsidRPr="00741F88" w:rsidRDefault="00B144DC" w:rsidP="00741F88">
            <w:pPr>
              <w:jc w:val="both"/>
            </w:pPr>
            <w:r>
              <w:t>Noteikumu</w:t>
            </w:r>
            <w:r w:rsidR="00741F88">
              <w:t xml:space="preserve"> Nr.</w:t>
            </w:r>
            <w:r w:rsidR="00741F88" w:rsidRPr="00741F88">
              <w:t xml:space="preserve">397 </w:t>
            </w:r>
            <w:r w:rsidR="00741F88">
              <w:t xml:space="preserve">4.12.apakšpunkts </w:t>
            </w:r>
            <w:r w:rsidR="00741F88" w:rsidRPr="00741F88">
              <w:t>lidost</w:t>
            </w:r>
            <w:r w:rsidR="00741F88">
              <w:t>as ekspluatantam</w:t>
            </w:r>
            <w:r w:rsidR="00741F88" w:rsidRPr="00741F88">
              <w:t xml:space="preserve"> </w:t>
            </w:r>
            <w:r w:rsidR="00FE71CB" w:rsidRPr="00741F88">
              <w:t xml:space="preserve">nosaka </w:t>
            </w:r>
            <w:r w:rsidR="00741F88" w:rsidRPr="00741F88">
              <w:t>pienākumu nodrošināt piemērotu drošības pārbaudi personām ar i</w:t>
            </w:r>
            <w:r w:rsidR="00974CA5">
              <w:t>erobežotām pārvietošanās spējām</w:t>
            </w:r>
            <w:r w:rsidR="00741F88" w:rsidRPr="00741F88">
              <w:t xml:space="preserve"> un viņu lietotajiem palīglīdzekļiem un ierīcēm.</w:t>
            </w:r>
          </w:p>
          <w:p w:rsidR="00741F88" w:rsidRPr="00741F88" w:rsidRDefault="00741F88" w:rsidP="00741F88">
            <w:pPr>
              <w:jc w:val="both"/>
            </w:pPr>
            <w:r w:rsidRPr="00741F88">
              <w:t xml:space="preserve">Eiropas Parlamenta un Padomes </w:t>
            </w:r>
            <w:r>
              <w:t xml:space="preserve">2006.gada 5.jūlija </w:t>
            </w:r>
            <w:r w:rsidRPr="00741F88">
              <w:t>Regulas (EK)</w:t>
            </w:r>
            <w:r w:rsidR="00D11625">
              <w:t xml:space="preserve"> Nr.</w:t>
            </w:r>
            <w:r w:rsidRPr="00741F88">
              <w:t>1</w:t>
            </w:r>
            <w:r w:rsidR="00D11625">
              <w:t>1</w:t>
            </w:r>
            <w:r w:rsidRPr="00741F88">
              <w:t>07/2006</w:t>
            </w:r>
            <w:r w:rsidR="00D11625">
              <w:t>,</w:t>
            </w:r>
            <w:r w:rsidRPr="00741F88">
              <w:t xml:space="preserve"> </w:t>
            </w:r>
            <w:r w:rsidR="00D11625" w:rsidRPr="00D11625">
              <w:t>par invalīdu un personu ar ierobežotām pārvietošanās spējām tiesībām, ceļojot ar gaisa transportu</w:t>
            </w:r>
            <w:r w:rsidR="00974CA5">
              <w:t>,</w:t>
            </w:r>
            <w:r w:rsidR="00D11625">
              <w:t xml:space="preserve"> (turpmāk – regula Nr.1107/2006)</w:t>
            </w:r>
            <w:r w:rsidRPr="00741F88">
              <w:t xml:space="preserve"> </w:t>
            </w:r>
            <w:r w:rsidR="00D11625">
              <w:t>8.</w:t>
            </w:r>
            <w:r w:rsidRPr="00741F88">
              <w:t>pantā noteikts pienā</w:t>
            </w:r>
            <w:r w:rsidR="00974CA5">
              <w:t>kums lidostas vadības dienestam</w:t>
            </w:r>
            <w:r w:rsidRPr="00741F88">
              <w:t xml:space="preserve"> nodrošināt, lai invalīdiem un personām ar ierobežotām pārvietošanās spējām </w:t>
            </w:r>
            <w:r w:rsidR="00FE71CB">
              <w:t>tiktu</w:t>
            </w:r>
            <w:r w:rsidRPr="00741F88">
              <w:t xml:space="preserve"> sniegta I pielikumā norādītā palīdzība.</w:t>
            </w:r>
            <w:r w:rsidR="00D11625">
              <w:t xml:space="preserve"> </w:t>
            </w:r>
          </w:p>
          <w:p w:rsidR="00741F88" w:rsidRPr="00741F88" w:rsidRDefault="00741F88" w:rsidP="00741F88">
            <w:pPr>
              <w:jc w:val="both"/>
            </w:pPr>
            <w:r w:rsidRPr="00741F88">
              <w:t xml:space="preserve">Komisijas Īstenošanas lēmumā C(2015)8005 norādīts, ka, veicot </w:t>
            </w:r>
            <w:r w:rsidRPr="00741F88">
              <w:lastRenderedPageBreak/>
              <w:t>drošības pārbaudi personām ar invaliditāti, nepieciešams ņemt vērā šo ierobežojumu dabu, lai izvēlētos piemērotu pārbaudes metodi.</w:t>
            </w:r>
          </w:p>
          <w:p w:rsidR="00741F88" w:rsidRDefault="00D11625" w:rsidP="00741F88">
            <w:pPr>
              <w:jc w:val="both"/>
            </w:pPr>
            <w:r>
              <w:t>Ņemot vērā minēto,</w:t>
            </w:r>
            <w:r w:rsidR="00741F88" w:rsidRPr="00741F88">
              <w:t xml:space="preserve"> </w:t>
            </w:r>
            <w:r>
              <w:t>noteikumu projekts paredz precizēt noteikum</w:t>
            </w:r>
            <w:r w:rsidR="00974CA5">
              <w:t>us</w:t>
            </w:r>
            <w:r w:rsidR="00741F88" w:rsidRPr="00741F88">
              <w:t>, lai nodrošinātu, ka lidostās tiek veiktas drošības pārbaudes, kas piemērotas personām ar invaliditāti un jebkura veida funkcionēšanas ierobežojumiem, kā arī šo personu ārstēšanai un funkcionēšanai nepieciešamajiem izstrādājumiem un ierīcēm</w:t>
            </w:r>
            <w:r>
              <w:t>, un suņiem – pavadoņiem, nosakot</w:t>
            </w:r>
            <w:r w:rsidR="00741F88" w:rsidRPr="00741F88">
              <w:t xml:space="preserve"> prasīb</w:t>
            </w:r>
            <w:r>
              <w:t>u</w:t>
            </w:r>
            <w:r w:rsidR="00741F88" w:rsidRPr="00741F88">
              <w:t xml:space="preserve"> nodrošināt lidostas personāla atbilstošu apmācību.</w:t>
            </w:r>
          </w:p>
          <w:p w:rsidR="009B6199" w:rsidRDefault="009B6199" w:rsidP="00741F88">
            <w:pPr>
              <w:jc w:val="both"/>
            </w:pPr>
          </w:p>
          <w:p w:rsidR="00D23DB6" w:rsidRPr="009B6199" w:rsidRDefault="00D23DB6" w:rsidP="00D23DB6">
            <w:pPr>
              <w:jc w:val="both"/>
              <w:rPr>
                <w:u w:val="single"/>
              </w:rPr>
            </w:pPr>
            <w:r w:rsidRPr="009B6199">
              <w:rPr>
                <w:u w:val="single"/>
              </w:rPr>
              <w:t>Noteikumu projekta 13.</w:t>
            </w:r>
            <w:r w:rsidR="00FE71CB">
              <w:rPr>
                <w:u w:val="single"/>
              </w:rPr>
              <w:t>,</w:t>
            </w:r>
            <w:r w:rsidRPr="009B6199">
              <w:rPr>
                <w:u w:val="single"/>
              </w:rPr>
              <w:t xml:space="preserve"> 21.</w:t>
            </w:r>
            <w:r w:rsidR="00FE71CB">
              <w:rPr>
                <w:u w:val="single"/>
              </w:rPr>
              <w:t>,</w:t>
            </w:r>
            <w:r w:rsidRPr="009B6199">
              <w:rPr>
                <w:u w:val="single"/>
              </w:rPr>
              <w:t xml:space="preserve"> 22. un 26</w:t>
            </w:r>
            <w:r>
              <w:rPr>
                <w:u w:val="single"/>
              </w:rPr>
              <w:t>.</w:t>
            </w:r>
            <w:r w:rsidRPr="009B6199">
              <w:rPr>
                <w:u w:val="single"/>
              </w:rPr>
              <w:t>punkts:</w:t>
            </w:r>
          </w:p>
          <w:p w:rsidR="00D23DB6" w:rsidRDefault="00B144DC" w:rsidP="00FE71CB">
            <w:pPr>
              <w:jc w:val="both"/>
            </w:pPr>
            <w:r w:rsidRPr="00402018">
              <w:t xml:space="preserve">Lai nodrošinātu </w:t>
            </w:r>
            <w:r w:rsidR="001E288A">
              <w:t xml:space="preserve">efektīvu </w:t>
            </w:r>
            <w:proofErr w:type="spellStart"/>
            <w:r w:rsidR="001E288A">
              <w:t>robežpārbaudi</w:t>
            </w:r>
            <w:proofErr w:type="spellEnd"/>
            <w:r w:rsidR="001E288A">
              <w:t xml:space="preserve">, muitas kontroli, veterināro, fitosanitāro, pārtikas nekaitīguma, nepārtikas </w:t>
            </w:r>
            <w:proofErr w:type="spellStart"/>
            <w:r w:rsidR="001E288A">
              <w:t>prečudrošuma</w:t>
            </w:r>
            <w:proofErr w:type="spellEnd"/>
            <w:r w:rsidR="001E288A">
              <w:t xml:space="preserve">, kvalitātes un klasifikācijas kontroli un </w:t>
            </w:r>
            <w:proofErr w:type="spellStart"/>
            <w:r w:rsidR="001E288A">
              <w:t>radiometrisko</w:t>
            </w:r>
            <w:proofErr w:type="spellEnd"/>
            <w:r w:rsidR="001E288A">
              <w:t xml:space="preserve"> kontroli</w:t>
            </w:r>
            <w:r w:rsidRPr="00402018">
              <w:t>, ko veic kompetentās valsts institūcijas robežšķērsošanas vietās lidostās, kā arī lai valsts iestādes spētu savlaicīgi plānot un pielāgot darbību plānotajam pasažieru un kravu plūsmu pieaugumam, noteikumi Nr.397 papildināti</w:t>
            </w:r>
            <w:r w:rsidR="00974CA5">
              <w:t>,</w:t>
            </w:r>
            <w:r w:rsidRPr="00402018">
              <w:t xml:space="preserve"> </w:t>
            </w:r>
            <w:r w:rsidR="00974CA5">
              <w:t>nosakot</w:t>
            </w:r>
            <w:r w:rsidRPr="00402018">
              <w:t xml:space="preserve"> pienākum</w:t>
            </w:r>
            <w:r w:rsidR="00974CA5">
              <w:t>u</w:t>
            </w:r>
            <w:r w:rsidRPr="00402018">
              <w:t xml:space="preserve"> lidostu ekspluatantiem saskaņot ar  Valsts robežsardzi, Valst</w:t>
            </w:r>
            <w:r w:rsidR="00FE71CB">
              <w:t>s</w:t>
            </w:r>
            <w:r w:rsidRPr="00402018">
              <w:t xml:space="preserve"> ieņēmumu dienestu un Pārtikas un veterināro dienestu lidostas infrastruktūras attīstības projektu sadaļas, kuras attiecas uz šo dienestu funkciju izpildi. </w:t>
            </w:r>
          </w:p>
        </w:tc>
      </w:tr>
      <w:tr w:rsidR="00FD4638" w:rsidTr="00A373FB">
        <w:trPr>
          <w:trHeight w:val="465"/>
          <w:tblCellSpacing w:w="15" w:type="dxa"/>
        </w:trPr>
        <w:tc>
          <w:tcPr>
            <w:tcW w:w="255" w:type="pct"/>
            <w:gridSpan w:val="2"/>
            <w:tcBorders>
              <w:top w:val="outset" w:sz="6" w:space="0" w:color="auto"/>
              <w:left w:val="outset" w:sz="6" w:space="0" w:color="auto"/>
              <w:bottom w:val="outset" w:sz="6" w:space="0" w:color="auto"/>
              <w:right w:val="outset" w:sz="6" w:space="0" w:color="auto"/>
            </w:tcBorders>
            <w:hideMark/>
          </w:tcPr>
          <w:p w:rsidR="00FD4638" w:rsidRDefault="00FD4638">
            <w:pPr>
              <w:pStyle w:val="tvhtml"/>
              <w:jc w:val="center"/>
            </w:pPr>
            <w:r>
              <w:lastRenderedPageBreak/>
              <w:t>3.</w:t>
            </w:r>
          </w:p>
        </w:tc>
        <w:tc>
          <w:tcPr>
            <w:tcW w:w="1206" w:type="pct"/>
            <w:gridSpan w:val="3"/>
            <w:tcBorders>
              <w:top w:val="outset" w:sz="6" w:space="0" w:color="auto"/>
              <w:left w:val="outset" w:sz="6" w:space="0" w:color="auto"/>
              <w:bottom w:val="outset" w:sz="6" w:space="0" w:color="auto"/>
              <w:right w:val="outset" w:sz="6" w:space="0" w:color="auto"/>
            </w:tcBorders>
            <w:hideMark/>
          </w:tcPr>
          <w:p w:rsidR="00FD4638" w:rsidRDefault="00FD4638">
            <w:r>
              <w:t>Projekta izstrādē iesaistītās institūcijas</w:t>
            </w:r>
          </w:p>
        </w:tc>
        <w:tc>
          <w:tcPr>
            <w:tcW w:w="3474" w:type="pct"/>
            <w:gridSpan w:val="7"/>
            <w:tcBorders>
              <w:top w:val="outset" w:sz="6" w:space="0" w:color="auto"/>
              <w:left w:val="outset" w:sz="6" w:space="0" w:color="auto"/>
              <w:bottom w:val="outset" w:sz="6" w:space="0" w:color="auto"/>
              <w:right w:val="outset" w:sz="6" w:space="0" w:color="auto"/>
            </w:tcBorders>
            <w:hideMark/>
          </w:tcPr>
          <w:p w:rsidR="00FD4638" w:rsidRDefault="00B5565E" w:rsidP="009E2505">
            <w:pPr>
              <w:jc w:val="both"/>
            </w:pPr>
            <w:r>
              <w:t>Valsts aģentūra “Civilās aviācijas aģentūra”, Valsts robežsardze, Muitas iestāde, Pārtikas un veterinārais dienests, Informācijas tehnoloģiju drošības incidentu novēršanas institūcija (CERT), valsts akciju sabiedrība “Starptautiskā lidosta “Rīga””, valsts akciju sabiedrība “Latvijas gaisa satiksme”, A/S “</w:t>
            </w:r>
            <w:proofErr w:type="spellStart"/>
            <w:r>
              <w:t>Air</w:t>
            </w:r>
            <w:proofErr w:type="spellEnd"/>
            <w:r>
              <w:t xml:space="preserve"> </w:t>
            </w:r>
            <w:proofErr w:type="spellStart"/>
            <w:r>
              <w:t>Baltic</w:t>
            </w:r>
            <w:proofErr w:type="spellEnd"/>
            <w:r>
              <w:t xml:space="preserve"> </w:t>
            </w:r>
            <w:proofErr w:type="spellStart"/>
            <w:r>
              <w:t>Corporation</w:t>
            </w:r>
            <w:proofErr w:type="spellEnd"/>
            <w:r>
              <w:t>”, SIA “</w:t>
            </w:r>
            <w:proofErr w:type="spellStart"/>
            <w:r>
              <w:t>Smartlynx</w:t>
            </w:r>
            <w:proofErr w:type="spellEnd"/>
            <w:r>
              <w:t xml:space="preserve"> </w:t>
            </w:r>
            <w:proofErr w:type="spellStart"/>
            <w:r>
              <w:t>Airlines</w:t>
            </w:r>
            <w:proofErr w:type="spellEnd"/>
            <w:r>
              <w:t>”.</w:t>
            </w:r>
          </w:p>
        </w:tc>
      </w:tr>
      <w:tr w:rsidR="00FD4638" w:rsidTr="00A373FB">
        <w:trPr>
          <w:tblCellSpacing w:w="15" w:type="dxa"/>
        </w:trPr>
        <w:tc>
          <w:tcPr>
            <w:tcW w:w="255" w:type="pct"/>
            <w:gridSpan w:val="2"/>
            <w:tcBorders>
              <w:top w:val="outset" w:sz="6" w:space="0" w:color="auto"/>
              <w:left w:val="outset" w:sz="6" w:space="0" w:color="auto"/>
              <w:bottom w:val="outset" w:sz="6" w:space="0" w:color="auto"/>
              <w:right w:val="outset" w:sz="6" w:space="0" w:color="auto"/>
            </w:tcBorders>
            <w:hideMark/>
          </w:tcPr>
          <w:p w:rsidR="00FD4638" w:rsidRDefault="00FD4638">
            <w:pPr>
              <w:pStyle w:val="tvhtml"/>
              <w:jc w:val="center"/>
            </w:pPr>
            <w:r>
              <w:t>4.</w:t>
            </w:r>
          </w:p>
        </w:tc>
        <w:tc>
          <w:tcPr>
            <w:tcW w:w="1206" w:type="pct"/>
            <w:gridSpan w:val="3"/>
            <w:tcBorders>
              <w:top w:val="outset" w:sz="6" w:space="0" w:color="auto"/>
              <w:left w:val="outset" w:sz="6" w:space="0" w:color="auto"/>
              <w:bottom w:val="outset" w:sz="6" w:space="0" w:color="auto"/>
              <w:right w:val="outset" w:sz="6" w:space="0" w:color="auto"/>
            </w:tcBorders>
            <w:hideMark/>
          </w:tcPr>
          <w:p w:rsidR="00FD4638" w:rsidRDefault="00FD4638">
            <w:r>
              <w:t>Cita informācija</w:t>
            </w:r>
          </w:p>
        </w:tc>
        <w:tc>
          <w:tcPr>
            <w:tcW w:w="3474" w:type="pct"/>
            <w:gridSpan w:val="7"/>
            <w:tcBorders>
              <w:top w:val="outset" w:sz="6" w:space="0" w:color="auto"/>
              <w:left w:val="outset" w:sz="6" w:space="0" w:color="auto"/>
              <w:bottom w:val="outset" w:sz="6" w:space="0" w:color="auto"/>
              <w:right w:val="outset" w:sz="6" w:space="0" w:color="auto"/>
            </w:tcBorders>
            <w:hideMark/>
          </w:tcPr>
          <w:p w:rsidR="00FD4638" w:rsidRDefault="009E2505">
            <w:pPr>
              <w:pStyle w:val="tvhtml"/>
            </w:pPr>
            <w:r>
              <w:t>Nav.</w:t>
            </w:r>
          </w:p>
        </w:tc>
      </w:tr>
      <w:tr w:rsidR="00FD4638" w:rsidTr="00FD4638">
        <w:trPr>
          <w:trHeight w:val="555"/>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t> </w:t>
            </w:r>
            <w:r>
              <w:rPr>
                <w:b/>
                <w:bCs/>
              </w:rPr>
              <w:t>II. Tiesību akta projekta ietekme uz sabiedrību, tautsaimniecības attīstību un administratīvo slogu</w:t>
            </w:r>
          </w:p>
        </w:tc>
      </w:tr>
      <w:tr w:rsidR="00FD4638" w:rsidTr="00A373FB">
        <w:trPr>
          <w:trHeight w:val="465"/>
          <w:tblCellSpacing w:w="15" w:type="dxa"/>
        </w:trPr>
        <w:tc>
          <w:tcPr>
            <w:tcW w:w="255" w:type="pct"/>
            <w:gridSpan w:val="2"/>
            <w:tcBorders>
              <w:top w:val="outset" w:sz="6" w:space="0" w:color="auto"/>
              <w:left w:val="outset" w:sz="6" w:space="0" w:color="auto"/>
              <w:bottom w:val="outset" w:sz="6" w:space="0" w:color="auto"/>
              <w:right w:val="outset" w:sz="6" w:space="0" w:color="auto"/>
            </w:tcBorders>
            <w:hideMark/>
          </w:tcPr>
          <w:p w:rsidR="00FD4638" w:rsidRDefault="00FD4638">
            <w:r>
              <w:t>1.</w:t>
            </w:r>
          </w:p>
        </w:tc>
        <w:tc>
          <w:tcPr>
            <w:tcW w:w="1551" w:type="pct"/>
            <w:gridSpan w:val="5"/>
            <w:tcBorders>
              <w:top w:val="outset" w:sz="6" w:space="0" w:color="auto"/>
              <w:left w:val="outset" w:sz="6" w:space="0" w:color="auto"/>
              <w:bottom w:val="outset" w:sz="6" w:space="0" w:color="auto"/>
              <w:right w:val="outset" w:sz="6" w:space="0" w:color="auto"/>
            </w:tcBorders>
            <w:hideMark/>
          </w:tcPr>
          <w:p w:rsidR="00FD4638" w:rsidRDefault="00FD4638">
            <w:r>
              <w:t xml:space="preserve">Sabiedrības </w:t>
            </w:r>
            <w:proofErr w:type="spellStart"/>
            <w:r>
              <w:t>mērķgrupas</w:t>
            </w:r>
            <w:proofErr w:type="spellEnd"/>
            <w:r>
              <w:t>, kuras tiesiskais regulējums ietekmē vai varētu ietekmēt</w:t>
            </w:r>
          </w:p>
        </w:tc>
        <w:tc>
          <w:tcPr>
            <w:tcW w:w="3129" w:type="pct"/>
            <w:gridSpan w:val="5"/>
            <w:tcBorders>
              <w:top w:val="outset" w:sz="6" w:space="0" w:color="auto"/>
              <w:left w:val="outset" w:sz="6" w:space="0" w:color="auto"/>
              <w:bottom w:val="outset" w:sz="6" w:space="0" w:color="auto"/>
              <w:right w:val="outset" w:sz="6" w:space="0" w:color="auto"/>
            </w:tcBorders>
          </w:tcPr>
          <w:p w:rsidR="00940A72" w:rsidRDefault="00940A72" w:rsidP="00974CA5">
            <w:pPr>
              <w:jc w:val="both"/>
            </w:pPr>
            <w:r>
              <w:t>Noteikumu projekts attiecas uz  lidostu ekspluatantiem (2), gaisa kuģu ekspluatantiem (5), aeronavigāci</w:t>
            </w:r>
            <w:r w:rsidR="00FE71CB">
              <w:t>jas pakalpojumu sniedzējiem (2),</w:t>
            </w:r>
            <w:r>
              <w:t xml:space="preserve"> oficiāl</w:t>
            </w:r>
            <w:r w:rsidR="00FE71CB">
              <w:t>aj</w:t>
            </w:r>
            <w:r>
              <w:t xml:space="preserve">iem kravu aģentiem (9), </w:t>
            </w:r>
            <w:r w:rsidRPr="00940A72">
              <w:t>lidojuma laikā patērējamo krājumu pilnvarot</w:t>
            </w:r>
            <w:r>
              <w:t>iem</w:t>
            </w:r>
            <w:r w:rsidRPr="00940A72">
              <w:t xml:space="preserve"> </w:t>
            </w:r>
            <w:r w:rsidRPr="000F3625">
              <w:t>piegādātājiem (</w:t>
            </w:r>
            <w:r w:rsidR="000F3625" w:rsidRPr="000F3625">
              <w:t>4</w:t>
            </w:r>
            <w:r w:rsidRPr="000F3625">
              <w:t>),  lidojuma laikā patērējamo krājumu zināmajiem piegādātājiem (</w:t>
            </w:r>
            <w:r w:rsidR="000F3625" w:rsidRPr="000F3625">
              <w:t>6</w:t>
            </w:r>
            <w:r w:rsidRPr="000F3625">
              <w:t>) un lidostu krājumu zināmajiem piegādātājiem (</w:t>
            </w:r>
            <w:r w:rsidR="000F3625" w:rsidRPr="000F3625">
              <w:t>13</w:t>
            </w:r>
            <w:r w:rsidRPr="000F3625">
              <w:t>)</w:t>
            </w:r>
            <w:r w:rsidR="000F3625">
              <w:t>.</w:t>
            </w:r>
          </w:p>
        </w:tc>
      </w:tr>
      <w:tr w:rsidR="00FD4638" w:rsidTr="00A373FB">
        <w:trPr>
          <w:trHeight w:val="510"/>
          <w:tblCellSpacing w:w="15" w:type="dxa"/>
        </w:trPr>
        <w:tc>
          <w:tcPr>
            <w:tcW w:w="255" w:type="pct"/>
            <w:gridSpan w:val="2"/>
            <w:tcBorders>
              <w:top w:val="outset" w:sz="6" w:space="0" w:color="auto"/>
              <w:left w:val="outset" w:sz="6" w:space="0" w:color="auto"/>
              <w:bottom w:val="outset" w:sz="6" w:space="0" w:color="auto"/>
              <w:right w:val="outset" w:sz="6" w:space="0" w:color="auto"/>
            </w:tcBorders>
            <w:hideMark/>
          </w:tcPr>
          <w:p w:rsidR="00FD4638" w:rsidRDefault="00FD4638">
            <w:r>
              <w:t>2.</w:t>
            </w:r>
          </w:p>
        </w:tc>
        <w:tc>
          <w:tcPr>
            <w:tcW w:w="1551" w:type="pct"/>
            <w:gridSpan w:val="5"/>
            <w:tcBorders>
              <w:top w:val="outset" w:sz="6" w:space="0" w:color="auto"/>
              <w:left w:val="outset" w:sz="6" w:space="0" w:color="auto"/>
              <w:bottom w:val="outset" w:sz="6" w:space="0" w:color="auto"/>
              <w:right w:val="outset" w:sz="6" w:space="0" w:color="auto"/>
            </w:tcBorders>
            <w:hideMark/>
          </w:tcPr>
          <w:p w:rsidR="00FD4638" w:rsidRDefault="00FD4638">
            <w:r>
              <w:t>Tiesiskā regulējuma ietekme uz tautsaimniecību un administratīvo slogu</w:t>
            </w:r>
          </w:p>
        </w:tc>
        <w:tc>
          <w:tcPr>
            <w:tcW w:w="3129" w:type="pct"/>
            <w:gridSpan w:val="5"/>
            <w:tcBorders>
              <w:top w:val="outset" w:sz="6" w:space="0" w:color="auto"/>
              <w:left w:val="outset" w:sz="6" w:space="0" w:color="auto"/>
              <w:bottom w:val="outset" w:sz="6" w:space="0" w:color="auto"/>
              <w:right w:val="outset" w:sz="6" w:space="0" w:color="auto"/>
            </w:tcBorders>
          </w:tcPr>
          <w:p w:rsidR="000F38C6" w:rsidRDefault="00AA75A1" w:rsidP="00AA75A1">
            <w:pPr>
              <w:jc w:val="both"/>
            </w:pPr>
            <w:r>
              <w:t>Lidostu ekspluatantiem, gaisa kuģu ekspluatantiem un aeronavigācijas pakalpojumu sniedzējiem administratīvais slogs tiek palielināts ar jaunu pienākumu  - ieviest un uzturēt informācijas un komunikācijas tehnoloģiju sistēmu.</w:t>
            </w:r>
          </w:p>
          <w:p w:rsidR="00AA75A1" w:rsidRDefault="000F38C6" w:rsidP="00FE71CB">
            <w:pPr>
              <w:jc w:val="both"/>
            </w:pPr>
            <w:r>
              <w:t>Oficiāl</w:t>
            </w:r>
            <w:r w:rsidR="00FE71CB">
              <w:t>aj</w:t>
            </w:r>
            <w:r>
              <w:t xml:space="preserve">iem kravu aģentiem, </w:t>
            </w:r>
            <w:r w:rsidRPr="00940A72">
              <w:t>lidojuma laikā patērējamo krājumu pilnvarot</w:t>
            </w:r>
            <w:r w:rsidR="00924745">
              <w:t>aj</w:t>
            </w:r>
            <w:r>
              <w:t>iem</w:t>
            </w:r>
            <w:r w:rsidRPr="00940A72">
              <w:t xml:space="preserve"> </w:t>
            </w:r>
            <w:r w:rsidRPr="000F3625">
              <w:t xml:space="preserve">piegādātājiem, lidojuma laikā patērējamo krājumu zināmajiem piegādātājiem un lidostu </w:t>
            </w:r>
            <w:r w:rsidRPr="000F3625">
              <w:lastRenderedPageBreak/>
              <w:t>krājumu zināmajiem piegādātājiem</w:t>
            </w:r>
            <w:r>
              <w:t xml:space="preserve"> </w:t>
            </w:r>
            <w:r w:rsidR="00AA75A1">
              <w:t xml:space="preserve"> </w:t>
            </w:r>
            <w:r>
              <w:t>adminis</w:t>
            </w:r>
            <w:r w:rsidR="00924745">
              <w:t>tratīvais slogs paliek nemainīgs</w:t>
            </w:r>
            <w:r>
              <w:t>.</w:t>
            </w:r>
          </w:p>
        </w:tc>
      </w:tr>
      <w:tr w:rsidR="00FD4638" w:rsidTr="00A373FB">
        <w:trPr>
          <w:trHeight w:val="510"/>
          <w:tblCellSpacing w:w="15" w:type="dxa"/>
        </w:trPr>
        <w:tc>
          <w:tcPr>
            <w:tcW w:w="255" w:type="pct"/>
            <w:gridSpan w:val="2"/>
            <w:tcBorders>
              <w:top w:val="outset" w:sz="6" w:space="0" w:color="auto"/>
              <w:left w:val="outset" w:sz="6" w:space="0" w:color="auto"/>
              <w:bottom w:val="outset" w:sz="6" w:space="0" w:color="auto"/>
              <w:right w:val="outset" w:sz="6" w:space="0" w:color="auto"/>
            </w:tcBorders>
            <w:hideMark/>
          </w:tcPr>
          <w:p w:rsidR="00FD4638" w:rsidRDefault="00FD4638">
            <w:r>
              <w:lastRenderedPageBreak/>
              <w:t>3.</w:t>
            </w:r>
          </w:p>
        </w:tc>
        <w:tc>
          <w:tcPr>
            <w:tcW w:w="1551" w:type="pct"/>
            <w:gridSpan w:val="5"/>
            <w:tcBorders>
              <w:top w:val="outset" w:sz="6" w:space="0" w:color="auto"/>
              <w:left w:val="outset" w:sz="6" w:space="0" w:color="auto"/>
              <w:bottom w:val="outset" w:sz="6" w:space="0" w:color="auto"/>
              <w:right w:val="outset" w:sz="6" w:space="0" w:color="auto"/>
            </w:tcBorders>
            <w:hideMark/>
          </w:tcPr>
          <w:p w:rsidR="00FD4638" w:rsidRDefault="00FD4638">
            <w:r>
              <w:t>Administratīvo izmaksu monetārs novērtējums</w:t>
            </w:r>
          </w:p>
        </w:tc>
        <w:tc>
          <w:tcPr>
            <w:tcW w:w="3129" w:type="pct"/>
            <w:gridSpan w:val="5"/>
            <w:tcBorders>
              <w:top w:val="outset" w:sz="6" w:space="0" w:color="auto"/>
              <w:left w:val="outset" w:sz="6" w:space="0" w:color="auto"/>
              <w:bottom w:val="outset" w:sz="6" w:space="0" w:color="auto"/>
              <w:right w:val="outset" w:sz="6" w:space="0" w:color="auto"/>
            </w:tcBorders>
          </w:tcPr>
          <w:p w:rsidR="00FD4638" w:rsidRDefault="002571AE" w:rsidP="00FE71CB">
            <w:pPr>
              <w:jc w:val="both"/>
            </w:pPr>
            <w:r>
              <w:t>Administratīvās izmaksas veidosies lidostu ekspluatantiem, gaisa kuģu ekspluatantiem un aeronavigācijas pakalpojumu sniedzējiem</w:t>
            </w:r>
            <w:r w:rsidR="00924745">
              <w:t>,</w:t>
            </w:r>
            <w:r>
              <w:t xml:space="preserve"> ieviešot un uzturot informācijas un komunikācijas tehnoloģiju sistēmu. </w:t>
            </w:r>
            <w:r w:rsidR="00FE71CB">
              <w:t>Pašlaik vēl</w:t>
            </w:r>
            <w:r>
              <w:t xml:space="preserve"> nav nosakāms, </w:t>
            </w:r>
            <w:r w:rsidR="00FE71CB">
              <w:t>cik lielas</w:t>
            </w:r>
            <w:r>
              <w:t xml:space="preserve"> būs izmaksas, jo viss ir atkarīgs no tā</w:t>
            </w:r>
            <w:r w:rsidR="00924745">
              <w:t>,</w:t>
            </w:r>
            <w:r>
              <w:t xml:space="preserve"> kādas pārvaldības sistēmas jau ir ieviestas </w:t>
            </w:r>
            <w:r w:rsidR="00FE71CB">
              <w:t>un cik līdzekļu vēl būs jāiegulda to turpmākai sakārtošanai</w:t>
            </w:r>
            <w:r>
              <w:t xml:space="preserve">.  </w:t>
            </w:r>
          </w:p>
        </w:tc>
      </w:tr>
      <w:tr w:rsidR="00FD4638" w:rsidTr="00A373FB">
        <w:trPr>
          <w:trHeight w:val="345"/>
          <w:tblCellSpacing w:w="15" w:type="dxa"/>
        </w:trPr>
        <w:tc>
          <w:tcPr>
            <w:tcW w:w="255" w:type="pct"/>
            <w:gridSpan w:val="2"/>
            <w:tcBorders>
              <w:top w:val="outset" w:sz="6" w:space="0" w:color="auto"/>
              <w:left w:val="outset" w:sz="6" w:space="0" w:color="auto"/>
              <w:bottom w:val="outset" w:sz="6" w:space="0" w:color="auto"/>
              <w:right w:val="outset" w:sz="6" w:space="0" w:color="auto"/>
            </w:tcBorders>
            <w:hideMark/>
          </w:tcPr>
          <w:p w:rsidR="00FD4638" w:rsidRDefault="00FD4638">
            <w:r>
              <w:t>4.</w:t>
            </w:r>
          </w:p>
        </w:tc>
        <w:tc>
          <w:tcPr>
            <w:tcW w:w="1551" w:type="pct"/>
            <w:gridSpan w:val="5"/>
            <w:tcBorders>
              <w:top w:val="outset" w:sz="6" w:space="0" w:color="auto"/>
              <w:left w:val="outset" w:sz="6" w:space="0" w:color="auto"/>
              <w:bottom w:val="outset" w:sz="6" w:space="0" w:color="auto"/>
              <w:right w:val="outset" w:sz="6" w:space="0" w:color="auto"/>
            </w:tcBorders>
            <w:hideMark/>
          </w:tcPr>
          <w:p w:rsidR="00FD4638" w:rsidRDefault="00FD4638">
            <w:r>
              <w:t>Cita informācija</w:t>
            </w:r>
          </w:p>
        </w:tc>
        <w:tc>
          <w:tcPr>
            <w:tcW w:w="3129" w:type="pct"/>
            <w:gridSpan w:val="5"/>
            <w:tcBorders>
              <w:top w:val="outset" w:sz="6" w:space="0" w:color="auto"/>
              <w:left w:val="outset" w:sz="6" w:space="0" w:color="auto"/>
              <w:bottom w:val="outset" w:sz="6" w:space="0" w:color="auto"/>
              <w:right w:val="outset" w:sz="6" w:space="0" w:color="auto"/>
            </w:tcBorders>
          </w:tcPr>
          <w:p w:rsidR="00FD4638" w:rsidRDefault="004573D5">
            <w:pPr>
              <w:pStyle w:val="tvhtml"/>
            </w:pPr>
            <w:r>
              <w:t>Nav.</w:t>
            </w:r>
          </w:p>
        </w:tc>
      </w:tr>
      <w:tr w:rsidR="00FD4638" w:rsidTr="00AC7AE9">
        <w:trPr>
          <w:tblCellSpacing w:w="15" w:type="dxa"/>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t> </w:t>
            </w:r>
            <w:r>
              <w:rPr>
                <w:b/>
                <w:bCs/>
              </w:rPr>
              <w:t>V. Tiesību akta projekta atbilstība Latvijas Republikas starptautiskajām saistībām</w:t>
            </w:r>
          </w:p>
        </w:tc>
      </w:tr>
      <w:tr w:rsidR="00FD4638" w:rsidTr="00A373FB">
        <w:trPr>
          <w:tblCellSpacing w:w="15" w:type="dxa"/>
        </w:trPr>
        <w:tc>
          <w:tcPr>
            <w:tcW w:w="215" w:type="pct"/>
            <w:tcBorders>
              <w:top w:val="outset" w:sz="6" w:space="0" w:color="auto"/>
              <w:left w:val="outset" w:sz="6" w:space="0" w:color="auto"/>
              <w:bottom w:val="outset" w:sz="6" w:space="0" w:color="auto"/>
              <w:right w:val="outset" w:sz="6" w:space="0" w:color="auto"/>
            </w:tcBorders>
            <w:hideMark/>
          </w:tcPr>
          <w:p w:rsidR="00FD4638" w:rsidRDefault="00FD4638">
            <w:r>
              <w:t>1.</w:t>
            </w:r>
          </w:p>
        </w:tc>
        <w:tc>
          <w:tcPr>
            <w:tcW w:w="1433" w:type="pct"/>
            <w:gridSpan w:val="5"/>
            <w:tcBorders>
              <w:top w:val="outset" w:sz="6" w:space="0" w:color="auto"/>
              <w:left w:val="outset" w:sz="6" w:space="0" w:color="auto"/>
              <w:bottom w:val="outset" w:sz="6" w:space="0" w:color="auto"/>
              <w:right w:val="outset" w:sz="6" w:space="0" w:color="auto"/>
            </w:tcBorders>
            <w:hideMark/>
          </w:tcPr>
          <w:p w:rsidR="00FD4638" w:rsidRDefault="00FD4638">
            <w:r>
              <w:t>Saistības pret Eiropas Savienību</w:t>
            </w:r>
          </w:p>
        </w:tc>
        <w:tc>
          <w:tcPr>
            <w:tcW w:w="3287" w:type="pct"/>
            <w:gridSpan w:val="6"/>
            <w:tcBorders>
              <w:top w:val="outset" w:sz="6" w:space="0" w:color="auto"/>
              <w:left w:val="outset" w:sz="6" w:space="0" w:color="auto"/>
              <w:bottom w:val="outset" w:sz="6" w:space="0" w:color="auto"/>
              <w:right w:val="outset" w:sz="6" w:space="0" w:color="auto"/>
            </w:tcBorders>
          </w:tcPr>
          <w:p w:rsidR="00AF1AA3" w:rsidRDefault="00AF1AA3" w:rsidP="00AF1AA3">
            <w:pPr>
              <w:spacing w:before="120"/>
              <w:jc w:val="both"/>
            </w:pPr>
            <w:r w:rsidRPr="00D41429">
              <w:t xml:space="preserve">Komisijas </w:t>
            </w:r>
            <w:r>
              <w:t>2015.gada 5.novembra</w:t>
            </w:r>
            <w:r w:rsidRPr="00D41429">
              <w:t xml:space="preserve"> </w:t>
            </w:r>
            <w:r w:rsidR="00395318">
              <w:t xml:space="preserve">Īstenošanas </w:t>
            </w:r>
            <w:r>
              <w:t>Regula (ES) Nr. 2015/1998</w:t>
            </w:r>
            <w:r w:rsidRPr="00D41429">
              <w:t>, ar ko nosaka sīki izstrādātus pasākumus kopīgu pamatstandartu īstenošanai aviācijas drošības jomā</w:t>
            </w:r>
            <w:r>
              <w:t xml:space="preserve"> </w:t>
            </w:r>
            <w:r w:rsidRPr="00E1456D">
              <w:t xml:space="preserve">(publicēta “Eiropas Savienības Oficiālajā Vēstnesī” L </w:t>
            </w:r>
            <w:r>
              <w:t>299</w:t>
            </w:r>
            <w:r w:rsidRPr="00E1456D">
              <w:t xml:space="preserve">, </w:t>
            </w:r>
            <w:r>
              <w:t>14.11</w:t>
            </w:r>
            <w:r w:rsidRPr="00E1456D">
              <w:t>.20</w:t>
            </w:r>
            <w:r>
              <w:t>15.</w:t>
            </w:r>
            <w:r w:rsidRPr="00E1456D">
              <w:t>).</w:t>
            </w:r>
          </w:p>
          <w:p w:rsidR="00FD4638" w:rsidRDefault="00AF1AA3" w:rsidP="00560C65">
            <w:pPr>
              <w:spacing w:before="120"/>
              <w:jc w:val="both"/>
            </w:pPr>
            <w:r w:rsidRPr="00B05D8E">
              <w:t>Komisijas</w:t>
            </w:r>
            <w:r w:rsidR="00395318">
              <w:t xml:space="preserve"> 2011.</w:t>
            </w:r>
            <w:r w:rsidR="00924745">
              <w:t>gada 17.okto</w:t>
            </w:r>
            <w:r w:rsidR="00395318">
              <w:t>bra</w:t>
            </w:r>
            <w:r w:rsidRPr="00B05D8E">
              <w:t xml:space="preserve"> </w:t>
            </w:r>
            <w:r w:rsidR="00395318">
              <w:t>Ī</w:t>
            </w:r>
            <w:r w:rsidRPr="00B05D8E">
              <w:t xml:space="preserve">stenošanas </w:t>
            </w:r>
            <w:r>
              <w:t>R</w:t>
            </w:r>
            <w:r w:rsidRPr="00B05D8E">
              <w:t>egula (ES) Nr. 1035/2011</w:t>
            </w:r>
            <w:r w:rsidR="00395318">
              <w:t>,</w:t>
            </w:r>
            <w:r>
              <w:t xml:space="preserve"> ar ko nosaka kopīgas </w:t>
            </w:r>
            <w:r w:rsidRPr="00B05D8E">
              <w:t>prasīb</w:t>
            </w:r>
            <w:r>
              <w:t>as aeronav</w:t>
            </w:r>
            <w:r w:rsidR="00395318">
              <w:t>igācijas pakalpojumu sniegšanai un groza Regulu (EK) Nr.482/2008 un (ES) Nr.691/2010 (publicēta “Eiropas Savienības Oficiālajā Vēstnesī” L 271, 18.10.2011.)</w:t>
            </w:r>
          </w:p>
        </w:tc>
      </w:tr>
      <w:tr w:rsidR="00FD4638" w:rsidTr="00A373FB">
        <w:trPr>
          <w:tblCellSpacing w:w="15" w:type="dxa"/>
        </w:trPr>
        <w:tc>
          <w:tcPr>
            <w:tcW w:w="215" w:type="pct"/>
            <w:tcBorders>
              <w:top w:val="outset" w:sz="6" w:space="0" w:color="auto"/>
              <w:left w:val="outset" w:sz="6" w:space="0" w:color="auto"/>
              <w:bottom w:val="outset" w:sz="6" w:space="0" w:color="auto"/>
              <w:right w:val="outset" w:sz="6" w:space="0" w:color="auto"/>
            </w:tcBorders>
            <w:hideMark/>
          </w:tcPr>
          <w:p w:rsidR="00FD4638" w:rsidRDefault="00FD4638">
            <w:r>
              <w:t>2.</w:t>
            </w:r>
          </w:p>
        </w:tc>
        <w:tc>
          <w:tcPr>
            <w:tcW w:w="1433" w:type="pct"/>
            <w:gridSpan w:val="5"/>
            <w:tcBorders>
              <w:top w:val="outset" w:sz="6" w:space="0" w:color="auto"/>
              <w:left w:val="outset" w:sz="6" w:space="0" w:color="auto"/>
              <w:bottom w:val="outset" w:sz="6" w:space="0" w:color="auto"/>
              <w:right w:val="outset" w:sz="6" w:space="0" w:color="auto"/>
            </w:tcBorders>
            <w:hideMark/>
          </w:tcPr>
          <w:p w:rsidR="00FD4638" w:rsidRDefault="00FD4638">
            <w:r>
              <w:t>Citas starptautiskās saistības</w:t>
            </w:r>
          </w:p>
        </w:tc>
        <w:tc>
          <w:tcPr>
            <w:tcW w:w="3287" w:type="pct"/>
            <w:gridSpan w:val="6"/>
            <w:tcBorders>
              <w:top w:val="outset" w:sz="6" w:space="0" w:color="auto"/>
              <w:left w:val="outset" w:sz="6" w:space="0" w:color="auto"/>
              <w:bottom w:val="outset" w:sz="6" w:space="0" w:color="auto"/>
              <w:right w:val="outset" w:sz="6" w:space="0" w:color="auto"/>
            </w:tcBorders>
          </w:tcPr>
          <w:p w:rsidR="00FD4638" w:rsidRPr="00560C65" w:rsidRDefault="00560C65" w:rsidP="00402018">
            <w:pPr>
              <w:ind w:firstLine="115"/>
              <w:jc w:val="both"/>
              <w:rPr>
                <w:noProof/>
                <w:color w:val="000000"/>
              </w:rPr>
            </w:pPr>
            <w:r w:rsidRPr="006F4184">
              <w:rPr>
                <w:noProof/>
                <w:color w:val="000000"/>
              </w:rPr>
              <w:t>Saskaņā ar 1944.gada 7.decembra Konvenciju par starptautisko civilo aviāciju (Latvija tai pievienojusies 1992.gada 3. jūnijā) Starpta</w:t>
            </w:r>
            <w:r w:rsidR="00402018">
              <w:rPr>
                <w:noProof/>
                <w:color w:val="000000"/>
              </w:rPr>
              <w:t>utiskā civilās aviācijas organi</w:t>
            </w:r>
            <w:r w:rsidRPr="006F4184">
              <w:rPr>
                <w:noProof/>
                <w:color w:val="000000"/>
              </w:rPr>
              <w:t xml:space="preserve">zācija (ICAO) ir pilnvarota izdot standartus un rekomendācijas dažādās civilās aviācijas </w:t>
            </w:r>
            <w:r w:rsidR="00402018">
              <w:rPr>
                <w:noProof/>
                <w:color w:val="000000"/>
              </w:rPr>
              <w:t xml:space="preserve">darbības </w:t>
            </w:r>
            <w:r w:rsidRPr="006F4184">
              <w:rPr>
                <w:noProof/>
                <w:color w:val="000000"/>
              </w:rPr>
              <w:t>jomās. Latvijas Republikai kā Konvencijas dalīb</w:t>
            </w:r>
            <w:r w:rsidR="00402018">
              <w:rPr>
                <w:noProof/>
                <w:color w:val="000000"/>
              </w:rPr>
              <w:t>valstij jānodrošina, lai minētā Konvencija</w:t>
            </w:r>
            <w:r w:rsidRPr="006F4184">
              <w:rPr>
                <w:noProof/>
                <w:color w:val="000000"/>
              </w:rPr>
              <w:t xml:space="preserve">, kā arī </w:t>
            </w:r>
            <w:r>
              <w:rPr>
                <w:noProof/>
                <w:color w:val="000000"/>
              </w:rPr>
              <w:t>t</w:t>
            </w:r>
            <w:r w:rsidR="00402018">
              <w:rPr>
                <w:noProof/>
                <w:color w:val="000000"/>
              </w:rPr>
              <w:t>ās</w:t>
            </w:r>
            <w:r>
              <w:rPr>
                <w:noProof/>
                <w:color w:val="000000"/>
              </w:rPr>
              <w:t xml:space="preserve"> pielikumu prasības tiktu īstenotas.</w:t>
            </w:r>
          </w:p>
        </w:tc>
      </w:tr>
      <w:tr w:rsidR="00FD4638" w:rsidTr="00A373FB">
        <w:trPr>
          <w:tblCellSpacing w:w="15" w:type="dxa"/>
        </w:trPr>
        <w:tc>
          <w:tcPr>
            <w:tcW w:w="215" w:type="pct"/>
            <w:tcBorders>
              <w:top w:val="outset" w:sz="6" w:space="0" w:color="auto"/>
              <w:left w:val="outset" w:sz="6" w:space="0" w:color="auto"/>
              <w:bottom w:val="outset" w:sz="6" w:space="0" w:color="auto"/>
              <w:right w:val="outset" w:sz="6" w:space="0" w:color="auto"/>
            </w:tcBorders>
            <w:hideMark/>
          </w:tcPr>
          <w:p w:rsidR="00FD4638" w:rsidRDefault="00FD4638">
            <w:r>
              <w:t>3.</w:t>
            </w:r>
          </w:p>
        </w:tc>
        <w:tc>
          <w:tcPr>
            <w:tcW w:w="1433" w:type="pct"/>
            <w:gridSpan w:val="5"/>
            <w:tcBorders>
              <w:top w:val="outset" w:sz="6" w:space="0" w:color="auto"/>
              <w:left w:val="outset" w:sz="6" w:space="0" w:color="auto"/>
              <w:bottom w:val="outset" w:sz="6" w:space="0" w:color="auto"/>
              <w:right w:val="outset" w:sz="6" w:space="0" w:color="auto"/>
            </w:tcBorders>
            <w:hideMark/>
          </w:tcPr>
          <w:p w:rsidR="00FD4638" w:rsidRDefault="00FD4638">
            <w:r>
              <w:t>Cita informācija</w:t>
            </w:r>
          </w:p>
        </w:tc>
        <w:tc>
          <w:tcPr>
            <w:tcW w:w="3287" w:type="pct"/>
            <w:gridSpan w:val="6"/>
            <w:tcBorders>
              <w:top w:val="outset" w:sz="6" w:space="0" w:color="auto"/>
              <w:left w:val="outset" w:sz="6" w:space="0" w:color="auto"/>
              <w:bottom w:val="outset" w:sz="6" w:space="0" w:color="auto"/>
              <w:right w:val="outset" w:sz="6" w:space="0" w:color="auto"/>
            </w:tcBorders>
          </w:tcPr>
          <w:p w:rsidR="00FD4638" w:rsidRDefault="00395318">
            <w:pPr>
              <w:pStyle w:val="tvhtml"/>
            </w:pPr>
            <w:r>
              <w:t xml:space="preserve">Nav. </w:t>
            </w:r>
          </w:p>
        </w:tc>
      </w:tr>
      <w:tr w:rsidR="00FD4638" w:rsidTr="00AC7AE9">
        <w:tblPrEx>
          <w:jc w:val="center"/>
        </w:tblPrEx>
        <w:trPr>
          <w:tblCellSpacing w:w="15" w:type="dxa"/>
          <w:jc w:val="center"/>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t> </w:t>
            </w:r>
            <w:r>
              <w:rPr>
                <w:b/>
                <w:bCs/>
              </w:rPr>
              <w:t>1.tabula</w:t>
            </w:r>
            <w:r>
              <w:rPr>
                <w:b/>
                <w:bCs/>
              </w:rPr>
              <w:br/>
              <w:t>Tiesību akta projekta atbilstība ES tiesību aktiem</w:t>
            </w:r>
          </w:p>
        </w:tc>
      </w:tr>
      <w:tr w:rsidR="00FD4638" w:rsidTr="00A373FB">
        <w:tblPrEx>
          <w:jc w:val="center"/>
        </w:tblPrEx>
        <w:trPr>
          <w:tblCellSpacing w:w="15" w:type="dxa"/>
          <w:jc w:val="center"/>
        </w:trPr>
        <w:tc>
          <w:tcPr>
            <w:tcW w:w="902" w:type="pct"/>
            <w:gridSpan w:val="3"/>
            <w:tcBorders>
              <w:top w:val="outset" w:sz="6" w:space="0" w:color="auto"/>
              <w:left w:val="outset" w:sz="6" w:space="0" w:color="auto"/>
              <w:bottom w:val="outset" w:sz="6" w:space="0" w:color="auto"/>
              <w:right w:val="outset" w:sz="6" w:space="0" w:color="auto"/>
            </w:tcBorders>
            <w:hideMark/>
          </w:tcPr>
          <w:p w:rsidR="00FD4638" w:rsidRDefault="00FD4638">
            <w:r>
              <w:t>Attiecīgā ES tiesību akta datums, numurs un nosaukums</w:t>
            </w:r>
          </w:p>
        </w:tc>
        <w:tc>
          <w:tcPr>
            <w:tcW w:w="4049" w:type="pct"/>
            <w:gridSpan w:val="9"/>
            <w:tcBorders>
              <w:top w:val="outset" w:sz="6" w:space="0" w:color="auto"/>
              <w:left w:val="outset" w:sz="6" w:space="0" w:color="auto"/>
              <w:bottom w:val="outset" w:sz="6" w:space="0" w:color="auto"/>
              <w:right w:val="outset" w:sz="6" w:space="0" w:color="auto"/>
            </w:tcBorders>
            <w:hideMark/>
          </w:tcPr>
          <w:p w:rsidR="00560C65" w:rsidRDefault="00560C65" w:rsidP="00560C65">
            <w:pPr>
              <w:jc w:val="both"/>
            </w:pPr>
            <w:r>
              <w:t>Komisijas 2015.gada 5.novembra Īstenošanas Regula (ES) Nr. 2015/1998, ar ko nosaka sīki izstrādātus pasākumus kopīgu pamatstandartu īstenošanai aviācijas drošības jomā (publicēta “Eiropas Savienības Oficiālajā Vēstnesī” L 299, 14.11.2015.).</w:t>
            </w:r>
          </w:p>
          <w:p w:rsidR="00FD4638" w:rsidRDefault="00560C65" w:rsidP="00C47BA4">
            <w:pPr>
              <w:spacing w:before="120"/>
              <w:jc w:val="both"/>
            </w:pPr>
            <w:r>
              <w:t>Komisijas 2011.gada 17.okt</w:t>
            </w:r>
            <w:r w:rsidR="00C47BA4">
              <w:t>o</w:t>
            </w:r>
            <w:r>
              <w:t>bra Īstenošanas Regula (ES) Nr. 1035/2011, ar ko nosaka kopīgas prasības aeronavigācijas pakalpojumu sniegšanai un groza Regulu (EK) Nr.482/2008 un (ES) Nr.691/2010 (publicēta “Eiropas Savienības Oficiālajā Vēstnesī” L 271, 18.10.2011.)</w:t>
            </w:r>
          </w:p>
        </w:tc>
      </w:tr>
      <w:tr w:rsidR="00FD4638" w:rsidTr="00A373FB">
        <w:tblPrEx>
          <w:jc w:val="center"/>
        </w:tblPrEx>
        <w:trPr>
          <w:tblCellSpacing w:w="15" w:type="dxa"/>
          <w:jc w:val="center"/>
        </w:trPr>
        <w:tc>
          <w:tcPr>
            <w:tcW w:w="902" w:type="pct"/>
            <w:gridSpan w:val="3"/>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A</w:t>
            </w:r>
          </w:p>
        </w:tc>
        <w:tc>
          <w:tcPr>
            <w:tcW w:w="1474" w:type="pct"/>
            <w:gridSpan w:val="6"/>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B</w:t>
            </w:r>
          </w:p>
        </w:tc>
        <w:tc>
          <w:tcPr>
            <w:tcW w:w="1193" w:type="pct"/>
            <w:gridSpan w:val="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C</w:t>
            </w:r>
          </w:p>
        </w:tc>
        <w:tc>
          <w:tcPr>
            <w:tcW w:w="1349" w:type="pct"/>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D</w:t>
            </w:r>
          </w:p>
        </w:tc>
      </w:tr>
      <w:tr w:rsidR="00FD4638" w:rsidTr="00A373FB">
        <w:tblPrEx>
          <w:jc w:val="center"/>
        </w:tblPrEx>
        <w:trPr>
          <w:tblCellSpacing w:w="15" w:type="dxa"/>
          <w:jc w:val="center"/>
        </w:trPr>
        <w:tc>
          <w:tcPr>
            <w:tcW w:w="902" w:type="pct"/>
            <w:gridSpan w:val="3"/>
            <w:tcBorders>
              <w:top w:val="outset" w:sz="6" w:space="0" w:color="auto"/>
              <w:left w:val="outset" w:sz="6" w:space="0" w:color="auto"/>
              <w:bottom w:val="outset" w:sz="6" w:space="0" w:color="auto"/>
              <w:right w:val="outset" w:sz="6" w:space="0" w:color="auto"/>
            </w:tcBorders>
            <w:hideMark/>
          </w:tcPr>
          <w:p w:rsidR="00FD4638" w:rsidRDefault="00FD4638">
            <w:r>
              <w:t xml:space="preserve">Attiecīgā </w:t>
            </w:r>
            <w:r>
              <w:lastRenderedPageBreak/>
              <w:t>ES tiesību akta panta numurs (uzskaitot katru tiesību akta vienību – pantu, daļu, punktu, apakšpunktu)</w:t>
            </w:r>
          </w:p>
        </w:tc>
        <w:tc>
          <w:tcPr>
            <w:tcW w:w="1474" w:type="pct"/>
            <w:gridSpan w:val="6"/>
            <w:tcBorders>
              <w:top w:val="outset" w:sz="6" w:space="0" w:color="auto"/>
              <w:left w:val="outset" w:sz="6" w:space="0" w:color="auto"/>
              <w:bottom w:val="outset" w:sz="6" w:space="0" w:color="auto"/>
              <w:right w:val="outset" w:sz="6" w:space="0" w:color="auto"/>
            </w:tcBorders>
            <w:hideMark/>
          </w:tcPr>
          <w:p w:rsidR="00FD4638" w:rsidRDefault="00FD4638">
            <w:r>
              <w:lastRenderedPageBreak/>
              <w:t xml:space="preserve">Projekta vienība, kas </w:t>
            </w:r>
            <w:r>
              <w:lastRenderedPageBreak/>
              <w:t>pārņem vai ievieš katru šīs tabulas A ailē minēto ES tiesību akta vienību, vai tiesību akts, kur attiecīgā ES tiesību akta vienība pārņemta vai ieviesta</w:t>
            </w:r>
          </w:p>
        </w:tc>
        <w:tc>
          <w:tcPr>
            <w:tcW w:w="1193" w:type="pct"/>
            <w:gridSpan w:val="2"/>
            <w:tcBorders>
              <w:top w:val="outset" w:sz="6" w:space="0" w:color="auto"/>
              <w:left w:val="outset" w:sz="6" w:space="0" w:color="auto"/>
              <w:bottom w:val="outset" w:sz="6" w:space="0" w:color="auto"/>
              <w:right w:val="outset" w:sz="6" w:space="0" w:color="auto"/>
            </w:tcBorders>
            <w:hideMark/>
          </w:tcPr>
          <w:p w:rsidR="00FD4638" w:rsidRDefault="00FD4638">
            <w:r>
              <w:lastRenderedPageBreak/>
              <w:t xml:space="preserve">Informācija par to, </w:t>
            </w:r>
            <w:r>
              <w:lastRenderedPageBreak/>
              <w:t xml:space="preserve">vai šīs tabulas A ailē minētās ES tiesību akta vienības tiek pārņemtas vai ieviestas pilnībā vai daļēji. </w:t>
            </w:r>
          </w:p>
          <w:p w:rsidR="00FD4638" w:rsidRDefault="00FD4638">
            <w:pPr>
              <w:pStyle w:val="tvhtml"/>
            </w:pPr>
            <w:r>
              <w:t>Ja attiecīgā ES tiesību akta vienība tiek pārņemta vai ieviesta daļēji, sniedz attiecīgu skaidrojumu, kā arī precīzi norāda, kad un kādā veidā ES tiesību akta vienība tiks pārņemta vai ieviesta pilnībā.</w:t>
            </w:r>
          </w:p>
          <w:p w:rsidR="00FD4638" w:rsidRDefault="00FD4638">
            <w:pPr>
              <w:pStyle w:val="tvhtml"/>
            </w:pPr>
            <w:r>
              <w:t>Norāda institūciju, kas ir atbildīga par šo saistību izpildi pilnībā</w:t>
            </w:r>
          </w:p>
        </w:tc>
        <w:tc>
          <w:tcPr>
            <w:tcW w:w="1349" w:type="pct"/>
            <w:tcBorders>
              <w:top w:val="outset" w:sz="6" w:space="0" w:color="auto"/>
              <w:left w:val="outset" w:sz="6" w:space="0" w:color="auto"/>
              <w:bottom w:val="outset" w:sz="6" w:space="0" w:color="auto"/>
              <w:right w:val="outset" w:sz="6" w:space="0" w:color="auto"/>
            </w:tcBorders>
            <w:hideMark/>
          </w:tcPr>
          <w:p w:rsidR="00FD4638" w:rsidRDefault="00FD4638">
            <w:r>
              <w:lastRenderedPageBreak/>
              <w:t xml:space="preserve">Informācija par to, vai </w:t>
            </w:r>
            <w:r>
              <w:lastRenderedPageBreak/>
              <w:t xml:space="preserve">šīs tabulas B ailē minētās projekta vienības paredz stingrākas prasības nekā šīs tabulas A ailē minētās ES tiesību akta vienības. </w:t>
            </w:r>
          </w:p>
          <w:p w:rsidR="00FD4638" w:rsidRDefault="00FD4638">
            <w:pPr>
              <w:pStyle w:val="tvhtml"/>
            </w:pPr>
            <w:r>
              <w:t>Ja projekts satur stingrākas prasības nekā attiecīgais ES tiesību akts, norāda pamatojumu un samērīgumu.</w:t>
            </w:r>
          </w:p>
          <w:p w:rsidR="00FD4638" w:rsidRDefault="00FD4638">
            <w:pPr>
              <w:pStyle w:val="tvhtml"/>
            </w:pPr>
            <w:r>
              <w:t>Norāda iespējamās alternatīvas (t.sk. alternatīvas, kas neparedz tiesiskā regulējuma izstrādi) – kādos gadījumos būtu iespējams izvairīties no stingrāku prasību noteikšanas, nekā paredzēts attiecīgajos ES tiesību aktos</w:t>
            </w:r>
          </w:p>
        </w:tc>
      </w:tr>
      <w:tr w:rsidR="00FD4638" w:rsidTr="00A373FB">
        <w:tblPrEx>
          <w:jc w:val="center"/>
        </w:tblPrEx>
        <w:trPr>
          <w:tblCellSpacing w:w="15" w:type="dxa"/>
          <w:jc w:val="center"/>
        </w:trPr>
        <w:tc>
          <w:tcPr>
            <w:tcW w:w="902" w:type="pct"/>
            <w:gridSpan w:val="3"/>
            <w:tcBorders>
              <w:top w:val="outset" w:sz="6" w:space="0" w:color="auto"/>
              <w:left w:val="outset" w:sz="6" w:space="0" w:color="auto"/>
              <w:bottom w:val="outset" w:sz="6" w:space="0" w:color="auto"/>
              <w:right w:val="outset" w:sz="6" w:space="0" w:color="auto"/>
            </w:tcBorders>
          </w:tcPr>
          <w:p w:rsidR="00FD4638" w:rsidRDefault="001E4658">
            <w:r>
              <w:lastRenderedPageBreak/>
              <w:t xml:space="preserve">Regulas </w:t>
            </w:r>
            <w:r w:rsidR="00DA0754">
              <w:t>Nr. </w:t>
            </w:r>
            <w:r>
              <w:t>2015/1998</w:t>
            </w:r>
          </w:p>
          <w:p w:rsidR="001E4658" w:rsidRDefault="001E4658">
            <w:r>
              <w:t>1.pants</w:t>
            </w:r>
          </w:p>
          <w:p w:rsidR="00247A55" w:rsidRDefault="00247A55" w:rsidP="00DA0754">
            <w:r>
              <w:t>Regulas</w:t>
            </w:r>
            <w:r w:rsidR="00DA0754">
              <w:t xml:space="preserve"> Nr.</w:t>
            </w:r>
            <w:r>
              <w:t>1035/2011 I pielikuma 4.punkts</w:t>
            </w:r>
          </w:p>
        </w:tc>
        <w:tc>
          <w:tcPr>
            <w:tcW w:w="1474" w:type="pct"/>
            <w:gridSpan w:val="6"/>
            <w:tcBorders>
              <w:top w:val="outset" w:sz="6" w:space="0" w:color="auto"/>
              <w:left w:val="outset" w:sz="6" w:space="0" w:color="auto"/>
              <w:bottom w:val="outset" w:sz="6" w:space="0" w:color="auto"/>
              <w:right w:val="outset" w:sz="6" w:space="0" w:color="auto"/>
            </w:tcBorders>
          </w:tcPr>
          <w:p w:rsidR="00FD4638" w:rsidRDefault="000F3F2B">
            <w:r>
              <w:t xml:space="preserve">Projekta </w:t>
            </w:r>
            <w:r w:rsidR="00247A55">
              <w:t>1.punkts</w:t>
            </w:r>
            <w:r>
              <w:t xml:space="preserve"> un</w:t>
            </w:r>
          </w:p>
          <w:p w:rsidR="007E1F55" w:rsidRDefault="007E1F55" w:rsidP="000F3F2B">
            <w:r>
              <w:t xml:space="preserve">6.punkts </w:t>
            </w:r>
          </w:p>
        </w:tc>
        <w:tc>
          <w:tcPr>
            <w:tcW w:w="1193" w:type="pct"/>
            <w:gridSpan w:val="2"/>
            <w:tcBorders>
              <w:top w:val="outset" w:sz="6" w:space="0" w:color="auto"/>
              <w:left w:val="outset" w:sz="6" w:space="0" w:color="auto"/>
              <w:bottom w:val="outset" w:sz="6" w:space="0" w:color="auto"/>
              <w:right w:val="outset" w:sz="6" w:space="0" w:color="auto"/>
            </w:tcBorders>
          </w:tcPr>
          <w:p w:rsidR="00FD4638" w:rsidRDefault="00560C65">
            <w:pPr>
              <w:pStyle w:val="tvhtml"/>
            </w:pPr>
            <w:r>
              <w:t>Tiesību norma ieviesta pilnībā</w:t>
            </w:r>
          </w:p>
        </w:tc>
        <w:tc>
          <w:tcPr>
            <w:tcW w:w="1349" w:type="pct"/>
            <w:tcBorders>
              <w:top w:val="outset" w:sz="6" w:space="0" w:color="auto"/>
              <w:left w:val="outset" w:sz="6" w:space="0" w:color="auto"/>
              <w:bottom w:val="outset" w:sz="6" w:space="0" w:color="auto"/>
              <w:right w:val="outset" w:sz="6" w:space="0" w:color="auto"/>
            </w:tcBorders>
          </w:tcPr>
          <w:p w:rsidR="00FD4638" w:rsidRDefault="00560C65">
            <w:pPr>
              <w:pStyle w:val="tvhtml"/>
            </w:pPr>
            <w:r>
              <w:t>Projekts stingrākas prasības neparedz.</w:t>
            </w:r>
          </w:p>
        </w:tc>
      </w:tr>
      <w:tr w:rsidR="00DA0754" w:rsidTr="00A373FB">
        <w:tblPrEx>
          <w:jc w:val="center"/>
        </w:tblPrEx>
        <w:trPr>
          <w:tblCellSpacing w:w="15" w:type="dxa"/>
          <w:jc w:val="center"/>
        </w:trPr>
        <w:tc>
          <w:tcPr>
            <w:tcW w:w="902" w:type="pct"/>
            <w:gridSpan w:val="3"/>
            <w:tcBorders>
              <w:top w:val="outset" w:sz="6" w:space="0" w:color="auto"/>
              <w:left w:val="outset" w:sz="6" w:space="0" w:color="auto"/>
              <w:bottom w:val="outset" w:sz="6" w:space="0" w:color="auto"/>
              <w:right w:val="outset" w:sz="6" w:space="0" w:color="auto"/>
            </w:tcBorders>
          </w:tcPr>
          <w:p w:rsidR="00DA0754" w:rsidRDefault="00DA0754">
            <w:r w:rsidRPr="00160611">
              <w:t>Regulas Nr.</w:t>
            </w:r>
            <w:r>
              <w:t>2015/1998</w:t>
            </w:r>
            <w:r w:rsidRPr="00160611">
              <w:t xml:space="preserve"> pielikuma 4.3.</w:t>
            </w:r>
            <w:r>
              <w:t>apakš</w:t>
            </w:r>
            <w:r w:rsidRPr="00160611">
              <w:t>punkt</w:t>
            </w:r>
            <w:r>
              <w:t>s</w:t>
            </w:r>
          </w:p>
        </w:tc>
        <w:tc>
          <w:tcPr>
            <w:tcW w:w="1474" w:type="pct"/>
            <w:gridSpan w:val="6"/>
            <w:tcBorders>
              <w:top w:val="outset" w:sz="6" w:space="0" w:color="auto"/>
              <w:left w:val="outset" w:sz="6" w:space="0" w:color="auto"/>
              <w:bottom w:val="outset" w:sz="6" w:space="0" w:color="auto"/>
              <w:right w:val="outset" w:sz="6" w:space="0" w:color="auto"/>
            </w:tcBorders>
          </w:tcPr>
          <w:p w:rsidR="00DA0754" w:rsidRDefault="000F3F2B">
            <w:r>
              <w:t xml:space="preserve">Projekta </w:t>
            </w:r>
            <w:r w:rsidR="00DA0754">
              <w:t>8.punkts</w:t>
            </w:r>
            <w:r>
              <w:t>,</w:t>
            </w:r>
          </w:p>
          <w:p w:rsidR="00DA0754" w:rsidRPr="00DA0754" w:rsidRDefault="00562D68" w:rsidP="000F3F2B">
            <w:r>
              <w:t>19.punkts</w:t>
            </w:r>
            <w:r w:rsidR="000F3F2B">
              <w:t xml:space="preserve"> un  </w:t>
            </w:r>
            <w:r w:rsidR="00DA0754">
              <w:t>20.punkts</w:t>
            </w:r>
          </w:p>
        </w:tc>
        <w:tc>
          <w:tcPr>
            <w:tcW w:w="1193" w:type="pct"/>
            <w:gridSpan w:val="2"/>
            <w:tcBorders>
              <w:top w:val="outset" w:sz="6" w:space="0" w:color="auto"/>
              <w:left w:val="outset" w:sz="6" w:space="0" w:color="auto"/>
              <w:bottom w:val="outset" w:sz="6" w:space="0" w:color="auto"/>
              <w:right w:val="outset" w:sz="6" w:space="0" w:color="auto"/>
            </w:tcBorders>
          </w:tcPr>
          <w:p w:rsidR="00DA0754" w:rsidRDefault="00DA0754" w:rsidP="00F75E1F">
            <w:pPr>
              <w:pStyle w:val="tvhtml"/>
            </w:pPr>
            <w:r>
              <w:t>Tiesību norma ieviesta pilnībā</w:t>
            </w:r>
          </w:p>
        </w:tc>
        <w:tc>
          <w:tcPr>
            <w:tcW w:w="1349" w:type="pct"/>
            <w:tcBorders>
              <w:top w:val="outset" w:sz="6" w:space="0" w:color="auto"/>
              <w:left w:val="outset" w:sz="6" w:space="0" w:color="auto"/>
              <w:bottom w:val="outset" w:sz="6" w:space="0" w:color="auto"/>
              <w:right w:val="outset" w:sz="6" w:space="0" w:color="auto"/>
            </w:tcBorders>
          </w:tcPr>
          <w:p w:rsidR="00DA0754" w:rsidRDefault="00DA0754" w:rsidP="00F75E1F">
            <w:pPr>
              <w:pStyle w:val="tvhtml"/>
            </w:pPr>
            <w:r>
              <w:t>Projekts stingrākas prasības neparedz.</w:t>
            </w:r>
          </w:p>
        </w:tc>
      </w:tr>
      <w:tr w:rsidR="0039060F" w:rsidTr="00A373FB">
        <w:tblPrEx>
          <w:jc w:val="center"/>
        </w:tblPrEx>
        <w:trPr>
          <w:tblCellSpacing w:w="15" w:type="dxa"/>
          <w:jc w:val="center"/>
        </w:trPr>
        <w:tc>
          <w:tcPr>
            <w:tcW w:w="902" w:type="pct"/>
            <w:gridSpan w:val="3"/>
            <w:tcBorders>
              <w:top w:val="outset" w:sz="6" w:space="0" w:color="auto"/>
              <w:left w:val="outset" w:sz="6" w:space="0" w:color="auto"/>
              <w:bottom w:val="outset" w:sz="6" w:space="0" w:color="auto"/>
              <w:right w:val="outset" w:sz="6" w:space="0" w:color="auto"/>
            </w:tcBorders>
          </w:tcPr>
          <w:p w:rsidR="0039060F" w:rsidRDefault="0039060F" w:rsidP="0039060F">
            <w:r w:rsidRPr="00160611">
              <w:t>Regulas Nr.</w:t>
            </w:r>
            <w:r>
              <w:t>2015/1998</w:t>
            </w:r>
            <w:r w:rsidRPr="00160611">
              <w:t xml:space="preserve"> pielikuma </w:t>
            </w:r>
            <w:r>
              <w:t>1.3., 1.4.apakš</w:t>
            </w:r>
            <w:r w:rsidRPr="00160611">
              <w:t>punkt</w:t>
            </w:r>
            <w:r>
              <w:t>s</w:t>
            </w:r>
          </w:p>
        </w:tc>
        <w:tc>
          <w:tcPr>
            <w:tcW w:w="1474" w:type="pct"/>
            <w:gridSpan w:val="6"/>
            <w:tcBorders>
              <w:top w:val="outset" w:sz="6" w:space="0" w:color="auto"/>
              <w:left w:val="outset" w:sz="6" w:space="0" w:color="auto"/>
              <w:bottom w:val="outset" w:sz="6" w:space="0" w:color="auto"/>
              <w:right w:val="outset" w:sz="6" w:space="0" w:color="auto"/>
            </w:tcBorders>
          </w:tcPr>
          <w:p w:rsidR="0039060F" w:rsidRDefault="000F3F2B" w:rsidP="000868A6">
            <w:r>
              <w:t xml:space="preserve">Projekta </w:t>
            </w:r>
            <w:r w:rsidR="0039060F">
              <w:t>12.punkts</w:t>
            </w:r>
          </w:p>
        </w:tc>
        <w:tc>
          <w:tcPr>
            <w:tcW w:w="1193" w:type="pct"/>
            <w:gridSpan w:val="2"/>
            <w:tcBorders>
              <w:top w:val="outset" w:sz="6" w:space="0" w:color="auto"/>
              <w:left w:val="outset" w:sz="6" w:space="0" w:color="auto"/>
              <w:bottom w:val="outset" w:sz="6" w:space="0" w:color="auto"/>
              <w:right w:val="outset" w:sz="6" w:space="0" w:color="auto"/>
            </w:tcBorders>
          </w:tcPr>
          <w:p w:rsidR="0039060F" w:rsidRDefault="0039060F" w:rsidP="000868A6">
            <w:pPr>
              <w:pStyle w:val="tvhtml"/>
            </w:pPr>
            <w:r>
              <w:t>Tiesību norma ieviesta pilnībā</w:t>
            </w:r>
          </w:p>
        </w:tc>
        <w:tc>
          <w:tcPr>
            <w:tcW w:w="1349" w:type="pct"/>
            <w:tcBorders>
              <w:top w:val="outset" w:sz="6" w:space="0" w:color="auto"/>
              <w:left w:val="outset" w:sz="6" w:space="0" w:color="auto"/>
              <w:bottom w:val="outset" w:sz="6" w:space="0" w:color="auto"/>
              <w:right w:val="outset" w:sz="6" w:space="0" w:color="auto"/>
            </w:tcBorders>
          </w:tcPr>
          <w:p w:rsidR="0039060F" w:rsidRDefault="0039060F" w:rsidP="000868A6">
            <w:pPr>
              <w:pStyle w:val="tvhtml"/>
            </w:pPr>
            <w:r>
              <w:t>Projekts stingrākas prasības neparedz.</w:t>
            </w:r>
          </w:p>
        </w:tc>
      </w:tr>
      <w:tr w:rsidR="00FD4638" w:rsidTr="00A373FB">
        <w:tblPrEx>
          <w:jc w:val="center"/>
        </w:tblPrEx>
        <w:trPr>
          <w:tblCellSpacing w:w="15" w:type="dxa"/>
          <w:jc w:val="center"/>
        </w:trPr>
        <w:tc>
          <w:tcPr>
            <w:tcW w:w="2393" w:type="pct"/>
            <w:gridSpan w:val="9"/>
            <w:tcBorders>
              <w:top w:val="outset" w:sz="6" w:space="0" w:color="auto"/>
              <w:left w:val="outset" w:sz="6" w:space="0" w:color="auto"/>
              <w:bottom w:val="outset" w:sz="6" w:space="0" w:color="auto"/>
              <w:right w:val="outset" w:sz="6" w:space="0" w:color="auto"/>
            </w:tcBorders>
            <w:hideMark/>
          </w:tcPr>
          <w:p w:rsidR="00FD4638" w:rsidRDefault="00FD4638">
            <w:r>
              <w:t>Kā ir izmantota ES tiesību aktā paredzētā rīcības brīvība dalībvalstij pārņemt vai ieviest noteiktas ES tiesību akta normas?</w:t>
            </w:r>
            <w:r>
              <w:br/>
              <w:t>Kādēļ?</w:t>
            </w:r>
          </w:p>
        </w:tc>
        <w:tc>
          <w:tcPr>
            <w:tcW w:w="2558" w:type="pct"/>
            <w:gridSpan w:val="3"/>
            <w:tcBorders>
              <w:top w:val="outset" w:sz="6" w:space="0" w:color="auto"/>
              <w:left w:val="outset" w:sz="6" w:space="0" w:color="auto"/>
              <w:bottom w:val="outset" w:sz="6" w:space="0" w:color="auto"/>
              <w:right w:val="outset" w:sz="6" w:space="0" w:color="auto"/>
            </w:tcBorders>
            <w:hideMark/>
          </w:tcPr>
          <w:p w:rsidR="00FD4638" w:rsidRDefault="00D21667" w:rsidP="00D21667">
            <w:r>
              <w:t>Noteikumu projekts šo jomu neskar.</w:t>
            </w:r>
          </w:p>
        </w:tc>
      </w:tr>
      <w:tr w:rsidR="00FD4638" w:rsidTr="00A373FB">
        <w:tblPrEx>
          <w:jc w:val="center"/>
        </w:tblPrEx>
        <w:trPr>
          <w:tblCellSpacing w:w="15" w:type="dxa"/>
          <w:jc w:val="center"/>
        </w:trPr>
        <w:tc>
          <w:tcPr>
            <w:tcW w:w="2393" w:type="pct"/>
            <w:gridSpan w:val="9"/>
            <w:tcBorders>
              <w:top w:val="outset" w:sz="6" w:space="0" w:color="auto"/>
              <w:left w:val="outset" w:sz="6" w:space="0" w:color="auto"/>
              <w:bottom w:val="outset" w:sz="6" w:space="0" w:color="auto"/>
              <w:right w:val="outset" w:sz="6" w:space="0" w:color="auto"/>
            </w:tcBorders>
            <w:hideMark/>
          </w:tcPr>
          <w:p w:rsidR="00FD4638" w:rsidRDefault="00FD4638">
            <w:r>
              <w:t xml:space="preserve">Saistības sniegt paziņojumu ES institūcijām un ES dalībvalstīm atbilstoši normatīvajiem </w:t>
            </w:r>
            <w:r>
              <w:lastRenderedPageBreak/>
              <w:t>aktiem, kas regulē informācijas sniegšanu par tehnisko noteikumu, valsts atbalsta piešķiršanas un finanšu noteikumu (attiecībā uz monetāro politiku) projektiem</w:t>
            </w:r>
          </w:p>
        </w:tc>
        <w:tc>
          <w:tcPr>
            <w:tcW w:w="2558" w:type="pct"/>
            <w:gridSpan w:val="3"/>
            <w:tcBorders>
              <w:top w:val="outset" w:sz="6" w:space="0" w:color="auto"/>
              <w:left w:val="outset" w:sz="6" w:space="0" w:color="auto"/>
              <w:bottom w:val="outset" w:sz="6" w:space="0" w:color="auto"/>
              <w:right w:val="outset" w:sz="6" w:space="0" w:color="auto"/>
            </w:tcBorders>
            <w:hideMark/>
          </w:tcPr>
          <w:p w:rsidR="00FD4638" w:rsidRDefault="00D21667">
            <w:r>
              <w:lastRenderedPageBreak/>
              <w:t>Noteikumu projekts šo jomu neskar.</w:t>
            </w:r>
          </w:p>
        </w:tc>
      </w:tr>
      <w:tr w:rsidR="00FD4638" w:rsidTr="00A373FB">
        <w:tblPrEx>
          <w:jc w:val="center"/>
        </w:tblPrEx>
        <w:trPr>
          <w:tblCellSpacing w:w="15" w:type="dxa"/>
          <w:jc w:val="center"/>
        </w:trPr>
        <w:tc>
          <w:tcPr>
            <w:tcW w:w="2393" w:type="pct"/>
            <w:gridSpan w:val="9"/>
            <w:tcBorders>
              <w:top w:val="outset" w:sz="6" w:space="0" w:color="auto"/>
              <w:left w:val="outset" w:sz="6" w:space="0" w:color="auto"/>
              <w:bottom w:val="outset" w:sz="6" w:space="0" w:color="auto"/>
              <w:right w:val="outset" w:sz="6" w:space="0" w:color="auto"/>
            </w:tcBorders>
            <w:hideMark/>
          </w:tcPr>
          <w:p w:rsidR="00FD4638" w:rsidRDefault="00FD4638">
            <w:r>
              <w:lastRenderedPageBreak/>
              <w:t>Cita informācija</w:t>
            </w:r>
          </w:p>
        </w:tc>
        <w:tc>
          <w:tcPr>
            <w:tcW w:w="2558" w:type="pct"/>
            <w:gridSpan w:val="3"/>
            <w:tcBorders>
              <w:top w:val="outset" w:sz="6" w:space="0" w:color="auto"/>
              <w:left w:val="outset" w:sz="6" w:space="0" w:color="auto"/>
              <w:bottom w:val="outset" w:sz="6" w:space="0" w:color="auto"/>
              <w:right w:val="outset" w:sz="6" w:space="0" w:color="auto"/>
            </w:tcBorders>
            <w:hideMark/>
          </w:tcPr>
          <w:p w:rsidR="00FD4638" w:rsidRDefault="00D21667">
            <w:pPr>
              <w:pStyle w:val="tvhtml"/>
            </w:pPr>
            <w:r>
              <w:t>Nav.</w:t>
            </w:r>
          </w:p>
        </w:tc>
      </w:tr>
      <w:tr w:rsidR="00FD4638" w:rsidTr="00AC7AE9">
        <w:tblPrEx>
          <w:jc w:val="center"/>
        </w:tblPrEx>
        <w:trPr>
          <w:tblCellSpacing w:w="15" w:type="dxa"/>
          <w:jc w:val="center"/>
        </w:trPr>
        <w:tc>
          <w:tcPr>
            <w:tcW w:w="4967" w:type="pct"/>
            <w:gridSpan w:val="1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rPr>
                <w:b/>
                <w:bCs/>
              </w:rPr>
              <w:t>2.tabula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FD4638" w:rsidTr="00A373FB">
        <w:tblPrEx>
          <w:jc w:val="center"/>
        </w:tblPrEx>
        <w:trPr>
          <w:tblCellSpacing w:w="15" w:type="dxa"/>
          <w:jc w:val="center"/>
        </w:trPr>
        <w:tc>
          <w:tcPr>
            <w:tcW w:w="2176" w:type="pct"/>
            <w:gridSpan w:val="8"/>
            <w:tcBorders>
              <w:top w:val="outset" w:sz="6" w:space="0" w:color="auto"/>
              <w:left w:val="outset" w:sz="6" w:space="0" w:color="auto"/>
              <w:bottom w:val="outset" w:sz="6" w:space="0" w:color="auto"/>
              <w:right w:val="outset" w:sz="6" w:space="0" w:color="auto"/>
            </w:tcBorders>
            <w:vAlign w:val="center"/>
            <w:hideMark/>
          </w:tcPr>
          <w:p w:rsidR="00FD4638" w:rsidRDefault="00FD4638">
            <w:r>
              <w:t>Attiecīgā starptautiskā tiesību akta vai starptautiskas institūcijas vai organizācijas dokumenta (turpmāk – starptautiskais dokuments) datums, numurs un nosaukums</w:t>
            </w:r>
          </w:p>
        </w:tc>
        <w:tc>
          <w:tcPr>
            <w:tcW w:w="2775" w:type="pct"/>
            <w:gridSpan w:val="4"/>
            <w:tcBorders>
              <w:top w:val="outset" w:sz="6" w:space="0" w:color="auto"/>
              <w:left w:val="outset" w:sz="6" w:space="0" w:color="auto"/>
              <w:bottom w:val="outset" w:sz="6" w:space="0" w:color="auto"/>
              <w:right w:val="outset" w:sz="6" w:space="0" w:color="auto"/>
            </w:tcBorders>
            <w:hideMark/>
          </w:tcPr>
          <w:p w:rsidR="00FD4638" w:rsidRDefault="00D21667" w:rsidP="00CC4EDB">
            <w:pPr>
              <w:jc w:val="both"/>
            </w:pPr>
            <w:r>
              <w:t>1944.gada 7.decembra konvencijas par starptautisko civilo aviāciju 9.pielikums un 17.pielikums.</w:t>
            </w:r>
          </w:p>
        </w:tc>
      </w:tr>
      <w:tr w:rsidR="00FD4638" w:rsidTr="00A373FB">
        <w:tblPrEx>
          <w:jc w:val="center"/>
        </w:tblPrEx>
        <w:trPr>
          <w:tblCellSpacing w:w="15" w:type="dxa"/>
          <w:jc w:val="center"/>
        </w:trPr>
        <w:tc>
          <w:tcPr>
            <w:tcW w:w="1259" w:type="pct"/>
            <w:gridSpan w:val="4"/>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A</w:t>
            </w:r>
          </w:p>
        </w:tc>
        <w:tc>
          <w:tcPr>
            <w:tcW w:w="1759" w:type="pct"/>
            <w:gridSpan w:val="6"/>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B</w:t>
            </w:r>
          </w:p>
        </w:tc>
        <w:tc>
          <w:tcPr>
            <w:tcW w:w="1917" w:type="pct"/>
            <w:gridSpan w:val="2"/>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pPr>
            <w:r>
              <w:t>C</w:t>
            </w:r>
          </w:p>
        </w:tc>
      </w:tr>
      <w:tr w:rsidR="00FD4638" w:rsidTr="00A373FB">
        <w:tblPrEx>
          <w:jc w:val="center"/>
        </w:tblPrEx>
        <w:trPr>
          <w:tblCellSpacing w:w="15" w:type="dxa"/>
          <w:jc w:val="center"/>
        </w:trPr>
        <w:tc>
          <w:tcPr>
            <w:tcW w:w="1259" w:type="pct"/>
            <w:gridSpan w:val="4"/>
            <w:tcBorders>
              <w:top w:val="outset" w:sz="6" w:space="0" w:color="auto"/>
              <w:left w:val="outset" w:sz="6" w:space="0" w:color="auto"/>
              <w:bottom w:val="outset" w:sz="6" w:space="0" w:color="auto"/>
              <w:right w:val="outset" w:sz="6" w:space="0" w:color="auto"/>
            </w:tcBorders>
            <w:hideMark/>
          </w:tcPr>
          <w:p w:rsidR="00FD4638" w:rsidRDefault="00FD4638">
            <w:r>
              <w:t xml:space="preserve">Starptautiskās saistības (pēc būtības), kas izriet no norādītā starptautiskā dokumenta. </w:t>
            </w:r>
          </w:p>
          <w:p w:rsidR="00FD4638" w:rsidRDefault="00FD4638">
            <w:pPr>
              <w:pStyle w:val="tvhtml"/>
            </w:pPr>
            <w:r>
              <w:t>Konkrēti veicamie pasākumi vai uzdevumi, kas nepieciešami šo starptautisko saistību izpildei</w:t>
            </w:r>
          </w:p>
        </w:tc>
        <w:tc>
          <w:tcPr>
            <w:tcW w:w="1759" w:type="pct"/>
            <w:gridSpan w:val="6"/>
            <w:tcBorders>
              <w:top w:val="outset" w:sz="6" w:space="0" w:color="auto"/>
              <w:left w:val="outset" w:sz="6" w:space="0" w:color="auto"/>
              <w:bottom w:val="outset" w:sz="6" w:space="0" w:color="auto"/>
              <w:right w:val="outset" w:sz="6" w:space="0" w:color="auto"/>
            </w:tcBorders>
            <w:hideMark/>
          </w:tcPr>
          <w:p w:rsidR="00FD4638" w:rsidRDefault="00FD4638">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17" w:type="pct"/>
            <w:gridSpan w:val="2"/>
            <w:tcBorders>
              <w:top w:val="outset" w:sz="6" w:space="0" w:color="auto"/>
              <w:left w:val="outset" w:sz="6" w:space="0" w:color="auto"/>
              <w:bottom w:val="outset" w:sz="6" w:space="0" w:color="auto"/>
              <w:right w:val="outset" w:sz="6" w:space="0" w:color="auto"/>
            </w:tcBorders>
            <w:hideMark/>
          </w:tcPr>
          <w:p w:rsidR="00FD4638" w:rsidRDefault="00FD4638">
            <w:r>
              <w:t xml:space="preserve">Informācija par to, vai starptautiskās saistības, kas minētas šīs tabulas A ailē, tiek izpildītas pilnībā vai daļēji. </w:t>
            </w:r>
          </w:p>
          <w:p w:rsidR="00FD4638" w:rsidRDefault="00FD4638">
            <w:pPr>
              <w:pStyle w:val="tvhtml"/>
            </w:pPr>
            <w:r>
              <w:t>Ja attiecīgās starptautiskās saistības tiek izpildītas daļēji, sniedz skaidrojumu, kā arī precīzi norāda, kad un kādā veidā starptautiskās saistības tiks izpildītas pilnībā.</w:t>
            </w:r>
          </w:p>
          <w:p w:rsidR="00FD4638" w:rsidRDefault="00FD4638">
            <w:pPr>
              <w:pStyle w:val="tvhtml"/>
            </w:pPr>
            <w:r>
              <w:t>Norāda institūciju, kas ir atbildīga par šo saistību izpildi pilnībā</w:t>
            </w:r>
          </w:p>
        </w:tc>
      </w:tr>
      <w:tr w:rsidR="007E1F55" w:rsidTr="00A373FB">
        <w:tblPrEx>
          <w:jc w:val="center"/>
        </w:tblPrEx>
        <w:trPr>
          <w:tblCellSpacing w:w="15" w:type="dxa"/>
          <w:jc w:val="center"/>
        </w:trPr>
        <w:tc>
          <w:tcPr>
            <w:tcW w:w="1259" w:type="pct"/>
            <w:gridSpan w:val="4"/>
            <w:tcBorders>
              <w:top w:val="outset" w:sz="6" w:space="0" w:color="auto"/>
              <w:left w:val="outset" w:sz="6" w:space="0" w:color="auto"/>
              <w:bottom w:val="outset" w:sz="6" w:space="0" w:color="auto"/>
              <w:right w:val="outset" w:sz="6" w:space="0" w:color="auto"/>
            </w:tcBorders>
          </w:tcPr>
          <w:p w:rsidR="007E1F55" w:rsidRDefault="007E1F55" w:rsidP="007E1F55">
            <w:r>
              <w:t>Konvencijas 17.</w:t>
            </w:r>
            <w:r w:rsidRPr="00402018">
              <w:t xml:space="preserve">pielikuma </w:t>
            </w:r>
            <w:r>
              <w:t>2.4.1. un 2.4.3</w:t>
            </w:r>
            <w:r w:rsidRPr="00402018">
              <w:t>.punkts</w:t>
            </w:r>
          </w:p>
        </w:tc>
        <w:tc>
          <w:tcPr>
            <w:tcW w:w="1759" w:type="pct"/>
            <w:gridSpan w:val="6"/>
            <w:tcBorders>
              <w:top w:val="outset" w:sz="6" w:space="0" w:color="auto"/>
              <w:left w:val="outset" w:sz="6" w:space="0" w:color="auto"/>
              <w:bottom w:val="outset" w:sz="6" w:space="0" w:color="auto"/>
              <w:right w:val="outset" w:sz="6" w:space="0" w:color="auto"/>
            </w:tcBorders>
          </w:tcPr>
          <w:p w:rsidR="007E1F55" w:rsidRDefault="000F3F2B" w:rsidP="007E1F55">
            <w:r>
              <w:t xml:space="preserve">Projekta </w:t>
            </w:r>
            <w:r w:rsidR="007E1F55">
              <w:t>2.punkts (noteikumu Nr.397 3.9.</w:t>
            </w:r>
            <w:r w:rsidR="007E1F55" w:rsidRPr="007E1F55">
              <w:rPr>
                <w:vertAlign w:val="superscript"/>
              </w:rPr>
              <w:t>1</w:t>
            </w:r>
            <w:r w:rsidR="007E1F55">
              <w:t xml:space="preserve"> un 3.9.</w:t>
            </w:r>
            <w:r w:rsidR="007E1F55" w:rsidRPr="007E1F55">
              <w:rPr>
                <w:vertAlign w:val="superscript"/>
              </w:rPr>
              <w:t>2</w:t>
            </w:r>
            <w:r w:rsidR="007E1F55">
              <w:t>.apakšpunkts)</w:t>
            </w:r>
          </w:p>
        </w:tc>
        <w:tc>
          <w:tcPr>
            <w:tcW w:w="1917" w:type="pct"/>
            <w:gridSpan w:val="2"/>
            <w:tcBorders>
              <w:top w:val="outset" w:sz="6" w:space="0" w:color="auto"/>
              <w:left w:val="outset" w:sz="6" w:space="0" w:color="auto"/>
              <w:bottom w:val="outset" w:sz="6" w:space="0" w:color="auto"/>
              <w:right w:val="outset" w:sz="6" w:space="0" w:color="auto"/>
            </w:tcBorders>
          </w:tcPr>
          <w:p w:rsidR="007E1F55" w:rsidRDefault="007E1F55" w:rsidP="000868A6">
            <w:pPr>
              <w:pStyle w:val="tvhtml"/>
            </w:pPr>
            <w:r w:rsidRPr="006F4184">
              <w:t>Tiek izpildītas pilnībā.</w:t>
            </w:r>
          </w:p>
        </w:tc>
      </w:tr>
      <w:tr w:rsidR="00FD4638" w:rsidTr="00A373FB">
        <w:tblPrEx>
          <w:jc w:val="center"/>
        </w:tblPrEx>
        <w:trPr>
          <w:tblCellSpacing w:w="15" w:type="dxa"/>
          <w:jc w:val="center"/>
        </w:trPr>
        <w:tc>
          <w:tcPr>
            <w:tcW w:w="1259" w:type="pct"/>
            <w:gridSpan w:val="4"/>
            <w:tcBorders>
              <w:top w:val="outset" w:sz="6" w:space="0" w:color="auto"/>
              <w:left w:val="outset" w:sz="6" w:space="0" w:color="auto"/>
              <w:bottom w:val="outset" w:sz="6" w:space="0" w:color="auto"/>
              <w:right w:val="outset" w:sz="6" w:space="0" w:color="auto"/>
            </w:tcBorders>
          </w:tcPr>
          <w:p w:rsidR="00FD4638" w:rsidRDefault="00CC4EDB" w:rsidP="00402018">
            <w:r>
              <w:t>Konvencijas 9.</w:t>
            </w:r>
            <w:r w:rsidRPr="00402018">
              <w:t xml:space="preserve">pielikuma </w:t>
            </w:r>
            <w:r w:rsidR="00402018" w:rsidRPr="00402018">
              <w:t>6.2.punkts</w:t>
            </w:r>
          </w:p>
        </w:tc>
        <w:tc>
          <w:tcPr>
            <w:tcW w:w="1759" w:type="pct"/>
            <w:gridSpan w:val="6"/>
            <w:tcBorders>
              <w:top w:val="outset" w:sz="6" w:space="0" w:color="auto"/>
              <w:left w:val="outset" w:sz="6" w:space="0" w:color="auto"/>
              <w:bottom w:val="outset" w:sz="6" w:space="0" w:color="auto"/>
              <w:right w:val="outset" w:sz="6" w:space="0" w:color="auto"/>
            </w:tcBorders>
          </w:tcPr>
          <w:p w:rsidR="00FD4638" w:rsidRDefault="000F3F2B" w:rsidP="00CA2EAF">
            <w:r>
              <w:t xml:space="preserve">Projekta </w:t>
            </w:r>
            <w:r w:rsidR="00875F42">
              <w:t>13.punkts (noteikumu Nr.397 4.21.apakšpunkts)</w:t>
            </w:r>
            <w:r w:rsidR="00CA2EAF">
              <w:t>,</w:t>
            </w:r>
            <w:r w:rsidR="00875F42">
              <w:t xml:space="preserve"> 21.punkts</w:t>
            </w:r>
            <w:r w:rsidR="00CA2EAF">
              <w:t>,</w:t>
            </w:r>
            <w:r w:rsidR="00875F42">
              <w:t xml:space="preserve"> 22.punkts</w:t>
            </w:r>
            <w:r w:rsidR="00CA2EAF">
              <w:t>,</w:t>
            </w:r>
            <w:r w:rsidR="00875F42">
              <w:t xml:space="preserve"> 26.punkts (noteikumu Nr.397 17.punkts)</w:t>
            </w:r>
          </w:p>
        </w:tc>
        <w:tc>
          <w:tcPr>
            <w:tcW w:w="1917" w:type="pct"/>
            <w:gridSpan w:val="2"/>
            <w:tcBorders>
              <w:top w:val="outset" w:sz="6" w:space="0" w:color="auto"/>
              <w:left w:val="outset" w:sz="6" w:space="0" w:color="auto"/>
              <w:bottom w:val="outset" w:sz="6" w:space="0" w:color="auto"/>
              <w:right w:val="outset" w:sz="6" w:space="0" w:color="auto"/>
            </w:tcBorders>
          </w:tcPr>
          <w:p w:rsidR="00FD4638" w:rsidRDefault="00CC4EDB">
            <w:pPr>
              <w:pStyle w:val="tvhtml"/>
            </w:pPr>
            <w:r w:rsidRPr="006F4184">
              <w:t>Tiek izpildītas pilnībā.</w:t>
            </w:r>
          </w:p>
        </w:tc>
      </w:tr>
      <w:tr w:rsidR="00DA0754" w:rsidTr="00A373FB">
        <w:tblPrEx>
          <w:jc w:val="center"/>
        </w:tblPrEx>
        <w:trPr>
          <w:tblCellSpacing w:w="15" w:type="dxa"/>
          <w:jc w:val="center"/>
        </w:trPr>
        <w:tc>
          <w:tcPr>
            <w:tcW w:w="1259" w:type="pct"/>
            <w:gridSpan w:val="4"/>
            <w:tcBorders>
              <w:top w:val="outset" w:sz="6" w:space="0" w:color="auto"/>
              <w:left w:val="outset" w:sz="6" w:space="0" w:color="auto"/>
              <w:bottom w:val="outset" w:sz="6" w:space="0" w:color="auto"/>
              <w:right w:val="outset" w:sz="6" w:space="0" w:color="auto"/>
            </w:tcBorders>
          </w:tcPr>
          <w:p w:rsidR="00DA0754" w:rsidRDefault="00CC4EDB" w:rsidP="00CC4EDB">
            <w:r>
              <w:t xml:space="preserve">Konvencijas </w:t>
            </w:r>
            <w:r w:rsidR="00875F42">
              <w:t>17.pielikum</w:t>
            </w:r>
            <w:r w:rsidR="00402018">
              <w:t>a 4.9.punkts</w:t>
            </w:r>
          </w:p>
        </w:tc>
        <w:tc>
          <w:tcPr>
            <w:tcW w:w="1759" w:type="pct"/>
            <w:gridSpan w:val="6"/>
            <w:tcBorders>
              <w:top w:val="outset" w:sz="6" w:space="0" w:color="auto"/>
              <w:left w:val="outset" w:sz="6" w:space="0" w:color="auto"/>
              <w:bottom w:val="outset" w:sz="6" w:space="0" w:color="auto"/>
              <w:right w:val="outset" w:sz="6" w:space="0" w:color="auto"/>
            </w:tcBorders>
          </w:tcPr>
          <w:p w:rsidR="00DA0754" w:rsidRDefault="000F3F2B" w:rsidP="00CA2EAF">
            <w:r>
              <w:t xml:space="preserve">Projekta </w:t>
            </w:r>
            <w:r w:rsidR="0038779C">
              <w:t xml:space="preserve">7.punkts, </w:t>
            </w:r>
            <w:r w:rsidR="00875F42">
              <w:t>13.punkts (noteikumu Nr.397 4.22.apakšpunkts)</w:t>
            </w:r>
            <w:r w:rsidR="00CA2EAF">
              <w:t>,</w:t>
            </w:r>
            <w:r w:rsidR="00875F42">
              <w:t xml:space="preserve"> 15.punkts (noteikumu Nr.397 5.12.apakšpunkts)</w:t>
            </w:r>
            <w:r w:rsidR="00CA2EAF">
              <w:t>,</w:t>
            </w:r>
            <w:r w:rsidR="00875F42">
              <w:t xml:space="preserve"> 26.punkts (noteikumu Nr.397 18.punkts); </w:t>
            </w:r>
          </w:p>
        </w:tc>
        <w:tc>
          <w:tcPr>
            <w:tcW w:w="1917" w:type="pct"/>
            <w:gridSpan w:val="2"/>
            <w:tcBorders>
              <w:top w:val="outset" w:sz="6" w:space="0" w:color="auto"/>
              <w:left w:val="outset" w:sz="6" w:space="0" w:color="auto"/>
              <w:bottom w:val="outset" w:sz="6" w:space="0" w:color="auto"/>
              <w:right w:val="outset" w:sz="6" w:space="0" w:color="auto"/>
            </w:tcBorders>
          </w:tcPr>
          <w:p w:rsidR="00DA0754" w:rsidRDefault="00CC4EDB">
            <w:pPr>
              <w:pStyle w:val="tvhtml"/>
            </w:pPr>
            <w:r w:rsidRPr="006F4184">
              <w:t>Tiek izpildītas pilnībā.</w:t>
            </w:r>
          </w:p>
        </w:tc>
      </w:tr>
      <w:tr w:rsidR="00FD4638" w:rsidTr="00A373FB">
        <w:tblPrEx>
          <w:jc w:val="center"/>
        </w:tblPrEx>
        <w:trPr>
          <w:tblCellSpacing w:w="15" w:type="dxa"/>
          <w:jc w:val="center"/>
        </w:trPr>
        <w:tc>
          <w:tcPr>
            <w:tcW w:w="3034" w:type="pct"/>
            <w:gridSpan w:val="10"/>
            <w:tcBorders>
              <w:top w:val="outset" w:sz="6" w:space="0" w:color="auto"/>
              <w:left w:val="outset" w:sz="6" w:space="0" w:color="auto"/>
              <w:bottom w:val="outset" w:sz="6" w:space="0" w:color="auto"/>
              <w:right w:val="outset" w:sz="6" w:space="0" w:color="auto"/>
            </w:tcBorders>
            <w:hideMark/>
          </w:tcPr>
          <w:p w:rsidR="00FD4638" w:rsidRDefault="00FD4638">
            <w:r>
              <w:t xml:space="preserve">Vai starptautiskajā dokumentā paredzētās saistības nav pretrunā ar jau esošajām Latvijas Republikas </w:t>
            </w:r>
            <w:r>
              <w:lastRenderedPageBreak/>
              <w:t>starptautiskajām saistībām</w:t>
            </w:r>
          </w:p>
        </w:tc>
        <w:tc>
          <w:tcPr>
            <w:tcW w:w="1917" w:type="pct"/>
            <w:gridSpan w:val="2"/>
            <w:tcBorders>
              <w:top w:val="outset" w:sz="6" w:space="0" w:color="auto"/>
              <w:left w:val="outset" w:sz="6" w:space="0" w:color="auto"/>
              <w:bottom w:val="outset" w:sz="6" w:space="0" w:color="auto"/>
              <w:right w:val="outset" w:sz="6" w:space="0" w:color="auto"/>
            </w:tcBorders>
            <w:hideMark/>
          </w:tcPr>
          <w:p w:rsidR="00FD4638" w:rsidRDefault="00875F42">
            <w:r>
              <w:lastRenderedPageBreak/>
              <w:t>Nav pretrunā.</w:t>
            </w:r>
          </w:p>
        </w:tc>
      </w:tr>
      <w:tr w:rsidR="00FD4638" w:rsidTr="00A373FB">
        <w:tblPrEx>
          <w:jc w:val="center"/>
        </w:tblPrEx>
        <w:trPr>
          <w:tblCellSpacing w:w="15" w:type="dxa"/>
          <w:jc w:val="center"/>
        </w:trPr>
        <w:tc>
          <w:tcPr>
            <w:tcW w:w="3034" w:type="pct"/>
            <w:gridSpan w:val="10"/>
            <w:tcBorders>
              <w:top w:val="outset" w:sz="6" w:space="0" w:color="auto"/>
              <w:left w:val="outset" w:sz="6" w:space="0" w:color="auto"/>
              <w:bottom w:val="outset" w:sz="6" w:space="0" w:color="auto"/>
              <w:right w:val="outset" w:sz="6" w:space="0" w:color="auto"/>
            </w:tcBorders>
            <w:hideMark/>
          </w:tcPr>
          <w:p w:rsidR="00FD4638" w:rsidRDefault="00FD4638">
            <w:r>
              <w:lastRenderedPageBreak/>
              <w:t>Cita informācija</w:t>
            </w:r>
          </w:p>
        </w:tc>
        <w:tc>
          <w:tcPr>
            <w:tcW w:w="1917" w:type="pct"/>
            <w:gridSpan w:val="2"/>
            <w:tcBorders>
              <w:top w:val="outset" w:sz="6" w:space="0" w:color="auto"/>
              <w:left w:val="outset" w:sz="6" w:space="0" w:color="auto"/>
              <w:bottom w:val="outset" w:sz="6" w:space="0" w:color="auto"/>
              <w:right w:val="outset" w:sz="6" w:space="0" w:color="auto"/>
            </w:tcBorders>
            <w:hideMark/>
          </w:tcPr>
          <w:p w:rsidR="00FD4638" w:rsidRDefault="00875F42">
            <w:pPr>
              <w:pStyle w:val="tvhtml"/>
            </w:pPr>
            <w:r>
              <w:t>Nav.</w:t>
            </w:r>
          </w:p>
        </w:tc>
      </w:tr>
    </w:tbl>
    <w:p w:rsidR="00FD4638" w:rsidRDefault="00FD4638" w:rsidP="00FD4638">
      <w:pPr>
        <w:pStyle w:val="tvhtml"/>
      </w:pPr>
      <w: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737"/>
        <w:gridCol w:w="752"/>
        <w:gridCol w:w="5190"/>
      </w:tblGrid>
      <w:tr w:rsidR="00FD4638" w:rsidTr="00FD4638">
        <w:trPr>
          <w:trHeight w:val="42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rPr>
                <w:b/>
                <w:bCs/>
              </w:rPr>
              <w:t>VI. Sabiedrības līdzdalība un komunikācijas aktivitātes</w:t>
            </w:r>
          </w:p>
        </w:tc>
      </w:tr>
      <w:tr w:rsidR="00FD4638" w:rsidTr="00CC4EDB">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D4638" w:rsidRDefault="00FD4638">
            <w:r>
              <w:t>1.</w:t>
            </w:r>
          </w:p>
        </w:tc>
        <w:tc>
          <w:tcPr>
            <w:tcW w:w="1480" w:type="pct"/>
            <w:tcBorders>
              <w:top w:val="outset" w:sz="6" w:space="0" w:color="auto"/>
              <w:left w:val="outset" w:sz="6" w:space="0" w:color="auto"/>
              <w:bottom w:val="outset" w:sz="6" w:space="0" w:color="auto"/>
              <w:right w:val="outset" w:sz="6" w:space="0" w:color="auto"/>
            </w:tcBorders>
            <w:hideMark/>
          </w:tcPr>
          <w:p w:rsidR="00FD4638" w:rsidRDefault="00FD4638">
            <w:r>
              <w:t>Plānotās sabiedrības līdzdalības un komunikācijas aktivitātes saistībā ar projektu</w:t>
            </w:r>
          </w:p>
        </w:tc>
        <w:tc>
          <w:tcPr>
            <w:tcW w:w="3207" w:type="pct"/>
            <w:gridSpan w:val="2"/>
            <w:tcBorders>
              <w:top w:val="outset" w:sz="6" w:space="0" w:color="auto"/>
              <w:left w:val="outset" w:sz="6" w:space="0" w:color="auto"/>
              <w:bottom w:val="outset" w:sz="6" w:space="0" w:color="auto"/>
              <w:right w:val="outset" w:sz="6" w:space="0" w:color="auto"/>
            </w:tcBorders>
          </w:tcPr>
          <w:p w:rsidR="00924745" w:rsidRDefault="00A244F5" w:rsidP="00A244F5">
            <w:pPr>
              <w:jc w:val="both"/>
            </w:pPr>
            <w:r w:rsidRPr="00A244F5">
              <w:t>Paziņojums par līdzdalības iespējām tiesību akta saskaņošanas procesā ievietots Satiksmes ministrijas tīmekļa vietnē 201</w:t>
            </w:r>
            <w:r>
              <w:t>7</w:t>
            </w:r>
            <w:r w:rsidRPr="00A244F5">
              <w:t xml:space="preserve">.gada </w:t>
            </w:r>
            <w:r>
              <w:t>1</w:t>
            </w:r>
            <w:r w:rsidRPr="00A244F5">
              <w:t>6.</w:t>
            </w:r>
            <w:r>
              <w:t>janvārī</w:t>
            </w:r>
            <w:r w:rsidRPr="00A244F5">
              <w:t xml:space="preserve">. </w:t>
            </w:r>
            <w:r w:rsidR="00924745">
              <w:t>Papildus elektroniski projekts tika nosūtīts lidostas “Rīga” un VAS “Latvijas gaisa satiksme” viedokļu izteikšanai.</w:t>
            </w:r>
          </w:p>
        </w:tc>
      </w:tr>
      <w:tr w:rsidR="00CC4EDB" w:rsidTr="00CC4EDB">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2.</w:t>
            </w:r>
          </w:p>
        </w:tc>
        <w:tc>
          <w:tcPr>
            <w:tcW w:w="1480" w:type="pct"/>
            <w:tcBorders>
              <w:top w:val="outset" w:sz="6" w:space="0" w:color="auto"/>
              <w:left w:val="outset" w:sz="6" w:space="0" w:color="auto"/>
              <w:bottom w:val="outset" w:sz="6" w:space="0" w:color="auto"/>
              <w:right w:val="outset" w:sz="6" w:space="0" w:color="auto"/>
            </w:tcBorders>
            <w:hideMark/>
          </w:tcPr>
          <w:p w:rsidR="00CC4EDB" w:rsidRDefault="00CC4EDB">
            <w:r>
              <w:t>Sabiedrības līdzdalība projekta izstrādē</w:t>
            </w:r>
          </w:p>
        </w:tc>
        <w:tc>
          <w:tcPr>
            <w:tcW w:w="3207" w:type="pct"/>
            <w:gridSpan w:val="2"/>
            <w:tcBorders>
              <w:top w:val="outset" w:sz="6" w:space="0" w:color="auto"/>
              <w:left w:val="outset" w:sz="6" w:space="0" w:color="auto"/>
              <w:bottom w:val="outset" w:sz="6" w:space="0" w:color="auto"/>
              <w:right w:val="outset" w:sz="6" w:space="0" w:color="auto"/>
            </w:tcBorders>
          </w:tcPr>
          <w:p w:rsidR="00CC4EDB" w:rsidRPr="006F4184" w:rsidRDefault="00A244F5" w:rsidP="00CC4EDB">
            <w:pPr>
              <w:jc w:val="both"/>
            </w:pPr>
            <w:r w:rsidRPr="00A244F5">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CC4EDB" w:rsidTr="00CC4ED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3.</w:t>
            </w:r>
          </w:p>
        </w:tc>
        <w:tc>
          <w:tcPr>
            <w:tcW w:w="1480" w:type="pct"/>
            <w:tcBorders>
              <w:top w:val="outset" w:sz="6" w:space="0" w:color="auto"/>
              <w:left w:val="outset" w:sz="6" w:space="0" w:color="auto"/>
              <w:bottom w:val="outset" w:sz="6" w:space="0" w:color="auto"/>
              <w:right w:val="outset" w:sz="6" w:space="0" w:color="auto"/>
            </w:tcBorders>
            <w:hideMark/>
          </w:tcPr>
          <w:p w:rsidR="00CC4EDB" w:rsidRDefault="00CC4EDB">
            <w:r>
              <w:t>Sabiedrības līdzdalības rezultāti</w:t>
            </w:r>
          </w:p>
        </w:tc>
        <w:tc>
          <w:tcPr>
            <w:tcW w:w="3207" w:type="pct"/>
            <w:gridSpan w:val="2"/>
            <w:tcBorders>
              <w:top w:val="outset" w:sz="6" w:space="0" w:color="auto"/>
              <w:left w:val="outset" w:sz="6" w:space="0" w:color="auto"/>
              <w:bottom w:val="outset" w:sz="6" w:space="0" w:color="auto"/>
              <w:right w:val="outset" w:sz="6" w:space="0" w:color="auto"/>
            </w:tcBorders>
          </w:tcPr>
          <w:p w:rsidR="00CC4EDB" w:rsidRPr="006F4184" w:rsidRDefault="00924745" w:rsidP="00924745">
            <w:pPr>
              <w:jc w:val="both"/>
            </w:pPr>
            <w:r>
              <w:t>Lidostas “Rīga” un VAS “Latvijas gaisa satiksme” pārstāvji saskaņoja sagatavoto projektu, iesniedzot redakcionālus precizējumus atsevišķos punktos.</w:t>
            </w:r>
          </w:p>
        </w:tc>
      </w:tr>
      <w:tr w:rsidR="00CC4EDB" w:rsidTr="00CC4EDB">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4.</w:t>
            </w:r>
          </w:p>
        </w:tc>
        <w:tc>
          <w:tcPr>
            <w:tcW w:w="1480" w:type="pct"/>
            <w:tcBorders>
              <w:top w:val="outset" w:sz="6" w:space="0" w:color="auto"/>
              <w:left w:val="outset" w:sz="6" w:space="0" w:color="auto"/>
              <w:bottom w:val="outset" w:sz="6" w:space="0" w:color="auto"/>
              <w:right w:val="outset" w:sz="6" w:space="0" w:color="auto"/>
            </w:tcBorders>
            <w:hideMark/>
          </w:tcPr>
          <w:p w:rsidR="00CC4EDB" w:rsidRDefault="00CC4EDB">
            <w:r>
              <w:t>Cita informācija</w:t>
            </w:r>
          </w:p>
        </w:tc>
        <w:tc>
          <w:tcPr>
            <w:tcW w:w="3207" w:type="pct"/>
            <w:gridSpan w:val="2"/>
            <w:tcBorders>
              <w:top w:val="outset" w:sz="6" w:space="0" w:color="auto"/>
              <w:left w:val="outset" w:sz="6" w:space="0" w:color="auto"/>
              <w:bottom w:val="outset" w:sz="6" w:space="0" w:color="auto"/>
              <w:right w:val="outset" w:sz="6" w:space="0" w:color="auto"/>
            </w:tcBorders>
          </w:tcPr>
          <w:p w:rsidR="00CC4EDB" w:rsidRPr="006F4184" w:rsidRDefault="00CC4EDB" w:rsidP="00F75E1F">
            <w:pPr>
              <w:jc w:val="both"/>
            </w:pPr>
            <w:r w:rsidRPr="006F4184">
              <w:t>Nav</w:t>
            </w:r>
            <w:r>
              <w:t>.</w:t>
            </w:r>
          </w:p>
        </w:tc>
      </w:tr>
      <w:tr w:rsidR="00FD4638" w:rsidTr="00FD4638">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D4638" w:rsidRDefault="00FD4638">
            <w:pPr>
              <w:pStyle w:val="tvhtml"/>
              <w:jc w:val="center"/>
              <w:rPr>
                <w:b/>
                <w:bCs/>
              </w:rPr>
            </w:pPr>
            <w:r>
              <w:t> </w:t>
            </w:r>
            <w:r>
              <w:rPr>
                <w:b/>
                <w:bCs/>
              </w:rPr>
              <w:t>VII. Tiesību akta projekta izpildes nodrošināšana un tās ietekme uz institūcijām</w:t>
            </w:r>
          </w:p>
        </w:tc>
      </w:tr>
      <w:tr w:rsidR="00CC4EDB" w:rsidTr="00CC4EDB">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1.</w:t>
            </w:r>
          </w:p>
        </w:tc>
        <w:tc>
          <w:tcPr>
            <w:tcW w:w="1875" w:type="pct"/>
            <w:gridSpan w:val="2"/>
            <w:tcBorders>
              <w:top w:val="outset" w:sz="6" w:space="0" w:color="auto"/>
              <w:left w:val="outset" w:sz="6" w:space="0" w:color="auto"/>
              <w:bottom w:val="outset" w:sz="6" w:space="0" w:color="auto"/>
              <w:right w:val="outset" w:sz="6" w:space="0" w:color="auto"/>
            </w:tcBorders>
            <w:hideMark/>
          </w:tcPr>
          <w:p w:rsidR="00CC4EDB" w:rsidRDefault="00CC4EDB">
            <w: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tcPr>
          <w:p w:rsidR="00CC4EDB" w:rsidRPr="006F4184" w:rsidRDefault="00CC4EDB" w:rsidP="00CC4EDB">
            <w:pPr>
              <w:jc w:val="both"/>
            </w:pPr>
            <w:r>
              <w:t xml:space="preserve">Noteikumu </w:t>
            </w:r>
            <w:r w:rsidRPr="006F4184">
              <w:t>projekta izpildi nodroš</w:t>
            </w:r>
            <w:r>
              <w:t>inās Civilās aviācijas aģentūra, Valsts policija, Valsts robežsardze, Muitas iestāde, Pārtikas un veterinārais dienests.</w:t>
            </w:r>
          </w:p>
        </w:tc>
      </w:tr>
      <w:tr w:rsidR="00CC4EDB" w:rsidTr="00CC4EDB">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2.</w:t>
            </w:r>
          </w:p>
        </w:tc>
        <w:tc>
          <w:tcPr>
            <w:tcW w:w="1875" w:type="pct"/>
            <w:gridSpan w:val="2"/>
            <w:tcBorders>
              <w:top w:val="outset" w:sz="6" w:space="0" w:color="auto"/>
              <w:left w:val="outset" w:sz="6" w:space="0" w:color="auto"/>
              <w:bottom w:val="outset" w:sz="6" w:space="0" w:color="auto"/>
              <w:right w:val="outset" w:sz="6" w:space="0" w:color="auto"/>
            </w:tcBorders>
            <w:hideMark/>
          </w:tcPr>
          <w:p w:rsidR="00CC4EDB" w:rsidRDefault="00CC4EDB">
            <w:r>
              <w:t xml:space="preserve">Projekta izpildes ietekme uz pārvaldes funkcijām un institucionālo struktūru. </w:t>
            </w:r>
          </w:p>
          <w:p w:rsidR="00CC4EDB" w:rsidRDefault="00CC4EDB">
            <w:pPr>
              <w:pStyle w:val="tvhtml"/>
            </w:pPr>
            <w: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974CA5" w:rsidRDefault="00974CA5" w:rsidP="00F75E1F">
            <w:pPr>
              <w:jc w:val="both"/>
            </w:pPr>
            <w:r w:rsidRPr="00974CA5">
              <w:t>Pārtikas un veterināram dienestam līdz šim nekādi pienākumi Valsts civilās aviācijas drošības programmā nebija noteikti. Ar šo noteikumu spēkā stāšan</w:t>
            </w:r>
            <w:r>
              <w:t>os</w:t>
            </w:r>
            <w:r w:rsidRPr="00974CA5">
              <w:t xml:space="preserve"> Pārtikas un veterināra</w:t>
            </w:r>
            <w:r>
              <w:t>ja</w:t>
            </w:r>
            <w:r w:rsidRPr="00974CA5">
              <w:t>m dienestam ir noteikts par pienākumu izvērtē</w:t>
            </w:r>
            <w:r>
              <w:t>t</w:t>
            </w:r>
            <w:r w:rsidRPr="00974CA5">
              <w:t xml:space="preserve"> lidostu infrastruktūras attīstības projektu piemērotību efektīvai Pārtikas un veterinārā dienesta robežkontroles pasākumu veikšanai.</w:t>
            </w:r>
          </w:p>
          <w:p w:rsidR="00974CA5" w:rsidRDefault="00974CA5" w:rsidP="00F75E1F">
            <w:pPr>
              <w:jc w:val="both"/>
            </w:pPr>
          </w:p>
          <w:p w:rsidR="00CC4EDB" w:rsidRPr="006F4184" w:rsidRDefault="00CC4EDB" w:rsidP="00F75E1F">
            <w:pPr>
              <w:jc w:val="both"/>
            </w:pPr>
            <w:r>
              <w:t xml:space="preserve">Noteikumu </w:t>
            </w:r>
            <w:r w:rsidRPr="006F4184">
              <w:t>projekta izpilde tiks nodrošināta institūciju līdzšinējo funkciju un cilvēkresursu ietvaros.</w:t>
            </w:r>
          </w:p>
          <w:p w:rsidR="00CC4EDB" w:rsidRPr="006F4184" w:rsidRDefault="00CC4EDB" w:rsidP="00F75E1F">
            <w:pPr>
              <w:jc w:val="both"/>
            </w:pPr>
            <w:r>
              <w:t xml:space="preserve">Noteikumu </w:t>
            </w:r>
            <w:r w:rsidRPr="006F4184">
              <w:t>projekta izpildē nav nepieciešams veidot  jaunas institūcijas, likvidēt vai reorganizēt esošās.</w:t>
            </w:r>
          </w:p>
        </w:tc>
      </w:tr>
      <w:tr w:rsidR="00CC4EDB" w:rsidTr="00CC4EDB">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C4EDB" w:rsidRDefault="00CC4EDB">
            <w:r>
              <w:t>3.</w:t>
            </w:r>
          </w:p>
        </w:tc>
        <w:tc>
          <w:tcPr>
            <w:tcW w:w="1875" w:type="pct"/>
            <w:gridSpan w:val="2"/>
            <w:tcBorders>
              <w:top w:val="outset" w:sz="6" w:space="0" w:color="auto"/>
              <w:left w:val="outset" w:sz="6" w:space="0" w:color="auto"/>
              <w:bottom w:val="outset" w:sz="6" w:space="0" w:color="auto"/>
              <w:right w:val="outset" w:sz="6" w:space="0" w:color="auto"/>
            </w:tcBorders>
            <w:hideMark/>
          </w:tcPr>
          <w:p w:rsidR="00CC4EDB" w:rsidRDefault="00CC4EDB">
            <w:r>
              <w:t>Cita informācija</w:t>
            </w:r>
          </w:p>
        </w:tc>
        <w:tc>
          <w:tcPr>
            <w:tcW w:w="2813" w:type="pct"/>
            <w:tcBorders>
              <w:top w:val="outset" w:sz="6" w:space="0" w:color="auto"/>
              <w:left w:val="outset" w:sz="6" w:space="0" w:color="auto"/>
              <w:bottom w:val="outset" w:sz="6" w:space="0" w:color="auto"/>
              <w:right w:val="outset" w:sz="6" w:space="0" w:color="auto"/>
            </w:tcBorders>
          </w:tcPr>
          <w:p w:rsidR="00CC4EDB" w:rsidRPr="006F4184" w:rsidRDefault="00CC4EDB" w:rsidP="00F75E1F">
            <w:r w:rsidRPr="006F4184">
              <w:t>Nav</w:t>
            </w:r>
          </w:p>
        </w:tc>
      </w:tr>
    </w:tbl>
    <w:p w:rsidR="00BB19D8" w:rsidRDefault="00BB19D8"/>
    <w:p w:rsidR="003E1494" w:rsidRDefault="003E1494"/>
    <w:p w:rsidR="00FD4638" w:rsidRDefault="00380D2A">
      <w:r w:rsidRPr="00380D2A">
        <w:t xml:space="preserve">Anotācijas III un </w:t>
      </w:r>
      <w:r w:rsidR="003B05EF">
        <w:t>I</w:t>
      </w:r>
      <w:r w:rsidRPr="00380D2A">
        <w:t>V sadaļa – projekts šīs jomas neskar.</w:t>
      </w:r>
    </w:p>
    <w:p w:rsidR="00CC4EDB" w:rsidRDefault="00CC4EDB"/>
    <w:p w:rsidR="003E1494" w:rsidRDefault="003E1494" w:rsidP="00CC4EDB"/>
    <w:p w:rsidR="003E1494" w:rsidRDefault="003E1494" w:rsidP="00CC4EDB"/>
    <w:p w:rsidR="00CC4EDB" w:rsidRPr="006F4184" w:rsidRDefault="00CC4EDB" w:rsidP="00CC4EDB">
      <w:r w:rsidRPr="006F4184">
        <w:t xml:space="preserve">Satiksmes ministrs </w:t>
      </w:r>
      <w:r w:rsidRPr="006F4184">
        <w:tab/>
      </w:r>
      <w:r w:rsidRPr="006F4184">
        <w:tab/>
      </w:r>
      <w:r w:rsidRPr="006F4184">
        <w:tab/>
      </w:r>
      <w:r w:rsidRPr="006F4184">
        <w:tab/>
      </w:r>
      <w:r w:rsidRPr="006F4184">
        <w:tab/>
      </w:r>
      <w:r w:rsidRPr="006F4184">
        <w:tab/>
      </w:r>
      <w:r w:rsidRPr="006F4184">
        <w:tab/>
      </w:r>
      <w:proofErr w:type="spellStart"/>
      <w:r w:rsidRPr="006F4184">
        <w:t>U.Augulis</w:t>
      </w:r>
      <w:proofErr w:type="spellEnd"/>
    </w:p>
    <w:p w:rsidR="00CC4EDB" w:rsidRPr="006F4184" w:rsidRDefault="00CC4EDB" w:rsidP="00CC4EDB"/>
    <w:p w:rsidR="00CC4EDB" w:rsidRPr="006F4184" w:rsidRDefault="00CC4EDB" w:rsidP="00CC4EDB"/>
    <w:p w:rsidR="00CC4EDB" w:rsidRPr="006F4184" w:rsidRDefault="00CC4EDB" w:rsidP="00CC4EDB">
      <w:r w:rsidRPr="006F4184">
        <w:t>Vīza: valsts sekretārs</w:t>
      </w:r>
      <w:r w:rsidRPr="006F4184">
        <w:tab/>
      </w:r>
      <w:r w:rsidRPr="006F4184">
        <w:tab/>
      </w:r>
      <w:r w:rsidRPr="006F4184">
        <w:tab/>
      </w:r>
      <w:r w:rsidRPr="006F4184">
        <w:tab/>
      </w:r>
      <w:r w:rsidRPr="006F4184">
        <w:tab/>
      </w:r>
      <w:r w:rsidRPr="006F4184">
        <w:tab/>
      </w:r>
      <w:r w:rsidRPr="006F4184">
        <w:tab/>
        <w:t>K.Ozoliņš</w:t>
      </w:r>
      <w:r w:rsidRPr="006F4184">
        <w:tab/>
      </w:r>
    </w:p>
    <w:p w:rsidR="00CC4EDB" w:rsidRPr="006F4184" w:rsidRDefault="00CC4EDB" w:rsidP="00CC4EDB">
      <w:pPr>
        <w:pStyle w:val="naisf"/>
        <w:spacing w:before="0" w:after="0"/>
        <w:ind w:firstLine="0"/>
      </w:pPr>
    </w:p>
    <w:p w:rsidR="008372CE" w:rsidRDefault="008372CE" w:rsidP="00CC4EDB"/>
    <w:p w:rsidR="003E1494" w:rsidRDefault="003E1494" w:rsidP="00CC4EDB"/>
    <w:p w:rsidR="003E1494" w:rsidRDefault="003E1494" w:rsidP="00CC4EDB"/>
    <w:p w:rsidR="003E1494" w:rsidRDefault="003E1494" w:rsidP="00CC4EDB"/>
    <w:p w:rsidR="00CC4EDB" w:rsidRPr="006F4184" w:rsidRDefault="00BB19D8" w:rsidP="00CC4EDB">
      <w:r>
        <w:t>12</w:t>
      </w:r>
      <w:r w:rsidR="00AC7AE9">
        <w:t>.1</w:t>
      </w:r>
      <w:r>
        <w:t>2</w:t>
      </w:r>
      <w:r w:rsidR="00CC4EDB" w:rsidRPr="006F4184">
        <w:t xml:space="preserve">.2016. </w:t>
      </w:r>
      <w:r w:rsidR="008714A3">
        <w:t>11:30</w:t>
      </w:r>
    </w:p>
    <w:p w:rsidR="00CC4EDB" w:rsidRPr="006F4184" w:rsidRDefault="00421A59" w:rsidP="00CC4EDB">
      <w:pPr>
        <w:shd w:val="clear" w:color="auto" w:fill="FFFFFF"/>
        <w:tabs>
          <w:tab w:val="left" w:pos="6394"/>
        </w:tabs>
        <w:jc w:val="both"/>
      </w:pPr>
      <w:r>
        <w:t>2</w:t>
      </w:r>
      <w:r w:rsidR="00A244F5">
        <w:t>599</w:t>
      </w:r>
    </w:p>
    <w:p w:rsidR="00CC4EDB" w:rsidRPr="006F4184" w:rsidRDefault="00CC4EDB" w:rsidP="00CC4EDB">
      <w:pPr>
        <w:shd w:val="clear" w:color="auto" w:fill="FFFFFF"/>
        <w:tabs>
          <w:tab w:val="left" w:pos="6394"/>
        </w:tabs>
        <w:jc w:val="both"/>
      </w:pPr>
      <w:proofErr w:type="spellStart"/>
      <w:r w:rsidRPr="006F4184">
        <w:t>I.Lieģe</w:t>
      </w:r>
      <w:proofErr w:type="spellEnd"/>
      <w:r w:rsidRPr="006F4184">
        <w:t>, 67830943</w:t>
      </w:r>
    </w:p>
    <w:p w:rsidR="00CC4EDB" w:rsidRPr="006F4184" w:rsidRDefault="00A244F5" w:rsidP="00CC4EDB">
      <w:pPr>
        <w:shd w:val="clear" w:color="auto" w:fill="FFFFFF"/>
        <w:tabs>
          <w:tab w:val="left" w:pos="6394"/>
        </w:tabs>
        <w:jc w:val="both"/>
      </w:pPr>
      <w:hyperlink r:id="rId9" w:history="1">
        <w:r w:rsidR="00CC4EDB" w:rsidRPr="006F4184">
          <w:rPr>
            <w:rStyle w:val="Hyperlink"/>
          </w:rPr>
          <w:t>inese.liege@caa.gov.lv</w:t>
        </w:r>
      </w:hyperlink>
    </w:p>
    <w:p w:rsidR="00CC4EDB" w:rsidRDefault="00CC4EDB" w:rsidP="00CC4EDB">
      <w:pPr>
        <w:pStyle w:val="naisf"/>
        <w:spacing w:before="0" w:after="0"/>
        <w:ind w:firstLine="0"/>
      </w:pPr>
      <w:r>
        <w:t>A.Klotiņš, 67830964</w:t>
      </w:r>
      <w:bookmarkStart w:id="0" w:name="_GoBack"/>
      <w:bookmarkEnd w:id="0"/>
    </w:p>
    <w:p w:rsidR="00CC4EDB" w:rsidRPr="001C044F" w:rsidRDefault="00A244F5" w:rsidP="002571AE">
      <w:pPr>
        <w:pStyle w:val="naisf"/>
        <w:spacing w:before="0" w:after="0" w:line="480" w:lineRule="auto"/>
        <w:ind w:firstLine="0"/>
      </w:pPr>
      <w:hyperlink r:id="rId10" w:history="1">
        <w:r w:rsidR="00CC4EDB" w:rsidRPr="00F97233">
          <w:rPr>
            <w:rStyle w:val="Hyperlink"/>
          </w:rPr>
          <w:t>armands.klotins@caa.gov.lv</w:t>
        </w:r>
      </w:hyperlink>
    </w:p>
    <w:sectPr w:rsidR="00CC4EDB" w:rsidRPr="001C044F" w:rsidSect="000F7165">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1F" w:rsidRDefault="00F75E1F" w:rsidP="00D02DA7">
      <w:r>
        <w:separator/>
      </w:r>
    </w:p>
  </w:endnote>
  <w:endnote w:type="continuationSeparator" w:id="0">
    <w:p w:rsidR="00F75E1F" w:rsidRDefault="00F75E1F" w:rsidP="00D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65" w:rsidRDefault="008714A3" w:rsidP="000F7165">
    <w:pPr>
      <w:jc w:val="both"/>
    </w:pPr>
    <w:r w:rsidRPr="005659AD">
      <w:t>SAM</w:t>
    </w:r>
    <w:r>
      <w:t>a</w:t>
    </w:r>
    <w:r w:rsidRPr="005659AD">
      <w:t>not_</w:t>
    </w:r>
    <w:r w:rsidR="008372CE">
      <w:t>1212</w:t>
    </w:r>
    <w:r>
      <w:t>16</w:t>
    </w:r>
    <w:r w:rsidRPr="00040F70">
      <w:t>_</w:t>
    </w:r>
    <w:r>
      <w:t>dropro</w:t>
    </w:r>
    <w:r w:rsidRPr="00284F84">
      <w:t>;</w:t>
    </w:r>
    <w:r w:rsidRPr="00221A7F">
      <w:t xml:space="preserve"> Ministru kabineta noteikumu projekta</w:t>
    </w:r>
    <w:r w:rsidRPr="00BB0B75">
      <w:rPr>
        <w:b/>
        <w:sz w:val="28"/>
        <w:szCs w:val="28"/>
      </w:rPr>
      <w:t xml:space="preserve"> </w:t>
    </w:r>
    <w:r w:rsidRPr="00BB0B75">
      <w:t>„</w:t>
    </w:r>
    <w:r w:rsidRPr="000F7165">
      <w:rPr>
        <w:bCs/>
      </w:rPr>
      <w:t>Grozījumi Ministru kabineta 2010.gada 27.aprīļa noteikumos</w:t>
    </w:r>
    <w:r>
      <w:rPr>
        <w:bCs/>
      </w:rPr>
      <w:t xml:space="preserve"> </w:t>
    </w:r>
    <w:r w:rsidRPr="000F7165">
      <w:rPr>
        <w:bCs/>
      </w:rPr>
      <w:t>Nr.397 „Noteikumi par Valsts civilās aviācijas drošības programmu</w:t>
    </w:r>
    <w:r w:rsidRPr="00BB0B75">
      <w:t>”</w:t>
    </w:r>
    <w:r w:rsidRPr="00E669A5">
      <w:rPr>
        <w:b/>
        <w:sz w:val="28"/>
        <w:szCs w:val="28"/>
      </w:rPr>
      <w:t xml:space="preserve"> </w:t>
    </w:r>
    <w:r w:rsidRPr="00284F84">
      <w:t xml:space="preserve"> sākotnējās ietekmes novērtējuma ziņojums (anotācija)</w:t>
    </w:r>
    <w:r w:rsidR="000F7165" w:rsidRPr="000F716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65" w:rsidRDefault="000F7165" w:rsidP="000F7165">
    <w:pPr>
      <w:jc w:val="both"/>
    </w:pPr>
    <w:r w:rsidRPr="005659AD">
      <w:t>SAM</w:t>
    </w:r>
    <w:r>
      <w:t>a</w:t>
    </w:r>
    <w:r w:rsidRPr="005659AD">
      <w:t>not_</w:t>
    </w:r>
    <w:r w:rsidR="008372CE">
      <w:t>1212</w:t>
    </w:r>
    <w:r>
      <w:t>16</w:t>
    </w:r>
    <w:r w:rsidRPr="00040F70">
      <w:t>_</w:t>
    </w:r>
    <w:r>
      <w:t>dropro</w:t>
    </w:r>
    <w:r w:rsidRPr="00284F84">
      <w:t>;</w:t>
    </w:r>
    <w:r w:rsidRPr="00221A7F">
      <w:t xml:space="preserve"> Ministru kabineta noteikumu projekta</w:t>
    </w:r>
    <w:r w:rsidRPr="00BB0B75">
      <w:rPr>
        <w:b/>
        <w:sz w:val="28"/>
        <w:szCs w:val="28"/>
      </w:rPr>
      <w:t xml:space="preserve"> </w:t>
    </w:r>
    <w:r w:rsidRPr="00BB0B75">
      <w:t>„</w:t>
    </w:r>
    <w:r w:rsidRPr="000F7165">
      <w:rPr>
        <w:bCs/>
      </w:rPr>
      <w:t>Grozījumi Ministru kabineta 2010.gada 27.aprīļa noteikumos</w:t>
    </w:r>
    <w:r>
      <w:rPr>
        <w:bCs/>
      </w:rPr>
      <w:t xml:space="preserve"> </w:t>
    </w:r>
    <w:r w:rsidRPr="000F7165">
      <w:rPr>
        <w:bCs/>
      </w:rPr>
      <w:t>Nr.397 „Noteikumi par Valsts civilās aviācijas drošības programmu</w:t>
    </w:r>
    <w:r w:rsidRPr="00BB0B75">
      <w:t>”</w:t>
    </w:r>
    <w:r w:rsidRPr="00E669A5">
      <w:rPr>
        <w:b/>
        <w:sz w:val="28"/>
        <w:szCs w:val="28"/>
      </w:rPr>
      <w:t xml:space="preserve"> </w:t>
    </w:r>
    <w:r w:rsidRPr="00284F84">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1F" w:rsidRDefault="00F75E1F" w:rsidP="00D02DA7">
      <w:r>
        <w:separator/>
      </w:r>
    </w:p>
  </w:footnote>
  <w:footnote w:type="continuationSeparator" w:id="0">
    <w:p w:rsidR="00F75E1F" w:rsidRDefault="00F75E1F" w:rsidP="00D0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242683"/>
      <w:docPartObj>
        <w:docPartGallery w:val="Page Numbers (Top of Page)"/>
        <w:docPartUnique/>
      </w:docPartObj>
    </w:sdtPr>
    <w:sdtEndPr>
      <w:rPr>
        <w:noProof/>
      </w:rPr>
    </w:sdtEndPr>
    <w:sdtContent>
      <w:p w:rsidR="000F7165" w:rsidRDefault="000F7165">
        <w:pPr>
          <w:pStyle w:val="Header"/>
          <w:jc w:val="center"/>
        </w:pPr>
        <w:r>
          <w:fldChar w:fldCharType="begin"/>
        </w:r>
        <w:r>
          <w:instrText xml:space="preserve"> PAGE   \* MERGEFORMAT </w:instrText>
        </w:r>
        <w:r>
          <w:fldChar w:fldCharType="separate"/>
        </w:r>
        <w:r w:rsidR="00A244F5">
          <w:rPr>
            <w:noProof/>
          </w:rPr>
          <w:t>10</w:t>
        </w:r>
        <w:r>
          <w:rPr>
            <w:noProof/>
          </w:rPr>
          <w:fldChar w:fldCharType="end"/>
        </w:r>
      </w:p>
    </w:sdtContent>
  </w:sdt>
  <w:p w:rsidR="000F7165" w:rsidRDefault="000F7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65" w:rsidRDefault="000F7165">
    <w:pPr>
      <w:pStyle w:val="Header"/>
      <w:jc w:val="center"/>
    </w:pPr>
  </w:p>
  <w:p w:rsidR="000F7165" w:rsidRDefault="000F7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11AE1"/>
    <w:multiLevelType w:val="hybridMultilevel"/>
    <w:tmpl w:val="5E4E3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C"/>
    <w:rsid w:val="0004727E"/>
    <w:rsid w:val="0005365A"/>
    <w:rsid w:val="000F3625"/>
    <w:rsid w:val="000F38C6"/>
    <w:rsid w:val="000F3F2B"/>
    <w:rsid w:val="000F7165"/>
    <w:rsid w:val="00113AA6"/>
    <w:rsid w:val="00117D67"/>
    <w:rsid w:val="00156F3D"/>
    <w:rsid w:val="00160611"/>
    <w:rsid w:val="001747C4"/>
    <w:rsid w:val="001C044F"/>
    <w:rsid w:val="001E20C3"/>
    <w:rsid w:val="001E288A"/>
    <w:rsid w:val="001E4658"/>
    <w:rsid w:val="001E4A63"/>
    <w:rsid w:val="00247A55"/>
    <w:rsid w:val="002571AE"/>
    <w:rsid w:val="002F2894"/>
    <w:rsid w:val="00335D35"/>
    <w:rsid w:val="00353115"/>
    <w:rsid w:val="00380D2A"/>
    <w:rsid w:val="0038779C"/>
    <w:rsid w:val="003905A1"/>
    <w:rsid w:val="0039060F"/>
    <w:rsid w:val="00395318"/>
    <w:rsid w:val="00395F1F"/>
    <w:rsid w:val="003B026B"/>
    <w:rsid w:val="003B05EF"/>
    <w:rsid w:val="003E1494"/>
    <w:rsid w:val="00402018"/>
    <w:rsid w:val="00421A59"/>
    <w:rsid w:val="004573D5"/>
    <w:rsid w:val="00473B48"/>
    <w:rsid w:val="00524550"/>
    <w:rsid w:val="00560C65"/>
    <w:rsid w:val="00562D68"/>
    <w:rsid w:val="00563E80"/>
    <w:rsid w:val="0056498B"/>
    <w:rsid w:val="00595242"/>
    <w:rsid w:val="0069286E"/>
    <w:rsid w:val="0069610D"/>
    <w:rsid w:val="006C11A0"/>
    <w:rsid w:val="006E3506"/>
    <w:rsid w:val="00741F88"/>
    <w:rsid w:val="007E1F55"/>
    <w:rsid w:val="0083463C"/>
    <w:rsid w:val="008372CE"/>
    <w:rsid w:val="00842D57"/>
    <w:rsid w:val="0085312F"/>
    <w:rsid w:val="008714A3"/>
    <w:rsid w:val="00875F42"/>
    <w:rsid w:val="00887A7F"/>
    <w:rsid w:val="008F05B3"/>
    <w:rsid w:val="00924745"/>
    <w:rsid w:val="00927335"/>
    <w:rsid w:val="00940A67"/>
    <w:rsid w:val="00940A72"/>
    <w:rsid w:val="00974CA5"/>
    <w:rsid w:val="009B6199"/>
    <w:rsid w:val="009D5F8C"/>
    <w:rsid w:val="009E2505"/>
    <w:rsid w:val="00A13D39"/>
    <w:rsid w:val="00A244F5"/>
    <w:rsid w:val="00A373FB"/>
    <w:rsid w:val="00A73E10"/>
    <w:rsid w:val="00A81692"/>
    <w:rsid w:val="00AA75A1"/>
    <w:rsid w:val="00AC7AE9"/>
    <w:rsid w:val="00AD5F59"/>
    <w:rsid w:val="00AF1AA3"/>
    <w:rsid w:val="00AF542F"/>
    <w:rsid w:val="00B00823"/>
    <w:rsid w:val="00B144DC"/>
    <w:rsid w:val="00B32E61"/>
    <w:rsid w:val="00B5565E"/>
    <w:rsid w:val="00BB19D8"/>
    <w:rsid w:val="00BB335E"/>
    <w:rsid w:val="00C47BA4"/>
    <w:rsid w:val="00C568A3"/>
    <w:rsid w:val="00CA2EAF"/>
    <w:rsid w:val="00CC4EDB"/>
    <w:rsid w:val="00D02DA7"/>
    <w:rsid w:val="00D11625"/>
    <w:rsid w:val="00D21667"/>
    <w:rsid w:val="00D23DB6"/>
    <w:rsid w:val="00D30C28"/>
    <w:rsid w:val="00DA0754"/>
    <w:rsid w:val="00E21D39"/>
    <w:rsid w:val="00EA1D50"/>
    <w:rsid w:val="00F75E1F"/>
    <w:rsid w:val="00FD4638"/>
    <w:rsid w:val="00FE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38"/>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FD4638"/>
    <w:pPr>
      <w:spacing w:before="100" w:beforeAutospacing="1" w:after="100" w:afterAutospacing="1"/>
    </w:pPr>
  </w:style>
  <w:style w:type="character" w:styleId="Hyperlink">
    <w:name w:val="Hyperlink"/>
    <w:basedOn w:val="DefaultParagraphFont"/>
    <w:unhideWhenUsed/>
    <w:rsid w:val="00FD4638"/>
    <w:rPr>
      <w:color w:val="0000FF"/>
      <w:u w:val="single"/>
    </w:rPr>
  </w:style>
  <w:style w:type="paragraph" w:customStyle="1" w:styleId="tvhtml">
    <w:name w:val="tv_html"/>
    <w:basedOn w:val="Normal"/>
    <w:rsid w:val="00FD4638"/>
    <w:pPr>
      <w:spacing w:before="100" w:beforeAutospacing="1" w:after="100" w:afterAutospacing="1"/>
    </w:pPr>
  </w:style>
  <w:style w:type="paragraph" w:styleId="ListParagraph">
    <w:name w:val="List Paragraph"/>
    <w:basedOn w:val="Normal"/>
    <w:uiPriority w:val="34"/>
    <w:qFormat/>
    <w:rsid w:val="00940A72"/>
    <w:pPr>
      <w:ind w:left="720"/>
      <w:contextualSpacing/>
    </w:pPr>
  </w:style>
  <w:style w:type="paragraph" w:styleId="BalloonText">
    <w:name w:val="Balloon Text"/>
    <w:basedOn w:val="Normal"/>
    <w:link w:val="BalloonTextChar"/>
    <w:uiPriority w:val="99"/>
    <w:semiHidden/>
    <w:unhideWhenUsed/>
    <w:rsid w:val="001E4658"/>
    <w:rPr>
      <w:rFonts w:ascii="Tahoma" w:hAnsi="Tahoma" w:cs="Tahoma"/>
      <w:sz w:val="16"/>
      <w:szCs w:val="16"/>
    </w:rPr>
  </w:style>
  <w:style w:type="character" w:customStyle="1" w:styleId="BalloonTextChar">
    <w:name w:val="Balloon Text Char"/>
    <w:basedOn w:val="DefaultParagraphFont"/>
    <w:link w:val="BalloonText"/>
    <w:uiPriority w:val="99"/>
    <w:semiHidden/>
    <w:rsid w:val="001E4658"/>
    <w:rPr>
      <w:rFonts w:ascii="Tahoma" w:eastAsia="Times New Roman" w:hAnsi="Tahoma" w:cs="Tahoma"/>
      <w:sz w:val="16"/>
      <w:szCs w:val="16"/>
      <w:lang w:eastAsia="lv-LV"/>
    </w:rPr>
  </w:style>
  <w:style w:type="paragraph" w:customStyle="1" w:styleId="naisf">
    <w:name w:val="naisf"/>
    <w:basedOn w:val="Normal"/>
    <w:rsid w:val="00CC4EDB"/>
    <w:pPr>
      <w:spacing w:before="75" w:after="75"/>
      <w:ind w:firstLine="375"/>
      <w:jc w:val="both"/>
    </w:pPr>
  </w:style>
  <w:style w:type="paragraph" w:styleId="Header">
    <w:name w:val="header"/>
    <w:basedOn w:val="Normal"/>
    <w:link w:val="HeaderChar"/>
    <w:uiPriority w:val="99"/>
    <w:unhideWhenUsed/>
    <w:rsid w:val="00D02DA7"/>
    <w:pPr>
      <w:tabs>
        <w:tab w:val="center" w:pos="4153"/>
        <w:tab w:val="right" w:pos="8306"/>
      </w:tabs>
    </w:pPr>
  </w:style>
  <w:style w:type="character" w:customStyle="1" w:styleId="HeaderChar">
    <w:name w:val="Header Char"/>
    <w:basedOn w:val="DefaultParagraphFont"/>
    <w:link w:val="Header"/>
    <w:uiPriority w:val="99"/>
    <w:rsid w:val="00D02DA7"/>
    <w:rPr>
      <w:rFonts w:eastAsia="Times New Roman"/>
      <w:lang w:eastAsia="lv-LV"/>
    </w:rPr>
  </w:style>
  <w:style w:type="paragraph" w:styleId="Footer">
    <w:name w:val="footer"/>
    <w:basedOn w:val="Normal"/>
    <w:link w:val="FooterChar"/>
    <w:uiPriority w:val="99"/>
    <w:unhideWhenUsed/>
    <w:rsid w:val="00D02DA7"/>
    <w:pPr>
      <w:tabs>
        <w:tab w:val="center" w:pos="4153"/>
        <w:tab w:val="right" w:pos="8306"/>
      </w:tabs>
    </w:pPr>
  </w:style>
  <w:style w:type="character" w:customStyle="1" w:styleId="FooterChar">
    <w:name w:val="Footer Char"/>
    <w:basedOn w:val="DefaultParagraphFont"/>
    <w:link w:val="Footer"/>
    <w:uiPriority w:val="99"/>
    <w:rsid w:val="00D02DA7"/>
    <w:rPr>
      <w:rFonts w:eastAsia="Times New Roman"/>
      <w:lang w:eastAsia="lv-LV"/>
    </w:rPr>
  </w:style>
  <w:style w:type="character" w:styleId="CommentReference">
    <w:name w:val="annotation reference"/>
    <w:basedOn w:val="DefaultParagraphFont"/>
    <w:uiPriority w:val="99"/>
    <w:semiHidden/>
    <w:unhideWhenUsed/>
    <w:rsid w:val="00B5565E"/>
    <w:rPr>
      <w:sz w:val="16"/>
      <w:szCs w:val="16"/>
    </w:rPr>
  </w:style>
  <w:style w:type="paragraph" w:styleId="CommentText">
    <w:name w:val="annotation text"/>
    <w:basedOn w:val="Normal"/>
    <w:link w:val="CommentTextChar"/>
    <w:uiPriority w:val="99"/>
    <w:semiHidden/>
    <w:unhideWhenUsed/>
    <w:rsid w:val="00B5565E"/>
    <w:rPr>
      <w:sz w:val="20"/>
      <w:szCs w:val="20"/>
    </w:rPr>
  </w:style>
  <w:style w:type="character" w:customStyle="1" w:styleId="CommentTextChar">
    <w:name w:val="Comment Text Char"/>
    <w:basedOn w:val="DefaultParagraphFont"/>
    <w:link w:val="CommentText"/>
    <w:uiPriority w:val="99"/>
    <w:semiHidden/>
    <w:rsid w:val="00B5565E"/>
    <w:rPr>
      <w:rFonts w:eastAsia="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38"/>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FD4638"/>
    <w:pPr>
      <w:spacing w:before="100" w:beforeAutospacing="1" w:after="100" w:afterAutospacing="1"/>
    </w:pPr>
  </w:style>
  <w:style w:type="character" w:styleId="Hyperlink">
    <w:name w:val="Hyperlink"/>
    <w:basedOn w:val="DefaultParagraphFont"/>
    <w:unhideWhenUsed/>
    <w:rsid w:val="00FD4638"/>
    <w:rPr>
      <w:color w:val="0000FF"/>
      <w:u w:val="single"/>
    </w:rPr>
  </w:style>
  <w:style w:type="paragraph" w:customStyle="1" w:styleId="tvhtml">
    <w:name w:val="tv_html"/>
    <w:basedOn w:val="Normal"/>
    <w:rsid w:val="00FD4638"/>
    <w:pPr>
      <w:spacing w:before="100" w:beforeAutospacing="1" w:after="100" w:afterAutospacing="1"/>
    </w:pPr>
  </w:style>
  <w:style w:type="paragraph" w:styleId="ListParagraph">
    <w:name w:val="List Paragraph"/>
    <w:basedOn w:val="Normal"/>
    <w:uiPriority w:val="34"/>
    <w:qFormat/>
    <w:rsid w:val="00940A72"/>
    <w:pPr>
      <w:ind w:left="720"/>
      <w:contextualSpacing/>
    </w:pPr>
  </w:style>
  <w:style w:type="paragraph" w:styleId="BalloonText">
    <w:name w:val="Balloon Text"/>
    <w:basedOn w:val="Normal"/>
    <w:link w:val="BalloonTextChar"/>
    <w:uiPriority w:val="99"/>
    <w:semiHidden/>
    <w:unhideWhenUsed/>
    <w:rsid w:val="001E4658"/>
    <w:rPr>
      <w:rFonts w:ascii="Tahoma" w:hAnsi="Tahoma" w:cs="Tahoma"/>
      <w:sz w:val="16"/>
      <w:szCs w:val="16"/>
    </w:rPr>
  </w:style>
  <w:style w:type="character" w:customStyle="1" w:styleId="BalloonTextChar">
    <w:name w:val="Balloon Text Char"/>
    <w:basedOn w:val="DefaultParagraphFont"/>
    <w:link w:val="BalloonText"/>
    <w:uiPriority w:val="99"/>
    <w:semiHidden/>
    <w:rsid w:val="001E4658"/>
    <w:rPr>
      <w:rFonts w:ascii="Tahoma" w:eastAsia="Times New Roman" w:hAnsi="Tahoma" w:cs="Tahoma"/>
      <w:sz w:val="16"/>
      <w:szCs w:val="16"/>
      <w:lang w:eastAsia="lv-LV"/>
    </w:rPr>
  </w:style>
  <w:style w:type="paragraph" w:customStyle="1" w:styleId="naisf">
    <w:name w:val="naisf"/>
    <w:basedOn w:val="Normal"/>
    <w:rsid w:val="00CC4EDB"/>
    <w:pPr>
      <w:spacing w:before="75" w:after="75"/>
      <w:ind w:firstLine="375"/>
      <w:jc w:val="both"/>
    </w:pPr>
  </w:style>
  <w:style w:type="paragraph" w:styleId="Header">
    <w:name w:val="header"/>
    <w:basedOn w:val="Normal"/>
    <w:link w:val="HeaderChar"/>
    <w:uiPriority w:val="99"/>
    <w:unhideWhenUsed/>
    <w:rsid w:val="00D02DA7"/>
    <w:pPr>
      <w:tabs>
        <w:tab w:val="center" w:pos="4153"/>
        <w:tab w:val="right" w:pos="8306"/>
      </w:tabs>
    </w:pPr>
  </w:style>
  <w:style w:type="character" w:customStyle="1" w:styleId="HeaderChar">
    <w:name w:val="Header Char"/>
    <w:basedOn w:val="DefaultParagraphFont"/>
    <w:link w:val="Header"/>
    <w:uiPriority w:val="99"/>
    <w:rsid w:val="00D02DA7"/>
    <w:rPr>
      <w:rFonts w:eastAsia="Times New Roman"/>
      <w:lang w:eastAsia="lv-LV"/>
    </w:rPr>
  </w:style>
  <w:style w:type="paragraph" w:styleId="Footer">
    <w:name w:val="footer"/>
    <w:basedOn w:val="Normal"/>
    <w:link w:val="FooterChar"/>
    <w:uiPriority w:val="99"/>
    <w:unhideWhenUsed/>
    <w:rsid w:val="00D02DA7"/>
    <w:pPr>
      <w:tabs>
        <w:tab w:val="center" w:pos="4153"/>
        <w:tab w:val="right" w:pos="8306"/>
      </w:tabs>
    </w:pPr>
  </w:style>
  <w:style w:type="character" w:customStyle="1" w:styleId="FooterChar">
    <w:name w:val="Footer Char"/>
    <w:basedOn w:val="DefaultParagraphFont"/>
    <w:link w:val="Footer"/>
    <w:uiPriority w:val="99"/>
    <w:rsid w:val="00D02DA7"/>
    <w:rPr>
      <w:rFonts w:eastAsia="Times New Roman"/>
      <w:lang w:eastAsia="lv-LV"/>
    </w:rPr>
  </w:style>
  <w:style w:type="character" w:styleId="CommentReference">
    <w:name w:val="annotation reference"/>
    <w:basedOn w:val="DefaultParagraphFont"/>
    <w:uiPriority w:val="99"/>
    <w:semiHidden/>
    <w:unhideWhenUsed/>
    <w:rsid w:val="00B5565E"/>
    <w:rPr>
      <w:sz w:val="16"/>
      <w:szCs w:val="16"/>
    </w:rPr>
  </w:style>
  <w:style w:type="paragraph" w:styleId="CommentText">
    <w:name w:val="annotation text"/>
    <w:basedOn w:val="Normal"/>
    <w:link w:val="CommentTextChar"/>
    <w:uiPriority w:val="99"/>
    <w:semiHidden/>
    <w:unhideWhenUsed/>
    <w:rsid w:val="00B5565E"/>
    <w:rPr>
      <w:sz w:val="20"/>
      <w:szCs w:val="20"/>
    </w:rPr>
  </w:style>
  <w:style w:type="character" w:customStyle="1" w:styleId="CommentTextChar">
    <w:name w:val="Comment Text Char"/>
    <w:basedOn w:val="DefaultParagraphFont"/>
    <w:link w:val="CommentText"/>
    <w:uiPriority w:val="99"/>
    <w:semiHidden/>
    <w:rsid w:val="00B5565E"/>
    <w:rPr>
      <w:rFonts w:eastAsia="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96626">
      <w:bodyDiv w:val="1"/>
      <w:marLeft w:val="0"/>
      <w:marRight w:val="0"/>
      <w:marTop w:val="0"/>
      <w:marBottom w:val="0"/>
      <w:divBdr>
        <w:top w:val="none" w:sz="0" w:space="0" w:color="auto"/>
        <w:left w:val="none" w:sz="0" w:space="0" w:color="auto"/>
        <w:bottom w:val="none" w:sz="0" w:space="0" w:color="auto"/>
        <w:right w:val="none" w:sz="0" w:space="0" w:color="auto"/>
      </w:divBdr>
      <w:divsChild>
        <w:div w:id="212740455">
          <w:marLeft w:val="0"/>
          <w:marRight w:val="0"/>
          <w:marTop w:val="0"/>
          <w:marBottom w:val="0"/>
          <w:divBdr>
            <w:top w:val="none" w:sz="0" w:space="0" w:color="auto"/>
            <w:left w:val="none" w:sz="0" w:space="0" w:color="auto"/>
            <w:bottom w:val="none" w:sz="0" w:space="0" w:color="auto"/>
            <w:right w:val="none" w:sz="0" w:space="0" w:color="auto"/>
          </w:divBdr>
        </w:div>
        <w:div w:id="99202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mands.klotins@caa.gov.lv" TargetMode="External"/><Relationship Id="rId4" Type="http://schemas.microsoft.com/office/2007/relationships/stylesWithEffects" Target="stylesWithEffects.xml"/><Relationship Id="rId9" Type="http://schemas.openxmlformats.org/officeDocument/2006/relationships/hyperlink" Target="mailto:inese.liege@ca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238A-984F-4A59-BA84-E7A30719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13984</Words>
  <Characters>7971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Lieģe</dc:creator>
  <cp:lastModifiedBy>Inese Lieģe</cp:lastModifiedBy>
  <cp:revision>8</cp:revision>
  <dcterms:created xsi:type="dcterms:W3CDTF">2017-01-16T10:57:00Z</dcterms:created>
  <dcterms:modified xsi:type="dcterms:W3CDTF">2017-01-20T13:25:00Z</dcterms:modified>
</cp:coreProperties>
</file>