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76" w:rsidRPr="00325630" w:rsidRDefault="002C4476" w:rsidP="0099622D">
      <w:pPr>
        <w:jc w:val="center"/>
        <w:rPr>
          <w:b/>
        </w:rPr>
      </w:pPr>
      <w:r w:rsidRPr="00325630">
        <w:rPr>
          <w:b/>
        </w:rPr>
        <w:t xml:space="preserve">Ministru kabineta </w:t>
      </w:r>
      <w:r w:rsidRPr="00730DC3">
        <w:rPr>
          <w:b/>
        </w:rPr>
        <w:t xml:space="preserve">rīkojuma </w:t>
      </w:r>
      <w:r w:rsidR="0099622D">
        <w:rPr>
          <w:b/>
        </w:rPr>
        <w:t xml:space="preserve">projekta </w:t>
      </w:r>
      <w:r w:rsidRPr="00730DC3">
        <w:rPr>
          <w:b/>
        </w:rPr>
        <w:t>„</w:t>
      </w:r>
      <w:r w:rsidR="00974740" w:rsidRPr="00730DC3">
        <w:rPr>
          <w:b/>
        </w:rPr>
        <w:t xml:space="preserve">Par </w:t>
      </w:r>
      <w:r w:rsidR="00086B96" w:rsidRPr="00730DC3">
        <w:rPr>
          <w:b/>
        </w:rPr>
        <w:t xml:space="preserve">telpu </w:t>
      </w:r>
      <w:proofErr w:type="spellStart"/>
      <w:r w:rsidR="00086B96" w:rsidRPr="00730DC3">
        <w:rPr>
          <w:b/>
        </w:rPr>
        <w:t>Krustabaznīcas</w:t>
      </w:r>
      <w:proofErr w:type="spellEnd"/>
      <w:r w:rsidR="00086B96" w:rsidRPr="00730DC3">
        <w:rPr>
          <w:b/>
        </w:rPr>
        <w:t xml:space="preserve"> ielā 9, Rīgā nodošanu bezatlīdzības lietošanā biedrībai “Brāļu kapu komiteja”</w:t>
      </w:r>
      <w:r w:rsidR="00D01245" w:rsidRPr="00730DC3">
        <w:rPr>
          <w:b/>
        </w:rPr>
        <w:t>”</w:t>
      </w:r>
      <w:r w:rsidRPr="00730DC3">
        <w:rPr>
          <w:b/>
        </w:rPr>
        <w:t xml:space="preserve"> sākotnējās ietekmes novērtējuma ziņojums (anotācija</w:t>
      </w:r>
      <w:r w:rsidRPr="00325630">
        <w:rPr>
          <w:b/>
        </w:rPr>
        <w:t>)</w:t>
      </w:r>
    </w:p>
    <w:p w:rsidR="002C4476" w:rsidRPr="00134533" w:rsidRDefault="002C4476" w:rsidP="002C4476">
      <w:pPr>
        <w:jc w:val="center"/>
        <w:rPr>
          <w:b/>
        </w:rPr>
      </w:pPr>
    </w:p>
    <w:tbl>
      <w:tblPr>
        <w:tblW w:w="9555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382"/>
        <w:gridCol w:w="5619"/>
      </w:tblGrid>
      <w:tr w:rsidR="002C4476" w:rsidRPr="001D55F6" w:rsidTr="00A919DC">
        <w:tc>
          <w:tcPr>
            <w:tcW w:w="9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476" w:rsidRPr="001D55F6" w:rsidRDefault="002C4476" w:rsidP="00A919DC">
            <w:pPr>
              <w:pStyle w:val="naisc"/>
            </w:pPr>
            <w:r w:rsidRPr="001D55F6">
              <w:t> </w:t>
            </w:r>
            <w:r w:rsidRPr="001D55F6">
              <w:rPr>
                <w:b/>
                <w:bCs/>
              </w:rPr>
              <w:t> I. Tiesību akta projekta izstrādes nepieciešamība</w:t>
            </w:r>
          </w:p>
        </w:tc>
      </w:tr>
      <w:tr w:rsidR="002C4476" w:rsidRPr="001D55F6" w:rsidTr="00A919DC">
        <w:trPr>
          <w:trHeight w:val="377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 w:rsidRPr="001D55F6">
              <w:t> 1.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lab"/>
            </w:pPr>
            <w:r w:rsidRPr="001D55F6">
              <w:t> Pamatojums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F45" w:rsidRPr="00653D3D" w:rsidRDefault="00D33B44" w:rsidP="002C213E">
            <w:pPr>
              <w:autoSpaceDE w:val="0"/>
              <w:autoSpaceDN w:val="0"/>
              <w:adjustRightInd w:val="0"/>
              <w:jc w:val="both"/>
            </w:pPr>
            <w:r w:rsidRPr="00653D3D">
              <w:rPr>
                <w:bCs/>
              </w:rPr>
              <w:t xml:space="preserve">Likums “Par Latvijas Republikas valdības un Krievijas Federācijas valdības vienošanos par Latvijas apbedījumu statusu Krievijas Federācijas teritorijā un Krievijas apbedījumu statusu Latvijas Republikas teritorijā”, </w:t>
            </w:r>
            <w:r w:rsidR="00730DC3" w:rsidRPr="00653D3D">
              <w:rPr>
                <w:bCs/>
              </w:rPr>
              <w:t>Aizsardzības ministrijas un biedrības “Br</w:t>
            </w:r>
            <w:r w:rsidR="00504A25">
              <w:rPr>
                <w:bCs/>
              </w:rPr>
              <w:t>āļu kapu komiteja” 2010. gada 10</w:t>
            </w:r>
            <w:r w:rsidR="00730DC3" w:rsidRPr="00653D3D">
              <w:rPr>
                <w:bCs/>
              </w:rPr>
              <w:t xml:space="preserve">. decembra deleģēšanas līgums Nr. C-203/AM/2010, </w:t>
            </w:r>
            <w:r w:rsidR="00CB2F45" w:rsidRPr="00653D3D">
              <w:rPr>
                <w:bCs/>
              </w:rPr>
              <w:t>Publiskas personas finanšu līdzekļu un mantas izšķērdēšanas novēršanas likuma 5.</w:t>
            </w:r>
            <w:r w:rsidR="008262B2" w:rsidRPr="00653D3D">
              <w:rPr>
                <w:bCs/>
              </w:rPr>
              <w:t> </w:t>
            </w:r>
            <w:r w:rsidR="00CB2F45" w:rsidRPr="00653D3D">
              <w:rPr>
                <w:bCs/>
              </w:rPr>
              <w:t xml:space="preserve">panta </w:t>
            </w:r>
            <w:r w:rsidR="004657E2" w:rsidRPr="00653D3D">
              <w:rPr>
                <w:bCs/>
              </w:rPr>
              <w:t xml:space="preserve">otrās daļas </w:t>
            </w:r>
            <w:r w:rsidR="008262B2" w:rsidRPr="00653D3D">
              <w:rPr>
                <w:bCs/>
              </w:rPr>
              <w:t>5</w:t>
            </w:r>
            <w:r w:rsidR="004657E2" w:rsidRPr="00653D3D">
              <w:rPr>
                <w:bCs/>
              </w:rPr>
              <w:t>.</w:t>
            </w:r>
            <w:r w:rsidR="008262B2" w:rsidRPr="00653D3D">
              <w:rPr>
                <w:bCs/>
              </w:rPr>
              <w:t> </w:t>
            </w:r>
            <w:r w:rsidR="004657E2" w:rsidRPr="00653D3D">
              <w:rPr>
                <w:bCs/>
              </w:rPr>
              <w:t xml:space="preserve">punkts, </w:t>
            </w:r>
            <w:r w:rsidR="00504A25">
              <w:rPr>
                <w:bCs/>
              </w:rPr>
              <w:t xml:space="preserve">5. panta </w:t>
            </w:r>
            <w:r w:rsidR="00CB2F45" w:rsidRPr="00653D3D">
              <w:rPr>
                <w:bCs/>
              </w:rPr>
              <w:t>ceturtā daļa.</w:t>
            </w:r>
          </w:p>
          <w:p w:rsidR="00CB2F45" w:rsidRPr="00E969EF" w:rsidRDefault="00CB2F45" w:rsidP="002C213E">
            <w:pPr>
              <w:autoSpaceDE w:val="0"/>
              <w:autoSpaceDN w:val="0"/>
              <w:adjustRightInd w:val="0"/>
              <w:jc w:val="both"/>
            </w:pPr>
          </w:p>
        </w:tc>
      </w:tr>
      <w:tr w:rsidR="00D9124B" w:rsidRPr="00D9124B" w:rsidTr="00693684">
        <w:trPr>
          <w:trHeight w:val="552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D9124B" w:rsidRDefault="002C4476" w:rsidP="00A919DC">
            <w:pPr>
              <w:pStyle w:val="naiskr"/>
            </w:pPr>
            <w:r w:rsidRPr="00D9124B">
              <w:t> 2.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D9124B" w:rsidRDefault="002C4476" w:rsidP="00A919DC">
            <w:pPr>
              <w:pStyle w:val="naiskr"/>
            </w:pPr>
            <w:r w:rsidRPr="00D9124B">
              <w:t> Pašreizējā situācija un problēmas, kuru risināšanai tiesību akta projekts izstrādāts, tiesiskā regulējuma mērķis un būtība</w:t>
            </w:r>
          </w:p>
          <w:p w:rsidR="002C4476" w:rsidRPr="00D9124B" w:rsidRDefault="002C4476" w:rsidP="00A919DC">
            <w:pPr>
              <w:ind w:firstLine="720"/>
              <w:jc w:val="both"/>
            </w:pP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AC8" w:rsidRPr="00D9124B" w:rsidRDefault="00D31AC8" w:rsidP="002C213E">
            <w:pPr>
              <w:jc w:val="both"/>
              <w:rPr>
                <w:bCs/>
              </w:rPr>
            </w:pPr>
            <w:r w:rsidRPr="00D9124B">
              <w:t>Pamatojoties uz l</w:t>
            </w:r>
            <w:r w:rsidR="00260857" w:rsidRPr="00D9124B">
              <w:t>ikum</w:t>
            </w:r>
            <w:r w:rsidRPr="00D9124B">
              <w:t>a</w:t>
            </w:r>
            <w:r w:rsidR="00260857" w:rsidRPr="00D9124B">
              <w:t xml:space="preserve"> “</w:t>
            </w:r>
            <w:r w:rsidR="00260857" w:rsidRPr="00D9124B">
              <w:rPr>
                <w:bCs/>
              </w:rPr>
              <w:t>Par Latvijas Republikas valdības un Krievijas Federācijas valdības vienošanos par Latvijas apbedījumu statusu Krievijas Federācijas teritorijā un Krievijas apbedījumu statusu Latvijas Republikas teritorijā”</w:t>
            </w:r>
            <w:r w:rsidRPr="00D9124B">
              <w:t xml:space="preserve"> </w:t>
            </w:r>
            <w:r w:rsidR="00260857" w:rsidRPr="00D9124B">
              <w:rPr>
                <w:bCs/>
              </w:rPr>
              <w:t>2.</w:t>
            </w:r>
            <w:r w:rsidR="00260857" w:rsidRPr="00D9124B">
              <w:rPr>
                <w:bCs/>
                <w:vertAlign w:val="superscript"/>
              </w:rPr>
              <w:t>1</w:t>
            </w:r>
            <w:r w:rsidRPr="00D9124B">
              <w:rPr>
                <w:bCs/>
                <w:vertAlign w:val="superscript"/>
              </w:rPr>
              <w:t xml:space="preserve"> </w:t>
            </w:r>
            <w:r w:rsidR="00260857" w:rsidRPr="00D9124B">
              <w:rPr>
                <w:bCs/>
              </w:rPr>
              <w:t>pant</w:t>
            </w:r>
            <w:r w:rsidRPr="00D9124B">
              <w:rPr>
                <w:bCs/>
              </w:rPr>
              <w:t>u</w:t>
            </w:r>
            <w:r w:rsidR="00217105">
              <w:rPr>
                <w:bCs/>
              </w:rPr>
              <w:t>,</w:t>
            </w:r>
            <w:r w:rsidRPr="00D9124B">
              <w:rPr>
                <w:bCs/>
              </w:rPr>
              <w:t xml:space="preserve"> Aizsardzības ministrija 2010. gada 1</w:t>
            </w:r>
            <w:r w:rsidR="00B52801">
              <w:rPr>
                <w:bCs/>
              </w:rPr>
              <w:t>0</w:t>
            </w:r>
            <w:r w:rsidRPr="00D9124B">
              <w:rPr>
                <w:bCs/>
              </w:rPr>
              <w:t>. decembrī</w:t>
            </w:r>
            <w:r w:rsidR="00653D3D" w:rsidRPr="00D9124B">
              <w:rPr>
                <w:bCs/>
              </w:rPr>
              <w:t xml:space="preserve"> noslēdza</w:t>
            </w:r>
            <w:r w:rsidRPr="00D9124B">
              <w:rPr>
                <w:bCs/>
              </w:rPr>
              <w:t xml:space="preserve"> deleģēšanas līgumu Nr. C-203/AM/2010 ar biedrību “Brāļu kapu komiteja” (turpmāk –</w:t>
            </w:r>
            <w:r w:rsidR="000139A2">
              <w:rPr>
                <w:bCs/>
              </w:rPr>
              <w:t xml:space="preserve"> </w:t>
            </w:r>
            <w:r w:rsidRPr="00D9124B">
              <w:rPr>
                <w:bCs/>
              </w:rPr>
              <w:t>bied</w:t>
            </w:r>
            <w:r w:rsidR="00236618" w:rsidRPr="00D9124B">
              <w:rPr>
                <w:bCs/>
              </w:rPr>
              <w:t>rība), saskaņā ar kuru biedrība</w:t>
            </w:r>
            <w:r w:rsidRPr="00D9124B">
              <w:rPr>
                <w:bCs/>
              </w:rPr>
              <w:t xml:space="preserve"> uzņemas Latvijas starptautisko saistību izpildi karadarbībā kritušo Latvijas un Krievijas piederīgo apbedījuma vietu </w:t>
            </w:r>
            <w:r w:rsidR="00D86893" w:rsidRPr="00D9124B">
              <w:rPr>
                <w:bCs/>
              </w:rPr>
              <w:t xml:space="preserve">apzināšanā un </w:t>
            </w:r>
            <w:r w:rsidR="000139A2">
              <w:rPr>
                <w:bCs/>
              </w:rPr>
              <w:t xml:space="preserve">ar to </w:t>
            </w:r>
            <w:r w:rsidR="00D86893" w:rsidRPr="00D9124B">
              <w:rPr>
                <w:bCs/>
              </w:rPr>
              <w:t>saistīto jautājumu risināšanā.</w:t>
            </w:r>
          </w:p>
          <w:p w:rsidR="004D37BC" w:rsidRPr="00D9124B" w:rsidRDefault="004D37BC" w:rsidP="002C213E">
            <w:pPr>
              <w:jc w:val="both"/>
              <w:rPr>
                <w:bCs/>
              </w:rPr>
            </w:pPr>
          </w:p>
          <w:p w:rsidR="00E71541" w:rsidRPr="00D9124B" w:rsidRDefault="004D37BC" w:rsidP="002C213E">
            <w:pPr>
              <w:jc w:val="both"/>
              <w:rPr>
                <w:bCs/>
              </w:rPr>
            </w:pPr>
            <w:r w:rsidRPr="00D9124B">
              <w:rPr>
                <w:bCs/>
              </w:rPr>
              <w:t>La</w:t>
            </w:r>
            <w:r w:rsidR="00653D3D" w:rsidRPr="00D9124B">
              <w:rPr>
                <w:bCs/>
              </w:rPr>
              <w:t>i nodrošinātu deleģēšanas līgumā minēto uzdevumu</w:t>
            </w:r>
            <w:r w:rsidR="00434F46">
              <w:rPr>
                <w:bCs/>
              </w:rPr>
              <w:t xml:space="preserve"> izpildi</w:t>
            </w:r>
            <w:r w:rsidR="000139A2">
              <w:rPr>
                <w:bCs/>
              </w:rPr>
              <w:t>,</w:t>
            </w:r>
            <w:r w:rsidR="00434F46">
              <w:rPr>
                <w:bCs/>
              </w:rPr>
              <w:t xml:space="preserve"> Aizsardzības ministrija</w:t>
            </w:r>
            <w:r w:rsidRPr="00D9124B">
              <w:rPr>
                <w:bCs/>
              </w:rPr>
              <w:t xml:space="preserve"> 2011.</w:t>
            </w:r>
            <w:r w:rsidR="00236618" w:rsidRPr="00D9124B">
              <w:rPr>
                <w:bCs/>
              </w:rPr>
              <w:t> </w:t>
            </w:r>
            <w:r w:rsidRPr="00D9124B">
              <w:rPr>
                <w:bCs/>
              </w:rPr>
              <w:t>gada 29.</w:t>
            </w:r>
            <w:r w:rsidR="00236618" w:rsidRPr="00D9124B">
              <w:rPr>
                <w:bCs/>
              </w:rPr>
              <w:t> </w:t>
            </w:r>
            <w:r w:rsidRPr="00D9124B">
              <w:rPr>
                <w:bCs/>
              </w:rPr>
              <w:t xml:space="preserve">augustā noslēdza </w:t>
            </w:r>
            <w:r w:rsidR="00D01245" w:rsidRPr="00D9124B">
              <w:rPr>
                <w:bCs/>
              </w:rPr>
              <w:t xml:space="preserve">ar biedrību </w:t>
            </w:r>
            <w:r w:rsidRPr="00D9124B">
              <w:rPr>
                <w:bCs/>
              </w:rPr>
              <w:t>līgumu</w:t>
            </w:r>
            <w:r w:rsidR="003531E6" w:rsidRPr="00D9124B">
              <w:rPr>
                <w:bCs/>
              </w:rPr>
              <w:t>,</w:t>
            </w:r>
            <w:r w:rsidR="00434F46">
              <w:rPr>
                <w:bCs/>
              </w:rPr>
              <w:t xml:space="preserve"> ar kuru Aizsardzības ministrija</w:t>
            </w:r>
            <w:r w:rsidRPr="00D9124B">
              <w:rPr>
                <w:bCs/>
              </w:rPr>
              <w:t xml:space="preserve"> nodeva biedrībai bezatlīdzības lietošanā </w:t>
            </w:r>
            <w:r w:rsidR="00553D69" w:rsidRPr="00D9124B">
              <w:rPr>
                <w:bCs/>
              </w:rPr>
              <w:t xml:space="preserve">(patapinājumā) </w:t>
            </w:r>
            <w:r w:rsidR="00434F46">
              <w:rPr>
                <w:bCs/>
              </w:rPr>
              <w:t>Aizsardzības ministrijas</w:t>
            </w:r>
            <w:r w:rsidRPr="00D9124B">
              <w:rPr>
                <w:bCs/>
              </w:rPr>
              <w:t xml:space="preserve"> valdījumā esoš</w:t>
            </w:r>
            <w:r w:rsidR="00217105">
              <w:rPr>
                <w:bCs/>
              </w:rPr>
              <w:t>ā</w:t>
            </w:r>
            <w:r w:rsidRPr="00D9124B">
              <w:rPr>
                <w:bCs/>
              </w:rPr>
              <w:t xml:space="preserve">s telpas </w:t>
            </w:r>
            <w:proofErr w:type="spellStart"/>
            <w:r w:rsidRPr="00D9124B">
              <w:rPr>
                <w:bCs/>
              </w:rPr>
              <w:t>Krustabaznīcas</w:t>
            </w:r>
            <w:proofErr w:type="spellEnd"/>
            <w:r w:rsidRPr="00D9124B">
              <w:rPr>
                <w:bCs/>
              </w:rPr>
              <w:t xml:space="preserve"> ielā 9, Rīgā</w:t>
            </w:r>
            <w:r w:rsidR="00553D69" w:rsidRPr="00D9124B">
              <w:rPr>
                <w:bCs/>
              </w:rPr>
              <w:t xml:space="preserve"> (kadastra apzīmējums 01000910090001)</w:t>
            </w:r>
            <w:r w:rsidRPr="00D9124B">
              <w:rPr>
                <w:bCs/>
              </w:rPr>
              <w:t>. Līgums tika noslēgts uz pieciem gadiem</w:t>
            </w:r>
            <w:r w:rsidR="000139A2">
              <w:rPr>
                <w:bCs/>
              </w:rPr>
              <w:t>,</w:t>
            </w:r>
            <w:r w:rsidRPr="00D9124B">
              <w:rPr>
                <w:bCs/>
              </w:rPr>
              <w:t xml:space="preserve"> un šobrīd tā termiņš ir beidzies. </w:t>
            </w:r>
            <w:r w:rsidR="00A36DB9" w:rsidRPr="00D9124B">
              <w:rPr>
                <w:bCs/>
              </w:rPr>
              <w:t>2016.</w:t>
            </w:r>
            <w:r w:rsidR="00236618" w:rsidRPr="00D9124B">
              <w:rPr>
                <w:bCs/>
              </w:rPr>
              <w:t> </w:t>
            </w:r>
            <w:r w:rsidR="00553D69" w:rsidRPr="00D9124B">
              <w:rPr>
                <w:bCs/>
              </w:rPr>
              <w:t>gada 3</w:t>
            </w:r>
            <w:r w:rsidR="00A36DB9" w:rsidRPr="00D9124B">
              <w:rPr>
                <w:bCs/>
              </w:rPr>
              <w:t>.</w:t>
            </w:r>
            <w:r w:rsidR="00236618" w:rsidRPr="00D9124B">
              <w:rPr>
                <w:bCs/>
              </w:rPr>
              <w:t> </w:t>
            </w:r>
            <w:r w:rsidR="00553D69" w:rsidRPr="00D9124B">
              <w:rPr>
                <w:bCs/>
              </w:rPr>
              <w:t>oktobrī</w:t>
            </w:r>
            <w:r w:rsidR="00A36DB9" w:rsidRPr="00D9124B">
              <w:rPr>
                <w:bCs/>
              </w:rPr>
              <w:t xml:space="preserve"> tika saņemta </w:t>
            </w:r>
            <w:r w:rsidR="003404B0" w:rsidRPr="00D9124B">
              <w:rPr>
                <w:bCs/>
              </w:rPr>
              <w:t xml:space="preserve">biedrības </w:t>
            </w:r>
            <w:r w:rsidR="00553D69" w:rsidRPr="00D9124B">
              <w:rPr>
                <w:bCs/>
              </w:rPr>
              <w:t xml:space="preserve">2016. gada 29. septembra </w:t>
            </w:r>
            <w:r w:rsidR="00A36DB9" w:rsidRPr="00D9124B">
              <w:rPr>
                <w:bCs/>
              </w:rPr>
              <w:t xml:space="preserve">vēstule </w:t>
            </w:r>
            <w:r w:rsidR="00553D69" w:rsidRPr="00D9124B">
              <w:rPr>
                <w:bCs/>
              </w:rPr>
              <w:t xml:space="preserve">Nr. 105/2.1. </w:t>
            </w:r>
            <w:r w:rsidR="00A36DB9" w:rsidRPr="00D9124B">
              <w:rPr>
                <w:bCs/>
              </w:rPr>
              <w:t>ar lūgumu pagarināt līgumu par telpu izmantošanu uz nākamajiem pieciem g</w:t>
            </w:r>
            <w:r w:rsidR="00D01245" w:rsidRPr="00D9124B">
              <w:rPr>
                <w:bCs/>
              </w:rPr>
              <w:t>adiem.</w:t>
            </w:r>
          </w:p>
          <w:p w:rsidR="00E71541" w:rsidRPr="00D9124B" w:rsidRDefault="00E71541" w:rsidP="002C213E">
            <w:pPr>
              <w:jc w:val="both"/>
              <w:rPr>
                <w:bCs/>
              </w:rPr>
            </w:pPr>
          </w:p>
          <w:p w:rsidR="00236618" w:rsidRPr="00D9124B" w:rsidRDefault="003531E6" w:rsidP="002C213E">
            <w:pPr>
              <w:jc w:val="both"/>
              <w:rPr>
                <w:bCs/>
              </w:rPr>
            </w:pPr>
            <w:r w:rsidRPr="00D9124B">
              <w:rPr>
                <w:bCs/>
              </w:rPr>
              <w:t>Ņemot vērā, ka nepastāv apstākļi, kas ierobež</w:t>
            </w:r>
            <w:r w:rsidR="00E71541" w:rsidRPr="00D9124B">
              <w:rPr>
                <w:bCs/>
              </w:rPr>
              <w:t xml:space="preserve">otu telpu nodošanas </w:t>
            </w:r>
            <w:r w:rsidR="003B2A9E" w:rsidRPr="00D9124B">
              <w:rPr>
                <w:bCs/>
              </w:rPr>
              <w:t xml:space="preserve">lietošanā </w:t>
            </w:r>
            <w:r w:rsidR="00E71541" w:rsidRPr="00D9124B">
              <w:rPr>
                <w:bCs/>
              </w:rPr>
              <w:t>termiņu biedrībai, kā arī biedrības pienākums veikt deleģēšanas līgumā noteiktās darbības ir nostiprināts likumā</w:t>
            </w:r>
            <w:r w:rsidR="00217105">
              <w:rPr>
                <w:bCs/>
              </w:rPr>
              <w:t xml:space="preserve"> </w:t>
            </w:r>
            <w:r w:rsidR="006C6AC0" w:rsidRPr="00D9124B">
              <w:rPr>
                <w:bCs/>
              </w:rPr>
              <w:t>“Par Latvijas Republikas valdības un Krievijas Federācijas valdības vienošanos par Latvijas apbedījumu statusu Krievijas Federācijas teritorijā un Krievijas apbedījumu statusu Latvijas Republikas teritorijā”</w:t>
            </w:r>
            <w:r w:rsidR="00434F46">
              <w:rPr>
                <w:bCs/>
              </w:rPr>
              <w:t>, Aizsardzības ministrija</w:t>
            </w:r>
            <w:r w:rsidR="00E71541" w:rsidRPr="00D9124B">
              <w:rPr>
                <w:bCs/>
              </w:rPr>
              <w:t xml:space="preserve"> ir izvērtējusi un par piemērotāko </w:t>
            </w:r>
            <w:r w:rsidR="00434F46">
              <w:rPr>
                <w:bCs/>
              </w:rPr>
              <w:t>atzinusi līguma slēgšanu par Aizsardzības ministrijas</w:t>
            </w:r>
            <w:r w:rsidR="00E71541" w:rsidRPr="00D9124B">
              <w:rPr>
                <w:bCs/>
              </w:rPr>
              <w:t xml:space="preserve"> valdījumā esošo telpu </w:t>
            </w:r>
            <w:r w:rsidR="000139A2" w:rsidRPr="00D9124B">
              <w:rPr>
                <w:bCs/>
              </w:rPr>
              <w:t>Nr. </w:t>
            </w:r>
            <w:r w:rsidR="00217105">
              <w:rPr>
                <w:bCs/>
              </w:rPr>
              <w:t xml:space="preserve">34, 35, 36 un </w:t>
            </w:r>
            <w:r w:rsidR="000139A2" w:rsidRPr="00D9124B">
              <w:rPr>
                <w:bCs/>
              </w:rPr>
              <w:t xml:space="preserve">telpas Nr. 37 </w:t>
            </w:r>
            <w:r w:rsidR="00217105">
              <w:rPr>
                <w:bCs/>
              </w:rPr>
              <w:t xml:space="preserve">daļas </w:t>
            </w:r>
            <w:proofErr w:type="spellStart"/>
            <w:r w:rsidR="00E71541" w:rsidRPr="00D9124B">
              <w:rPr>
                <w:bCs/>
              </w:rPr>
              <w:t>Krust</w:t>
            </w:r>
            <w:r w:rsidR="00642788" w:rsidRPr="00D9124B">
              <w:rPr>
                <w:bCs/>
              </w:rPr>
              <w:t>abaznīcas</w:t>
            </w:r>
            <w:proofErr w:type="spellEnd"/>
            <w:r w:rsidR="00642788" w:rsidRPr="00D9124B">
              <w:rPr>
                <w:bCs/>
              </w:rPr>
              <w:t xml:space="preserve"> ielā 9, Rīgā</w:t>
            </w:r>
            <w:r w:rsidR="00E71541" w:rsidRPr="00D9124B">
              <w:rPr>
                <w:bCs/>
              </w:rPr>
              <w:t xml:space="preserve"> </w:t>
            </w:r>
            <w:r w:rsidR="008E7B6D" w:rsidRPr="00D9124B">
              <w:rPr>
                <w:bCs/>
              </w:rPr>
              <w:t>(</w:t>
            </w:r>
            <w:r w:rsidR="0099622D">
              <w:rPr>
                <w:bCs/>
              </w:rPr>
              <w:t xml:space="preserve">būves </w:t>
            </w:r>
            <w:r w:rsidR="008E7B6D" w:rsidRPr="00D9124B">
              <w:rPr>
                <w:bCs/>
              </w:rPr>
              <w:t xml:space="preserve">kadastra apzīmējums </w:t>
            </w:r>
            <w:r w:rsidR="00C85CBD" w:rsidRPr="00D9124B">
              <w:rPr>
                <w:bCs/>
              </w:rPr>
              <w:t>0100091009000</w:t>
            </w:r>
            <w:r w:rsidR="008E51C7" w:rsidRPr="00D9124B">
              <w:rPr>
                <w:bCs/>
              </w:rPr>
              <w:t>1</w:t>
            </w:r>
            <w:r w:rsidR="0099622D">
              <w:rPr>
                <w:bCs/>
              </w:rPr>
              <w:t>, telpu grupas kadastra apzīmējums 01000910090001002</w:t>
            </w:r>
            <w:r w:rsidR="008E51C7" w:rsidRPr="00D9124B">
              <w:rPr>
                <w:bCs/>
              </w:rPr>
              <w:t>)</w:t>
            </w:r>
            <w:r w:rsidR="000139A2">
              <w:rPr>
                <w:bCs/>
              </w:rPr>
              <w:t xml:space="preserve"> </w:t>
            </w:r>
            <w:r w:rsidR="008E51C7" w:rsidRPr="00D9124B">
              <w:rPr>
                <w:bCs/>
              </w:rPr>
              <w:t xml:space="preserve">ar kopējo platību </w:t>
            </w:r>
            <w:r w:rsidR="008E51C7" w:rsidRPr="00D9124B">
              <w:rPr>
                <w:bCs/>
              </w:rPr>
              <w:lastRenderedPageBreak/>
              <w:t>66,57</w:t>
            </w:r>
            <w:r w:rsidR="000139A2">
              <w:rPr>
                <w:bCs/>
              </w:rPr>
              <w:t xml:space="preserve"> </w:t>
            </w:r>
            <w:r w:rsidR="008E51C7" w:rsidRPr="00D9124B">
              <w:rPr>
                <w:bCs/>
              </w:rPr>
              <w:t>m</w:t>
            </w:r>
            <w:r w:rsidR="008E51C7" w:rsidRPr="00D9124B">
              <w:rPr>
                <w:bCs/>
                <w:vertAlign w:val="superscript"/>
              </w:rPr>
              <w:t>2</w:t>
            </w:r>
            <w:r w:rsidR="008E51C7" w:rsidRPr="00D9124B">
              <w:rPr>
                <w:bCs/>
              </w:rPr>
              <w:t xml:space="preserve"> </w:t>
            </w:r>
            <w:r w:rsidR="00E71541" w:rsidRPr="00D9124B">
              <w:rPr>
                <w:bCs/>
              </w:rPr>
              <w:t>nodošanu biedrībai bezatlīdzības lietošanā uz nenoteiktu termi</w:t>
            </w:r>
            <w:r w:rsidR="00434F46">
              <w:rPr>
                <w:bCs/>
              </w:rPr>
              <w:t xml:space="preserve">ņu, bet ne ilgāku </w:t>
            </w:r>
            <w:r w:rsidR="000139A2">
              <w:rPr>
                <w:bCs/>
              </w:rPr>
              <w:t xml:space="preserve">par </w:t>
            </w:r>
            <w:r w:rsidR="00434F46">
              <w:rPr>
                <w:bCs/>
              </w:rPr>
              <w:t xml:space="preserve">spēkā </w:t>
            </w:r>
            <w:r w:rsidR="000139A2">
              <w:rPr>
                <w:bCs/>
              </w:rPr>
              <w:t>esošo</w:t>
            </w:r>
            <w:r w:rsidR="00434F46">
              <w:rPr>
                <w:bCs/>
              </w:rPr>
              <w:t xml:space="preserve"> Aizsardzības ministrijas</w:t>
            </w:r>
            <w:r w:rsidR="00E71541" w:rsidRPr="00D9124B">
              <w:rPr>
                <w:bCs/>
              </w:rPr>
              <w:t xml:space="preserve"> parakstīt</w:t>
            </w:r>
            <w:r w:rsidR="000139A2">
              <w:rPr>
                <w:bCs/>
              </w:rPr>
              <w:t>o</w:t>
            </w:r>
            <w:r w:rsidR="00E71541" w:rsidRPr="00D9124B">
              <w:rPr>
                <w:bCs/>
              </w:rPr>
              <w:t xml:space="preserve"> deleģēšanas līgum</w:t>
            </w:r>
            <w:r w:rsidR="000139A2">
              <w:rPr>
                <w:bCs/>
              </w:rPr>
              <w:t>u</w:t>
            </w:r>
            <w:r w:rsidR="00E71541" w:rsidRPr="00D9124B">
              <w:rPr>
                <w:bCs/>
              </w:rPr>
              <w:t xml:space="preserve"> ar biedrību</w:t>
            </w:r>
            <w:r w:rsidR="000139A2">
              <w:rPr>
                <w:bCs/>
              </w:rPr>
              <w:t xml:space="preserve"> “Brāļu kapu komiteja”</w:t>
            </w:r>
            <w:r w:rsidR="003404B0">
              <w:rPr>
                <w:bCs/>
              </w:rPr>
              <w:t xml:space="preserve"> (deleģēšanas līgums ir spēkā uz nenoteiktu laiku vai līdz brīdim, kad deleģēšanas līguma izbeigšanu </w:t>
            </w:r>
            <w:r w:rsidR="000139A2">
              <w:rPr>
                <w:bCs/>
              </w:rPr>
              <w:t>nosaka</w:t>
            </w:r>
            <w:r w:rsidR="003404B0">
              <w:rPr>
                <w:bCs/>
              </w:rPr>
              <w:t xml:space="preserve"> ārēji</w:t>
            </w:r>
            <w:r w:rsidR="000139A2">
              <w:rPr>
                <w:bCs/>
              </w:rPr>
              <w:t>e</w:t>
            </w:r>
            <w:r w:rsidR="003404B0">
              <w:rPr>
                <w:bCs/>
              </w:rPr>
              <w:t xml:space="preserve"> normatīvie akti)</w:t>
            </w:r>
            <w:r w:rsidR="00E71541" w:rsidRPr="00D9124B">
              <w:rPr>
                <w:bCs/>
              </w:rPr>
              <w:t>.</w:t>
            </w:r>
          </w:p>
          <w:p w:rsidR="00236618" w:rsidRPr="00D9124B" w:rsidRDefault="00236618" w:rsidP="002C213E">
            <w:pPr>
              <w:jc w:val="both"/>
              <w:rPr>
                <w:bCs/>
              </w:rPr>
            </w:pPr>
          </w:p>
          <w:p w:rsidR="00260857" w:rsidRPr="00D9124B" w:rsidRDefault="00236618" w:rsidP="002C213E">
            <w:pPr>
              <w:jc w:val="both"/>
              <w:rPr>
                <w:bCs/>
              </w:rPr>
            </w:pPr>
            <w:r w:rsidRPr="00D9124B">
              <w:rPr>
                <w:bCs/>
              </w:rPr>
              <w:t>Saskaņā ar Publiskas personas finanšu līdzekļu un mantas izšķērdēšanas novēršanas likuma 5.</w:t>
            </w:r>
            <w:r w:rsidR="000139A2">
              <w:rPr>
                <w:bCs/>
              </w:rPr>
              <w:t> </w:t>
            </w:r>
            <w:r w:rsidRPr="00D9124B">
              <w:rPr>
                <w:bCs/>
              </w:rPr>
              <w:t>panta ceturto daļu</w:t>
            </w:r>
            <w:r w:rsidR="00217105">
              <w:rPr>
                <w:bCs/>
              </w:rPr>
              <w:t xml:space="preserve"> </w:t>
            </w:r>
            <w:r w:rsidRPr="00D9124B">
              <w:rPr>
                <w:bCs/>
              </w:rPr>
              <w:t xml:space="preserve">līgumu par valsts mantas nodošanu bezatlīdzības lietošanā </w:t>
            </w:r>
            <w:r w:rsidR="00CB2F45" w:rsidRPr="00D9124B">
              <w:rPr>
                <w:bCs/>
              </w:rPr>
              <w:t xml:space="preserve">uz laiku, kas ir ilgāks par pieciem gadiem, var noslēgt pēc </w:t>
            </w:r>
            <w:r w:rsidR="007B522C" w:rsidRPr="00D9124B">
              <w:rPr>
                <w:bCs/>
              </w:rPr>
              <w:t xml:space="preserve">attiecīga </w:t>
            </w:r>
            <w:r w:rsidR="00CB2F45" w:rsidRPr="00D9124B">
              <w:rPr>
                <w:bCs/>
              </w:rPr>
              <w:t>Ministru kabineta lēmuma pieņemšanas.</w:t>
            </w:r>
            <w:r w:rsidR="003B2A9E" w:rsidRPr="00D9124B">
              <w:rPr>
                <w:bCs/>
              </w:rPr>
              <w:t xml:space="preserve"> Lai nodrošinātu atbilstību Publiskas personas finanšu līdzekļu un mantas izšķērdēšana</w:t>
            </w:r>
            <w:r w:rsidR="00434F46">
              <w:rPr>
                <w:bCs/>
              </w:rPr>
              <w:t>s novēršanas likuma prasībām, Aizsardzības ministrija</w:t>
            </w:r>
            <w:r w:rsidR="003B2A9E" w:rsidRPr="00D9124B">
              <w:rPr>
                <w:bCs/>
              </w:rPr>
              <w:t xml:space="preserve"> ir izstrādājusi Ministru kabineta rīkojuma projektu “Par telpu </w:t>
            </w:r>
            <w:proofErr w:type="spellStart"/>
            <w:r w:rsidR="003B2A9E" w:rsidRPr="00D9124B">
              <w:rPr>
                <w:bCs/>
              </w:rPr>
              <w:t>Krustabaznīcas</w:t>
            </w:r>
            <w:proofErr w:type="spellEnd"/>
            <w:r w:rsidR="003B2A9E" w:rsidRPr="00D9124B">
              <w:rPr>
                <w:bCs/>
              </w:rPr>
              <w:t xml:space="preserve"> ielā 9, Rīgā</w:t>
            </w:r>
            <w:r w:rsidR="000C7144">
              <w:rPr>
                <w:bCs/>
              </w:rPr>
              <w:t xml:space="preserve"> </w:t>
            </w:r>
            <w:r w:rsidR="003B2A9E" w:rsidRPr="00D9124B">
              <w:rPr>
                <w:bCs/>
              </w:rPr>
              <w:t>nodošanu bezatlīdzības lietošanā biedrībai “Brāļu kapu komiteja””.</w:t>
            </w:r>
          </w:p>
          <w:p w:rsidR="007B522C" w:rsidRPr="00D9124B" w:rsidRDefault="007B522C" w:rsidP="002C213E">
            <w:pPr>
              <w:jc w:val="both"/>
              <w:rPr>
                <w:bCs/>
              </w:rPr>
            </w:pPr>
          </w:p>
          <w:p w:rsidR="007B522C" w:rsidRPr="00D9124B" w:rsidRDefault="007B522C" w:rsidP="002C213E">
            <w:pPr>
              <w:jc w:val="both"/>
              <w:rPr>
                <w:bCs/>
              </w:rPr>
            </w:pPr>
            <w:r w:rsidRPr="00D9124B">
              <w:rPr>
                <w:bCs/>
              </w:rPr>
              <w:t>Saskaņā ar Publiskas personas finanšu līdzekļu un mantas izšķērdēšanas novēršanas likuma 5.</w:t>
            </w:r>
            <w:r w:rsidR="000C7144">
              <w:rPr>
                <w:bCs/>
              </w:rPr>
              <w:t> </w:t>
            </w:r>
            <w:r w:rsidRPr="00D9124B">
              <w:rPr>
                <w:bCs/>
              </w:rPr>
              <w:t xml:space="preserve">panta sesto daļu </w:t>
            </w:r>
            <w:r w:rsidR="00B14111">
              <w:rPr>
                <w:bCs/>
              </w:rPr>
              <w:t>pēc Ministru kabineta</w:t>
            </w:r>
            <w:r w:rsidR="00434F46">
              <w:rPr>
                <w:bCs/>
              </w:rPr>
              <w:t xml:space="preserve"> rīkojuma izdošanas Aizsardzības ministrija</w:t>
            </w:r>
            <w:r w:rsidR="0020209E" w:rsidRPr="00D9124B">
              <w:rPr>
                <w:bCs/>
              </w:rPr>
              <w:t xml:space="preserve"> noslēgs ar biedrību </w:t>
            </w:r>
            <w:r w:rsidR="00217105">
              <w:rPr>
                <w:bCs/>
              </w:rPr>
              <w:t xml:space="preserve">“Brāļu kapu komiteja” </w:t>
            </w:r>
            <w:r w:rsidR="0020209E" w:rsidRPr="00D9124B">
              <w:rPr>
                <w:bCs/>
              </w:rPr>
              <w:t>līgumu par telpu nodošanu bezatlīdzības lietošanā.</w:t>
            </w:r>
          </w:p>
          <w:p w:rsidR="002C4476" w:rsidRPr="00D9124B" w:rsidRDefault="002C4476" w:rsidP="00D01245">
            <w:pPr>
              <w:jc w:val="both"/>
              <w:rPr>
                <w:caps/>
              </w:rPr>
            </w:pPr>
          </w:p>
        </w:tc>
      </w:tr>
      <w:tr w:rsidR="00D9124B" w:rsidRPr="00D9124B" w:rsidTr="00A919DC">
        <w:trPr>
          <w:trHeight w:val="476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D9124B" w:rsidRDefault="002C4476" w:rsidP="00A919DC">
            <w:pPr>
              <w:pStyle w:val="naiskr"/>
            </w:pPr>
            <w:r w:rsidRPr="00D9124B">
              <w:lastRenderedPageBreak/>
              <w:t xml:space="preserve"> </w:t>
            </w:r>
            <w:r w:rsidR="00DE5DFD" w:rsidRPr="00D9124B">
              <w:t>3.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D9124B" w:rsidRDefault="002C4476" w:rsidP="00A919DC">
            <w:pPr>
              <w:pStyle w:val="naiskr"/>
            </w:pPr>
            <w:r w:rsidRPr="00D9124B">
              <w:t>Projekta izstrādē iesaistītās institūcijas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D9124B" w:rsidRDefault="00434F46" w:rsidP="0005073F">
            <w:pPr>
              <w:pStyle w:val="NormalWeb"/>
              <w:ind w:left="48" w:hanging="48"/>
              <w:jc w:val="both"/>
            </w:pPr>
            <w:r>
              <w:t>Aizsardzības ministrija</w:t>
            </w:r>
            <w:r w:rsidR="003404B0">
              <w:t>, Valsts aizsardzības militāro objektu un iepirkumu centrs</w:t>
            </w:r>
          </w:p>
        </w:tc>
      </w:tr>
      <w:tr w:rsidR="00B94840" w:rsidRPr="00D9124B" w:rsidTr="00A919DC">
        <w:trPr>
          <w:trHeight w:val="476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840" w:rsidRPr="00D9124B" w:rsidRDefault="00B94840" w:rsidP="00A919DC">
            <w:pPr>
              <w:pStyle w:val="naiskr"/>
            </w:pPr>
            <w:r>
              <w:t xml:space="preserve"> </w:t>
            </w:r>
            <w:r w:rsidRPr="00D9124B">
              <w:t>4.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840" w:rsidRPr="00D9124B" w:rsidRDefault="00B94840" w:rsidP="00A919DC">
            <w:pPr>
              <w:pStyle w:val="naiskr"/>
            </w:pPr>
            <w:r>
              <w:t>Cita informācija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840" w:rsidRDefault="00B94840" w:rsidP="0005073F">
            <w:pPr>
              <w:pStyle w:val="NormalWeb"/>
              <w:ind w:left="48" w:hanging="48"/>
              <w:jc w:val="both"/>
            </w:pPr>
            <w:r>
              <w:t>Nav</w:t>
            </w:r>
          </w:p>
        </w:tc>
      </w:tr>
    </w:tbl>
    <w:p w:rsidR="00B94840" w:rsidRDefault="00B94840" w:rsidP="002C4476">
      <w:pPr>
        <w:pStyle w:val="naiskr"/>
        <w:spacing w:before="0" w:beforeAutospacing="0" w:after="0" w:afterAutospacing="0"/>
      </w:pPr>
    </w:p>
    <w:p w:rsidR="00B94840" w:rsidRPr="00B94840" w:rsidRDefault="00B94840" w:rsidP="002C4476">
      <w:pPr>
        <w:pStyle w:val="naiskr"/>
        <w:spacing w:before="0" w:beforeAutospacing="0" w:after="0" w:afterAutospacing="0"/>
        <w:rPr>
          <w:sz w:val="20"/>
          <w:szCs w:val="20"/>
        </w:rPr>
      </w:pPr>
    </w:p>
    <w:tbl>
      <w:tblPr>
        <w:tblpPr w:leftFromText="180" w:rightFromText="180" w:vertAnchor="text" w:horzAnchor="margin" w:tblpX="108" w:tblpY="-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5670"/>
      </w:tblGrid>
      <w:tr w:rsidR="00B94840" w:rsidRPr="00B94840" w:rsidTr="007439C2">
        <w:trPr>
          <w:trHeight w:val="330"/>
        </w:trPr>
        <w:tc>
          <w:tcPr>
            <w:tcW w:w="9606" w:type="dxa"/>
            <w:gridSpan w:val="3"/>
          </w:tcPr>
          <w:p w:rsidR="00B94840" w:rsidRPr="00B94840" w:rsidRDefault="00B94840" w:rsidP="00B94840">
            <w:pPr>
              <w:pStyle w:val="naiskr"/>
              <w:spacing w:before="0" w:beforeAutospacing="0" w:after="0" w:afterAutospacing="0"/>
              <w:rPr>
                <w:b/>
              </w:rPr>
            </w:pPr>
            <w:r w:rsidRPr="00B94840">
              <w:rPr>
                <w:b/>
              </w:rPr>
              <w:t>VII. Tiesību akta projekta izpildes nodrošināšana un tās ietekme uz institūcijām</w:t>
            </w:r>
          </w:p>
        </w:tc>
      </w:tr>
      <w:tr w:rsidR="00B94840" w:rsidRPr="00B94840" w:rsidTr="007439C2">
        <w:trPr>
          <w:trHeight w:val="420"/>
        </w:trPr>
        <w:tc>
          <w:tcPr>
            <w:tcW w:w="534" w:type="dxa"/>
          </w:tcPr>
          <w:p w:rsidR="00B94840" w:rsidRPr="00B94840" w:rsidRDefault="00B94840" w:rsidP="00B94840">
            <w:pPr>
              <w:pStyle w:val="naiskr"/>
              <w:spacing w:before="0" w:beforeAutospacing="0" w:after="0" w:afterAutospacing="0"/>
            </w:pPr>
            <w:r w:rsidRPr="00B94840">
              <w:t>1.</w:t>
            </w:r>
          </w:p>
        </w:tc>
        <w:tc>
          <w:tcPr>
            <w:tcW w:w="3402" w:type="dxa"/>
          </w:tcPr>
          <w:p w:rsidR="00B94840" w:rsidRPr="00B94840" w:rsidRDefault="00B94840" w:rsidP="00B94840">
            <w:pPr>
              <w:pStyle w:val="naiskr"/>
            </w:pPr>
            <w:r w:rsidRPr="00B94840">
              <w:t>Projekta izpildē iesaistītās institūcijas</w:t>
            </w:r>
          </w:p>
        </w:tc>
        <w:tc>
          <w:tcPr>
            <w:tcW w:w="5670" w:type="dxa"/>
          </w:tcPr>
          <w:p w:rsidR="00B94840" w:rsidRPr="00B94840" w:rsidRDefault="00B94840" w:rsidP="00B94840">
            <w:pPr>
              <w:pStyle w:val="naiskr"/>
            </w:pPr>
            <w:r w:rsidRPr="00B94840">
              <w:t>Aizsardzības ministrija, Valsts aizsardzības militāro objektu un iepirkumu centrs</w:t>
            </w:r>
          </w:p>
        </w:tc>
      </w:tr>
      <w:tr w:rsidR="00B94840" w:rsidRPr="00B94840" w:rsidTr="007439C2">
        <w:trPr>
          <w:trHeight w:val="1170"/>
        </w:trPr>
        <w:tc>
          <w:tcPr>
            <w:tcW w:w="534" w:type="dxa"/>
          </w:tcPr>
          <w:p w:rsidR="00B94840" w:rsidRPr="00B94840" w:rsidRDefault="00B94840" w:rsidP="00B94840">
            <w:pPr>
              <w:pStyle w:val="naiskr"/>
              <w:spacing w:before="0" w:beforeAutospacing="0" w:after="0" w:afterAutospacing="0"/>
            </w:pPr>
            <w:r>
              <w:t>2.</w:t>
            </w:r>
          </w:p>
          <w:p w:rsidR="00B94840" w:rsidRPr="00B94840" w:rsidRDefault="00B94840" w:rsidP="00B94840">
            <w:pPr>
              <w:pStyle w:val="naiskr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B94840" w:rsidRPr="00B94840" w:rsidRDefault="00B94840" w:rsidP="00B94840">
            <w:pPr>
              <w:pStyle w:val="naiskr"/>
            </w:pPr>
            <w:r w:rsidRPr="00B94840"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5670" w:type="dxa"/>
          </w:tcPr>
          <w:p w:rsidR="00B94840" w:rsidRPr="00B94840" w:rsidRDefault="00B94840" w:rsidP="00B94840">
            <w:pPr>
              <w:pStyle w:val="naiskr"/>
            </w:pPr>
            <w:r w:rsidRPr="00B94840">
              <w:t>Ar MK rīkojuma projektu netiek radītas jaunas valsts institūcijas, kā arī netiek paplašinātas esošo institūciju funkcijas.</w:t>
            </w:r>
          </w:p>
        </w:tc>
      </w:tr>
      <w:tr w:rsidR="00B94840" w:rsidRPr="00B94840" w:rsidTr="007439C2">
        <w:trPr>
          <w:trHeight w:val="270"/>
        </w:trPr>
        <w:tc>
          <w:tcPr>
            <w:tcW w:w="534" w:type="dxa"/>
          </w:tcPr>
          <w:p w:rsidR="00B94840" w:rsidRPr="00B94840" w:rsidRDefault="00B94840" w:rsidP="00B94840">
            <w:pPr>
              <w:pStyle w:val="naiskr"/>
              <w:spacing w:before="0" w:beforeAutospacing="0" w:after="0" w:afterAutospacing="0"/>
            </w:pPr>
            <w:r w:rsidRPr="00B94840">
              <w:t>3.</w:t>
            </w:r>
          </w:p>
        </w:tc>
        <w:tc>
          <w:tcPr>
            <w:tcW w:w="3402" w:type="dxa"/>
          </w:tcPr>
          <w:p w:rsidR="00B94840" w:rsidRPr="00B94840" w:rsidRDefault="00B94840" w:rsidP="00B94840">
            <w:pPr>
              <w:pStyle w:val="naiskr"/>
            </w:pPr>
            <w:r w:rsidRPr="00B94840">
              <w:t>Cita informācija</w:t>
            </w:r>
          </w:p>
        </w:tc>
        <w:tc>
          <w:tcPr>
            <w:tcW w:w="5670" w:type="dxa"/>
          </w:tcPr>
          <w:p w:rsidR="00B94840" w:rsidRPr="00B94840" w:rsidRDefault="00B94840" w:rsidP="00B94840">
            <w:pPr>
              <w:pStyle w:val="naiskr"/>
            </w:pPr>
            <w:r w:rsidRPr="00B94840">
              <w:t>Nav</w:t>
            </w:r>
          </w:p>
        </w:tc>
      </w:tr>
    </w:tbl>
    <w:p w:rsidR="002C4476" w:rsidRPr="001D55F6" w:rsidRDefault="002C4476" w:rsidP="002C4476">
      <w:pPr>
        <w:pStyle w:val="naiskr"/>
        <w:spacing w:before="0" w:beforeAutospacing="0" w:after="0" w:afterAutospacing="0"/>
      </w:pPr>
      <w:r w:rsidRPr="001D55F6">
        <w:t>Anotācijas II,</w:t>
      </w:r>
      <w:r>
        <w:t xml:space="preserve"> III,</w:t>
      </w:r>
      <w:r w:rsidRPr="001D55F6">
        <w:t xml:space="preserve"> IV,</w:t>
      </w:r>
      <w:r>
        <w:t xml:space="preserve"> V un </w:t>
      </w:r>
      <w:r w:rsidRPr="001D55F6">
        <w:t xml:space="preserve">VI sadaļa </w:t>
      </w:r>
      <w:r w:rsidR="00C061AC">
        <w:t xml:space="preserve">– </w:t>
      </w:r>
      <w:r w:rsidR="00F62664">
        <w:t>projekts šīs</w:t>
      </w:r>
      <w:r w:rsidRPr="001D55F6">
        <w:t xml:space="preserve"> jom</w:t>
      </w:r>
      <w:r w:rsidR="00F62664">
        <w:t xml:space="preserve">as </w:t>
      </w:r>
      <w:r w:rsidR="00785489">
        <w:t>neskar.</w:t>
      </w:r>
    </w:p>
    <w:p w:rsidR="002C4476" w:rsidRDefault="002C4476" w:rsidP="002C4476">
      <w:pPr>
        <w:tabs>
          <w:tab w:val="right" w:pos="9074"/>
        </w:tabs>
      </w:pPr>
    </w:p>
    <w:p w:rsidR="002C4476" w:rsidRDefault="002C4476" w:rsidP="00E80F2C">
      <w:pPr>
        <w:tabs>
          <w:tab w:val="right" w:pos="9074"/>
        </w:tabs>
        <w:spacing w:line="360" w:lineRule="auto"/>
        <w:rPr>
          <w:iCs/>
        </w:rPr>
      </w:pPr>
      <w:r w:rsidRPr="00E80F2C">
        <w:rPr>
          <w:iCs/>
        </w:rPr>
        <w:t>Aizsardzības ministrs</w:t>
      </w:r>
      <w:r w:rsidRPr="00E80F2C">
        <w:rPr>
          <w:iCs/>
        </w:rPr>
        <w:tab/>
        <w:t>R.</w:t>
      </w:r>
      <w:r w:rsidR="00462257">
        <w:rPr>
          <w:iCs/>
        </w:rPr>
        <w:t> </w:t>
      </w:r>
      <w:proofErr w:type="spellStart"/>
      <w:r w:rsidRPr="00E80F2C">
        <w:rPr>
          <w:iCs/>
        </w:rPr>
        <w:t>Bergmanis</w:t>
      </w:r>
      <w:proofErr w:type="spellEnd"/>
    </w:p>
    <w:p w:rsidR="00E80F2C" w:rsidRPr="00E80F2C" w:rsidRDefault="00E80F2C" w:rsidP="00E80F2C">
      <w:pPr>
        <w:tabs>
          <w:tab w:val="right" w:pos="9074"/>
        </w:tabs>
        <w:spacing w:line="360" w:lineRule="auto"/>
        <w:rPr>
          <w:iCs/>
          <w:sz w:val="18"/>
          <w:szCs w:val="18"/>
        </w:rPr>
      </w:pPr>
    </w:p>
    <w:p w:rsidR="002C4476" w:rsidRPr="00E80F2C" w:rsidRDefault="00AC7B78" w:rsidP="00E80F2C">
      <w:pPr>
        <w:pStyle w:val="naisf"/>
        <w:tabs>
          <w:tab w:val="left" w:pos="4575"/>
          <w:tab w:val="right" w:pos="9000"/>
        </w:tabs>
        <w:spacing w:before="0" w:beforeAutospacing="0" w:after="0" w:afterAutospacing="0" w:line="360" w:lineRule="auto"/>
        <w:rPr>
          <w:iCs/>
          <w:lang w:bidi="ar-SA"/>
        </w:rPr>
      </w:pPr>
      <w:r>
        <w:rPr>
          <w:iCs/>
          <w:lang w:bidi="ar-SA"/>
        </w:rPr>
        <w:t>Vīza: V</w:t>
      </w:r>
      <w:r w:rsidR="002C4476" w:rsidRPr="00E80F2C">
        <w:rPr>
          <w:iCs/>
          <w:lang w:bidi="ar-SA"/>
        </w:rPr>
        <w:t>alsts sekret</w:t>
      </w:r>
      <w:r w:rsidR="00CE70E8" w:rsidRPr="00E80F2C">
        <w:rPr>
          <w:iCs/>
          <w:lang w:bidi="ar-SA"/>
        </w:rPr>
        <w:t>ārs</w:t>
      </w:r>
      <w:r w:rsidR="002C4476" w:rsidRPr="00E80F2C">
        <w:rPr>
          <w:iCs/>
          <w:lang w:bidi="ar-SA"/>
        </w:rPr>
        <w:tab/>
      </w:r>
      <w:r w:rsidR="002C4476" w:rsidRPr="00E80F2C">
        <w:rPr>
          <w:iCs/>
          <w:lang w:bidi="ar-SA"/>
        </w:rPr>
        <w:tab/>
      </w:r>
      <w:r w:rsidR="00462257">
        <w:rPr>
          <w:iCs/>
          <w:lang w:bidi="ar-SA"/>
        </w:rPr>
        <w:t>J. </w:t>
      </w:r>
      <w:r w:rsidR="00CE70E8" w:rsidRPr="00E80F2C">
        <w:rPr>
          <w:iCs/>
          <w:lang w:bidi="ar-SA"/>
        </w:rPr>
        <w:t>Garisons</w:t>
      </w:r>
    </w:p>
    <w:p w:rsidR="00E80F2C" w:rsidRDefault="00E80F2C" w:rsidP="0003515F">
      <w:pPr>
        <w:tabs>
          <w:tab w:val="left" w:pos="4054"/>
        </w:tabs>
        <w:rPr>
          <w:sz w:val="18"/>
        </w:rPr>
      </w:pPr>
    </w:p>
    <w:p w:rsidR="009D3658" w:rsidRDefault="009D3658" w:rsidP="0003515F">
      <w:pPr>
        <w:tabs>
          <w:tab w:val="left" w:pos="4054"/>
        </w:tabs>
        <w:rPr>
          <w:sz w:val="18"/>
        </w:rPr>
      </w:pPr>
    </w:p>
    <w:p w:rsidR="002C4476" w:rsidRPr="00662B5E" w:rsidRDefault="002C4476" w:rsidP="002C4476">
      <w:pPr>
        <w:rPr>
          <w:sz w:val="18"/>
        </w:rPr>
      </w:pPr>
      <w:r w:rsidRPr="00662B5E">
        <w:rPr>
          <w:sz w:val="18"/>
        </w:rPr>
        <w:fldChar w:fldCharType="begin"/>
      </w:r>
      <w:r w:rsidRPr="00662B5E">
        <w:rPr>
          <w:sz w:val="18"/>
        </w:rPr>
        <w:instrText xml:space="preserve"> DATE  \@ "dd.MM.yyyy"  \* MERGEFORMAT </w:instrText>
      </w:r>
      <w:r w:rsidRPr="00662B5E">
        <w:rPr>
          <w:sz w:val="18"/>
        </w:rPr>
        <w:fldChar w:fldCharType="separate"/>
      </w:r>
      <w:r w:rsidR="00313F2F">
        <w:rPr>
          <w:noProof/>
          <w:sz w:val="18"/>
        </w:rPr>
        <w:t>07.02.2017</w:t>
      </w:r>
      <w:r w:rsidRPr="00662B5E">
        <w:rPr>
          <w:sz w:val="18"/>
        </w:rPr>
        <w:fldChar w:fldCharType="end"/>
      </w:r>
      <w:r w:rsidRPr="00662B5E">
        <w:rPr>
          <w:sz w:val="18"/>
        </w:rPr>
        <w:t>,</w:t>
      </w:r>
      <w:r w:rsidRPr="00662B5E">
        <w:rPr>
          <w:sz w:val="18"/>
        </w:rPr>
        <w:fldChar w:fldCharType="begin"/>
      </w:r>
      <w:r w:rsidRPr="00662B5E">
        <w:rPr>
          <w:sz w:val="18"/>
        </w:rPr>
        <w:instrText xml:space="preserve"> DATE  \@ "HH:mm"  \* MERGEFORMAT </w:instrText>
      </w:r>
      <w:r w:rsidRPr="00662B5E">
        <w:rPr>
          <w:sz w:val="18"/>
        </w:rPr>
        <w:fldChar w:fldCharType="separate"/>
      </w:r>
      <w:r w:rsidR="00313F2F">
        <w:rPr>
          <w:noProof/>
          <w:sz w:val="18"/>
        </w:rPr>
        <w:t>12:40</w:t>
      </w:r>
      <w:r w:rsidRPr="00662B5E">
        <w:rPr>
          <w:sz w:val="18"/>
        </w:rPr>
        <w:fldChar w:fldCharType="end"/>
      </w:r>
      <w:bookmarkStart w:id="0" w:name="_GoBack"/>
      <w:bookmarkEnd w:id="0"/>
    </w:p>
    <w:p w:rsidR="002C4476" w:rsidRPr="00662B5E" w:rsidRDefault="002C4476" w:rsidP="002C4476">
      <w:pPr>
        <w:rPr>
          <w:sz w:val="18"/>
        </w:rPr>
      </w:pPr>
      <w:r w:rsidRPr="00662B5E">
        <w:rPr>
          <w:sz w:val="18"/>
        </w:rPr>
        <w:fldChar w:fldCharType="begin"/>
      </w:r>
      <w:r w:rsidRPr="00662B5E">
        <w:rPr>
          <w:sz w:val="18"/>
        </w:rPr>
        <w:instrText xml:space="preserve"> NUMWORDS   \* MERGEFORMAT </w:instrText>
      </w:r>
      <w:r w:rsidRPr="00662B5E">
        <w:rPr>
          <w:sz w:val="18"/>
        </w:rPr>
        <w:fldChar w:fldCharType="separate"/>
      </w:r>
      <w:r w:rsidR="00DF0185">
        <w:rPr>
          <w:noProof/>
          <w:sz w:val="18"/>
        </w:rPr>
        <w:t>600</w:t>
      </w:r>
      <w:r w:rsidRPr="00662B5E">
        <w:rPr>
          <w:sz w:val="18"/>
        </w:rPr>
        <w:fldChar w:fldCharType="end"/>
      </w:r>
    </w:p>
    <w:p w:rsidR="002C4476" w:rsidRDefault="00462257" w:rsidP="002C4476">
      <w:pPr>
        <w:jc w:val="both"/>
        <w:rPr>
          <w:sz w:val="18"/>
        </w:rPr>
      </w:pPr>
      <w:r>
        <w:rPr>
          <w:sz w:val="18"/>
        </w:rPr>
        <w:t>I</w:t>
      </w:r>
      <w:r w:rsidR="002C4476">
        <w:rPr>
          <w:sz w:val="18"/>
        </w:rPr>
        <w:t>.</w:t>
      </w:r>
      <w:r>
        <w:rPr>
          <w:sz w:val="18"/>
        </w:rPr>
        <w:t> Buda, tālr. 67335031</w:t>
      </w:r>
    </w:p>
    <w:p w:rsidR="0026236D" w:rsidRDefault="00462257" w:rsidP="0036137D">
      <w:pPr>
        <w:jc w:val="both"/>
      </w:pPr>
      <w:r>
        <w:rPr>
          <w:sz w:val="18"/>
        </w:rPr>
        <w:t>Inara.Buda</w:t>
      </w:r>
      <w:r w:rsidR="002C4476" w:rsidRPr="003B79CC">
        <w:rPr>
          <w:sz w:val="18"/>
        </w:rPr>
        <w:t>@mod.gov.lv</w:t>
      </w:r>
    </w:p>
    <w:sectPr w:rsidR="0026236D" w:rsidSect="00751745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672" w:right="1060" w:bottom="709" w:left="1134" w:header="426" w:footer="28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21" w:rsidRDefault="00E40921">
      <w:r>
        <w:separator/>
      </w:r>
    </w:p>
  </w:endnote>
  <w:endnote w:type="continuationSeparator" w:id="0">
    <w:p w:rsidR="00E40921" w:rsidRDefault="00E4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Default="002C4476" w:rsidP="00811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671" w:rsidRDefault="00313F2F" w:rsidP="004E50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Pr="003B02AA" w:rsidRDefault="002C4476" w:rsidP="008115E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3B02AA">
      <w:rPr>
        <w:rStyle w:val="PageNumber"/>
        <w:sz w:val="20"/>
        <w:szCs w:val="20"/>
      </w:rPr>
      <w:fldChar w:fldCharType="begin"/>
    </w:r>
    <w:r w:rsidRPr="003B02AA">
      <w:rPr>
        <w:rStyle w:val="PageNumber"/>
        <w:sz w:val="20"/>
        <w:szCs w:val="20"/>
      </w:rPr>
      <w:instrText xml:space="preserve">PAGE  </w:instrText>
    </w:r>
    <w:r w:rsidRPr="003B02AA">
      <w:rPr>
        <w:rStyle w:val="PageNumber"/>
        <w:sz w:val="20"/>
        <w:szCs w:val="20"/>
      </w:rPr>
      <w:fldChar w:fldCharType="separate"/>
    </w:r>
    <w:r w:rsidR="00313F2F">
      <w:rPr>
        <w:rStyle w:val="PageNumber"/>
        <w:noProof/>
        <w:sz w:val="20"/>
        <w:szCs w:val="20"/>
      </w:rPr>
      <w:t>2</w:t>
    </w:r>
    <w:r w:rsidRPr="003B02AA">
      <w:rPr>
        <w:rStyle w:val="PageNumber"/>
        <w:sz w:val="20"/>
        <w:szCs w:val="20"/>
      </w:rPr>
      <w:fldChar w:fldCharType="end"/>
    </w:r>
  </w:p>
  <w:p w:rsidR="00086B96" w:rsidRDefault="00086B96" w:rsidP="00062C32">
    <w:pPr>
      <w:jc w:val="both"/>
      <w:rPr>
        <w:noProof/>
        <w:sz w:val="20"/>
        <w:szCs w:val="20"/>
      </w:rPr>
    </w:pPr>
  </w:p>
  <w:p w:rsidR="00062C32" w:rsidRPr="00062C32" w:rsidRDefault="002C4476" w:rsidP="00062C32">
    <w:pPr>
      <w:jc w:val="both"/>
      <w:rPr>
        <w:noProof/>
        <w:sz w:val="20"/>
        <w:szCs w:val="20"/>
      </w:rPr>
    </w:pPr>
    <w:r w:rsidRPr="00DF41B7">
      <w:rPr>
        <w:noProof/>
        <w:sz w:val="20"/>
        <w:szCs w:val="20"/>
      </w:rPr>
      <w:fldChar w:fldCharType="begin"/>
    </w:r>
    <w:r w:rsidRPr="00DF41B7">
      <w:rPr>
        <w:noProof/>
        <w:sz w:val="20"/>
        <w:szCs w:val="20"/>
      </w:rPr>
      <w:instrText xml:space="preserve"> FILENAME   \* MERGEFORMAT </w:instrText>
    </w:r>
    <w:r w:rsidRPr="00DF41B7">
      <w:rPr>
        <w:noProof/>
        <w:sz w:val="20"/>
        <w:szCs w:val="20"/>
      </w:rPr>
      <w:fldChar w:fldCharType="separate"/>
    </w:r>
    <w:r w:rsidR="00313F2F">
      <w:rPr>
        <w:noProof/>
        <w:sz w:val="20"/>
        <w:szCs w:val="20"/>
      </w:rPr>
      <w:t>AIManot_07022017_telpu_nodosana_bezatlidzibas_lietosana_BKK_lab.docx</w:t>
    </w:r>
    <w:r w:rsidRPr="00DF41B7">
      <w:rPr>
        <w:noProof/>
        <w:sz w:val="20"/>
        <w:szCs w:val="20"/>
      </w:rPr>
      <w:fldChar w:fldCharType="end"/>
    </w:r>
    <w:r w:rsidRPr="00DF41B7">
      <w:rPr>
        <w:noProof/>
        <w:sz w:val="20"/>
        <w:szCs w:val="20"/>
      </w:rPr>
      <w:t xml:space="preserve">; </w:t>
    </w:r>
    <w:r w:rsidR="00062C32" w:rsidRPr="00062C32">
      <w:rPr>
        <w:noProof/>
        <w:sz w:val="20"/>
        <w:szCs w:val="20"/>
      </w:rPr>
      <w:t xml:space="preserve">Ministru kabineta rīkojuma </w:t>
    </w:r>
    <w:r w:rsidR="0099622D">
      <w:rPr>
        <w:noProof/>
        <w:sz w:val="20"/>
        <w:szCs w:val="20"/>
      </w:rPr>
      <w:t xml:space="preserve">projekta </w:t>
    </w:r>
    <w:r w:rsidR="00062C32" w:rsidRPr="00062C32">
      <w:rPr>
        <w:noProof/>
        <w:sz w:val="20"/>
        <w:szCs w:val="20"/>
      </w:rPr>
      <w:t>„</w:t>
    </w:r>
    <w:r w:rsidR="00086B96">
      <w:rPr>
        <w:noProof/>
        <w:sz w:val="20"/>
        <w:szCs w:val="20"/>
      </w:rPr>
      <w:t>Par te</w:t>
    </w:r>
    <w:r w:rsidR="00134533">
      <w:rPr>
        <w:noProof/>
        <w:sz w:val="20"/>
        <w:szCs w:val="20"/>
      </w:rPr>
      <w:t>lpu Krustabaznīcas ielā 9, Rīgā</w:t>
    </w:r>
    <w:r w:rsidR="00086B96">
      <w:rPr>
        <w:noProof/>
        <w:sz w:val="20"/>
        <w:szCs w:val="20"/>
      </w:rPr>
      <w:t xml:space="preserve"> nodošanu bezatlīdzības lietošanā biedrībai “Brāļu kapu komiteja”</w:t>
    </w:r>
    <w:r w:rsidR="0099622D">
      <w:rPr>
        <w:noProof/>
        <w:sz w:val="20"/>
        <w:szCs w:val="20"/>
      </w:rPr>
      <w:t>”</w:t>
    </w:r>
    <w:r w:rsidR="00062C32" w:rsidRPr="00062C32">
      <w:rPr>
        <w:noProof/>
        <w:sz w:val="20"/>
        <w:szCs w:val="20"/>
      </w:rPr>
      <w:t xml:space="preserve"> sākotnējās ietekmes novērtējuma ziņojums (anotācija)</w:t>
    </w:r>
  </w:p>
  <w:p w:rsidR="00E2442F" w:rsidRPr="00751745" w:rsidRDefault="00313F2F" w:rsidP="00DC15A1">
    <w:pPr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Pr="00740360" w:rsidRDefault="002C4476" w:rsidP="00740360">
    <w:pPr>
      <w:pStyle w:val="BodyText2"/>
      <w:rPr>
        <w:sz w:val="20"/>
        <w:szCs w:val="20"/>
      </w:rPr>
    </w:pPr>
    <w:r w:rsidRPr="00740360">
      <w:rPr>
        <w:sz w:val="20"/>
        <w:szCs w:val="20"/>
      </w:rPr>
      <w:t>AIManot_0</w:t>
    </w:r>
    <w:r>
      <w:rPr>
        <w:sz w:val="20"/>
        <w:szCs w:val="20"/>
      </w:rPr>
      <w:t>7</w:t>
    </w:r>
    <w:r w:rsidRPr="00740360">
      <w:rPr>
        <w:sz w:val="20"/>
        <w:szCs w:val="20"/>
      </w:rPr>
      <w:t>1011_ISAF; Minist</w:t>
    </w:r>
    <w:r>
      <w:rPr>
        <w:sz w:val="20"/>
        <w:szCs w:val="20"/>
      </w:rPr>
      <w:t>ru kabineta rīkojuma projekts</w:t>
    </w:r>
    <w:r w:rsidRPr="00740360">
      <w:rPr>
        <w:sz w:val="20"/>
        <w:szCs w:val="20"/>
      </w:rPr>
      <w:t xml:space="preserve"> „Par termiņa pagarināšanu Latvijas Nacionālo bruņoto spēku karavīru dalībai Ziemeļatlantijas līguma organizācijas vadītajā operācijā Afganistānā” </w:t>
    </w:r>
  </w:p>
  <w:p w:rsidR="00761671" w:rsidRPr="002C34FF" w:rsidRDefault="00313F2F" w:rsidP="00606F4D">
    <w:pPr>
      <w:jc w:val="both"/>
      <w:rPr>
        <w:sz w:val="20"/>
        <w:szCs w:val="20"/>
      </w:rPr>
    </w:pPr>
  </w:p>
  <w:p w:rsidR="00761671" w:rsidRPr="00EB26FF" w:rsidRDefault="00313F2F" w:rsidP="004E50A6">
    <w:pPr>
      <w:ind w:hanging="9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21" w:rsidRDefault="00E40921">
      <w:r>
        <w:separator/>
      </w:r>
    </w:p>
  </w:footnote>
  <w:footnote w:type="continuationSeparator" w:id="0">
    <w:p w:rsidR="00E40921" w:rsidRDefault="00E4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Default="002C4476" w:rsidP="004E5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671" w:rsidRDefault="00313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F"/>
    <w:rsid w:val="000108B9"/>
    <w:rsid w:val="00010C8F"/>
    <w:rsid w:val="000139A2"/>
    <w:rsid w:val="00015986"/>
    <w:rsid w:val="00015B62"/>
    <w:rsid w:val="00024A4F"/>
    <w:rsid w:val="00033CDF"/>
    <w:rsid w:val="000345B1"/>
    <w:rsid w:val="0003515F"/>
    <w:rsid w:val="00042F0B"/>
    <w:rsid w:val="00043B24"/>
    <w:rsid w:val="00044B20"/>
    <w:rsid w:val="0005073F"/>
    <w:rsid w:val="00060192"/>
    <w:rsid w:val="00062C32"/>
    <w:rsid w:val="00066DF4"/>
    <w:rsid w:val="00086B96"/>
    <w:rsid w:val="0009116D"/>
    <w:rsid w:val="000A3F4C"/>
    <w:rsid w:val="000A7328"/>
    <w:rsid w:val="000B41BC"/>
    <w:rsid w:val="000C305F"/>
    <w:rsid w:val="000C6050"/>
    <w:rsid w:val="000C7144"/>
    <w:rsid w:val="000C7241"/>
    <w:rsid w:val="000E198F"/>
    <w:rsid w:val="000F065E"/>
    <w:rsid w:val="000F08EC"/>
    <w:rsid w:val="000F2DA4"/>
    <w:rsid w:val="000F5381"/>
    <w:rsid w:val="00104BBD"/>
    <w:rsid w:val="00112CD4"/>
    <w:rsid w:val="00113184"/>
    <w:rsid w:val="0012242B"/>
    <w:rsid w:val="00134533"/>
    <w:rsid w:val="00141EA7"/>
    <w:rsid w:val="00144F17"/>
    <w:rsid w:val="001549F4"/>
    <w:rsid w:val="0015546E"/>
    <w:rsid w:val="001738BB"/>
    <w:rsid w:val="00176F72"/>
    <w:rsid w:val="00177510"/>
    <w:rsid w:val="00184BCF"/>
    <w:rsid w:val="0019514D"/>
    <w:rsid w:val="001956AB"/>
    <w:rsid w:val="001A0C3A"/>
    <w:rsid w:val="001B3683"/>
    <w:rsid w:val="001B53F4"/>
    <w:rsid w:val="001C25DB"/>
    <w:rsid w:val="001D22A9"/>
    <w:rsid w:val="001E5A9A"/>
    <w:rsid w:val="001F10C2"/>
    <w:rsid w:val="001F5A91"/>
    <w:rsid w:val="001F6E7C"/>
    <w:rsid w:val="0020209E"/>
    <w:rsid w:val="00217105"/>
    <w:rsid w:val="00227180"/>
    <w:rsid w:val="002317C6"/>
    <w:rsid w:val="00236618"/>
    <w:rsid w:val="00236AE4"/>
    <w:rsid w:val="00244DBD"/>
    <w:rsid w:val="00246860"/>
    <w:rsid w:val="00260857"/>
    <w:rsid w:val="0026236D"/>
    <w:rsid w:val="002828D5"/>
    <w:rsid w:val="00282D23"/>
    <w:rsid w:val="0028345B"/>
    <w:rsid w:val="00292F80"/>
    <w:rsid w:val="002952DD"/>
    <w:rsid w:val="002A57EF"/>
    <w:rsid w:val="002C213E"/>
    <w:rsid w:val="002C4476"/>
    <w:rsid w:val="002C517F"/>
    <w:rsid w:val="002E4E95"/>
    <w:rsid w:val="002E7CE7"/>
    <w:rsid w:val="002F366B"/>
    <w:rsid w:val="002F58D7"/>
    <w:rsid w:val="003012F2"/>
    <w:rsid w:val="00304507"/>
    <w:rsid w:val="00313F2F"/>
    <w:rsid w:val="00337C32"/>
    <w:rsid w:val="003404B0"/>
    <w:rsid w:val="00340A87"/>
    <w:rsid w:val="003531E6"/>
    <w:rsid w:val="0036137D"/>
    <w:rsid w:val="00390E3A"/>
    <w:rsid w:val="003A0F50"/>
    <w:rsid w:val="003B2A9E"/>
    <w:rsid w:val="003B609C"/>
    <w:rsid w:val="003D1B00"/>
    <w:rsid w:val="003D1EA5"/>
    <w:rsid w:val="003D378D"/>
    <w:rsid w:val="003F0D5D"/>
    <w:rsid w:val="003F5BEC"/>
    <w:rsid w:val="00415311"/>
    <w:rsid w:val="00415857"/>
    <w:rsid w:val="004242BD"/>
    <w:rsid w:val="004324A2"/>
    <w:rsid w:val="00434F46"/>
    <w:rsid w:val="004356FE"/>
    <w:rsid w:val="0045023F"/>
    <w:rsid w:val="00462257"/>
    <w:rsid w:val="004657E2"/>
    <w:rsid w:val="00474BA8"/>
    <w:rsid w:val="004764FA"/>
    <w:rsid w:val="0049141E"/>
    <w:rsid w:val="00495D8B"/>
    <w:rsid w:val="004B217D"/>
    <w:rsid w:val="004C1AC1"/>
    <w:rsid w:val="004C3576"/>
    <w:rsid w:val="004D1EBA"/>
    <w:rsid w:val="004D37BC"/>
    <w:rsid w:val="004D5829"/>
    <w:rsid w:val="004D706D"/>
    <w:rsid w:val="004F1167"/>
    <w:rsid w:val="004F41C9"/>
    <w:rsid w:val="00500C80"/>
    <w:rsid w:val="00500FE2"/>
    <w:rsid w:val="00504A25"/>
    <w:rsid w:val="0052279A"/>
    <w:rsid w:val="00543019"/>
    <w:rsid w:val="0054631D"/>
    <w:rsid w:val="00553D69"/>
    <w:rsid w:val="00565DFE"/>
    <w:rsid w:val="005675EA"/>
    <w:rsid w:val="005767B3"/>
    <w:rsid w:val="005800D8"/>
    <w:rsid w:val="00591A40"/>
    <w:rsid w:val="0059402E"/>
    <w:rsid w:val="00595D24"/>
    <w:rsid w:val="005968F7"/>
    <w:rsid w:val="0059698A"/>
    <w:rsid w:val="005A6058"/>
    <w:rsid w:val="005B20BD"/>
    <w:rsid w:val="005B3C55"/>
    <w:rsid w:val="005B7F0A"/>
    <w:rsid w:val="005C0D70"/>
    <w:rsid w:val="005C26B2"/>
    <w:rsid w:val="005E3777"/>
    <w:rsid w:val="005E6FB8"/>
    <w:rsid w:val="005F2E5A"/>
    <w:rsid w:val="005F4077"/>
    <w:rsid w:val="006006E8"/>
    <w:rsid w:val="006017E1"/>
    <w:rsid w:val="00602A5E"/>
    <w:rsid w:val="00607DB0"/>
    <w:rsid w:val="00616884"/>
    <w:rsid w:val="00617E4E"/>
    <w:rsid w:val="00623F3D"/>
    <w:rsid w:val="00627AF1"/>
    <w:rsid w:val="0063393A"/>
    <w:rsid w:val="00642788"/>
    <w:rsid w:val="00644BA0"/>
    <w:rsid w:val="00653D3D"/>
    <w:rsid w:val="00667F4E"/>
    <w:rsid w:val="006709FF"/>
    <w:rsid w:val="006824BF"/>
    <w:rsid w:val="0068329C"/>
    <w:rsid w:val="0068349A"/>
    <w:rsid w:val="00687D50"/>
    <w:rsid w:val="00691F48"/>
    <w:rsid w:val="00693684"/>
    <w:rsid w:val="00695466"/>
    <w:rsid w:val="006A24CA"/>
    <w:rsid w:val="006B4037"/>
    <w:rsid w:val="006C6AC0"/>
    <w:rsid w:val="006F474A"/>
    <w:rsid w:val="006F7C65"/>
    <w:rsid w:val="00701F71"/>
    <w:rsid w:val="00704174"/>
    <w:rsid w:val="00730DC3"/>
    <w:rsid w:val="00734515"/>
    <w:rsid w:val="00736799"/>
    <w:rsid w:val="007455AC"/>
    <w:rsid w:val="00750723"/>
    <w:rsid w:val="00750FDB"/>
    <w:rsid w:val="0075309B"/>
    <w:rsid w:val="007635F3"/>
    <w:rsid w:val="0076771A"/>
    <w:rsid w:val="00777223"/>
    <w:rsid w:val="00785489"/>
    <w:rsid w:val="007974FF"/>
    <w:rsid w:val="007A1302"/>
    <w:rsid w:val="007A4412"/>
    <w:rsid w:val="007A4F50"/>
    <w:rsid w:val="007A7482"/>
    <w:rsid w:val="007B522C"/>
    <w:rsid w:val="007C5744"/>
    <w:rsid w:val="007C675F"/>
    <w:rsid w:val="007D2DC9"/>
    <w:rsid w:val="007E34F4"/>
    <w:rsid w:val="007E620E"/>
    <w:rsid w:val="007F1944"/>
    <w:rsid w:val="007F2AF2"/>
    <w:rsid w:val="007F797C"/>
    <w:rsid w:val="00802670"/>
    <w:rsid w:val="008063DD"/>
    <w:rsid w:val="00811425"/>
    <w:rsid w:val="008146F6"/>
    <w:rsid w:val="00817929"/>
    <w:rsid w:val="00822D50"/>
    <w:rsid w:val="008262B2"/>
    <w:rsid w:val="00837746"/>
    <w:rsid w:val="008429B5"/>
    <w:rsid w:val="008804EF"/>
    <w:rsid w:val="00882059"/>
    <w:rsid w:val="008855C6"/>
    <w:rsid w:val="008972B5"/>
    <w:rsid w:val="008976D9"/>
    <w:rsid w:val="008A0201"/>
    <w:rsid w:val="008B2F9A"/>
    <w:rsid w:val="008B511D"/>
    <w:rsid w:val="008C5DFD"/>
    <w:rsid w:val="008C738E"/>
    <w:rsid w:val="008D2D67"/>
    <w:rsid w:val="008D7D17"/>
    <w:rsid w:val="008E51C7"/>
    <w:rsid w:val="008E7B6D"/>
    <w:rsid w:val="008F0DAC"/>
    <w:rsid w:val="008F5BC6"/>
    <w:rsid w:val="008F6E23"/>
    <w:rsid w:val="009071CC"/>
    <w:rsid w:val="009112A9"/>
    <w:rsid w:val="00912B82"/>
    <w:rsid w:val="00913C24"/>
    <w:rsid w:val="00914816"/>
    <w:rsid w:val="009239B9"/>
    <w:rsid w:val="0092770D"/>
    <w:rsid w:val="00940609"/>
    <w:rsid w:val="00951D37"/>
    <w:rsid w:val="00952D4B"/>
    <w:rsid w:val="00961EAA"/>
    <w:rsid w:val="00962716"/>
    <w:rsid w:val="00974740"/>
    <w:rsid w:val="0098247C"/>
    <w:rsid w:val="009837D0"/>
    <w:rsid w:val="009874D7"/>
    <w:rsid w:val="0099622D"/>
    <w:rsid w:val="009A1558"/>
    <w:rsid w:val="009A3428"/>
    <w:rsid w:val="009A48D6"/>
    <w:rsid w:val="009A6D30"/>
    <w:rsid w:val="009A7B0A"/>
    <w:rsid w:val="009B273F"/>
    <w:rsid w:val="009B5E64"/>
    <w:rsid w:val="009B74CE"/>
    <w:rsid w:val="009B7859"/>
    <w:rsid w:val="009C3138"/>
    <w:rsid w:val="009C63BD"/>
    <w:rsid w:val="009D3658"/>
    <w:rsid w:val="009D66F6"/>
    <w:rsid w:val="009E04F1"/>
    <w:rsid w:val="009E4C07"/>
    <w:rsid w:val="009E5411"/>
    <w:rsid w:val="00A02EC4"/>
    <w:rsid w:val="00A11677"/>
    <w:rsid w:val="00A152B1"/>
    <w:rsid w:val="00A16177"/>
    <w:rsid w:val="00A216AB"/>
    <w:rsid w:val="00A25D4E"/>
    <w:rsid w:val="00A27A7E"/>
    <w:rsid w:val="00A36DB9"/>
    <w:rsid w:val="00A37BFD"/>
    <w:rsid w:val="00A442F4"/>
    <w:rsid w:val="00A637F0"/>
    <w:rsid w:val="00A64BD8"/>
    <w:rsid w:val="00A67249"/>
    <w:rsid w:val="00A94CE8"/>
    <w:rsid w:val="00AB07EE"/>
    <w:rsid w:val="00AB0B82"/>
    <w:rsid w:val="00AC36E1"/>
    <w:rsid w:val="00AC45FE"/>
    <w:rsid w:val="00AC7B78"/>
    <w:rsid w:val="00AD0488"/>
    <w:rsid w:val="00AD10A6"/>
    <w:rsid w:val="00AD4AC2"/>
    <w:rsid w:val="00AE2434"/>
    <w:rsid w:val="00AF0582"/>
    <w:rsid w:val="00AF1E83"/>
    <w:rsid w:val="00AF3AC3"/>
    <w:rsid w:val="00B14111"/>
    <w:rsid w:val="00B16BE0"/>
    <w:rsid w:val="00B175A3"/>
    <w:rsid w:val="00B214D7"/>
    <w:rsid w:val="00B3086B"/>
    <w:rsid w:val="00B52801"/>
    <w:rsid w:val="00B57559"/>
    <w:rsid w:val="00B80F43"/>
    <w:rsid w:val="00B86471"/>
    <w:rsid w:val="00B8690F"/>
    <w:rsid w:val="00B94840"/>
    <w:rsid w:val="00BA19EC"/>
    <w:rsid w:val="00BA4F6F"/>
    <w:rsid w:val="00BB250B"/>
    <w:rsid w:val="00BB33C6"/>
    <w:rsid w:val="00BC0482"/>
    <w:rsid w:val="00BC27F0"/>
    <w:rsid w:val="00BC2BC8"/>
    <w:rsid w:val="00BC5543"/>
    <w:rsid w:val="00BC7AC4"/>
    <w:rsid w:val="00BC7BDE"/>
    <w:rsid w:val="00BE69AE"/>
    <w:rsid w:val="00C0027A"/>
    <w:rsid w:val="00C061AC"/>
    <w:rsid w:val="00C10CB4"/>
    <w:rsid w:val="00C11C3B"/>
    <w:rsid w:val="00C14EF5"/>
    <w:rsid w:val="00C20674"/>
    <w:rsid w:val="00C31EF4"/>
    <w:rsid w:val="00C43D97"/>
    <w:rsid w:val="00C46948"/>
    <w:rsid w:val="00C5226E"/>
    <w:rsid w:val="00C729FB"/>
    <w:rsid w:val="00C73B33"/>
    <w:rsid w:val="00C73F60"/>
    <w:rsid w:val="00C8565F"/>
    <w:rsid w:val="00C85CBD"/>
    <w:rsid w:val="00C86816"/>
    <w:rsid w:val="00C86A73"/>
    <w:rsid w:val="00C93187"/>
    <w:rsid w:val="00C93CE7"/>
    <w:rsid w:val="00CA7708"/>
    <w:rsid w:val="00CB2BA2"/>
    <w:rsid w:val="00CB2F45"/>
    <w:rsid w:val="00CB7ADB"/>
    <w:rsid w:val="00CC3182"/>
    <w:rsid w:val="00CC37B2"/>
    <w:rsid w:val="00CC530C"/>
    <w:rsid w:val="00CD581D"/>
    <w:rsid w:val="00CE70E8"/>
    <w:rsid w:val="00CF2CB6"/>
    <w:rsid w:val="00D01245"/>
    <w:rsid w:val="00D0212B"/>
    <w:rsid w:val="00D11C79"/>
    <w:rsid w:val="00D31AC8"/>
    <w:rsid w:val="00D33877"/>
    <w:rsid w:val="00D33B44"/>
    <w:rsid w:val="00D351F2"/>
    <w:rsid w:val="00D41C64"/>
    <w:rsid w:val="00D44866"/>
    <w:rsid w:val="00D4731E"/>
    <w:rsid w:val="00D47820"/>
    <w:rsid w:val="00D55EE4"/>
    <w:rsid w:val="00D61217"/>
    <w:rsid w:val="00D66B41"/>
    <w:rsid w:val="00D83E73"/>
    <w:rsid w:val="00D86893"/>
    <w:rsid w:val="00D9124B"/>
    <w:rsid w:val="00DA38C7"/>
    <w:rsid w:val="00DA785F"/>
    <w:rsid w:val="00DB467C"/>
    <w:rsid w:val="00DB7AA2"/>
    <w:rsid w:val="00DD672B"/>
    <w:rsid w:val="00DE208B"/>
    <w:rsid w:val="00DE52E4"/>
    <w:rsid w:val="00DE57C7"/>
    <w:rsid w:val="00DE5919"/>
    <w:rsid w:val="00DE5DFD"/>
    <w:rsid w:val="00DE6EBD"/>
    <w:rsid w:val="00DF0185"/>
    <w:rsid w:val="00E13934"/>
    <w:rsid w:val="00E15E85"/>
    <w:rsid w:val="00E21E7F"/>
    <w:rsid w:val="00E300A8"/>
    <w:rsid w:val="00E31151"/>
    <w:rsid w:val="00E3776C"/>
    <w:rsid w:val="00E40921"/>
    <w:rsid w:val="00E409EB"/>
    <w:rsid w:val="00E71541"/>
    <w:rsid w:val="00E80F2C"/>
    <w:rsid w:val="00E84540"/>
    <w:rsid w:val="00E969EF"/>
    <w:rsid w:val="00E970E6"/>
    <w:rsid w:val="00EA05E1"/>
    <w:rsid w:val="00EA301F"/>
    <w:rsid w:val="00EA6F5E"/>
    <w:rsid w:val="00EA774C"/>
    <w:rsid w:val="00EB28BC"/>
    <w:rsid w:val="00ED059D"/>
    <w:rsid w:val="00ED4CE7"/>
    <w:rsid w:val="00EF2617"/>
    <w:rsid w:val="00F01BF2"/>
    <w:rsid w:val="00F14B5B"/>
    <w:rsid w:val="00F176CB"/>
    <w:rsid w:val="00F22346"/>
    <w:rsid w:val="00F5064A"/>
    <w:rsid w:val="00F50B48"/>
    <w:rsid w:val="00F62664"/>
    <w:rsid w:val="00F64437"/>
    <w:rsid w:val="00F66700"/>
    <w:rsid w:val="00F70100"/>
    <w:rsid w:val="00F73C7A"/>
    <w:rsid w:val="00F93E6A"/>
    <w:rsid w:val="00FA5D0D"/>
    <w:rsid w:val="00FA659A"/>
    <w:rsid w:val="00FB424E"/>
    <w:rsid w:val="00FC49C6"/>
    <w:rsid w:val="00FC6326"/>
    <w:rsid w:val="00FD2E00"/>
    <w:rsid w:val="00FD6DAA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47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C4476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rsid w:val="002C4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476"/>
    <w:rPr>
      <w:sz w:val="24"/>
      <w:szCs w:val="24"/>
    </w:rPr>
  </w:style>
  <w:style w:type="paragraph" w:styleId="Footer">
    <w:name w:val="footer"/>
    <w:basedOn w:val="Normal"/>
    <w:link w:val="FooterChar"/>
    <w:rsid w:val="002C4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4476"/>
    <w:rPr>
      <w:sz w:val="24"/>
      <w:szCs w:val="24"/>
    </w:rPr>
  </w:style>
  <w:style w:type="character" w:styleId="PageNumber">
    <w:name w:val="page number"/>
    <w:basedOn w:val="DefaultParagraphFont"/>
    <w:rsid w:val="002C4476"/>
  </w:style>
  <w:style w:type="paragraph" w:customStyle="1" w:styleId="naisc">
    <w:name w:val="naisc"/>
    <w:basedOn w:val="Normal"/>
    <w:rsid w:val="002C4476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2C4476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2C447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2C4476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2C4476"/>
    <w:rPr>
      <w:sz w:val="24"/>
      <w:szCs w:val="24"/>
    </w:rPr>
  </w:style>
  <w:style w:type="paragraph" w:styleId="NormalWeb">
    <w:name w:val="Normal (Web)"/>
    <w:basedOn w:val="Normal"/>
    <w:rsid w:val="002C44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C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4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8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0D8"/>
  </w:style>
  <w:style w:type="paragraph" w:styleId="CommentSubject">
    <w:name w:val="annotation subject"/>
    <w:basedOn w:val="CommentText"/>
    <w:next w:val="CommentText"/>
    <w:link w:val="CommentSubjectChar"/>
    <w:rsid w:val="0058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0D8"/>
    <w:rPr>
      <w:b/>
      <w:bCs/>
    </w:rPr>
  </w:style>
  <w:style w:type="character" w:customStyle="1" w:styleId="spelle">
    <w:name w:val="spelle"/>
    <w:basedOn w:val="DefaultParagraphFont"/>
    <w:rsid w:val="00E969EF"/>
  </w:style>
  <w:style w:type="paragraph" w:customStyle="1" w:styleId="Default">
    <w:name w:val="Default"/>
    <w:rsid w:val="008820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basedOn w:val="DefaultParagraphFont"/>
    <w:rsid w:val="00A02EC4"/>
  </w:style>
  <w:style w:type="character" w:styleId="Hyperlink">
    <w:name w:val="Hyperlink"/>
    <w:basedOn w:val="DefaultParagraphFont"/>
    <w:rsid w:val="00260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47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C4476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rsid w:val="002C4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476"/>
    <w:rPr>
      <w:sz w:val="24"/>
      <w:szCs w:val="24"/>
    </w:rPr>
  </w:style>
  <w:style w:type="paragraph" w:styleId="Footer">
    <w:name w:val="footer"/>
    <w:basedOn w:val="Normal"/>
    <w:link w:val="FooterChar"/>
    <w:rsid w:val="002C4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4476"/>
    <w:rPr>
      <w:sz w:val="24"/>
      <w:szCs w:val="24"/>
    </w:rPr>
  </w:style>
  <w:style w:type="character" w:styleId="PageNumber">
    <w:name w:val="page number"/>
    <w:basedOn w:val="DefaultParagraphFont"/>
    <w:rsid w:val="002C4476"/>
  </w:style>
  <w:style w:type="paragraph" w:customStyle="1" w:styleId="naisc">
    <w:name w:val="naisc"/>
    <w:basedOn w:val="Normal"/>
    <w:rsid w:val="002C4476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2C4476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2C447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2C4476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2C4476"/>
    <w:rPr>
      <w:sz w:val="24"/>
      <w:szCs w:val="24"/>
    </w:rPr>
  </w:style>
  <w:style w:type="paragraph" w:styleId="NormalWeb">
    <w:name w:val="Normal (Web)"/>
    <w:basedOn w:val="Normal"/>
    <w:rsid w:val="002C44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C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4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8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0D8"/>
  </w:style>
  <w:style w:type="paragraph" w:styleId="CommentSubject">
    <w:name w:val="annotation subject"/>
    <w:basedOn w:val="CommentText"/>
    <w:next w:val="CommentText"/>
    <w:link w:val="CommentSubjectChar"/>
    <w:rsid w:val="0058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0D8"/>
    <w:rPr>
      <w:b/>
      <w:bCs/>
    </w:rPr>
  </w:style>
  <w:style w:type="character" w:customStyle="1" w:styleId="spelle">
    <w:name w:val="spelle"/>
    <w:basedOn w:val="DefaultParagraphFont"/>
    <w:rsid w:val="00E969EF"/>
  </w:style>
  <w:style w:type="paragraph" w:customStyle="1" w:styleId="Default">
    <w:name w:val="Default"/>
    <w:rsid w:val="008820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basedOn w:val="DefaultParagraphFont"/>
    <w:rsid w:val="00A02EC4"/>
  </w:style>
  <w:style w:type="character" w:styleId="Hyperlink">
    <w:name w:val="Hyperlink"/>
    <w:basedOn w:val="DefaultParagraphFont"/>
    <w:rsid w:val="00260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6958-A622-4B2E-AA74-51B6A308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E270B5E7.dotm</Template>
  <TotalTime>42</TotalTime>
  <Pages>2</Pages>
  <Words>600</Words>
  <Characters>4355</Characters>
  <Application>Microsoft Office Word</Application>
  <DocSecurity>0</DocSecurity>
  <Lines>435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Buda</dc:creator>
  <cp:lastModifiedBy>Ināra Buda</cp:lastModifiedBy>
  <cp:revision>8</cp:revision>
  <cp:lastPrinted>2017-02-07T10:40:00Z</cp:lastPrinted>
  <dcterms:created xsi:type="dcterms:W3CDTF">2017-02-06T11:17:00Z</dcterms:created>
  <dcterms:modified xsi:type="dcterms:W3CDTF">2017-02-07T10:40:00Z</dcterms:modified>
</cp:coreProperties>
</file>