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6E022" w14:textId="6CDB71C1" w:rsidR="00FB48A4" w:rsidRPr="00FB48A4" w:rsidRDefault="00FB48A4" w:rsidP="00FB48A4">
      <w:pPr>
        <w:tabs>
          <w:tab w:val="center" w:pos="4153"/>
          <w:tab w:val="right" w:pos="8306"/>
        </w:tabs>
        <w:spacing w:after="120"/>
        <w:jc w:val="center"/>
        <w:rPr>
          <w:rFonts w:eastAsia="Calibri"/>
          <w:b/>
          <w:bCs/>
          <w:sz w:val="28"/>
          <w:szCs w:val="28"/>
          <w:lang w:eastAsia="en-US"/>
        </w:rPr>
      </w:pPr>
      <w:bookmarkStart w:id="0" w:name="_GoBack"/>
      <w:bookmarkEnd w:id="0"/>
      <w:r w:rsidRPr="00FB48A4">
        <w:rPr>
          <w:rFonts w:eastAsia="Calibri"/>
          <w:b/>
          <w:sz w:val="28"/>
          <w:szCs w:val="28"/>
          <w:lang w:eastAsia="en-US"/>
        </w:rPr>
        <w:t>Ministru kabineta rīkojuma projekta „</w:t>
      </w:r>
      <w:r w:rsidRPr="00FB48A4">
        <w:rPr>
          <w:rFonts w:eastAsia="Calibri"/>
          <w:b/>
          <w:sz w:val="28"/>
          <w:szCs w:val="20"/>
          <w:lang w:eastAsia="en-US"/>
        </w:rPr>
        <w:t xml:space="preserve">Par atļauju </w:t>
      </w:r>
      <w:r w:rsidR="003F0C52">
        <w:rPr>
          <w:rFonts w:eastAsia="Calibri"/>
          <w:b/>
          <w:sz w:val="28"/>
          <w:szCs w:val="20"/>
          <w:lang w:eastAsia="en-US"/>
        </w:rPr>
        <w:t>Sandrai Sondorei</w:t>
      </w:r>
      <w:r w:rsidRPr="00FB48A4">
        <w:rPr>
          <w:rFonts w:eastAsia="Calibri"/>
          <w:b/>
          <w:sz w:val="28"/>
          <w:szCs w:val="20"/>
          <w:lang w:eastAsia="en-US"/>
        </w:rPr>
        <w:t xml:space="preserve"> savienot amatus</w:t>
      </w:r>
      <w:r w:rsidRPr="00FB48A4">
        <w:rPr>
          <w:rFonts w:eastAsia="Calibri"/>
          <w:b/>
          <w:sz w:val="28"/>
          <w:szCs w:val="28"/>
          <w:lang w:eastAsia="en-US"/>
        </w:rPr>
        <w:t xml:space="preserve">” </w:t>
      </w:r>
      <w:r w:rsidRPr="00FB48A4">
        <w:rPr>
          <w:rFonts w:eastAsia="Calibri"/>
          <w:b/>
          <w:bCs/>
          <w:sz w:val="28"/>
          <w:szCs w:val="28"/>
          <w:lang w:eastAsia="en-US"/>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3868C7" w:rsidRPr="0093291B" w14:paraId="1AE82429" w14:textId="77777777" w:rsidTr="00BD4572">
        <w:tc>
          <w:tcPr>
            <w:tcW w:w="9725" w:type="dxa"/>
            <w:gridSpan w:val="3"/>
            <w:vAlign w:val="center"/>
          </w:tcPr>
          <w:p w14:paraId="5F214886" w14:textId="77777777" w:rsidR="003868C7" w:rsidRPr="0093291B" w:rsidRDefault="003868C7" w:rsidP="00BD4572">
            <w:pPr>
              <w:pStyle w:val="naisnod"/>
              <w:spacing w:before="0" w:after="0"/>
              <w:rPr>
                <w:sz w:val="28"/>
                <w:szCs w:val="28"/>
              </w:rPr>
            </w:pPr>
            <w:r w:rsidRPr="0093291B">
              <w:rPr>
                <w:sz w:val="28"/>
                <w:szCs w:val="28"/>
              </w:rPr>
              <w:t>I. Tiesību akta projekta izstrādes nepieciešamība</w:t>
            </w:r>
          </w:p>
        </w:tc>
      </w:tr>
      <w:tr w:rsidR="003868C7" w:rsidRPr="0093291B" w14:paraId="3A575170" w14:textId="77777777" w:rsidTr="00BD4572">
        <w:trPr>
          <w:trHeight w:val="630"/>
        </w:trPr>
        <w:tc>
          <w:tcPr>
            <w:tcW w:w="550" w:type="dxa"/>
          </w:tcPr>
          <w:p w14:paraId="56BFE673" w14:textId="77777777" w:rsidR="003868C7" w:rsidRPr="0093291B" w:rsidRDefault="003868C7" w:rsidP="00BD4572">
            <w:pPr>
              <w:pStyle w:val="naiskr"/>
              <w:spacing w:before="0" w:after="0"/>
              <w:rPr>
                <w:sz w:val="28"/>
                <w:szCs w:val="28"/>
              </w:rPr>
            </w:pPr>
            <w:r w:rsidRPr="0093291B">
              <w:rPr>
                <w:sz w:val="28"/>
                <w:szCs w:val="28"/>
              </w:rPr>
              <w:t>1.</w:t>
            </w:r>
          </w:p>
        </w:tc>
        <w:tc>
          <w:tcPr>
            <w:tcW w:w="4315" w:type="dxa"/>
          </w:tcPr>
          <w:p w14:paraId="1AF8B467" w14:textId="77777777" w:rsidR="003868C7" w:rsidRPr="0093291B" w:rsidRDefault="003868C7" w:rsidP="00BD4572">
            <w:pPr>
              <w:pStyle w:val="naiskr"/>
              <w:spacing w:before="0" w:after="0"/>
              <w:ind w:hanging="10"/>
              <w:rPr>
                <w:sz w:val="28"/>
                <w:szCs w:val="28"/>
              </w:rPr>
            </w:pPr>
            <w:r w:rsidRPr="0093291B">
              <w:rPr>
                <w:sz w:val="28"/>
                <w:szCs w:val="28"/>
              </w:rPr>
              <w:t>Pamatojums</w:t>
            </w:r>
          </w:p>
        </w:tc>
        <w:tc>
          <w:tcPr>
            <w:tcW w:w="4860" w:type="dxa"/>
          </w:tcPr>
          <w:p w14:paraId="522D991A" w14:textId="39A7EAB5" w:rsidR="003868C7" w:rsidRPr="0093291B" w:rsidRDefault="00FB48A4" w:rsidP="003F0C52">
            <w:pPr>
              <w:spacing w:after="120"/>
              <w:ind w:firstLine="810"/>
              <w:jc w:val="both"/>
              <w:rPr>
                <w:sz w:val="28"/>
                <w:szCs w:val="28"/>
              </w:rPr>
            </w:pPr>
            <w:r w:rsidRPr="00D260B6">
              <w:rPr>
                <w:sz w:val="28"/>
                <w:szCs w:val="28"/>
              </w:rPr>
              <w:t>Likuma „Par interešu konflikta novēršanu valsts amatpersonu darbībā” 8</w:t>
            </w:r>
            <w:r w:rsidRPr="00D260B6">
              <w:rPr>
                <w:sz w:val="28"/>
                <w:szCs w:val="28"/>
                <w:vertAlign w:val="superscript"/>
              </w:rPr>
              <w:t>1</w:t>
            </w:r>
            <w:r w:rsidRPr="00D260B6">
              <w:rPr>
                <w:sz w:val="28"/>
                <w:szCs w:val="28"/>
              </w:rPr>
              <w:t xml:space="preserve">.panta </w:t>
            </w:r>
            <w:r>
              <w:rPr>
                <w:sz w:val="28"/>
                <w:szCs w:val="28"/>
              </w:rPr>
              <w:t>pirmā</w:t>
            </w:r>
            <w:r w:rsidRPr="00D260B6">
              <w:rPr>
                <w:sz w:val="28"/>
                <w:szCs w:val="28"/>
              </w:rPr>
              <w:t xml:space="preserve"> daļa</w:t>
            </w:r>
            <w:r>
              <w:rPr>
                <w:sz w:val="28"/>
                <w:szCs w:val="28"/>
              </w:rPr>
              <w:t xml:space="preserve"> - p</w:t>
            </w:r>
            <w:r w:rsidRPr="00FE079A">
              <w:rPr>
                <w:sz w:val="28"/>
                <w:szCs w:val="28"/>
              </w:rPr>
              <w:t xml:space="preserve">ersonai, kura, stājoties valsts amatpersonas amatā, vienlaikus ieņem citu amatu un šāda amatu savienošana ir pieļaujama, saņemot amatpersonas (institūcijas) rakstveida atļauju, ir pienākums pirms iecelšanas, ievēlēšanas vai apstiprināšanas amatā rakstveidā iesniegt šai amatpersonai (institūcijai) lūgumu atļaut valsts amatpersonas amatu savienot ar citu amatu. </w:t>
            </w:r>
          </w:p>
        </w:tc>
      </w:tr>
      <w:tr w:rsidR="003868C7" w:rsidRPr="0093291B" w14:paraId="6203B414" w14:textId="77777777" w:rsidTr="00BD4572">
        <w:trPr>
          <w:trHeight w:val="472"/>
        </w:trPr>
        <w:tc>
          <w:tcPr>
            <w:tcW w:w="550" w:type="dxa"/>
          </w:tcPr>
          <w:p w14:paraId="42DC0B1B" w14:textId="77777777" w:rsidR="003868C7" w:rsidRPr="0093291B" w:rsidRDefault="003868C7" w:rsidP="00BD4572">
            <w:pPr>
              <w:pStyle w:val="naiskr"/>
              <w:spacing w:before="0" w:after="0"/>
              <w:rPr>
                <w:sz w:val="28"/>
                <w:szCs w:val="28"/>
              </w:rPr>
            </w:pPr>
            <w:r w:rsidRPr="0093291B">
              <w:rPr>
                <w:sz w:val="28"/>
                <w:szCs w:val="28"/>
              </w:rPr>
              <w:t>2.</w:t>
            </w:r>
          </w:p>
        </w:tc>
        <w:tc>
          <w:tcPr>
            <w:tcW w:w="4315" w:type="dxa"/>
          </w:tcPr>
          <w:p w14:paraId="0EA2E759" w14:textId="77777777" w:rsidR="003868C7" w:rsidRPr="0093291B" w:rsidRDefault="003868C7" w:rsidP="00BD4572">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14:paraId="1A920153" w14:textId="77777777" w:rsidR="003868C7" w:rsidRPr="0093291B" w:rsidRDefault="003868C7" w:rsidP="00BD4572">
            <w:pPr>
              <w:rPr>
                <w:sz w:val="28"/>
                <w:szCs w:val="28"/>
              </w:rPr>
            </w:pPr>
          </w:p>
          <w:p w14:paraId="6E498545" w14:textId="77777777" w:rsidR="003868C7" w:rsidRPr="0093291B" w:rsidRDefault="003868C7" w:rsidP="00BD4572">
            <w:pPr>
              <w:rPr>
                <w:sz w:val="28"/>
                <w:szCs w:val="28"/>
              </w:rPr>
            </w:pPr>
          </w:p>
          <w:p w14:paraId="158AAA25" w14:textId="77777777" w:rsidR="003868C7" w:rsidRPr="0093291B" w:rsidRDefault="003868C7" w:rsidP="00BD4572">
            <w:pPr>
              <w:ind w:firstLine="720"/>
              <w:rPr>
                <w:sz w:val="28"/>
                <w:szCs w:val="28"/>
              </w:rPr>
            </w:pPr>
          </w:p>
        </w:tc>
        <w:tc>
          <w:tcPr>
            <w:tcW w:w="4860" w:type="dxa"/>
          </w:tcPr>
          <w:p w14:paraId="59CFF1BC" w14:textId="6234E77E" w:rsidR="003F0C52" w:rsidRDefault="003F0C52" w:rsidP="00FB48A4">
            <w:pPr>
              <w:spacing w:after="120"/>
              <w:ind w:firstLine="720"/>
              <w:jc w:val="both"/>
              <w:rPr>
                <w:rFonts w:eastAsia="Calibri"/>
                <w:sz w:val="28"/>
                <w:szCs w:val="28"/>
                <w:lang w:eastAsia="en-US"/>
              </w:rPr>
            </w:pPr>
            <w:r w:rsidRPr="003F0C52">
              <w:rPr>
                <w:rFonts w:eastAsia="Calibri"/>
                <w:sz w:val="28"/>
                <w:szCs w:val="28"/>
                <w:lang w:eastAsia="en-US"/>
              </w:rPr>
              <w:t>Ventspils brīvostas likuma 6.panta pirmā daļa nosaka, ka Brīvostas pārvaldes augstākā lēmējinstitūcija ir Brīvostas valde. Tās locekļus amatā ieceļ un no amata atbrīvo Likuma par ostām 8.pantā noteiktajā kārtībā</w:t>
            </w:r>
            <w:r>
              <w:rPr>
                <w:rFonts w:eastAsia="Calibri"/>
                <w:sz w:val="28"/>
                <w:szCs w:val="28"/>
                <w:lang w:eastAsia="en-US"/>
              </w:rPr>
              <w:t>.</w:t>
            </w:r>
          </w:p>
          <w:p w14:paraId="03AE0D82" w14:textId="77777777" w:rsidR="00FB48A4" w:rsidRPr="00FB48A4" w:rsidRDefault="00FB48A4" w:rsidP="00FB48A4">
            <w:pPr>
              <w:spacing w:after="120"/>
              <w:ind w:firstLine="720"/>
              <w:jc w:val="both"/>
              <w:rPr>
                <w:rFonts w:eastAsia="Calibri"/>
                <w:sz w:val="28"/>
                <w:szCs w:val="28"/>
                <w:lang w:eastAsia="en-US"/>
              </w:rPr>
            </w:pPr>
            <w:r w:rsidRPr="00FB48A4">
              <w:rPr>
                <w:rFonts w:eastAsia="Calibri"/>
                <w:sz w:val="28"/>
                <w:szCs w:val="28"/>
                <w:lang w:eastAsia="en-US"/>
              </w:rPr>
              <w:t xml:space="preserve">Saskaņā ar Likuma par ostām 8.panta trešo daļu Ventspils ostas valdē ir astoņi valdes locekļi: četri Ventspils pašvaldības pārstāvji, kurus amatā ieceļ un no amata atbrīvo ar Ventspils pilsētas domes lēmumu, un četri — ekonomikas ministra, finanšu ministra, satiksmes ministra un vides aizsardzības un reģionālās attīstības ministra izvirzīti pārstāvji, kurus amatā ieceļ un no amata atbrīvo Ministru kabinets. </w:t>
            </w:r>
          </w:p>
          <w:p w14:paraId="4748F351" w14:textId="698E1505" w:rsidR="00FB48A4" w:rsidRPr="00FB48A4" w:rsidRDefault="00FB48A4" w:rsidP="00FB48A4">
            <w:pPr>
              <w:spacing w:after="120"/>
              <w:ind w:firstLine="720"/>
              <w:jc w:val="both"/>
              <w:rPr>
                <w:rFonts w:eastAsia="Calibri"/>
                <w:sz w:val="28"/>
                <w:szCs w:val="28"/>
                <w:lang w:eastAsia="en-US"/>
              </w:rPr>
            </w:pPr>
            <w:r w:rsidRPr="00FB48A4">
              <w:rPr>
                <w:rFonts w:eastAsia="Calibri"/>
                <w:sz w:val="28"/>
                <w:szCs w:val="28"/>
                <w:lang w:eastAsia="en-US"/>
              </w:rPr>
              <w:t>Ar 201</w:t>
            </w:r>
            <w:r w:rsidR="0070007D">
              <w:rPr>
                <w:rFonts w:eastAsia="Calibri"/>
                <w:sz w:val="28"/>
                <w:szCs w:val="28"/>
                <w:lang w:eastAsia="en-US"/>
              </w:rPr>
              <w:t>6</w:t>
            </w:r>
            <w:r w:rsidRPr="00FB48A4">
              <w:rPr>
                <w:rFonts w:eastAsia="Calibri"/>
                <w:sz w:val="28"/>
                <w:szCs w:val="28"/>
                <w:lang w:eastAsia="en-US"/>
              </w:rPr>
              <w:t xml:space="preserve">.gada </w:t>
            </w:r>
            <w:r w:rsidR="0070007D">
              <w:rPr>
                <w:rFonts w:eastAsia="Calibri"/>
                <w:sz w:val="28"/>
                <w:szCs w:val="28"/>
                <w:lang w:eastAsia="en-US"/>
              </w:rPr>
              <w:t>10.marta</w:t>
            </w:r>
            <w:r w:rsidRPr="00FB48A4">
              <w:rPr>
                <w:rFonts w:eastAsia="Calibri"/>
                <w:sz w:val="28"/>
                <w:szCs w:val="28"/>
                <w:lang w:eastAsia="en-US"/>
              </w:rPr>
              <w:t xml:space="preserve"> rīkojumu Nr.</w:t>
            </w:r>
            <w:r w:rsidR="0070007D">
              <w:rPr>
                <w:rFonts w:eastAsia="Calibri"/>
                <w:sz w:val="28"/>
                <w:szCs w:val="28"/>
                <w:lang w:eastAsia="en-US"/>
              </w:rPr>
              <w:t>181</w:t>
            </w:r>
            <w:r w:rsidRPr="00FB48A4">
              <w:rPr>
                <w:rFonts w:eastAsia="Calibri"/>
                <w:sz w:val="28"/>
                <w:szCs w:val="28"/>
                <w:lang w:eastAsia="en-US"/>
              </w:rPr>
              <w:t xml:space="preserve"> „Par </w:t>
            </w:r>
            <w:r w:rsidR="004A568E">
              <w:rPr>
                <w:rFonts w:eastAsia="Calibri"/>
                <w:sz w:val="28"/>
                <w:szCs w:val="28"/>
                <w:lang w:eastAsia="en-US"/>
              </w:rPr>
              <w:t xml:space="preserve">Gata </w:t>
            </w:r>
            <w:r w:rsidR="0070007D">
              <w:rPr>
                <w:rFonts w:eastAsia="Calibri"/>
                <w:sz w:val="28"/>
                <w:szCs w:val="28"/>
                <w:lang w:eastAsia="en-US"/>
              </w:rPr>
              <w:t>Eglīša</w:t>
            </w:r>
            <w:r w:rsidR="004A568E">
              <w:rPr>
                <w:rFonts w:eastAsia="Calibri"/>
                <w:sz w:val="28"/>
                <w:szCs w:val="28"/>
                <w:lang w:eastAsia="en-US"/>
              </w:rPr>
              <w:t xml:space="preserve"> </w:t>
            </w:r>
            <w:r w:rsidRPr="00FB48A4">
              <w:rPr>
                <w:rFonts w:eastAsia="Calibri"/>
                <w:sz w:val="28"/>
                <w:szCs w:val="28"/>
                <w:lang w:eastAsia="en-US"/>
              </w:rPr>
              <w:t xml:space="preserve">iecelšanu Ventspils ostas valdes locekļa amatā” Ventspils ostas valdē kā ekonomikas ministra virzīts pārstāvis tika iecelts </w:t>
            </w:r>
            <w:r w:rsidR="0070007D">
              <w:rPr>
                <w:rFonts w:eastAsia="Calibri"/>
                <w:sz w:val="28"/>
                <w:szCs w:val="28"/>
                <w:lang w:eastAsia="en-US"/>
              </w:rPr>
              <w:t>Gatis Eglītis</w:t>
            </w:r>
            <w:r w:rsidRPr="00FB48A4">
              <w:rPr>
                <w:rFonts w:eastAsia="Calibri"/>
                <w:sz w:val="28"/>
                <w:szCs w:val="28"/>
                <w:lang w:eastAsia="en-US"/>
              </w:rPr>
              <w:t>.</w:t>
            </w:r>
          </w:p>
          <w:p w14:paraId="49107A41" w14:textId="0ACBA52E" w:rsidR="00FB48A4" w:rsidRPr="00FB48A4" w:rsidRDefault="003F562A" w:rsidP="00FB48A4">
            <w:pPr>
              <w:spacing w:after="120"/>
              <w:ind w:firstLine="720"/>
              <w:jc w:val="both"/>
              <w:rPr>
                <w:rFonts w:eastAsia="Calibri"/>
                <w:sz w:val="28"/>
                <w:szCs w:val="28"/>
                <w:lang w:eastAsia="en-US"/>
              </w:rPr>
            </w:pPr>
            <w:r>
              <w:rPr>
                <w:rFonts w:eastAsia="Calibri"/>
                <w:sz w:val="28"/>
                <w:szCs w:val="28"/>
                <w:lang w:eastAsia="en-US"/>
              </w:rPr>
              <w:t>E</w:t>
            </w:r>
            <w:r w:rsidR="00FB48A4" w:rsidRPr="00FB48A4">
              <w:rPr>
                <w:rFonts w:eastAsia="Calibri"/>
                <w:sz w:val="28"/>
                <w:szCs w:val="28"/>
                <w:lang w:eastAsia="en-US"/>
              </w:rPr>
              <w:t>konomikas ministr</w:t>
            </w:r>
            <w:r>
              <w:rPr>
                <w:rFonts w:eastAsia="Calibri"/>
                <w:sz w:val="28"/>
                <w:szCs w:val="28"/>
                <w:lang w:eastAsia="en-US"/>
              </w:rPr>
              <w:t>s A.Ašeradens</w:t>
            </w:r>
            <w:r w:rsidR="0070007D">
              <w:rPr>
                <w:rFonts w:eastAsia="Calibri"/>
                <w:sz w:val="28"/>
                <w:szCs w:val="28"/>
                <w:lang w:eastAsia="en-US"/>
              </w:rPr>
              <w:t xml:space="preserve"> virza</w:t>
            </w:r>
            <w:r w:rsidR="00FB48A4" w:rsidRPr="00FB48A4">
              <w:rPr>
                <w:rFonts w:eastAsia="Calibri"/>
                <w:sz w:val="28"/>
                <w:szCs w:val="28"/>
                <w:lang w:eastAsia="en-US"/>
              </w:rPr>
              <w:t xml:space="preserve"> apstiprināšanai </w:t>
            </w:r>
            <w:r>
              <w:rPr>
                <w:rFonts w:eastAsia="Calibri"/>
                <w:sz w:val="28"/>
                <w:szCs w:val="28"/>
                <w:lang w:eastAsia="en-US"/>
              </w:rPr>
              <w:t xml:space="preserve">Ventspils </w:t>
            </w:r>
            <w:r w:rsidR="0070007D">
              <w:rPr>
                <w:rFonts w:eastAsia="Calibri"/>
                <w:sz w:val="28"/>
                <w:szCs w:val="28"/>
                <w:lang w:eastAsia="en-US"/>
              </w:rPr>
              <w:t>brīv</w:t>
            </w:r>
            <w:r>
              <w:rPr>
                <w:rFonts w:eastAsia="Calibri"/>
                <w:sz w:val="28"/>
                <w:szCs w:val="28"/>
                <w:lang w:eastAsia="en-US"/>
              </w:rPr>
              <w:t xml:space="preserve">ostas valdes locekļa </w:t>
            </w:r>
            <w:r w:rsidR="00FB48A4" w:rsidRPr="00FB48A4">
              <w:rPr>
                <w:rFonts w:eastAsia="Calibri"/>
                <w:sz w:val="28"/>
                <w:szCs w:val="28"/>
                <w:lang w:eastAsia="en-US"/>
              </w:rPr>
              <w:t>amatā jaun</w:t>
            </w:r>
            <w:r>
              <w:rPr>
                <w:rFonts w:eastAsia="Calibri"/>
                <w:sz w:val="28"/>
                <w:szCs w:val="28"/>
                <w:lang w:eastAsia="en-US"/>
              </w:rPr>
              <w:t>u</w:t>
            </w:r>
            <w:r w:rsidR="00FB48A4" w:rsidRPr="00FB48A4">
              <w:rPr>
                <w:rFonts w:eastAsia="Calibri"/>
                <w:sz w:val="28"/>
                <w:szCs w:val="28"/>
                <w:lang w:eastAsia="en-US"/>
              </w:rPr>
              <w:t xml:space="preserve"> pārstāvi</w:t>
            </w:r>
            <w:r>
              <w:rPr>
                <w:rFonts w:eastAsia="Calibri"/>
                <w:sz w:val="28"/>
                <w:szCs w:val="28"/>
                <w:lang w:eastAsia="en-US"/>
              </w:rPr>
              <w:t xml:space="preserve"> – </w:t>
            </w:r>
            <w:r w:rsidR="0070007D">
              <w:rPr>
                <w:rFonts w:eastAsia="Calibri"/>
                <w:sz w:val="28"/>
                <w:szCs w:val="28"/>
                <w:lang w:eastAsia="en-US"/>
              </w:rPr>
              <w:t>Latvijas Republikas ārlietu</w:t>
            </w:r>
            <w:r>
              <w:rPr>
                <w:rFonts w:eastAsia="Calibri"/>
                <w:sz w:val="28"/>
                <w:szCs w:val="28"/>
                <w:lang w:eastAsia="en-US"/>
              </w:rPr>
              <w:t xml:space="preserve"> ministra </w:t>
            </w:r>
            <w:r w:rsidR="0070007D">
              <w:rPr>
                <w:rFonts w:eastAsia="Calibri"/>
                <w:sz w:val="28"/>
                <w:szCs w:val="28"/>
                <w:lang w:eastAsia="en-US"/>
              </w:rPr>
              <w:t>padomnieci</w:t>
            </w:r>
            <w:r>
              <w:rPr>
                <w:rFonts w:eastAsia="Calibri"/>
                <w:sz w:val="28"/>
                <w:szCs w:val="28"/>
                <w:lang w:eastAsia="en-US"/>
              </w:rPr>
              <w:t xml:space="preserve"> </w:t>
            </w:r>
            <w:r w:rsidR="0070007D">
              <w:rPr>
                <w:rFonts w:eastAsia="Calibri"/>
                <w:sz w:val="28"/>
                <w:szCs w:val="28"/>
                <w:lang w:eastAsia="en-US"/>
              </w:rPr>
              <w:t>Sandru Sondori</w:t>
            </w:r>
            <w:r w:rsidR="00FB48A4" w:rsidRPr="00FB48A4">
              <w:rPr>
                <w:rFonts w:eastAsia="Calibri"/>
                <w:sz w:val="28"/>
                <w:szCs w:val="28"/>
                <w:lang w:eastAsia="en-US"/>
              </w:rPr>
              <w:t xml:space="preserve">. </w:t>
            </w:r>
          </w:p>
          <w:p w14:paraId="182EF18C" w14:textId="12A3A13B"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lastRenderedPageBreak/>
              <w:t xml:space="preserve">Ir saņemts </w:t>
            </w:r>
            <w:r w:rsidR="0070007D">
              <w:rPr>
                <w:rFonts w:eastAsia="Calibri"/>
                <w:sz w:val="28"/>
                <w:szCs w:val="28"/>
                <w:lang w:eastAsia="en-US"/>
              </w:rPr>
              <w:t>Sandras Sondores</w:t>
            </w:r>
            <w:r w:rsidRPr="00FB48A4">
              <w:rPr>
                <w:rFonts w:eastAsia="Calibri"/>
                <w:sz w:val="28"/>
                <w:szCs w:val="28"/>
                <w:lang w:eastAsia="en-US"/>
              </w:rPr>
              <w:t xml:space="preserve"> 201</w:t>
            </w:r>
            <w:r w:rsidR="0070007D">
              <w:rPr>
                <w:rFonts w:eastAsia="Calibri"/>
                <w:sz w:val="28"/>
                <w:szCs w:val="28"/>
                <w:lang w:eastAsia="en-US"/>
              </w:rPr>
              <w:t>7</w:t>
            </w:r>
            <w:r w:rsidRPr="00FB48A4">
              <w:rPr>
                <w:rFonts w:eastAsia="Calibri"/>
                <w:sz w:val="28"/>
                <w:szCs w:val="28"/>
                <w:lang w:eastAsia="en-US"/>
              </w:rPr>
              <w:t xml:space="preserve">.gada </w:t>
            </w:r>
            <w:r w:rsidR="0070007D">
              <w:rPr>
                <w:rFonts w:eastAsia="Calibri"/>
                <w:sz w:val="28"/>
                <w:szCs w:val="28"/>
                <w:lang w:eastAsia="en-US"/>
              </w:rPr>
              <w:t>12.janvāra</w:t>
            </w:r>
            <w:r w:rsidRPr="00FB48A4">
              <w:rPr>
                <w:rFonts w:eastAsia="Calibri"/>
                <w:sz w:val="28"/>
                <w:szCs w:val="28"/>
                <w:lang w:eastAsia="en-US"/>
              </w:rPr>
              <w:t xml:space="preserve"> iesniegums, kurā izteikta piekrišana ieņemt Ventspils </w:t>
            </w:r>
            <w:r w:rsidR="0070007D">
              <w:rPr>
                <w:rFonts w:eastAsia="Calibri"/>
                <w:sz w:val="28"/>
                <w:szCs w:val="28"/>
                <w:lang w:eastAsia="en-US"/>
              </w:rPr>
              <w:t>brīv</w:t>
            </w:r>
            <w:r w:rsidRPr="00FB48A4">
              <w:rPr>
                <w:rFonts w:eastAsia="Calibri"/>
                <w:sz w:val="28"/>
                <w:szCs w:val="28"/>
                <w:lang w:eastAsia="en-US"/>
              </w:rPr>
              <w:t>ostas valdes locekļa amatu un lū</w:t>
            </w:r>
            <w:r w:rsidR="0070007D">
              <w:rPr>
                <w:rFonts w:eastAsia="Calibri"/>
                <w:sz w:val="28"/>
                <w:szCs w:val="28"/>
                <w:lang w:eastAsia="en-US"/>
              </w:rPr>
              <w:t xml:space="preserve">gts </w:t>
            </w:r>
            <w:r w:rsidRPr="00FB48A4">
              <w:rPr>
                <w:rFonts w:eastAsia="Calibri"/>
                <w:sz w:val="28"/>
                <w:szCs w:val="28"/>
                <w:lang w:eastAsia="en-US"/>
              </w:rPr>
              <w:t xml:space="preserve">atļaut savienot Ventspils </w:t>
            </w:r>
            <w:r w:rsidR="0070007D">
              <w:rPr>
                <w:rFonts w:eastAsia="Calibri"/>
                <w:sz w:val="28"/>
                <w:szCs w:val="28"/>
                <w:lang w:eastAsia="en-US"/>
              </w:rPr>
              <w:t>brīv</w:t>
            </w:r>
            <w:r w:rsidRPr="00FB48A4">
              <w:rPr>
                <w:rFonts w:eastAsia="Calibri"/>
                <w:sz w:val="28"/>
                <w:szCs w:val="28"/>
                <w:lang w:eastAsia="en-US"/>
              </w:rPr>
              <w:t xml:space="preserve">ostas valdes locekļa amatu ar </w:t>
            </w:r>
            <w:r w:rsidR="0070007D">
              <w:rPr>
                <w:rFonts w:eastAsia="Calibri"/>
                <w:sz w:val="28"/>
                <w:szCs w:val="28"/>
                <w:lang w:eastAsia="en-US"/>
              </w:rPr>
              <w:t>Latvijas Republikas ārlietu ministra</w:t>
            </w:r>
            <w:r w:rsidRPr="00FB48A4">
              <w:rPr>
                <w:rFonts w:eastAsia="Calibri"/>
                <w:sz w:val="28"/>
                <w:szCs w:val="28"/>
                <w:lang w:eastAsia="en-US"/>
              </w:rPr>
              <w:t xml:space="preserve"> padomnieka amatu</w:t>
            </w:r>
            <w:r w:rsidR="004A568E">
              <w:rPr>
                <w:rFonts w:eastAsia="Calibri"/>
                <w:sz w:val="28"/>
                <w:szCs w:val="28"/>
                <w:lang w:eastAsia="en-US"/>
              </w:rPr>
              <w:t>.</w:t>
            </w:r>
            <w:r w:rsidRPr="00FB48A4">
              <w:rPr>
                <w:rFonts w:eastAsia="Calibri"/>
                <w:sz w:val="28"/>
                <w:szCs w:val="28"/>
                <w:lang w:eastAsia="en-US"/>
              </w:rPr>
              <w:t xml:space="preserve"> </w:t>
            </w:r>
          </w:p>
          <w:p w14:paraId="5BF54AD8" w14:textId="77777777"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Saskaņā ar likuma „Par interešu konflikta novēršanu valsts amatpersonu darbībā” (turpmāk – Interešu konflikta novēršanas likums) 4.panta 2</w:t>
            </w:r>
            <w:r w:rsidRPr="00FB48A4">
              <w:rPr>
                <w:rFonts w:eastAsia="Calibri"/>
                <w:sz w:val="28"/>
                <w:szCs w:val="28"/>
                <w:vertAlign w:val="superscript"/>
                <w:lang w:eastAsia="en-US"/>
              </w:rPr>
              <w:t>3</w:t>
            </w:r>
            <w:r w:rsidRPr="00FB48A4">
              <w:rPr>
                <w:rFonts w:eastAsia="Calibri"/>
                <w:sz w:val="28"/>
                <w:szCs w:val="28"/>
                <w:lang w:eastAsia="en-US"/>
              </w:rPr>
              <w:t xml:space="preserve">.daļu persona, kas ieņem ostas valdes locekļa amatu ir uzskatāma par valsts amatpersonu. </w:t>
            </w:r>
          </w:p>
          <w:p w14:paraId="6C452924" w14:textId="77777777"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Interešu konflikta novēršanas likuma 7.panta 5</w:t>
            </w:r>
            <w:r w:rsidRPr="00FB48A4">
              <w:rPr>
                <w:rFonts w:eastAsia="Calibri"/>
                <w:sz w:val="28"/>
                <w:szCs w:val="28"/>
                <w:vertAlign w:val="superscript"/>
                <w:lang w:eastAsia="en-US"/>
              </w:rPr>
              <w:t>1</w:t>
            </w:r>
            <w:r w:rsidRPr="00FB48A4">
              <w:rPr>
                <w:rFonts w:eastAsia="Calibri"/>
                <w:sz w:val="28"/>
                <w:szCs w:val="28"/>
                <w:lang w:eastAsia="en-US"/>
              </w:rPr>
              <w:t xml:space="preserve">.daļa nosaka, ka šā likuma </w:t>
            </w:r>
            <w:hyperlink r:id="rId7" w:anchor="p4" w:history="1">
              <w:r w:rsidRPr="00FB48A4">
                <w:rPr>
                  <w:rFonts w:eastAsia="Calibri"/>
                  <w:sz w:val="28"/>
                  <w:szCs w:val="28"/>
                  <w:lang w:eastAsia="en-US"/>
                </w:rPr>
                <w:t>4.panta</w:t>
              </w:r>
            </w:hyperlink>
            <w:r w:rsidRPr="00FB48A4">
              <w:rPr>
                <w:rFonts w:eastAsia="Calibri"/>
                <w:sz w:val="28"/>
                <w:szCs w:val="28"/>
                <w:lang w:eastAsia="en-US"/>
              </w:rPr>
              <w:t xml:space="preserve"> 2.</w:t>
            </w:r>
            <w:r w:rsidRPr="00FB48A4">
              <w:rPr>
                <w:rFonts w:eastAsia="Calibri"/>
                <w:sz w:val="28"/>
                <w:szCs w:val="28"/>
                <w:vertAlign w:val="superscript"/>
                <w:lang w:eastAsia="en-US"/>
              </w:rPr>
              <w:t>3</w:t>
            </w:r>
            <w:r w:rsidRPr="00FB48A4">
              <w:rPr>
                <w:rFonts w:eastAsia="Calibri"/>
                <w:sz w:val="28"/>
                <w:szCs w:val="28"/>
                <w:lang w:eastAsia="en-US"/>
              </w:rPr>
              <w:t xml:space="preserve"> daļā minētajām amatpersonām, kurām šajā pantā nav noteikti īpaši amata savienošanas nosacījumi, ir atļauts savienot valsts amatpersonas amatu tikai ar:</w:t>
            </w:r>
          </w:p>
          <w:p w14:paraId="344840C4" w14:textId="77777777"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1) amatu, kuru tās ieņem saskaņā ar likumu, Ministru kabineta noteikumiem un rīkojumiem;</w:t>
            </w:r>
          </w:p>
          <w:p w14:paraId="52E96E40" w14:textId="77777777"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 xml:space="preserve">2) amatu biedrībā vai nodibinājumā, politiskajā partijā, politisko partiju apvienībā vai reliģiskajā organizācijā; </w:t>
            </w:r>
          </w:p>
          <w:p w14:paraId="60377F4A" w14:textId="77777777"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3) pedagoga, zinātnieka, ārsta, profesionāla sportista un radošo darbu;</w:t>
            </w:r>
          </w:p>
          <w:p w14:paraId="4C1B2541" w14:textId="77777777"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4) citu amatu, uzņēmuma līguma vai pilnvarojuma izpildi, ja to savienošana nerada interešu konfliktu un ir saņemta tās valsts amatpersonas vai koleģiālās institūcijas rakstveida atļauja, kura attiecīgo personu iecēlusi, ievēlējusi vai apstiprinājusi amatā.</w:t>
            </w:r>
          </w:p>
          <w:p w14:paraId="4871139E" w14:textId="325F9821"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 xml:space="preserve">Tādējādi Ventspils </w:t>
            </w:r>
            <w:r w:rsidR="0070007D">
              <w:rPr>
                <w:rFonts w:eastAsia="Calibri"/>
                <w:sz w:val="28"/>
                <w:szCs w:val="28"/>
                <w:lang w:eastAsia="en-US"/>
              </w:rPr>
              <w:t>brīv</w:t>
            </w:r>
            <w:r w:rsidRPr="00FB48A4">
              <w:rPr>
                <w:rFonts w:eastAsia="Calibri"/>
                <w:sz w:val="28"/>
                <w:szCs w:val="28"/>
                <w:lang w:eastAsia="en-US"/>
              </w:rPr>
              <w:t>ostas valdes locekļa amatu, ievērojot Interešu konflikta novēršanas likumā 8.</w:t>
            </w:r>
            <w:r w:rsidRPr="00FB48A4">
              <w:rPr>
                <w:rFonts w:eastAsia="Calibri"/>
                <w:sz w:val="28"/>
                <w:szCs w:val="28"/>
                <w:vertAlign w:val="superscript"/>
                <w:lang w:eastAsia="en-US"/>
              </w:rPr>
              <w:t>1</w:t>
            </w:r>
            <w:r w:rsidRPr="00FB48A4">
              <w:rPr>
                <w:rFonts w:eastAsia="Calibri"/>
                <w:sz w:val="28"/>
                <w:szCs w:val="28"/>
                <w:lang w:eastAsia="en-US"/>
              </w:rPr>
              <w:t xml:space="preserve">pantā noteikto valsts amatpersonas amata savienošanas ierobežojumu izpildes kārtību, var savienot ar citu amatu, uzņēmuma līguma vai pilnvarojuma izpildi, ja to savienošana nerada interešu konfliktu un ir saņemta tās valsts amatpersonas vai koleģiālās institūcijas rakstveida atļauja, kura </w:t>
            </w:r>
            <w:r w:rsidRPr="00FB48A4">
              <w:rPr>
                <w:rFonts w:eastAsia="Calibri"/>
                <w:sz w:val="28"/>
                <w:szCs w:val="28"/>
                <w:lang w:eastAsia="en-US"/>
              </w:rPr>
              <w:lastRenderedPageBreak/>
              <w:t xml:space="preserve">attiecīgo personu iecēlusi, ievēlējusi vai apstiprinājusi amatā. </w:t>
            </w:r>
          </w:p>
          <w:p w14:paraId="6B5975A9" w14:textId="4BEF7876" w:rsidR="003868C7" w:rsidRPr="004A568E" w:rsidRDefault="00FB48A4" w:rsidP="0070007D">
            <w:pPr>
              <w:spacing w:after="120"/>
              <w:ind w:firstLine="720"/>
              <w:jc w:val="both"/>
              <w:rPr>
                <w:rFonts w:eastAsia="Calibri"/>
                <w:sz w:val="28"/>
                <w:szCs w:val="28"/>
                <w:lang w:eastAsia="en-US"/>
              </w:rPr>
            </w:pPr>
            <w:r w:rsidRPr="00FB48A4">
              <w:rPr>
                <w:rFonts w:eastAsia="Calibri"/>
                <w:sz w:val="28"/>
                <w:szCs w:val="28"/>
                <w:lang w:eastAsia="en-US"/>
              </w:rPr>
              <w:t xml:space="preserve">Ņemot vērā visu iepriekš minēto, ir izstrādāts Ministru kabineta rīkojuma projekts „Par atļauju </w:t>
            </w:r>
            <w:r w:rsidR="0070007D">
              <w:rPr>
                <w:rFonts w:eastAsia="Calibri"/>
                <w:sz w:val="28"/>
                <w:szCs w:val="28"/>
                <w:lang w:eastAsia="en-US"/>
              </w:rPr>
              <w:t xml:space="preserve">Sandrai Sondorei </w:t>
            </w:r>
            <w:r w:rsidRPr="00FB48A4">
              <w:rPr>
                <w:rFonts w:eastAsia="Calibri"/>
                <w:sz w:val="28"/>
                <w:szCs w:val="28"/>
                <w:lang w:eastAsia="en-US"/>
              </w:rPr>
              <w:t>savienot amatus”.</w:t>
            </w:r>
          </w:p>
        </w:tc>
      </w:tr>
      <w:tr w:rsidR="003868C7" w:rsidRPr="0093291B" w14:paraId="2E3DA0AB" w14:textId="77777777" w:rsidTr="00D92833">
        <w:trPr>
          <w:trHeight w:val="760"/>
        </w:trPr>
        <w:tc>
          <w:tcPr>
            <w:tcW w:w="550" w:type="dxa"/>
          </w:tcPr>
          <w:p w14:paraId="43203B75" w14:textId="77777777" w:rsidR="003868C7" w:rsidRPr="00624573" w:rsidRDefault="003868C7" w:rsidP="00BD4572">
            <w:pPr>
              <w:pStyle w:val="naiskr"/>
              <w:spacing w:before="0" w:after="0"/>
              <w:rPr>
                <w:sz w:val="28"/>
                <w:szCs w:val="28"/>
              </w:rPr>
            </w:pPr>
            <w:r w:rsidRPr="00624573">
              <w:rPr>
                <w:sz w:val="28"/>
                <w:szCs w:val="28"/>
              </w:rPr>
              <w:lastRenderedPageBreak/>
              <w:t>3.</w:t>
            </w:r>
          </w:p>
        </w:tc>
        <w:tc>
          <w:tcPr>
            <w:tcW w:w="4315" w:type="dxa"/>
          </w:tcPr>
          <w:p w14:paraId="4695C953" w14:textId="77777777" w:rsidR="003868C7" w:rsidRPr="00624573" w:rsidRDefault="003868C7" w:rsidP="00BD4572">
            <w:pPr>
              <w:pStyle w:val="naiskr"/>
              <w:spacing w:before="0" w:after="0"/>
              <w:rPr>
                <w:sz w:val="28"/>
                <w:szCs w:val="28"/>
              </w:rPr>
            </w:pPr>
            <w:r w:rsidRPr="00624573">
              <w:rPr>
                <w:sz w:val="28"/>
                <w:szCs w:val="28"/>
              </w:rPr>
              <w:t>Projekta izstrādē iesaistītās institūcijas</w:t>
            </w:r>
          </w:p>
        </w:tc>
        <w:tc>
          <w:tcPr>
            <w:tcW w:w="4860" w:type="dxa"/>
          </w:tcPr>
          <w:p w14:paraId="7B595C7A" w14:textId="77777777" w:rsidR="003868C7" w:rsidRPr="00624573" w:rsidRDefault="00FB48A4" w:rsidP="00BD4572">
            <w:pPr>
              <w:pStyle w:val="FootnoteText"/>
              <w:rPr>
                <w:sz w:val="28"/>
                <w:szCs w:val="28"/>
              </w:rPr>
            </w:pPr>
            <w:r>
              <w:rPr>
                <w:sz w:val="28"/>
                <w:szCs w:val="28"/>
              </w:rPr>
              <w:t>Nav.</w:t>
            </w:r>
          </w:p>
        </w:tc>
      </w:tr>
      <w:tr w:rsidR="003868C7" w:rsidRPr="0093291B" w14:paraId="5188E997" w14:textId="77777777" w:rsidTr="00BD4572">
        <w:tc>
          <w:tcPr>
            <w:tcW w:w="550" w:type="dxa"/>
          </w:tcPr>
          <w:p w14:paraId="0D498CC7" w14:textId="77777777" w:rsidR="003868C7" w:rsidRPr="00624573" w:rsidRDefault="003868C7" w:rsidP="00BD4572">
            <w:pPr>
              <w:pStyle w:val="naiskr"/>
              <w:spacing w:before="0" w:after="0"/>
              <w:rPr>
                <w:sz w:val="28"/>
                <w:szCs w:val="28"/>
              </w:rPr>
            </w:pPr>
            <w:r w:rsidRPr="00624573">
              <w:rPr>
                <w:sz w:val="28"/>
                <w:szCs w:val="28"/>
              </w:rPr>
              <w:t>4.</w:t>
            </w:r>
          </w:p>
        </w:tc>
        <w:tc>
          <w:tcPr>
            <w:tcW w:w="4315" w:type="dxa"/>
          </w:tcPr>
          <w:p w14:paraId="59AA5ACD" w14:textId="77777777" w:rsidR="003868C7" w:rsidRPr="00624573" w:rsidRDefault="003868C7" w:rsidP="00BD4572">
            <w:pPr>
              <w:pStyle w:val="naiskr"/>
              <w:spacing w:before="0" w:after="0"/>
              <w:rPr>
                <w:sz w:val="28"/>
                <w:szCs w:val="28"/>
              </w:rPr>
            </w:pPr>
            <w:r w:rsidRPr="00624573">
              <w:rPr>
                <w:sz w:val="28"/>
                <w:szCs w:val="28"/>
              </w:rPr>
              <w:t>Cita informācija</w:t>
            </w:r>
          </w:p>
        </w:tc>
        <w:tc>
          <w:tcPr>
            <w:tcW w:w="4860" w:type="dxa"/>
          </w:tcPr>
          <w:p w14:paraId="776A4043" w14:textId="4D55286D" w:rsidR="003868C7" w:rsidRDefault="00FB48A4" w:rsidP="00FB48A4">
            <w:pPr>
              <w:pStyle w:val="naiskr"/>
              <w:spacing w:before="0" w:after="0"/>
              <w:jc w:val="both"/>
              <w:rPr>
                <w:sz w:val="28"/>
                <w:szCs w:val="28"/>
              </w:rPr>
            </w:pPr>
            <w:r>
              <w:rPr>
                <w:sz w:val="28"/>
                <w:szCs w:val="28"/>
              </w:rPr>
              <w:t xml:space="preserve">Šis Ministru kabineta rīkojuma projekts Ministru kabineta sēdē skatāms vienlaicīgi ar Ministru kabineta rīkojuma projektu „Par </w:t>
            </w:r>
            <w:r w:rsidR="0070007D">
              <w:rPr>
                <w:sz w:val="28"/>
                <w:szCs w:val="28"/>
              </w:rPr>
              <w:t>Sandras Sondores</w:t>
            </w:r>
            <w:r>
              <w:rPr>
                <w:sz w:val="28"/>
                <w:szCs w:val="28"/>
              </w:rPr>
              <w:t xml:space="preserve"> iecelšanu Ventspils </w:t>
            </w:r>
            <w:r w:rsidR="0070007D">
              <w:rPr>
                <w:sz w:val="28"/>
                <w:szCs w:val="28"/>
              </w:rPr>
              <w:t>brīv</w:t>
            </w:r>
            <w:r>
              <w:rPr>
                <w:sz w:val="28"/>
                <w:szCs w:val="28"/>
              </w:rPr>
              <w:t>ostas valdes locekļa amatā”.</w:t>
            </w:r>
            <w:r w:rsidR="00A967DF">
              <w:rPr>
                <w:sz w:val="28"/>
                <w:szCs w:val="28"/>
              </w:rPr>
              <w:t xml:space="preserve"> </w:t>
            </w:r>
          </w:p>
          <w:p w14:paraId="423049B8" w14:textId="77777777" w:rsidR="00A967DF" w:rsidRPr="00624573" w:rsidRDefault="00A967DF" w:rsidP="00FB48A4">
            <w:pPr>
              <w:pStyle w:val="naiskr"/>
              <w:spacing w:before="0" w:after="0"/>
              <w:jc w:val="both"/>
              <w:rPr>
                <w:sz w:val="28"/>
                <w:szCs w:val="28"/>
              </w:rPr>
            </w:pPr>
            <w:r>
              <w:rPr>
                <w:sz w:val="28"/>
                <w:szCs w:val="28"/>
              </w:rPr>
              <w:t>Ņ</w:t>
            </w:r>
            <w:r w:rsidRPr="00A967DF">
              <w:rPr>
                <w:sz w:val="28"/>
                <w:szCs w:val="28"/>
              </w:rPr>
              <w:t>emot vērā pastāvošo praksi šāda veida jautājumu risināšanā Ministru kabinetā, lēmums par personas iecelšanu amatā un atļauja personai savienot amatus tiek sniegta ar atsevišķiem rīkojumiem.</w:t>
            </w:r>
          </w:p>
        </w:tc>
      </w:tr>
    </w:tbl>
    <w:p w14:paraId="0C762637" w14:textId="77777777" w:rsidR="003868C7" w:rsidRPr="0093291B" w:rsidRDefault="003868C7" w:rsidP="003868C7">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3868C7" w:rsidRPr="0093291B" w14:paraId="6DB5D61E" w14:textId="77777777" w:rsidTr="00BD4572">
        <w:tc>
          <w:tcPr>
            <w:tcW w:w="9905" w:type="dxa"/>
            <w:gridSpan w:val="3"/>
            <w:vAlign w:val="center"/>
          </w:tcPr>
          <w:p w14:paraId="2BA4D616" w14:textId="77777777" w:rsidR="003868C7" w:rsidRPr="0093291B" w:rsidRDefault="003868C7" w:rsidP="00BD4572">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3868C7" w:rsidRPr="0093291B" w14:paraId="6EED57D3" w14:textId="77777777" w:rsidTr="00BD4572">
        <w:trPr>
          <w:trHeight w:val="467"/>
        </w:trPr>
        <w:tc>
          <w:tcPr>
            <w:tcW w:w="550" w:type="dxa"/>
          </w:tcPr>
          <w:p w14:paraId="73E42BB7" w14:textId="77777777" w:rsidR="003868C7" w:rsidRPr="0093291B" w:rsidRDefault="003868C7" w:rsidP="00BD4572">
            <w:pPr>
              <w:pStyle w:val="naiskr"/>
              <w:spacing w:before="0" w:after="0"/>
              <w:rPr>
                <w:sz w:val="28"/>
                <w:szCs w:val="28"/>
              </w:rPr>
            </w:pPr>
            <w:r w:rsidRPr="0093291B">
              <w:rPr>
                <w:sz w:val="28"/>
                <w:szCs w:val="28"/>
              </w:rPr>
              <w:t>1.</w:t>
            </w:r>
          </w:p>
        </w:tc>
        <w:tc>
          <w:tcPr>
            <w:tcW w:w="4855" w:type="dxa"/>
          </w:tcPr>
          <w:p w14:paraId="136DFE33" w14:textId="77777777" w:rsidR="003868C7" w:rsidRPr="0093291B" w:rsidRDefault="003868C7" w:rsidP="00BD4572">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14:paraId="7DBDA199" w14:textId="1638041D" w:rsidR="003868C7" w:rsidRPr="0093291B" w:rsidRDefault="003868C7" w:rsidP="00A967DF">
            <w:pPr>
              <w:pStyle w:val="naiskr"/>
              <w:spacing w:before="120" w:after="120"/>
              <w:jc w:val="both"/>
              <w:rPr>
                <w:iCs/>
                <w:sz w:val="28"/>
                <w:szCs w:val="28"/>
              </w:rPr>
            </w:pPr>
            <w:r w:rsidRPr="0093291B">
              <w:rPr>
                <w:sz w:val="28"/>
                <w:szCs w:val="28"/>
              </w:rPr>
              <w:t xml:space="preserve">Jautājuma būtība skar Ministru kabineta tiesības </w:t>
            </w:r>
            <w:r w:rsidR="00A967DF">
              <w:rPr>
                <w:sz w:val="28"/>
                <w:szCs w:val="28"/>
              </w:rPr>
              <w:t xml:space="preserve">pieņemt lēmumu par valdes locekļu iecelšanu Ventspils </w:t>
            </w:r>
            <w:r w:rsidR="00D92833">
              <w:rPr>
                <w:sz w:val="28"/>
                <w:szCs w:val="28"/>
              </w:rPr>
              <w:t>brīv</w:t>
            </w:r>
            <w:r w:rsidR="00A967DF">
              <w:rPr>
                <w:sz w:val="28"/>
                <w:szCs w:val="28"/>
              </w:rPr>
              <w:t xml:space="preserve">ostas valdē, līdz ar to šis Ministru kabineta lēmums skars konkrēto fizisko personu, kura tiks iecelta par Ventspils </w:t>
            </w:r>
            <w:r w:rsidR="00D92833">
              <w:rPr>
                <w:sz w:val="28"/>
                <w:szCs w:val="28"/>
              </w:rPr>
              <w:t>brīv</w:t>
            </w:r>
            <w:r w:rsidR="00A967DF">
              <w:rPr>
                <w:sz w:val="28"/>
                <w:szCs w:val="28"/>
              </w:rPr>
              <w:t>ostas valdes locekli.</w:t>
            </w:r>
          </w:p>
        </w:tc>
      </w:tr>
      <w:tr w:rsidR="003868C7" w:rsidRPr="0093291B" w14:paraId="33A98DBD" w14:textId="77777777" w:rsidTr="00BD4572">
        <w:trPr>
          <w:trHeight w:val="523"/>
        </w:trPr>
        <w:tc>
          <w:tcPr>
            <w:tcW w:w="550" w:type="dxa"/>
          </w:tcPr>
          <w:p w14:paraId="224F3390" w14:textId="77777777" w:rsidR="003868C7" w:rsidRPr="0093291B" w:rsidRDefault="003868C7" w:rsidP="00BD4572">
            <w:pPr>
              <w:pStyle w:val="naiskr"/>
              <w:spacing w:before="0" w:after="0"/>
              <w:rPr>
                <w:sz w:val="28"/>
                <w:szCs w:val="28"/>
              </w:rPr>
            </w:pPr>
            <w:r w:rsidRPr="0093291B">
              <w:rPr>
                <w:sz w:val="28"/>
                <w:szCs w:val="28"/>
              </w:rPr>
              <w:t>2.</w:t>
            </w:r>
          </w:p>
        </w:tc>
        <w:tc>
          <w:tcPr>
            <w:tcW w:w="4855" w:type="dxa"/>
          </w:tcPr>
          <w:p w14:paraId="5379E32B" w14:textId="77777777" w:rsidR="003868C7" w:rsidRPr="0093291B" w:rsidRDefault="003868C7" w:rsidP="00BD4572">
            <w:pPr>
              <w:pStyle w:val="naiskr"/>
              <w:spacing w:before="0" w:after="0"/>
              <w:rPr>
                <w:sz w:val="28"/>
                <w:szCs w:val="28"/>
              </w:rPr>
            </w:pPr>
            <w:r w:rsidRPr="0093291B">
              <w:rPr>
                <w:sz w:val="28"/>
                <w:szCs w:val="28"/>
              </w:rPr>
              <w:t>Tiesiskā regulējuma ietekme uz tautsaimniecību un administratīvo slogu</w:t>
            </w:r>
          </w:p>
        </w:tc>
        <w:tc>
          <w:tcPr>
            <w:tcW w:w="4500" w:type="dxa"/>
          </w:tcPr>
          <w:p w14:paraId="060CC9E2" w14:textId="77777777" w:rsidR="003868C7" w:rsidRPr="0093291B" w:rsidRDefault="003868C7" w:rsidP="00BD4572">
            <w:pPr>
              <w:pStyle w:val="naiskr"/>
              <w:spacing w:before="0" w:after="0"/>
              <w:jc w:val="both"/>
              <w:rPr>
                <w:sz w:val="28"/>
                <w:szCs w:val="28"/>
              </w:rPr>
            </w:pPr>
            <w:r w:rsidRPr="0093291B">
              <w:rPr>
                <w:sz w:val="28"/>
                <w:szCs w:val="28"/>
              </w:rPr>
              <w:t>Nav.</w:t>
            </w:r>
          </w:p>
        </w:tc>
      </w:tr>
      <w:tr w:rsidR="003868C7" w:rsidRPr="0093291B" w14:paraId="7480E2D7" w14:textId="77777777" w:rsidTr="006C62AB">
        <w:trPr>
          <w:trHeight w:val="998"/>
        </w:trPr>
        <w:tc>
          <w:tcPr>
            <w:tcW w:w="550" w:type="dxa"/>
          </w:tcPr>
          <w:p w14:paraId="0AAF4CB4" w14:textId="77777777" w:rsidR="003868C7" w:rsidRPr="0093291B" w:rsidRDefault="003868C7" w:rsidP="00BD4572">
            <w:pPr>
              <w:pStyle w:val="naiskr"/>
              <w:spacing w:before="0" w:after="0"/>
              <w:rPr>
                <w:sz w:val="28"/>
                <w:szCs w:val="28"/>
              </w:rPr>
            </w:pPr>
            <w:r w:rsidRPr="0093291B">
              <w:rPr>
                <w:sz w:val="28"/>
                <w:szCs w:val="28"/>
              </w:rPr>
              <w:t>3.</w:t>
            </w:r>
          </w:p>
        </w:tc>
        <w:tc>
          <w:tcPr>
            <w:tcW w:w="4855" w:type="dxa"/>
          </w:tcPr>
          <w:p w14:paraId="021E3BFC" w14:textId="77777777" w:rsidR="003868C7" w:rsidRPr="0093291B" w:rsidRDefault="003868C7" w:rsidP="00BD4572">
            <w:pPr>
              <w:pStyle w:val="naiskr"/>
              <w:spacing w:before="0" w:after="0"/>
              <w:rPr>
                <w:sz w:val="28"/>
                <w:szCs w:val="28"/>
              </w:rPr>
            </w:pPr>
            <w:r w:rsidRPr="0093291B">
              <w:rPr>
                <w:sz w:val="28"/>
                <w:szCs w:val="28"/>
              </w:rPr>
              <w:t>Administratīvo izmaksu monetārs novērtējums</w:t>
            </w:r>
          </w:p>
        </w:tc>
        <w:tc>
          <w:tcPr>
            <w:tcW w:w="4500" w:type="dxa"/>
          </w:tcPr>
          <w:p w14:paraId="5CEFD490" w14:textId="77777777" w:rsidR="003868C7" w:rsidRPr="0093291B" w:rsidRDefault="003868C7" w:rsidP="00BD4572">
            <w:pPr>
              <w:pStyle w:val="naiskr"/>
              <w:spacing w:before="120" w:after="120"/>
              <w:rPr>
                <w:sz w:val="28"/>
                <w:szCs w:val="28"/>
              </w:rPr>
            </w:pPr>
            <w:r w:rsidRPr="0093291B">
              <w:rPr>
                <w:sz w:val="28"/>
                <w:szCs w:val="28"/>
              </w:rPr>
              <w:t>Nav.</w:t>
            </w:r>
          </w:p>
          <w:p w14:paraId="77BA83FC" w14:textId="77777777" w:rsidR="003868C7" w:rsidRPr="0093291B" w:rsidRDefault="003868C7" w:rsidP="00BD4572">
            <w:pPr>
              <w:pStyle w:val="naiskr"/>
              <w:spacing w:before="120" w:after="120"/>
              <w:rPr>
                <w:sz w:val="28"/>
                <w:szCs w:val="28"/>
              </w:rPr>
            </w:pPr>
          </w:p>
          <w:p w14:paraId="49664C10" w14:textId="77777777" w:rsidR="003868C7" w:rsidRPr="0093291B" w:rsidRDefault="003868C7" w:rsidP="00BD4572">
            <w:pPr>
              <w:pStyle w:val="naiskr"/>
              <w:spacing w:before="120" w:after="120"/>
              <w:rPr>
                <w:sz w:val="28"/>
                <w:szCs w:val="28"/>
              </w:rPr>
            </w:pPr>
          </w:p>
        </w:tc>
      </w:tr>
      <w:tr w:rsidR="003868C7" w:rsidRPr="0093291B" w14:paraId="5F256A64" w14:textId="77777777" w:rsidTr="00BD4572">
        <w:tc>
          <w:tcPr>
            <w:tcW w:w="550" w:type="dxa"/>
          </w:tcPr>
          <w:p w14:paraId="0F8B5AEE" w14:textId="77777777" w:rsidR="003868C7" w:rsidRPr="0093291B" w:rsidRDefault="003868C7" w:rsidP="00BD4572">
            <w:pPr>
              <w:pStyle w:val="naiskr"/>
              <w:spacing w:before="0" w:after="0"/>
              <w:rPr>
                <w:sz w:val="28"/>
                <w:szCs w:val="28"/>
              </w:rPr>
            </w:pPr>
            <w:r w:rsidRPr="0093291B">
              <w:rPr>
                <w:sz w:val="28"/>
                <w:szCs w:val="28"/>
              </w:rPr>
              <w:t>4.</w:t>
            </w:r>
          </w:p>
        </w:tc>
        <w:tc>
          <w:tcPr>
            <w:tcW w:w="4855" w:type="dxa"/>
          </w:tcPr>
          <w:p w14:paraId="702C03A5" w14:textId="77777777" w:rsidR="003868C7" w:rsidRPr="0093291B" w:rsidRDefault="003868C7" w:rsidP="00BD4572">
            <w:pPr>
              <w:pStyle w:val="naiskr"/>
              <w:spacing w:before="0" w:after="0"/>
              <w:rPr>
                <w:sz w:val="28"/>
                <w:szCs w:val="28"/>
              </w:rPr>
            </w:pPr>
            <w:r w:rsidRPr="0093291B">
              <w:rPr>
                <w:sz w:val="28"/>
                <w:szCs w:val="28"/>
              </w:rPr>
              <w:t>Cita informācija</w:t>
            </w:r>
          </w:p>
        </w:tc>
        <w:tc>
          <w:tcPr>
            <w:tcW w:w="4500" w:type="dxa"/>
          </w:tcPr>
          <w:p w14:paraId="6394D111" w14:textId="77777777" w:rsidR="003868C7" w:rsidRPr="0093291B" w:rsidRDefault="003868C7" w:rsidP="00BD4572">
            <w:pPr>
              <w:pStyle w:val="naiskr"/>
              <w:spacing w:before="0" w:after="0"/>
              <w:rPr>
                <w:sz w:val="28"/>
                <w:szCs w:val="28"/>
              </w:rPr>
            </w:pPr>
            <w:r w:rsidRPr="0093291B">
              <w:rPr>
                <w:sz w:val="28"/>
                <w:szCs w:val="28"/>
              </w:rPr>
              <w:t>Nav.</w:t>
            </w:r>
          </w:p>
        </w:tc>
      </w:tr>
    </w:tbl>
    <w:p w14:paraId="396F69C7" w14:textId="77777777" w:rsidR="006C62AB" w:rsidRDefault="006C62AB" w:rsidP="003868C7">
      <w:pPr>
        <w:spacing w:before="360" w:after="360"/>
        <w:ind w:firstLine="720"/>
        <w:rPr>
          <w:b/>
          <w:sz w:val="28"/>
          <w:szCs w:val="28"/>
        </w:rPr>
      </w:pPr>
    </w:p>
    <w:p w14:paraId="7E028C85" w14:textId="77777777" w:rsidR="00D92833" w:rsidRDefault="00D92833" w:rsidP="003868C7">
      <w:pPr>
        <w:spacing w:before="360" w:after="360"/>
        <w:ind w:firstLine="720"/>
        <w:rPr>
          <w:b/>
          <w:sz w:val="28"/>
          <w:szCs w:val="28"/>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4301"/>
        <w:gridCol w:w="5338"/>
      </w:tblGrid>
      <w:tr w:rsidR="006C62AB" w:rsidRPr="0093291B" w14:paraId="7C10B9F0" w14:textId="77777777" w:rsidTr="00B05B52">
        <w:tc>
          <w:tcPr>
            <w:tcW w:w="10206" w:type="dxa"/>
            <w:gridSpan w:val="3"/>
            <w:tcBorders>
              <w:top w:val="single" w:sz="4" w:space="0" w:color="auto"/>
            </w:tcBorders>
          </w:tcPr>
          <w:p w14:paraId="0239BCE8" w14:textId="77777777" w:rsidR="006C62AB" w:rsidRPr="0093291B" w:rsidRDefault="006C62AB" w:rsidP="00B05B52">
            <w:pPr>
              <w:pStyle w:val="naisnod"/>
              <w:spacing w:before="0" w:after="0"/>
              <w:ind w:left="57" w:right="57"/>
              <w:rPr>
                <w:sz w:val="26"/>
                <w:szCs w:val="26"/>
              </w:rPr>
            </w:pPr>
            <w:r w:rsidRPr="006C62AB">
              <w:rPr>
                <w:sz w:val="26"/>
                <w:szCs w:val="26"/>
              </w:rPr>
              <w:lastRenderedPageBreak/>
              <w:t>IV. Tiesību akta projekta ietekme uz spēkā esošo tiesību normu sistēmu</w:t>
            </w:r>
          </w:p>
        </w:tc>
      </w:tr>
      <w:tr w:rsidR="006C62AB" w:rsidRPr="0093291B" w14:paraId="2B91B83E" w14:textId="77777777" w:rsidTr="00B05B52">
        <w:trPr>
          <w:trHeight w:val="427"/>
        </w:trPr>
        <w:tc>
          <w:tcPr>
            <w:tcW w:w="567" w:type="dxa"/>
          </w:tcPr>
          <w:p w14:paraId="28BA2C18" w14:textId="77777777" w:rsidR="006C62AB" w:rsidRPr="0093291B" w:rsidRDefault="006C62AB" w:rsidP="00B05B52">
            <w:pPr>
              <w:pStyle w:val="naisnod"/>
              <w:spacing w:before="0" w:after="0"/>
              <w:ind w:left="57" w:right="57"/>
              <w:jc w:val="left"/>
              <w:rPr>
                <w:b w:val="0"/>
                <w:sz w:val="28"/>
                <w:szCs w:val="28"/>
              </w:rPr>
            </w:pPr>
            <w:r>
              <w:rPr>
                <w:b w:val="0"/>
                <w:sz w:val="28"/>
                <w:szCs w:val="28"/>
              </w:rPr>
              <w:t>1.</w:t>
            </w:r>
          </w:p>
        </w:tc>
        <w:tc>
          <w:tcPr>
            <w:tcW w:w="4301" w:type="dxa"/>
          </w:tcPr>
          <w:p w14:paraId="093A6186" w14:textId="77777777" w:rsidR="006C62AB" w:rsidRPr="0093291B" w:rsidRDefault="006C62AB" w:rsidP="00B05B52">
            <w:pPr>
              <w:pStyle w:val="naisf"/>
              <w:spacing w:before="0" w:after="0"/>
              <w:ind w:left="57" w:right="57" w:firstLine="0"/>
              <w:jc w:val="left"/>
              <w:rPr>
                <w:sz w:val="28"/>
                <w:szCs w:val="28"/>
              </w:rPr>
            </w:pPr>
            <w:r w:rsidRPr="006C62AB">
              <w:rPr>
                <w:sz w:val="28"/>
                <w:szCs w:val="28"/>
              </w:rPr>
              <w:t>Nepieciešamie saistītie tiesību aktu projekti</w:t>
            </w:r>
          </w:p>
        </w:tc>
        <w:tc>
          <w:tcPr>
            <w:tcW w:w="5338" w:type="dxa"/>
          </w:tcPr>
          <w:p w14:paraId="1FBC0C20" w14:textId="0CF2EEAA" w:rsidR="006C62AB" w:rsidRDefault="006C62AB" w:rsidP="006C62AB">
            <w:pPr>
              <w:pStyle w:val="naiskr"/>
              <w:numPr>
                <w:ilvl w:val="0"/>
                <w:numId w:val="4"/>
              </w:numPr>
              <w:tabs>
                <w:tab w:val="left" w:pos="427"/>
                <w:tab w:val="left" w:pos="2628"/>
              </w:tabs>
              <w:spacing w:before="0" w:after="0"/>
              <w:jc w:val="both"/>
              <w:rPr>
                <w:iCs/>
                <w:sz w:val="28"/>
                <w:szCs w:val="28"/>
              </w:rPr>
            </w:pPr>
            <w:r w:rsidRPr="006C62AB">
              <w:rPr>
                <w:iCs/>
                <w:sz w:val="28"/>
                <w:szCs w:val="28"/>
              </w:rPr>
              <w:t>Min</w:t>
            </w:r>
            <w:r>
              <w:rPr>
                <w:iCs/>
                <w:sz w:val="28"/>
                <w:szCs w:val="28"/>
              </w:rPr>
              <w:t>istru kabineta rīkojuma projekts</w:t>
            </w:r>
            <w:r w:rsidRPr="006C62AB">
              <w:rPr>
                <w:iCs/>
                <w:sz w:val="28"/>
                <w:szCs w:val="28"/>
              </w:rPr>
              <w:t xml:space="preserve"> „Par </w:t>
            </w:r>
            <w:r w:rsidR="00D92833">
              <w:rPr>
                <w:iCs/>
                <w:sz w:val="28"/>
                <w:szCs w:val="28"/>
              </w:rPr>
              <w:t>Sandras Sondores</w:t>
            </w:r>
            <w:r w:rsidRPr="006C62AB">
              <w:rPr>
                <w:iCs/>
                <w:sz w:val="28"/>
                <w:szCs w:val="28"/>
              </w:rPr>
              <w:t xml:space="preserve"> iecelšanu Ventspils </w:t>
            </w:r>
            <w:r w:rsidR="00D92833">
              <w:rPr>
                <w:iCs/>
                <w:sz w:val="28"/>
                <w:szCs w:val="28"/>
              </w:rPr>
              <w:t>brīv</w:t>
            </w:r>
            <w:r w:rsidRPr="006C62AB">
              <w:rPr>
                <w:iCs/>
                <w:sz w:val="28"/>
                <w:szCs w:val="28"/>
              </w:rPr>
              <w:t>ostas valdes locekļa amatā”</w:t>
            </w:r>
            <w:r>
              <w:rPr>
                <w:iCs/>
                <w:sz w:val="28"/>
                <w:szCs w:val="28"/>
              </w:rPr>
              <w:t xml:space="preserve">; </w:t>
            </w:r>
          </w:p>
          <w:p w14:paraId="0C29F52E" w14:textId="3CD09AE4" w:rsidR="006C62AB" w:rsidRDefault="00AC49FD" w:rsidP="006C62AB">
            <w:pPr>
              <w:pStyle w:val="naiskr"/>
              <w:numPr>
                <w:ilvl w:val="0"/>
                <w:numId w:val="4"/>
              </w:numPr>
              <w:tabs>
                <w:tab w:val="left" w:pos="427"/>
                <w:tab w:val="left" w:pos="2628"/>
              </w:tabs>
              <w:spacing w:before="0" w:after="0"/>
              <w:jc w:val="both"/>
              <w:rPr>
                <w:iCs/>
                <w:sz w:val="28"/>
                <w:szCs w:val="28"/>
              </w:rPr>
            </w:pPr>
            <w:r>
              <w:rPr>
                <w:iCs/>
                <w:sz w:val="28"/>
                <w:szCs w:val="28"/>
              </w:rPr>
              <w:t>Ministru kabineta rīkojuma projekts „</w:t>
            </w:r>
            <w:r w:rsidR="006C62AB" w:rsidRPr="006C62AB">
              <w:rPr>
                <w:iCs/>
                <w:sz w:val="28"/>
                <w:szCs w:val="28"/>
              </w:rPr>
              <w:t xml:space="preserve">Par </w:t>
            </w:r>
            <w:r w:rsidR="00D92833">
              <w:rPr>
                <w:iCs/>
                <w:sz w:val="28"/>
                <w:szCs w:val="28"/>
              </w:rPr>
              <w:t>Gata Eglīša</w:t>
            </w:r>
            <w:r w:rsidR="006C62AB" w:rsidRPr="006C62AB">
              <w:rPr>
                <w:iCs/>
                <w:sz w:val="28"/>
                <w:szCs w:val="28"/>
              </w:rPr>
              <w:t xml:space="preserve"> atbrīvošanu no Ventspils </w:t>
            </w:r>
            <w:r w:rsidR="00D92833">
              <w:rPr>
                <w:iCs/>
                <w:sz w:val="28"/>
                <w:szCs w:val="28"/>
              </w:rPr>
              <w:t>brīv</w:t>
            </w:r>
            <w:r w:rsidR="006C62AB" w:rsidRPr="006C62AB">
              <w:rPr>
                <w:iCs/>
                <w:sz w:val="28"/>
                <w:szCs w:val="28"/>
              </w:rPr>
              <w:t>ostas valdes locekļa amata</w:t>
            </w:r>
            <w:r>
              <w:rPr>
                <w:iCs/>
                <w:sz w:val="28"/>
                <w:szCs w:val="28"/>
              </w:rPr>
              <w:t>”</w:t>
            </w:r>
            <w:r w:rsidR="006C62AB">
              <w:rPr>
                <w:iCs/>
                <w:sz w:val="28"/>
                <w:szCs w:val="28"/>
              </w:rPr>
              <w:t>;</w:t>
            </w:r>
          </w:p>
          <w:p w14:paraId="40AF991D" w14:textId="77777777" w:rsidR="006C62AB" w:rsidRPr="0093291B" w:rsidRDefault="00AC49FD" w:rsidP="006C62AB">
            <w:pPr>
              <w:pStyle w:val="naiskr"/>
              <w:numPr>
                <w:ilvl w:val="0"/>
                <w:numId w:val="4"/>
              </w:numPr>
              <w:tabs>
                <w:tab w:val="left" w:pos="427"/>
                <w:tab w:val="left" w:pos="2628"/>
              </w:tabs>
              <w:spacing w:before="0" w:after="0"/>
              <w:jc w:val="both"/>
              <w:rPr>
                <w:iCs/>
                <w:sz w:val="28"/>
                <w:szCs w:val="28"/>
              </w:rPr>
            </w:pPr>
            <w:r>
              <w:rPr>
                <w:iCs/>
                <w:sz w:val="28"/>
                <w:szCs w:val="28"/>
              </w:rPr>
              <w:t>Ministru kabineta rīkojuma projekts „</w:t>
            </w:r>
            <w:r w:rsidR="006C62AB" w:rsidRPr="006C62AB">
              <w:rPr>
                <w:iCs/>
                <w:sz w:val="28"/>
                <w:szCs w:val="28"/>
              </w:rPr>
              <w:t>Grozījums Ministru kabineta 2003.gada 24.decembra rīkojumā Nr.808 "Par valsts pārstāvju iecelšanu Ventspils ostas valdes locekļu amatos"</w:t>
            </w:r>
            <w:r>
              <w:rPr>
                <w:iCs/>
                <w:sz w:val="28"/>
                <w:szCs w:val="28"/>
              </w:rPr>
              <w:t>”</w:t>
            </w:r>
            <w:r w:rsidR="006C62AB">
              <w:rPr>
                <w:iCs/>
                <w:sz w:val="28"/>
                <w:szCs w:val="28"/>
              </w:rPr>
              <w:t>.</w:t>
            </w:r>
          </w:p>
        </w:tc>
      </w:tr>
      <w:tr w:rsidR="006C62AB" w:rsidRPr="0093291B" w14:paraId="3AA5C389" w14:textId="77777777" w:rsidTr="00B05B52">
        <w:trPr>
          <w:trHeight w:val="463"/>
        </w:trPr>
        <w:tc>
          <w:tcPr>
            <w:tcW w:w="567" w:type="dxa"/>
          </w:tcPr>
          <w:p w14:paraId="1055D9AD" w14:textId="77777777" w:rsidR="006C62AB" w:rsidRPr="0093291B" w:rsidRDefault="006C62AB" w:rsidP="00B05B52">
            <w:pPr>
              <w:pStyle w:val="naisnod"/>
              <w:spacing w:before="0" w:after="0"/>
              <w:ind w:left="57" w:right="57"/>
              <w:jc w:val="left"/>
              <w:rPr>
                <w:b w:val="0"/>
                <w:sz w:val="28"/>
                <w:szCs w:val="28"/>
              </w:rPr>
            </w:pPr>
            <w:r w:rsidRPr="0093291B">
              <w:rPr>
                <w:b w:val="0"/>
                <w:sz w:val="28"/>
                <w:szCs w:val="28"/>
              </w:rPr>
              <w:t>2.</w:t>
            </w:r>
          </w:p>
        </w:tc>
        <w:tc>
          <w:tcPr>
            <w:tcW w:w="4301" w:type="dxa"/>
          </w:tcPr>
          <w:p w14:paraId="488C6956" w14:textId="77777777" w:rsidR="006C62AB" w:rsidRPr="0093291B" w:rsidRDefault="006C62AB" w:rsidP="00B05B52">
            <w:pPr>
              <w:pStyle w:val="naisf"/>
              <w:spacing w:before="0" w:after="0"/>
              <w:ind w:left="57" w:right="57" w:firstLine="0"/>
              <w:jc w:val="left"/>
              <w:rPr>
                <w:sz w:val="28"/>
                <w:szCs w:val="28"/>
              </w:rPr>
            </w:pPr>
            <w:r w:rsidRPr="006C62AB">
              <w:rPr>
                <w:sz w:val="28"/>
                <w:szCs w:val="28"/>
              </w:rPr>
              <w:t>Atbildīgā institūcija</w:t>
            </w:r>
          </w:p>
        </w:tc>
        <w:tc>
          <w:tcPr>
            <w:tcW w:w="5338" w:type="dxa"/>
          </w:tcPr>
          <w:p w14:paraId="4DB1D784" w14:textId="77777777" w:rsidR="006C62AB" w:rsidRPr="006C62AB" w:rsidRDefault="006C62AB" w:rsidP="00B05B52">
            <w:pPr>
              <w:pStyle w:val="naisnod"/>
              <w:spacing w:before="0" w:after="0"/>
              <w:ind w:left="57" w:right="57"/>
              <w:jc w:val="both"/>
              <w:rPr>
                <w:b w:val="0"/>
                <w:iCs/>
                <w:sz w:val="28"/>
                <w:szCs w:val="28"/>
              </w:rPr>
            </w:pPr>
            <w:r w:rsidRPr="006C62AB">
              <w:rPr>
                <w:b w:val="0"/>
                <w:sz w:val="28"/>
                <w:szCs w:val="28"/>
              </w:rPr>
              <w:t>Ekonomikas ministrija</w:t>
            </w:r>
          </w:p>
        </w:tc>
      </w:tr>
      <w:tr w:rsidR="006C62AB" w:rsidRPr="0093291B" w14:paraId="0C04D4A4" w14:textId="77777777" w:rsidTr="00B05B52">
        <w:trPr>
          <w:trHeight w:val="591"/>
        </w:trPr>
        <w:tc>
          <w:tcPr>
            <w:tcW w:w="567" w:type="dxa"/>
          </w:tcPr>
          <w:p w14:paraId="044B3DC8" w14:textId="77777777" w:rsidR="006C62AB" w:rsidRPr="0093291B" w:rsidRDefault="006C62AB" w:rsidP="00B05B52">
            <w:pPr>
              <w:pStyle w:val="naisnod"/>
              <w:spacing w:before="0" w:after="0"/>
              <w:ind w:left="57" w:right="57"/>
              <w:jc w:val="left"/>
              <w:rPr>
                <w:b w:val="0"/>
                <w:sz w:val="28"/>
                <w:szCs w:val="28"/>
              </w:rPr>
            </w:pPr>
            <w:r w:rsidRPr="0093291B">
              <w:rPr>
                <w:b w:val="0"/>
                <w:sz w:val="28"/>
                <w:szCs w:val="28"/>
              </w:rPr>
              <w:t>3.</w:t>
            </w:r>
          </w:p>
        </w:tc>
        <w:tc>
          <w:tcPr>
            <w:tcW w:w="4301" w:type="dxa"/>
          </w:tcPr>
          <w:p w14:paraId="558DE16B" w14:textId="77777777" w:rsidR="006C62AB" w:rsidRPr="0093291B" w:rsidRDefault="006C62AB" w:rsidP="00B05B52">
            <w:pPr>
              <w:pStyle w:val="naisf"/>
              <w:spacing w:before="0" w:after="0"/>
              <w:ind w:left="57" w:right="57" w:firstLine="0"/>
              <w:jc w:val="left"/>
              <w:rPr>
                <w:sz w:val="28"/>
                <w:szCs w:val="28"/>
              </w:rPr>
            </w:pPr>
            <w:r w:rsidRPr="0093291B">
              <w:rPr>
                <w:sz w:val="28"/>
                <w:szCs w:val="28"/>
              </w:rPr>
              <w:t>Cita informācija</w:t>
            </w:r>
          </w:p>
        </w:tc>
        <w:tc>
          <w:tcPr>
            <w:tcW w:w="5338" w:type="dxa"/>
          </w:tcPr>
          <w:p w14:paraId="3F0DB5D0" w14:textId="77777777" w:rsidR="006C62AB" w:rsidRPr="0093291B" w:rsidRDefault="006C62AB" w:rsidP="00D92833">
            <w:pPr>
              <w:pStyle w:val="naisnod"/>
              <w:spacing w:before="0" w:after="0"/>
              <w:ind w:left="57" w:right="57"/>
              <w:jc w:val="both"/>
              <w:rPr>
                <w:b w:val="0"/>
                <w:sz w:val="28"/>
                <w:szCs w:val="28"/>
                <w:highlight w:val="yellow"/>
              </w:rPr>
            </w:pPr>
            <w:r>
              <w:rPr>
                <w:b w:val="0"/>
                <w:sz w:val="28"/>
                <w:szCs w:val="28"/>
              </w:rPr>
              <w:t>Visi saistītie Ministru kabineta rīkojumu projekti izskatāmi vienā Ministru kabineta sēdē.</w:t>
            </w:r>
          </w:p>
        </w:tc>
      </w:tr>
      <w:tr w:rsidR="003868C7" w:rsidRPr="0093291B" w14:paraId="1ACE1A24" w14:textId="77777777" w:rsidTr="00BD4572">
        <w:tc>
          <w:tcPr>
            <w:tcW w:w="10206" w:type="dxa"/>
            <w:gridSpan w:val="3"/>
            <w:tcBorders>
              <w:top w:val="single" w:sz="4" w:space="0" w:color="auto"/>
            </w:tcBorders>
          </w:tcPr>
          <w:p w14:paraId="2E29F5F9" w14:textId="77777777" w:rsidR="003868C7" w:rsidRPr="0093291B" w:rsidRDefault="003868C7" w:rsidP="00BD4572">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3868C7" w:rsidRPr="0093291B" w14:paraId="37B0943F" w14:textId="77777777" w:rsidTr="006C62AB">
        <w:trPr>
          <w:trHeight w:val="427"/>
        </w:trPr>
        <w:tc>
          <w:tcPr>
            <w:tcW w:w="567" w:type="dxa"/>
          </w:tcPr>
          <w:p w14:paraId="6FCD91E5" w14:textId="77777777" w:rsidR="003868C7" w:rsidRPr="0093291B" w:rsidRDefault="006C62AB" w:rsidP="00BD4572">
            <w:pPr>
              <w:pStyle w:val="naisnod"/>
              <w:spacing w:before="0" w:after="0"/>
              <w:ind w:left="57" w:right="57"/>
              <w:jc w:val="left"/>
              <w:rPr>
                <w:b w:val="0"/>
                <w:sz w:val="28"/>
                <w:szCs w:val="28"/>
              </w:rPr>
            </w:pPr>
            <w:r>
              <w:rPr>
                <w:b w:val="0"/>
                <w:sz w:val="28"/>
                <w:szCs w:val="28"/>
              </w:rPr>
              <w:t>1.</w:t>
            </w:r>
          </w:p>
        </w:tc>
        <w:tc>
          <w:tcPr>
            <w:tcW w:w="4301" w:type="dxa"/>
          </w:tcPr>
          <w:p w14:paraId="3C62EE96" w14:textId="77777777" w:rsidR="003868C7" w:rsidRPr="0093291B" w:rsidRDefault="003868C7" w:rsidP="00BD4572">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338" w:type="dxa"/>
          </w:tcPr>
          <w:p w14:paraId="3A67B5A7" w14:textId="77777777" w:rsidR="003868C7" w:rsidRPr="0093291B" w:rsidRDefault="006C62AB" w:rsidP="00BD4572">
            <w:pPr>
              <w:pStyle w:val="naiskr"/>
              <w:tabs>
                <w:tab w:val="left" w:pos="427"/>
                <w:tab w:val="left" w:pos="2628"/>
              </w:tabs>
              <w:spacing w:before="0" w:after="0"/>
              <w:ind w:left="70"/>
              <w:jc w:val="both"/>
              <w:rPr>
                <w:iCs/>
                <w:sz w:val="28"/>
                <w:szCs w:val="28"/>
              </w:rPr>
            </w:pPr>
            <w:r>
              <w:rPr>
                <w:sz w:val="28"/>
                <w:szCs w:val="28"/>
              </w:rPr>
              <w:t>Ekonomikas ministrija</w:t>
            </w:r>
          </w:p>
        </w:tc>
      </w:tr>
      <w:tr w:rsidR="003868C7" w:rsidRPr="0093291B" w14:paraId="348E8F85" w14:textId="77777777" w:rsidTr="006C62AB">
        <w:trPr>
          <w:trHeight w:val="463"/>
        </w:trPr>
        <w:tc>
          <w:tcPr>
            <w:tcW w:w="567" w:type="dxa"/>
          </w:tcPr>
          <w:p w14:paraId="0C3400CB" w14:textId="77777777" w:rsidR="003868C7" w:rsidRPr="0093291B" w:rsidRDefault="003868C7" w:rsidP="00BD4572">
            <w:pPr>
              <w:pStyle w:val="naisnod"/>
              <w:spacing w:before="0" w:after="0"/>
              <w:ind w:left="57" w:right="57"/>
              <w:jc w:val="left"/>
              <w:rPr>
                <w:b w:val="0"/>
                <w:sz w:val="28"/>
                <w:szCs w:val="28"/>
              </w:rPr>
            </w:pPr>
            <w:r w:rsidRPr="0093291B">
              <w:rPr>
                <w:b w:val="0"/>
                <w:sz w:val="28"/>
                <w:szCs w:val="28"/>
              </w:rPr>
              <w:t>2.</w:t>
            </w:r>
          </w:p>
        </w:tc>
        <w:tc>
          <w:tcPr>
            <w:tcW w:w="4301" w:type="dxa"/>
          </w:tcPr>
          <w:p w14:paraId="420F1F4C" w14:textId="77777777" w:rsidR="003868C7" w:rsidRPr="0093291B" w:rsidRDefault="003868C7" w:rsidP="00BD4572">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338" w:type="dxa"/>
          </w:tcPr>
          <w:p w14:paraId="59307F40" w14:textId="77777777" w:rsidR="003868C7" w:rsidRPr="0093291B" w:rsidRDefault="003868C7" w:rsidP="00BD4572">
            <w:pPr>
              <w:pStyle w:val="naisnod"/>
              <w:spacing w:before="0" w:after="0"/>
              <w:ind w:left="57" w:right="57"/>
              <w:jc w:val="both"/>
              <w:rPr>
                <w:b w:val="0"/>
                <w:iCs/>
                <w:sz w:val="28"/>
                <w:szCs w:val="28"/>
              </w:rPr>
            </w:pPr>
            <w:r w:rsidRPr="0093291B">
              <w:rPr>
                <w:b w:val="0"/>
                <w:sz w:val="28"/>
                <w:szCs w:val="28"/>
              </w:rPr>
              <w:t>Projekts šo jomu neskar.</w:t>
            </w:r>
          </w:p>
        </w:tc>
      </w:tr>
      <w:tr w:rsidR="003868C7" w:rsidRPr="0093291B" w14:paraId="78600100" w14:textId="77777777" w:rsidTr="006C62AB">
        <w:trPr>
          <w:trHeight w:val="725"/>
        </w:trPr>
        <w:tc>
          <w:tcPr>
            <w:tcW w:w="567" w:type="dxa"/>
          </w:tcPr>
          <w:p w14:paraId="5C24AFEA" w14:textId="77777777" w:rsidR="003868C7" w:rsidRPr="0093291B" w:rsidRDefault="003868C7" w:rsidP="00BD4572">
            <w:pPr>
              <w:pStyle w:val="naisnod"/>
              <w:spacing w:before="0" w:after="0"/>
              <w:ind w:left="57" w:right="57"/>
              <w:jc w:val="left"/>
              <w:rPr>
                <w:b w:val="0"/>
                <w:sz w:val="28"/>
                <w:szCs w:val="28"/>
              </w:rPr>
            </w:pPr>
            <w:r w:rsidRPr="0093291B">
              <w:rPr>
                <w:b w:val="0"/>
                <w:sz w:val="28"/>
                <w:szCs w:val="28"/>
              </w:rPr>
              <w:t>3.</w:t>
            </w:r>
          </w:p>
        </w:tc>
        <w:tc>
          <w:tcPr>
            <w:tcW w:w="4301" w:type="dxa"/>
          </w:tcPr>
          <w:p w14:paraId="067D929B" w14:textId="77777777" w:rsidR="003868C7" w:rsidRPr="0093291B" w:rsidRDefault="003868C7" w:rsidP="00BD4572">
            <w:pPr>
              <w:pStyle w:val="naisf"/>
              <w:spacing w:before="0" w:after="0"/>
              <w:ind w:left="57" w:right="57" w:firstLine="0"/>
              <w:jc w:val="left"/>
              <w:rPr>
                <w:sz w:val="28"/>
                <w:szCs w:val="28"/>
              </w:rPr>
            </w:pPr>
            <w:r w:rsidRPr="0093291B">
              <w:rPr>
                <w:sz w:val="28"/>
                <w:szCs w:val="28"/>
              </w:rPr>
              <w:t>Projekta izpildes ietekme uz pārvaldes institucionālo struktūru.</w:t>
            </w:r>
          </w:p>
          <w:p w14:paraId="1A6DFBAF" w14:textId="77777777" w:rsidR="003868C7" w:rsidRPr="0093291B" w:rsidRDefault="003868C7" w:rsidP="00BD4572">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338" w:type="dxa"/>
          </w:tcPr>
          <w:p w14:paraId="085D24F8" w14:textId="77777777" w:rsidR="003868C7" w:rsidRPr="0093291B" w:rsidRDefault="003868C7" w:rsidP="00BD4572">
            <w:pPr>
              <w:pStyle w:val="naisnod"/>
              <w:spacing w:before="0" w:after="0"/>
              <w:ind w:left="57" w:right="57"/>
              <w:jc w:val="both"/>
              <w:rPr>
                <w:b w:val="0"/>
                <w:sz w:val="28"/>
                <w:szCs w:val="28"/>
              </w:rPr>
            </w:pPr>
            <w:r w:rsidRPr="0093291B">
              <w:rPr>
                <w:b w:val="0"/>
                <w:sz w:val="28"/>
                <w:szCs w:val="28"/>
              </w:rPr>
              <w:t>Projekts šo jomu neskar.</w:t>
            </w:r>
          </w:p>
        </w:tc>
      </w:tr>
      <w:tr w:rsidR="003868C7" w:rsidRPr="0093291B" w14:paraId="018792E9" w14:textId="77777777" w:rsidTr="006C62AB">
        <w:trPr>
          <w:trHeight w:val="591"/>
        </w:trPr>
        <w:tc>
          <w:tcPr>
            <w:tcW w:w="567" w:type="dxa"/>
          </w:tcPr>
          <w:p w14:paraId="16136513" w14:textId="77777777" w:rsidR="003868C7" w:rsidRPr="0093291B" w:rsidRDefault="003868C7" w:rsidP="00BD4572">
            <w:pPr>
              <w:pStyle w:val="naisnod"/>
              <w:spacing w:before="0" w:after="0"/>
              <w:ind w:left="57" w:right="57"/>
              <w:jc w:val="left"/>
              <w:rPr>
                <w:b w:val="0"/>
                <w:sz w:val="28"/>
                <w:szCs w:val="28"/>
              </w:rPr>
            </w:pPr>
            <w:r w:rsidRPr="0093291B">
              <w:rPr>
                <w:b w:val="0"/>
                <w:sz w:val="28"/>
                <w:szCs w:val="28"/>
              </w:rPr>
              <w:t>3.</w:t>
            </w:r>
          </w:p>
        </w:tc>
        <w:tc>
          <w:tcPr>
            <w:tcW w:w="4301" w:type="dxa"/>
          </w:tcPr>
          <w:p w14:paraId="011937FD" w14:textId="77777777" w:rsidR="003868C7" w:rsidRPr="0093291B" w:rsidRDefault="003868C7" w:rsidP="00BD4572">
            <w:pPr>
              <w:pStyle w:val="naisf"/>
              <w:spacing w:before="0" w:after="0"/>
              <w:ind w:left="57" w:right="57" w:firstLine="0"/>
              <w:jc w:val="left"/>
              <w:rPr>
                <w:sz w:val="28"/>
                <w:szCs w:val="28"/>
              </w:rPr>
            </w:pPr>
            <w:r w:rsidRPr="0093291B">
              <w:rPr>
                <w:sz w:val="28"/>
                <w:szCs w:val="28"/>
              </w:rPr>
              <w:t>Cita informācija</w:t>
            </w:r>
          </w:p>
        </w:tc>
        <w:tc>
          <w:tcPr>
            <w:tcW w:w="5338" w:type="dxa"/>
          </w:tcPr>
          <w:p w14:paraId="3F858D39" w14:textId="77777777" w:rsidR="003868C7" w:rsidRPr="0093291B" w:rsidRDefault="003868C7" w:rsidP="00BD4572">
            <w:pPr>
              <w:pStyle w:val="naisnod"/>
              <w:spacing w:before="0" w:after="0"/>
              <w:ind w:left="57" w:right="57"/>
              <w:jc w:val="left"/>
              <w:rPr>
                <w:b w:val="0"/>
                <w:sz w:val="28"/>
                <w:szCs w:val="28"/>
                <w:highlight w:val="yellow"/>
              </w:rPr>
            </w:pPr>
            <w:r w:rsidRPr="0093291B">
              <w:rPr>
                <w:b w:val="0"/>
                <w:sz w:val="28"/>
                <w:szCs w:val="28"/>
              </w:rPr>
              <w:t>Nav.</w:t>
            </w:r>
          </w:p>
        </w:tc>
      </w:tr>
    </w:tbl>
    <w:p w14:paraId="491BB35C" w14:textId="77777777" w:rsidR="003868C7" w:rsidRPr="0093291B" w:rsidRDefault="003868C7" w:rsidP="003868C7">
      <w:pPr>
        <w:pStyle w:val="naisf"/>
        <w:tabs>
          <w:tab w:val="left" w:pos="6804"/>
        </w:tabs>
        <w:spacing w:before="0" w:after="0"/>
        <w:ind w:firstLine="0"/>
        <w:rPr>
          <w:sz w:val="26"/>
          <w:szCs w:val="26"/>
        </w:rPr>
      </w:pPr>
    </w:p>
    <w:p w14:paraId="1DEF9C37" w14:textId="0C48B117" w:rsidR="00D92833" w:rsidRPr="00D92833" w:rsidRDefault="00D92833" w:rsidP="00D92833">
      <w:pPr>
        <w:pStyle w:val="naisf"/>
        <w:tabs>
          <w:tab w:val="left" w:pos="6804"/>
        </w:tabs>
        <w:spacing w:before="0" w:after="0"/>
        <w:ind w:firstLine="0"/>
        <w:rPr>
          <w:sz w:val="26"/>
          <w:szCs w:val="26"/>
        </w:rPr>
      </w:pPr>
      <w:r w:rsidRPr="00D92833">
        <w:rPr>
          <w:sz w:val="28"/>
          <w:szCs w:val="28"/>
        </w:rPr>
        <w:t>Anotācijas  III,  V un VI sadaļa – projekts šīs jomas neskar.</w:t>
      </w:r>
    </w:p>
    <w:p w14:paraId="4F0D8747" w14:textId="77777777" w:rsidR="004A568E" w:rsidRDefault="004A568E" w:rsidP="004A568E">
      <w:pPr>
        <w:ind w:left="709"/>
        <w:rPr>
          <w:sz w:val="28"/>
          <w:szCs w:val="28"/>
        </w:rPr>
      </w:pPr>
    </w:p>
    <w:p w14:paraId="550B86D5" w14:textId="77777777" w:rsidR="004A568E" w:rsidRPr="001F4DA9" w:rsidRDefault="004A568E" w:rsidP="004A568E">
      <w:pPr>
        <w:ind w:left="709"/>
        <w:rPr>
          <w:sz w:val="28"/>
          <w:szCs w:val="28"/>
        </w:rPr>
      </w:pPr>
      <w:r w:rsidRPr="001F4DA9">
        <w:rPr>
          <w:sz w:val="28"/>
          <w:szCs w:val="28"/>
        </w:rPr>
        <w:t>Ministru prezidenta biedrs,</w:t>
      </w:r>
    </w:p>
    <w:p w14:paraId="364083A1" w14:textId="77777777" w:rsidR="004A568E" w:rsidRPr="001F4DA9" w:rsidRDefault="004A568E" w:rsidP="004A568E">
      <w:pPr>
        <w:ind w:left="709"/>
        <w:rPr>
          <w:sz w:val="28"/>
          <w:szCs w:val="28"/>
        </w:rPr>
      </w:pPr>
      <w:r w:rsidRPr="001F4DA9">
        <w:rPr>
          <w:sz w:val="28"/>
          <w:szCs w:val="28"/>
        </w:rPr>
        <w:t>ekonomikas ministrs</w:t>
      </w:r>
      <w:r w:rsidRPr="001F4DA9">
        <w:rPr>
          <w:sz w:val="28"/>
          <w:szCs w:val="28"/>
        </w:rPr>
        <w:tab/>
      </w:r>
      <w:r w:rsidRPr="001F4DA9">
        <w:rPr>
          <w:sz w:val="28"/>
          <w:szCs w:val="28"/>
        </w:rPr>
        <w:tab/>
      </w:r>
      <w:r w:rsidRPr="001F4DA9">
        <w:rPr>
          <w:sz w:val="28"/>
          <w:szCs w:val="28"/>
        </w:rPr>
        <w:tab/>
      </w:r>
      <w:r w:rsidRPr="001F4DA9">
        <w:rPr>
          <w:sz w:val="28"/>
          <w:szCs w:val="28"/>
        </w:rPr>
        <w:tab/>
      </w:r>
      <w:r w:rsidRPr="001F4DA9">
        <w:rPr>
          <w:sz w:val="28"/>
          <w:szCs w:val="28"/>
        </w:rPr>
        <w:tab/>
        <w:t xml:space="preserve"> </w:t>
      </w:r>
      <w:r w:rsidRPr="001F4DA9">
        <w:rPr>
          <w:sz w:val="28"/>
          <w:szCs w:val="28"/>
        </w:rPr>
        <w:tab/>
        <w:t>A.Ašeradens</w:t>
      </w:r>
    </w:p>
    <w:p w14:paraId="640680B1" w14:textId="77777777" w:rsidR="004A568E" w:rsidRPr="001F4DA9" w:rsidRDefault="004A568E" w:rsidP="004A568E">
      <w:pPr>
        <w:rPr>
          <w:sz w:val="28"/>
          <w:szCs w:val="28"/>
        </w:rPr>
      </w:pPr>
    </w:p>
    <w:p w14:paraId="28E3D81A" w14:textId="77777777" w:rsidR="004A568E" w:rsidRPr="001F4DA9" w:rsidRDefault="004A568E" w:rsidP="004A568E">
      <w:pPr>
        <w:ind w:firstLine="720"/>
        <w:rPr>
          <w:sz w:val="28"/>
          <w:szCs w:val="28"/>
        </w:rPr>
      </w:pPr>
      <w:r w:rsidRPr="001F4DA9">
        <w:rPr>
          <w:sz w:val="28"/>
          <w:szCs w:val="28"/>
        </w:rPr>
        <w:t xml:space="preserve">Vīza: </w:t>
      </w:r>
    </w:p>
    <w:p w14:paraId="632EFC5B" w14:textId="6069A0C3" w:rsidR="004A568E" w:rsidRPr="001F4DA9" w:rsidRDefault="004A568E" w:rsidP="00D92833">
      <w:pPr>
        <w:ind w:firstLine="720"/>
        <w:rPr>
          <w:sz w:val="28"/>
          <w:szCs w:val="28"/>
        </w:rPr>
      </w:pPr>
      <w:r w:rsidRPr="001F4DA9">
        <w:rPr>
          <w:sz w:val="28"/>
          <w:szCs w:val="28"/>
        </w:rPr>
        <w:t xml:space="preserve">Valsts </w:t>
      </w:r>
      <w:r w:rsidR="00D92833">
        <w:rPr>
          <w:sz w:val="28"/>
          <w:szCs w:val="28"/>
        </w:rPr>
        <w:t>sekretārs</w:t>
      </w:r>
      <w:r w:rsidR="00D92833">
        <w:rPr>
          <w:sz w:val="28"/>
          <w:szCs w:val="28"/>
        </w:rPr>
        <w:tab/>
      </w:r>
      <w:r w:rsidR="00D92833">
        <w:rPr>
          <w:sz w:val="28"/>
          <w:szCs w:val="28"/>
        </w:rPr>
        <w:tab/>
      </w:r>
      <w:r w:rsidR="00D92833">
        <w:rPr>
          <w:sz w:val="28"/>
          <w:szCs w:val="28"/>
        </w:rPr>
        <w:tab/>
      </w:r>
      <w:r w:rsidR="00D92833">
        <w:rPr>
          <w:sz w:val="28"/>
          <w:szCs w:val="28"/>
        </w:rPr>
        <w:tab/>
      </w:r>
      <w:r w:rsidR="00D92833">
        <w:rPr>
          <w:sz w:val="28"/>
          <w:szCs w:val="28"/>
        </w:rPr>
        <w:tab/>
      </w:r>
      <w:r w:rsidR="00D92833">
        <w:rPr>
          <w:sz w:val="28"/>
          <w:szCs w:val="28"/>
        </w:rPr>
        <w:tab/>
      </w:r>
      <w:r w:rsidR="00D92833">
        <w:rPr>
          <w:sz w:val="28"/>
          <w:szCs w:val="28"/>
        </w:rPr>
        <w:tab/>
        <w:t>J.Stinka</w:t>
      </w:r>
    </w:p>
    <w:p w14:paraId="7B30D728" w14:textId="77777777" w:rsidR="004A568E" w:rsidRPr="001F4DA9" w:rsidRDefault="004A568E" w:rsidP="004A568E">
      <w:pPr>
        <w:ind w:firstLine="720"/>
        <w:rPr>
          <w:sz w:val="28"/>
          <w:szCs w:val="28"/>
        </w:rPr>
      </w:pPr>
      <w:r>
        <w:rPr>
          <w:sz w:val="28"/>
          <w:szCs w:val="28"/>
        </w:rPr>
        <w:tab/>
      </w:r>
      <w:r>
        <w:rPr>
          <w:sz w:val="28"/>
          <w:szCs w:val="28"/>
        </w:rPr>
        <w:tab/>
      </w:r>
      <w:r>
        <w:rPr>
          <w:sz w:val="28"/>
          <w:szCs w:val="28"/>
        </w:rPr>
        <w:tab/>
      </w:r>
      <w:r>
        <w:rPr>
          <w:sz w:val="28"/>
          <w:szCs w:val="28"/>
        </w:rPr>
        <w:tab/>
      </w:r>
    </w:p>
    <w:p w14:paraId="1BBB105F" w14:textId="4D1FD4EF" w:rsidR="004A568E" w:rsidRPr="00D92833" w:rsidRDefault="00D92833" w:rsidP="004A568E">
      <w:pPr>
        <w:rPr>
          <w:sz w:val="20"/>
          <w:szCs w:val="20"/>
        </w:rPr>
      </w:pPr>
      <w:r>
        <w:rPr>
          <w:sz w:val="20"/>
          <w:szCs w:val="20"/>
        </w:rPr>
        <w:t>13</w:t>
      </w:r>
      <w:r w:rsidR="004A568E" w:rsidRPr="00D92833">
        <w:rPr>
          <w:sz w:val="20"/>
          <w:szCs w:val="20"/>
        </w:rPr>
        <w:t>.0</w:t>
      </w:r>
      <w:r>
        <w:rPr>
          <w:sz w:val="20"/>
          <w:szCs w:val="20"/>
        </w:rPr>
        <w:t>1</w:t>
      </w:r>
      <w:r w:rsidR="004A568E" w:rsidRPr="00D92833">
        <w:rPr>
          <w:sz w:val="20"/>
          <w:szCs w:val="20"/>
        </w:rPr>
        <w:t>.201</w:t>
      </w:r>
      <w:r>
        <w:rPr>
          <w:sz w:val="20"/>
          <w:szCs w:val="20"/>
        </w:rPr>
        <w:t>7</w:t>
      </w:r>
      <w:r w:rsidR="004A568E" w:rsidRPr="00D92833">
        <w:rPr>
          <w:sz w:val="20"/>
          <w:szCs w:val="20"/>
        </w:rPr>
        <w:t xml:space="preserve">. </w:t>
      </w:r>
      <w:r>
        <w:rPr>
          <w:sz w:val="20"/>
          <w:szCs w:val="20"/>
        </w:rPr>
        <w:t>11:13</w:t>
      </w:r>
    </w:p>
    <w:p w14:paraId="726FC348" w14:textId="56492EDA" w:rsidR="004A568E" w:rsidRPr="00D92833" w:rsidRDefault="00D92833" w:rsidP="004A568E">
      <w:pPr>
        <w:rPr>
          <w:sz w:val="20"/>
          <w:szCs w:val="20"/>
        </w:rPr>
      </w:pPr>
      <w:r>
        <w:rPr>
          <w:sz w:val="20"/>
          <w:szCs w:val="20"/>
        </w:rPr>
        <w:t>762</w:t>
      </w:r>
    </w:p>
    <w:p w14:paraId="65133DFB" w14:textId="1AED08C0" w:rsidR="00D92833" w:rsidRPr="00D92833" w:rsidRDefault="00D92833" w:rsidP="004A568E">
      <w:pPr>
        <w:rPr>
          <w:sz w:val="20"/>
          <w:szCs w:val="20"/>
        </w:rPr>
      </w:pPr>
      <w:r>
        <w:rPr>
          <w:sz w:val="20"/>
          <w:szCs w:val="20"/>
        </w:rPr>
        <w:t>Spaliņa</w:t>
      </w:r>
      <w:r w:rsidR="004A568E" w:rsidRPr="00D92833">
        <w:rPr>
          <w:sz w:val="20"/>
          <w:szCs w:val="20"/>
        </w:rPr>
        <w:t xml:space="preserve"> 670131</w:t>
      </w:r>
      <w:r>
        <w:rPr>
          <w:sz w:val="20"/>
          <w:szCs w:val="20"/>
        </w:rPr>
        <w:t>10</w:t>
      </w:r>
      <w:r w:rsidR="004A568E" w:rsidRPr="00D92833">
        <w:rPr>
          <w:sz w:val="20"/>
          <w:szCs w:val="20"/>
        </w:rPr>
        <w:t>,</w:t>
      </w:r>
    </w:p>
    <w:p w14:paraId="0B042C35" w14:textId="3B8486BA" w:rsidR="003868C7" w:rsidRPr="0093291B" w:rsidRDefault="00D92833" w:rsidP="00D92833">
      <w:pPr>
        <w:rPr>
          <w:sz w:val="20"/>
          <w:szCs w:val="20"/>
        </w:rPr>
      </w:pPr>
      <w:r>
        <w:rPr>
          <w:sz w:val="20"/>
          <w:szCs w:val="20"/>
        </w:rPr>
        <w:t>Dace.Spalina</w:t>
      </w:r>
      <w:r w:rsidR="004A568E" w:rsidRPr="00D92833">
        <w:rPr>
          <w:sz w:val="20"/>
          <w:szCs w:val="20"/>
        </w:rPr>
        <w:t>@em.gov.lv</w:t>
      </w:r>
    </w:p>
    <w:p w14:paraId="3A20AF44" w14:textId="77777777" w:rsidR="00367CBE" w:rsidRDefault="006F5287"/>
    <w:sectPr w:rsidR="00367CBE" w:rsidSect="006401A1">
      <w:headerReference w:type="even" r:id="rId8"/>
      <w:headerReference w:type="default" r:id="rId9"/>
      <w:footerReference w:type="default" r:id="rId10"/>
      <w:footerReference w:type="first" r:id="rId11"/>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F6DE0" w14:textId="77777777" w:rsidR="006F5287" w:rsidRDefault="006F5287" w:rsidP="003868C7">
      <w:r>
        <w:separator/>
      </w:r>
    </w:p>
  </w:endnote>
  <w:endnote w:type="continuationSeparator" w:id="0">
    <w:p w14:paraId="4BB01B0B" w14:textId="77777777" w:rsidR="006F5287" w:rsidRDefault="006F5287" w:rsidP="0038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6C02" w14:textId="3765ABC1" w:rsidR="00FB48A4" w:rsidRPr="00FB48A4" w:rsidRDefault="00FB48A4" w:rsidP="00FB48A4">
    <w:pPr>
      <w:tabs>
        <w:tab w:val="center" w:pos="4153"/>
        <w:tab w:val="right" w:pos="8306"/>
      </w:tabs>
      <w:spacing w:after="120"/>
      <w:jc w:val="both"/>
      <w:rPr>
        <w:rFonts w:eastAsia="Calibri"/>
        <w:lang w:eastAsia="en-US"/>
      </w:rPr>
    </w:pPr>
    <w:r w:rsidRPr="00FB48A4">
      <w:rPr>
        <w:rFonts w:eastAsia="Calibri"/>
        <w:snapToGrid w:val="0"/>
        <w:lang w:eastAsia="en-US"/>
      </w:rPr>
      <w:t>EMAnot_</w:t>
    </w:r>
    <w:r w:rsidR="00D92833">
      <w:rPr>
        <w:rFonts w:eastAsia="Calibri"/>
        <w:snapToGrid w:val="0"/>
        <w:lang w:eastAsia="en-US"/>
      </w:rPr>
      <w:t>130117</w:t>
    </w:r>
    <w:r w:rsidRPr="00FB48A4">
      <w:rPr>
        <w:rFonts w:eastAsia="Calibri"/>
        <w:snapToGrid w:val="0"/>
        <w:lang w:eastAsia="en-US"/>
      </w:rPr>
      <w:t>_</w:t>
    </w:r>
    <w:r w:rsidR="00D92833">
      <w:rPr>
        <w:rFonts w:eastAsia="Calibri"/>
        <w:snapToGrid w:val="0"/>
        <w:lang w:eastAsia="en-US"/>
      </w:rPr>
      <w:t>Sondore</w:t>
    </w:r>
    <w:r w:rsidR="006C62AB">
      <w:rPr>
        <w:rFonts w:eastAsia="Calibri"/>
        <w:snapToGrid w:val="0"/>
        <w:lang w:eastAsia="en-US"/>
      </w:rPr>
      <w:t>_amati</w:t>
    </w:r>
    <w:r w:rsidRPr="00FB48A4">
      <w:rPr>
        <w:rFonts w:eastAsia="Calibri"/>
        <w:snapToGrid w:val="0"/>
        <w:lang w:eastAsia="en-US"/>
      </w:rPr>
      <w:t xml:space="preserve">; </w:t>
    </w:r>
    <w:r w:rsidRPr="00FB48A4">
      <w:rPr>
        <w:rFonts w:eastAsia="Calibri"/>
        <w:lang w:eastAsia="en-US"/>
      </w:rPr>
      <w:t xml:space="preserve">Ministru kabineta rīkojuma projekta „Par atļauju </w:t>
    </w:r>
    <w:r w:rsidR="00D92833">
      <w:rPr>
        <w:rFonts w:eastAsia="Calibri"/>
        <w:lang w:eastAsia="en-US"/>
      </w:rPr>
      <w:t xml:space="preserve">Sandrai Sondorei </w:t>
    </w:r>
    <w:r w:rsidRPr="00FB48A4">
      <w:rPr>
        <w:rFonts w:eastAsia="Calibri"/>
        <w:lang w:eastAsia="en-US"/>
      </w:rPr>
      <w:t xml:space="preserve">savienot amatus” </w:t>
    </w:r>
    <w:r w:rsidRPr="00FB48A4">
      <w:rPr>
        <w:rFonts w:eastAsia="Calibri"/>
        <w:bCs/>
        <w:lang w:eastAsia="en-US"/>
      </w:rPr>
      <w:t>sākotnējās ietekmes novērtējuma ziņojums (anotācija)</w:t>
    </w:r>
  </w:p>
  <w:p w14:paraId="0D806F75" w14:textId="77777777" w:rsidR="00DE1C13" w:rsidRPr="00FB48A4" w:rsidRDefault="006F5287" w:rsidP="00FB4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522EB" w14:textId="265325E6" w:rsidR="00DE1C13" w:rsidRPr="004A568E" w:rsidRDefault="004A568E" w:rsidP="004A568E">
    <w:pPr>
      <w:tabs>
        <w:tab w:val="center" w:pos="4153"/>
        <w:tab w:val="right" w:pos="8306"/>
      </w:tabs>
      <w:spacing w:after="120"/>
      <w:jc w:val="both"/>
      <w:rPr>
        <w:rFonts w:eastAsia="Calibri"/>
        <w:lang w:eastAsia="en-US"/>
      </w:rPr>
    </w:pPr>
    <w:r w:rsidRPr="00FB48A4">
      <w:rPr>
        <w:rFonts w:eastAsia="Calibri"/>
        <w:snapToGrid w:val="0"/>
        <w:lang w:eastAsia="en-US"/>
      </w:rPr>
      <w:t>EMAnot_</w:t>
    </w:r>
    <w:r w:rsidR="00D92833">
      <w:rPr>
        <w:rFonts w:eastAsia="Calibri"/>
        <w:snapToGrid w:val="0"/>
        <w:lang w:eastAsia="en-US"/>
      </w:rPr>
      <w:t>130117</w:t>
    </w:r>
    <w:r w:rsidRPr="00FB48A4">
      <w:rPr>
        <w:rFonts w:eastAsia="Calibri"/>
        <w:snapToGrid w:val="0"/>
        <w:lang w:eastAsia="en-US"/>
      </w:rPr>
      <w:t>_</w:t>
    </w:r>
    <w:r w:rsidR="00D92833">
      <w:rPr>
        <w:rFonts w:eastAsia="Calibri"/>
        <w:snapToGrid w:val="0"/>
        <w:lang w:eastAsia="en-US"/>
      </w:rPr>
      <w:t>Sondore</w:t>
    </w:r>
    <w:r>
      <w:rPr>
        <w:rFonts w:eastAsia="Calibri"/>
        <w:snapToGrid w:val="0"/>
        <w:lang w:eastAsia="en-US"/>
      </w:rPr>
      <w:t>_amati</w:t>
    </w:r>
    <w:r w:rsidRPr="00FB48A4">
      <w:rPr>
        <w:rFonts w:eastAsia="Calibri"/>
        <w:snapToGrid w:val="0"/>
        <w:lang w:eastAsia="en-US"/>
      </w:rPr>
      <w:t xml:space="preserve">; </w:t>
    </w:r>
    <w:r w:rsidRPr="00FB48A4">
      <w:rPr>
        <w:rFonts w:eastAsia="Calibri"/>
        <w:lang w:eastAsia="en-US"/>
      </w:rPr>
      <w:t xml:space="preserve">Ministru kabineta rīkojuma projekta „Par atļauju </w:t>
    </w:r>
    <w:r w:rsidR="00D92833">
      <w:rPr>
        <w:rFonts w:eastAsia="Calibri"/>
        <w:lang w:eastAsia="en-US"/>
      </w:rPr>
      <w:t>Sandrai Sondorei</w:t>
    </w:r>
    <w:r w:rsidRPr="00FB48A4">
      <w:rPr>
        <w:rFonts w:eastAsia="Calibri"/>
        <w:lang w:eastAsia="en-US"/>
      </w:rPr>
      <w:t xml:space="preserve"> savienot amatus” </w:t>
    </w:r>
    <w:r w:rsidRPr="00FB48A4">
      <w:rPr>
        <w:rFonts w:eastAsia="Calibri"/>
        <w:bCs/>
        <w:lang w:eastAsia="en-US"/>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16E95" w14:textId="77777777" w:rsidR="006F5287" w:rsidRDefault="006F5287" w:rsidP="003868C7">
      <w:r>
        <w:separator/>
      </w:r>
    </w:p>
  </w:footnote>
  <w:footnote w:type="continuationSeparator" w:id="0">
    <w:p w14:paraId="57FEF526" w14:textId="77777777" w:rsidR="006F5287" w:rsidRDefault="006F5287" w:rsidP="0038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9D6C1" w14:textId="77777777" w:rsidR="00DE1C13" w:rsidRDefault="00F7748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706707" w14:textId="77777777" w:rsidR="00DE1C13" w:rsidRDefault="006F5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7A1A8" w14:textId="77777777" w:rsidR="00DE1C13" w:rsidRDefault="00F7748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7602">
      <w:rPr>
        <w:rStyle w:val="PageNumber"/>
        <w:noProof/>
      </w:rPr>
      <w:t>2</w:t>
    </w:r>
    <w:r>
      <w:rPr>
        <w:rStyle w:val="PageNumber"/>
      </w:rPr>
      <w:fldChar w:fldCharType="end"/>
    </w:r>
  </w:p>
  <w:p w14:paraId="5F818119" w14:textId="77777777" w:rsidR="00DE1C13" w:rsidRDefault="006F5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1" w15:restartNumberingAfterBreak="0">
    <w:nsid w:val="226D7B31"/>
    <w:multiLevelType w:val="hybridMultilevel"/>
    <w:tmpl w:val="80C6BFD0"/>
    <w:lvl w:ilvl="0" w:tplc="910C24B4">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2"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C7"/>
    <w:rsid w:val="00002C32"/>
    <w:rsid w:val="000052D8"/>
    <w:rsid w:val="000D51C2"/>
    <w:rsid w:val="000E10B3"/>
    <w:rsid w:val="001627DF"/>
    <w:rsid w:val="00182B4C"/>
    <w:rsid w:val="00264E7B"/>
    <w:rsid w:val="002D1CF6"/>
    <w:rsid w:val="002F79A3"/>
    <w:rsid w:val="003868C7"/>
    <w:rsid w:val="00392101"/>
    <w:rsid w:val="003D2613"/>
    <w:rsid w:val="003F0C52"/>
    <w:rsid w:val="003F562A"/>
    <w:rsid w:val="00453E3D"/>
    <w:rsid w:val="004A568E"/>
    <w:rsid w:val="005D59F4"/>
    <w:rsid w:val="00614F98"/>
    <w:rsid w:val="006401A1"/>
    <w:rsid w:val="00644BBF"/>
    <w:rsid w:val="00657ED3"/>
    <w:rsid w:val="00691190"/>
    <w:rsid w:val="006C62AB"/>
    <w:rsid w:val="006F5287"/>
    <w:rsid w:val="0070007D"/>
    <w:rsid w:val="00707602"/>
    <w:rsid w:val="00805F48"/>
    <w:rsid w:val="00806948"/>
    <w:rsid w:val="009A4530"/>
    <w:rsid w:val="00A67D0A"/>
    <w:rsid w:val="00A967DF"/>
    <w:rsid w:val="00AC49FD"/>
    <w:rsid w:val="00B07B5D"/>
    <w:rsid w:val="00B63182"/>
    <w:rsid w:val="00BA2B9E"/>
    <w:rsid w:val="00C046DF"/>
    <w:rsid w:val="00C84139"/>
    <w:rsid w:val="00CB36FB"/>
    <w:rsid w:val="00D92833"/>
    <w:rsid w:val="00DA65CB"/>
    <w:rsid w:val="00DC39D9"/>
    <w:rsid w:val="00DD6FB3"/>
    <w:rsid w:val="00E11014"/>
    <w:rsid w:val="00F47FF8"/>
    <w:rsid w:val="00F71851"/>
    <w:rsid w:val="00F7748D"/>
    <w:rsid w:val="00FB48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8931F"/>
  <w15:docId w15:val="{91053DD1-C0F2-4A66-911A-88FAA1C4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8C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8C7"/>
    <w:pPr>
      <w:tabs>
        <w:tab w:val="center" w:pos="4153"/>
        <w:tab w:val="right" w:pos="8306"/>
      </w:tabs>
    </w:pPr>
  </w:style>
  <w:style w:type="character" w:customStyle="1" w:styleId="HeaderChar">
    <w:name w:val="Header Char"/>
    <w:basedOn w:val="DefaultParagraphFont"/>
    <w:link w:val="Header"/>
    <w:rsid w:val="003868C7"/>
    <w:rPr>
      <w:rFonts w:ascii="Times New Roman" w:eastAsia="Times New Roman" w:hAnsi="Times New Roman" w:cs="Times New Roman"/>
      <w:sz w:val="24"/>
      <w:szCs w:val="24"/>
      <w:lang w:eastAsia="lv-LV"/>
    </w:rPr>
  </w:style>
  <w:style w:type="character" w:styleId="PageNumber">
    <w:name w:val="page number"/>
    <w:basedOn w:val="DefaultParagraphFont"/>
    <w:rsid w:val="003868C7"/>
  </w:style>
  <w:style w:type="paragraph" w:customStyle="1" w:styleId="naisf">
    <w:name w:val="naisf"/>
    <w:basedOn w:val="Normal"/>
    <w:rsid w:val="003868C7"/>
    <w:pPr>
      <w:spacing w:before="75" w:after="75"/>
      <w:ind w:firstLine="375"/>
      <w:jc w:val="both"/>
    </w:pPr>
  </w:style>
  <w:style w:type="paragraph" w:customStyle="1" w:styleId="naisnod">
    <w:name w:val="naisnod"/>
    <w:basedOn w:val="Normal"/>
    <w:rsid w:val="003868C7"/>
    <w:pPr>
      <w:spacing w:before="150" w:after="150"/>
      <w:jc w:val="center"/>
    </w:pPr>
    <w:rPr>
      <w:b/>
      <w:bCs/>
    </w:rPr>
  </w:style>
  <w:style w:type="paragraph" w:customStyle="1" w:styleId="naiskr">
    <w:name w:val="naiskr"/>
    <w:basedOn w:val="Normal"/>
    <w:rsid w:val="003868C7"/>
    <w:pPr>
      <w:spacing w:before="75" w:after="75"/>
    </w:pPr>
  </w:style>
  <w:style w:type="paragraph" w:styleId="FootnoteText">
    <w:name w:val="footnote text"/>
    <w:basedOn w:val="Normal"/>
    <w:link w:val="FootnoteTextChar"/>
    <w:semiHidden/>
    <w:rsid w:val="003868C7"/>
    <w:rPr>
      <w:sz w:val="20"/>
      <w:szCs w:val="20"/>
    </w:rPr>
  </w:style>
  <w:style w:type="character" w:customStyle="1" w:styleId="FootnoteTextChar">
    <w:name w:val="Footnote Text Char"/>
    <w:basedOn w:val="DefaultParagraphFont"/>
    <w:link w:val="FootnoteText"/>
    <w:semiHidden/>
    <w:rsid w:val="003868C7"/>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868C7"/>
    <w:pPr>
      <w:tabs>
        <w:tab w:val="center" w:pos="4153"/>
        <w:tab w:val="right" w:pos="8306"/>
      </w:tabs>
    </w:pPr>
  </w:style>
  <w:style w:type="character" w:customStyle="1" w:styleId="FooterChar">
    <w:name w:val="Footer Char"/>
    <w:basedOn w:val="DefaultParagraphFont"/>
    <w:link w:val="Footer"/>
    <w:uiPriority w:val="99"/>
    <w:rsid w:val="003868C7"/>
    <w:rPr>
      <w:rFonts w:ascii="Times New Roman" w:eastAsia="Times New Roman" w:hAnsi="Times New Roman" w:cs="Times New Roman"/>
      <w:sz w:val="24"/>
      <w:szCs w:val="24"/>
      <w:lang w:eastAsia="lv-LV"/>
    </w:rPr>
  </w:style>
  <w:style w:type="character" w:styleId="Hyperlink">
    <w:name w:val="Hyperlink"/>
    <w:uiPriority w:val="99"/>
    <w:rsid w:val="003868C7"/>
    <w:rPr>
      <w:color w:val="0000FF"/>
      <w:u w:val="single"/>
    </w:rPr>
  </w:style>
  <w:style w:type="paragraph" w:styleId="ListParagraph">
    <w:name w:val="List Paragraph"/>
    <w:basedOn w:val="Normal"/>
    <w:uiPriority w:val="34"/>
    <w:qFormat/>
    <w:rsid w:val="003868C7"/>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3868C7"/>
    <w:pPr>
      <w:spacing w:before="100" w:beforeAutospacing="1" w:after="100" w:afterAutospacing="1"/>
    </w:pPr>
    <w:rPr>
      <w:color w:val="000000"/>
    </w:rPr>
  </w:style>
  <w:style w:type="paragraph" w:styleId="BodyTextIndent2">
    <w:name w:val="Body Text Indent 2"/>
    <w:basedOn w:val="Normal"/>
    <w:link w:val="BodyTextIndent2Char"/>
    <w:rsid w:val="003868C7"/>
    <w:pPr>
      <w:spacing w:after="120"/>
      <w:ind w:firstLine="720"/>
      <w:jc w:val="both"/>
    </w:pPr>
    <w:rPr>
      <w:b/>
      <w:i/>
      <w:sz w:val="28"/>
      <w:szCs w:val="20"/>
    </w:rPr>
  </w:style>
  <w:style w:type="character" w:customStyle="1" w:styleId="BodyTextIndent2Char">
    <w:name w:val="Body Text Indent 2 Char"/>
    <w:basedOn w:val="DefaultParagraphFont"/>
    <w:link w:val="BodyTextIndent2"/>
    <w:rsid w:val="003868C7"/>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3868C7"/>
    <w:pPr>
      <w:spacing w:after="120"/>
      <w:ind w:left="283"/>
    </w:pPr>
  </w:style>
  <w:style w:type="character" w:customStyle="1" w:styleId="BodyTextIndentChar">
    <w:name w:val="Body Text Indent Char"/>
    <w:basedOn w:val="DefaultParagraphFont"/>
    <w:link w:val="BodyTextIndent"/>
    <w:rsid w:val="003868C7"/>
    <w:rPr>
      <w:rFonts w:ascii="Times New Roman" w:eastAsia="Times New Roman" w:hAnsi="Times New Roman" w:cs="Times New Roman"/>
      <w:sz w:val="24"/>
      <w:szCs w:val="24"/>
      <w:lang w:eastAsia="lv-LV"/>
    </w:rPr>
  </w:style>
  <w:style w:type="paragraph" w:styleId="Title">
    <w:name w:val="Title"/>
    <w:basedOn w:val="Normal"/>
    <w:link w:val="TitleChar"/>
    <w:qFormat/>
    <w:rsid w:val="003868C7"/>
    <w:pPr>
      <w:jc w:val="center"/>
    </w:pPr>
    <w:rPr>
      <w:b/>
      <w:sz w:val="28"/>
      <w:szCs w:val="20"/>
    </w:rPr>
  </w:style>
  <w:style w:type="character" w:customStyle="1" w:styleId="TitleChar">
    <w:name w:val="Title Char"/>
    <w:basedOn w:val="DefaultParagraphFont"/>
    <w:link w:val="Title"/>
    <w:rsid w:val="003868C7"/>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3868C7"/>
    <w:pPr>
      <w:spacing w:after="120"/>
    </w:pPr>
    <w:rPr>
      <w:sz w:val="16"/>
      <w:szCs w:val="16"/>
      <w:lang w:val="en-AU"/>
    </w:rPr>
  </w:style>
  <w:style w:type="character" w:customStyle="1" w:styleId="BodyText3Char">
    <w:name w:val="Body Text 3 Char"/>
    <w:basedOn w:val="DefaultParagraphFont"/>
    <w:link w:val="BodyText3"/>
    <w:rsid w:val="003868C7"/>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A67D0A"/>
    <w:pPr>
      <w:spacing w:after="120"/>
    </w:pPr>
  </w:style>
  <w:style w:type="character" w:customStyle="1" w:styleId="BodyTextChar">
    <w:name w:val="Body Text Char"/>
    <w:basedOn w:val="DefaultParagraphFont"/>
    <w:link w:val="BodyText"/>
    <w:uiPriority w:val="99"/>
    <w:semiHidden/>
    <w:rsid w:val="00A67D0A"/>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11014"/>
    <w:rPr>
      <w:sz w:val="16"/>
      <w:szCs w:val="16"/>
    </w:rPr>
  </w:style>
  <w:style w:type="paragraph" w:styleId="CommentText">
    <w:name w:val="annotation text"/>
    <w:basedOn w:val="Normal"/>
    <w:link w:val="CommentTextChar"/>
    <w:uiPriority w:val="99"/>
    <w:semiHidden/>
    <w:unhideWhenUsed/>
    <w:rsid w:val="00E11014"/>
    <w:rPr>
      <w:sz w:val="20"/>
      <w:szCs w:val="20"/>
    </w:rPr>
  </w:style>
  <w:style w:type="character" w:customStyle="1" w:styleId="CommentTextChar">
    <w:name w:val="Comment Text Char"/>
    <w:basedOn w:val="DefaultParagraphFont"/>
    <w:link w:val="CommentText"/>
    <w:uiPriority w:val="99"/>
    <w:semiHidden/>
    <w:rsid w:val="00E1101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1014"/>
    <w:rPr>
      <w:b/>
      <w:bCs/>
    </w:rPr>
  </w:style>
  <w:style w:type="character" w:customStyle="1" w:styleId="CommentSubjectChar">
    <w:name w:val="Comment Subject Char"/>
    <w:basedOn w:val="CommentTextChar"/>
    <w:link w:val="CommentSubject"/>
    <w:uiPriority w:val="99"/>
    <w:semiHidden/>
    <w:rsid w:val="00E1101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E11014"/>
    <w:rPr>
      <w:rFonts w:ascii="Tahoma" w:hAnsi="Tahoma" w:cs="Tahoma"/>
      <w:sz w:val="16"/>
      <w:szCs w:val="16"/>
    </w:rPr>
  </w:style>
  <w:style w:type="character" w:customStyle="1" w:styleId="BalloonTextChar">
    <w:name w:val="Balloon Text Char"/>
    <w:basedOn w:val="DefaultParagraphFont"/>
    <w:link w:val="BalloonText"/>
    <w:uiPriority w:val="99"/>
    <w:semiHidden/>
    <w:rsid w:val="00E11014"/>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7689">
      <w:bodyDiv w:val="1"/>
      <w:marLeft w:val="0"/>
      <w:marRight w:val="0"/>
      <w:marTop w:val="0"/>
      <w:marBottom w:val="0"/>
      <w:divBdr>
        <w:top w:val="none" w:sz="0" w:space="0" w:color="auto"/>
        <w:left w:val="none" w:sz="0" w:space="0" w:color="auto"/>
        <w:bottom w:val="none" w:sz="0" w:space="0" w:color="auto"/>
        <w:right w:val="none" w:sz="0" w:space="0" w:color="auto"/>
      </w:divBdr>
      <w:divsChild>
        <w:div w:id="2015573933">
          <w:marLeft w:val="0"/>
          <w:marRight w:val="0"/>
          <w:marTop w:val="0"/>
          <w:marBottom w:val="0"/>
          <w:divBdr>
            <w:top w:val="none" w:sz="0" w:space="0" w:color="auto"/>
            <w:left w:val="none" w:sz="0" w:space="0" w:color="auto"/>
            <w:bottom w:val="none" w:sz="0" w:space="0" w:color="auto"/>
            <w:right w:val="none" w:sz="0" w:space="0" w:color="auto"/>
          </w:divBdr>
          <w:divsChild>
            <w:div w:id="1392650653">
              <w:marLeft w:val="0"/>
              <w:marRight w:val="0"/>
              <w:marTop w:val="0"/>
              <w:marBottom w:val="0"/>
              <w:divBdr>
                <w:top w:val="none" w:sz="0" w:space="0" w:color="auto"/>
                <w:left w:val="none" w:sz="0" w:space="0" w:color="auto"/>
                <w:bottom w:val="none" w:sz="0" w:space="0" w:color="auto"/>
                <w:right w:val="none" w:sz="0" w:space="0" w:color="auto"/>
              </w:divBdr>
              <w:divsChild>
                <w:div w:id="262613511">
                  <w:marLeft w:val="0"/>
                  <w:marRight w:val="0"/>
                  <w:marTop w:val="0"/>
                  <w:marBottom w:val="0"/>
                  <w:divBdr>
                    <w:top w:val="none" w:sz="0" w:space="0" w:color="auto"/>
                    <w:left w:val="none" w:sz="0" w:space="0" w:color="auto"/>
                    <w:bottom w:val="none" w:sz="0" w:space="0" w:color="auto"/>
                    <w:right w:val="none" w:sz="0" w:space="0" w:color="auto"/>
                  </w:divBdr>
                  <w:divsChild>
                    <w:div w:id="1171873906">
                      <w:marLeft w:val="0"/>
                      <w:marRight w:val="0"/>
                      <w:marTop w:val="0"/>
                      <w:marBottom w:val="0"/>
                      <w:divBdr>
                        <w:top w:val="none" w:sz="0" w:space="0" w:color="auto"/>
                        <w:left w:val="none" w:sz="0" w:space="0" w:color="auto"/>
                        <w:bottom w:val="none" w:sz="0" w:space="0" w:color="auto"/>
                        <w:right w:val="none" w:sz="0" w:space="0" w:color="auto"/>
                      </w:divBdr>
                      <w:divsChild>
                        <w:div w:id="1750347616">
                          <w:marLeft w:val="0"/>
                          <w:marRight w:val="0"/>
                          <w:marTop w:val="0"/>
                          <w:marBottom w:val="0"/>
                          <w:divBdr>
                            <w:top w:val="none" w:sz="0" w:space="0" w:color="auto"/>
                            <w:left w:val="none" w:sz="0" w:space="0" w:color="auto"/>
                            <w:bottom w:val="none" w:sz="0" w:space="0" w:color="auto"/>
                            <w:right w:val="none" w:sz="0" w:space="0" w:color="auto"/>
                          </w:divBdr>
                          <w:divsChild>
                            <w:div w:id="1647123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09524">
      <w:bodyDiv w:val="1"/>
      <w:marLeft w:val="0"/>
      <w:marRight w:val="0"/>
      <w:marTop w:val="0"/>
      <w:marBottom w:val="0"/>
      <w:divBdr>
        <w:top w:val="none" w:sz="0" w:space="0" w:color="auto"/>
        <w:left w:val="none" w:sz="0" w:space="0" w:color="auto"/>
        <w:bottom w:val="none" w:sz="0" w:space="0" w:color="auto"/>
        <w:right w:val="none" w:sz="0" w:space="0" w:color="auto"/>
      </w:divBdr>
      <w:divsChild>
        <w:div w:id="974600526">
          <w:marLeft w:val="0"/>
          <w:marRight w:val="0"/>
          <w:marTop w:val="0"/>
          <w:marBottom w:val="0"/>
          <w:divBdr>
            <w:top w:val="none" w:sz="0" w:space="0" w:color="auto"/>
            <w:left w:val="none" w:sz="0" w:space="0" w:color="auto"/>
            <w:bottom w:val="none" w:sz="0" w:space="0" w:color="auto"/>
            <w:right w:val="none" w:sz="0" w:space="0" w:color="auto"/>
          </w:divBdr>
          <w:divsChild>
            <w:div w:id="1996570340">
              <w:marLeft w:val="0"/>
              <w:marRight w:val="0"/>
              <w:marTop w:val="0"/>
              <w:marBottom w:val="0"/>
              <w:divBdr>
                <w:top w:val="none" w:sz="0" w:space="0" w:color="auto"/>
                <w:left w:val="none" w:sz="0" w:space="0" w:color="auto"/>
                <w:bottom w:val="none" w:sz="0" w:space="0" w:color="auto"/>
                <w:right w:val="none" w:sz="0" w:space="0" w:color="auto"/>
              </w:divBdr>
              <w:divsChild>
                <w:div w:id="970743794">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sChild>
                        <w:div w:id="2064474546">
                          <w:marLeft w:val="0"/>
                          <w:marRight w:val="0"/>
                          <w:marTop w:val="0"/>
                          <w:marBottom w:val="0"/>
                          <w:divBdr>
                            <w:top w:val="none" w:sz="0" w:space="0" w:color="auto"/>
                            <w:left w:val="none" w:sz="0" w:space="0" w:color="auto"/>
                            <w:bottom w:val="none" w:sz="0" w:space="0" w:color="auto"/>
                            <w:right w:val="none" w:sz="0" w:space="0" w:color="auto"/>
                          </w:divBdr>
                          <w:divsChild>
                            <w:div w:id="1083642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82536">
      <w:bodyDiv w:val="1"/>
      <w:marLeft w:val="0"/>
      <w:marRight w:val="0"/>
      <w:marTop w:val="0"/>
      <w:marBottom w:val="0"/>
      <w:divBdr>
        <w:top w:val="none" w:sz="0" w:space="0" w:color="auto"/>
        <w:left w:val="none" w:sz="0" w:space="0" w:color="auto"/>
        <w:bottom w:val="none" w:sz="0" w:space="0" w:color="auto"/>
        <w:right w:val="none" w:sz="0" w:space="0" w:color="auto"/>
      </w:divBdr>
      <w:divsChild>
        <w:div w:id="793720805">
          <w:marLeft w:val="0"/>
          <w:marRight w:val="0"/>
          <w:marTop w:val="0"/>
          <w:marBottom w:val="0"/>
          <w:divBdr>
            <w:top w:val="none" w:sz="0" w:space="0" w:color="auto"/>
            <w:left w:val="none" w:sz="0" w:space="0" w:color="auto"/>
            <w:bottom w:val="none" w:sz="0" w:space="0" w:color="auto"/>
            <w:right w:val="none" w:sz="0" w:space="0" w:color="auto"/>
          </w:divBdr>
          <w:divsChild>
            <w:div w:id="1398363810">
              <w:marLeft w:val="0"/>
              <w:marRight w:val="0"/>
              <w:marTop w:val="0"/>
              <w:marBottom w:val="0"/>
              <w:divBdr>
                <w:top w:val="none" w:sz="0" w:space="0" w:color="auto"/>
                <w:left w:val="none" w:sz="0" w:space="0" w:color="auto"/>
                <w:bottom w:val="none" w:sz="0" w:space="0" w:color="auto"/>
                <w:right w:val="none" w:sz="0" w:space="0" w:color="auto"/>
              </w:divBdr>
              <w:divsChild>
                <w:div w:id="848716666">
                  <w:marLeft w:val="0"/>
                  <w:marRight w:val="0"/>
                  <w:marTop w:val="0"/>
                  <w:marBottom w:val="0"/>
                  <w:divBdr>
                    <w:top w:val="none" w:sz="0" w:space="0" w:color="auto"/>
                    <w:left w:val="none" w:sz="0" w:space="0" w:color="auto"/>
                    <w:bottom w:val="none" w:sz="0" w:space="0" w:color="auto"/>
                    <w:right w:val="none" w:sz="0" w:space="0" w:color="auto"/>
                  </w:divBdr>
                  <w:divsChild>
                    <w:div w:id="2001155400">
                      <w:marLeft w:val="0"/>
                      <w:marRight w:val="0"/>
                      <w:marTop w:val="0"/>
                      <w:marBottom w:val="0"/>
                      <w:divBdr>
                        <w:top w:val="none" w:sz="0" w:space="0" w:color="auto"/>
                        <w:left w:val="none" w:sz="0" w:space="0" w:color="auto"/>
                        <w:bottom w:val="none" w:sz="0" w:space="0" w:color="auto"/>
                        <w:right w:val="none" w:sz="0" w:space="0" w:color="auto"/>
                      </w:divBdr>
                      <w:divsChild>
                        <w:div w:id="2086301302">
                          <w:marLeft w:val="0"/>
                          <w:marRight w:val="0"/>
                          <w:marTop w:val="0"/>
                          <w:marBottom w:val="0"/>
                          <w:divBdr>
                            <w:top w:val="none" w:sz="0" w:space="0" w:color="auto"/>
                            <w:left w:val="none" w:sz="0" w:space="0" w:color="auto"/>
                            <w:bottom w:val="none" w:sz="0" w:space="0" w:color="auto"/>
                            <w:right w:val="none" w:sz="0" w:space="0" w:color="auto"/>
                          </w:divBdr>
                          <w:divsChild>
                            <w:div w:id="552084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doc.php?id=619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3914</Words>
  <Characters>2231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rīkojuma projekta „Par atļauju Sandrai Sondorei savienot amatus” sākotnējās ietekmes novērtējuma ziņojums (anotācija)</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Sandrai Sondorei savienot amatus” sākotnējās ietekmes novērtējuma ziņojums (anotācija)</dc:title>
  <dc:subject>Anotācija</dc:subject>
  <dc:creator>Dace Spaliņa</dc:creator>
  <cp:lastModifiedBy>Dace Spaliņa</cp:lastModifiedBy>
  <cp:revision>2</cp:revision>
  <dcterms:created xsi:type="dcterms:W3CDTF">2017-01-16T10:20:00Z</dcterms:created>
  <dcterms:modified xsi:type="dcterms:W3CDTF">2017-01-16T10:20:00Z</dcterms:modified>
</cp:coreProperties>
</file>