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203D" w14:textId="77777777" w:rsidR="00B26959" w:rsidRDefault="00B26959" w:rsidP="00B26959">
      <w:pPr>
        <w:tabs>
          <w:tab w:val="left" w:pos="6663"/>
        </w:tabs>
        <w:rPr>
          <w:rFonts w:cs="Times New Roman"/>
          <w:szCs w:val="28"/>
        </w:rPr>
      </w:pPr>
    </w:p>
    <w:p w14:paraId="40F2F6E5" w14:textId="77777777" w:rsidR="00750383" w:rsidRPr="00750383" w:rsidRDefault="00750383" w:rsidP="00B26959">
      <w:pPr>
        <w:tabs>
          <w:tab w:val="left" w:pos="6663"/>
        </w:tabs>
        <w:rPr>
          <w:rFonts w:cs="Times New Roman"/>
          <w:szCs w:val="28"/>
        </w:rPr>
      </w:pPr>
    </w:p>
    <w:p w14:paraId="0979A2E0" w14:textId="77777777" w:rsidR="00B26959" w:rsidRPr="00750383" w:rsidRDefault="00B26959" w:rsidP="00B26959">
      <w:pPr>
        <w:tabs>
          <w:tab w:val="left" w:pos="6663"/>
        </w:tabs>
        <w:rPr>
          <w:rFonts w:cs="Times New Roman"/>
          <w:szCs w:val="28"/>
        </w:rPr>
      </w:pPr>
    </w:p>
    <w:p w14:paraId="31144EA9" w14:textId="4CBCADDA" w:rsidR="00B26959" w:rsidRPr="00750383" w:rsidRDefault="00B26959" w:rsidP="00B26959">
      <w:pPr>
        <w:tabs>
          <w:tab w:val="left" w:pos="6663"/>
        </w:tabs>
        <w:rPr>
          <w:rFonts w:cs="Times New Roman"/>
          <w:szCs w:val="28"/>
        </w:rPr>
      </w:pPr>
      <w:r w:rsidRPr="00750383">
        <w:rPr>
          <w:rFonts w:cs="Times New Roman"/>
          <w:szCs w:val="28"/>
        </w:rPr>
        <w:t xml:space="preserve">2017. gada </w:t>
      </w:r>
      <w:r w:rsidR="00820B02">
        <w:rPr>
          <w:rFonts w:cs="Times New Roman"/>
          <w:szCs w:val="28"/>
        </w:rPr>
        <w:t>17. janvārī</w:t>
      </w:r>
      <w:r w:rsidRPr="00750383">
        <w:rPr>
          <w:rFonts w:cs="Times New Roman"/>
          <w:szCs w:val="28"/>
        </w:rPr>
        <w:tab/>
        <w:t>Noteikumi Nr.</w:t>
      </w:r>
      <w:r w:rsidR="00820B02">
        <w:rPr>
          <w:rFonts w:cs="Times New Roman"/>
          <w:szCs w:val="28"/>
        </w:rPr>
        <w:t> 30</w:t>
      </w:r>
    </w:p>
    <w:p w14:paraId="731A731F" w14:textId="54C6DCA3" w:rsidR="00B26959" w:rsidRPr="00750383" w:rsidRDefault="00B26959" w:rsidP="00B26959">
      <w:pPr>
        <w:tabs>
          <w:tab w:val="left" w:pos="6663"/>
        </w:tabs>
        <w:rPr>
          <w:rFonts w:cs="Times New Roman"/>
          <w:szCs w:val="28"/>
        </w:rPr>
      </w:pPr>
      <w:r w:rsidRPr="00750383">
        <w:rPr>
          <w:rFonts w:cs="Times New Roman"/>
          <w:szCs w:val="28"/>
        </w:rPr>
        <w:t>Rīgā</w:t>
      </w:r>
      <w:r w:rsidRPr="00750383">
        <w:rPr>
          <w:rFonts w:cs="Times New Roman"/>
          <w:szCs w:val="28"/>
        </w:rPr>
        <w:tab/>
        <w:t>(prot. Nr.</w:t>
      </w:r>
      <w:r w:rsidR="00820B02">
        <w:rPr>
          <w:rFonts w:cs="Times New Roman"/>
          <w:szCs w:val="28"/>
        </w:rPr>
        <w:t> 3  4</w:t>
      </w:r>
      <w:r w:rsidRPr="00750383">
        <w:rPr>
          <w:rFonts w:cs="Times New Roman"/>
          <w:szCs w:val="28"/>
        </w:rPr>
        <w:t>. §)</w:t>
      </w:r>
    </w:p>
    <w:p w14:paraId="6B1A91DA" w14:textId="77777777" w:rsidR="00B6128E" w:rsidRPr="00750383" w:rsidRDefault="00B6128E" w:rsidP="00B26959">
      <w:pPr>
        <w:jc w:val="center"/>
        <w:rPr>
          <w:rFonts w:cs="Times New Roman"/>
          <w:bCs/>
          <w:szCs w:val="28"/>
          <w:lang w:eastAsia="lv-LV"/>
        </w:rPr>
      </w:pPr>
      <w:bookmarkStart w:id="0" w:name="_GoBack"/>
      <w:bookmarkEnd w:id="0"/>
    </w:p>
    <w:p w14:paraId="6B1A91DB" w14:textId="77777777" w:rsidR="00B6128E" w:rsidRPr="00750383" w:rsidRDefault="00B6128E" w:rsidP="00B26959">
      <w:pPr>
        <w:jc w:val="center"/>
        <w:rPr>
          <w:rFonts w:cs="Times New Roman"/>
          <w:b/>
          <w:bCs/>
          <w:szCs w:val="28"/>
          <w:lang w:eastAsia="lv-LV"/>
        </w:rPr>
      </w:pPr>
      <w:proofErr w:type="spellStart"/>
      <w:r w:rsidRPr="00750383">
        <w:rPr>
          <w:rFonts w:cs="Times New Roman"/>
          <w:b/>
          <w:bCs/>
          <w:szCs w:val="28"/>
          <w:lang w:eastAsia="lv-LV"/>
        </w:rPr>
        <w:t>Jaunuzņēmumu</w:t>
      </w:r>
      <w:proofErr w:type="spellEnd"/>
      <w:r w:rsidRPr="00750383">
        <w:rPr>
          <w:rFonts w:cs="Times New Roman"/>
          <w:b/>
          <w:bCs/>
          <w:szCs w:val="28"/>
          <w:lang w:eastAsia="lv-LV"/>
        </w:rPr>
        <w:t xml:space="preserve"> darbības vērtēšanas komisijas nolikums</w:t>
      </w:r>
    </w:p>
    <w:p w14:paraId="6B1A91DC" w14:textId="77777777" w:rsidR="00B6128E" w:rsidRPr="00750383" w:rsidRDefault="00B6128E" w:rsidP="00B26959">
      <w:pPr>
        <w:jc w:val="center"/>
        <w:rPr>
          <w:rFonts w:cs="Times New Roman"/>
          <w:bCs/>
          <w:szCs w:val="28"/>
          <w:lang w:eastAsia="lv-LV"/>
        </w:rPr>
      </w:pPr>
    </w:p>
    <w:p w14:paraId="647523C2" w14:textId="77777777" w:rsidR="00750383" w:rsidRDefault="00B6128E" w:rsidP="00B26959">
      <w:pPr>
        <w:jc w:val="right"/>
        <w:rPr>
          <w:rFonts w:cs="Times New Roman"/>
          <w:szCs w:val="28"/>
        </w:rPr>
      </w:pPr>
      <w:r w:rsidRPr="00750383">
        <w:rPr>
          <w:rFonts w:cs="Times New Roman"/>
          <w:szCs w:val="28"/>
        </w:rPr>
        <w:t xml:space="preserve">Izdoti saskaņā ar </w:t>
      </w:r>
    </w:p>
    <w:p w14:paraId="6B1A91DD" w14:textId="3AA75412" w:rsidR="00B6128E" w:rsidRPr="00750383" w:rsidRDefault="00B6128E" w:rsidP="00B26959">
      <w:pPr>
        <w:jc w:val="right"/>
        <w:rPr>
          <w:rFonts w:cs="Times New Roman"/>
          <w:szCs w:val="28"/>
        </w:rPr>
      </w:pPr>
      <w:proofErr w:type="spellStart"/>
      <w:r w:rsidRPr="00750383">
        <w:rPr>
          <w:rFonts w:cs="Times New Roman"/>
          <w:szCs w:val="28"/>
        </w:rPr>
        <w:t>Jaunuzņēmumu</w:t>
      </w:r>
      <w:proofErr w:type="spellEnd"/>
      <w:r w:rsidRPr="00750383">
        <w:rPr>
          <w:rFonts w:cs="Times New Roman"/>
          <w:szCs w:val="28"/>
        </w:rPr>
        <w:t xml:space="preserve"> darbības atbalsta likum</w:t>
      </w:r>
      <w:r w:rsidR="00750383">
        <w:rPr>
          <w:rFonts w:cs="Times New Roman"/>
          <w:szCs w:val="28"/>
        </w:rPr>
        <w:t>a</w:t>
      </w:r>
    </w:p>
    <w:p w14:paraId="6B1A91DE" w14:textId="028098CF" w:rsidR="00B6128E" w:rsidRPr="00750383" w:rsidRDefault="00B6128E" w:rsidP="00B26959">
      <w:pPr>
        <w:jc w:val="right"/>
        <w:rPr>
          <w:rFonts w:cs="Times New Roman"/>
          <w:szCs w:val="28"/>
        </w:rPr>
      </w:pPr>
      <w:r w:rsidRPr="00750383">
        <w:rPr>
          <w:rFonts w:cs="Times New Roman"/>
          <w:szCs w:val="28"/>
        </w:rPr>
        <w:t>14</w:t>
      </w:r>
      <w:r w:rsidR="00B26959" w:rsidRPr="00750383">
        <w:rPr>
          <w:rFonts w:cs="Times New Roman"/>
          <w:szCs w:val="28"/>
        </w:rPr>
        <w:t>.</w:t>
      </w:r>
      <w:r w:rsidR="00750383">
        <w:rPr>
          <w:rFonts w:cs="Times New Roman"/>
          <w:szCs w:val="28"/>
        </w:rPr>
        <w:t> </w:t>
      </w:r>
      <w:r w:rsidR="00B26959" w:rsidRPr="00750383">
        <w:rPr>
          <w:rFonts w:cs="Times New Roman"/>
          <w:szCs w:val="28"/>
        </w:rPr>
        <w:t>p</w:t>
      </w:r>
      <w:r w:rsidRPr="00750383">
        <w:rPr>
          <w:rFonts w:cs="Times New Roman"/>
          <w:szCs w:val="28"/>
        </w:rPr>
        <w:t>anta pirmo daļu</w:t>
      </w:r>
    </w:p>
    <w:p w14:paraId="6B1A91DF" w14:textId="77777777" w:rsidR="00B6128E" w:rsidRPr="00750383" w:rsidRDefault="00B6128E" w:rsidP="00B26959">
      <w:pPr>
        <w:jc w:val="right"/>
        <w:rPr>
          <w:rFonts w:cs="Times New Roman"/>
          <w:szCs w:val="28"/>
        </w:rPr>
      </w:pPr>
    </w:p>
    <w:p w14:paraId="6B1A91E0" w14:textId="14D00C0E" w:rsidR="00B6128E" w:rsidRPr="00750383" w:rsidRDefault="00750383" w:rsidP="00750383">
      <w:pPr>
        <w:pStyle w:val="ListParagraph"/>
        <w:ind w:left="0"/>
        <w:jc w:val="center"/>
        <w:rPr>
          <w:rFonts w:cs="Times New Roman"/>
          <w:b/>
          <w:szCs w:val="28"/>
        </w:rPr>
      </w:pPr>
      <w:r>
        <w:rPr>
          <w:rFonts w:cs="Times New Roman"/>
          <w:b/>
          <w:szCs w:val="28"/>
        </w:rPr>
        <w:t>I. </w:t>
      </w:r>
      <w:r w:rsidR="00B6128E" w:rsidRPr="00750383">
        <w:rPr>
          <w:rFonts w:cs="Times New Roman"/>
          <w:b/>
          <w:szCs w:val="28"/>
        </w:rPr>
        <w:t>Vispārīgais jautājums</w:t>
      </w:r>
    </w:p>
    <w:p w14:paraId="1CDE51F4" w14:textId="77777777" w:rsidR="00B26959" w:rsidRPr="0045076E" w:rsidRDefault="00B26959" w:rsidP="00B26959">
      <w:pPr>
        <w:pStyle w:val="ListParagraph"/>
        <w:ind w:left="1080"/>
        <w:rPr>
          <w:rFonts w:cs="Times New Roman"/>
          <w:szCs w:val="28"/>
        </w:rPr>
      </w:pPr>
    </w:p>
    <w:p w14:paraId="6B1A91E1" w14:textId="70F62818" w:rsidR="00B6128E" w:rsidRPr="00750383" w:rsidRDefault="00B6128E" w:rsidP="00750383">
      <w:pPr>
        <w:pStyle w:val="ListParagraph"/>
        <w:numPr>
          <w:ilvl w:val="0"/>
          <w:numId w:val="2"/>
        </w:numPr>
        <w:tabs>
          <w:tab w:val="left" w:pos="1134"/>
        </w:tabs>
        <w:ind w:left="0" w:firstLine="709"/>
        <w:jc w:val="both"/>
        <w:rPr>
          <w:rFonts w:cs="Times New Roman"/>
          <w:szCs w:val="28"/>
        </w:rPr>
      </w:pPr>
      <w:proofErr w:type="spellStart"/>
      <w:r w:rsidRPr="00750383">
        <w:rPr>
          <w:rFonts w:cs="Times New Roman"/>
          <w:szCs w:val="28"/>
        </w:rPr>
        <w:t>Jaunuzņēmumu</w:t>
      </w:r>
      <w:proofErr w:type="spellEnd"/>
      <w:r w:rsidRPr="00750383">
        <w:rPr>
          <w:rFonts w:cs="Times New Roman"/>
          <w:szCs w:val="28"/>
        </w:rPr>
        <w:t xml:space="preserve"> darbības vērtēšanas komisija (turpmāk</w:t>
      </w:r>
      <w:r w:rsidR="0045076E">
        <w:rPr>
          <w:rFonts w:cs="Times New Roman"/>
          <w:szCs w:val="28"/>
        </w:rPr>
        <w:t xml:space="preserve"> –</w:t>
      </w:r>
      <w:r w:rsidRPr="00750383">
        <w:rPr>
          <w:rFonts w:cs="Times New Roman"/>
          <w:szCs w:val="28"/>
        </w:rPr>
        <w:t xml:space="preserve"> komisija) ir koleģiāla lēmējinstitūcija, kura pieņem lēmumu par </w:t>
      </w:r>
      <w:proofErr w:type="spellStart"/>
      <w:r w:rsidRPr="00750383">
        <w:rPr>
          <w:rFonts w:cs="Times New Roman"/>
          <w:szCs w:val="28"/>
        </w:rPr>
        <w:t>jaunuzņēmum</w:t>
      </w:r>
      <w:r w:rsidR="0045076E">
        <w:rPr>
          <w:rFonts w:cs="Times New Roman"/>
          <w:szCs w:val="28"/>
        </w:rPr>
        <w:t>a</w:t>
      </w:r>
      <w:proofErr w:type="spellEnd"/>
      <w:r w:rsidRPr="00750383">
        <w:rPr>
          <w:rFonts w:cs="Times New Roman"/>
          <w:szCs w:val="28"/>
        </w:rPr>
        <w:t xml:space="preserve"> atbilstību dalībai </w:t>
      </w:r>
      <w:proofErr w:type="spellStart"/>
      <w:r w:rsidRPr="00750383">
        <w:rPr>
          <w:rFonts w:cs="Times New Roman"/>
          <w:szCs w:val="28"/>
        </w:rPr>
        <w:t>Jaunuzņēmum</w:t>
      </w:r>
      <w:r w:rsidR="0045076E">
        <w:rPr>
          <w:rFonts w:cs="Times New Roman"/>
          <w:szCs w:val="28"/>
        </w:rPr>
        <w:t>u</w:t>
      </w:r>
      <w:proofErr w:type="spellEnd"/>
      <w:r w:rsidRPr="00750383">
        <w:rPr>
          <w:rFonts w:cs="Times New Roman"/>
          <w:szCs w:val="28"/>
        </w:rPr>
        <w:t xml:space="preserve"> darbības atbalsta likumā noteiktajās atbalsta programmās</w:t>
      </w:r>
      <w:r w:rsidR="0045076E">
        <w:rPr>
          <w:rFonts w:cs="Times New Roman"/>
          <w:szCs w:val="28"/>
        </w:rPr>
        <w:t xml:space="preserve"> un</w:t>
      </w:r>
      <w:r w:rsidR="0001216B" w:rsidRPr="00750383">
        <w:rPr>
          <w:rFonts w:cs="Times New Roman"/>
          <w:szCs w:val="28"/>
        </w:rPr>
        <w:t xml:space="preserve"> atbalsta piešķiršanu,</w:t>
      </w:r>
      <w:r w:rsidRPr="00750383">
        <w:rPr>
          <w:rFonts w:cs="Times New Roman"/>
          <w:szCs w:val="28"/>
        </w:rPr>
        <w:t xml:space="preserve"> kā arī par riska kapitāla investor</w:t>
      </w:r>
      <w:r w:rsidR="0045076E">
        <w:rPr>
          <w:rFonts w:cs="Times New Roman"/>
          <w:szCs w:val="28"/>
        </w:rPr>
        <w:t>a</w:t>
      </w:r>
      <w:r w:rsidRPr="00750383">
        <w:rPr>
          <w:rFonts w:cs="Times New Roman"/>
          <w:szCs w:val="28"/>
        </w:rPr>
        <w:t xml:space="preserve"> atbilstību kvalificēto riska kapitāla investor</w:t>
      </w:r>
      <w:r w:rsidR="0045076E">
        <w:rPr>
          <w:rFonts w:cs="Times New Roman"/>
          <w:szCs w:val="28"/>
        </w:rPr>
        <w:t>u</w:t>
      </w:r>
      <w:r w:rsidRPr="00750383">
        <w:rPr>
          <w:rFonts w:cs="Times New Roman"/>
          <w:szCs w:val="28"/>
        </w:rPr>
        <w:t xml:space="preserve"> prasībām.</w:t>
      </w:r>
    </w:p>
    <w:p w14:paraId="6B1A91E2" w14:textId="77777777" w:rsidR="00B6128E" w:rsidRPr="00750383" w:rsidRDefault="00B6128E" w:rsidP="00B26959">
      <w:pPr>
        <w:pStyle w:val="ListParagraph"/>
        <w:jc w:val="both"/>
        <w:rPr>
          <w:rFonts w:cs="Times New Roman"/>
          <w:szCs w:val="28"/>
        </w:rPr>
      </w:pPr>
    </w:p>
    <w:p w14:paraId="6B1A91E3" w14:textId="0C6B2C76" w:rsidR="00B6128E" w:rsidRPr="00750383" w:rsidRDefault="00750383" w:rsidP="00750383">
      <w:pPr>
        <w:pStyle w:val="ListParagraph"/>
        <w:ind w:left="0"/>
        <w:jc w:val="center"/>
        <w:rPr>
          <w:rFonts w:cs="Times New Roman"/>
          <w:b/>
          <w:szCs w:val="28"/>
        </w:rPr>
      </w:pPr>
      <w:r>
        <w:rPr>
          <w:rFonts w:cs="Times New Roman"/>
          <w:b/>
          <w:szCs w:val="28"/>
        </w:rPr>
        <w:t>II. </w:t>
      </w:r>
      <w:r w:rsidR="00B6128E" w:rsidRPr="00750383">
        <w:rPr>
          <w:rFonts w:cs="Times New Roman"/>
          <w:b/>
          <w:szCs w:val="28"/>
        </w:rPr>
        <w:t>Komisijas izveidošana un tās sastāvs</w:t>
      </w:r>
    </w:p>
    <w:p w14:paraId="17FAB311" w14:textId="77777777" w:rsidR="00B26959" w:rsidRPr="0045076E" w:rsidRDefault="00B26959" w:rsidP="00750383">
      <w:pPr>
        <w:pStyle w:val="ListParagraph"/>
        <w:tabs>
          <w:tab w:val="left" w:pos="1134"/>
        </w:tabs>
        <w:ind w:left="0" w:firstLine="709"/>
        <w:rPr>
          <w:rFonts w:cs="Times New Roman"/>
          <w:szCs w:val="28"/>
        </w:rPr>
      </w:pPr>
    </w:p>
    <w:p w14:paraId="6B1A91E4" w14:textId="63CEEFF0" w:rsidR="00B6128E" w:rsidRPr="00750383" w:rsidRDefault="00B6128E" w:rsidP="00750383">
      <w:pPr>
        <w:pStyle w:val="ListParagraph"/>
        <w:numPr>
          <w:ilvl w:val="0"/>
          <w:numId w:val="2"/>
        </w:numPr>
        <w:tabs>
          <w:tab w:val="left" w:pos="567"/>
          <w:tab w:val="left" w:pos="1134"/>
        </w:tabs>
        <w:ind w:left="0" w:firstLine="709"/>
        <w:jc w:val="both"/>
        <w:rPr>
          <w:rFonts w:cs="Times New Roman"/>
          <w:szCs w:val="28"/>
        </w:rPr>
      </w:pPr>
      <w:r w:rsidRPr="00750383">
        <w:rPr>
          <w:rFonts w:cs="Times New Roman"/>
          <w:szCs w:val="28"/>
        </w:rPr>
        <w:t>Komisij</w:t>
      </w:r>
      <w:r w:rsidR="00CE48CB">
        <w:rPr>
          <w:rFonts w:cs="Times New Roman"/>
          <w:szCs w:val="28"/>
        </w:rPr>
        <w:t>as sastāvā</w:t>
      </w:r>
      <w:r w:rsidRPr="00750383">
        <w:rPr>
          <w:rFonts w:cs="Times New Roman"/>
          <w:szCs w:val="28"/>
        </w:rPr>
        <w:t xml:space="preserve"> iekļauj </w:t>
      </w:r>
      <w:r w:rsidR="00CE48CB" w:rsidRPr="00750383">
        <w:rPr>
          <w:rFonts w:cs="Times New Roman"/>
          <w:szCs w:val="28"/>
        </w:rPr>
        <w:t>šād</w:t>
      </w:r>
      <w:r w:rsidR="00CE48CB">
        <w:rPr>
          <w:rFonts w:cs="Times New Roman"/>
          <w:szCs w:val="28"/>
        </w:rPr>
        <w:t>u</w:t>
      </w:r>
      <w:r w:rsidR="00CE48CB" w:rsidRPr="00750383">
        <w:rPr>
          <w:rFonts w:cs="Times New Roman"/>
          <w:szCs w:val="28"/>
        </w:rPr>
        <w:t xml:space="preserve"> institūcij</w:t>
      </w:r>
      <w:r w:rsidR="00CE48CB">
        <w:rPr>
          <w:rFonts w:cs="Times New Roman"/>
          <w:szCs w:val="28"/>
        </w:rPr>
        <w:t>u</w:t>
      </w:r>
      <w:r w:rsidR="00CE48CB" w:rsidRPr="00750383">
        <w:rPr>
          <w:rFonts w:cs="Times New Roman"/>
          <w:szCs w:val="28"/>
        </w:rPr>
        <w:t xml:space="preserve"> pilnvaro</w:t>
      </w:r>
      <w:r w:rsidR="00CE48CB">
        <w:rPr>
          <w:rFonts w:cs="Times New Roman"/>
          <w:szCs w:val="28"/>
        </w:rPr>
        <w:t>tu</w:t>
      </w:r>
      <w:r w:rsidR="00CE48CB" w:rsidRPr="00750383">
        <w:rPr>
          <w:rFonts w:cs="Times New Roman"/>
          <w:szCs w:val="28"/>
        </w:rPr>
        <w:t xml:space="preserve">s </w:t>
      </w:r>
      <w:r w:rsidRPr="00750383">
        <w:rPr>
          <w:rFonts w:cs="Times New Roman"/>
          <w:szCs w:val="28"/>
        </w:rPr>
        <w:t>pārstāvjus</w:t>
      </w:r>
      <w:r w:rsidR="00CE48CB">
        <w:rPr>
          <w:rFonts w:cs="Times New Roman"/>
          <w:szCs w:val="28"/>
        </w:rPr>
        <w:t>,</w:t>
      </w:r>
      <w:r w:rsidRPr="00750383">
        <w:rPr>
          <w:rFonts w:cs="Times New Roman"/>
          <w:szCs w:val="28"/>
        </w:rPr>
        <w:t xml:space="preserve"> </w:t>
      </w:r>
      <w:r w:rsidR="00CE48CB">
        <w:rPr>
          <w:rFonts w:cs="Times New Roman"/>
          <w:szCs w:val="28"/>
        </w:rPr>
        <w:t>kā arī norāda viņu</w:t>
      </w:r>
      <w:r w:rsidRPr="00750383">
        <w:rPr>
          <w:rFonts w:cs="Times New Roman"/>
          <w:szCs w:val="28"/>
        </w:rPr>
        <w:t xml:space="preserve"> aizvietotājus:</w:t>
      </w:r>
    </w:p>
    <w:p w14:paraId="6B1A91E5" w14:textId="77777777" w:rsidR="00B6128E" w:rsidRPr="00750383" w:rsidRDefault="00B6128E" w:rsidP="00750383">
      <w:pPr>
        <w:pStyle w:val="ListParagraph"/>
        <w:numPr>
          <w:ilvl w:val="1"/>
          <w:numId w:val="2"/>
        </w:numPr>
        <w:tabs>
          <w:tab w:val="left" w:pos="567"/>
          <w:tab w:val="left" w:pos="1276"/>
        </w:tabs>
        <w:ind w:left="0" w:firstLine="709"/>
        <w:jc w:val="both"/>
        <w:rPr>
          <w:rFonts w:cs="Times New Roman"/>
          <w:szCs w:val="28"/>
        </w:rPr>
      </w:pPr>
      <w:r w:rsidRPr="00750383">
        <w:rPr>
          <w:rFonts w:cs="Times New Roman"/>
          <w:szCs w:val="28"/>
        </w:rPr>
        <w:t>Latvijas Investīciju un attīstības aģentūra – divus pārstāvjus;</w:t>
      </w:r>
    </w:p>
    <w:p w14:paraId="6B1A91E6" w14:textId="77777777" w:rsidR="00B6128E" w:rsidRPr="00750383" w:rsidRDefault="00B6128E" w:rsidP="00750383">
      <w:pPr>
        <w:pStyle w:val="ListParagraph"/>
        <w:numPr>
          <w:ilvl w:val="1"/>
          <w:numId w:val="2"/>
        </w:numPr>
        <w:tabs>
          <w:tab w:val="left" w:pos="567"/>
          <w:tab w:val="left" w:pos="1276"/>
        </w:tabs>
        <w:ind w:left="0" w:firstLine="709"/>
        <w:jc w:val="both"/>
        <w:rPr>
          <w:rFonts w:cs="Times New Roman"/>
          <w:szCs w:val="28"/>
        </w:rPr>
      </w:pPr>
      <w:r w:rsidRPr="00750383">
        <w:rPr>
          <w:rFonts w:cs="Times New Roman"/>
          <w:szCs w:val="28"/>
        </w:rPr>
        <w:t>Ekonomikas ministrija – divus pārstāvjus;</w:t>
      </w:r>
    </w:p>
    <w:p w14:paraId="6B1A91E7" w14:textId="77777777" w:rsidR="00B6128E" w:rsidRPr="00750383" w:rsidRDefault="00B6128E" w:rsidP="00750383">
      <w:pPr>
        <w:pStyle w:val="ListParagraph"/>
        <w:numPr>
          <w:ilvl w:val="1"/>
          <w:numId w:val="2"/>
        </w:numPr>
        <w:tabs>
          <w:tab w:val="left" w:pos="567"/>
          <w:tab w:val="left" w:pos="1276"/>
        </w:tabs>
        <w:ind w:left="0" w:firstLine="709"/>
        <w:jc w:val="both"/>
        <w:rPr>
          <w:rFonts w:cs="Times New Roman"/>
          <w:szCs w:val="28"/>
        </w:rPr>
      </w:pPr>
      <w:r w:rsidRPr="00750383">
        <w:rPr>
          <w:rFonts w:cs="Times New Roman"/>
          <w:szCs w:val="28"/>
        </w:rPr>
        <w:t xml:space="preserve">Valsts ieņēmumu dienests </w:t>
      </w:r>
      <w:r w:rsidR="00960BEC" w:rsidRPr="00750383">
        <w:rPr>
          <w:rFonts w:cs="Times New Roman"/>
          <w:szCs w:val="28"/>
        </w:rPr>
        <w:t xml:space="preserve">– </w:t>
      </w:r>
      <w:r w:rsidR="00963BB6" w:rsidRPr="00750383">
        <w:rPr>
          <w:rFonts w:cs="Times New Roman"/>
          <w:szCs w:val="28"/>
        </w:rPr>
        <w:t>vienu pārstāvi</w:t>
      </w:r>
      <w:r w:rsidR="00960BEC" w:rsidRPr="00750383">
        <w:rPr>
          <w:rFonts w:cs="Times New Roman"/>
          <w:szCs w:val="28"/>
        </w:rPr>
        <w:t>.</w:t>
      </w:r>
    </w:p>
    <w:p w14:paraId="61EC4675" w14:textId="77777777" w:rsidR="00B26959" w:rsidRPr="00750383" w:rsidRDefault="00B26959" w:rsidP="00750383">
      <w:pPr>
        <w:pStyle w:val="ListParagraph"/>
        <w:tabs>
          <w:tab w:val="left" w:pos="567"/>
          <w:tab w:val="left" w:pos="1134"/>
        </w:tabs>
        <w:ind w:left="0" w:firstLine="709"/>
        <w:jc w:val="both"/>
        <w:rPr>
          <w:rFonts w:cs="Times New Roman"/>
          <w:szCs w:val="28"/>
        </w:rPr>
      </w:pPr>
    </w:p>
    <w:p w14:paraId="6B1A91E8" w14:textId="26EBE514" w:rsidR="00B6128E" w:rsidRPr="00750383" w:rsidRDefault="00B6128E" w:rsidP="00750383">
      <w:pPr>
        <w:pStyle w:val="ListParagraph"/>
        <w:numPr>
          <w:ilvl w:val="0"/>
          <w:numId w:val="2"/>
        </w:numPr>
        <w:tabs>
          <w:tab w:val="left" w:pos="567"/>
          <w:tab w:val="left" w:pos="1134"/>
        </w:tabs>
        <w:ind w:left="0" w:firstLine="709"/>
        <w:jc w:val="both"/>
        <w:rPr>
          <w:rFonts w:cs="Times New Roman"/>
          <w:szCs w:val="28"/>
        </w:rPr>
      </w:pPr>
      <w:r w:rsidRPr="00750383">
        <w:rPr>
          <w:rFonts w:cs="Times New Roman"/>
          <w:szCs w:val="28"/>
        </w:rPr>
        <w:t xml:space="preserve">Komisijas priekšsēdētājs ir Latvijas Investīciju un attīstības aģentūras direktors, bet priekšsēdētāja vietnieks </w:t>
      </w:r>
      <w:r w:rsidR="0045076E">
        <w:rPr>
          <w:rFonts w:cs="Times New Roman"/>
          <w:szCs w:val="28"/>
        </w:rPr>
        <w:t>–</w:t>
      </w:r>
      <w:r w:rsidRPr="00750383">
        <w:rPr>
          <w:rFonts w:cs="Times New Roman"/>
          <w:szCs w:val="28"/>
        </w:rPr>
        <w:t xml:space="preserve"> Ekonomikas ministrijas pārstāvis.</w:t>
      </w:r>
    </w:p>
    <w:p w14:paraId="6B1A91E9" w14:textId="77777777" w:rsidR="00B6128E" w:rsidRPr="00750383" w:rsidRDefault="00B6128E" w:rsidP="00B26959">
      <w:pPr>
        <w:pStyle w:val="ListParagraph"/>
        <w:ind w:left="1080"/>
        <w:rPr>
          <w:rFonts w:cs="Times New Roman"/>
          <w:szCs w:val="28"/>
        </w:rPr>
      </w:pPr>
    </w:p>
    <w:p w14:paraId="6B1A91EA" w14:textId="06956743" w:rsidR="00B6128E" w:rsidRPr="00750383" w:rsidRDefault="00750383" w:rsidP="00750383">
      <w:pPr>
        <w:pStyle w:val="ListParagraph"/>
        <w:ind w:left="0"/>
        <w:jc w:val="center"/>
        <w:rPr>
          <w:rFonts w:cs="Times New Roman"/>
          <w:b/>
          <w:szCs w:val="28"/>
        </w:rPr>
      </w:pPr>
      <w:r>
        <w:rPr>
          <w:rFonts w:cs="Times New Roman"/>
          <w:b/>
          <w:szCs w:val="28"/>
        </w:rPr>
        <w:t>III. </w:t>
      </w:r>
      <w:r w:rsidR="00B6128E" w:rsidRPr="00750383">
        <w:rPr>
          <w:rFonts w:cs="Times New Roman"/>
          <w:b/>
          <w:szCs w:val="28"/>
        </w:rPr>
        <w:t>Komisijas darba organizācija</w:t>
      </w:r>
    </w:p>
    <w:p w14:paraId="07B45A36" w14:textId="77777777" w:rsidR="00B26959" w:rsidRPr="00750383" w:rsidRDefault="00B26959" w:rsidP="00B26959">
      <w:pPr>
        <w:pStyle w:val="ListParagraph"/>
        <w:ind w:left="1080"/>
        <w:rPr>
          <w:rFonts w:cs="Times New Roman"/>
          <w:szCs w:val="28"/>
        </w:rPr>
      </w:pPr>
    </w:p>
    <w:p w14:paraId="6B1A91EB" w14:textId="77777777" w:rsidR="00B6128E" w:rsidRPr="00750383" w:rsidRDefault="00B6128E" w:rsidP="00750383">
      <w:pPr>
        <w:pStyle w:val="ListParagraph"/>
        <w:numPr>
          <w:ilvl w:val="0"/>
          <w:numId w:val="2"/>
        </w:numPr>
        <w:tabs>
          <w:tab w:val="left" w:pos="1134"/>
        </w:tabs>
        <w:ind w:left="0" w:firstLine="709"/>
        <w:jc w:val="both"/>
        <w:rPr>
          <w:rFonts w:cs="Times New Roman"/>
          <w:szCs w:val="28"/>
        </w:rPr>
      </w:pPr>
      <w:r w:rsidRPr="00750383">
        <w:rPr>
          <w:rFonts w:cs="Times New Roman"/>
          <w:szCs w:val="28"/>
        </w:rPr>
        <w:t>Komisijas priekšsēdētājs:</w:t>
      </w:r>
    </w:p>
    <w:p w14:paraId="6B1A91EC" w14:textId="77777777" w:rsidR="00B6128E" w:rsidRPr="00750383" w:rsidRDefault="00B6128E" w:rsidP="00750383">
      <w:pPr>
        <w:pStyle w:val="ListParagraph"/>
        <w:numPr>
          <w:ilvl w:val="1"/>
          <w:numId w:val="2"/>
        </w:numPr>
        <w:tabs>
          <w:tab w:val="left" w:pos="1276"/>
        </w:tabs>
        <w:ind w:left="0" w:firstLine="709"/>
        <w:jc w:val="both"/>
        <w:rPr>
          <w:rFonts w:cs="Times New Roman"/>
          <w:szCs w:val="28"/>
        </w:rPr>
      </w:pPr>
      <w:r w:rsidRPr="00750383">
        <w:rPr>
          <w:rFonts w:cs="Times New Roman"/>
          <w:szCs w:val="28"/>
        </w:rPr>
        <w:t>organizē un vada komisijas sēdes;</w:t>
      </w:r>
    </w:p>
    <w:p w14:paraId="6B1A91ED" w14:textId="77777777" w:rsidR="00B6128E" w:rsidRPr="00750383" w:rsidRDefault="00B6128E" w:rsidP="00750383">
      <w:pPr>
        <w:pStyle w:val="ListParagraph"/>
        <w:numPr>
          <w:ilvl w:val="1"/>
          <w:numId w:val="2"/>
        </w:numPr>
        <w:tabs>
          <w:tab w:val="left" w:pos="1276"/>
        </w:tabs>
        <w:ind w:left="0" w:firstLine="709"/>
        <w:jc w:val="both"/>
        <w:rPr>
          <w:rFonts w:cs="Times New Roman"/>
          <w:szCs w:val="28"/>
        </w:rPr>
      </w:pPr>
      <w:r w:rsidRPr="00750383">
        <w:rPr>
          <w:rFonts w:cs="Times New Roman"/>
          <w:szCs w:val="28"/>
        </w:rPr>
        <w:t>nosaka komisijas sēžu laiku un apstiprina to darba kārtību;</w:t>
      </w:r>
    </w:p>
    <w:p w14:paraId="6B1A91EE" w14:textId="50195972" w:rsidR="00B6128E" w:rsidRPr="00750383" w:rsidRDefault="00B6128E" w:rsidP="00750383">
      <w:pPr>
        <w:pStyle w:val="ListParagraph"/>
        <w:numPr>
          <w:ilvl w:val="1"/>
          <w:numId w:val="2"/>
        </w:numPr>
        <w:tabs>
          <w:tab w:val="left" w:pos="1276"/>
        </w:tabs>
        <w:ind w:left="0" w:firstLine="709"/>
        <w:jc w:val="both"/>
        <w:rPr>
          <w:rFonts w:cs="Times New Roman"/>
          <w:szCs w:val="28"/>
        </w:rPr>
      </w:pPr>
      <w:r w:rsidRPr="00750383">
        <w:rPr>
          <w:rFonts w:cs="Times New Roman"/>
          <w:szCs w:val="28"/>
        </w:rPr>
        <w:t>komisijas vārdā paraksta</w:t>
      </w:r>
      <w:r w:rsidR="002F695E" w:rsidRPr="00750383">
        <w:rPr>
          <w:rFonts w:cs="Times New Roman"/>
          <w:szCs w:val="28"/>
        </w:rPr>
        <w:t xml:space="preserve"> vēstules un komisijas pieņemtos</w:t>
      </w:r>
      <w:r w:rsidRPr="00750383">
        <w:rPr>
          <w:rFonts w:cs="Times New Roman"/>
          <w:szCs w:val="28"/>
        </w:rPr>
        <w:t xml:space="preserve"> lēmumus.</w:t>
      </w:r>
    </w:p>
    <w:p w14:paraId="4057D9C9" w14:textId="77777777" w:rsidR="00B26959" w:rsidRPr="00750383" w:rsidRDefault="00B26959" w:rsidP="001B5B17">
      <w:pPr>
        <w:pStyle w:val="ListParagraph"/>
        <w:ind w:left="0" w:firstLine="709"/>
        <w:jc w:val="both"/>
        <w:rPr>
          <w:rFonts w:cs="Times New Roman"/>
          <w:szCs w:val="28"/>
        </w:rPr>
      </w:pPr>
    </w:p>
    <w:p w14:paraId="6B1A91EF" w14:textId="2CA73841" w:rsidR="00B6128E" w:rsidRPr="00750383" w:rsidRDefault="00B6128E" w:rsidP="00750383">
      <w:pPr>
        <w:pStyle w:val="ListParagraph"/>
        <w:numPr>
          <w:ilvl w:val="0"/>
          <w:numId w:val="2"/>
        </w:numPr>
        <w:tabs>
          <w:tab w:val="left" w:pos="1134"/>
        </w:tabs>
        <w:ind w:left="0" w:firstLine="709"/>
        <w:jc w:val="both"/>
        <w:rPr>
          <w:rFonts w:cs="Times New Roman"/>
          <w:szCs w:val="28"/>
        </w:rPr>
      </w:pPr>
      <w:r w:rsidRPr="00750383">
        <w:rPr>
          <w:rFonts w:cs="Times New Roman"/>
          <w:szCs w:val="28"/>
        </w:rPr>
        <w:t>Komisijas priekšsēdētāja prombūtnes laikā viņa pienākumus veic komisijas priekšsēdētāja vietnieks.</w:t>
      </w:r>
    </w:p>
    <w:p w14:paraId="054AC159" w14:textId="77777777" w:rsidR="00B26959" w:rsidRPr="00750383" w:rsidRDefault="00B26959" w:rsidP="00B26959">
      <w:pPr>
        <w:pStyle w:val="ListParagraph"/>
        <w:jc w:val="both"/>
        <w:rPr>
          <w:rFonts w:cs="Times New Roman"/>
          <w:szCs w:val="28"/>
        </w:rPr>
      </w:pPr>
    </w:p>
    <w:p w14:paraId="6B1A91F0" w14:textId="034A4ACC" w:rsidR="00B6128E" w:rsidRPr="00750383" w:rsidRDefault="00B6128E" w:rsidP="00750383">
      <w:pPr>
        <w:pStyle w:val="ListParagraph"/>
        <w:numPr>
          <w:ilvl w:val="0"/>
          <w:numId w:val="2"/>
        </w:numPr>
        <w:tabs>
          <w:tab w:val="left" w:pos="1134"/>
        </w:tabs>
        <w:ind w:left="0" w:firstLine="709"/>
        <w:jc w:val="both"/>
        <w:rPr>
          <w:rFonts w:cs="Times New Roman"/>
          <w:szCs w:val="28"/>
        </w:rPr>
      </w:pPr>
      <w:r w:rsidRPr="00750383">
        <w:rPr>
          <w:rFonts w:cs="Times New Roman"/>
          <w:szCs w:val="28"/>
        </w:rPr>
        <w:t>Komisijas locek</w:t>
      </w:r>
      <w:r w:rsidR="00CD63CE">
        <w:rPr>
          <w:rFonts w:cs="Times New Roman"/>
          <w:szCs w:val="28"/>
        </w:rPr>
        <w:t>lis</w:t>
      </w:r>
      <w:r w:rsidRPr="00750383">
        <w:rPr>
          <w:rFonts w:cs="Times New Roman"/>
          <w:szCs w:val="28"/>
        </w:rPr>
        <w:t>:</w:t>
      </w:r>
    </w:p>
    <w:p w14:paraId="6B1A91F1" w14:textId="5424208A" w:rsidR="00B6128E" w:rsidRPr="00750383" w:rsidRDefault="00B6128E" w:rsidP="00750383">
      <w:pPr>
        <w:pStyle w:val="ListParagraph"/>
        <w:numPr>
          <w:ilvl w:val="1"/>
          <w:numId w:val="2"/>
        </w:numPr>
        <w:tabs>
          <w:tab w:val="left" w:pos="1276"/>
        </w:tabs>
        <w:ind w:left="0" w:firstLine="709"/>
        <w:jc w:val="both"/>
        <w:rPr>
          <w:rFonts w:cs="Times New Roman"/>
          <w:szCs w:val="28"/>
        </w:rPr>
      </w:pPr>
      <w:r w:rsidRPr="00750383">
        <w:rPr>
          <w:rFonts w:cs="Times New Roman"/>
          <w:szCs w:val="28"/>
        </w:rPr>
        <w:t>piedalās komisijas sēdē</w:t>
      </w:r>
      <w:r w:rsidR="0068574E" w:rsidRPr="00750383">
        <w:rPr>
          <w:rFonts w:cs="Times New Roman"/>
          <w:szCs w:val="28"/>
        </w:rPr>
        <w:t xml:space="preserve"> vai informē par aizvietotāja dalību tajā</w:t>
      </w:r>
      <w:r w:rsidRPr="00750383">
        <w:rPr>
          <w:rFonts w:cs="Times New Roman"/>
          <w:szCs w:val="28"/>
        </w:rPr>
        <w:t>;</w:t>
      </w:r>
    </w:p>
    <w:p w14:paraId="6B1A91F2" w14:textId="77777777" w:rsidR="00435EDF" w:rsidRPr="00750383" w:rsidRDefault="00B6128E" w:rsidP="00750383">
      <w:pPr>
        <w:pStyle w:val="ListParagraph"/>
        <w:numPr>
          <w:ilvl w:val="1"/>
          <w:numId w:val="2"/>
        </w:numPr>
        <w:tabs>
          <w:tab w:val="left" w:pos="1276"/>
        </w:tabs>
        <w:ind w:left="0" w:firstLine="709"/>
        <w:jc w:val="both"/>
        <w:rPr>
          <w:rFonts w:cs="Times New Roman"/>
          <w:szCs w:val="28"/>
        </w:rPr>
      </w:pPr>
      <w:r w:rsidRPr="00750383">
        <w:rPr>
          <w:rFonts w:cs="Times New Roman"/>
          <w:szCs w:val="28"/>
        </w:rPr>
        <w:t>piedalās komisijas lēmu</w:t>
      </w:r>
      <w:r w:rsidR="00960BEC" w:rsidRPr="00750383">
        <w:rPr>
          <w:rFonts w:cs="Times New Roman"/>
          <w:szCs w:val="28"/>
        </w:rPr>
        <w:t>mu un priekšlikumu sagatavošanā;</w:t>
      </w:r>
    </w:p>
    <w:p w14:paraId="6B1A91F3" w14:textId="77777777" w:rsidR="00960BEC" w:rsidRPr="00750383" w:rsidRDefault="00960BEC" w:rsidP="00750383">
      <w:pPr>
        <w:pStyle w:val="ListParagraph"/>
        <w:numPr>
          <w:ilvl w:val="1"/>
          <w:numId w:val="2"/>
        </w:numPr>
        <w:tabs>
          <w:tab w:val="left" w:pos="1276"/>
        </w:tabs>
        <w:ind w:left="0" w:firstLine="709"/>
        <w:jc w:val="both"/>
        <w:rPr>
          <w:rFonts w:cs="Times New Roman"/>
          <w:szCs w:val="28"/>
        </w:rPr>
      </w:pPr>
      <w:r w:rsidRPr="00750383">
        <w:rPr>
          <w:rFonts w:cs="Times New Roman"/>
          <w:szCs w:val="28"/>
        </w:rPr>
        <w:t>izvērtē iesniegtos piedāvājumus.</w:t>
      </w:r>
    </w:p>
    <w:p w14:paraId="1FE83832" w14:textId="77777777" w:rsidR="00B26959" w:rsidRPr="00750383" w:rsidRDefault="00B26959" w:rsidP="001B5B17">
      <w:pPr>
        <w:pStyle w:val="ListParagraph"/>
        <w:ind w:left="0" w:firstLine="709"/>
        <w:jc w:val="both"/>
        <w:rPr>
          <w:rFonts w:cs="Times New Roman"/>
          <w:szCs w:val="28"/>
        </w:rPr>
      </w:pPr>
    </w:p>
    <w:p w14:paraId="6B1A91F4" w14:textId="77777777" w:rsidR="00B6128E" w:rsidRPr="00750383" w:rsidRDefault="00B6128E" w:rsidP="00750383">
      <w:pPr>
        <w:pStyle w:val="ListParagraph"/>
        <w:numPr>
          <w:ilvl w:val="0"/>
          <w:numId w:val="2"/>
        </w:numPr>
        <w:tabs>
          <w:tab w:val="left" w:pos="1134"/>
        </w:tabs>
        <w:ind w:left="0" w:firstLine="709"/>
        <w:jc w:val="both"/>
        <w:rPr>
          <w:rFonts w:cs="Times New Roman"/>
          <w:szCs w:val="28"/>
        </w:rPr>
      </w:pPr>
      <w:r w:rsidRPr="00750383">
        <w:rPr>
          <w:rFonts w:cs="Times New Roman"/>
          <w:szCs w:val="28"/>
        </w:rPr>
        <w:t>Komisijas sekretariāts:</w:t>
      </w:r>
    </w:p>
    <w:p w14:paraId="4F3D56E4" w14:textId="0ACC96E5" w:rsidR="002F695E" w:rsidRPr="00750383" w:rsidRDefault="002F695E" w:rsidP="00750383">
      <w:pPr>
        <w:pStyle w:val="ListParagraph"/>
        <w:numPr>
          <w:ilvl w:val="1"/>
          <w:numId w:val="2"/>
        </w:numPr>
        <w:tabs>
          <w:tab w:val="left" w:pos="1276"/>
        </w:tabs>
        <w:ind w:left="0" w:firstLine="709"/>
        <w:jc w:val="both"/>
        <w:rPr>
          <w:rFonts w:cs="Times New Roman"/>
          <w:szCs w:val="28"/>
        </w:rPr>
      </w:pPr>
      <w:r w:rsidRPr="00750383">
        <w:rPr>
          <w:rFonts w:cs="Times New Roman"/>
          <w:szCs w:val="28"/>
        </w:rPr>
        <w:t>materiāltehniski nodrošina komisijas darbu;</w:t>
      </w:r>
    </w:p>
    <w:p w14:paraId="6B1A91F5" w14:textId="41C2181F" w:rsidR="00B6128E" w:rsidRPr="00750383" w:rsidRDefault="00B6128E" w:rsidP="00750383">
      <w:pPr>
        <w:pStyle w:val="ListParagraph"/>
        <w:numPr>
          <w:ilvl w:val="1"/>
          <w:numId w:val="2"/>
        </w:numPr>
        <w:tabs>
          <w:tab w:val="left" w:pos="1276"/>
        </w:tabs>
        <w:ind w:left="0" w:firstLine="709"/>
        <w:jc w:val="both"/>
        <w:rPr>
          <w:rFonts w:cs="Times New Roman"/>
          <w:szCs w:val="28"/>
        </w:rPr>
      </w:pPr>
      <w:r w:rsidRPr="00750383">
        <w:rPr>
          <w:rFonts w:cs="Times New Roman"/>
          <w:szCs w:val="28"/>
        </w:rPr>
        <w:t>informē komisijas priekšsēdētāju:</w:t>
      </w:r>
    </w:p>
    <w:p w14:paraId="6B1A91F6" w14:textId="5CB94542" w:rsidR="00B6128E" w:rsidRPr="00750383" w:rsidRDefault="00D17509" w:rsidP="001B5B17">
      <w:pPr>
        <w:pStyle w:val="ListParagraph"/>
        <w:ind w:left="0" w:firstLine="709"/>
        <w:jc w:val="both"/>
        <w:rPr>
          <w:rFonts w:cs="Times New Roman"/>
          <w:szCs w:val="28"/>
        </w:rPr>
      </w:pPr>
      <w:r w:rsidRPr="00750383">
        <w:rPr>
          <w:rFonts w:cs="Times New Roman"/>
          <w:szCs w:val="28"/>
        </w:rPr>
        <w:t>7</w:t>
      </w:r>
      <w:r w:rsidR="002F695E" w:rsidRPr="00750383">
        <w:rPr>
          <w:rFonts w:cs="Times New Roman"/>
          <w:szCs w:val="28"/>
        </w:rPr>
        <w:t>.2</w:t>
      </w:r>
      <w:r w:rsidR="00B6128E" w:rsidRPr="00750383">
        <w:rPr>
          <w:rFonts w:cs="Times New Roman"/>
          <w:szCs w:val="28"/>
        </w:rPr>
        <w:t>.1</w:t>
      </w:r>
      <w:r w:rsidR="00F10D87">
        <w:rPr>
          <w:rFonts w:cs="Times New Roman"/>
          <w:szCs w:val="28"/>
        </w:rPr>
        <w:t>. </w:t>
      </w:r>
      <w:r w:rsidR="00D76955" w:rsidRPr="00750383">
        <w:rPr>
          <w:rFonts w:cs="Times New Roman"/>
          <w:szCs w:val="28"/>
        </w:rPr>
        <w:t xml:space="preserve">par </w:t>
      </w:r>
      <w:r w:rsidR="00B6128E" w:rsidRPr="00750383">
        <w:rPr>
          <w:rFonts w:cs="Times New Roman"/>
          <w:szCs w:val="28"/>
        </w:rPr>
        <w:t xml:space="preserve">saņemtajiem </w:t>
      </w:r>
      <w:proofErr w:type="spellStart"/>
      <w:r w:rsidR="00B6128E" w:rsidRPr="00750383">
        <w:rPr>
          <w:rFonts w:cs="Times New Roman"/>
          <w:szCs w:val="28"/>
        </w:rPr>
        <w:t>jaunuzņēmumu</w:t>
      </w:r>
      <w:proofErr w:type="spellEnd"/>
      <w:r w:rsidR="00B6128E" w:rsidRPr="00750383">
        <w:rPr>
          <w:rFonts w:cs="Times New Roman"/>
          <w:szCs w:val="28"/>
        </w:rPr>
        <w:t xml:space="preserve"> pieteikumiem;</w:t>
      </w:r>
    </w:p>
    <w:p w14:paraId="6B1A91F7" w14:textId="09543E51" w:rsidR="00B6128E" w:rsidRPr="00750383" w:rsidRDefault="00D17509" w:rsidP="001B5B17">
      <w:pPr>
        <w:pStyle w:val="ListParagraph"/>
        <w:ind w:left="0" w:firstLine="709"/>
        <w:jc w:val="both"/>
        <w:rPr>
          <w:rFonts w:cs="Times New Roman"/>
          <w:szCs w:val="28"/>
        </w:rPr>
      </w:pPr>
      <w:r w:rsidRPr="00750383">
        <w:rPr>
          <w:rFonts w:cs="Times New Roman"/>
          <w:szCs w:val="28"/>
        </w:rPr>
        <w:t>7</w:t>
      </w:r>
      <w:r w:rsidR="002F695E" w:rsidRPr="00750383">
        <w:rPr>
          <w:rFonts w:cs="Times New Roman"/>
          <w:szCs w:val="28"/>
        </w:rPr>
        <w:t>.2</w:t>
      </w:r>
      <w:r w:rsidR="00B6128E" w:rsidRPr="00750383">
        <w:rPr>
          <w:rFonts w:cs="Times New Roman"/>
          <w:szCs w:val="28"/>
        </w:rPr>
        <w:t>.2.</w:t>
      </w:r>
      <w:r w:rsidR="00F10D87">
        <w:rPr>
          <w:rFonts w:cs="Times New Roman"/>
          <w:szCs w:val="28"/>
        </w:rPr>
        <w:t> </w:t>
      </w:r>
      <w:r w:rsidR="00D76955" w:rsidRPr="00750383">
        <w:rPr>
          <w:rFonts w:cs="Times New Roman"/>
          <w:szCs w:val="28"/>
        </w:rPr>
        <w:t xml:space="preserve">par </w:t>
      </w:r>
      <w:r w:rsidR="00B6128E" w:rsidRPr="00750383">
        <w:rPr>
          <w:rFonts w:cs="Times New Roman"/>
          <w:szCs w:val="28"/>
        </w:rPr>
        <w:t>saņemtajiem riska kapitāla investoru pieteikumiem;</w:t>
      </w:r>
    </w:p>
    <w:p w14:paraId="67654806" w14:textId="213F000D" w:rsidR="00D76955" w:rsidRDefault="00D76955" w:rsidP="00D76955">
      <w:pPr>
        <w:pStyle w:val="ListParagraph"/>
        <w:ind w:left="0" w:firstLine="709"/>
        <w:jc w:val="both"/>
      </w:pPr>
      <w:r>
        <w:t xml:space="preserve">7.2.3. par </w:t>
      </w:r>
      <w:proofErr w:type="spellStart"/>
      <w:r>
        <w:t>jaunuzņēmumu</w:t>
      </w:r>
      <w:proofErr w:type="spellEnd"/>
      <w:r>
        <w:t xml:space="preserve"> atbalsta programmu administrējošās iestādes sagatavoto un sniegto informāciju;</w:t>
      </w:r>
    </w:p>
    <w:p w14:paraId="6B1A91F9" w14:textId="08F1B749" w:rsidR="00B6128E" w:rsidRPr="00750383" w:rsidRDefault="00B6128E" w:rsidP="00D76955">
      <w:pPr>
        <w:pStyle w:val="ListParagraph"/>
        <w:numPr>
          <w:ilvl w:val="1"/>
          <w:numId w:val="2"/>
        </w:numPr>
        <w:tabs>
          <w:tab w:val="left" w:pos="1276"/>
        </w:tabs>
        <w:ind w:left="0" w:firstLine="709"/>
        <w:jc w:val="both"/>
        <w:rPr>
          <w:rFonts w:cs="Times New Roman"/>
          <w:szCs w:val="28"/>
        </w:rPr>
      </w:pPr>
      <w:r w:rsidRPr="00750383">
        <w:rPr>
          <w:rFonts w:cs="Times New Roman"/>
          <w:szCs w:val="28"/>
        </w:rPr>
        <w:t>informē komisijas locekļus:</w:t>
      </w:r>
    </w:p>
    <w:p w14:paraId="6B1A91FA" w14:textId="52728776" w:rsidR="00B6128E" w:rsidRPr="00750383" w:rsidRDefault="00D17509" w:rsidP="00F10D87">
      <w:pPr>
        <w:ind w:firstLine="709"/>
        <w:jc w:val="both"/>
      </w:pPr>
      <w:r w:rsidRPr="00750383">
        <w:t>7.</w:t>
      </w:r>
      <w:r w:rsidR="002F695E" w:rsidRPr="00750383">
        <w:t>3.1.</w:t>
      </w:r>
      <w:r w:rsidR="00F10D87">
        <w:t> </w:t>
      </w:r>
      <w:r w:rsidR="00D76955" w:rsidRPr="00750383">
        <w:rPr>
          <w:rFonts w:cs="Times New Roman"/>
          <w:szCs w:val="28"/>
        </w:rPr>
        <w:t xml:space="preserve">par </w:t>
      </w:r>
      <w:r w:rsidR="00D76955" w:rsidRPr="00D76955">
        <w:rPr>
          <w:rFonts w:cs="Times New Roman"/>
          <w:szCs w:val="28"/>
        </w:rPr>
        <w:t xml:space="preserve">iespēju </w:t>
      </w:r>
      <w:r w:rsidR="00D76955" w:rsidRPr="00D76955">
        <w:t xml:space="preserve">iepazīties ar </w:t>
      </w:r>
      <w:r w:rsidR="002F695E" w:rsidRPr="00D76955">
        <w:t>šo noteikumu 7.2.</w:t>
      </w:r>
      <w:r w:rsidRPr="00D76955">
        <w:t>1. un 7</w:t>
      </w:r>
      <w:r w:rsidR="002F695E" w:rsidRPr="00D76955">
        <w:t>.2</w:t>
      </w:r>
      <w:r w:rsidR="00B6128E" w:rsidRPr="00D76955">
        <w:t>.2.</w:t>
      </w:r>
      <w:r w:rsidR="00F10D87" w:rsidRPr="00D76955">
        <w:t> </w:t>
      </w:r>
      <w:r w:rsidR="00B6128E" w:rsidRPr="00D76955">
        <w:t>apakšpunktā minēt</w:t>
      </w:r>
      <w:r w:rsidR="00D76955" w:rsidRPr="00D76955">
        <w:t>ajiem</w:t>
      </w:r>
      <w:r w:rsidR="00B6128E" w:rsidRPr="00D76955">
        <w:t xml:space="preserve"> dokument</w:t>
      </w:r>
      <w:r w:rsidR="00D76955" w:rsidRPr="00D76955">
        <w:t>iem, norādot</w:t>
      </w:r>
      <w:r w:rsidR="00B6128E" w:rsidRPr="00D76955">
        <w:t xml:space="preserve"> </w:t>
      </w:r>
      <w:r w:rsidR="00B6128E" w:rsidRPr="00750383">
        <w:t>vietu un laiku;</w:t>
      </w:r>
    </w:p>
    <w:p w14:paraId="6B1A91FB" w14:textId="13EB726A" w:rsidR="00B6128E" w:rsidRPr="00750383" w:rsidRDefault="00D17509" w:rsidP="00F10D87">
      <w:pPr>
        <w:ind w:firstLine="709"/>
        <w:jc w:val="both"/>
        <w:rPr>
          <w:rFonts w:cs="Times New Roman"/>
          <w:szCs w:val="28"/>
        </w:rPr>
      </w:pPr>
      <w:r w:rsidRPr="00750383">
        <w:rPr>
          <w:rFonts w:cs="Times New Roman"/>
          <w:szCs w:val="28"/>
        </w:rPr>
        <w:t>7</w:t>
      </w:r>
      <w:r w:rsidR="002F695E" w:rsidRPr="00750383">
        <w:rPr>
          <w:rFonts w:cs="Times New Roman"/>
          <w:szCs w:val="28"/>
        </w:rPr>
        <w:t>.3</w:t>
      </w:r>
      <w:r w:rsidR="00B6128E" w:rsidRPr="00750383">
        <w:rPr>
          <w:rFonts w:cs="Times New Roman"/>
          <w:szCs w:val="28"/>
        </w:rPr>
        <w:t>.</w:t>
      </w:r>
      <w:r w:rsidR="00A9174D">
        <w:rPr>
          <w:rFonts w:cs="Times New Roman"/>
          <w:szCs w:val="28"/>
        </w:rPr>
        <w:t>2</w:t>
      </w:r>
      <w:r w:rsidR="00B6128E" w:rsidRPr="00750383">
        <w:rPr>
          <w:rFonts w:cs="Times New Roman"/>
          <w:szCs w:val="28"/>
        </w:rPr>
        <w:t>.</w:t>
      </w:r>
      <w:r w:rsidR="00F10D87">
        <w:rPr>
          <w:rFonts w:cs="Times New Roman"/>
          <w:szCs w:val="28"/>
        </w:rPr>
        <w:t> </w:t>
      </w:r>
      <w:r w:rsidR="00D76955">
        <w:rPr>
          <w:rFonts w:cs="Times New Roman"/>
          <w:szCs w:val="28"/>
        </w:rPr>
        <w:t xml:space="preserve">izmantojot </w:t>
      </w:r>
      <w:r w:rsidR="00D76955" w:rsidRPr="00750383">
        <w:rPr>
          <w:rFonts w:cs="Times New Roman"/>
          <w:szCs w:val="28"/>
        </w:rPr>
        <w:t>elektronisko pastu</w:t>
      </w:r>
      <w:r w:rsidR="00D76955">
        <w:rPr>
          <w:rFonts w:cs="Times New Roman"/>
          <w:szCs w:val="28"/>
        </w:rPr>
        <w:t>,</w:t>
      </w:r>
      <w:r w:rsidR="00D76955" w:rsidRPr="00750383">
        <w:rPr>
          <w:rFonts w:cs="Times New Roman"/>
          <w:szCs w:val="28"/>
        </w:rPr>
        <w:t xml:space="preserve"> par </w:t>
      </w:r>
      <w:r w:rsidR="00B6128E" w:rsidRPr="00750383">
        <w:rPr>
          <w:rFonts w:cs="Times New Roman"/>
          <w:szCs w:val="28"/>
        </w:rPr>
        <w:t>komisijas sēdi vismaz trīs darbdienas pirms attiecīgās sēdes;</w:t>
      </w:r>
    </w:p>
    <w:p w14:paraId="6B1A91FC" w14:textId="77777777" w:rsidR="00DB02AA" w:rsidRPr="00750383" w:rsidRDefault="00B6128E" w:rsidP="00750383">
      <w:pPr>
        <w:pStyle w:val="ListParagraph"/>
        <w:numPr>
          <w:ilvl w:val="1"/>
          <w:numId w:val="2"/>
        </w:numPr>
        <w:tabs>
          <w:tab w:val="left" w:pos="1276"/>
          <w:tab w:val="left" w:pos="2925"/>
        </w:tabs>
        <w:ind w:left="0" w:firstLine="709"/>
        <w:jc w:val="both"/>
        <w:rPr>
          <w:rFonts w:cs="Times New Roman"/>
          <w:szCs w:val="28"/>
        </w:rPr>
      </w:pPr>
      <w:r w:rsidRPr="00750383">
        <w:rPr>
          <w:rFonts w:cs="Times New Roman"/>
          <w:szCs w:val="28"/>
        </w:rPr>
        <w:t xml:space="preserve">iesniedz izskatīšanai komisijas sēdē </w:t>
      </w:r>
      <w:r w:rsidR="00960BEC" w:rsidRPr="00750383">
        <w:rPr>
          <w:rFonts w:cs="Times New Roman"/>
          <w:szCs w:val="28"/>
        </w:rPr>
        <w:t xml:space="preserve">atbalsta programmu </w:t>
      </w:r>
      <w:r w:rsidRPr="00750383">
        <w:rPr>
          <w:rFonts w:cs="Times New Roman"/>
          <w:szCs w:val="28"/>
        </w:rPr>
        <w:t xml:space="preserve">administrējošās iestādes </w:t>
      </w:r>
      <w:r w:rsidR="00960BEC" w:rsidRPr="00750383">
        <w:rPr>
          <w:rFonts w:cs="Times New Roman"/>
          <w:szCs w:val="28"/>
        </w:rPr>
        <w:t>atzinumu</w:t>
      </w:r>
      <w:r w:rsidRPr="00750383">
        <w:rPr>
          <w:rFonts w:cs="Times New Roman"/>
          <w:szCs w:val="28"/>
        </w:rPr>
        <w:t>, protokolē sēdes un noformē komisijas lēmumus;</w:t>
      </w:r>
    </w:p>
    <w:p w14:paraId="6B1A91FD" w14:textId="20D5C3C2" w:rsidR="00DB02AA" w:rsidRPr="00750383" w:rsidRDefault="00096F99" w:rsidP="00750383">
      <w:pPr>
        <w:pStyle w:val="ListParagraph"/>
        <w:numPr>
          <w:ilvl w:val="1"/>
          <w:numId w:val="2"/>
        </w:numPr>
        <w:tabs>
          <w:tab w:val="left" w:pos="1276"/>
          <w:tab w:val="left" w:pos="2925"/>
        </w:tabs>
        <w:ind w:left="0" w:firstLine="709"/>
        <w:jc w:val="both"/>
        <w:rPr>
          <w:rFonts w:cs="Times New Roman"/>
          <w:szCs w:val="28"/>
        </w:rPr>
      </w:pPr>
      <w:r w:rsidRPr="00750383">
        <w:rPr>
          <w:rFonts w:cs="Times New Roman"/>
          <w:szCs w:val="28"/>
        </w:rPr>
        <w:t>piecu</w:t>
      </w:r>
      <w:r w:rsidR="00B6128E" w:rsidRPr="00750383">
        <w:rPr>
          <w:rFonts w:cs="Times New Roman"/>
          <w:szCs w:val="28"/>
        </w:rPr>
        <w:t xml:space="preserve"> darbdienu laikā </w:t>
      </w:r>
      <w:r w:rsidR="00F10D87">
        <w:rPr>
          <w:rFonts w:cs="Times New Roman"/>
          <w:szCs w:val="28"/>
        </w:rPr>
        <w:t>pēc</w:t>
      </w:r>
      <w:r w:rsidR="00B6128E" w:rsidRPr="00750383">
        <w:rPr>
          <w:rFonts w:cs="Times New Roman"/>
          <w:szCs w:val="28"/>
        </w:rPr>
        <w:t xml:space="preserve"> komisijas lēmuma pieņemšanas paziņo </w:t>
      </w:r>
      <w:r w:rsidR="00F10D87">
        <w:rPr>
          <w:rFonts w:cs="Times New Roman"/>
          <w:szCs w:val="28"/>
        </w:rPr>
        <w:t>to</w:t>
      </w:r>
      <w:r w:rsidR="00B6128E" w:rsidRPr="00750383">
        <w:rPr>
          <w:rFonts w:cs="Times New Roman"/>
          <w:szCs w:val="28"/>
        </w:rPr>
        <w:t xml:space="preserve"> adresātam un Valsts ieņēmumu dienestam;</w:t>
      </w:r>
    </w:p>
    <w:p w14:paraId="6B1A91FE" w14:textId="77777777" w:rsidR="00DB02AA" w:rsidRPr="00750383" w:rsidRDefault="00B6128E" w:rsidP="00750383">
      <w:pPr>
        <w:pStyle w:val="ListParagraph"/>
        <w:numPr>
          <w:ilvl w:val="1"/>
          <w:numId w:val="2"/>
        </w:numPr>
        <w:tabs>
          <w:tab w:val="left" w:pos="1276"/>
          <w:tab w:val="left" w:pos="2925"/>
        </w:tabs>
        <w:ind w:left="0" w:firstLine="709"/>
        <w:jc w:val="both"/>
        <w:rPr>
          <w:rFonts w:cs="Times New Roman"/>
          <w:szCs w:val="28"/>
        </w:rPr>
      </w:pPr>
      <w:r w:rsidRPr="00750383">
        <w:rPr>
          <w:rFonts w:cs="Times New Roman"/>
          <w:szCs w:val="28"/>
        </w:rPr>
        <w:t xml:space="preserve">izveido, uztur un publicē komisijas sekretariāta tīmekļvietnē atbalstīto </w:t>
      </w:r>
      <w:proofErr w:type="spellStart"/>
      <w:r w:rsidRPr="00750383">
        <w:rPr>
          <w:rFonts w:cs="Times New Roman"/>
          <w:szCs w:val="28"/>
        </w:rPr>
        <w:t>jaunuzņēmumu</w:t>
      </w:r>
      <w:proofErr w:type="spellEnd"/>
      <w:r w:rsidRPr="00750383">
        <w:rPr>
          <w:rFonts w:cs="Times New Roman"/>
          <w:szCs w:val="28"/>
        </w:rPr>
        <w:t xml:space="preserve"> reģistru;</w:t>
      </w:r>
    </w:p>
    <w:p w14:paraId="6B1A91FF" w14:textId="77777777" w:rsidR="00DB02AA" w:rsidRPr="00750383" w:rsidRDefault="00B6128E" w:rsidP="00750383">
      <w:pPr>
        <w:pStyle w:val="ListParagraph"/>
        <w:numPr>
          <w:ilvl w:val="1"/>
          <w:numId w:val="2"/>
        </w:numPr>
        <w:tabs>
          <w:tab w:val="left" w:pos="1276"/>
          <w:tab w:val="left" w:pos="2925"/>
        </w:tabs>
        <w:ind w:left="0" w:firstLine="709"/>
        <w:jc w:val="both"/>
        <w:rPr>
          <w:rFonts w:cs="Times New Roman"/>
          <w:szCs w:val="28"/>
        </w:rPr>
      </w:pPr>
      <w:r w:rsidRPr="00750383">
        <w:rPr>
          <w:rFonts w:cs="Times New Roman"/>
          <w:szCs w:val="28"/>
        </w:rPr>
        <w:t>izveido, uztur un publicē komisijas sekretariāta tīmekļvietnē kvalificēto riska kapitāla investoru sarakstu;</w:t>
      </w:r>
    </w:p>
    <w:p w14:paraId="6B1A9200" w14:textId="77777777" w:rsidR="00B6128E" w:rsidRPr="00750383" w:rsidRDefault="00B6128E" w:rsidP="00750383">
      <w:pPr>
        <w:pStyle w:val="ListParagraph"/>
        <w:numPr>
          <w:ilvl w:val="1"/>
          <w:numId w:val="2"/>
        </w:numPr>
        <w:tabs>
          <w:tab w:val="left" w:pos="1276"/>
          <w:tab w:val="left" w:pos="2925"/>
        </w:tabs>
        <w:ind w:left="0" w:firstLine="709"/>
        <w:jc w:val="both"/>
        <w:rPr>
          <w:rFonts w:cs="Times New Roman"/>
          <w:szCs w:val="28"/>
        </w:rPr>
      </w:pPr>
      <w:r w:rsidRPr="00750383">
        <w:rPr>
          <w:rFonts w:cs="Times New Roman"/>
          <w:szCs w:val="28"/>
        </w:rPr>
        <w:t>informē atbalsta programmu administrējošo iestādi par komisijas lēmumu.</w:t>
      </w:r>
    </w:p>
    <w:p w14:paraId="2AC086DE" w14:textId="77777777" w:rsidR="00B26959" w:rsidRPr="00750383" w:rsidRDefault="00B26959" w:rsidP="001B5B17">
      <w:pPr>
        <w:pStyle w:val="ListParagraph"/>
        <w:tabs>
          <w:tab w:val="left" w:pos="2925"/>
        </w:tabs>
        <w:ind w:left="0" w:firstLine="709"/>
        <w:jc w:val="both"/>
        <w:rPr>
          <w:rFonts w:cs="Times New Roman"/>
          <w:szCs w:val="28"/>
        </w:rPr>
      </w:pPr>
    </w:p>
    <w:p w14:paraId="6B1A9201" w14:textId="2A44879E" w:rsidR="00B6128E" w:rsidRPr="00750383" w:rsidRDefault="002F695E" w:rsidP="00750383">
      <w:pPr>
        <w:pStyle w:val="ListParagraph"/>
        <w:numPr>
          <w:ilvl w:val="0"/>
          <w:numId w:val="6"/>
        </w:numPr>
        <w:tabs>
          <w:tab w:val="left" w:pos="1134"/>
        </w:tabs>
        <w:ind w:left="0" w:firstLine="709"/>
        <w:jc w:val="both"/>
        <w:rPr>
          <w:rFonts w:cs="Times New Roman"/>
          <w:szCs w:val="28"/>
        </w:rPr>
      </w:pPr>
      <w:r w:rsidRPr="00750383">
        <w:rPr>
          <w:rFonts w:cs="Times New Roman"/>
          <w:szCs w:val="28"/>
        </w:rPr>
        <w:t>Komisijas darbā pieaicinātie e</w:t>
      </w:r>
      <w:r w:rsidR="00B6128E" w:rsidRPr="00750383">
        <w:rPr>
          <w:rFonts w:cs="Times New Roman"/>
          <w:szCs w:val="28"/>
        </w:rPr>
        <w:t>ksperti un lietpratēji:</w:t>
      </w:r>
    </w:p>
    <w:p w14:paraId="6B1A9202" w14:textId="6E0E4D8C" w:rsidR="00804B0D" w:rsidRPr="00750383" w:rsidRDefault="00B6128E" w:rsidP="00750383">
      <w:pPr>
        <w:pStyle w:val="ListParagraph"/>
        <w:numPr>
          <w:ilvl w:val="1"/>
          <w:numId w:val="6"/>
        </w:numPr>
        <w:tabs>
          <w:tab w:val="left" w:pos="1276"/>
        </w:tabs>
        <w:ind w:left="0" w:firstLine="709"/>
        <w:jc w:val="both"/>
        <w:rPr>
          <w:rFonts w:cs="Times New Roman"/>
          <w:szCs w:val="28"/>
        </w:rPr>
      </w:pPr>
      <w:r w:rsidRPr="00750383">
        <w:rPr>
          <w:rFonts w:cs="Times New Roman"/>
          <w:szCs w:val="28"/>
        </w:rPr>
        <w:t>piedalās komisijas sēdē;</w:t>
      </w:r>
    </w:p>
    <w:p w14:paraId="6B1A9203" w14:textId="19CF461E" w:rsidR="00804B0D" w:rsidRPr="00750383" w:rsidRDefault="00955551" w:rsidP="00750383">
      <w:pPr>
        <w:pStyle w:val="ListParagraph"/>
        <w:numPr>
          <w:ilvl w:val="1"/>
          <w:numId w:val="6"/>
        </w:numPr>
        <w:tabs>
          <w:tab w:val="left" w:pos="1276"/>
        </w:tabs>
        <w:ind w:left="0" w:firstLine="709"/>
        <w:jc w:val="both"/>
        <w:rPr>
          <w:rFonts w:cs="Times New Roman"/>
          <w:szCs w:val="28"/>
        </w:rPr>
      </w:pPr>
      <w:r>
        <w:rPr>
          <w:rFonts w:cs="Times New Roman"/>
          <w:szCs w:val="28"/>
        </w:rPr>
        <w:t>pauž</w:t>
      </w:r>
      <w:r w:rsidRPr="00955551">
        <w:rPr>
          <w:rFonts w:cs="Times New Roman"/>
          <w:szCs w:val="28"/>
        </w:rPr>
        <w:t xml:space="preserve"> </w:t>
      </w:r>
      <w:r w:rsidRPr="00750383">
        <w:rPr>
          <w:rFonts w:cs="Times New Roman"/>
          <w:szCs w:val="28"/>
        </w:rPr>
        <w:t>viedokli</w:t>
      </w:r>
      <w:r>
        <w:rPr>
          <w:rFonts w:cs="Times New Roman"/>
          <w:szCs w:val="28"/>
        </w:rPr>
        <w:t xml:space="preserve"> attiecīgajā jautājumā</w:t>
      </w:r>
      <w:r w:rsidR="00B6128E" w:rsidRPr="00750383">
        <w:rPr>
          <w:rFonts w:cs="Times New Roman"/>
          <w:szCs w:val="28"/>
        </w:rPr>
        <w:t>;</w:t>
      </w:r>
    </w:p>
    <w:p w14:paraId="6B1A9204" w14:textId="585D91D4" w:rsidR="00B6128E" w:rsidRPr="00750383" w:rsidRDefault="00B6128E" w:rsidP="00750383">
      <w:pPr>
        <w:pStyle w:val="ListParagraph"/>
        <w:numPr>
          <w:ilvl w:val="1"/>
          <w:numId w:val="6"/>
        </w:numPr>
        <w:tabs>
          <w:tab w:val="left" w:pos="1276"/>
        </w:tabs>
        <w:ind w:left="0" w:firstLine="709"/>
        <w:jc w:val="both"/>
        <w:rPr>
          <w:rFonts w:cs="Times New Roman"/>
          <w:szCs w:val="28"/>
        </w:rPr>
      </w:pPr>
      <w:r w:rsidRPr="00750383">
        <w:rPr>
          <w:rFonts w:cs="Times New Roman"/>
          <w:szCs w:val="28"/>
        </w:rPr>
        <w:t>sniedz rakstisku atzinumu.</w:t>
      </w:r>
    </w:p>
    <w:p w14:paraId="3702CF09" w14:textId="77777777" w:rsidR="00B26959" w:rsidRPr="00750383" w:rsidRDefault="00B26959" w:rsidP="001B5B17">
      <w:pPr>
        <w:pStyle w:val="ListParagraph"/>
        <w:ind w:left="0" w:firstLine="709"/>
        <w:jc w:val="both"/>
        <w:rPr>
          <w:rFonts w:cs="Times New Roman"/>
          <w:szCs w:val="28"/>
        </w:rPr>
      </w:pPr>
    </w:p>
    <w:p w14:paraId="6B1A9205" w14:textId="2F8DCD6B" w:rsidR="00B6128E" w:rsidRPr="00750383" w:rsidRDefault="00D96B9A"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Komisijas sēdes tie</w:t>
      </w:r>
      <w:r w:rsidR="002F695E" w:rsidRPr="00750383">
        <w:rPr>
          <w:rFonts w:cs="Times New Roman"/>
          <w:szCs w:val="28"/>
        </w:rPr>
        <w:t xml:space="preserve">k sasauktas </w:t>
      </w:r>
      <w:r w:rsidR="00955551">
        <w:rPr>
          <w:rFonts w:cs="Times New Roman"/>
          <w:szCs w:val="28"/>
        </w:rPr>
        <w:t>atbilstoši</w:t>
      </w:r>
      <w:r w:rsidR="002F695E" w:rsidRPr="00750383">
        <w:rPr>
          <w:rFonts w:cs="Times New Roman"/>
          <w:szCs w:val="28"/>
        </w:rPr>
        <w:t xml:space="preserve"> nepieciešamība</w:t>
      </w:r>
      <w:r w:rsidR="00955551">
        <w:rPr>
          <w:rFonts w:cs="Times New Roman"/>
          <w:szCs w:val="28"/>
        </w:rPr>
        <w:t>i</w:t>
      </w:r>
      <w:r w:rsidR="002F695E" w:rsidRPr="00750383">
        <w:rPr>
          <w:rFonts w:cs="Times New Roman"/>
          <w:szCs w:val="28"/>
        </w:rPr>
        <w:t xml:space="preserve"> vai ja to rakstiski pieprasa vismaz četri komisijas locekļi.</w:t>
      </w:r>
      <w:r w:rsidRPr="00750383">
        <w:rPr>
          <w:rFonts w:cs="Times New Roman"/>
          <w:szCs w:val="28"/>
        </w:rPr>
        <w:t xml:space="preserve"> </w:t>
      </w:r>
      <w:r w:rsidR="00B6128E" w:rsidRPr="00750383">
        <w:rPr>
          <w:rFonts w:cs="Times New Roman"/>
          <w:szCs w:val="28"/>
        </w:rPr>
        <w:t xml:space="preserve">Komisijas sēdes sasauc komisijas priekšsēdētājs vai </w:t>
      </w:r>
      <w:r w:rsidR="00F10D87">
        <w:rPr>
          <w:rFonts w:cs="Times New Roman"/>
          <w:szCs w:val="28"/>
        </w:rPr>
        <w:t>k</w:t>
      </w:r>
      <w:r w:rsidR="00280965" w:rsidRPr="00750383">
        <w:rPr>
          <w:rFonts w:cs="Times New Roman"/>
          <w:szCs w:val="28"/>
        </w:rPr>
        <w:t xml:space="preserve">omisijas priekšsēdētāja prombūtnes laikā </w:t>
      </w:r>
      <w:r w:rsidR="00955551">
        <w:rPr>
          <w:rFonts w:cs="Times New Roman"/>
          <w:szCs w:val="28"/>
        </w:rPr>
        <w:t xml:space="preserve">– </w:t>
      </w:r>
      <w:r w:rsidR="002F695E" w:rsidRPr="00750383">
        <w:rPr>
          <w:rFonts w:cs="Times New Roman"/>
          <w:szCs w:val="28"/>
        </w:rPr>
        <w:t>priekšsēdētāja vietnieks.</w:t>
      </w:r>
    </w:p>
    <w:p w14:paraId="01CD64B0" w14:textId="77777777" w:rsidR="00B26959" w:rsidRPr="00750383" w:rsidRDefault="00B26959" w:rsidP="00750383">
      <w:pPr>
        <w:pStyle w:val="ListParagraph"/>
        <w:tabs>
          <w:tab w:val="left" w:pos="1134"/>
        </w:tabs>
        <w:ind w:left="0" w:firstLine="709"/>
        <w:jc w:val="both"/>
        <w:rPr>
          <w:rFonts w:cs="Times New Roman"/>
          <w:szCs w:val="28"/>
        </w:rPr>
      </w:pPr>
    </w:p>
    <w:p w14:paraId="6B1A9206" w14:textId="73D06F9B" w:rsidR="00B6128E" w:rsidRPr="00750383" w:rsidRDefault="002F695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Komisijas sēdes ir slēgtas.</w:t>
      </w:r>
    </w:p>
    <w:p w14:paraId="702688EF" w14:textId="77777777" w:rsidR="00B26959" w:rsidRPr="00750383" w:rsidRDefault="00B26959" w:rsidP="00750383">
      <w:pPr>
        <w:pStyle w:val="ListParagraph"/>
        <w:tabs>
          <w:tab w:val="left" w:pos="1134"/>
        </w:tabs>
        <w:ind w:left="0" w:firstLine="709"/>
        <w:rPr>
          <w:rFonts w:cs="Times New Roman"/>
          <w:szCs w:val="28"/>
        </w:rPr>
      </w:pPr>
    </w:p>
    <w:p w14:paraId="6B1A9207" w14:textId="68AD8624"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 xml:space="preserve">Komisijas sēdē </w:t>
      </w:r>
      <w:r w:rsidR="000D6DAB" w:rsidRPr="00750383">
        <w:rPr>
          <w:rFonts w:cs="Times New Roman"/>
          <w:szCs w:val="28"/>
        </w:rPr>
        <w:t>attiecīg</w:t>
      </w:r>
      <w:r w:rsidR="000D6DAB">
        <w:rPr>
          <w:rFonts w:cs="Times New Roman"/>
          <w:szCs w:val="28"/>
        </w:rPr>
        <w:t>ā</w:t>
      </w:r>
      <w:r w:rsidR="000D6DAB" w:rsidRPr="00750383">
        <w:rPr>
          <w:rFonts w:cs="Times New Roman"/>
          <w:szCs w:val="28"/>
        </w:rPr>
        <w:t xml:space="preserve"> pieteikum</w:t>
      </w:r>
      <w:r w:rsidR="000D6DAB">
        <w:rPr>
          <w:rFonts w:cs="Times New Roman"/>
          <w:szCs w:val="28"/>
        </w:rPr>
        <w:t>a</w:t>
      </w:r>
      <w:r w:rsidR="000D6DAB" w:rsidRPr="00750383">
        <w:rPr>
          <w:rFonts w:cs="Times New Roman"/>
          <w:szCs w:val="28"/>
        </w:rPr>
        <w:t xml:space="preserve"> vērtē</w:t>
      </w:r>
      <w:r w:rsidR="000D6DAB">
        <w:rPr>
          <w:rFonts w:cs="Times New Roman"/>
          <w:szCs w:val="28"/>
        </w:rPr>
        <w:t>šanas laikā</w:t>
      </w:r>
      <w:r w:rsidR="000D6DAB" w:rsidRPr="00750383">
        <w:rPr>
          <w:rFonts w:cs="Times New Roman"/>
          <w:szCs w:val="28"/>
        </w:rPr>
        <w:t xml:space="preserve"> </w:t>
      </w:r>
      <w:r w:rsidRPr="00750383">
        <w:rPr>
          <w:rFonts w:cs="Times New Roman"/>
          <w:szCs w:val="28"/>
        </w:rPr>
        <w:t xml:space="preserve">var uzaicināt piedalīties </w:t>
      </w:r>
      <w:proofErr w:type="spellStart"/>
      <w:r w:rsidRPr="00750383">
        <w:rPr>
          <w:rFonts w:cs="Times New Roman"/>
          <w:szCs w:val="28"/>
        </w:rPr>
        <w:t>jaunuzņēmum</w:t>
      </w:r>
      <w:r w:rsidR="00A9174D">
        <w:rPr>
          <w:rFonts w:cs="Times New Roman"/>
          <w:szCs w:val="28"/>
        </w:rPr>
        <w:t>a</w:t>
      </w:r>
      <w:proofErr w:type="spellEnd"/>
      <w:r w:rsidR="00A9174D" w:rsidRPr="00A9174D">
        <w:rPr>
          <w:rFonts w:cs="Times New Roman"/>
          <w:szCs w:val="28"/>
        </w:rPr>
        <w:t xml:space="preserve"> </w:t>
      </w:r>
      <w:r w:rsidR="00A9174D" w:rsidRPr="00750383">
        <w:rPr>
          <w:rFonts w:cs="Times New Roman"/>
          <w:szCs w:val="28"/>
        </w:rPr>
        <w:t>pārstāvi</w:t>
      </w:r>
      <w:r w:rsidRPr="00750383">
        <w:rPr>
          <w:rFonts w:cs="Times New Roman"/>
          <w:szCs w:val="28"/>
        </w:rPr>
        <w:t xml:space="preserve">, </w:t>
      </w:r>
      <w:r w:rsidR="00A9174D">
        <w:rPr>
          <w:rFonts w:cs="Times New Roman"/>
          <w:szCs w:val="28"/>
        </w:rPr>
        <w:t xml:space="preserve">kā arī </w:t>
      </w:r>
      <w:r w:rsidRPr="00750383">
        <w:rPr>
          <w:rFonts w:cs="Times New Roman"/>
          <w:szCs w:val="28"/>
        </w:rPr>
        <w:t>investoru vai tā pilnvarotu pārstāvi.</w:t>
      </w:r>
    </w:p>
    <w:p w14:paraId="6B1A9208" w14:textId="77777777" w:rsidR="00B6128E" w:rsidRPr="00750383" w:rsidRDefault="00B6128E" w:rsidP="001B5B17">
      <w:pPr>
        <w:ind w:firstLine="709"/>
        <w:jc w:val="both"/>
        <w:rPr>
          <w:rFonts w:cs="Times New Roman"/>
          <w:szCs w:val="28"/>
        </w:rPr>
      </w:pPr>
    </w:p>
    <w:p w14:paraId="6B1A9209" w14:textId="2625D0F5" w:rsidR="00B6128E" w:rsidRPr="00750383" w:rsidRDefault="00750383" w:rsidP="00750383">
      <w:pPr>
        <w:pStyle w:val="ListParagraph"/>
        <w:ind w:left="0"/>
        <w:jc w:val="center"/>
        <w:rPr>
          <w:rFonts w:cs="Times New Roman"/>
          <w:b/>
          <w:szCs w:val="28"/>
        </w:rPr>
      </w:pPr>
      <w:r>
        <w:rPr>
          <w:rFonts w:cs="Times New Roman"/>
          <w:b/>
          <w:szCs w:val="28"/>
        </w:rPr>
        <w:t>IV. </w:t>
      </w:r>
      <w:r w:rsidR="00B6128E" w:rsidRPr="00750383">
        <w:rPr>
          <w:rFonts w:cs="Times New Roman"/>
          <w:b/>
          <w:szCs w:val="28"/>
        </w:rPr>
        <w:t>Komisijas lēmumu pieņemšana</w:t>
      </w:r>
    </w:p>
    <w:p w14:paraId="2CF58496" w14:textId="77777777" w:rsidR="00B26959" w:rsidRPr="00750383" w:rsidRDefault="00B26959" w:rsidP="00B26959">
      <w:pPr>
        <w:pStyle w:val="ListParagraph"/>
        <w:ind w:left="1080"/>
        <w:rPr>
          <w:rFonts w:cs="Times New Roman"/>
          <w:szCs w:val="28"/>
        </w:rPr>
      </w:pPr>
    </w:p>
    <w:p w14:paraId="6B1A920A" w14:textId="7EDD0666"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Komisija ir lemttiesīga, ja tās sēdē piedalās vairāk nekā puse no lemttiesīgajiem komisijas locekļiem</w:t>
      </w:r>
      <w:r w:rsidR="00D96B9A" w:rsidRPr="00750383">
        <w:rPr>
          <w:rFonts w:cs="Times New Roman"/>
          <w:szCs w:val="28"/>
        </w:rPr>
        <w:t xml:space="preserve"> un </w:t>
      </w:r>
      <w:r w:rsidR="00F10D87" w:rsidRPr="00750383">
        <w:rPr>
          <w:rFonts w:cs="Times New Roman"/>
          <w:szCs w:val="28"/>
        </w:rPr>
        <w:t xml:space="preserve">vismaz viens pārstāvis </w:t>
      </w:r>
      <w:r w:rsidR="00280965" w:rsidRPr="00750383">
        <w:rPr>
          <w:rFonts w:cs="Times New Roman"/>
          <w:szCs w:val="28"/>
        </w:rPr>
        <w:t xml:space="preserve">no katras </w:t>
      </w:r>
      <w:r w:rsidR="00F10D87" w:rsidRPr="00750383">
        <w:rPr>
          <w:rFonts w:cs="Times New Roman"/>
          <w:szCs w:val="28"/>
        </w:rPr>
        <w:t>šo noteikumu 2.</w:t>
      </w:r>
      <w:r w:rsidR="00F10D87">
        <w:rPr>
          <w:rFonts w:cs="Times New Roman"/>
          <w:szCs w:val="28"/>
        </w:rPr>
        <w:t> </w:t>
      </w:r>
      <w:r w:rsidR="00F10D87" w:rsidRPr="00750383">
        <w:rPr>
          <w:rFonts w:cs="Times New Roman"/>
          <w:szCs w:val="28"/>
        </w:rPr>
        <w:t>punkt</w:t>
      </w:r>
      <w:r w:rsidR="00F10D87">
        <w:rPr>
          <w:rFonts w:cs="Times New Roman"/>
          <w:szCs w:val="28"/>
        </w:rPr>
        <w:t xml:space="preserve">ā minētās </w:t>
      </w:r>
      <w:r w:rsidR="00280965" w:rsidRPr="00750383">
        <w:rPr>
          <w:rFonts w:cs="Times New Roman"/>
          <w:szCs w:val="28"/>
        </w:rPr>
        <w:t>institūcijas</w:t>
      </w:r>
      <w:r w:rsidRPr="00750383">
        <w:rPr>
          <w:rFonts w:cs="Times New Roman"/>
          <w:szCs w:val="28"/>
        </w:rPr>
        <w:t xml:space="preserve">. </w:t>
      </w:r>
    </w:p>
    <w:p w14:paraId="090FD9E5" w14:textId="77777777" w:rsidR="00B26959" w:rsidRPr="00750383" w:rsidRDefault="00B26959" w:rsidP="00750383">
      <w:pPr>
        <w:pStyle w:val="ListParagraph"/>
        <w:tabs>
          <w:tab w:val="left" w:pos="1134"/>
        </w:tabs>
        <w:ind w:left="0" w:firstLine="709"/>
        <w:jc w:val="both"/>
        <w:rPr>
          <w:rFonts w:cs="Times New Roman"/>
          <w:szCs w:val="28"/>
        </w:rPr>
      </w:pPr>
    </w:p>
    <w:p w14:paraId="6B1A920B" w14:textId="2FBF5EFC"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 xml:space="preserve">Pirms lēmuma pieņemšanas komisijas priekšsēdētājs apkopo </w:t>
      </w:r>
      <w:r w:rsidR="00F10D87" w:rsidRPr="00750383">
        <w:rPr>
          <w:rFonts w:cs="Times New Roman"/>
          <w:szCs w:val="28"/>
        </w:rPr>
        <w:t xml:space="preserve">viedokļus, </w:t>
      </w:r>
      <w:r w:rsidR="00F10D87">
        <w:rPr>
          <w:rFonts w:cs="Times New Roman"/>
          <w:szCs w:val="28"/>
        </w:rPr>
        <w:t xml:space="preserve">kas </w:t>
      </w:r>
      <w:r w:rsidR="00F10D87" w:rsidRPr="00750383">
        <w:rPr>
          <w:rFonts w:cs="Times New Roman"/>
          <w:szCs w:val="28"/>
        </w:rPr>
        <w:t>izteikt</w:t>
      </w:r>
      <w:r w:rsidR="00F10D87">
        <w:rPr>
          <w:rFonts w:cs="Times New Roman"/>
          <w:szCs w:val="28"/>
        </w:rPr>
        <w:t>i</w:t>
      </w:r>
      <w:r w:rsidR="00F10D87" w:rsidRPr="00750383">
        <w:rPr>
          <w:rFonts w:cs="Times New Roman"/>
          <w:szCs w:val="28"/>
        </w:rPr>
        <w:t xml:space="preserve"> </w:t>
      </w:r>
      <w:r w:rsidRPr="00750383">
        <w:rPr>
          <w:rFonts w:cs="Times New Roman"/>
          <w:szCs w:val="28"/>
        </w:rPr>
        <w:t>attiecīgā sēdes darba kārtības jautājuma apspriešanas laikā</w:t>
      </w:r>
      <w:r w:rsidR="00F10D87">
        <w:rPr>
          <w:rFonts w:cs="Times New Roman"/>
          <w:szCs w:val="28"/>
        </w:rPr>
        <w:t>,</w:t>
      </w:r>
      <w:r w:rsidRPr="00750383">
        <w:rPr>
          <w:rFonts w:cs="Times New Roman"/>
          <w:szCs w:val="28"/>
        </w:rPr>
        <w:t xml:space="preserve"> formulē komisijas lēmumu un aicina komisij</w:t>
      </w:r>
      <w:r w:rsidR="00F10D87">
        <w:rPr>
          <w:rFonts w:cs="Times New Roman"/>
          <w:szCs w:val="28"/>
        </w:rPr>
        <w:t>u</w:t>
      </w:r>
      <w:r w:rsidRPr="00750383">
        <w:rPr>
          <w:rFonts w:cs="Times New Roman"/>
          <w:szCs w:val="28"/>
        </w:rPr>
        <w:t xml:space="preserve"> par to balsot.</w:t>
      </w:r>
      <w:r w:rsidRPr="00750383" w:rsidDel="00C9386B">
        <w:rPr>
          <w:rFonts w:cs="Times New Roman"/>
          <w:szCs w:val="28"/>
        </w:rPr>
        <w:t xml:space="preserve"> </w:t>
      </w:r>
      <w:r w:rsidRPr="00750383">
        <w:rPr>
          <w:rFonts w:cs="Times New Roman"/>
          <w:szCs w:val="28"/>
        </w:rPr>
        <w:t xml:space="preserve">Lēmums ir pieņemts, ja par to nobalsojis </w:t>
      </w:r>
      <w:r w:rsidR="000D6DAB" w:rsidRPr="00750383">
        <w:rPr>
          <w:rFonts w:cs="Times New Roman"/>
          <w:szCs w:val="28"/>
        </w:rPr>
        <w:t xml:space="preserve">klātesošo </w:t>
      </w:r>
      <w:r w:rsidRPr="00750383">
        <w:rPr>
          <w:rFonts w:cs="Times New Roman"/>
          <w:szCs w:val="28"/>
        </w:rPr>
        <w:t>lemttiesīgo komisijas locekļu vairākums. Ja balsis sadalās vienādi, izšķirošā ir komisijas priekšsēdētāja balss.</w:t>
      </w:r>
    </w:p>
    <w:p w14:paraId="2C963103" w14:textId="77777777" w:rsidR="00B26959" w:rsidRPr="00750383" w:rsidRDefault="00B26959" w:rsidP="00750383">
      <w:pPr>
        <w:pStyle w:val="ListParagraph"/>
        <w:tabs>
          <w:tab w:val="left" w:pos="1134"/>
        </w:tabs>
        <w:ind w:left="0" w:firstLine="709"/>
        <w:rPr>
          <w:rFonts w:cs="Times New Roman"/>
          <w:szCs w:val="28"/>
        </w:rPr>
      </w:pPr>
    </w:p>
    <w:p w14:paraId="6B1A920C" w14:textId="77777777"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Komisijas loceklim ir tiesības pieprasīt, lai protokolā tiktu iekļauts viņa atšķirīgais komisijas sēdē izteiktais viedoklis par pieņemto lēmumu.</w:t>
      </w:r>
    </w:p>
    <w:p w14:paraId="6AEA06F0" w14:textId="77777777" w:rsidR="00B26959" w:rsidRPr="00750383" w:rsidRDefault="00B26959" w:rsidP="00750383">
      <w:pPr>
        <w:pStyle w:val="ListParagraph"/>
        <w:tabs>
          <w:tab w:val="left" w:pos="1134"/>
        </w:tabs>
        <w:ind w:left="0" w:firstLine="709"/>
        <w:rPr>
          <w:rFonts w:cs="Times New Roman"/>
          <w:szCs w:val="28"/>
        </w:rPr>
      </w:pPr>
    </w:p>
    <w:p w14:paraId="6B1A920D" w14:textId="14B2131C" w:rsidR="00B6128E" w:rsidRPr="00750383" w:rsidRDefault="00096F99"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Komisijas priekšsēdētājs, komisijas priekšsēdētāja vietnieks un k</w:t>
      </w:r>
      <w:r w:rsidR="00B6128E" w:rsidRPr="00750383">
        <w:rPr>
          <w:rFonts w:cs="Times New Roman"/>
          <w:szCs w:val="28"/>
        </w:rPr>
        <w:t xml:space="preserve">omisijas loceklis nepiedalās jautājuma izskatīšanā un lēmuma pieņemšanā, ja dalība lēmuma pieņemšanā ir pretrunā ar likumu </w:t>
      </w:r>
      <w:r w:rsidR="001B5B17" w:rsidRPr="00750383">
        <w:rPr>
          <w:rFonts w:cs="Times New Roman"/>
          <w:szCs w:val="28"/>
        </w:rPr>
        <w:t>"</w:t>
      </w:r>
      <w:r w:rsidR="00B6128E" w:rsidRPr="00750383">
        <w:rPr>
          <w:rFonts w:cs="Times New Roman"/>
          <w:szCs w:val="28"/>
        </w:rPr>
        <w:t>Par interešu konflikta novēršanu valsts amatpersonu darbībā</w:t>
      </w:r>
      <w:r w:rsidR="001B5B17" w:rsidRPr="00750383">
        <w:rPr>
          <w:rFonts w:cs="Times New Roman"/>
          <w:szCs w:val="28"/>
        </w:rPr>
        <w:t>"</w:t>
      </w:r>
      <w:r w:rsidR="00B6128E" w:rsidRPr="00750383">
        <w:rPr>
          <w:rFonts w:cs="Times New Roman"/>
          <w:szCs w:val="28"/>
        </w:rPr>
        <w:t xml:space="preserve"> vai ētikas normām. </w:t>
      </w:r>
      <w:r w:rsidRPr="00750383">
        <w:rPr>
          <w:rFonts w:cs="Times New Roman"/>
          <w:szCs w:val="28"/>
        </w:rPr>
        <w:t>Komisijas priekšsēdētāja vietnieks un k</w:t>
      </w:r>
      <w:r w:rsidR="00B6128E" w:rsidRPr="00750383">
        <w:rPr>
          <w:rFonts w:cs="Times New Roman"/>
          <w:szCs w:val="28"/>
        </w:rPr>
        <w:t>omisijas loceklis nekavējoties rakstiski informē komisijas priekšsēdētāju par interešu konflikta esību.</w:t>
      </w:r>
    </w:p>
    <w:p w14:paraId="3520FCC9" w14:textId="77777777" w:rsidR="00B26959" w:rsidRPr="00750383" w:rsidRDefault="00B26959" w:rsidP="00750383">
      <w:pPr>
        <w:pStyle w:val="ListParagraph"/>
        <w:tabs>
          <w:tab w:val="left" w:pos="1134"/>
        </w:tabs>
        <w:ind w:left="0" w:firstLine="709"/>
        <w:rPr>
          <w:rFonts w:cs="Times New Roman"/>
          <w:szCs w:val="28"/>
        </w:rPr>
      </w:pPr>
    </w:p>
    <w:p w14:paraId="6B1A920E" w14:textId="379BD5ED"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Š</w:t>
      </w:r>
      <w:r w:rsidR="00D17509" w:rsidRPr="00750383">
        <w:rPr>
          <w:rFonts w:cs="Times New Roman"/>
          <w:szCs w:val="28"/>
        </w:rPr>
        <w:t>o noteikumu 15</w:t>
      </w:r>
      <w:r w:rsidR="00B26959" w:rsidRPr="00750383">
        <w:rPr>
          <w:rFonts w:cs="Times New Roman"/>
          <w:szCs w:val="28"/>
        </w:rPr>
        <w:t>.</w:t>
      </w:r>
      <w:r w:rsidR="00F10D87">
        <w:rPr>
          <w:rFonts w:cs="Times New Roman"/>
          <w:szCs w:val="28"/>
        </w:rPr>
        <w:t> </w:t>
      </w:r>
      <w:r w:rsidR="00B26959" w:rsidRPr="00750383">
        <w:rPr>
          <w:rFonts w:cs="Times New Roman"/>
          <w:szCs w:val="28"/>
        </w:rPr>
        <w:t>p</w:t>
      </w:r>
      <w:r w:rsidRPr="00750383">
        <w:rPr>
          <w:rFonts w:cs="Times New Roman"/>
          <w:szCs w:val="28"/>
        </w:rPr>
        <w:t xml:space="preserve">unktā minētajā interešu konflikta situācijā komisijas priekšsēdētājam ir pienākums atstatīt </w:t>
      </w:r>
      <w:r w:rsidR="00096F99" w:rsidRPr="00750383">
        <w:rPr>
          <w:rFonts w:cs="Times New Roman"/>
          <w:szCs w:val="28"/>
        </w:rPr>
        <w:t xml:space="preserve">sevi, komisijas priekšsēdētāja vietnieku vai </w:t>
      </w:r>
      <w:r w:rsidRPr="00750383">
        <w:rPr>
          <w:rFonts w:cs="Times New Roman"/>
          <w:szCs w:val="28"/>
        </w:rPr>
        <w:t>attiecīgo komisijas locekli no jautājuma izskatīšanas.</w:t>
      </w:r>
    </w:p>
    <w:p w14:paraId="12F125FC" w14:textId="77777777" w:rsidR="00B26959" w:rsidRPr="00750383" w:rsidRDefault="00B26959" w:rsidP="00750383">
      <w:pPr>
        <w:pStyle w:val="ListParagraph"/>
        <w:tabs>
          <w:tab w:val="left" w:pos="1134"/>
        </w:tabs>
        <w:ind w:left="0" w:firstLine="709"/>
        <w:jc w:val="both"/>
        <w:rPr>
          <w:rFonts w:cs="Times New Roman"/>
          <w:szCs w:val="28"/>
        </w:rPr>
      </w:pPr>
    </w:p>
    <w:p w14:paraId="6B1A920F" w14:textId="366006EA" w:rsidR="00B6128E" w:rsidRPr="00750383" w:rsidRDefault="00D17509"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Šo noteikumu 16</w:t>
      </w:r>
      <w:r w:rsidR="00B26959" w:rsidRPr="00750383">
        <w:rPr>
          <w:rFonts w:cs="Times New Roman"/>
          <w:szCs w:val="28"/>
        </w:rPr>
        <w:t>.</w:t>
      </w:r>
      <w:r w:rsidR="00F10D87">
        <w:rPr>
          <w:rFonts w:cs="Times New Roman"/>
          <w:szCs w:val="28"/>
        </w:rPr>
        <w:t> </w:t>
      </w:r>
      <w:r w:rsidR="00B26959" w:rsidRPr="00750383">
        <w:rPr>
          <w:rFonts w:cs="Times New Roman"/>
          <w:szCs w:val="28"/>
        </w:rPr>
        <w:t>p</w:t>
      </w:r>
      <w:r w:rsidR="00F10D87">
        <w:rPr>
          <w:rFonts w:cs="Times New Roman"/>
          <w:szCs w:val="28"/>
        </w:rPr>
        <w:t>unktā minē</w:t>
      </w:r>
      <w:r w:rsidR="00B6128E" w:rsidRPr="00750383">
        <w:rPr>
          <w:rFonts w:cs="Times New Roman"/>
          <w:szCs w:val="28"/>
        </w:rPr>
        <w:t xml:space="preserve">tajā kārtībā atstatītā </w:t>
      </w:r>
      <w:r w:rsidR="00096F99" w:rsidRPr="00750383">
        <w:rPr>
          <w:rFonts w:cs="Times New Roman"/>
          <w:szCs w:val="28"/>
        </w:rPr>
        <w:t xml:space="preserve">komisijas priekšsēdētāja, komisijas priekšsēdētāja vietnieka vai </w:t>
      </w:r>
      <w:r w:rsidR="00B6128E" w:rsidRPr="00750383">
        <w:rPr>
          <w:rFonts w:cs="Times New Roman"/>
          <w:szCs w:val="28"/>
        </w:rPr>
        <w:t>komisijas locekļa balss netiek ņemta vērā kvoruma noteikšanā.</w:t>
      </w:r>
    </w:p>
    <w:p w14:paraId="73B74F3A" w14:textId="77777777" w:rsidR="001B5B17" w:rsidRPr="00750383" w:rsidRDefault="001B5B17" w:rsidP="00750383">
      <w:pPr>
        <w:pStyle w:val="ListParagraph"/>
        <w:tabs>
          <w:tab w:val="left" w:pos="1134"/>
        </w:tabs>
        <w:ind w:left="0" w:firstLine="709"/>
        <w:rPr>
          <w:rFonts w:cs="Times New Roman"/>
          <w:szCs w:val="28"/>
        </w:rPr>
      </w:pPr>
    </w:p>
    <w:p w14:paraId="6B1A9210" w14:textId="381E2E08"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 xml:space="preserve">Komisijas sekretariāts </w:t>
      </w:r>
      <w:r w:rsidR="00096F99" w:rsidRPr="00750383">
        <w:rPr>
          <w:rFonts w:cs="Times New Roman"/>
          <w:szCs w:val="28"/>
        </w:rPr>
        <w:t>tr</w:t>
      </w:r>
      <w:r w:rsidR="00F10D87">
        <w:rPr>
          <w:rFonts w:cs="Times New Roman"/>
          <w:szCs w:val="28"/>
        </w:rPr>
        <w:t>iju</w:t>
      </w:r>
      <w:r w:rsidRPr="00750383">
        <w:rPr>
          <w:rFonts w:cs="Times New Roman"/>
          <w:szCs w:val="28"/>
        </w:rPr>
        <w:t xml:space="preserve"> darbdienu laikā pēc komisijas sēdes visiem komisijas locekļiem pa elektronisko pastu nosūta sēdes protokola projektu. Komisijas locekļi divu darbdienu laikā, sākot ar nākamo darbdienu pēc komisijas sēdes protokola projekta saņemšanas, pa elektronisko pastu saskaņo sēdes protokola projektu vai izdara tajā attiecīgus precizējumus. Ja divu darbdienu laikā pēc protokola projekta nosūtīšanas nav saņemti iebildumi, prot</w:t>
      </w:r>
      <w:r w:rsidR="00F10D87">
        <w:rPr>
          <w:rFonts w:cs="Times New Roman"/>
          <w:szCs w:val="28"/>
        </w:rPr>
        <w:t>okol</w:t>
      </w:r>
      <w:r w:rsidRPr="00750383">
        <w:rPr>
          <w:rFonts w:cs="Times New Roman"/>
          <w:szCs w:val="28"/>
        </w:rPr>
        <w:t>u uzskata par saskaņotu.</w:t>
      </w:r>
    </w:p>
    <w:p w14:paraId="6DBC43A2" w14:textId="77777777" w:rsidR="001B5B17" w:rsidRPr="00750383" w:rsidRDefault="001B5B17" w:rsidP="00750383">
      <w:pPr>
        <w:pStyle w:val="ListParagraph"/>
        <w:tabs>
          <w:tab w:val="left" w:pos="1134"/>
        </w:tabs>
        <w:ind w:left="0" w:firstLine="709"/>
        <w:rPr>
          <w:rFonts w:cs="Times New Roman"/>
          <w:szCs w:val="28"/>
        </w:rPr>
      </w:pPr>
    </w:p>
    <w:p w14:paraId="6B1A9211" w14:textId="7861A98F"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Komisijas priekšsēdētājam, komisijas priekšsēdētāja vietniekam, komisijas loceklim</w:t>
      </w:r>
      <w:r w:rsidR="00096F99" w:rsidRPr="00750383">
        <w:rPr>
          <w:rFonts w:cs="Times New Roman"/>
          <w:szCs w:val="28"/>
        </w:rPr>
        <w:t>, komisijas sekretariāta</w:t>
      </w:r>
      <w:r w:rsidR="00955551">
        <w:rPr>
          <w:rFonts w:cs="Times New Roman"/>
          <w:szCs w:val="28"/>
        </w:rPr>
        <w:t xml:space="preserve"> pārstāvi</w:t>
      </w:r>
      <w:r w:rsidR="00096F99" w:rsidRPr="00750383">
        <w:rPr>
          <w:rFonts w:cs="Times New Roman"/>
          <w:szCs w:val="28"/>
        </w:rPr>
        <w:t>m</w:t>
      </w:r>
      <w:r w:rsidRPr="00750383">
        <w:rPr>
          <w:rFonts w:cs="Times New Roman"/>
          <w:szCs w:val="28"/>
        </w:rPr>
        <w:t xml:space="preserve"> un uzaicinātajam ekspertam vai lietpratējam aizliegts izpaust trešajām personām jebkādu info</w:t>
      </w:r>
      <w:r w:rsidR="008D4B53" w:rsidRPr="00750383">
        <w:rPr>
          <w:rFonts w:cs="Times New Roman"/>
          <w:szCs w:val="28"/>
        </w:rPr>
        <w:t>rmāciju, kas tam kļuvusi zināma</w:t>
      </w:r>
      <w:r w:rsidRPr="00750383">
        <w:rPr>
          <w:rFonts w:cs="Times New Roman"/>
          <w:szCs w:val="28"/>
        </w:rPr>
        <w:t xml:space="preserve"> </w:t>
      </w:r>
      <w:r w:rsidR="00F10D87">
        <w:rPr>
          <w:rFonts w:cs="Times New Roman"/>
          <w:szCs w:val="28"/>
        </w:rPr>
        <w:t>k</w:t>
      </w:r>
      <w:r w:rsidR="00C3254C" w:rsidRPr="00750383">
        <w:rPr>
          <w:rFonts w:cs="Times New Roman"/>
          <w:szCs w:val="28"/>
        </w:rPr>
        <w:t>omisijas sēd</w:t>
      </w:r>
      <w:r w:rsidR="008D4B53" w:rsidRPr="00750383">
        <w:rPr>
          <w:rFonts w:cs="Times New Roman"/>
          <w:szCs w:val="28"/>
        </w:rPr>
        <w:t>ē</w:t>
      </w:r>
      <w:r w:rsidR="00C3254C" w:rsidRPr="00750383">
        <w:rPr>
          <w:rFonts w:cs="Times New Roman"/>
          <w:szCs w:val="28"/>
        </w:rPr>
        <w:t xml:space="preserve"> vai iepazīstoties ar pieteikumu dokumentāciju</w:t>
      </w:r>
      <w:r w:rsidRPr="00750383">
        <w:rPr>
          <w:rFonts w:cs="Times New Roman"/>
          <w:szCs w:val="28"/>
        </w:rPr>
        <w:t>.</w:t>
      </w:r>
    </w:p>
    <w:p w14:paraId="18DBF612" w14:textId="77777777" w:rsidR="001B5B17" w:rsidRPr="00750383" w:rsidRDefault="001B5B17" w:rsidP="00750383">
      <w:pPr>
        <w:pStyle w:val="ListParagraph"/>
        <w:tabs>
          <w:tab w:val="left" w:pos="1134"/>
        </w:tabs>
        <w:ind w:left="0" w:firstLine="709"/>
        <w:rPr>
          <w:rFonts w:cs="Times New Roman"/>
          <w:szCs w:val="28"/>
        </w:rPr>
      </w:pPr>
    </w:p>
    <w:p w14:paraId="6B1A9212" w14:textId="1AC977CD"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 xml:space="preserve">Ekspertam, lietpratējam, </w:t>
      </w:r>
      <w:proofErr w:type="spellStart"/>
      <w:r w:rsidRPr="00750383">
        <w:rPr>
          <w:rFonts w:cs="Times New Roman"/>
          <w:szCs w:val="28"/>
        </w:rPr>
        <w:t>jaunuzņēmuma</w:t>
      </w:r>
      <w:proofErr w:type="spellEnd"/>
      <w:r w:rsidR="00862270">
        <w:rPr>
          <w:rFonts w:cs="Times New Roman"/>
          <w:szCs w:val="28"/>
        </w:rPr>
        <w:t xml:space="preserve"> </w:t>
      </w:r>
      <w:r w:rsidR="00862270" w:rsidRPr="00750383">
        <w:rPr>
          <w:rFonts w:cs="Times New Roman"/>
          <w:szCs w:val="28"/>
        </w:rPr>
        <w:t>pārstāvim</w:t>
      </w:r>
      <w:r w:rsidRPr="00750383">
        <w:rPr>
          <w:rFonts w:cs="Times New Roman"/>
          <w:szCs w:val="28"/>
        </w:rPr>
        <w:t>, investoram vai tā pārstāvim, kas piedalās komisijas sēdē, nav balsstiesību komisijas lēmumu pieņemšanā.</w:t>
      </w:r>
    </w:p>
    <w:p w14:paraId="29D0FEDD" w14:textId="77777777" w:rsidR="001B5B17" w:rsidRPr="00750383" w:rsidRDefault="001B5B17" w:rsidP="00750383">
      <w:pPr>
        <w:pStyle w:val="ListParagraph"/>
        <w:tabs>
          <w:tab w:val="left" w:pos="1134"/>
        </w:tabs>
        <w:ind w:left="0" w:firstLine="709"/>
        <w:rPr>
          <w:rFonts w:cs="Times New Roman"/>
          <w:szCs w:val="28"/>
        </w:rPr>
      </w:pPr>
    </w:p>
    <w:p w14:paraId="6B1A9213" w14:textId="29F57B38"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Komisijas sē</w:t>
      </w:r>
      <w:r w:rsidR="00955551">
        <w:rPr>
          <w:rFonts w:cs="Times New Roman"/>
          <w:szCs w:val="28"/>
        </w:rPr>
        <w:t>des protokolu</w:t>
      </w:r>
      <w:r w:rsidRPr="00750383">
        <w:rPr>
          <w:rFonts w:cs="Times New Roman"/>
          <w:szCs w:val="28"/>
        </w:rPr>
        <w:t xml:space="preserve"> paraksta komisijas priekšsēdētājs un protokolētājs.</w:t>
      </w:r>
    </w:p>
    <w:p w14:paraId="72AA41BC" w14:textId="77777777" w:rsidR="001B5B17" w:rsidRPr="00750383" w:rsidRDefault="001B5B17" w:rsidP="00750383">
      <w:pPr>
        <w:pStyle w:val="ListParagraph"/>
        <w:tabs>
          <w:tab w:val="left" w:pos="1134"/>
        </w:tabs>
        <w:ind w:left="0" w:firstLine="709"/>
        <w:rPr>
          <w:rFonts w:cs="Times New Roman"/>
          <w:szCs w:val="28"/>
        </w:rPr>
      </w:pPr>
    </w:p>
    <w:p w14:paraId="6B1A9214" w14:textId="77777777" w:rsidR="00B6128E" w:rsidRPr="00750383" w:rsidRDefault="00B6128E" w:rsidP="00750383">
      <w:pPr>
        <w:pStyle w:val="ListParagraph"/>
        <w:numPr>
          <w:ilvl w:val="0"/>
          <w:numId w:val="4"/>
        </w:numPr>
        <w:tabs>
          <w:tab w:val="left" w:pos="1134"/>
        </w:tabs>
        <w:ind w:left="0" w:firstLine="709"/>
        <w:jc w:val="both"/>
        <w:rPr>
          <w:rFonts w:cs="Times New Roman"/>
          <w:szCs w:val="28"/>
        </w:rPr>
      </w:pPr>
      <w:r w:rsidRPr="00750383">
        <w:rPr>
          <w:rFonts w:cs="Times New Roman"/>
          <w:szCs w:val="28"/>
        </w:rPr>
        <w:t>Saskaņoto un parakstīto komisijas sēdes protokolu komisijas sekretariāts elektroniski nosūta visiem komisijas locekļiem.</w:t>
      </w:r>
    </w:p>
    <w:p w14:paraId="32A2EAB5" w14:textId="77777777" w:rsidR="00B26959" w:rsidRPr="00750383" w:rsidRDefault="00B26959" w:rsidP="00750383">
      <w:pPr>
        <w:tabs>
          <w:tab w:val="left" w:pos="1134"/>
        </w:tabs>
        <w:jc w:val="both"/>
        <w:rPr>
          <w:rFonts w:cs="Times New Roman"/>
          <w:szCs w:val="28"/>
        </w:rPr>
      </w:pPr>
    </w:p>
    <w:p w14:paraId="2F12EF62" w14:textId="77777777" w:rsidR="00B26959" w:rsidRPr="00750383" w:rsidRDefault="00B26959" w:rsidP="00750383">
      <w:pPr>
        <w:tabs>
          <w:tab w:val="left" w:pos="1134"/>
        </w:tabs>
        <w:jc w:val="both"/>
        <w:rPr>
          <w:rFonts w:cs="Times New Roman"/>
          <w:szCs w:val="28"/>
        </w:rPr>
      </w:pPr>
    </w:p>
    <w:p w14:paraId="0476487A" w14:textId="77777777" w:rsidR="00B26959" w:rsidRPr="00750383" w:rsidRDefault="00B26959" w:rsidP="00B26959">
      <w:pPr>
        <w:jc w:val="both"/>
        <w:rPr>
          <w:rFonts w:cs="Times New Roman"/>
          <w:szCs w:val="28"/>
        </w:rPr>
      </w:pPr>
    </w:p>
    <w:p w14:paraId="48C71F30" w14:textId="77777777" w:rsidR="00B26959" w:rsidRPr="00750383" w:rsidRDefault="00B26959" w:rsidP="00750383">
      <w:pPr>
        <w:pStyle w:val="naisf"/>
        <w:tabs>
          <w:tab w:val="left" w:pos="6804"/>
          <w:tab w:val="right" w:pos="8820"/>
        </w:tabs>
        <w:spacing w:before="0" w:after="0"/>
        <w:ind w:firstLine="709"/>
        <w:rPr>
          <w:sz w:val="28"/>
          <w:szCs w:val="28"/>
        </w:rPr>
      </w:pPr>
      <w:r w:rsidRPr="00750383">
        <w:rPr>
          <w:sz w:val="28"/>
          <w:szCs w:val="28"/>
        </w:rPr>
        <w:t>Ministru prezidents</w:t>
      </w:r>
      <w:r w:rsidRPr="00750383">
        <w:rPr>
          <w:sz w:val="28"/>
          <w:szCs w:val="28"/>
        </w:rPr>
        <w:tab/>
        <w:t xml:space="preserve">Māris Kučinskis </w:t>
      </w:r>
    </w:p>
    <w:p w14:paraId="1A0452BD" w14:textId="77777777" w:rsidR="00B26959" w:rsidRPr="00750383" w:rsidRDefault="00B26959" w:rsidP="00750383">
      <w:pPr>
        <w:pStyle w:val="naisf"/>
        <w:tabs>
          <w:tab w:val="left" w:pos="6804"/>
          <w:tab w:val="right" w:pos="9000"/>
        </w:tabs>
        <w:spacing w:before="0" w:after="0"/>
        <w:ind w:firstLine="709"/>
        <w:rPr>
          <w:sz w:val="28"/>
          <w:szCs w:val="28"/>
        </w:rPr>
      </w:pPr>
    </w:p>
    <w:p w14:paraId="32E6D3CF" w14:textId="77777777" w:rsidR="00B26959" w:rsidRPr="00750383" w:rsidRDefault="00B26959" w:rsidP="00750383">
      <w:pPr>
        <w:pStyle w:val="naisf"/>
        <w:tabs>
          <w:tab w:val="left" w:pos="6804"/>
          <w:tab w:val="right" w:pos="9000"/>
        </w:tabs>
        <w:spacing w:before="0" w:after="0"/>
        <w:ind w:firstLine="709"/>
        <w:rPr>
          <w:sz w:val="28"/>
          <w:szCs w:val="28"/>
        </w:rPr>
      </w:pPr>
    </w:p>
    <w:p w14:paraId="5C587A0C" w14:textId="77777777" w:rsidR="00B26959" w:rsidRPr="00750383" w:rsidRDefault="00B26959" w:rsidP="00750383">
      <w:pPr>
        <w:pStyle w:val="naisf"/>
        <w:tabs>
          <w:tab w:val="left" w:pos="6804"/>
          <w:tab w:val="right" w:pos="9000"/>
        </w:tabs>
        <w:spacing w:before="0" w:after="0"/>
        <w:ind w:firstLine="709"/>
        <w:rPr>
          <w:sz w:val="28"/>
          <w:szCs w:val="28"/>
        </w:rPr>
      </w:pPr>
    </w:p>
    <w:p w14:paraId="494F13FF" w14:textId="77777777" w:rsidR="00B26959" w:rsidRPr="00750383" w:rsidRDefault="00B26959" w:rsidP="00750383">
      <w:pPr>
        <w:tabs>
          <w:tab w:val="left" w:pos="6804"/>
          <w:tab w:val="right" w:pos="8820"/>
        </w:tabs>
        <w:ind w:firstLine="709"/>
        <w:rPr>
          <w:rFonts w:cs="Times New Roman"/>
          <w:szCs w:val="28"/>
        </w:rPr>
      </w:pPr>
      <w:r w:rsidRPr="00750383">
        <w:rPr>
          <w:rFonts w:cs="Times New Roman"/>
          <w:szCs w:val="28"/>
        </w:rPr>
        <w:t>Ministru prezidenta biedrs,</w:t>
      </w:r>
    </w:p>
    <w:p w14:paraId="79BEFE37" w14:textId="77777777" w:rsidR="00B26959" w:rsidRPr="00750383" w:rsidRDefault="00B26959" w:rsidP="00750383">
      <w:pPr>
        <w:tabs>
          <w:tab w:val="left" w:pos="6804"/>
          <w:tab w:val="right" w:pos="8820"/>
        </w:tabs>
        <w:ind w:firstLine="709"/>
        <w:rPr>
          <w:rFonts w:cs="Times New Roman"/>
          <w:szCs w:val="28"/>
        </w:rPr>
      </w:pPr>
      <w:r w:rsidRPr="00750383">
        <w:rPr>
          <w:rFonts w:cs="Times New Roman"/>
          <w:szCs w:val="28"/>
        </w:rPr>
        <w:t>ekonomikas ministrs</w:t>
      </w:r>
      <w:r w:rsidRPr="00750383">
        <w:rPr>
          <w:rFonts w:cs="Times New Roman"/>
          <w:szCs w:val="28"/>
        </w:rPr>
        <w:tab/>
        <w:t xml:space="preserve">Arvils </w:t>
      </w:r>
      <w:proofErr w:type="spellStart"/>
      <w:r w:rsidRPr="00750383">
        <w:rPr>
          <w:rFonts w:cs="Times New Roman"/>
          <w:szCs w:val="28"/>
        </w:rPr>
        <w:t>Ašeradens</w:t>
      </w:r>
      <w:proofErr w:type="spellEnd"/>
    </w:p>
    <w:sectPr w:rsidR="00B26959" w:rsidRPr="00750383" w:rsidSect="00B2695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9233" w14:textId="77777777" w:rsidR="00024F6B" w:rsidRDefault="00024F6B">
      <w:r>
        <w:separator/>
      </w:r>
    </w:p>
  </w:endnote>
  <w:endnote w:type="continuationSeparator" w:id="0">
    <w:p w14:paraId="6B1A9234" w14:textId="77777777" w:rsidR="00024F6B" w:rsidRDefault="0002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06A1A" w14:textId="77777777" w:rsidR="00B26959" w:rsidRPr="00B26959" w:rsidRDefault="00B26959" w:rsidP="00B26959">
    <w:pPr>
      <w:pStyle w:val="Footer"/>
      <w:rPr>
        <w:sz w:val="16"/>
        <w:szCs w:val="16"/>
      </w:rPr>
    </w:pPr>
    <w:r>
      <w:rPr>
        <w:sz w:val="16"/>
        <w:szCs w:val="16"/>
      </w:rPr>
      <w:t>N0022_7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4DCE" w14:textId="3806C291" w:rsidR="00B26959" w:rsidRPr="00B26959" w:rsidRDefault="00B26959">
    <w:pPr>
      <w:pStyle w:val="Footer"/>
      <w:rPr>
        <w:sz w:val="16"/>
        <w:szCs w:val="16"/>
      </w:rPr>
    </w:pPr>
    <w:r>
      <w:rPr>
        <w:sz w:val="16"/>
        <w:szCs w:val="16"/>
      </w:rPr>
      <w:t>N0022_7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A9231" w14:textId="77777777" w:rsidR="00024F6B" w:rsidRDefault="00024F6B">
      <w:r>
        <w:separator/>
      </w:r>
    </w:p>
  </w:footnote>
  <w:footnote w:type="continuationSeparator" w:id="0">
    <w:p w14:paraId="6B1A9232" w14:textId="77777777" w:rsidR="00024F6B" w:rsidRDefault="0002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598481"/>
      <w:docPartObj>
        <w:docPartGallery w:val="Page Numbers (Top of Page)"/>
        <w:docPartUnique/>
      </w:docPartObj>
    </w:sdtPr>
    <w:sdtEndPr>
      <w:rPr>
        <w:noProof/>
        <w:sz w:val="24"/>
        <w:szCs w:val="24"/>
      </w:rPr>
    </w:sdtEndPr>
    <w:sdtContent>
      <w:p w14:paraId="6B1A9235" w14:textId="77777777" w:rsidR="00F64B1B" w:rsidRPr="00B26959" w:rsidRDefault="0068574E">
        <w:pPr>
          <w:pStyle w:val="Header"/>
          <w:jc w:val="center"/>
          <w:rPr>
            <w:sz w:val="24"/>
            <w:szCs w:val="24"/>
          </w:rPr>
        </w:pPr>
        <w:r w:rsidRPr="00B26959">
          <w:rPr>
            <w:sz w:val="24"/>
            <w:szCs w:val="24"/>
          </w:rPr>
          <w:fldChar w:fldCharType="begin"/>
        </w:r>
        <w:r w:rsidRPr="00B26959">
          <w:rPr>
            <w:sz w:val="24"/>
            <w:szCs w:val="24"/>
          </w:rPr>
          <w:instrText xml:space="preserve"> PAGE   \* MERGEFORMAT </w:instrText>
        </w:r>
        <w:r w:rsidRPr="00B26959">
          <w:rPr>
            <w:sz w:val="24"/>
            <w:szCs w:val="24"/>
          </w:rPr>
          <w:fldChar w:fldCharType="separate"/>
        </w:r>
        <w:r w:rsidR="00820B02">
          <w:rPr>
            <w:noProof/>
            <w:sz w:val="24"/>
            <w:szCs w:val="24"/>
          </w:rPr>
          <w:t>4</w:t>
        </w:r>
        <w:r w:rsidRPr="00B26959">
          <w:rPr>
            <w:noProof/>
            <w:sz w:val="24"/>
            <w:szCs w:val="24"/>
          </w:rPr>
          <w:fldChar w:fldCharType="end"/>
        </w:r>
      </w:p>
    </w:sdtContent>
  </w:sdt>
  <w:p w14:paraId="6B1A9236" w14:textId="77777777" w:rsidR="00F64B1B" w:rsidRDefault="00CD2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EDDC" w14:textId="77777777" w:rsidR="00B26959" w:rsidRDefault="00B26959">
    <w:pPr>
      <w:pStyle w:val="Header"/>
      <w:rPr>
        <w:sz w:val="24"/>
        <w:szCs w:val="24"/>
      </w:rPr>
    </w:pPr>
  </w:p>
  <w:p w14:paraId="4FE20335" w14:textId="78EE6C5B" w:rsidR="00B26959" w:rsidRPr="00B26959" w:rsidRDefault="00B26959">
    <w:pPr>
      <w:pStyle w:val="Header"/>
      <w:rPr>
        <w:sz w:val="24"/>
        <w:szCs w:val="24"/>
      </w:rPr>
    </w:pPr>
    <w:r w:rsidRPr="00B26959">
      <w:rPr>
        <w:noProof/>
        <w:sz w:val="32"/>
        <w:szCs w:val="32"/>
        <w:lang w:eastAsia="lv-LV"/>
      </w:rPr>
      <w:drawing>
        <wp:inline distT="0" distB="0" distL="0" distR="0" wp14:anchorId="6DBFCDA6" wp14:editId="17511F7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DE8"/>
    <w:multiLevelType w:val="multilevel"/>
    <w:tmpl w:val="705013E8"/>
    <w:lvl w:ilvl="0">
      <w:start w:val="9"/>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850078"/>
    <w:multiLevelType w:val="multilevel"/>
    <w:tmpl w:val="7750D79E"/>
    <w:lvl w:ilvl="0">
      <w:start w:val="7"/>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5116423"/>
    <w:multiLevelType w:val="hybridMultilevel"/>
    <w:tmpl w:val="9B36151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nsid w:val="1FDC7671"/>
    <w:multiLevelType w:val="multilevel"/>
    <w:tmpl w:val="5C7A22C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24A28A8"/>
    <w:multiLevelType w:val="multilevel"/>
    <w:tmpl w:val="A28EC36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BC5672B"/>
    <w:multiLevelType w:val="hybridMultilevel"/>
    <w:tmpl w:val="6AF80A00"/>
    <w:lvl w:ilvl="0" w:tplc="CD0CD5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A91D4E"/>
    <w:multiLevelType w:val="hybridMultilevel"/>
    <w:tmpl w:val="DCDEE648"/>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nsid w:val="3DD26561"/>
    <w:multiLevelType w:val="hybridMultilevel"/>
    <w:tmpl w:val="FD8ED51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77152C44"/>
    <w:multiLevelType w:val="multilevel"/>
    <w:tmpl w:val="D206B5CA"/>
    <w:lvl w:ilvl="0">
      <w:start w:val="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0"/>
  </w:num>
  <w:num w:numId="4">
    <w:abstractNumId w:val="8"/>
  </w:num>
  <w:num w:numId="5">
    <w:abstractNumId w:val="1"/>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8E"/>
    <w:rsid w:val="0001216B"/>
    <w:rsid w:val="00022484"/>
    <w:rsid w:val="00024F6B"/>
    <w:rsid w:val="00096F99"/>
    <w:rsid w:val="000D6DAB"/>
    <w:rsid w:val="00135C70"/>
    <w:rsid w:val="00151996"/>
    <w:rsid w:val="001B5B17"/>
    <w:rsid w:val="001C5B07"/>
    <w:rsid w:val="001F22FC"/>
    <w:rsid w:val="00264801"/>
    <w:rsid w:val="00280965"/>
    <w:rsid w:val="002F695E"/>
    <w:rsid w:val="00304567"/>
    <w:rsid w:val="00426D4A"/>
    <w:rsid w:val="00435EDF"/>
    <w:rsid w:val="004433B7"/>
    <w:rsid w:val="0045076E"/>
    <w:rsid w:val="00450CDD"/>
    <w:rsid w:val="004B188E"/>
    <w:rsid w:val="0056152D"/>
    <w:rsid w:val="005D65E7"/>
    <w:rsid w:val="005F4D08"/>
    <w:rsid w:val="00637101"/>
    <w:rsid w:val="00663326"/>
    <w:rsid w:val="0068574E"/>
    <w:rsid w:val="00750383"/>
    <w:rsid w:val="00804B0D"/>
    <w:rsid w:val="00820B02"/>
    <w:rsid w:val="00862270"/>
    <w:rsid w:val="008D4B53"/>
    <w:rsid w:val="00955551"/>
    <w:rsid w:val="00960BEC"/>
    <w:rsid w:val="00963BB6"/>
    <w:rsid w:val="00972C2C"/>
    <w:rsid w:val="00A502D2"/>
    <w:rsid w:val="00A9174D"/>
    <w:rsid w:val="00AC045C"/>
    <w:rsid w:val="00B26959"/>
    <w:rsid w:val="00B51E9F"/>
    <w:rsid w:val="00B6128E"/>
    <w:rsid w:val="00BA35BB"/>
    <w:rsid w:val="00C3254C"/>
    <w:rsid w:val="00CD253C"/>
    <w:rsid w:val="00CD63CE"/>
    <w:rsid w:val="00CE48CB"/>
    <w:rsid w:val="00D16BDB"/>
    <w:rsid w:val="00D17509"/>
    <w:rsid w:val="00D645E0"/>
    <w:rsid w:val="00D76955"/>
    <w:rsid w:val="00D958D9"/>
    <w:rsid w:val="00D96B9A"/>
    <w:rsid w:val="00DB02AA"/>
    <w:rsid w:val="00DC705A"/>
    <w:rsid w:val="00E545EF"/>
    <w:rsid w:val="00EB593E"/>
    <w:rsid w:val="00ED1528"/>
    <w:rsid w:val="00EE7D57"/>
    <w:rsid w:val="00F10D87"/>
    <w:rsid w:val="00FC1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8E"/>
    <w:pPr>
      <w:ind w:left="720"/>
      <w:contextualSpacing/>
    </w:pPr>
  </w:style>
  <w:style w:type="paragraph" w:styleId="Footer">
    <w:name w:val="footer"/>
    <w:basedOn w:val="Normal"/>
    <w:link w:val="FooterChar"/>
    <w:uiPriority w:val="99"/>
    <w:unhideWhenUsed/>
    <w:rsid w:val="00B6128E"/>
    <w:pPr>
      <w:tabs>
        <w:tab w:val="center" w:pos="4153"/>
        <w:tab w:val="right" w:pos="8306"/>
      </w:tabs>
    </w:pPr>
  </w:style>
  <w:style w:type="character" w:customStyle="1" w:styleId="FooterChar">
    <w:name w:val="Footer Char"/>
    <w:basedOn w:val="DefaultParagraphFont"/>
    <w:link w:val="Footer"/>
    <w:uiPriority w:val="99"/>
    <w:rsid w:val="00B6128E"/>
  </w:style>
  <w:style w:type="paragraph" w:styleId="Header">
    <w:name w:val="header"/>
    <w:basedOn w:val="Normal"/>
    <w:link w:val="HeaderChar"/>
    <w:uiPriority w:val="99"/>
    <w:unhideWhenUsed/>
    <w:rsid w:val="00B6128E"/>
    <w:pPr>
      <w:tabs>
        <w:tab w:val="center" w:pos="4153"/>
        <w:tab w:val="right" w:pos="8306"/>
      </w:tabs>
    </w:pPr>
  </w:style>
  <w:style w:type="character" w:customStyle="1" w:styleId="HeaderChar">
    <w:name w:val="Header Char"/>
    <w:basedOn w:val="DefaultParagraphFont"/>
    <w:link w:val="Header"/>
    <w:uiPriority w:val="99"/>
    <w:rsid w:val="00B6128E"/>
  </w:style>
  <w:style w:type="character" w:styleId="Hyperlink">
    <w:name w:val="Hyperlink"/>
    <w:basedOn w:val="DefaultParagraphFont"/>
    <w:uiPriority w:val="99"/>
    <w:unhideWhenUsed/>
    <w:rsid w:val="00B6128E"/>
    <w:rPr>
      <w:color w:val="0000FF"/>
      <w:u w:val="single"/>
    </w:rPr>
  </w:style>
  <w:style w:type="paragraph" w:styleId="BalloonText">
    <w:name w:val="Balloon Text"/>
    <w:basedOn w:val="Normal"/>
    <w:link w:val="BalloonTextChar"/>
    <w:uiPriority w:val="99"/>
    <w:semiHidden/>
    <w:unhideWhenUsed/>
    <w:rsid w:val="00B26959"/>
    <w:rPr>
      <w:rFonts w:ascii="Tahoma" w:hAnsi="Tahoma" w:cs="Tahoma"/>
      <w:sz w:val="16"/>
      <w:szCs w:val="16"/>
    </w:rPr>
  </w:style>
  <w:style w:type="character" w:customStyle="1" w:styleId="BalloonTextChar">
    <w:name w:val="Balloon Text Char"/>
    <w:basedOn w:val="DefaultParagraphFont"/>
    <w:link w:val="BalloonText"/>
    <w:uiPriority w:val="99"/>
    <w:semiHidden/>
    <w:rsid w:val="00B26959"/>
    <w:rPr>
      <w:rFonts w:ascii="Tahoma" w:hAnsi="Tahoma" w:cs="Tahoma"/>
      <w:sz w:val="16"/>
      <w:szCs w:val="16"/>
    </w:rPr>
  </w:style>
  <w:style w:type="paragraph" w:customStyle="1" w:styleId="naisf">
    <w:name w:val="naisf"/>
    <w:basedOn w:val="Normal"/>
    <w:rsid w:val="00B26959"/>
    <w:pPr>
      <w:spacing w:before="75" w:after="75"/>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8E"/>
    <w:pPr>
      <w:ind w:left="720"/>
      <w:contextualSpacing/>
    </w:pPr>
  </w:style>
  <w:style w:type="paragraph" w:styleId="Footer">
    <w:name w:val="footer"/>
    <w:basedOn w:val="Normal"/>
    <w:link w:val="FooterChar"/>
    <w:uiPriority w:val="99"/>
    <w:unhideWhenUsed/>
    <w:rsid w:val="00B6128E"/>
    <w:pPr>
      <w:tabs>
        <w:tab w:val="center" w:pos="4153"/>
        <w:tab w:val="right" w:pos="8306"/>
      </w:tabs>
    </w:pPr>
  </w:style>
  <w:style w:type="character" w:customStyle="1" w:styleId="FooterChar">
    <w:name w:val="Footer Char"/>
    <w:basedOn w:val="DefaultParagraphFont"/>
    <w:link w:val="Footer"/>
    <w:uiPriority w:val="99"/>
    <w:rsid w:val="00B6128E"/>
  </w:style>
  <w:style w:type="paragraph" w:styleId="Header">
    <w:name w:val="header"/>
    <w:basedOn w:val="Normal"/>
    <w:link w:val="HeaderChar"/>
    <w:uiPriority w:val="99"/>
    <w:unhideWhenUsed/>
    <w:rsid w:val="00B6128E"/>
    <w:pPr>
      <w:tabs>
        <w:tab w:val="center" w:pos="4153"/>
        <w:tab w:val="right" w:pos="8306"/>
      </w:tabs>
    </w:pPr>
  </w:style>
  <w:style w:type="character" w:customStyle="1" w:styleId="HeaderChar">
    <w:name w:val="Header Char"/>
    <w:basedOn w:val="DefaultParagraphFont"/>
    <w:link w:val="Header"/>
    <w:uiPriority w:val="99"/>
    <w:rsid w:val="00B6128E"/>
  </w:style>
  <w:style w:type="character" w:styleId="Hyperlink">
    <w:name w:val="Hyperlink"/>
    <w:basedOn w:val="DefaultParagraphFont"/>
    <w:uiPriority w:val="99"/>
    <w:unhideWhenUsed/>
    <w:rsid w:val="00B6128E"/>
    <w:rPr>
      <w:color w:val="0000FF"/>
      <w:u w:val="single"/>
    </w:rPr>
  </w:style>
  <w:style w:type="paragraph" w:styleId="BalloonText">
    <w:name w:val="Balloon Text"/>
    <w:basedOn w:val="Normal"/>
    <w:link w:val="BalloonTextChar"/>
    <w:uiPriority w:val="99"/>
    <w:semiHidden/>
    <w:unhideWhenUsed/>
    <w:rsid w:val="00B26959"/>
    <w:rPr>
      <w:rFonts w:ascii="Tahoma" w:hAnsi="Tahoma" w:cs="Tahoma"/>
      <w:sz w:val="16"/>
      <w:szCs w:val="16"/>
    </w:rPr>
  </w:style>
  <w:style w:type="character" w:customStyle="1" w:styleId="BalloonTextChar">
    <w:name w:val="Balloon Text Char"/>
    <w:basedOn w:val="DefaultParagraphFont"/>
    <w:link w:val="BalloonText"/>
    <w:uiPriority w:val="99"/>
    <w:semiHidden/>
    <w:rsid w:val="00B26959"/>
    <w:rPr>
      <w:rFonts w:ascii="Tahoma" w:hAnsi="Tahoma" w:cs="Tahoma"/>
      <w:sz w:val="16"/>
      <w:szCs w:val="16"/>
    </w:rPr>
  </w:style>
  <w:style w:type="paragraph" w:customStyle="1" w:styleId="naisf">
    <w:name w:val="naisf"/>
    <w:basedOn w:val="Normal"/>
    <w:rsid w:val="00B26959"/>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3781</Words>
  <Characters>2156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Jaunuzņēmumu darbības vērtēšanas komisijas nolikums</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Jaunuzņēmumu darbības vērtēšanas komisijas nolikums</dc:title>
  <dc:creator>Linda Aršauska</dc:creator>
  <dc:description>Linda Aršauska, 67013238, Linda.Arsauska@em.gov.lv</dc:description>
  <cp:lastModifiedBy>Leontīne Babkina</cp:lastModifiedBy>
  <cp:revision>20</cp:revision>
  <cp:lastPrinted>2017-01-11T10:49:00Z</cp:lastPrinted>
  <dcterms:created xsi:type="dcterms:W3CDTF">2016-12-27T09:51:00Z</dcterms:created>
  <dcterms:modified xsi:type="dcterms:W3CDTF">2017-01-18T07:40:00Z</dcterms:modified>
</cp:coreProperties>
</file>