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CellSpacing w:w="0" w:type="dxa"/>
        <w:tblInd w:w="-2" w:type="dxa"/>
        <w:tblLayout w:type="fixed"/>
        <w:tblCellMar>
          <w:left w:w="0" w:type="dxa"/>
          <w:right w:w="0" w:type="dxa"/>
        </w:tblCellMar>
        <w:tblLook w:val="04A0" w:firstRow="1" w:lastRow="0" w:firstColumn="1" w:lastColumn="0" w:noHBand="0" w:noVBand="1"/>
      </w:tblPr>
      <w:tblGrid>
        <w:gridCol w:w="569"/>
        <w:gridCol w:w="2268"/>
        <w:gridCol w:w="6365"/>
      </w:tblGrid>
      <w:tr w:rsidR="00AA085C" w:rsidRPr="009E19AF" w:rsidTr="00650469">
        <w:trPr>
          <w:trHeight w:val="1554"/>
          <w:tblCellSpacing w:w="0" w:type="dxa"/>
        </w:trPr>
        <w:tc>
          <w:tcPr>
            <w:tcW w:w="9202" w:type="dxa"/>
            <w:gridSpan w:val="3"/>
            <w:vAlign w:val="center"/>
          </w:tcPr>
          <w:p w:rsidR="00AA085C" w:rsidRPr="00C931ED" w:rsidRDefault="00AA085C" w:rsidP="00054A5C">
            <w:pPr>
              <w:jc w:val="center"/>
              <w:rPr>
                <w:sz w:val="28"/>
                <w:szCs w:val="28"/>
              </w:rPr>
            </w:pPr>
            <w:bookmarkStart w:id="0" w:name="OLE_LINK1"/>
            <w:bookmarkStart w:id="1" w:name="OLE_LINK2"/>
            <w:r w:rsidRPr="00C931ED">
              <w:rPr>
                <w:sz w:val="28"/>
                <w:szCs w:val="28"/>
              </w:rPr>
              <w:t>Ministru kabineta rīkojuma projekta</w:t>
            </w:r>
          </w:p>
          <w:p w:rsidR="00AA085C" w:rsidRPr="00C931ED" w:rsidRDefault="004A2FEB" w:rsidP="000113F4">
            <w:pPr>
              <w:jc w:val="center"/>
              <w:rPr>
                <w:b/>
                <w:bCs/>
                <w:sz w:val="28"/>
                <w:szCs w:val="28"/>
              </w:rPr>
            </w:pPr>
            <w:bookmarkStart w:id="2" w:name="OLE_LINK3"/>
            <w:bookmarkStart w:id="3" w:name="OLE_LINK4"/>
            <w:r w:rsidRPr="00C931ED">
              <w:rPr>
                <w:b/>
                <w:bCs/>
                <w:sz w:val="28"/>
                <w:szCs w:val="28"/>
              </w:rPr>
              <w:t>„</w:t>
            </w:r>
            <w:bookmarkEnd w:id="2"/>
            <w:bookmarkEnd w:id="3"/>
            <w:r w:rsidR="00FA6B67" w:rsidRPr="00C931ED">
              <w:rPr>
                <w:b/>
                <w:sz w:val="28"/>
                <w:szCs w:val="28"/>
              </w:rPr>
              <w:t>Grozījum</w:t>
            </w:r>
            <w:r w:rsidR="00AF7DCD" w:rsidRPr="00C931ED">
              <w:rPr>
                <w:b/>
                <w:sz w:val="28"/>
                <w:szCs w:val="28"/>
              </w:rPr>
              <w:t>s</w:t>
            </w:r>
            <w:r w:rsidR="00FA6B67" w:rsidRPr="00C931ED">
              <w:rPr>
                <w:b/>
                <w:sz w:val="28"/>
                <w:szCs w:val="28"/>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AA085C" w:rsidRPr="00C931ED">
              <w:rPr>
                <w:b/>
                <w:bCs/>
                <w:sz w:val="28"/>
                <w:szCs w:val="28"/>
              </w:rPr>
              <w:t xml:space="preserve">” </w:t>
            </w:r>
          </w:p>
          <w:p w:rsidR="00AA085C" w:rsidRPr="00C931ED" w:rsidRDefault="00AA085C" w:rsidP="00EC5F50">
            <w:pPr>
              <w:spacing w:after="120"/>
              <w:jc w:val="center"/>
              <w:rPr>
                <w:rFonts w:ascii="Arial" w:hAnsi="Arial" w:cs="Arial"/>
                <w:color w:val="000000"/>
                <w:sz w:val="28"/>
                <w:szCs w:val="28"/>
              </w:rPr>
            </w:pPr>
            <w:r w:rsidRPr="00C931ED">
              <w:rPr>
                <w:sz w:val="28"/>
                <w:szCs w:val="28"/>
              </w:rPr>
              <w:t>sākotnējās ietekmes novērtējuma ziņojums (anotācija)</w:t>
            </w:r>
            <w:r w:rsidRPr="00C931ED">
              <w:rPr>
                <w:rFonts w:ascii="Arial" w:hAnsi="Arial" w:cs="Arial"/>
                <w:color w:val="000000"/>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210"/>
              <w:gridCol w:w="2127"/>
              <w:gridCol w:w="141"/>
              <w:gridCol w:w="142"/>
              <w:gridCol w:w="6218"/>
            </w:tblGrid>
            <w:tr w:rsidR="00AA085C" w:rsidRPr="00CC7093" w:rsidTr="0042321A">
              <w:trPr>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tcPr>
                <w:bookmarkEnd w:id="0"/>
                <w:bookmarkEnd w:id="1"/>
                <w:p w:rsidR="00AA085C" w:rsidRPr="00CC7093" w:rsidRDefault="00AA085C" w:rsidP="00EC5F50">
                  <w:pPr>
                    <w:jc w:val="center"/>
                    <w:rPr>
                      <w:b/>
                    </w:rPr>
                  </w:pPr>
                  <w:r w:rsidRPr="00CC7093">
                    <w:rPr>
                      <w:b/>
                    </w:rPr>
                    <w:t>I. Tiesību akta projekta izstrādes nepieciešamība</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1.</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Pamatojums</w:t>
                  </w:r>
                </w:p>
              </w:tc>
              <w:tc>
                <w:tcPr>
                  <w:tcW w:w="6456" w:type="dxa"/>
                  <w:gridSpan w:val="3"/>
                  <w:tcBorders>
                    <w:top w:val="single" w:sz="4" w:space="0" w:color="auto"/>
                    <w:left w:val="single" w:sz="4" w:space="0" w:color="auto"/>
                    <w:bottom w:val="single" w:sz="4" w:space="0" w:color="auto"/>
                    <w:right w:val="single" w:sz="4" w:space="0" w:color="auto"/>
                  </w:tcBorders>
                </w:tcPr>
                <w:p w:rsidR="009A1BF5" w:rsidRDefault="009A1BF5" w:rsidP="00D0199A">
                  <w:pPr>
                    <w:pStyle w:val="BodyText2"/>
                    <w:spacing w:after="0" w:line="240" w:lineRule="auto"/>
                    <w:ind w:firstLine="720"/>
                    <w:jc w:val="both"/>
                  </w:pPr>
                  <w:r>
                    <w:t>Likuma „Par valsts un pašvaldību zemes īpašuma tiesībām un t</w:t>
                  </w:r>
                  <w:r w:rsidR="00E93DDB">
                    <w:t xml:space="preserve">o nostiprināšanu </w:t>
                  </w:r>
                  <w:r w:rsidR="00E93DDB" w:rsidRPr="00DF068D">
                    <w:t>zemesgrāmatās”</w:t>
                  </w:r>
                  <w:r w:rsidR="00441913" w:rsidRPr="00DF068D">
                    <w:t xml:space="preserve"> 2</w:t>
                  </w:r>
                  <w:r w:rsidR="00441913" w:rsidRPr="00441913">
                    <w:t xml:space="preserve">.panta </w:t>
                  </w:r>
                  <w:r w:rsidR="003E08EB">
                    <w:t xml:space="preserve">otrās daļas 2.punkts, </w:t>
                  </w:r>
                  <w:r w:rsidR="00441913" w:rsidRPr="00441913">
                    <w:t>4.</w:t>
                  </w:r>
                  <w:r w:rsidR="00441913" w:rsidRPr="00441913">
                    <w:rPr>
                      <w:vertAlign w:val="superscript"/>
                    </w:rPr>
                    <w:t>1</w:t>
                  </w:r>
                  <w:r w:rsidR="00441913" w:rsidRPr="00441913">
                    <w:t>panta pirmās daļas 4.punkts, 6.panta sestā un septītā daļa.</w:t>
                  </w:r>
                  <w:r w:rsidR="00E93DDB" w:rsidRPr="008D683B">
                    <w:rPr>
                      <w:highlight w:val="yellow"/>
                    </w:rPr>
                    <w:t xml:space="preserve"> </w:t>
                  </w:r>
                </w:p>
                <w:p w:rsidR="00E93DDB" w:rsidRDefault="009A1BF5" w:rsidP="00E93DDB">
                  <w:pPr>
                    <w:pStyle w:val="BodyText2"/>
                    <w:spacing w:after="0" w:line="240" w:lineRule="auto"/>
                    <w:ind w:firstLine="720"/>
                    <w:jc w:val="both"/>
                  </w:pPr>
                  <w:r>
                    <w:t>Zemes pārvaldība</w:t>
                  </w:r>
                  <w:r w:rsidR="00E93DDB">
                    <w:t xml:space="preserve">s likuma 17.panta ceturtā daļa. </w:t>
                  </w:r>
                </w:p>
                <w:p w:rsidR="00CD5012" w:rsidRPr="00CC7093" w:rsidRDefault="00962ED0" w:rsidP="00E93DDB">
                  <w:pPr>
                    <w:pStyle w:val="BodyText2"/>
                    <w:spacing w:after="0" w:line="240" w:lineRule="auto"/>
                    <w:ind w:firstLine="720"/>
                    <w:jc w:val="both"/>
                  </w:pPr>
                  <w:r w:rsidRPr="00962ED0">
                    <w:t>Ministru kabineta 2009.gada 1.septembra noteikumu Nr.996 „Kārtība, kādā nosaka valstij un pašvaldībām piekrītošo lauku apvidu zemi, kura turpmāk izmantojama zemes reformas pabeigšanai, kā arī valstij un pašvaldībām piedero</w:t>
                  </w:r>
                  <w:r>
                    <w:t>šo un piekrītošo zemi” 10.punkts.</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2.</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Pašreizējā situācija un problēmas, kuru risināšanai tiesību akta projekts izstrādāts, tiesiskā regulējuma mērķis un būtība</w:t>
                  </w:r>
                </w:p>
              </w:tc>
              <w:tc>
                <w:tcPr>
                  <w:tcW w:w="6456" w:type="dxa"/>
                  <w:gridSpan w:val="3"/>
                  <w:tcBorders>
                    <w:top w:val="single" w:sz="4" w:space="0" w:color="auto"/>
                    <w:left w:val="single" w:sz="4" w:space="0" w:color="auto"/>
                    <w:bottom w:val="single" w:sz="4" w:space="0" w:color="auto"/>
                    <w:right w:val="single" w:sz="4" w:space="0" w:color="auto"/>
                  </w:tcBorders>
                </w:tcPr>
                <w:p w:rsidR="008D683B" w:rsidRDefault="008D683B" w:rsidP="008D683B">
                  <w:pPr>
                    <w:ind w:firstLine="720"/>
                    <w:jc w:val="both"/>
                  </w:pPr>
                  <w:bookmarkStart w:id="4" w:name="bkm17"/>
                  <w:r w:rsidRPr="008D683B">
                    <w:t xml:space="preserve">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 </w:t>
                  </w:r>
                </w:p>
                <w:p w:rsidR="00962ED0" w:rsidRDefault="00962ED0" w:rsidP="008D683B">
                  <w:pPr>
                    <w:ind w:firstLine="720"/>
                    <w:jc w:val="both"/>
                  </w:pPr>
                  <w:r w:rsidRPr="00CC7093">
                    <w:t xml:space="preserve">Ņemot vērā ierobežotos termiņus, kādos bija </w:t>
                  </w:r>
                  <w:r>
                    <w:t xml:space="preserve">nepieciešams iesniegt </w:t>
                  </w:r>
                  <w:r w:rsidRPr="00CC7093">
                    <w:t xml:space="preserve">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w:t>
                  </w:r>
                  <w:r w:rsidRPr="00962ED0">
                    <w:t>Ministru kabinet</w:t>
                  </w:r>
                  <w:r>
                    <w:t>a 2010.gada 10.novembra rīkojumā</w:t>
                  </w:r>
                  <w:r w:rsidRPr="00962ED0">
                    <w:t xml:space="preserve"> Nr.648 „Par zemes vienību Rīgas administratīvajā teritorijā piederību vai piekritību valstij un nostiprināšanu zemesgrāmatā uz valsts vārda attiecīgās ministrijas vai valsts akciju sabiedrības „Privatizācijas aģentūra” perso</w:t>
                  </w:r>
                  <w:r>
                    <w:t xml:space="preserve">nā” (turpmāk – rīkojums Nr.648). </w:t>
                  </w:r>
                  <w:r w:rsidRPr="00CC7093">
                    <w:t xml:space="preserve">Kadastra objekta - zemes vienības - noteikšanai un reģistrēšanai </w:t>
                  </w:r>
                  <w:r>
                    <w:t xml:space="preserve">Nekustamā īpašuma valsts kadastra informācijas sistēmā (turpmāk - Kadastrs) </w:t>
                  </w:r>
                  <w:r w:rsidRPr="00CC7093">
                    <w:t xml:space="preserve">ir jāiesniedz Ministru kabineta </w:t>
                  </w:r>
                  <w:r w:rsidRPr="002F5F75">
                    <w:t xml:space="preserve">rīkojums par tās piekritību vai piederību valstij, tādēļ Finanšu ministrija ir izstrādājusi </w:t>
                  </w:r>
                  <w:r>
                    <w:t>Ministru kabineta rīkojuma projektu „</w:t>
                  </w:r>
                  <w:r w:rsidR="00E5226B">
                    <w:t>Grozījums</w:t>
                  </w:r>
                  <w:r w:rsidRPr="00962ED0">
                    <w:t xml:space="preserve"> Ministru kabineta 2010.gada 10.novembra rīkojumā Nr.648 „Par zemes vienību Rīgas administratīvajā teritorijā piederību vai piekritību valstij un nostiprināšanu zemesgrāmatā uz valsts vārda attiecīgās ministrijas</w:t>
                  </w:r>
                  <w:r>
                    <w:t xml:space="preserve"> vai valsts akciju sabiedrības „</w:t>
                  </w:r>
                  <w:r w:rsidRPr="00962ED0">
                    <w:t>Privatizācijas aģentūra” personā”</w:t>
                  </w:r>
                  <w:r>
                    <w:t xml:space="preserve">” (turpmāk – </w:t>
                  </w:r>
                  <w:r w:rsidR="00D0199A">
                    <w:t>R</w:t>
                  </w:r>
                  <w:r>
                    <w:t>īkojuma projekts)</w:t>
                  </w:r>
                  <w:r w:rsidRPr="002F5F75">
                    <w:t xml:space="preserve">, lai </w:t>
                  </w:r>
                  <w:r w:rsidR="00D0199A">
                    <w:t>R</w:t>
                  </w:r>
                  <w:r w:rsidRPr="002F5F75">
                    <w:t xml:space="preserve">īkojuma projektā minētās zemes vienības varētu reģistrēt </w:t>
                  </w:r>
                  <w:bookmarkEnd w:id="4"/>
                  <w:r w:rsidRPr="002F5F75">
                    <w:t>Kadastrā kā valstij piekrītošas.</w:t>
                  </w:r>
                </w:p>
                <w:p w:rsidR="00C931ED" w:rsidRPr="002F5F75" w:rsidRDefault="00C931ED" w:rsidP="008D683B">
                  <w:pPr>
                    <w:ind w:firstLine="720"/>
                    <w:jc w:val="both"/>
                  </w:pPr>
                </w:p>
                <w:p w:rsidR="005D3B89" w:rsidRDefault="00616D42" w:rsidP="005D3B89">
                  <w:pPr>
                    <w:ind w:firstLine="720"/>
                    <w:jc w:val="both"/>
                  </w:pPr>
                  <w:r w:rsidRPr="00D0199A">
                    <w:rPr>
                      <w:b/>
                    </w:rPr>
                    <w:lastRenderedPageBreak/>
                    <w:t>1.</w:t>
                  </w:r>
                  <w:r w:rsidR="00874873">
                    <w:t xml:space="preserve"> </w:t>
                  </w:r>
                  <w:r w:rsidR="005D3B89">
                    <w:t xml:space="preserve">Rīkojuma </w:t>
                  </w:r>
                  <w:r w:rsidR="005D0A57">
                    <w:t>projektā Nr.168</w:t>
                  </w:r>
                  <w:r w:rsidR="005D3B89">
                    <w:t xml:space="preserve"> –</w:t>
                  </w:r>
                  <w:r w:rsidR="00DF068D">
                    <w:t xml:space="preserve"> </w:t>
                  </w:r>
                  <w:r w:rsidR="006920F6">
                    <w:t>zemes vienība</w:t>
                  </w:r>
                  <w:r w:rsidR="005D3B89">
                    <w:t xml:space="preserve"> </w:t>
                  </w:r>
                  <w:r w:rsidR="006920F6">
                    <w:t>Rīgā</w:t>
                  </w:r>
                  <w:r w:rsidR="005D3B89">
                    <w:t xml:space="preserve"> (zemes vienības kadastra apzīmējums </w:t>
                  </w:r>
                  <w:r w:rsidR="005D3B89" w:rsidRPr="00EC70D6">
                    <w:rPr>
                      <w:b/>
                    </w:rPr>
                    <w:t>0100 0</w:t>
                  </w:r>
                  <w:r w:rsidR="006920F6">
                    <w:rPr>
                      <w:b/>
                    </w:rPr>
                    <w:t>12</w:t>
                  </w:r>
                  <w:r w:rsidR="005D3B89" w:rsidRPr="00EC70D6">
                    <w:rPr>
                      <w:b/>
                    </w:rPr>
                    <w:t xml:space="preserve"> 0</w:t>
                  </w:r>
                  <w:r w:rsidR="006920F6">
                    <w:rPr>
                      <w:b/>
                    </w:rPr>
                    <w:t>067</w:t>
                  </w:r>
                  <w:r w:rsidR="005D3B89">
                    <w:t>) 0,</w:t>
                  </w:r>
                  <w:r w:rsidR="006920F6">
                    <w:t>0400</w:t>
                  </w:r>
                  <w:r w:rsidR="005D3B89">
                    <w:t xml:space="preserve"> ha platībā, zemes vie</w:t>
                  </w:r>
                  <w:r w:rsidR="0009291A">
                    <w:t>nības kadastrālā vērtība uz 201</w:t>
                  </w:r>
                  <w:r w:rsidR="004C690F">
                    <w:t>7</w:t>
                  </w:r>
                  <w:r w:rsidR="005D3B89">
                    <w:t>.gada 1.</w:t>
                  </w:r>
                  <w:r w:rsidR="0009291A">
                    <w:t>j</w:t>
                  </w:r>
                  <w:r w:rsidR="00C013D1">
                    <w:t>anvāri</w:t>
                  </w:r>
                  <w:r w:rsidR="005D3B89">
                    <w:t xml:space="preserve"> sastāda </w:t>
                  </w:r>
                  <w:r w:rsidR="006920F6">
                    <w:t>25 612</w:t>
                  </w:r>
                  <w:r w:rsidR="005D3B89">
                    <w:t xml:space="preserve"> </w:t>
                  </w:r>
                  <w:r w:rsidR="005D3B89" w:rsidRPr="001469D9">
                    <w:rPr>
                      <w:i/>
                    </w:rPr>
                    <w:t>euro</w:t>
                  </w:r>
                  <w:r w:rsidR="005D3B89">
                    <w:t xml:space="preserve">. Saskaņā ar Kadastra datiem zemes vienības statuss ir – </w:t>
                  </w:r>
                  <w:r w:rsidR="006920F6">
                    <w:t>rezerves zemes fonds</w:t>
                  </w:r>
                  <w:r w:rsidR="005D3B89">
                    <w:t xml:space="preserve">. </w:t>
                  </w:r>
                </w:p>
                <w:p w:rsidR="001469D9" w:rsidRDefault="005D3B89" w:rsidP="005D3B89">
                  <w:pPr>
                    <w:ind w:firstLine="720"/>
                    <w:jc w:val="both"/>
                  </w:pPr>
                  <w:r>
                    <w:t xml:space="preserve">Saskaņā ar Kadastra datiem uz zemes vienības atrodas </w:t>
                  </w:r>
                  <w:r w:rsidR="006920F6">
                    <w:t xml:space="preserve">cita </w:t>
                  </w:r>
                  <w:r>
                    <w:t>nekustamā īpašuma (nekustamā īpašuma kadastra Nr.</w:t>
                  </w:r>
                  <w:r w:rsidR="000259C5" w:rsidRPr="000259C5">
                    <w:t>0100</w:t>
                  </w:r>
                  <w:r w:rsidR="000259C5">
                    <w:t xml:space="preserve"> </w:t>
                  </w:r>
                  <w:r w:rsidR="000259C5" w:rsidRPr="000259C5">
                    <w:t>012</w:t>
                  </w:r>
                  <w:r w:rsidR="000259C5">
                    <w:t xml:space="preserve"> </w:t>
                  </w:r>
                  <w:r w:rsidR="000259C5" w:rsidRPr="000259C5">
                    <w:t>0095</w:t>
                  </w:r>
                  <w:r>
                    <w:t>) sastāvā ietilpstoša</w:t>
                  </w:r>
                  <w:r w:rsidR="000259C5">
                    <w:t>s</w:t>
                  </w:r>
                  <w:r>
                    <w:t xml:space="preserve"> </w:t>
                  </w:r>
                  <w:r w:rsidR="000259C5">
                    <w:t>noliktavas</w:t>
                  </w:r>
                  <w:r>
                    <w:t xml:space="preserve"> (būves kadastra apzīmējums </w:t>
                  </w:r>
                  <w:r w:rsidR="000259C5" w:rsidRPr="000259C5">
                    <w:t>0100 012 0095</w:t>
                  </w:r>
                  <w:r w:rsidR="000259C5">
                    <w:t xml:space="preserve"> 007) Mazā Piena iela 13, Rīgā, daļa. </w:t>
                  </w:r>
                </w:p>
                <w:p w:rsidR="000259C5" w:rsidRDefault="001469D9" w:rsidP="001469D9">
                  <w:pPr>
                    <w:ind w:firstLine="720"/>
                    <w:jc w:val="both"/>
                  </w:pPr>
                  <w:r>
                    <w:t>Atbilstoši Rīgas pilsētas zemesgrāmatas nodalījumā Nr.</w:t>
                  </w:r>
                  <w:r w:rsidR="000259C5">
                    <w:t>5898</w:t>
                  </w:r>
                  <w:r>
                    <w:t xml:space="preserve"> esošajai informācijai īpašuma tiesības uz </w:t>
                  </w:r>
                  <w:r w:rsidR="00977C9E">
                    <w:t>nekustamo īpašumu (nekustamā īpašuma kadastra Nr.</w:t>
                  </w:r>
                  <w:r w:rsidR="00977C9E" w:rsidRPr="00977C9E">
                    <w:t>0100 012 0095</w:t>
                  </w:r>
                  <w:r w:rsidR="00977C9E">
                    <w:t xml:space="preserve">) Mazā Piena ielā 13, Rīgā, </w:t>
                  </w:r>
                  <w:r w:rsidR="000259C5">
                    <w:t>ir nostiprinātas sabiedrībai ar ierobežotu</w:t>
                  </w:r>
                  <w:r w:rsidR="00A1566F">
                    <w:t xml:space="preserve"> atbildību „Magma”.</w:t>
                  </w:r>
                </w:p>
                <w:p w:rsidR="008E49CA" w:rsidRDefault="005D3B89" w:rsidP="005D3B89">
                  <w:pPr>
                    <w:ind w:firstLine="720"/>
                    <w:jc w:val="both"/>
                  </w:pPr>
                  <w:r>
                    <w:t>Latvij</w:t>
                  </w:r>
                  <w:r w:rsidR="008072E9">
                    <w:t xml:space="preserve">as </w:t>
                  </w:r>
                  <w:r w:rsidR="0078164A">
                    <w:t>Valsts vēstures</w:t>
                  </w:r>
                  <w:r w:rsidR="008072E9">
                    <w:t xml:space="preserve"> arhīva </w:t>
                  </w:r>
                  <w:r w:rsidR="0078164A">
                    <w:t>1993.gada 2.aprīļa</w:t>
                  </w:r>
                  <w:r>
                    <w:t xml:space="preserve"> izziņā Nr.</w:t>
                  </w:r>
                  <w:r w:rsidR="0078164A">
                    <w:t>L-283</w:t>
                  </w:r>
                  <w:r>
                    <w:t xml:space="preserve"> norādīts, ka uz</w:t>
                  </w:r>
                  <w:r w:rsidR="0078164A">
                    <w:t xml:space="preserve"> zemes vienību Rīgā, Katrīnas dambī 20/20a/20b, 12.grupā, </w:t>
                  </w:r>
                  <w:r>
                    <w:t>Nr.</w:t>
                  </w:r>
                  <w:r w:rsidR="0078164A">
                    <w:t>96</w:t>
                  </w:r>
                  <w:r>
                    <w:t xml:space="preserve">, uz </w:t>
                  </w:r>
                  <w:r w:rsidR="0078164A">
                    <w:t>Rīgas apgabaltiesas lēmuma pamata kopīpašuma tiesības apstiprinātas vairākām fiziskām personām</w:t>
                  </w:r>
                  <w:r w:rsidR="00C73692">
                    <w:t xml:space="preserve"> </w:t>
                  </w:r>
                  <w:r w:rsidR="008E49CA">
                    <w:t>(1914.gada 31.marta ieraksts).</w:t>
                  </w:r>
                </w:p>
                <w:p w:rsidR="008E49CA" w:rsidRDefault="008E49CA" w:rsidP="005D3B89">
                  <w:pPr>
                    <w:ind w:firstLine="720"/>
                    <w:jc w:val="both"/>
                  </w:pPr>
                  <w:r>
                    <w:t>Uz Pirkuma līguma pamata kopīpašuma tiesības ir apstiprinātas vairākām fiziskām personām (1931.gada 20.aprīļa ieraksts).</w:t>
                  </w:r>
                </w:p>
                <w:p w:rsidR="00CF7BFA" w:rsidRDefault="008E49CA" w:rsidP="00CF7BFA">
                  <w:pPr>
                    <w:ind w:firstLine="720"/>
                    <w:jc w:val="both"/>
                  </w:pPr>
                  <w:r>
                    <w:t>Saskaņā ar 1936.gada.7.maija likumu par dažiem ierakstu grozījumiem zemesgrāmatās un bez pārvaldes palikušo labdarības iestāžu</w:t>
                  </w:r>
                  <w:r w:rsidR="00CF7BFA">
                    <w:t xml:space="preserve"> pabalstīto personu nodošanu pašvaldības apgādībā </w:t>
                  </w:r>
                  <w:r w:rsidR="00CF7BFA" w:rsidRPr="00DF068D">
                    <w:t>virsīpašuma tiesības apstiprinātas Rīgas pilsētai</w:t>
                  </w:r>
                  <w:r w:rsidR="00CF7BFA">
                    <w:t xml:space="preserve"> (1936.gada 23.decembra ieraksts).</w:t>
                  </w:r>
                </w:p>
                <w:p w:rsidR="00CF7BFA" w:rsidRDefault="00CF7BFA" w:rsidP="00CF7BFA">
                  <w:pPr>
                    <w:ind w:firstLine="720"/>
                    <w:jc w:val="both"/>
                  </w:pPr>
                  <w:r>
                    <w:t>Uz 1928.gada 21.marta testamenta un Likuma par dalītu īpašuma tiesību atcelšanu 33.panta pamata īpašuma tiesības uz Marijai Zakei nekustamā īpašuma piederošām 31/252 domājamām daļām nostiprinātas Pēterim Georga dēlam, Zakem (1939.gada 7.oktobra ieraksts).</w:t>
                  </w:r>
                </w:p>
                <w:p w:rsidR="00CF7BFA" w:rsidRDefault="00CF7BFA" w:rsidP="00CF7BFA">
                  <w:pPr>
                    <w:ind w:firstLine="720"/>
                    <w:jc w:val="both"/>
                  </w:pPr>
                  <w:r>
                    <w:t xml:space="preserve">Ar </w:t>
                  </w:r>
                  <w:r w:rsidRPr="00CF7BFA">
                    <w:t>Likuma par dalītu īpašuma tiesību atcelšanu</w:t>
                  </w:r>
                  <w:r>
                    <w:t xml:space="preserve"> līdzšinējam īpašumtiesīgajam lietotājam piešķirtas pilnas īpašuma tiesības. Īpašnieka dokumenti saskaņā ar 1943.gada 18.februāra noteikumu par privātīpašuma atjaunošanu izsniegti 1944.gada 1.maijā. Dokumentos par īpašniekiem nosauktas</w:t>
                  </w:r>
                  <w:r w:rsidR="00155A8F">
                    <w:t xml:space="preserve"> tās pašas personas Sergejs, Jānis, Arkādijs, Aleksandra, Nadežda Smirnovi, Olga Pravdiņš, Paulis Olisovs, Klaudija Olisovs, Olga Mjaņniksons un Pēteris Zake, kas bija pēdējie ierakstītie īpašnieki (1944.gada 9.jūnija ieraksts).</w:t>
                  </w:r>
                </w:p>
                <w:p w:rsidR="00155A8F" w:rsidRDefault="005D3B89" w:rsidP="005D3B89">
                  <w:pPr>
                    <w:ind w:firstLine="720"/>
                    <w:jc w:val="both"/>
                  </w:pPr>
                  <w:r>
                    <w:t>Rīg</w:t>
                  </w:r>
                  <w:r w:rsidR="00155A8F">
                    <w:t>as pilsētas zemes komisijas 2016</w:t>
                  </w:r>
                  <w:r>
                    <w:t xml:space="preserve">.gada </w:t>
                  </w:r>
                  <w:r w:rsidR="00155A8F">
                    <w:t>7.jūnija</w:t>
                  </w:r>
                  <w:r>
                    <w:t xml:space="preserve"> izziņa Nr.ZK-1</w:t>
                  </w:r>
                  <w:r w:rsidR="00155A8F">
                    <w:t>6</w:t>
                  </w:r>
                  <w:r>
                    <w:t>-</w:t>
                  </w:r>
                  <w:r w:rsidR="00155A8F">
                    <w:t>109</w:t>
                  </w:r>
                  <w:r>
                    <w:t>-iz apliecina, ka uz zemes vienīb</w:t>
                  </w:r>
                  <w:r w:rsidR="00155A8F">
                    <w:t>as</w:t>
                  </w:r>
                  <w:r>
                    <w:t xml:space="preserve"> Rīgā, </w:t>
                  </w:r>
                  <w:r w:rsidR="00155A8F">
                    <w:t>Katrīndambī 20 (pieprasījumā Mazā Piena ielā 13), 12.grupa, 96.grunts</w:t>
                  </w:r>
                  <w:r>
                    <w:t xml:space="preserve">, </w:t>
                  </w:r>
                  <w:r w:rsidR="00155A8F">
                    <w:t xml:space="preserve">124/168 domājamām daļām īpašuma tiesības ir atzītas Tatjanai Lavrenko, Lidijai Smirnovai un Natālijai Novikovai. Mantiniecēm par visu sev pienākošos platību aprēķināta kompensācija sertifikātos ar Rīgas pilsētas zemes komisijas 1997.gada 24.jūlija lēmumu Nr.27/135 „Par zemes vienības Rīgā, Katrīndambī 20/1, 20/2, 20/a, 20/b, 12.grupa, 96.grunts, </w:t>
                  </w:r>
                  <w:r w:rsidR="00585A83">
                    <w:t>kompensācijas izmaksu 124/168 domājamo daļu apmērā</w:t>
                  </w:r>
                  <w:r w:rsidR="00155A8F">
                    <w:t>”</w:t>
                  </w:r>
                  <w:r w:rsidR="00585A83">
                    <w:t xml:space="preserve">. Uz </w:t>
                  </w:r>
                  <w:r w:rsidR="00585A83">
                    <w:lastRenderedPageBreak/>
                    <w:t xml:space="preserve">zemes vienības 44/168 domājamām daļām bijušais īpašnieks, ne viņa mantinieki nav pieteikušies. Citu zemes pieprasītāju pieteikumi nav saņemti. </w:t>
                  </w:r>
                </w:p>
                <w:p w:rsidR="002C5E13" w:rsidRDefault="00DF068D" w:rsidP="002C5E13">
                  <w:pPr>
                    <w:ind w:firstLine="720"/>
                    <w:jc w:val="both"/>
                  </w:pPr>
                  <w:r>
                    <w:t>A</w:t>
                  </w:r>
                  <w:r w:rsidR="002C5E13">
                    <w:t>tbilstoši likuma „Par valsts un pašvaldību zemes īpašuma tiesībām un to nostiprināšanu zemesgrāmat</w:t>
                  </w:r>
                  <w:r w:rsidR="00136725">
                    <w:t xml:space="preserve">ās” </w:t>
                  </w:r>
                  <w:r>
                    <w:t>2.panta otrās daļas 2.punktam zemes vienība</w:t>
                  </w:r>
                  <w:r w:rsidR="00136725">
                    <w:t xml:space="preserve"> ir piekritīga</w:t>
                  </w:r>
                  <w:r w:rsidR="002C5E13">
                    <w:t xml:space="preserve"> valstij. </w:t>
                  </w:r>
                </w:p>
                <w:p w:rsidR="008D683B" w:rsidRPr="0060523F" w:rsidRDefault="008D683B" w:rsidP="008D683B">
                  <w:pPr>
                    <w:ind w:firstLine="720"/>
                    <w:jc w:val="both"/>
                  </w:pPr>
                  <w:r w:rsidRPr="0060523F">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piekritību valstij.</w:t>
                  </w:r>
                </w:p>
                <w:p w:rsidR="002A326D" w:rsidRDefault="002A326D" w:rsidP="002A326D">
                  <w:pPr>
                    <w:ind w:firstLine="720"/>
                    <w:jc w:val="both"/>
                  </w:pPr>
                  <w:r>
                    <w:t xml:space="preserve">Pēc Rīkojuma projekta pieņemšanas VNĪ piedāvās ēkas īpašniekam slēgt nomas līgumu. </w:t>
                  </w:r>
                </w:p>
                <w:p w:rsidR="002A326D" w:rsidRDefault="002A326D" w:rsidP="002A326D">
                  <w:pPr>
                    <w:ind w:firstLine="720"/>
                    <w:jc w:val="both"/>
                  </w:pPr>
                  <w:r>
                    <w:t xml:space="preserve">Ņemot vērā, ka uz zemes vienības </w:t>
                  </w:r>
                  <w:r w:rsidR="005738A6">
                    <w:t xml:space="preserve">daļēji </w:t>
                  </w:r>
                  <w:r>
                    <w:t>esošās ēkas īpašnieks 2016.gada 11.martā iesniedzis zemes vienības atsavināšanas ierosinājumu, pēc zemes vienības ierakstīšanas zemesgrāmatā uz valsts vārda Finanšu ministrijas personā, VNĪ pieņems lēmumu par zemes vienības atsavināšanu apbūves īpašniekam, ievērojot Publiskas personas mantas atsavināšanas likuma 5.panta trešajā daļā un 44.panta ceturtajā un piektajā daļā un citos normatīvajos aktos noteikto.</w:t>
                  </w:r>
                </w:p>
                <w:p w:rsidR="002A326D" w:rsidRDefault="002A326D" w:rsidP="002C5E13">
                  <w:pPr>
                    <w:ind w:firstLine="720"/>
                    <w:jc w:val="both"/>
                  </w:pPr>
                </w:p>
                <w:p w:rsidR="009A1B13" w:rsidRPr="009A1B13" w:rsidRDefault="002A326D" w:rsidP="009A1B13">
                  <w:pPr>
                    <w:ind w:firstLine="720"/>
                    <w:jc w:val="both"/>
                  </w:pPr>
                  <w:r w:rsidRPr="002A326D">
                    <w:rPr>
                      <w:b/>
                    </w:rPr>
                    <w:t xml:space="preserve">2. </w:t>
                  </w:r>
                  <w:r w:rsidR="005D0A57">
                    <w:t>Rīkojuma projektā Nr.169</w:t>
                  </w:r>
                  <w:r w:rsidR="009A1B13" w:rsidRPr="009A1B13">
                    <w:t xml:space="preserve"> - zemes vienība </w:t>
                  </w:r>
                  <w:r w:rsidR="009A1B13">
                    <w:t>Aizspriežu</w:t>
                  </w:r>
                  <w:r w:rsidR="009A1B13" w:rsidRPr="009A1B13">
                    <w:t xml:space="preserve"> ielā</w:t>
                  </w:r>
                  <w:r w:rsidR="009A1B13">
                    <w:t xml:space="preserve"> 17</w:t>
                  </w:r>
                  <w:r w:rsidR="009A1B13" w:rsidRPr="009A1B13">
                    <w:t xml:space="preserve">, Rīgā, (zemes vienības kadastra apzīmējums </w:t>
                  </w:r>
                  <w:r w:rsidR="009A1B13" w:rsidRPr="00704B06">
                    <w:rPr>
                      <w:b/>
                    </w:rPr>
                    <w:t>0100 092 0298</w:t>
                  </w:r>
                  <w:r w:rsidR="009A1B13" w:rsidRPr="009A1B13">
                    <w:t>) 0,</w:t>
                  </w:r>
                  <w:r w:rsidR="009A1B13">
                    <w:t>0807</w:t>
                  </w:r>
                  <w:r w:rsidR="009A1B13" w:rsidRPr="009A1B13">
                    <w:t xml:space="preserve"> ha platībā, zemes vie</w:t>
                  </w:r>
                  <w:r w:rsidR="004C690F">
                    <w:t>nības kadastrālā vērtība uz 2017</w:t>
                  </w:r>
                  <w:r w:rsidR="009A1B13" w:rsidRPr="009A1B13">
                    <w:t xml:space="preserve">.gada 1.janvāri sastāda </w:t>
                  </w:r>
                  <w:r w:rsidR="009A1B13">
                    <w:t>45</w:t>
                  </w:r>
                  <w:r w:rsidR="009A1B13" w:rsidRPr="009A1B13">
                    <w:t xml:space="preserve"> </w:t>
                  </w:r>
                  <w:r w:rsidR="009A1B13">
                    <w:t>926</w:t>
                  </w:r>
                  <w:r w:rsidR="009A1B13" w:rsidRPr="009A1B13">
                    <w:t xml:space="preserve"> </w:t>
                  </w:r>
                  <w:r w:rsidR="009A1B13" w:rsidRPr="009A1B13">
                    <w:rPr>
                      <w:i/>
                    </w:rPr>
                    <w:t>euro</w:t>
                  </w:r>
                  <w:r w:rsidR="009A1B13" w:rsidRPr="009A1B13">
                    <w:t>. Saskaņā ar Kadastra datiem zemes vienības statuss ir – rezerves zemes fonds.</w:t>
                  </w:r>
                </w:p>
                <w:p w:rsidR="009A1B13" w:rsidRPr="009A1B13" w:rsidRDefault="009A1B13" w:rsidP="009A1B13">
                  <w:pPr>
                    <w:ind w:firstLine="720"/>
                    <w:jc w:val="both"/>
                  </w:pPr>
                  <w:r w:rsidRPr="009A1B13">
                    <w:t>Saskaņā ar Kadastra datiem uz zemes vienības atrodas cita nekustamā īpašuma (nekustamā īpašuma kadastra Nr.0100 5</w:t>
                  </w:r>
                  <w:r>
                    <w:t>92</w:t>
                  </w:r>
                  <w:r w:rsidRPr="009A1B13">
                    <w:t xml:space="preserve"> 0</w:t>
                  </w:r>
                  <w:r>
                    <w:t>291</w:t>
                  </w:r>
                  <w:r w:rsidR="00215698">
                    <w:t>) sastāvā ietilpstošas ēkas – dzīvojamā māja</w:t>
                  </w:r>
                  <w:r w:rsidRPr="009A1B13">
                    <w:t xml:space="preserve"> (būv</w:t>
                  </w:r>
                  <w:r w:rsidR="008804CD">
                    <w:t>es kadastra apzīmējums 0100 092</w:t>
                  </w:r>
                  <w:r w:rsidRPr="009A1B13">
                    <w:t xml:space="preserve"> 0</w:t>
                  </w:r>
                  <w:r w:rsidR="008804CD">
                    <w:t>298</w:t>
                  </w:r>
                  <w:r w:rsidRPr="009A1B13">
                    <w:t xml:space="preserve"> 001) un </w:t>
                  </w:r>
                  <w:r w:rsidR="008804CD">
                    <w:t>saimniecības ēka</w:t>
                  </w:r>
                  <w:r w:rsidRPr="009A1B13">
                    <w:t xml:space="preserve"> (būves kadastra apzīmējums </w:t>
                  </w:r>
                  <w:r w:rsidR="00736C1D">
                    <w:t>0100 092 0298 002</w:t>
                  </w:r>
                  <w:r w:rsidR="00172EA1">
                    <w:t xml:space="preserve">) </w:t>
                  </w:r>
                  <w:r w:rsidR="00736C1D" w:rsidRPr="00736C1D">
                    <w:t>Aizspriežu ielā 17</w:t>
                  </w:r>
                  <w:r w:rsidR="00215698">
                    <w:t>, Rīgā.</w:t>
                  </w:r>
                </w:p>
                <w:p w:rsidR="00172EA1" w:rsidRDefault="009A1B13" w:rsidP="00172EA1">
                  <w:pPr>
                    <w:ind w:firstLine="720"/>
                    <w:jc w:val="both"/>
                  </w:pPr>
                  <w:r w:rsidRPr="009A1B13">
                    <w:t xml:space="preserve">Atbilstoši </w:t>
                  </w:r>
                  <w:r w:rsidR="00172EA1">
                    <w:t>Kadastra informācijas sistēmas datiem minēto būvju tiesiskie valdītāji ir Renāte Zeiļa un Dzintra Daub</w:t>
                  </w:r>
                  <w:r w:rsidR="001373F1">
                    <w:t>a</w:t>
                  </w:r>
                  <w:r w:rsidR="00172EA1">
                    <w:t xml:space="preserve">re, katra ½ domājamās daļas apmērā. </w:t>
                  </w:r>
                </w:p>
                <w:p w:rsidR="00C34302" w:rsidRDefault="009A1B13" w:rsidP="00172EA1">
                  <w:pPr>
                    <w:ind w:firstLine="720"/>
                    <w:jc w:val="both"/>
                  </w:pPr>
                  <w:r w:rsidRPr="009A1B13">
                    <w:t xml:space="preserve">Latvijas </w:t>
                  </w:r>
                  <w:r w:rsidR="00C34302">
                    <w:t>Valsts vēstures arhīva 1993.gada 16.augusta izziņā Nr.par-423/4</w:t>
                  </w:r>
                  <w:r w:rsidRPr="009A1B13">
                    <w:t xml:space="preserve"> norādīts, ka </w:t>
                  </w:r>
                  <w:r w:rsidR="00C34302">
                    <w:t>galvaspilsētas Rīgas nekustamo īpašumu valdes un Rīgas pilsētas 13.</w:t>
                  </w:r>
                  <w:r w:rsidR="002C38DF">
                    <w:t xml:space="preserve">nodokļu </w:t>
                  </w:r>
                  <w:r w:rsidR="00C34302">
                    <w:t xml:space="preserve">iecirkņa dokumentos līdz 1940.gadam trūkst ziņu par zemes vienību 92.grupā, 22.grunts. Minētā zemes vienība nav bijusi reģistrēta Rīgas – Valmieras zemesgrāmatu nodaļā. </w:t>
                  </w:r>
                </w:p>
                <w:p w:rsidR="009A1B13" w:rsidRPr="009A1B13" w:rsidRDefault="009A1B13" w:rsidP="009A1B13">
                  <w:pPr>
                    <w:ind w:firstLine="720"/>
                    <w:jc w:val="both"/>
                  </w:pPr>
                  <w:r w:rsidRPr="009A1B13">
                    <w:t xml:space="preserve">Rīgas pilsētas zemes komisijas 2016.gada </w:t>
                  </w:r>
                  <w:r w:rsidR="00C34302">
                    <w:t>13.maija</w:t>
                  </w:r>
                  <w:r w:rsidRPr="009A1B13">
                    <w:t xml:space="preserve"> izziņa Nr.ZK-16-</w:t>
                  </w:r>
                  <w:r w:rsidR="00C34302">
                    <w:t>83</w:t>
                  </w:r>
                  <w:r w:rsidRPr="009A1B13">
                    <w:t xml:space="preserve">-iz apliecina, ka uz zemes vienību </w:t>
                  </w:r>
                  <w:r w:rsidR="00C34302">
                    <w:t>Aizspriežu</w:t>
                  </w:r>
                  <w:r w:rsidRPr="009A1B13">
                    <w:t xml:space="preserve"> ielā</w:t>
                  </w:r>
                  <w:r w:rsidR="00C34302">
                    <w:t xml:space="preserve"> 17</w:t>
                  </w:r>
                  <w:r w:rsidRPr="009A1B13">
                    <w:t xml:space="preserve">, Rīgā, </w:t>
                  </w:r>
                  <w:r w:rsidR="00C34302">
                    <w:t>92</w:t>
                  </w:r>
                  <w:r w:rsidRPr="009A1B13">
                    <w:t xml:space="preserve">.grupa, </w:t>
                  </w:r>
                  <w:r w:rsidR="00C34302">
                    <w:t xml:space="preserve">298.grunts (bijušās 22.grunts daļa) līdz </w:t>
                  </w:r>
                  <w:r w:rsidRPr="009A1B13">
                    <w:t>1994.gada 1.jūnijam bijušais īpašnieks, ne viņa mantinieki nav pieteikušies. Uz pieprasījumā norādīto zemes vienību citu zemes pieprasītāju pieteikumi nav saņemti.</w:t>
                  </w:r>
                </w:p>
                <w:p w:rsidR="00215698" w:rsidRPr="002C38DF" w:rsidRDefault="002C38DF" w:rsidP="00215698">
                  <w:pPr>
                    <w:ind w:firstLine="720"/>
                    <w:jc w:val="both"/>
                  </w:pPr>
                  <w:r w:rsidRPr="002C38DF">
                    <w:t>A</w:t>
                  </w:r>
                  <w:r w:rsidR="00215698" w:rsidRPr="002C38DF">
                    <w:t xml:space="preserve">tbilstoši likuma „Par valsts un pašvaldību zemes īpašuma tiesībām un to nostiprināšanu zemesgrāmatās” </w:t>
                  </w:r>
                  <w:r w:rsidR="0060523F" w:rsidRPr="002C38DF">
                    <w:t>4</w:t>
                  </w:r>
                  <w:r w:rsidR="0060523F" w:rsidRPr="002C38DF">
                    <w:rPr>
                      <w:vertAlign w:val="superscript"/>
                    </w:rPr>
                    <w:t>1</w:t>
                  </w:r>
                  <w:r w:rsidR="0060523F" w:rsidRPr="002C38DF">
                    <w:t xml:space="preserve">.panta pirmās daļas 4.punktam </w:t>
                  </w:r>
                  <w:r w:rsidRPr="002C38DF">
                    <w:t>zemes vienība</w:t>
                  </w:r>
                  <w:r w:rsidR="0060523F" w:rsidRPr="002C38DF">
                    <w:t xml:space="preserve"> ir piekritīga valstij.</w:t>
                  </w:r>
                </w:p>
                <w:p w:rsidR="00215698" w:rsidRPr="009A1B13" w:rsidRDefault="0060523F" w:rsidP="009A1B13">
                  <w:pPr>
                    <w:ind w:firstLine="720"/>
                    <w:jc w:val="both"/>
                  </w:pPr>
                  <w:r w:rsidRPr="002C38DF">
                    <w:lastRenderedPageBreak/>
                    <w:t>Ņemot vērā minēto un to, ka Ministru kabinets nav</w:t>
                  </w:r>
                  <w:r w:rsidRPr="0060523F">
                    <w:t xml:space="preserve"> izdevis rīkojumu par zemes reformas pabeigšanu Rīgas pašvaldības administratīvajā teritorijā, ievērojot Zemes pārvaldības likuma 17.panta ceturtajā daļā noteikto, Ministru kabinets var izdot rīkojumu par minētās zemes vienības piekritību valstij.</w:t>
                  </w:r>
                </w:p>
                <w:p w:rsidR="009A1B13" w:rsidRPr="009A1B13" w:rsidRDefault="009A1B13" w:rsidP="009A1B13">
                  <w:pPr>
                    <w:ind w:firstLine="720"/>
                    <w:jc w:val="both"/>
                  </w:pPr>
                  <w:r w:rsidRPr="009A1B13">
                    <w:t>Pēc Rīkojuma projekta pieņemšanas</w:t>
                  </w:r>
                  <w:r w:rsidR="00146C05">
                    <w:t xml:space="preserve">, </w:t>
                  </w:r>
                  <w:r w:rsidRPr="009A1B13">
                    <w:t xml:space="preserve">VNĪ </w:t>
                  </w:r>
                  <w:r w:rsidR="002C38DF">
                    <w:t xml:space="preserve">lūgs </w:t>
                  </w:r>
                  <w:r w:rsidR="00146C05">
                    <w:t xml:space="preserve">apbūves </w:t>
                  </w:r>
                  <w:r w:rsidR="002C38DF">
                    <w:t>tiesiskajiem valdītājiem veikt nepieciešamās darbības īpašumu tiesību uz būvēm nostiprināšanai zemesgrāmatā, kā arī piedāvās  no</w:t>
                  </w:r>
                  <w:r w:rsidRPr="009A1B13">
                    <w:t xml:space="preserve">slēgt nomas līgumu. </w:t>
                  </w:r>
                </w:p>
                <w:p w:rsidR="002A326D" w:rsidRDefault="009A1B13" w:rsidP="00146C05">
                  <w:pPr>
                    <w:ind w:firstLine="720"/>
                    <w:jc w:val="both"/>
                  </w:pPr>
                  <w:r w:rsidRPr="009A1B13">
                    <w:t>Pēc zemes vienības ierakstīšanas zemesgrāmatā uz valsts vārda Finanšu minist</w:t>
                  </w:r>
                  <w:r w:rsidR="00146C05">
                    <w:t xml:space="preserve">rijas </w:t>
                  </w:r>
                  <w:r w:rsidR="00146C05" w:rsidRPr="002C38DF">
                    <w:t>personā, apbūves kopīpašnieki</w:t>
                  </w:r>
                  <w:r w:rsidR="002C38DF" w:rsidRPr="002C38DF">
                    <w:t>em</w:t>
                  </w:r>
                  <w:r w:rsidR="00146C05" w:rsidRPr="002C38DF">
                    <w:t xml:space="preserve"> </w:t>
                  </w:r>
                  <w:r w:rsidRPr="002C38DF">
                    <w:t>radīsies tiesības ierosināt minētās zemes vienības atsavināšanu</w:t>
                  </w:r>
                  <w:r w:rsidRPr="009A1B13">
                    <w:t>, ievērojot Publiskas personas mantas atsavināšanas likuma 4.panta ceturtās daļas 3.punktu.</w:t>
                  </w:r>
                </w:p>
                <w:p w:rsidR="00ED1ACF" w:rsidRDefault="00ED1ACF" w:rsidP="00146C05">
                  <w:pPr>
                    <w:ind w:firstLine="720"/>
                    <w:jc w:val="both"/>
                  </w:pPr>
                </w:p>
                <w:p w:rsidR="00126C72" w:rsidRDefault="00ED1ACF" w:rsidP="00126C72">
                  <w:pPr>
                    <w:ind w:firstLine="720"/>
                    <w:jc w:val="both"/>
                  </w:pPr>
                  <w:r w:rsidRPr="00ED1ACF">
                    <w:rPr>
                      <w:b/>
                    </w:rPr>
                    <w:t xml:space="preserve">3. </w:t>
                  </w:r>
                  <w:r w:rsidR="00126C72">
                    <w:t>Rīkojuma projektā Nr</w:t>
                  </w:r>
                  <w:r w:rsidR="005D0A57">
                    <w:t>.170</w:t>
                  </w:r>
                  <w:r w:rsidR="00126C72">
                    <w:t xml:space="preserve"> –</w:t>
                  </w:r>
                  <w:r w:rsidR="00385507">
                    <w:t xml:space="preserve"> </w:t>
                  </w:r>
                  <w:r w:rsidR="00126C72">
                    <w:t xml:space="preserve">zemes vienība Rīgā (zemes vienības kadastra apzīmējums </w:t>
                  </w:r>
                  <w:r w:rsidR="00126C72" w:rsidRPr="00EC70D6">
                    <w:rPr>
                      <w:b/>
                    </w:rPr>
                    <w:t>0100 0</w:t>
                  </w:r>
                  <w:r w:rsidR="00126C72">
                    <w:rPr>
                      <w:b/>
                    </w:rPr>
                    <w:t>43</w:t>
                  </w:r>
                  <w:r w:rsidR="00126C72" w:rsidRPr="00EC70D6">
                    <w:rPr>
                      <w:b/>
                    </w:rPr>
                    <w:t xml:space="preserve"> 0</w:t>
                  </w:r>
                  <w:r w:rsidR="00126C72">
                    <w:rPr>
                      <w:b/>
                    </w:rPr>
                    <w:t>135</w:t>
                  </w:r>
                  <w:r w:rsidR="00126C72">
                    <w:t xml:space="preserve">) 0,0190 ha platībā, zemes vienības kadastrālā vērtība </w:t>
                  </w:r>
                  <w:r w:rsidR="00D83873" w:rsidRPr="00D83873">
                    <w:t>uz 201</w:t>
                  </w:r>
                  <w:r w:rsidR="004C690F">
                    <w:t>7</w:t>
                  </w:r>
                  <w:r w:rsidR="00D83873" w:rsidRPr="00D83873">
                    <w:t xml:space="preserve">.gada </w:t>
                  </w:r>
                  <w:r w:rsidR="004C690F">
                    <w:t>1</w:t>
                  </w:r>
                  <w:r w:rsidR="009627A2">
                    <w:t>.</w:t>
                  </w:r>
                  <w:r w:rsidR="004C690F">
                    <w:t>janvāri</w:t>
                  </w:r>
                  <w:r w:rsidR="00D83873" w:rsidRPr="00D83873">
                    <w:t xml:space="preserve"> sastāda </w:t>
                  </w:r>
                  <w:r w:rsidR="009627A2">
                    <w:t>8111</w:t>
                  </w:r>
                  <w:r w:rsidR="00D83873" w:rsidRPr="00D83873">
                    <w:t xml:space="preserve"> </w:t>
                  </w:r>
                  <w:r w:rsidR="00D83873" w:rsidRPr="00D83873">
                    <w:rPr>
                      <w:i/>
                    </w:rPr>
                    <w:t>euro</w:t>
                  </w:r>
                  <w:r w:rsidR="00126C72">
                    <w:t xml:space="preserve">. Saskaņā ar Kadastra datiem zemes vienības statuss ir – rezerves zemes fonds. </w:t>
                  </w:r>
                </w:p>
                <w:p w:rsidR="00126C72" w:rsidRDefault="00126C72" w:rsidP="00126C72">
                  <w:pPr>
                    <w:ind w:firstLine="720"/>
                    <w:jc w:val="both"/>
                  </w:pPr>
                  <w:r>
                    <w:t>Saskaņā ar Kadastra datiem uz zemes vienības atrodas cita nekustamā īpašuma (nekustamā īpašuma kadastra Nr.</w:t>
                  </w:r>
                  <w:r w:rsidRPr="000259C5">
                    <w:t>0100</w:t>
                  </w:r>
                  <w:r>
                    <w:t xml:space="preserve"> </w:t>
                  </w:r>
                  <w:r w:rsidRPr="000259C5">
                    <w:t>0</w:t>
                  </w:r>
                  <w:r>
                    <w:t xml:space="preserve">43 </w:t>
                  </w:r>
                  <w:r w:rsidRPr="000259C5">
                    <w:t>0</w:t>
                  </w:r>
                  <w:r>
                    <w:t xml:space="preserve">171) sastāvā ietilpstošas </w:t>
                  </w:r>
                  <w:r w:rsidR="00FD5DD0">
                    <w:t xml:space="preserve">ražošanas ēkas </w:t>
                  </w:r>
                  <w:r>
                    <w:t xml:space="preserve">(būves kadastra apzīmējums </w:t>
                  </w:r>
                  <w:r w:rsidR="00FD5DD0" w:rsidRPr="00FD5DD0">
                    <w:t>0100 043 0171</w:t>
                  </w:r>
                  <w:r w:rsidR="00FD5DD0">
                    <w:t xml:space="preserve"> 001</w:t>
                  </w:r>
                  <w:r>
                    <w:t xml:space="preserve">) </w:t>
                  </w:r>
                  <w:r w:rsidR="00FD5DD0">
                    <w:t>Strūgu ielā 1a</w:t>
                  </w:r>
                  <w:r>
                    <w:t xml:space="preserve">, Rīgā, daļa. </w:t>
                  </w:r>
                </w:p>
                <w:p w:rsidR="00126C72" w:rsidRDefault="00126C72" w:rsidP="00126C72">
                  <w:pPr>
                    <w:ind w:firstLine="720"/>
                    <w:jc w:val="both"/>
                  </w:pPr>
                  <w:r>
                    <w:t>Atbilstoši Rīgas pilsētas zemesgrāmatas nodalījumā Nr.</w:t>
                  </w:r>
                  <w:r w:rsidR="00FD5DD0">
                    <w:t>2753</w:t>
                  </w:r>
                  <w:r>
                    <w:t xml:space="preserve"> esošajai informācijai īpašuma tiesības uz nekustamo īpašumu (nekustamā īpašuma kadastra Nr.</w:t>
                  </w:r>
                  <w:r w:rsidR="00FD5DD0" w:rsidRPr="00FD5DD0">
                    <w:t>0100 043 0171</w:t>
                  </w:r>
                  <w:r>
                    <w:t xml:space="preserve">) </w:t>
                  </w:r>
                  <w:r w:rsidR="00FD5DD0" w:rsidRPr="00FD5DD0">
                    <w:t>Strūgu ielā 1a, Rīgā</w:t>
                  </w:r>
                  <w:r w:rsidR="00FD5DD0">
                    <w:t>, ir nostiprinātas Inesei Novikovai.</w:t>
                  </w:r>
                </w:p>
                <w:p w:rsidR="00A43078" w:rsidRDefault="00126C72" w:rsidP="00126C72">
                  <w:pPr>
                    <w:ind w:firstLine="720"/>
                    <w:jc w:val="both"/>
                  </w:pPr>
                  <w:r>
                    <w:t>Latv</w:t>
                  </w:r>
                  <w:r w:rsidR="00704B06">
                    <w:t>ijas Valsts vēstures arhīva 1994</w:t>
                  </w:r>
                  <w:r>
                    <w:t xml:space="preserve">.gada </w:t>
                  </w:r>
                  <w:r w:rsidR="00704B06">
                    <w:t>23.augusta</w:t>
                  </w:r>
                  <w:r>
                    <w:t xml:space="preserve"> izziņā Nr.</w:t>
                  </w:r>
                  <w:r w:rsidR="00D83873">
                    <w:t>J-274</w:t>
                  </w:r>
                  <w:r>
                    <w:t xml:space="preserve"> no</w:t>
                  </w:r>
                  <w:r w:rsidR="00A43078">
                    <w:t>rādīts, ka uz zemes vienību Rīgas pilsētā, 43.grupā,  171.grunts</w:t>
                  </w:r>
                  <w:r w:rsidR="005A5701">
                    <w:t>,</w:t>
                  </w:r>
                  <w:r w:rsidR="009627A2">
                    <w:t xml:space="preserve"> Strūgu ielā uz 1939</w:t>
                  </w:r>
                  <w:r w:rsidR="00A43078">
                    <w:t xml:space="preserve">.gada 27.marta dalīšanas līguma un Likuma </w:t>
                  </w:r>
                  <w:r w:rsidR="00A43078" w:rsidRPr="00A43078">
                    <w:t>par dalītu īpašuma tiesību atcelšanu</w:t>
                  </w:r>
                  <w:r w:rsidR="00A43078">
                    <w:t xml:space="preserve"> </w:t>
                  </w:r>
                  <w:r w:rsidR="00A43078" w:rsidRPr="00A43078">
                    <w:t>33.panta pamata īpašuma</w:t>
                  </w:r>
                  <w:r w:rsidR="00A43078">
                    <w:t xml:space="preserve"> tiesības apstiprinātas Oto Kiršteinam (1939.gada 5.aprīļa ieraksts). </w:t>
                  </w:r>
                  <w:r w:rsidR="001A504D">
                    <w:t>Vēlāk izdarītu īpašuma tiesības apstiprinošu ierakstu zemesgrāmatā nav.</w:t>
                  </w:r>
                </w:p>
                <w:p w:rsidR="001A504D" w:rsidRDefault="00126C72" w:rsidP="00126C72">
                  <w:pPr>
                    <w:ind w:firstLine="720"/>
                    <w:jc w:val="both"/>
                  </w:pPr>
                  <w:r>
                    <w:t xml:space="preserve">Rīgas pilsētas zemes komisijas 2016.gada </w:t>
                  </w:r>
                  <w:r w:rsidR="001A504D">
                    <w:t>1</w:t>
                  </w:r>
                  <w:r>
                    <w:t>.jūnija izziņa Nr.ZK-16-10</w:t>
                  </w:r>
                  <w:r w:rsidR="001A504D">
                    <w:t>8</w:t>
                  </w:r>
                  <w:r>
                    <w:t>-iz</w:t>
                  </w:r>
                  <w:r w:rsidR="001A504D">
                    <w:t xml:space="preserve"> apliecina, ka uz zemes vienību Rīgā, Strūgu ielā (bijusī ielas josla), 43.grupa, grunts bez numura (pieprasījumā 171.grunts), līdz 1994.gada 1.jūnijam zemes pieprasītāju pieteikumi nav saņemti.</w:t>
                  </w:r>
                </w:p>
                <w:p w:rsidR="00126C72" w:rsidRDefault="00D83873" w:rsidP="00126C72">
                  <w:pPr>
                    <w:ind w:firstLine="720"/>
                    <w:jc w:val="both"/>
                  </w:pPr>
                  <w:r>
                    <w:t>A</w:t>
                  </w:r>
                  <w:r w:rsidR="00126C72">
                    <w:t xml:space="preserve">tbilstoši likuma „Par valsts un pašvaldību zemes īpašuma tiesībām un to nostiprināšanu zemesgrāmatās” 2.panta otrās daļas 2.punktam tā ir piekritīga valstij. </w:t>
                  </w:r>
                </w:p>
                <w:p w:rsidR="00126C72" w:rsidRPr="0060523F" w:rsidRDefault="00126C72" w:rsidP="00126C72">
                  <w:pPr>
                    <w:ind w:firstLine="720"/>
                    <w:jc w:val="both"/>
                  </w:pPr>
                  <w:r w:rsidRPr="0060523F">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piekritību valstij.</w:t>
                  </w:r>
                </w:p>
                <w:p w:rsidR="00126C72" w:rsidRDefault="00126C72" w:rsidP="00126C72">
                  <w:pPr>
                    <w:ind w:firstLine="720"/>
                    <w:jc w:val="both"/>
                  </w:pPr>
                  <w:r>
                    <w:t xml:space="preserve">Pēc Rīkojuma projekta pieņemšanas VNĪ piedāvās ēkas īpašniekam slēgt nomas līgumu. </w:t>
                  </w:r>
                </w:p>
                <w:p w:rsidR="002A326D" w:rsidRDefault="00126C72" w:rsidP="002C5E13">
                  <w:pPr>
                    <w:ind w:firstLine="720"/>
                    <w:jc w:val="both"/>
                  </w:pPr>
                  <w:r>
                    <w:t xml:space="preserve">Ņemot vērā, ka uz zemes vienības esošās ēkas īpašnieks </w:t>
                  </w:r>
                  <w:r>
                    <w:lastRenderedPageBreak/>
                    <w:t xml:space="preserve">2016.gada </w:t>
                  </w:r>
                  <w:r w:rsidR="00454E54">
                    <w:t>3.maijā</w:t>
                  </w:r>
                  <w:r>
                    <w:t xml:space="preserve"> iesniedzis zemes vienības atsavināšanas ierosinājumu, pēc zemes vienības ierakstīšanas zemesgrāmatā uz valsts vārda Finanšu ministrijas personā, VNĪ pieņems lēmumu par zemes vienības atsavināšanu apbūves īpašniekam, ievērojot Publiskas personas mantas atsavināšanas likuma 5.panta trešajā daļā un 44.panta ceturtajā un piektajā daļā un citos normatīvajos aktos noteikto.</w:t>
                  </w:r>
                </w:p>
                <w:p w:rsidR="005D3B89" w:rsidRDefault="005D3B89" w:rsidP="00A15449">
                  <w:pPr>
                    <w:ind w:firstLine="720"/>
                    <w:jc w:val="both"/>
                  </w:pPr>
                </w:p>
                <w:p w:rsidR="00A15449" w:rsidRDefault="00C151BF" w:rsidP="0002333B">
                  <w:pPr>
                    <w:ind w:firstLine="720"/>
                    <w:jc w:val="both"/>
                  </w:pPr>
                  <w:r>
                    <w:rPr>
                      <w:b/>
                    </w:rPr>
                    <w:t>4</w:t>
                  </w:r>
                  <w:r w:rsidR="00116076" w:rsidRPr="00116076">
                    <w:rPr>
                      <w:b/>
                    </w:rPr>
                    <w:t>.</w:t>
                  </w:r>
                  <w:r w:rsidR="00116076">
                    <w:t xml:space="preserve"> </w:t>
                  </w:r>
                  <w:r w:rsidR="005D0A57">
                    <w:t>Rīkojuma projektā Nr.171</w:t>
                  </w:r>
                  <w:r w:rsidR="00616D42">
                    <w:t xml:space="preserve"> –</w:t>
                  </w:r>
                  <w:r w:rsidR="00AE6958">
                    <w:t xml:space="preserve"> </w:t>
                  </w:r>
                  <w:r w:rsidR="00210C2E">
                    <w:t xml:space="preserve">1/3 domājamā daļa no </w:t>
                  </w:r>
                  <w:r w:rsidR="00AE6958">
                    <w:t>zemes vienība</w:t>
                  </w:r>
                  <w:r w:rsidR="00210C2E">
                    <w:t>s</w:t>
                  </w:r>
                  <w:r w:rsidR="00616D42">
                    <w:t xml:space="preserve"> </w:t>
                  </w:r>
                  <w:r w:rsidR="00210C2E">
                    <w:t>Palsas ielā 20</w:t>
                  </w:r>
                  <w:r w:rsidR="00616D42">
                    <w:t xml:space="preserve">, Rīgā, (zemes vienības kadastra apzīmējums </w:t>
                  </w:r>
                  <w:r w:rsidR="00210C2E">
                    <w:rPr>
                      <w:b/>
                    </w:rPr>
                    <w:t>0100 124 0212</w:t>
                  </w:r>
                  <w:r w:rsidR="00616D42">
                    <w:t>) 0,</w:t>
                  </w:r>
                  <w:r w:rsidR="00210C2E">
                    <w:t>1343</w:t>
                  </w:r>
                  <w:r w:rsidR="00C013D1">
                    <w:t xml:space="preserve"> ha platībā, zemes vienības</w:t>
                  </w:r>
                  <w:r w:rsidR="00062C78">
                    <w:t xml:space="preserve"> </w:t>
                  </w:r>
                  <w:r w:rsidR="00616D42">
                    <w:t>kadastrālā vērtība uz 201</w:t>
                  </w:r>
                  <w:r w:rsidR="004C690F">
                    <w:t>7</w:t>
                  </w:r>
                  <w:r w:rsidR="00616D42">
                    <w:t xml:space="preserve">.gada </w:t>
                  </w:r>
                  <w:r w:rsidR="00210C2E">
                    <w:t>1.janvāri</w:t>
                  </w:r>
                  <w:r w:rsidR="00616D42">
                    <w:t xml:space="preserve"> sastāda </w:t>
                  </w:r>
                  <w:r w:rsidR="00210C2E">
                    <w:t>41 616</w:t>
                  </w:r>
                  <w:r w:rsidR="00616D42">
                    <w:t xml:space="preserve"> </w:t>
                  </w:r>
                  <w:r w:rsidR="00616D42" w:rsidRPr="00752C94">
                    <w:rPr>
                      <w:i/>
                    </w:rPr>
                    <w:t>euro</w:t>
                  </w:r>
                  <w:r w:rsidR="00616D42">
                    <w:t xml:space="preserve">. Saskaņā ar Kadastra datiem zemes vienības statuss ir – </w:t>
                  </w:r>
                  <w:r w:rsidR="00210C2E">
                    <w:t>nekustamais īpašums</w:t>
                  </w:r>
                  <w:r w:rsidR="00616D42">
                    <w:t xml:space="preserve">. </w:t>
                  </w:r>
                </w:p>
                <w:p w:rsidR="00DD016B" w:rsidRDefault="00616D42" w:rsidP="00A15449">
                  <w:pPr>
                    <w:ind w:firstLine="720"/>
                    <w:jc w:val="both"/>
                  </w:pPr>
                  <w:r>
                    <w:t xml:space="preserve">Saskaņā ar Kadastra datiem uz zemes vienības atrodas </w:t>
                  </w:r>
                  <w:r w:rsidR="007A599A">
                    <w:t>nekustamā īpašuma (nekustamā īpašuma kadastra Nr.</w:t>
                  </w:r>
                  <w:r w:rsidR="007A599A" w:rsidRPr="007A599A">
                    <w:t>0100 124 0212</w:t>
                  </w:r>
                  <w:r w:rsidR="007A599A">
                    <w:t xml:space="preserve">) sastāvā ietilpstoša </w:t>
                  </w:r>
                  <w:r>
                    <w:t xml:space="preserve">dzīvojamā ēka (būves kadastra apzīmējums </w:t>
                  </w:r>
                  <w:r w:rsidR="00451977" w:rsidRPr="00451977">
                    <w:t>0100 124 0212 001</w:t>
                  </w:r>
                  <w:r>
                    <w:t>)</w:t>
                  </w:r>
                  <w:r w:rsidR="00451977">
                    <w:t xml:space="preserve"> un garāža (būves kadastra apzīmējums 0100 124 0212 002) Palsas ielā 20</w:t>
                  </w:r>
                  <w:r w:rsidR="00F67896">
                    <w:t>, Rīgā.</w:t>
                  </w:r>
                </w:p>
                <w:p w:rsidR="0016564B" w:rsidRDefault="00725621" w:rsidP="00725621">
                  <w:pPr>
                    <w:ind w:firstLine="720"/>
                    <w:jc w:val="both"/>
                  </w:pPr>
                  <w:r>
                    <w:t xml:space="preserve">Atbilstoši </w:t>
                  </w:r>
                  <w:r w:rsidRPr="00725621">
                    <w:t>Rīgas pilsētas zemesgrāmatas nodalījumā Nr.1000</w:t>
                  </w:r>
                  <w:r>
                    <w:t>0003</w:t>
                  </w:r>
                  <w:r w:rsidRPr="00725621">
                    <w:t xml:space="preserve">5335 esošajai informācijai </w:t>
                  </w:r>
                  <w:r>
                    <w:t>ī</w:t>
                  </w:r>
                  <w:r w:rsidRPr="00725621">
                    <w:t xml:space="preserve">pašuma tiesības </w:t>
                  </w:r>
                  <w:r>
                    <w:t>uz zemes vienības</w:t>
                  </w:r>
                  <w:r w:rsidR="008B548C">
                    <w:t xml:space="preserve"> (</w:t>
                  </w:r>
                  <w:r w:rsidR="008B548C" w:rsidRPr="008B548C">
                    <w:t>zemes vienības kadastra apzīmējums 0100 124 0212)</w:t>
                  </w:r>
                  <w:r>
                    <w:t xml:space="preserve"> un būvju 2/3 domājamām daļām </w:t>
                  </w:r>
                  <w:r w:rsidRPr="00725621">
                    <w:t>Palsas ielā 20, Rīgā</w:t>
                  </w:r>
                  <w:r>
                    <w:t xml:space="preserve">, nostiprinātas </w:t>
                  </w:r>
                  <w:r w:rsidRPr="00725621">
                    <w:t>Aleksandram Ivaškovam. Ī</w:t>
                  </w:r>
                  <w:r>
                    <w:t>pašuma tiesības uz būvju 1/3 domājamo daļu</w:t>
                  </w:r>
                  <w:r w:rsidRPr="00725621">
                    <w:t xml:space="preserve"> apmērā </w:t>
                  </w:r>
                  <w:r>
                    <w:t>nostiprinātas Haraldam Gerstam.</w:t>
                  </w:r>
                </w:p>
                <w:p w:rsidR="007A599A" w:rsidRDefault="007A599A" w:rsidP="007A599A">
                  <w:pPr>
                    <w:ind w:firstLine="720"/>
                    <w:jc w:val="both"/>
                  </w:pPr>
                  <w:r w:rsidRPr="00583DE8">
                    <w:t xml:space="preserve">Saskaņā ar Kadastra datiem uz zemes vienības atrodas </w:t>
                  </w:r>
                  <w:r>
                    <w:t>nekustamā īpašuma (nekustamā īpašuma kadastra Nr.</w:t>
                  </w:r>
                  <w:r w:rsidRPr="007A599A">
                    <w:t>0100 124 0212</w:t>
                  </w:r>
                  <w:r>
                    <w:t>) sastāvā neietilpstošs šķūnis (būves kadastra apzīmējums 0100 124 0212 003) un nojume (būves kadastra apzīmējums 0100 124 0212 004) Palsas ielā 20</w:t>
                  </w:r>
                  <w:r w:rsidRPr="00B54941">
                    <w:t>, Rīgā</w:t>
                  </w:r>
                  <w:r w:rsidR="00826A19">
                    <w:t>, uz kuriem īpašuma tiesības nav reģistrētas.</w:t>
                  </w:r>
                </w:p>
                <w:p w:rsidR="007E715D" w:rsidRDefault="00496145" w:rsidP="00FB3FC7">
                  <w:pPr>
                    <w:ind w:firstLine="720"/>
                    <w:jc w:val="both"/>
                  </w:pPr>
                  <w:r w:rsidRPr="00496145">
                    <w:t xml:space="preserve">Latvijas </w:t>
                  </w:r>
                  <w:r w:rsidR="00D61D19">
                    <w:t>Valsts vēstures a</w:t>
                  </w:r>
                  <w:r w:rsidRPr="00496145">
                    <w:t xml:space="preserve">rhīva </w:t>
                  </w:r>
                  <w:r w:rsidR="007E715D">
                    <w:t>1994</w:t>
                  </w:r>
                  <w:r>
                    <w:t xml:space="preserve">.gada </w:t>
                  </w:r>
                  <w:r w:rsidR="007E715D">
                    <w:t>12.oktobra</w:t>
                  </w:r>
                  <w:r>
                    <w:t xml:space="preserve"> izziņā</w:t>
                  </w:r>
                  <w:r w:rsidRPr="00496145">
                    <w:t xml:space="preserve"> Nr.</w:t>
                  </w:r>
                  <w:r w:rsidR="007E715D">
                    <w:t>5-JP-44609/2</w:t>
                  </w:r>
                  <w:r w:rsidRPr="00496145">
                    <w:t xml:space="preserve"> </w:t>
                  </w:r>
                  <w:r>
                    <w:t xml:space="preserve">norādīts, ka </w:t>
                  </w:r>
                  <w:r w:rsidR="007E715D">
                    <w:t>zemes vienība Rīgas pilsētā 92.grupā, 22.gruntī kā atsevišķa hipotekāra vienība līdz 1940.gadam nav izdalīta, zemesgrāmatas</w:t>
                  </w:r>
                  <w:r w:rsidR="007E715D" w:rsidRPr="007E715D">
                    <w:t xml:space="preserve"> nodalījums </w:t>
                  </w:r>
                  <w:r w:rsidR="007E715D">
                    <w:t xml:space="preserve">tai </w:t>
                  </w:r>
                  <w:r w:rsidR="007E715D" w:rsidRPr="007E715D">
                    <w:t>nav atvērts, tādēļ nav iespējams sniegt izrakstu no zemesgrāmatas par tā</w:t>
                  </w:r>
                  <w:r w:rsidR="007E715D">
                    <w:t>s</w:t>
                  </w:r>
                  <w:r w:rsidR="007E715D" w:rsidRPr="007E715D">
                    <w:t xml:space="preserve"> piederību.</w:t>
                  </w:r>
                </w:p>
                <w:p w:rsidR="004F0180" w:rsidRDefault="004F0180" w:rsidP="00884F25">
                  <w:pPr>
                    <w:ind w:firstLine="720"/>
                    <w:jc w:val="both"/>
                  </w:pPr>
                  <w:r w:rsidRPr="004F0180">
                    <w:t>Rīgas pilsētas zemes komisijas 2016.gada 7.jū</w:t>
                  </w:r>
                  <w:r>
                    <w:t>lija izziņ</w:t>
                  </w:r>
                  <w:r w:rsidR="00476657">
                    <w:t>a</w:t>
                  </w:r>
                  <w:r>
                    <w:t xml:space="preserve"> Nr.ZK-16-136-iz</w:t>
                  </w:r>
                  <w:r w:rsidR="00476657">
                    <w:t xml:space="preserve"> apliecina, ka</w:t>
                  </w:r>
                  <w:r>
                    <w:t xml:space="preserve"> uz </w:t>
                  </w:r>
                  <w:r w:rsidRPr="004F0180">
                    <w:t>zemes</w:t>
                  </w:r>
                  <w:r w:rsidR="00476657">
                    <w:t xml:space="preserve"> vienību</w:t>
                  </w:r>
                  <w:r w:rsidRPr="004F0180">
                    <w:t xml:space="preserve"> </w:t>
                  </w:r>
                  <w:r w:rsidR="00476657">
                    <w:t xml:space="preserve">Rīgā, </w:t>
                  </w:r>
                  <w:r w:rsidRPr="004F0180">
                    <w:t>92.grup</w:t>
                  </w:r>
                  <w:r w:rsidR="00476657">
                    <w:t>a</w:t>
                  </w:r>
                  <w:r w:rsidRPr="004F0180">
                    <w:t>, 22.grunts</w:t>
                  </w:r>
                  <w:r w:rsidR="00476657">
                    <w:t xml:space="preserve">, līdz </w:t>
                  </w:r>
                  <w:r w:rsidR="00476657" w:rsidRPr="00476657">
                    <w:t>1994.gada 1.jūnijam</w:t>
                  </w:r>
                  <w:r w:rsidRPr="004F0180">
                    <w:t xml:space="preserve"> bijušais īpašnieks vai viņa mantinieki nav pieteiku</w:t>
                  </w:r>
                  <w:r w:rsidR="00476657">
                    <w:t>šies. Zemes vienība Rīgā, Palsas ielā 20, 124.grupa, 212.grunts, kas atdalīta</w:t>
                  </w:r>
                  <w:r w:rsidRPr="004F0180">
                    <w:t xml:space="preserve"> no bijušā nekustamā īpašuma 92.grupā 22.grunts</w:t>
                  </w:r>
                  <w:r w:rsidR="005A5701">
                    <w:t>,</w:t>
                  </w:r>
                  <w:r w:rsidR="00476657">
                    <w:t xml:space="preserve"> </w:t>
                  </w:r>
                  <w:r w:rsidRPr="004F0180">
                    <w:t>ar platību 1343</w:t>
                  </w:r>
                  <w:r w:rsidR="00476657">
                    <w:t xml:space="preserve"> </w:t>
                  </w:r>
                  <w:r w:rsidRPr="004F0180">
                    <w:t>m</w:t>
                  </w:r>
                  <w:r w:rsidRPr="00476657">
                    <w:rPr>
                      <w:vertAlign w:val="superscript"/>
                    </w:rPr>
                    <w:t>2</w:t>
                  </w:r>
                  <w:r w:rsidRPr="004F0180">
                    <w:t>,</w:t>
                  </w:r>
                  <w:r w:rsidR="00476657">
                    <w:t xml:space="preserve"> 2/3 domājamo daļu apmērā nodota</w:t>
                  </w:r>
                  <w:r w:rsidRPr="004F0180">
                    <w:t xml:space="preserve"> īpašumā par maksu Jānim Gerstam ar Rīgas pilsētas zemes komisijas 2001.gada 31.maija lēmumu Nr.11/32.</w:t>
                  </w:r>
                </w:p>
                <w:p w:rsidR="00476657" w:rsidRDefault="00476657" w:rsidP="00884F25">
                  <w:pPr>
                    <w:ind w:firstLine="720"/>
                    <w:jc w:val="both"/>
                  </w:pPr>
                  <w:r>
                    <w:t>Dzīvojamās mājas Palsas ielā 20, Rīgā, atlikušās 1/3 domājamās daļas īpašnieks pieprasījumu zemes vienības iegūšanai īpašumā par maksu nav iesniedzis.</w:t>
                  </w:r>
                </w:p>
                <w:p w:rsidR="00F67896" w:rsidRPr="00F67896" w:rsidRDefault="00476657" w:rsidP="00F67896">
                  <w:pPr>
                    <w:ind w:firstLine="720"/>
                    <w:jc w:val="both"/>
                  </w:pPr>
                  <w:r>
                    <w:t>Tā kā</w:t>
                  </w:r>
                  <w:r w:rsidR="00621F99">
                    <w:t xml:space="preserve"> ēku 1/3 domājamās daļas</w:t>
                  </w:r>
                  <w:r w:rsidR="00F67896" w:rsidRPr="00F67896">
                    <w:t xml:space="preserve"> </w:t>
                  </w:r>
                  <w:r w:rsidR="00CE2F2F">
                    <w:t>īpašnieks</w:t>
                  </w:r>
                  <w:r w:rsidR="000A2496">
                    <w:t xml:space="preserve"> </w:t>
                  </w:r>
                  <w:r w:rsidR="00F67896" w:rsidRPr="00F67896">
                    <w:t>nebija iesnie</w:t>
                  </w:r>
                  <w:r w:rsidR="00CE2F2F">
                    <w:t>dzis</w:t>
                  </w:r>
                  <w:r w:rsidR="00F67896" w:rsidRPr="00F67896">
                    <w:t xml:space="preserve"> pieteikumu </w:t>
                  </w:r>
                  <w:r w:rsidR="000A2496">
                    <w:t xml:space="preserve">attiecīgās </w:t>
                  </w:r>
                  <w:r w:rsidR="00F67896" w:rsidRPr="00F67896">
                    <w:t>zemes vienības</w:t>
                  </w:r>
                  <w:r w:rsidR="000A2496">
                    <w:t xml:space="preserve"> 1/3 domājamās daļas</w:t>
                  </w:r>
                  <w:r w:rsidR="00F67896" w:rsidRPr="00F67896">
                    <w:t xml:space="preserve"> iegūšanai īpašumā par maksu likumā „Par zemes reformas </w:t>
                  </w:r>
                  <w:r w:rsidR="00F67896" w:rsidRPr="00F67896">
                    <w:lastRenderedPageBreak/>
                    <w:t xml:space="preserve">pabeigšanu pilsētās” noteiktajā termiņā, līdz ar to atbilstoši </w:t>
                  </w:r>
                  <w:r w:rsidR="00F67896" w:rsidRPr="00F67896">
                    <w:rPr>
                      <w:color w:val="000000"/>
                    </w:rPr>
                    <w:t>likuma „</w:t>
                  </w:r>
                  <w:r w:rsidR="00F67896" w:rsidRPr="00F67896">
                    <w:rPr>
                      <w:bCs/>
                      <w:color w:val="000000"/>
                    </w:rPr>
                    <w:t>Par zemes reformas pabeigšanu pilsētās</w:t>
                  </w:r>
                  <w:r w:rsidR="00F67896" w:rsidRPr="00F67896">
                    <w:rPr>
                      <w:color w:val="000000"/>
                    </w:rPr>
                    <w:t>” 2.panta trešajai daļai</w:t>
                  </w:r>
                  <w:r w:rsidR="00CE2F2F">
                    <w:t xml:space="preserve"> tas</w:t>
                  </w:r>
                  <w:r w:rsidR="00F67896" w:rsidRPr="00F67896">
                    <w:t xml:space="preserve"> zaudēja tiesības izpirkt </w:t>
                  </w:r>
                  <w:r w:rsidR="000A2496">
                    <w:t>minēto zemes vienības daļu</w:t>
                  </w:r>
                  <w:r w:rsidR="00F67896" w:rsidRPr="00F67896">
                    <w:t xml:space="preserve"> likuma „Par zemes reformu Latvijas Republikas pilsētās” 12.pantā noteiktajā kārtībā.</w:t>
                  </w:r>
                </w:p>
                <w:p w:rsidR="00616D42" w:rsidRDefault="00F67896" w:rsidP="00F67896">
                  <w:pPr>
                    <w:ind w:firstLine="720"/>
                    <w:jc w:val="both"/>
                  </w:pPr>
                  <w:r w:rsidRPr="00F67896">
                    <w:t xml:space="preserve">Ņemot vērā, ka ēku </w:t>
                  </w:r>
                  <w:r w:rsidR="00CE2F2F">
                    <w:t>kopīpašnieka</w:t>
                  </w:r>
                  <w:r w:rsidR="000A2496">
                    <w:t>m</w:t>
                  </w:r>
                  <w:r w:rsidRPr="00F67896">
                    <w:t xml:space="preserve"> šobrīd nav tiesību iegūt īpašumā </w:t>
                  </w:r>
                  <w:r w:rsidR="000A2496">
                    <w:t xml:space="preserve">zemes vienības </w:t>
                  </w:r>
                  <w:r w:rsidR="000A2496" w:rsidRPr="000A2496">
                    <w:t>1/3 domājam</w:t>
                  </w:r>
                  <w:r w:rsidR="000A2496">
                    <w:t>o daļu</w:t>
                  </w:r>
                  <w:r w:rsidRPr="008B376C">
                    <w:t xml:space="preserve"> saskaņā ar zemes reformas likumiem, atbilstoši</w:t>
                  </w:r>
                  <w:r w:rsidR="00616D42" w:rsidRPr="008B376C">
                    <w:t xml:space="preserve"> likuma „Par valsts un pašvaldību zemes īpašuma tiesībām un to nostiprināšanu zemesgrāmatās</w:t>
                  </w:r>
                  <w:r w:rsidR="00616D42" w:rsidRPr="00D22C76">
                    <w:t xml:space="preserve">” </w:t>
                  </w:r>
                  <w:r w:rsidR="00491C4F">
                    <w:t>4</w:t>
                  </w:r>
                  <w:r w:rsidR="00491C4F" w:rsidRPr="00491C4F">
                    <w:rPr>
                      <w:vertAlign w:val="superscript"/>
                    </w:rPr>
                    <w:t>1</w:t>
                  </w:r>
                  <w:r w:rsidR="00491C4F" w:rsidRPr="00491C4F">
                    <w:t>.panta pirmās daļas 4.punktam</w:t>
                  </w:r>
                  <w:r w:rsidR="00F57EAF" w:rsidRPr="00D22C76">
                    <w:t>,</w:t>
                  </w:r>
                  <w:r w:rsidR="00176C55" w:rsidRPr="00D22C76">
                    <w:t xml:space="preserve"> </w:t>
                  </w:r>
                  <w:r w:rsidR="000A2496">
                    <w:t>tā</w:t>
                  </w:r>
                  <w:r w:rsidR="007A23D2" w:rsidRPr="00D22C76">
                    <w:t xml:space="preserve"> ir piekritīga</w:t>
                  </w:r>
                  <w:r w:rsidR="00176C55" w:rsidRPr="00D22C76">
                    <w:t xml:space="preserve"> </w:t>
                  </w:r>
                  <w:r w:rsidR="00616D42" w:rsidRPr="00D22C76">
                    <w:t>valstij.</w:t>
                  </w:r>
                  <w:r w:rsidR="00616D42" w:rsidRPr="008B376C">
                    <w:t xml:space="preserve"> </w:t>
                  </w:r>
                </w:p>
                <w:p w:rsidR="00616D42" w:rsidRDefault="00616D42" w:rsidP="00616D42">
                  <w:pPr>
                    <w:ind w:firstLine="720"/>
                    <w:jc w:val="both"/>
                  </w:pPr>
                  <w:r>
                    <w:t xml:space="preserve">Pēc Rīkojuma projekta pieņemšanas VNĪ piedāvās </w:t>
                  </w:r>
                  <w:r w:rsidR="00CE2F2F">
                    <w:t>ēku kopīpašnieka</w:t>
                  </w:r>
                  <w:r w:rsidR="0001089A">
                    <w:t xml:space="preserve">m </w:t>
                  </w:r>
                  <w:r>
                    <w:t xml:space="preserve">slēgt nomas līgumu. </w:t>
                  </w:r>
                </w:p>
                <w:p w:rsidR="006F06AD" w:rsidRDefault="00644DCE" w:rsidP="00644DCE">
                  <w:pPr>
                    <w:ind w:firstLine="720"/>
                    <w:jc w:val="both"/>
                  </w:pPr>
                  <w:r w:rsidRPr="00644DCE">
                    <w:t xml:space="preserve">Pēc zemes vienības </w:t>
                  </w:r>
                  <w:r>
                    <w:t xml:space="preserve">1/3 domājamās daļas </w:t>
                  </w:r>
                  <w:r w:rsidRPr="00644DCE">
                    <w:t xml:space="preserve">ierakstīšanas zemesgrāmatā uz valsts vārda Finanšu ministrijas personā, </w:t>
                  </w:r>
                  <w:r w:rsidR="00CE2F2F">
                    <w:t>ēku kopīpašnieka</w:t>
                  </w:r>
                  <w:r w:rsidRPr="00644DCE">
                    <w:t xml:space="preserve">m </w:t>
                  </w:r>
                  <w:r>
                    <w:t>būs</w:t>
                  </w:r>
                  <w:r w:rsidRPr="00644DCE">
                    <w:t xml:space="preserve"> </w:t>
                  </w:r>
                  <w:r>
                    <w:t xml:space="preserve">tiesības </w:t>
                  </w:r>
                  <w:r w:rsidRPr="00644DCE">
                    <w:t xml:space="preserve">ierosināt </w:t>
                  </w:r>
                  <w:r>
                    <w:t xml:space="preserve">valstij piederošās zemes vienības </w:t>
                  </w:r>
                  <w:r w:rsidR="00CE2F2F">
                    <w:t>attiecīgo domājamo daļu, kas nepieciešama kopīpašniekiem piederošo būvju uzturēšanai,</w:t>
                  </w:r>
                  <w:r>
                    <w:t xml:space="preserve"> </w:t>
                  </w:r>
                  <w:r w:rsidRPr="00644DCE">
                    <w:t>atsavināšanu, ievērojot Publiskas personas mantas atsavināšanas likuma 4.panta ceturtās daļas 3.punktu.</w:t>
                  </w:r>
                </w:p>
                <w:p w:rsidR="00644DCE" w:rsidRDefault="007A599A" w:rsidP="00644DCE">
                  <w:pPr>
                    <w:ind w:firstLine="720"/>
                    <w:jc w:val="both"/>
                  </w:pPr>
                  <w:r w:rsidRPr="007A599A">
                    <w:t xml:space="preserve">Pēc zemes vienības </w:t>
                  </w:r>
                  <w:r w:rsidR="00CE2F2F">
                    <w:t xml:space="preserve">valstij piekrītošās 1/3 domājamās daļas </w:t>
                  </w:r>
                  <w:r w:rsidRPr="007A599A">
                    <w:t xml:space="preserve">pārņemšanas Finanšu ministrijas valdījumā tiks veiktas nepieciešamās darbības būvju (būvju kadastra apzīmējumi </w:t>
                  </w:r>
                  <w:r>
                    <w:t>0100 124 0212 003</w:t>
                  </w:r>
                  <w:r w:rsidRPr="007A599A">
                    <w:t xml:space="preserve"> un 0100 124 0212 004), uz kurām īpašuma tiesības nav reģistrētas, piederības noskaidrošanai, nepieciešamības gadījumā veicot darbības to atzīšanai par valstij piekrītošām.</w:t>
                  </w:r>
                </w:p>
                <w:p w:rsidR="007A599A" w:rsidRDefault="00F30A0A" w:rsidP="00F30A0A">
                  <w:pPr>
                    <w:tabs>
                      <w:tab w:val="left" w:pos="1800"/>
                    </w:tabs>
                    <w:ind w:firstLine="720"/>
                    <w:jc w:val="both"/>
                  </w:pPr>
                  <w:r>
                    <w:tab/>
                  </w:r>
                </w:p>
                <w:p w:rsidR="00616D42" w:rsidRDefault="00491C4F" w:rsidP="00616D42">
                  <w:pPr>
                    <w:ind w:firstLine="720"/>
                    <w:jc w:val="both"/>
                  </w:pPr>
                  <w:r>
                    <w:rPr>
                      <w:b/>
                    </w:rPr>
                    <w:t>5</w:t>
                  </w:r>
                  <w:r w:rsidR="00616D42" w:rsidRPr="00D0199A">
                    <w:rPr>
                      <w:b/>
                    </w:rPr>
                    <w:t>.</w:t>
                  </w:r>
                  <w:r w:rsidR="005D0A57">
                    <w:t xml:space="preserve"> Rīkojuma projektā Nr.172</w:t>
                  </w:r>
                  <w:r w:rsidR="00616D42">
                    <w:t xml:space="preserve"> </w:t>
                  </w:r>
                  <w:r w:rsidR="00923920">
                    <w:t>–</w:t>
                  </w:r>
                  <w:r w:rsidR="00616D42">
                    <w:t xml:space="preserve"> </w:t>
                  </w:r>
                  <w:r w:rsidR="00642FD7">
                    <w:t>1/2 domājamā daļa</w:t>
                  </w:r>
                  <w:r w:rsidR="00923920">
                    <w:t xml:space="preserve"> no </w:t>
                  </w:r>
                  <w:r w:rsidR="00616D42">
                    <w:t>zemes vienība</w:t>
                  </w:r>
                  <w:r w:rsidR="00923920">
                    <w:t>s</w:t>
                  </w:r>
                  <w:r w:rsidR="00F076C4">
                    <w:t xml:space="preserve"> </w:t>
                  </w:r>
                  <w:r w:rsidR="00642FD7">
                    <w:t>Sila ielā</w:t>
                  </w:r>
                  <w:r w:rsidR="00F076C4">
                    <w:t xml:space="preserve"> </w:t>
                  </w:r>
                  <w:r w:rsidR="00642FD7">
                    <w:t>40</w:t>
                  </w:r>
                  <w:r w:rsidR="00F076C4">
                    <w:t>,</w:t>
                  </w:r>
                  <w:r w:rsidR="00616D42">
                    <w:t xml:space="preserve"> </w:t>
                  </w:r>
                  <w:r w:rsidR="009F74C1">
                    <w:t>Rīgā</w:t>
                  </w:r>
                  <w:r w:rsidR="00AE0DD7">
                    <w:t xml:space="preserve"> </w:t>
                  </w:r>
                  <w:r w:rsidR="00616D42">
                    <w:t xml:space="preserve">(zemes vienības kadastra apzīmējums </w:t>
                  </w:r>
                  <w:r w:rsidR="00616D42" w:rsidRPr="00D0199A">
                    <w:rPr>
                      <w:b/>
                    </w:rPr>
                    <w:t xml:space="preserve">0100 </w:t>
                  </w:r>
                  <w:r w:rsidR="00642FD7">
                    <w:rPr>
                      <w:b/>
                    </w:rPr>
                    <w:t>121</w:t>
                  </w:r>
                  <w:r w:rsidR="00616D42" w:rsidRPr="00D0199A">
                    <w:rPr>
                      <w:b/>
                    </w:rPr>
                    <w:t xml:space="preserve"> </w:t>
                  </w:r>
                  <w:r w:rsidR="00642FD7">
                    <w:rPr>
                      <w:b/>
                    </w:rPr>
                    <w:t>1015</w:t>
                  </w:r>
                  <w:r w:rsidR="00616D42">
                    <w:t>) 0,</w:t>
                  </w:r>
                  <w:r w:rsidR="00642FD7">
                    <w:t>1727</w:t>
                  </w:r>
                  <w:r w:rsidR="00616D42">
                    <w:t xml:space="preserve"> ha platībā, zemes vienības </w:t>
                  </w:r>
                  <w:r w:rsidR="00C013D1">
                    <w:t>k</w:t>
                  </w:r>
                  <w:r w:rsidR="00616D42">
                    <w:t>adastrālā vērtība uz 201</w:t>
                  </w:r>
                  <w:r w:rsidR="004C690F">
                    <w:t>7</w:t>
                  </w:r>
                  <w:r w:rsidR="00616D42">
                    <w:t xml:space="preserve">.gada </w:t>
                  </w:r>
                  <w:r w:rsidR="00642FD7">
                    <w:t>1.janvāri</w:t>
                  </w:r>
                  <w:r w:rsidR="00616D42">
                    <w:t xml:space="preserve"> sastāda </w:t>
                  </w:r>
                  <w:r w:rsidR="00F30A0A">
                    <w:t>10 500</w:t>
                  </w:r>
                  <w:r w:rsidR="00F91D3C">
                    <w:t xml:space="preserve"> </w:t>
                  </w:r>
                  <w:r w:rsidR="00616D42" w:rsidRPr="00752C94">
                    <w:rPr>
                      <w:i/>
                    </w:rPr>
                    <w:t>euro</w:t>
                  </w:r>
                  <w:r w:rsidR="00616D42">
                    <w:t xml:space="preserve">. </w:t>
                  </w:r>
                  <w:r w:rsidR="00616D42" w:rsidRPr="00E50C5E">
                    <w:t xml:space="preserve">Saskaņā ar Kadastra datiem zemes vienības statuss ir – </w:t>
                  </w:r>
                  <w:r w:rsidR="00F30A0A">
                    <w:t>nekustamais īpašums</w:t>
                  </w:r>
                  <w:r w:rsidR="00616D42" w:rsidRPr="00E50C5E">
                    <w:t>.</w:t>
                  </w:r>
                </w:p>
                <w:p w:rsidR="00F30A0A" w:rsidRDefault="00F30A0A" w:rsidP="00F30A0A">
                  <w:pPr>
                    <w:ind w:firstLine="720"/>
                    <w:jc w:val="both"/>
                  </w:pPr>
                  <w:r>
                    <w:t>Saskaņā ar Kadastra datiem uz zemes vienības atrodas nekustamā īpašuma (nekustamā īpašuma kadastra Nr.</w:t>
                  </w:r>
                  <w:r w:rsidRPr="00F30A0A">
                    <w:t>0100 121 1015</w:t>
                  </w:r>
                  <w:r>
                    <w:t xml:space="preserve">) sastāvā ietilpstoša dzīvojamā ēka (būves kadastra apzīmējums </w:t>
                  </w:r>
                  <w:r w:rsidRPr="00F30A0A">
                    <w:t>0100 121 1015</w:t>
                  </w:r>
                  <w:r>
                    <w:t xml:space="preserve"> 001) un šķūnis (būves kadastra apzīmējums </w:t>
                  </w:r>
                  <w:r w:rsidRPr="00F30A0A">
                    <w:t>0100 121 1015</w:t>
                  </w:r>
                  <w:r>
                    <w:t xml:space="preserve"> 002) </w:t>
                  </w:r>
                  <w:r w:rsidR="00D15EAE">
                    <w:t>Sila ielā 4</w:t>
                  </w:r>
                  <w:r>
                    <w:t>0, Rīgā.</w:t>
                  </w:r>
                </w:p>
                <w:p w:rsidR="002E3751" w:rsidRDefault="00F30A0A" w:rsidP="00F30A0A">
                  <w:pPr>
                    <w:ind w:firstLine="720"/>
                    <w:jc w:val="both"/>
                  </w:pPr>
                  <w:r>
                    <w:t>Atbilstoši Rīgas pilsētas zem</w:t>
                  </w:r>
                  <w:r w:rsidR="002E3751">
                    <w:t>esgrāmatas nodalījumā Nr.100000219165</w:t>
                  </w:r>
                  <w:r>
                    <w:t xml:space="preserve"> esošajai informācijai īpašuma tiesības uz zemes vienības </w:t>
                  </w:r>
                  <w:r w:rsidR="00D15EAE">
                    <w:t>(</w:t>
                  </w:r>
                  <w:r w:rsidR="00D15EAE" w:rsidRPr="00D15EAE">
                    <w:t>zemes vienības kadastra apzīmējums 0100 121 1015)</w:t>
                  </w:r>
                  <w:r w:rsidR="00D15EAE">
                    <w:t xml:space="preserve"> </w:t>
                  </w:r>
                  <w:r w:rsidR="002E3751">
                    <w:t xml:space="preserve">un ēku </w:t>
                  </w:r>
                  <w:r>
                    <w:t xml:space="preserve">½ domājamo daļu </w:t>
                  </w:r>
                  <w:r w:rsidR="002E3751">
                    <w:t>ir nostiprinātas Egonam Kozlovskim, īpašuma tiesības uz atlikušo ēku ½ domājamo daļu ir nostiprinātas Ligitai Kozlovskai.</w:t>
                  </w:r>
                </w:p>
                <w:p w:rsidR="00F30A0A" w:rsidRPr="00583DE8" w:rsidRDefault="00F30A0A" w:rsidP="00F30A0A">
                  <w:pPr>
                    <w:ind w:firstLine="720"/>
                    <w:jc w:val="both"/>
                  </w:pPr>
                  <w:r w:rsidRPr="00F30A0A">
                    <w:t>Saskaņā ar Kadastra datiem uz zemes vienības atrodas nekustamā īpašuma (nekustamā īpašuma kadastra Nr.</w:t>
                  </w:r>
                  <w:r w:rsidR="002E3751" w:rsidRPr="002E3751">
                    <w:t>0100 121 1015</w:t>
                  </w:r>
                  <w:r w:rsidR="002E3751">
                    <w:t>) sastāvā neietilpstoša pirts</w:t>
                  </w:r>
                  <w:r w:rsidRPr="00F30A0A">
                    <w:t xml:space="preserve"> (būves kadastra apzīmējums </w:t>
                  </w:r>
                  <w:r w:rsidR="002E3751" w:rsidRPr="002E3751">
                    <w:t xml:space="preserve">0100 121 1015 </w:t>
                  </w:r>
                  <w:r w:rsidRPr="00F30A0A">
                    <w:t xml:space="preserve">003) </w:t>
                  </w:r>
                  <w:r w:rsidR="002E3751">
                    <w:t xml:space="preserve">un nojume (būves kadastra apzīmējums </w:t>
                  </w:r>
                  <w:r w:rsidR="002E3751" w:rsidRPr="00F30A0A">
                    <w:t>0100 121 1015</w:t>
                  </w:r>
                  <w:r w:rsidR="002E3751">
                    <w:t xml:space="preserve"> 004) </w:t>
                  </w:r>
                  <w:r w:rsidR="00D15EAE">
                    <w:t>Sila</w:t>
                  </w:r>
                  <w:r w:rsidR="002E3751">
                    <w:t xml:space="preserve"> ielā </w:t>
                  </w:r>
                  <w:r w:rsidR="00D15EAE">
                    <w:t>4</w:t>
                  </w:r>
                  <w:r w:rsidR="002E3751">
                    <w:t xml:space="preserve">0, Rīgā, uz kurām </w:t>
                  </w:r>
                  <w:r w:rsidR="002E3751" w:rsidRPr="002E3751">
                    <w:t>īpašuma tiesības nav reģistrētas</w:t>
                  </w:r>
                </w:p>
                <w:p w:rsidR="000C496C" w:rsidRDefault="00616D42" w:rsidP="00F076C4">
                  <w:pPr>
                    <w:ind w:firstLine="720"/>
                    <w:jc w:val="both"/>
                  </w:pPr>
                  <w:r>
                    <w:t>Latvijas Nacionālā arhīva 201</w:t>
                  </w:r>
                  <w:r w:rsidR="00B03B81">
                    <w:t>6</w:t>
                  </w:r>
                  <w:r>
                    <w:t xml:space="preserve">.gada </w:t>
                  </w:r>
                  <w:r w:rsidR="00F60978">
                    <w:t>30</w:t>
                  </w:r>
                  <w:r w:rsidR="0071587B">
                    <w:t>.</w:t>
                  </w:r>
                  <w:r w:rsidR="002A4664">
                    <w:t>jūnija</w:t>
                  </w:r>
                  <w:r>
                    <w:t xml:space="preserve"> izziņā </w:t>
                  </w:r>
                  <w:r>
                    <w:lastRenderedPageBreak/>
                    <w:t>Nr.</w:t>
                  </w:r>
                  <w:r w:rsidR="00D15EAE">
                    <w:t>LVVA-6-</w:t>
                  </w:r>
                  <w:r w:rsidR="002A4664">
                    <w:t>2.1./5/</w:t>
                  </w:r>
                  <w:r w:rsidR="00F60978">
                    <w:t>10317</w:t>
                  </w:r>
                  <w:r>
                    <w:t xml:space="preserve"> norādīts, ka </w:t>
                  </w:r>
                  <w:r w:rsidR="00F60978">
                    <w:t>zemes vienība</w:t>
                  </w:r>
                  <w:r w:rsidR="00F076C4">
                    <w:t xml:space="preserve"> Rīgas pilsētā</w:t>
                  </w:r>
                  <w:r w:rsidR="000A577F">
                    <w:t>,</w:t>
                  </w:r>
                  <w:r w:rsidR="00F60978">
                    <w:t xml:space="preserve"> 121</w:t>
                  </w:r>
                  <w:r>
                    <w:t xml:space="preserve">.grupa, </w:t>
                  </w:r>
                  <w:r w:rsidR="00F60978">
                    <w:t>236</w:t>
                  </w:r>
                  <w:r w:rsidR="0071587B" w:rsidRPr="00D22C76">
                    <w:t>.grunts,</w:t>
                  </w:r>
                  <w:r w:rsidRPr="00D22C76">
                    <w:t xml:space="preserve"> </w:t>
                  </w:r>
                  <w:r w:rsidR="00F60978">
                    <w:t>Sila ielā 40,</w:t>
                  </w:r>
                  <w:r w:rsidR="00F30AD4" w:rsidRPr="00D22C76">
                    <w:t xml:space="preserve"> </w:t>
                  </w:r>
                  <w:r w:rsidR="00F60978">
                    <w:t xml:space="preserve">kā atsevišķa hipotekāra vienība līdz 1940.gadam nav izdalīta, un zemesgrāmatu nodalījums tam nav atvērts, tādēļ nav iespējams sniegt izrakstu no zemesgrāmatas par tā piederību līdz 1940.gadam. </w:t>
                  </w:r>
                </w:p>
                <w:p w:rsidR="00AF5689" w:rsidRDefault="0071587B" w:rsidP="00E231A0">
                  <w:pPr>
                    <w:ind w:firstLine="720"/>
                    <w:jc w:val="both"/>
                  </w:pPr>
                  <w:r>
                    <w:t xml:space="preserve"> </w:t>
                  </w:r>
                  <w:r w:rsidR="002479AA">
                    <w:t>Rīgas pilsētas zemes komisijas</w:t>
                  </w:r>
                  <w:r w:rsidR="00AF5689">
                    <w:t xml:space="preserve"> 2016</w:t>
                  </w:r>
                  <w:r w:rsidR="002479AA" w:rsidRPr="002479AA">
                    <w:t xml:space="preserve">.gada </w:t>
                  </w:r>
                  <w:r w:rsidR="00AF5689">
                    <w:t>28.aprīļa</w:t>
                  </w:r>
                  <w:r w:rsidR="002479AA">
                    <w:t xml:space="preserve"> </w:t>
                  </w:r>
                  <w:r w:rsidR="00AF5689">
                    <w:t>izziņa Nr.ZK-16</w:t>
                  </w:r>
                  <w:r w:rsidR="002479AA" w:rsidRPr="002479AA">
                    <w:t>-</w:t>
                  </w:r>
                  <w:r w:rsidR="002479AA">
                    <w:t>76</w:t>
                  </w:r>
                  <w:r w:rsidR="002479AA" w:rsidRPr="002479AA">
                    <w:t>-iz</w:t>
                  </w:r>
                  <w:r w:rsidR="00AF5689">
                    <w:t xml:space="preserve"> </w:t>
                  </w:r>
                  <w:r w:rsidR="002479AA">
                    <w:t>apliecina, ka uz zemes vienī</w:t>
                  </w:r>
                  <w:r w:rsidR="00AF5689">
                    <w:t>bu</w:t>
                  </w:r>
                  <w:r w:rsidR="002479AA" w:rsidRPr="002479AA">
                    <w:t xml:space="preserve"> Rīgā, </w:t>
                  </w:r>
                  <w:r w:rsidR="00AF5689">
                    <w:t>Sila</w:t>
                  </w:r>
                  <w:r w:rsidR="002479AA">
                    <w:t xml:space="preserve"> ielā</w:t>
                  </w:r>
                  <w:r w:rsidR="00AF5689">
                    <w:t xml:space="preserve"> 40, 121.grupa, 10</w:t>
                  </w:r>
                  <w:r w:rsidR="005752F0">
                    <w:t>1</w:t>
                  </w:r>
                  <w:r w:rsidR="00AF5689">
                    <w:t>5</w:t>
                  </w:r>
                  <w:r w:rsidR="002479AA">
                    <w:t xml:space="preserve">.grunts, </w:t>
                  </w:r>
                  <w:r w:rsidR="00AF5689">
                    <w:t xml:space="preserve">kas ir vēsturiskās 121.grupas, 236.grunts daļa, uz 1994.gada 1.jūniju bijušais īpašnieks, ne viņa mantinieki nav pieteikušies. </w:t>
                  </w:r>
                </w:p>
                <w:p w:rsidR="00AF5689" w:rsidRDefault="00AF5689" w:rsidP="00E231A0">
                  <w:pPr>
                    <w:ind w:firstLine="720"/>
                    <w:jc w:val="both"/>
                  </w:pPr>
                  <w:r>
                    <w:t>Minētā zemes vienība nodota īpašumā par maksu Egonam Kozlovskim ½ domājamās daļas apmērā. Uz zemes vienības atliku</w:t>
                  </w:r>
                  <w:r w:rsidR="00843CEB">
                    <w:t xml:space="preserve">šo ½ </w:t>
                  </w:r>
                  <w:r>
                    <w:t>domājamo daļu zemes pieprasītāju pieteikumi nav saņemti.</w:t>
                  </w:r>
                </w:p>
                <w:p w:rsidR="002479AA" w:rsidRPr="00F67896" w:rsidRDefault="002479AA" w:rsidP="002479AA">
                  <w:pPr>
                    <w:ind w:firstLine="720"/>
                    <w:jc w:val="both"/>
                  </w:pPr>
                  <w:r w:rsidRPr="00F67896">
                    <w:t xml:space="preserve">Ņemot vērā minēto, secināms, ka arī </w:t>
                  </w:r>
                  <w:r w:rsidR="00843CEB">
                    <w:t xml:space="preserve">ēku </w:t>
                  </w:r>
                  <w:r w:rsidR="00621F99">
                    <w:t>½ domājamās daļas īp</w:t>
                  </w:r>
                  <w:r w:rsidR="00843CEB">
                    <w:t>ašniek</w:t>
                  </w:r>
                  <w:r w:rsidR="00621F99">
                    <w:t>s</w:t>
                  </w:r>
                  <w:r w:rsidR="00843CEB" w:rsidRPr="00843CEB">
                    <w:t xml:space="preserve"> </w:t>
                  </w:r>
                  <w:r w:rsidR="00FC6DD7">
                    <w:t>nebija iesn</w:t>
                  </w:r>
                  <w:r w:rsidR="00235A54">
                    <w:t>ie</w:t>
                  </w:r>
                  <w:r w:rsidR="00621F99">
                    <w:t>dzis</w:t>
                  </w:r>
                  <w:r w:rsidRPr="00F67896">
                    <w:t xml:space="preserve"> pieteikumu zemes vienības </w:t>
                  </w:r>
                  <w:r w:rsidR="00621F99">
                    <w:t xml:space="preserve">attiecīgo domājamo daļu </w:t>
                  </w:r>
                  <w:r w:rsidRPr="00F67896">
                    <w:t xml:space="preserve">iegūšanai īpašumā par maksu likumā „Par zemes reformas pabeigšanu pilsētās” noteiktajā termiņā, līdz ar to atbilstoši </w:t>
                  </w:r>
                  <w:r w:rsidRPr="00F67896">
                    <w:rPr>
                      <w:color w:val="000000"/>
                    </w:rPr>
                    <w:t>likuma „</w:t>
                  </w:r>
                  <w:r w:rsidRPr="00F67896">
                    <w:rPr>
                      <w:bCs/>
                      <w:color w:val="000000"/>
                    </w:rPr>
                    <w:t>Par zemes reformas pabeigšanu pilsētās</w:t>
                  </w:r>
                  <w:r w:rsidRPr="00F67896">
                    <w:rPr>
                      <w:color w:val="000000"/>
                    </w:rPr>
                    <w:t>” 2.panta trešajai daļai</w:t>
                  </w:r>
                  <w:r w:rsidR="00621F99">
                    <w:t xml:space="preserve"> tas</w:t>
                  </w:r>
                  <w:r w:rsidRPr="00F67896">
                    <w:t xml:space="preserve"> zaudēja tiesības izpirkt zemi likuma „Par zemes reformu Latvijas Republikas pilsētās” 12.pantā noteiktajā kārtībā.</w:t>
                  </w:r>
                </w:p>
                <w:p w:rsidR="00CD08DF" w:rsidRDefault="00FC6DD7" w:rsidP="00CD08DF">
                  <w:pPr>
                    <w:ind w:firstLine="720"/>
                    <w:jc w:val="both"/>
                  </w:pPr>
                  <w:r>
                    <w:t xml:space="preserve">Ņemot vērā, ka </w:t>
                  </w:r>
                  <w:r w:rsidR="00843CEB">
                    <w:t xml:space="preserve">ēku </w:t>
                  </w:r>
                  <w:r w:rsidR="004F3221">
                    <w:t>kopīpašniek</w:t>
                  </w:r>
                  <w:r w:rsidR="005B43AB">
                    <w:t>am</w:t>
                  </w:r>
                  <w:r w:rsidR="002479AA" w:rsidRPr="00F67896">
                    <w:t xml:space="preserve"> šobrīd nav tie</w:t>
                  </w:r>
                  <w:r w:rsidR="00843CEB">
                    <w:t>sību iegūt īpašumā zemes vienības</w:t>
                  </w:r>
                  <w:r w:rsidR="002479AA" w:rsidRPr="00F67896">
                    <w:t xml:space="preserve"> </w:t>
                  </w:r>
                  <w:r w:rsidR="00843CEB" w:rsidRPr="00843CEB">
                    <w:t xml:space="preserve">1/2 </w:t>
                  </w:r>
                  <w:r w:rsidR="00843CEB">
                    <w:t xml:space="preserve">domājamo daļu </w:t>
                  </w:r>
                  <w:r w:rsidR="002479AA" w:rsidRPr="00F67896">
                    <w:t>saskaņā ar zemes reformas likumiem,</w:t>
                  </w:r>
                  <w:r w:rsidR="002479AA">
                    <w:t xml:space="preserve"> atbilstoši likuma „Par valsts un pašvaldību zemes īpašuma tiesībām un to nostiprināšanu zemesgrāmatās” </w:t>
                  </w:r>
                  <w:r w:rsidR="00843CEB" w:rsidRPr="00843CEB">
                    <w:t>4</w:t>
                  </w:r>
                  <w:r w:rsidR="00843CEB" w:rsidRPr="00843CEB">
                    <w:rPr>
                      <w:vertAlign w:val="superscript"/>
                    </w:rPr>
                    <w:t>1</w:t>
                  </w:r>
                  <w:r w:rsidR="00843CEB" w:rsidRPr="00843CEB">
                    <w:t>.panta pirmās daļas 4.punktam</w:t>
                  </w:r>
                  <w:r w:rsidR="00843CEB">
                    <w:t>,</w:t>
                  </w:r>
                  <w:r w:rsidR="002479AA" w:rsidRPr="002D683C">
                    <w:t xml:space="preserve"> </w:t>
                  </w:r>
                  <w:r w:rsidR="00843CEB">
                    <w:t>tā</w:t>
                  </w:r>
                  <w:r w:rsidR="002479AA" w:rsidRPr="002D683C">
                    <w:t xml:space="preserve"> ir piekritīga</w:t>
                  </w:r>
                  <w:r w:rsidR="00843CEB">
                    <w:t xml:space="preserve"> </w:t>
                  </w:r>
                  <w:r w:rsidR="00CD08DF" w:rsidRPr="002D683C">
                    <w:t>valstij.</w:t>
                  </w:r>
                  <w:r w:rsidR="00CD08DF">
                    <w:t xml:space="preserve"> </w:t>
                  </w:r>
                </w:p>
                <w:p w:rsidR="00D43792" w:rsidRDefault="00D43792" w:rsidP="00012180">
                  <w:pPr>
                    <w:ind w:firstLine="720"/>
                    <w:jc w:val="both"/>
                  </w:pPr>
                  <w:r w:rsidRPr="00D43792">
                    <w:t xml:space="preserve">Pēc Rīkojuma projekta pieņemšanas VNĪ piedāvās ēku </w:t>
                  </w:r>
                  <w:r w:rsidR="005B43AB">
                    <w:t>kopīpašnieka</w:t>
                  </w:r>
                  <w:r w:rsidR="004F3221">
                    <w:t>m</w:t>
                  </w:r>
                  <w:r w:rsidRPr="00D43792">
                    <w:t xml:space="preserve"> slēgt nomas līgumu. </w:t>
                  </w:r>
                </w:p>
                <w:p w:rsidR="00CD08DF" w:rsidRDefault="00CD08DF" w:rsidP="00012180">
                  <w:pPr>
                    <w:ind w:firstLine="720"/>
                    <w:jc w:val="both"/>
                  </w:pPr>
                  <w:r>
                    <w:t xml:space="preserve">Ņemot vērā, ka uz </w:t>
                  </w:r>
                  <w:r w:rsidR="00D43792">
                    <w:t>zemes vienības esošo ēku ½ domājamo daļu īpašniece</w:t>
                  </w:r>
                  <w:r>
                    <w:t xml:space="preserve"> </w:t>
                  </w:r>
                  <w:r w:rsidR="00D43792">
                    <w:t>Ligita Kozlovska 2016</w:t>
                  </w:r>
                  <w:r>
                    <w:t xml:space="preserve">.gada </w:t>
                  </w:r>
                  <w:r w:rsidR="00D43792">
                    <w:t>10.jūnijā</w:t>
                  </w:r>
                  <w:r>
                    <w:t xml:space="preserve"> </w:t>
                  </w:r>
                  <w:r w:rsidR="00D43792">
                    <w:t>iesniegusi</w:t>
                  </w:r>
                  <w:r w:rsidR="007652D1">
                    <w:t xml:space="preserve"> zemes vienības</w:t>
                  </w:r>
                  <w:r w:rsidR="00D43792">
                    <w:t xml:space="preserve"> valstij piekrītošās ½ domājamās daļas </w:t>
                  </w:r>
                  <w:r w:rsidR="007652D1">
                    <w:t xml:space="preserve"> </w:t>
                  </w:r>
                  <w:r>
                    <w:t xml:space="preserve">atsavināšanas ierosinājumu, pēc </w:t>
                  </w:r>
                  <w:r w:rsidR="00D43792">
                    <w:t xml:space="preserve">attiecīgās </w:t>
                  </w:r>
                  <w:r>
                    <w:t xml:space="preserve">zemes vienības </w:t>
                  </w:r>
                  <w:r w:rsidR="00D43792">
                    <w:t>domājamās daļas</w:t>
                  </w:r>
                  <w:r w:rsidRPr="00CD08DF">
                    <w:t xml:space="preserve"> </w:t>
                  </w:r>
                  <w:r>
                    <w:t>ierakstīšanas zemesgrāmatā uz valsts vārda Finanšu ministrijas personā, V</w:t>
                  </w:r>
                  <w:r w:rsidR="007652D1">
                    <w:t xml:space="preserve">NĪ pieņems lēmumu par </w:t>
                  </w:r>
                  <w:r w:rsidR="00D43792">
                    <w:t>tās</w:t>
                  </w:r>
                  <w:r>
                    <w:t xml:space="preserve"> atsavināšanu apbūves kopīpašniekam, ievērojot Publiskas personas mantas atsavināšanas likuma 5.panta trešajā daļā un 44.panta ceturtajā un piektajā daļā un citos normatīvajos aktos noteikto.</w:t>
                  </w:r>
                </w:p>
                <w:p w:rsidR="00CD08DF" w:rsidRDefault="00CD08DF" w:rsidP="00012180">
                  <w:pPr>
                    <w:ind w:firstLine="720"/>
                    <w:jc w:val="both"/>
                  </w:pPr>
                  <w:r>
                    <w:t xml:space="preserve">Pēc </w:t>
                  </w:r>
                  <w:r w:rsidR="000015DF">
                    <w:t xml:space="preserve">valstij piekrītošās </w:t>
                  </w:r>
                  <w:r>
                    <w:t xml:space="preserve">zemes vienības </w:t>
                  </w:r>
                  <w:r w:rsidR="000015DF">
                    <w:t xml:space="preserve">½ domājamās daļas </w:t>
                  </w:r>
                  <w:r>
                    <w:t xml:space="preserve">pārņemšanas Finanšu ministrijas valdījumā tiks veiktas nepieciešamās darbības būvju (būvju kadastra apzīmējumi </w:t>
                  </w:r>
                  <w:r w:rsidR="00203F98">
                    <w:t>0100 121 1015 003</w:t>
                  </w:r>
                  <w:r w:rsidR="00203F98" w:rsidRPr="00203F98">
                    <w:t xml:space="preserve"> un 0100 121 1015 004)</w:t>
                  </w:r>
                  <w:r w:rsidR="005B43AB">
                    <w:t>,</w:t>
                  </w:r>
                  <w:r w:rsidR="00203F98" w:rsidRPr="00203F98">
                    <w:t xml:space="preserve"> </w:t>
                  </w:r>
                  <w:r>
                    <w:t>uz kurām īpašuma tiesības nav reģistrētas, piederības noskaidrošanai, nepieciešamības gadījumā veicot darbības to atzīšanai par valstij piekrītošām.</w:t>
                  </w:r>
                </w:p>
                <w:p w:rsidR="006F1F23" w:rsidRDefault="006F1F23" w:rsidP="00616D42">
                  <w:pPr>
                    <w:ind w:firstLine="720"/>
                    <w:jc w:val="both"/>
                  </w:pPr>
                </w:p>
                <w:p w:rsidR="00A459B1" w:rsidRPr="00A459B1" w:rsidRDefault="005E146A" w:rsidP="00A459B1">
                  <w:pPr>
                    <w:ind w:firstLine="720"/>
                    <w:jc w:val="both"/>
                  </w:pPr>
                  <w:r>
                    <w:rPr>
                      <w:b/>
                    </w:rPr>
                    <w:t>6</w:t>
                  </w:r>
                  <w:r w:rsidR="00616D42" w:rsidRPr="00D0199A">
                    <w:rPr>
                      <w:b/>
                    </w:rPr>
                    <w:t>.</w:t>
                  </w:r>
                  <w:r w:rsidR="008B7711">
                    <w:t xml:space="preserve"> </w:t>
                  </w:r>
                  <w:r w:rsidR="005D0A57">
                    <w:t>Rīkojuma projektā Nr.173</w:t>
                  </w:r>
                  <w:r w:rsidR="00A459B1" w:rsidRPr="00A459B1">
                    <w:t xml:space="preserve"> - zemes vienība Jaunciema gatvē 273, Rīgā, (zemes vienības kadastra apzīmējums </w:t>
                  </w:r>
                  <w:r w:rsidR="00A459B1" w:rsidRPr="00A459B1">
                    <w:rPr>
                      <w:b/>
                    </w:rPr>
                    <w:t>0100 113 0479</w:t>
                  </w:r>
                  <w:r w:rsidR="00A459B1" w:rsidRPr="00A459B1">
                    <w:t xml:space="preserve">) 0,1875 ha platībā, zemes vienības kadastrālā vērtība uz </w:t>
                  </w:r>
                  <w:r w:rsidR="004C690F">
                    <w:lastRenderedPageBreak/>
                    <w:t>2017.gada 1.janvāri</w:t>
                  </w:r>
                  <w:r w:rsidR="00A459B1" w:rsidRPr="00A459B1">
                    <w:t xml:space="preserve"> sastāda 74 700 </w:t>
                  </w:r>
                  <w:r w:rsidR="00A459B1" w:rsidRPr="00A459B1">
                    <w:rPr>
                      <w:i/>
                    </w:rPr>
                    <w:t>euro</w:t>
                  </w:r>
                  <w:r w:rsidR="00A459B1" w:rsidRPr="00A459B1">
                    <w:t xml:space="preserve">. Saskaņā ar Kadastra datiem zemes vienības statuss ir – rezerves zemes fonds. </w:t>
                  </w:r>
                </w:p>
                <w:p w:rsidR="00A459B1" w:rsidRPr="00A459B1" w:rsidRDefault="00A459B1" w:rsidP="00A459B1">
                  <w:pPr>
                    <w:ind w:firstLine="720"/>
                    <w:jc w:val="both"/>
                  </w:pPr>
                  <w:r w:rsidRPr="00A459B1">
                    <w:t xml:space="preserve">Saskaņā ar Kadastra datiem uz zemes vienības atrodas cita nekustamā īpašuma (nekustamā īpašuma kadastra Nr.0100 613 0098) sastāvā ietilpstošas ēkas – atveseļošanas centri (būvju kadastra apzīmējumi 0100 113 2253 001 un 0100 113 2253 002)  Jaunciema gatvē 273, Rīgā.  </w:t>
                  </w:r>
                </w:p>
                <w:p w:rsidR="00A459B1" w:rsidRPr="00A459B1" w:rsidRDefault="00A459B1" w:rsidP="00A459B1">
                  <w:pPr>
                    <w:ind w:firstLine="720"/>
                    <w:jc w:val="both"/>
                  </w:pPr>
                  <w:r w:rsidRPr="00A459B1">
                    <w:t xml:space="preserve">Atbilstoši Rīgas pilsētas zemesgrāmatas nodalījumā Nr.100000074604 esošajai informācijai īpašuma tiesības uz nekustamo īpašumu (nekustamā īpašuma kadastra Nr.0100 613 </w:t>
                  </w:r>
                  <w:r w:rsidR="00A072A3">
                    <w:t>0</w:t>
                  </w:r>
                  <w:r w:rsidRPr="00A459B1">
                    <w:t>098) ir nostiprinātas Tatjanai Gudovai.</w:t>
                  </w:r>
                </w:p>
                <w:p w:rsidR="00A459B1" w:rsidRPr="009D1BB8" w:rsidRDefault="00A459B1" w:rsidP="00A459B1">
                  <w:pPr>
                    <w:ind w:firstLine="720"/>
                    <w:jc w:val="both"/>
                  </w:pPr>
                  <w:r w:rsidRPr="00A459B1">
                    <w:t xml:space="preserve">Latvijas Valsts vēstures arhīva 1994.gada 10.oktobra izziņā Nr.5-JP-41227 norādīts, ka uz zemes vienību Rīgā (Milgrāvja-Iļķenes salas muiža) uz pirkuma līguma pamata īpašuma tiesības apstiprinātas Rīgas Biržas komitejai (1912.gada 21.jūnija ieraksts). Vēlāk izdarītu īpašuma tiesības apstiprinošu </w:t>
                  </w:r>
                  <w:r w:rsidRPr="009D1BB8">
                    <w:t xml:space="preserve">ierakstu zemesgrāmatā nav.  </w:t>
                  </w:r>
                </w:p>
                <w:p w:rsidR="00A459B1" w:rsidRDefault="00A459B1" w:rsidP="00A459B1">
                  <w:pPr>
                    <w:ind w:firstLine="720"/>
                    <w:jc w:val="both"/>
                  </w:pPr>
                  <w:r w:rsidRPr="009D1BB8">
                    <w:t>Rīgas pilsētas zemes komisijas 2016.gada 31.augusta izziņa Nr.ZK-16-167-iz apliecina, ka uz zemes vienību Rīgā, Jaunciema gatvē (</w:t>
                  </w:r>
                  <w:r w:rsidR="00A072A3" w:rsidRPr="009D1BB8">
                    <w:t xml:space="preserve">vēsturiski </w:t>
                  </w:r>
                  <w:r w:rsidRPr="009D1BB8">
                    <w:t>Milgrāvja-Iļķensalas saimniecība), 113.grupa, bez grunts numura</w:t>
                  </w:r>
                  <w:r w:rsidR="00A072A3" w:rsidRPr="009D1BB8">
                    <w:t>, uz 1994.gada 1.jūniju bijušais īpašnieks, ne viņa mantinieki nav pieteikušies.</w:t>
                  </w:r>
                </w:p>
                <w:p w:rsidR="00A459B1" w:rsidRDefault="002D14EB" w:rsidP="00A459B1">
                  <w:pPr>
                    <w:ind w:firstLine="720"/>
                    <w:jc w:val="both"/>
                  </w:pPr>
                  <w:r>
                    <w:t>A</w:t>
                  </w:r>
                  <w:r w:rsidR="00A459B1" w:rsidRPr="00A459B1">
                    <w:t xml:space="preserve">tbilstoši likuma „Par valsts un pašvaldību zemes īpašuma tiesībām un to nostiprināšanu zemesgrāmatās” 2.panta </w:t>
                  </w:r>
                  <w:r>
                    <w:t>otrās daļas 2.punktam</w:t>
                  </w:r>
                  <w:r w:rsidR="00A459B1" w:rsidRPr="00A459B1">
                    <w:t xml:space="preserve">, minētā zemes vienība ir piekritīga valstij. </w:t>
                  </w:r>
                </w:p>
                <w:p w:rsidR="003A7749" w:rsidRPr="00A459B1" w:rsidRDefault="003A7749" w:rsidP="003A7749">
                  <w:pPr>
                    <w:ind w:firstLine="720"/>
                    <w:jc w:val="both"/>
                  </w:pPr>
                  <w:r w:rsidRPr="0060523F">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w:t>
                  </w:r>
                  <w:r>
                    <w:t>es vienības piekritību valstij.</w:t>
                  </w:r>
                </w:p>
                <w:p w:rsidR="00A459B1" w:rsidRPr="00A459B1" w:rsidRDefault="00A459B1" w:rsidP="00A459B1">
                  <w:pPr>
                    <w:ind w:firstLine="720"/>
                    <w:jc w:val="both"/>
                  </w:pPr>
                  <w:r w:rsidRPr="00A459B1">
                    <w:t xml:space="preserve">Pēc Rīkojuma projekta pieņemšanas VNĪ piedāvās ēku īpašniekam slēgt nomas līgumu. </w:t>
                  </w:r>
                </w:p>
                <w:p w:rsidR="00A459B1" w:rsidRPr="00A459B1" w:rsidRDefault="00A459B1" w:rsidP="00A459B1">
                  <w:pPr>
                    <w:ind w:firstLine="720"/>
                    <w:jc w:val="both"/>
                  </w:pPr>
                  <w:r w:rsidRPr="00A459B1">
                    <w:t>Pēc zemes vienības ierakstīšanas zemesgrāmatā uz valsts vārda Finanšu ministrijas personā, apbūves īpašniekam radīsies tiesības ierosināt minētās zemes vienības atsavināšanu, ievērojot Publiskas personas mantas atsavināšanas likuma 4.panta ceturtās daļas 3.punktu.</w:t>
                  </w:r>
                </w:p>
                <w:p w:rsidR="0035267C" w:rsidRDefault="0035267C" w:rsidP="003A7749">
                  <w:pPr>
                    <w:jc w:val="both"/>
                  </w:pPr>
                </w:p>
                <w:p w:rsidR="002C58DA" w:rsidRDefault="00AF7DCD" w:rsidP="00257522">
                  <w:pPr>
                    <w:ind w:firstLine="720"/>
                    <w:jc w:val="both"/>
                  </w:pPr>
                  <w:r>
                    <w:t>Ņemot vērā iepriekš minēto ir sagatavots Rīkojuma projekts, kas paredz grozīt Rīkojuma Nr.648 11.pielikumu – papildinot to ar zemes vienībām</w:t>
                  </w:r>
                  <w:r w:rsidR="003C1EB3">
                    <w:t>, to domājamām daļām</w:t>
                  </w:r>
                  <w:r>
                    <w:t xml:space="preserve">, kas ir piekritīgas valstij un kuras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w:t>
                  </w:r>
                </w:p>
                <w:p w:rsidR="00780C8C" w:rsidRPr="0025218E" w:rsidRDefault="00AF7DCD" w:rsidP="00257522">
                  <w:pPr>
                    <w:ind w:firstLine="720"/>
                    <w:jc w:val="both"/>
                  </w:pPr>
                  <w:r>
                    <w:t>Veicot zemes vienību kadastrālo uzmērīšanu, zemes vienību platības var tikt precizētas.</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lastRenderedPageBreak/>
                    <w:t>3.</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Projekta izstrādē iesaistītās institūcijas</w:t>
                  </w:r>
                </w:p>
              </w:tc>
              <w:tc>
                <w:tcPr>
                  <w:tcW w:w="6456" w:type="dxa"/>
                  <w:gridSpan w:val="3"/>
                  <w:tcBorders>
                    <w:top w:val="single" w:sz="4" w:space="0" w:color="auto"/>
                    <w:left w:val="single" w:sz="4" w:space="0" w:color="auto"/>
                    <w:bottom w:val="single" w:sz="4" w:space="0" w:color="auto"/>
                    <w:right w:val="single" w:sz="4" w:space="0" w:color="auto"/>
                  </w:tcBorders>
                </w:tcPr>
                <w:p w:rsidR="00AA085C" w:rsidRPr="00CC7093" w:rsidRDefault="00B46A16" w:rsidP="00046AFF">
                  <w:pPr>
                    <w:ind w:firstLine="720"/>
                    <w:jc w:val="both"/>
                  </w:pPr>
                  <w:r>
                    <w:t>Rīkojuma p</w:t>
                  </w:r>
                  <w:r w:rsidR="00780C8C" w:rsidRPr="00CC7093">
                    <w:t xml:space="preserve">rojekta izstrādē ir iesaistīta Finanšu ministrija un </w:t>
                  </w:r>
                  <w:r w:rsidR="00046AFF">
                    <w:t>VNĪ</w:t>
                  </w:r>
                  <w:r w:rsidR="00780C8C" w:rsidRPr="00CC7093">
                    <w:t>.</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4</w:t>
                  </w:r>
                  <w:r w:rsidR="00AA085C" w:rsidRPr="00CC7093">
                    <w:t>.</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Cita informācija</w:t>
                  </w:r>
                </w:p>
              </w:tc>
              <w:tc>
                <w:tcPr>
                  <w:tcW w:w="6456" w:type="dxa"/>
                  <w:gridSpan w:val="3"/>
                  <w:tcBorders>
                    <w:top w:val="single" w:sz="4" w:space="0" w:color="auto"/>
                    <w:left w:val="single" w:sz="4" w:space="0" w:color="auto"/>
                    <w:bottom w:val="single" w:sz="4" w:space="0" w:color="auto"/>
                    <w:right w:val="single" w:sz="4" w:space="0" w:color="auto"/>
                  </w:tcBorders>
                </w:tcPr>
                <w:p w:rsidR="00AA085C" w:rsidRPr="00CC7093" w:rsidRDefault="00AA085C" w:rsidP="00EC5F50">
                  <w:pPr>
                    <w:ind w:firstLine="131"/>
                  </w:pPr>
                  <w:r w:rsidRPr="00CC7093">
                    <w:t>Nav.</w:t>
                  </w:r>
                </w:p>
              </w:tc>
            </w:tr>
            <w:tr w:rsidR="0085529C" w:rsidRPr="00CC7093" w:rsidTr="0042321A">
              <w:tblPrEx>
                <w:tblCellMar>
                  <w:top w:w="24" w:type="dxa"/>
                  <w:left w:w="24" w:type="dxa"/>
                  <w:bottom w:w="24" w:type="dxa"/>
                  <w:right w:w="24" w:type="dxa"/>
                </w:tblCellMar>
              </w:tblPrEx>
              <w:trPr>
                <w:trHeight w:val="375"/>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hideMark/>
                </w:tcPr>
                <w:p w:rsidR="00046AFF" w:rsidRDefault="00046AFF" w:rsidP="00EC5F50">
                  <w:pPr>
                    <w:ind w:firstLine="300"/>
                    <w:jc w:val="center"/>
                  </w:pPr>
                </w:p>
                <w:p w:rsidR="0085529C" w:rsidRPr="00CC7093" w:rsidRDefault="00AA085C" w:rsidP="00EC5F50">
                  <w:pPr>
                    <w:ind w:firstLine="300"/>
                    <w:jc w:val="center"/>
                    <w:rPr>
                      <w:b/>
                      <w:bCs/>
                    </w:rPr>
                  </w:pPr>
                  <w:r w:rsidRPr="00CC7093">
                    <w:t> </w:t>
                  </w:r>
                  <w:r w:rsidR="0085529C" w:rsidRPr="00CC7093">
                    <w:rPr>
                      <w:b/>
                      <w:bCs/>
                    </w:rPr>
                    <w:t>II. Tiesību akta projekta ietekme uz sabiedrību, tautsaimniecības attīstību un administratīvo slogu</w:t>
                  </w:r>
                </w:p>
              </w:tc>
            </w:tr>
            <w:tr w:rsidR="0085529C" w:rsidRPr="00CC7093" w:rsidTr="00046AFF">
              <w:tblPrEx>
                <w:tblCellMar>
                  <w:top w:w="24" w:type="dxa"/>
                  <w:left w:w="24" w:type="dxa"/>
                  <w:bottom w:w="24" w:type="dxa"/>
                  <w:right w:w="24" w:type="dxa"/>
                </w:tblCellMar>
              </w:tblPrEx>
              <w:trPr>
                <w:trHeight w:val="314"/>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1.</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Sabiedrības mērķgrupas, kuras tiesiskais regulējums ietekmē vai varētu ietekmēt</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277153">
                  <w:pPr>
                    <w:ind w:firstLine="720"/>
                    <w:jc w:val="both"/>
                  </w:pPr>
                  <w:r w:rsidRPr="00992F0A">
                    <w:t xml:space="preserve">Rīkojuma projektā risinātie jautājumi skar tiesību subjektus - fiziskas </w:t>
                  </w:r>
                  <w:r w:rsidR="005B43AB">
                    <w:t xml:space="preserve">un juridiskas </w:t>
                  </w:r>
                  <w:r w:rsidRPr="00992F0A">
                    <w:t>personas, kuru ēkas atrodas uz valst</w:t>
                  </w:r>
                  <w:r w:rsidR="001261D0">
                    <w:t>ij piekritīgajām zemes vienībām,</w:t>
                  </w:r>
                  <w:r>
                    <w:t xml:space="preserve"> </w:t>
                  </w:r>
                  <w:r w:rsidR="00054A5C">
                    <w:t>Finanšu ministriju</w:t>
                  </w:r>
                  <w:r w:rsidR="009A1BF5">
                    <w:t xml:space="preserve"> (VNĪ)</w:t>
                  </w:r>
                  <w:r w:rsidR="00054A5C">
                    <w:t xml:space="preserve"> un Rīgas pilsētas pašvaldību</w:t>
                  </w:r>
                  <w:r w:rsidR="009A1BF5">
                    <w:t>.</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2.</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Tiesiskā regulējuma ietekme uz tautsaimniecību un administratīvo slogu</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tautsaimniecību, kā valsts saimniecības nozari, neietekmē un administratīvo slogu nemaina.</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3.</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Administratīvo izmaksu monetārs novērtējums</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administratīvo slogu neietekmē.</w:t>
                  </w:r>
                </w:p>
              </w:tc>
            </w:tr>
            <w:tr w:rsidR="0085529C" w:rsidRPr="00CC7093" w:rsidTr="00046AFF">
              <w:tblPrEx>
                <w:tblCellMar>
                  <w:top w:w="24" w:type="dxa"/>
                  <w:left w:w="24" w:type="dxa"/>
                  <w:bottom w:w="24" w:type="dxa"/>
                  <w:right w:w="24" w:type="dxa"/>
                </w:tblCellMar>
              </w:tblPrEx>
              <w:trPr>
                <w:trHeight w:val="233"/>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Default="0085529C" w:rsidP="00EC5F50">
                  <w:pPr>
                    <w:rPr>
                      <w:color w:val="414142"/>
                    </w:rPr>
                  </w:pPr>
                  <w:r w:rsidRPr="00CC7093">
                    <w:rPr>
                      <w:color w:val="414142"/>
                    </w:rPr>
                    <w:t>4.</w:t>
                  </w:r>
                </w:p>
                <w:p w:rsidR="0042321A" w:rsidRPr="00CC7093" w:rsidRDefault="0042321A" w:rsidP="00EC5F50">
                  <w:pPr>
                    <w:rPr>
                      <w:color w:val="414142"/>
                    </w:rPr>
                  </w:pP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Cita informācija</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EC5F50">
                  <w:pPr>
                    <w:ind w:firstLine="720"/>
                    <w:jc w:val="both"/>
                  </w:pPr>
                  <w:r w:rsidRPr="00992F0A">
                    <w:t>Rīkojuma projekta īstenošanai nav nepieciešami papildus līdzekļi no valsts vai pašvaldību budžeta.</w:t>
                  </w:r>
                </w:p>
              </w:tc>
            </w:tr>
            <w:tr w:rsidR="0085529C" w:rsidRPr="00CC7093" w:rsidTr="004232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36"/>
                <w:tblCellSpacing w:w="15" w:type="dxa"/>
                <w:jc w:val="center"/>
              </w:trPr>
              <w:tc>
                <w:tcPr>
                  <w:tcW w:w="9132" w:type="dxa"/>
                  <w:gridSpan w:val="6"/>
                  <w:vAlign w:val="center"/>
                  <w:hideMark/>
                </w:tcPr>
                <w:p w:rsidR="0085529C" w:rsidRPr="00CC7093" w:rsidRDefault="0085529C" w:rsidP="00B46A16">
                  <w:pPr>
                    <w:spacing w:line="360" w:lineRule="auto"/>
                    <w:ind w:firstLine="301"/>
                    <w:jc w:val="center"/>
                    <w:rPr>
                      <w:b/>
                      <w:bCs/>
                    </w:rPr>
                  </w:pPr>
                  <w:r w:rsidRPr="00CC7093">
                    <w:rPr>
                      <w:b/>
                      <w:bCs/>
                    </w:rPr>
                    <w:t>VI. Sabiedrības līdzdalība un komunikācijas aktivitātes</w:t>
                  </w:r>
                </w:p>
              </w:tc>
            </w:tr>
            <w:tr w:rsidR="0085529C" w:rsidRPr="00CC7093" w:rsidTr="0064428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432"/>
                <w:tblCellSpacing w:w="15" w:type="dxa"/>
                <w:jc w:val="center"/>
              </w:trPr>
              <w:tc>
                <w:tcPr>
                  <w:tcW w:w="519" w:type="dxa"/>
                  <w:gridSpan w:val="2"/>
                  <w:tcBorders>
                    <w:top w:val="single" w:sz="4" w:space="0" w:color="auto"/>
                    <w:left w:val="nil"/>
                    <w:bottom w:val="single" w:sz="4" w:space="0" w:color="auto"/>
                    <w:right w:val="single" w:sz="4" w:space="0" w:color="auto"/>
                  </w:tcBorders>
                  <w:hideMark/>
                </w:tcPr>
                <w:p w:rsidR="0085529C" w:rsidRPr="00CC7093" w:rsidRDefault="0085529C" w:rsidP="00EC5F50">
                  <w:r w:rsidRPr="00CC7093">
                    <w:t>1.</w:t>
                  </w:r>
                </w:p>
              </w:tc>
              <w:tc>
                <w:tcPr>
                  <w:tcW w:w="2238"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Plānotās sabiedrības līdzdalības un komunikācijas aktivitātes saistībā ar projektu</w:t>
                  </w:r>
                </w:p>
              </w:tc>
              <w:tc>
                <w:tcPr>
                  <w:tcW w:w="6315" w:type="dxa"/>
                  <w:gridSpan w:val="2"/>
                  <w:tcBorders>
                    <w:top w:val="single" w:sz="4" w:space="0" w:color="auto"/>
                    <w:left w:val="single" w:sz="4" w:space="0" w:color="auto"/>
                    <w:bottom w:val="single" w:sz="4" w:space="0" w:color="auto"/>
                    <w:right w:val="nil"/>
                  </w:tcBorders>
                  <w:hideMark/>
                </w:tcPr>
                <w:p w:rsidR="00286C01" w:rsidRDefault="00286C01" w:rsidP="00B46A16">
                  <w:pPr>
                    <w:ind w:firstLine="720"/>
                    <w:jc w:val="both"/>
                  </w:pPr>
                  <w: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5529C" w:rsidRPr="00CC7093" w:rsidRDefault="00286C01" w:rsidP="00B46A16">
                  <w:pPr>
                    <w:ind w:firstLine="720"/>
                    <w:jc w:val="both"/>
                  </w:pPr>
                  <w: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64"/>
                <w:tblCellSpacing w:w="15" w:type="dxa"/>
                <w:jc w:val="center"/>
              </w:trPr>
              <w:tc>
                <w:tcPr>
                  <w:tcW w:w="519" w:type="dxa"/>
                  <w:gridSpan w:val="2"/>
                  <w:hideMark/>
                </w:tcPr>
                <w:p w:rsidR="0085529C" w:rsidRPr="00CC7093" w:rsidRDefault="0085529C" w:rsidP="00EC5F50">
                  <w:r w:rsidRPr="00CC7093">
                    <w:t>2.</w:t>
                  </w:r>
                </w:p>
              </w:tc>
              <w:tc>
                <w:tcPr>
                  <w:tcW w:w="2238" w:type="dxa"/>
                  <w:gridSpan w:val="2"/>
                  <w:hideMark/>
                </w:tcPr>
                <w:p w:rsidR="0085529C" w:rsidRPr="00CC7093" w:rsidRDefault="0085529C" w:rsidP="00EC5F50">
                  <w:r w:rsidRPr="00CC7093">
                    <w:t>Sabiedrības līdzdalība projekta izstrādē</w:t>
                  </w:r>
                </w:p>
              </w:tc>
              <w:tc>
                <w:tcPr>
                  <w:tcW w:w="6315" w:type="dxa"/>
                  <w:gridSpan w:val="2"/>
                  <w:hideMark/>
                </w:tcPr>
                <w:p w:rsidR="0085529C" w:rsidRPr="00CC7093" w:rsidRDefault="00FA6B67" w:rsidP="00B46A16">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519" w:type="dxa"/>
                  <w:gridSpan w:val="2"/>
                  <w:hideMark/>
                </w:tcPr>
                <w:p w:rsidR="0085529C" w:rsidRPr="00CC7093" w:rsidRDefault="0085529C" w:rsidP="00EC5F50">
                  <w:r w:rsidRPr="00CC7093">
                    <w:t>3.</w:t>
                  </w:r>
                </w:p>
              </w:tc>
              <w:tc>
                <w:tcPr>
                  <w:tcW w:w="2238" w:type="dxa"/>
                  <w:gridSpan w:val="2"/>
                  <w:hideMark/>
                </w:tcPr>
                <w:p w:rsidR="0085529C" w:rsidRPr="00CC7093" w:rsidRDefault="0085529C" w:rsidP="00EC5F50">
                  <w:r w:rsidRPr="00CC7093">
                    <w:t>Sabiedrības līdzdalības rezultāti</w:t>
                  </w:r>
                </w:p>
              </w:tc>
              <w:tc>
                <w:tcPr>
                  <w:tcW w:w="6315" w:type="dxa"/>
                  <w:gridSpan w:val="2"/>
                  <w:hideMark/>
                </w:tcPr>
                <w:p w:rsidR="0085529C" w:rsidRPr="00CC7093" w:rsidRDefault="00FA6B67" w:rsidP="009A1BF5">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1082"/>
                <w:tblCellSpacing w:w="15" w:type="dxa"/>
                <w:jc w:val="center"/>
              </w:trPr>
              <w:tc>
                <w:tcPr>
                  <w:tcW w:w="519" w:type="dxa"/>
                  <w:gridSpan w:val="2"/>
                  <w:hideMark/>
                </w:tcPr>
                <w:p w:rsidR="0085529C" w:rsidRPr="00CC7093" w:rsidRDefault="0085529C" w:rsidP="00EC5F50">
                  <w:r w:rsidRPr="00CC7093">
                    <w:t>4.</w:t>
                  </w:r>
                </w:p>
              </w:tc>
              <w:tc>
                <w:tcPr>
                  <w:tcW w:w="2238" w:type="dxa"/>
                  <w:gridSpan w:val="2"/>
                  <w:hideMark/>
                </w:tcPr>
                <w:p w:rsidR="0085529C" w:rsidRPr="00CC7093" w:rsidRDefault="0085529C" w:rsidP="00EC5F50">
                  <w:r w:rsidRPr="00CC7093">
                    <w:t>Cita informācija</w:t>
                  </w:r>
                </w:p>
              </w:tc>
              <w:tc>
                <w:tcPr>
                  <w:tcW w:w="6315" w:type="dxa"/>
                  <w:gridSpan w:val="2"/>
                  <w:hideMark/>
                </w:tcPr>
                <w:p w:rsidR="0085529C" w:rsidRPr="00CC7093" w:rsidRDefault="0085529C" w:rsidP="00B46A16">
                  <w:pPr>
                    <w:spacing w:before="100" w:beforeAutospacing="1" w:after="100" w:afterAutospacing="1"/>
                    <w:ind w:firstLine="720"/>
                    <w:jc w:val="both"/>
                  </w:pPr>
                  <w:r w:rsidRPr="00CC7093">
                    <w:t>Saskaņā ar Oficiālo publikāciju un t</w:t>
                  </w:r>
                  <w:r w:rsidR="006C753F">
                    <w:t>iesiskās informācijas likuma 2.panta pirmo daļu un 3.</w:t>
                  </w:r>
                  <w:r w:rsidRPr="00CC7093">
                    <w:t>panta pirmo daļu tiesību aktus publicē oficiālajā izdevumā „Latvijas Vēstnesis”, tos publicējot elektroniski tīmekļa vietnē www.vestnesis.lv.</w:t>
                  </w:r>
                </w:p>
              </w:tc>
            </w:tr>
          </w:tbl>
          <w:p w:rsidR="0085529C" w:rsidRPr="00286C01" w:rsidRDefault="0085529C" w:rsidP="00286C01">
            <w:pPr>
              <w:rPr>
                <w:lang w:eastAsia="en-US"/>
              </w:rPr>
            </w:pPr>
          </w:p>
        </w:tc>
      </w:tr>
      <w:tr w:rsidR="00F94DC9" w:rsidRPr="0085529C" w:rsidTr="00B46A1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9202" w:type="dxa"/>
            <w:gridSpan w:val="3"/>
            <w:tcBorders>
              <w:top w:val="outset" w:sz="6" w:space="0" w:color="000000"/>
              <w:bottom w:val="outset" w:sz="6" w:space="0" w:color="000000"/>
            </w:tcBorders>
          </w:tcPr>
          <w:p w:rsidR="00F94DC9" w:rsidRPr="00CC7093" w:rsidRDefault="00F94DC9" w:rsidP="00CC7093">
            <w:pPr>
              <w:spacing w:before="100" w:beforeAutospacing="1" w:after="100" w:afterAutospacing="1"/>
              <w:jc w:val="center"/>
              <w:rPr>
                <w:b/>
                <w:bCs/>
              </w:rPr>
            </w:pPr>
            <w:r w:rsidRPr="00CC7093">
              <w:rPr>
                <w:b/>
                <w:bCs/>
              </w:rPr>
              <w:lastRenderedPageBreak/>
              <w:t>VII. Tiesību akta projekta izpildes nodrošināšana un tās ietekme uz institūcijām</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1.</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Projekta izpildē iesaistītās institūcijas</w:t>
            </w:r>
          </w:p>
        </w:tc>
        <w:tc>
          <w:tcPr>
            <w:tcW w:w="6365" w:type="dxa"/>
            <w:tcBorders>
              <w:top w:val="outset" w:sz="6" w:space="0" w:color="000000"/>
              <w:left w:val="outset" w:sz="6" w:space="0" w:color="000000"/>
              <w:bottom w:val="outset" w:sz="6" w:space="0" w:color="000000"/>
            </w:tcBorders>
          </w:tcPr>
          <w:p w:rsidR="00F94DC9" w:rsidRPr="00CC7093" w:rsidRDefault="00F94DC9" w:rsidP="00644286">
            <w:pPr>
              <w:spacing w:before="100" w:beforeAutospacing="1" w:after="100" w:afterAutospacing="1"/>
              <w:ind w:firstLine="720"/>
              <w:jc w:val="both"/>
            </w:pPr>
            <w:r w:rsidRPr="00CC7093">
              <w:t xml:space="preserve">Par rīkojuma projekta izpildi atbildīgā ir </w:t>
            </w:r>
            <w:r w:rsidR="009A1BF5">
              <w:t>Finanšu ministrija (</w:t>
            </w:r>
            <w:r w:rsidR="00046AFF">
              <w:t>VNĪ</w:t>
            </w:r>
            <w:r w:rsidR="009A1BF5">
              <w:t>)</w:t>
            </w:r>
            <w:r w:rsidR="00644286">
              <w:t>.</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2.</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 xml:space="preserve">Projekta izpildes ietekme uz pārvaldes </w:t>
            </w:r>
            <w:r w:rsidRPr="00CC7093">
              <w:lastRenderedPageBreak/>
              <w:t xml:space="preserve">funkcijām un institucionālo struktūru. </w:t>
            </w:r>
          </w:p>
          <w:p w:rsidR="00F94DC9" w:rsidRPr="00CC7093" w:rsidRDefault="00F94DC9" w:rsidP="00EC5F50">
            <w:pPr>
              <w:spacing w:before="100" w:beforeAutospacing="1" w:after="100" w:afterAutospacing="1"/>
            </w:pPr>
            <w:r w:rsidRPr="00CC7093">
              <w:t>Jaunu institūciju izveide, esošu institūciju likvidācija vai reorganizācija, to ietekme uz institūcijas cilvēkresursiem</w:t>
            </w:r>
          </w:p>
        </w:tc>
        <w:tc>
          <w:tcPr>
            <w:tcW w:w="6365" w:type="dxa"/>
            <w:tcBorders>
              <w:top w:val="outset" w:sz="6" w:space="0" w:color="000000"/>
              <w:left w:val="outset" w:sz="6" w:space="0" w:color="000000"/>
              <w:bottom w:val="outset" w:sz="6" w:space="0" w:color="000000"/>
            </w:tcBorders>
          </w:tcPr>
          <w:p w:rsidR="00F94DC9" w:rsidRPr="00CC7093" w:rsidRDefault="0042321A" w:rsidP="0042321A">
            <w:pPr>
              <w:spacing w:before="100" w:beforeAutospacing="1" w:after="100" w:afterAutospacing="1"/>
              <w:jc w:val="both"/>
            </w:pPr>
            <w:r w:rsidRPr="0042321A">
              <w:lastRenderedPageBreak/>
              <w:t>Projekts šo jomu neskar.</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r w:rsidRPr="00CC7093">
              <w:lastRenderedPageBreak/>
              <w:t>3.</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r w:rsidRPr="00CC7093">
              <w:t>Cita informācija</w:t>
            </w:r>
          </w:p>
        </w:tc>
        <w:tc>
          <w:tcPr>
            <w:tcW w:w="6365" w:type="dxa"/>
            <w:tcBorders>
              <w:top w:val="outset" w:sz="6" w:space="0" w:color="000000"/>
              <w:left w:val="outset" w:sz="6" w:space="0" w:color="000000"/>
              <w:bottom w:val="outset" w:sz="6" w:space="0" w:color="000000"/>
            </w:tcBorders>
          </w:tcPr>
          <w:p w:rsidR="00F94DC9" w:rsidRPr="00CC7093" w:rsidRDefault="00992F0A" w:rsidP="0042321A">
            <w:pPr>
              <w:jc w:val="both"/>
            </w:pPr>
            <w:r w:rsidRPr="00992F0A">
              <w:t>Saskaņā ar VNĪ un Finanšu ministrijas 2013.gada 18.septembrī noslēgto Vienošanās par valsts nekustamo īpašumu pārvaldīšanu un savstarpējo sadarbību valsts nekustamo īpašumu pārvaldīšanas politikas izstrādē un īstenošanā Nr.12-22/136 VNĪ apņēmusies nodrošināt nepieciešamo darbību veikšanu, lai nodrošinātu valstij piekrītošo nekustamo īpašumu ierakstīšanu zemesgrāmatā.</w:t>
            </w:r>
          </w:p>
        </w:tc>
      </w:tr>
    </w:tbl>
    <w:p w:rsidR="0042321A" w:rsidRPr="00B46A16" w:rsidRDefault="00F94DC9" w:rsidP="00B46A16">
      <w:pPr>
        <w:spacing w:before="100" w:beforeAutospacing="1" w:after="100" w:afterAutospacing="1"/>
        <w:rPr>
          <w:i/>
        </w:rPr>
      </w:pPr>
      <w:r w:rsidRPr="00D70023">
        <w:rPr>
          <w:bCs/>
          <w:i/>
        </w:rPr>
        <w:t xml:space="preserve">Anotācijas </w:t>
      </w:r>
      <w:r w:rsidR="00992F0A">
        <w:rPr>
          <w:bCs/>
          <w:i/>
        </w:rPr>
        <w:t xml:space="preserve">III., </w:t>
      </w:r>
      <w:r w:rsidR="0042321A">
        <w:rPr>
          <w:bCs/>
          <w:i/>
        </w:rPr>
        <w:t xml:space="preserve">IV. </w:t>
      </w:r>
      <w:r w:rsidRPr="00D70023">
        <w:rPr>
          <w:bCs/>
          <w:i/>
        </w:rPr>
        <w:t>un V. sadaļa –projekts šīs jomas neskar.</w:t>
      </w:r>
    </w:p>
    <w:p w:rsidR="006F4F91" w:rsidRDefault="006F4F91" w:rsidP="00CC7093">
      <w:pPr>
        <w:pStyle w:val="BodyTextIndent"/>
        <w:ind w:left="0"/>
      </w:pPr>
    </w:p>
    <w:p w:rsidR="005057D9" w:rsidRDefault="005057D9" w:rsidP="00CC7093">
      <w:pPr>
        <w:pStyle w:val="BodyTextIndent"/>
        <w:ind w:left="0"/>
      </w:pPr>
    </w:p>
    <w:p w:rsidR="00AA085C" w:rsidRPr="00AC5E9A" w:rsidRDefault="00F82EE3" w:rsidP="00CC7093">
      <w:pPr>
        <w:pStyle w:val="BodyTextIndent"/>
        <w:ind w:left="0"/>
      </w:pPr>
      <w:r>
        <w:t>Finanšu ministre</w:t>
      </w:r>
      <w:r w:rsidR="00AA085C" w:rsidRPr="00AC5E9A">
        <w:tab/>
      </w:r>
      <w:r w:rsidR="00AA085C" w:rsidRPr="00AC5E9A">
        <w:tab/>
      </w:r>
      <w:r w:rsidR="00AA085C" w:rsidRPr="00AC5E9A">
        <w:tab/>
      </w:r>
      <w:r w:rsidR="00AA085C" w:rsidRPr="00AC5E9A">
        <w:tab/>
      </w:r>
      <w:r w:rsidR="00AA085C" w:rsidRPr="00AC5E9A">
        <w:tab/>
      </w:r>
      <w:r w:rsidR="00AA085C" w:rsidRPr="00AC5E9A">
        <w:tab/>
      </w:r>
      <w:r w:rsidR="00AA085C" w:rsidRPr="00AC5E9A">
        <w:tab/>
      </w:r>
      <w:r>
        <w:t>D.Reizniece-Ozola</w:t>
      </w:r>
    </w:p>
    <w:p w:rsidR="009A1BF5" w:rsidRDefault="009A1BF5" w:rsidP="009A1BF5">
      <w:pPr>
        <w:rPr>
          <w:sz w:val="20"/>
        </w:rPr>
      </w:pPr>
      <w:bookmarkStart w:id="5" w:name="_GoBack"/>
      <w:bookmarkEnd w:id="5"/>
    </w:p>
    <w:p w:rsidR="00CA390C" w:rsidRDefault="00CA390C" w:rsidP="009A1BF5">
      <w:pPr>
        <w:rPr>
          <w:sz w:val="20"/>
        </w:rPr>
      </w:pPr>
    </w:p>
    <w:p w:rsidR="00CA390C" w:rsidRDefault="00CA390C" w:rsidP="009A1BF5">
      <w:pPr>
        <w:rPr>
          <w:sz w:val="20"/>
        </w:rPr>
      </w:pPr>
    </w:p>
    <w:p w:rsidR="00CA390C" w:rsidRDefault="00CA390C" w:rsidP="009A1BF5">
      <w:pPr>
        <w:rPr>
          <w:sz w:val="20"/>
        </w:rPr>
      </w:pPr>
    </w:p>
    <w:p w:rsidR="009D1BB8" w:rsidRDefault="009D1BB8" w:rsidP="009A1BF5">
      <w:pPr>
        <w:rPr>
          <w:sz w:val="20"/>
        </w:rPr>
      </w:pPr>
    </w:p>
    <w:p w:rsidR="009D1BB8" w:rsidRDefault="009D1BB8" w:rsidP="009A1BF5">
      <w:pPr>
        <w:rPr>
          <w:sz w:val="20"/>
        </w:rPr>
      </w:pPr>
    </w:p>
    <w:p w:rsidR="005B43AB" w:rsidRDefault="005B43AB" w:rsidP="009A1BF5">
      <w:pPr>
        <w:rPr>
          <w:sz w:val="20"/>
        </w:rPr>
      </w:pPr>
    </w:p>
    <w:p w:rsidR="005B43AB" w:rsidRDefault="005B43AB" w:rsidP="009A1BF5">
      <w:pPr>
        <w:rPr>
          <w:sz w:val="20"/>
        </w:rPr>
      </w:pPr>
    </w:p>
    <w:p w:rsidR="005B43AB" w:rsidRDefault="005B43AB" w:rsidP="009A1BF5">
      <w:pPr>
        <w:rPr>
          <w:sz w:val="20"/>
        </w:rPr>
      </w:pPr>
    </w:p>
    <w:p w:rsidR="00CA390C" w:rsidRDefault="00CA390C" w:rsidP="009A1BF5">
      <w:pPr>
        <w:rPr>
          <w:sz w:val="20"/>
        </w:rPr>
      </w:pPr>
    </w:p>
    <w:p w:rsidR="004C690F" w:rsidRDefault="004C690F" w:rsidP="009A1BF5">
      <w:pPr>
        <w:rPr>
          <w:sz w:val="20"/>
        </w:rPr>
      </w:pPr>
    </w:p>
    <w:p w:rsidR="006F4F91" w:rsidRPr="003A7749" w:rsidRDefault="006F4F91" w:rsidP="009A1BF5">
      <w:pPr>
        <w:rPr>
          <w:sz w:val="20"/>
          <w:szCs w:val="20"/>
        </w:rPr>
      </w:pPr>
    </w:p>
    <w:p w:rsidR="003A7749" w:rsidRPr="003A7749" w:rsidRDefault="007A2EE5" w:rsidP="003A7749">
      <w:pPr>
        <w:rPr>
          <w:sz w:val="20"/>
          <w:szCs w:val="20"/>
        </w:rPr>
      </w:pPr>
      <w:r>
        <w:rPr>
          <w:sz w:val="20"/>
          <w:szCs w:val="20"/>
        </w:rPr>
        <w:t>Deņisova</w:t>
      </w:r>
      <w:r w:rsidR="003A7749" w:rsidRPr="003A7749">
        <w:rPr>
          <w:sz w:val="20"/>
          <w:szCs w:val="20"/>
        </w:rPr>
        <w:t xml:space="preserve"> 67024676</w:t>
      </w:r>
    </w:p>
    <w:p w:rsidR="003A7749" w:rsidRPr="003A7749" w:rsidRDefault="005D0A57" w:rsidP="003A7749">
      <w:pPr>
        <w:rPr>
          <w:sz w:val="20"/>
          <w:szCs w:val="20"/>
        </w:rPr>
      </w:pPr>
      <w:hyperlink r:id="rId12" w:history="1">
        <w:r w:rsidR="003A7749" w:rsidRPr="003A7749">
          <w:rPr>
            <w:color w:val="0000FF"/>
            <w:sz w:val="20"/>
            <w:szCs w:val="20"/>
            <w:u w:val="single"/>
          </w:rPr>
          <w:t>mara.denisova@vni.lv</w:t>
        </w:r>
      </w:hyperlink>
    </w:p>
    <w:p w:rsidR="00B46A16" w:rsidRDefault="00B46A16" w:rsidP="003A7749">
      <w:pPr>
        <w:rPr>
          <w:sz w:val="20"/>
        </w:rPr>
      </w:pPr>
    </w:p>
    <w:sectPr w:rsidR="00B46A16" w:rsidSect="0042321A">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F1" w:rsidRDefault="001373F1">
      <w:r>
        <w:separator/>
      </w:r>
    </w:p>
  </w:endnote>
  <w:endnote w:type="continuationSeparator" w:id="0">
    <w:p w:rsidR="001373F1" w:rsidRDefault="0013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F1" w:rsidRPr="00E5226B" w:rsidRDefault="001373F1" w:rsidP="00E5226B">
    <w:pPr>
      <w:pStyle w:val="Footer"/>
      <w:jc w:val="both"/>
    </w:pPr>
    <w:r w:rsidRPr="00FA6B67">
      <w:rPr>
        <w:sz w:val="20"/>
        <w:szCs w:val="20"/>
      </w:rPr>
      <w:t>FMAnot_</w:t>
    </w:r>
    <w:r w:rsidR="005057D9">
      <w:rPr>
        <w:sz w:val="20"/>
        <w:szCs w:val="20"/>
      </w:rPr>
      <w:t>260117</w:t>
    </w:r>
    <w:r>
      <w:rPr>
        <w:sz w:val="20"/>
        <w:szCs w:val="20"/>
      </w:rPr>
      <w:t>_groz_648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F1" w:rsidRPr="005057D9" w:rsidRDefault="005057D9" w:rsidP="005057D9">
    <w:pPr>
      <w:pStyle w:val="Footer"/>
    </w:pPr>
    <w:r w:rsidRPr="005057D9">
      <w:rPr>
        <w:sz w:val="20"/>
        <w:szCs w:val="20"/>
      </w:rPr>
      <w:t>FMAnot_260117_groz_648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F1" w:rsidRDefault="001373F1">
      <w:r>
        <w:separator/>
      </w:r>
    </w:p>
  </w:footnote>
  <w:footnote w:type="continuationSeparator" w:id="0">
    <w:p w:rsidR="001373F1" w:rsidRDefault="0013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F1" w:rsidRDefault="001373F1"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73F1" w:rsidRDefault="00137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F1" w:rsidRDefault="001373F1"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A57">
      <w:rPr>
        <w:rStyle w:val="PageNumber"/>
        <w:noProof/>
      </w:rPr>
      <w:t>10</w:t>
    </w:r>
    <w:r>
      <w:rPr>
        <w:rStyle w:val="PageNumber"/>
      </w:rPr>
      <w:fldChar w:fldCharType="end"/>
    </w:r>
  </w:p>
  <w:p w:rsidR="001373F1" w:rsidRDefault="00137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15DF"/>
    <w:rsid w:val="00003816"/>
    <w:rsid w:val="00006EC7"/>
    <w:rsid w:val="0001089A"/>
    <w:rsid w:val="00010B98"/>
    <w:rsid w:val="000113F4"/>
    <w:rsid w:val="00012180"/>
    <w:rsid w:val="0001247A"/>
    <w:rsid w:val="00012863"/>
    <w:rsid w:val="00017BA9"/>
    <w:rsid w:val="0002167D"/>
    <w:rsid w:val="0002333B"/>
    <w:rsid w:val="000259C5"/>
    <w:rsid w:val="000351BD"/>
    <w:rsid w:val="00040BE6"/>
    <w:rsid w:val="0004173F"/>
    <w:rsid w:val="00041F97"/>
    <w:rsid w:val="00046AFF"/>
    <w:rsid w:val="00047A36"/>
    <w:rsid w:val="00052F8E"/>
    <w:rsid w:val="00054A5C"/>
    <w:rsid w:val="00054EED"/>
    <w:rsid w:val="00062C78"/>
    <w:rsid w:val="0006310E"/>
    <w:rsid w:val="0006425C"/>
    <w:rsid w:val="0007106D"/>
    <w:rsid w:val="000770CE"/>
    <w:rsid w:val="0009291A"/>
    <w:rsid w:val="00095F94"/>
    <w:rsid w:val="000A2496"/>
    <w:rsid w:val="000A577F"/>
    <w:rsid w:val="000B0BF5"/>
    <w:rsid w:val="000B5199"/>
    <w:rsid w:val="000B6AD9"/>
    <w:rsid w:val="000C496C"/>
    <w:rsid w:val="000C5FD7"/>
    <w:rsid w:val="000E0CBF"/>
    <w:rsid w:val="000F111C"/>
    <w:rsid w:val="000F1545"/>
    <w:rsid w:val="000F647F"/>
    <w:rsid w:val="0010470E"/>
    <w:rsid w:val="00105F7C"/>
    <w:rsid w:val="001072E1"/>
    <w:rsid w:val="00107ACE"/>
    <w:rsid w:val="0011205B"/>
    <w:rsid w:val="00116076"/>
    <w:rsid w:val="001255A9"/>
    <w:rsid w:val="001261D0"/>
    <w:rsid w:val="00126C72"/>
    <w:rsid w:val="001322EC"/>
    <w:rsid w:val="00135B09"/>
    <w:rsid w:val="00136725"/>
    <w:rsid w:val="001373F1"/>
    <w:rsid w:val="001408DA"/>
    <w:rsid w:val="001454FC"/>
    <w:rsid w:val="001469D9"/>
    <w:rsid w:val="00146C05"/>
    <w:rsid w:val="00155A8F"/>
    <w:rsid w:val="00157C71"/>
    <w:rsid w:val="00164DEF"/>
    <w:rsid w:val="0016564B"/>
    <w:rsid w:val="00171B83"/>
    <w:rsid w:val="00172EA1"/>
    <w:rsid w:val="00176C55"/>
    <w:rsid w:val="00176FED"/>
    <w:rsid w:val="001831EA"/>
    <w:rsid w:val="00183727"/>
    <w:rsid w:val="00195AEB"/>
    <w:rsid w:val="001A4193"/>
    <w:rsid w:val="001A504D"/>
    <w:rsid w:val="001B106E"/>
    <w:rsid w:val="001B5EB7"/>
    <w:rsid w:val="001E2F62"/>
    <w:rsid w:val="001E4398"/>
    <w:rsid w:val="001E7B92"/>
    <w:rsid w:val="001F032B"/>
    <w:rsid w:val="001F5D55"/>
    <w:rsid w:val="001F6655"/>
    <w:rsid w:val="001F6713"/>
    <w:rsid w:val="001F75F6"/>
    <w:rsid w:val="00200282"/>
    <w:rsid w:val="00200D26"/>
    <w:rsid w:val="00201057"/>
    <w:rsid w:val="002028ED"/>
    <w:rsid w:val="00203F98"/>
    <w:rsid w:val="00205CBD"/>
    <w:rsid w:val="00207107"/>
    <w:rsid w:val="00210C2E"/>
    <w:rsid w:val="00215698"/>
    <w:rsid w:val="002170D6"/>
    <w:rsid w:val="00221CD9"/>
    <w:rsid w:val="00223209"/>
    <w:rsid w:val="00227487"/>
    <w:rsid w:val="002277E7"/>
    <w:rsid w:val="00230CDB"/>
    <w:rsid w:val="00235859"/>
    <w:rsid w:val="00235A54"/>
    <w:rsid w:val="00237C1F"/>
    <w:rsid w:val="00242ABD"/>
    <w:rsid w:val="00243011"/>
    <w:rsid w:val="00244C70"/>
    <w:rsid w:val="002479AA"/>
    <w:rsid w:val="0025218E"/>
    <w:rsid w:val="00257522"/>
    <w:rsid w:val="00262100"/>
    <w:rsid w:val="00263392"/>
    <w:rsid w:val="00266894"/>
    <w:rsid w:val="00270553"/>
    <w:rsid w:val="00272BCA"/>
    <w:rsid w:val="00277153"/>
    <w:rsid w:val="002773EF"/>
    <w:rsid w:val="00280BC2"/>
    <w:rsid w:val="00282491"/>
    <w:rsid w:val="00284D27"/>
    <w:rsid w:val="00285DFA"/>
    <w:rsid w:val="002868D2"/>
    <w:rsid w:val="00286C01"/>
    <w:rsid w:val="00291235"/>
    <w:rsid w:val="00294463"/>
    <w:rsid w:val="0029622E"/>
    <w:rsid w:val="002A0E1A"/>
    <w:rsid w:val="002A326D"/>
    <w:rsid w:val="002A4664"/>
    <w:rsid w:val="002B6877"/>
    <w:rsid w:val="002B6A5F"/>
    <w:rsid w:val="002C0F54"/>
    <w:rsid w:val="002C26B4"/>
    <w:rsid w:val="002C38DF"/>
    <w:rsid w:val="002C58DA"/>
    <w:rsid w:val="002C5E13"/>
    <w:rsid w:val="002C6BD7"/>
    <w:rsid w:val="002D14EB"/>
    <w:rsid w:val="002D1A44"/>
    <w:rsid w:val="002D683C"/>
    <w:rsid w:val="002E0115"/>
    <w:rsid w:val="002E3451"/>
    <w:rsid w:val="002E3751"/>
    <w:rsid w:val="002F06D8"/>
    <w:rsid w:val="003008C2"/>
    <w:rsid w:val="00306DFD"/>
    <w:rsid w:val="00310A73"/>
    <w:rsid w:val="00313B92"/>
    <w:rsid w:val="00323B7C"/>
    <w:rsid w:val="00330AD9"/>
    <w:rsid w:val="00330D1B"/>
    <w:rsid w:val="00331C3F"/>
    <w:rsid w:val="003422B3"/>
    <w:rsid w:val="00343D7F"/>
    <w:rsid w:val="00344CD5"/>
    <w:rsid w:val="003462A8"/>
    <w:rsid w:val="00347DAB"/>
    <w:rsid w:val="0035131F"/>
    <w:rsid w:val="0035267C"/>
    <w:rsid w:val="003531C6"/>
    <w:rsid w:val="00355DED"/>
    <w:rsid w:val="00357AAD"/>
    <w:rsid w:val="0036182B"/>
    <w:rsid w:val="00361BB6"/>
    <w:rsid w:val="0036212E"/>
    <w:rsid w:val="00364CD8"/>
    <w:rsid w:val="003743E2"/>
    <w:rsid w:val="00380BD0"/>
    <w:rsid w:val="00385507"/>
    <w:rsid w:val="00393BC1"/>
    <w:rsid w:val="003962F7"/>
    <w:rsid w:val="003A12DC"/>
    <w:rsid w:val="003A4265"/>
    <w:rsid w:val="003A6458"/>
    <w:rsid w:val="003A7749"/>
    <w:rsid w:val="003B22A5"/>
    <w:rsid w:val="003C1EB3"/>
    <w:rsid w:val="003E08EB"/>
    <w:rsid w:val="003E0E06"/>
    <w:rsid w:val="003E6F99"/>
    <w:rsid w:val="003F7041"/>
    <w:rsid w:val="004007F1"/>
    <w:rsid w:val="00400F77"/>
    <w:rsid w:val="004060BA"/>
    <w:rsid w:val="00406DD3"/>
    <w:rsid w:val="00407E38"/>
    <w:rsid w:val="00410551"/>
    <w:rsid w:val="00412D7B"/>
    <w:rsid w:val="00413680"/>
    <w:rsid w:val="00413A9F"/>
    <w:rsid w:val="00417ADB"/>
    <w:rsid w:val="0042321A"/>
    <w:rsid w:val="0042358E"/>
    <w:rsid w:val="00426FAC"/>
    <w:rsid w:val="00427FA3"/>
    <w:rsid w:val="00433323"/>
    <w:rsid w:val="004373AE"/>
    <w:rsid w:val="00441913"/>
    <w:rsid w:val="004433D4"/>
    <w:rsid w:val="00446019"/>
    <w:rsid w:val="00447330"/>
    <w:rsid w:val="00451977"/>
    <w:rsid w:val="00452BAC"/>
    <w:rsid w:val="0045352C"/>
    <w:rsid w:val="00454E54"/>
    <w:rsid w:val="00455166"/>
    <w:rsid w:val="00460D38"/>
    <w:rsid w:val="0046546A"/>
    <w:rsid w:val="0047301B"/>
    <w:rsid w:val="00476657"/>
    <w:rsid w:val="00482F90"/>
    <w:rsid w:val="00491A6E"/>
    <w:rsid w:val="00491BFE"/>
    <w:rsid w:val="00491C4F"/>
    <w:rsid w:val="00493392"/>
    <w:rsid w:val="00493C2C"/>
    <w:rsid w:val="0049538A"/>
    <w:rsid w:val="00496145"/>
    <w:rsid w:val="00497FC1"/>
    <w:rsid w:val="004A2FEB"/>
    <w:rsid w:val="004A591D"/>
    <w:rsid w:val="004A7B49"/>
    <w:rsid w:val="004B52DC"/>
    <w:rsid w:val="004B5469"/>
    <w:rsid w:val="004C0909"/>
    <w:rsid w:val="004C209A"/>
    <w:rsid w:val="004C690F"/>
    <w:rsid w:val="004C7D8D"/>
    <w:rsid w:val="004D107D"/>
    <w:rsid w:val="004F0180"/>
    <w:rsid w:val="004F18FF"/>
    <w:rsid w:val="004F25AA"/>
    <w:rsid w:val="004F3221"/>
    <w:rsid w:val="004F5AC1"/>
    <w:rsid w:val="00504AF7"/>
    <w:rsid w:val="005057D9"/>
    <w:rsid w:val="00516782"/>
    <w:rsid w:val="005240D0"/>
    <w:rsid w:val="00524C15"/>
    <w:rsid w:val="00524CA5"/>
    <w:rsid w:val="005250F8"/>
    <w:rsid w:val="00525D23"/>
    <w:rsid w:val="005336DD"/>
    <w:rsid w:val="0053545D"/>
    <w:rsid w:val="005356B8"/>
    <w:rsid w:val="00536AFA"/>
    <w:rsid w:val="00545026"/>
    <w:rsid w:val="00546933"/>
    <w:rsid w:val="00550A74"/>
    <w:rsid w:val="005511ED"/>
    <w:rsid w:val="00553849"/>
    <w:rsid w:val="00555418"/>
    <w:rsid w:val="005579C9"/>
    <w:rsid w:val="005607DB"/>
    <w:rsid w:val="00567B3F"/>
    <w:rsid w:val="0057135B"/>
    <w:rsid w:val="0057170D"/>
    <w:rsid w:val="00572485"/>
    <w:rsid w:val="005726C3"/>
    <w:rsid w:val="005738A6"/>
    <w:rsid w:val="005752F0"/>
    <w:rsid w:val="00575AC2"/>
    <w:rsid w:val="005763C0"/>
    <w:rsid w:val="005819B1"/>
    <w:rsid w:val="00583AAD"/>
    <w:rsid w:val="00583DE8"/>
    <w:rsid w:val="00585A83"/>
    <w:rsid w:val="00587DE2"/>
    <w:rsid w:val="00593992"/>
    <w:rsid w:val="005A5701"/>
    <w:rsid w:val="005A673B"/>
    <w:rsid w:val="005A7FB9"/>
    <w:rsid w:val="005B43AB"/>
    <w:rsid w:val="005B504D"/>
    <w:rsid w:val="005C1121"/>
    <w:rsid w:val="005D0A57"/>
    <w:rsid w:val="005D3B89"/>
    <w:rsid w:val="005D5D9B"/>
    <w:rsid w:val="005D786E"/>
    <w:rsid w:val="005E146A"/>
    <w:rsid w:val="005E19AE"/>
    <w:rsid w:val="005E6DEB"/>
    <w:rsid w:val="0060202A"/>
    <w:rsid w:val="0060523F"/>
    <w:rsid w:val="00606F2D"/>
    <w:rsid w:val="00607131"/>
    <w:rsid w:val="00616D42"/>
    <w:rsid w:val="00621F99"/>
    <w:rsid w:val="00631B6A"/>
    <w:rsid w:val="006321F5"/>
    <w:rsid w:val="0064165F"/>
    <w:rsid w:val="00642FD7"/>
    <w:rsid w:val="00644286"/>
    <w:rsid w:val="00644DCE"/>
    <w:rsid w:val="00650469"/>
    <w:rsid w:val="00652B9E"/>
    <w:rsid w:val="00654DAF"/>
    <w:rsid w:val="00656B3C"/>
    <w:rsid w:val="00662F47"/>
    <w:rsid w:val="006630E4"/>
    <w:rsid w:val="00665053"/>
    <w:rsid w:val="006852FB"/>
    <w:rsid w:val="00687B2C"/>
    <w:rsid w:val="0069006B"/>
    <w:rsid w:val="006920F6"/>
    <w:rsid w:val="006936B7"/>
    <w:rsid w:val="0069615A"/>
    <w:rsid w:val="006B027E"/>
    <w:rsid w:val="006B0588"/>
    <w:rsid w:val="006B0B11"/>
    <w:rsid w:val="006B1728"/>
    <w:rsid w:val="006B29C3"/>
    <w:rsid w:val="006C5814"/>
    <w:rsid w:val="006C753F"/>
    <w:rsid w:val="006D5015"/>
    <w:rsid w:val="006E5CFA"/>
    <w:rsid w:val="006F06AD"/>
    <w:rsid w:val="006F1F23"/>
    <w:rsid w:val="006F4F91"/>
    <w:rsid w:val="006F547D"/>
    <w:rsid w:val="006F656A"/>
    <w:rsid w:val="00700B86"/>
    <w:rsid w:val="00704B06"/>
    <w:rsid w:val="00705B74"/>
    <w:rsid w:val="00713D7C"/>
    <w:rsid w:val="0071587B"/>
    <w:rsid w:val="00716893"/>
    <w:rsid w:val="00722736"/>
    <w:rsid w:val="00725621"/>
    <w:rsid w:val="007262D0"/>
    <w:rsid w:val="00726E18"/>
    <w:rsid w:val="00731749"/>
    <w:rsid w:val="007320B6"/>
    <w:rsid w:val="007332C8"/>
    <w:rsid w:val="00736C1D"/>
    <w:rsid w:val="007420D9"/>
    <w:rsid w:val="007427D5"/>
    <w:rsid w:val="007474C8"/>
    <w:rsid w:val="00750130"/>
    <w:rsid w:val="00752C94"/>
    <w:rsid w:val="00763053"/>
    <w:rsid w:val="00764BC6"/>
    <w:rsid w:val="007652D1"/>
    <w:rsid w:val="00765D87"/>
    <w:rsid w:val="007721F6"/>
    <w:rsid w:val="0077710F"/>
    <w:rsid w:val="00780C8C"/>
    <w:rsid w:val="0078164A"/>
    <w:rsid w:val="00783CB5"/>
    <w:rsid w:val="00784FD4"/>
    <w:rsid w:val="007858DA"/>
    <w:rsid w:val="00787412"/>
    <w:rsid w:val="00790756"/>
    <w:rsid w:val="00792AFE"/>
    <w:rsid w:val="00792EE5"/>
    <w:rsid w:val="00793108"/>
    <w:rsid w:val="00797540"/>
    <w:rsid w:val="007A1F78"/>
    <w:rsid w:val="007A23D2"/>
    <w:rsid w:val="007A2E4A"/>
    <w:rsid w:val="007A2EE5"/>
    <w:rsid w:val="007A599A"/>
    <w:rsid w:val="007A6169"/>
    <w:rsid w:val="007A766E"/>
    <w:rsid w:val="007A7F61"/>
    <w:rsid w:val="007B03F0"/>
    <w:rsid w:val="007B0AE8"/>
    <w:rsid w:val="007C2978"/>
    <w:rsid w:val="007C4433"/>
    <w:rsid w:val="007D1716"/>
    <w:rsid w:val="007E408C"/>
    <w:rsid w:val="007E715D"/>
    <w:rsid w:val="007F0565"/>
    <w:rsid w:val="007F0FEC"/>
    <w:rsid w:val="007F7B29"/>
    <w:rsid w:val="008004C8"/>
    <w:rsid w:val="0080520D"/>
    <w:rsid w:val="008072E9"/>
    <w:rsid w:val="00811E6D"/>
    <w:rsid w:val="00813802"/>
    <w:rsid w:val="0081607E"/>
    <w:rsid w:val="00816778"/>
    <w:rsid w:val="00817528"/>
    <w:rsid w:val="00826A19"/>
    <w:rsid w:val="00826CAE"/>
    <w:rsid w:val="00832E4A"/>
    <w:rsid w:val="0083634A"/>
    <w:rsid w:val="008429A0"/>
    <w:rsid w:val="00842CE5"/>
    <w:rsid w:val="00843253"/>
    <w:rsid w:val="00843CEB"/>
    <w:rsid w:val="0085529C"/>
    <w:rsid w:val="0086118E"/>
    <w:rsid w:val="0086688D"/>
    <w:rsid w:val="0086756B"/>
    <w:rsid w:val="00874873"/>
    <w:rsid w:val="0087594B"/>
    <w:rsid w:val="008804CD"/>
    <w:rsid w:val="008829AD"/>
    <w:rsid w:val="00883AAD"/>
    <w:rsid w:val="00884F25"/>
    <w:rsid w:val="00885987"/>
    <w:rsid w:val="00893926"/>
    <w:rsid w:val="00893D7D"/>
    <w:rsid w:val="008944A5"/>
    <w:rsid w:val="0089691C"/>
    <w:rsid w:val="008A720A"/>
    <w:rsid w:val="008B0861"/>
    <w:rsid w:val="008B1195"/>
    <w:rsid w:val="008B376C"/>
    <w:rsid w:val="008B548C"/>
    <w:rsid w:val="008B69EA"/>
    <w:rsid w:val="008B6BCB"/>
    <w:rsid w:val="008B7711"/>
    <w:rsid w:val="008B7782"/>
    <w:rsid w:val="008B7E41"/>
    <w:rsid w:val="008C086B"/>
    <w:rsid w:val="008C1C79"/>
    <w:rsid w:val="008C5648"/>
    <w:rsid w:val="008C5E7E"/>
    <w:rsid w:val="008D08E9"/>
    <w:rsid w:val="008D1B50"/>
    <w:rsid w:val="008D3991"/>
    <w:rsid w:val="008D5762"/>
    <w:rsid w:val="008D683B"/>
    <w:rsid w:val="008E49CA"/>
    <w:rsid w:val="008E5776"/>
    <w:rsid w:val="008E6D5F"/>
    <w:rsid w:val="008F6604"/>
    <w:rsid w:val="008F7ED7"/>
    <w:rsid w:val="00906E78"/>
    <w:rsid w:val="009074C9"/>
    <w:rsid w:val="009141B9"/>
    <w:rsid w:val="009203CC"/>
    <w:rsid w:val="00920FBF"/>
    <w:rsid w:val="00921844"/>
    <w:rsid w:val="00923920"/>
    <w:rsid w:val="00932EB8"/>
    <w:rsid w:val="009424D7"/>
    <w:rsid w:val="009436A2"/>
    <w:rsid w:val="0094494C"/>
    <w:rsid w:val="00944B5B"/>
    <w:rsid w:val="00944C98"/>
    <w:rsid w:val="009579EF"/>
    <w:rsid w:val="009620B8"/>
    <w:rsid w:val="009627A2"/>
    <w:rsid w:val="00962ED0"/>
    <w:rsid w:val="009666C0"/>
    <w:rsid w:val="0097438A"/>
    <w:rsid w:val="009751B9"/>
    <w:rsid w:val="00977C9E"/>
    <w:rsid w:val="00983B74"/>
    <w:rsid w:val="00985AA7"/>
    <w:rsid w:val="00992F0A"/>
    <w:rsid w:val="00995E1C"/>
    <w:rsid w:val="009978B4"/>
    <w:rsid w:val="009A1B13"/>
    <w:rsid w:val="009A1BF5"/>
    <w:rsid w:val="009A4015"/>
    <w:rsid w:val="009B0993"/>
    <w:rsid w:val="009B2F51"/>
    <w:rsid w:val="009B366C"/>
    <w:rsid w:val="009C5065"/>
    <w:rsid w:val="009D1166"/>
    <w:rsid w:val="009D14D8"/>
    <w:rsid w:val="009D1BB8"/>
    <w:rsid w:val="009D2423"/>
    <w:rsid w:val="009E0074"/>
    <w:rsid w:val="009E13EC"/>
    <w:rsid w:val="009E1677"/>
    <w:rsid w:val="009E6BA3"/>
    <w:rsid w:val="009E702F"/>
    <w:rsid w:val="009E736A"/>
    <w:rsid w:val="009F1C7B"/>
    <w:rsid w:val="009F3AC7"/>
    <w:rsid w:val="009F4BDC"/>
    <w:rsid w:val="009F74C1"/>
    <w:rsid w:val="00A016D8"/>
    <w:rsid w:val="00A03BFF"/>
    <w:rsid w:val="00A072A3"/>
    <w:rsid w:val="00A103B8"/>
    <w:rsid w:val="00A10B61"/>
    <w:rsid w:val="00A13613"/>
    <w:rsid w:val="00A13D64"/>
    <w:rsid w:val="00A149DB"/>
    <w:rsid w:val="00A15449"/>
    <w:rsid w:val="00A1566F"/>
    <w:rsid w:val="00A15F01"/>
    <w:rsid w:val="00A21534"/>
    <w:rsid w:val="00A22A8C"/>
    <w:rsid w:val="00A24463"/>
    <w:rsid w:val="00A2646D"/>
    <w:rsid w:val="00A26CEE"/>
    <w:rsid w:val="00A35992"/>
    <w:rsid w:val="00A36994"/>
    <w:rsid w:val="00A40DEE"/>
    <w:rsid w:val="00A43078"/>
    <w:rsid w:val="00A459B1"/>
    <w:rsid w:val="00A5022A"/>
    <w:rsid w:val="00A52EC1"/>
    <w:rsid w:val="00A545DD"/>
    <w:rsid w:val="00A55055"/>
    <w:rsid w:val="00A559AC"/>
    <w:rsid w:val="00A57D44"/>
    <w:rsid w:val="00A603BC"/>
    <w:rsid w:val="00A60CA2"/>
    <w:rsid w:val="00A81F95"/>
    <w:rsid w:val="00A91938"/>
    <w:rsid w:val="00A93CF4"/>
    <w:rsid w:val="00AA085C"/>
    <w:rsid w:val="00AA180E"/>
    <w:rsid w:val="00AB0355"/>
    <w:rsid w:val="00AB2451"/>
    <w:rsid w:val="00AB5079"/>
    <w:rsid w:val="00AB51A1"/>
    <w:rsid w:val="00AB75B6"/>
    <w:rsid w:val="00AC3563"/>
    <w:rsid w:val="00AC5E9A"/>
    <w:rsid w:val="00AD3E73"/>
    <w:rsid w:val="00AD502A"/>
    <w:rsid w:val="00AE0DD7"/>
    <w:rsid w:val="00AE2497"/>
    <w:rsid w:val="00AE2ADE"/>
    <w:rsid w:val="00AE3254"/>
    <w:rsid w:val="00AE6958"/>
    <w:rsid w:val="00AF3344"/>
    <w:rsid w:val="00AF5689"/>
    <w:rsid w:val="00AF747F"/>
    <w:rsid w:val="00AF7DCD"/>
    <w:rsid w:val="00B030D0"/>
    <w:rsid w:val="00B03B81"/>
    <w:rsid w:val="00B06968"/>
    <w:rsid w:val="00B179E5"/>
    <w:rsid w:val="00B26BFC"/>
    <w:rsid w:val="00B42710"/>
    <w:rsid w:val="00B46A16"/>
    <w:rsid w:val="00B46F6C"/>
    <w:rsid w:val="00B50A23"/>
    <w:rsid w:val="00B51543"/>
    <w:rsid w:val="00B51873"/>
    <w:rsid w:val="00B52141"/>
    <w:rsid w:val="00B52ADF"/>
    <w:rsid w:val="00B54941"/>
    <w:rsid w:val="00B55B65"/>
    <w:rsid w:val="00B633AD"/>
    <w:rsid w:val="00B64BB3"/>
    <w:rsid w:val="00B67104"/>
    <w:rsid w:val="00B7043E"/>
    <w:rsid w:val="00B70991"/>
    <w:rsid w:val="00B72206"/>
    <w:rsid w:val="00B80CC4"/>
    <w:rsid w:val="00B80FCB"/>
    <w:rsid w:val="00B825F0"/>
    <w:rsid w:val="00B875F5"/>
    <w:rsid w:val="00B964BA"/>
    <w:rsid w:val="00BA3C15"/>
    <w:rsid w:val="00BA5BED"/>
    <w:rsid w:val="00BA65EC"/>
    <w:rsid w:val="00BA7F65"/>
    <w:rsid w:val="00BB4766"/>
    <w:rsid w:val="00BD2A91"/>
    <w:rsid w:val="00BD72F0"/>
    <w:rsid w:val="00BE57F0"/>
    <w:rsid w:val="00BF3F96"/>
    <w:rsid w:val="00BF754B"/>
    <w:rsid w:val="00C013D1"/>
    <w:rsid w:val="00C0682F"/>
    <w:rsid w:val="00C151BF"/>
    <w:rsid w:val="00C22F95"/>
    <w:rsid w:val="00C2360C"/>
    <w:rsid w:val="00C25010"/>
    <w:rsid w:val="00C279AF"/>
    <w:rsid w:val="00C34302"/>
    <w:rsid w:val="00C34EEA"/>
    <w:rsid w:val="00C354BC"/>
    <w:rsid w:val="00C41B4E"/>
    <w:rsid w:val="00C4712E"/>
    <w:rsid w:val="00C502F4"/>
    <w:rsid w:val="00C50640"/>
    <w:rsid w:val="00C52AB6"/>
    <w:rsid w:val="00C55AC5"/>
    <w:rsid w:val="00C64AD2"/>
    <w:rsid w:val="00C725C0"/>
    <w:rsid w:val="00C73692"/>
    <w:rsid w:val="00C7554B"/>
    <w:rsid w:val="00C83DAD"/>
    <w:rsid w:val="00C9144A"/>
    <w:rsid w:val="00C91586"/>
    <w:rsid w:val="00C931ED"/>
    <w:rsid w:val="00C9387F"/>
    <w:rsid w:val="00C96525"/>
    <w:rsid w:val="00CA390C"/>
    <w:rsid w:val="00CB6D5E"/>
    <w:rsid w:val="00CC7093"/>
    <w:rsid w:val="00CC7AB8"/>
    <w:rsid w:val="00CD08DF"/>
    <w:rsid w:val="00CD23F9"/>
    <w:rsid w:val="00CD5012"/>
    <w:rsid w:val="00CD5180"/>
    <w:rsid w:val="00CD687F"/>
    <w:rsid w:val="00CE0E3F"/>
    <w:rsid w:val="00CE1440"/>
    <w:rsid w:val="00CE2F2F"/>
    <w:rsid w:val="00CE3E9C"/>
    <w:rsid w:val="00CE5AAA"/>
    <w:rsid w:val="00CE7B28"/>
    <w:rsid w:val="00CF349B"/>
    <w:rsid w:val="00CF60A7"/>
    <w:rsid w:val="00CF7BFA"/>
    <w:rsid w:val="00D003E8"/>
    <w:rsid w:val="00D0199A"/>
    <w:rsid w:val="00D07633"/>
    <w:rsid w:val="00D12D11"/>
    <w:rsid w:val="00D15EAE"/>
    <w:rsid w:val="00D22C76"/>
    <w:rsid w:val="00D30C14"/>
    <w:rsid w:val="00D31CCF"/>
    <w:rsid w:val="00D36513"/>
    <w:rsid w:val="00D3791D"/>
    <w:rsid w:val="00D43792"/>
    <w:rsid w:val="00D4408B"/>
    <w:rsid w:val="00D55E56"/>
    <w:rsid w:val="00D55EA9"/>
    <w:rsid w:val="00D604B4"/>
    <w:rsid w:val="00D61D19"/>
    <w:rsid w:val="00D6503B"/>
    <w:rsid w:val="00D70023"/>
    <w:rsid w:val="00D74447"/>
    <w:rsid w:val="00D83873"/>
    <w:rsid w:val="00D87814"/>
    <w:rsid w:val="00D94284"/>
    <w:rsid w:val="00D97108"/>
    <w:rsid w:val="00DA2C6C"/>
    <w:rsid w:val="00DA4114"/>
    <w:rsid w:val="00DA65B6"/>
    <w:rsid w:val="00DB1B50"/>
    <w:rsid w:val="00DB7D3D"/>
    <w:rsid w:val="00DD016B"/>
    <w:rsid w:val="00DD2D00"/>
    <w:rsid w:val="00DE3511"/>
    <w:rsid w:val="00DE5054"/>
    <w:rsid w:val="00DF068D"/>
    <w:rsid w:val="00DF19F8"/>
    <w:rsid w:val="00DF26DB"/>
    <w:rsid w:val="00DF6B93"/>
    <w:rsid w:val="00E04DF8"/>
    <w:rsid w:val="00E06C90"/>
    <w:rsid w:val="00E119CD"/>
    <w:rsid w:val="00E12E76"/>
    <w:rsid w:val="00E13BCE"/>
    <w:rsid w:val="00E14122"/>
    <w:rsid w:val="00E16AA4"/>
    <w:rsid w:val="00E21046"/>
    <w:rsid w:val="00E2222E"/>
    <w:rsid w:val="00E231A0"/>
    <w:rsid w:val="00E24572"/>
    <w:rsid w:val="00E27089"/>
    <w:rsid w:val="00E3466C"/>
    <w:rsid w:val="00E3650B"/>
    <w:rsid w:val="00E471C8"/>
    <w:rsid w:val="00E5052F"/>
    <w:rsid w:val="00E50C5E"/>
    <w:rsid w:val="00E51B38"/>
    <w:rsid w:val="00E5226B"/>
    <w:rsid w:val="00E53BB7"/>
    <w:rsid w:val="00E559A8"/>
    <w:rsid w:val="00E5760E"/>
    <w:rsid w:val="00E81A04"/>
    <w:rsid w:val="00E90E24"/>
    <w:rsid w:val="00E93DDB"/>
    <w:rsid w:val="00EA25DE"/>
    <w:rsid w:val="00EA5550"/>
    <w:rsid w:val="00EA6FE4"/>
    <w:rsid w:val="00EC5F0C"/>
    <w:rsid w:val="00EC5F50"/>
    <w:rsid w:val="00EC70D6"/>
    <w:rsid w:val="00ED1ACF"/>
    <w:rsid w:val="00ED20CA"/>
    <w:rsid w:val="00ED3350"/>
    <w:rsid w:val="00ED532B"/>
    <w:rsid w:val="00ED54E4"/>
    <w:rsid w:val="00EE7269"/>
    <w:rsid w:val="00F01D88"/>
    <w:rsid w:val="00F05F91"/>
    <w:rsid w:val="00F076C4"/>
    <w:rsid w:val="00F123E5"/>
    <w:rsid w:val="00F16B03"/>
    <w:rsid w:val="00F20194"/>
    <w:rsid w:val="00F235BA"/>
    <w:rsid w:val="00F30A0A"/>
    <w:rsid w:val="00F30AD4"/>
    <w:rsid w:val="00F42FF8"/>
    <w:rsid w:val="00F44714"/>
    <w:rsid w:val="00F44F4A"/>
    <w:rsid w:val="00F466AA"/>
    <w:rsid w:val="00F47CA5"/>
    <w:rsid w:val="00F57EAF"/>
    <w:rsid w:val="00F60978"/>
    <w:rsid w:val="00F612CB"/>
    <w:rsid w:val="00F6386E"/>
    <w:rsid w:val="00F67896"/>
    <w:rsid w:val="00F7263E"/>
    <w:rsid w:val="00F75599"/>
    <w:rsid w:val="00F75ED3"/>
    <w:rsid w:val="00F7611F"/>
    <w:rsid w:val="00F809A5"/>
    <w:rsid w:val="00F82EE3"/>
    <w:rsid w:val="00F839B9"/>
    <w:rsid w:val="00F86896"/>
    <w:rsid w:val="00F91D3C"/>
    <w:rsid w:val="00F9489A"/>
    <w:rsid w:val="00F94DC9"/>
    <w:rsid w:val="00FA34F2"/>
    <w:rsid w:val="00FA668A"/>
    <w:rsid w:val="00FA6B67"/>
    <w:rsid w:val="00FB3FC7"/>
    <w:rsid w:val="00FB4E16"/>
    <w:rsid w:val="00FC1297"/>
    <w:rsid w:val="00FC6DD7"/>
    <w:rsid w:val="00FD0F0D"/>
    <w:rsid w:val="00FD1E80"/>
    <w:rsid w:val="00FD22B8"/>
    <w:rsid w:val="00FD4FBC"/>
    <w:rsid w:val="00FD5186"/>
    <w:rsid w:val="00FD5DD0"/>
    <w:rsid w:val="00FE18D8"/>
    <w:rsid w:val="00FE5892"/>
    <w:rsid w:val="00FF28AC"/>
    <w:rsid w:val="00FF5AA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7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7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899">
      <w:bodyDiv w:val="1"/>
      <w:marLeft w:val="0"/>
      <w:marRight w:val="0"/>
      <w:marTop w:val="0"/>
      <w:marBottom w:val="0"/>
      <w:divBdr>
        <w:top w:val="none" w:sz="0" w:space="0" w:color="auto"/>
        <w:left w:val="none" w:sz="0" w:space="0" w:color="auto"/>
        <w:bottom w:val="none" w:sz="0" w:space="0" w:color="auto"/>
        <w:right w:val="none" w:sz="0" w:space="0" w:color="auto"/>
      </w:divBdr>
      <w:divsChild>
        <w:div w:id="330764246">
          <w:marLeft w:val="0"/>
          <w:marRight w:val="0"/>
          <w:marTop w:val="0"/>
          <w:marBottom w:val="0"/>
          <w:divBdr>
            <w:top w:val="none" w:sz="0" w:space="0" w:color="auto"/>
            <w:left w:val="none" w:sz="0" w:space="0" w:color="auto"/>
            <w:bottom w:val="none" w:sz="0" w:space="0" w:color="auto"/>
            <w:right w:val="none" w:sz="0" w:space="0" w:color="auto"/>
          </w:divBdr>
          <w:divsChild>
            <w:div w:id="1257132448">
              <w:marLeft w:val="0"/>
              <w:marRight w:val="0"/>
              <w:marTop w:val="0"/>
              <w:marBottom w:val="0"/>
              <w:divBdr>
                <w:top w:val="none" w:sz="0" w:space="0" w:color="auto"/>
                <w:left w:val="none" w:sz="0" w:space="0" w:color="auto"/>
                <w:bottom w:val="none" w:sz="0" w:space="0" w:color="auto"/>
                <w:right w:val="none" w:sz="0" w:space="0" w:color="auto"/>
              </w:divBdr>
              <w:divsChild>
                <w:div w:id="1535461423">
                  <w:marLeft w:val="0"/>
                  <w:marRight w:val="0"/>
                  <w:marTop w:val="0"/>
                  <w:marBottom w:val="0"/>
                  <w:divBdr>
                    <w:top w:val="none" w:sz="0" w:space="0" w:color="auto"/>
                    <w:left w:val="none" w:sz="0" w:space="0" w:color="auto"/>
                    <w:bottom w:val="none" w:sz="0" w:space="0" w:color="auto"/>
                    <w:right w:val="none" w:sz="0" w:space="0" w:color="auto"/>
                  </w:divBdr>
                  <w:divsChild>
                    <w:div w:id="213199604">
                      <w:marLeft w:val="0"/>
                      <w:marRight w:val="0"/>
                      <w:marTop w:val="0"/>
                      <w:marBottom w:val="0"/>
                      <w:divBdr>
                        <w:top w:val="none" w:sz="0" w:space="0" w:color="auto"/>
                        <w:left w:val="none" w:sz="0" w:space="0" w:color="auto"/>
                        <w:bottom w:val="none" w:sz="0" w:space="0" w:color="auto"/>
                        <w:right w:val="none" w:sz="0" w:space="0" w:color="auto"/>
                      </w:divBdr>
                      <w:divsChild>
                        <w:div w:id="1583644194">
                          <w:marLeft w:val="0"/>
                          <w:marRight w:val="0"/>
                          <w:marTop w:val="0"/>
                          <w:marBottom w:val="0"/>
                          <w:divBdr>
                            <w:top w:val="none" w:sz="0" w:space="0" w:color="auto"/>
                            <w:left w:val="none" w:sz="0" w:space="0" w:color="auto"/>
                            <w:bottom w:val="none" w:sz="0" w:space="0" w:color="auto"/>
                            <w:right w:val="none" w:sz="0" w:space="0" w:color="auto"/>
                          </w:divBdr>
                          <w:divsChild>
                            <w:div w:id="113156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1745">
      <w:bodyDiv w:val="1"/>
      <w:marLeft w:val="0"/>
      <w:marRight w:val="0"/>
      <w:marTop w:val="0"/>
      <w:marBottom w:val="0"/>
      <w:divBdr>
        <w:top w:val="none" w:sz="0" w:space="0" w:color="auto"/>
        <w:left w:val="none" w:sz="0" w:space="0" w:color="auto"/>
        <w:bottom w:val="none" w:sz="0" w:space="0" w:color="auto"/>
        <w:right w:val="none" w:sz="0" w:space="0" w:color="auto"/>
      </w:divBdr>
    </w:div>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Anotācija</Kategorija>
    <DKP xmlns="2e5bb04e-596e-45bd-9003-43ca78b1ba16">30</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EA8EB6-67EA-40A4-B052-9EA5F91AE986}"/>
</file>

<file path=customXml/itemProps2.xml><?xml version="1.0" encoding="utf-8"?>
<ds:datastoreItem xmlns:ds="http://schemas.openxmlformats.org/officeDocument/2006/customXml" ds:itemID="{F3F38CFD-9033-4ADD-84F8-3C308E086FE4}"/>
</file>

<file path=customXml/itemProps3.xml><?xml version="1.0" encoding="utf-8"?>
<ds:datastoreItem xmlns:ds="http://schemas.openxmlformats.org/officeDocument/2006/customXml" ds:itemID="{E306799D-E4B2-4A3F-8C06-03093476108C}"/>
</file>

<file path=customXml/itemProps4.xml><?xml version="1.0" encoding="utf-8"?>
<ds:datastoreItem xmlns:ds="http://schemas.openxmlformats.org/officeDocument/2006/customXml" ds:itemID="{96185FA7-B4BF-4BE6-9229-BA30039770B0}"/>
</file>

<file path=docProps/app.xml><?xml version="1.0" encoding="utf-8"?>
<Properties xmlns="http://schemas.openxmlformats.org/officeDocument/2006/extended-properties" xmlns:vt="http://schemas.openxmlformats.org/officeDocument/2006/docPropsVTypes">
  <Template>Normal</Template>
  <TotalTime>9282</TotalTime>
  <Pages>10</Pages>
  <Words>16015</Words>
  <Characters>9130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dc:title>
  <dc:creator>M.Deņisova</dc:creator>
  <dc:description>mara.denisova@vni.lv, 67024676</dc:description>
  <cp:lastModifiedBy>Māra Deņisova</cp:lastModifiedBy>
  <cp:revision>376</cp:revision>
  <cp:lastPrinted>2017-01-26T13:35:00Z</cp:lastPrinted>
  <dcterms:created xsi:type="dcterms:W3CDTF">2013-12-18T07:47:00Z</dcterms:created>
  <dcterms:modified xsi:type="dcterms:W3CDTF">2017-01-26T13:35:00Z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