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649" w:rsidRPr="00FA3036" w:rsidRDefault="009F7D7D" w:rsidP="001D166B">
      <w:pPr>
        <w:pStyle w:val="naislab"/>
        <w:spacing w:before="0" w:after="0"/>
        <w:jc w:val="center"/>
        <w:rPr>
          <w:b/>
          <w:color w:val="000000"/>
          <w:sz w:val="28"/>
          <w:szCs w:val="28"/>
        </w:rPr>
      </w:pPr>
      <w:r w:rsidRPr="00FA3036">
        <w:rPr>
          <w:b/>
          <w:color w:val="000000"/>
          <w:sz w:val="28"/>
          <w:szCs w:val="28"/>
        </w:rPr>
        <w:t>Likum</w:t>
      </w:r>
      <w:r w:rsidR="00852042" w:rsidRPr="00FA3036">
        <w:rPr>
          <w:b/>
          <w:color w:val="000000"/>
          <w:sz w:val="28"/>
          <w:szCs w:val="28"/>
        </w:rPr>
        <w:t xml:space="preserve">projekta </w:t>
      </w:r>
      <w:r w:rsidR="00122B40">
        <w:rPr>
          <w:b/>
          <w:color w:val="000000"/>
          <w:sz w:val="28"/>
          <w:szCs w:val="28"/>
        </w:rPr>
        <w:t>"</w:t>
      </w:r>
      <w:r w:rsidR="00B11C73">
        <w:rPr>
          <w:b/>
          <w:color w:val="000000"/>
          <w:sz w:val="28"/>
          <w:szCs w:val="28"/>
        </w:rPr>
        <w:t xml:space="preserve">Grozījumi </w:t>
      </w:r>
      <w:r w:rsidR="00516676">
        <w:rPr>
          <w:b/>
          <w:color w:val="000000"/>
          <w:sz w:val="28"/>
          <w:szCs w:val="28"/>
        </w:rPr>
        <w:t xml:space="preserve">likumā </w:t>
      </w:r>
      <w:r w:rsidR="00B11C73">
        <w:rPr>
          <w:b/>
          <w:color w:val="000000"/>
          <w:sz w:val="28"/>
          <w:szCs w:val="28"/>
        </w:rPr>
        <w:t>"P</w:t>
      </w:r>
      <w:r w:rsidR="00516676">
        <w:rPr>
          <w:b/>
          <w:color w:val="000000"/>
          <w:sz w:val="28"/>
          <w:szCs w:val="28"/>
        </w:rPr>
        <w:t>ar privātajiem</w:t>
      </w:r>
      <w:r w:rsidR="00B11C73">
        <w:rPr>
          <w:b/>
          <w:color w:val="000000"/>
          <w:sz w:val="28"/>
          <w:szCs w:val="28"/>
        </w:rPr>
        <w:t xml:space="preserve"> pensiju </w:t>
      </w:r>
      <w:r w:rsidR="00516676">
        <w:rPr>
          <w:b/>
          <w:color w:val="000000"/>
          <w:sz w:val="28"/>
          <w:szCs w:val="28"/>
        </w:rPr>
        <w:t>fondiem</w:t>
      </w:r>
      <w:r w:rsidR="00122B40">
        <w:rPr>
          <w:b/>
          <w:color w:val="000000"/>
          <w:sz w:val="28"/>
          <w:szCs w:val="28"/>
        </w:rPr>
        <w:t>""</w:t>
      </w:r>
      <w:r w:rsidRPr="00FA3036">
        <w:rPr>
          <w:b/>
          <w:color w:val="000000"/>
          <w:sz w:val="28"/>
          <w:szCs w:val="28"/>
        </w:rPr>
        <w:t xml:space="preserve"> </w:t>
      </w:r>
      <w:r w:rsidR="00852042" w:rsidRPr="00FA3036">
        <w:rPr>
          <w:b/>
          <w:color w:val="000000"/>
          <w:sz w:val="28"/>
          <w:szCs w:val="28"/>
        </w:rPr>
        <w:t>sākotnējā</w:t>
      </w:r>
      <w:r w:rsidR="002D3306" w:rsidRPr="00FA3036">
        <w:rPr>
          <w:b/>
          <w:color w:val="000000"/>
          <w:sz w:val="28"/>
          <w:szCs w:val="28"/>
        </w:rPr>
        <w:t>s</w:t>
      </w:r>
      <w:r w:rsidR="00852042" w:rsidRPr="00FA3036">
        <w:rPr>
          <w:b/>
          <w:color w:val="000000"/>
          <w:sz w:val="28"/>
          <w:szCs w:val="28"/>
        </w:rPr>
        <w:t xml:space="preserve"> ietekmes novērtējuma ziņojums (anotācija)</w:t>
      </w:r>
    </w:p>
    <w:p w:rsidR="000F737F" w:rsidRPr="00FA3036" w:rsidRDefault="000F737F" w:rsidP="001D166B">
      <w:pPr>
        <w:pStyle w:val="naislab"/>
        <w:spacing w:before="0" w:after="0"/>
        <w:jc w:val="center"/>
        <w:rPr>
          <w:color w:val="000000"/>
          <w:sz w:val="28"/>
          <w:szCs w:val="28"/>
        </w:rPr>
      </w:pPr>
    </w:p>
    <w:tbl>
      <w:tblPr>
        <w:tblpPr w:leftFromText="180" w:rightFromText="180" w:vertAnchor="text" w:horzAnchor="margin" w:tblpXSpec="center" w:tblpY="149"/>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149"/>
        <w:gridCol w:w="7229"/>
      </w:tblGrid>
      <w:tr w:rsidR="007253C3" w:rsidRPr="00FA3036" w:rsidTr="007253C3">
        <w:tc>
          <w:tcPr>
            <w:tcW w:w="9928" w:type="dxa"/>
            <w:gridSpan w:val="3"/>
            <w:vAlign w:val="center"/>
          </w:tcPr>
          <w:p w:rsidR="00852042" w:rsidRPr="00FA3036" w:rsidRDefault="00852042" w:rsidP="006C4607">
            <w:pPr>
              <w:pStyle w:val="naisnod"/>
              <w:spacing w:before="0" w:after="0"/>
              <w:rPr>
                <w:color w:val="000000"/>
              </w:rPr>
            </w:pPr>
            <w:r w:rsidRPr="00FA3036">
              <w:rPr>
                <w:color w:val="000000"/>
              </w:rPr>
              <w:t>I</w:t>
            </w:r>
            <w:r w:rsidR="000941C5" w:rsidRPr="00FA3036">
              <w:rPr>
                <w:color w:val="000000"/>
              </w:rPr>
              <w:t>.</w:t>
            </w:r>
            <w:r w:rsidRPr="00FA3036">
              <w:rPr>
                <w:color w:val="000000"/>
              </w:rPr>
              <w:t xml:space="preserve"> Tiesību akta </w:t>
            </w:r>
            <w:r w:rsidR="002E3FF4" w:rsidRPr="00FA3036">
              <w:rPr>
                <w:color w:val="000000"/>
              </w:rPr>
              <w:t xml:space="preserve">projekta </w:t>
            </w:r>
            <w:r w:rsidRPr="00FA3036">
              <w:rPr>
                <w:color w:val="000000"/>
              </w:rPr>
              <w:t>izstrādes nepieciešamība</w:t>
            </w:r>
          </w:p>
        </w:tc>
      </w:tr>
      <w:tr w:rsidR="007253C3" w:rsidRPr="00700EA4" w:rsidTr="007253C3">
        <w:trPr>
          <w:trHeight w:val="267"/>
        </w:trPr>
        <w:tc>
          <w:tcPr>
            <w:tcW w:w="550" w:type="dxa"/>
          </w:tcPr>
          <w:p w:rsidR="00AC722D" w:rsidRDefault="00AC722D" w:rsidP="006C4607">
            <w:pPr>
              <w:pStyle w:val="naiskr"/>
              <w:spacing w:before="0" w:after="0"/>
              <w:rPr>
                <w:color w:val="000000"/>
              </w:rPr>
            </w:pPr>
          </w:p>
          <w:p w:rsidR="00262E2B" w:rsidRPr="00700EA4" w:rsidRDefault="00262E2B" w:rsidP="006C4607">
            <w:pPr>
              <w:pStyle w:val="naiskr"/>
              <w:spacing w:before="0" w:after="0"/>
              <w:rPr>
                <w:color w:val="000000"/>
              </w:rPr>
            </w:pPr>
            <w:r w:rsidRPr="00700EA4">
              <w:rPr>
                <w:color w:val="000000"/>
              </w:rPr>
              <w:t>1.</w:t>
            </w:r>
          </w:p>
        </w:tc>
        <w:tc>
          <w:tcPr>
            <w:tcW w:w="2149" w:type="dxa"/>
          </w:tcPr>
          <w:p w:rsidR="00AC722D" w:rsidRDefault="00AC722D" w:rsidP="006C4607">
            <w:pPr>
              <w:pStyle w:val="naiskr"/>
              <w:spacing w:before="0" w:after="0"/>
              <w:ind w:hanging="10"/>
              <w:rPr>
                <w:color w:val="000000"/>
              </w:rPr>
            </w:pPr>
          </w:p>
          <w:p w:rsidR="00DF5C90" w:rsidRPr="00700EA4" w:rsidRDefault="002D7F54" w:rsidP="006C4607">
            <w:pPr>
              <w:pStyle w:val="naiskr"/>
              <w:spacing w:before="0" w:after="0"/>
              <w:ind w:hanging="10"/>
              <w:rPr>
                <w:color w:val="000000"/>
              </w:rPr>
            </w:pPr>
            <w:r w:rsidRPr="00700EA4">
              <w:rPr>
                <w:color w:val="000000"/>
              </w:rPr>
              <w:t>Pamatojums</w:t>
            </w:r>
          </w:p>
          <w:p w:rsidR="00DF5C90" w:rsidRPr="00700EA4" w:rsidRDefault="00DF5C90" w:rsidP="00DF5C90">
            <w:pPr>
              <w:rPr>
                <w:color w:val="000000"/>
              </w:rPr>
            </w:pPr>
          </w:p>
          <w:p w:rsidR="00262E2B" w:rsidRPr="00700EA4" w:rsidRDefault="00262E2B" w:rsidP="00DF5C90">
            <w:pPr>
              <w:ind w:firstLine="720"/>
              <w:rPr>
                <w:color w:val="000000"/>
              </w:rPr>
            </w:pPr>
          </w:p>
        </w:tc>
        <w:tc>
          <w:tcPr>
            <w:tcW w:w="7229" w:type="dxa"/>
          </w:tcPr>
          <w:p w:rsidR="00085D09" w:rsidRPr="00700EA4" w:rsidRDefault="00085D09" w:rsidP="00D9482D">
            <w:pPr>
              <w:contextualSpacing/>
              <w:jc w:val="both"/>
            </w:pPr>
          </w:p>
          <w:p w:rsidR="00B726ED" w:rsidRPr="00700EA4" w:rsidRDefault="00085D09" w:rsidP="00B11C73">
            <w:pPr>
              <w:jc w:val="both"/>
              <w:rPr>
                <w:rFonts w:eastAsia="Calibri"/>
                <w:color w:val="000000"/>
              </w:rPr>
            </w:pPr>
            <w:r w:rsidRPr="00700EA4">
              <w:t xml:space="preserve">Likumprojekts izstrādāts, lai, </w:t>
            </w:r>
            <w:r w:rsidR="002C037D">
              <w:t xml:space="preserve">ievērojot </w:t>
            </w:r>
            <w:r w:rsidRPr="00700EA4">
              <w:t xml:space="preserve">finanšu tirgus dalībnieku </w:t>
            </w:r>
            <w:r w:rsidR="002C037D">
              <w:t>interesi</w:t>
            </w:r>
            <w:r w:rsidRPr="00700EA4">
              <w:t xml:space="preserve"> un ņemot vērā </w:t>
            </w:r>
            <w:r w:rsidRPr="00700EA4">
              <w:rPr>
                <w:rFonts w:eastAsia="Calibri"/>
                <w:color w:val="000000"/>
              </w:rPr>
              <w:t>finanšu tirgus attīstību Latvijā, papildinātu likumā "Par privātajiem pensiju fondiem" (turpmāk – Likums) noteikto personu loku, kuras var būt atklātā pensiju fonda dibinātāji (akcionāri)</w:t>
            </w:r>
            <w:r w:rsidR="00DB43C8">
              <w:rPr>
                <w:rFonts w:eastAsia="Calibri"/>
                <w:color w:val="000000"/>
              </w:rPr>
              <w:t>,</w:t>
            </w:r>
            <w:r w:rsidR="00B726ED" w:rsidRPr="00700EA4">
              <w:t xml:space="preserve"> un vienlaikus </w:t>
            </w:r>
            <w:r w:rsidRPr="00700EA4">
              <w:rPr>
                <w:rFonts w:eastAsia="Calibri"/>
                <w:color w:val="000000"/>
              </w:rPr>
              <w:t>stiprināt</w:t>
            </w:r>
            <w:r w:rsidR="00B726ED" w:rsidRPr="00700EA4">
              <w:rPr>
                <w:rFonts w:eastAsia="Calibri"/>
                <w:color w:val="000000"/>
              </w:rPr>
              <w:t>u</w:t>
            </w:r>
            <w:r w:rsidRPr="00700EA4">
              <w:rPr>
                <w:rFonts w:eastAsia="Calibri"/>
                <w:color w:val="000000"/>
              </w:rPr>
              <w:t xml:space="preserve"> privāto pensiju fondu pārvaldības principus un palielināt</w:t>
            </w:r>
            <w:r w:rsidR="00B726ED" w:rsidRPr="00700EA4">
              <w:rPr>
                <w:rFonts w:eastAsia="Calibri"/>
                <w:color w:val="000000"/>
              </w:rPr>
              <w:t>u</w:t>
            </w:r>
            <w:r w:rsidRPr="00700EA4">
              <w:rPr>
                <w:rFonts w:eastAsia="Calibri"/>
                <w:color w:val="000000"/>
              </w:rPr>
              <w:t xml:space="preserve"> atklāto pensiju fondu kapitāla prasības.</w:t>
            </w:r>
          </w:p>
          <w:p w:rsidR="00C11215" w:rsidRPr="00700EA4" w:rsidRDefault="002E6FD7" w:rsidP="00AC722D">
            <w:pPr>
              <w:contextualSpacing/>
              <w:jc w:val="both"/>
            </w:pPr>
            <w:r w:rsidRPr="00700EA4">
              <w:rPr>
                <w:rFonts w:eastAsia="Calibri"/>
                <w:color w:val="000000"/>
              </w:rPr>
              <w:t>Likum</w:t>
            </w:r>
            <w:r w:rsidR="00DB43C8">
              <w:rPr>
                <w:rFonts w:eastAsia="Calibri"/>
                <w:color w:val="000000"/>
              </w:rPr>
              <w:t>a</w:t>
            </w:r>
            <w:r w:rsidRPr="00700EA4">
              <w:rPr>
                <w:rFonts w:eastAsia="Calibri"/>
                <w:color w:val="000000"/>
              </w:rPr>
              <w:t xml:space="preserve"> </w:t>
            </w:r>
            <w:r w:rsidR="00AC722D">
              <w:rPr>
                <w:rFonts w:eastAsia="Calibri"/>
                <w:color w:val="000000"/>
              </w:rPr>
              <w:t>lietotā terminoloģija</w:t>
            </w:r>
            <w:r w:rsidR="00AC722D" w:rsidRPr="00700EA4">
              <w:rPr>
                <w:rFonts w:eastAsia="Calibri"/>
                <w:color w:val="000000"/>
              </w:rPr>
              <w:t xml:space="preserve"> </w:t>
            </w:r>
            <w:r w:rsidRPr="00700EA4">
              <w:t xml:space="preserve">par </w:t>
            </w:r>
            <w:r w:rsidRPr="00700EA4">
              <w:rPr>
                <w:rFonts w:eastAsia="Calibri"/>
                <w:color w:val="000000"/>
              </w:rPr>
              <w:t xml:space="preserve">pensiju plāna aktīvu ieguldīšanas principiem un noteikumiem </w:t>
            </w:r>
            <w:r w:rsidR="00085D09" w:rsidRPr="00700EA4">
              <w:t xml:space="preserve">neatbilst spēkā esošajam </w:t>
            </w:r>
            <w:r w:rsidR="0037383A" w:rsidRPr="00700EA4">
              <w:t>finanšu tirg</w:t>
            </w:r>
            <w:r w:rsidR="0037383A">
              <w:t>u</w:t>
            </w:r>
            <w:r w:rsidR="00DB43C8">
              <w:t>s</w:t>
            </w:r>
            <w:r w:rsidR="0037383A" w:rsidRPr="00700EA4">
              <w:t xml:space="preserve"> </w:t>
            </w:r>
            <w:r w:rsidR="00C204A7">
              <w:t xml:space="preserve">regulējumam un tā </w:t>
            </w:r>
            <w:r w:rsidR="00C204A7" w:rsidRPr="00700EA4">
              <w:rPr>
                <w:rFonts w:eastAsia="Calibri"/>
                <w:color w:val="000000"/>
              </w:rPr>
              <w:t>redakcija ir novecojusi</w:t>
            </w:r>
            <w:r w:rsidR="00DB73D7">
              <w:t>,</w:t>
            </w:r>
            <w:r w:rsidR="0037383A">
              <w:t xml:space="preserve"> </w:t>
            </w:r>
            <w:r w:rsidR="00DB43C8">
              <w:t xml:space="preserve">līdz ar to </w:t>
            </w:r>
            <w:r w:rsidR="00DB73D7">
              <w:t>rada neskaidrības tā piemērošan</w:t>
            </w:r>
            <w:r w:rsidR="00DB43C8">
              <w:t>ā</w:t>
            </w:r>
            <w:r w:rsidR="00DB73D7">
              <w:t xml:space="preserve"> praksē</w:t>
            </w:r>
            <w:r w:rsidR="00C204A7">
              <w:t xml:space="preserve">. </w:t>
            </w:r>
          </w:p>
        </w:tc>
      </w:tr>
      <w:tr w:rsidR="007253C3" w:rsidRPr="00700EA4" w:rsidTr="00730F4D">
        <w:trPr>
          <w:trHeight w:val="1408"/>
        </w:trPr>
        <w:tc>
          <w:tcPr>
            <w:tcW w:w="550" w:type="dxa"/>
          </w:tcPr>
          <w:p w:rsidR="00262E2B" w:rsidRPr="00700EA4" w:rsidRDefault="006100A8" w:rsidP="006C4607">
            <w:pPr>
              <w:pStyle w:val="naiskr"/>
              <w:spacing w:before="0" w:after="0"/>
              <w:rPr>
                <w:color w:val="000000"/>
              </w:rPr>
            </w:pPr>
            <w:r w:rsidRPr="00700EA4">
              <w:rPr>
                <w:color w:val="000000"/>
              </w:rPr>
              <w:t xml:space="preserve"> </w:t>
            </w:r>
            <w:r w:rsidR="000443FC">
              <w:rPr>
                <w:color w:val="000000"/>
              </w:rPr>
              <w:t>2</w:t>
            </w:r>
            <w:r w:rsidR="00EA751E">
              <w:rPr>
                <w:color w:val="000000"/>
              </w:rPr>
              <w:t>.</w:t>
            </w:r>
          </w:p>
        </w:tc>
        <w:tc>
          <w:tcPr>
            <w:tcW w:w="2149" w:type="dxa"/>
          </w:tcPr>
          <w:p w:rsidR="00262E2B" w:rsidRPr="00700EA4" w:rsidRDefault="00262E2B" w:rsidP="006C4607">
            <w:pPr>
              <w:pStyle w:val="naiskr"/>
              <w:tabs>
                <w:tab w:val="left" w:pos="170"/>
              </w:tabs>
              <w:spacing w:before="0" w:after="0"/>
              <w:rPr>
                <w:color w:val="000000"/>
              </w:rPr>
            </w:pPr>
            <w:r w:rsidRPr="00700EA4">
              <w:rPr>
                <w:color w:val="000000"/>
              </w:rPr>
              <w:t>Pašreizējā situācija</w:t>
            </w:r>
            <w:r w:rsidR="001F5CD6" w:rsidRPr="00700EA4">
              <w:rPr>
                <w:color w:val="000000"/>
              </w:rPr>
              <w:t xml:space="preserve"> un problēmas</w:t>
            </w:r>
            <w:r w:rsidR="006378E9" w:rsidRPr="00700EA4">
              <w:rPr>
                <w:color w:val="000000"/>
              </w:rPr>
              <w:t>, kuru risināšanai tiesību akta projekts izstrādāts, tiesiskā regulējuma mērķis un būtība</w:t>
            </w:r>
          </w:p>
        </w:tc>
        <w:tc>
          <w:tcPr>
            <w:tcW w:w="7229" w:type="dxa"/>
          </w:tcPr>
          <w:p w:rsidR="004552EB" w:rsidRPr="00700EA4" w:rsidRDefault="00FD70A6" w:rsidP="004552EB">
            <w:pPr>
              <w:jc w:val="both"/>
              <w:rPr>
                <w:rFonts w:eastAsia="Calibri"/>
                <w:color w:val="000000"/>
              </w:rPr>
            </w:pPr>
            <w:r>
              <w:rPr>
                <w:rFonts w:eastAsia="Calibri"/>
                <w:color w:val="000000"/>
              </w:rPr>
              <w:t>K</w:t>
            </w:r>
            <w:r w:rsidR="004552EB" w:rsidRPr="00700EA4">
              <w:rPr>
                <w:rFonts w:eastAsia="Calibri"/>
                <w:color w:val="000000"/>
              </w:rPr>
              <w:t xml:space="preserve">opš </w:t>
            </w:r>
            <w:r>
              <w:t>l</w:t>
            </w:r>
            <w:r w:rsidR="004552EB" w:rsidRPr="00700EA4">
              <w:t>ikuma</w:t>
            </w:r>
            <w:r w:rsidR="004552EB" w:rsidRPr="00700EA4">
              <w:rPr>
                <w:rFonts w:eastAsia="Calibri"/>
                <w:color w:val="000000"/>
              </w:rPr>
              <w:t xml:space="preserve"> pieņemšanas 1998.gadā pensiju fonda dibinātāju (akcionāru) loks ir bijis nemainīgs,</w:t>
            </w:r>
            <w:r>
              <w:rPr>
                <w:rFonts w:eastAsia="Calibri"/>
                <w:color w:val="000000"/>
              </w:rPr>
              <w:t xml:space="preserve"> kā arī</w:t>
            </w:r>
            <w:r w:rsidR="00AC722D">
              <w:rPr>
                <w:rFonts w:eastAsia="Calibri"/>
                <w:color w:val="000000"/>
              </w:rPr>
              <w:t>,</w:t>
            </w:r>
            <w:r w:rsidR="004552EB" w:rsidRPr="00700EA4">
              <w:rPr>
                <w:rFonts w:eastAsia="Calibri"/>
                <w:color w:val="000000"/>
              </w:rPr>
              <w:t xml:space="preserve"> ņemot vērā finanšu tirgus attīstību Latvijā, </w:t>
            </w:r>
            <w:r>
              <w:rPr>
                <w:rFonts w:eastAsia="Calibri"/>
                <w:color w:val="000000"/>
              </w:rPr>
              <w:t>jāpapildina l</w:t>
            </w:r>
            <w:r w:rsidR="004552EB" w:rsidRPr="00700EA4">
              <w:rPr>
                <w:rFonts w:eastAsia="Calibri"/>
                <w:color w:val="000000"/>
              </w:rPr>
              <w:t xml:space="preserve">ikumā noteikto personu loku, kuras var būt atklātā pensiju </w:t>
            </w:r>
            <w:r>
              <w:rPr>
                <w:rFonts w:eastAsia="Calibri"/>
                <w:color w:val="000000"/>
              </w:rPr>
              <w:t xml:space="preserve">fonda dibinātāji (akcionāri). </w:t>
            </w:r>
            <w:r w:rsidR="004552EB" w:rsidRPr="00700EA4">
              <w:rPr>
                <w:rFonts w:eastAsia="Calibri"/>
                <w:color w:val="000000"/>
              </w:rPr>
              <w:t xml:space="preserve">Latvijā reģistrēto atklāto pensiju fondu līdzekļu pārvaldītāji ir Latvijā licencētas ieguldījumu pārvaldes sabiedrības, kas pārvalda arī valsts </w:t>
            </w:r>
            <w:proofErr w:type="spellStart"/>
            <w:r w:rsidR="004552EB" w:rsidRPr="00700EA4">
              <w:rPr>
                <w:rFonts w:eastAsia="Calibri"/>
                <w:color w:val="000000"/>
              </w:rPr>
              <w:t>f</w:t>
            </w:r>
            <w:r>
              <w:rPr>
                <w:rFonts w:eastAsia="Calibri"/>
                <w:color w:val="000000"/>
              </w:rPr>
              <w:t>ondēto</w:t>
            </w:r>
            <w:proofErr w:type="spellEnd"/>
            <w:r>
              <w:rPr>
                <w:rFonts w:eastAsia="Calibri"/>
                <w:color w:val="000000"/>
              </w:rPr>
              <w:t xml:space="preserve"> pensiju shēmas līdzekļus.</w:t>
            </w:r>
            <w:r w:rsidR="004552EB" w:rsidRPr="00700EA4">
              <w:rPr>
                <w:rFonts w:eastAsia="Calibri"/>
                <w:color w:val="000000"/>
              </w:rPr>
              <w:t xml:space="preserve"> </w:t>
            </w:r>
            <w:r w:rsidR="00C24B79">
              <w:rPr>
                <w:rFonts w:eastAsia="Calibri"/>
                <w:color w:val="000000"/>
              </w:rPr>
              <w:t>Latvijas Komercbanku a</w:t>
            </w:r>
            <w:r>
              <w:rPr>
                <w:rFonts w:eastAsia="Calibri"/>
                <w:color w:val="000000"/>
              </w:rPr>
              <w:t>sociācija norāda</w:t>
            </w:r>
            <w:r w:rsidR="004552EB" w:rsidRPr="00700EA4">
              <w:rPr>
                <w:rFonts w:eastAsia="Calibri"/>
                <w:color w:val="000000"/>
              </w:rPr>
              <w:t>, ka ieguldījumu pārvaldes sabiedrības kā pensiju plānu līdzekļu pārvaldītāji ir ieinteresētas pensiju fonda izaugsmē un ir kompetentas pensiju fonda darbības un pensiju plānu pārvaldes jautājumos.</w:t>
            </w:r>
          </w:p>
          <w:p w:rsidR="004552EB" w:rsidRPr="00700EA4" w:rsidRDefault="004552EB" w:rsidP="004552EB">
            <w:pPr>
              <w:jc w:val="both"/>
              <w:rPr>
                <w:rFonts w:eastAsia="Calibri"/>
                <w:color w:val="000000"/>
              </w:rPr>
            </w:pPr>
          </w:p>
          <w:p w:rsidR="004552EB" w:rsidRPr="00700EA4" w:rsidRDefault="004552EB" w:rsidP="004552EB">
            <w:pPr>
              <w:spacing w:before="60"/>
              <w:jc w:val="both"/>
              <w:rPr>
                <w:sz w:val="22"/>
                <w:szCs w:val="22"/>
              </w:rPr>
            </w:pPr>
            <w:r w:rsidRPr="00700EA4">
              <w:rPr>
                <w:rFonts w:eastAsia="Calibri"/>
                <w:color w:val="000000"/>
              </w:rPr>
              <w:t xml:space="preserve">Papildus </w:t>
            </w:r>
            <w:r w:rsidR="0072029C">
              <w:rPr>
                <w:rFonts w:eastAsia="Calibri"/>
                <w:color w:val="000000"/>
              </w:rPr>
              <w:t>Finanšu un kapitāla tirgus komisija</w:t>
            </w:r>
            <w:r w:rsidRPr="00700EA4">
              <w:rPr>
                <w:rFonts w:eastAsia="Calibri"/>
                <w:color w:val="000000"/>
              </w:rPr>
              <w:t xml:space="preserve"> konstatēja nepieciešamību </w:t>
            </w:r>
            <w:r w:rsidRPr="00700EA4">
              <w:t xml:space="preserve">precizēt </w:t>
            </w:r>
            <w:r w:rsidRPr="00700EA4">
              <w:rPr>
                <w:rFonts w:eastAsia="Calibri"/>
                <w:color w:val="000000"/>
              </w:rPr>
              <w:t>pantu par pensiju plāna aktīvu ieguldīšanas principiem un noteikumiem</w:t>
            </w:r>
            <w:r w:rsidRPr="00700EA4">
              <w:t>, jo šī panta e</w:t>
            </w:r>
            <w:r w:rsidR="003F1C63">
              <w:t xml:space="preserve">sošā redakcija ir novecojusi un tajā </w:t>
            </w:r>
            <w:r w:rsidR="003F1C63">
              <w:rPr>
                <w:rFonts w:eastAsia="Calibri"/>
                <w:color w:val="000000"/>
              </w:rPr>
              <w:t>lietotā terminoloģija</w:t>
            </w:r>
            <w:r w:rsidR="003F1C63" w:rsidRPr="00700EA4">
              <w:rPr>
                <w:rFonts w:eastAsia="Calibri"/>
                <w:color w:val="000000"/>
              </w:rPr>
              <w:t xml:space="preserve"> </w:t>
            </w:r>
            <w:r w:rsidR="003F1C63" w:rsidRPr="00700EA4">
              <w:t>neatbilst spēkā esošajam finanšu tirg</w:t>
            </w:r>
            <w:r w:rsidR="003F1C63">
              <w:t>u</w:t>
            </w:r>
            <w:r w:rsidR="00BB25F8">
              <w:t>s</w:t>
            </w:r>
            <w:r w:rsidR="003F1C63" w:rsidRPr="00700EA4">
              <w:t xml:space="preserve"> </w:t>
            </w:r>
            <w:r w:rsidR="003F1C63">
              <w:t>regulējumam</w:t>
            </w:r>
            <w:r w:rsidRPr="00700EA4">
              <w:t>.</w:t>
            </w:r>
          </w:p>
          <w:p w:rsidR="00B11C73" w:rsidRPr="00700EA4" w:rsidRDefault="00B11C73" w:rsidP="007D3083">
            <w:pPr>
              <w:jc w:val="both"/>
              <w:rPr>
                <w:b/>
                <w:color w:val="000000"/>
                <w:u w:val="single"/>
              </w:rPr>
            </w:pPr>
          </w:p>
          <w:p w:rsidR="007D3083" w:rsidRPr="00700EA4" w:rsidRDefault="007D3083" w:rsidP="007D3083">
            <w:pPr>
              <w:jc w:val="both"/>
              <w:rPr>
                <w:b/>
                <w:color w:val="000000"/>
                <w:u w:val="single"/>
              </w:rPr>
            </w:pPr>
            <w:r w:rsidRPr="00700EA4">
              <w:rPr>
                <w:b/>
                <w:color w:val="000000"/>
                <w:u w:val="single"/>
              </w:rPr>
              <w:t xml:space="preserve">Likumprojekts paredz: </w:t>
            </w:r>
          </w:p>
          <w:p w:rsidR="00AC722D" w:rsidRDefault="00AC722D" w:rsidP="00A97EBE">
            <w:pPr>
              <w:pStyle w:val="ListParagraph"/>
              <w:tabs>
                <w:tab w:val="left" w:pos="425"/>
              </w:tabs>
              <w:ind w:left="0"/>
              <w:jc w:val="both"/>
            </w:pPr>
            <w:r>
              <w:t xml:space="preserve">1) </w:t>
            </w:r>
            <w:r w:rsidR="00C24B79">
              <w:t>p</w:t>
            </w:r>
            <w:r w:rsidR="00B52BEB" w:rsidRPr="00700EA4">
              <w:t xml:space="preserve">apildināt Likumā noteikto privāto pensiju fondu dibinātāju </w:t>
            </w:r>
            <w:r w:rsidR="00C24B79">
              <w:t xml:space="preserve">un </w:t>
            </w:r>
            <w:r w:rsidR="00B52BEB" w:rsidRPr="00700EA4">
              <w:t xml:space="preserve">akcionāru loku ar jaunu subjektu </w:t>
            </w:r>
            <w:r w:rsidR="00C24B79">
              <w:t>–</w:t>
            </w:r>
            <w:r w:rsidR="00C24B79" w:rsidRPr="00700EA4">
              <w:t xml:space="preserve"> </w:t>
            </w:r>
            <w:r w:rsidR="00B52BEB" w:rsidRPr="00700EA4">
              <w:t>ieguldījumu pārvaldes sabiedrība, kura ir saņēmusi licenci pārvaldes pakalpojumu sniegšanai dalībvalstī vai Ekonomiskās sadarbības un attīs</w:t>
            </w:r>
            <w:r w:rsidR="00821099" w:rsidRPr="00700EA4">
              <w:t>tības organizācijas dalībvalstī;</w:t>
            </w:r>
          </w:p>
          <w:p w:rsidR="00CF4FCB" w:rsidRDefault="00AC722D">
            <w:pPr>
              <w:pStyle w:val="ListParagraph"/>
              <w:tabs>
                <w:tab w:val="left" w:pos="425"/>
              </w:tabs>
              <w:ind w:left="0"/>
              <w:jc w:val="both"/>
            </w:pPr>
            <w:r>
              <w:t xml:space="preserve">2) </w:t>
            </w:r>
            <w:r w:rsidR="00C24B79">
              <w:t>n</w:t>
            </w:r>
            <w:r w:rsidR="0046583D" w:rsidRPr="00700EA4">
              <w:t>oteikt papildu prasības attiecībā uz pensiju fonda pārvaldi – valdi un padomi</w:t>
            </w:r>
            <w:r w:rsidR="00C24B79">
              <w:t xml:space="preserve"> –</w:t>
            </w:r>
            <w:r w:rsidR="0046583D" w:rsidRPr="00700EA4">
              <w:t xml:space="preserve"> un pensiju fonda darbiniekiem ar mērķi novērst interešu konflikta rašanos </w:t>
            </w:r>
            <w:r w:rsidR="00C24B79">
              <w:t>L</w:t>
            </w:r>
            <w:r w:rsidR="0046583D" w:rsidRPr="00700EA4">
              <w:t>ikuma izpratnē saistībā ar pensiju fonda pensiju plānu līdzek</w:t>
            </w:r>
            <w:r w:rsidR="00821099" w:rsidRPr="00700EA4">
              <w:t>ļu pārvaldīšanu vai turēšanu</w:t>
            </w:r>
            <w:r w:rsidR="00A3182A">
              <w:t>.</w:t>
            </w:r>
            <w:r w:rsidR="00B243E2">
              <w:t xml:space="preserve"> </w:t>
            </w:r>
            <w:r w:rsidR="00B243E2" w:rsidRPr="00B243E2">
              <w:rPr>
                <w:bCs/>
                <w:color w:val="000000"/>
              </w:rPr>
              <w:t>Ņemot vērā, ka ieguldījumu pārvaldes sabiedrības ir pensiju fonda pensiju plānu līdzekļu pārvaldītāji un pēc šo grozījumu spēkā stāšanās varēs būt arī pensiju fonda akcionāri (dibinātāji), papildu prasības ir noteiktas ar mērķi mazināt potenciālo interešu konflikta rašanos lēmumu pieņemšanas procesā</w:t>
            </w:r>
            <w:r w:rsidR="00B243E2" w:rsidRPr="00700EA4">
              <w:t>;</w:t>
            </w:r>
            <w:r w:rsidR="00A3182A">
              <w:t xml:space="preserve"> </w:t>
            </w:r>
          </w:p>
          <w:p w:rsidR="00A953E8" w:rsidRDefault="00A3182A" w:rsidP="00A953E8">
            <w:pPr>
              <w:pStyle w:val="ListParagraph"/>
              <w:tabs>
                <w:tab w:val="left" w:pos="425"/>
              </w:tabs>
              <w:ind w:left="0"/>
              <w:jc w:val="both"/>
              <w:rPr>
                <w:color w:val="000000"/>
              </w:rPr>
            </w:pPr>
            <w:r>
              <w:t>3</w:t>
            </w:r>
            <w:r w:rsidR="00AC722D">
              <w:t xml:space="preserve">) </w:t>
            </w:r>
            <w:r w:rsidR="00BB25F8">
              <w:t>m</w:t>
            </w:r>
            <w:r w:rsidR="004E2F8A" w:rsidRPr="00700EA4">
              <w:t>ainīt prasības attiecībā uz apmaksātā pamatkapitāla apmēru</w:t>
            </w:r>
            <w:r w:rsidR="0046583D" w:rsidRPr="00700EA4">
              <w:t xml:space="preserve"> </w:t>
            </w:r>
            <w:r w:rsidR="004E2F8A" w:rsidRPr="00700EA4">
              <w:t>atklātajam pensiju fonda</w:t>
            </w:r>
            <w:r w:rsidR="00BB25F8">
              <w:t>m</w:t>
            </w:r>
            <w:r w:rsidR="004E2F8A" w:rsidRPr="00700EA4">
              <w:t xml:space="preserve">, kas piedāvā tikai noteikto iemaksu plānu bez garantēta ienesīguma vai šajā plānā neparedz </w:t>
            </w:r>
            <w:proofErr w:type="spellStart"/>
            <w:r w:rsidR="004E2F8A" w:rsidRPr="00700EA4">
              <w:t>biometrisko</w:t>
            </w:r>
            <w:proofErr w:type="spellEnd"/>
            <w:r w:rsidR="004E2F8A" w:rsidRPr="00700EA4">
              <w:t xml:space="preserve"> risku segumu</w:t>
            </w:r>
            <w:r w:rsidR="00B243E2">
              <w:rPr>
                <w:bCs/>
                <w:color w:val="000000"/>
              </w:rPr>
              <w:t xml:space="preserve">, </w:t>
            </w:r>
            <w:r w:rsidR="00B243E2" w:rsidRPr="001A3311">
              <w:rPr>
                <w:bCs/>
                <w:color w:val="000000"/>
              </w:rPr>
              <w:t>ar mērķi nodrošināt, ka pensiju fondam ir pietiekami ienākumu avoti pensiju fonda izdevumu segšanai un pensiju fonda finansiālo stabilitāti ilgtermiņā</w:t>
            </w:r>
            <w:r w:rsidR="00B243E2">
              <w:t xml:space="preserve">, </w:t>
            </w:r>
            <w:r w:rsidR="002D1CF7">
              <w:t>un noteikt pārejas periodu kapitāla prasību izpildei</w:t>
            </w:r>
            <w:r w:rsidR="00BB25F8">
              <w:t>;</w:t>
            </w:r>
          </w:p>
          <w:p w:rsidR="00CF4FCB" w:rsidRDefault="00483ADB">
            <w:pPr>
              <w:pStyle w:val="ListParagraph"/>
              <w:tabs>
                <w:tab w:val="left" w:pos="425"/>
              </w:tabs>
              <w:ind w:left="0"/>
              <w:jc w:val="both"/>
              <w:rPr>
                <w:color w:val="000000"/>
              </w:rPr>
            </w:pPr>
            <w:r>
              <w:rPr>
                <w:color w:val="000000"/>
              </w:rPr>
              <w:t>4</w:t>
            </w:r>
            <w:r w:rsidR="00AC722D">
              <w:rPr>
                <w:color w:val="000000"/>
              </w:rPr>
              <w:t xml:space="preserve">) </w:t>
            </w:r>
            <w:r w:rsidR="00BB25F8">
              <w:rPr>
                <w:color w:val="000000"/>
              </w:rPr>
              <w:t>p</w:t>
            </w:r>
            <w:r w:rsidR="004552EB" w:rsidRPr="00700EA4">
              <w:rPr>
                <w:color w:val="000000"/>
              </w:rPr>
              <w:t xml:space="preserve">recizēt Likuma pantu par pensiju plāna aktīvu ieguldīšanas principiem un noteikumiem atbilstoši spēkā esošajam </w:t>
            </w:r>
            <w:r w:rsidR="0037383A" w:rsidRPr="00700EA4">
              <w:rPr>
                <w:color w:val="000000"/>
              </w:rPr>
              <w:t>finanšu tirg</w:t>
            </w:r>
            <w:r w:rsidR="0037383A">
              <w:rPr>
                <w:color w:val="000000"/>
              </w:rPr>
              <w:t>u</w:t>
            </w:r>
            <w:r w:rsidR="00BB25F8">
              <w:rPr>
                <w:color w:val="000000"/>
              </w:rPr>
              <w:t>s</w:t>
            </w:r>
            <w:r w:rsidR="004552EB" w:rsidRPr="00700EA4">
              <w:rPr>
                <w:color w:val="000000"/>
              </w:rPr>
              <w:t xml:space="preserve"> regulējum</w:t>
            </w:r>
            <w:r w:rsidR="00821099" w:rsidRPr="00700EA4">
              <w:rPr>
                <w:color w:val="000000"/>
              </w:rPr>
              <w:t>am</w:t>
            </w:r>
            <w:r w:rsidR="00DB73D7">
              <w:rPr>
                <w:color w:val="000000"/>
              </w:rPr>
              <w:t xml:space="preserve">, lai </w:t>
            </w:r>
            <w:r w:rsidR="00DB73D7">
              <w:rPr>
                <w:color w:val="000000"/>
              </w:rPr>
              <w:lastRenderedPageBreak/>
              <w:t>novērst</w:t>
            </w:r>
            <w:r w:rsidR="00BB25F8">
              <w:rPr>
                <w:color w:val="000000"/>
              </w:rPr>
              <w:t>u</w:t>
            </w:r>
            <w:r w:rsidR="00DB73D7">
              <w:t xml:space="preserve"> neskaidrības tā piemērošan</w:t>
            </w:r>
            <w:r w:rsidR="00BB25F8">
              <w:t>ā</w:t>
            </w:r>
            <w:r w:rsidR="00DB73D7">
              <w:t xml:space="preserve"> praksē un nesašaurinātu iespējamo ieguldījumu loku</w:t>
            </w:r>
            <w:r w:rsidR="00821099" w:rsidRPr="00700EA4">
              <w:rPr>
                <w:color w:val="000000"/>
              </w:rPr>
              <w:t>.</w:t>
            </w:r>
          </w:p>
          <w:p w:rsidR="00310978" w:rsidRPr="00700EA4" w:rsidRDefault="00310978" w:rsidP="00675189">
            <w:pPr>
              <w:ind w:firstLine="419"/>
              <w:jc w:val="both"/>
              <w:rPr>
                <w:color w:val="000000"/>
              </w:rPr>
            </w:pPr>
          </w:p>
        </w:tc>
      </w:tr>
      <w:tr w:rsidR="006F7018" w:rsidRPr="00700EA4" w:rsidTr="007253C3">
        <w:trPr>
          <w:trHeight w:val="476"/>
        </w:trPr>
        <w:tc>
          <w:tcPr>
            <w:tcW w:w="550" w:type="dxa"/>
            <w:tcBorders>
              <w:top w:val="single" w:sz="4" w:space="0" w:color="auto"/>
            </w:tcBorders>
          </w:tcPr>
          <w:p w:rsidR="006F7018" w:rsidRPr="00700EA4" w:rsidRDefault="006F7018" w:rsidP="006F7018">
            <w:pPr>
              <w:pStyle w:val="naiskr"/>
              <w:spacing w:before="0" w:after="0"/>
              <w:rPr>
                <w:color w:val="000000"/>
              </w:rPr>
            </w:pPr>
            <w:r w:rsidRPr="00700EA4">
              <w:rPr>
                <w:color w:val="000000"/>
              </w:rPr>
              <w:lastRenderedPageBreak/>
              <w:t>3.</w:t>
            </w:r>
          </w:p>
        </w:tc>
        <w:tc>
          <w:tcPr>
            <w:tcW w:w="2149" w:type="dxa"/>
            <w:tcBorders>
              <w:top w:val="single" w:sz="4" w:space="0" w:color="auto"/>
            </w:tcBorders>
          </w:tcPr>
          <w:p w:rsidR="006F7018" w:rsidRPr="00700EA4" w:rsidRDefault="006F7018" w:rsidP="006F7018">
            <w:pPr>
              <w:pStyle w:val="naiskr"/>
              <w:spacing w:before="0" w:after="0"/>
              <w:rPr>
                <w:color w:val="000000"/>
              </w:rPr>
            </w:pPr>
            <w:r w:rsidRPr="00700EA4">
              <w:rPr>
                <w:color w:val="000000"/>
              </w:rPr>
              <w:t>Projekta izstrādē iesaistītās institūcijas</w:t>
            </w:r>
          </w:p>
        </w:tc>
        <w:tc>
          <w:tcPr>
            <w:tcW w:w="7229" w:type="dxa"/>
            <w:tcBorders>
              <w:top w:val="single" w:sz="4" w:space="0" w:color="auto"/>
            </w:tcBorders>
          </w:tcPr>
          <w:p w:rsidR="006F7018" w:rsidRPr="00700EA4" w:rsidRDefault="00B11C73" w:rsidP="00153E34">
            <w:pPr>
              <w:jc w:val="both"/>
            </w:pPr>
            <w:r w:rsidRPr="00700EA4">
              <w:t>Finanšu un kapitāla tirgus komisija</w:t>
            </w:r>
            <w:r w:rsidR="00122B40">
              <w:t>.</w:t>
            </w:r>
            <w:r w:rsidRPr="00700EA4">
              <w:t xml:space="preserve"> </w:t>
            </w:r>
          </w:p>
        </w:tc>
      </w:tr>
      <w:tr w:rsidR="006F7018" w:rsidRPr="00700EA4" w:rsidTr="007253C3">
        <w:tc>
          <w:tcPr>
            <w:tcW w:w="550" w:type="dxa"/>
          </w:tcPr>
          <w:p w:rsidR="006F7018" w:rsidRPr="00700EA4" w:rsidRDefault="006F7018" w:rsidP="006F7018">
            <w:pPr>
              <w:pStyle w:val="naiskr"/>
              <w:spacing w:before="0" w:after="0"/>
              <w:rPr>
                <w:color w:val="000000"/>
              </w:rPr>
            </w:pPr>
            <w:r w:rsidRPr="00700EA4">
              <w:rPr>
                <w:color w:val="000000"/>
              </w:rPr>
              <w:t>4.</w:t>
            </w:r>
          </w:p>
        </w:tc>
        <w:tc>
          <w:tcPr>
            <w:tcW w:w="2149" w:type="dxa"/>
          </w:tcPr>
          <w:p w:rsidR="006F7018" w:rsidRPr="00700EA4" w:rsidRDefault="006F7018" w:rsidP="006F7018">
            <w:pPr>
              <w:pStyle w:val="naiskr"/>
              <w:spacing w:before="0" w:after="0"/>
              <w:rPr>
                <w:color w:val="000000"/>
              </w:rPr>
            </w:pPr>
            <w:r w:rsidRPr="00700EA4">
              <w:rPr>
                <w:color w:val="000000"/>
              </w:rPr>
              <w:t>Cita informācija</w:t>
            </w:r>
          </w:p>
        </w:tc>
        <w:tc>
          <w:tcPr>
            <w:tcW w:w="7229" w:type="dxa"/>
          </w:tcPr>
          <w:p w:rsidR="006F7018" w:rsidRPr="00700EA4" w:rsidRDefault="00A51A22" w:rsidP="00751205">
            <w:pPr>
              <w:pStyle w:val="naiskr"/>
              <w:spacing w:before="0" w:after="0"/>
              <w:jc w:val="both"/>
              <w:rPr>
                <w:color w:val="000000"/>
              </w:rPr>
            </w:pPr>
            <w:r w:rsidRPr="00700EA4">
              <w:rPr>
                <w:color w:val="000000"/>
              </w:rPr>
              <w:t>Nav</w:t>
            </w:r>
            <w:r w:rsidR="00122B40">
              <w:rPr>
                <w:color w:val="000000"/>
              </w:rPr>
              <w:t>.</w:t>
            </w:r>
            <w:r w:rsidRPr="00700EA4">
              <w:rPr>
                <w:color w:val="000000"/>
              </w:rPr>
              <w:t xml:space="preserve"> </w:t>
            </w:r>
          </w:p>
        </w:tc>
      </w:tr>
    </w:tbl>
    <w:p w:rsidR="00852042" w:rsidRPr="00700EA4" w:rsidRDefault="00852042" w:rsidP="006C4607">
      <w:pPr>
        <w:pStyle w:val="naisf"/>
        <w:spacing w:before="0" w:after="0"/>
        <w:rPr>
          <w:color w:val="000000"/>
        </w:rPr>
      </w:pPr>
    </w:p>
    <w:tbl>
      <w:tblPr>
        <w:tblpPr w:leftFromText="180" w:rightFromText="180" w:vertAnchor="text" w:horzAnchor="margin" w:tblpXSpec="center" w:tblpY="149"/>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1980"/>
        <w:gridCol w:w="7239"/>
      </w:tblGrid>
      <w:tr w:rsidR="0062298A" w:rsidRPr="00700EA4" w:rsidTr="003807FF">
        <w:tc>
          <w:tcPr>
            <w:tcW w:w="9928" w:type="dxa"/>
            <w:gridSpan w:val="3"/>
            <w:vAlign w:val="center"/>
          </w:tcPr>
          <w:p w:rsidR="0062298A" w:rsidRPr="00700EA4" w:rsidRDefault="0062298A" w:rsidP="006C4607">
            <w:pPr>
              <w:pStyle w:val="naisnod"/>
              <w:spacing w:before="0" w:after="0"/>
              <w:rPr>
                <w:color w:val="000000"/>
              </w:rPr>
            </w:pPr>
            <w:r w:rsidRPr="00700EA4">
              <w:rPr>
                <w:color w:val="000000"/>
              </w:rPr>
              <w:t>II</w:t>
            </w:r>
            <w:r w:rsidR="000941C5" w:rsidRPr="00700EA4">
              <w:rPr>
                <w:color w:val="000000"/>
              </w:rPr>
              <w:t>.</w:t>
            </w:r>
            <w:r w:rsidRPr="00700EA4">
              <w:rPr>
                <w:color w:val="000000"/>
              </w:rPr>
              <w:t xml:space="preserve"> Tiesību akta projekta ietekme uz sabiedrību</w:t>
            </w:r>
            <w:r w:rsidR="002C0A7A" w:rsidRPr="00700EA4">
              <w:rPr>
                <w:color w:val="000000"/>
              </w:rPr>
              <w:t>, tautsaimniecības attīstību un administratīvo slogu</w:t>
            </w:r>
          </w:p>
        </w:tc>
      </w:tr>
      <w:tr w:rsidR="0062298A" w:rsidRPr="00700EA4" w:rsidTr="00BF5AA5">
        <w:trPr>
          <w:trHeight w:val="713"/>
        </w:trPr>
        <w:tc>
          <w:tcPr>
            <w:tcW w:w="709" w:type="dxa"/>
          </w:tcPr>
          <w:p w:rsidR="0062298A" w:rsidRPr="00700EA4" w:rsidRDefault="0062298A" w:rsidP="008D68EA">
            <w:pPr>
              <w:pStyle w:val="naiskr"/>
              <w:spacing w:before="0" w:after="0"/>
              <w:jc w:val="center"/>
              <w:rPr>
                <w:color w:val="000000"/>
              </w:rPr>
            </w:pPr>
            <w:r w:rsidRPr="00700EA4">
              <w:rPr>
                <w:color w:val="000000"/>
              </w:rPr>
              <w:t>1.</w:t>
            </w:r>
          </w:p>
        </w:tc>
        <w:tc>
          <w:tcPr>
            <w:tcW w:w="1980" w:type="dxa"/>
          </w:tcPr>
          <w:p w:rsidR="0062298A" w:rsidRPr="00700EA4" w:rsidRDefault="00C27A08" w:rsidP="008D39A7">
            <w:pPr>
              <w:pStyle w:val="naiskr"/>
              <w:spacing w:before="0" w:after="0"/>
              <w:rPr>
                <w:color w:val="000000"/>
              </w:rPr>
            </w:pPr>
            <w:r w:rsidRPr="00700EA4">
              <w:rPr>
                <w:color w:val="000000"/>
              </w:rPr>
              <w:t xml:space="preserve">Sabiedrības </w:t>
            </w:r>
            <w:proofErr w:type="spellStart"/>
            <w:r w:rsidRPr="00700EA4">
              <w:rPr>
                <w:color w:val="000000"/>
              </w:rPr>
              <w:t>mērķgrupa</w:t>
            </w:r>
            <w:r w:rsidR="008D39A7" w:rsidRPr="00700EA4">
              <w:rPr>
                <w:color w:val="000000"/>
              </w:rPr>
              <w:t>s</w:t>
            </w:r>
            <w:proofErr w:type="spellEnd"/>
            <w:r w:rsidR="008D39A7" w:rsidRPr="00700EA4">
              <w:rPr>
                <w:color w:val="000000"/>
              </w:rPr>
              <w:t>, kuras tiesiskais regulējums ietekmē vai varētu ietekmēt</w:t>
            </w:r>
          </w:p>
        </w:tc>
        <w:tc>
          <w:tcPr>
            <w:tcW w:w="7239" w:type="dxa"/>
          </w:tcPr>
          <w:p w:rsidR="00E9485A" w:rsidRPr="00700EA4" w:rsidRDefault="008D2FAE" w:rsidP="008D2FAE">
            <w:pPr>
              <w:pStyle w:val="naiskr"/>
              <w:spacing w:before="0" w:after="0"/>
              <w:jc w:val="both"/>
              <w:rPr>
                <w:rFonts w:eastAsia="EUAlbertina_Bold"/>
                <w:color w:val="000000"/>
              </w:rPr>
            </w:pPr>
            <w:r w:rsidRPr="00700EA4">
              <w:rPr>
                <w:color w:val="000000"/>
              </w:rPr>
              <w:t>Finanšu un kapitāla tirgus dalībnieki – ieguldījumu pārvaldes sabiedrības un privātie pensiju fondi.</w:t>
            </w:r>
          </w:p>
        </w:tc>
      </w:tr>
      <w:tr w:rsidR="00DF6E70" w:rsidRPr="00700EA4" w:rsidTr="00BF5AA5">
        <w:trPr>
          <w:trHeight w:val="523"/>
        </w:trPr>
        <w:tc>
          <w:tcPr>
            <w:tcW w:w="709" w:type="dxa"/>
          </w:tcPr>
          <w:p w:rsidR="00DF6E70" w:rsidRPr="00700EA4" w:rsidRDefault="00DF6E70" w:rsidP="008D68EA">
            <w:pPr>
              <w:pStyle w:val="naiskr"/>
              <w:spacing w:before="0" w:after="0"/>
              <w:jc w:val="center"/>
              <w:rPr>
                <w:color w:val="000000"/>
              </w:rPr>
            </w:pPr>
            <w:r w:rsidRPr="00700EA4">
              <w:rPr>
                <w:color w:val="000000"/>
              </w:rPr>
              <w:t>2.</w:t>
            </w:r>
          </w:p>
        </w:tc>
        <w:tc>
          <w:tcPr>
            <w:tcW w:w="1980" w:type="dxa"/>
          </w:tcPr>
          <w:p w:rsidR="00DF6E70" w:rsidRPr="00700EA4" w:rsidRDefault="00DF6E70" w:rsidP="00DF6E70">
            <w:pPr>
              <w:pStyle w:val="naiskr"/>
              <w:spacing w:before="0" w:after="0"/>
              <w:rPr>
                <w:color w:val="000000"/>
              </w:rPr>
            </w:pPr>
            <w:r w:rsidRPr="00700EA4">
              <w:rPr>
                <w:color w:val="000000"/>
              </w:rPr>
              <w:t>Tiesiskā regulējuma ietekme uz tautsaimniecību un administratīvo slogu</w:t>
            </w:r>
          </w:p>
        </w:tc>
        <w:tc>
          <w:tcPr>
            <w:tcW w:w="7239" w:type="dxa"/>
          </w:tcPr>
          <w:p w:rsidR="002E4340" w:rsidRPr="00700EA4" w:rsidRDefault="00AC722D" w:rsidP="0058027D">
            <w:pPr>
              <w:jc w:val="both"/>
            </w:pPr>
            <w:r>
              <w:rPr>
                <w:bCs/>
                <w:color w:val="000000"/>
              </w:rPr>
              <w:t>Projekts šo jomu neskar.</w:t>
            </w:r>
          </w:p>
          <w:p w:rsidR="002E6AC7" w:rsidRPr="00700EA4" w:rsidRDefault="002E6AC7" w:rsidP="00CF582A">
            <w:pPr>
              <w:tabs>
                <w:tab w:val="left" w:pos="1569"/>
              </w:tabs>
              <w:jc w:val="both"/>
            </w:pPr>
          </w:p>
        </w:tc>
      </w:tr>
      <w:tr w:rsidR="00DF6E70" w:rsidRPr="00700EA4" w:rsidTr="00BF5AA5">
        <w:trPr>
          <w:trHeight w:val="517"/>
        </w:trPr>
        <w:tc>
          <w:tcPr>
            <w:tcW w:w="709" w:type="dxa"/>
          </w:tcPr>
          <w:p w:rsidR="00DF6E70" w:rsidRPr="00700EA4" w:rsidRDefault="00DF6E70" w:rsidP="008D68EA">
            <w:pPr>
              <w:pStyle w:val="naiskr"/>
              <w:spacing w:before="0" w:after="0"/>
              <w:jc w:val="center"/>
              <w:rPr>
                <w:color w:val="000000"/>
              </w:rPr>
            </w:pPr>
            <w:r w:rsidRPr="00700EA4">
              <w:rPr>
                <w:color w:val="000000"/>
              </w:rPr>
              <w:t>3.</w:t>
            </w:r>
          </w:p>
        </w:tc>
        <w:tc>
          <w:tcPr>
            <w:tcW w:w="1980" w:type="dxa"/>
          </w:tcPr>
          <w:p w:rsidR="00DF6E70" w:rsidRPr="00700EA4" w:rsidRDefault="00DF6E70" w:rsidP="00DF6E70">
            <w:pPr>
              <w:pStyle w:val="naiskr"/>
              <w:spacing w:before="0" w:after="0"/>
              <w:rPr>
                <w:color w:val="000000"/>
              </w:rPr>
            </w:pPr>
            <w:r w:rsidRPr="00700EA4">
              <w:rPr>
                <w:color w:val="000000"/>
              </w:rPr>
              <w:t xml:space="preserve">Administratīvo izmaksu monetārs novērtējums </w:t>
            </w:r>
          </w:p>
        </w:tc>
        <w:tc>
          <w:tcPr>
            <w:tcW w:w="7239" w:type="dxa"/>
          </w:tcPr>
          <w:p w:rsidR="00AC722D" w:rsidRPr="00700EA4" w:rsidRDefault="00AC722D" w:rsidP="00AC722D">
            <w:pPr>
              <w:jc w:val="both"/>
            </w:pPr>
            <w:r>
              <w:rPr>
                <w:bCs/>
                <w:color w:val="000000"/>
              </w:rPr>
              <w:t>Projekts šo jomu neskar.</w:t>
            </w:r>
          </w:p>
          <w:p w:rsidR="00DF6E70" w:rsidRPr="00700EA4" w:rsidRDefault="00DF6E70" w:rsidP="0058027D">
            <w:pPr>
              <w:jc w:val="both"/>
              <w:rPr>
                <w:color w:val="000000"/>
              </w:rPr>
            </w:pPr>
          </w:p>
        </w:tc>
      </w:tr>
      <w:tr w:rsidR="00DF6E70" w:rsidRPr="00700EA4" w:rsidTr="00BF5AA5">
        <w:tc>
          <w:tcPr>
            <w:tcW w:w="709" w:type="dxa"/>
          </w:tcPr>
          <w:p w:rsidR="00DF6E70" w:rsidRPr="00700EA4" w:rsidRDefault="00DF6E70" w:rsidP="008D68EA">
            <w:pPr>
              <w:pStyle w:val="naiskr"/>
              <w:spacing w:before="0" w:after="0"/>
              <w:jc w:val="center"/>
              <w:rPr>
                <w:color w:val="000000"/>
              </w:rPr>
            </w:pPr>
            <w:r w:rsidRPr="00700EA4">
              <w:rPr>
                <w:color w:val="000000"/>
              </w:rPr>
              <w:t>4.</w:t>
            </w:r>
          </w:p>
        </w:tc>
        <w:tc>
          <w:tcPr>
            <w:tcW w:w="1980" w:type="dxa"/>
          </w:tcPr>
          <w:p w:rsidR="00DF6E70" w:rsidRPr="00700EA4" w:rsidRDefault="00DF6E70" w:rsidP="00DF6E70">
            <w:pPr>
              <w:pStyle w:val="naiskr"/>
              <w:spacing w:before="0" w:after="0"/>
              <w:rPr>
                <w:color w:val="000000"/>
              </w:rPr>
            </w:pPr>
            <w:r w:rsidRPr="00700EA4">
              <w:rPr>
                <w:color w:val="000000"/>
              </w:rPr>
              <w:t>Cita informācija</w:t>
            </w:r>
          </w:p>
        </w:tc>
        <w:tc>
          <w:tcPr>
            <w:tcW w:w="7239" w:type="dxa"/>
          </w:tcPr>
          <w:p w:rsidR="00DF6E70" w:rsidRPr="00700EA4" w:rsidRDefault="00DF6E70" w:rsidP="00DF6E70">
            <w:pPr>
              <w:rPr>
                <w:color w:val="000000"/>
              </w:rPr>
            </w:pPr>
            <w:r w:rsidRPr="00700EA4">
              <w:rPr>
                <w:color w:val="000000"/>
              </w:rPr>
              <w:t>Nav.</w:t>
            </w:r>
          </w:p>
        </w:tc>
      </w:tr>
    </w:tbl>
    <w:p w:rsidR="008C5649" w:rsidRPr="00700EA4" w:rsidRDefault="008C5649" w:rsidP="006C4607">
      <w:pPr>
        <w:pStyle w:val="naisf"/>
        <w:spacing w:before="0" w:after="0"/>
        <w:rPr>
          <w:color w:val="000000"/>
        </w:rPr>
      </w:pPr>
    </w:p>
    <w:p w:rsidR="00BD244C" w:rsidRPr="00700EA4" w:rsidRDefault="00BD244C" w:rsidP="006C4607">
      <w:pPr>
        <w:pStyle w:val="naisf"/>
        <w:spacing w:before="0" w:after="0"/>
        <w:rPr>
          <w:color w:val="000000"/>
        </w:rPr>
      </w:pP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23"/>
      </w:tblGrid>
      <w:tr w:rsidR="00DF6E70" w:rsidRPr="00700EA4" w:rsidTr="00AA32E9">
        <w:trPr>
          <w:trHeight w:val="652"/>
          <w:jc w:val="center"/>
        </w:trPr>
        <w:tc>
          <w:tcPr>
            <w:tcW w:w="10023" w:type="dxa"/>
          </w:tcPr>
          <w:p w:rsidR="00DF6E70" w:rsidRPr="00BB25F8" w:rsidRDefault="00A953E8" w:rsidP="00DF6E70">
            <w:pPr>
              <w:spacing w:before="150" w:after="150"/>
              <w:jc w:val="center"/>
              <w:rPr>
                <w:b/>
                <w:bCs/>
                <w:i/>
                <w:color w:val="000000"/>
              </w:rPr>
            </w:pPr>
            <w:r w:rsidRPr="00A953E8">
              <w:rPr>
                <w:b/>
                <w:bCs/>
                <w:color w:val="000000"/>
              </w:rPr>
              <w:t xml:space="preserve">III. Tiesību akta projekta ietekme uz valsts budžetu un pašvaldību budžetiem </w:t>
            </w:r>
          </w:p>
        </w:tc>
      </w:tr>
      <w:tr w:rsidR="00DF6E70" w:rsidRPr="00700EA4" w:rsidTr="00AA32E9">
        <w:trPr>
          <w:trHeight w:val="508"/>
          <w:jc w:val="center"/>
        </w:trPr>
        <w:tc>
          <w:tcPr>
            <w:tcW w:w="10023" w:type="dxa"/>
            <w:tcBorders>
              <w:top w:val="single" w:sz="4" w:space="0" w:color="auto"/>
              <w:left w:val="single" w:sz="4" w:space="0" w:color="auto"/>
              <w:bottom w:val="single" w:sz="4" w:space="0" w:color="auto"/>
              <w:right w:val="single" w:sz="4" w:space="0" w:color="auto"/>
            </w:tcBorders>
          </w:tcPr>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23"/>
            </w:tblGrid>
            <w:tr w:rsidR="00DF6E70" w:rsidRPr="00700EA4" w:rsidTr="00AA32E9">
              <w:trPr>
                <w:trHeight w:val="652"/>
                <w:jc w:val="center"/>
              </w:trPr>
              <w:tc>
                <w:tcPr>
                  <w:tcW w:w="10023" w:type="dxa"/>
                </w:tcPr>
                <w:p w:rsidR="00DF6E70" w:rsidRPr="00700EA4" w:rsidRDefault="00DF6E70" w:rsidP="00DF6E70">
                  <w:pPr>
                    <w:jc w:val="center"/>
                    <w:rPr>
                      <w:b/>
                      <w:bCs/>
                      <w:i/>
                      <w:color w:val="000000"/>
                      <w:sz w:val="22"/>
                      <w:szCs w:val="22"/>
                    </w:rPr>
                  </w:pPr>
                </w:p>
              </w:tc>
            </w:tr>
            <w:tr w:rsidR="00DF6E70" w:rsidRPr="00700EA4" w:rsidTr="00AA32E9">
              <w:trPr>
                <w:trHeight w:val="508"/>
                <w:jc w:val="center"/>
              </w:trPr>
              <w:tc>
                <w:tcPr>
                  <w:tcW w:w="10023" w:type="dxa"/>
                  <w:tcBorders>
                    <w:top w:val="single" w:sz="4" w:space="0" w:color="auto"/>
                    <w:left w:val="single" w:sz="4" w:space="0" w:color="auto"/>
                    <w:bottom w:val="single" w:sz="4" w:space="0" w:color="auto"/>
                    <w:right w:val="single" w:sz="4" w:space="0" w:color="auto"/>
                  </w:tcBorders>
                </w:tcPr>
                <w:tbl>
                  <w:tblPr>
                    <w:tblW w:w="9174" w:type="dxa"/>
                    <w:tblInd w:w="335"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189"/>
                    <w:gridCol w:w="1431"/>
                    <w:gridCol w:w="876"/>
                    <w:gridCol w:w="1560"/>
                    <w:gridCol w:w="1701"/>
                    <w:gridCol w:w="1417"/>
                  </w:tblGrid>
                  <w:tr w:rsidR="00DF6E70" w:rsidRPr="00700EA4" w:rsidTr="00AA32E9">
                    <w:tc>
                      <w:tcPr>
                        <w:tcW w:w="2189" w:type="dxa"/>
                        <w:vMerge w:val="restart"/>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before="100" w:beforeAutospacing="1" w:after="100" w:afterAutospacing="1"/>
                          <w:jc w:val="center"/>
                          <w:rPr>
                            <w:b/>
                            <w:bCs/>
                            <w:color w:val="000000"/>
                          </w:rPr>
                        </w:pPr>
                        <w:r w:rsidRPr="00700EA4">
                          <w:rPr>
                            <w:b/>
                            <w:bCs/>
                            <w:color w:val="000000"/>
                          </w:rPr>
                          <w:t>Rādītāji</w:t>
                        </w:r>
                      </w:p>
                    </w:tc>
                    <w:tc>
                      <w:tcPr>
                        <w:tcW w:w="2307" w:type="dxa"/>
                        <w:gridSpan w:val="2"/>
                        <w:vMerge w:val="restart"/>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77099">
                        <w:pPr>
                          <w:spacing w:before="100" w:beforeAutospacing="1" w:after="100" w:afterAutospacing="1"/>
                          <w:jc w:val="center"/>
                          <w:rPr>
                            <w:b/>
                            <w:bCs/>
                            <w:color w:val="000000"/>
                          </w:rPr>
                        </w:pPr>
                        <w:r w:rsidRPr="00700EA4">
                          <w:rPr>
                            <w:b/>
                            <w:bCs/>
                            <w:color w:val="000000"/>
                          </w:rPr>
                          <w:t>201</w:t>
                        </w:r>
                        <w:r w:rsidR="00D77099" w:rsidRPr="00700EA4">
                          <w:rPr>
                            <w:b/>
                            <w:bCs/>
                            <w:color w:val="000000"/>
                          </w:rPr>
                          <w:t>6</w:t>
                        </w:r>
                        <w:r w:rsidRPr="00700EA4">
                          <w:rPr>
                            <w:b/>
                            <w:bCs/>
                            <w:color w:val="000000"/>
                          </w:rPr>
                          <w:t>. gads</w:t>
                        </w:r>
                      </w:p>
                    </w:tc>
                    <w:tc>
                      <w:tcPr>
                        <w:tcW w:w="4678" w:type="dxa"/>
                        <w:gridSpan w:val="3"/>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before="100" w:beforeAutospacing="1" w:after="100" w:afterAutospacing="1"/>
                          <w:jc w:val="center"/>
                          <w:rPr>
                            <w:color w:val="000000"/>
                          </w:rPr>
                        </w:pPr>
                        <w:r w:rsidRPr="00700EA4">
                          <w:rPr>
                            <w:color w:val="000000"/>
                          </w:rPr>
                          <w:t>Turpmākie trīs gadi (</w:t>
                        </w:r>
                        <w:proofErr w:type="spellStart"/>
                        <w:r w:rsidRPr="00700EA4">
                          <w:rPr>
                            <w:i/>
                            <w:color w:val="000000"/>
                          </w:rPr>
                          <w:t>euro</w:t>
                        </w:r>
                        <w:proofErr w:type="spellEnd"/>
                        <w:r w:rsidRPr="00700EA4">
                          <w:rPr>
                            <w:color w:val="000000"/>
                          </w:rPr>
                          <w:t>)</w:t>
                        </w:r>
                      </w:p>
                    </w:tc>
                  </w:tr>
                  <w:tr w:rsidR="00DF6E70" w:rsidRPr="00700EA4" w:rsidTr="00AA32E9">
                    <w:tc>
                      <w:tcPr>
                        <w:tcW w:w="2189" w:type="dxa"/>
                        <w:vMerge/>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rPr>
                            <w:b/>
                            <w:bCs/>
                            <w:color w:val="000000"/>
                          </w:rPr>
                        </w:pPr>
                      </w:p>
                    </w:tc>
                    <w:tc>
                      <w:tcPr>
                        <w:tcW w:w="2307" w:type="dxa"/>
                        <w:gridSpan w:val="2"/>
                        <w:vMerge/>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rPr>
                            <w:b/>
                            <w:bCs/>
                            <w:color w:val="000000"/>
                          </w:rPr>
                        </w:pPr>
                      </w:p>
                    </w:tc>
                    <w:tc>
                      <w:tcPr>
                        <w:tcW w:w="1560"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77099">
                        <w:pPr>
                          <w:spacing w:before="100" w:beforeAutospacing="1" w:after="100" w:afterAutospacing="1"/>
                          <w:jc w:val="center"/>
                          <w:rPr>
                            <w:b/>
                            <w:bCs/>
                            <w:color w:val="000000"/>
                          </w:rPr>
                        </w:pPr>
                        <w:r w:rsidRPr="00700EA4">
                          <w:rPr>
                            <w:b/>
                            <w:bCs/>
                            <w:color w:val="000000"/>
                          </w:rPr>
                          <w:t>201</w:t>
                        </w:r>
                        <w:r w:rsidR="00D77099" w:rsidRPr="00700EA4">
                          <w:rPr>
                            <w:b/>
                            <w:bCs/>
                            <w:color w:val="000000"/>
                          </w:rPr>
                          <w:t>7</w:t>
                        </w:r>
                      </w:p>
                    </w:tc>
                    <w:tc>
                      <w:tcPr>
                        <w:tcW w:w="1701"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77099">
                        <w:pPr>
                          <w:spacing w:before="100" w:beforeAutospacing="1" w:after="100" w:afterAutospacing="1"/>
                          <w:jc w:val="center"/>
                          <w:rPr>
                            <w:b/>
                            <w:bCs/>
                            <w:color w:val="000000"/>
                          </w:rPr>
                        </w:pPr>
                        <w:r w:rsidRPr="00700EA4">
                          <w:rPr>
                            <w:b/>
                            <w:bCs/>
                            <w:color w:val="000000"/>
                          </w:rPr>
                          <w:t>201</w:t>
                        </w:r>
                        <w:r w:rsidR="00D77099" w:rsidRPr="00700EA4">
                          <w:rPr>
                            <w:b/>
                            <w:bCs/>
                            <w:color w:val="000000"/>
                          </w:rPr>
                          <w:t>8</w:t>
                        </w:r>
                      </w:p>
                    </w:tc>
                    <w:tc>
                      <w:tcPr>
                        <w:tcW w:w="1417"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77099">
                        <w:pPr>
                          <w:spacing w:before="100" w:beforeAutospacing="1" w:after="100" w:afterAutospacing="1"/>
                          <w:jc w:val="center"/>
                          <w:rPr>
                            <w:b/>
                            <w:bCs/>
                            <w:color w:val="000000"/>
                          </w:rPr>
                        </w:pPr>
                        <w:r w:rsidRPr="00700EA4">
                          <w:rPr>
                            <w:b/>
                            <w:bCs/>
                            <w:color w:val="000000"/>
                          </w:rPr>
                          <w:t>201</w:t>
                        </w:r>
                        <w:r w:rsidR="00D77099" w:rsidRPr="00700EA4">
                          <w:rPr>
                            <w:b/>
                            <w:bCs/>
                            <w:color w:val="000000"/>
                          </w:rPr>
                          <w:t>9</w:t>
                        </w:r>
                      </w:p>
                    </w:tc>
                  </w:tr>
                  <w:tr w:rsidR="00DF6E70" w:rsidRPr="00700EA4" w:rsidTr="00AA32E9">
                    <w:tc>
                      <w:tcPr>
                        <w:tcW w:w="2189" w:type="dxa"/>
                        <w:vMerge/>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rPr>
                            <w:b/>
                            <w:bCs/>
                            <w:color w:val="000000"/>
                          </w:rPr>
                        </w:pPr>
                      </w:p>
                    </w:tc>
                    <w:tc>
                      <w:tcPr>
                        <w:tcW w:w="1431"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before="100" w:beforeAutospacing="1" w:after="100" w:afterAutospacing="1"/>
                          <w:jc w:val="center"/>
                          <w:rPr>
                            <w:color w:val="000000"/>
                          </w:rPr>
                        </w:pPr>
                        <w:r w:rsidRPr="00700EA4">
                          <w:rPr>
                            <w:color w:val="000000"/>
                          </w:rPr>
                          <w:t>Saskaņā ar valsts budžetu kārtējam gadam</w:t>
                        </w:r>
                      </w:p>
                    </w:tc>
                    <w:tc>
                      <w:tcPr>
                        <w:tcW w:w="876"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before="100" w:beforeAutospacing="1" w:after="100" w:afterAutospacing="1"/>
                          <w:jc w:val="center"/>
                          <w:rPr>
                            <w:color w:val="000000"/>
                          </w:rPr>
                        </w:pPr>
                        <w:r w:rsidRPr="00700EA4">
                          <w:rPr>
                            <w:color w:val="000000"/>
                          </w:rPr>
                          <w:t>Izmaiņas kārtējā gadā, salīdzinot ar budžetu kārtējam gadam</w:t>
                        </w:r>
                      </w:p>
                    </w:tc>
                    <w:tc>
                      <w:tcPr>
                        <w:tcW w:w="1560"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before="100" w:beforeAutospacing="1" w:after="100" w:afterAutospacing="1"/>
                          <w:jc w:val="center"/>
                          <w:rPr>
                            <w:color w:val="000000"/>
                          </w:rPr>
                        </w:pPr>
                        <w:r w:rsidRPr="00700EA4">
                          <w:rPr>
                            <w:color w:val="000000"/>
                          </w:rPr>
                          <w:t>Izmaiņas, salīdzinot ar kārtējo (n) gadu</w:t>
                        </w:r>
                      </w:p>
                    </w:tc>
                    <w:tc>
                      <w:tcPr>
                        <w:tcW w:w="1701"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before="100" w:beforeAutospacing="1" w:after="100" w:afterAutospacing="1"/>
                          <w:jc w:val="center"/>
                          <w:rPr>
                            <w:color w:val="000000"/>
                          </w:rPr>
                        </w:pPr>
                        <w:r w:rsidRPr="00700EA4">
                          <w:rPr>
                            <w:color w:val="000000"/>
                          </w:rPr>
                          <w:t>Izmaiņas, salīdzinot ar kārtējo (n) gadu</w:t>
                        </w:r>
                      </w:p>
                    </w:tc>
                    <w:tc>
                      <w:tcPr>
                        <w:tcW w:w="1417"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before="100" w:beforeAutospacing="1" w:after="100" w:afterAutospacing="1"/>
                          <w:jc w:val="center"/>
                          <w:rPr>
                            <w:color w:val="000000"/>
                          </w:rPr>
                        </w:pPr>
                        <w:r w:rsidRPr="00700EA4">
                          <w:rPr>
                            <w:color w:val="000000"/>
                          </w:rPr>
                          <w:t>Izmaiņas, salīdzinot ar kārtējo (n) gadu</w:t>
                        </w:r>
                      </w:p>
                    </w:tc>
                  </w:tr>
                  <w:tr w:rsidR="00DF6E70" w:rsidRPr="00700EA4" w:rsidTr="00AA32E9">
                    <w:tc>
                      <w:tcPr>
                        <w:tcW w:w="2189"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before="100" w:beforeAutospacing="1" w:after="100" w:afterAutospacing="1"/>
                          <w:jc w:val="center"/>
                          <w:rPr>
                            <w:color w:val="000000"/>
                          </w:rPr>
                        </w:pPr>
                        <w:r w:rsidRPr="00700EA4">
                          <w:rPr>
                            <w:color w:val="000000"/>
                          </w:rPr>
                          <w:t>1</w:t>
                        </w:r>
                      </w:p>
                    </w:tc>
                    <w:tc>
                      <w:tcPr>
                        <w:tcW w:w="1431"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before="100" w:beforeAutospacing="1" w:after="100" w:afterAutospacing="1"/>
                          <w:jc w:val="center"/>
                          <w:rPr>
                            <w:color w:val="000000"/>
                          </w:rPr>
                        </w:pPr>
                        <w:r w:rsidRPr="00700EA4">
                          <w:rPr>
                            <w:color w:val="000000"/>
                          </w:rPr>
                          <w:t>2</w:t>
                        </w:r>
                      </w:p>
                    </w:tc>
                    <w:tc>
                      <w:tcPr>
                        <w:tcW w:w="876"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before="100" w:beforeAutospacing="1" w:after="100" w:afterAutospacing="1"/>
                          <w:jc w:val="center"/>
                          <w:rPr>
                            <w:color w:val="000000"/>
                          </w:rPr>
                        </w:pPr>
                        <w:r w:rsidRPr="00700EA4">
                          <w:rPr>
                            <w:color w:val="000000"/>
                          </w:rPr>
                          <w:t>3</w:t>
                        </w:r>
                      </w:p>
                    </w:tc>
                    <w:tc>
                      <w:tcPr>
                        <w:tcW w:w="1560"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before="100" w:beforeAutospacing="1" w:after="100" w:afterAutospacing="1"/>
                          <w:jc w:val="center"/>
                          <w:rPr>
                            <w:color w:val="000000"/>
                          </w:rPr>
                        </w:pPr>
                        <w:r w:rsidRPr="00700EA4">
                          <w:rPr>
                            <w:color w:val="000000"/>
                          </w:rPr>
                          <w:t>4</w:t>
                        </w:r>
                      </w:p>
                    </w:tc>
                    <w:tc>
                      <w:tcPr>
                        <w:tcW w:w="1701"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before="100" w:beforeAutospacing="1" w:after="100" w:afterAutospacing="1"/>
                          <w:jc w:val="center"/>
                          <w:rPr>
                            <w:color w:val="000000"/>
                          </w:rPr>
                        </w:pPr>
                        <w:r w:rsidRPr="00700EA4">
                          <w:rPr>
                            <w:color w:val="000000"/>
                          </w:rPr>
                          <w:t>5</w:t>
                        </w:r>
                      </w:p>
                    </w:tc>
                    <w:tc>
                      <w:tcPr>
                        <w:tcW w:w="1417"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before="100" w:beforeAutospacing="1" w:after="100" w:afterAutospacing="1"/>
                          <w:jc w:val="center"/>
                          <w:rPr>
                            <w:color w:val="000000"/>
                          </w:rPr>
                        </w:pPr>
                        <w:r w:rsidRPr="00700EA4">
                          <w:rPr>
                            <w:color w:val="000000"/>
                          </w:rPr>
                          <w:t>6</w:t>
                        </w:r>
                      </w:p>
                    </w:tc>
                  </w:tr>
                  <w:tr w:rsidR="00DF6E70" w:rsidRPr="00700EA4" w:rsidTr="00AA32E9">
                    <w:tc>
                      <w:tcPr>
                        <w:tcW w:w="2189"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before="100" w:beforeAutospacing="1" w:after="100" w:afterAutospacing="1"/>
                          <w:rPr>
                            <w:color w:val="000000"/>
                          </w:rPr>
                        </w:pPr>
                        <w:r w:rsidRPr="00700EA4">
                          <w:rPr>
                            <w:color w:val="000000"/>
                          </w:rPr>
                          <w:t>1. Budžeta ieņēmumi:</w:t>
                        </w:r>
                      </w:p>
                    </w:tc>
                    <w:tc>
                      <w:tcPr>
                        <w:tcW w:w="1431"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line="270" w:lineRule="atLeast"/>
                          <w:jc w:val="center"/>
                          <w:rPr>
                            <w:b/>
                            <w:color w:val="000000"/>
                          </w:rPr>
                        </w:pPr>
                        <w:r w:rsidRPr="00700EA4">
                          <w:rPr>
                            <w:b/>
                            <w:color w:val="000000"/>
                          </w:rPr>
                          <w:t>0</w:t>
                        </w:r>
                      </w:p>
                    </w:tc>
                    <w:tc>
                      <w:tcPr>
                        <w:tcW w:w="876"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line="270" w:lineRule="atLeast"/>
                          <w:jc w:val="center"/>
                          <w:rPr>
                            <w:b/>
                            <w:color w:val="000000"/>
                          </w:rPr>
                        </w:pPr>
                        <w:r w:rsidRPr="00700EA4">
                          <w:rPr>
                            <w:b/>
                            <w:color w:val="000000"/>
                          </w:rPr>
                          <w:t>0</w:t>
                        </w:r>
                      </w:p>
                    </w:tc>
                    <w:tc>
                      <w:tcPr>
                        <w:tcW w:w="1560"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line="270" w:lineRule="atLeast"/>
                          <w:jc w:val="center"/>
                          <w:rPr>
                            <w:color w:val="000000"/>
                          </w:rPr>
                        </w:pPr>
                        <w:r w:rsidRPr="00700EA4">
                          <w:rPr>
                            <w:b/>
                            <w:color w:val="000000"/>
                          </w:rPr>
                          <w:t>0</w:t>
                        </w:r>
                      </w:p>
                    </w:tc>
                    <w:tc>
                      <w:tcPr>
                        <w:tcW w:w="1701"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line="270" w:lineRule="atLeast"/>
                          <w:jc w:val="center"/>
                          <w:rPr>
                            <w:b/>
                            <w:color w:val="000000"/>
                          </w:rPr>
                        </w:pPr>
                        <w:r w:rsidRPr="00700EA4">
                          <w:rPr>
                            <w:b/>
                            <w:color w:val="000000"/>
                          </w:rPr>
                          <w:t>0</w:t>
                        </w:r>
                      </w:p>
                    </w:tc>
                    <w:tc>
                      <w:tcPr>
                        <w:tcW w:w="1417"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line="270" w:lineRule="atLeast"/>
                          <w:jc w:val="center"/>
                          <w:rPr>
                            <w:b/>
                            <w:color w:val="000000"/>
                          </w:rPr>
                        </w:pPr>
                        <w:r w:rsidRPr="00700EA4">
                          <w:rPr>
                            <w:b/>
                            <w:color w:val="000000"/>
                          </w:rPr>
                          <w:t>0</w:t>
                        </w:r>
                      </w:p>
                    </w:tc>
                  </w:tr>
                  <w:tr w:rsidR="00DF6E70" w:rsidRPr="00700EA4" w:rsidTr="00AA32E9">
                    <w:tc>
                      <w:tcPr>
                        <w:tcW w:w="2189"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before="100" w:beforeAutospacing="1" w:after="100" w:afterAutospacing="1"/>
                          <w:rPr>
                            <w:color w:val="000000"/>
                          </w:rPr>
                        </w:pPr>
                        <w:r w:rsidRPr="00700EA4">
                          <w:rPr>
                            <w:color w:val="000000"/>
                          </w:rPr>
                          <w:t xml:space="preserve">1.1. valsts pamatbudžets, tai skaitā ieņēmumi no maksas </w:t>
                        </w:r>
                        <w:bookmarkStart w:id="0" w:name="_GoBack"/>
                        <w:bookmarkEnd w:id="0"/>
                        <w:r w:rsidRPr="00700EA4">
                          <w:rPr>
                            <w:color w:val="000000"/>
                          </w:rPr>
                          <w:t>pakalpojumiem un citi pašu ieņēmumi</w:t>
                        </w:r>
                      </w:p>
                    </w:tc>
                    <w:tc>
                      <w:tcPr>
                        <w:tcW w:w="1431"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line="270" w:lineRule="atLeast"/>
                          <w:jc w:val="center"/>
                          <w:rPr>
                            <w:color w:val="000000"/>
                          </w:rPr>
                        </w:pPr>
                        <w:r w:rsidRPr="00700EA4">
                          <w:rPr>
                            <w:color w:val="000000"/>
                          </w:rPr>
                          <w:t>0</w:t>
                        </w:r>
                      </w:p>
                    </w:tc>
                    <w:tc>
                      <w:tcPr>
                        <w:tcW w:w="876"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line="270" w:lineRule="atLeast"/>
                          <w:jc w:val="center"/>
                          <w:rPr>
                            <w:color w:val="000000"/>
                          </w:rPr>
                        </w:pPr>
                        <w:r w:rsidRPr="00700EA4">
                          <w:rPr>
                            <w:color w:val="000000"/>
                          </w:rPr>
                          <w:t>0</w:t>
                        </w:r>
                      </w:p>
                    </w:tc>
                    <w:tc>
                      <w:tcPr>
                        <w:tcW w:w="1560"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line="270" w:lineRule="atLeast"/>
                          <w:jc w:val="center"/>
                          <w:rPr>
                            <w:color w:val="000000"/>
                          </w:rPr>
                        </w:pPr>
                        <w:r w:rsidRPr="00700EA4">
                          <w:rPr>
                            <w:color w:val="000000"/>
                          </w:rPr>
                          <w:t>0</w:t>
                        </w:r>
                      </w:p>
                    </w:tc>
                    <w:tc>
                      <w:tcPr>
                        <w:tcW w:w="1701"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line="270" w:lineRule="atLeast"/>
                          <w:jc w:val="center"/>
                          <w:rPr>
                            <w:color w:val="000000"/>
                          </w:rPr>
                        </w:pPr>
                        <w:r w:rsidRPr="00700EA4">
                          <w:rPr>
                            <w:color w:val="000000"/>
                          </w:rPr>
                          <w:t>0</w:t>
                        </w:r>
                      </w:p>
                    </w:tc>
                    <w:tc>
                      <w:tcPr>
                        <w:tcW w:w="1417"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line="270" w:lineRule="atLeast"/>
                          <w:jc w:val="center"/>
                          <w:rPr>
                            <w:color w:val="000000"/>
                          </w:rPr>
                        </w:pPr>
                        <w:r w:rsidRPr="00700EA4">
                          <w:rPr>
                            <w:color w:val="000000"/>
                          </w:rPr>
                          <w:t>0</w:t>
                        </w:r>
                      </w:p>
                    </w:tc>
                  </w:tr>
                  <w:tr w:rsidR="00DF6E70" w:rsidRPr="00700EA4" w:rsidTr="00AA32E9">
                    <w:tc>
                      <w:tcPr>
                        <w:tcW w:w="2189"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before="100" w:beforeAutospacing="1" w:after="100" w:afterAutospacing="1"/>
                          <w:rPr>
                            <w:color w:val="000000"/>
                          </w:rPr>
                        </w:pPr>
                        <w:r w:rsidRPr="00700EA4">
                          <w:rPr>
                            <w:color w:val="000000"/>
                          </w:rPr>
                          <w:t>1.2. valsts speciālais budžets</w:t>
                        </w:r>
                      </w:p>
                    </w:tc>
                    <w:tc>
                      <w:tcPr>
                        <w:tcW w:w="1431"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line="270" w:lineRule="atLeast"/>
                          <w:jc w:val="center"/>
                          <w:rPr>
                            <w:color w:val="000000"/>
                          </w:rPr>
                        </w:pPr>
                        <w:r w:rsidRPr="00700EA4">
                          <w:rPr>
                            <w:color w:val="000000"/>
                          </w:rPr>
                          <w:t>0</w:t>
                        </w:r>
                      </w:p>
                    </w:tc>
                    <w:tc>
                      <w:tcPr>
                        <w:tcW w:w="876"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line="270" w:lineRule="atLeast"/>
                          <w:jc w:val="center"/>
                          <w:rPr>
                            <w:color w:val="000000"/>
                          </w:rPr>
                        </w:pPr>
                        <w:r w:rsidRPr="00700EA4">
                          <w:rPr>
                            <w:color w:val="000000"/>
                          </w:rPr>
                          <w:t>0</w:t>
                        </w:r>
                      </w:p>
                    </w:tc>
                    <w:tc>
                      <w:tcPr>
                        <w:tcW w:w="1560"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line="270" w:lineRule="atLeast"/>
                          <w:jc w:val="center"/>
                          <w:rPr>
                            <w:color w:val="000000"/>
                          </w:rPr>
                        </w:pPr>
                        <w:r w:rsidRPr="00700EA4">
                          <w:rPr>
                            <w:color w:val="000000"/>
                          </w:rPr>
                          <w:t>0</w:t>
                        </w:r>
                      </w:p>
                    </w:tc>
                    <w:tc>
                      <w:tcPr>
                        <w:tcW w:w="1701"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line="270" w:lineRule="atLeast"/>
                          <w:jc w:val="center"/>
                          <w:rPr>
                            <w:color w:val="000000"/>
                          </w:rPr>
                        </w:pPr>
                        <w:r w:rsidRPr="00700EA4">
                          <w:rPr>
                            <w:color w:val="000000"/>
                          </w:rPr>
                          <w:t>0</w:t>
                        </w:r>
                      </w:p>
                    </w:tc>
                    <w:tc>
                      <w:tcPr>
                        <w:tcW w:w="1417"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line="270" w:lineRule="atLeast"/>
                          <w:jc w:val="center"/>
                          <w:rPr>
                            <w:color w:val="000000"/>
                          </w:rPr>
                        </w:pPr>
                        <w:r w:rsidRPr="00700EA4">
                          <w:rPr>
                            <w:color w:val="000000"/>
                          </w:rPr>
                          <w:t>0</w:t>
                        </w:r>
                      </w:p>
                    </w:tc>
                  </w:tr>
                  <w:tr w:rsidR="00DF6E70" w:rsidRPr="00700EA4" w:rsidTr="00AA32E9">
                    <w:tc>
                      <w:tcPr>
                        <w:tcW w:w="2189"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before="100" w:beforeAutospacing="1" w:after="100" w:afterAutospacing="1"/>
                          <w:rPr>
                            <w:color w:val="000000"/>
                          </w:rPr>
                        </w:pPr>
                        <w:r w:rsidRPr="00700EA4">
                          <w:rPr>
                            <w:color w:val="000000"/>
                          </w:rPr>
                          <w:t>1.3. pašvaldību budžets</w:t>
                        </w:r>
                      </w:p>
                    </w:tc>
                    <w:tc>
                      <w:tcPr>
                        <w:tcW w:w="1431"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line="270" w:lineRule="atLeast"/>
                          <w:jc w:val="center"/>
                          <w:rPr>
                            <w:color w:val="000000"/>
                          </w:rPr>
                        </w:pPr>
                      </w:p>
                    </w:tc>
                    <w:tc>
                      <w:tcPr>
                        <w:tcW w:w="876"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line="270" w:lineRule="atLeast"/>
                          <w:jc w:val="center"/>
                          <w:rPr>
                            <w:color w:val="000000"/>
                          </w:rPr>
                        </w:pPr>
                      </w:p>
                    </w:tc>
                    <w:tc>
                      <w:tcPr>
                        <w:tcW w:w="1560"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line="270" w:lineRule="atLeast"/>
                          <w:jc w:val="center"/>
                          <w:rPr>
                            <w:color w:val="000000"/>
                          </w:rPr>
                        </w:pPr>
                        <w:r w:rsidRPr="00700EA4">
                          <w:rPr>
                            <w:color w:val="000000"/>
                          </w:rPr>
                          <w:t>0</w:t>
                        </w:r>
                      </w:p>
                    </w:tc>
                    <w:tc>
                      <w:tcPr>
                        <w:tcW w:w="1701"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line="270" w:lineRule="atLeast"/>
                          <w:jc w:val="center"/>
                          <w:rPr>
                            <w:color w:val="000000"/>
                          </w:rPr>
                        </w:pPr>
                        <w:r w:rsidRPr="00700EA4">
                          <w:rPr>
                            <w:color w:val="000000"/>
                          </w:rPr>
                          <w:t>0</w:t>
                        </w:r>
                      </w:p>
                    </w:tc>
                    <w:tc>
                      <w:tcPr>
                        <w:tcW w:w="1417"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line="270" w:lineRule="atLeast"/>
                          <w:jc w:val="center"/>
                          <w:rPr>
                            <w:color w:val="000000"/>
                          </w:rPr>
                        </w:pPr>
                        <w:r w:rsidRPr="00700EA4">
                          <w:rPr>
                            <w:color w:val="000000"/>
                          </w:rPr>
                          <w:t>0</w:t>
                        </w:r>
                      </w:p>
                    </w:tc>
                  </w:tr>
                  <w:tr w:rsidR="00DF6E70" w:rsidRPr="00700EA4" w:rsidTr="00AA32E9">
                    <w:tc>
                      <w:tcPr>
                        <w:tcW w:w="2189"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before="100" w:beforeAutospacing="1" w:after="100" w:afterAutospacing="1"/>
                          <w:rPr>
                            <w:color w:val="000000"/>
                          </w:rPr>
                        </w:pPr>
                        <w:r w:rsidRPr="00700EA4">
                          <w:rPr>
                            <w:color w:val="000000"/>
                          </w:rPr>
                          <w:t>2. Budžeta izdevumi:</w:t>
                        </w:r>
                      </w:p>
                    </w:tc>
                    <w:tc>
                      <w:tcPr>
                        <w:tcW w:w="1431"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line="270" w:lineRule="atLeast"/>
                          <w:jc w:val="center"/>
                          <w:rPr>
                            <w:b/>
                            <w:color w:val="000000"/>
                          </w:rPr>
                        </w:pPr>
                        <w:r w:rsidRPr="00700EA4">
                          <w:rPr>
                            <w:b/>
                            <w:color w:val="000000"/>
                          </w:rPr>
                          <w:t>0</w:t>
                        </w:r>
                      </w:p>
                    </w:tc>
                    <w:tc>
                      <w:tcPr>
                        <w:tcW w:w="876"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line="270" w:lineRule="atLeast"/>
                          <w:jc w:val="center"/>
                          <w:rPr>
                            <w:b/>
                            <w:color w:val="000000"/>
                          </w:rPr>
                        </w:pPr>
                        <w:r w:rsidRPr="00700EA4">
                          <w:rPr>
                            <w:b/>
                            <w:color w:val="000000"/>
                          </w:rPr>
                          <w:t>0</w:t>
                        </w:r>
                      </w:p>
                    </w:tc>
                    <w:tc>
                      <w:tcPr>
                        <w:tcW w:w="1560"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line="270" w:lineRule="atLeast"/>
                          <w:jc w:val="center"/>
                          <w:rPr>
                            <w:b/>
                            <w:color w:val="000000"/>
                          </w:rPr>
                        </w:pPr>
                        <w:r w:rsidRPr="00700EA4">
                          <w:rPr>
                            <w:b/>
                            <w:color w:val="000000"/>
                          </w:rPr>
                          <w:t>0</w:t>
                        </w:r>
                      </w:p>
                    </w:tc>
                    <w:tc>
                      <w:tcPr>
                        <w:tcW w:w="1701"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line="270" w:lineRule="atLeast"/>
                          <w:jc w:val="center"/>
                          <w:rPr>
                            <w:b/>
                            <w:color w:val="000000"/>
                          </w:rPr>
                        </w:pPr>
                        <w:r w:rsidRPr="00700EA4">
                          <w:rPr>
                            <w:b/>
                            <w:color w:val="000000"/>
                          </w:rPr>
                          <w:t>0</w:t>
                        </w:r>
                      </w:p>
                    </w:tc>
                    <w:tc>
                      <w:tcPr>
                        <w:tcW w:w="1417"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line="270" w:lineRule="atLeast"/>
                          <w:jc w:val="center"/>
                          <w:rPr>
                            <w:b/>
                            <w:color w:val="000000"/>
                          </w:rPr>
                        </w:pPr>
                        <w:r w:rsidRPr="00700EA4">
                          <w:rPr>
                            <w:b/>
                            <w:color w:val="000000"/>
                          </w:rPr>
                          <w:t>0</w:t>
                        </w:r>
                      </w:p>
                    </w:tc>
                  </w:tr>
                  <w:tr w:rsidR="00DF6E70" w:rsidRPr="00700EA4" w:rsidTr="00AA32E9">
                    <w:tc>
                      <w:tcPr>
                        <w:tcW w:w="2189"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before="100" w:beforeAutospacing="1" w:after="100" w:afterAutospacing="1"/>
                          <w:rPr>
                            <w:color w:val="000000"/>
                          </w:rPr>
                        </w:pPr>
                        <w:r w:rsidRPr="00700EA4">
                          <w:rPr>
                            <w:color w:val="000000"/>
                          </w:rPr>
                          <w:t>2.1. valsts pamatbudžets</w:t>
                        </w:r>
                      </w:p>
                    </w:tc>
                    <w:tc>
                      <w:tcPr>
                        <w:tcW w:w="1431"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line="270" w:lineRule="atLeast"/>
                          <w:jc w:val="center"/>
                          <w:rPr>
                            <w:color w:val="000000"/>
                          </w:rPr>
                        </w:pPr>
                        <w:r w:rsidRPr="00700EA4">
                          <w:rPr>
                            <w:color w:val="000000"/>
                          </w:rPr>
                          <w:t>0</w:t>
                        </w:r>
                      </w:p>
                    </w:tc>
                    <w:tc>
                      <w:tcPr>
                        <w:tcW w:w="876"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line="270" w:lineRule="atLeast"/>
                          <w:jc w:val="center"/>
                          <w:rPr>
                            <w:color w:val="000000"/>
                          </w:rPr>
                        </w:pPr>
                        <w:r w:rsidRPr="00700EA4">
                          <w:rPr>
                            <w:color w:val="000000"/>
                          </w:rPr>
                          <w:t>0</w:t>
                        </w:r>
                      </w:p>
                    </w:tc>
                    <w:tc>
                      <w:tcPr>
                        <w:tcW w:w="1560"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line="270" w:lineRule="atLeast"/>
                          <w:jc w:val="center"/>
                          <w:rPr>
                            <w:color w:val="000000"/>
                          </w:rPr>
                        </w:pPr>
                        <w:r w:rsidRPr="00700EA4">
                          <w:rPr>
                            <w:color w:val="000000"/>
                          </w:rPr>
                          <w:t>0</w:t>
                        </w:r>
                      </w:p>
                    </w:tc>
                    <w:tc>
                      <w:tcPr>
                        <w:tcW w:w="1701"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line="270" w:lineRule="atLeast"/>
                          <w:jc w:val="center"/>
                          <w:rPr>
                            <w:color w:val="000000"/>
                          </w:rPr>
                        </w:pPr>
                        <w:r w:rsidRPr="00700EA4">
                          <w:rPr>
                            <w:color w:val="000000"/>
                          </w:rPr>
                          <w:t>0</w:t>
                        </w:r>
                      </w:p>
                    </w:tc>
                    <w:tc>
                      <w:tcPr>
                        <w:tcW w:w="1417"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line="270" w:lineRule="atLeast"/>
                          <w:jc w:val="center"/>
                          <w:rPr>
                            <w:color w:val="000000"/>
                          </w:rPr>
                        </w:pPr>
                        <w:r w:rsidRPr="00700EA4">
                          <w:rPr>
                            <w:color w:val="000000"/>
                          </w:rPr>
                          <w:t>0</w:t>
                        </w:r>
                      </w:p>
                    </w:tc>
                  </w:tr>
                  <w:tr w:rsidR="00DF6E70" w:rsidRPr="00700EA4" w:rsidTr="00AA32E9">
                    <w:tc>
                      <w:tcPr>
                        <w:tcW w:w="2189"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before="100" w:beforeAutospacing="1" w:after="100" w:afterAutospacing="1"/>
                          <w:rPr>
                            <w:color w:val="000000"/>
                          </w:rPr>
                        </w:pPr>
                        <w:r w:rsidRPr="00700EA4">
                          <w:rPr>
                            <w:color w:val="000000"/>
                          </w:rPr>
                          <w:t>2.2. valsts speciālais budžets</w:t>
                        </w:r>
                      </w:p>
                    </w:tc>
                    <w:tc>
                      <w:tcPr>
                        <w:tcW w:w="1431"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line="270" w:lineRule="atLeast"/>
                          <w:jc w:val="center"/>
                          <w:rPr>
                            <w:color w:val="000000"/>
                          </w:rPr>
                        </w:pPr>
                      </w:p>
                    </w:tc>
                    <w:tc>
                      <w:tcPr>
                        <w:tcW w:w="876"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line="270" w:lineRule="atLeast"/>
                          <w:jc w:val="center"/>
                          <w:rPr>
                            <w:color w:val="000000"/>
                          </w:rPr>
                        </w:pPr>
                      </w:p>
                    </w:tc>
                    <w:tc>
                      <w:tcPr>
                        <w:tcW w:w="1560"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line="270" w:lineRule="atLeast"/>
                          <w:jc w:val="center"/>
                          <w:rPr>
                            <w:color w:val="000000"/>
                          </w:rPr>
                        </w:pPr>
                        <w:r w:rsidRPr="00700EA4">
                          <w:rPr>
                            <w:color w:val="000000"/>
                          </w:rPr>
                          <w:t>0</w:t>
                        </w:r>
                      </w:p>
                    </w:tc>
                    <w:tc>
                      <w:tcPr>
                        <w:tcW w:w="1701"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line="270" w:lineRule="atLeast"/>
                          <w:jc w:val="center"/>
                          <w:rPr>
                            <w:color w:val="000000"/>
                          </w:rPr>
                        </w:pPr>
                        <w:r w:rsidRPr="00700EA4">
                          <w:rPr>
                            <w:color w:val="000000"/>
                          </w:rPr>
                          <w:t>0</w:t>
                        </w:r>
                      </w:p>
                    </w:tc>
                    <w:tc>
                      <w:tcPr>
                        <w:tcW w:w="1417"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line="270" w:lineRule="atLeast"/>
                          <w:jc w:val="center"/>
                          <w:rPr>
                            <w:color w:val="000000"/>
                          </w:rPr>
                        </w:pPr>
                        <w:r w:rsidRPr="00700EA4">
                          <w:rPr>
                            <w:color w:val="000000"/>
                          </w:rPr>
                          <w:t>0</w:t>
                        </w:r>
                      </w:p>
                    </w:tc>
                  </w:tr>
                  <w:tr w:rsidR="00DF6E70" w:rsidRPr="00700EA4" w:rsidTr="00AA32E9">
                    <w:tc>
                      <w:tcPr>
                        <w:tcW w:w="2189"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before="100" w:beforeAutospacing="1" w:after="100" w:afterAutospacing="1"/>
                          <w:rPr>
                            <w:color w:val="000000"/>
                          </w:rPr>
                        </w:pPr>
                        <w:r w:rsidRPr="00700EA4">
                          <w:rPr>
                            <w:color w:val="000000"/>
                          </w:rPr>
                          <w:t>2.3. pašvaldību budžets</w:t>
                        </w:r>
                      </w:p>
                    </w:tc>
                    <w:tc>
                      <w:tcPr>
                        <w:tcW w:w="1431"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line="270" w:lineRule="atLeast"/>
                          <w:jc w:val="center"/>
                          <w:rPr>
                            <w:color w:val="000000"/>
                          </w:rPr>
                        </w:pPr>
                      </w:p>
                    </w:tc>
                    <w:tc>
                      <w:tcPr>
                        <w:tcW w:w="876"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line="270" w:lineRule="atLeast"/>
                          <w:jc w:val="center"/>
                          <w:rPr>
                            <w:color w:val="000000"/>
                          </w:rPr>
                        </w:pPr>
                      </w:p>
                    </w:tc>
                    <w:tc>
                      <w:tcPr>
                        <w:tcW w:w="1560"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line="270" w:lineRule="atLeast"/>
                          <w:jc w:val="center"/>
                          <w:rPr>
                            <w:color w:val="000000"/>
                          </w:rPr>
                        </w:pPr>
                        <w:r w:rsidRPr="00700EA4">
                          <w:rPr>
                            <w:color w:val="000000"/>
                          </w:rPr>
                          <w:t>0</w:t>
                        </w:r>
                      </w:p>
                    </w:tc>
                    <w:tc>
                      <w:tcPr>
                        <w:tcW w:w="1701"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line="270" w:lineRule="atLeast"/>
                          <w:jc w:val="center"/>
                          <w:rPr>
                            <w:color w:val="000000"/>
                          </w:rPr>
                        </w:pPr>
                        <w:r w:rsidRPr="00700EA4">
                          <w:rPr>
                            <w:color w:val="000000"/>
                          </w:rPr>
                          <w:t>0</w:t>
                        </w:r>
                      </w:p>
                    </w:tc>
                    <w:tc>
                      <w:tcPr>
                        <w:tcW w:w="1417"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line="270" w:lineRule="atLeast"/>
                          <w:jc w:val="center"/>
                          <w:rPr>
                            <w:color w:val="000000"/>
                          </w:rPr>
                        </w:pPr>
                        <w:r w:rsidRPr="00700EA4">
                          <w:rPr>
                            <w:color w:val="000000"/>
                          </w:rPr>
                          <w:t>0</w:t>
                        </w:r>
                      </w:p>
                    </w:tc>
                  </w:tr>
                  <w:tr w:rsidR="00DF6E70" w:rsidRPr="00700EA4" w:rsidTr="00AA32E9">
                    <w:tc>
                      <w:tcPr>
                        <w:tcW w:w="2189"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before="100" w:beforeAutospacing="1" w:after="100" w:afterAutospacing="1"/>
                          <w:rPr>
                            <w:color w:val="000000"/>
                          </w:rPr>
                        </w:pPr>
                        <w:r w:rsidRPr="00700EA4">
                          <w:rPr>
                            <w:color w:val="000000"/>
                          </w:rPr>
                          <w:t>3. Finansiālā ietekme:</w:t>
                        </w:r>
                      </w:p>
                    </w:tc>
                    <w:tc>
                      <w:tcPr>
                        <w:tcW w:w="1431"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line="270" w:lineRule="atLeast"/>
                          <w:jc w:val="center"/>
                          <w:rPr>
                            <w:color w:val="000000"/>
                          </w:rPr>
                        </w:pPr>
                        <w:r w:rsidRPr="00700EA4">
                          <w:rPr>
                            <w:b/>
                            <w:color w:val="000000"/>
                          </w:rPr>
                          <w:t>0</w:t>
                        </w:r>
                      </w:p>
                    </w:tc>
                    <w:tc>
                      <w:tcPr>
                        <w:tcW w:w="876"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line="270" w:lineRule="atLeast"/>
                          <w:jc w:val="center"/>
                          <w:rPr>
                            <w:b/>
                            <w:color w:val="000000"/>
                          </w:rPr>
                        </w:pPr>
                        <w:r w:rsidRPr="00700EA4">
                          <w:rPr>
                            <w:b/>
                            <w:color w:val="000000"/>
                          </w:rPr>
                          <w:t>0</w:t>
                        </w:r>
                      </w:p>
                    </w:tc>
                    <w:tc>
                      <w:tcPr>
                        <w:tcW w:w="1560"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line="270" w:lineRule="atLeast"/>
                          <w:jc w:val="center"/>
                          <w:rPr>
                            <w:b/>
                            <w:color w:val="000000"/>
                          </w:rPr>
                        </w:pPr>
                        <w:r w:rsidRPr="00700EA4">
                          <w:rPr>
                            <w:b/>
                            <w:color w:val="000000"/>
                          </w:rPr>
                          <w:t>0</w:t>
                        </w:r>
                      </w:p>
                    </w:tc>
                    <w:tc>
                      <w:tcPr>
                        <w:tcW w:w="1701"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line="270" w:lineRule="atLeast"/>
                          <w:jc w:val="center"/>
                          <w:rPr>
                            <w:b/>
                            <w:color w:val="000000"/>
                          </w:rPr>
                        </w:pPr>
                        <w:r w:rsidRPr="00700EA4">
                          <w:rPr>
                            <w:b/>
                            <w:color w:val="000000"/>
                          </w:rPr>
                          <w:t>0</w:t>
                        </w:r>
                      </w:p>
                    </w:tc>
                    <w:tc>
                      <w:tcPr>
                        <w:tcW w:w="1417"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line="270" w:lineRule="atLeast"/>
                          <w:jc w:val="center"/>
                          <w:rPr>
                            <w:b/>
                            <w:color w:val="000000"/>
                          </w:rPr>
                        </w:pPr>
                        <w:r w:rsidRPr="00700EA4">
                          <w:rPr>
                            <w:b/>
                            <w:color w:val="000000"/>
                          </w:rPr>
                          <w:t>0</w:t>
                        </w:r>
                      </w:p>
                    </w:tc>
                  </w:tr>
                  <w:tr w:rsidR="00DF6E70" w:rsidRPr="00700EA4" w:rsidTr="00AA32E9">
                    <w:tc>
                      <w:tcPr>
                        <w:tcW w:w="2189"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before="100" w:beforeAutospacing="1" w:after="100" w:afterAutospacing="1"/>
                          <w:rPr>
                            <w:color w:val="000000"/>
                          </w:rPr>
                        </w:pPr>
                        <w:r w:rsidRPr="00700EA4">
                          <w:rPr>
                            <w:color w:val="000000"/>
                          </w:rPr>
                          <w:t>3.1. valsts pamatbudžets</w:t>
                        </w:r>
                      </w:p>
                    </w:tc>
                    <w:tc>
                      <w:tcPr>
                        <w:tcW w:w="1431"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line="270" w:lineRule="atLeast"/>
                          <w:jc w:val="center"/>
                          <w:rPr>
                            <w:color w:val="000000"/>
                          </w:rPr>
                        </w:pPr>
                        <w:r w:rsidRPr="00700EA4">
                          <w:rPr>
                            <w:color w:val="000000"/>
                          </w:rPr>
                          <w:t>0</w:t>
                        </w:r>
                      </w:p>
                    </w:tc>
                    <w:tc>
                      <w:tcPr>
                        <w:tcW w:w="876"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line="270" w:lineRule="atLeast"/>
                          <w:jc w:val="center"/>
                          <w:rPr>
                            <w:color w:val="000000"/>
                          </w:rPr>
                        </w:pPr>
                        <w:r w:rsidRPr="00700EA4">
                          <w:rPr>
                            <w:color w:val="000000"/>
                          </w:rPr>
                          <w:t>0</w:t>
                        </w:r>
                      </w:p>
                    </w:tc>
                    <w:tc>
                      <w:tcPr>
                        <w:tcW w:w="1560"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line="270" w:lineRule="atLeast"/>
                          <w:jc w:val="center"/>
                          <w:rPr>
                            <w:color w:val="000000"/>
                          </w:rPr>
                        </w:pPr>
                        <w:r w:rsidRPr="00700EA4">
                          <w:rPr>
                            <w:color w:val="000000"/>
                          </w:rPr>
                          <w:t>0</w:t>
                        </w:r>
                      </w:p>
                    </w:tc>
                    <w:tc>
                      <w:tcPr>
                        <w:tcW w:w="1701"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line="270" w:lineRule="atLeast"/>
                          <w:jc w:val="center"/>
                          <w:rPr>
                            <w:color w:val="000000"/>
                          </w:rPr>
                        </w:pPr>
                        <w:r w:rsidRPr="00700EA4">
                          <w:rPr>
                            <w:b/>
                            <w:color w:val="000000"/>
                          </w:rPr>
                          <w:t>0</w:t>
                        </w:r>
                      </w:p>
                    </w:tc>
                    <w:tc>
                      <w:tcPr>
                        <w:tcW w:w="1417" w:type="dxa"/>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spacing w:line="270" w:lineRule="atLeast"/>
                          <w:jc w:val="center"/>
                          <w:rPr>
                            <w:color w:val="000000"/>
                          </w:rPr>
                        </w:pPr>
                        <w:r w:rsidRPr="00700EA4">
                          <w:rPr>
                            <w:b/>
                            <w:color w:val="000000"/>
                          </w:rPr>
                          <w:t>0</w:t>
                        </w:r>
                      </w:p>
                    </w:tc>
                  </w:tr>
                  <w:tr w:rsidR="00DF6E70" w:rsidRPr="00700EA4" w:rsidTr="00AA32E9">
                    <w:tc>
                      <w:tcPr>
                        <w:tcW w:w="2189"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before="100" w:beforeAutospacing="1" w:after="100" w:afterAutospacing="1"/>
                          <w:rPr>
                            <w:color w:val="000000"/>
                          </w:rPr>
                        </w:pPr>
                        <w:r w:rsidRPr="00700EA4">
                          <w:rPr>
                            <w:color w:val="000000"/>
                          </w:rPr>
                          <w:t>3.2. speciālais budžets</w:t>
                        </w:r>
                      </w:p>
                    </w:tc>
                    <w:tc>
                      <w:tcPr>
                        <w:tcW w:w="1431"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line="270" w:lineRule="atLeast"/>
                          <w:rPr>
                            <w:color w:val="000000"/>
                          </w:rPr>
                        </w:pPr>
                        <w:r w:rsidRPr="00700EA4">
                          <w:rPr>
                            <w:color w:val="000000"/>
                          </w:rPr>
                          <w:t> </w:t>
                        </w:r>
                      </w:p>
                    </w:tc>
                    <w:tc>
                      <w:tcPr>
                        <w:tcW w:w="876"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line="270" w:lineRule="atLeast"/>
                          <w:jc w:val="center"/>
                          <w:rPr>
                            <w:color w:val="000000"/>
                          </w:rPr>
                        </w:pPr>
                      </w:p>
                    </w:tc>
                    <w:tc>
                      <w:tcPr>
                        <w:tcW w:w="1560"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line="270" w:lineRule="atLeast"/>
                          <w:jc w:val="center"/>
                          <w:rPr>
                            <w:color w:val="000000"/>
                          </w:rPr>
                        </w:pPr>
                        <w:r w:rsidRPr="00700EA4">
                          <w:rPr>
                            <w:color w:val="000000"/>
                          </w:rPr>
                          <w:t>0</w:t>
                        </w:r>
                      </w:p>
                    </w:tc>
                    <w:tc>
                      <w:tcPr>
                        <w:tcW w:w="1701"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line="270" w:lineRule="atLeast"/>
                          <w:jc w:val="center"/>
                          <w:rPr>
                            <w:color w:val="000000"/>
                          </w:rPr>
                        </w:pPr>
                        <w:r w:rsidRPr="00700EA4">
                          <w:rPr>
                            <w:color w:val="000000"/>
                          </w:rPr>
                          <w:t>0</w:t>
                        </w:r>
                      </w:p>
                    </w:tc>
                    <w:tc>
                      <w:tcPr>
                        <w:tcW w:w="1417"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line="270" w:lineRule="atLeast"/>
                          <w:jc w:val="center"/>
                          <w:rPr>
                            <w:color w:val="000000"/>
                          </w:rPr>
                        </w:pPr>
                        <w:r w:rsidRPr="00700EA4">
                          <w:rPr>
                            <w:color w:val="000000"/>
                          </w:rPr>
                          <w:t>0</w:t>
                        </w:r>
                      </w:p>
                    </w:tc>
                  </w:tr>
                  <w:tr w:rsidR="00DF6E70" w:rsidRPr="00700EA4" w:rsidTr="00AA32E9">
                    <w:tc>
                      <w:tcPr>
                        <w:tcW w:w="2189"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before="100" w:beforeAutospacing="1" w:after="100" w:afterAutospacing="1"/>
                          <w:rPr>
                            <w:color w:val="000000"/>
                          </w:rPr>
                        </w:pPr>
                        <w:r w:rsidRPr="00700EA4">
                          <w:rPr>
                            <w:color w:val="000000"/>
                          </w:rPr>
                          <w:t>3.3. pašvaldību budžets</w:t>
                        </w:r>
                      </w:p>
                    </w:tc>
                    <w:tc>
                      <w:tcPr>
                        <w:tcW w:w="1431"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line="270" w:lineRule="atLeast"/>
                          <w:rPr>
                            <w:color w:val="000000"/>
                          </w:rPr>
                        </w:pPr>
                        <w:r w:rsidRPr="00700EA4">
                          <w:rPr>
                            <w:color w:val="000000"/>
                          </w:rPr>
                          <w:t> </w:t>
                        </w:r>
                      </w:p>
                    </w:tc>
                    <w:tc>
                      <w:tcPr>
                        <w:tcW w:w="876"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line="270" w:lineRule="atLeast"/>
                          <w:jc w:val="center"/>
                          <w:rPr>
                            <w:color w:val="000000"/>
                          </w:rPr>
                        </w:pPr>
                        <w:r w:rsidRPr="00700EA4">
                          <w:rPr>
                            <w:color w:val="000000"/>
                          </w:rPr>
                          <w:t>0</w:t>
                        </w:r>
                      </w:p>
                    </w:tc>
                    <w:tc>
                      <w:tcPr>
                        <w:tcW w:w="1560"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line="270" w:lineRule="atLeast"/>
                          <w:jc w:val="center"/>
                          <w:rPr>
                            <w:color w:val="000000"/>
                          </w:rPr>
                        </w:pPr>
                        <w:r w:rsidRPr="00700EA4">
                          <w:rPr>
                            <w:color w:val="000000"/>
                          </w:rPr>
                          <w:t>0</w:t>
                        </w:r>
                      </w:p>
                    </w:tc>
                    <w:tc>
                      <w:tcPr>
                        <w:tcW w:w="1701"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line="270" w:lineRule="atLeast"/>
                          <w:jc w:val="center"/>
                          <w:rPr>
                            <w:color w:val="000000"/>
                          </w:rPr>
                        </w:pPr>
                        <w:r w:rsidRPr="00700EA4">
                          <w:rPr>
                            <w:color w:val="000000"/>
                          </w:rPr>
                          <w:t>0</w:t>
                        </w:r>
                      </w:p>
                    </w:tc>
                    <w:tc>
                      <w:tcPr>
                        <w:tcW w:w="1417"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line="270" w:lineRule="atLeast"/>
                          <w:jc w:val="center"/>
                          <w:rPr>
                            <w:color w:val="000000"/>
                          </w:rPr>
                        </w:pPr>
                        <w:r w:rsidRPr="00700EA4">
                          <w:rPr>
                            <w:color w:val="000000"/>
                          </w:rPr>
                          <w:t>0</w:t>
                        </w:r>
                      </w:p>
                    </w:tc>
                  </w:tr>
                  <w:tr w:rsidR="00DF6E70" w:rsidRPr="00700EA4" w:rsidTr="00AA32E9">
                    <w:tc>
                      <w:tcPr>
                        <w:tcW w:w="2189" w:type="dxa"/>
                        <w:vMerge w:val="restart"/>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before="100" w:beforeAutospacing="1" w:after="100" w:afterAutospacing="1"/>
                          <w:rPr>
                            <w:color w:val="000000"/>
                          </w:rPr>
                        </w:pPr>
                        <w:r w:rsidRPr="00700EA4">
                          <w:rPr>
                            <w:color w:val="000000"/>
                          </w:rPr>
                          <w:t>4. Finanšu līdzekļi papildu izdevumu finansēšanai (kompensējošu izdevumu samazinājumu norāda ar "+" zīmi)</w:t>
                        </w:r>
                      </w:p>
                    </w:tc>
                    <w:tc>
                      <w:tcPr>
                        <w:tcW w:w="1431" w:type="dxa"/>
                        <w:vMerge w:val="restart"/>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before="100" w:beforeAutospacing="1" w:after="100" w:afterAutospacing="1"/>
                          <w:jc w:val="center"/>
                          <w:rPr>
                            <w:color w:val="000000"/>
                          </w:rPr>
                        </w:pPr>
                        <w:r w:rsidRPr="00700EA4">
                          <w:rPr>
                            <w:color w:val="000000"/>
                          </w:rPr>
                          <w:t>X</w:t>
                        </w:r>
                      </w:p>
                    </w:tc>
                    <w:tc>
                      <w:tcPr>
                        <w:tcW w:w="876"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line="270" w:lineRule="atLeast"/>
                          <w:jc w:val="center"/>
                          <w:rPr>
                            <w:color w:val="000000"/>
                          </w:rPr>
                        </w:pPr>
                        <w:r w:rsidRPr="00700EA4">
                          <w:rPr>
                            <w:color w:val="000000"/>
                          </w:rPr>
                          <w:t>0</w:t>
                        </w:r>
                      </w:p>
                    </w:tc>
                    <w:tc>
                      <w:tcPr>
                        <w:tcW w:w="1560"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line="270" w:lineRule="atLeast"/>
                          <w:jc w:val="center"/>
                          <w:rPr>
                            <w:color w:val="000000"/>
                          </w:rPr>
                        </w:pPr>
                        <w:r w:rsidRPr="00700EA4">
                          <w:rPr>
                            <w:color w:val="000000"/>
                          </w:rPr>
                          <w:t>0</w:t>
                        </w:r>
                      </w:p>
                    </w:tc>
                    <w:tc>
                      <w:tcPr>
                        <w:tcW w:w="1701"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line="270" w:lineRule="atLeast"/>
                          <w:jc w:val="center"/>
                          <w:rPr>
                            <w:color w:val="000000"/>
                          </w:rPr>
                        </w:pPr>
                        <w:r w:rsidRPr="00700EA4">
                          <w:rPr>
                            <w:color w:val="000000"/>
                          </w:rPr>
                          <w:t>0</w:t>
                        </w:r>
                      </w:p>
                    </w:tc>
                    <w:tc>
                      <w:tcPr>
                        <w:tcW w:w="1417"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line="270" w:lineRule="atLeast"/>
                          <w:jc w:val="center"/>
                          <w:rPr>
                            <w:color w:val="000000"/>
                          </w:rPr>
                        </w:pPr>
                        <w:r w:rsidRPr="00700EA4">
                          <w:rPr>
                            <w:color w:val="000000"/>
                          </w:rPr>
                          <w:t>0</w:t>
                        </w:r>
                      </w:p>
                    </w:tc>
                  </w:tr>
                  <w:tr w:rsidR="00DF6E70" w:rsidRPr="00700EA4" w:rsidTr="00AA32E9">
                    <w:tc>
                      <w:tcPr>
                        <w:tcW w:w="2189" w:type="dxa"/>
                        <w:vMerge/>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rPr>
                            <w:color w:val="000000"/>
                          </w:rPr>
                        </w:pPr>
                      </w:p>
                    </w:tc>
                    <w:tc>
                      <w:tcPr>
                        <w:tcW w:w="1431" w:type="dxa"/>
                        <w:vMerge/>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rPr>
                            <w:color w:val="000000"/>
                          </w:rPr>
                        </w:pPr>
                      </w:p>
                    </w:tc>
                    <w:tc>
                      <w:tcPr>
                        <w:tcW w:w="876"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line="270" w:lineRule="atLeast"/>
                          <w:jc w:val="center"/>
                          <w:rPr>
                            <w:color w:val="000000"/>
                          </w:rPr>
                        </w:pPr>
                      </w:p>
                    </w:tc>
                    <w:tc>
                      <w:tcPr>
                        <w:tcW w:w="1560"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line="270" w:lineRule="atLeast"/>
                          <w:jc w:val="center"/>
                          <w:rPr>
                            <w:color w:val="000000"/>
                          </w:rPr>
                        </w:pPr>
                      </w:p>
                    </w:tc>
                    <w:tc>
                      <w:tcPr>
                        <w:tcW w:w="1701"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line="270" w:lineRule="atLeast"/>
                          <w:jc w:val="center"/>
                          <w:rPr>
                            <w:color w:val="000000"/>
                          </w:rPr>
                        </w:pPr>
                      </w:p>
                    </w:tc>
                    <w:tc>
                      <w:tcPr>
                        <w:tcW w:w="1417"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line="270" w:lineRule="atLeast"/>
                          <w:jc w:val="center"/>
                          <w:rPr>
                            <w:color w:val="000000"/>
                          </w:rPr>
                        </w:pPr>
                      </w:p>
                    </w:tc>
                  </w:tr>
                  <w:tr w:rsidR="00DF6E70" w:rsidRPr="00700EA4" w:rsidTr="00AA32E9">
                    <w:tc>
                      <w:tcPr>
                        <w:tcW w:w="2189" w:type="dxa"/>
                        <w:vMerge/>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rPr>
                            <w:color w:val="000000"/>
                          </w:rPr>
                        </w:pPr>
                      </w:p>
                    </w:tc>
                    <w:tc>
                      <w:tcPr>
                        <w:tcW w:w="1431" w:type="dxa"/>
                        <w:vMerge/>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rPr>
                            <w:color w:val="000000"/>
                          </w:rPr>
                        </w:pPr>
                      </w:p>
                    </w:tc>
                    <w:tc>
                      <w:tcPr>
                        <w:tcW w:w="876"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line="270" w:lineRule="atLeast"/>
                          <w:jc w:val="center"/>
                          <w:rPr>
                            <w:color w:val="000000"/>
                          </w:rPr>
                        </w:pPr>
                      </w:p>
                    </w:tc>
                    <w:tc>
                      <w:tcPr>
                        <w:tcW w:w="1560"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line="270" w:lineRule="atLeast"/>
                          <w:jc w:val="center"/>
                          <w:rPr>
                            <w:color w:val="000000"/>
                          </w:rPr>
                        </w:pPr>
                      </w:p>
                    </w:tc>
                    <w:tc>
                      <w:tcPr>
                        <w:tcW w:w="1701"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line="270" w:lineRule="atLeast"/>
                          <w:jc w:val="center"/>
                          <w:rPr>
                            <w:color w:val="000000"/>
                          </w:rPr>
                        </w:pPr>
                      </w:p>
                    </w:tc>
                    <w:tc>
                      <w:tcPr>
                        <w:tcW w:w="1417"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line="270" w:lineRule="atLeast"/>
                          <w:jc w:val="center"/>
                          <w:rPr>
                            <w:color w:val="000000"/>
                          </w:rPr>
                        </w:pPr>
                      </w:p>
                    </w:tc>
                  </w:tr>
                  <w:tr w:rsidR="00DF6E70" w:rsidRPr="00700EA4" w:rsidTr="00AA32E9">
                    <w:tc>
                      <w:tcPr>
                        <w:tcW w:w="2189"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before="100" w:beforeAutospacing="1" w:after="100" w:afterAutospacing="1"/>
                          <w:rPr>
                            <w:color w:val="000000"/>
                          </w:rPr>
                        </w:pPr>
                        <w:r w:rsidRPr="00700EA4">
                          <w:rPr>
                            <w:color w:val="000000"/>
                          </w:rPr>
                          <w:t>5. Precizēta finansiālā ietekme:</w:t>
                        </w:r>
                      </w:p>
                    </w:tc>
                    <w:tc>
                      <w:tcPr>
                        <w:tcW w:w="1431" w:type="dxa"/>
                        <w:vMerge w:val="restart"/>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before="100" w:beforeAutospacing="1" w:after="100" w:afterAutospacing="1"/>
                          <w:jc w:val="center"/>
                          <w:rPr>
                            <w:color w:val="000000"/>
                          </w:rPr>
                        </w:pPr>
                        <w:r w:rsidRPr="00700EA4">
                          <w:rPr>
                            <w:color w:val="000000"/>
                          </w:rPr>
                          <w:t>X</w:t>
                        </w:r>
                      </w:p>
                    </w:tc>
                    <w:tc>
                      <w:tcPr>
                        <w:tcW w:w="876"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line="270" w:lineRule="atLeast"/>
                          <w:jc w:val="center"/>
                          <w:rPr>
                            <w:color w:val="000000"/>
                          </w:rPr>
                        </w:pPr>
                        <w:r w:rsidRPr="00700EA4">
                          <w:rPr>
                            <w:color w:val="000000"/>
                          </w:rPr>
                          <w:t>0</w:t>
                        </w:r>
                      </w:p>
                    </w:tc>
                    <w:tc>
                      <w:tcPr>
                        <w:tcW w:w="1560"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line="270" w:lineRule="atLeast"/>
                          <w:jc w:val="center"/>
                          <w:rPr>
                            <w:color w:val="000000"/>
                          </w:rPr>
                        </w:pPr>
                        <w:r w:rsidRPr="00700EA4">
                          <w:rPr>
                            <w:color w:val="000000"/>
                          </w:rPr>
                          <w:t>0</w:t>
                        </w:r>
                      </w:p>
                    </w:tc>
                    <w:tc>
                      <w:tcPr>
                        <w:tcW w:w="1701"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line="270" w:lineRule="atLeast"/>
                          <w:jc w:val="center"/>
                          <w:rPr>
                            <w:color w:val="000000"/>
                          </w:rPr>
                        </w:pPr>
                        <w:r w:rsidRPr="00700EA4">
                          <w:rPr>
                            <w:color w:val="000000"/>
                          </w:rPr>
                          <w:t>0</w:t>
                        </w:r>
                      </w:p>
                    </w:tc>
                    <w:tc>
                      <w:tcPr>
                        <w:tcW w:w="1417"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line="270" w:lineRule="atLeast"/>
                          <w:jc w:val="center"/>
                          <w:rPr>
                            <w:color w:val="000000"/>
                          </w:rPr>
                        </w:pPr>
                        <w:r w:rsidRPr="00700EA4">
                          <w:rPr>
                            <w:color w:val="000000"/>
                          </w:rPr>
                          <w:t>0</w:t>
                        </w:r>
                      </w:p>
                    </w:tc>
                  </w:tr>
                  <w:tr w:rsidR="00DF6E70" w:rsidRPr="00700EA4" w:rsidTr="00AA32E9">
                    <w:tc>
                      <w:tcPr>
                        <w:tcW w:w="2189"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before="100" w:beforeAutospacing="1" w:after="100" w:afterAutospacing="1"/>
                          <w:rPr>
                            <w:color w:val="000000"/>
                          </w:rPr>
                        </w:pPr>
                        <w:r w:rsidRPr="00700EA4">
                          <w:rPr>
                            <w:color w:val="000000"/>
                          </w:rPr>
                          <w:t>5.1. valsts pamatbudžets</w:t>
                        </w:r>
                      </w:p>
                    </w:tc>
                    <w:tc>
                      <w:tcPr>
                        <w:tcW w:w="1431" w:type="dxa"/>
                        <w:vMerge/>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rPr>
                            <w:color w:val="000000"/>
                          </w:rPr>
                        </w:pPr>
                      </w:p>
                    </w:tc>
                    <w:tc>
                      <w:tcPr>
                        <w:tcW w:w="876"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line="270" w:lineRule="atLeast"/>
                          <w:jc w:val="center"/>
                          <w:rPr>
                            <w:color w:val="000000"/>
                          </w:rPr>
                        </w:pPr>
                      </w:p>
                    </w:tc>
                    <w:tc>
                      <w:tcPr>
                        <w:tcW w:w="1560"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line="270" w:lineRule="atLeast"/>
                          <w:jc w:val="center"/>
                          <w:rPr>
                            <w:color w:val="000000"/>
                          </w:rPr>
                        </w:pPr>
                        <w:r w:rsidRPr="00700EA4">
                          <w:rPr>
                            <w:color w:val="000000"/>
                          </w:rPr>
                          <w:t>0</w:t>
                        </w:r>
                      </w:p>
                    </w:tc>
                    <w:tc>
                      <w:tcPr>
                        <w:tcW w:w="1701"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line="270" w:lineRule="atLeast"/>
                          <w:jc w:val="center"/>
                          <w:rPr>
                            <w:color w:val="000000"/>
                          </w:rPr>
                        </w:pPr>
                        <w:r w:rsidRPr="00700EA4">
                          <w:rPr>
                            <w:color w:val="000000"/>
                          </w:rPr>
                          <w:t>0</w:t>
                        </w:r>
                      </w:p>
                    </w:tc>
                    <w:tc>
                      <w:tcPr>
                        <w:tcW w:w="1417"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line="270" w:lineRule="atLeast"/>
                          <w:jc w:val="center"/>
                          <w:rPr>
                            <w:color w:val="000000"/>
                          </w:rPr>
                        </w:pPr>
                        <w:r w:rsidRPr="00700EA4">
                          <w:rPr>
                            <w:color w:val="000000"/>
                          </w:rPr>
                          <w:t>0</w:t>
                        </w:r>
                      </w:p>
                    </w:tc>
                  </w:tr>
                  <w:tr w:rsidR="00DF6E70" w:rsidRPr="00700EA4" w:rsidTr="00AA32E9">
                    <w:tc>
                      <w:tcPr>
                        <w:tcW w:w="2189"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before="100" w:beforeAutospacing="1" w:after="100" w:afterAutospacing="1"/>
                          <w:rPr>
                            <w:color w:val="000000"/>
                          </w:rPr>
                        </w:pPr>
                        <w:r w:rsidRPr="00700EA4">
                          <w:rPr>
                            <w:color w:val="000000"/>
                          </w:rPr>
                          <w:t>5.2. speciālais budžets</w:t>
                        </w:r>
                      </w:p>
                    </w:tc>
                    <w:tc>
                      <w:tcPr>
                        <w:tcW w:w="1431" w:type="dxa"/>
                        <w:vMerge/>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rPr>
                            <w:color w:val="000000"/>
                          </w:rPr>
                        </w:pPr>
                      </w:p>
                    </w:tc>
                    <w:tc>
                      <w:tcPr>
                        <w:tcW w:w="876"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line="270" w:lineRule="atLeast"/>
                          <w:jc w:val="center"/>
                          <w:rPr>
                            <w:color w:val="000000"/>
                          </w:rPr>
                        </w:pPr>
                      </w:p>
                    </w:tc>
                    <w:tc>
                      <w:tcPr>
                        <w:tcW w:w="1560"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line="270" w:lineRule="atLeast"/>
                          <w:jc w:val="center"/>
                          <w:rPr>
                            <w:color w:val="000000"/>
                          </w:rPr>
                        </w:pPr>
                        <w:r w:rsidRPr="00700EA4">
                          <w:rPr>
                            <w:color w:val="000000"/>
                          </w:rPr>
                          <w:t>0</w:t>
                        </w:r>
                      </w:p>
                    </w:tc>
                    <w:tc>
                      <w:tcPr>
                        <w:tcW w:w="1701"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line="270" w:lineRule="atLeast"/>
                          <w:jc w:val="center"/>
                          <w:rPr>
                            <w:color w:val="000000"/>
                          </w:rPr>
                        </w:pPr>
                        <w:r w:rsidRPr="00700EA4">
                          <w:rPr>
                            <w:color w:val="000000"/>
                          </w:rPr>
                          <w:t>0</w:t>
                        </w:r>
                      </w:p>
                    </w:tc>
                    <w:tc>
                      <w:tcPr>
                        <w:tcW w:w="1417"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line="270" w:lineRule="atLeast"/>
                          <w:jc w:val="center"/>
                          <w:rPr>
                            <w:color w:val="000000"/>
                          </w:rPr>
                        </w:pPr>
                        <w:r w:rsidRPr="00700EA4">
                          <w:rPr>
                            <w:color w:val="000000"/>
                          </w:rPr>
                          <w:t>0</w:t>
                        </w:r>
                      </w:p>
                    </w:tc>
                  </w:tr>
                  <w:tr w:rsidR="00DF6E70" w:rsidRPr="00700EA4" w:rsidTr="00AA32E9">
                    <w:tc>
                      <w:tcPr>
                        <w:tcW w:w="2189"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before="100" w:beforeAutospacing="1" w:after="100" w:afterAutospacing="1"/>
                          <w:rPr>
                            <w:color w:val="000000"/>
                          </w:rPr>
                        </w:pPr>
                        <w:r w:rsidRPr="00700EA4">
                          <w:rPr>
                            <w:color w:val="000000"/>
                          </w:rPr>
                          <w:t>5.3. pašvaldību budžets</w:t>
                        </w:r>
                      </w:p>
                    </w:tc>
                    <w:tc>
                      <w:tcPr>
                        <w:tcW w:w="1431" w:type="dxa"/>
                        <w:vMerge/>
                        <w:tcBorders>
                          <w:top w:val="outset" w:sz="6" w:space="0" w:color="000000"/>
                          <w:left w:val="outset" w:sz="6" w:space="0" w:color="000000"/>
                          <w:bottom w:val="outset" w:sz="6" w:space="0" w:color="000000"/>
                          <w:right w:val="outset" w:sz="6" w:space="0" w:color="000000"/>
                        </w:tcBorders>
                        <w:vAlign w:val="center"/>
                      </w:tcPr>
                      <w:p w:rsidR="00DF6E70" w:rsidRPr="00700EA4" w:rsidRDefault="00DF6E70" w:rsidP="00DF6E70">
                        <w:pPr>
                          <w:rPr>
                            <w:color w:val="000000"/>
                          </w:rPr>
                        </w:pPr>
                      </w:p>
                    </w:tc>
                    <w:tc>
                      <w:tcPr>
                        <w:tcW w:w="876"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line="270" w:lineRule="atLeast"/>
                          <w:jc w:val="center"/>
                          <w:rPr>
                            <w:color w:val="000000"/>
                          </w:rPr>
                        </w:pPr>
                      </w:p>
                    </w:tc>
                    <w:tc>
                      <w:tcPr>
                        <w:tcW w:w="1560"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line="270" w:lineRule="atLeast"/>
                          <w:jc w:val="center"/>
                          <w:rPr>
                            <w:color w:val="000000"/>
                          </w:rPr>
                        </w:pPr>
                        <w:r w:rsidRPr="00700EA4">
                          <w:rPr>
                            <w:color w:val="000000"/>
                          </w:rPr>
                          <w:t>0</w:t>
                        </w:r>
                      </w:p>
                    </w:tc>
                    <w:tc>
                      <w:tcPr>
                        <w:tcW w:w="1701"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line="270" w:lineRule="atLeast"/>
                          <w:jc w:val="center"/>
                          <w:rPr>
                            <w:color w:val="000000"/>
                          </w:rPr>
                        </w:pPr>
                        <w:r w:rsidRPr="00700EA4">
                          <w:rPr>
                            <w:color w:val="000000"/>
                          </w:rPr>
                          <w:t>0</w:t>
                        </w:r>
                      </w:p>
                    </w:tc>
                    <w:tc>
                      <w:tcPr>
                        <w:tcW w:w="1417"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line="270" w:lineRule="atLeast"/>
                          <w:jc w:val="center"/>
                          <w:rPr>
                            <w:color w:val="000000"/>
                          </w:rPr>
                        </w:pPr>
                        <w:r w:rsidRPr="00700EA4">
                          <w:rPr>
                            <w:color w:val="000000"/>
                          </w:rPr>
                          <w:t>0</w:t>
                        </w:r>
                      </w:p>
                    </w:tc>
                  </w:tr>
                  <w:tr w:rsidR="00DF6E70" w:rsidRPr="00700EA4" w:rsidTr="00AA32E9">
                    <w:tc>
                      <w:tcPr>
                        <w:tcW w:w="2189"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before="100" w:beforeAutospacing="1" w:after="100" w:afterAutospacing="1"/>
                          <w:rPr>
                            <w:color w:val="000000"/>
                          </w:rPr>
                        </w:pPr>
                        <w:r w:rsidRPr="00700EA4">
                          <w:rPr>
                            <w:color w:val="000000"/>
                          </w:rPr>
                          <w:t>6. Detalizēts ieņēmumu un izdevumu aprēķins (ja nepieciešams, detalizētu ieņēmumu un izdevumu aprēķinu var pievienot anotācijas pielikumā):</w:t>
                        </w:r>
                      </w:p>
                    </w:tc>
                    <w:tc>
                      <w:tcPr>
                        <w:tcW w:w="6985" w:type="dxa"/>
                        <w:gridSpan w:val="5"/>
                        <w:tcBorders>
                          <w:top w:val="single" w:sz="4" w:space="0" w:color="auto"/>
                          <w:left w:val="outset" w:sz="6" w:space="0" w:color="000000"/>
                          <w:bottom w:val="outset" w:sz="6" w:space="0" w:color="000000"/>
                          <w:right w:val="outset" w:sz="6" w:space="0" w:color="000000"/>
                        </w:tcBorders>
                      </w:tcPr>
                      <w:p w:rsidR="00DF6E70" w:rsidRPr="00700EA4" w:rsidRDefault="00DF6E70" w:rsidP="00DF6E70">
                        <w:pPr>
                          <w:rPr>
                            <w:color w:val="000000"/>
                          </w:rPr>
                        </w:pPr>
                        <w:r w:rsidRPr="00700EA4">
                          <w:rPr>
                            <w:color w:val="000000"/>
                            <w:sz w:val="22"/>
                            <w:szCs w:val="22"/>
                          </w:rPr>
                          <w:t>Projekts šo jomu neskar.</w:t>
                        </w:r>
                      </w:p>
                    </w:tc>
                  </w:tr>
                  <w:tr w:rsidR="00DF6E70" w:rsidRPr="00700EA4" w:rsidTr="00AA32E9">
                    <w:tc>
                      <w:tcPr>
                        <w:tcW w:w="2189" w:type="dxa"/>
                        <w:tcBorders>
                          <w:top w:val="outset" w:sz="6" w:space="0" w:color="000000"/>
                          <w:left w:val="outset" w:sz="6" w:space="0" w:color="000000"/>
                          <w:bottom w:val="outset" w:sz="6" w:space="0" w:color="000000"/>
                          <w:right w:val="outset" w:sz="6" w:space="0" w:color="000000"/>
                        </w:tcBorders>
                      </w:tcPr>
                      <w:p w:rsidR="00DF6E70" w:rsidRPr="00700EA4" w:rsidRDefault="00DF6E70" w:rsidP="00DF6E70">
                        <w:pPr>
                          <w:spacing w:before="100" w:beforeAutospacing="1" w:after="100" w:afterAutospacing="1"/>
                          <w:rPr>
                            <w:color w:val="000000"/>
                          </w:rPr>
                        </w:pPr>
                        <w:r w:rsidRPr="00700EA4">
                          <w:rPr>
                            <w:color w:val="000000"/>
                          </w:rPr>
                          <w:t>7. Cita informācija</w:t>
                        </w:r>
                      </w:p>
                    </w:tc>
                    <w:tc>
                      <w:tcPr>
                        <w:tcW w:w="6985" w:type="dxa"/>
                        <w:gridSpan w:val="5"/>
                        <w:tcBorders>
                          <w:top w:val="outset" w:sz="6" w:space="0" w:color="000000"/>
                          <w:left w:val="outset" w:sz="6" w:space="0" w:color="000000"/>
                          <w:bottom w:val="outset" w:sz="6" w:space="0" w:color="000000"/>
                          <w:right w:val="outset" w:sz="6" w:space="0" w:color="000000"/>
                        </w:tcBorders>
                      </w:tcPr>
                      <w:p w:rsidR="000B4C33" w:rsidRPr="00700EA4" w:rsidRDefault="00AC722D" w:rsidP="00A97EBE">
                        <w:pPr>
                          <w:jc w:val="both"/>
                          <w:rPr>
                            <w:color w:val="000000"/>
                          </w:rPr>
                        </w:pPr>
                        <w:r>
                          <w:rPr>
                            <w:color w:val="000000"/>
                          </w:rPr>
                          <w:t>Nav.</w:t>
                        </w:r>
                      </w:p>
                    </w:tc>
                  </w:tr>
                </w:tbl>
                <w:p w:rsidR="00DF6E70" w:rsidRPr="00700EA4" w:rsidRDefault="00DF6E70" w:rsidP="00DF6E70">
                  <w:pPr>
                    <w:jc w:val="center"/>
                    <w:rPr>
                      <w:bCs/>
                      <w:i/>
                      <w:color w:val="000000"/>
                    </w:rPr>
                  </w:pPr>
                </w:p>
              </w:tc>
            </w:tr>
          </w:tbl>
          <w:p w:rsidR="00DF6E70" w:rsidRPr="00700EA4" w:rsidRDefault="00DF6E70" w:rsidP="00DF6E70">
            <w:pPr>
              <w:jc w:val="center"/>
              <w:rPr>
                <w:bCs/>
                <w:i/>
                <w:color w:val="000000"/>
              </w:rPr>
            </w:pPr>
          </w:p>
        </w:tc>
      </w:tr>
    </w:tbl>
    <w:p w:rsidR="002D1692" w:rsidRDefault="002D1692" w:rsidP="006C4607">
      <w:pPr>
        <w:pStyle w:val="naisf"/>
        <w:spacing w:before="0" w:after="0"/>
        <w:rPr>
          <w:b/>
          <w:color w:val="000000"/>
        </w:rPr>
      </w:pPr>
    </w:p>
    <w:p w:rsidR="002D1692" w:rsidRDefault="002D1692" w:rsidP="006C4607">
      <w:pPr>
        <w:pStyle w:val="naisf"/>
        <w:spacing w:before="0" w:after="0"/>
        <w:rPr>
          <w:b/>
          <w:color w:val="000000"/>
        </w:rPr>
      </w:pP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7437"/>
      </w:tblGrid>
      <w:tr w:rsidR="002D1692" w:rsidRPr="00041ABC" w:rsidTr="002D1692">
        <w:trPr>
          <w:trHeight w:val="258"/>
          <w:jc w:val="center"/>
        </w:trPr>
        <w:tc>
          <w:tcPr>
            <w:tcW w:w="10113" w:type="dxa"/>
            <w:gridSpan w:val="2"/>
            <w:tcBorders>
              <w:bottom w:val="single" w:sz="4" w:space="0" w:color="auto"/>
            </w:tcBorders>
          </w:tcPr>
          <w:p w:rsidR="002D1692" w:rsidRPr="00041ABC" w:rsidRDefault="002D1692" w:rsidP="00467D29">
            <w:pPr>
              <w:pStyle w:val="naisnod"/>
              <w:spacing w:before="0" w:after="0"/>
              <w:rPr>
                <w:color w:val="000000"/>
              </w:rPr>
            </w:pPr>
            <w:r w:rsidRPr="00041ABC">
              <w:rPr>
                <w:color w:val="000000"/>
              </w:rPr>
              <w:t>IV. Tiesību akta projekta ietekme uz spēkā esošo tiesību normu sistēmu</w:t>
            </w:r>
          </w:p>
        </w:tc>
      </w:tr>
      <w:tr w:rsidR="002D1692" w:rsidRPr="00041ABC" w:rsidTr="002D1692">
        <w:trPr>
          <w:trHeight w:val="258"/>
          <w:jc w:val="center"/>
        </w:trPr>
        <w:tc>
          <w:tcPr>
            <w:tcW w:w="2676" w:type="dxa"/>
            <w:tcBorders>
              <w:left w:val="single" w:sz="4" w:space="0" w:color="auto"/>
              <w:bottom w:val="nil"/>
              <w:right w:val="nil"/>
            </w:tcBorders>
          </w:tcPr>
          <w:p w:rsidR="002D1692" w:rsidRPr="00041ABC" w:rsidRDefault="002D1692" w:rsidP="00467D29">
            <w:pPr>
              <w:pStyle w:val="naisnod"/>
              <w:spacing w:before="0" w:after="0"/>
              <w:jc w:val="left"/>
              <w:rPr>
                <w:b w:val="0"/>
                <w:color w:val="000000"/>
              </w:rPr>
            </w:pPr>
          </w:p>
        </w:tc>
        <w:tc>
          <w:tcPr>
            <w:tcW w:w="7437" w:type="dxa"/>
            <w:tcBorders>
              <w:left w:val="nil"/>
              <w:bottom w:val="nil"/>
            </w:tcBorders>
          </w:tcPr>
          <w:p w:rsidR="002D1692" w:rsidRPr="00041ABC" w:rsidRDefault="002D1692" w:rsidP="00467D29">
            <w:pPr>
              <w:rPr>
                <w:color w:val="000000"/>
              </w:rPr>
            </w:pPr>
            <w:r>
              <w:rPr>
                <w:color w:val="000000"/>
              </w:rPr>
              <w:t xml:space="preserve">       Projekts šo jomu neskar</w:t>
            </w:r>
          </w:p>
        </w:tc>
      </w:tr>
      <w:tr w:rsidR="002D1692" w:rsidRPr="00041ABC" w:rsidTr="002D1692">
        <w:trPr>
          <w:trHeight w:val="273"/>
          <w:jc w:val="center"/>
        </w:trPr>
        <w:tc>
          <w:tcPr>
            <w:tcW w:w="2676" w:type="dxa"/>
            <w:tcBorders>
              <w:top w:val="nil"/>
              <w:left w:val="single" w:sz="4" w:space="0" w:color="auto"/>
              <w:bottom w:val="nil"/>
              <w:right w:val="nil"/>
            </w:tcBorders>
          </w:tcPr>
          <w:p w:rsidR="002D1692" w:rsidRPr="00041ABC" w:rsidRDefault="002D1692" w:rsidP="00467D29">
            <w:pPr>
              <w:pStyle w:val="naiskr"/>
              <w:tabs>
                <w:tab w:val="left" w:pos="2628"/>
              </w:tabs>
              <w:spacing w:before="0" w:after="0"/>
              <w:jc w:val="both"/>
              <w:rPr>
                <w:color w:val="000000"/>
              </w:rPr>
            </w:pPr>
          </w:p>
        </w:tc>
        <w:tc>
          <w:tcPr>
            <w:tcW w:w="7437" w:type="dxa"/>
            <w:tcBorders>
              <w:top w:val="nil"/>
              <w:left w:val="nil"/>
              <w:bottom w:val="nil"/>
            </w:tcBorders>
          </w:tcPr>
          <w:p w:rsidR="002D1692" w:rsidRPr="00041ABC" w:rsidRDefault="002D1692" w:rsidP="00467D29">
            <w:pPr>
              <w:pStyle w:val="naiskr"/>
              <w:tabs>
                <w:tab w:val="left" w:pos="2628"/>
              </w:tabs>
              <w:spacing w:before="0" w:after="0"/>
              <w:jc w:val="both"/>
              <w:rPr>
                <w:iCs/>
                <w:color w:val="000000"/>
              </w:rPr>
            </w:pPr>
          </w:p>
        </w:tc>
      </w:tr>
      <w:tr w:rsidR="002D1692" w:rsidRPr="00041ABC" w:rsidTr="002D1692">
        <w:trPr>
          <w:trHeight w:val="273"/>
          <w:jc w:val="center"/>
        </w:trPr>
        <w:tc>
          <w:tcPr>
            <w:tcW w:w="2676" w:type="dxa"/>
            <w:tcBorders>
              <w:top w:val="nil"/>
              <w:left w:val="single" w:sz="4" w:space="0" w:color="auto"/>
              <w:right w:val="nil"/>
            </w:tcBorders>
          </w:tcPr>
          <w:p w:rsidR="002D1692" w:rsidRPr="00041ABC" w:rsidRDefault="002D1692" w:rsidP="00467D29">
            <w:pPr>
              <w:pStyle w:val="naiskr"/>
              <w:tabs>
                <w:tab w:val="left" w:pos="2628"/>
              </w:tabs>
              <w:spacing w:before="0" w:after="0"/>
              <w:jc w:val="both"/>
              <w:rPr>
                <w:iCs/>
                <w:color w:val="000000"/>
              </w:rPr>
            </w:pPr>
          </w:p>
        </w:tc>
        <w:tc>
          <w:tcPr>
            <w:tcW w:w="7437" w:type="dxa"/>
            <w:tcBorders>
              <w:top w:val="nil"/>
              <w:left w:val="nil"/>
            </w:tcBorders>
          </w:tcPr>
          <w:p w:rsidR="002D1692" w:rsidRPr="00041ABC" w:rsidRDefault="002D1692" w:rsidP="00467D29">
            <w:pPr>
              <w:pStyle w:val="naiskr"/>
              <w:tabs>
                <w:tab w:val="left" w:pos="2628"/>
              </w:tabs>
              <w:spacing w:before="0" w:after="0"/>
              <w:jc w:val="both"/>
              <w:rPr>
                <w:iCs/>
                <w:color w:val="000000"/>
              </w:rPr>
            </w:pPr>
          </w:p>
        </w:tc>
      </w:tr>
    </w:tbl>
    <w:p w:rsidR="002D1692" w:rsidRDefault="002D1692" w:rsidP="006C4607">
      <w:pPr>
        <w:pStyle w:val="naisf"/>
        <w:spacing w:before="0" w:after="0"/>
        <w:rPr>
          <w:color w:val="000000"/>
        </w:rPr>
      </w:pP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7437"/>
      </w:tblGrid>
      <w:tr w:rsidR="002D1692" w:rsidRPr="00041ABC" w:rsidTr="00467D29">
        <w:trPr>
          <w:trHeight w:val="258"/>
          <w:jc w:val="center"/>
        </w:trPr>
        <w:tc>
          <w:tcPr>
            <w:tcW w:w="10113" w:type="dxa"/>
            <w:gridSpan w:val="2"/>
            <w:tcBorders>
              <w:bottom w:val="single" w:sz="4" w:space="0" w:color="auto"/>
            </w:tcBorders>
          </w:tcPr>
          <w:p w:rsidR="002D1692" w:rsidRPr="00041ABC" w:rsidRDefault="002D1692" w:rsidP="00467D29">
            <w:pPr>
              <w:pStyle w:val="naisnod"/>
              <w:spacing w:before="0" w:after="0"/>
              <w:rPr>
                <w:color w:val="000000"/>
              </w:rPr>
            </w:pPr>
            <w:r w:rsidRPr="00041ABC">
              <w:rPr>
                <w:color w:val="000000"/>
              </w:rPr>
              <w:t>V. Tiesību akta projekta atbilstība Latvijas Republikas starptautiskajām saistībām</w:t>
            </w:r>
          </w:p>
        </w:tc>
      </w:tr>
      <w:tr w:rsidR="002D1692" w:rsidRPr="00041ABC" w:rsidTr="00467D29">
        <w:trPr>
          <w:trHeight w:val="258"/>
          <w:jc w:val="center"/>
        </w:trPr>
        <w:tc>
          <w:tcPr>
            <w:tcW w:w="2676" w:type="dxa"/>
            <w:tcBorders>
              <w:left w:val="single" w:sz="4" w:space="0" w:color="auto"/>
              <w:bottom w:val="nil"/>
              <w:right w:val="nil"/>
            </w:tcBorders>
          </w:tcPr>
          <w:p w:rsidR="002D1692" w:rsidRPr="00041ABC" w:rsidRDefault="002D1692" w:rsidP="00467D29">
            <w:pPr>
              <w:pStyle w:val="naisnod"/>
              <w:spacing w:before="0" w:after="0"/>
              <w:jc w:val="left"/>
              <w:rPr>
                <w:b w:val="0"/>
                <w:color w:val="000000"/>
              </w:rPr>
            </w:pPr>
          </w:p>
        </w:tc>
        <w:tc>
          <w:tcPr>
            <w:tcW w:w="7437" w:type="dxa"/>
            <w:tcBorders>
              <w:left w:val="nil"/>
              <w:bottom w:val="nil"/>
            </w:tcBorders>
          </w:tcPr>
          <w:p w:rsidR="002D1692" w:rsidRPr="00041ABC" w:rsidRDefault="002D1692" w:rsidP="00467D29">
            <w:pPr>
              <w:rPr>
                <w:color w:val="000000"/>
              </w:rPr>
            </w:pPr>
            <w:r>
              <w:rPr>
                <w:color w:val="000000"/>
              </w:rPr>
              <w:t xml:space="preserve">       Projekts šo jomu neskar</w:t>
            </w:r>
          </w:p>
        </w:tc>
      </w:tr>
      <w:tr w:rsidR="002D1692" w:rsidRPr="00041ABC" w:rsidTr="00467D29">
        <w:trPr>
          <w:trHeight w:val="273"/>
          <w:jc w:val="center"/>
        </w:trPr>
        <w:tc>
          <w:tcPr>
            <w:tcW w:w="2676" w:type="dxa"/>
            <w:tcBorders>
              <w:top w:val="nil"/>
              <w:left w:val="single" w:sz="4" w:space="0" w:color="auto"/>
              <w:bottom w:val="nil"/>
              <w:right w:val="nil"/>
            </w:tcBorders>
          </w:tcPr>
          <w:p w:rsidR="002D1692" w:rsidRPr="00041ABC" w:rsidRDefault="002D1692" w:rsidP="00467D29">
            <w:pPr>
              <w:pStyle w:val="naiskr"/>
              <w:tabs>
                <w:tab w:val="left" w:pos="2628"/>
              </w:tabs>
              <w:spacing w:before="0" w:after="0"/>
              <w:jc w:val="both"/>
              <w:rPr>
                <w:color w:val="000000"/>
              </w:rPr>
            </w:pPr>
          </w:p>
        </w:tc>
        <w:tc>
          <w:tcPr>
            <w:tcW w:w="7437" w:type="dxa"/>
            <w:tcBorders>
              <w:top w:val="nil"/>
              <w:left w:val="nil"/>
              <w:bottom w:val="nil"/>
            </w:tcBorders>
          </w:tcPr>
          <w:p w:rsidR="002D1692" w:rsidRPr="00041ABC" w:rsidRDefault="002D1692" w:rsidP="00467D29">
            <w:pPr>
              <w:pStyle w:val="naiskr"/>
              <w:tabs>
                <w:tab w:val="left" w:pos="2628"/>
              </w:tabs>
              <w:spacing w:before="0" w:after="0"/>
              <w:jc w:val="both"/>
              <w:rPr>
                <w:iCs/>
                <w:color w:val="000000"/>
              </w:rPr>
            </w:pPr>
          </w:p>
        </w:tc>
      </w:tr>
      <w:tr w:rsidR="002D1692" w:rsidRPr="00041ABC" w:rsidTr="00467D29">
        <w:trPr>
          <w:trHeight w:val="273"/>
          <w:jc w:val="center"/>
        </w:trPr>
        <w:tc>
          <w:tcPr>
            <w:tcW w:w="2676" w:type="dxa"/>
            <w:tcBorders>
              <w:top w:val="nil"/>
              <w:left w:val="single" w:sz="4" w:space="0" w:color="auto"/>
              <w:right w:val="nil"/>
            </w:tcBorders>
          </w:tcPr>
          <w:p w:rsidR="002D1692" w:rsidRPr="00041ABC" w:rsidRDefault="002D1692" w:rsidP="00467D29">
            <w:pPr>
              <w:pStyle w:val="naiskr"/>
              <w:tabs>
                <w:tab w:val="left" w:pos="2628"/>
              </w:tabs>
              <w:spacing w:before="0" w:after="0"/>
              <w:jc w:val="both"/>
              <w:rPr>
                <w:iCs/>
                <w:color w:val="000000"/>
              </w:rPr>
            </w:pPr>
          </w:p>
        </w:tc>
        <w:tc>
          <w:tcPr>
            <w:tcW w:w="7437" w:type="dxa"/>
            <w:tcBorders>
              <w:top w:val="nil"/>
              <w:left w:val="nil"/>
            </w:tcBorders>
          </w:tcPr>
          <w:p w:rsidR="002D1692" w:rsidRPr="00041ABC" w:rsidRDefault="002D1692" w:rsidP="00467D29">
            <w:pPr>
              <w:pStyle w:val="naiskr"/>
              <w:tabs>
                <w:tab w:val="left" w:pos="2628"/>
              </w:tabs>
              <w:spacing w:before="0" w:after="0"/>
              <w:jc w:val="both"/>
              <w:rPr>
                <w:iCs/>
                <w:color w:val="000000"/>
              </w:rPr>
            </w:pPr>
          </w:p>
        </w:tc>
      </w:tr>
    </w:tbl>
    <w:p w:rsidR="002D1692" w:rsidRPr="00700EA4" w:rsidRDefault="002D1692" w:rsidP="006C4607">
      <w:pPr>
        <w:pStyle w:val="naisf"/>
        <w:spacing w:before="0" w:after="0"/>
        <w:rPr>
          <w:color w:val="000000"/>
        </w:rPr>
      </w:pPr>
    </w:p>
    <w:p w:rsidR="000F737F" w:rsidRPr="00700EA4" w:rsidRDefault="000F737F" w:rsidP="006C4607">
      <w:pPr>
        <w:pStyle w:val="naisf"/>
        <w:spacing w:before="0" w:after="0"/>
        <w:rPr>
          <w:color w:val="000000"/>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56"/>
      </w:tblGrid>
      <w:tr w:rsidR="002C10A7" w:rsidRPr="00700EA4" w:rsidTr="00535E98">
        <w:trPr>
          <w:jc w:val="center"/>
        </w:trPr>
        <w:tc>
          <w:tcPr>
            <w:tcW w:w="10256" w:type="dxa"/>
          </w:tcPr>
          <w:p w:rsidR="002C10A7" w:rsidRPr="00700EA4" w:rsidRDefault="002C10A7" w:rsidP="0084772A">
            <w:pPr>
              <w:pStyle w:val="naisnod"/>
              <w:spacing w:before="0" w:after="0"/>
              <w:ind w:left="57" w:right="57"/>
              <w:rPr>
                <w:color w:val="000000"/>
              </w:rPr>
            </w:pPr>
            <w:r w:rsidRPr="00700EA4">
              <w:rPr>
                <w:color w:val="000000"/>
              </w:rPr>
              <w:t xml:space="preserve">VI. Sabiedrības līdzdalība un </w:t>
            </w:r>
            <w:r w:rsidR="0084772A" w:rsidRPr="00700EA4">
              <w:rPr>
                <w:color w:val="000000"/>
              </w:rPr>
              <w:t>komunikācijas aktivitātes</w:t>
            </w:r>
          </w:p>
        </w:tc>
      </w:tr>
      <w:tr w:rsidR="0054459C" w:rsidRPr="00700EA4" w:rsidTr="002C10A7">
        <w:trPr>
          <w:jc w:val="center"/>
        </w:trPr>
        <w:tc>
          <w:tcPr>
            <w:tcW w:w="10256" w:type="dxa"/>
            <w:tcBorders>
              <w:top w:val="single" w:sz="4" w:space="0" w:color="auto"/>
              <w:left w:val="single" w:sz="4" w:space="0" w:color="auto"/>
              <w:bottom w:val="single" w:sz="4" w:space="0" w:color="auto"/>
              <w:right w:val="single" w:sz="4" w:space="0" w:color="auto"/>
            </w:tcBorders>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
              <w:gridCol w:w="2205"/>
              <w:gridCol w:w="7543"/>
            </w:tblGrid>
            <w:tr w:rsidR="0054459C" w:rsidRPr="00700EA4" w:rsidTr="00BF5AA5">
              <w:trPr>
                <w:trHeight w:val="553"/>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54459C" w:rsidRPr="00700EA4" w:rsidRDefault="0054459C" w:rsidP="00FB6203">
                  <w:pPr>
                    <w:spacing w:before="100" w:beforeAutospacing="1" w:after="100" w:afterAutospacing="1"/>
                    <w:rPr>
                      <w:color w:val="000000"/>
                    </w:rPr>
                  </w:pPr>
                  <w:r w:rsidRPr="00700EA4">
                    <w:rPr>
                      <w:color w:val="000000"/>
                    </w:rPr>
                    <w:t> 1.</w:t>
                  </w:r>
                </w:p>
              </w:tc>
              <w:tc>
                <w:tcPr>
                  <w:tcW w:w="2205" w:type="dxa"/>
                  <w:tcBorders>
                    <w:top w:val="outset" w:sz="6" w:space="0" w:color="auto"/>
                    <w:left w:val="outset" w:sz="6" w:space="0" w:color="auto"/>
                    <w:bottom w:val="outset" w:sz="6" w:space="0" w:color="auto"/>
                    <w:right w:val="outset" w:sz="6" w:space="0" w:color="auto"/>
                  </w:tcBorders>
                  <w:hideMark/>
                </w:tcPr>
                <w:p w:rsidR="0054459C" w:rsidRPr="00700EA4" w:rsidRDefault="0054459C" w:rsidP="0084772A">
                  <w:pPr>
                    <w:spacing w:before="100" w:beforeAutospacing="1" w:after="100" w:afterAutospacing="1"/>
                    <w:rPr>
                      <w:color w:val="000000"/>
                    </w:rPr>
                  </w:pPr>
                  <w:r w:rsidRPr="00700EA4">
                    <w:rPr>
                      <w:color w:val="000000"/>
                    </w:rPr>
                    <w:t> </w:t>
                  </w:r>
                  <w:r w:rsidR="0084772A" w:rsidRPr="00700EA4">
                    <w:rPr>
                      <w:color w:val="000000"/>
                    </w:rPr>
                    <w:t>Plānotās sabiedrības līdzdalības un komunikācijas aktivitātes saistībā ar projektu</w:t>
                  </w:r>
                </w:p>
              </w:tc>
              <w:tc>
                <w:tcPr>
                  <w:tcW w:w="7543" w:type="dxa"/>
                  <w:tcBorders>
                    <w:top w:val="outset" w:sz="6" w:space="0" w:color="auto"/>
                    <w:left w:val="outset" w:sz="6" w:space="0" w:color="auto"/>
                    <w:bottom w:val="outset" w:sz="6" w:space="0" w:color="auto"/>
                    <w:right w:val="outset" w:sz="6" w:space="0" w:color="auto"/>
                  </w:tcBorders>
                  <w:hideMark/>
                </w:tcPr>
                <w:p w:rsidR="0054459C" w:rsidRPr="00700EA4" w:rsidRDefault="00556281" w:rsidP="000039AB">
                  <w:pPr>
                    <w:spacing w:before="100" w:beforeAutospacing="1" w:after="100" w:afterAutospacing="1"/>
                    <w:jc w:val="both"/>
                    <w:rPr>
                      <w:color w:val="000000"/>
                    </w:rPr>
                  </w:pPr>
                  <w:r w:rsidRPr="00882C2E">
                    <w:t>Sabiedrības informēšanai un iesaistīšanai Likumprojekts tika ievietots Finanšu ministrijas mājaslapas sadaļā "Sabiedrības līdzdalība".</w:t>
                  </w:r>
                </w:p>
              </w:tc>
            </w:tr>
            <w:tr w:rsidR="0054459C" w:rsidRPr="00700EA4" w:rsidTr="00BF5AA5">
              <w:trPr>
                <w:trHeight w:val="339"/>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54459C" w:rsidRPr="00700EA4" w:rsidRDefault="0054459C" w:rsidP="00FB6203">
                  <w:pPr>
                    <w:spacing w:before="100" w:beforeAutospacing="1" w:after="100" w:afterAutospacing="1"/>
                    <w:rPr>
                      <w:color w:val="000000"/>
                    </w:rPr>
                  </w:pPr>
                  <w:r w:rsidRPr="00700EA4">
                    <w:rPr>
                      <w:color w:val="000000"/>
                    </w:rPr>
                    <w:t> 2.</w:t>
                  </w:r>
                </w:p>
              </w:tc>
              <w:tc>
                <w:tcPr>
                  <w:tcW w:w="2205" w:type="dxa"/>
                  <w:tcBorders>
                    <w:top w:val="outset" w:sz="6" w:space="0" w:color="auto"/>
                    <w:left w:val="outset" w:sz="6" w:space="0" w:color="auto"/>
                    <w:bottom w:val="outset" w:sz="6" w:space="0" w:color="auto"/>
                    <w:right w:val="outset" w:sz="6" w:space="0" w:color="auto"/>
                  </w:tcBorders>
                  <w:hideMark/>
                </w:tcPr>
                <w:p w:rsidR="0054459C" w:rsidRPr="00700EA4" w:rsidRDefault="0054459C" w:rsidP="00FB6203">
                  <w:pPr>
                    <w:spacing w:before="100" w:beforeAutospacing="1" w:after="100" w:afterAutospacing="1"/>
                    <w:rPr>
                      <w:color w:val="000000"/>
                    </w:rPr>
                  </w:pPr>
                  <w:r w:rsidRPr="00700EA4">
                    <w:rPr>
                      <w:color w:val="000000"/>
                    </w:rPr>
                    <w:t> Sabiedrības līdzdalība projekta izstrādē</w:t>
                  </w:r>
                </w:p>
              </w:tc>
              <w:tc>
                <w:tcPr>
                  <w:tcW w:w="7543" w:type="dxa"/>
                  <w:tcBorders>
                    <w:top w:val="outset" w:sz="6" w:space="0" w:color="auto"/>
                    <w:left w:val="outset" w:sz="6" w:space="0" w:color="auto"/>
                    <w:bottom w:val="outset" w:sz="6" w:space="0" w:color="auto"/>
                    <w:right w:val="outset" w:sz="6" w:space="0" w:color="auto"/>
                  </w:tcBorders>
                </w:tcPr>
                <w:p w:rsidR="0054459C" w:rsidRPr="00700EA4" w:rsidRDefault="00B52BEB" w:rsidP="00A51A22">
                  <w:pPr>
                    <w:jc w:val="both"/>
                    <w:rPr>
                      <w:color w:val="000000"/>
                    </w:rPr>
                  </w:pPr>
                  <w:r w:rsidRPr="00700EA4">
                    <w:rPr>
                      <w:color w:val="000000"/>
                    </w:rPr>
                    <w:t>Likumprojekts tika nosūtīts saskaņošanai</w:t>
                  </w:r>
                  <w:r w:rsidR="00A51A22" w:rsidRPr="00700EA4">
                    <w:rPr>
                      <w:color w:val="000000"/>
                    </w:rPr>
                    <w:t xml:space="preserve"> Latvijas </w:t>
                  </w:r>
                  <w:r w:rsidR="00122B40">
                    <w:rPr>
                      <w:color w:val="000000"/>
                    </w:rPr>
                    <w:t>K</w:t>
                  </w:r>
                  <w:r w:rsidR="00A51A22" w:rsidRPr="00700EA4">
                    <w:rPr>
                      <w:color w:val="000000"/>
                    </w:rPr>
                    <w:t>omercbanku asociācij</w:t>
                  </w:r>
                  <w:r w:rsidR="00AC722D">
                    <w:rPr>
                      <w:color w:val="000000"/>
                    </w:rPr>
                    <w:t>ai.</w:t>
                  </w:r>
                </w:p>
              </w:tc>
            </w:tr>
            <w:tr w:rsidR="0054459C" w:rsidRPr="00700EA4" w:rsidTr="00BF5AA5">
              <w:trPr>
                <w:trHeight w:val="375"/>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54459C" w:rsidRPr="00700EA4" w:rsidRDefault="0054459C" w:rsidP="00FB6203">
                  <w:pPr>
                    <w:spacing w:before="100" w:beforeAutospacing="1" w:after="100" w:afterAutospacing="1"/>
                    <w:rPr>
                      <w:color w:val="000000"/>
                    </w:rPr>
                  </w:pPr>
                  <w:r w:rsidRPr="00700EA4">
                    <w:rPr>
                      <w:color w:val="000000"/>
                    </w:rPr>
                    <w:t> 3.</w:t>
                  </w:r>
                </w:p>
              </w:tc>
              <w:tc>
                <w:tcPr>
                  <w:tcW w:w="2205" w:type="dxa"/>
                  <w:tcBorders>
                    <w:top w:val="outset" w:sz="6" w:space="0" w:color="auto"/>
                    <w:left w:val="outset" w:sz="6" w:space="0" w:color="auto"/>
                    <w:bottom w:val="outset" w:sz="6" w:space="0" w:color="auto"/>
                    <w:right w:val="outset" w:sz="6" w:space="0" w:color="auto"/>
                  </w:tcBorders>
                  <w:hideMark/>
                </w:tcPr>
                <w:p w:rsidR="0054459C" w:rsidRPr="00700EA4" w:rsidRDefault="0054459C" w:rsidP="00FB6203">
                  <w:pPr>
                    <w:spacing w:before="100" w:beforeAutospacing="1" w:after="100" w:afterAutospacing="1"/>
                    <w:rPr>
                      <w:color w:val="000000"/>
                    </w:rPr>
                  </w:pPr>
                  <w:r w:rsidRPr="00700EA4">
                    <w:rPr>
                      <w:color w:val="000000"/>
                    </w:rPr>
                    <w:t> Sabiedrības līdzdalības rezultāti</w:t>
                  </w:r>
                </w:p>
              </w:tc>
              <w:tc>
                <w:tcPr>
                  <w:tcW w:w="7543" w:type="dxa"/>
                  <w:tcBorders>
                    <w:top w:val="outset" w:sz="6" w:space="0" w:color="auto"/>
                    <w:left w:val="outset" w:sz="6" w:space="0" w:color="auto"/>
                    <w:bottom w:val="outset" w:sz="6" w:space="0" w:color="auto"/>
                    <w:right w:val="outset" w:sz="6" w:space="0" w:color="auto"/>
                  </w:tcBorders>
                </w:tcPr>
                <w:p w:rsidR="00F51BF4" w:rsidRPr="00700EA4" w:rsidRDefault="00B52BEB" w:rsidP="00B52BEB">
                  <w:pPr>
                    <w:jc w:val="both"/>
                    <w:rPr>
                      <w:color w:val="000000"/>
                    </w:rPr>
                  </w:pPr>
                  <w:r w:rsidRPr="00700EA4">
                    <w:rPr>
                      <w:color w:val="000000"/>
                    </w:rPr>
                    <w:t xml:space="preserve">Likumprojekts saskaņots ar Latvijas </w:t>
                  </w:r>
                  <w:r w:rsidR="00122B40">
                    <w:rPr>
                      <w:color w:val="000000"/>
                    </w:rPr>
                    <w:t>K</w:t>
                  </w:r>
                  <w:r w:rsidRPr="00700EA4">
                    <w:rPr>
                      <w:color w:val="000000"/>
                    </w:rPr>
                    <w:t>omercbanku asociāciju</w:t>
                  </w:r>
                  <w:r w:rsidR="00122B40">
                    <w:rPr>
                      <w:color w:val="000000"/>
                    </w:rPr>
                    <w:t>.</w:t>
                  </w:r>
                </w:p>
              </w:tc>
            </w:tr>
            <w:tr w:rsidR="0054459C" w:rsidRPr="00700EA4" w:rsidTr="00BF5AA5">
              <w:trPr>
                <w:trHeight w:val="564"/>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54459C" w:rsidRPr="00700EA4" w:rsidRDefault="0054459C" w:rsidP="009B253E">
                  <w:pPr>
                    <w:spacing w:before="100" w:beforeAutospacing="1" w:after="100" w:afterAutospacing="1"/>
                    <w:rPr>
                      <w:color w:val="000000"/>
                    </w:rPr>
                  </w:pPr>
                  <w:r w:rsidRPr="00700EA4">
                    <w:rPr>
                      <w:color w:val="000000"/>
                    </w:rPr>
                    <w:t> </w:t>
                  </w:r>
                  <w:r w:rsidR="009B253E" w:rsidRPr="00700EA4">
                    <w:rPr>
                      <w:color w:val="000000"/>
                    </w:rPr>
                    <w:t>4</w:t>
                  </w:r>
                  <w:r w:rsidRPr="00700EA4">
                    <w:rPr>
                      <w:color w:val="000000"/>
                    </w:rPr>
                    <w:t>.</w:t>
                  </w:r>
                </w:p>
              </w:tc>
              <w:tc>
                <w:tcPr>
                  <w:tcW w:w="2205" w:type="dxa"/>
                  <w:tcBorders>
                    <w:top w:val="outset" w:sz="6" w:space="0" w:color="auto"/>
                    <w:left w:val="outset" w:sz="6" w:space="0" w:color="auto"/>
                    <w:bottom w:val="outset" w:sz="6" w:space="0" w:color="auto"/>
                    <w:right w:val="outset" w:sz="6" w:space="0" w:color="auto"/>
                  </w:tcBorders>
                  <w:hideMark/>
                </w:tcPr>
                <w:p w:rsidR="0054459C" w:rsidRPr="00700EA4" w:rsidRDefault="0054459C" w:rsidP="00FB6203">
                  <w:pPr>
                    <w:spacing w:before="100" w:beforeAutospacing="1" w:after="100" w:afterAutospacing="1"/>
                    <w:rPr>
                      <w:color w:val="000000"/>
                    </w:rPr>
                  </w:pPr>
                  <w:r w:rsidRPr="00700EA4">
                    <w:rPr>
                      <w:color w:val="000000"/>
                    </w:rPr>
                    <w:t> Cita informācija</w:t>
                  </w:r>
                </w:p>
                <w:p w:rsidR="0054459C" w:rsidRPr="00700EA4" w:rsidRDefault="0054459C" w:rsidP="00FB6203">
                  <w:pPr>
                    <w:spacing w:before="100" w:beforeAutospacing="1" w:after="100" w:afterAutospacing="1"/>
                    <w:rPr>
                      <w:color w:val="000000"/>
                    </w:rPr>
                  </w:pPr>
                  <w:r w:rsidRPr="00700EA4">
                    <w:rPr>
                      <w:color w:val="000000"/>
                    </w:rPr>
                    <w:t> </w:t>
                  </w:r>
                </w:p>
              </w:tc>
              <w:tc>
                <w:tcPr>
                  <w:tcW w:w="7543" w:type="dxa"/>
                  <w:tcBorders>
                    <w:top w:val="outset" w:sz="6" w:space="0" w:color="auto"/>
                    <w:left w:val="outset" w:sz="6" w:space="0" w:color="auto"/>
                    <w:bottom w:val="outset" w:sz="6" w:space="0" w:color="auto"/>
                    <w:right w:val="outset" w:sz="6" w:space="0" w:color="auto"/>
                  </w:tcBorders>
                  <w:hideMark/>
                </w:tcPr>
                <w:p w:rsidR="0054459C" w:rsidRPr="00700EA4" w:rsidRDefault="00A51A22" w:rsidP="00A51A22">
                  <w:pPr>
                    <w:jc w:val="both"/>
                  </w:pPr>
                  <w:r w:rsidRPr="00700EA4">
                    <w:t>Nav</w:t>
                  </w:r>
                  <w:r w:rsidR="00122B40">
                    <w:t>.</w:t>
                  </w:r>
                </w:p>
              </w:tc>
            </w:tr>
          </w:tbl>
          <w:p w:rsidR="0054459C" w:rsidRPr="00700EA4" w:rsidRDefault="0054459C">
            <w:pPr>
              <w:rPr>
                <w:color w:val="000000"/>
              </w:rPr>
            </w:pPr>
          </w:p>
        </w:tc>
      </w:tr>
    </w:tbl>
    <w:p w:rsidR="00924023" w:rsidRPr="00700EA4" w:rsidRDefault="00924023" w:rsidP="006C4607">
      <w:pPr>
        <w:pStyle w:val="naiskr"/>
        <w:tabs>
          <w:tab w:val="left" w:pos="2628"/>
        </w:tabs>
        <w:spacing w:before="0" w:after="0"/>
        <w:rPr>
          <w:i/>
          <w:color w:val="000000"/>
          <w:sz w:val="22"/>
          <w:szCs w:val="22"/>
        </w:rPr>
      </w:pPr>
    </w:p>
    <w:p w:rsidR="00730F4D" w:rsidRDefault="00730F4D" w:rsidP="006C4607">
      <w:pPr>
        <w:pStyle w:val="naiskr"/>
        <w:tabs>
          <w:tab w:val="left" w:pos="2628"/>
        </w:tabs>
        <w:spacing w:before="0" w:after="0"/>
        <w:rPr>
          <w:i/>
          <w:color w:val="000000"/>
          <w:sz w:val="22"/>
          <w:szCs w:val="22"/>
        </w:rPr>
      </w:pPr>
    </w:p>
    <w:p w:rsidR="00730F4D" w:rsidRPr="00700EA4" w:rsidRDefault="00730F4D" w:rsidP="006C4607">
      <w:pPr>
        <w:pStyle w:val="naiskr"/>
        <w:tabs>
          <w:tab w:val="left" w:pos="2628"/>
        </w:tabs>
        <w:spacing w:before="0" w:after="0"/>
        <w:rPr>
          <w:i/>
          <w:color w:val="000000"/>
          <w:sz w:val="22"/>
          <w:szCs w:val="22"/>
        </w:rPr>
      </w:pPr>
    </w:p>
    <w:tbl>
      <w:tblPr>
        <w:tblW w:w="10264"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5"/>
        <w:gridCol w:w="2240"/>
        <w:gridCol w:w="7599"/>
      </w:tblGrid>
      <w:tr w:rsidR="004C49D2" w:rsidRPr="00700EA4" w:rsidTr="009B253E">
        <w:tc>
          <w:tcPr>
            <w:tcW w:w="10264" w:type="dxa"/>
            <w:gridSpan w:val="3"/>
            <w:tcBorders>
              <w:top w:val="single" w:sz="4" w:space="0" w:color="auto"/>
              <w:left w:val="single" w:sz="4" w:space="0" w:color="auto"/>
              <w:bottom w:val="single" w:sz="4" w:space="0" w:color="auto"/>
              <w:right w:val="single" w:sz="4" w:space="0" w:color="auto"/>
            </w:tcBorders>
          </w:tcPr>
          <w:p w:rsidR="004C49D2" w:rsidRPr="00700EA4" w:rsidRDefault="004C49D2" w:rsidP="004C49D2">
            <w:pPr>
              <w:pStyle w:val="naisnod"/>
              <w:ind w:left="57" w:right="57"/>
              <w:rPr>
                <w:color w:val="000000"/>
              </w:rPr>
            </w:pPr>
            <w:r w:rsidRPr="00700EA4">
              <w:rPr>
                <w:color w:val="000000"/>
              </w:rPr>
              <w:t>VII. Tiesību akta projekta izpildes nodrošināšana un tās ietekme uz institūcijām</w:t>
            </w:r>
          </w:p>
        </w:tc>
      </w:tr>
      <w:tr w:rsidR="004C49D2" w:rsidRPr="00700EA4" w:rsidTr="00BF5AA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425" w:type="dxa"/>
            <w:tcBorders>
              <w:top w:val="outset" w:sz="6" w:space="0" w:color="000000"/>
              <w:left w:val="outset" w:sz="6" w:space="0" w:color="000000"/>
              <w:bottom w:val="outset" w:sz="6" w:space="0" w:color="000000"/>
              <w:right w:val="outset" w:sz="6" w:space="0" w:color="000000"/>
            </w:tcBorders>
            <w:hideMark/>
          </w:tcPr>
          <w:p w:rsidR="004C49D2" w:rsidRPr="00700EA4" w:rsidRDefault="004C49D2" w:rsidP="00DE2677">
            <w:pPr>
              <w:pStyle w:val="NormalWeb"/>
              <w:spacing w:before="0" w:beforeAutospacing="0" w:after="0" w:afterAutospacing="0"/>
              <w:jc w:val="center"/>
              <w:rPr>
                <w:rFonts w:ascii="Times New Roman" w:hAnsi="Times New Roman" w:cs="Times New Roman"/>
                <w:color w:val="000000"/>
                <w:lang w:val="lv-LV"/>
              </w:rPr>
            </w:pPr>
            <w:r w:rsidRPr="00700EA4">
              <w:rPr>
                <w:rFonts w:ascii="Times New Roman" w:hAnsi="Times New Roman" w:cs="Times New Roman"/>
                <w:color w:val="000000"/>
                <w:lang w:val="lv-LV"/>
              </w:rPr>
              <w:t>1.</w:t>
            </w:r>
          </w:p>
        </w:tc>
        <w:tc>
          <w:tcPr>
            <w:tcW w:w="2240" w:type="dxa"/>
            <w:tcBorders>
              <w:top w:val="outset" w:sz="6" w:space="0" w:color="000000"/>
              <w:left w:val="outset" w:sz="6" w:space="0" w:color="000000"/>
              <w:bottom w:val="outset" w:sz="6" w:space="0" w:color="000000"/>
              <w:right w:val="outset" w:sz="6" w:space="0" w:color="000000"/>
            </w:tcBorders>
            <w:hideMark/>
          </w:tcPr>
          <w:p w:rsidR="004C49D2" w:rsidRPr="00700EA4" w:rsidRDefault="004C49D2" w:rsidP="00DE2677">
            <w:pPr>
              <w:pStyle w:val="NormalWeb"/>
              <w:spacing w:before="0" w:beforeAutospacing="0" w:after="0" w:afterAutospacing="0"/>
              <w:rPr>
                <w:rFonts w:ascii="Times New Roman" w:hAnsi="Times New Roman" w:cs="Times New Roman"/>
                <w:color w:val="000000"/>
                <w:lang w:val="lv-LV"/>
              </w:rPr>
            </w:pPr>
            <w:r w:rsidRPr="00700EA4">
              <w:rPr>
                <w:rFonts w:ascii="Times New Roman" w:hAnsi="Times New Roman" w:cs="Times New Roman"/>
                <w:color w:val="000000"/>
                <w:lang w:val="lv-LV"/>
              </w:rPr>
              <w:t>Projekta izpildē iesaistītās institūcijas</w:t>
            </w:r>
          </w:p>
        </w:tc>
        <w:tc>
          <w:tcPr>
            <w:tcW w:w="7599" w:type="dxa"/>
            <w:tcBorders>
              <w:top w:val="outset" w:sz="6" w:space="0" w:color="000000"/>
              <w:left w:val="outset" w:sz="6" w:space="0" w:color="000000"/>
              <w:bottom w:val="outset" w:sz="6" w:space="0" w:color="000000"/>
              <w:right w:val="outset" w:sz="6" w:space="0" w:color="000000"/>
            </w:tcBorders>
            <w:hideMark/>
          </w:tcPr>
          <w:p w:rsidR="004C49D2" w:rsidRPr="00672929" w:rsidRDefault="00672929" w:rsidP="00672929">
            <w:pPr>
              <w:rPr>
                <w:color w:val="000000" w:themeColor="text1"/>
              </w:rPr>
            </w:pPr>
            <w:r w:rsidRPr="00BA345A">
              <w:rPr>
                <w:color w:val="000000" w:themeColor="text1"/>
              </w:rPr>
              <w:t>Finanšu un kapitāla tirgus komisija</w:t>
            </w:r>
            <w:r>
              <w:rPr>
                <w:color w:val="000000" w:themeColor="text1"/>
              </w:rPr>
              <w:t>.</w:t>
            </w:r>
          </w:p>
        </w:tc>
      </w:tr>
      <w:tr w:rsidR="004C49D2" w:rsidRPr="00700EA4" w:rsidTr="00BF5AA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425" w:type="dxa"/>
            <w:tcBorders>
              <w:top w:val="outset" w:sz="6" w:space="0" w:color="000000"/>
              <w:left w:val="outset" w:sz="6" w:space="0" w:color="000000"/>
              <w:bottom w:val="outset" w:sz="6" w:space="0" w:color="000000"/>
              <w:right w:val="outset" w:sz="6" w:space="0" w:color="000000"/>
            </w:tcBorders>
            <w:hideMark/>
          </w:tcPr>
          <w:p w:rsidR="004C49D2" w:rsidRPr="00700EA4" w:rsidRDefault="004C49D2" w:rsidP="00DE2677">
            <w:pPr>
              <w:pStyle w:val="NormalWeb"/>
              <w:spacing w:before="0" w:beforeAutospacing="0" w:after="0" w:afterAutospacing="0"/>
              <w:jc w:val="center"/>
              <w:rPr>
                <w:rFonts w:ascii="Times New Roman" w:hAnsi="Times New Roman" w:cs="Times New Roman"/>
                <w:color w:val="000000"/>
                <w:lang w:val="lv-LV"/>
              </w:rPr>
            </w:pPr>
            <w:r w:rsidRPr="00700EA4">
              <w:rPr>
                <w:rFonts w:ascii="Times New Roman" w:hAnsi="Times New Roman" w:cs="Times New Roman"/>
                <w:color w:val="000000"/>
                <w:lang w:val="lv-LV"/>
              </w:rPr>
              <w:t>2.</w:t>
            </w:r>
          </w:p>
        </w:tc>
        <w:tc>
          <w:tcPr>
            <w:tcW w:w="2240" w:type="dxa"/>
            <w:tcBorders>
              <w:top w:val="outset" w:sz="6" w:space="0" w:color="000000"/>
              <w:left w:val="outset" w:sz="6" w:space="0" w:color="000000"/>
              <w:bottom w:val="outset" w:sz="6" w:space="0" w:color="000000"/>
              <w:right w:val="outset" w:sz="6" w:space="0" w:color="000000"/>
            </w:tcBorders>
            <w:hideMark/>
          </w:tcPr>
          <w:p w:rsidR="004C49D2" w:rsidRPr="00700EA4" w:rsidRDefault="004C49D2" w:rsidP="00DE2677">
            <w:pPr>
              <w:pStyle w:val="NormalWeb"/>
              <w:spacing w:before="0" w:beforeAutospacing="0" w:after="0" w:afterAutospacing="0"/>
              <w:rPr>
                <w:rFonts w:ascii="Times New Roman" w:hAnsi="Times New Roman" w:cs="Times New Roman"/>
                <w:color w:val="000000"/>
                <w:lang w:val="lv-LV"/>
              </w:rPr>
            </w:pPr>
            <w:r w:rsidRPr="00700EA4">
              <w:rPr>
                <w:rFonts w:ascii="Times New Roman" w:hAnsi="Times New Roman" w:cs="Times New Roman"/>
                <w:color w:val="000000"/>
                <w:lang w:val="lv-LV"/>
              </w:rPr>
              <w:t>Projekta izpildes ietekme uz pārvaldes funkcijām</w:t>
            </w:r>
            <w:r w:rsidR="009B253E" w:rsidRPr="00700EA4">
              <w:rPr>
                <w:rFonts w:ascii="Times New Roman" w:hAnsi="Times New Roman" w:cs="Times New Roman"/>
                <w:color w:val="000000"/>
                <w:lang w:val="lv-LV"/>
              </w:rPr>
              <w:t xml:space="preserve"> un institucionālo struktūru.</w:t>
            </w:r>
          </w:p>
          <w:p w:rsidR="009B253E" w:rsidRPr="00700EA4" w:rsidRDefault="009B253E" w:rsidP="00DE2677">
            <w:pPr>
              <w:pStyle w:val="NormalWeb"/>
              <w:spacing w:before="0" w:beforeAutospacing="0" w:after="0" w:afterAutospacing="0"/>
              <w:rPr>
                <w:rFonts w:ascii="Times New Roman" w:hAnsi="Times New Roman" w:cs="Times New Roman"/>
                <w:color w:val="000000"/>
                <w:lang w:val="lv-LV"/>
              </w:rPr>
            </w:pPr>
            <w:r w:rsidRPr="00700EA4">
              <w:rPr>
                <w:rFonts w:ascii="Times New Roman" w:hAnsi="Times New Roman" w:cs="Times New Roman"/>
                <w:color w:val="000000"/>
                <w:lang w:val="lv-LV"/>
              </w:rPr>
              <w:t>Jaunu institūciju izveide, esošo institūciju likvidācija vai reorganizācija, to ietekme uz institūcijas cilvēkresursiem</w:t>
            </w:r>
          </w:p>
        </w:tc>
        <w:tc>
          <w:tcPr>
            <w:tcW w:w="7599" w:type="dxa"/>
            <w:tcBorders>
              <w:top w:val="outset" w:sz="6" w:space="0" w:color="000000"/>
              <w:left w:val="outset" w:sz="6" w:space="0" w:color="000000"/>
              <w:bottom w:val="outset" w:sz="6" w:space="0" w:color="000000"/>
              <w:right w:val="outset" w:sz="6" w:space="0" w:color="000000"/>
            </w:tcBorders>
            <w:hideMark/>
          </w:tcPr>
          <w:p w:rsidR="00672929" w:rsidRPr="00A97EBE" w:rsidRDefault="00672929" w:rsidP="00672929">
            <w:pPr>
              <w:rPr>
                <w:color w:val="000000" w:themeColor="text1"/>
              </w:rPr>
            </w:pPr>
            <w:r w:rsidRPr="00A97EBE">
              <w:rPr>
                <w:color w:val="000000" w:themeColor="text1"/>
              </w:rPr>
              <w:t>Projekts šo jomu neskar.</w:t>
            </w:r>
          </w:p>
          <w:p w:rsidR="004C49D2" w:rsidRPr="00700EA4" w:rsidRDefault="004C49D2" w:rsidP="00F51BF4">
            <w:pPr>
              <w:pStyle w:val="naiskr"/>
              <w:spacing w:before="0" w:after="0"/>
              <w:jc w:val="both"/>
              <w:rPr>
                <w:iCs/>
                <w:color w:val="000000"/>
              </w:rPr>
            </w:pPr>
          </w:p>
        </w:tc>
      </w:tr>
      <w:tr w:rsidR="004C49D2" w:rsidRPr="00FA3036" w:rsidTr="00BF5AA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425" w:type="dxa"/>
            <w:tcBorders>
              <w:top w:val="outset" w:sz="6" w:space="0" w:color="000000"/>
              <w:left w:val="outset" w:sz="6" w:space="0" w:color="000000"/>
              <w:bottom w:val="outset" w:sz="6" w:space="0" w:color="000000"/>
              <w:right w:val="outset" w:sz="6" w:space="0" w:color="000000"/>
            </w:tcBorders>
            <w:hideMark/>
          </w:tcPr>
          <w:p w:rsidR="004C49D2" w:rsidRPr="00700EA4" w:rsidRDefault="00FC0A0C" w:rsidP="00DE2677">
            <w:pPr>
              <w:pStyle w:val="NormalWeb"/>
              <w:spacing w:before="0" w:beforeAutospacing="0" w:after="0" w:afterAutospacing="0"/>
              <w:jc w:val="center"/>
              <w:rPr>
                <w:rFonts w:ascii="Times New Roman" w:hAnsi="Times New Roman" w:cs="Times New Roman"/>
                <w:color w:val="000000"/>
                <w:lang w:val="lv-LV"/>
              </w:rPr>
            </w:pPr>
            <w:r w:rsidRPr="00700EA4">
              <w:rPr>
                <w:rFonts w:ascii="Times New Roman" w:hAnsi="Times New Roman" w:cs="Times New Roman"/>
                <w:color w:val="000000"/>
                <w:lang w:val="lv-LV"/>
              </w:rPr>
              <w:t>3</w:t>
            </w:r>
            <w:r w:rsidR="004C49D2" w:rsidRPr="00700EA4">
              <w:rPr>
                <w:rFonts w:ascii="Times New Roman" w:hAnsi="Times New Roman" w:cs="Times New Roman"/>
                <w:color w:val="000000"/>
                <w:lang w:val="lv-LV"/>
              </w:rPr>
              <w:t>.</w:t>
            </w:r>
          </w:p>
        </w:tc>
        <w:tc>
          <w:tcPr>
            <w:tcW w:w="2240" w:type="dxa"/>
            <w:tcBorders>
              <w:top w:val="outset" w:sz="6" w:space="0" w:color="000000"/>
              <w:left w:val="outset" w:sz="6" w:space="0" w:color="000000"/>
              <w:bottom w:val="outset" w:sz="6" w:space="0" w:color="000000"/>
              <w:right w:val="outset" w:sz="6" w:space="0" w:color="000000"/>
            </w:tcBorders>
            <w:hideMark/>
          </w:tcPr>
          <w:p w:rsidR="004C49D2" w:rsidRPr="00700EA4" w:rsidRDefault="004C49D2" w:rsidP="00DE2677">
            <w:pPr>
              <w:pStyle w:val="NormalWeb"/>
              <w:spacing w:before="0" w:beforeAutospacing="0" w:after="0" w:afterAutospacing="0"/>
              <w:rPr>
                <w:rFonts w:ascii="Times New Roman" w:hAnsi="Times New Roman" w:cs="Times New Roman"/>
                <w:color w:val="000000"/>
                <w:lang w:val="lv-LV"/>
              </w:rPr>
            </w:pPr>
            <w:r w:rsidRPr="00700EA4">
              <w:rPr>
                <w:rFonts w:ascii="Times New Roman" w:hAnsi="Times New Roman" w:cs="Times New Roman"/>
                <w:color w:val="000000"/>
                <w:lang w:val="lv-LV"/>
              </w:rPr>
              <w:t>Cita informācija</w:t>
            </w:r>
          </w:p>
        </w:tc>
        <w:tc>
          <w:tcPr>
            <w:tcW w:w="7599" w:type="dxa"/>
            <w:tcBorders>
              <w:top w:val="outset" w:sz="6" w:space="0" w:color="000000"/>
              <w:left w:val="outset" w:sz="6" w:space="0" w:color="000000"/>
              <w:bottom w:val="outset" w:sz="6" w:space="0" w:color="000000"/>
              <w:right w:val="outset" w:sz="6" w:space="0" w:color="000000"/>
            </w:tcBorders>
            <w:hideMark/>
          </w:tcPr>
          <w:p w:rsidR="004C49D2" w:rsidRPr="00700EA4" w:rsidRDefault="004C49D2" w:rsidP="00DE2677">
            <w:pPr>
              <w:pStyle w:val="NormalWeb"/>
              <w:spacing w:before="0" w:beforeAutospacing="0" w:after="0" w:afterAutospacing="0"/>
              <w:rPr>
                <w:rFonts w:ascii="Times New Roman" w:hAnsi="Times New Roman" w:cs="Times New Roman"/>
                <w:color w:val="000000"/>
                <w:lang w:val="lv-LV"/>
              </w:rPr>
            </w:pPr>
            <w:r w:rsidRPr="00700EA4">
              <w:rPr>
                <w:rFonts w:ascii="Times New Roman" w:hAnsi="Times New Roman" w:cs="Times New Roman"/>
                <w:color w:val="000000"/>
                <w:lang w:val="lv-LV"/>
              </w:rPr>
              <w:t>Nav.</w:t>
            </w:r>
          </w:p>
        </w:tc>
      </w:tr>
    </w:tbl>
    <w:p w:rsidR="00581886" w:rsidRPr="00FA3036" w:rsidRDefault="00581886" w:rsidP="00B2478A">
      <w:pPr>
        <w:rPr>
          <w:color w:val="000000"/>
          <w:sz w:val="18"/>
          <w:szCs w:val="18"/>
        </w:rPr>
      </w:pPr>
    </w:p>
    <w:p w:rsidR="00672929" w:rsidRPr="00672929" w:rsidRDefault="00672929" w:rsidP="00672929">
      <w:pPr>
        <w:pStyle w:val="NormalWeb"/>
        <w:spacing w:before="0" w:beforeAutospacing="0" w:after="0" w:afterAutospacing="0"/>
        <w:rPr>
          <w:rFonts w:ascii="Times New Roman" w:hAnsi="Times New Roman" w:cs="Times New Roman"/>
          <w:color w:val="000000" w:themeColor="text1"/>
          <w:sz w:val="28"/>
          <w:szCs w:val="28"/>
          <w:lang w:val="lv-LV"/>
        </w:rPr>
      </w:pPr>
      <w:r w:rsidRPr="00672929">
        <w:rPr>
          <w:rFonts w:ascii="Times New Roman" w:hAnsi="Times New Roman" w:cs="Times New Roman"/>
          <w:color w:val="000000" w:themeColor="text1"/>
          <w:sz w:val="28"/>
          <w:szCs w:val="28"/>
          <w:lang w:val="lv-LV"/>
        </w:rPr>
        <w:t xml:space="preserve">Finanšu ministre </w:t>
      </w:r>
      <w:r w:rsidRPr="00672929">
        <w:rPr>
          <w:rFonts w:ascii="Times New Roman" w:hAnsi="Times New Roman" w:cs="Times New Roman"/>
          <w:color w:val="000000" w:themeColor="text1"/>
          <w:sz w:val="28"/>
          <w:szCs w:val="28"/>
          <w:lang w:val="lv-LV"/>
        </w:rPr>
        <w:tab/>
      </w:r>
      <w:r w:rsidRPr="00672929">
        <w:rPr>
          <w:rFonts w:ascii="Times New Roman" w:hAnsi="Times New Roman" w:cs="Times New Roman"/>
          <w:color w:val="000000" w:themeColor="text1"/>
          <w:sz w:val="28"/>
          <w:szCs w:val="28"/>
          <w:lang w:val="lv-LV"/>
        </w:rPr>
        <w:tab/>
      </w:r>
      <w:r w:rsidRPr="00672929">
        <w:rPr>
          <w:rFonts w:ascii="Times New Roman" w:hAnsi="Times New Roman" w:cs="Times New Roman"/>
          <w:color w:val="000000" w:themeColor="text1"/>
          <w:sz w:val="28"/>
          <w:szCs w:val="28"/>
          <w:lang w:val="lv-LV"/>
        </w:rPr>
        <w:tab/>
      </w:r>
      <w:r w:rsidRPr="00672929">
        <w:rPr>
          <w:rFonts w:ascii="Times New Roman" w:hAnsi="Times New Roman" w:cs="Times New Roman"/>
          <w:color w:val="000000" w:themeColor="text1"/>
          <w:sz w:val="28"/>
          <w:szCs w:val="28"/>
          <w:lang w:val="lv-LV"/>
        </w:rPr>
        <w:tab/>
      </w:r>
      <w:r w:rsidRPr="00672929">
        <w:rPr>
          <w:rFonts w:ascii="Times New Roman" w:hAnsi="Times New Roman" w:cs="Times New Roman"/>
          <w:color w:val="000000" w:themeColor="text1"/>
          <w:sz w:val="28"/>
          <w:szCs w:val="28"/>
          <w:lang w:val="lv-LV"/>
        </w:rPr>
        <w:tab/>
      </w:r>
      <w:r>
        <w:rPr>
          <w:rFonts w:ascii="Times New Roman" w:hAnsi="Times New Roman" w:cs="Times New Roman"/>
          <w:color w:val="000000" w:themeColor="text1"/>
          <w:sz w:val="28"/>
          <w:szCs w:val="28"/>
          <w:lang w:val="lv-LV"/>
        </w:rPr>
        <w:t xml:space="preserve">                          </w:t>
      </w:r>
      <w:r w:rsidRPr="00672929">
        <w:rPr>
          <w:rFonts w:ascii="Times New Roman" w:hAnsi="Times New Roman" w:cs="Times New Roman"/>
          <w:color w:val="000000" w:themeColor="text1"/>
          <w:sz w:val="28"/>
          <w:szCs w:val="28"/>
          <w:lang w:val="lv-LV"/>
        </w:rPr>
        <w:t xml:space="preserve"> </w:t>
      </w:r>
      <w:proofErr w:type="spellStart"/>
      <w:r w:rsidRPr="00672929">
        <w:rPr>
          <w:rFonts w:ascii="Times New Roman" w:hAnsi="Times New Roman" w:cs="Times New Roman"/>
          <w:color w:val="000000" w:themeColor="text1"/>
          <w:sz w:val="28"/>
          <w:szCs w:val="28"/>
          <w:lang w:val="lv-LV"/>
        </w:rPr>
        <w:t>D.Reizniece</w:t>
      </w:r>
      <w:proofErr w:type="spellEnd"/>
      <w:r w:rsidRPr="00672929">
        <w:rPr>
          <w:rFonts w:ascii="Times New Roman" w:hAnsi="Times New Roman" w:cs="Times New Roman"/>
          <w:color w:val="000000" w:themeColor="text1"/>
          <w:sz w:val="28"/>
          <w:szCs w:val="28"/>
          <w:lang w:val="lv-LV"/>
        </w:rPr>
        <w:t>-Ozola</w:t>
      </w:r>
    </w:p>
    <w:p w:rsidR="00BE225B" w:rsidRDefault="00BE225B" w:rsidP="00672929">
      <w:pPr>
        <w:rPr>
          <w:color w:val="000000" w:themeColor="text1"/>
          <w:sz w:val="20"/>
          <w:szCs w:val="20"/>
        </w:rPr>
      </w:pPr>
    </w:p>
    <w:p w:rsidR="00DA77CE" w:rsidRDefault="00672929" w:rsidP="00672929">
      <w:pPr>
        <w:rPr>
          <w:color w:val="000000" w:themeColor="text1"/>
          <w:sz w:val="20"/>
          <w:szCs w:val="20"/>
        </w:rPr>
      </w:pPr>
      <w:proofErr w:type="spellStart"/>
      <w:r>
        <w:rPr>
          <w:color w:val="000000" w:themeColor="text1"/>
          <w:sz w:val="20"/>
          <w:szCs w:val="20"/>
        </w:rPr>
        <w:t>Tukiša</w:t>
      </w:r>
      <w:proofErr w:type="spellEnd"/>
      <w:r w:rsidR="00DA77CE">
        <w:rPr>
          <w:color w:val="000000" w:themeColor="text1"/>
          <w:sz w:val="20"/>
          <w:szCs w:val="20"/>
        </w:rPr>
        <w:t xml:space="preserve">, </w:t>
      </w:r>
      <w:r w:rsidR="00B22595">
        <w:rPr>
          <w:color w:val="000000" w:themeColor="text1"/>
          <w:sz w:val="20"/>
          <w:szCs w:val="20"/>
        </w:rPr>
        <w:t>67774814</w:t>
      </w:r>
    </w:p>
    <w:p w:rsidR="00672929" w:rsidRPr="00A97EBE" w:rsidRDefault="00DA77CE" w:rsidP="00672929">
      <w:pPr>
        <w:rPr>
          <w:rStyle w:val="Hyperlink"/>
        </w:rPr>
      </w:pPr>
      <w:r w:rsidRPr="00A97EBE">
        <w:rPr>
          <w:rStyle w:val="Hyperlink"/>
          <w:sz w:val="20"/>
          <w:szCs w:val="20"/>
        </w:rPr>
        <w:t>sigita.tukiša@fktk.lv</w:t>
      </w:r>
    </w:p>
    <w:p w:rsidR="00A97EBE" w:rsidRDefault="00A97EBE" w:rsidP="00A97EBE">
      <w:pPr>
        <w:rPr>
          <w:color w:val="000000" w:themeColor="text1"/>
          <w:sz w:val="20"/>
          <w:szCs w:val="20"/>
        </w:rPr>
      </w:pPr>
      <w:r w:rsidRPr="004B378F">
        <w:rPr>
          <w:color w:val="000000" w:themeColor="text1"/>
          <w:sz w:val="20"/>
          <w:szCs w:val="20"/>
        </w:rPr>
        <w:t>Hammers, 67095441</w:t>
      </w:r>
    </w:p>
    <w:p w:rsidR="00581886" w:rsidRPr="00BE225B" w:rsidRDefault="00A97EBE" w:rsidP="00BE225B">
      <w:pPr>
        <w:rPr>
          <w:color w:val="0000FF"/>
          <w:sz w:val="20"/>
          <w:szCs w:val="20"/>
          <w:u w:val="single"/>
        </w:rPr>
      </w:pPr>
      <w:r w:rsidRPr="004B378F">
        <w:rPr>
          <w:rStyle w:val="Hyperlink"/>
          <w:sz w:val="20"/>
          <w:szCs w:val="20"/>
        </w:rPr>
        <w:t>aivis.hammers@fm.gov.lv</w:t>
      </w:r>
    </w:p>
    <w:sectPr w:rsidR="00581886" w:rsidRPr="00BE225B" w:rsidSect="00C11215">
      <w:headerReference w:type="even" r:id="rId8"/>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BE3" w:rsidRDefault="00B07BE3">
      <w:r>
        <w:separator/>
      </w:r>
    </w:p>
  </w:endnote>
  <w:endnote w:type="continuationSeparator" w:id="0">
    <w:p w:rsidR="00B07BE3" w:rsidRDefault="00B0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EUAlbertina_Bold">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0DF" w:rsidRPr="003953A4" w:rsidRDefault="003320DF" w:rsidP="003320DF">
    <w:pPr>
      <w:pStyle w:val="Footer"/>
      <w:jc w:val="both"/>
    </w:pPr>
    <w:r w:rsidRPr="003320DF">
      <w:rPr>
        <w:sz w:val="20"/>
        <w:szCs w:val="20"/>
      </w:rPr>
      <w:t>FMAnot_270916_PPF</w:t>
    </w:r>
  </w:p>
  <w:p w:rsidR="00103B97" w:rsidRPr="00D442BD" w:rsidRDefault="00103B97" w:rsidP="00D442BD">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029" w:rsidRPr="003953A4" w:rsidRDefault="00A33029" w:rsidP="00A33029">
    <w:pPr>
      <w:pStyle w:val="Footer"/>
      <w:jc w:val="both"/>
    </w:pPr>
    <w:r w:rsidRPr="003320DF">
      <w:rPr>
        <w:sz w:val="20"/>
        <w:szCs w:val="20"/>
      </w:rPr>
      <w:t>FMAnot_270916_PPF</w:t>
    </w:r>
  </w:p>
  <w:p w:rsidR="00103B97" w:rsidRPr="00A33029" w:rsidRDefault="00103B97" w:rsidP="00A33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BE3" w:rsidRDefault="00B07BE3">
      <w:r>
        <w:separator/>
      </w:r>
    </w:p>
  </w:footnote>
  <w:footnote w:type="continuationSeparator" w:id="0">
    <w:p w:rsidR="00B07BE3" w:rsidRDefault="00B07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B97" w:rsidRDefault="00CF4FCB" w:rsidP="003C449B">
    <w:pPr>
      <w:pStyle w:val="Header"/>
      <w:framePr w:wrap="around" w:vAnchor="text" w:hAnchor="margin" w:xAlign="center" w:y="1"/>
      <w:rPr>
        <w:rStyle w:val="PageNumber"/>
      </w:rPr>
    </w:pPr>
    <w:r>
      <w:rPr>
        <w:rStyle w:val="PageNumber"/>
      </w:rPr>
      <w:fldChar w:fldCharType="begin"/>
    </w:r>
    <w:r w:rsidR="00103B97">
      <w:rPr>
        <w:rStyle w:val="PageNumber"/>
      </w:rPr>
      <w:instrText xml:space="preserve">PAGE  </w:instrText>
    </w:r>
    <w:r>
      <w:rPr>
        <w:rStyle w:val="PageNumber"/>
      </w:rPr>
      <w:fldChar w:fldCharType="separate"/>
    </w:r>
    <w:r w:rsidR="00103B97">
      <w:rPr>
        <w:rStyle w:val="PageNumber"/>
        <w:noProof/>
      </w:rPr>
      <w:t>16</w:t>
    </w:r>
    <w:r>
      <w:rPr>
        <w:rStyle w:val="PageNumber"/>
      </w:rPr>
      <w:fldChar w:fldCharType="end"/>
    </w:r>
  </w:p>
  <w:p w:rsidR="00103B97" w:rsidRDefault="00103B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B97" w:rsidRDefault="00CF4FCB" w:rsidP="003C449B">
    <w:pPr>
      <w:pStyle w:val="Header"/>
      <w:framePr w:wrap="around" w:vAnchor="text" w:hAnchor="margin" w:xAlign="center" w:y="1"/>
      <w:rPr>
        <w:rStyle w:val="PageNumber"/>
      </w:rPr>
    </w:pPr>
    <w:r>
      <w:rPr>
        <w:rStyle w:val="PageNumber"/>
      </w:rPr>
      <w:fldChar w:fldCharType="begin"/>
    </w:r>
    <w:r w:rsidR="00103B97">
      <w:rPr>
        <w:rStyle w:val="PageNumber"/>
      </w:rPr>
      <w:instrText xml:space="preserve">PAGE  </w:instrText>
    </w:r>
    <w:r>
      <w:rPr>
        <w:rStyle w:val="PageNumber"/>
      </w:rPr>
      <w:fldChar w:fldCharType="separate"/>
    </w:r>
    <w:r w:rsidR="00A33029">
      <w:rPr>
        <w:rStyle w:val="PageNumber"/>
        <w:noProof/>
      </w:rPr>
      <w:t>4</w:t>
    </w:r>
    <w:r>
      <w:rPr>
        <w:rStyle w:val="PageNumber"/>
      </w:rPr>
      <w:fldChar w:fldCharType="end"/>
    </w:r>
  </w:p>
  <w:p w:rsidR="00103B97" w:rsidRPr="002C0A7A" w:rsidRDefault="00103B97">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5E6D08"/>
    <w:multiLevelType w:val="hybridMultilevel"/>
    <w:tmpl w:val="6BAC0064"/>
    <w:lvl w:ilvl="0" w:tplc="67D85BCE">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nsid w:val="17444BBE"/>
    <w:multiLevelType w:val="hybridMultilevel"/>
    <w:tmpl w:val="DC7C412A"/>
    <w:lvl w:ilvl="0" w:tplc="296EDBD4">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
    <w:nsid w:val="2D013816"/>
    <w:multiLevelType w:val="hybridMultilevel"/>
    <w:tmpl w:val="C9DEEC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FF17F8D"/>
    <w:multiLevelType w:val="hybridMultilevel"/>
    <w:tmpl w:val="C9DEEC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12B4207"/>
    <w:multiLevelType w:val="hybridMultilevel"/>
    <w:tmpl w:val="71CE8E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5AF09F1"/>
    <w:multiLevelType w:val="hybridMultilevel"/>
    <w:tmpl w:val="33C804CC"/>
    <w:lvl w:ilvl="0" w:tplc="5C16483C">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4CB91FBA"/>
    <w:multiLevelType w:val="hybridMultilevel"/>
    <w:tmpl w:val="0316B23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8AB5D56"/>
    <w:multiLevelType w:val="hybridMultilevel"/>
    <w:tmpl w:val="80F6FC76"/>
    <w:lvl w:ilvl="0" w:tplc="ECD6595C">
      <w:start w:val="1"/>
      <w:numFmt w:val="decimal"/>
      <w:lvlText w:val="%1)"/>
      <w:lvlJc w:val="left"/>
      <w:pPr>
        <w:ind w:left="643" w:hanging="360"/>
      </w:pPr>
      <w:rPr>
        <w:rFonts w:hint="default"/>
        <w:b/>
        <w:u w:val="single"/>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9">
    <w:nsid w:val="6EAB7553"/>
    <w:multiLevelType w:val="hybridMultilevel"/>
    <w:tmpl w:val="B2143B1E"/>
    <w:lvl w:ilvl="0" w:tplc="67D85BCE">
      <w:start w:val="1"/>
      <w:numFmt w:val="bullet"/>
      <w:lvlText w:val=""/>
      <w:lvlJc w:val="left"/>
      <w:pPr>
        <w:ind w:left="789" w:hanging="360"/>
      </w:pPr>
      <w:rPr>
        <w:rFonts w:ascii="Symbol" w:hAnsi="Symbol" w:hint="default"/>
      </w:rPr>
    </w:lvl>
    <w:lvl w:ilvl="1" w:tplc="04260003" w:tentative="1">
      <w:start w:val="1"/>
      <w:numFmt w:val="bullet"/>
      <w:lvlText w:val="o"/>
      <w:lvlJc w:val="left"/>
      <w:pPr>
        <w:ind w:left="1509" w:hanging="360"/>
      </w:pPr>
      <w:rPr>
        <w:rFonts w:ascii="Courier New" w:hAnsi="Courier New" w:cs="Courier New" w:hint="default"/>
      </w:rPr>
    </w:lvl>
    <w:lvl w:ilvl="2" w:tplc="04260005" w:tentative="1">
      <w:start w:val="1"/>
      <w:numFmt w:val="bullet"/>
      <w:lvlText w:val=""/>
      <w:lvlJc w:val="left"/>
      <w:pPr>
        <w:ind w:left="2229" w:hanging="360"/>
      </w:pPr>
      <w:rPr>
        <w:rFonts w:ascii="Wingdings" w:hAnsi="Wingdings" w:hint="default"/>
      </w:rPr>
    </w:lvl>
    <w:lvl w:ilvl="3" w:tplc="04260001" w:tentative="1">
      <w:start w:val="1"/>
      <w:numFmt w:val="bullet"/>
      <w:lvlText w:val=""/>
      <w:lvlJc w:val="left"/>
      <w:pPr>
        <w:ind w:left="2949" w:hanging="360"/>
      </w:pPr>
      <w:rPr>
        <w:rFonts w:ascii="Symbol" w:hAnsi="Symbol" w:hint="default"/>
      </w:rPr>
    </w:lvl>
    <w:lvl w:ilvl="4" w:tplc="04260003" w:tentative="1">
      <w:start w:val="1"/>
      <w:numFmt w:val="bullet"/>
      <w:lvlText w:val="o"/>
      <w:lvlJc w:val="left"/>
      <w:pPr>
        <w:ind w:left="3669" w:hanging="360"/>
      </w:pPr>
      <w:rPr>
        <w:rFonts w:ascii="Courier New" w:hAnsi="Courier New" w:cs="Courier New" w:hint="default"/>
      </w:rPr>
    </w:lvl>
    <w:lvl w:ilvl="5" w:tplc="04260005" w:tentative="1">
      <w:start w:val="1"/>
      <w:numFmt w:val="bullet"/>
      <w:lvlText w:val=""/>
      <w:lvlJc w:val="left"/>
      <w:pPr>
        <w:ind w:left="4389" w:hanging="360"/>
      </w:pPr>
      <w:rPr>
        <w:rFonts w:ascii="Wingdings" w:hAnsi="Wingdings" w:hint="default"/>
      </w:rPr>
    </w:lvl>
    <w:lvl w:ilvl="6" w:tplc="04260001" w:tentative="1">
      <w:start w:val="1"/>
      <w:numFmt w:val="bullet"/>
      <w:lvlText w:val=""/>
      <w:lvlJc w:val="left"/>
      <w:pPr>
        <w:ind w:left="5109" w:hanging="360"/>
      </w:pPr>
      <w:rPr>
        <w:rFonts w:ascii="Symbol" w:hAnsi="Symbol" w:hint="default"/>
      </w:rPr>
    </w:lvl>
    <w:lvl w:ilvl="7" w:tplc="04260003" w:tentative="1">
      <w:start w:val="1"/>
      <w:numFmt w:val="bullet"/>
      <w:lvlText w:val="o"/>
      <w:lvlJc w:val="left"/>
      <w:pPr>
        <w:ind w:left="5829" w:hanging="360"/>
      </w:pPr>
      <w:rPr>
        <w:rFonts w:ascii="Courier New" w:hAnsi="Courier New" w:cs="Courier New" w:hint="default"/>
      </w:rPr>
    </w:lvl>
    <w:lvl w:ilvl="8" w:tplc="04260005" w:tentative="1">
      <w:start w:val="1"/>
      <w:numFmt w:val="bullet"/>
      <w:lvlText w:val=""/>
      <w:lvlJc w:val="left"/>
      <w:pPr>
        <w:ind w:left="6549" w:hanging="360"/>
      </w:pPr>
      <w:rPr>
        <w:rFonts w:ascii="Wingdings" w:hAnsi="Wingdings" w:hint="default"/>
      </w:rPr>
    </w:lvl>
  </w:abstractNum>
  <w:abstractNum w:abstractNumId="10">
    <w:nsid w:val="738164ED"/>
    <w:multiLevelType w:val="hybridMultilevel"/>
    <w:tmpl w:val="845A06E2"/>
    <w:lvl w:ilvl="0" w:tplc="7E46C7EE">
      <w:numFmt w:val="bullet"/>
      <w:lvlText w:val="-"/>
      <w:lvlJc w:val="left"/>
      <w:pPr>
        <w:ind w:left="741" w:hanging="360"/>
      </w:pPr>
      <w:rPr>
        <w:rFonts w:ascii="Times New Roman" w:eastAsia="Times New Roman" w:hAnsi="Times New Roman" w:cs="Times New Roman" w:hint="default"/>
      </w:rPr>
    </w:lvl>
    <w:lvl w:ilvl="1" w:tplc="04260003" w:tentative="1">
      <w:start w:val="1"/>
      <w:numFmt w:val="bullet"/>
      <w:lvlText w:val="o"/>
      <w:lvlJc w:val="left"/>
      <w:pPr>
        <w:ind w:left="1461" w:hanging="360"/>
      </w:pPr>
      <w:rPr>
        <w:rFonts w:ascii="Courier New" w:hAnsi="Courier New" w:cs="Courier New" w:hint="default"/>
      </w:rPr>
    </w:lvl>
    <w:lvl w:ilvl="2" w:tplc="04260005" w:tentative="1">
      <w:start w:val="1"/>
      <w:numFmt w:val="bullet"/>
      <w:lvlText w:val=""/>
      <w:lvlJc w:val="left"/>
      <w:pPr>
        <w:ind w:left="2181" w:hanging="360"/>
      </w:pPr>
      <w:rPr>
        <w:rFonts w:ascii="Wingdings" w:hAnsi="Wingdings" w:hint="default"/>
      </w:rPr>
    </w:lvl>
    <w:lvl w:ilvl="3" w:tplc="04260001" w:tentative="1">
      <w:start w:val="1"/>
      <w:numFmt w:val="bullet"/>
      <w:lvlText w:val=""/>
      <w:lvlJc w:val="left"/>
      <w:pPr>
        <w:ind w:left="2901" w:hanging="360"/>
      </w:pPr>
      <w:rPr>
        <w:rFonts w:ascii="Symbol" w:hAnsi="Symbol" w:hint="default"/>
      </w:rPr>
    </w:lvl>
    <w:lvl w:ilvl="4" w:tplc="04260003" w:tentative="1">
      <w:start w:val="1"/>
      <w:numFmt w:val="bullet"/>
      <w:lvlText w:val="o"/>
      <w:lvlJc w:val="left"/>
      <w:pPr>
        <w:ind w:left="3621" w:hanging="360"/>
      </w:pPr>
      <w:rPr>
        <w:rFonts w:ascii="Courier New" w:hAnsi="Courier New" w:cs="Courier New" w:hint="default"/>
      </w:rPr>
    </w:lvl>
    <w:lvl w:ilvl="5" w:tplc="04260005" w:tentative="1">
      <w:start w:val="1"/>
      <w:numFmt w:val="bullet"/>
      <w:lvlText w:val=""/>
      <w:lvlJc w:val="left"/>
      <w:pPr>
        <w:ind w:left="4341" w:hanging="360"/>
      </w:pPr>
      <w:rPr>
        <w:rFonts w:ascii="Wingdings" w:hAnsi="Wingdings" w:hint="default"/>
      </w:rPr>
    </w:lvl>
    <w:lvl w:ilvl="6" w:tplc="04260001" w:tentative="1">
      <w:start w:val="1"/>
      <w:numFmt w:val="bullet"/>
      <w:lvlText w:val=""/>
      <w:lvlJc w:val="left"/>
      <w:pPr>
        <w:ind w:left="5061" w:hanging="360"/>
      </w:pPr>
      <w:rPr>
        <w:rFonts w:ascii="Symbol" w:hAnsi="Symbol" w:hint="default"/>
      </w:rPr>
    </w:lvl>
    <w:lvl w:ilvl="7" w:tplc="04260003" w:tentative="1">
      <w:start w:val="1"/>
      <w:numFmt w:val="bullet"/>
      <w:lvlText w:val="o"/>
      <w:lvlJc w:val="left"/>
      <w:pPr>
        <w:ind w:left="5781" w:hanging="360"/>
      </w:pPr>
      <w:rPr>
        <w:rFonts w:ascii="Courier New" w:hAnsi="Courier New" w:cs="Courier New" w:hint="default"/>
      </w:rPr>
    </w:lvl>
    <w:lvl w:ilvl="8" w:tplc="04260005" w:tentative="1">
      <w:start w:val="1"/>
      <w:numFmt w:val="bullet"/>
      <w:lvlText w:val=""/>
      <w:lvlJc w:val="left"/>
      <w:pPr>
        <w:ind w:left="6501" w:hanging="360"/>
      </w:pPr>
      <w:rPr>
        <w:rFonts w:ascii="Wingdings" w:hAnsi="Wingdings" w:hint="default"/>
      </w:rPr>
    </w:lvl>
  </w:abstractNum>
  <w:num w:numId="1">
    <w:abstractNumId w:val="0"/>
  </w:num>
  <w:num w:numId="2">
    <w:abstractNumId w:val="7"/>
  </w:num>
  <w:num w:numId="3">
    <w:abstractNumId w:val="10"/>
  </w:num>
  <w:num w:numId="4">
    <w:abstractNumId w:val="1"/>
  </w:num>
  <w:num w:numId="5">
    <w:abstractNumId w:val="6"/>
  </w:num>
  <w:num w:numId="6">
    <w:abstractNumId w:val="9"/>
  </w:num>
  <w:num w:numId="7">
    <w:abstractNumId w:val="8"/>
  </w:num>
  <w:num w:numId="8">
    <w:abstractNumId w:val="2"/>
  </w:num>
  <w:num w:numId="9">
    <w:abstractNumId w:val="5"/>
  </w:num>
  <w:num w:numId="10">
    <w:abstractNumId w:val="3"/>
  </w:num>
  <w:num w:numId="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308F"/>
    <w:rsid w:val="00003517"/>
    <w:rsid w:val="000039AB"/>
    <w:rsid w:val="0000414C"/>
    <w:rsid w:val="0000641C"/>
    <w:rsid w:val="00011086"/>
    <w:rsid w:val="00011C00"/>
    <w:rsid w:val="00011D24"/>
    <w:rsid w:val="00013FF4"/>
    <w:rsid w:val="00014656"/>
    <w:rsid w:val="00015213"/>
    <w:rsid w:val="00017EAF"/>
    <w:rsid w:val="000209FB"/>
    <w:rsid w:val="00020FE1"/>
    <w:rsid w:val="00022E13"/>
    <w:rsid w:val="00023A41"/>
    <w:rsid w:val="00026ED0"/>
    <w:rsid w:val="00027394"/>
    <w:rsid w:val="00027AA4"/>
    <w:rsid w:val="00032388"/>
    <w:rsid w:val="00033DEF"/>
    <w:rsid w:val="000347A8"/>
    <w:rsid w:val="00035CE2"/>
    <w:rsid w:val="00035DDF"/>
    <w:rsid w:val="00041806"/>
    <w:rsid w:val="00041EC3"/>
    <w:rsid w:val="000443FC"/>
    <w:rsid w:val="0004658F"/>
    <w:rsid w:val="000475E0"/>
    <w:rsid w:val="00053330"/>
    <w:rsid w:val="00054EC4"/>
    <w:rsid w:val="0005553B"/>
    <w:rsid w:val="00057273"/>
    <w:rsid w:val="000604D2"/>
    <w:rsid w:val="00061587"/>
    <w:rsid w:val="00070D7A"/>
    <w:rsid w:val="00071CCA"/>
    <w:rsid w:val="000802BE"/>
    <w:rsid w:val="00080700"/>
    <w:rsid w:val="0008149C"/>
    <w:rsid w:val="00085D09"/>
    <w:rsid w:val="0009005E"/>
    <w:rsid w:val="00092367"/>
    <w:rsid w:val="00092BE7"/>
    <w:rsid w:val="000941C5"/>
    <w:rsid w:val="000A0B33"/>
    <w:rsid w:val="000A6451"/>
    <w:rsid w:val="000A6BD4"/>
    <w:rsid w:val="000B064E"/>
    <w:rsid w:val="000B1545"/>
    <w:rsid w:val="000B1F91"/>
    <w:rsid w:val="000B301B"/>
    <w:rsid w:val="000B33B3"/>
    <w:rsid w:val="000B4C33"/>
    <w:rsid w:val="000B69CF"/>
    <w:rsid w:val="000B6A63"/>
    <w:rsid w:val="000B7357"/>
    <w:rsid w:val="000C0AE4"/>
    <w:rsid w:val="000C1E30"/>
    <w:rsid w:val="000C5ECF"/>
    <w:rsid w:val="000C5F27"/>
    <w:rsid w:val="000C6DD5"/>
    <w:rsid w:val="000C7201"/>
    <w:rsid w:val="000C790C"/>
    <w:rsid w:val="000D028F"/>
    <w:rsid w:val="000D0886"/>
    <w:rsid w:val="000D0891"/>
    <w:rsid w:val="000D3AED"/>
    <w:rsid w:val="000D4868"/>
    <w:rsid w:val="000D7C3C"/>
    <w:rsid w:val="000D7DC4"/>
    <w:rsid w:val="000E1B69"/>
    <w:rsid w:val="000E2A10"/>
    <w:rsid w:val="000E4664"/>
    <w:rsid w:val="000E603A"/>
    <w:rsid w:val="000F061D"/>
    <w:rsid w:val="000F1982"/>
    <w:rsid w:val="000F4794"/>
    <w:rsid w:val="000F6316"/>
    <w:rsid w:val="000F737F"/>
    <w:rsid w:val="00100126"/>
    <w:rsid w:val="00100EF9"/>
    <w:rsid w:val="001010FC"/>
    <w:rsid w:val="00103225"/>
    <w:rsid w:val="00103B97"/>
    <w:rsid w:val="00105059"/>
    <w:rsid w:val="00105828"/>
    <w:rsid w:val="00115838"/>
    <w:rsid w:val="00116CA0"/>
    <w:rsid w:val="00117A66"/>
    <w:rsid w:val="00117E30"/>
    <w:rsid w:val="00120881"/>
    <w:rsid w:val="00122B40"/>
    <w:rsid w:val="0012390C"/>
    <w:rsid w:val="00124F12"/>
    <w:rsid w:val="00125C78"/>
    <w:rsid w:val="001343EF"/>
    <w:rsid w:val="001347F7"/>
    <w:rsid w:val="00135865"/>
    <w:rsid w:val="00141024"/>
    <w:rsid w:val="001417B4"/>
    <w:rsid w:val="00141B0D"/>
    <w:rsid w:val="00142EFC"/>
    <w:rsid w:val="00144E3A"/>
    <w:rsid w:val="00147345"/>
    <w:rsid w:val="0015060C"/>
    <w:rsid w:val="00150C92"/>
    <w:rsid w:val="00153E34"/>
    <w:rsid w:val="0015566D"/>
    <w:rsid w:val="00155C69"/>
    <w:rsid w:val="0016018A"/>
    <w:rsid w:val="00161F0E"/>
    <w:rsid w:val="00165B11"/>
    <w:rsid w:val="0016758D"/>
    <w:rsid w:val="00170E2A"/>
    <w:rsid w:val="00172CB0"/>
    <w:rsid w:val="0017387F"/>
    <w:rsid w:val="00176C74"/>
    <w:rsid w:val="00177394"/>
    <w:rsid w:val="00180CFD"/>
    <w:rsid w:val="00180EB9"/>
    <w:rsid w:val="00182C18"/>
    <w:rsid w:val="001838CD"/>
    <w:rsid w:val="00183C90"/>
    <w:rsid w:val="00183CC2"/>
    <w:rsid w:val="0018504A"/>
    <w:rsid w:val="00186235"/>
    <w:rsid w:val="001900E4"/>
    <w:rsid w:val="00190F88"/>
    <w:rsid w:val="00192531"/>
    <w:rsid w:val="00192B82"/>
    <w:rsid w:val="001A2E25"/>
    <w:rsid w:val="001A4066"/>
    <w:rsid w:val="001A4FCA"/>
    <w:rsid w:val="001A58F8"/>
    <w:rsid w:val="001A6AE4"/>
    <w:rsid w:val="001A769D"/>
    <w:rsid w:val="001B01FD"/>
    <w:rsid w:val="001B037F"/>
    <w:rsid w:val="001B4A71"/>
    <w:rsid w:val="001B6F8A"/>
    <w:rsid w:val="001C087B"/>
    <w:rsid w:val="001C1B08"/>
    <w:rsid w:val="001C1F29"/>
    <w:rsid w:val="001C3B51"/>
    <w:rsid w:val="001C4A59"/>
    <w:rsid w:val="001C50D2"/>
    <w:rsid w:val="001C5C2C"/>
    <w:rsid w:val="001C6FE5"/>
    <w:rsid w:val="001C7382"/>
    <w:rsid w:val="001C7CD0"/>
    <w:rsid w:val="001D166B"/>
    <w:rsid w:val="001D1780"/>
    <w:rsid w:val="001D5B54"/>
    <w:rsid w:val="001D6738"/>
    <w:rsid w:val="001E1DBF"/>
    <w:rsid w:val="001E2C62"/>
    <w:rsid w:val="001E3070"/>
    <w:rsid w:val="001E4639"/>
    <w:rsid w:val="001E4A7D"/>
    <w:rsid w:val="001E5781"/>
    <w:rsid w:val="001F3790"/>
    <w:rsid w:val="001F4209"/>
    <w:rsid w:val="001F43A8"/>
    <w:rsid w:val="001F56A4"/>
    <w:rsid w:val="001F5857"/>
    <w:rsid w:val="001F5CD6"/>
    <w:rsid w:val="00202F4B"/>
    <w:rsid w:val="00203C4C"/>
    <w:rsid w:val="00210D0B"/>
    <w:rsid w:val="0021238E"/>
    <w:rsid w:val="0021263D"/>
    <w:rsid w:val="00212747"/>
    <w:rsid w:val="00212B88"/>
    <w:rsid w:val="0021308A"/>
    <w:rsid w:val="00213B0B"/>
    <w:rsid w:val="00213F0C"/>
    <w:rsid w:val="00214094"/>
    <w:rsid w:val="0021592D"/>
    <w:rsid w:val="00215FCA"/>
    <w:rsid w:val="00217F1F"/>
    <w:rsid w:val="00221040"/>
    <w:rsid w:val="00222D76"/>
    <w:rsid w:val="00223EB1"/>
    <w:rsid w:val="002245C3"/>
    <w:rsid w:val="002257D7"/>
    <w:rsid w:val="002259E6"/>
    <w:rsid w:val="002304AA"/>
    <w:rsid w:val="00230733"/>
    <w:rsid w:val="00230FB8"/>
    <w:rsid w:val="00230FFB"/>
    <w:rsid w:val="00231344"/>
    <w:rsid w:val="0023436E"/>
    <w:rsid w:val="002347C0"/>
    <w:rsid w:val="00234D5A"/>
    <w:rsid w:val="0023759C"/>
    <w:rsid w:val="002405DD"/>
    <w:rsid w:val="00241A6C"/>
    <w:rsid w:val="00242D2B"/>
    <w:rsid w:val="00250F38"/>
    <w:rsid w:val="00251ADB"/>
    <w:rsid w:val="00251B37"/>
    <w:rsid w:val="00252AAD"/>
    <w:rsid w:val="00254F55"/>
    <w:rsid w:val="00255548"/>
    <w:rsid w:val="00260F5A"/>
    <w:rsid w:val="00262117"/>
    <w:rsid w:val="00262E2B"/>
    <w:rsid w:val="002640EA"/>
    <w:rsid w:val="002659FF"/>
    <w:rsid w:val="00270429"/>
    <w:rsid w:val="002719BA"/>
    <w:rsid w:val="00271A6F"/>
    <w:rsid w:val="002723E9"/>
    <w:rsid w:val="00272882"/>
    <w:rsid w:val="00273198"/>
    <w:rsid w:val="00274756"/>
    <w:rsid w:val="0027553F"/>
    <w:rsid w:val="00277929"/>
    <w:rsid w:val="00277C8D"/>
    <w:rsid w:val="002818DF"/>
    <w:rsid w:val="0028261C"/>
    <w:rsid w:val="00283255"/>
    <w:rsid w:val="00283B82"/>
    <w:rsid w:val="00283C68"/>
    <w:rsid w:val="0028459C"/>
    <w:rsid w:val="002846E9"/>
    <w:rsid w:val="00284C34"/>
    <w:rsid w:val="002850FF"/>
    <w:rsid w:val="002855D3"/>
    <w:rsid w:val="00287EA5"/>
    <w:rsid w:val="0029066C"/>
    <w:rsid w:val="0029446D"/>
    <w:rsid w:val="00294A8F"/>
    <w:rsid w:val="00294B19"/>
    <w:rsid w:val="00295A0B"/>
    <w:rsid w:val="00296783"/>
    <w:rsid w:val="002969B7"/>
    <w:rsid w:val="00296B45"/>
    <w:rsid w:val="002A37B8"/>
    <w:rsid w:val="002A3E3E"/>
    <w:rsid w:val="002A41F1"/>
    <w:rsid w:val="002A4249"/>
    <w:rsid w:val="002A48C3"/>
    <w:rsid w:val="002A50A8"/>
    <w:rsid w:val="002A781B"/>
    <w:rsid w:val="002B0982"/>
    <w:rsid w:val="002B50DB"/>
    <w:rsid w:val="002B7034"/>
    <w:rsid w:val="002C037D"/>
    <w:rsid w:val="002C0A7A"/>
    <w:rsid w:val="002C10A7"/>
    <w:rsid w:val="002C1209"/>
    <w:rsid w:val="002C12AB"/>
    <w:rsid w:val="002C2DFC"/>
    <w:rsid w:val="002C3991"/>
    <w:rsid w:val="002C48F1"/>
    <w:rsid w:val="002C5C60"/>
    <w:rsid w:val="002C5FBA"/>
    <w:rsid w:val="002C7CAC"/>
    <w:rsid w:val="002D1692"/>
    <w:rsid w:val="002D1CF7"/>
    <w:rsid w:val="002D2636"/>
    <w:rsid w:val="002D3306"/>
    <w:rsid w:val="002D48AA"/>
    <w:rsid w:val="002D5B82"/>
    <w:rsid w:val="002D7875"/>
    <w:rsid w:val="002D7BAA"/>
    <w:rsid w:val="002D7F54"/>
    <w:rsid w:val="002E28B4"/>
    <w:rsid w:val="002E3BEA"/>
    <w:rsid w:val="002E3FF4"/>
    <w:rsid w:val="002E4126"/>
    <w:rsid w:val="002E4340"/>
    <w:rsid w:val="002E6AC7"/>
    <w:rsid w:val="002E6FD7"/>
    <w:rsid w:val="002E7A58"/>
    <w:rsid w:val="002E7A98"/>
    <w:rsid w:val="002F2473"/>
    <w:rsid w:val="002F4440"/>
    <w:rsid w:val="002F4EB9"/>
    <w:rsid w:val="002F581C"/>
    <w:rsid w:val="002F759C"/>
    <w:rsid w:val="002F78C8"/>
    <w:rsid w:val="00300565"/>
    <w:rsid w:val="003006CA"/>
    <w:rsid w:val="00301932"/>
    <w:rsid w:val="00301CF3"/>
    <w:rsid w:val="00302EEF"/>
    <w:rsid w:val="003032C1"/>
    <w:rsid w:val="003034CF"/>
    <w:rsid w:val="003040EA"/>
    <w:rsid w:val="0030510A"/>
    <w:rsid w:val="00306656"/>
    <w:rsid w:val="00306A38"/>
    <w:rsid w:val="00310978"/>
    <w:rsid w:val="00316B71"/>
    <w:rsid w:val="003202AE"/>
    <w:rsid w:val="00321247"/>
    <w:rsid w:val="003226A2"/>
    <w:rsid w:val="0032333F"/>
    <w:rsid w:val="00324E0E"/>
    <w:rsid w:val="0032715C"/>
    <w:rsid w:val="003320DF"/>
    <w:rsid w:val="003340B1"/>
    <w:rsid w:val="003345D9"/>
    <w:rsid w:val="00335F8F"/>
    <w:rsid w:val="00336B3B"/>
    <w:rsid w:val="00337A03"/>
    <w:rsid w:val="00337CA5"/>
    <w:rsid w:val="00340530"/>
    <w:rsid w:val="0034270B"/>
    <w:rsid w:val="0034549C"/>
    <w:rsid w:val="00345CC8"/>
    <w:rsid w:val="00351871"/>
    <w:rsid w:val="003549B6"/>
    <w:rsid w:val="00361498"/>
    <w:rsid w:val="00362478"/>
    <w:rsid w:val="00362A29"/>
    <w:rsid w:val="0036439A"/>
    <w:rsid w:val="003653FE"/>
    <w:rsid w:val="003677C2"/>
    <w:rsid w:val="00367903"/>
    <w:rsid w:val="0037076F"/>
    <w:rsid w:val="0037082A"/>
    <w:rsid w:val="0037383A"/>
    <w:rsid w:val="00374D96"/>
    <w:rsid w:val="00375B25"/>
    <w:rsid w:val="003807FF"/>
    <w:rsid w:val="0038132C"/>
    <w:rsid w:val="00390D8B"/>
    <w:rsid w:val="003953A4"/>
    <w:rsid w:val="00396542"/>
    <w:rsid w:val="0039685B"/>
    <w:rsid w:val="003A0931"/>
    <w:rsid w:val="003A2246"/>
    <w:rsid w:val="003A31A6"/>
    <w:rsid w:val="003A3906"/>
    <w:rsid w:val="003A6A3C"/>
    <w:rsid w:val="003A7457"/>
    <w:rsid w:val="003A75C0"/>
    <w:rsid w:val="003A7F0C"/>
    <w:rsid w:val="003A7F79"/>
    <w:rsid w:val="003B15BA"/>
    <w:rsid w:val="003B1B19"/>
    <w:rsid w:val="003B3B50"/>
    <w:rsid w:val="003B3F28"/>
    <w:rsid w:val="003B3FCF"/>
    <w:rsid w:val="003B487D"/>
    <w:rsid w:val="003B50F3"/>
    <w:rsid w:val="003B6404"/>
    <w:rsid w:val="003C11FE"/>
    <w:rsid w:val="003C35C6"/>
    <w:rsid w:val="003C3D7F"/>
    <w:rsid w:val="003C449B"/>
    <w:rsid w:val="003C5649"/>
    <w:rsid w:val="003C6409"/>
    <w:rsid w:val="003C7BC2"/>
    <w:rsid w:val="003D1445"/>
    <w:rsid w:val="003D173F"/>
    <w:rsid w:val="003D21FF"/>
    <w:rsid w:val="003D2455"/>
    <w:rsid w:val="003D256A"/>
    <w:rsid w:val="003D3C33"/>
    <w:rsid w:val="003E5DE3"/>
    <w:rsid w:val="003E63D5"/>
    <w:rsid w:val="003E711C"/>
    <w:rsid w:val="003F0112"/>
    <w:rsid w:val="003F071A"/>
    <w:rsid w:val="003F160B"/>
    <w:rsid w:val="003F1C63"/>
    <w:rsid w:val="003F2ED6"/>
    <w:rsid w:val="003F426C"/>
    <w:rsid w:val="003F433D"/>
    <w:rsid w:val="003F4DC4"/>
    <w:rsid w:val="003F6631"/>
    <w:rsid w:val="003F691C"/>
    <w:rsid w:val="003F6AE4"/>
    <w:rsid w:val="003F7754"/>
    <w:rsid w:val="00400032"/>
    <w:rsid w:val="004009EA"/>
    <w:rsid w:val="00400B5B"/>
    <w:rsid w:val="0040139A"/>
    <w:rsid w:val="004029CC"/>
    <w:rsid w:val="004056ED"/>
    <w:rsid w:val="00405A00"/>
    <w:rsid w:val="00410246"/>
    <w:rsid w:val="004105E8"/>
    <w:rsid w:val="00412906"/>
    <w:rsid w:val="004172BF"/>
    <w:rsid w:val="00420870"/>
    <w:rsid w:val="004219A1"/>
    <w:rsid w:val="00421F93"/>
    <w:rsid w:val="00425C3C"/>
    <w:rsid w:val="0042655C"/>
    <w:rsid w:val="00427C10"/>
    <w:rsid w:val="00432D0C"/>
    <w:rsid w:val="0043791B"/>
    <w:rsid w:val="00441483"/>
    <w:rsid w:val="00441BCB"/>
    <w:rsid w:val="00442E92"/>
    <w:rsid w:val="00444363"/>
    <w:rsid w:val="00444F72"/>
    <w:rsid w:val="00445CFC"/>
    <w:rsid w:val="00447000"/>
    <w:rsid w:val="0045176A"/>
    <w:rsid w:val="0045202F"/>
    <w:rsid w:val="00454DF0"/>
    <w:rsid w:val="004552EB"/>
    <w:rsid w:val="00455BFA"/>
    <w:rsid w:val="00456332"/>
    <w:rsid w:val="00456663"/>
    <w:rsid w:val="00456D6F"/>
    <w:rsid w:val="00456F74"/>
    <w:rsid w:val="004573AE"/>
    <w:rsid w:val="00460C2B"/>
    <w:rsid w:val="00461826"/>
    <w:rsid w:val="00461E42"/>
    <w:rsid w:val="004621AB"/>
    <w:rsid w:val="004623B0"/>
    <w:rsid w:val="00463E70"/>
    <w:rsid w:val="0046583D"/>
    <w:rsid w:val="0047259E"/>
    <w:rsid w:val="004726D5"/>
    <w:rsid w:val="004732A1"/>
    <w:rsid w:val="0047358D"/>
    <w:rsid w:val="00474C0E"/>
    <w:rsid w:val="00475011"/>
    <w:rsid w:val="00475ABC"/>
    <w:rsid w:val="00477021"/>
    <w:rsid w:val="004800F9"/>
    <w:rsid w:val="00483ADB"/>
    <w:rsid w:val="0048589E"/>
    <w:rsid w:val="00487DC0"/>
    <w:rsid w:val="0049134A"/>
    <w:rsid w:val="004918A5"/>
    <w:rsid w:val="00492112"/>
    <w:rsid w:val="00492597"/>
    <w:rsid w:val="004979A6"/>
    <w:rsid w:val="004A4C84"/>
    <w:rsid w:val="004A58CB"/>
    <w:rsid w:val="004B0913"/>
    <w:rsid w:val="004B1795"/>
    <w:rsid w:val="004B30BF"/>
    <w:rsid w:val="004B321D"/>
    <w:rsid w:val="004B53CC"/>
    <w:rsid w:val="004B56DD"/>
    <w:rsid w:val="004B5898"/>
    <w:rsid w:val="004B5A99"/>
    <w:rsid w:val="004B5B0C"/>
    <w:rsid w:val="004C020F"/>
    <w:rsid w:val="004C1AFD"/>
    <w:rsid w:val="004C26B5"/>
    <w:rsid w:val="004C49D2"/>
    <w:rsid w:val="004C558B"/>
    <w:rsid w:val="004D1BE6"/>
    <w:rsid w:val="004D2E88"/>
    <w:rsid w:val="004D526B"/>
    <w:rsid w:val="004D74C1"/>
    <w:rsid w:val="004E2E8D"/>
    <w:rsid w:val="004E2F8A"/>
    <w:rsid w:val="004E3837"/>
    <w:rsid w:val="004E4B00"/>
    <w:rsid w:val="004E6931"/>
    <w:rsid w:val="004E75F8"/>
    <w:rsid w:val="004F1F88"/>
    <w:rsid w:val="004F3A37"/>
    <w:rsid w:val="004F503B"/>
    <w:rsid w:val="004F5F1B"/>
    <w:rsid w:val="004F75BF"/>
    <w:rsid w:val="0050171B"/>
    <w:rsid w:val="00502374"/>
    <w:rsid w:val="0050256B"/>
    <w:rsid w:val="005037C5"/>
    <w:rsid w:val="0050559F"/>
    <w:rsid w:val="005060A1"/>
    <w:rsid w:val="00512921"/>
    <w:rsid w:val="005139FC"/>
    <w:rsid w:val="0051501D"/>
    <w:rsid w:val="00515671"/>
    <w:rsid w:val="00516072"/>
    <w:rsid w:val="00516676"/>
    <w:rsid w:val="005259C2"/>
    <w:rsid w:val="0052760F"/>
    <w:rsid w:val="005303C6"/>
    <w:rsid w:val="00531404"/>
    <w:rsid w:val="0053269A"/>
    <w:rsid w:val="005332EC"/>
    <w:rsid w:val="00534418"/>
    <w:rsid w:val="005344B3"/>
    <w:rsid w:val="005353AB"/>
    <w:rsid w:val="00535E98"/>
    <w:rsid w:val="005367C5"/>
    <w:rsid w:val="0054459C"/>
    <w:rsid w:val="005447D0"/>
    <w:rsid w:val="005461B8"/>
    <w:rsid w:val="00546EBF"/>
    <w:rsid w:val="00547678"/>
    <w:rsid w:val="00555391"/>
    <w:rsid w:val="005554B2"/>
    <w:rsid w:val="005560BC"/>
    <w:rsid w:val="00556281"/>
    <w:rsid w:val="00556664"/>
    <w:rsid w:val="005573BE"/>
    <w:rsid w:val="00562633"/>
    <w:rsid w:val="00565FF2"/>
    <w:rsid w:val="00572700"/>
    <w:rsid w:val="00572B7A"/>
    <w:rsid w:val="005739B0"/>
    <w:rsid w:val="0058027D"/>
    <w:rsid w:val="00580468"/>
    <w:rsid w:val="00581886"/>
    <w:rsid w:val="00582231"/>
    <w:rsid w:val="005833E1"/>
    <w:rsid w:val="00583F9F"/>
    <w:rsid w:val="00585C52"/>
    <w:rsid w:val="0058603B"/>
    <w:rsid w:val="0058706A"/>
    <w:rsid w:val="00590C30"/>
    <w:rsid w:val="0059431B"/>
    <w:rsid w:val="00594B2B"/>
    <w:rsid w:val="005A052E"/>
    <w:rsid w:val="005A073A"/>
    <w:rsid w:val="005A3116"/>
    <w:rsid w:val="005A37FA"/>
    <w:rsid w:val="005A39CC"/>
    <w:rsid w:val="005A56BC"/>
    <w:rsid w:val="005A59B7"/>
    <w:rsid w:val="005A5D93"/>
    <w:rsid w:val="005A6055"/>
    <w:rsid w:val="005A6B95"/>
    <w:rsid w:val="005A7146"/>
    <w:rsid w:val="005B4730"/>
    <w:rsid w:val="005B4CDF"/>
    <w:rsid w:val="005B551F"/>
    <w:rsid w:val="005B68FD"/>
    <w:rsid w:val="005B6D99"/>
    <w:rsid w:val="005C05FD"/>
    <w:rsid w:val="005C1F07"/>
    <w:rsid w:val="005C280D"/>
    <w:rsid w:val="005C4769"/>
    <w:rsid w:val="005D3D6B"/>
    <w:rsid w:val="005D4D86"/>
    <w:rsid w:val="005D540E"/>
    <w:rsid w:val="005D6941"/>
    <w:rsid w:val="005E00C5"/>
    <w:rsid w:val="005E05D7"/>
    <w:rsid w:val="005E3251"/>
    <w:rsid w:val="005E4099"/>
    <w:rsid w:val="005E41E7"/>
    <w:rsid w:val="005E450F"/>
    <w:rsid w:val="005E6A82"/>
    <w:rsid w:val="005E748B"/>
    <w:rsid w:val="005F16DF"/>
    <w:rsid w:val="005F2580"/>
    <w:rsid w:val="005F4887"/>
    <w:rsid w:val="005F488E"/>
    <w:rsid w:val="005F65B5"/>
    <w:rsid w:val="00600219"/>
    <w:rsid w:val="006004C7"/>
    <w:rsid w:val="0060182F"/>
    <w:rsid w:val="0060218F"/>
    <w:rsid w:val="0060223A"/>
    <w:rsid w:val="006025C3"/>
    <w:rsid w:val="00602778"/>
    <w:rsid w:val="00603362"/>
    <w:rsid w:val="00603FA7"/>
    <w:rsid w:val="00604B48"/>
    <w:rsid w:val="00606BC5"/>
    <w:rsid w:val="006100A8"/>
    <w:rsid w:val="00611406"/>
    <w:rsid w:val="00613418"/>
    <w:rsid w:val="006135BC"/>
    <w:rsid w:val="00614650"/>
    <w:rsid w:val="00614A6B"/>
    <w:rsid w:val="00622493"/>
    <w:rsid w:val="00622796"/>
    <w:rsid w:val="0062298A"/>
    <w:rsid w:val="00622BB8"/>
    <w:rsid w:val="006245CA"/>
    <w:rsid w:val="0062518B"/>
    <w:rsid w:val="00625C4A"/>
    <w:rsid w:val="00626262"/>
    <w:rsid w:val="00626514"/>
    <w:rsid w:val="00626589"/>
    <w:rsid w:val="00632064"/>
    <w:rsid w:val="006339A0"/>
    <w:rsid w:val="00633D8F"/>
    <w:rsid w:val="006378E9"/>
    <w:rsid w:val="00640460"/>
    <w:rsid w:val="006406D4"/>
    <w:rsid w:val="006413A8"/>
    <w:rsid w:val="006418E3"/>
    <w:rsid w:val="00642E56"/>
    <w:rsid w:val="006433DC"/>
    <w:rsid w:val="00644238"/>
    <w:rsid w:val="006447FA"/>
    <w:rsid w:val="00651E00"/>
    <w:rsid w:val="00653EA2"/>
    <w:rsid w:val="0065656B"/>
    <w:rsid w:val="006610CF"/>
    <w:rsid w:val="006630D9"/>
    <w:rsid w:val="00663505"/>
    <w:rsid w:val="00672929"/>
    <w:rsid w:val="00673729"/>
    <w:rsid w:val="00674572"/>
    <w:rsid w:val="00675189"/>
    <w:rsid w:val="00676453"/>
    <w:rsid w:val="00681900"/>
    <w:rsid w:val="00681B94"/>
    <w:rsid w:val="006834D9"/>
    <w:rsid w:val="00683666"/>
    <w:rsid w:val="006847CF"/>
    <w:rsid w:val="00684E07"/>
    <w:rsid w:val="00685592"/>
    <w:rsid w:val="00686C6C"/>
    <w:rsid w:val="00687763"/>
    <w:rsid w:val="00691508"/>
    <w:rsid w:val="00692B0D"/>
    <w:rsid w:val="00692ED0"/>
    <w:rsid w:val="00693E0E"/>
    <w:rsid w:val="00695BB7"/>
    <w:rsid w:val="0069726B"/>
    <w:rsid w:val="006A1AE3"/>
    <w:rsid w:val="006A1EFE"/>
    <w:rsid w:val="006A487B"/>
    <w:rsid w:val="006A70E7"/>
    <w:rsid w:val="006B17BF"/>
    <w:rsid w:val="006C1F14"/>
    <w:rsid w:val="006C30E1"/>
    <w:rsid w:val="006C3373"/>
    <w:rsid w:val="006C3D6A"/>
    <w:rsid w:val="006C4607"/>
    <w:rsid w:val="006C7846"/>
    <w:rsid w:val="006C7E86"/>
    <w:rsid w:val="006D0440"/>
    <w:rsid w:val="006D294B"/>
    <w:rsid w:val="006D2B7A"/>
    <w:rsid w:val="006D48F1"/>
    <w:rsid w:val="006D5135"/>
    <w:rsid w:val="006D70C8"/>
    <w:rsid w:val="006D7E24"/>
    <w:rsid w:val="006E67E1"/>
    <w:rsid w:val="006E6F5E"/>
    <w:rsid w:val="006F0654"/>
    <w:rsid w:val="006F0762"/>
    <w:rsid w:val="006F25C9"/>
    <w:rsid w:val="006F32B1"/>
    <w:rsid w:val="006F45BE"/>
    <w:rsid w:val="006F7018"/>
    <w:rsid w:val="007004FC"/>
    <w:rsid w:val="00700EA4"/>
    <w:rsid w:val="00701FD4"/>
    <w:rsid w:val="00702985"/>
    <w:rsid w:val="00705F50"/>
    <w:rsid w:val="00706670"/>
    <w:rsid w:val="007072AD"/>
    <w:rsid w:val="00707E0C"/>
    <w:rsid w:val="00711F59"/>
    <w:rsid w:val="0072029C"/>
    <w:rsid w:val="0072031F"/>
    <w:rsid w:val="0072040E"/>
    <w:rsid w:val="0072111D"/>
    <w:rsid w:val="00722662"/>
    <w:rsid w:val="0072417C"/>
    <w:rsid w:val="007253C3"/>
    <w:rsid w:val="00730F4D"/>
    <w:rsid w:val="007319F1"/>
    <w:rsid w:val="00734450"/>
    <w:rsid w:val="00734779"/>
    <w:rsid w:val="007420A9"/>
    <w:rsid w:val="00744B43"/>
    <w:rsid w:val="00745F67"/>
    <w:rsid w:val="00746D50"/>
    <w:rsid w:val="00747939"/>
    <w:rsid w:val="00747C7C"/>
    <w:rsid w:val="00747E33"/>
    <w:rsid w:val="0075039E"/>
    <w:rsid w:val="00751205"/>
    <w:rsid w:val="00752D9D"/>
    <w:rsid w:val="00754784"/>
    <w:rsid w:val="007568F1"/>
    <w:rsid w:val="00757C6E"/>
    <w:rsid w:val="00757FF6"/>
    <w:rsid w:val="00762BDA"/>
    <w:rsid w:val="00765346"/>
    <w:rsid w:val="007714A1"/>
    <w:rsid w:val="007736F1"/>
    <w:rsid w:val="00775808"/>
    <w:rsid w:val="00776EBB"/>
    <w:rsid w:val="007805FD"/>
    <w:rsid w:val="00784422"/>
    <w:rsid w:val="007923A7"/>
    <w:rsid w:val="00793C37"/>
    <w:rsid w:val="007964D6"/>
    <w:rsid w:val="00796DA2"/>
    <w:rsid w:val="007A28B9"/>
    <w:rsid w:val="007A3115"/>
    <w:rsid w:val="007A3BCF"/>
    <w:rsid w:val="007A7CAB"/>
    <w:rsid w:val="007B28A6"/>
    <w:rsid w:val="007B3B54"/>
    <w:rsid w:val="007B3B7B"/>
    <w:rsid w:val="007B3B90"/>
    <w:rsid w:val="007B3FA0"/>
    <w:rsid w:val="007B4BC6"/>
    <w:rsid w:val="007B76F5"/>
    <w:rsid w:val="007C0A8F"/>
    <w:rsid w:val="007C0F2C"/>
    <w:rsid w:val="007C175C"/>
    <w:rsid w:val="007C2BCC"/>
    <w:rsid w:val="007C35B2"/>
    <w:rsid w:val="007C402C"/>
    <w:rsid w:val="007C4EF0"/>
    <w:rsid w:val="007C5675"/>
    <w:rsid w:val="007C6503"/>
    <w:rsid w:val="007D0966"/>
    <w:rsid w:val="007D099D"/>
    <w:rsid w:val="007D17F4"/>
    <w:rsid w:val="007D3083"/>
    <w:rsid w:val="007D3341"/>
    <w:rsid w:val="007D52EB"/>
    <w:rsid w:val="007D677E"/>
    <w:rsid w:val="007E1089"/>
    <w:rsid w:val="007E17C0"/>
    <w:rsid w:val="007E2664"/>
    <w:rsid w:val="007E2C13"/>
    <w:rsid w:val="007E366A"/>
    <w:rsid w:val="007E3ABF"/>
    <w:rsid w:val="007E402B"/>
    <w:rsid w:val="007E44C5"/>
    <w:rsid w:val="007E4B0F"/>
    <w:rsid w:val="007E5BFA"/>
    <w:rsid w:val="007E5EEC"/>
    <w:rsid w:val="007E6689"/>
    <w:rsid w:val="007E6C03"/>
    <w:rsid w:val="007E731C"/>
    <w:rsid w:val="007E7ADF"/>
    <w:rsid w:val="007F0A03"/>
    <w:rsid w:val="007F7EAD"/>
    <w:rsid w:val="0080160D"/>
    <w:rsid w:val="00801A70"/>
    <w:rsid w:val="00802547"/>
    <w:rsid w:val="00803047"/>
    <w:rsid w:val="00810040"/>
    <w:rsid w:val="00811A33"/>
    <w:rsid w:val="00812991"/>
    <w:rsid w:val="0081727D"/>
    <w:rsid w:val="0081754E"/>
    <w:rsid w:val="008201D2"/>
    <w:rsid w:val="0082023A"/>
    <w:rsid w:val="00821099"/>
    <w:rsid w:val="00821A7A"/>
    <w:rsid w:val="008253F8"/>
    <w:rsid w:val="008261DE"/>
    <w:rsid w:val="00826B74"/>
    <w:rsid w:val="00826C67"/>
    <w:rsid w:val="00826F98"/>
    <w:rsid w:val="00830471"/>
    <w:rsid w:val="008325E4"/>
    <w:rsid w:val="00832A2B"/>
    <w:rsid w:val="0083553B"/>
    <w:rsid w:val="0083777F"/>
    <w:rsid w:val="008433E8"/>
    <w:rsid w:val="00843A2D"/>
    <w:rsid w:val="00845422"/>
    <w:rsid w:val="008454D6"/>
    <w:rsid w:val="00845811"/>
    <w:rsid w:val="00846994"/>
    <w:rsid w:val="0084772A"/>
    <w:rsid w:val="00850451"/>
    <w:rsid w:val="008511C0"/>
    <w:rsid w:val="00852042"/>
    <w:rsid w:val="008534C9"/>
    <w:rsid w:val="008544C5"/>
    <w:rsid w:val="0085547C"/>
    <w:rsid w:val="0085599D"/>
    <w:rsid w:val="00855A34"/>
    <w:rsid w:val="00855FF4"/>
    <w:rsid w:val="00856766"/>
    <w:rsid w:val="0086065B"/>
    <w:rsid w:val="0086123D"/>
    <w:rsid w:val="00862492"/>
    <w:rsid w:val="00863A35"/>
    <w:rsid w:val="00865B0B"/>
    <w:rsid w:val="008676FC"/>
    <w:rsid w:val="00870903"/>
    <w:rsid w:val="008723FF"/>
    <w:rsid w:val="0087510C"/>
    <w:rsid w:val="00876B43"/>
    <w:rsid w:val="00881B32"/>
    <w:rsid w:val="008822DB"/>
    <w:rsid w:val="00883649"/>
    <w:rsid w:val="00884E42"/>
    <w:rsid w:val="0088527F"/>
    <w:rsid w:val="00885910"/>
    <w:rsid w:val="00890442"/>
    <w:rsid w:val="008930CE"/>
    <w:rsid w:val="00893666"/>
    <w:rsid w:val="008936C7"/>
    <w:rsid w:val="00893E4B"/>
    <w:rsid w:val="00893E73"/>
    <w:rsid w:val="00893ED4"/>
    <w:rsid w:val="00894412"/>
    <w:rsid w:val="008944A7"/>
    <w:rsid w:val="008968D2"/>
    <w:rsid w:val="00897223"/>
    <w:rsid w:val="0089738E"/>
    <w:rsid w:val="008A1225"/>
    <w:rsid w:val="008A12AC"/>
    <w:rsid w:val="008A1D15"/>
    <w:rsid w:val="008A3456"/>
    <w:rsid w:val="008A5E6D"/>
    <w:rsid w:val="008A6CCF"/>
    <w:rsid w:val="008B2250"/>
    <w:rsid w:val="008B4C92"/>
    <w:rsid w:val="008B5FDB"/>
    <w:rsid w:val="008B724C"/>
    <w:rsid w:val="008C0632"/>
    <w:rsid w:val="008C2F07"/>
    <w:rsid w:val="008C45FB"/>
    <w:rsid w:val="008C50F4"/>
    <w:rsid w:val="008C5649"/>
    <w:rsid w:val="008C6A56"/>
    <w:rsid w:val="008D24D9"/>
    <w:rsid w:val="008D2758"/>
    <w:rsid w:val="008D2FAE"/>
    <w:rsid w:val="008D39A7"/>
    <w:rsid w:val="008D63D7"/>
    <w:rsid w:val="008D68EA"/>
    <w:rsid w:val="008E3D00"/>
    <w:rsid w:val="008E44A2"/>
    <w:rsid w:val="008E697D"/>
    <w:rsid w:val="008F2E5B"/>
    <w:rsid w:val="008F53ED"/>
    <w:rsid w:val="0090267E"/>
    <w:rsid w:val="00903263"/>
    <w:rsid w:val="009058E2"/>
    <w:rsid w:val="00906A21"/>
    <w:rsid w:val="00906CAC"/>
    <w:rsid w:val="009079C3"/>
    <w:rsid w:val="00910462"/>
    <w:rsid w:val="009118DE"/>
    <w:rsid w:val="00915AB1"/>
    <w:rsid w:val="00915E87"/>
    <w:rsid w:val="00915E8F"/>
    <w:rsid w:val="00917532"/>
    <w:rsid w:val="00917AD9"/>
    <w:rsid w:val="009202D1"/>
    <w:rsid w:val="00920939"/>
    <w:rsid w:val="009235BA"/>
    <w:rsid w:val="00924023"/>
    <w:rsid w:val="00924CE2"/>
    <w:rsid w:val="00924EBA"/>
    <w:rsid w:val="009255B4"/>
    <w:rsid w:val="00925B9F"/>
    <w:rsid w:val="00926459"/>
    <w:rsid w:val="009309EB"/>
    <w:rsid w:val="0093157F"/>
    <w:rsid w:val="00931AED"/>
    <w:rsid w:val="009321EB"/>
    <w:rsid w:val="00933807"/>
    <w:rsid w:val="0093386C"/>
    <w:rsid w:val="00934231"/>
    <w:rsid w:val="00937A2F"/>
    <w:rsid w:val="00940A65"/>
    <w:rsid w:val="00940C31"/>
    <w:rsid w:val="00940CE8"/>
    <w:rsid w:val="00940E07"/>
    <w:rsid w:val="00943EE3"/>
    <w:rsid w:val="00945766"/>
    <w:rsid w:val="00945C3F"/>
    <w:rsid w:val="009476A3"/>
    <w:rsid w:val="00947847"/>
    <w:rsid w:val="0095334F"/>
    <w:rsid w:val="00955058"/>
    <w:rsid w:val="00955688"/>
    <w:rsid w:val="009575ED"/>
    <w:rsid w:val="009639C2"/>
    <w:rsid w:val="00963C4B"/>
    <w:rsid w:val="0096414C"/>
    <w:rsid w:val="00965097"/>
    <w:rsid w:val="00965897"/>
    <w:rsid w:val="009669C7"/>
    <w:rsid w:val="0096765C"/>
    <w:rsid w:val="009700F4"/>
    <w:rsid w:val="00970D80"/>
    <w:rsid w:val="00970DCE"/>
    <w:rsid w:val="009727E4"/>
    <w:rsid w:val="00974BBF"/>
    <w:rsid w:val="0098198F"/>
    <w:rsid w:val="00984668"/>
    <w:rsid w:val="00985ABB"/>
    <w:rsid w:val="0098741E"/>
    <w:rsid w:val="00987B16"/>
    <w:rsid w:val="00992E99"/>
    <w:rsid w:val="009934C5"/>
    <w:rsid w:val="00994C0F"/>
    <w:rsid w:val="00996B5C"/>
    <w:rsid w:val="00997F03"/>
    <w:rsid w:val="009A0210"/>
    <w:rsid w:val="009A1F24"/>
    <w:rsid w:val="009A2201"/>
    <w:rsid w:val="009A54C7"/>
    <w:rsid w:val="009B118C"/>
    <w:rsid w:val="009B22D7"/>
    <w:rsid w:val="009B253E"/>
    <w:rsid w:val="009B2A92"/>
    <w:rsid w:val="009B4270"/>
    <w:rsid w:val="009B49B6"/>
    <w:rsid w:val="009B72ED"/>
    <w:rsid w:val="009C12EF"/>
    <w:rsid w:val="009C30E0"/>
    <w:rsid w:val="009C5659"/>
    <w:rsid w:val="009C6DEB"/>
    <w:rsid w:val="009C7005"/>
    <w:rsid w:val="009C741E"/>
    <w:rsid w:val="009D27A6"/>
    <w:rsid w:val="009D3FE0"/>
    <w:rsid w:val="009D5F10"/>
    <w:rsid w:val="009D6504"/>
    <w:rsid w:val="009E12D7"/>
    <w:rsid w:val="009E2C09"/>
    <w:rsid w:val="009E661A"/>
    <w:rsid w:val="009E7815"/>
    <w:rsid w:val="009F2D15"/>
    <w:rsid w:val="009F3A73"/>
    <w:rsid w:val="009F3B75"/>
    <w:rsid w:val="009F3C3E"/>
    <w:rsid w:val="009F727F"/>
    <w:rsid w:val="009F7D7D"/>
    <w:rsid w:val="009F7F71"/>
    <w:rsid w:val="00A02F31"/>
    <w:rsid w:val="00A0431A"/>
    <w:rsid w:val="00A05E77"/>
    <w:rsid w:val="00A06077"/>
    <w:rsid w:val="00A06781"/>
    <w:rsid w:val="00A0682B"/>
    <w:rsid w:val="00A074C3"/>
    <w:rsid w:val="00A07690"/>
    <w:rsid w:val="00A100ED"/>
    <w:rsid w:val="00A115A8"/>
    <w:rsid w:val="00A1367E"/>
    <w:rsid w:val="00A1509C"/>
    <w:rsid w:val="00A16549"/>
    <w:rsid w:val="00A16E4D"/>
    <w:rsid w:val="00A21F48"/>
    <w:rsid w:val="00A249B9"/>
    <w:rsid w:val="00A26187"/>
    <w:rsid w:val="00A300FD"/>
    <w:rsid w:val="00A3182A"/>
    <w:rsid w:val="00A31F77"/>
    <w:rsid w:val="00A33029"/>
    <w:rsid w:val="00A34260"/>
    <w:rsid w:val="00A36F48"/>
    <w:rsid w:val="00A36F5C"/>
    <w:rsid w:val="00A43802"/>
    <w:rsid w:val="00A45B39"/>
    <w:rsid w:val="00A5011F"/>
    <w:rsid w:val="00A513CA"/>
    <w:rsid w:val="00A51A22"/>
    <w:rsid w:val="00A523F9"/>
    <w:rsid w:val="00A5296E"/>
    <w:rsid w:val="00A6048E"/>
    <w:rsid w:val="00A63CF6"/>
    <w:rsid w:val="00A648A4"/>
    <w:rsid w:val="00A658ED"/>
    <w:rsid w:val="00A67D25"/>
    <w:rsid w:val="00A70CFD"/>
    <w:rsid w:val="00A70D45"/>
    <w:rsid w:val="00A72A0B"/>
    <w:rsid w:val="00A72CAB"/>
    <w:rsid w:val="00A762FC"/>
    <w:rsid w:val="00A76B9E"/>
    <w:rsid w:val="00A77110"/>
    <w:rsid w:val="00A81C89"/>
    <w:rsid w:val="00A81E42"/>
    <w:rsid w:val="00A81EF3"/>
    <w:rsid w:val="00A82F8D"/>
    <w:rsid w:val="00A8598D"/>
    <w:rsid w:val="00A860A8"/>
    <w:rsid w:val="00A86457"/>
    <w:rsid w:val="00A864FE"/>
    <w:rsid w:val="00A86F41"/>
    <w:rsid w:val="00A8776B"/>
    <w:rsid w:val="00A87D04"/>
    <w:rsid w:val="00A92220"/>
    <w:rsid w:val="00A94EC5"/>
    <w:rsid w:val="00A950C5"/>
    <w:rsid w:val="00A953E8"/>
    <w:rsid w:val="00A964B0"/>
    <w:rsid w:val="00A97EBE"/>
    <w:rsid w:val="00AA1BF0"/>
    <w:rsid w:val="00AA1D25"/>
    <w:rsid w:val="00AA289F"/>
    <w:rsid w:val="00AA28BC"/>
    <w:rsid w:val="00AA2BE5"/>
    <w:rsid w:val="00AA2E8E"/>
    <w:rsid w:val="00AA32E9"/>
    <w:rsid w:val="00AA3562"/>
    <w:rsid w:val="00AA4E2F"/>
    <w:rsid w:val="00AB1F02"/>
    <w:rsid w:val="00AB2B1A"/>
    <w:rsid w:val="00AB397F"/>
    <w:rsid w:val="00AB5832"/>
    <w:rsid w:val="00AC51F2"/>
    <w:rsid w:val="00AC722D"/>
    <w:rsid w:val="00AD104F"/>
    <w:rsid w:val="00AD3269"/>
    <w:rsid w:val="00AD3936"/>
    <w:rsid w:val="00AD64BC"/>
    <w:rsid w:val="00AE0B4B"/>
    <w:rsid w:val="00AE11E5"/>
    <w:rsid w:val="00AE4937"/>
    <w:rsid w:val="00AE5066"/>
    <w:rsid w:val="00AE5E24"/>
    <w:rsid w:val="00AE61B7"/>
    <w:rsid w:val="00AE681B"/>
    <w:rsid w:val="00AE6CBA"/>
    <w:rsid w:val="00AE79AD"/>
    <w:rsid w:val="00AF01D0"/>
    <w:rsid w:val="00AF1530"/>
    <w:rsid w:val="00AF35E4"/>
    <w:rsid w:val="00AF4170"/>
    <w:rsid w:val="00AF5B4B"/>
    <w:rsid w:val="00AF5CDE"/>
    <w:rsid w:val="00AF5E3E"/>
    <w:rsid w:val="00AF64DA"/>
    <w:rsid w:val="00AF6A09"/>
    <w:rsid w:val="00B020B5"/>
    <w:rsid w:val="00B0225E"/>
    <w:rsid w:val="00B049C4"/>
    <w:rsid w:val="00B07BE3"/>
    <w:rsid w:val="00B11A57"/>
    <w:rsid w:val="00B11C73"/>
    <w:rsid w:val="00B11DAA"/>
    <w:rsid w:val="00B143BA"/>
    <w:rsid w:val="00B15B50"/>
    <w:rsid w:val="00B16B01"/>
    <w:rsid w:val="00B2011A"/>
    <w:rsid w:val="00B211C3"/>
    <w:rsid w:val="00B22595"/>
    <w:rsid w:val="00B243E2"/>
    <w:rsid w:val="00B2478A"/>
    <w:rsid w:val="00B24937"/>
    <w:rsid w:val="00B24A97"/>
    <w:rsid w:val="00B25597"/>
    <w:rsid w:val="00B25F7E"/>
    <w:rsid w:val="00B267B9"/>
    <w:rsid w:val="00B3218C"/>
    <w:rsid w:val="00B33B2C"/>
    <w:rsid w:val="00B33E09"/>
    <w:rsid w:val="00B35749"/>
    <w:rsid w:val="00B37529"/>
    <w:rsid w:val="00B40179"/>
    <w:rsid w:val="00B40D37"/>
    <w:rsid w:val="00B41270"/>
    <w:rsid w:val="00B4248B"/>
    <w:rsid w:val="00B4366A"/>
    <w:rsid w:val="00B44BBE"/>
    <w:rsid w:val="00B450DA"/>
    <w:rsid w:val="00B50708"/>
    <w:rsid w:val="00B508C9"/>
    <w:rsid w:val="00B50C68"/>
    <w:rsid w:val="00B51293"/>
    <w:rsid w:val="00B52B1E"/>
    <w:rsid w:val="00B52BEB"/>
    <w:rsid w:val="00B531DE"/>
    <w:rsid w:val="00B5345F"/>
    <w:rsid w:val="00B55481"/>
    <w:rsid w:val="00B55D18"/>
    <w:rsid w:val="00B569D1"/>
    <w:rsid w:val="00B56C32"/>
    <w:rsid w:val="00B56D61"/>
    <w:rsid w:val="00B5796F"/>
    <w:rsid w:val="00B57ACF"/>
    <w:rsid w:val="00B60A9D"/>
    <w:rsid w:val="00B61BC2"/>
    <w:rsid w:val="00B61E4D"/>
    <w:rsid w:val="00B63E8E"/>
    <w:rsid w:val="00B64BB1"/>
    <w:rsid w:val="00B66CE8"/>
    <w:rsid w:val="00B70408"/>
    <w:rsid w:val="00B726ED"/>
    <w:rsid w:val="00B73166"/>
    <w:rsid w:val="00B73D56"/>
    <w:rsid w:val="00B74332"/>
    <w:rsid w:val="00B764D9"/>
    <w:rsid w:val="00B8330A"/>
    <w:rsid w:val="00B83637"/>
    <w:rsid w:val="00B8426C"/>
    <w:rsid w:val="00B84B85"/>
    <w:rsid w:val="00B86462"/>
    <w:rsid w:val="00B90759"/>
    <w:rsid w:val="00B910D0"/>
    <w:rsid w:val="00B91B8D"/>
    <w:rsid w:val="00B94E90"/>
    <w:rsid w:val="00B96B74"/>
    <w:rsid w:val="00BA16CB"/>
    <w:rsid w:val="00BA1FD3"/>
    <w:rsid w:val="00BA7CAD"/>
    <w:rsid w:val="00BB0A82"/>
    <w:rsid w:val="00BB127A"/>
    <w:rsid w:val="00BB16DD"/>
    <w:rsid w:val="00BB25F8"/>
    <w:rsid w:val="00BB54DC"/>
    <w:rsid w:val="00BB698F"/>
    <w:rsid w:val="00BB7C94"/>
    <w:rsid w:val="00BC0A9D"/>
    <w:rsid w:val="00BC2EC6"/>
    <w:rsid w:val="00BC330C"/>
    <w:rsid w:val="00BC4569"/>
    <w:rsid w:val="00BD0F53"/>
    <w:rsid w:val="00BD22DE"/>
    <w:rsid w:val="00BD2337"/>
    <w:rsid w:val="00BD244C"/>
    <w:rsid w:val="00BD2987"/>
    <w:rsid w:val="00BD3191"/>
    <w:rsid w:val="00BD363E"/>
    <w:rsid w:val="00BD3D8C"/>
    <w:rsid w:val="00BD494D"/>
    <w:rsid w:val="00BD4D26"/>
    <w:rsid w:val="00BD5A4C"/>
    <w:rsid w:val="00BD6911"/>
    <w:rsid w:val="00BD6E42"/>
    <w:rsid w:val="00BE1763"/>
    <w:rsid w:val="00BE225B"/>
    <w:rsid w:val="00BE4638"/>
    <w:rsid w:val="00BF07A0"/>
    <w:rsid w:val="00BF1BE3"/>
    <w:rsid w:val="00BF40ED"/>
    <w:rsid w:val="00BF5AA5"/>
    <w:rsid w:val="00BF5BC2"/>
    <w:rsid w:val="00BF5E6B"/>
    <w:rsid w:val="00BF75BE"/>
    <w:rsid w:val="00C04BEE"/>
    <w:rsid w:val="00C04C77"/>
    <w:rsid w:val="00C04E88"/>
    <w:rsid w:val="00C0662E"/>
    <w:rsid w:val="00C10939"/>
    <w:rsid w:val="00C109F4"/>
    <w:rsid w:val="00C10EA6"/>
    <w:rsid w:val="00C11215"/>
    <w:rsid w:val="00C1133D"/>
    <w:rsid w:val="00C113D4"/>
    <w:rsid w:val="00C115D8"/>
    <w:rsid w:val="00C175E0"/>
    <w:rsid w:val="00C204A7"/>
    <w:rsid w:val="00C2110F"/>
    <w:rsid w:val="00C24A9F"/>
    <w:rsid w:val="00C24B79"/>
    <w:rsid w:val="00C27A08"/>
    <w:rsid w:val="00C31312"/>
    <w:rsid w:val="00C31E36"/>
    <w:rsid w:val="00C326C6"/>
    <w:rsid w:val="00C35295"/>
    <w:rsid w:val="00C369DC"/>
    <w:rsid w:val="00C36ADD"/>
    <w:rsid w:val="00C36E74"/>
    <w:rsid w:val="00C40595"/>
    <w:rsid w:val="00C40A8D"/>
    <w:rsid w:val="00C40D7B"/>
    <w:rsid w:val="00C41621"/>
    <w:rsid w:val="00C418DB"/>
    <w:rsid w:val="00C41B7C"/>
    <w:rsid w:val="00C41C02"/>
    <w:rsid w:val="00C43475"/>
    <w:rsid w:val="00C449FA"/>
    <w:rsid w:val="00C5384F"/>
    <w:rsid w:val="00C53EBF"/>
    <w:rsid w:val="00C540EF"/>
    <w:rsid w:val="00C55384"/>
    <w:rsid w:val="00C56964"/>
    <w:rsid w:val="00C64F0E"/>
    <w:rsid w:val="00C656D5"/>
    <w:rsid w:val="00C67103"/>
    <w:rsid w:val="00C67FB4"/>
    <w:rsid w:val="00C709E2"/>
    <w:rsid w:val="00C71BB9"/>
    <w:rsid w:val="00C736FB"/>
    <w:rsid w:val="00C74DEE"/>
    <w:rsid w:val="00C75479"/>
    <w:rsid w:val="00C8086F"/>
    <w:rsid w:val="00C8164F"/>
    <w:rsid w:val="00C82A12"/>
    <w:rsid w:val="00C833CE"/>
    <w:rsid w:val="00C8612F"/>
    <w:rsid w:val="00C914E4"/>
    <w:rsid w:val="00C924C1"/>
    <w:rsid w:val="00C94C28"/>
    <w:rsid w:val="00C96A3F"/>
    <w:rsid w:val="00C978F1"/>
    <w:rsid w:val="00CA05DB"/>
    <w:rsid w:val="00CA15AA"/>
    <w:rsid w:val="00CA2C0D"/>
    <w:rsid w:val="00CA4276"/>
    <w:rsid w:val="00CA5E45"/>
    <w:rsid w:val="00CB0247"/>
    <w:rsid w:val="00CB0A64"/>
    <w:rsid w:val="00CB19F9"/>
    <w:rsid w:val="00CB2D45"/>
    <w:rsid w:val="00CB3440"/>
    <w:rsid w:val="00CB3FC2"/>
    <w:rsid w:val="00CB4084"/>
    <w:rsid w:val="00CC104A"/>
    <w:rsid w:val="00CC1692"/>
    <w:rsid w:val="00CC3DEB"/>
    <w:rsid w:val="00CC405B"/>
    <w:rsid w:val="00CC59D6"/>
    <w:rsid w:val="00CC5C39"/>
    <w:rsid w:val="00CC7AC4"/>
    <w:rsid w:val="00CD138B"/>
    <w:rsid w:val="00CD1B53"/>
    <w:rsid w:val="00CD2483"/>
    <w:rsid w:val="00CD3E31"/>
    <w:rsid w:val="00CD3E9C"/>
    <w:rsid w:val="00CD432D"/>
    <w:rsid w:val="00CD44C1"/>
    <w:rsid w:val="00CD6961"/>
    <w:rsid w:val="00CD7117"/>
    <w:rsid w:val="00CD74A3"/>
    <w:rsid w:val="00CE0527"/>
    <w:rsid w:val="00CE1960"/>
    <w:rsid w:val="00CE1DEE"/>
    <w:rsid w:val="00CE30D0"/>
    <w:rsid w:val="00CE5B23"/>
    <w:rsid w:val="00CF290F"/>
    <w:rsid w:val="00CF336D"/>
    <w:rsid w:val="00CF4FCB"/>
    <w:rsid w:val="00CF54E1"/>
    <w:rsid w:val="00CF573B"/>
    <w:rsid w:val="00CF582A"/>
    <w:rsid w:val="00CF5913"/>
    <w:rsid w:val="00CF5FC4"/>
    <w:rsid w:val="00CF70AD"/>
    <w:rsid w:val="00CF7729"/>
    <w:rsid w:val="00D00059"/>
    <w:rsid w:val="00D009CE"/>
    <w:rsid w:val="00D02F34"/>
    <w:rsid w:val="00D0487F"/>
    <w:rsid w:val="00D107FA"/>
    <w:rsid w:val="00D110F1"/>
    <w:rsid w:val="00D1145B"/>
    <w:rsid w:val="00D114B5"/>
    <w:rsid w:val="00D114D9"/>
    <w:rsid w:val="00D11555"/>
    <w:rsid w:val="00D120A6"/>
    <w:rsid w:val="00D12275"/>
    <w:rsid w:val="00D12766"/>
    <w:rsid w:val="00D20381"/>
    <w:rsid w:val="00D20E4E"/>
    <w:rsid w:val="00D20FF4"/>
    <w:rsid w:val="00D21F3E"/>
    <w:rsid w:val="00D22B0E"/>
    <w:rsid w:val="00D24D2C"/>
    <w:rsid w:val="00D252B9"/>
    <w:rsid w:val="00D26BD6"/>
    <w:rsid w:val="00D32294"/>
    <w:rsid w:val="00D3317A"/>
    <w:rsid w:val="00D34AA4"/>
    <w:rsid w:val="00D35881"/>
    <w:rsid w:val="00D377B5"/>
    <w:rsid w:val="00D442BD"/>
    <w:rsid w:val="00D44A23"/>
    <w:rsid w:val="00D479AF"/>
    <w:rsid w:val="00D55399"/>
    <w:rsid w:val="00D56A2C"/>
    <w:rsid w:val="00D56F3B"/>
    <w:rsid w:val="00D71E21"/>
    <w:rsid w:val="00D72216"/>
    <w:rsid w:val="00D76007"/>
    <w:rsid w:val="00D76123"/>
    <w:rsid w:val="00D77099"/>
    <w:rsid w:val="00D77F85"/>
    <w:rsid w:val="00D8044E"/>
    <w:rsid w:val="00D80641"/>
    <w:rsid w:val="00D81818"/>
    <w:rsid w:val="00D83E21"/>
    <w:rsid w:val="00D84351"/>
    <w:rsid w:val="00D875DD"/>
    <w:rsid w:val="00D90F07"/>
    <w:rsid w:val="00D9482D"/>
    <w:rsid w:val="00D96BEB"/>
    <w:rsid w:val="00D97A9E"/>
    <w:rsid w:val="00DA4D9B"/>
    <w:rsid w:val="00DA522A"/>
    <w:rsid w:val="00DA664C"/>
    <w:rsid w:val="00DA77CE"/>
    <w:rsid w:val="00DA78A7"/>
    <w:rsid w:val="00DA7DA5"/>
    <w:rsid w:val="00DB0012"/>
    <w:rsid w:val="00DB0440"/>
    <w:rsid w:val="00DB073B"/>
    <w:rsid w:val="00DB0A02"/>
    <w:rsid w:val="00DB0A17"/>
    <w:rsid w:val="00DB0DE1"/>
    <w:rsid w:val="00DB2297"/>
    <w:rsid w:val="00DB43C8"/>
    <w:rsid w:val="00DB7308"/>
    <w:rsid w:val="00DB73D7"/>
    <w:rsid w:val="00DB78F0"/>
    <w:rsid w:val="00DC0CEA"/>
    <w:rsid w:val="00DC0E4B"/>
    <w:rsid w:val="00DC2E43"/>
    <w:rsid w:val="00DC34AC"/>
    <w:rsid w:val="00DD095C"/>
    <w:rsid w:val="00DD0A7A"/>
    <w:rsid w:val="00DD1020"/>
    <w:rsid w:val="00DD1330"/>
    <w:rsid w:val="00DD28E0"/>
    <w:rsid w:val="00DD3231"/>
    <w:rsid w:val="00DD3D15"/>
    <w:rsid w:val="00DE0B83"/>
    <w:rsid w:val="00DE0D0F"/>
    <w:rsid w:val="00DE1A81"/>
    <w:rsid w:val="00DE1C13"/>
    <w:rsid w:val="00DE2220"/>
    <w:rsid w:val="00DE25D3"/>
    <w:rsid w:val="00DE2677"/>
    <w:rsid w:val="00DE4D02"/>
    <w:rsid w:val="00DE4E10"/>
    <w:rsid w:val="00DE58C6"/>
    <w:rsid w:val="00DE7083"/>
    <w:rsid w:val="00DE7CD0"/>
    <w:rsid w:val="00DF21E1"/>
    <w:rsid w:val="00DF22DA"/>
    <w:rsid w:val="00DF261C"/>
    <w:rsid w:val="00DF30EF"/>
    <w:rsid w:val="00DF4689"/>
    <w:rsid w:val="00DF5C90"/>
    <w:rsid w:val="00DF6797"/>
    <w:rsid w:val="00DF6A1A"/>
    <w:rsid w:val="00DF6E70"/>
    <w:rsid w:val="00DF7B08"/>
    <w:rsid w:val="00E00625"/>
    <w:rsid w:val="00E007BC"/>
    <w:rsid w:val="00E01072"/>
    <w:rsid w:val="00E027F2"/>
    <w:rsid w:val="00E02ABF"/>
    <w:rsid w:val="00E03F42"/>
    <w:rsid w:val="00E07BD8"/>
    <w:rsid w:val="00E1075A"/>
    <w:rsid w:val="00E110F8"/>
    <w:rsid w:val="00E11826"/>
    <w:rsid w:val="00E14995"/>
    <w:rsid w:val="00E166B0"/>
    <w:rsid w:val="00E173DB"/>
    <w:rsid w:val="00E179CD"/>
    <w:rsid w:val="00E207B0"/>
    <w:rsid w:val="00E215E3"/>
    <w:rsid w:val="00E22DBD"/>
    <w:rsid w:val="00E23250"/>
    <w:rsid w:val="00E23E8D"/>
    <w:rsid w:val="00E246E3"/>
    <w:rsid w:val="00E253EB"/>
    <w:rsid w:val="00E2725A"/>
    <w:rsid w:val="00E3076A"/>
    <w:rsid w:val="00E30E9F"/>
    <w:rsid w:val="00E311A3"/>
    <w:rsid w:val="00E32A72"/>
    <w:rsid w:val="00E334F6"/>
    <w:rsid w:val="00E37A01"/>
    <w:rsid w:val="00E37A0D"/>
    <w:rsid w:val="00E37F98"/>
    <w:rsid w:val="00E40E32"/>
    <w:rsid w:val="00E44A7B"/>
    <w:rsid w:val="00E4583C"/>
    <w:rsid w:val="00E46559"/>
    <w:rsid w:val="00E538EE"/>
    <w:rsid w:val="00E5586C"/>
    <w:rsid w:val="00E60644"/>
    <w:rsid w:val="00E608F7"/>
    <w:rsid w:val="00E64AC6"/>
    <w:rsid w:val="00E651F8"/>
    <w:rsid w:val="00E6670C"/>
    <w:rsid w:val="00E71969"/>
    <w:rsid w:val="00E73CFC"/>
    <w:rsid w:val="00E76439"/>
    <w:rsid w:val="00E776E8"/>
    <w:rsid w:val="00E8029E"/>
    <w:rsid w:val="00E817E8"/>
    <w:rsid w:val="00E82085"/>
    <w:rsid w:val="00E82FDF"/>
    <w:rsid w:val="00E83AD7"/>
    <w:rsid w:val="00E83B4A"/>
    <w:rsid w:val="00E90ADA"/>
    <w:rsid w:val="00E91525"/>
    <w:rsid w:val="00E915CB"/>
    <w:rsid w:val="00E9240E"/>
    <w:rsid w:val="00E924F4"/>
    <w:rsid w:val="00E92C1F"/>
    <w:rsid w:val="00E9485A"/>
    <w:rsid w:val="00E95D4B"/>
    <w:rsid w:val="00E97CE9"/>
    <w:rsid w:val="00EA255E"/>
    <w:rsid w:val="00EA5176"/>
    <w:rsid w:val="00EA6728"/>
    <w:rsid w:val="00EA751E"/>
    <w:rsid w:val="00EA76B8"/>
    <w:rsid w:val="00EA7FDD"/>
    <w:rsid w:val="00EB053D"/>
    <w:rsid w:val="00EB0D3C"/>
    <w:rsid w:val="00EB199F"/>
    <w:rsid w:val="00EB1E1D"/>
    <w:rsid w:val="00EB4B74"/>
    <w:rsid w:val="00EB55F1"/>
    <w:rsid w:val="00EC03FF"/>
    <w:rsid w:val="00EC23F7"/>
    <w:rsid w:val="00EC4BD8"/>
    <w:rsid w:val="00EC63EB"/>
    <w:rsid w:val="00ED366B"/>
    <w:rsid w:val="00ED3684"/>
    <w:rsid w:val="00ED412F"/>
    <w:rsid w:val="00ED4173"/>
    <w:rsid w:val="00ED5E13"/>
    <w:rsid w:val="00ED76E3"/>
    <w:rsid w:val="00EE2B43"/>
    <w:rsid w:val="00EE3696"/>
    <w:rsid w:val="00EE3837"/>
    <w:rsid w:val="00EE5840"/>
    <w:rsid w:val="00EF0186"/>
    <w:rsid w:val="00EF36B2"/>
    <w:rsid w:val="00EF47EA"/>
    <w:rsid w:val="00EF69D9"/>
    <w:rsid w:val="00F01603"/>
    <w:rsid w:val="00F032E0"/>
    <w:rsid w:val="00F11010"/>
    <w:rsid w:val="00F112EF"/>
    <w:rsid w:val="00F1231C"/>
    <w:rsid w:val="00F1246B"/>
    <w:rsid w:val="00F15459"/>
    <w:rsid w:val="00F201EC"/>
    <w:rsid w:val="00F20222"/>
    <w:rsid w:val="00F202FA"/>
    <w:rsid w:val="00F208A9"/>
    <w:rsid w:val="00F2102F"/>
    <w:rsid w:val="00F21D17"/>
    <w:rsid w:val="00F22CAF"/>
    <w:rsid w:val="00F23610"/>
    <w:rsid w:val="00F23A5E"/>
    <w:rsid w:val="00F252AD"/>
    <w:rsid w:val="00F31F90"/>
    <w:rsid w:val="00F37253"/>
    <w:rsid w:val="00F41D75"/>
    <w:rsid w:val="00F45871"/>
    <w:rsid w:val="00F508C7"/>
    <w:rsid w:val="00F5139D"/>
    <w:rsid w:val="00F51BF4"/>
    <w:rsid w:val="00F523B6"/>
    <w:rsid w:val="00F5498A"/>
    <w:rsid w:val="00F56E87"/>
    <w:rsid w:val="00F621F4"/>
    <w:rsid w:val="00F62E51"/>
    <w:rsid w:val="00F62EAC"/>
    <w:rsid w:val="00F62F43"/>
    <w:rsid w:val="00F634E7"/>
    <w:rsid w:val="00F63DAC"/>
    <w:rsid w:val="00F63E88"/>
    <w:rsid w:val="00F64696"/>
    <w:rsid w:val="00F64F3A"/>
    <w:rsid w:val="00F71B07"/>
    <w:rsid w:val="00F7454F"/>
    <w:rsid w:val="00F7630F"/>
    <w:rsid w:val="00F76DDE"/>
    <w:rsid w:val="00F77511"/>
    <w:rsid w:val="00F77988"/>
    <w:rsid w:val="00F77AC0"/>
    <w:rsid w:val="00F77F48"/>
    <w:rsid w:val="00F80637"/>
    <w:rsid w:val="00F82E48"/>
    <w:rsid w:val="00F82FD3"/>
    <w:rsid w:val="00F85C7C"/>
    <w:rsid w:val="00F90959"/>
    <w:rsid w:val="00F90A76"/>
    <w:rsid w:val="00F955D7"/>
    <w:rsid w:val="00F9643E"/>
    <w:rsid w:val="00F96FC7"/>
    <w:rsid w:val="00F97531"/>
    <w:rsid w:val="00FA0CDD"/>
    <w:rsid w:val="00FA0FD5"/>
    <w:rsid w:val="00FA3036"/>
    <w:rsid w:val="00FB0860"/>
    <w:rsid w:val="00FB1083"/>
    <w:rsid w:val="00FB253C"/>
    <w:rsid w:val="00FB30F1"/>
    <w:rsid w:val="00FB37FF"/>
    <w:rsid w:val="00FB3D09"/>
    <w:rsid w:val="00FB53E7"/>
    <w:rsid w:val="00FB6203"/>
    <w:rsid w:val="00FB69DD"/>
    <w:rsid w:val="00FB7619"/>
    <w:rsid w:val="00FC0A0C"/>
    <w:rsid w:val="00FC1E00"/>
    <w:rsid w:val="00FC32B5"/>
    <w:rsid w:val="00FC3482"/>
    <w:rsid w:val="00FC4DE0"/>
    <w:rsid w:val="00FC529B"/>
    <w:rsid w:val="00FD0E32"/>
    <w:rsid w:val="00FD2742"/>
    <w:rsid w:val="00FD2A8A"/>
    <w:rsid w:val="00FD3009"/>
    <w:rsid w:val="00FD3E43"/>
    <w:rsid w:val="00FD70A6"/>
    <w:rsid w:val="00FD7318"/>
    <w:rsid w:val="00FE469B"/>
    <w:rsid w:val="00FE4E74"/>
    <w:rsid w:val="00FE589A"/>
    <w:rsid w:val="00FF0E27"/>
    <w:rsid w:val="00FF6F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1FEA029-B591-4D28-B5D6-C7B4C774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A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C5649"/>
    <w:rPr>
      <w:sz w:val="20"/>
      <w:szCs w:val="20"/>
    </w:rPr>
  </w:style>
  <w:style w:type="character" w:styleId="FootnoteReference">
    <w:name w:val="footnote reference"/>
    <w:uiPriority w:val="99"/>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customStyle="1" w:styleId="list0020paragraph">
    <w:name w:val="list_0020paragraph"/>
    <w:basedOn w:val="Normal"/>
    <w:uiPriority w:val="99"/>
    <w:rsid w:val="00B66CE8"/>
    <w:pPr>
      <w:ind w:left="720"/>
    </w:pPr>
    <w:rPr>
      <w:rFonts w:ascii="Calibri" w:hAnsi="Calibri"/>
      <w:sz w:val="22"/>
      <w:szCs w:val="22"/>
    </w:rPr>
  </w:style>
  <w:style w:type="character" w:customStyle="1" w:styleId="list0020paragraphchar">
    <w:name w:val="list_0020paragraph__char"/>
    <w:rsid w:val="00B66CE8"/>
  </w:style>
  <w:style w:type="paragraph" w:styleId="Revision">
    <w:name w:val="Revision"/>
    <w:hidden/>
    <w:uiPriority w:val="99"/>
    <w:semiHidden/>
    <w:rsid w:val="004E3837"/>
    <w:rPr>
      <w:sz w:val="24"/>
      <w:szCs w:val="24"/>
    </w:rPr>
  </w:style>
  <w:style w:type="paragraph" w:styleId="ListParagraph">
    <w:name w:val="List Paragraph"/>
    <w:basedOn w:val="Normal"/>
    <w:uiPriority w:val="34"/>
    <w:qFormat/>
    <w:rsid w:val="00AA2E8E"/>
    <w:pPr>
      <w:ind w:left="720"/>
      <w:contextualSpacing/>
    </w:pPr>
  </w:style>
  <w:style w:type="paragraph" w:styleId="BodyTextIndent">
    <w:name w:val="Body Text Indent"/>
    <w:basedOn w:val="Normal"/>
    <w:link w:val="BodyTextIndentChar"/>
    <w:unhideWhenUsed/>
    <w:rsid w:val="00DF6E70"/>
    <w:pPr>
      <w:ind w:firstLine="720"/>
      <w:jc w:val="both"/>
    </w:pPr>
  </w:style>
  <w:style w:type="character" w:customStyle="1" w:styleId="BodyTextIndentChar">
    <w:name w:val="Body Text Indent Char"/>
    <w:link w:val="BodyTextIndent"/>
    <w:rsid w:val="00DF6E70"/>
    <w:rPr>
      <w:sz w:val="24"/>
      <w:szCs w:val="24"/>
    </w:rPr>
  </w:style>
  <w:style w:type="character" w:customStyle="1" w:styleId="spelle">
    <w:name w:val="spelle"/>
    <w:rsid w:val="005B4CDF"/>
  </w:style>
  <w:style w:type="paragraph" w:customStyle="1" w:styleId="tv2132">
    <w:name w:val="tv2132"/>
    <w:basedOn w:val="Normal"/>
    <w:rsid w:val="00863A35"/>
    <w:pPr>
      <w:spacing w:line="360" w:lineRule="auto"/>
      <w:ind w:firstLine="300"/>
    </w:pPr>
    <w:rPr>
      <w:color w:val="414142"/>
      <w:sz w:val="20"/>
      <w:szCs w:val="20"/>
    </w:rPr>
  </w:style>
  <w:style w:type="paragraph" w:styleId="PlainText">
    <w:name w:val="Plain Text"/>
    <w:basedOn w:val="Normal"/>
    <w:link w:val="PlainTextChar"/>
    <w:uiPriority w:val="99"/>
    <w:unhideWhenUsed/>
    <w:rsid w:val="006A70E7"/>
    <w:rPr>
      <w:rFonts w:ascii="Calibri" w:eastAsia="Calibri" w:hAnsi="Calibri" w:cs="Consolas"/>
      <w:sz w:val="22"/>
      <w:szCs w:val="21"/>
      <w:lang w:eastAsia="en-US"/>
    </w:rPr>
  </w:style>
  <w:style w:type="character" w:customStyle="1" w:styleId="PlainTextChar">
    <w:name w:val="Plain Text Char"/>
    <w:link w:val="PlainText"/>
    <w:uiPriority w:val="99"/>
    <w:rsid w:val="006A70E7"/>
    <w:rPr>
      <w:rFonts w:ascii="Calibri" w:eastAsia="Calibri" w:hAnsi="Calibri" w:cs="Consolas"/>
      <w:sz w:val="22"/>
      <w:szCs w:val="21"/>
      <w:lang w:eastAsia="en-US"/>
    </w:rPr>
  </w:style>
  <w:style w:type="character" w:customStyle="1" w:styleId="FootnoteTextChar">
    <w:name w:val="Footnote Text Char"/>
    <w:link w:val="FootnoteText"/>
    <w:uiPriority w:val="99"/>
    <w:semiHidden/>
    <w:rsid w:val="008C45FB"/>
  </w:style>
  <w:style w:type="paragraph" w:customStyle="1" w:styleId="tv213">
    <w:name w:val="tv213"/>
    <w:basedOn w:val="Normal"/>
    <w:rsid w:val="004658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20361">
      <w:bodyDiv w:val="1"/>
      <w:marLeft w:val="0"/>
      <w:marRight w:val="0"/>
      <w:marTop w:val="0"/>
      <w:marBottom w:val="0"/>
      <w:divBdr>
        <w:top w:val="none" w:sz="0" w:space="0" w:color="auto"/>
        <w:left w:val="none" w:sz="0" w:space="0" w:color="auto"/>
        <w:bottom w:val="none" w:sz="0" w:space="0" w:color="auto"/>
        <w:right w:val="none" w:sz="0" w:space="0" w:color="auto"/>
      </w:divBdr>
    </w:div>
    <w:div w:id="271010443">
      <w:bodyDiv w:val="1"/>
      <w:marLeft w:val="0"/>
      <w:marRight w:val="0"/>
      <w:marTop w:val="0"/>
      <w:marBottom w:val="0"/>
      <w:divBdr>
        <w:top w:val="none" w:sz="0" w:space="0" w:color="auto"/>
        <w:left w:val="none" w:sz="0" w:space="0" w:color="auto"/>
        <w:bottom w:val="none" w:sz="0" w:space="0" w:color="auto"/>
        <w:right w:val="none" w:sz="0" w:space="0" w:color="auto"/>
      </w:divBdr>
    </w:div>
    <w:div w:id="561253154">
      <w:bodyDiv w:val="1"/>
      <w:marLeft w:val="0"/>
      <w:marRight w:val="0"/>
      <w:marTop w:val="0"/>
      <w:marBottom w:val="0"/>
      <w:divBdr>
        <w:top w:val="none" w:sz="0" w:space="0" w:color="auto"/>
        <w:left w:val="none" w:sz="0" w:space="0" w:color="auto"/>
        <w:bottom w:val="none" w:sz="0" w:space="0" w:color="auto"/>
        <w:right w:val="none" w:sz="0" w:space="0" w:color="auto"/>
      </w:divBdr>
    </w:div>
    <w:div w:id="1143816475">
      <w:bodyDiv w:val="1"/>
      <w:marLeft w:val="0"/>
      <w:marRight w:val="0"/>
      <w:marTop w:val="0"/>
      <w:marBottom w:val="0"/>
      <w:divBdr>
        <w:top w:val="none" w:sz="0" w:space="0" w:color="auto"/>
        <w:left w:val="none" w:sz="0" w:space="0" w:color="auto"/>
        <w:bottom w:val="none" w:sz="0" w:space="0" w:color="auto"/>
        <w:right w:val="none" w:sz="0" w:space="0" w:color="auto"/>
      </w:divBdr>
    </w:div>
    <w:div w:id="1438864773">
      <w:bodyDiv w:val="1"/>
      <w:marLeft w:val="0"/>
      <w:marRight w:val="0"/>
      <w:marTop w:val="0"/>
      <w:marBottom w:val="0"/>
      <w:divBdr>
        <w:top w:val="none" w:sz="0" w:space="0" w:color="auto"/>
        <w:left w:val="none" w:sz="0" w:space="0" w:color="auto"/>
        <w:bottom w:val="none" w:sz="0" w:space="0" w:color="auto"/>
        <w:right w:val="none" w:sz="0" w:space="0" w:color="auto"/>
      </w:divBdr>
    </w:div>
    <w:div w:id="1720661651">
      <w:bodyDiv w:val="1"/>
      <w:marLeft w:val="0"/>
      <w:marRight w:val="0"/>
      <w:marTop w:val="0"/>
      <w:marBottom w:val="0"/>
      <w:divBdr>
        <w:top w:val="none" w:sz="0" w:space="0" w:color="auto"/>
        <w:left w:val="none" w:sz="0" w:space="0" w:color="auto"/>
        <w:bottom w:val="none" w:sz="0" w:space="0" w:color="auto"/>
        <w:right w:val="none" w:sz="0" w:space="0" w:color="auto"/>
      </w:divBdr>
    </w:div>
    <w:div w:id="1951157281">
      <w:bodyDiv w:val="1"/>
      <w:marLeft w:val="0"/>
      <w:marRight w:val="0"/>
      <w:marTop w:val="0"/>
      <w:marBottom w:val="0"/>
      <w:divBdr>
        <w:top w:val="none" w:sz="0" w:space="0" w:color="auto"/>
        <w:left w:val="none" w:sz="0" w:space="0" w:color="auto"/>
        <w:bottom w:val="none" w:sz="0" w:space="0" w:color="auto"/>
        <w:right w:val="none" w:sz="0" w:space="0" w:color="auto"/>
      </w:divBdr>
    </w:div>
    <w:div w:id="1955935830">
      <w:bodyDiv w:val="1"/>
      <w:marLeft w:val="0"/>
      <w:marRight w:val="0"/>
      <w:marTop w:val="0"/>
      <w:marBottom w:val="0"/>
      <w:divBdr>
        <w:top w:val="none" w:sz="0" w:space="0" w:color="auto"/>
        <w:left w:val="none" w:sz="0" w:space="0" w:color="auto"/>
        <w:bottom w:val="none" w:sz="0" w:space="0" w:color="auto"/>
        <w:right w:val="none" w:sz="0" w:space="0" w:color="auto"/>
      </w:divBdr>
      <w:divsChild>
        <w:div w:id="1415857487">
          <w:marLeft w:val="0"/>
          <w:marRight w:val="0"/>
          <w:marTop w:val="0"/>
          <w:marBottom w:val="0"/>
          <w:divBdr>
            <w:top w:val="none" w:sz="0" w:space="0" w:color="auto"/>
            <w:left w:val="none" w:sz="0" w:space="0" w:color="auto"/>
            <w:bottom w:val="none" w:sz="0" w:space="0" w:color="auto"/>
            <w:right w:val="none" w:sz="0" w:space="0" w:color="auto"/>
          </w:divBdr>
          <w:divsChild>
            <w:div w:id="325744353">
              <w:marLeft w:val="0"/>
              <w:marRight w:val="0"/>
              <w:marTop w:val="0"/>
              <w:marBottom w:val="0"/>
              <w:divBdr>
                <w:top w:val="none" w:sz="0" w:space="0" w:color="auto"/>
                <w:left w:val="none" w:sz="0" w:space="0" w:color="auto"/>
                <w:bottom w:val="none" w:sz="0" w:space="0" w:color="auto"/>
                <w:right w:val="none" w:sz="0" w:space="0" w:color="auto"/>
              </w:divBdr>
              <w:divsChild>
                <w:div w:id="792361883">
                  <w:marLeft w:val="0"/>
                  <w:marRight w:val="0"/>
                  <w:marTop w:val="0"/>
                  <w:marBottom w:val="0"/>
                  <w:divBdr>
                    <w:top w:val="none" w:sz="0" w:space="0" w:color="auto"/>
                    <w:left w:val="none" w:sz="0" w:space="0" w:color="auto"/>
                    <w:bottom w:val="none" w:sz="0" w:space="0" w:color="auto"/>
                    <w:right w:val="none" w:sz="0" w:space="0" w:color="auto"/>
                  </w:divBdr>
                  <w:divsChild>
                    <w:div w:id="980043532">
                      <w:marLeft w:val="0"/>
                      <w:marRight w:val="0"/>
                      <w:marTop w:val="0"/>
                      <w:marBottom w:val="0"/>
                      <w:divBdr>
                        <w:top w:val="none" w:sz="0" w:space="0" w:color="auto"/>
                        <w:left w:val="none" w:sz="0" w:space="0" w:color="auto"/>
                        <w:bottom w:val="none" w:sz="0" w:space="0" w:color="auto"/>
                        <w:right w:val="none" w:sz="0" w:space="0" w:color="auto"/>
                      </w:divBdr>
                      <w:divsChild>
                        <w:div w:id="1986087135">
                          <w:marLeft w:val="0"/>
                          <w:marRight w:val="0"/>
                          <w:marTop w:val="0"/>
                          <w:marBottom w:val="0"/>
                          <w:divBdr>
                            <w:top w:val="none" w:sz="0" w:space="0" w:color="auto"/>
                            <w:left w:val="none" w:sz="0" w:space="0" w:color="auto"/>
                            <w:bottom w:val="none" w:sz="0" w:space="0" w:color="auto"/>
                            <w:right w:val="none" w:sz="0" w:space="0" w:color="auto"/>
                          </w:divBdr>
                          <w:divsChild>
                            <w:div w:id="107724356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14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209A2-18ED-4577-A6C3-772AFA24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870</Words>
  <Characters>5820</Characters>
  <Application>Microsoft Office Word</Application>
  <DocSecurity>0</DocSecurity>
  <Lines>48</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FMAnot_270916_PPF.docx; Likumprojekta "Grozījumi likumā "Par privātajiem pensiju fondiem"" sākotnējās ietekmes novērtējuma ziņojums (anotācija)</vt:lpstr>
      <vt:lpstr>Likumprojekta „Grozījumi likumā „Par presi un citiem masu informācijas līdzekļiem”” sākotnējās ietekmes novērtējuma ziņojums (anotācija)</vt:lpstr>
    </vt:vector>
  </TitlesOfParts>
  <Company>Finanšu ministrija</Company>
  <LinksUpToDate>false</LinksUpToDate>
  <CharactersWithSpaces>6677</CharactersWithSpaces>
  <SharedDoc>false</SharedDoc>
  <HLinks>
    <vt:vector size="6" baseType="variant">
      <vt:variant>
        <vt:i4>3276867</vt:i4>
      </vt:variant>
      <vt:variant>
        <vt:i4>6</vt:i4>
      </vt:variant>
      <vt:variant>
        <vt:i4>0</vt:i4>
      </vt:variant>
      <vt:variant>
        <vt:i4>5</vt:i4>
      </vt:variant>
      <vt:variant>
        <vt:lpwstr>mailto:xxxxxxxx@fm.gov.lv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privātajiem pensiju fondiem"</dc:title>
  <dc:subject>Likumprojekts</dc:subject>
  <dc:creator>Aivis Hammers</dc:creator>
  <dc:description>67095441, aivis.hammers@fm.gov.lv</dc:description>
  <cp:lastModifiedBy>Aivis Hammers</cp:lastModifiedBy>
  <cp:revision>6</cp:revision>
  <cp:lastPrinted>2016-09-09T12:25:00Z</cp:lastPrinted>
  <dcterms:created xsi:type="dcterms:W3CDTF">2016-11-04T07:35:00Z</dcterms:created>
  <dcterms:modified xsi:type="dcterms:W3CDTF">2016-12-19T12:29:00Z</dcterms:modified>
</cp:coreProperties>
</file>