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A939A" w14:textId="77777777" w:rsidR="00D16995" w:rsidRPr="000B4F9A" w:rsidRDefault="00D16995" w:rsidP="0036621C">
      <w:pPr>
        <w:ind w:right="185"/>
        <w:jc w:val="center"/>
        <w:rPr>
          <w:rFonts w:ascii="Times New Roman" w:hAnsi="Times New Roman" w:cs="Times New Roman"/>
          <w:b/>
          <w:i/>
          <w:sz w:val="24"/>
          <w:szCs w:val="24"/>
        </w:rPr>
      </w:pPr>
      <w:bookmarkStart w:id="0" w:name="_GoBack"/>
      <w:bookmarkEnd w:id="0"/>
      <w:r w:rsidRPr="000B4F9A">
        <w:rPr>
          <w:rFonts w:ascii="Times New Roman" w:hAnsi="Times New Roman" w:cs="Times New Roman"/>
          <w:b/>
          <w:i/>
          <w:sz w:val="24"/>
          <w:szCs w:val="24"/>
        </w:rPr>
        <w:t>Informatīvais ziņojums „</w:t>
      </w:r>
      <w:r w:rsidRPr="000B4F9A">
        <w:rPr>
          <w:rFonts w:ascii="Times New Roman" w:hAnsi="Times New Roman"/>
          <w:b/>
          <w:i/>
          <w:sz w:val="24"/>
          <w:szCs w:val="24"/>
        </w:rPr>
        <w:t>Par Starptautiskā Valūtas fonda statistikas prasību nodrošināšanu atbilstoši speciālajiem datu izplatīšanas standartiem”</w:t>
      </w:r>
    </w:p>
    <w:p w14:paraId="1A7D3624" w14:textId="77777777" w:rsidR="007B09C7" w:rsidRDefault="007B09C7" w:rsidP="0036621C">
      <w:pPr>
        <w:spacing w:after="60"/>
        <w:ind w:right="185" w:firstLine="720"/>
        <w:jc w:val="both"/>
        <w:rPr>
          <w:rFonts w:ascii="Times New Roman" w:hAnsi="Times New Roman" w:cs="Times New Roman"/>
          <w:b/>
          <w:sz w:val="24"/>
          <w:szCs w:val="24"/>
        </w:rPr>
      </w:pPr>
    </w:p>
    <w:p w14:paraId="5092C996" w14:textId="1A2E07A2" w:rsidR="007B09C7" w:rsidRDefault="00D16995" w:rsidP="0036621C">
      <w:pPr>
        <w:spacing w:after="60"/>
        <w:ind w:right="185" w:firstLine="720"/>
        <w:jc w:val="both"/>
        <w:rPr>
          <w:rFonts w:ascii="Times New Roman" w:hAnsi="Times New Roman" w:cs="Times New Roman"/>
          <w:sz w:val="24"/>
          <w:szCs w:val="24"/>
        </w:rPr>
      </w:pPr>
      <w:r w:rsidRPr="00C46C76">
        <w:rPr>
          <w:rFonts w:ascii="Times New Roman" w:hAnsi="Times New Roman" w:cs="Times New Roman"/>
          <w:sz w:val="24"/>
          <w:szCs w:val="24"/>
        </w:rPr>
        <w:t>Informatīvais ziņojums „Par Starptautiskā Valūtas fonda statistikas prasību nodrošināšanu atbilstoši speciālajiem datu izplatīšanas standartiem” (turpmāk – Ziņojums) ir</w:t>
      </w:r>
      <w:r w:rsidR="004D676C">
        <w:rPr>
          <w:rFonts w:ascii="Times New Roman" w:hAnsi="Times New Roman" w:cs="Times New Roman"/>
          <w:sz w:val="24"/>
          <w:szCs w:val="24"/>
        </w:rPr>
        <w:t xml:space="preserve"> sagatavots</w:t>
      </w:r>
      <w:r w:rsidR="001D532F">
        <w:rPr>
          <w:rFonts w:ascii="Times New Roman" w:hAnsi="Times New Roman" w:cs="Times New Roman"/>
          <w:sz w:val="24"/>
          <w:szCs w:val="24"/>
        </w:rPr>
        <w:t xml:space="preserve">, </w:t>
      </w:r>
      <w:r w:rsidR="004A3734" w:rsidRPr="00C56DAF">
        <w:rPr>
          <w:rFonts w:ascii="Times New Roman" w:hAnsi="Times New Roman" w:cs="Times New Roman"/>
          <w:sz w:val="24"/>
          <w:szCs w:val="24"/>
        </w:rPr>
        <w:t xml:space="preserve">lai informētu Ministru kabinetu </w:t>
      </w:r>
      <w:r w:rsidRPr="00C56DAF">
        <w:rPr>
          <w:rFonts w:ascii="Times New Roman" w:hAnsi="Times New Roman" w:cs="Times New Roman"/>
          <w:sz w:val="24"/>
          <w:szCs w:val="24"/>
        </w:rPr>
        <w:t>par</w:t>
      </w:r>
      <w:r w:rsidR="004D676C" w:rsidRPr="00C56DAF">
        <w:rPr>
          <w:rFonts w:ascii="Times New Roman" w:hAnsi="Times New Roman" w:cs="Times New Roman"/>
          <w:sz w:val="24"/>
          <w:szCs w:val="24"/>
        </w:rPr>
        <w:t xml:space="preserve"> </w:t>
      </w:r>
      <w:r w:rsidR="00A46069" w:rsidRPr="00C63640">
        <w:rPr>
          <w:rFonts w:ascii="Times New Roman" w:hAnsi="Times New Roman" w:cs="Times New Roman"/>
          <w:sz w:val="24"/>
          <w:szCs w:val="24"/>
        </w:rPr>
        <w:t>iespēju</w:t>
      </w:r>
      <w:r w:rsidR="00431BA1" w:rsidRPr="00C56DAF">
        <w:rPr>
          <w:rFonts w:ascii="Times New Roman" w:hAnsi="Times New Roman" w:cs="Times New Roman"/>
          <w:sz w:val="24"/>
          <w:szCs w:val="24"/>
        </w:rPr>
        <w:t xml:space="preserve"> </w:t>
      </w:r>
      <w:r w:rsidRPr="00C56DAF">
        <w:rPr>
          <w:rFonts w:ascii="Times New Roman" w:hAnsi="Times New Roman" w:cs="Times New Roman"/>
          <w:sz w:val="24"/>
          <w:szCs w:val="24"/>
        </w:rPr>
        <w:t>Latvijas Republika</w:t>
      </w:r>
      <w:r w:rsidR="00431BA1" w:rsidRPr="00C56DAF">
        <w:rPr>
          <w:rFonts w:ascii="Times New Roman" w:hAnsi="Times New Roman" w:cs="Times New Roman"/>
          <w:sz w:val="24"/>
          <w:szCs w:val="24"/>
        </w:rPr>
        <w:t>i</w:t>
      </w:r>
      <w:r w:rsidRPr="00C56DAF">
        <w:rPr>
          <w:rFonts w:ascii="Times New Roman" w:hAnsi="Times New Roman" w:cs="Times New Roman"/>
          <w:sz w:val="24"/>
          <w:szCs w:val="24"/>
        </w:rPr>
        <w:t xml:space="preserve"> pievieno</w:t>
      </w:r>
      <w:r w:rsidR="00431BA1">
        <w:rPr>
          <w:rFonts w:ascii="Times New Roman" w:hAnsi="Times New Roman" w:cs="Times New Roman"/>
          <w:sz w:val="24"/>
          <w:szCs w:val="24"/>
        </w:rPr>
        <w:t>ties</w:t>
      </w:r>
      <w:r w:rsidR="007B09C7">
        <w:rPr>
          <w:rFonts w:ascii="Times New Roman" w:hAnsi="Times New Roman" w:cs="Times New Roman"/>
          <w:sz w:val="24"/>
          <w:szCs w:val="24"/>
        </w:rPr>
        <w:t xml:space="preserve"> </w:t>
      </w:r>
      <w:r w:rsidR="004902AC" w:rsidRPr="007B09C7">
        <w:rPr>
          <w:rFonts w:ascii="Times New Roman" w:hAnsi="Times New Roman" w:cs="Times New Roman"/>
          <w:sz w:val="24"/>
          <w:szCs w:val="24"/>
        </w:rPr>
        <w:t>Starptautiskā Valūtas fonda</w:t>
      </w:r>
      <w:r w:rsidR="004902AC" w:rsidRPr="00C46C76">
        <w:rPr>
          <w:rFonts w:ascii="Times New Roman" w:hAnsi="Times New Roman" w:cs="Times New Roman"/>
          <w:sz w:val="24"/>
          <w:szCs w:val="24"/>
        </w:rPr>
        <w:t xml:space="preserve"> </w:t>
      </w:r>
      <w:r w:rsidR="004902AC" w:rsidRPr="007B09C7">
        <w:rPr>
          <w:rFonts w:ascii="Times New Roman" w:hAnsi="Times New Roman" w:cs="Times New Roman"/>
          <w:sz w:val="24"/>
          <w:szCs w:val="24"/>
        </w:rPr>
        <w:t xml:space="preserve">(turpmāk – SVF) </w:t>
      </w:r>
      <w:r w:rsidR="00C56DAF">
        <w:rPr>
          <w:rFonts w:ascii="Times New Roman" w:hAnsi="Times New Roman" w:cs="Times New Roman"/>
          <w:sz w:val="24"/>
          <w:szCs w:val="24"/>
        </w:rPr>
        <w:t>S</w:t>
      </w:r>
      <w:r w:rsidRPr="004365AB">
        <w:rPr>
          <w:rFonts w:ascii="Times New Roman" w:hAnsi="Times New Roman" w:cs="Times New Roman"/>
          <w:sz w:val="24"/>
          <w:szCs w:val="24"/>
        </w:rPr>
        <w:t xml:space="preserve">peciālajam datu izplatīšanas standartam </w:t>
      </w:r>
      <w:r w:rsidR="008E0D63" w:rsidRPr="004365AB">
        <w:rPr>
          <w:rFonts w:ascii="Times New Roman" w:hAnsi="Times New Roman" w:cs="Times New Roman"/>
          <w:sz w:val="24"/>
          <w:szCs w:val="24"/>
        </w:rPr>
        <w:t xml:space="preserve">Plus </w:t>
      </w:r>
      <w:r w:rsidR="004902AC" w:rsidRPr="004365AB">
        <w:rPr>
          <w:rFonts w:ascii="Times New Roman" w:hAnsi="Times New Roman" w:cs="Times New Roman"/>
          <w:sz w:val="24"/>
          <w:szCs w:val="24"/>
        </w:rPr>
        <w:t xml:space="preserve">(turpmāk – SDIS </w:t>
      </w:r>
      <w:r w:rsidRPr="004365AB">
        <w:rPr>
          <w:rFonts w:ascii="Times New Roman" w:hAnsi="Times New Roman" w:cs="Times New Roman"/>
          <w:sz w:val="24"/>
          <w:szCs w:val="24"/>
        </w:rPr>
        <w:t>Plus</w:t>
      </w:r>
      <w:r w:rsidR="008E0D63" w:rsidRPr="004365AB">
        <w:rPr>
          <w:rFonts w:ascii="Times New Roman" w:hAnsi="Times New Roman" w:cs="Times New Roman"/>
          <w:sz w:val="24"/>
          <w:szCs w:val="24"/>
        </w:rPr>
        <w:t>)</w:t>
      </w:r>
      <w:r w:rsidRPr="004D676C">
        <w:rPr>
          <w:rFonts w:ascii="Times New Roman" w:hAnsi="Times New Roman" w:cs="Times New Roman"/>
          <w:sz w:val="24"/>
          <w:szCs w:val="24"/>
        </w:rPr>
        <w:t xml:space="preserve"> </w:t>
      </w:r>
      <w:r w:rsidR="00E62F21">
        <w:rPr>
          <w:rFonts w:ascii="Times New Roman" w:hAnsi="Times New Roman" w:cs="Times New Roman"/>
          <w:sz w:val="24"/>
          <w:szCs w:val="24"/>
        </w:rPr>
        <w:t xml:space="preserve">tā ieviešanas </w:t>
      </w:r>
      <w:r w:rsidRPr="00C46C76">
        <w:rPr>
          <w:rFonts w:ascii="Times New Roman" w:hAnsi="Times New Roman" w:cs="Times New Roman"/>
          <w:sz w:val="24"/>
          <w:szCs w:val="24"/>
        </w:rPr>
        <w:t>agrīnajā posmā līdz 2019.</w:t>
      </w:r>
      <w:r w:rsidR="004902AC">
        <w:rPr>
          <w:rFonts w:ascii="Times New Roman" w:hAnsi="Times New Roman" w:cs="Times New Roman"/>
          <w:sz w:val="24"/>
          <w:szCs w:val="24"/>
        </w:rPr>
        <w:t> </w:t>
      </w:r>
      <w:r w:rsidRPr="00C46C76">
        <w:rPr>
          <w:rFonts w:ascii="Times New Roman" w:hAnsi="Times New Roman" w:cs="Times New Roman"/>
          <w:sz w:val="24"/>
          <w:szCs w:val="24"/>
        </w:rPr>
        <w:t>gadam</w:t>
      </w:r>
      <w:r w:rsidR="00551606">
        <w:rPr>
          <w:rFonts w:ascii="Times New Roman" w:hAnsi="Times New Roman" w:cs="Times New Roman"/>
          <w:sz w:val="24"/>
          <w:szCs w:val="24"/>
        </w:rPr>
        <w:t>, kā arī</w:t>
      </w:r>
      <w:r w:rsidR="00D1384D">
        <w:rPr>
          <w:rFonts w:ascii="Times New Roman" w:hAnsi="Times New Roman" w:cs="Times New Roman"/>
          <w:sz w:val="24"/>
          <w:szCs w:val="24"/>
        </w:rPr>
        <w:t xml:space="preserve"> </w:t>
      </w:r>
      <w:r w:rsidR="00D1384D" w:rsidRPr="00D1384D">
        <w:rPr>
          <w:rFonts w:ascii="Times New Roman" w:hAnsi="Times New Roman" w:cs="Times New Roman"/>
          <w:sz w:val="24"/>
          <w:szCs w:val="24"/>
        </w:rPr>
        <w:t xml:space="preserve">lai </w:t>
      </w:r>
      <w:r w:rsidR="00551606" w:rsidRPr="00CC7A16">
        <w:rPr>
          <w:rFonts w:ascii="Times New Roman" w:hAnsi="Times New Roman" w:cs="Times New Roman"/>
          <w:sz w:val="24"/>
          <w:szCs w:val="24"/>
        </w:rPr>
        <w:t xml:space="preserve">noteiktu </w:t>
      </w:r>
      <w:r w:rsidR="00551606">
        <w:rPr>
          <w:rFonts w:ascii="Times New Roman" w:hAnsi="Times New Roman" w:cs="Times New Roman"/>
          <w:sz w:val="24"/>
          <w:szCs w:val="24"/>
        </w:rPr>
        <w:t xml:space="preserve">veicamos pienākumus pievienošanās </w:t>
      </w:r>
      <w:r w:rsidR="003C0914">
        <w:rPr>
          <w:rFonts w:ascii="Times New Roman" w:hAnsi="Times New Roman" w:cs="Times New Roman"/>
          <w:sz w:val="24"/>
          <w:szCs w:val="24"/>
        </w:rPr>
        <w:t xml:space="preserve">prasību </w:t>
      </w:r>
      <w:r w:rsidR="00551606">
        <w:rPr>
          <w:rFonts w:ascii="Times New Roman" w:hAnsi="Times New Roman" w:cs="Times New Roman"/>
          <w:sz w:val="24"/>
          <w:szCs w:val="24"/>
        </w:rPr>
        <w:t>nodrošināšanai.</w:t>
      </w:r>
    </w:p>
    <w:p w14:paraId="2A4C5669" w14:textId="77777777" w:rsidR="009E48F7" w:rsidRDefault="001C40FD" w:rsidP="001C40FD">
      <w:pPr>
        <w:spacing w:after="60"/>
        <w:ind w:right="187" w:firstLine="720"/>
        <w:jc w:val="both"/>
        <w:rPr>
          <w:rFonts w:ascii="Times New Roman" w:hAnsi="Times New Roman" w:cs="Times New Roman"/>
          <w:sz w:val="24"/>
          <w:szCs w:val="24"/>
        </w:rPr>
      </w:pPr>
      <w:r>
        <w:rPr>
          <w:rFonts w:ascii="Times New Roman" w:hAnsi="Times New Roman" w:cs="Times New Roman"/>
          <w:sz w:val="24"/>
          <w:szCs w:val="24"/>
        </w:rPr>
        <w:t xml:space="preserve">Latvijas Republikas kā Ekonomikas un monetārās </w:t>
      </w:r>
      <w:r w:rsidR="009E48F7">
        <w:rPr>
          <w:rFonts w:ascii="Times New Roman" w:hAnsi="Times New Roman" w:cs="Times New Roman"/>
          <w:sz w:val="24"/>
          <w:szCs w:val="24"/>
        </w:rPr>
        <w:t>s</w:t>
      </w:r>
      <w:r>
        <w:rPr>
          <w:rFonts w:ascii="Times New Roman" w:hAnsi="Times New Roman" w:cs="Times New Roman"/>
          <w:sz w:val="24"/>
          <w:szCs w:val="24"/>
        </w:rPr>
        <w:t xml:space="preserve">avienības dalībvalsts un kā Eiropas Savienības </w:t>
      </w:r>
      <w:r w:rsidR="003A18A1">
        <w:rPr>
          <w:rFonts w:ascii="Times New Roman" w:hAnsi="Times New Roman" w:cs="Times New Roman"/>
          <w:sz w:val="24"/>
          <w:szCs w:val="24"/>
        </w:rPr>
        <w:t>(turpmāk</w:t>
      </w:r>
      <w:r w:rsidR="00060E0F">
        <w:rPr>
          <w:rFonts w:ascii="Times New Roman" w:hAnsi="Times New Roman" w:cs="Times New Roman"/>
          <w:sz w:val="24"/>
          <w:szCs w:val="24"/>
        </w:rPr>
        <w:t xml:space="preserve"> –</w:t>
      </w:r>
      <w:r w:rsidR="003A18A1">
        <w:rPr>
          <w:rFonts w:ascii="Times New Roman" w:hAnsi="Times New Roman" w:cs="Times New Roman"/>
          <w:sz w:val="24"/>
          <w:szCs w:val="24"/>
        </w:rPr>
        <w:t xml:space="preserve"> ES) </w:t>
      </w:r>
      <w:r>
        <w:rPr>
          <w:rFonts w:ascii="Times New Roman" w:hAnsi="Times New Roman" w:cs="Times New Roman"/>
          <w:sz w:val="24"/>
          <w:szCs w:val="24"/>
        </w:rPr>
        <w:t xml:space="preserve">dalībvalsts pievienošanās </w:t>
      </w:r>
      <w:r w:rsidR="00911FBB">
        <w:rPr>
          <w:rFonts w:ascii="Times New Roman" w:hAnsi="Times New Roman" w:cs="Times New Roman"/>
          <w:sz w:val="24"/>
          <w:szCs w:val="24"/>
        </w:rPr>
        <w:t xml:space="preserve">SDIS Plus </w:t>
      </w:r>
      <w:r>
        <w:rPr>
          <w:rFonts w:ascii="Times New Roman" w:hAnsi="Times New Roman" w:cs="Times New Roman"/>
          <w:sz w:val="24"/>
          <w:szCs w:val="24"/>
        </w:rPr>
        <w:t xml:space="preserve">kopumā stiprinātu </w:t>
      </w:r>
      <w:r w:rsidR="003A18A1">
        <w:rPr>
          <w:rFonts w:ascii="Times New Roman" w:hAnsi="Times New Roman" w:cs="Times New Roman"/>
          <w:sz w:val="24"/>
          <w:szCs w:val="24"/>
        </w:rPr>
        <w:t>ES</w:t>
      </w:r>
      <w:r>
        <w:rPr>
          <w:rFonts w:ascii="Times New Roman" w:hAnsi="Times New Roman" w:cs="Times New Roman"/>
          <w:sz w:val="24"/>
          <w:szCs w:val="24"/>
        </w:rPr>
        <w:t xml:space="preserve"> pozīciju statistikas jomā pasaulē. Latvijas Republika, kas šobrīd pilnībā izpilda </w:t>
      </w:r>
      <w:r w:rsidR="00C56DAF">
        <w:rPr>
          <w:rFonts w:ascii="Times New Roman" w:hAnsi="Times New Roman" w:cs="Times New Roman"/>
          <w:sz w:val="24"/>
          <w:szCs w:val="24"/>
        </w:rPr>
        <w:t>S</w:t>
      </w:r>
      <w:r w:rsidR="0073554A" w:rsidRPr="004365AB">
        <w:rPr>
          <w:rFonts w:ascii="Times New Roman" w:hAnsi="Times New Roman" w:cs="Times New Roman"/>
          <w:sz w:val="24"/>
          <w:szCs w:val="24"/>
        </w:rPr>
        <w:t xml:space="preserve">peciālā datu izplatīšanas standarta (turpmāk – </w:t>
      </w:r>
      <w:r w:rsidRPr="004365AB">
        <w:rPr>
          <w:rFonts w:ascii="Times New Roman" w:hAnsi="Times New Roman" w:cs="Times New Roman"/>
          <w:sz w:val="24"/>
          <w:szCs w:val="24"/>
        </w:rPr>
        <w:t>SDIS</w:t>
      </w:r>
      <w:r w:rsidR="0073554A" w:rsidRPr="004365AB">
        <w:rPr>
          <w:rFonts w:ascii="Times New Roman" w:hAnsi="Times New Roman" w:cs="Times New Roman"/>
          <w:sz w:val="24"/>
          <w:szCs w:val="24"/>
        </w:rPr>
        <w:t>)</w:t>
      </w:r>
      <w:r>
        <w:rPr>
          <w:rFonts w:ascii="Times New Roman" w:hAnsi="Times New Roman" w:cs="Times New Roman"/>
          <w:sz w:val="24"/>
          <w:szCs w:val="24"/>
        </w:rPr>
        <w:t xml:space="preserve"> vadlīniju prasības, pievienojoties SDIS Plus standartam, </w:t>
      </w:r>
      <w:r w:rsidR="00911FBB">
        <w:rPr>
          <w:rFonts w:ascii="Times New Roman" w:hAnsi="Times New Roman" w:cs="Times New Roman"/>
          <w:sz w:val="24"/>
          <w:szCs w:val="24"/>
        </w:rPr>
        <w:t>apliecinātu</w:t>
      </w:r>
      <w:r>
        <w:rPr>
          <w:rFonts w:ascii="Times New Roman" w:hAnsi="Times New Roman" w:cs="Times New Roman"/>
          <w:sz w:val="24"/>
          <w:szCs w:val="24"/>
        </w:rPr>
        <w:t>, ka statistikas jomā tā nodrošina augstākos kvalitātes standartus pasaulē</w:t>
      </w:r>
      <w:r w:rsidR="0016050C">
        <w:rPr>
          <w:rFonts w:ascii="Times New Roman" w:hAnsi="Times New Roman" w:cs="Times New Roman"/>
          <w:sz w:val="24"/>
          <w:szCs w:val="24"/>
        </w:rPr>
        <w:t>, un</w:t>
      </w:r>
      <w:r>
        <w:rPr>
          <w:rFonts w:ascii="Times New Roman" w:hAnsi="Times New Roman" w:cs="Times New Roman"/>
          <w:sz w:val="24"/>
          <w:szCs w:val="24"/>
        </w:rPr>
        <w:t xml:space="preserve"> pievienošanās fakts kalpo</w:t>
      </w:r>
      <w:r w:rsidR="00430039">
        <w:rPr>
          <w:rFonts w:ascii="Times New Roman" w:hAnsi="Times New Roman" w:cs="Times New Roman"/>
          <w:sz w:val="24"/>
          <w:szCs w:val="24"/>
        </w:rPr>
        <w:t>tu</w:t>
      </w:r>
      <w:r>
        <w:rPr>
          <w:rFonts w:ascii="Times New Roman" w:hAnsi="Times New Roman" w:cs="Times New Roman"/>
          <w:sz w:val="24"/>
          <w:szCs w:val="24"/>
        </w:rPr>
        <w:t xml:space="preserve"> par pozitīvu </w:t>
      </w:r>
      <w:r w:rsidR="0016050C">
        <w:rPr>
          <w:rFonts w:ascii="Times New Roman" w:hAnsi="Times New Roman" w:cs="Times New Roman"/>
          <w:sz w:val="24"/>
          <w:szCs w:val="24"/>
        </w:rPr>
        <w:t>signālu</w:t>
      </w:r>
      <w:r>
        <w:rPr>
          <w:rFonts w:ascii="Times New Roman" w:hAnsi="Times New Roman" w:cs="Times New Roman"/>
          <w:sz w:val="24"/>
          <w:szCs w:val="24"/>
        </w:rPr>
        <w:t xml:space="preserve"> </w:t>
      </w:r>
      <w:r w:rsidR="0016050C">
        <w:rPr>
          <w:rFonts w:ascii="Times New Roman" w:hAnsi="Times New Roman" w:cs="Times New Roman"/>
          <w:sz w:val="24"/>
          <w:szCs w:val="24"/>
        </w:rPr>
        <w:t>investoriem un</w:t>
      </w:r>
      <w:r>
        <w:rPr>
          <w:rFonts w:ascii="Times New Roman" w:hAnsi="Times New Roman" w:cs="Times New Roman"/>
          <w:sz w:val="24"/>
          <w:szCs w:val="24"/>
        </w:rPr>
        <w:t xml:space="preserve"> kredītreitingu aģentūrām.</w:t>
      </w:r>
    </w:p>
    <w:p w14:paraId="4D9BC898" w14:textId="77777777" w:rsidR="0005798D" w:rsidRDefault="0005798D" w:rsidP="007B09C7">
      <w:pPr>
        <w:spacing w:after="60"/>
        <w:ind w:right="185" w:firstLine="720"/>
        <w:jc w:val="both"/>
        <w:rPr>
          <w:rFonts w:ascii="Times New Roman" w:hAnsi="Times New Roman" w:cs="Times New Roman"/>
          <w:b/>
          <w:sz w:val="24"/>
          <w:szCs w:val="24"/>
        </w:rPr>
      </w:pPr>
    </w:p>
    <w:p w14:paraId="6C6B4FE0" w14:textId="77777777" w:rsidR="007B09C7" w:rsidRPr="00C46C76" w:rsidRDefault="007B09C7" w:rsidP="007B09C7">
      <w:pPr>
        <w:spacing w:after="60"/>
        <w:ind w:right="185" w:firstLine="720"/>
        <w:jc w:val="both"/>
        <w:rPr>
          <w:rFonts w:ascii="Times New Roman" w:hAnsi="Times New Roman" w:cs="Times New Roman"/>
          <w:sz w:val="24"/>
          <w:szCs w:val="24"/>
        </w:rPr>
      </w:pPr>
      <w:r w:rsidRPr="00C46C76">
        <w:rPr>
          <w:rFonts w:ascii="Times New Roman" w:hAnsi="Times New Roman" w:cs="Times New Roman"/>
          <w:b/>
          <w:sz w:val="24"/>
          <w:szCs w:val="24"/>
        </w:rPr>
        <w:t>1.</w:t>
      </w:r>
      <w:r w:rsidR="00F318AF">
        <w:rPr>
          <w:rFonts w:ascii="Times New Roman" w:hAnsi="Times New Roman" w:cs="Times New Roman"/>
          <w:b/>
          <w:sz w:val="24"/>
          <w:szCs w:val="24"/>
        </w:rPr>
        <w:t xml:space="preserve"> </w:t>
      </w:r>
      <w:r w:rsidR="004902AC">
        <w:rPr>
          <w:rFonts w:ascii="Times New Roman" w:hAnsi="Times New Roman" w:cs="Times New Roman"/>
          <w:b/>
          <w:sz w:val="24"/>
          <w:szCs w:val="24"/>
        </w:rPr>
        <w:t>SVF</w:t>
      </w:r>
      <w:r w:rsidRPr="00C46C76">
        <w:rPr>
          <w:rFonts w:ascii="Times New Roman" w:hAnsi="Times New Roman" w:cs="Times New Roman"/>
          <w:b/>
          <w:sz w:val="24"/>
          <w:szCs w:val="24"/>
        </w:rPr>
        <w:t xml:space="preserve"> speciālie datu izplatīšanas standarti statistikas prasību nodrošināšanai</w:t>
      </w:r>
    </w:p>
    <w:p w14:paraId="6BE42A5A" w14:textId="380BF59B" w:rsidR="008F2A67" w:rsidRPr="00C63640" w:rsidRDefault="004902AC" w:rsidP="008F2A67">
      <w:pPr>
        <w:ind w:right="185" w:firstLine="720"/>
        <w:jc w:val="both"/>
        <w:rPr>
          <w:rFonts w:ascii="Times New Roman" w:hAnsi="Times New Roman" w:cs="Times New Roman"/>
          <w:sz w:val="24"/>
          <w:szCs w:val="24"/>
        </w:rPr>
      </w:pPr>
      <w:r>
        <w:rPr>
          <w:rFonts w:ascii="Times New Roman" w:hAnsi="Times New Roman" w:cs="Times New Roman"/>
          <w:sz w:val="24"/>
          <w:szCs w:val="24"/>
        </w:rPr>
        <w:t xml:space="preserve">SVF </w:t>
      </w:r>
      <w:r w:rsidR="007B09C7" w:rsidRPr="00C46C76">
        <w:rPr>
          <w:rFonts w:ascii="Times New Roman" w:hAnsi="Times New Roman" w:cs="Times New Roman"/>
          <w:sz w:val="24"/>
          <w:szCs w:val="24"/>
        </w:rPr>
        <w:t>Datu standartu iniciatīvu ietvaros kopš 1996.</w:t>
      </w:r>
      <w:r w:rsidR="00F9508E">
        <w:rPr>
          <w:rFonts w:ascii="Times New Roman" w:hAnsi="Times New Roman" w:cs="Times New Roman"/>
          <w:sz w:val="24"/>
          <w:szCs w:val="24"/>
        </w:rPr>
        <w:t> </w:t>
      </w:r>
      <w:r w:rsidR="007B09C7" w:rsidRPr="00C46C76">
        <w:rPr>
          <w:rFonts w:ascii="Times New Roman" w:hAnsi="Times New Roman" w:cs="Times New Roman"/>
          <w:sz w:val="24"/>
          <w:szCs w:val="24"/>
        </w:rPr>
        <w:t xml:space="preserve">gada ir izstrādāti un ieviesti vairāku līmeņu datu izplatīšanas standarti </w:t>
      </w:r>
      <w:r w:rsidR="007B09C7">
        <w:rPr>
          <w:rFonts w:ascii="Times New Roman" w:hAnsi="Times New Roman" w:cs="Times New Roman"/>
          <w:sz w:val="24"/>
          <w:szCs w:val="24"/>
        </w:rPr>
        <w:t>–</w:t>
      </w:r>
      <w:r w:rsidR="007B09C7" w:rsidRPr="00C46C76">
        <w:rPr>
          <w:rFonts w:ascii="Times New Roman" w:hAnsi="Times New Roman" w:cs="Times New Roman"/>
          <w:sz w:val="24"/>
          <w:szCs w:val="24"/>
        </w:rPr>
        <w:t xml:space="preserve"> </w:t>
      </w:r>
      <w:r w:rsidRPr="00C63640">
        <w:rPr>
          <w:rFonts w:ascii="Times New Roman" w:hAnsi="Times New Roman" w:cs="Times New Roman"/>
          <w:sz w:val="24"/>
          <w:szCs w:val="24"/>
        </w:rPr>
        <w:t>SDIS</w:t>
      </w:r>
      <w:r w:rsidR="007B09C7" w:rsidRPr="00C63640">
        <w:rPr>
          <w:rFonts w:ascii="Times New Roman" w:hAnsi="Times New Roman" w:cs="Times New Roman"/>
          <w:sz w:val="24"/>
          <w:szCs w:val="24"/>
        </w:rPr>
        <w:t>, Vispārīgais datu izplatīšanas standarts</w:t>
      </w:r>
      <w:r w:rsidR="0073554A" w:rsidRPr="00C63640">
        <w:rPr>
          <w:rFonts w:ascii="Times New Roman" w:hAnsi="Times New Roman" w:cs="Times New Roman"/>
          <w:sz w:val="24"/>
          <w:szCs w:val="24"/>
        </w:rPr>
        <w:t xml:space="preserve"> (turpmāk – VDIS)</w:t>
      </w:r>
      <w:r w:rsidR="007B09C7" w:rsidRPr="00C63640">
        <w:rPr>
          <w:rFonts w:ascii="Times New Roman" w:hAnsi="Times New Roman" w:cs="Times New Roman"/>
          <w:sz w:val="24"/>
          <w:szCs w:val="24"/>
        </w:rPr>
        <w:t xml:space="preserve"> un </w:t>
      </w:r>
      <w:r w:rsidRPr="00C63640">
        <w:rPr>
          <w:rFonts w:ascii="Times New Roman" w:hAnsi="Times New Roman" w:cs="Times New Roman"/>
          <w:sz w:val="24"/>
          <w:szCs w:val="24"/>
        </w:rPr>
        <w:t>SDIS</w:t>
      </w:r>
      <w:r w:rsidR="007B09C7" w:rsidRPr="00C63640">
        <w:rPr>
          <w:rFonts w:ascii="Times New Roman" w:hAnsi="Times New Roman" w:cs="Times New Roman"/>
          <w:sz w:val="24"/>
          <w:szCs w:val="24"/>
        </w:rPr>
        <w:t xml:space="preserve"> Plus. </w:t>
      </w:r>
      <w:r w:rsidR="007B09C7" w:rsidRPr="00C63640">
        <w:rPr>
          <w:rFonts w:ascii="Times New Roman" w:hAnsi="Times New Roman" w:cs="Times New Roman"/>
          <w:color w:val="000000"/>
          <w:sz w:val="24"/>
          <w:szCs w:val="24"/>
        </w:rPr>
        <w:t>Datu izplatīšanas standart</w:t>
      </w:r>
      <w:r w:rsidR="00343694" w:rsidRPr="00C63640">
        <w:rPr>
          <w:rFonts w:ascii="Times New Roman" w:hAnsi="Times New Roman" w:cs="Times New Roman"/>
          <w:color w:val="000000"/>
          <w:sz w:val="24"/>
          <w:szCs w:val="24"/>
        </w:rPr>
        <w:t>i</w:t>
      </w:r>
      <w:r w:rsidR="007B09C7" w:rsidRPr="00C63640">
        <w:rPr>
          <w:rFonts w:ascii="Times New Roman" w:hAnsi="Times New Roman" w:cs="Times New Roman"/>
          <w:color w:val="000000"/>
          <w:sz w:val="24"/>
          <w:szCs w:val="24"/>
        </w:rPr>
        <w:t xml:space="preserve"> </w:t>
      </w:r>
      <w:r w:rsidR="00AA5FE3" w:rsidRPr="00C63640">
        <w:rPr>
          <w:rFonts w:ascii="Times New Roman" w:hAnsi="Times New Roman" w:cs="Times New Roman"/>
          <w:color w:val="000000"/>
          <w:sz w:val="24"/>
          <w:szCs w:val="24"/>
        </w:rPr>
        <w:t>atvieglo datu apstrādi un izmantošanu</w:t>
      </w:r>
      <w:r w:rsidR="0081632B">
        <w:rPr>
          <w:rFonts w:ascii="Times New Roman" w:hAnsi="Times New Roman" w:cs="Times New Roman"/>
          <w:color w:val="000000"/>
          <w:sz w:val="24"/>
          <w:szCs w:val="24"/>
        </w:rPr>
        <w:t>,</w:t>
      </w:r>
      <w:r w:rsidR="00F318AF" w:rsidRPr="00C63640">
        <w:rPr>
          <w:rFonts w:ascii="Times New Roman" w:hAnsi="Times New Roman" w:cs="Times New Roman"/>
          <w:color w:val="000000"/>
          <w:sz w:val="24"/>
          <w:szCs w:val="24"/>
        </w:rPr>
        <w:t xml:space="preserve"> </w:t>
      </w:r>
      <w:r w:rsidR="007B09C7" w:rsidRPr="00C63640">
        <w:rPr>
          <w:rFonts w:ascii="Times New Roman" w:hAnsi="Times New Roman" w:cs="Times New Roman"/>
          <w:color w:val="000000"/>
          <w:sz w:val="24"/>
          <w:szCs w:val="24"/>
        </w:rPr>
        <w:t xml:space="preserve">un </w:t>
      </w:r>
      <w:r w:rsidR="008F2A67" w:rsidRPr="00C63640">
        <w:rPr>
          <w:rFonts w:ascii="Times New Roman" w:hAnsi="Times New Roman" w:cs="Times New Roman"/>
          <w:color w:val="000000"/>
          <w:sz w:val="24"/>
          <w:szCs w:val="24"/>
        </w:rPr>
        <w:t xml:space="preserve">97% </w:t>
      </w:r>
      <w:r w:rsidR="007B09C7" w:rsidRPr="00C63640">
        <w:rPr>
          <w:rFonts w:ascii="Times New Roman" w:hAnsi="Times New Roman" w:cs="Times New Roman"/>
          <w:color w:val="000000"/>
          <w:sz w:val="24"/>
          <w:szCs w:val="24"/>
        </w:rPr>
        <w:t>vis</w:t>
      </w:r>
      <w:r w:rsidR="00F9508E" w:rsidRPr="00C63640">
        <w:rPr>
          <w:rFonts w:ascii="Times New Roman" w:hAnsi="Times New Roman" w:cs="Times New Roman"/>
          <w:color w:val="000000"/>
          <w:sz w:val="24"/>
          <w:szCs w:val="24"/>
        </w:rPr>
        <w:t>u</w:t>
      </w:r>
      <w:r w:rsidR="007B09C7" w:rsidRPr="00C63640">
        <w:rPr>
          <w:rFonts w:ascii="Times New Roman" w:hAnsi="Times New Roman" w:cs="Times New Roman"/>
          <w:color w:val="000000"/>
          <w:sz w:val="24"/>
          <w:szCs w:val="24"/>
        </w:rPr>
        <w:t xml:space="preserve"> SVF dalībvalst</w:t>
      </w:r>
      <w:r w:rsidR="00F9508E" w:rsidRPr="00C63640">
        <w:rPr>
          <w:rFonts w:ascii="Times New Roman" w:hAnsi="Times New Roman" w:cs="Times New Roman"/>
          <w:color w:val="000000"/>
          <w:sz w:val="24"/>
          <w:szCs w:val="24"/>
        </w:rPr>
        <w:t>u</w:t>
      </w:r>
      <w:r w:rsidR="00AA5FE3" w:rsidRPr="00C63640">
        <w:rPr>
          <w:rFonts w:ascii="Times New Roman" w:hAnsi="Times New Roman" w:cs="Times New Roman"/>
          <w:color w:val="000000"/>
          <w:sz w:val="24"/>
          <w:szCs w:val="24"/>
        </w:rPr>
        <w:t xml:space="preserve"> ir brīvprātīgi pie</w:t>
      </w:r>
      <w:r w:rsidR="0064717B" w:rsidRPr="00C63640">
        <w:rPr>
          <w:rFonts w:ascii="Times New Roman" w:hAnsi="Times New Roman" w:cs="Times New Roman"/>
          <w:color w:val="000000"/>
          <w:sz w:val="24"/>
          <w:szCs w:val="24"/>
        </w:rPr>
        <w:t>vienojušās</w:t>
      </w:r>
      <w:r w:rsidR="00AA5FE3" w:rsidRPr="00C63640">
        <w:rPr>
          <w:rFonts w:ascii="Times New Roman" w:hAnsi="Times New Roman" w:cs="Times New Roman"/>
          <w:color w:val="000000"/>
          <w:sz w:val="24"/>
          <w:szCs w:val="24"/>
        </w:rPr>
        <w:t xml:space="preserve"> vien</w:t>
      </w:r>
      <w:r w:rsidR="0064717B" w:rsidRPr="00C63640">
        <w:rPr>
          <w:rFonts w:ascii="Times New Roman" w:hAnsi="Times New Roman" w:cs="Times New Roman"/>
          <w:color w:val="000000"/>
          <w:sz w:val="24"/>
          <w:szCs w:val="24"/>
        </w:rPr>
        <w:t>am</w:t>
      </w:r>
      <w:r w:rsidR="00AA5FE3" w:rsidRPr="00C63640">
        <w:rPr>
          <w:rFonts w:ascii="Times New Roman" w:hAnsi="Times New Roman" w:cs="Times New Roman"/>
          <w:color w:val="000000"/>
          <w:sz w:val="24"/>
          <w:szCs w:val="24"/>
        </w:rPr>
        <w:t xml:space="preserve"> no minētajiem standartiem</w:t>
      </w:r>
      <w:r w:rsidR="008F2A67" w:rsidRPr="00C63640">
        <w:rPr>
          <w:rFonts w:ascii="Times New Roman" w:hAnsi="Times New Roman" w:cs="Times New Roman"/>
          <w:color w:val="000000"/>
          <w:sz w:val="24"/>
          <w:szCs w:val="24"/>
        </w:rPr>
        <w:t>.</w:t>
      </w:r>
    </w:p>
    <w:p w14:paraId="2B39A0C7" w14:textId="77777777" w:rsidR="009772DA" w:rsidRPr="00C63640" w:rsidRDefault="004F0D3A" w:rsidP="008F2A67">
      <w:pPr>
        <w:ind w:right="185" w:firstLine="720"/>
        <w:jc w:val="both"/>
        <w:rPr>
          <w:rFonts w:ascii="Times New Roman" w:hAnsi="Times New Roman" w:cs="Times New Roman"/>
          <w:sz w:val="24"/>
          <w:szCs w:val="24"/>
          <w:lang w:eastAsia="lv-LV"/>
        </w:rPr>
      </w:pPr>
      <w:r w:rsidRPr="00C63640">
        <w:rPr>
          <w:rFonts w:ascii="Times New Roman" w:hAnsi="Times New Roman" w:cs="Times New Roman"/>
          <w:sz w:val="24"/>
          <w:szCs w:val="24"/>
        </w:rPr>
        <w:t xml:space="preserve">SDIS </w:t>
      </w:r>
      <w:r w:rsidR="004A57BD" w:rsidRPr="00C63640">
        <w:rPr>
          <w:rFonts w:ascii="Times New Roman" w:hAnsi="Times New Roman" w:cs="Times New Roman"/>
          <w:sz w:val="24"/>
          <w:szCs w:val="24"/>
        </w:rPr>
        <w:t>SVF apstiprināja 1996.</w:t>
      </w:r>
      <w:r w:rsidR="00F9508E" w:rsidRPr="00C63640">
        <w:rPr>
          <w:rFonts w:ascii="Times New Roman" w:hAnsi="Times New Roman" w:cs="Times New Roman"/>
          <w:sz w:val="24"/>
          <w:szCs w:val="24"/>
        </w:rPr>
        <w:t> </w:t>
      </w:r>
      <w:r w:rsidR="004A57BD" w:rsidRPr="00C63640">
        <w:rPr>
          <w:rFonts w:ascii="Times New Roman" w:hAnsi="Times New Roman" w:cs="Times New Roman"/>
          <w:sz w:val="24"/>
          <w:szCs w:val="24"/>
        </w:rPr>
        <w:t>gadā, lai palielinātu savlaicīgas un pārskatāmas statistikas pieejamīb</w:t>
      </w:r>
      <w:r w:rsidR="002A0B2A" w:rsidRPr="00C63640">
        <w:rPr>
          <w:rFonts w:ascii="Times New Roman" w:hAnsi="Times New Roman" w:cs="Times New Roman"/>
          <w:sz w:val="24"/>
          <w:szCs w:val="24"/>
        </w:rPr>
        <w:t>u</w:t>
      </w:r>
      <w:r w:rsidR="004A57BD" w:rsidRPr="00C63640">
        <w:rPr>
          <w:rFonts w:ascii="Times New Roman" w:hAnsi="Times New Roman" w:cs="Times New Roman"/>
          <w:sz w:val="24"/>
          <w:szCs w:val="24"/>
        </w:rPr>
        <w:t xml:space="preserve">, </w:t>
      </w:r>
      <w:r w:rsidR="00F9508E" w:rsidRPr="00C63640">
        <w:rPr>
          <w:rFonts w:ascii="Times New Roman" w:hAnsi="Times New Roman" w:cs="Times New Roman"/>
          <w:sz w:val="24"/>
          <w:szCs w:val="24"/>
        </w:rPr>
        <w:t>tādējādi</w:t>
      </w:r>
      <w:r w:rsidR="004A57BD" w:rsidRPr="00C63640">
        <w:rPr>
          <w:rFonts w:ascii="Times New Roman" w:hAnsi="Times New Roman" w:cs="Times New Roman"/>
          <w:sz w:val="24"/>
          <w:szCs w:val="24"/>
        </w:rPr>
        <w:t xml:space="preserve"> veicinot saprātīgas makroekonomikas politikas īstenošanu</w:t>
      </w:r>
      <w:r w:rsidR="00141788" w:rsidRPr="00C63640">
        <w:rPr>
          <w:rFonts w:ascii="Times New Roman" w:hAnsi="Times New Roman" w:cs="Times New Roman"/>
          <w:sz w:val="24"/>
          <w:szCs w:val="24"/>
        </w:rPr>
        <w:t xml:space="preserve"> un tās atdeves rādītāju analīzi</w:t>
      </w:r>
      <w:r w:rsidR="004A57BD" w:rsidRPr="00C63640">
        <w:rPr>
          <w:rFonts w:ascii="Times New Roman" w:hAnsi="Times New Roman" w:cs="Times New Roman"/>
          <w:sz w:val="24"/>
          <w:szCs w:val="24"/>
        </w:rPr>
        <w:t xml:space="preserve">, un </w:t>
      </w:r>
      <w:r w:rsidR="00F9508E" w:rsidRPr="00C63640">
        <w:rPr>
          <w:rFonts w:ascii="Times New Roman" w:hAnsi="Times New Roman" w:cs="Times New Roman"/>
          <w:sz w:val="24"/>
          <w:szCs w:val="24"/>
        </w:rPr>
        <w:t xml:space="preserve">lai </w:t>
      </w:r>
      <w:r w:rsidR="004A57BD" w:rsidRPr="00C63640">
        <w:rPr>
          <w:rFonts w:ascii="Times New Roman" w:hAnsi="Times New Roman" w:cs="Times New Roman"/>
          <w:sz w:val="24"/>
          <w:szCs w:val="24"/>
        </w:rPr>
        <w:t xml:space="preserve">veicinātu labāku finanšu tirgu funkcionēšanu. </w:t>
      </w:r>
      <w:r w:rsidRPr="00C63640">
        <w:rPr>
          <w:rFonts w:ascii="Times New Roman" w:hAnsi="Times New Roman" w:cs="Times New Roman"/>
          <w:sz w:val="24"/>
          <w:szCs w:val="24"/>
        </w:rPr>
        <w:t xml:space="preserve">SDIS nosaka </w:t>
      </w:r>
      <w:r w:rsidR="00E3703F" w:rsidRPr="00C63640">
        <w:rPr>
          <w:rFonts w:ascii="Times New Roman" w:hAnsi="Times New Roman" w:cs="Times New Roman"/>
          <w:sz w:val="24"/>
          <w:szCs w:val="24"/>
        </w:rPr>
        <w:t>21</w:t>
      </w:r>
      <w:r w:rsidR="008A5555" w:rsidRPr="00C63640">
        <w:rPr>
          <w:rFonts w:ascii="Times New Roman" w:hAnsi="Times New Roman" w:cs="Times New Roman"/>
          <w:sz w:val="24"/>
          <w:szCs w:val="24"/>
        </w:rPr>
        <w:t> </w:t>
      </w:r>
      <w:r w:rsidRPr="00C63640">
        <w:rPr>
          <w:rFonts w:ascii="Times New Roman" w:hAnsi="Times New Roman" w:cs="Times New Roman"/>
          <w:sz w:val="24"/>
          <w:szCs w:val="24"/>
        </w:rPr>
        <w:t>statistikas datu kategoriju datu un to aprakstu sagatavošanas un publicēšanas cilvēklasāmā formātā prasības</w:t>
      </w:r>
      <w:r w:rsidR="008F2A67" w:rsidRPr="00C63640">
        <w:rPr>
          <w:rStyle w:val="FootnoteReference"/>
          <w:rFonts w:ascii="Times New Roman" w:hAnsi="Times New Roman" w:cs="Times New Roman"/>
          <w:sz w:val="24"/>
          <w:szCs w:val="24"/>
        </w:rPr>
        <w:footnoteReference w:id="1"/>
      </w:r>
      <w:r w:rsidR="00E3703F" w:rsidRPr="00C63640">
        <w:rPr>
          <w:rFonts w:ascii="Times New Roman" w:hAnsi="Times New Roman" w:cs="Times New Roman"/>
          <w:sz w:val="24"/>
          <w:szCs w:val="24"/>
        </w:rPr>
        <w:t>, kuru pareizību apstiprina ikgadējā sertificēšanas procesā, savukārt datu publicēšanas atbilstību uzrauga 22 datu kategorijām</w:t>
      </w:r>
      <w:r w:rsidR="00B1612F" w:rsidRPr="00C63640">
        <w:rPr>
          <w:rStyle w:val="FootnoteReference"/>
          <w:rFonts w:ascii="Times New Roman" w:hAnsi="Times New Roman" w:cs="Times New Roman"/>
          <w:sz w:val="24"/>
          <w:szCs w:val="24"/>
        </w:rPr>
        <w:footnoteReference w:id="2"/>
      </w:r>
      <w:r w:rsidRPr="00C63640">
        <w:rPr>
          <w:rFonts w:ascii="Times New Roman" w:hAnsi="Times New Roman" w:cs="Times New Roman"/>
          <w:sz w:val="24"/>
          <w:szCs w:val="24"/>
        </w:rPr>
        <w:t xml:space="preserve">. </w:t>
      </w:r>
      <w:r w:rsidR="00F318AF" w:rsidRPr="00C63640">
        <w:rPr>
          <w:rFonts w:ascii="Times New Roman" w:hAnsi="Times New Roman" w:cs="Times New Roman"/>
          <w:sz w:val="24"/>
          <w:szCs w:val="24"/>
          <w:lang w:eastAsia="lv-LV"/>
        </w:rPr>
        <w:t xml:space="preserve">Papildus </w:t>
      </w:r>
      <w:r w:rsidR="009772DA" w:rsidRPr="00C63640">
        <w:rPr>
          <w:rFonts w:ascii="Times New Roman" w:hAnsi="Times New Roman" w:cs="Times New Roman"/>
          <w:sz w:val="24"/>
          <w:szCs w:val="24"/>
          <w:lang w:eastAsia="lv-LV"/>
        </w:rPr>
        <w:t>SDIS nosaka četrus datu izplatīšanas raksturlielumus: datu pārklājum</w:t>
      </w:r>
      <w:r w:rsidR="00F9508E" w:rsidRPr="00C63640">
        <w:rPr>
          <w:rFonts w:ascii="Times New Roman" w:hAnsi="Times New Roman" w:cs="Times New Roman"/>
          <w:sz w:val="24"/>
          <w:szCs w:val="24"/>
          <w:lang w:eastAsia="lv-LV"/>
        </w:rPr>
        <w:t>u</w:t>
      </w:r>
      <w:r w:rsidR="009772DA" w:rsidRPr="00C63640">
        <w:rPr>
          <w:rFonts w:ascii="Times New Roman" w:hAnsi="Times New Roman" w:cs="Times New Roman"/>
          <w:sz w:val="24"/>
          <w:szCs w:val="24"/>
          <w:lang w:eastAsia="lv-LV"/>
        </w:rPr>
        <w:t>, periodiskum</w:t>
      </w:r>
      <w:r w:rsidR="00F9508E" w:rsidRPr="00C63640">
        <w:rPr>
          <w:rFonts w:ascii="Times New Roman" w:hAnsi="Times New Roman" w:cs="Times New Roman"/>
          <w:sz w:val="24"/>
          <w:szCs w:val="24"/>
          <w:lang w:eastAsia="lv-LV"/>
        </w:rPr>
        <w:t>u</w:t>
      </w:r>
      <w:r w:rsidR="000E6098" w:rsidRPr="00C63640">
        <w:rPr>
          <w:rFonts w:ascii="Times New Roman" w:hAnsi="Times New Roman" w:cs="Times New Roman"/>
          <w:sz w:val="24"/>
          <w:szCs w:val="24"/>
          <w:lang w:eastAsia="lv-LV"/>
        </w:rPr>
        <w:t xml:space="preserve"> un </w:t>
      </w:r>
      <w:r w:rsidR="009772DA" w:rsidRPr="00C63640">
        <w:rPr>
          <w:rFonts w:ascii="Times New Roman" w:hAnsi="Times New Roman" w:cs="Times New Roman"/>
          <w:sz w:val="24"/>
          <w:szCs w:val="24"/>
          <w:lang w:eastAsia="lv-LV"/>
        </w:rPr>
        <w:t>savlaicīgum</w:t>
      </w:r>
      <w:r w:rsidR="00F9508E" w:rsidRPr="00C63640">
        <w:rPr>
          <w:rFonts w:ascii="Times New Roman" w:hAnsi="Times New Roman" w:cs="Times New Roman"/>
          <w:sz w:val="24"/>
          <w:szCs w:val="24"/>
          <w:lang w:eastAsia="lv-LV"/>
        </w:rPr>
        <w:t>u</w:t>
      </w:r>
      <w:r w:rsidR="000E6098" w:rsidRPr="00C63640">
        <w:rPr>
          <w:rFonts w:ascii="Times New Roman" w:hAnsi="Times New Roman" w:cs="Times New Roman"/>
          <w:sz w:val="24"/>
          <w:szCs w:val="24"/>
          <w:lang w:eastAsia="lv-LV"/>
        </w:rPr>
        <w:t xml:space="preserve">, </w:t>
      </w:r>
      <w:r w:rsidR="009772DA" w:rsidRPr="00C63640">
        <w:rPr>
          <w:rFonts w:ascii="Times New Roman" w:hAnsi="Times New Roman" w:cs="Times New Roman"/>
          <w:sz w:val="24"/>
          <w:szCs w:val="24"/>
          <w:lang w:eastAsia="lv-LV"/>
        </w:rPr>
        <w:t>sabiedrisk</w:t>
      </w:r>
      <w:r w:rsidR="00F9508E" w:rsidRPr="00C63640">
        <w:rPr>
          <w:rFonts w:ascii="Times New Roman" w:hAnsi="Times New Roman" w:cs="Times New Roman"/>
          <w:sz w:val="24"/>
          <w:szCs w:val="24"/>
          <w:lang w:eastAsia="lv-LV"/>
        </w:rPr>
        <w:t>o</w:t>
      </w:r>
      <w:r w:rsidR="009772DA" w:rsidRPr="00C63640">
        <w:rPr>
          <w:rFonts w:ascii="Times New Roman" w:hAnsi="Times New Roman" w:cs="Times New Roman"/>
          <w:sz w:val="24"/>
          <w:szCs w:val="24"/>
          <w:lang w:eastAsia="lv-LV"/>
        </w:rPr>
        <w:t xml:space="preserve"> pieejamīb</w:t>
      </w:r>
      <w:r w:rsidR="00F9508E" w:rsidRPr="00C63640">
        <w:rPr>
          <w:rFonts w:ascii="Times New Roman" w:hAnsi="Times New Roman" w:cs="Times New Roman"/>
          <w:sz w:val="24"/>
          <w:szCs w:val="24"/>
          <w:lang w:eastAsia="lv-LV"/>
        </w:rPr>
        <w:t>u</w:t>
      </w:r>
      <w:r w:rsidR="009772DA" w:rsidRPr="00C63640">
        <w:rPr>
          <w:rFonts w:ascii="Times New Roman" w:hAnsi="Times New Roman" w:cs="Times New Roman"/>
          <w:sz w:val="24"/>
          <w:szCs w:val="24"/>
          <w:lang w:eastAsia="lv-LV"/>
        </w:rPr>
        <w:t>, izplatīto datu patiesum</w:t>
      </w:r>
      <w:r w:rsidR="00F9508E" w:rsidRPr="00C63640">
        <w:rPr>
          <w:rFonts w:ascii="Times New Roman" w:hAnsi="Times New Roman" w:cs="Times New Roman"/>
          <w:sz w:val="24"/>
          <w:szCs w:val="24"/>
          <w:lang w:eastAsia="lv-LV"/>
        </w:rPr>
        <w:t>u</w:t>
      </w:r>
      <w:r w:rsidR="000E6098" w:rsidRPr="00C63640">
        <w:rPr>
          <w:rFonts w:ascii="Times New Roman" w:hAnsi="Times New Roman" w:cs="Times New Roman"/>
          <w:sz w:val="24"/>
          <w:szCs w:val="24"/>
          <w:lang w:eastAsia="lv-LV"/>
        </w:rPr>
        <w:t xml:space="preserve"> un</w:t>
      </w:r>
      <w:r w:rsidR="009772DA" w:rsidRPr="00C63640">
        <w:rPr>
          <w:rFonts w:ascii="Times New Roman" w:hAnsi="Times New Roman" w:cs="Times New Roman"/>
          <w:sz w:val="24"/>
          <w:szCs w:val="24"/>
          <w:lang w:eastAsia="lv-LV"/>
        </w:rPr>
        <w:t xml:space="preserve"> izplatīto datu kvalitāt</w:t>
      </w:r>
      <w:r w:rsidR="00F9508E" w:rsidRPr="00C63640">
        <w:rPr>
          <w:rFonts w:ascii="Times New Roman" w:hAnsi="Times New Roman" w:cs="Times New Roman"/>
          <w:sz w:val="24"/>
          <w:szCs w:val="24"/>
          <w:lang w:eastAsia="lv-LV"/>
        </w:rPr>
        <w:t>i</w:t>
      </w:r>
      <w:r w:rsidR="009772DA" w:rsidRPr="00C63640">
        <w:rPr>
          <w:rFonts w:ascii="Times New Roman" w:hAnsi="Times New Roman" w:cs="Times New Roman"/>
          <w:sz w:val="24"/>
          <w:szCs w:val="24"/>
          <w:lang w:eastAsia="lv-LV"/>
        </w:rPr>
        <w:t xml:space="preserve">. </w:t>
      </w:r>
      <w:r w:rsidR="00A24AA7" w:rsidRPr="00C63640">
        <w:rPr>
          <w:rFonts w:ascii="Times New Roman" w:hAnsi="Times New Roman" w:cs="Times New Roman"/>
          <w:sz w:val="24"/>
          <w:szCs w:val="24"/>
          <w:lang w:eastAsia="lv-LV"/>
        </w:rPr>
        <w:t xml:space="preserve">Līdz </w:t>
      </w:r>
      <w:r w:rsidR="00F318AF" w:rsidRPr="00C63640">
        <w:rPr>
          <w:rFonts w:ascii="Times New Roman" w:hAnsi="Times New Roman" w:cs="Times New Roman"/>
          <w:sz w:val="24"/>
          <w:szCs w:val="24"/>
        </w:rPr>
        <w:t>201</w:t>
      </w:r>
      <w:r w:rsidR="008F2A67" w:rsidRPr="00C63640">
        <w:rPr>
          <w:rFonts w:ascii="Times New Roman" w:hAnsi="Times New Roman" w:cs="Times New Roman"/>
          <w:sz w:val="24"/>
          <w:szCs w:val="24"/>
        </w:rPr>
        <w:t>6</w:t>
      </w:r>
      <w:r w:rsidR="00F318AF" w:rsidRPr="00C63640">
        <w:rPr>
          <w:rFonts w:ascii="Times New Roman" w:hAnsi="Times New Roman" w:cs="Times New Roman"/>
          <w:sz w:val="24"/>
          <w:szCs w:val="24"/>
        </w:rPr>
        <w:t>.</w:t>
      </w:r>
      <w:r w:rsidR="00F9508E" w:rsidRPr="00C63640">
        <w:rPr>
          <w:rFonts w:ascii="Times New Roman" w:hAnsi="Times New Roman" w:cs="Times New Roman"/>
          <w:sz w:val="24"/>
          <w:szCs w:val="24"/>
        </w:rPr>
        <w:t> </w:t>
      </w:r>
      <w:r w:rsidR="00F318AF" w:rsidRPr="00C63640">
        <w:rPr>
          <w:rFonts w:ascii="Times New Roman" w:hAnsi="Times New Roman" w:cs="Times New Roman"/>
          <w:sz w:val="24"/>
          <w:szCs w:val="24"/>
        </w:rPr>
        <w:t xml:space="preserve">gada </w:t>
      </w:r>
      <w:r w:rsidR="008F2A67" w:rsidRPr="00C63640">
        <w:rPr>
          <w:rFonts w:ascii="Times New Roman" w:hAnsi="Times New Roman" w:cs="Times New Roman"/>
          <w:sz w:val="24"/>
          <w:szCs w:val="24"/>
        </w:rPr>
        <w:t>mart</w:t>
      </w:r>
      <w:r w:rsidR="00A24AA7" w:rsidRPr="00C63640">
        <w:rPr>
          <w:rFonts w:ascii="Times New Roman" w:hAnsi="Times New Roman" w:cs="Times New Roman"/>
          <w:sz w:val="24"/>
          <w:szCs w:val="24"/>
        </w:rPr>
        <w:t>am</w:t>
      </w:r>
      <w:r w:rsidR="00F318AF" w:rsidRPr="00C63640">
        <w:rPr>
          <w:rFonts w:ascii="Times New Roman" w:hAnsi="Times New Roman" w:cs="Times New Roman"/>
          <w:sz w:val="24"/>
          <w:szCs w:val="24"/>
        </w:rPr>
        <w:t xml:space="preserve"> SDIS bija </w:t>
      </w:r>
      <w:r w:rsidR="000E4213" w:rsidRPr="00C63640">
        <w:rPr>
          <w:rFonts w:ascii="Times New Roman" w:hAnsi="Times New Roman" w:cs="Times New Roman"/>
          <w:sz w:val="24"/>
          <w:szCs w:val="24"/>
        </w:rPr>
        <w:t xml:space="preserve">pievienojušās </w:t>
      </w:r>
      <w:r w:rsidR="00F318AF" w:rsidRPr="00C63640">
        <w:rPr>
          <w:rFonts w:ascii="Times New Roman" w:hAnsi="Times New Roman" w:cs="Times New Roman"/>
          <w:sz w:val="24"/>
          <w:szCs w:val="24"/>
        </w:rPr>
        <w:t xml:space="preserve">66 </w:t>
      </w:r>
      <w:r w:rsidR="000E4213" w:rsidRPr="00C63640">
        <w:rPr>
          <w:rFonts w:ascii="Times New Roman" w:hAnsi="Times New Roman" w:cs="Times New Roman"/>
          <w:sz w:val="24"/>
          <w:szCs w:val="24"/>
        </w:rPr>
        <w:t>valstis</w:t>
      </w:r>
      <w:r w:rsidR="00F318AF" w:rsidRPr="00C63640">
        <w:rPr>
          <w:rFonts w:ascii="Times New Roman" w:hAnsi="Times New Roman" w:cs="Times New Roman"/>
          <w:sz w:val="24"/>
          <w:szCs w:val="24"/>
        </w:rPr>
        <w:t>.</w:t>
      </w:r>
      <w:r w:rsidR="00B1612F" w:rsidRPr="00C63640">
        <w:rPr>
          <w:rStyle w:val="FootnoteReference"/>
          <w:rFonts w:ascii="Times New Roman" w:hAnsi="Times New Roman" w:cs="Times New Roman"/>
          <w:sz w:val="24"/>
          <w:szCs w:val="24"/>
        </w:rPr>
        <w:footnoteReference w:id="3"/>
      </w:r>
    </w:p>
    <w:p w14:paraId="5CD9C34A" w14:textId="69E63631" w:rsidR="004A57BD" w:rsidRPr="00C46C76" w:rsidRDefault="004A57BD" w:rsidP="005C225A">
      <w:pPr>
        <w:ind w:right="187" w:firstLine="720"/>
        <w:jc w:val="both"/>
        <w:rPr>
          <w:rFonts w:ascii="Times New Roman" w:hAnsi="Times New Roman" w:cs="Times New Roman"/>
          <w:sz w:val="24"/>
          <w:szCs w:val="24"/>
        </w:rPr>
      </w:pPr>
      <w:r w:rsidRPr="00C63640">
        <w:rPr>
          <w:rFonts w:ascii="Times New Roman" w:hAnsi="Times New Roman" w:cs="Times New Roman"/>
          <w:sz w:val="24"/>
          <w:szCs w:val="24"/>
        </w:rPr>
        <w:t>1997.</w:t>
      </w:r>
      <w:r w:rsidR="00F9508E" w:rsidRPr="00C63640">
        <w:rPr>
          <w:rFonts w:ascii="Times New Roman" w:hAnsi="Times New Roman" w:cs="Times New Roman"/>
          <w:sz w:val="24"/>
          <w:szCs w:val="24"/>
        </w:rPr>
        <w:t> </w:t>
      </w:r>
      <w:r w:rsidRPr="00C63640">
        <w:rPr>
          <w:rFonts w:ascii="Times New Roman" w:hAnsi="Times New Roman" w:cs="Times New Roman"/>
          <w:sz w:val="24"/>
          <w:szCs w:val="24"/>
        </w:rPr>
        <w:t>gadā SVF apstiprināja VDIS ar samazinātām</w:t>
      </w:r>
      <w:r w:rsidRPr="00C46C76">
        <w:rPr>
          <w:rFonts w:ascii="Times New Roman" w:hAnsi="Times New Roman" w:cs="Times New Roman"/>
          <w:sz w:val="24"/>
          <w:szCs w:val="24"/>
        </w:rPr>
        <w:t xml:space="preserve"> prasībām kā ietvaru valstu attīstīb</w:t>
      </w:r>
      <w:r w:rsidR="00B47D6D">
        <w:rPr>
          <w:rFonts w:ascii="Times New Roman" w:hAnsi="Times New Roman" w:cs="Times New Roman"/>
          <w:sz w:val="24"/>
          <w:szCs w:val="24"/>
        </w:rPr>
        <w:t>ai virzībā uz SDIS</w:t>
      </w:r>
      <w:r w:rsidR="00E46E1E">
        <w:rPr>
          <w:rFonts w:ascii="Times New Roman" w:hAnsi="Times New Roman" w:cs="Times New Roman"/>
          <w:sz w:val="24"/>
          <w:szCs w:val="24"/>
        </w:rPr>
        <w:t xml:space="preserve"> prasību izpildi</w:t>
      </w:r>
      <w:r w:rsidR="00B47D6D">
        <w:rPr>
          <w:rFonts w:ascii="Times New Roman" w:hAnsi="Times New Roman" w:cs="Times New Roman"/>
          <w:sz w:val="24"/>
          <w:szCs w:val="24"/>
        </w:rPr>
        <w:t xml:space="preserve">, un </w:t>
      </w:r>
      <w:r w:rsidR="00A24AA7">
        <w:rPr>
          <w:rFonts w:ascii="Times New Roman" w:hAnsi="Times New Roman" w:cs="Times New Roman"/>
          <w:sz w:val="24"/>
          <w:szCs w:val="24"/>
        </w:rPr>
        <w:t xml:space="preserve">līdz </w:t>
      </w:r>
      <w:r w:rsidR="00B47D6D">
        <w:rPr>
          <w:rFonts w:ascii="Times New Roman" w:hAnsi="Times New Roman" w:cs="Times New Roman"/>
          <w:sz w:val="24"/>
          <w:szCs w:val="24"/>
        </w:rPr>
        <w:t>201</w:t>
      </w:r>
      <w:r w:rsidR="008F2A67">
        <w:rPr>
          <w:rFonts w:ascii="Times New Roman" w:hAnsi="Times New Roman" w:cs="Times New Roman"/>
          <w:sz w:val="24"/>
          <w:szCs w:val="24"/>
        </w:rPr>
        <w:t>6</w:t>
      </w:r>
      <w:r w:rsidR="00B47D6D">
        <w:rPr>
          <w:rFonts w:ascii="Times New Roman" w:hAnsi="Times New Roman" w:cs="Times New Roman"/>
          <w:sz w:val="24"/>
          <w:szCs w:val="24"/>
        </w:rPr>
        <w:t>.</w:t>
      </w:r>
      <w:r w:rsidR="002345BD">
        <w:rPr>
          <w:rFonts w:ascii="Times New Roman" w:hAnsi="Times New Roman" w:cs="Times New Roman"/>
          <w:sz w:val="24"/>
          <w:szCs w:val="24"/>
        </w:rPr>
        <w:t xml:space="preserve"> </w:t>
      </w:r>
      <w:r w:rsidR="00B47D6D">
        <w:rPr>
          <w:rFonts w:ascii="Times New Roman" w:hAnsi="Times New Roman" w:cs="Times New Roman"/>
          <w:sz w:val="24"/>
          <w:szCs w:val="24"/>
        </w:rPr>
        <w:t>gad</w:t>
      </w:r>
      <w:r w:rsidR="00A24AA7">
        <w:rPr>
          <w:rFonts w:ascii="Times New Roman" w:hAnsi="Times New Roman" w:cs="Times New Roman"/>
          <w:sz w:val="24"/>
          <w:szCs w:val="24"/>
        </w:rPr>
        <w:t>am</w:t>
      </w:r>
      <w:r w:rsidR="005065D7">
        <w:rPr>
          <w:rFonts w:ascii="Times New Roman" w:hAnsi="Times New Roman" w:cs="Times New Roman"/>
          <w:sz w:val="24"/>
          <w:szCs w:val="24"/>
        </w:rPr>
        <w:t xml:space="preserve"> VDIS </w:t>
      </w:r>
      <w:r w:rsidR="005065D7" w:rsidRPr="008B7162">
        <w:rPr>
          <w:rFonts w:ascii="Times New Roman" w:hAnsi="Times New Roman" w:cs="Times New Roman"/>
          <w:sz w:val="24"/>
          <w:szCs w:val="24"/>
        </w:rPr>
        <w:t>bija</w:t>
      </w:r>
      <w:r w:rsidR="005065D7">
        <w:rPr>
          <w:rFonts w:ascii="Times New Roman" w:hAnsi="Times New Roman" w:cs="Times New Roman"/>
          <w:sz w:val="24"/>
          <w:szCs w:val="24"/>
        </w:rPr>
        <w:t xml:space="preserve"> </w:t>
      </w:r>
      <w:r w:rsidR="00B15DC0">
        <w:rPr>
          <w:rFonts w:ascii="Times New Roman" w:hAnsi="Times New Roman" w:cs="Times New Roman"/>
          <w:sz w:val="24"/>
          <w:szCs w:val="24"/>
        </w:rPr>
        <w:t xml:space="preserve">pievienojušās </w:t>
      </w:r>
      <w:r w:rsidR="005065D7">
        <w:rPr>
          <w:rFonts w:ascii="Times New Roman" w:hAnsi="Times New Roman" w:cs="Times New Roman"/>
          <w:sz w:val="24"/>
          <w:szCs w:val="24"/>
        </w:rPr>
        <w:t>110</w:t>
      </w:r>
      <w:r w:rsidR="0081632B">
        <w:rPr>
          <w:rFonts w:ascii="Times New Roman" w:hAnsi="Times New Roman" w:cs="Times New Roman"/>
          <w:sz w:val="24"/>
          <w:szCs w:val="24"/>
        </w:rPr>
        <w:t> </w:t>
      </w:r>
      <w:r w:rsidR="00B15DC0">
        <w:rPr>
          <w:rFonts w:ascii="Times New Roman" w:hAnsi="Times New Roman" w:cs="Times New Roman"/>
          <w:sz w:val="24"/>
          <w:szCs w:val="24"/>
        </w:rPr>
        <w:t>valstis</w:t>
      </w:r>
      <w:r w:rsidRPr="00C46C76">
        <w:rPr>
          <w:rStyle w:val="FootnoteReference"/>
          <w:rFonts w:ascii="Times New Roman" w:hAnsi="Times New Roman" w:cs="Times New Roman"/>
          <w:sz w:val="24"/>
          <w:szCs w:val="24"/>
        </w:rPr>
        <w:footnoteReference w:id="4"/>
      </w:r>
      <w:r>
        <w:rPr>
          <w:rFonts w:ascii="Times New Roman" w:hAnsi="Times New Roman" w:cs="Times New Roman"/>
          <w:sz w:val="24"/>
          <w:szCs w:val="24"/>
        </w:rPr>
        <w:t>.</w:t>
      </w:r>
    </w:p>
    <w:p w14:paraId="2925D549" w14:textId="77777777" w:rsidR="007B09C7" w:rsidRDefault="00FC6DED" w:rsidP="005C225A">
      <w:pPr>
        <w:ind w:right="187" w:firstLine="720"/>
        <w:jc w:val="both"/>
        <w:rPr>
          <w:rFonts w:ascii="Times New Roman" w:hAnsi="Times New Roman" w:cs="Times New Roman"/>
          <w:sz w:val="24"/>
          <w:szCs w:val="24"/>
        </w:rPr>
      </w:pPr>
      <w:r>
        <w:rPr>
          <w:rFonts w:ascii="Times New Roman" w:hAnsi="Times New Roman" w:cs="Times New Roman"/>
          <w:sz w:val="24"/>
          <w:szCs w:val="24"/>
        </w:rPr>
        <w:lastRenderedPageBreak/>
        <w:t>Reaģējot uz g</w:t>
      </w:r>
      <w:r w:rsidR="007B09C7" w:rsidRPr="00C46C76">
        <w:rPr>
          <w:rFonts w:ascii="Times New Roman" w:hAnsi="Times New Roman" w:cs="Times New Roman"/>
          <w:sz w:val="24"/>
          <w:szCs w:val="24"/>
        </w:rPr>
        <w:t xml:space="preserve">lobālās finanšu sistēmas </w:t>
      </w:r>
      <w:r>
        <w:rPr>
          <w:rFonts w:ascii="Times New Roman" w:hAnsi="Times New Roman" w:cs="Times New Roman"/>
          <w:sz w:val="24"/>
          <w:szCs w:val="24"/>
        </w:rPr>
        <w:t>attīstības tendencēm, pilnīgākas</w:t>
      </w:r>
      <w:r w:rsidR="007B09C7" w:rsidRPr="00C46C76">
        <w:rPr>
          <w:rFonts w:ascii="Times New Roman" w:hAnsi="Times New Roman" w:cs="Times New Roman"/>
          <w:sz w:val="24"/>
          <w:szCs w:val="24"/>
        </w:rPr>
        <w:t xml:space="preserve"> uzraudzības mērķiem 2012.</w:t>
      </w:r>
      <w:r w:rsidR="00A50538">
        <w:rPr>
          <w:rFonts w:ascii="Times New Roman" w:hAnsi="Times New Roman" w:cs="Times New Roman"/>
          <w:sz w:val="24"/>
          <w:szCs w:val="24"/>
        </w:rPr>
        <w:t> </w:t>
      </w:r>
      <w:r w:rsidR="007B09C7" w:rsidRPr="00C46C76">
        <w:rPr>
          <w:rFonts w:ascii="Times New Roman" w:hAnsi="Times New Roman" w:cs="Times New Roman"/>
          <w:sz w:val="24"/>
          <w:szCs w:val="24"/>
        </w:rPr>
        <w:t xml:space="preserve">gadā </w:t>
      </w:r>
      <w:r w:rsidR="001F44DB" w:rsidRPr="00C46C76">
        <w:rPr>
          <w:rFonts w:ascii="Times New Roman" w:hAnsi="Times New Roman" w:cs="Times New Roman"/>
          <w:sz w:val="24"/>
          <w:szCs w:val="24"/>
        </w:rPr>
        <w:t xml:space="preserve">SVF </w:t>
      </w:r>
      <w:r w:rsidR="004F0D3A">
        <w:rPr>
          <w:rFonts w:ascii="Times New Roman" w:hAnsi="Times New Roman" w:cs="Times New Roman"/>
          <w:sz w:val="24"/>
          <w:szCs w:val="24"/>
        </w:rPr>
        <w:t>apstiprināja</w:t>
      </w:r>
      <w:r w:rsidR="005C53A8">
        <w:rPr>
          <w:rFonts w:ascii="Times New Roman" w:hAnsi="Times New Roman" w:cs="Times New Roman"/>
          <w:sz w:val="24"/>
          <w:szCs w:val="24"/>
        </w:rPr>
        <w:t xml:space="preserve"> </w:t>
      </w:r>
      <w:r w:rsidR="004F0D3A" w:rsidRPr="00C63640">
        <w:rPr>
          <w:rFonts w:ascii="Times New Roman" w:hAnsi="Times New Roman" w:cs="Times New Roman"/>
          <w:sz w:val="24"/>
          <w:szCs w:val="24"/>
        </w:rPr>
        <w:t>SDIS Plus</w:t>
      </w:r>
      <w:r w:rsidR="004F0D3A" w:rsidRPr="004F0D3A">
        <w:rPr>
          <w:rFonts w:ascii="Times New Roman" w:hAnsi="Times New Roman" w:cs="Times New Roman"/>
          <w:sz w:val="24"/>
          <w:szCs w:val="24"/>
        </w:rPr>
        <w:t xml:space="preserve"> </w:t>
      </w:r>
      <w:r w:rsidR="007B09C7" w:rsidRPr="00C46C76">
        <w:rPr>
          <w:rFonts w:ascii="Times New Roman" w:hAnsi="Times New Roman" w:cs="Times New Roman"/>
          <w:sz w:val="24"/>
          <w:szCs w:val="24"/>
        </w:rPr>
        <w:t xml:space="preserve">kā </w:t>
      </w:r>
      <w:r w:rsidR="00C52F06">
        <w:rPr>
          <w:rFonts w:ascii="Times New Roman" w:hAnsi="Times New Roman" w:cs="Times New Roman"/>
          <w:sz w:val="24"/>
          <w:szCs w:val="24"/>
        </w:rPr>
        <w:t>SDIS papildinošu</w:t>
      </w:r>
      <w:r w:rsidR="00C52F06" w:rsidRPr="00FF13DB">
        <w:rPr>
          <w:rFonts w:ascii="Times New Roman" w:hAnsi="Times New Roman" w:cs="Times New Roman"/>
          <w:b/>
          <w:sz w:val="24"/>
          <w:szCs w:val="24"/>
        </w:rPr>
        <w:t xml:space="preserve"> </w:t>
      </w:r>
      <w:r w:rsidR="007B09C7" w:rsidRPr="00C46C76">
        <w:rPr>
          <w:rFonts w:ascii="Times New Roman" w:hAnsi="Times New Roman" w:cs="Times New Roman"/>
          <w:sz w:val="24"/>
          <w:szCs w:val="24"/>
        </w:rPr>
        <w:t>datu standartu augstāko jeb trešo līmeni</w:t>
      </w:r>
      <w:r w:rsidR="000E6098">
        <w:rPr>
          <w:rFonts w:ascii="Times New Roman" w:hAnsi="Times New Roman" w:cs="Times New Roman"/>
          <w:sz w:val="24"/>
          <w:szCs w:val="24"/>
        </w:rPr>
        <w:t xml:space="preserve"> un noteica</w:t>
      </w:r>
      <w:r w:rsidR="007B09C7" w:rsidRPr="00C46C76">
        <w:rPr>
          <w:rFonts w:ascii="Times New Roman" w:hAnsi="Times New Roman" w:cs="Times New Roman"/>
          <w:sz w:val="24"/>
          <w:szCs w:val="24"/>
        </w:rPr>
        <w:t xml:space="preserve"> </w:t>
      </w:r>
      <w:r w:rsidR="004902AC">
        <w:rPr>
          <w:rFonts w:ascii="Times New Roman" w:hAnsi="Times New Roman" w:cs="Times New Roman"/>
          <w:sz w:val="24"/>
          <w:szCs w:val="24"/>
        </w:rPr>
        <w:t>deviņas</w:t>
      </w:r>
      <w:r w:rsidR="007B09C7" w:rsidRPr="00C46C76">
        <w:rPr>
          <w:rFonts w:ascii="Times New Roman" w:hAnsi="Times New Roman" w:cs="Times New Roman"/>
          <w:sz w:val="24"/>
          <w:szCs w:val="24"/>
        </w:rPr>
        <w:t xml:space="preserve"> jaun</w:t>
      </w:r>
      <w:r w:rsidR="00E50F9B">
        <w:rPr>
          <w:rFonts w:ascii="Times New Roman" w:hAnsi="Times New Roman" w:cs="Times New Roman"/>
          <w:sz w:val="24"/>
          <w:szCs w:val="24"/>
        </w:rPr>
        <w:t>as</w:t>
      </w:r>
      <w:r w:rsidR="007B09C7" w:rsidRPr="00C46C76">
        <w:rPr>
          <w:rFonts w:ascii="Times New Roman" w:hAnsi="Times New Roman" w:cs="Times New Roman"/>
          <w:sz w:val="24"/>
          <w:szCs w:val="24"/>
        </w:rPr>
        <w:t xml:space="preserve"> datu kategorij</w:t>
      </w:r>
      <w:r w:rsidR="00E50F9B">
        <w:rPr>
          <w:rFonts w:ascii="Times New Roman" w:hAnsi="Times New Roman" w:cs="Times New Roman"/>
          <w:sz w:val="24"/>
          <w:szCs w:val="24"/>
        </w:rPr>
        <w:t>as</w:t>
      </w:r>
      <w:r w:rsidR="008C3903">
        <w:rPr>
          <w:rFonts w:ascii="Times New Roman" w:hAnsi="Times New Roman" w:cs="Times New Roman"/>
          <w:sz w:val="24"/>
          <w:szCs w:val="24"/>
        </w:rPr>
        <w:t xml:space="preserve">, </w:t>
      </w:r>
      <w:r w:rsidR="008C3903" w:rsidRPr="008C3903">
        <w:rPr>
          <w:rFonts w:ascii="Times New Roman" w:hAnsi="Times New Roman" w:cs="Times New Roman"/>
          <w:sz w:val="24"/>
          <w:szCs w:val="24"/>
        </w:rPr>
        <w:t>kur</w:t>
      </w:r>
      <w:r w:rsidR="008C3903">
        <w:rPr>
          <w:rFonts w:ascii="Times New Roman" w:hAnsi="Times New Roman" w:cs="Times New Roman"/>
          <w:sz w:val="24"/>
          <w:szCs w:val="24"/>
        </w:rPr>
        <w:t>u</w:t>
      </w:r>
      <w:r w:rsidR="008C3903" w:rsidRPr="008C3903">
        <w:rPr>
          <w:rFonts w:ascii="Times New Roman" w:hAnsi="Times New Roman" w:cs="Times New Roman"/>
          <w:sz w:val="24"/>
          <w:szCs w:val="24"/>
        </w:rPr>
        <w:t xml:space="preserve"> dati nepieciešami finan</w:t>
      </w:r>
      <w:r w:rsidR="00343694">
        <w:rPr>
          <w:rFonts w:ascii="Times New Roman" w:hAnsi="Times New Roman" w:cs="Times New Roman"/>
          <w:sz w:val="24"/>
          <w:szCs w:val="24"/>
        </w:rPr>
        <w:t>šu</w:t>
      </w:r>
      <w:r w:rsidR="008C3903" w:rsidRPr="008C3903">
        <w:rPr>
          <w:rFonts w:ascii="Times New Roman" w:hAnsi="Times New Roman" w:cs="Times New Roman"/>
          <w:sz w:val="24"/>
          <w:szCs w:val="24"/>
        </w:rPr>
        <w:t xml:space="preserve"> stabilitātes analīzes mērķiem un politikas </w:t>
      </w:r>
      <w:r w:rsidR="00195FFE">
        <w:rPr>
          <w:rFonts w:ascii="Times New Roman" w:hAnsi="Times New Roman" w:cs="Times New Roman"/>
          <w:sz w:val="24"/>
          <w:szCs w:val="24"/>
        </w:rPr>
        <w:t>uzraudzībai</w:t>
      </w:r>
      <w:r w:rsidR="004F0D3A">
        <w:rPr>
          <w:rFonts w:ascii="Times New Roman" w:hAnsi="Times New Roman" w:cs="Times New Roman"/>
          <w:sz w:val="24"/>
          <w:szCs w:val="24"/>
        </w:rPr>
        <w:t xml:space="preserve">. </w:t>
      </w:r>
      <w:r w:rsidR="001F44DB">
        <w:rPr>
          <w:rFonts w:ascii="Times New Roman" w:hAnsi="Times New Roman" w:cs="Times New Roman"/>
          <w:sz w:val="24"/>
          <w:szCs w:val="24"/>
        </w:rPr>
        <w:t>Līdzīgi kā SDIS, p</w:t>
      </w:r>
      <w:r w:rsidR="007B09C7" w:rsidRPr="0004107F">
        <w:rPr>
          <w:rFonts w:ascii="Times New Roman" w:hAnsi="Times New Roman" w:cs="Times New Roman"/>
          <w:sz w:val="24"/>
          <w:szCs w:val="24"/>
        </w:rPr>
        <w:t xml:space="preserve">ievienošanās SDIS Plus ir </w:t>
      </w:r>
      <w:r w:rsidR="007B09C7" w:rsidRPr="000D7062">
        <w:rPr>
          <w:rFonts w:ascii="Times New Roman" w:hAnsi="Times New Roman" w:cs="Times New Roman"/>
          <w:sz w:val="24"/>
          <w:szCs w:val="24"/>
        </w:rPr>
        <w:t>brīvprātīga</w:t>
      </w:r>
      <w:r w:rsidR="007B09C7" w:rsidRPr="0004107F">
        <w:rPr>
          <w:rFonts w:ascii="Times New Roman" w:hAnsi="Times New Roman" w:cs="Times New Roman"/>
          <w:sz w:val="24"/>
          <w:szCs w:val="24"/>
        </w:rPr>
        <w:t xml:space="preserve"> un pieejama visiem SDIS dalībniekiem, kuri pilnī</w:t>
      </w:r>
      <w:r w:rsidR="004902AC">
        <w:rPr>
          <w:rFonts w:ascii="Times New Roman" w:hAnsi="Times New Roman" w:cs="Times New Roman"/>
          <w:sz w:val="24"/>
          <w:szCs w:val="24"/>
        </w:rPr>
        <w:t>bā</w:t>
      </w:r>
      <w:r w:rsidR="007B09C7" w:rsidRPr="0004107F">
        <w:rPr>
          <w:rFonts w:ascii="Times New Roman" w:hAnsi="Times New Roman" w:cs="Times New Roman"/>
          <w:sz w:val="24"/>
          <w:szCs w:val="24"/>
        </w:rPr>
        <w:t xml:space="preserve"> ievēro SDIS prasības. SDIS Plus pamatprincips ir dalībnieka vēlme demonstrēt sabiedrībai un īpaši finanšu tirgus dalībniekiem, ka dalībnieks </w:t>
      </w:r>
      <w:r w:rsidR="007B09C7">
        <w:rPr>
          <w:rFonts w:ascii="Times New Roman" w:hAnsi="Times New Roman" w:cs="Times New Roman"/>
          <w:sz w:val="24"/>
          <w:szCs w:val="24"/>
        </w:rPr>
        <w:t>nodrošina</w:t>
      </w:r>
      <w:r w:rsidR="007B09C7" w:rsidRPr="0004107F">
        <w:rPr>
          <w:rFonts w:ascii="Times New Roman" w:hAnsi="Times New Roman" w:cs="Times New Roman"/>
          <w:sz w:val="24"/>
          <w:szCs w:val="24"/>
        </w:rPr>
        <w:t xml:space="preserve"> kvalit</w:t>
      </w:r>
      <w:r w:rsidR="00C52F06">
        <w:rPr>
          <w:rFonts w:ascii="Times New Roman" w:hAnsi="Times New Roman" w:cs="Times New Roman"/>
          <w:sz w:val="24"/>
          <w:szCs w:val="24"/>
        </w:rPr>
        <w:t>atīvus</w:t>
      </w:r>
      <w:r w:rsidR="007B09C7" w:rsidRPr="0004107F">
        <w:rPr>
          <w:rFonts w:ascii="Times New Roman" w:hAnsi="Times New Roman" w:cs="Times New Roman"/>
          <w:sz w:val="24"/>
          <w:szCs w:val="24"/>
        </w:rPr>
        <w:t xml:space="preserve"> datus atbilstoši </w:t>
      </w:r>
      <w:r w:rsidR="00766341">
        <w:rPr>
          <w:rFonts w:ascii="Times New Roman" w:hAnsi="Times New Roman" w:cs="Times New Roman"/>
          <w:sz w:val="24"/>
          <w:szCs w:val="24"/>
        </w:rPr>
        <w:t xml:space="preserve">šim </w:t>
      </w:r>
      <w:r w:rsidR="007B09C7" w:rsidRPr="0004107F">
        <w:rPr>
          <w:rFonts w:ascii="Times New Roman" w:hAnsi="Times New Roman" w:cs="Times New Roman"/>
          <w:sz w:val="24"/>
          <w:szCs w:val="24"/>
        </w:rPr>
        <w:t>starptautiskaj</w:t>
      </w:r>
      <w:r w:rsidR="00766341">
        <w:rPr>
          <w:rFonts w:ascii="Times New Roman" w:hAnsi="Times New Roman" w:cs="Times New Roman"/>
          <w:sz w:val="24"/>
          <w:szCs w:val="24"/>
        </w:rPr>
        <w:t>a</w:t>
      </w:r>
      <w:r w:rsidR="007B09C7" w:rsidRPr="0004107F">
        <w:rPr>
          <w:rFonts w:ascii="Times New Roman" w:hAnsi="Times New Roman" w:cs="Times New Roman"/>
          <w:sz w:val="24"/>
          <w:szCs w:val="24"/>
        </w:rPr>
        <w:t xml:space="preserve">m datu </w:t>
      </w:r>
      <w:r w:rsidR="007B09C7">
        <w:rPr>
          <w:rFonts w:ascii="Times New Roman" w:hAnsi="Times New Roman" w:cs="Times New Roman"/>
          <w:sz w:val="24"/>
          <w:szCs w:val="24"/>
        </w:rPr>
        <w:t>izplatīšanas</w:t>
      </w:r>
      <w:r w:rsidR="007B09C7" w:rsidRPr="0004107F">
        <w:rPr>
          <w:rFonts w:ascii="Times New Roman" w:hAnsi="Times New Roman" w:cs="Times New Roman"/>
          <w:sz w:val="24"/>
          <w:szCs w:val="24"/>
        </w:rPr>
        <w:t xml:space="preserve"> standart</w:t>
      </w:r>
      <w:r w:rsidR="00766341">
        <w:rPr>
          <w:rFonts w:ascii="Times New Roman" w:hAnsi="Times New Roman" w:cs="Times New Roman"/>
          <w:sz w:val="24"/>
          <w:szCs w:val="24"/>
        </w:rPr>
        <w:t>a</w:t>
      </w:r>
      <w:r w:rsidR="007B09C7" w:rsidRPr="0004107F">
        <w:rPr>
          <w:rFonts w:ascii="Times New Roman" w:hAnsi="Times New Roman" w:cs="Times New Roman"/>
          <w:sz w:val="24"/>
          <w:szCs w:val="24"/>
        </w:rPr>
        <w:t>m</w:t>
      </w:r>
      <w:r w:rsidR="007B09C7">
        <w:rPr>
          <w:rFonts w:ascii="Times New Roman" w:hAnsi="Times New Roman" w:cs="Times New Roman"/>
          <w:sz w:val="24"/>
          <w:szCs w:val="24"/>
        </w:rPr>
        <w:t xml:space="preserve">. </w:t>
      </w:r>
      <w:r w:rsidR="007B09C7" w:rsidRPr="00407159">
        <w:rPr>
          <w:rFonts w:ascii="Times New Roman" w:hAnsi="Times New Roman" w:cs="Times New Roman"/>
          <w:sz w:val="24"/>
          <w:szCs w:val="24"/>
        </w:rPr>
        <w:t xml:space="preserve">SDIS Plus standartam pirmās </w:t>
      </w:r>
      <w:r w:rsidR="007D6D5F">
        <w:rPr>
          <w:rFonts w:ascii="Times New Roman" w:hAnsi="Times New Roman" w:cs="Times New Roman"/>
          <w:sz w:val="24"/>
          <w:szCs w:val="24"/>
        </w:rPr>
        <w:t xml:space="preserve">astoņas </w:t>
      </w:r>
      <w:r w:rsidR="007B09C7" w:rsidRPr="00407159">
        <w:rPr>
          <w:rFonts w:ascii="Times New Roman" w:hAnsi="Times New Roman" w:cs="Times New Roman"/>
          <w:sz w:val="24"/>
          <w:szCs w:val="24"/>
        </w:rPr>
        <w:t xml:space="preserve">valstis </w:t>
      </w:r>
      <w:r w:rsidR="00E50F9B">
        <w:rPr>
          <w:rFonts w:ascii="Times New Roman" w:hAnsi="Times New Roman" w:cs="Times New Roman"/>
          <w:sz w:val="24"/>
          <w:szCs w:val="24"/>
        </w:rPr>
        <w:t xml:space="preserve">(Francija, Vācija, Itālija, Nīderlande, Portugāle, Spānija, Zviedrija un Amerikas Savienotās </w:t>
      </w:r>
      <w:r w:rsidR="00290906">
        <w:rPr>
          <w:rFonts w:ascii="Times New Roman" w:hAnsi="Times New Roman" w:cs="Times New Roman"/>
          <w:sz w:val="24"/>
          <w:szCs w:val="24"/>
        </w:rPr>
        <w:t>V</w:t>
      </w:r>
      <w:r w:rsidR="00E50F9B">
        <w:rPr>
          <w:rFonts w:ascii="Times New Roman" w:hAnsi="Times New Roman" w:cs="Times New Roman"/>
          <w:sz w:val="24"/>
          <w:szCs w:val="24"/>
        </w:rPr>
        <w:t>alstis</w:t>
      </w:r>
      <w:r w:rsidR="00535FC0">
        <w:rPr>
          <w:rFonts w:ascii="Times New Roman" w:hAnsi="Times New Roman" w:cs="Times New Roman"/>
          <w:sz w:val="24"/>
          <w:szCs w:val="24"/>
        </w:rPr>
        <w:t>)</w:t>
      </w:r>
      <w:r w:rsidR="00E50F9B" w:rsidRPr="00E50F9B">
        <w:rPr>
          <w:rFonts w:ascii="Times New Roman" w:hAnsi="Times New Roman" w:cs="Times New Roman"/>
          <w:sz w:val="24"/>
          <w:szCs w:val="24"/>
        </w:rPr>
        <w:t xml:space="preserve"> </w:t>
      </w:r>
      <w:r w:rsidR="00E50F9B" w:rsidRPr="00407159">
        <w:rPr>
          <w:rFonts w:ascii="Times New Roman" w:hAnsi="Times New Roman" w:cs="Times New Roman"/>
          <w:sz w:val="24"/>
          <w:szCs w:val="24"/>
        </w:rPr>
        <w:t>pievienojās 2015.</w:t>
      </w:r>
      <w:r w:rsidR="00A50538">
        <w:rPr>
          <w:rFonts w:ascii="Times New Roman" w:hAnsi="Times New Roman" w:cs="Times New Roman"/>
          <w:sz w:val="24"/>
          <w:szCs w:val="24"/>
        </w:rPr>
        <w:t> </w:t>
      </w:r>
      <w:r w:rsidR="00E50F9B" w:rsidRPr="00407159">
        <w:rPr>
          <w:rFonts w:ascii="Times New Roman" w:hAnsi="Times New Roman" w:cs="Times New Roman"/>
          <w:sz w:val="24"/>
          <w:szCs w:val="24"/>
        </w:rPr>
        <w:t>gadā</w:t>
      </w:r>
      <w:r w:rsidR="007B09C7">
        <w:rPr>
          <w:rStyle w:val="FootnoteReference"/>
          <w:rFonts w:ascii="Times New Roman" w:hAnsi="Times New Roman" w:cs="Times New Roman"/>
          <w:sz w:val="24"/>
          <w:szCs w:val="24"/>
        </w:rPr>
        <w:footnoteReference w:id="5"/>
      </w:r>
      <w:r w:rsidR="00766341">
        <w:rPr>
          <w:rFonts w:ascii="Times New Roman" w:hAnsi="Times New Roman" w:cs="Times New Roman"/>
          <w:sz w:val="24"/>
          <w:szCs w:val="24"/>
        </w:rPr>
        <w:t>,</w:t>
      </w:r>
      <w:r w:rsidR="007D6D5F">
        <w:rPr>
          <w:rFonts w:ascii="Times New Roman" w:hAnsi="Times New Roman" w:cs="Times New Roman"/>
          <w:sz w:val="24"/>
          <w:szCs w:val="24"/>
        </w:rPr>
        <w:t xml:space="preserve"> trīs</w:t>
      </w:r>
      <w:r w:rsidR="00766341">
        <w:rPr>
          <w:rFonts w:ascii="Times New Roman" w:hAnsi="Times New Roman" w:cs="Times New Roman"/>
          <w:sz w:val="24"/>
          <w:szCs w:val="24"/>
        </w:rPr>
        <w:t xml:space="preserve"> valstis (</w:t>
      </w:r>
      <w:r w:rsidR="007D6D5F">
        <w:rPr>
          <w:rFonts w:ascii="Times New Roman" w:hAnsi="Times New Roman" w:cs="Times New Roman"/>
          <w:sz w:val="24"/>
          <w:szCs w:val="24"/>
        </w:rPr>
        <w:t>Bulgārija, Č</w:t>
      </w:r>
      <w:r w:rsidR="00766341">
        <w:rPr>
          <w:rFonts w:ascii="Times New Roman" w:hAnsi="Times New Roman" w:cs="Times New Roman"/>
          <w:sz w:val="24"/>
          <w:szCs w:val="24"/>
        </w:rPr>
        <w:t xml:space="preserve">ehija un </w:t>
      </w:r>
      <w:r w:rsidR="007D6D5F">
        <w:rPr>
          <w:rFonts w:ascii="Times New Roman" w:hAnsi="Times New Roman" w:cs="Times New Roman"/>
          <w:sz w:val="24"/>
          <w:szCs w:val="24"/>
        </w:rPr>
        <w:t>Japāna</w:t>
      </w:r>
      <w:r w:rsidR="00766341">
        <w:rPr>
          <w:rFonts w:ascii="Times New Roman" w:hAnsi="Times New Roman" w:cs="Times New Roman"/>
          <w:sz w:val="24"/>
          <w:szCs w:val="24"/>
        </w:rPr>
        <w:t>) pievienojās 2016.</w:t>
      </w:r>
      <w:r w:rsidR="00A50538">
        <w:rPr>
          <w:rFonts w:ascii="Times New Roman" w:hAnsi="Times New Roman" w:cs="Times New Roman"/>
          <w:sz w:val="24"/>
          <w:szCs w:val="24"/>
        </w:rPr>
        <w:t> </w:t>
      </w:r>
      <w:r w:rsidR="00766341">
        <w:rPr>
          <w:rFonts w:ascii="Times New Roman" w:hAnsi="Times New Roman" w:cs="Times New Roman"/>
          <w:sz w:val="24"/>
          <w:szCs w:val="24"/>
        </w:rPr>
        <w:t>gadā.</w:t>
      </w:r>
      <w:r w:rsidR="00095209">
        <w:rPr>
          <w:rStyle w:val="FootnoteReference"/>
          <w:rFonts w:ascii="Times New Roman" w:hAnsi="Times New Roman" w:cs="Times New Roman"/>
          <w:sz w:val="24"/>
          <w:szCs w:val="24"/>
        </w:rPr>
        <w:footnoteReference w:id="6"/>
      </w:r>
    </w:p>
    <w:p w14:paraId="2B741E79" w14:textId="77777777" w:rsidR="005C3F94" w:rsidRDefault="00C52F06" w:rsidP="002345BD">
      <w:pPr>
        <w:spacing w:after="60"/>
        <w:ind w:right="185" w:firstLine="720"/>
        <w:jc w:val="both"/>
        <w:rPr>
          <w:rFonts w:ascii="Times New Roman" w:hAnsi="Times New Roman"/>
          <w:iCs/>
          <w:sz w:val="24"/>
          <w:szCs w:val="24"/>
        </w:rPr>
      </w:pPr>
      <w:r w:rsidRPr="00C52F06">
        <w:rPr>
          <w:rFonts w:ascii="Times New Roman" w:hAnsi="Times New Roman" w:cs="Times New Roman"/>
          <w:sz w:val="24"/>
          <w:szCs w:val="24"/>
          <w:lang w:eastAsia="lv-LV"/>
        </w:rPr>
        <w:t xml:space="preserve">SDIS Plus </w:t>
      </w:r>
      <w:r>
        <w:rPr>
          <w:rFonts w:ascii="Times New Roman" w:hAnsi="Times New Roman" w:cs="Times New Roman"/>
          <w:sz w:val="24"/>
          <w:szCs w:val="24"/>
          <w:lang w:eastAsia="lv-LV"/>
        </w:rPr>
        <w:t xml:space="preserve">datu </w:t>
      </w:r>
      <w:r w:rsidRPr="00C52F06">
        <w:rPr>
          <w:rFonts w:ascii="Times New Roman" w:hAnsi="Times New Roman" w:cs="Times New Roman"/>
          <w:sz w:val="24"/>
          <w:szCs w:val="24"/>
          <w:lang w:eastAsia="lv-LV"/>
        </w:rPr>
        <w:t xml:space="preserve">izplatīšanas raksturlielumi un to uzraudzības noteikumi </w:t>
      </w:r>
      <w:r>
        <w:rPr>
          <w:rFonts w:ascii="Times New Roman" w:hAnsi="Times New Roman" w:cs="Times New Roman"/>
          <w:sz w:val="24"/>
          <w:szCs w:val="24"/>
          <w:lang w:eastAsia="lv-LV"/>
        </w:rPr>
        <w:t xml:space="preserve">neatšķiras no </w:t>
      </w:r>
      <w:r w:rsidR="009772DA">
        <w:rPr>
          <w:rFonts w:ascii="Times New Roman" w:hAnsi="Times New Roman" w:cs="Times New Roman"/>
          <w:sz w:val="24"/>
          <w:szCs w:val="24"/>
          <w:lang w:eastAsia="lv-LV"/>
        </w:rPr>
        <w:t>SDIS</w:t>
      </w:r>
      <w:r>
        <w:rPr>
          <w:rFonts w:ascii="Times New Roman" w:hAnsi="Times New Roman" w:cs="Times New Roman"/>
          <w:sz w:val="24"/>
          <w:szCs w:val="24"/>
          <w:lang w:eastAsia="lv-LV"/>
        </w:rPr>
        <w:t xml:space="preserve"> </w:t>
      </w:r>
      <w:r w:rsidR="009772DA" w:rsidRPr="0004107F">
        <w:rPr>
          <w:rFonts w:ascii="Times New Roman" w:hAnsi="Times New Roman" w:cs="Times New Roman"/>
          <w:sz w:val="24"/>
          <w:szCs w:val="24"/>
          <w:lang w:eastAsia="lv-LV"/>
        </w:rPr>
        <w:t>d</w:t>
      </w:r>
      <w:r w:rsidR="009772DA">
        <w:rPr>
          <w:rFonts w:ascii="Times New Roman" w:hAnsi="Times New Roman" w:cs="Times New Roman"/>
          <w:sz w:val="24"/>
          <w:szCs w:val="24"/>
          <w:lang w:eastAsia="lv-LV"/>
        </w:rPr>
        <w:t>atu izplatīšanas raksturlielumi</w:t>
      </w:r>
      <w:r>
        <w:rPr>
          <w:rFonts w:ascii="Times New Roman" w:hAnsi="Times New Roman" w:cs="Times New Roman"/>
          <w:sz w:val="24"/>
          <w:szCs w:val="24"/>
          <w:lang w:eastAsia="lv-LV"/>
        </w:rPr>
        <w:t>em</w:t>
      </w:r>
      <w:r w:rsidR="009772DA">
        <w:rPr>
          <w:rFonts w:ascii="Times New Roman" w:hAnsi="Times New Roman" w:cs="Times New Roman"/>
          <w:sz w:val="24"/>
          <w:szCs w:val="24"/>
          <w:lang w:eastAsia="lv-LV"/>
        </w:rPr>
        <w:t xml:space="preserve"> un to uzraudzības noteikumi</w:t>
      </w:r>
      <w:r>
        <w:rPr>
          <w:rFonts w:ascii="Times New Roman" w:hAnsi="Times New Roman" w:cs="Times New Roman"/>
          <w:sz w:val="24"/>
          <w:szCs w:val="24"/>
          <w:lang w:eastAsia="lv-LV"/>
        </w:rPr>
        <w:t>em</w:t>
      </w:r>
      <w:r w:rsidR="009772DA">
        <w:rPr>
          <w:rFonts w:ascii="Times New Roman" w:hAnsi="Times New Roman" w:cs="Times New Roman"/>
          <w:sz w:val="24"/>
          <w:szCs w:val="24"/>
          <w:lang w:eastAsia="lv-LV"/>
        </w:rPr>
        <w:t xml:space="preserve">. </w:t>
      </w:r>
      <w:r w:rsidR="00145A2B">
        <w:rPr>
          <w:rFonts w:ascii="Times New Roman" w:hAnsi="Times New Roman" w:cs="Times New Roman"/>
          <w:sz w:val="24"/>
          <w:szCs w:val="24"/>
          <w:lang w:eastAsia="lv-LV"/>
        </w:rPr>
        <w:t xml:space="preserve">Savukārt datu </w:t>
      </w:r>
      <w:r w:rsidR="00145A2B" w:rsidRPr="00145A2B">
        <w:rPr>
          <w:rFonts w:ascii="Times New Roman" w:hAnsi="Times New Roman" w:cs="Times New Roman"/>
          <w:sz w:val="24"/>
          <w:szCs w:val="24"/>
          <w:lang w:eastAsia="lv-LV"/>
        </w:rPr>
        <w:t>kategoriju</w:t>
      </w:r>
      <w:r w:rsidR="00145A2B" w:rsidRPr="005F6691">
        <w:rPr>
          <w:rFonts w:ascii="Times New Roman" w:hAnsi="Times New Roman" w:cs="Times New Roman"/>
          <w:sz w:val="24"/>
          <w:szCs w:val="24"/>
          <w:lang w:eastAsia="lv-LV"/>
        </w:rPr>
        <w:t xml:space="preserve"> </w:t>
      </w:r>
      <w:r w:rsidR="009772DA" w:rsidRPr="00145A2B">
        <w:rPr>
          <w:rFonts w:ascii="Times New Roman" w:hAnsi="Times New Roman" w:cs="Times New Roman"/>
          <w:sz w:val="24"/>
          <w:szCs w:val="24"/>
          <w:lang w:eastAsia="lv-LV"/>
        </w:rPr>
        <w:t xml:space="preserve">datu izplatīšanu nodrošina Nacionālā </w:t>
      </w:r>
      <w:r w:rsidR="00EE4A11">
        <w:rPr>
          <w:rFonts w:ascii="Times New Roman" w:hAnsi="Times New Roman" w:cs="Times New Roman"/>
          <w:sz w:val="24"/>
          <w:szCs w:val="24"/>
          <w:lang w:eastAsia="lv-LV"/>
        </w:rPr>
        <w:t>s</w:t>
      </w:r>
      <w:r w:rsidR="00336F7A" w:rsidRPr="00145A2B">
        <w:rPr>
          <w:rFonts w:ascii="Times New Roman" w:hAnsi="Times New Roman" w:cs="Times New Roman"/>
          <w:sz w:val="24"/>
          <w:szCs w:val="24"/>
          <w:lang w:eastAsia="lv-LV"/>
        </w:rPr>
        <w:t xml:space="preserve">ummārā </w:t>
      </w:r>
      <w:r w:rsidR="00EE4A11">
        <w:rPr>
          <w:rFonts w:ascii="Times New Roman" w:hAnsi="Times New Roman" w:cs="Times New Roman"/>
          <w:sz w:val="24"/>
          <w:szCs w:val="24"/>
          <w:lang w:eastAsia="lv-LV"/>
        </w:rPr>
        <w:t>d</w:t>
      </w:r>
      <w:r w:rsidR="009772DA" w:rsidRPr="00145A2B">
        <w:rPr>
          <w:rFonts w:ascii="Times New Roman" w:hAnsi="Times New Roman" w:cs="Times New Roman"/>
          <w:sz w:val="24"/>
          <w:szCs w:val="24"/>
          <w:lang w:eastAsia="lv-LV"/>
        </w:rPr>
        <w:t xml:space="preserve">atu </w:t>
      </w:r>
      <w:r w:rsidR="00EE4A11">
        <w:rPr>
          <w:rFonts w:ascii="Times New Roman" w:hAnsi="Times New Roman" w:cs="Times New Roman"/>
          <w:sz w:val="24"/>
          <w:szCs w:val="24"/>
          <w:lang w:eastAsia="lv-LV"/>
        </w:rPr>
        <w:t>l</w:t>
      </w:r>
      <w:r w:rsidR="009772DA" w:rsidRPr="00145A2B">
        <w:rPr>
          <w:rFonts w:ascii="Times New Roman" w:hAnsi="Times New Roman" w:cs="Times New Roman"/>
          <w:sz w:val="24"/>
          <w:szCs w:val="24"/>
          <w:lang w:eastAsia="lv-LV"/>
        </w:rPr>
        <w:t xml:space="preserve">apa, kurā </w:t>
      </w:r>
      <w:r w:rsidR="006827C7">
        <w:rPr>
          <w:rFonts w:ascii="Times New Roman" w:hAnsi="Times New Roman" w:cs="Times New Roman"/>
          <w:sz w:val="24"/>
          <w:szCs w:val="24"/>
          <w:lang w:eastAsia="lv-LV"/>
        </w:rPr>
        <w:t>datu kategorijas</w:t>
      </w:r>
      <w:r w:rsidR="009772DA" w:rsidRPr="00145A2B">
        <w:rPr>
          <w:rFonts w:ascii="Times New Roman" w:hAnsi="Times New Roman" w:cs="Times New Roman"/>
          <w:sz w:val="24"/>
          <w:szCs w:val="24"/>
          <w:lang w:eastAsia="lv-LV"/>
        </w:rPr>
        <w:t xml:space="preserve"> </w:t>
      </w:r>
      <w:r w:rsidR="002345BD" w:rsidRPr="00145A2B">
        <w:rPr>
          <w:rFonts w:ascii="Times New Roman" w:hAnsi="Times New Roman" w:cs="Times New Roman"/>
          <w:sz w:val="24"/>
          <w:szCs w:val="24"/>
          <w:lang w:eastAsia="lv-LV"/>
        </w:rPr>
        <w:t>ie</w:t>
      </w:r>
      <w:r w:rsidR="009772DA" w:rsidRPr="00145A2B">
        <w:rPr>
          <w:rFonts w:ascii="Times New Roman" w:hAnsi="Times New Roman" w:cs="Times New Roman"/>
          <w:sz w:val="24"/>
          <w:szCs w:val="24"/>
          <w:lang w:eastAsia="lv-LV"/>
        </w:rPr>
        <w:t>dalīt</w:t>
      </w:r>
      <w:r w:rsidR="00343694" w:rsidRPr="00145A2B">
        <w:rPr>
          <w:rFonts w:ascii="Times New Roman" w:hAnsi="Times New Roman" w:cs="Times New Roman"/>
          <w:sz w:val="24"/>
          <w:szCs w:val="24"/>
          <w:lang w:eastAsia="lv-LV"/>
        </w:rPr>
        <w:t>as</w:t>
      </w:r>
      <w:r w:rsidR="009772DA" w:rsidRPr="00145A2B">
        <w:rPr>
          <w:rFonts w:ascii="Times New Roman" w:hAnsi="Times New Roman" w:cs="Times New Roman"/>
          <w:sz w:val="24"/>
          <w:szCs w:val="24"/>
          <w:lang w:eastAsia="lv-LV"/>
        </w:rPr>
        <w:t xml:space="preserve"> </w:t>
      </w:r>
      <w:r w:rsidR="00871416">
        <w:rPr>
          <w:rFonts w:ascii="Times New Roman" w:hAnsi="Times New Roman" w:cs="Times New Roman"/>
          <w:sz w:val="24"/>
          <w:szCs w:val="24"/>
          <w:lang w:eastAsia="lv-LV"/>
        </w:rPr>
        <w:t>piecos</w:t>
      </w:r>
      <w:r w:rsidR="00336F7A">
        <w:rPr>
          <w:rFonts w:ascii="Times New Roman" w:hAnsi="Times New Roman" w:cs="Times New Roman"/>
          <w:sz w:val="24"/>
          <w:szCs w:val="24"/>
          <w:lang w:eastAsia="lv-LV"/>
        </w:rPr>
        <w:t xml:space="preserve"> </w:t>
      </w:r>
      <w:r w:rsidR="009772DA">
        <w:rPr>
          <w:rFonts w:ascii="Times New Roman" w:hAnsi="Times New Roman" w:cs="Times New Roman"/>
          <w:sz w:val="24"/>
          <w:szCs w:val="24"/>
          <w:lang w:eastAsia="lv-LV"/>
        </w:rPr>
        <w:t>ekonomikas sektor</w:t>
      </w:r>
      <w:r w:rsidR="002345BD">
        <w:rPr>
          <w:rFonts w:ascii="Times New Roman" w:hAnsi="Times New Roman" w:cs="Times New Roman"/>
          <w:sz w:val="24"/>
          <w:szCs w:val="24"/>
          <w:lang w:eastAsia="lv-LV"/>
        </w:rPr>
        <w:t>os – ārējā, fiskālā, finanšu, reālajā</w:t>
      </w:r>
      <w:r w:rsidR="002345BD" w:rsidRPr="002345BD">
        <w:rPr>
          <w:rFonts w:ascii="Times New Roman" w:hAnsi="Times New Roman" w:cs="Times New Roman"/>
          <w:sz w:val="24"/>
          <w:szCs w:val="24"/>
          <w:lang w:eastAsia="lv-LV"/>
        </w:rPr>
        <w:t xml:space="preserve"> un iedzīvotāju</w:t>
      </w:r>
      <w:r w:rsidR="009772DA">
        <w:rPr>
          <w:rFonts w:ascii="Times New Roman" w:hAnsi="Times New Roman" w:cs="Times New Roman"/>
          <w:sz w:val="24"/>
          <w:szCs w:val="24"/>
          <w:lang w:eastAsia="lv-LV"/>
        </w:rPr>
        <w:t xml:space="preserve">. </w:t>
      </w:r>
      <w:r w:rsidR="009D55FB" w:rsidRPr="00205F94">
        <w:rPr>
          <w:rFonts w:ascii="Times New Roman" w:hAnsi="Times New Roman"/>
          <w:iCs/>
          <w:sz w:val="24"/>
          <w:szCs w:val="24"/>
        </w:rPr>
        <w:t>SDIS Plu</w:t>
      </w:r>
      <w:r w:rsidR="009D55FB">
        <w:rPr>
          <w:rFonts w:ascii="Times New Roman" w:hAnsi="Times New Roman"/>
          <w:iCs/>
          <w:sz w:val="24"/>
          <w:szCs w:val="24"/>
        </w:rPr>
        <w:t>s papildus pieprasa gan SDIS Plus</w:t>
      </w:r>
      <w:r w:rsidR="009D55FB" w:rsidRPr="00205F94">
        <w:rPr>
          <w:rFonts w:ascii="Times New Roman" w:hAnsi="Times New Roman"/>
          <w:iCs/>
          <w:sz w:val="24"/>
          <w:szCs w:val="24"/>
        </w:rPr>
        <w:t xml:space="preserve"> jauno datu kategoriju</w:t>
      </w:r>
      <w:r w:rsidR="009336AE">
        <w:rPr>
          <w:rFonts w:ascii="Times New Roman" w:hAnsi="Times New Roman"/>
          <w:iCs/>
          <w:sz w:val="24"/>
          <w:szCs w:val="24"/>
        </w:rPr>
        <w:t xml:space="preserve"> laikrindu</w:t>
      </w:r>
      <w:r w:rsidR="009D55FB" w:rsidRPr="00205F94">
        <w:rPr>
          <w:rFonts w:ascii="Times New Roman" w:hAnsi="Times New Roman"/>
          <w:iCs/>
          <w:sz w:val="24"/>
          <w:szCs w:val="24"/>
        </w:rPr>
        <w:t xml:space="preserve">, gan SDIS </w:t>
      </w:r>
      <w:r w:rsidR="009336AE">
        <w:rPr>
          <w:rFonts w:ascii="Times New Roman" w:hAnsi="Times New Roman"/>
          <w:iCs/>
          <w:sz w:val="24"/>
          <w:szCs w:val="24"/>
        </w:rPr>
        <w:t xml:space="preserve">datu kategoriju </w:t>
      </w:r>
      <w:r w:rsidR="009D55FB" w:rsidRPr="00205F94">
        <w:rPr>
          <w:rFonts w:ascii="Times New Roman" w:hAnsi="Times New Roman"/>
          <w:iCs/>
          <w:sz w:val="24"/>
          <w:szCs w:val="24"/>
        </w:rPr>
        <w:t>jau tagad publicēto datu laikrindu izplatīšanu pašreizējā</w:t>
      </w:r>
      <w:r w:rsidR="009336AE">
        <w:rPr>
          <w:rFonts w:ascii="Times New Roman" w:hAnsi="Times New Roman"/>
          <w:iCs/>
          <w:sz w:val="24"/>
          <w:szCs w:val="24"/>
        </w:rPr>
        <w:t>s</w:t>
      </w:r>
      <w:r w:rsidR="009D55FB" w:rsidRPr="00205F94">
        <w:rPr>
          <w:rFonts w:ascii="Times New Roman" w:hAnsi="Times New Roman"/>
          <w:iCs/>
          <w:sz w:val="24"/>
          <w:szCs w:val="24"/>
        </w:rPr>
        <w:t xml:space="preserve"> nacionālajā</w:t>
      </w:r>
      <w:r w:rsidR="009336AE">
        <w:rPr>
          <w:rFonts w:ascii="Times New Roman" w:hAnsi="Times New Roman"/>
          <w:iCs/>
          <w:sz w:val="24"/>
          <w:szCs w:val="24"/>
        </w:rPr>
        <w:t>s</w:t>
      </w:r>
      <w:r w:rsidR="009D55FB" w:rsidRPr="00205F94">
        <w:rPr>
          <w:rFonts w:ascii="Times New Roman" w:hAnsi="Times New Roman"/>
          <w:iCs/>
          <w:sz w:val="24"/>
          <w:szCs w:val="24"/>
        </w:rPr>
        <w:t xml:space="preserve"> publikācij</w:t>
      </w:r>
      <w:r w:rsidR="009336AE">
        <w:rPr>
          <w:rFonts w:ascii="Times New Roman" w:hAnsi="Times New Roman"/>
          <w:iCs/>
          <w:sz w:val="24"/>
          <w:szCs w:val="24"/>
        </w:rPr>
        <w:t>ās</w:t>
      </w:r>
      <w:r w:rsidR="009D55FB" w:rsidRPr="00205F94">
        <w:rPr>
          <w:rFonts w:ascii="Times New Roman" w:hAnsi="Times New Roman"/>
          <w:iCs/>
          <w:sz w:val="24"/>
          <w:szCs w:val="24"/>
        </w:rPr>
        <w:t xml:space="preserve"> </w:t>
      </w:r>
      <w:r w:rsidR="009336AE">
        <w:rPr>
          <w:rFonts w:ascii="Times New Roman" w:hAnsi="Times New Roman"/>
          <w:iCs/>
          <w:sz w:val="24"/>
          <w:szCs w:val="24"/>
        </w:rPr>
        <w:t xml:space="preserve">cilvēklasāmā </w:t>
      </w:r>
      <w:r w:rsidR="009D55FB" w:rsidRPr="00205F94">
        <w:rPr>
          <w:rFonts w:ascii="Times New Roman" w:hAnsi="Times New Roman"/>
          <w:iCs/>
          <w:sz w:val="24"/>
          <w:szCs w:val="24"/>
        </w:rPr>
        <w:t>formātā</w:t>
      </w:r>
      <w:r w:rsidR="009D55FB">
        <w:rPr>
          <w:rFonts w:ascii="Times New Roman" w:hAnsi="Times New Roman"/>
          <w:iCs/>
          <w:sz w:val="24"/>
          <w:szCs w:val="24"/>
        </w:rPr>
        <w:t xml:space="preserve"> un </w:t>
      </w:r>
      <w:r w:rsidR="009D55FB" w:rsidRPr="00205F94">
        <w:rPr>
          <w:rFonts w:ascii="Times New Roman" w:hAnsi="Times New Roman"/>
          <w:iCs/>
          <w:sz w:val="24"/>
          <w:szCs w:val="24"/>
        </w:rPr>
        <w:t>papildus izplatīšanu SDMX-ML formātā ar hipersaitēm no principiāli jauna veida apvieno</w:t>
      </w:r>
      <w:r w:rsidR="009D55FB">
        <w:rPr>
          <w:rFonts w:ascii="Times New Roman" w:hAnsi="Times New Roman"/>
          <w:iCs/>
          <w:sz w:val="24"/>
          <w:szCs w:val="24"/>
        </w:rPr>
        <w:t xml:space="preserve">tās nacionālās </w:t>
      </w:r>
      <w:r w:rsidR="00275BFE">
        <w:rPr>
          <w:rFonts w:ascii="Times New Roman" w:hAnsi="Times New Roman"/>
          <w:iCs/>
          <w:sz w:val="24"/>
          <w:szCs w:val="24"/>
        </w:rPr>
        <w:t xml:space="preserve">summārās </w:t>
      </w:r>
      <w:r w:rsidR="009D55FB">
        <w:rPr>
          <w:rFonts w:ascii="Times New Roman" w:hAnsi="Times New Roman"/>
          <w:iCs/>
          <w:sz w:val="24"/>
          <w:szCs w:val="24"/>
        </w:rPr>
        <w:t>datu lapas</w:t>
      </w:r>
      <w:r w:rsidR="009D55FB" w:rsidRPr="00205F94">
        <w:rPr>
          <w:rFonts w:ascii="Times New Roman" w:hAnsi="Times New Roman"/>
          <w:iCs/>
          <w:sz w:val="24"/>
          <w:szCs w:val="24"/>
        </w:rPr>
        <w:t>, kurā atšķirībā no SDIS nepublicē datus, bet tikai saites</w:t>
      </w:r>
      <w:r w:rsidR="004154AD">
        <w:rPr>
          <w:rFonts w:ascii="Times New Roman" w:hAnsi="Times New Roman"/>
          <w:iCs/>
          <w:sz w:val="24"/>
          <w:szCs w:val="24"/>
        </w:rPr>
        <w:t>,</w:t>
      </w:r>
      <w:r w:rsidR="009D55FB">
        <w:rPr>
          <w:rFonts w:ascii="Times New Roman" w:hAnsi="Times New Roman"/>
          <w:iCs/>
          <w:sz w:val="24"/>
          <w:szCs w:val="24"/>
        </w:rPr>
        <w:t xml:space="preserve"> t.i., v</w:t>
      </w:r>
      <w:r w:rsidR="009D55FB" w:rsidRPr="00205F94">
        <w:rPr>
          <w:rFonts w:ascii="Times New Roman" w:hAnsi="Times New Roman"/>
          <w:iCs/>
          <w:sz w:val="24"/>
          <w:szCs w:val="24"/>
        </w:rPr>
        <w:t xml:space="preserve">ienoto </w:t>
      </w:r>
      <w:r w:rsidR="009D55FB">
        <w:rPr>
          <w:rFonts w:ascii="Times New Roman" w:hAnsi="Times New Roman"/>
          <w:iCs/>
          <w:sz w:val="24"/>
          <w:szCs w:val="24"/>
        </w:rPr>
        <w:t>r</w:t>
      </w:r>
      <w:r w:rsidR="009D55FB" w:rsidRPr="00205F94">
        <w:rPr>
          <w:rFonts w:ascii="Times New Roman" w:hAnsi="Times New Roman"/>
          <w:iCs/>
          <w:sz w:val="24"/>
          <w:szCs w:val="24"/>
        </w:rPr>
        <w:t xml:space="preserve">esursu </w:t>
      </w:r>
      <w:r w:rsidR="009D55FB">
        <w:rPr>
          <w:rFonts w:ascii="Times New Roman" w:hAnsi="Times New Roman"/>
          <w:iCs/>
          <w:sz w:val="24"/>
          <w:szCs w:val="24"/>
        </w:rPr>
        <w:t>v</w:t>
      </w:r>
      <w:r w:rsidR="009D55FB" w:rsidRPr="00205F94">
        <w:rPr>
          <w:rFonts w:ascii="Times New Roman" w:hAnsi="Times New Roman"/>
          <w:iCs/>
          <w:sz w:val="24"/>
          <w:szCs w:val="24"/>
        </w:rPr>
        <w:t xml:space="preserve">ietrādi </w:t>
      </w:r>
      <w:r w:rsidR="009D55FB" w:rsidRPr="002D5B93">
        <w:rPr>
          <w:rFonts w:ascii="Times New Roman" w:hAnsi="Times New Roman"/>
          <w:i/>
          <w:iCs/>
          <w:sz w:val="24"/>
          <w:szCs w:val="24"/>
        </w:rPr>
        <w:t>Uniform Resource Locator</w:t>
      </w:r>
      <w:r w:rsidR="009D55FB" w:rsidRPr="00205F94">
        <w:rPr>
          <w:rFonts w:ascii="Times New Roman" w:hAnsi="Times New Roman"/>
          <w:iCs/>
          <w:sz w:val="24"/>
          <w:szCs w:val="24"/>
        </w:rPr>
        <w:t>.</w:t>
      </w:r>
      <w:r w:rsidR="00DF4FF3">
        <w:rPr>
          <w:rStyle w:val="FootnoteReference"/>
          <w:rFonts w:ascii="Times New Roman" w:hAnsi="Times New Roman"/>
          <w:iCs/>
          <w:sz w:val="24"/>
          <w:szCs w:val="24"/>
        </w:rPr>
        <w:footnoteReference w:id="7"/>
      </w:r>
      <w:r w:rsidR="00A67A53">
        <w:rPr>
          <w:rFonts w:ascii="Times New Roman" w:hAnsi="Times New Roman"/>
          <w:iCs/>
          <w:sz w:val="24"/>
          <w:szCs w:val="24"/>
        </w:rPr>
        <w:t xml:space="preserve"> </w:t>
      </w:r>
      <w:r w:rsidR="00A4223A">
        <w:rPr>
          <w:rStyle w:val="FootnoteReference"/>
          <w:rFonts w:ascii="Times New Roman" w:hAnsi="Times New Roman"/>
          <w:iCs/>
          <w:sz w:val="24"/>
          <w:szCs w:val="24"/>
        </w:rPr>
        <w:footnoteReference w:id="8"/>
      </w:r>
    </w:p>
    <w:p w14:paraId="46625EEA" w14:textId="414093CC" w:rsidR="00141788" w:rsidRDefault="00A67A53" w:rsidP="0036621C">
      <w:pPr>
        <w:spacing w:after="60"/>
        <w:ind w:right="185" w:firstLine="720"/>
        <w:jc w:val="both"/>
        <w:rPr>
          <w:rFonts w:ascii="Times New Roman" w:hAnsi="Times New Roman" w:cs="Times New Roman"/>
          <w:sz w:val="24"/>
          <w:szCs w:val="24"/>
          <w:lang w:eastAsia="lv-LV"/>
        </w:rPr>
      </w:pPr>
      <w:r w:rsidRPr="00844BA0">
        <w:rPr>
          <w:rFonts w:ascii="Times New Roman" w:hAnsi="Times New Roman" w:cs="Times New Roman"/>
          <w:color w:val="000000"/>
          <w:sz w:val="24"/>
          <w:szCs w:val="24"/>
        </w:rPr>
        <w:t>Statistikas datu un metadatu apmaiņas (</w:t>
      </w:r>
      <w:r w:rsidR="00C92F4D">
        <w:rPr>
          <w:rFonts w:ascii="Times New Roman" w:hAnsi="Times New Roman" w:cs="Times New Roman"/>
          <w:color w:val="000000"/>
          <w:sz w:val="24"/>
          <w:szCs w:val="24"/>
        </w:rPr>
        <w:t xml:space="preserve">turpmāk – </w:t>
      </w:r>
      <w:r w:rsidRPr="00844BA0">
        <w:rPr>
          <w:rFonts w:ascii="Times New Roman" w:hAnsi="Times New Roman" w:cs="Times New Roman"/>
          <w:i/>
          <w:iCs/>
          <w:color w:val="000000"/>
          <w:sz w:val="24"/>
          <w:szCs w:val="24"/>
        </w:rPr>
        <w:t>SDMX</w:t>
      </w:r>
      <w:r w:rsidRPr="00844BA0">
        <w:rPr>
          <w:rFonts w:ascii="Times New Roman" w:hAnsi="Times New Roman" w:cs="Times New Roman"/>
          <w:color w:val="000000"/>
          <w:sz w:val="24"/>
          <w:szCs w:val="24"/>
        </w:rPr>
        <w:t>) iniciatīvu par statistikas un tehniskiem standartiem, kas vajadzīgi, lai varētu apmainīties un kopīgi izmantot datus un metadatus</w:t>
      </w:r>
      <w:r w:rsidRPr="00C2044D">
        <w:rPr>
          <w:rFonts w:ascii="Times New Roman" w:hAnsi="Times New Roman" w:cs="Times New Roman"/>
          <w:color w:val="000000"/>
          <w:sz w:val="24"/>
          <w:szCs w:val="24"/>
        </w:rPr>
        <w:t>, ierosin</w:t>
      </w:r>
      <w:r w:rsidRPr="00DF4FF3">
        <w:rPr>
          <w:rFonts w:ascii="Times New Roman" w:hAnsi="Times New Roman" w:cs="Times New Roman"/>
          <w:color w:val="000000"/>
          <w:sz w:val="24"/>
          <w:szCs w:val="24"/>
        </w:rPr>
        <w:t>āja Starptautisko norēķinu banka, Eiropas Centrālā banka</w:t>
      </w:r>
      <w:r w:rsidR="00144C55">
        <w:rPr>
          <w:rFonts w:ascii="Times New Roman" w:hAnsi="Times New Roman" w:cs="Times New Roman"/>
          <w:color w:val="000000"/>
          <w:sz w:val="24"/>
          <w:szCs w:val="24"/>
        </w:rPr>
        <w:t xml:space="preserve"> (turpmāk – ECB)</w:t>
      </w:r>
      <w:r w:rsidRPr="00DF4FF3">
        <w:rPr>
          <w:rFonts w:ascii="Times New Roman" w:hAnsi="Times New Roman" w:cs="Times New Roman"/>
          <w:color w:val="000000"/>
          <w:sz w:val="24"/>
          <w:szCs w:val="24"/>
        </w:rPr>
        <w:t xml:space="preserve">, </w:t>
      </w:r>
      <w:r w:rsidR="00C92F4D">
        <w:rPr>
          <w:rFonts w:ascii="Times New Roman" w:hAnsi="Times New Roman" w:cs="Times New Roman"/>
          <w:color w:val="000000"/>
          <w:sz w:val="24"/>
          <w:szCs w:val="24"/>
        </w:rPr>
        <w:t xml:space="preserve">Eiropas </w:t>
      </w:r>
      <w:r w:rsidRPr="00DF4FF3">
        <w:rPr>
          <w:rFonts w:ascii="Times New Roman" w:hAnsi="Times New Roman" w:cs="Times New Roman"/>
          <w:color w:val="000000"/>
          <w:sz w:val="24"/>
          <w:szCs w:val="24"/>
        </w:rPr>
        <w:t>Komisija (</w:t>
      </w:r>
      <w:r w:rsidRPr="00A4223A">
        <w:rPr>
          <w:rFonts w:ascii="Times New Roman" w:hAnsi="Times New Roman" w:cs="Times New Roman"/>
          <w:i/>
          <w:iCs/>
          <w:color w:val="000000"/>
          <w:sz w:val="24"/>
          <w:szCs w:val="24"/>
        </w:rPr>
        <w:t>Eurostat</w:t>
      </w:r>
      <w:r w:rsidRPr="00A4223A">
        <w:rPr>
          <w:rFonts w:ascii="Times New Roman" w:hAnsi="Times New Roman" w:cs="Times New Roman"/>
          <w:color w:val="000000"/>
          <w:sz w:val="24"/>
          <w:szCs w:val="24"/>
        </w:rPr>
        <w:t xml:space="preserve">), </w:t>
      </w:r>
      <w:r w:rsidR="00C92F4D">
        <w:rPr>
          <w:rFonts w:ascii="Times New Roman" w:hAnsi="Times New Roman" w:cs="Times New Roman"/>
          <w:color w:val="000000"/>
          <w:sz w:val="24"/>
          <w:szCs w:val="24"/>
        </w:rPr>
        <w:t>SVF</w:t>
      </w:r>
      <w:r w:rsidRPr="00A4223A">
        <w:rPr>
          <w:rFonts w:ascii="Times New Roman" w:hAnsi="Times New Roman" w:cs="Times New Roman"/>
          <w:color w:val="000000"/>
          <w:sz w:val="24"/>
          <w:szCs w:val="24"/>
        </w:rPr>
        <w:t>, Ekonomiskās sadarb</w:t>
      </w:r>
      <w:r w:rsidRPr="00BE3EF7">
        <w:rPr>
          <w:rFonts w:ascii="Times New Roman" w:hAnsi="Times New Roman" w:cs="Times New Roman"/>
          <w:color w:val="000000"/>
          <w:sz w:val="24"/>
          <w:szCs w:val="24"/>
        </w:rPr>
        <w:t>ī</w:t>
      </w:r>
      <w:r w:rsidRPr="00844BA0">
        <w:rPr>
          <w:rFonts w:ascii="Times New Roman" w:hAnsi="Times New Roman" w:cs="Times New Roman"/>
          <w:color w:val="000000"/>
          <w:sz w:val="24"/>
          <w:szCs w:val="24"/>
        </w:rPr>
        <w:t>bas un attīstības organizācija (</w:t>
      </w:r>
      <w:r w:rsidR="00C92F4D">
        <w:rPr>
          <w:rFonts w:ascii="Times New Roman" w:hAnsi="Times New Roman" w:cs="Times New Roman"/>
          <w:color w:val="000000"/>
          <w:sz w:val="24"/>
          <w:szCs w:val="24"/>
        </w:rPr>
        <w:t>turpmāk</w:t>
      </w:r>
      <w:r w:rsidR="00A50538">
        <w:rPr>
          <w:rFonts w:ascii="Times New Roman" w:hAnsi="Times New Roman" w:cs="Times New Roman"/>
          <w:color w:val="000000"/>
          <w:sz w:val="24"/>
          <w:szCs w:val="24"/>
        </w:rPr>
        <w:t> </w:t>
      </w:r>
      <w:r w:rsidR="00C92F4D">
        <w:rPr>
          <w:rFonts w:ascii="Times New Roman" w:hAnsi="Times New Roman" w:cs="Times New Roman"/>
          <w:color w:val="000000"/>
          <w:sz w:val="24"/>
          <w:szCs w:val="24"/>
        </w:rPr>
        <w:t xml:space="preserve">– </w:t>
      </w:r>
      <w:r w:rsidRPr="00844BA0">
        <w:rPr>
          <w:rFonts w:ascii="Times New Roman" w:hAnsi="Times New Roman" w:cs="Times New Roman"/>
          <w:color w:val="000000"/>
          <w:sz w:val="24"/>
          <w:szCs w:val="24"/>
        </w:rPr>
        <w:t xml:space="preserve">ESAO), Apvienoto Nāciju Organizācija un Pasaules </w:t>
      </w:r>
      <w:r w:rsidR="00783ECF">
        <w:rPr>
          <w:rFonts w:ascii="Times New Roman" w:hAnsi="Times New Roman" w:cs="Times New Roman"/>
          <w:color w:val="000000"/>
          <w:sz w:val="24"/>
          <w:szCs w:val="24"/>
        </w:rPr>
        <w:t>B</w:t>
      </w:r>
      <w:r w:rsidRPr="00844BA0">
        <w:rPr>
          <w:rFonts w:ascii="Times New Roman" w:hAnsi="Times New Roman" w:cs="Times New Roman"/>
          <w:color w:val="000000"/>
          <w:sz w:val="24"/>
          <w:szCs w:val="24"/>
        </w:rPr>
        <w:t xml:space="preserve">anka. Apmaiņai ar oficiālo statistiku </w:t>
      </w:r>
      <w:r w:rsidRPr="00844BA0">
        <w:rPr>
          <w:rFonts w:ascii="Times New Roman" w:hAnsi="Times New Roman" w:cs="Times New Roman"/>
          <w:i/>
          <w:iCs/>
          <w:color w:val="000000"/>
          <w:sz w:val="24"/>
          <w:szCs w:val="24"/>
        </w:rPr>
        <w:t xml:space="preserve">SDMX </w:t>
      </w:r>
      <w:r w:rsidRPr="00844BA0">
        <w:rPr>
          <w:rFonts w:ascii="Times New Roman" w:hAnsi="Times New Roman" w:cs="Times New Roman"/>
          <w:color w:val="000000"/>
          <w:sz w:val="24"/>
          <w:szCs w:val="24"/>
        </w:rPr>
        <w:t xml:space="preserve">nodrošina statistikas un tehniskus standartus, tostarp </w:t>
      </w:r>
      <w:r w:rsidRPr="00844BA0">
        <w:rPr>
          <w:rFonts w:ascii="Times New Roman" w:hAnsi="Times New Roman" w:cs="Times New Roman"/>
          <w:i/>
          <w:iCs/>
          <w:color w:val="000000"/>
          <w:sz w:val="24"/>
          <w:szCs w:val="24"/>
        </w:rPr>
        <w:t xml:space="preserve">SDMX </w:t>
      </w:r>
      <w:r w:rsidRPr="00844BA0">
        <w:rPr>
          <w:rFonts w:ascii="Times New Roman" w:hAnsi="Times New Roman" w:cs="Times New Roman"/>
          <w:color w:val="000000"/>
          <w:sz w:val="24"/>
          <w:szCs w:val="24"/>
        </w:rPr>
        <w:t xml:space="preserve">iezīmēšanas valodu, izmantojot </w:t>
      </w:r>
      <w:r w:rsidRPr="00844BA0">
        <w:rPr>
          <w:rFonts w:ascii="Times New Roman" w:hAnsi="Times New Roman" w:cs="Times New Roman"/>
          <w:i/>
          <w:iCs/>
          <w:color w:val="000000"/>
          <w:sz w:val="24"/>
          <w:szCs w:val="24"/>
        </w:rPr>
        <w:t xml:space="preserve">XML </w:t>
      </w:r>
      <w:r w:rsidRPr="00844BA0">
        <w:rPr>
          <w:rFonts w:ascii="Times New Roman" w:hAnsi="Times New Roman" w:cs="Times New Roman"/>
          <w:color w:val="000000"/>
          <w:sz w:val="24"/>
          <w:szCs w:val="24"/>
        </w:rPr>
        <w:t>sintaksi (“</w:t>
      </w:r>
      <w:r w:rsidRPr="00844BA0">
        <w:rPr>
          <w:rFonts w:ascii="Times New Roman" w:hAnsi="Times New Roman" w:cs="Times New Roman"/>
          <w:i/>
          <w:iCs/>
          <w:color w:val="000000"/>
          <w:sz w:val="24"/>
          <w:szCs w:val="24"/>
        </w:rPr>
        <w:t xml:space="preserve">SDMX-ML </w:t>
      </w:r>
      <w:r w:rsidRPr="00844BA0">
        <w:rPr>
          <w:rFonts w:ascii="Times New Roman" w:hAnsi="Times New Roman" w:cs="Times New Roman"/>
          <w:color w:val="000000"/>
          <w:sz w:val="24"/>
          <w:szCs w:val="24"/>
        </w:rPr>
        <w:t>formāts”).</w:t>
      </w:r>
      <w:r w:rsidRPr="00844BA0">
        <w:rPr>
          <w:rStyle w:val="FootnoteReference"/>
          <w:rFonts w:ascii="Times New Roman" w:hAnsi="Times New Roman" w:cs="Times New Roman"/>
          <w:color w:val="000000"/>
          <w:sz w:val="24"/>
          <w:szCs w:val="24"/>
        </w:rPr>
        <w:footnoteReference w:id="9"/>
      </w:r>
      <w:r w:rsidR="00326A3D">
        <w:rPr>
          <w:rFonts w:ascii="Times New Roman" w:hAnsi="Times New Roman" w:cs="Times New Roman"/>
          <w:color w:val="000000"/>
          <w:sz w:val="24"/>
          <w:szCs w:val="24"/>
        </w:rPr>
        <w:t xml:space="preserve"> </w:t>
      </w:r>
      <w:r w:rsidR="008A7021">
        <w:rPr>
          <w:rFonts w:ascii="Times New Roman" w:hAnsi="Times New Roman" w:cs="Times New Roman"/>
          <w:color w:val="000000"/>
          <w:sz w:val="24"/>
          <w:szCs w:val="24"/>
        </w:rPr>
        <w:t>ECB</w:t>
      </w:r>
      <w:r w:rsidR="008A7021" w:rsidRPr="00DF4FF3">
        <w:rPr>
          <w:rFonts w:ascii="Times New Roman" w:hAnsi="Times New Roman" w:cs="Times New Roman"/>
          <w:color w:val="000000"/>
          <w:sz w:val="24"/>
          <w:szCs w:val="24"/>
        </w:rPr>
        <w:t xml:space="preserve"> </w:t>
      </w:r>
      <w:r w:rsidR="00326A3D">
        <w:rPr>
          <w:rFonts w:ascii="Times New Roman" w:hAnsi="Times New Roman" w:cs="Times New Roman"/>
          <w:color w:val="000000"/>
          <w:sz w:val="24"/>
          <w:szCs w:val="24"/>
        </w:rPr>
        <w:t>un nacionāl</w:t>
      </w:r>
      <w:r w:rsidR="00144C55">
        <w:rPr>
          <w:rFonts w:ascii="Times New Roman" w:hAnsi="Times New Roman" w:cs="Times New Roman"/>
          <w:color w:val="000000"/>
          <w:sz w:val="24"/>
          <w:szCs w:val="24"/>
        </w:rPr>
        <w:t>ās</w:t>
      </w:r>
      <w:r w:rsidR="00326A3D">
        <w:rPr>
          <w:rFonts w:ascii="Times New Roman" w:hAnsi="Times New Roman" w:cs="Times New Roman"/>
          <w:color w:val="000000"/>
          <w:sz w:val="24"/>
          <w:szCs w:val="24"/>
        </w:rPr>
        <w:t xml:space="preserve"> centrāl</w:t>
      </w:r>
      <w:r w:rsidR="00144C55">
        <w:rPr>
          <w:rFonts w:ascii="Times New Roman" w:hAnsi="Times New Roman" w:cs="Times New Roman"/>
          <w:color w:val="000000"/>
          <w:sz w:val="24"/>
          <w:szCs w:val="24"/>
        </w:rPr>
        <w:t xml:space="preserve">ās bankas </w:t>
      </w:r>
      <w:r w:rsidR="00326A3D">
        <w:rPr>
          <w:rFonts w:ascii="Times New Roman" w:hAnsi="Times New Roman" w:cs="Times New Roman"/>
          <w:color w:val="000000"/>
          <w:sz w:val="24"/>
          <w:szCs w:val="24"/>
        </w:rPr>
        <w:t xml:space="preserve">izmanto SDMX-ML formātu statistikas izplatīšanai tīmeklī, </w:t>
      </w:r>
      <w:r w:rsidR="00144C55">
        <w:rPr>
          <w:rFonts w:ascii="Times New Roman" w:hAnsi="Times New Roman" w:cs="Times New Roman"/>
          <w:color w:val="000000"/>
          <w:sz w:val="24"/>
          <w:szCs w:val="24"/>
        </w:rPr>
        <w:t xml:space="preserve">un atsevišķu datu kategoriju publikācijas ir pieejamas ECB </w:t>
      </w:r>
      <w:r w:rsidR="00D950EB" w:rsidRPr="00C36483">
        <w:rPr>
          <w:rFonts w:ascii="Times New Roman" w:hAnsi="Times New Roman" w:cs="Times New Roman"/>
          <w:sz w:val="24"/>
          <w:szCs w:val="24"/>
        </w:rPr>
        <w:t>tīmekļa</w:t>
      </w:r>
      <w:r w:rsidR="00D950EB" w:rsidRPr="00D950EB">
        <w:rPr>
          <w:rFonts w:ascii="Times New Roman" w:hAnsi="Times New Roman" w:cs="Times New Roman"/>
          <w:color w:val="000000"/>
          <w:sz w:val="24"/>
          <w:szCs w:val="24"/>
        </w:rPr>
        <w:t xml:space="preserve"> </w:t>
      </w:r>
      <w:r w:rsidR="00144C55">
        <w:rPr>
          <w:rFonts w:ascii="Times New Roman" w:hAnsi="Times New Roman" w:cs="Times New Roman"/>
          <w:color w:val="000000"/>
          <w:sz w:val="24"/>
          <w:szCs w:val="24"/>
        </w:rPr>
        <w:t>vietnē</w:t>
      </w:r>
      <w:r w:rsidR="00E8745A">
        <w:rPr>
          <w:rFonts w:ascii="Times New Roman" w:hAnsi="Times New Roman" w:cs="Times New Roman"/>
          <w:color w:val="000000"/>
          <w:sz w:val="24"/>
          <w:szCs w:val="24"/>
        </w:rPr>
        <w:t>.</w:t>
      </w:r>
      <w:r w:rsidR="00D90CFA">
        <w:rPr>
          <w:rStyle w:val="FootnoteReference"/>
          <w:rFonts w:ascii="Times New Roman" w:hAnsi="Times New Roman" w:cs="Times New Roman"/>
          <w:color w:val="000000"/>
          <w:sz w:val="24"/>
          <w:szCs w:val="24"/>
        </w:rPr>
        <w:footnoteReference w:id="10"/>
      </w:r>
      <w:r w:rsidR="005C3F94">
        <w:rPr>
          <w:rFonts w:ascii="Times New Roman" w:hAnsi="Times New Roman" w:cs="Times New Roman"/>
          <w:color w:val="000000"/>
          <w:sz w:val="24"/>
          <w:szCs w:val="24"/>
        </w:rPr>
        <w:t xml:space="preserve"> Savukārt CSP </w:t>
      </w:r>
      <w:r w:rsidR="005C3F94" w:rsidRPr="00003303">
        <w:rPr>
          <w:rFonts w:ascii="Times New Roman" w:hAnsi="Times New Roman" w:cs="Times New Roman"/>
          <w:color w:val="1C171C"/>
          <w:sz w:val="24"/>
          <w:szCs w:val="24"/>
        </w:rPr>
        <w:t xml:space="preserve">programmas </w:t>
      </w:r>
      <w:r w:rsidR="005C3F94" w:rsidRPr="00003303">
        <w:rPr>
          <w:rFonts w:ascii="Times New Roman" w:hAnsi="Times New Roman" w:cs="Times New Roman"/>
          <w:i/>
          <w:iCs/>
          <w:color w:val="1C171C"/>
          <w:sz w:val="24"/>
          <w:szCs w:val="24"/>
        </w:rPr>
        <w:t xml:space="preserve">„Statistiskās informācijas sagatavošana jauno ES iniciatīvu veidošanai” </w:t>
      </w:r>
      <w:r w:rsidR="005C3F94" w:rsidRPr="00003303">
        <w:rPr>
          <w:rFonts w:ascii="Times New Roman" w:hAnsi="Times New Roman" w:cs="Times New Roman"/>
          <w:color w:val="1C171C"/>
          <w:sz w:val="24"/>
          <w:szCs w:val="24"/>
        </w:rPr>
        <w:t xml:space="preserve">ietvaros </w:t>
      </w:r>
      <w:r w:rsidR="005C3F94" w:rsidRPr="00003303">
        <w:rPr>
          <w:rFonts w:ascii="Times New Roman" w:hAnsi="Times New Roman" w:cs="Times New Roman"/>
          <w:sz w:val="24"/>
          <w:szCs w:val="24"/>
        </w:rPr>
        <w:t>īsteno granta projekt</w:t>
      </w:r>
      <w:r w:rsidR="005C3F94">
        <w:rPr>
          <w:rFonts w:ascii="Times New Roman" w:hAnsi="Times New Roman" w:cs="Times New Roman"/>
          <w:sz w:val="24"/>
          <w:szCs w:val="24"/>
        </w:rPr>
        <w:t>u</w:t>
      </w:r>
      <w:r w:rsidR="005C3F94" w:rsidRPr="00003303">
        <w:rPr>
          <w:rFonts w:ascii="Times New Roman" w:hAnsi="Times New Roman" w:cs="Times New Roman"/>
          <w:sz w:val="24"/>
          <w:szCs w:val="24"/>
        </w:rPr>
        <w:t xml:space="preserve"> </w:t>
      </w:r>
      <w:r w:rsidR="005C3F94" w:rsidRPr="00003303">
        <w:rPr>
          <w:rFonts w:ascii="Times New Roman" w:hAnsi="Times New Roman" w:cs="Times New Roman"/>
          <w:bCs/>
          <w:i/>
          <w:iCs/>
          <w:sz w:val="24"/>
          <w:szCs w:val="24"/>
        </w:rPr>
        <w:t xml:space="preserve">“SDMX un ar </w:t>
      </w:r>
      <w:r w:rsidR="00C92F4D">
        <w:rPr>
          <w:rFonts w:ascii="Times New Roman" w:hAnsi="Times New Roman" w:cs="Times New Roman"/>
          <w:bCs/>
          <w:i/>
          <w:iCs/>
          <w:sz w:val="24"/>
          <w:szCs w:val="24"/>
        </w:rPr>
        <w:t>Eiropas Kontu Sistēmas</w:t>
      </w:r>
      <w:r w:rsidR="00C92F4D" w:rsidRPr="00003303">
        <w:rPr>
          <w:rFonts w:ascii="Times New Roman" w:hAnsi="Times New Roman" w:cs="Times New Roman"/>
          <w:bCs/>
          <w:i/>
          <w:iCs/>
          <w:sz w:val="24"/>
          <w:szCs w:val="24"/>
        </w:rPr>
        <w:t xml:space="preserve"> </w:t>
      </w:r>
      <w:r w:rsidR="005C3F94" w:rsidRPr="00003303">
        <w:rPr>
          <w:rFonts w:ascii="Times New Roman" w:hAnsi="Times New Roman" w:cs="Times New Roman"/>
          <w:bCs/>
          <w:i/>
          <w:iCs/>
          <w:sz w:val="24"/>
          <w:szCs w:val="24"/>
        </w:rPr>
        <w:t>2010</w:t>
      </w:r>
      <w:r w:rsidR="00C92F4D">
        <w:rPr>
          <w:rFonts w:ascii="Times New Roman" w:hAnsi="Times New Roman" w:cs="Times New Roman"/>
          <w:bCs/>
          <w:i/>
          <w:iCs/>
          <w:sz w:val="24"/>
          <w:szCs w:val="24"/>
        </w:rPr>
        <w:t xml:space="preserve"> (turpmāk-EKS 2010)</w:t>
      </w:r>
      <w:r w:rsidR="005C3F94" w:rsidRPr="00003303">
        <w:rPr>
          <w:rFonts w:ascii="Times New Roman" w:hAnsi="Times New Roman" w:cs="Times New Roman"/>
          <w:bCs/>
          <w:i/>
          <w:iCs/>
          <w:sz w:val="24"/>
          <w:szCs w:val="24"/>
        </w:rPr>
        <w:t xml:space="preserve"> saistīto datu struktūras definīciju (DSD) ieviešana nacionālajos kontos”</w:t>
      </w:r>
      <w:r w:rsidR="005C3F94">
        <w:rPr>
          <w:rFonts w:ascii="Times New Roman" w:hAnsi="Times New Roman" w:cs="Times New Roman"/>
          <w:bCs/>
          <w:i/>
          <w:iCs/>
          <w:sz w:val="24"/>
          <w:szCs w:val="24"/>
        </w:rPr>
        <w:t xml:space="preserve"> </w:t>
      </w:r>
      <w:r w:rsidR="005C3F94" w:rsidRPr="003B263C">
        <w:rPr>
          <w:rFonts w:ascii="Times New Roman" w:hAnsi="Times New Roman" w:cs="Times New Roman"/>
          <w:bCs/>
          <w:iCs/>
          <w:sz w:val="24"/>
          <w:szCs w:val="24"/>
        </w:rPr>
        <w:t>ar</w:t>
      </w:r>
      <w:r w:rsidR="005C3F94">
        <w:rPr>
          <w:rFonts w:ascii="Times New Roman" w:hAnsi="Times New Roman" w:cs="Times New Roman"/>
          <w:bCs/>
          <w:i/>
          <w:iCs/>
          <w:sz w:val="24"/>
          <w:szCs w:val="24"/>
        </w:rPr>
        <w:t xml:space="preserve"> </w:t>
      </w:r>
      <w:r w:rsidR="005C3F94">
        <w:rPr>
          <w:rFonts w:ascii="Times New Roman" w:hAnsi="Times New Roman" w:cs="Times New Roman"/>
          <w:sz w:val="24"/>
          <w:szCs w:val="24"/>
        </w:rPr>
        <w:t>mērķi</w:t>
      </w:r>
      <w:r w:rsidR="005C3F94" w:rsidRPr="00003303">
        <w:rPr>
          <w:rFonts w:ascii="Times New Roman" w:hAnsi="Times New Roman" w:cs="Times New Roman"/>
          <w:sz w:val="24"/>
          <w:szCs w:val="24"/>
        </w:rPr>
        <w:t xml:space="preserve"> sagatavot </w:t>
      </w:r>
      <w:r w:rsidR="008A7021">
        <w:rPr>
          <w:rFonts w:ascii="Times New Roman" w:hAnsi="Times New Roman" w:cs="Times New Roman"/>
          <w:sz w:val="24"/>
          <w:szCs w:val="24"/>
        </w:rPr>
        <w:lastRenderedPageBreak/>
        <w:t>informācijas tehnoloģiju</w:t>
      </w:r>
      <w:r w:rsidR="008A7021" w:rsidRPr="00003303">
        <w:rPr>
          <w:rFonts w:ascii="Times New Roman" w:hAnsi="Times New Roman" w:cs="Times New Roman"/>
          <w:sz w:val="24"/>
          <w:szCs w:val="24"/>
        </w:rPr>
        <w:t xml:space="preserve"> </w:t>
      </w:r>
      <w:r w:rsidR="005C3F94" w:rsidRPr="00003303">
        <w:rPr>
          <w:rFonts w:ascii="Times New Roman" w:hAnsi="Times New Roman" w:cs="Times New Roman"/>
          <w:sz w:val="24"/>
          <w:szCs w:val="24"/>
        </w:rPr>
        <w:t xml:space="preserve">procedūras, kas nodrošina nacionālo un reģionālo kontu sistēmas datu pārveidošanu SDMX-ML ziņojuma formā nosūtīšanai </w:t>
      </w:r>
      <w:r w:rsidR="003A18A1">
        <w:rPr>
          <w:rFonts w:ascii="Times New Roman" w:hAnsi="Times New Roman" w:cs="Times New Roman"/>
          <w:sz w:val="24"/>
          <w:szCs w:val="24"/>
        </w:rPr>
        <w:t>ES</w:t>
      </w:r>
      <w:r w:rsidR="005C3F94" w:rsidRPr="00003303">
        <w:rPr>
          <w:rFonts w:ascii="Times New Roman" w:hAnsi="Times New Roman" w:cs="Times New Roman"/>
          <w:sz w:val="24"/>
          <w:szCs w:val="24"/>
        </w:rPr>
        <w:t xml:space="preserve"> Statistikas birojam </w:t>
      </w:r>
      <w:r w:rsidR="005C3F94" w:rsidRPr="00003303">
        <w:rPr>
          <w:rFonts w:ascii="Times New Roman" w:hAnsi="Times New Roman" w:cs="Times New Roman"/>
          <w:i/>
          <w:iCs/>
          <w:sz w:val="24"/>
          <w:szCs w:val="24"/>
        </w:rPr>
        <w:t xml:space="preserve">Eurostat </w:t>
      </w:r>
      <w:r w:rsidR="005C3F94" w:rsidRPr="00003303">
        <w:rPr>
          <w:rFonts w:ascii="Times New Roman" w:hAnsi="Times New Roman" w:cs="Times New Roman"/>
          <w:sz w:val="24"/>
          <w:szCs w:val="24"/>
        </w:rPr>
        <w:t>un citām starptautiskajām statistikas institūcijām</w:t>
      </w:r>
      <w:r w:rsidR="005C3F94">
        <w:rPr>
          <w:rFonts w:ascii="Times New Roman" w:hAnsi="Times New Roman" w:cs="Times New Roman"/>
          <w:sz w:val="24"/>
          <w:szCs w:val="24"/>
        </w:rPr>
        <w:t>.</w:t>
      </w:r>
      <w:r w:rsidR="00A128CF">
        <w:rPr>
          <w:rStyle w:val="FootnoteReference"/>
          <w:rFonts w:ascii="Times New Roman" w:hAnsi="Times New Roman" w:cs="Times New Roman"/>
          <w:sz w:val="24"/>
          <w:szCs w:val="24"/>
        </w:rPr>
        <w:footnoteReference w:id="11"/>
      </w:r>
    </w:p>
    <w:p w14:paraId="46E01185" w14:textId="77777777" w:rsidR="00BA6F31" w:rsidRPr="00416CD5" w:rsidRDefault="00BA6F31" w:rsidP="0036621C">
      <w:pPr>
        <w:autoSpaceDE w:val="0"/>
        <w:autoSpaceDN w:val="0"/>
        <w:adjustRightInd w:val="0"/>
        <w:ind w:right="185" w:firstLine="720"/>
        <w:jc w:val="both"/>
        <w:rPr>
          <w:rFonts w:ascii="Times New Roman" w:hAnsi="Times New Roman" w:cs="Times New Roman"/>
          <w:sz w:val="24"/>
          <w:szCs w:val="24"/>
        </w:rPr>
      </w:pPr>
      <w:r w:rsidRPr="00416CD5">
        <w:rPr>
          <w:rFonts w:ascii="Times New Roman" w:hAnsi="Times New Roman"/>
          <w:b/>
          <w:sz w:val="24"/>
          <w:szCs w:val="24"/>
        </w:rPr>
        <w:t>2.</w:t>
      </w:r>
      <w:r w:rsidR="002345BD">
        <w:rPr>
          <w:rFonts w:ascii="Times New Roman" w:hAnsi="Times New Roman"/>
          <w:b/>
          <w:sz w:val="24"/>
          <w:szCs w:val="24"/>
        </w:rPr>
        <w:t xml:space="preserve"> SDIS </w:t>
      </w:r>
      <w:r w:rsidRPr="00416CD5">
        <w:rPr>
          <w:rFonts w:ascii="Times New Roman" w:hAnsi="Times New Roman"/>
          <w:b/>
          <w:sz w:val="24"/>
          <w:szCs w:val="24"/>
        </w:rPr>
        <w:t>prasību nodrošināšana Latvij</w:t>
      </w:r>
      <w:r w:rsidR="001B1507">
        <w:rPr>
          <w:rFonts w:ascii="Times New Roman" w:hAnsi="Times New Roman"/>
          <w:b/>
          <w:sz w:val="24"/>
          <w:szCs w:val="24"/>
        </w:rPr>
        <w:t>as Republik</w:t>
      </w:r>
      <w:r w:rsidRPr="00416CD5">
        <w:rPr>
          <w:rFonts w:ascii="Times New Roman" w:hAnsi="Times New Roman"/>
          <w:b/>
          <w:sz w:val="24"/>
          <w:szCs w:val="24"/>
        </w:rPr>
        <w:t>ā</w:t>
      </w:r>
    </w:p>
    <w:p w14:paraId="1D0D0558" w14:textId="77777777" w:rsidR="001B1507" w:rsidRDefault="00A977D1" w:rsidP="00D36D71">
      <w:pPr>
        <w:autoSpaceDE w:val="0"/>
        <w:autoSpaceDN w:val="0"/>
        <w:adjustRightInd w:val="0"/>
        <w:ind w:right="185" w:firstLine="720"/>
        <w:jc w:val="both"/>
        <w:rPr>
          <w:rFonts w:ascii="Times New Roman" w:hAnsi="Times New Roman" w:cs="Times New Roman"/>
          <w:sz w:val="24"/>
          <w:szCs w:val="24"/>
        </w:rPr>
      </w:pPr>
      <w:r w:rsidRPr="00CC7A16">
        <w:rPr>
          <w:rFonts w:ascii="Times New Roman" w:hAnsi="Times New Roman" w:cs="Times New Roman"/>
          <w:sz w:val="24"/>
          <w:szCs w:val="24"/>
        </w:rPr>
        <w:t>Latvija</w:t>
      </w:r>
      <w:r w:rsidR="00D36D71">
        <w:rPr>
          <w:rFonts w:ascii="Times New Roman" w:hAnsi="Times New Roman" w:cs="Times New Roman"/>
          <w:sz w:val="24"/>
          <w:szCs w:val="24"/>
        </w:rPr>
        <w:t>s Republika</w:t>
      </w:r>
      <w:r w:rsidRPr="00CC7A16">
        <w:rPr>
          <w:rFonts w:ascii="Times New Roman" w:hAnsi="Times New Roman" w:cs="Times New Roman"/>
          <w:sz w:val="24"/>
          <w:szCs w:val="24"/>
        </w:rPr>
        <w:t xml:space="preserve"> par nodomu pievienoties SDIS </w:t>
      </w:r>
      <w:r w:rsidR="000E6098" w:rsidRPr="00CC7A16">
        <w:rPr>
          <w:rFonts w:ascii="Times New Roman" w:hAnsi="Times New Roman" w:cs="Times New Roman"/>
          <w:sz w:val="24"/>
          <w:szCs w:val="24"/>
        </w:rPr>
        <w:t>informēja</w:t>
      </w:r>
      <w:r w:rsidRPr="00CC7A16">
        <w:rPr>
          <w:rFonts w:ascii="Times New Roman" w:hAnsi="Times New Roman" w:cs="Times New Roman"/>
          <w:sz w:val="24"/>
          <w:szCs w:val="24"/>
        </w:rPr>
        <w:t xml:space="preserve"> SVF 1996.</w:t>
      </w:r>
      <w:r w:rsidR="00A50538">
        <w:rPr>
          <w:rFonts w:ascii="Times New Roman" w:hAnsi="Times New Roman" w:cs="Times New Roman"/>
          <w:sz w:val="24"/>
          <w:szCs w:val="24"/>
        </w:rPr>
        <w:t> </w:t>
      </w:r>
      <w:r w:rsidRPr="00CC7A16">
        <w:rPr>
          <w:rFonts w:ascii="Times New Roman" w:hAnsi="Times New Roman" w:cs="Times New Roman"/>
          <w:sz w:val="24"/>
          <w:szCs w:val="24"/>
        </w:rPr>
        <w:t>gada 1.</w:t>
      </w:r>
      <w:r w:rsidR="00465BED">
        <w:rPr>
          <w:rFonts w:ascii="Times New Roman" w:hAnsi="Times New Roman" w:cs="Times New Roman"/>
          <w:sz w:val="24"/>
          <w:szCs w:val="24"/>
        </w:rPr>
        <w:t> </w:t>
      </w:r>
      <w:r w:rsidRPr="00CC7A16">
        <w:rPr>
          <w:rFonts w:ascii="Times New Roman" w:hAnsi="Times New Roman" w:cs="Times New Roman"/>
          <w:sz w:val="24"/>
          <w:szCs w:val="24"/>
        </w:rPr>
        <w:t>novembrī</w:t>
      </w:r>
      <w:r w:rsidR="00D36D71">
        <w:rPr>
          <w:rFonts w:ascii="Times New Roman" w:hAnsi="Times New Roman" w:cs="Times New Roman"/>
          <w:sz w:val="24"/>
          <w:szCs w:val="24"/>
        </w:rPr>
        <w:t>,</w:t>
      </w:r>
      <w:r w:rsidR="008729E3" w:rsidRPr="00CC7A16">
        <w:rPr>
          <w:rFonts w:ascii="Times New Roman" w:hAnsi="Times New Roman" w:cs="Times New Roman"/>
          <w:sz w:val="24"/>
          <w:szCs w:val="24"/>
        </w:rPr>
        <w:t xml:space="preserve"> un </w:t>
      </w:r>
      <w:r w:rsidRPr="00CC7A16">
        <w:rPr>
          <w:rFonts w:ascii="Times New Roman" w:hAnsi="Times New Roman" w:cs="Times New Roman"/>
          <w:sz w:val="24"/>
          <w:szCs w:val="24"/>
        </w:rPr>
        <w:t>visas SDIS prasības izpildīja 1999.</w:t>
      </w:r>
      <w:r w:rsidR="00A50538">
        <w:rPr>
          <w:rFonts w:ascii="Times New Roman" w:hAnsi="Times New Roman" w:cs="Times New Roman"/>
          <w:sz w:val="24"/>
          <w:szCs w:val="24"/>
        </w:rPr>
        <w:t> </w:t>
      </w:r>
      <w:r w:rsidRPr="00CC7A16">
        <w:rPr>
          <w:rFonts w:ascii="Times New Roman" w:hAnsi="Times New Roman" w:cs="Times New Roman"/>
          <w:sz w:val="24"/>
          <w:szCs w:val="24"/>
        </w:rPr>
        <w:t>gada 29.</w:t>
      </w:r>
      <w:r w:rsidR="00A50538">
        <w:rPr>
          <w:rFonts w:ascii="Times New Roman" w:hAnsi="Times New Roman" w:cs="Times New Roman"/>
          <w:sz w:val="24"/>
          <w:szCs w:val="24"/>
        </w:rPr>
        <w:t> </w:t>
      </w:r>
      <w:r w:rsidRPr="00CC7A16">
        <w:rPr>
          <w:rFonts w:ascii="Times New Roman" w:hAnsi="Times New Roman" w:cs="Times New Roman"/>
          <w:sz w:val="24"/>
          <w:szCs w:val="24"/>
        </w:rPr>
        <w:t>septembrī</w:t>
      </w:r>
      <w:r w:rsidR="00E148CC">
        <w:rPr>
          <w:rStyle w:val="FootnoteReference"/>
          <w:rFonts w:ascii="Times New Roman" w:hAnsi="Times New Roman" w:cs="Times New Roman"/>
          <w:sz w:val="24"/>
          <w:szCs w:val="24"/>
        </w:rPr>
        <w:footnoteReference w:id="12"/>
      </w:r>
      <w:r w:rsidRPr="00CC7A16">
        <w:rPr>
          <w:rFonts w:ascii="Times New Roman" w:hAnsi="Times New Roman" w:cs="Times New Roman"/>
          <w:sz w:val="24"/>
          <w:szCs w:val="24"/>
        </w:rPr>
        <w:t xml:space="preserve">. </w:t>
      </w:r>
      <w:r w:rsidR="00EA2300" w:rsidRPr="00CC7A16">
        <w:rPr>
          <w:rFonts w:ascii="Times New Roman" w:hAnsi="Times New Roman" w:cs="Times New Roman"/>
          <w:sz w:val="24"/>
          <w:szCs w:val="24"/>
        </w:rPr>
        <w:t>Finanšu ministrija</w:t>
      </w:r>
      <w:r w:rsidR="008C3903" w:rsidRPr="00CC7A16">
        <w:rPr>
          <w:rFonts w:ascii="Times New Roman" w:hAnsi="Times New Roman" w:cs="Times New Roman"/>
          <w:sz w:val="24"/>
          <w:szCs w:val="24"/>
        </w:rPr>
        <w:t xml:space="preserve"> (turpmāk</w:t>
      </w:r>
      <w:r w:rsidR="00A50538">
        <w:rPr>
          <w:rFonts w:ascii="Times New Roman" w:hAnsi="Times New Roman" w:cs="Times New Roman"/>
          <w:sz w:val="24"/>
          <w:szCs w:val="24"/>
        </w:rPr>
        <w:t> </w:t>
      </w:r>
      <w:r w:rsidR="008C3903" w:rsidRPr="00CC7A16">
        <w:rPr>
          <w:rFonts w:ascii="Times New Roman" w:hAnsi="Times New Roman" w:cs="Times New Roman"/>
          <w:sz w:val="24"/>
          <w:szCs w:val="24"/>
        </w:rPr>
        <w:t>– FM)</w:t>
      </w:r>
      <w:r w:rsidR="00EA2300" w:rsidRPr="00CC7A16">
        <w:rPr>
          <w:rFonts w:ascii="Times New Roman" w:hAnsi="Times New Roman" w:cs="Times New Roman"/>
          <w:sz w:val="24"/>
          <w:szCs w:val="24"/>
        </w:rPr>
        <w:t xml:space="preserve"> pildīja koordinējošās institūcijas pienākumus pievienošanās procesā SDIS standartam </w:t>
      </w:r>
      <w:r w:rsidR="00175E5C" w:rsidRPr="00CC7A16">
        <w:rPr>
          <w:rFonts w:ascii="Times New Roman" w:hAnsi="Times New Roman" w:cs="Times New Roman"/>
          <w:sz w:val="24"/>
          <w:szCs w:val="24"/>
        </w:rPr>
        <w:t>līdz 199</w:t>
      </w:r>
      <w:r w:rsidR="00EA1A35" w:rsidRPr="00CC7A16">
        <w:rPr>
          <w:rFonts w:ascii="Times New Roman" w:hAnsi="Times New Roman" w:cs="Times New Roman"/>
          <w:sz w:val="24"/>
          <w:szCs w:val="24"/>
        </w:rPr>
        <w:t>9</w:t>
      </w:r>
      <w:r w:rsidR="00175E5C" w:rsidRPr="00CC7A16">
        <w:rPr>
          <w:rFonts w:ascii="Times New Roman" w:hAnsi="Times New Roman" w:cs="Times New Roman"/>
          <w:sz w:val="24"/>
          <w:szCs w:val="24"/>
        </w:rPr>
        <w:t>.</w:t>
      </w:r>
      <w:r w:rsidR="00A50538">
        <w:rPr>
          <w:rFonts w:ascii="Times New Roman" w:hAnsi="Times New Roman" w:cs="Times New Roman"/>
          <w:sz w:val="24"/>
          <w:szCs w:val="24"/>
        </w:rPr>
        <w:t> </w:t>
      </w:r>
      <w:r w:rsidR="00175E5C" w:rsidRPr="00CC7A16">
        <w:rPr>
          <w:rFonts w:ascii="Times New Roman" w:hAnsi="Times New Roman" w:cs="Times New Roman"/>
          <w:sz w:val="24"/>
          <w:szCs w:val="24"/>
        </w:rPr>
        <w:t xml:space="preserve">gadam </w:t>
      </w:r>
      <w:r w:rsidR="00EA2300" w:rsidRPr="00CC7A16">
        <w:rPr>
          <w:rFonts w:ascii="Times New Roman" w:hAnsi="Times New Roman" w:cs="Times New Roman"/>
          <w:sz w:val="24"/>
          <w:szCs w:val="24"/>
        </w:rPr>
        <w:t xml:space="preserve">atbilstoši likumā </w:t>
      </w:r>
      <w:r w:rsidR="007C3D5C" w:rsidRPr="00CC7A16">
        <w:rPr>
          <w:rFonts w:ascii="Times New Roman" w:hAnsi="Times New Roman" w:cs="Times New Roman"/>
          <w:sz w:val="24"/>
          <w:szCs w:val="24"/>
        </w:rPr>
        <w:t xml:space="preserve">„Par Latvijas Republikas iestāšanos Starptautiskajā </w:t>
      </w:r>
      <w:r w:rsidR="00CC7A16" w:rsidRPr="00CC7A16">
        <w:rPr>
          <w:rFonts w:ascii="Times New Roman" w:hAnsi="Times New Roman" w:cs="Times New Roman"/>
          <w:sz w:val="24"/>
          <w:szCs w:val="24"/>
        </w:rPr>
        <w:t>V</w:t>
      </w:r>
      <w:r w:rsidR="007C3D5C" w:rsidRPr="00CC7A16">
        <w:rPr>
          <w:rFonts w:ascii="Times New Roman" w:hAnsi="Times New Roman" w:cs="Times New Roman"/>
          <w:sz w:val="24"/>
          <w:szCs w:val="24"/>
        </w:rPr>
        <w:t>alūtas fondā”</w:t>
      </w:r>
      <w:r w:rsidR="007C3D5C" w:rsidRPr="00CC7A16">
        <w:rPr>
          <w:sz w:val="24"/>
          <w:szCs w:val="24"/>
        </w:rPr>
        <w:t xml:space="preserve"> </w:t>
      </w:r>
      <w:r w:rsidR="00050C46" w:rsidRPr="00CC7A16">
        <w:rPr>
          <w:rFonts w:ascii="Times New Roman" w:hAnsi="Times New Roman" w:cs="Times New Roman"/>
          <w:sz w:val="24"/>
          <w:szCs w:val="24"/>
        </w:rPr>
        <w:t>finanšu ministram noteikt</w:t>
      </w:r>
      <w:r w:rsidR="00A14F4B">
        <w:rPr>
          <w:rFonts w:ascii="Times New Roman" w:hAnsi="Times New Roman" w:cs="Times New Roman"/>
          <w:sz w:val="24"/>
          <w:szCs w:val="24"/>
        </w:rPr>
        <w:t>ajam</w:t>
      </w:r>
      <w:r w:rsidR="00050C46" w:rsidRPr="00CC7A16">
        <w:rPr>
          <w:rFonts w:ascii="Times New Roman" w:hAnsi="Times New Roman" w:cs="Times New Roman"/>
          <w:sz w:val="24"/>
          <w:szCs w:val="24"/>
        </w:rPr>
        <w:t xml:space="preserve"> pilnvarojum</w:t>
      </w:r>
      <w:r w:rsidR="00A14F4B">
        <w:rPr>
          <w:rFonts w:ascii="Times New Roman" w:hAnsi="Times New Roman" w:cs="Times New Roman"/>
          <w:sz w:val="24"/>
          <w:szCs w:val="24"/>
        </w:rPr>
        <w:t>am</w:t>
      </w:r>
      <w:r w:rsidR="00050C46" w:rsidRPr="00CC7A16">
        <w:rPr>
          <w:rFonts w:ascii="Times New Roman" w:hAnsi="Times New Roman" w:cs="Times New Roman"/>
          <w:sz w:val="24"/>
          <w:szCs w:val="24"/>
        </w:rPr>
        <w:t xml:space="preserve"> sadarbībai ar SVF</w:t>
      </w:r>
      <w:r w:rsidR="000E6098" w:rsidRPr="00CC7A16">
        <w:rPr>
          <w:rFonts w:ascii="Times New Roman" w:hAnsi="Times New Roman" w:cs="Times New Roman"/>
          <w:sz w:val="24"/>
          <w:szCs w:val="24"/>
        </w:rPr>
        <w:t>.</w:t>
      </w:r>
      <w:r w:rsidR="00175E5C" w:rsidRPr="00CC7A16">
        <w:rPr>
          <w:rFonts w:ascii="Times New Roman" w:hAnsi="Times New Roman" w:cs="Times New Roman"/>
          <w:sz w:val="24"/>
          <w:szCs w:val="24"/>
        </w:rPr>
        <w:t xml:space="preserve"> </w:t>
      </w:r>
      <w:r w:rsidR="00CC7A16" w:rsidRPr="00CC7A16">
        <w:rPr>
          <w:rFonts w:ascii="Times New Roman" w:hAnsi="Times New Roman" w:cs="Times New Roman"/>
          <w:sz w:val="24"/>
          <w:szCs w:val="24"/>
        </w:rPr>
        <w:t xml:space="preserve">Laika posmā no </w:t>
      </w:r>
      <w:r w:rsidRPr="00CC7A16">
        <w:rPr>
          <w:rFonts w:ascii="Times New Roman" w:hAnsi="Times New Roman" w:cs="Times New Roman"/>
          <w:sz w:val="24"/>
          <w:szCs w:val="24"/>
        </w:rPr>
        <w:t>1997.</w:t>
      </w:r>
      <w:r w:rsidR="00A50538">
        <w:rPr>
          <w:rFonts w:ascii="Times New Roman" w:hAnsi="Times New Roman" w:cs="Times New Roman"/>
          <w:sz w:val="24"/>
          <w:szCs w:val="24"/>
        </w:rPr>
        <w:t> </w:t>
      </w:r>
      <w:r w:rsidR="00CC7A16" w:rsidRPr="00CC7A16">
        <w:rPr>
          <w:rFonts w:ascii="Times New Roman" w:hAnsi="Times New Roman" w:cs="Times New Roman"/>
          <w:sz w:val="24"/>
          <w:szCs w:val="24"/>
        </w:rPr>
        <w:t>gada l</w:t>
      </w:r>
      <w:r w:rsidR="001B1507">
        <w:rPr>
          <w:rFonts w:ascii="Times New Roman" w:hAnsi="Times New Roman" w:cs="Times New Roman"/>
          <w:sz w:val="24"/>
          <w:szCs w:val="24"/>
        </w:rPr>
        <w:t>īdz</w:t>
      </w:r>
      <w:r w:rsidRPr="00CC7A16">
        <w:rPr>
          <w:rFonts w:ascii="Times New Roman" w:hAnsi="Times New Roman" w:cs="Times New Roman"/>
          <w:sz w:val="24"/>
          <w:szCs w:val="24"/>
        </w:rPr>
        <w:t xml:space="preserve"> 199</w:t>
      </w:r>
      <w:r w:rsidR="00635E82" w:rsidRPr="00CC7A16">
        <w:rPr>
          <w:rFonts w:ascii="Times New Roman" w:hAnsi="Times New Roman" w:cs="Times New Roman"/>
          <w:sz w:val="24"/>
          <w:szCs w:val="24"/>
        </w:rPr>
        <w:t>9</w:t>
      </w:r>
      <w:r w:rsidRPr="00CC7A16">
        <w:rPr>
          <w:rFonts w:ascii="Times New Roman" w:hAnsi="Times New Roman" w:cs="Times New Roman"/>
          <w:sz w:val="24"/>
          <w:szCs w:val="24"/>
        </w:rPr>
        <w:t>.</w:t>
      </w:r>
      <w:r w:rsidR="00A50538">
        <w:rPr>
          <w:rFonts w:ascii="Times New Roman" w:hAnsi="Times New Roman" w:cs="Times New Roman"/>
          <w:sz w:val="24"/>
          <w:szCs w:val="24"/>
        </w:rPr>
        <w:t> </w:t>
      </w:r>
      <w:r w:rsidRPr="00CC7A16">
        <w:rPr>
          <w:rFonts w:ascii="Times New Roman" w:hAnsi="Times New Roman" w:cs="Times New Roman"/>
          <w:sz w:val="24"/>
          <w:szCs w:val="24"/>
        </w:rPr>
        <w:t>gada</w:t>
      </w:r>
      <w:r w:rsidR="00CC7A16" w:rsidRPr="00CC7A16">
        <w:rPr>
          <w:rFonts w:ascii="Times New Roman" w:hAnsi="Times New Roman" w:cs="Times New Roman"/>
          <w:sz w:val="24"/>
          <w:szCs w:val="24"/>
        </w:rPr>
        <w:t>m</w:t>
      </w:r>
      <w:r w:rsidRPr="00CC7A16">
        <w:rPr>
          <w:rFonts w:ascii="Times New Roman" w:hAnsi="Times New Roman" w:cs="Times New Roman"/>
          <w:sz w:val="24"/>
          <w:szCs w:val="24"/>
        </w:rPr>
        <w:t xml:space="preserve"> Valsts kase no </w:t>
      </w:r>
      <w:r w:rsidR="008C3903" w:rsidRPr="00CC7A16">
        <w:rPr>
          <w:rFonts w:ascii="Times New Roman" w:hAnsi="Times New Roman" w:cs="Times New Roman"/>
          <w:sz w:val="24"/>
          <w:szCs w:val="24"/>
        </w:rPr>
        <w:t>FM</w:t>
      </w:r>
      <w:r w:rsidRPr="00CC7A16">
        <w:rPr>
          <w:rFonts w:ascii="Times New Roman" w:hAnsi="Times New Roman" w:cs="Times New Roman"/>
          <w:sz w:val="24"/>
          <w:szCs w:val="24"/>
        </w:rPr>
        <w:t xml:space="preserve"> </w:t>
      </w:r>
      <w:r w:rsidR="002903D6" w:rsidRPr="00CC7A16">
        <w:rPr>
          <w:rFonts w:ascii="Times New Roman" w:hAnsi="Times New Roman" w:cs="Times New Roman"/>
          <w:sz w:val="24"/>
          <w:szCs w:val="24"/>
        </w:rPr>
        <w:t xml:space="preserve">pakāpeniski </w:t>
      </w:r>
      <w:r w:rsidRPr="00CC7A16">
        <w:rPr>
          <w:rFonts w:ascii="Times New Roman" w:hAnsi="Times New Roman" w:cs="Times New Roman"/>
          <w:sz w:val="24"/>
          <w:szCs w:val="24"/>
        </w:rPr>
        <w:t>pārņēma SDIS koordinācijas jautājumus</w:t>
      </w:r>
      <w:r w:rsidR="000E6098" w:rsidRPr="00D36D71">
        <w:rPr>
          <w:rFonts w:ascii="Times New Roman" w:hAnsi="Times New Roman" w:cs="Times New Roman"/>
          <w:sz w:val="24"/>
          <w:szCs w:val="24"/>
        </w:rPr>
        <w:t>.</w:t>
      </w:r>
    </w:p>
    <w:p w14:paraId="1792B546" w14:textId="3E656B76" w:rsidR="00597C2E" w:rsidRDefault="00597C2E" w:rsidP="00D36D71">
      <w:pPr>
        <w:autoSpaceDE w:val="0"/>
        <w:autoSpaceDN w:val="0"/>
        <w:adjustRightInd w:val="0"/>
        <w:ind w:right="185" w:firstLine="720"/>
        <w:jc w:val="both"/>
        <w:rPr>
          <w:rFonts w:ascii="Times New Roman" w:hAnsi="Times New Roman" w:cs="Times New Roman"/>
          <w:sz w:val="24"/>
          <w:szCs w:val="24"/>
        </w:rPr>
      </w:pPr>
      <w:r>
        <w:rPr>
          <w:rFonts w:ascii="Times New Roman" w:hAnsi="Times New Roman" w:cs="Times New Roman"/>
          <w:sz w:val="24"/>
          <w:szCs w:val="24"/>
        </w:rPr>
        <w:t xml:space="preserve">SDIS vadlīnijas nosaka, ka SDIS dalībvalsts nozīmē koordinatoru SDIS ieviešanai un standarta prasību ievērošanas turpmākai uzraudzībai, koordinējot </w:t>
      </w:r>
      <w:r w:rsidR="005B6665">
        <w:rPr>
          <w:rFonts w:ascii="Times New Roman" w:hAnsi="Times New Roman" w:cs="Times New Roman"/>
          <w:sz w:val="24"/>
          <w:szCs w:val="24"/>
        </w:rPr>
        <w:t xml:space="preserve">atbildīgo </w:t>
      </w:r>
      <w:r w:rsidR="000E6098">
        <w:rPr>
          <w:rFonts w:ascii="Times New Roman" w:hAnsi="Times New Roman" w:cs="Times New Roman"/>
          <w:sz w:val="24"/>
          <w:szCs w:val="24"/>
        </w:rPr>
        <w:t>institūciju</w:t>
      </w:r>
      <w:r>
        <w:rPr>
          <w:rFonts w:ascii="Times New Roman" w:hAnsi="Times New Roman" w:cs="Times New Roman"/>
          <w:sz w:val="24"/>
          <w:szCs w:val="24"/>
        </w:rPr>
        <w:t xml:space="preserve"> sadarbību. </w:t>
      </w:r>
      <w:r w:rsidR="008D29EA">
        <w:rPr>
          <w:rFonts w:ascii="Times New Roman" w:hAnsi="Times New Roman" w:cs="Times New Roman"/>
          <w:sz w:val="24"/>
          <w:szCs w:val="24"/>
        </w:rPr>
        <w:t>Dalībvalstis var</w:t>
      </w:r>
      <w:r w:rsidR="008A3C62">
        <w:rPr>
          <w:rFonts w:ascii="Times New Roman" w:hAnsi="Times New Roman" w:cs="Times New Roman"/>
          <w:sz w:val="24"/>
          <w:szCs w:val="24"/>
        </w:rPr>
        <w:t xml:space="preserve"> </w:t>
      </w:r>
      <w:r w:rsidR="008D29EA">
        <w:rPr>
          <w:rFonts w:ascii="Times New Roman" w:hAnsi="Times New Roman" w:cs="Times New Roman"/>
          <w:sz w:val="24"/>
          <w:szCs w:val="24"/>
        </w:rPr>
        <w:t>nominēt koordinatora vietnieku</w:t>
      </w:r>
      <w:r w:rsidR="00275BFE">
        <w:rPr>
          <w:rFonts w:ascii="Times New Roman" w:hAnsi="Times New Roman" w:cs="Times New Roman"/>
          <w:sz w:val="24"/>
          <w:szCs w:val="24"/>
        </w:rPr>
        <w:t>,</w:t>
      </w:r>
      <w:r w:rsidR="008D29EA">
        <w:rPr>
          <w:rFonts w:ascii="Times New Roman" w:hAnsi="Times New Roman" w:cs="Times New Roman"/>
          <w:sz w:val="24"/>
          <w:szCs w:val="24"/>
        </w:rPr>
        <w:t xml:space="preserve"> </w:t>
      </w:r>
      <w:r w:rsidR="00275BFE">
        <w:rPr>
          <w:rFonts w:ascii="Times New Roman" w:hAnsi="Times New Roman" w:cs="Times New Roman"/>
          <w:sz w:val="24"/>
          <w:szCs w:val="24"/>
        </w:rPr>
        <w:t xml:space="preserve">un atbilstoši </w:t>
      </w:r>
      <w:r w:rsidR="00E20F82">
        <w:rPr>
          <w:rFonts w:ascii="Times New Roman" w:hAnsi="Times New Roman" w:cs="Times New Roman"/>
          <w:sz w:val="24"/>
          <w:szCs w:val="24"/>
        </w:rPr>
        <w:t>SDIS vadlīnij</w:t>
      </w:r>
      <w:r w:rsidR="00275BFE">
        <w:rPr>
          <w:rFonts w:ascii="Times New Roman" w:hAnsi="Times New Roman" w:cs="Times New Roman"/>
          <w:sz w:val="24"/>
          <w:szCs w:val="24"/>
        </w:rPr>
        <w:t>ām</w:t>
      </w:r>
      <w:r w:rsidR="00E20F82">
        <w:rPr>
          <w:rFonts w:ascii="Times New Roman" w:hAnsi="Times New Roman" w:cs="Times New Roman"/>
          <w:sz w:val="24"/>
          <w:szCs w:val="24"/>
        </w:rPr>
        <w:t xml:space="preserve"> </w:t>
      </w:r>
      <w:r w:rsidR="00275BFE">
        <w:rPr>
          <w:rFonts w:ascii="Times New Roman" w:hAnsi="Times New Roman" w:cs="Times New Roman"/>
          <w:sz w:val="24"/>
          <w:szCs w:val="24"/>
        </w:rPr>
        <w:t xml:space="preserve">to </w:t>
      </w:r>
      <w:r w:rsidR="002C2155">
        <w:rPr>
          <w:rFonts w:ascii="Times New Roman" w:hAnsi="Times New Roman" w:cs="Times New Roman"/>
          <w:sz w:val="24"/>
          <w:szCs w:val="24"/>
        </w:rPr>
        <w:t xml:space="preserve">nominē SDIS koordinators. </w:t>
      </w:r>
      <w:r>
        <w:rPr>
          <w:rFonts w:ascii="Times New Roman" w:hAnsi="Times New Roman" w:cs="Times New Roman"/>
          <w:sz w:val="24"/>
          <w:szCs w:val="24"/>
        </w:rPr>
        <w:t xml:space="preserve">Papildus katra no SDIS procesos </w:t>
      </w:r>
      <w:r w:rsidRPr="00A37108">
        <w:rPr>
          <w:rFonts w:ascii="Times New Roman" w:hAnsi="Times New Roman" w:cs="Times New Roman"/>
          <w:sz w:val="24"/>
          <w:szCs w:val="24"/>
        </w:rPr>
        <w:t>atbildīgajām</w:t>
      </w:r>
      <w:r>
        <w:rPr>
          <w:rFonts w:ascii="Times New Roman" w:hAnsi="Times New Roman" w:cs="Times New Roman"/>
          <w:sz w:val="24"/>
          <w:szCs w:val="24"/>
        </w:rPr>
        <w:t xml:space="preserve"> institūcijām nozīmē kontaktpersonu sadarbībai ar SDIS koordinatoru un koordinatora vietnieku SDIS jautājumos</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Latvija</w:t>
      </w:r>
      <w:r w:rsidR="00A622C1">
        <w:rPr>
          <w:rFonts w:ascii="Times New Roman" w:hAnsi="Times New Roman" w:cs="Times New Roman"/>
          <w:sz w:val="24"/>
          <w:szCs w:val="24"/>
        </w:rPr>
        <w:t>s Republika</w:t>
      </w:r>
      <w:r>
        <w:rPr>
          <w:rFonts w:ascii="Times New Roman" w:hAnsi="Times New Roman" w:cs="Times New Roman"/>
          <w:sz w:val="24"/>
          <w:szCs w:val="24"/>
        </w:rPr>
        <w:t xml:space="preserve"> ir saglabājusi SDIS ieviešanas gaitā </w:t>
      </w:r>
      <w:r w:rsidRPr="00760C4C">
        <w:rPr>
          <w:rFonts w:ascii="Times New Roman" w:hAnsi="Times New Roman" w:cs="Times New Roman"/>
          <w:sz w:val="24"/>
          <w:szCs w:val="24"/>
        </w:rPr>
        <w:t xml:space="preserve">vēsturiski </w:t>
      </w:r>
      <w:r>
        <w:rPr>
          <w:rFonts w:ascii="Times New Roman" w:hAnsi="Times New Roman" w:cs="Times New Roman"/>
          <w:sz w:val="24"/>
          <w:szCs w:val="24"/>
        </w:rPr>
        <w:t>izveidoj</w:t>
      </w:r>
      <w:r w:rsidR="00A50538">
        <w:rPr>
          <w:rFonts w:ascii="Times New Roman" w:hAnsi="Times New Roman" w:cs="Times New Roman"/>
          <w:sz w:val="24"/>
          <w:szCs w:val="24"/>
        </w:rPr>
        <w:t>u</w:t>
      </w:r>
      <w:r>
        <w:rPr>
          <w:rFonts w:ascii="Times New Roman" w:hAnsi="Times New Roman" w:cs="Times New Roman"/>
          <w:sz w:val="24"/>
          <w:szCs w:val="24"/>
        </w:rPr>
        <w:t>šos SDIS koordinācijas decentralizētu modeli – koordinators ir Valsts kase kā centralizētais informācijas apmaiņas kontaktpunkts ar formālu atbildību par SDIS prasību izpildi, un L</w:t>
      </w:r>
      <w:r w:rsidR="000E6098">
        <w:rPr>
          <w:rFonts w:ascii="Times New Roman" w:hAnsi="Times New Roman" w:cs="Times New Roman"/>
          <w:sz w:val="24"/>
          <w:szCs w:val="24"/>
        </w:rPr>
        <w:t xml:space="preserve">atvijas </w:t>
      </w:r>
      <w:r>
        <w:rPr>
          <w:rFonts w:ascii="Times New Roman" w:hAnsi="Times New Roman" w:cs="Times New Roman"/>
          <w:sz w:val="24"/>
          <w:szCs w:val="24"/>
        </w:rPr>
        <w:t>B</w:t>
      </w:r>
      <w:r w:rsidR="000E6098">
        <w:rPr>
          <w:rFonts w:ascii="Times New Roman" w:hAnsi="Times New Roman" w:cs="Times New Roman"/>
          <w:sz w:val="24"/>
          <w:szCs w:val="24"/>
        </w:rPr>
        <w:t>ankas (turpmāk – LB)</w:t>
      </w:r>
      <w:r>
        <w:rPr>
          <w:rFonts w:ascii="Times New Roman" w:hAnsi="Times New Roman" w:cs="Times New Roman"/>
          <w:sz w:val="24"/>
          <w:szCs w:val="24"/>
        </w:rPr>
        <w:t xml:space="preserve"> un </w:t>
      </w:r>
      <w:r w:rsidR="000E6098">
        <w:rPr>
          <w:rFonts w:ascii="Times New Roman" w:hAnsi="Times New Roman" w:cs="Times New Roman"/>
          <w:sz w:val="24"/>
          <w:szCs w:val="24"/>
        </w:rPr>
        <w:t>Centrālās statistikas pārvaldes (</w:t>
      </w:r>
      <w:r w:rsidR="000E6098" w:rsidRPr="000E6098">
        <w:rPr>
          <w:rFonts w:ascii="Times New Roman" w:hAnsi="Times New Roman" w:cs="Times New Roman"/>
          <w:sz w:val="24"/>
          <w:szCs w:val="24"/>
        </w:rPr>
        <w:t>turpmāk –</w:t>
      </w:r>
      <w:r w:rsidR="000E6098">
        <w:rPr>
          <w:rFonts w:ascii="Times New Roman" w:hAnsi="Times New Roman" w:cs="Times New Roman"/>
          <w:sz w:val="24"/>
          <w:szCs w:val="24"/>
        </w:rPr>
        <w:t xml:space="preserve"> </w:t>
      </w:r>
      <w:r>
        <w:rPr>
          <w:rFonts w:ascii="Times New Roman" w:hAnsi="Times New Roman" w:cs="Times New Roman"/>
          <w:sz w:val="24"/>
          <w:szCs w:val="24"/>
        </w:rPr>
        <w:t>CSP</w:t>
      </w:r>
      <w:r w:rsidR="000E6098">
        <w:rPr>
          <w:rFonts w:ascii="Times New Roman" w:hAnsi="Times New Roman" w:cs="Times New Roman"/>
          <w:sz w:val="24"/>
          <w:szCs w:val="24"/>
        </w:rPr>
        <w:t>)</w:t>
      </w:r>
      <w:r>
        <w:rPr>
          <w:rFonts w:ascii="Times New Roman" w:hAnsi="Times New Roman" w:cs="Times New Roman"/>
          <w:sz w:val="24"/>
          <w:szCs w:val="24"/>
        </w:rPr>
        <w:t xml:space="preserve"> kontaktpersonas kā SDIS koordinatora vietnieki.</w:t>
      </w:r>
    </w:p>
    <w:p w14:paraId="7240E9A9" w14:textId="4B811673" w:rsidR="00597C2E" w:rsidRDefault="00597C2E" w:rsidP="00597C2E">
      <w:pPr>
        <w:ind w:right="185" w:firstLine="720"/>
        <w:jc w:val="both"/>
        <w:rPr>
          <w:rFonts w:ascii="Times New Roman" w:hAnsi="Times New Roman" w:cs="Times New Roman"/>
          <w:sz w:val="24"/>
          <w:szCs w:val="24"/>
        </w:rPr>
      </w:pPr>
      <w:r w:rsidRPr="00C63640">
        <w:rPr>
          <w:rFonts w:ascii="Times New Roman" w:hAnsi="Times New Roman" w:cs="Times New Roman"/>
          <w:sz w:val="24"/>
          <w:szCs w:val="24"/>
        </w:rPr>
        <w:t>Latvija</w:t>
      </w:r>
      <w:r w:rsidR="00A622C1" w:rsidRPr="00C63640">
        <w:rPr>
          <w:rFonts w:ascii="Times New Roman" w:hAnsi="Times New Roman" w:cs="Times New Roman"/>
          <w:sz w:val="24"/>
          <w:szCs w:val="24"/>
        </w:rPr>
        <w:t>s Republika</w:t>
      </w:r>
      <w:r w:rsidRPr="00C63640">
        <w:rPr>
          <w:rFonts w:ascii="Times New Roman" w:hAnsi="Times New Roman" w:cs="Times New Roman"/>
          <w:sz w:val="24"/>
          <w:szCs w:val="24"/>
        </w:rPr>
        <w:t xml:space="preserve"> ir ieviesusi šādu praksi saskaņā</w:t>
      </w:r>
      <w:r w:rsidR="009E48F7" w:rsidRPr="00C63640">
        <w:rPr>
          <w:rFonts w:ascii="Times New Roman" w:hAnsi="Times New Roman" w:cs="Times New Roman"/>
          <w:sz w:val="24"/>
          <w:szCs w:val="24"/>
        </w:rPr>
        <w:t xml:space="preserve"> ar</w:t>
      </w:r>
      <w:r w:rsidRPr="00C63640">
        <w:rPr>
          <w:rFonts w:ascii="Times New Roman" w:hAnsi="Times New Roman" w:cs="Times New Roman"/>
          <w:sz w:val="24"/>
          <w:szCs w:val="24"/>
        </w:rPr>
        <w:t xml:space="preserve"> LB un CSP vēlmēm atbilstoši nepieciešamībai operatīvi risināt savas atbildības jautājumus par LB un CSP atbildībā esošajām SDIS 1</w:t>
      </w:r>
      <w:r w:rsidR="00F75138" w:rsidRPr="00C63640">
        <w:rPr>
          <w:rFonts w:ascii="Times New Roman" w:hAnsi="Times New Roman" w:cs="Times New Roman"/>
          <w:sz w:val="24"/>
          <w:szCs w:val="24"/>
        </w:rPr>
        <w:t>8</w:t>
      </w:r>
      <w:r w:rsidRPr="00C63640">
        <w:rPr>
          <w:rFonts w:ascii="Times New Roman" w:hAnsi="Times New Roman" w:cs="Times New Roman"/>
          <w:sz w:val="24"/>
          <w:szCs w:val="24"/>
        </w:rPr>
        <w:t xml:space="preserve"> datu kategorijām no kopā SDIS 2</w:t>
      </w:r>
      <w:r w:rsidR="00EE78E5" w:rsidRPr="00C63640">
        <w:rPr>
          <w:rFonts w:ascii="Times New Roman" w:hAnsi="Times New Roman" w:cs="Times New Roman"/>
          <w:sz w:val="24"/>
          <w:szCs w:val="24"/>
        </w:rPr>
        <w:t>2</w:t>
      </w:r>
      <w:r w:rsidRPr="00C63640">
        <w:rPr>
          <w:rFonts w:ascii="Times New Roman" w:hAnsi="Times New Roman" w:cs="Times New Roman"/>
          <w:sz w:val="24"/>
          <w:szCs w:val="24"/>
        </w:rPr>
        <w:t xml:space="preserve"> datu kategorijām, un minētā prakse ir saskaņota ar </w:t>
      </w:r>
      <w:r w:rsidR="00D67E32" w:rsidRPr="00C63640">
        <w:rPr>
          <w:rFonts w:ascii="Times New Roman" w:hAnsi="Times New Roman" w:cs="Times New Roman"/>
          <w:sz w:val="24"/>
          <w:szCs w:val="24"/>
        </w:rPr>
        <w:t xml:space="preserve">SDIS Integrētās korespondences sistēmas </w:t>
      </w:r>
      <w:r w:rsidR="0091102C" w:rsidRPr="00C63640">
        <w:rPr>
          <w:rFonts w:ascii="Times New Roman" w:hAnsi="Times New Roman" w:cs="Times New Roman"/>
          <w:sz w:val="24"/>
          <w:szCs w:val="24"/>
        </w:rPr>
        <w:t xml:space="preserve">(turpmāk – ICS sistēma) </w:t>
      </w:r>
      <w:r w:rsidRPr="00C63640">
        <w:rPr>
          <w:rFonts w:ascii="Times New Roman" w:hAnsi="Times New Roman" w:cs="Times New Roman"/>
          <w:sz w:val="24"/>
          <w:szCs w:val="24"/>
        </w:rPr>
        <w:t xml:space="preserve">administrāciju. </w:t>
      </w:r>
      <w:r w:rsidR="00A50538" w:rsidRPr="00C63640">
        <w:rPr>
          <w:rFonts w:ascii="Times New Roman" w:hAnsi="Times New Roman" w:cs="Times New Roman"/>
          <w:sz w:val="24"/>
          <w:szCs w:val="24"/>
        </w:rPr>
        <w:t>V</w:t>
      </w:r>
      <w:r w:rsidRPr="00C63640">
        <w:rPr>
          <w:rFonts w:ascii="Times New Roman" w:hAnsi="Times New Roman" w:cs="Times New Roman"/>
          <w:sz w:val="24"/>
          <w:szCs w:val="24"/>
        </w:rPr>
        <w:t>airumā ES dalībvalstu SDIS koordinatora un tā vietnieka/</w:t>
      </w:r>
      <w:r w:rsidR="00A50538" w:rsidRPr="00C63640">
        <w:rPr>
          <w:rFonts w:ascii="Times New Roman" w:hAnsi="Times New Roman" w:cs="Times New Roman"/>
          <w:sz w:val="24"/>
          <w:szCs w:val="24"/>
        </w:rPr>
        <w:t>-</w:t>
      </w:r>
      <w:r w:rsidRPr="00C63640">
        <w:rPr>
          <w:rFonts w:ascii="Times New Roman" w:hAnsi="Times New Roman" w:cs="Times New Roman"/>
          <w:sz w:val="24"/>
          <w:szCs w:val="24"/>
        </w:rPr>
        <w:t xml:space="preserve">u pienākumiem ir nominētas </w:t>
      </w:r>
      <w:r w:rsidR="0013262E" w:rsidRPr="00C63640">
        <w:rPr>
          <w:rFonts w:ascii="Times New Roman" w:hAnsi="Times New Roman" w:cs="Times New Roman"/>
          <w:sz w:val="24"/>
          <w:szCs w:val="24"/>
        </w:rPr>
        <w:t xml:space="preserve">nacionālo </w:t>
      </w:r>
      <w:r w:rsidR="00290906" w:rsidRPr="00C63640">
        <w:rPr>
          <w:rFonts w:ascii="Times New Roman" w:hAnsi="Times New Roman" w:cs="Times New Roman"/>
          <w:sz w:val="24"/>
          <w:szCs w:val="24"/>
        </w:rPr>
        <w:t xml:space="preserve">statistikas </w:t>
      </w:r>
      <w:r w:rsidR="00275BFE" w:rsidRPr="00C63640">
        <w:rPr>
          <w:rFonts w:ascii="Times New Roman" w:hAnsi="Times New Roman" w:cs="Times New Roman"/>
          <w:sz w:val="24"/>
          <w:szCs w:val="24"/>
        </w:rPr>
        <w:t xml:space="preserve">institūciju </w:t>
      </w:r>
      <w:r w:rsidRPr="00C63640">
        <w:rPr>
          <w:rFonts w:ascii="Times New Roman" w:hAnsi="Times New Roman" w:cs="Times New Roman"/>
          <w:sz w:val="24"/>
          <w:szCs w:val="24"/>
        </w:rPr>
        <w:t xml:space="preserve">vai </w:t>
      </w:r>
      <w:r w:rsidR="00290906" w:rsidRPr="00C63640">
        <w:rPr>
          <w:rFonts w:ascii="Times New Roman" w:hAnsi="Times New Roman" w:cs="Times New Roman"/>
          <w:sz w:val="24"/>
          <w:szCs w:val="24"/>
        </w:rPr>
        <w:t xml:space="preserve">centrālo banku </w:t>
      </w:r>
      <w:r w:rsidRPr="00C63640">
        <w:rPr>
          <w:rFonts w:ascii="Times New Roman" w:hAnsi="Times New Roman" w:cs="Times New Roman"/>
          <w:sz w:val="24"/>
          <w:szCs w:val="24"/>
        </w:rPr>
        <w:t>amatpersonas</w:t>
      </w:r>
      <w:r>
        <w:rPr>
          <w:rFonts w:ascii="Times New Roman" w:hAnsi="Times New Roman" w:cs="Times New Roman"/>
          <w:sz w:val="24"/>
          <w:szCs w:val="24"/>
        </w:rPr>
        <w:t>.</w:t>
      </w:r>
    </w:p>
    <w:p w14:paraId="7A964D49" w14:textId="3FB9F674" w:rsidR="00C73AB9" w:rsidRDefault="000C0A29" w:rsidP="00597C2E">
      <w:pPr>
        <w:ind w:right="185" w:firstLine="720"/>
        <w:jc w:val="both"/>
        <w:rPr>
          <w:rFonts w:ascii="Times New Roman" w:hAnsi="Times New Roman" w:cs="Times New Roman"/>
          <w:sz w:val="24"/>
          <w:szCs w:val="24"/>
        </w:rPr>
      </w:pPr>
      <w:r w:rsidRPr="00331C13">
        <w:rPr>
          <w:rFonts w:ascii="Times New Roman" w:hAnsi="Times New Roman" w:cs="Times New Roman"/>
          <w:sz w:val="24"/>
          <w:szCs w:val="24"/>
        </w:rPr>
        <w:t xml:space="preserve">Pēc katras SDIS datu kategorijas metadatu precizēšanas ICS sistēmā, </w:t>
      </w:r>
      <w:r w:rsidR="00FA163B">
        <w:rPr>
          <w:rFonts w:ascii="Times New Roman" w:hAnsi="Times New Roman" w:cs="Times New Roman"/>
          <w:sz w:val="24"/>
          <w:szCs w:val="24"/>
        </w:rPr>
        <w:t>ko</w:t>
      </w:r>
      <w:r w:rsidR="00FA163B" w:rsidRPr="00331C13">
        <w:rPr>
          <w:rFonts w:ascii="Times New Roman" w:hAnsi="Times New Roman" w:cs="Times New Roman"/>
          <w:sz w:val="24"/>
          <w:szCs w:val="24"/>
        </w:rPr>
        <w:t xml:space="preserve"> </w:t>
      </w:r>
      <w:r w:rsidRPr="00331C13">
        <w:rPr>
          <w:rFonts w:ascii="Times New Roman" w:hAnsi="Times New Roman" w:cs="Times New Roman"/>
          <w:sz w:val="24"/>
          <w:szCs w:val="24"/>
        </w:rPr>
        <w:t>veic kontaktpersonas</w:t>
      </w:r>
      <w:r w:rsidR="00FA163B">
        <w:rPr>
          <w:rFonts w:ascii="Times New Roman" w:hAnsi="Times New Roman" w:cs="Times New Roman"/>
          <w:sz w:val="24"/>
          <w:szCs w:val="24"/>
        </w:rPr>
        <w:t>,</w:t>
      </w:r>
      <w:r w:rsidRPr="00331C13">
        <w:rPr>
          <w:rFonts w:ascii="Times New Roman" w:hAnsi="Times New Roman" w:cs="Times New Roman"/>
          <w:sz w:val="24"/>
          <w:szCs w:val="24"/>
        </w:rPr>
        <w:t xml:space="preserve"> koordinatori</w:t>
      </w:r>
      <w:r w:rsidR="00FA163B">
        <w:rPr>
          <w:rFonts w:ascii="Times New Roman" w:hAnsi="Times New Roman" w:cs="Times New Roman"/>
          <w:sz w:val="24"/>
          <w:szCs w:val="24"/>
        </w:rPr>
        <w:t xml:space="preserve"> </w:t>
      </w:r>
      <w:r w:rsidRPr="00331C13">
        <w:rPr>
          <w:rFonts w:ascii="Times New Roman" w:hAnsi="Times New Roman" w:cs="Times New Roman"/>
          <w:sz w:val="24"/>
          <w:szCs w:val="24"/>
        </w:rPr>
        <w:t xml:space="preserve">vai to vietnieki, koordinators un visi koordinatora vietnieki saņem ICS sistēmas lūgumu apstiprināt izmaiņas. </w:t>
      </w:r>
      <w:r w:rsidR="008E323A" w:rsidRPr="00331C13">
        <w:rPr>
          <w:rFonts w:ascii="Times New Roman" w:hAnsi="Times New Roman" w:cs="Times New Roman"/>
          <w:sz w:val="24"/>
          <w:szCs w:val="24"/>
        </w:rPr>
        <w:t>Metadatu izmaiņu pareizības</w:t>
      </w:r>
      <w:r w:rsidRPr="00331C13">
        <w:rPr>
          <w:rFonts w:ascii="Times New Roman" w:hAnsi="Times New Roman" w:cs="Times New Roman"/>
          <w:sz w:val="24"/>
          <w:szCs w:val="24"/>
        </w:rPr>
        <w:t xml:space="preserve"> apstiprināšanu un ikgadējo metadatu sertifikāciju ICS sistēmā veic koordinators vai koordinatora vietnieki pēc </w:t>
      </w:r>
      <w:r w:rsidRPr="00464F82">
        <w:rPr>
          <w:rFonts w:ascii="Times New Roman" w:hAnsi="Times New Roman" w:cs="Times New Roman"/>
          <w:bCs/>
          <w:sz w:val="24"/>
          <w:szCs w:val="24"/>
        </w:rPr>
        <w:t>metadatos iekļauto hiper</w:t>
      </w:r>
      <w:r w:rsidR="00A41317">
        <w:rPr>
          <w:rFonts w:ascii="Times New Roman" w:hAnsi="Times New Roman" w:cs="Times New Roman"/>
          <w:bCs/>
          <w:sz w:val="24"/>
          <w:szCs w:val="24"/>
        </w:rPr>
        <w:t>saišu</w:t>
      </w:r>
      <w:r w:rsidRPr="00464F82">
        <w:rPr>
          <w:rFonts w:ascii="Times New Roman" w:hAnsi="Times New Roman" w:cs="Times New Roman"/>
          <w:bCs/>
          <w:sz w:val="24"/>
          <w:szCs w:val="24"/>
        </w:rPr>
        <w:t xml:space="preserve"> darbības pārbaudes</w:t>
      </w:r>
      <w:r w:rsidR="008E323A" w:rsidRPr="00464F82">
        <w:rPr>
          <w:rFonts w:ascii="Times New Roman" w:hAnsi="Times New Roman" w:cs="Times New Roman"/>
          <w:bCs/>
          <w:sz w:val="24"/>
          <w:szCs w:val="24"/>
        </w:rPr>
        <w:t>,</w:t>
      </w:r>
      <w:r w:rsidRPr="00464F82">
        <w:rPr>
          <w:rFonts w:ascii="Times New Roman" w:hAnsi="Times New Roman" w:cs="Times New Roman"/>
          <w:bCs/>
          <w:sz w:val="24"/>
          <w:szCs w:val="24"/>
        </w:rPr>
        <w:t xml:space="preserve"> metadatu informācijas vizuālas atbilstības pārbaudes un </w:t>
      </w:r>
      <w:r w:rsidRPr="00331C13">
        <w:rPr>
          <w:rFonts w:ascii="Times New Roman" w:hAnsi="Times New Roman" w:cs="Times New Roman"/>
          <w:sz w:val="24"/>
          <w:szCs w:val="24"/>
        </w:rPr>
        <w:t>attiecīg</w:t>
      </w:r>
      <w:r w:rsidR="008E323A" w:rsidRPr="00331C13">
        <w:rPr>
          <w:rFonts w:ascii="Times New Roman" w:hAnsi="Times New Roman" w:cs="Times New Roman"/>
          <w:sz w:val="24"/>
          <w:szCs w:val="24"/>
        </w:rPr>
        <w:t>ā</w:t>
      </w:r>
      <w:r w:rsidRPr="00331C13">
        <w:rPr>
          <w:rFonts w:ascii="Times New Roman" w:hAnsi="Times New Roman" w:cs="Times New Roman"/>
          <w:sz w:val="24"/>
          <w:szCs w:val="24"/>
        </w:rPr>
        <w:t>s datu kategorijas kontaktpersonas e-pasta saņemšanas par veikto izmaiņu pareizību.</w:t>
      </w:r>
      <w:r w:rsidR="005F07B4" w:rsidRPr="00331C13">
        <w:rPr>
          <w:rFonts w:ascii="Times New Roman" w:hAnsi="Times New Roman" w:cs="Times New Roman"/>
          <w:sz w:val="24"/>
          <w:szCs w:val="24"/>
        </w:rPr>
        <w:t xml:space="preserve"> Koordinatoram un visiem koordinatora vietniekiem ir identiskas tiesības apstiprināt metadatu izmaiņu pareizību un veikt ikgadējo formālo pareizības apstiprinājumu visu SDIS datu kategoriju metadatiem </w:t>
      </w:r>
      <w:r w:rsidR="00FA163B">
        <w:rPr>
          <w:rFonts w:ascii="Times New Roman" w:hAnsi="Times New Roman" w:cs="Times New Roman"/>
          <w:sz w:val="24"/>
          <w:szCs w:val="24"/>
        </w:rPr>
        <w:t>–</w:t>
      </w:r>
      <w:r w:rsidR="00F12DDC">
        <w:rPr>
          <w:rFonts w:ascii="Times New Roman" w:hAnsi="Times New Roman" w:cs="Times New Roman"/>
          <w:sz w:val="24"/>
          <w:szCs w:val="24"/>
        </w:rPr>
        <w:t xml:space="preserve"> </w:t>
      </w:r>
      <w:r w:rsidR="005F07B4" w:rsidRPr="00331C13">
        <w:rPr>
          <w:rFonts w:ascii="Times New Roman" w:hAnsi="Times New Roman" w:cs="Times New Roman"/>
          <w:sz w:val="24"/>
          <w:szCs w:val="24"/>
        </w:rPr>
        <w:t>standartizētas formas un satura datu aprakstiem atbilstoši SDIS vadlīnijās noteiktajam</w:t>
      </w:r>
      <w:r w:rsidR="00464F82" w:rsidRPr="00331C13">
        <w:rPr>
          <w:rFonts w:ascii="Times New Roman" w:hAnsi="Times New Roman" w:cs="Times New Roman"/>
          <w:sz w:val="24"/>
          <w:szCs w:val="24"/>
        </w:rPr>
        <w:t>.</w:t>
      </w:r>
      <w:r w:rsidR="00EC3D5A">
        <w:rPr>
          <w:rFonts w:ascii="Times New Roman" w:hAnsi="Times New Roman" w:cs="Times New Roman"/>
          <w:sz w:val="24"/>
          <w:szCs w:val="24"/>
        </w:rPr>
        <w:t xml:space="preserve"> </w:t>
      </w:r>
    </w:p>
    <w:p w14:paraId="25DCBED4" w14:textId="5C309542" w:rsidR="00F67ED9" w:rsidRPr="003A18A1" w:rsidRDefault="00A03FBE" w:rsidP="00597C2E">
      <w:pPr>
        <w:ind w:right="185" w:firstLine="720"/>
        <w:jc w:val="both"/>
        <w:rPr>
          <w:rFonts w:ascii="Times New Roman" w:hAnsi="Times New Roman" w:cs="Times New Roman"/>
          <w:sz w:val="24"/>
          <w:szCs w:val="24"/>
        </w:rPr>
      </w:pPr>
      <w:r w:rsidRPr="003A18A1">
        <w:rPr>
          <w:rFonts w:ascii="Times New Roman" w:hAnsi="Times New Roman" w:cs="Times New Roman"/>
          <w:sz w:val="24"/>
          <w:szCs w:val="24"/>
        </w:rPr>
        <w:t>Latvijas Republikas SDIS visu datu kategoriju metadatos par katru datu kategoriju ir publicēta informācija par atbildīgās oficiālās institūcijas (CSP, LB un Valsts kases) tiesisko pamatojumu nacionālajos un Eiropas Savienības tiesību aktos un pielietotajām starptautiski pieņemt</w:t>
      </w:r>
      <w:r w:rsidR="00FA163B">
        <w:rPr>
          <w:rFonts w:ascii="Times New Roman" w:hAnsi="Times New Roman" w:cs="Times New Roman"/>
          <w:sz w:val="24"/>
          <w:szCs w:val="24"/>
        </w:rPr>
        <w:t>aj</w:t>
      </w:r>
      <w:r w:rsidRPr="003A18A1">
        <w:rPr>
          <w:rFonts w:ascii="Times New Roman" w:hAnsi="Times New Roman" w:cs="Times New Roman"/>
          <w:sz w:val="24"/>
          <w:szCs w:val="24"/>
        </w:rPr>
        <w:t>ām</w:t>
      </w:r>
      <w:r w:rsidR="00FA163B">
        <w:rPr>
          <w:rFonts w:ascii="Times New Roman" w:hAnsi="Times New Roman" w:cs="Times New Roman"/>
          <w:sz w:val="24"/>
          <w:szCs w:val="24"/>
        </w:rPr>
        <w:t xml:space="preserve"> un </w:t>
      </w:r>
      <w:r w:rsidRPr="003A18A1">
        <w:rPr>
          <w:rFonts w:ascii="Times New Roman" w:hAnsi="Times New Roman" w:cs="Times New Roman"/>
          <w:sz w:val="24"/>
          <w:szCs w:val="24"/>
        </w:rPr>
        <w:t>akceptēt</w:t>
      </w:r>
      <w:r w:rsidR="00FA163B">
        <w:rPr>
          <w:rFonts w:ascii="Times New Roman" w:hAnsi="Times New Roman" w:cs="Times New Roman"/>
          <w:sz w:val="24"/>
          <w:szCs w:val="24"/>
        </w:rPr>
        <w:t>aj</w:t>
      </w:r>
      <w:r w:rsidRPr="003A18A1">
        <w:rPr>
          <w:rFonts w:ascii="Times New Roman" w:hAnsi="Times New Roman" w:cs="Times New Roman"/>
          <w:sz w:val="24"/>
          <w:szCs w:val="24"/>
        </w:rPr>
        <w:t>ām metodoloģijām statistikas apkopošanai, apstrādei</w:t>
      </w:r>
      <w:r w:rsidR="003E2641">
        <w:rPr>
          <w:rFonts w:ascii="Times New Roman" w:hAnsi="Times New Roman" w:cs="Times New Roman"/>
          <w:sz w:val="24"/>
          <w:szCs w:val="24"/>
        </w:rPr>
        <w:t xml:space="preserve"> </w:t>
      </w:r>
      <w:r w:rsidRPr="003A18A1">
        <w:rPr>
          <w:rFonts w:ascii="Times New Roman" w:hAnsi="Times New Roman" w:cs="Times New Roman"/>
          <w:sz w:val="24"/>
          <w:szCs w:val="24"/>
        </w:rPr>
        <w:t xml:space="preserve">un publicēšanai (datu izplatīšanai), un atbilstoši nacionālajos tiesību aktos (Statistikas likums, </w:t>
      </w:r>
      <w:r w:rsidR="00565D6D" w:rsidRPr="003A18A1">
        <w:rPr>
          <w:rFonts w:ascii="Times New Roman" w:hAnsi="Times New Roman" w:cs="Times New Roman"/>
          <w:sz w:val="24"/>
          <w:szCs w:val="24"/>
        </w:rPr>
        <w:t xml:space="preserve">Ministru kabineta noteikumi par </w:t>
      </w:r>
      <w:r w:rsidR="00795DBD" w:rsidRPr="003A18A1">
        <w:rPr>
          <w:rFonts w:ascii="Times New Roman" w:hAnsi="Times New Roman" w:cs="Times New Roman"/>
          <w:sz w:val="24"/>
          <w:szCs w:val="24"/>
        </w:rPr>
        <w:t>v</w:t>
      </w:r>
      <w:r w:rsidR="00565D6D" w:rsidRPr="003A18A1">
        <w:rPr>
          <w:rFonts w:ascii="Times New Roman" w:hAnsi="Times New Roman" w:cs="Times New Roman"/>
          <w:sz w:val="24"/>
          <w:szCs w:val="24"/>
        </w:rPr>
        <w:t>alsts</w:t>
      </w:r>
      <w:r w:rsidR="00795DBD" w:rsidRPr="003A18A1">
        <w:rPr>
          <w:rFonts w:ascii="Times New Roman" w:hAnsi="Times New Roman" w:cs="Times New Roman"/>
          <w:sz w:val="24"/>
          <w:szCs w:val="24"/>
        </w:rPr>
        <w:t xml:space="preserve"> s</w:t>
      </w:r>
      <w:r w:rsidR="00565D6D" w:rsidRPr="003A18A1">
        <w:rPr>
          <w:rFonts w:ascii="Times New Roman" w:hAnsi="Times New Roman" w:cs="Times New Roman"/>
          <w:sz w:val="24"/>
          <w:szCs w:val="24"/>
        </w:rPr>
        <w:t>tatisti</w:t>
      </w:r>
      <w:r w:rsidR="00795DBD" w:rsidRPr="003A18A1">
        <w:rPr>
          <w:rFonts w:ascii="Times New Roman" w:hAnsi="Times New Roman" w:cs="Times New Roman"/>
          <w:sz w:val="24"/>
          <w:szCs w:val="24"/>
        </w:rPr>
        <w:t>skās informācijas programmu,</w:t>
      </w:r>
      <w:r w:rsidR="00431BA1">
        <w:rPr>
          <w:rFonts w:ascii="Times New Roman" w:hAnsi="Times New Roman" w:cs="Times New Roman"/>
          <w:sz w:val="24"/>
          <w:szCs w:val="24"/>
        </w:rPr>
        <w:t xml:space="preserve"> kas tiek izdoti katru gadu,</w:t>
      </w:r>
      <w:r w:rsidRPr="003A18A1">
        <w:rPr>
          <w:rFonts w:ascii="Times New Roman" w:hAnsi="Times New Roman" w:cs="Times New Roman"/>
          <w:sz w:val="24"/>
          <w:szCs w:val="24"/>
        </w:rPr>
        <w:t xml:space="preserve"> Likums par Latvijas Banku, </w:t>
      </w:r>
      <w:r w:rsidR="00431BA1" w:rsidRPr="00431BA1">
        <w:rPr>
          <w:rFonts w:ascii="Times New Roman" w:hAnsi="Times New Roman" w:cs="Times New Roman"/>
          <w:sz w:val="24"/>
          <w:szCs w:val="24"/>
        </w:rPr>
        <w:t xml:space="preserve">Ministru kabineta </w:t>
      </w:r>
      <w:r w:rsidR="00431BA1" w:rsidRPr="00C56DAF">
        <w:rPr>
          <w:rFonts w:ascii="Times New Roman" w:hAnsi="Times New Roman" w:cs="Times New Roman"/>
          <w:sz w:val="24"/>
          <w:szCs w:val="24"/>
        </w:rPr>
        <w:t>2004.</w:t>
      </w:r>
      <w:r w:rsidR="00FA163B">
        <w:rPr>
          <w:rFonts w:ascii="Times New Roman" w:hAnsi="Times New Roman" w:cs="Times New Roman"/>
          <w:sz w:val="24"/>
          <w:szCs w:val="24"/>
        </w:rPr>
        <w:t> </w:t>
      </w:r>
      <w:r w:rsidR="00431BA1" w:rsidRPr="00C56DAF">
        <w:rPr>
          <w:rFonts w:ascii="Times New Roman" w:hAnsi="Times New Roman" w:cs="Times New Roman"/>
          <w:sz w:val="24"/>
          <w:szCs w:val="24"/>
        </w:rPr>
        <w:t>gada 30.</w:t>
      </w:r>
      <w:r w:rsidR="00FA163B">
        <w:rPr>
          <w:rFonts w:ascii="Times New Roman" w:hAnsi="Times New Roman" w:cs="Times New Roman"/>
          <w:sz w:val="24"/>
          <w:szCs w:val="24"/>
        </w:rPr>
        <w:t> </w:t>
      </w:r>
      <w:r w:rsidR="00431BA1" w:rsidRPr="00C56DAF">
        <w:rPr>
          <w:rFonts w:ascii="Times New Roman" w:hAnsi="Times New Roman" w:cs="Times New Roman"/>
          <w:sz w:val="24"/>
          <w:szCs w:val="24"/>
        </w:rPr>
        <w:t xml:space="preserve">novembra </w:t>
      </w:r>
      <w:r w:rsidR="00431BA1" w:rsidRPr="00431BA1">
        <w:rPr>
          <w:rFonts w:ascii="Times New Roman" w:hAnsi="Times New Roman" w:cs="Times New Roman"/>
          <w:sz w:val="24"/>
          <w:szCs w:val="24"/>
        </w:rPr>
        <w:t xml:space="preserve">noteikumi </w:t>
      </w:r>
      <w:r w:rsidR="00431BA1" w:rsidRPr="00C56DAF">
        <w:rPr>
          <w:rFonts w:ascii="Times New Roman" w:hAnsi="Times New Roman" w:cs="Times New Roman"/>
          <w:sz w:val="24"/>
          <w:szCs w:val="24"/>
        </w:rPr>
        <w:t>Nr.994</w:t>
      </w:r>
      <w:r w:rsidR="00C56DAF">
        <w:rPr>
          <w:rFonts w:ascii="Times New Roman" w:hAnsi="Times New Roman" w:cs="Times New Roman"/>
          <w:sz w:val="24"/>
          <w:szCs w:val="24"/>
        </w:rPr>
        <w:t xml:space="preserve"> “Centrālās statistikas pārvaldes nolikums”</w:t>
      </w:r>
      <w:r w:rsidR="00431BA1">
        <w:rPr>
          <w:sz w:val="18"/>
          <w:szCs w:val="18"/>
        </w:rPr>
        <w:t xml:space="preserve">, </w:t>
      </w:r>
      <w:r w:rsidR="00736993" w:rsidRPr="00C56DAF">
        <w:rPr>
          <w:rFonts w:ascii="Times New Roman" w:hAnsi="Times New Roman" w:cs="Times New Roman"/>
          <w:sz w:val="24"/>
          <w:szCs w:val="24"/>
        </w:rPr>
        <w:t xml:space="preserve">Ministru kabineta </w:t>
      </w:r>
      <w:r w:rsidR="00736993">
        <w:rPr>
          <w:rFonts w:ascii="Times New Roman" w:hAnsi="Times New Roman" w:cs="Times New Roman"/>
          <w:sz w:val="24"/>
          <w:szCs w:val="24"/>
        </w:rPr>
        <w:t>2004.</w:t>
      </w:r>
      <w:r w:rsidR="00FA163B">
        <w:rPr>
          <w:rFonts w:ascii="Times New Roman" w:hAnsi="Times New Roman" w:cs="Times New Roman"/>
          <w:sz w:val="24"/>
          <w:szCs w:val="24"/>
        </w:rPr>
        <w:t> </w:t>
      </w:r>
      <w:r w:rsidR="00736993">
        <w:rPr>
          <w:rFonts w:ascii="Times New Roman" w:hAnsi="Times New Roman" w:cs="Times New Roman"/>
          <w:sz w:val="24"/>
          <w:szCs w:val="24"/>
        </w:rPr>
        <w:t>gada 3.</w:t>
      </w:r>
      <w:r w:rsidR="00FA163B">
        <w:rPr>
          <w:rFonts w:ascii="Times New Roman" w:hAnsi="Times New Roman" w:cs="Times New Roman"/>
          <w:sz w:val="24"/>
          <w:szCs w:val="24"/>
        </w:rPr>
        <w:t> </w:t>
      </w:r>
      <w:r w:rsidR="00736993">
        <w:rPr>
          <w:rFonts w:ascii="Times New Roman" w:hAnsi="Times New Roman" w:cs="Times New Roman"/>
          <w:sz w:val="24"/>
          <w:szCs w:val="24"/>
        </w:rPr>
        <w:t>augusta noteikumi Nr.677 “Valsts kases nolikums”)</w:t>
      </w:r>
      <w:r w:rsidRPr="003A18A1">
        <w:rPr>
          <w:rFonts w:ascii="Times New Roman" w:hAnsi="Times New Roman" w:cs="Times New Roman"/>
          <w:sz w:val="24"/>
          <w:szCs w:val="24"/>
        </w:rPr>
        <w:t xml:space="preserve"> noteiktajai minēto institūciju atbildībai un funkcijām, tādējādi vienlaicīgi nodrošinot sabiedrībai datu pieejamību, ticamību un kvalitāti atbilstoši SDIS prasībām. Analoga informācija tiek publicēta arī par datu avotiem</w:t>
      </w:r>
      <w:r w:rsidR="00A41317">
        <w:rPr>
          <w:rFonts w:ascii="Times New Roman" w:hAnsi="Times New Roman" w:cs="Times New Roman"/>
          <w:sz w:val="24"/>
          <w:szCs w:val="24"/>
        </w:rPr>
        <w:t> </w:t>
      </w:r>
      <w:r w:rsidR="00FA163B">
        <w:rPr>
          <w:rFonts w:ascii="Times New Roman" w:hAnsi="Times New Roman" w:cs="Times New Roman"/>
          <w:sz w:val="24"/>
          <w:szCs w:val="24"/>
        </w:rPr>
        <w:t>–</w:t>
      </w:r>
      <w:r w:rsidR="00FA163B" w:rsidRPr="003A18A1">
        <w:rPr>
          <w:rFonts w:ascii="Times New Roman" w:hAnsi="Times New Roman" w:cs="Times New Roman"/>
          <w:sz w:val="24"/>
          <w:szCs w:val="24"/>
        </w:rPr>
        <w:t xml:space="preserve"> </w:t>
      </w:r>
      <w:r w:rsidRPr="003A18A1">
        <w:rPr>
          <w:rFonts w:ascii="Times New Roman" w:hAnsi="Times New Roman" w:cs="Times New Roman"/>
          <w:sz w:val="24"/>
          <w:szCs w:val="24"/>
        </w:rPr>
        <w:t>iesaistītajām institūcijām</w:t>
      </w:r>
      <w:r w:rsidR="00E1655E">
        <w:rPr>
          <w:rFonts w:ascii="Times New Roman" w:hAnsi="Times New Roman" w:cs="Times New Roman"/>
          <w:sz w:val="24"/>
          <w:szCs w:val="24"/>
        </w:rPr>
        <w:t>.</w:t>
      </w:r>
      <w:r w:rsidR="00EC3D5A">
        <w:rPr>
          <w:rFonts w:ascii="Times New Roman" w:hAnsi="Times New Roman" w:cs="Times New Roman"/>
          <w:sz w:val="24"/>
          <w:szCs w:val="24"/>
        </w:rPr>
        <w:t xml:space="preserve"> </w:t>
      </w:r>
      <w:r w:rsidR="00157E31" w:rsidRPr="003A18A1">
        <w:rPr>
          <w:rFonts w:ascii="Times New Roman" w:hAnsi="Times New Roman" w:cs="Times New Roman"/>
          <w:sz w:val="24"/>
          <w:szCs w:val="24"/>
        </w:rPr>
        <w:t xml:space="preserve">Atbildīgo oficiālo institūciju kompetence statistikas jomā un attiecīgi piesaiste SDIS datu kategorijām ir saglabājusies Valsts kasei, </w:t>
      </w:r>
      <w:r w:rsidR="005A681D" w:rsidRPr="003A18A1">
        <w:rPr>
          <w:rFonts w:ascii="Times New Roman" w:hAnsi="Times New Roman" w:cs="Times New Roman"/>
          <w:sz w:val="24"/>
          <w:szCs w:val="24"/>
        </w:rPr>
        <w:t>savukārt</w:t>
      </w:r>
      <w:r w:rsidR="00157E31" w:rsidRPr="003A18A1">
        <w:rPr>
          <w:rFonts w:ascii="Times New Roman" w:hAnsi="Times New Roman" w:cs="Times New Roman"/>
          <w:sz w:val="24"/>
          <w:szCs w:val="24"/>
        </w:rPr>
        <w:t xml:space="preserve"> </w:t>
      </w:r>
      <w:r w:rsidR="005A681D" w:rsidRPr="003A18A1">
        <w:rPr>
          <w:rFonts w:ascii="Times New Roman" w:hAnsi="Times New Roman" w:cs="Times New Roman"/>
          <w:sz w:val="24"/>
          <w:szCs w:val="24"/>
        </w:rPr>
        <w:t xml:space="preserve">LB un CSP </w:t>
      </w:r>
      <w:r w:rsidR="00157E31" w:rsidRPr="003A18A1">
        <w:rPr>
          <w:rFonts w:ascii="Times New Roman" w:hAnsi="Times New Roman" w:cs="Times New Roman"/>
          <w:sz w:val="24"/>
          <w:szCs w:val="24"/>
        </w:rPr>
        <w:t>paplašinājusies kopš 1996.</w:t>
      </w:r>
      <w:r w:rsidR="00D631CB">
        <w:rPr>
          <w:rFonts w:ascii="Times New Roman" w:hAnsi="Times New Roman" w:cs="Times New Roman"/>
          <w:sz w:val="24"/>
          <w:szCs w:val="24"/>
        </w:rPr>
        <w:t> </w:t>
      </w:r>
      <w:r w:rsidR="00157E31" w:rsidRPr="003A18A1">
        <w:rPr>
          <w:rFonts w:ascii="Times New Roman" w:hAnsi="Times New Roman" w:cs="Times New Roman"/>
          <w:sz w:val="24"/>
          <w:szCs w:val="24"/>
        </w:rPr>
        <w:t>g</w:t>
      </w:r>
      <w:r w:rsidR="00736993">
        <w:rPr>
          <w:rFonts w:ascii="Times New Roman" w:hAnsi="Times New Roman" w:cs="Times New Roman"/>
          <w:sz w:val="24"/>
          <w:szCs w:val="24"/>
        </w:rPr>
        <w:t>ada</w:t>
      </w:r>
      <w:r w:rsidR="00157E31" w:rsidRPr="003A18A1">
        <w:rPr>
          <w:rFonts w:ascii="Times New Roman" w:hAnsi="Times New Roman" w:cs="Times New Roman"/>
          <w:sz w:val="24"/>
          <w:szCs w:val="24"/>
        </w:rPr>
        <w:t xml:space="preserve"> novembra, ar FM vēstuli pievienojoties SDIS un nosūtot SDIS datu kategoriju metadatus, kuros ietverta informācija par oficiālo institūciju atbildību un kontaktpersonām</w:t>
      </w:r>
      <w:r w:rsidR="00FC4F64" w:rsidRPr="003A18A1">
        <w:rPr>
          <w:rFonts w:ascii="Times New Roman" w:hAnsi="Times New Roman" w:cs="Times New Roman"/>
          <w:sz w:val="24"/>
          <w:szCs w:val="24"/>
        </w:rPr>
        <w:t xml:space="preserve">. </w:t>
      </w:r>
      <w:r w:rsidR="00E7012B" w:rsidRPr="003A18A1">
        <w:rPr>
          <w:rFonts w:ascii="Times New Roman" w:hAnsi="Times New Roman" w:cs="Times New Roman"/>
          <w:sz w:val="24"/>
          <w:szCs w:val="24"/>
        </w:rPr>
        <w:t>ICS sistēma nodrošina, ka CSP, L</w:t>
      </w:r>
      <w:r w:rsidR="00010B72" w:rsidRPr="003A18A1">
        <w:rPr>
          <w:rFonts w:ascii="Times New Roman" w:hAnsi="Times New Roman" w:cs="Times New Roman"/>
          <w:sz w:val="24"/>
          <w:szCs w:val="24"/>
        </w:rPr>
        <w:t>B</w:t>
      </w:r>
      <w:r w:rsidR="00E7012B" w:rsidRPr="003A18A1">
        <w:rPr>
          <w:rFonts w:ascii="Times New Roman" w:hAnsi="Times New Roman" w:cs="Times New Roman"/>
          <w:sz w:val="24"/>
          <w:szCs w:val="24"/>
        </w:rPr>
        <w:t xml:space="preserve"> un Valsts kases kā atbildīgo institūciju metadat</w:t>
      </w:r>
      <w:r w:rsidR="00F67ED9" w:rsidRPr="003A18A1">
        <w:rPr>
          <w:rFonts w:ascii="Times New Roman" w:hAnsi="Times New Roman" w:cs="Times New Roman"/>
          <w:sz w:val="24"/>
          <w:szCs w:val="24"/>
        </w:rPr>
        <w:t xml:space="preserve">u sadaļas, kas ietver informāciju par tiesisko pamatojumu atbildīgajām institūcijām statistikas apkopošanai, apstrādei, metodoloģijai, un publicēšanai, </w:t>
      </w:r>
      <w:r w:rsidR="00E7012B" w:rsidRPr="003A18A1">
        <w:rPr>
          <w:rFonts w:ascii="Times New Roman" w:hAnsi="Times New Roman" w:cs="Times New Roman"/>
          <w:sz w:val="24"/>
          <w:szCs w:val="24"/>
        </w:rPr>
        <w:t xml:space="preserve">ir </w:t>
      </w:r>
      <w:r w:rsidR="00F67ED9" w:rsidRPr="003A18A1">
        <w:rPr>
          <w:rFonts w:ascii="Times New Roman" w:hAnsi="Times New Roman" w:cs="Times New Roman"/>
          <w:sz w:val="24"/>
          <w:szCs w:val="24"/>
        </w:rPr>
        <w:t xml:space="preserve">automātiski </w:t>
      </w:r>
      <w:r w:rsidR="00E7012B" w:rsidRPr="003A18A1">
        <w:rPr>
          <w:rFonts w:ascii="Times New Roman" w:hAnsi="Times New Roman" w:cs="Times New Roman"/>
          <w:sz w:val="24"/>
          <w:szCs w:val="24"/>
        </w:rPr>
        <w:t>piesaistīt</w:t>
      </w:r>
      <w:r w:rsidR="00F67ED9" w:rsidRPr="003A18A1">
        <w:rPr>
          <w:rFonts w:ascii="Times New Roman" w:hAnsi="Times New Roman" w:cs="Times New Roman"/>
          <w:sz w:val="24"/>
          <w:szCs w:val="24"/>
        </w:rPr>
        <w:t>as</w:t>
      </w:r>
      <w:r w:rsidR="00E7012B" w:rsidRPr="003A18A1">
        <w:rPr>
          <w:rFonts w:ascii="Times New Roman" w:hAnsi="Times New Roman" w:cs="Times New Roman"/>
          <w:sz w:val="24"/>
          <w:szCs w:val="24"/>
        </w:rPr>
        <w:t xml:space="preserve"> minēto institūciju atbildībā esošajām SDIS datu kategorijām</w:t>
      </w:r>
      <w:r w:rsidR="00F67ED9" w:rsidRPr="003A18A1">
        <w:rPr>
          <w:rFonts w:ascii="Times New Roman" w:hAnsi="Times New Roman" w:cs="Times New Roman"/>
          <w:sz w:val="24"/>
          <w:szCs w:val="24"/>
        </w:rPr>
        <w:t>.</w:t>
      </w:r>
    </w:p>
    <w:p w14:paraId="0CE18915" w14:textId="4EDAEC01" w:rsidR="0005798D" w:rsidRDefault="00096D52" w:rsidP="00F5675F">
      <w:pPr>
        <w:ind w:right="185" w:firstLine="720"/>
        <w:jc w:val="both"/>
        <w:rPr>
          <w:rFonts w:ascii="Times New Roman" w:hAnsi="Times New Roman" w:cs="Times New Roman"/>
          <w:b/>
          <w:sz w:val="24"/>
          <w:szCs w:val="24"/>
        </w:rPr>
      </w:pPr>
      <w:r>
        <w:rPr>
          <w:rFonts w:ascii="Times New Roman" w:hAnsi="Times New Roman" w:cs="Times New Roman"/>
          <w:sz w:val="24"/>
          <w:szCs w:val="24"/>
        </w:rPr>
        <w:t>Kopš Latvija</w:t>
      </w:r>
      <w:r w:rsidR="00A622C1">
        <w:rPr>
          <w:rFonts w:ascii="Times New Roman" w:hAnsi="Times New Roman" w:cs="Times New Roman"/>
          <w:sz w:val="24"/>
          <w:szCs w:val="24"/>
        </w:rPr>
        <w:t>s Republika</w:t>
      </w:r>
      <w:r>
        <w:rPr>
          <w:rFonts w:ascii="Times New Roman" w:hAnsi="Times New Roman" w:cs="Times New Roman"/>
          <w:sz w:val="24"/>
          <w:szCs w:val="24"/>
        </w:rPr>
        <w:t xml:space="preserve"> ir kļuvusi par SDIS </w:t>
      </w:r>
      <w:r w:rsidR="002345BD">
        <w:rPr>
          <w:rFonts w:ascii="Times New Roman" w:hAnsi="Times New Roman" w:cs="Times New Roman"/>
          <w:sz w:val="24"/>
          <w:szCs w:val="24"/>
        </w:rPr>
        <w:t>dalībnieku</w:t>
      </w:r>
      <w:r>
        <w:rPr>
          <w:rFonts w:ascii="Times New Roman" w:hAnsi="Times New Roman" w:cs="Times New Roman"/>
          <w:sz w:val="24"/>
          <w:szCs w:val="24"/>
        </w:rPr>
        <w:t xml:space="preserve">, tā ir sekmīgi izpildījusi visas SDIS noteiktās datu izplatīšanas politikas prasības par publicēšanas periodiskumu un savlaicīgumu visām </w:t>
      </w:r>
      <w:r w:rsidR="002345BD">
        <w:rPr>
          <w:rFonts w:ascii="Times New Roman" w:hAnsi="Times New Roman" w:cs="Times New Roman"/>
          <w:sz w:val="24"/>
          <w:szCs w:val="24"/>
        </w:rPr>
        <w:t>2</w:t>
      </w:r>
      <w:r w:rsidR="00A62548">
        <w:rPr>
          <w:rFonts w:ascii="Times New Roman" w:hAnsi="Times New Roman" w:cs="Times New Roman"/>
          <w:sz w:val="24"/>
          <w:szCs w:val="24"/>
        </w:rPr>
        <w:t>2</w:t>
      </w:r>
      <w:r w:rsidR="002345BD">
        <w:rPr>
          <w:rFonts w:ascii="Times New Roman" w:hAnsi="Times New Roman" w:cs="Times New Roman"/>
          <w:sz w:val="24"/>
          <w:szCs w:val="24"/>
        </w:rPr>
        <w:t xml:space="preserve"> </w:t>
      </w:r>
      <w:r>
        <w:rPr>
          <w:rFonts w:ascii="Times New Roman" w:hAnsi="Times New Roman" w:cs="Times New Roman"/>
          <w:sz w:val="24"/>
          <w:szCs w:val="24"/>
        </w:rPr>
        <w:t>datu kategorijām un to komponentēm</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w:t>
      </w:r>
      <w:r w:rsidR="00D342E2" w:rsidRPr="00F83616">
        <w:rPr>
          <w:rFonts w:ascii="Times New Roman" w:hAnsi="Times New Roman" w:cs="Times New Roman"/>
          <w:sz w:val="24"/>
          <w:szCs w:val="24"/>
        </w:rPr>
        <w:t>Latvijas</w:t>
      </w:r>
      <w:r w:rsidR="00A622C1">
        <w:rPr>
          <w:rFonts w:ascii="Times New Roman" w:hAnsi="Times New Roman" w:cs="Times New Roman"/>
          <w:sz w:val="24"/>
          <w:szCs w:val="24"/>
        </w:rPr>
        <w:t xml:space="preserve"> Republikas</w:t>
      </w:r>
      <w:r w:rsidR="00D342E2" w:rsidRPr="00F83616">
        <w:rPr>
          <w:rFonts w:ascii="Times New Roman" w:hAnsi="Times New Roman" w:cs="Times New Roman"/>
          <w:sz w:val="24"/>
          <w:szCs w:val="24"/>
        </w:rPr>
        <w:t xml:space="preserve"> dati </w:t>
      </w:r>
      <w:r w:rsidR="00F85FC8">
        <w:rPr>
          <w:rFonts w:ascii="Times New Roman" w:hAnsi="Times New Roman" w:cs="Times New Roman"/>
          <w:sz w:val="24"/>
          <w:szCs w:val="24"/>
        </w:rPr>
        <w:t xml:space="preserve">ir </w:t>
      </w:r>
      <w:r w:rsidR="00D342E2" w:rsidRPr="00F83616">
        <w:rPr>
          <w:rFonts w:ascii="Times New Roman" w:hAnsi="Times New Roman" w:cs="Times New Roman"/>
          <w:sz w:val="24"/>
          <w:szCs w:val="24"/>
        </w:rPr>
        <w:t xml:space="preserve">publiskoti </w:t>
      </w:r>
      <w:r w:rsidR="00E31769">
        <w:rPr>
          <w:rFonts w:ascii="Times New Roman" w:hAnsi="Times New Roman" w:cs="Times New Roman"/>
          <w:sz w:val="24"/>
          <w:szCs w:val="24"/>
        </w:rPr>
        <w:t xml:space="preserve">CSP </w:t>
      </w:r>
      <w:r w:rsidR="00D950EB" w:rsidRPr="00C36483">
        <w:rPr>
          <w:rFonts w:ascii="Times New Roman" w:hAnsi="Times New Roman" w:cs="Times New Roman"/>
          <w:sz w:val="24"/>
          <w:szCs w:val="24"/>
        </w:rPr>
        <w:t>tīmekļa</w:t>
      </w:r>
      <w:r w:rsidR="00D950EB">
        <w:rPr>
          <w:rFonts w:ascii="Times New Roman" w:hAnsi="Times New Roman" w:cs="Times New Roman"/>
          <w:sz w:val="24"/>
          <w:szCs w:val="24"/>
        </w:rPr>
        <w:t xml:space="preserve"> </w:t>
      </w:r>
      <w:r w:rsidR="00E31769">
        <w:rPr>
          <w:rFonts w:ascii="Times New Roman" w:hAnsi="Times New Roman" w:cs="Times New Roman"/>
          <w:sz w:val="24"/>
          <w:szCs w:val="24"/>
        </w:rPr>
        <w:t xml:space="preserve">vietnē uzturētajā </w:t>
      </w:r>
      <w:r w:rsidR="00D342E2" w:rsidRPr="00F83616">
        <w:rPr>
          <w:rFonts w:ascii="Times New Roman" w:hAnsi="Times New Roman" w:cs="Times New Roman"/>
          <w:sz w:val="24"/>
          <w:szCs w:val="24"/>
        </w:rPr>
        <w:t>SDIS</w:t>
      </w:r>
      <w:r w:rsidR="00F85FC8">
        <w:rPr>
          <w:rFonts w:ascii="Times New Roman" w:hAnsi="Times New Roman" w:cs="Times New Roman"/>
          <w:sz w:val="24"/>
          <w:szCs w:val="24"/>
        </w:rPr>
        <w:t xml:space="preserve"> </w:t>
      </w:r>
      <w:r w:rsidR="00F85FC8" w:rsidRPr="005A2315">
        <w:rPr>
          <w:rFonts w:ascii="Times New Roman" w:hAnsi="Times New Roman" w:cs="Times New Roman"/>
          <w:sz w:val="24"/>
          <w:szCs w:val="24"/>
        </w:rPr>
        <w:t xml:space="preserve">Nacionālajā </w:t>
      </w:r>
      <w:r w:rsidR="00EE4A11">
        <w:rPr>
          <w:rFonts w:ascii="Times New Roman" w:hAnsi="Times New Roman" w:cs="Times New Roman"/>
          <w:sz w:val="24"/>
          <w:szCs w:val="24"/>
        </w:rPr>
        <w:t>s</w:t>
      </w:r>
      <w:r w:rsidR="002345BD" w:rsidRPr="00EE4A11">
        <w:rPr>
          <w:rFonts w:ascii="Times New Roman" w:hAnsi="Times New Roman" w:cs="Times New Roman"/>
          <w:sz w:val="24"/>
          <w:szCs w:val="24"/>
        </w:rPr>
        <w:t xml:space="preserve">ummārajā </w:t>
      </w:r>
      <w:r w:rsidR="00EE4A11">
        <w:rPr>
          <w:rFonts w:ascii="Times New Roman" w:hAnsi="Times New Roman" w:cs="Times New Roman"/>
          <w:sz w:val="24"/>
          <w:szCs w:val="24"/>
        </w:rPr>
        <w:t>d</w:t>
      </w:r>
      <w:r w:rsidR="00F85FC8" w:rsidRPr="00EE4A11">
        <w:rPr>
          <w:rFonts w:ascii="Times New Roman" w:hAnsi="Times New Roman" w:cs="Times New Roman"/>
          <w:sz w:val="24"/>
          <w:szCs w:val="24"/>
        </w:rPr>
        <w:t>atu lapā</w:t>
      </w:r>
      <w:r w:rsidR="00F85FC8" w:rsidRPr="005A2315">
        <w:rPr>
          <w:rStyle w:val="FootnoteReference"/>
          <w:rFonts w:ascii="Times New Roman" w:hAnsi="Times New Roman" w:cs="Times New Roman"/>
          <w:sz w:val="24"/>
          <w:szCs w:val="24"/>
        </w:rPr>
        <w:footnoteReference w:id="15"/>
      </w:r>
      <w:r w:rsidR="00446E5A" w:rsidRPr="005A2315">
        <w:rPr>
          <w:rFonts w:ascii="Times New Roman" w:hAnsi="Times New Roman" w:cs="Times New Roman"/>
          <w:sz w:val="24"/>
          <w:szCs w:val="24"/>
        </w:rPr>
        <w:t>.</w:t>
      </w:r>
      <w:r w:rsidR="00BA244C" w:rsidRPr="00EE4A11">
        <w:rPr>
          <w:rFonts w:ascii="Times New Roman" w:hAnsi="Times New Roman" w:cs="Times New Roman"/>
          <w:sz w:val="24"/>
          <w:szCs w:val="24"/>
        </w:rPr>
        <w:t xml:space="preserve"> </w:t>
      </w:r>
      <w:r w:rsidR="00E31769" w:rsidRPr="00EE4A11">
        <w:rPr>
          <w:rFonts w:ascii="Times New Roman" w:hAnsi="Times New Roman" w:cs="Times New Roman"/>
          <w:sz w:val="24"/>
          <w:szCs w:val="24"/>
        </w:rPr>
        <w:t>S</w:t>
      </w:r>
      <w:r w:rsidR="00BA244C" w:rsidRPr="00EE4A11">
        <w:rPr>
          <w:rFonts w:ascii="Times New Roman" w:hAnsi="Times New Roman" w:cs="Times New Roman"/>
          <w:sz w:val="24"/>
          <w:szCs w:val="24"/>
        </w:rPr>
        <w:t>avukārt</w:t>
      </w:r>
      <w:r w:rsidR="00BA244C">
        <w:rPr>
          <w:rFonts w:ascii="Times New Roman" w:hAnsi="Times New Roman" w:cs="Times New Roman"/>
          <w:sz w:val="24"/>
          <w:szCs w:val="24"/>
        </w:rPr>
        <w:t xml:space="preserve"> Latvijas</w:t>
      </w:r>
      <w:r w:rsidR="00A622C1">
        <w:rPr>
          <w:rFonts w:ascii="Times New Roman" w:hAnsi="Times New Roman" w:cs="Times New Roman"/>
          <w:sz w:val="24"/>
          <w:szCs w:val="24"/>
        </w:rPr>
        <w:t xml:space="preserve"> Republikas</w:t>
      </w:r>
      <w:r w:rsidR="00BA244C">
        <w:rPr>
          <w:rFonts w:ascii="Times New Roman" w:hAnsi="Times New Roman" w:cs="Times New Roman"/>
          <w:sz w:val="24"/>
          <w:szCs w:val="24"/>
        </w:rPr>
        <w:t xml:space="preserve"> metadati, </w:t>
      </w:r>
      <w:r w:rsidR="00BA244C" w:rsidRPr="00F83616">
        <w:rPr>
          <w:rFonts w:ascii="Times New Roman" w:hAnsi="Times New Roman" w:cs="Times New Roman"/>
          <w:sz w:val="24"/>
          <w:szCs w:val="24"/>
        </w:rPr>
        <w:t xml:space="preserve">kā arī pārējo </w:t>
      </w:r>
      <w:r w:rsidR="00BA244C">
        <w:rPr>
          <w:rFonts w:ascii="Times New Roman" w:hAnsi="Times New Roman" w:cs="Times New Roman"/>
          <w:sz w:val="24"/>
          <w:szCs w:val="24"/>
        </w:rPr>
        <w:t>SDIS dalīb</w:t>
      </w:r>
      <w:r w:rsidR="00BA244C" w:rsidRPr="00F83616">
        <w:rPr>
          <w:rFonts w:ascii="Times New Roman" w:hAnsi="Times New Roman" w:cs="Times New Roman"/>
          <w:sz w:val="24"/>
          <w:szCs w:val="24"/>
        </w:rPr>
        <w:t xml:space="preserve">valstu </w:t>
      </w:r>
      <w:r w:rsidR="003170DA">
        <w:rPr>
          <w:rFonts w:ascii="Times New Roman" w:hAnsi="Times New Roman" w:cs="Times New Roman"/>
          <w:sz w:val="24"/>
          <w:szCs w:val="24"/>
        </w:rPr>
        <w:t>metadat</w:t>
      </w:r>
      <w:r w:rsidR="00BA244C">
        <w:rPr>
          <w:rFonts w:ascii="Times New Roman" w:hAnsi="Times New Roman" w:cs="Times New Roman"/>
          <w:sz w:val="24"/>
          <w:szCs w:val="24"/>
        </w:rPr>
        <w:t>i,</w:t>
      </w:r>
      <w:r w:rsidR="00BA244C" w:rsidRPr="00F83616">
        <w:rPr>
          <w:rFonts w:ascii="Times New Roman" w:hAnsi="Times New Roman" w:cs="Times New Roman"/>
          <w:sz w:val="24"/>
          <w:szCs w:val="24"/>
        </w:rPr>
        <w:t xml:space="preserve"> </w:t>
      </w:r>
      <w:r w:rsidR="00BA244C">
        <w:rPr>
          <w:rFonts w:ascii="Times New Roman" w:hAnsi="Times New Roman" w:cs="Times New Roman"/>
          <w:sz w:val="24"/>
          <w:szCs w:val="24"/>
        </w:rPr>
        <w:t xml:space="preserve">kas aptver informatīvus aprakstus par datu </w:t>
      </w:r>
      <w:r w:rsidR="00BA244C">
        <w:rPr>
          <w:rFonts w:ascii="Times New Roman" w:hAnsi="Times New Roman" w:cs="Times New Roman"/>
          <w:sz w:val="24"/>
          <w:szCs w:val="24"/>
          <w:lang w:eastAsia="lv-LV"/>
        </w:rPr>
        <w:t xml:space="preserve">izplatīšanas raksturlielumiem, ir publicēti </w:t>
      </w:r>
      <w:r w:rsidR="00BA244C">
        <w:rPr>
          <w:rFonts w:ascii="Times New Roman" w:hAnsi="Times New Roman" w:cs="Times New Roman"/>
          <w:sz w:val="24"/>
          <w:szCs w:val="24"/>
        </w:rPr>
        <w:t xml:space="preserve">SVF </w:t>
      </w:r>
      <w:r w:rsidR="00BA244C" w:rsidRPr="00F83616">
        <w:rPr>
          <w:rFonts w:ascii="Times New Roman" w:hAnsi="Times New Roman" w:cs="Times New Roman"/>
          <w:sz w:val="24"/>
          <w:szCs w:val="24"/>
        </w:rPr>
        <w:t xml:space="preserve">Datu izplatīšanas standartu biļetena padomes </w:t>
      </w:r>
      <w:r w:rsidR="00D950EB" w:rsidRPr="00C36483">
        <w:rPr>
          <w:rFonts w:ascii="Times New Roman" w:hAnsi="Times New Roman" w:cs="Times New Roman"/>
          <w:sz w:val="24"/>
          <w:szCs w:val="24"/>
        </w:rPr>
        <w:t>tīmekļa</w:t>
      </w:r>
      <w:r w:rsidR="00D950EB" w:rsidRPr="00D950EB">
        <w:rPr>
          <w:rFonts w:ascii="Times New Roman" w:hAnsi="Times New Roman" w:cs="Times New Roman"/>
          <w:sz w:val="24"/>
          <w:szCs w:val="24"/>
        </w:rPr>
        <w:t xml:space="preserve"> </w:t>
      </w:r>
      <w:r w:rsidR="00B2102E">
        <w:rPr>
          <w:rFonts w:ascii="Times New Roman" w:hAnsi="Times New Roman" w:cs="Times New Roman"/>
          <w:sz w:val="24"/>
          <w:szCs w:val="24"/>
        </w:rPr>
        <w:t>vietnē</w:t>
      </w:r>
      <w:r w:rsidR="00BA244C">
        <w:rPr>
          <w:rStyle w:val="FootnoteReference"/>
          <w:rFonts w:ascii="Times New Roman" w:hAnsi="Times New Roman" w:cs="Times New Roman"/>
          <w:sz w:val="24"/>
          <w:szCs w:val="24"/>
        </w:rPr>
        <w:footnoteReference w:id="16"/>
      </w:r>
      <w:r w:rsidR="00850B00">
        <w:rPr>
          <w:rFonts w:ascii="Times New Roman" w:hAnsi="Times New Roman" w:cs="Times New Roman"/>
          <w:sz w:val="24"/>
          <w:szCs w:val="24"/>
        </w:rPr>
        <w:t xml:space="preserve">. </w:t>
      </w:r>
      <w:r w:rsidR="00D342E2" w:rsidRPr="00F83616">
        <w:rPr>
          <w:rFonts w:ascii="Times New Roman" w:hAnsi="Times New Roman" w:cs="Times New Roman"/>
          <w:sz w:val="24"/>
          <w:szCs w:val="24"/>
        </w:rPr>
        <w:t xml:space="preserve">Dati tiek publiskoti saskaņā ar SDIS datu izplatīšanas kalendāru, kas </w:t>
      </w:r>
      <w:r w:rsidR="00401486">
        <w:rPr>
          <w:rFonts w:ascii="Times New Roman" w:hAnsi="Times New Roman" w:cs="Times New Roman"/>
          <w:sz w:val="24"/>
          <w:szCs w:val="24"/>
        </w:rPr>
        <w:t>pieejams</w:t>
      </w:r>
      <w:r w:rsidR="00D342E2" w:rsidRPr="00F83616">
        <w:rPr>
          <w:rFonts w:ascii="Times New Roman" w:hAnsi="Times New Roman" w:cs="Times New Roman"/>
          <w:sz w:val="24"/>
          <w:szCs w:val="24"/>
        </w:rPr>
        <w:t xml:space="preserve"> CSP </w:t>
      </w:r>
      <w:r w:rsidR="009E48F7">
        <w:rPr>
          <w:rFonts w:ascii="Times New Roman" w:hAnsi="Times New Roman" w:cs="Times New Roman"/>
          <w:sz w:val="24"/>
          <w:szCs w:val="24"/>
        </w:rPr>
        <w:t>interneta vietnē</w:t>
      </w:r>
      <w:r w:rsidR="00850B00">
        <w:rPr>
          <w:rStyle w:val="FootnoteReference"/>
          <w:rFonts w:ascii="Times New Roman" w:hAnsi="Times New Roman" w:cs="Times New Roman"/>
          <w:sz w:val="24"/>
          <w:szCs w:val="24"/>
        </w:rPr>
        <w:footnoteReference w:id="17"/>
      </w:r>
      <w:r w:rsidR="00D342E2">
        <w:rPr>
          <w:rFonts w:ascii="Times New Roman" w:hAnsi="Times New Roman" w:cs="Times New Roman"/>
          <w:sz w:val="24"/>
          <w:szCs w:val="24"/>
        </w:rPr>
        <w:t xml:space="preserve"> </w:t>
      </w:r>
      <w:r w:rsidR="00D342E2" w:rsidRPr="00F83616">
        <w:rPr>
          <w:rFonts w:ascii="Times New Roman" w:hAnsi="Times New Roman" w:cs="Times New Roman"/>
          <w:sz w:val="24"/>
          <w:szCs w:val="24"/>
        </w:rPr>
        <w:t>un</w:t>
      </w:r>
      <w:r w:rsidR="00850B00">
        <w:rPr>
          <w:rFonts w:ascii="Times New Roman" w:hAnsi="Times New Roman" w:cs="Times New Roman"/>
          <w:sz w:val="24"/>
          <w:szCs w:val="24"/>
        </w:rPr>
        <w:t xml:space="preserve"> SVF </w:t>
      </w:r>
      <w:r w:rsidR="00DD603D" w:rsidRPr="00F83616">
        <w:rPr>
          <w:rFonts w:ascii="Times New Roman" w:hAnsi="Times New Roman" w:cs="Times New Roman"/>
          <w:sz w:val="24"/>
          <w:szCs w:val="24"/>
        </w:rPr>
        <w:t xml:space="preserve">Datu izplatīšanas standartu biļetena padomes interneta </w:t>
      </w:r>
      <w:r w:rsidR="009E48F7">
        <w:rPr>
          <w:rFonts w:ascii="Times New Roman" w:hAnsi="Times New Roman" w:cs="Times New Roman"/>
          <w:sz w:val="24"/>
          <w:szCs w:val="24"/>
        </w:rPr>
        <w:t>vietnē</w:t>
      </w:r>
      <w:r w:rsidR="00850B00">
        <w:rPr>
          <w:rStyle w:val="FootnoteReference"/>
          <w:rFonts w:ascii="Times New Roman" w:hAnsi="Times New Roman" w:cs="Times New Roman"/>
          <w:sz w:val="24"/>
          <w:szCs w:val="24"/>
        </w:rPr>
        <w:footnoteReference w:id="18"/>
      </w:r>
      <w:r w:rsidR="00850B00">
        <w:rPr>
          <w:rFonts w:ascii="Times New Roman" w:hAnsi="Times New Roman" w:cs="Times New Roman"/>
          <w:sz w:val="24"/>
          <w:szCs w:val="24"/>
        </w:rPr>
        <w:t>.</w:t>
      </w:r>
    </w:p>
    <w:p w14:paraId="435496E9" w14:textId="77777777" w:rsidR="0037499C" w:rsidRDefault="00687E2A" w:rsidP="00A66DFD">
      <w:pPr>
        <w:autoSpaceDE w:val="0"/>
        <w:autoSpaceDN w:val="0"/>
        <w:adjustRightInd w:val="0"/>
        <w:ind w:right="185" w:firstLine="720"/>
        <w:jc w:val="both"/>
        <w:rPr>
          <w:rFonts w:ascii="Times New Roman" w:hAnsi="Times New Roman" w:cs="Times New Roman"/>
          <w:sz w:val="24"/>
          <w:szCs w:val="24"/>
        </w:rPr>
      </w:pPr>
      <w:r>
        <w:rPr>
          <w:rFonts w:ascii="Times New Roman" w:hAnsi="Times New Roman" w:cs="Times New Roman"/>
          <w:b/>
          <w:sz w:val="24"/>
          <w:szCs w:val="24"/>
        </w:rPr>
        <w:t>3</w:t>
      </w:r>
      <w:r w:rsidR="0037499C">
        <w:rPr>
          <w:rFonts w:ascii="Times New Roman" w:hAnsi="Times New Roman" w:cs="Times New Roman"/>
          <w:b/>
          <w:sz w:val="24"/>
          <w:szCs w:val="24"/>
        </w:rPr>
        <w:t>.</w:t>
      </w:r>
      <w:r w:rsidR="002345BD">
        <w:rPr>
          <w:rFonts w:ascii="Times New Roman" w:hAnsi="Times New Roman" w:cs="Times New Roman"/>
          <w:b/>
          <w:sz w:val="24"/>
          <w:szCs w:val="24"/>
        </w:rPr>
        <w:t xml:space="preserve"> </w:t>
      </w:r>
      <w:r w:rsidR="0037499C">
        <w:rPr>
          <w:rFonts w:ascii="Times New Roman" w:hAnsi="Times New Roman" w:cs="Times New Roman"/>
          <w:b/>
          <w:sz w:val="24"/>
          <w:szCs w:val="24"/>
        </w:rPr>
        <w:t>Latvijas</w:t>
      </w:r>
      <w:r w:rsidR="00A622C1">
        <w:rPr>
          <w:rFonts w:ascii="Times New Roman" w:hAnsi="Times New Roman" w:cs="Times New Roman"/>
          <w:b/>
          <w:sz w:val="24"/>
          <w:szCs w:val="24"/>
        </w:rPr>
        <w:t xml:space="preserve"> Republikas</w:t>
      </w:r>
      <w:r w:rsidR="0037499C">
        <w:rPr>
          <w:rFonts w:ascii="Times New Roman" w:hAnsi="Times New Roman" w:cs="Times New Roman"/>
          <w:b/>
          <w:sz w:val="24"/>
          <w:szCs w:val="24"/>
        </w:rPr>
        <w:t xml:space="preserve"> iespējamās pievienošanās </w:t>
      </w:r>
      <w:r w:rsidR="002345BD">
        <w:rPr>
          <w:rFonts w:ascii="Times New Roman" w:hAnsi="Times New Roman" w:cs="Times New Roman"/>
          <w:b/>
          <w:sz w:val="24"/>
          <w:szCs w:val="24"/>
        </w:rPr>
        <w:t>SDIS</w:t>
      </w:r>
      <w:r w:rsidR="0037499C">
        <w:rPr>
          <w:rFonts w:ascii="Times New Roman" w:hAnsi="Times New Roman" w:cs="Times New Roman"/>
          <w:b/>
          <w:sz w:val="24"/>
          <w:szCs w:val="24"/>
        </w:rPr>
        <w:t xml:space="preserve"> Plus izvērtējums</w:t>
      </w:r>
    </w:p>
    <w:p w14:paraId="1F2E4FE6" w14:textId="3F9CB2D6" w:rsidR="002F6D31" w:rsidRDefault="00C71800" w:rsidP="00290906">
      <w:pPr>
        <w:spacing w:after="60"/>
        <w:ind w:right="187" w:firstLine="720"/>
        <w:jc w:val="both"/>
        <w:rPr>
          <w:rFonts w:ascii="Times New Roman" w:hAnsi="Times New Roman" w:cs="Times New Roman"/>
          <w:iCs/>
          <w:sz w:val="24"/>
          <w:szCs w:val="24"/>
        </w:rPr>
      </w:pPr>
      <w:r w:rsidRPr="00003303">
        <w:rPr>
          <w:rFonts w:ascii="Times New Roman" w:hAnsi="Times New Roman" w:cs="Times New Roman"/>
          <w:sz w:val="24"/>
          <w:szCs w:val="24"/>
        </w:rPr>
        <w:t>Ekonomikas ministrija</w:t>
      </w:r>
      <w:r w:rsidR="005006FB">
        <w:rPr>
          <w:rFonts w:ascii="Times New Roman" w:hAnsi="Times New Roman" w:cs="Times New Roman"/>
          <w:sz w:val="24"/>
          <w:szCs w:val="24"/>
        </w:rPr>
        <w:t>s</w:t>
      </w:r>
      <w:r w:rsidRPr="00003303">
        <w:rPr>
          <w:rFonts w:ascii="Times New Roman" w:hAnsi="Times New Roman" w:cs="Times New Roman"/>
          <w:sz w:val="24"/>
          <w:szCs w:val="24"/>
        </w:rPr>
        <w:t xml:space="preserve"> sagatavoj</w:t>
      </w:r>
      <w:r w:rsidR="00ED0A54">
        <w:rPr>
          <w:rFonts w:ascii="Times New Roman" w:hAnsi="Times New Roman" w:cs="Times New Roman"/>
          <w:sz w:val="24"/>
          <w:szCs w:val="24"/>
        </w:rPr>
        <w:t>a</w:t>
      </w:r>
      <w:r w:rsidRPr="00003303">
        <w:rPr>
          <w:rFonts w:ascii="Times New Roman" w:hAnsi="Times New Roman" w:cs="Times New Roman"/>
          <w:sz w:val="24"/>
          <w:szCs w:val="24"/>
        </w:rPr>
        <w:t xml:space="preserve"> 2015.</w:t>
      </w:r>
      <w:r w:rsidR="0015694A">
        <w:rPr>
          <w:rFonts w:ascii="Times New Roman" w:hAnsi="Times New Roman" w:cs="Times New Roman"/>
          <w:sz w:val="24"/>
          <w:szCs w:val="24"/>
        </w:rPr>
        <w:t> </w:t>
      </w:r>
      <w:r w:rsidRPr="00003303">
        <w:rPr>
          <w:rFonts w:ascii="Times New Roman" w:hAnsi="Times New Roman" w:cs="Times New Roman"/>
          <w:sz w:val="24"/>
          <w:szCs w:val="24"/>
        </w:rPr>
        <w:t>gada 1.</w:t>
      </w:r>
      <w:r w:rsidR="0015694A">
        <w:rPr>
          <w:rFonts w:ascii="Times New Roman" w:hAnsi="Times New Roman" w:cs="Times New Roman"/>
          <w:sz w:val="24"/>
          <w:szCs w:val="24"/>
        </w:rPr>
        <w:t> </w:t>
      </w:r>
      <w:r w:rsidRPr="00003303">
        <w:rPr>
          <w:rFonts w:ascii="Times New Roman" w:hAnsi="Times New Roman" w:cs="Times New Roman"/>
          <w:sz w:val="24"/>
          <w:szCs w:val="24"/>
        </w:rPr>
        <w:t>decembra Latvijas</w:t>
      </w:r>
      <w:r w:rsidR="00A622C1" w:rsidRPr="00003303">
        <w:rPr>
          <w:rFonts w:ascii="Times New Roman" w:hAnsi="Times New Roman" w:cs="Times New Roman"/>
          <w:sz w:val="24"/>
          <w:szCs w:val="24"/>
        </w:rPr>
        <w:t xml:space="preserve"> Republikas </w:t>
      </w:r>
      <w:r w:rsidRPr="00003303">
        <w:rPr>
          <w:rFonts w:ascii="Times New Roman" w:hAnsi="Times New Roman" w:cs="Times New Roman"/>
          <w:sz w:val="24"/>
          <w:szCs w:val="24"/>
        </w:rPr>
        <w:t>pozīcij</w:t>
      </w:r>
      <w:r w:rsidR="00ED0A54">
        <w:rPr>
          <w:rFonts w:ascii="Times New Roman" w:hAnsi="Times New Roman" w:cs="Times New Roman"/>
          <w:sz w:val="24"/>
          <w:szCs w:val="24"/>
        </w:rPr>
        <w:t>u</w:t>
      </w:r>
      <w:r w:rsidRPr="00003303">
        <w:rPr>
          <w:rFonts w:ascii="Times New Roman" w:hAnsi="Times New Roman" w:cs="Times New Roman"/>
          <w:sz w:val="24"/>
          <w:szCs w:val="24"/>
        </w:rPr>
        <w:t xml:space="preserve"> Nr.1 „</w:t>
      </w:r>
      <w:r w:rsidRPr="00003303">
        <w:rPr>
          <w:rFonts w:ascii="Times New Roman" w:hAnsi="Times New Roman" w:cs="Times New Roman"/>
          <w:iCs/>
          <w:sz w:val="24"/>
          <w:szCs w:val="24"/>
        </w:rPr>
        <w:t>Padomes secinājumi par ES statistiku”</w:t>
      </w:r>
      <w:r w:rsidR="007D579F" w:rsidRPr="00003303">
        <w:rPr>
          <w:rFonts w:ascii="Times New Roman" w:hAnsi="Times New Roman" w:cs="Times New Roman"/>
          <w:iCs/>
          <w:sz w:val="24"/>
          <w:szCs w:val="24"/>
        </w:rPr>
        <w:t xml:space="preserve"> (turpmāk – LR pozīcija Nr.1)</w:t>
      </w:r>
      <w:r w:rsidR="00ED0A54">
        <w:rPr>
          <w:rFonts w:ascii="Times New Roman" w:hAnsi="Times New Roman" w:cs="Times New Roman"/>
          <w:iCs/>
          <w:sz w:val="24"/>
          <w:szCs w:val="24"/>
        </w:rPr>
        <w:t>, kurā iekļāva</w:t>
      </w:r>
      <w:r w:rsidR="005006FB" w:rsidRPr="00003303">
        <w:rPr>
          <w:rFonts w:ascii="Times New Roman" w:hAnsi="Times New Roman" w:cs="Times New Roman"/>
          <w:sz w:val="24"/>
          <w:szCs w:val="24"/>
        </w:rPr>
        <w:t xml:space="preserve"> </w:t>
      </w:r>
      <w:r w:rsidR="00323F81" w:rsidRPr="00003303">
        <w:rPr>
          <w:rFonts w:ascii="Times New Roman" w:hAnsi="Times New Roman" w:cs="Times New Roman"/>
          <w:sz w:val="24"/>
          <w:szCs w:val="24"/>
        </w:rPr>
        <w:t>informācij</w:t>
      </w:r>
      <w:r w:rsidR="00ED0A54">
        <w:rPr>
          <w:rFonts w:ascii="Times New Roman" w:hAnsi="Times New Roman" w:cs="Times New Roman"/>
          <w:sz w:val="24"/>
          <w:szCs w:val="24"/>
        </w:rPr>
        <w:t>u</w:t>
      </w:r>
      <w:r w:rsidR="00323F81" w:rsidRPr="00003303">
        <w:rPr>
          <w:rFonts w:ascii="Times New Roman" w:hAnsi="Times New Roman" w:cs="Times New Roman"/>
          <w:sz w:val="24"/>
          <w:szCs w:val="24"/>
        </w:rPr>
        <w:t xml:space="preserve"> </w:t>
      </w:r>
      <w:r w:rsidRPr="00003303">
        <w:rPr>
          <w:rFonts w:ascii="Times New Roman" w:hAnsi="Times New Roman" w:cs="Times New Roman"/>
          <w:sz w:val="24"/>
          <w:szCs w:val="24"/>
        </w:rPr>
        <w:t xml:space="preserve">par Latvijas </w:t>
      </w:r>
      <w:r w:rsidR="00A622C1" w:rsidRPr="00003303">
        <w:rPr>
          <w:rFonts w:ascii="Times New Roman" w:hAnsi="Times New Roman" w:cs="Times New Roman"/>
          <w:sz w:val="24"/>
          <w:szCs w:val="24"/>
        </w:rPr>
        <w:t xml:space="preserve">Republikas </w:t>
      </w:r>
      <w:r w:rsidR="00DC3972" w:rsidRPr="00003303">
        <w:rPr>
          <w:rFonts w:ascii="Times New Roman" w:hAnsi="Times New Roman" w:cs="Times New Roman"/>
          <w:sz w:val="24"/>
          <w:szCs w:val="24"/>
        </w:rPr>
        <w:t xml:space="preserve">plāniem </w:t>
      </w:r>
      <w:r w:rsidRPr="00003303">
        <w:rPr>
          <w:rFonts w:ascii="Times New Roman" w:hAnsi="Times New Roman" w:cs="Times New Roman"/>
          <w:sz w:val="24"/>
          <w:szCs w:val="24"/>
        </w:rPr>
        <w:t xml:space="preserve">pievienoties SDIS </w:t>
      </w:r>
      <w:r w:rsidR="006827C7" w:rsidRPr="00003303">
        <w:rPr>
          <w:rFonts w:ascii="Times New Roman" w:hAnsi="Times New Roman" w:cs="Times New Roman"/>
          <w:sz w:val="24"/>
          <w:szCs w:val="24"/>
        </w:rPr>
        <w:t>P</w:t>
      </w:r>
      <w:r w:rsidRPr="00003303">
        <w:rPr>
          <w:rFonts w:ascii="Times New Roman" w:hAnsi="Times New Roman" w:cs="Times New Roman"/>
          <w:sz w:val="24"/>
          <w:szCs w:val="24"/>
        </w:rPr>
        <w:t>lus 2017.</w:t>
      </w:r>
      <w:r w:rsidR="0015694A">
        <w:rPr>
          <w:rFonts w:ascii="Times New Roman" w:hAnsi="Times New Roman" w:cs="Times New Roman"/>
          <w:sz w:val="24"/>
          <w:szCs w:val="24"/>
        </w:rPr>
        <w:t> </w:t>
      </w:r>
      <w:r w:rsidR="008A150F" w:rsidRPr="00003303">
        <w:rPr>
          <w:rFonts w:ascii="Times New Roman" w:hAnsi="Times New Roman" w:cs="Times New Roman"/>
          <w:sz w:val="24"/>
          <w:szCs w:val="24"/>
        </w:rPr>
        <w:t>g</w:t>
      </w:r>
      <w:r w:rsidRPr="00003303">
        <w:rPr>
          <w:rFonts w:ascii="Times New Roman" w:hAnsi="Times New Roman" w:cs="Times New Roman"/>
          <w:sz w:val="24"/>
          <w:szCs w:val="24"/>
        </w:rPr>
        <w:t>adā</w:t>
      </w:r>
      <w:r w:rsidR="008A150F" w:rsidRPr="00003303">
        <w:rPr>
          <w:rFonts w:ascii="Times New Roman" w:hAnsi="Times New Roman" w:cs="Times New Roman"/>
          <w:sz w:val="24"/>
          <w:szCs w:val="24"/>
        </w:rPr>
        <w:t>, pamatojoties uz LB, CSP un Valsts kases ekspertu izvērtējumu</w:t>
      </w:r>
      <w:r w:rsidRPr="00003303">
        <w:rPr>
          <w:rFonts w:ascii="Times New Roman" w:hAnsi="Times New Roman" w:cs="Times New Roman"/>
          <w:sz w:val="24"/>
          <w:szCs w:val="24"/>
        </w:rPr>
        <w:t>.</w:t>
      </w:r>
    </w:p>
    <w:p w14:paraId="4EBBE992" w14:textId="0815D42D" w:rsidR="002F6D31" w:rsidRPr="00C63640" w:rsidRDefault="0031669B" w:rsidP="0015694A">
      <w:pPr>
        <w:spacing w:after="60"/>
        <w:ind w:right="187" w:firstLine="720"/>
        <w:jc w:val="both"/>
        <w:rPr>
          <w:rFonts w:ascii="Times New Roman" w:hAnsi="Times New Roman" w:cs="Times New Roman"/>
          <w:sz w:val="24"/>
          <w:szCs w:val="24"/>
        </w:rPr>
      </w:pPr>
      <w:r w:rsidRPr="00C63640">
        <w:rPr>
          <w:rFonts w:ascii="Times New Roman" w:hAnsi="Times New Roman" w:cs="Times New Roman"/>
          <w:iCs/>
          <w:sz w:val="24"/>
          <w:szCs w:val="24"/>
        </w:rPr>
        <w:t>ES Padomes secinājum</w:t>
      </w:r>
      <w:r w:rsidR="003C40C2" w:rsidRPr="00C63640">
        <w:rPr>
          <w:rFonts w:ascii="Times New Roman" w:hAnsi="Times New Roman" w:cs="Times New Roman"/>
          <w:iCs/>
          <w:sz w:val="24"/>
          <w:szCs w:val="24"/>
        </w:rPr>
        <w:t xml:space="preserve">os par ES statistiku, </w:t>
      </w:r>
      <w:r w:rsidR="002F6D31" w:rsidRPr="00C63640">
        <w:rPr>
          <w:rFonts w:ascii="Times New Roman" w:hAnsi="Times New Roman" w:cs="Times New Roman"/>
          <w:iCs/>
          <w:sz w:val="24"/>
          <w:szCs w:val="24"/>
        </w:rPr>
        <w:t xml:space="preserve">apstiprinot </w:t>
      </w:r>
      <w:r w:rsidRPr="00C63640">
        <w:rPr>
          <w:rFonts w:ascii="Times New Roman" w:hAnsi="Times New Roman" w:cs="Times New Roman"/>
          <w:sz w:val="24"/>
          <w:szCs w:val="24"/>
        </w:rPr>
        <w:t xml:space="preserve">arī Ekonomikas un finanšu komitejas 2015. gada ziņojumu par stāvokli saistībā ar informācijas prasībām </w:t>
      </w:r>
      <w:r w:rsidR="008C45B2" w:rsidRPr="00C63640">
        <w:rPr>
          <w:rFonts w:ascii="Times New Roman" w:hAnsi="Times New Roman" w:cs="Times New Roman"/>
          <w:bCs/>
          <w:sz w:val="24"/>
          <w:szCs w:val="24"/>
        </w:rPr>
        <w:t>Ekonomikas un monetārajā savienībā</w:t>
      </w:r>
      <w:r w:rsidRPr="00C63640">
        <w:rPr>
          <w:rFonts w:ascii="Times New Roman" w:hAnsi="Times New Roman" w:cs="Times New Roman"/>
          <w:sz w:val="24"/>
          <w:szCs w:val="24"/>
        </w:rPr>
        <w:t>, atzinīgi vērtē</w:t>
      </w:r>
      <w:r w:rsidR="00BB7F76" w:rsidRPr="00C63640">
        <w:rPr>
          <w:rFonts w:ascii="Times New Roman" w:hAnsi="Times New Roman" w:cs="Times New Roman"/>
          <w:sz w:val="24"/>
          <w:szCs w:val="24"/>
        </w:rPr>
        <w:t>ti</w:t>
      </w:r>
      <w:r w:rsidRPr="00C63640">
        <w:rPr>
          <w:rFonts w:ascii="Times New Roman" w:hAnsi="Times New Roman" w:cs="Times New Roman"/>
          <w:sz w:val="24"/>
          <w:szCs w:val="24"/>
        </w:rPr>
        <w:t xml:space="preserve"> dalībvalstu centien</w:t>
      </w:r>
      <w:r w:rsidR="00BB7F76" w:rsidRPr="00C63640">
        <w:rPr>
          <w:rFonts w:ascii="Times New Roman" w:hAnsi="Times New Roman" w:cs="Times New Roman"/>
          <w:sz w:val="24"/>
          <w:szCs w:val="24"/>
        </w:rPr>
        <w:t>i</w:t>
      </w:r>
      <w:r w:rsidRPr="00C63640">
        <w:rPr>
          <w:rFonts w:ascii="Times New Roman" w:hAnsi="Times New Roman" w:cs="Times New Roman"/>
          <w:sz w:val="24"/>
          <w:szCs w:val="24"/>
        </w:rPr>
        <w:t xml:space="preserve"> agrīnā posmā sākt ievērot SVF iniciatīvu par SDIS Plus</w:t>
      </w:r>
      <w:r w:rsidR="003C40C2" w:rsidRPr="00C63640">
        <w:rPr>
          <w:rStyle w:val="FootnoteReference"/>
          <w:rFonts w:ascii="Times New Roman" w:hAnsi="Times New Roman" w:cs="Times New Roman"/>
          <w:sz w:val="24"/>
          <w:szCs w:val="24"/>
        </w:rPr>
        <w:footnoteReference w:id="19"/>
      </w:r>
      <w:r w:rsidRPr="00C63640">
        <w:rPr>
          <w:rFonts w:ascii="Times New Roman" w:hAnsi="Times New Roman" w:cs="Times New Roman"/>
          <w:sz w:val="24"/>
          <w:szCs w:val="24"/>
        </w:rPr>
        <w:t xml:space="preserve">. </w:t>
      </w:r>
    </w:p>
    <w:p w14:paraId="19FC56AA" w14:textId="77777777" w:rsidR="00EF1ACA" w:rsidRDefault="0031669B" w:rsidP="00F5675F">
      <w:pPr>
        <w:pStyle w:val="Default"/>
        <w:spacing w:line="276" w:lineRule="auto"/>
        <w:ind w:firstLine="720"/>
      </w:pPr>
      <w:r w:rsidRPr="00AB79C6">
        <w:t>Savukārt</w:t>
      </w:r>
      <w:r w:rsidRPr="00AB79C6">
        <w:rPr>
          <w:b/>
        </w:rPr>
        <w:t xml:space="preserve"> </w:t>
      </w:r>
      <w:r w:rsidR="007250C3" w:rsidRPr="007250C3">
        <w:t xml:space="preserve">ES Monetārās, </w:t>
      </w:r>
      <w:r w:rsidR="0015694A">
        <w:t>f</w:t>
      </w:r>
      <w:r w:rsidR="007250C3" w:rsidRPr="007250C3">
        <w:t xml:space="preserve">inanšu un </w:t>
      </w:r>
      <w:r w:rsidR="0015694A">
        <w:t>m</w:t>
      </w:r>
      <w:r w:rsidR="007250C3" w:rsidRPr="007250C3">
        <w:t>aksājumu bilances komiteja</w:t>
      </w:r>
      <w:r w:rsidR="007250C3">
        <w:t xml:space="preserve">s </w:t>
      </w:r>
      <w:r w:rsidR="00FC467B">
        <w:t xml:space="preserve">(CMFB) </w:t>
      </w:r>
      <w:r w:rsidR="007250C3" w:rsidRPr="007250C3">
        <w:t>2015.</w:t>
      </w:r>
      <w:r w:rsidR="0015694A">
        <w:t> </w:t>
      </w:r>
      <w:r w:rsidR="007250C3" w:rsidRPr="007250C3">
        <w:t>gada oktobrī</w:t>
      </w:r>
      <w:r w:rsidR="007250C3">
        <w:rPr>
          <w:b/>
        </w:rPr>
        <w:t xml:space="preserve"> </w:t>
      </w:r>
      <w:r w:rsidR="007250C3">
        <w:t xml:space="preserve">veiktās aptaujas </w:t>
      </w:r>
      <w:r w:rsidRPr="00AB79C6">
        <w:t>rezultāti</w:t>
      </w:r>
      <w:r w:rsidR="002E789F">
        <w:rPr>
          <w:rStyle w:val="FootnoteReference"/>
        </w:rPr>
        <w:footnoteReference w:id="20"/>
      </w:r>
      <w:r w:rsidRPr="00AB79C6">
        <w:t xml:space="preserve"> par ES dalībvalstu</w:t>
      </w:r>
      <w:r w:rsidR="007250C3">
        <w:t xml:space="preserve"> </w:t>
      </w:r>
      <w:r w:rsidRPr="00AB79C6">
        <w:t>plāniem pievienoties SDIS Plus</w:t>
      </w:r>
      <w:r w:rsidR="009E48F7">
        <w:t xml:space="preserve"> </w:t>
      </w:r>
      <w:r w:rsidRPr="00AB79C6">
        <w:t>liecina, ka</w:t>
      </w:r>
      <w:r w:rsidR="008A150F">
        <w:t>:</w:t>
      </w:r>
      <w:r w:rsidRPr="00AB79C6">
        <w:t xml:space="preserve"> </w:t>
      </w:r>
    </w:p>
    <w:p w14:paraId="00957C52" w14:textId="5E6C5850" w:rsidR="00EF1ACA" w:rsidRDefault="00717191" w:rsidP="00A41317">
      <w:pPr>
        <w:pStyle w:val="ListParagraph"/>
        <w:numPr>
          <w:ilvl w:val="0"/>
          <w:numId w:val="5"/>
        </w:numPr>
        <w:spacing w:after="60"/>
        <w:ind w:left="709" w:right="187" w:hanging="425"/>
        <w:jc w:val="both"/>
        <w:rPr>
          <w:rFonts w:ascii="Times New Roman" w:hAnsi="Times New Roman" w:cs="Times New Roman"/>
          <w:sz w:val="24"/>
          <w:szCs w:val="24"/>
        </w:rPr>
      </w:pPr>
      <w:r>
        <w:rPr>
          <w:rFonts w:ascii="Times New Roman" w:hAnsi="Times New Roman" w:cs="Times New Roman"/>
          <w:sz w:val="24"/>
          <w:szCs w:val="24"/>
        </w:rPr>
        <w:t>septiņas</w:t>
      </w:r>
      <w:r w:rsidR="00733CFF">
        <w:rPr>
          <w:rFonts w:ascii="Times New Roman" w:hAnsi="Times New Roman" w:cs="Times New Roman"/>
          <w:sz w:val="24"/>
          <w:szCs w:val="24"/>
        </w:rPr>
        <w:t xml:space="preserve"> </w:t>
      </w:r>
      <w:r w:rsidR="0031669B" w:rsidRPr="00743AEC">
        <w:rPr>
          <w:rFonts w:ascii="Times New Roman" w:hAnsi="Times New Roman" w:cs="Times New Roman"/>
          <w:sz w:val="24"/>
          <w:szCs w:val="24"/>
        </w:rPr>
        <w:t>ES dalībvalstis ir pievienojušās SDIS Plus 2015.</w:t>
      </w:r>
      <w:r w:rsidR="0015694A">
        <w:rPr>
          <w:rFonts w:ascii="Times New Roman" w:hAnsi="Times New Roman" w:cs="Times New Roman"/>
          <w:sz w:val="24"/>
          <w:szCs w:val="24"/>
        </w:rPr>
        <w:t> </w:t>
      </w:r>
      <w:r w:rsidR="00194E16">
        <w:rPr>
          <w:rFonts w:ascii="Times New Roman" w:hAnsi="Times New Roman" w:cs="Times New Roman"/>
          <w:sz w:val="24"/>
          <w:szCs w:val="24"/>
        </w:rPr>
        <w:t>g</w:t>
      </w:r>
      <w:r w:rsidR="0031669B" w:rsidRPr="00743AEC">
        <w:rPr>
          <w:rFonts w:ascii="Times New Roman" w:hAnsi="Times New Roman" w:cs="Times New Roman"/>
          <w:sz w:val="24"/>
          <w:szCs w:val="24"/>
        </w:rPr>
        <w:t>adā</w:t>
      </w:r>
      <w:r w:rsidR="00FB5A2D">
        <w:rPr>
          <w:rFonts w:ascii="Times New Roman" w:hAnsi="Times New Roman" w:cs="Times New Roman"/>
          <w:sz w:val="24"/>
          <w:szCs w:val="24"/>
        </w:rPr>
        <w:t>;</w:t>
      </w:r>
      <w:r w:rsidR="0031669B" w:rsidRPr="00743AEC">
        <w:rPr>
          <w:rFonts w:ascii="Times New Roman" w:hAnsi="Times New Roman" w:cs="Times New Roman"/>
          <w:sz w:val="24"/>
          <w:szCs w:val="24"/>
        </w:rPr>
        <w:t xml:space="preserve"> </w:t>
      </w:r>
    </w:p>
    <w:p w14:paraId="01CF10FD" w14:textId="77777777" w:rsidR="00EF1ACA" w:rsidRDefault="00EF1ACA" w:rsidP="00A41317">
      <w:pPr>
        <w:pStyle w:val="ListParagraph"/>
        <w:numPr>
          <w:ilvl w:val="0"/>
          <w:numId w:val="5"/>
        </w:numPr>
        <w:spacing w:after="60"/>
        <w:ind w:left="709" w:right="187" w:hanging="425"/>
        <w:jc w:val="both"/>
        <w:rPr>
          <w:rFonts w:ascii="Times New Roman" w:hAnsi="Times New Roman" w:cs="Times New Roman"/>
          <w:sz w:val="24"/>
          <w:szCs w:val="24"/>
        </w:rPr>
      </w:pPr>
      <w:r w:rsidRPr="00743AEC">
        <w:rPr>
          <w:rFonts w:ascii="Times New Roman" w:hAnsi="Times New Roman" w:cs="Times New Roman"/>
          <w:sz w:val="24"/>
          <w:szCs w:val="24"/>
        </w:rPr>
        <w:t>septiņas</w:t>
      </w:r>
      <w:r w:rsidR="002F6D31" w:rsidRPr="00743AEC">
        <w:rPr>
          <w:rFonts w:ascii="Times New Roman" w:hAnsi="Times New Roman" w:cs="Times New Roman"/>
          <w:sz w:val="24"/>
          <w:szCs w:val="24"/>
        </w:rPr>
        <w:t xml:space="preserve"> </w:t>
      </w:r>
      <w:r w:rsidR="0031669B" w:rsidRPr="00743AEC">
        <w:rPr>
          <w:rFonts w:ascii="Times New Roman" w:hAnsi="Times New Roman" w:cs="Times New Roman"/>
          <w:sz w:val="24"/>
          <w:szCs w:val="24"/>
        </w:rPr>
        <w:t>ES dalībvalstis</w:t>
      </w:r>
      <w:r w:rsidR="007250C3" w:rsidRPr="00743AEC">
        <w:rPr>
          <w:rFonts w:ascii="Times New Roman" w:hAnsi="Times New Roman" w:cs="Times New Roman"/>
          <w:sz w:val="24"/>
          <w:szCs w:val="24"/>
        </w:rPr>
        <w:t xml:space="preserve"> </w:t>
      </w:r>
      <w:r w:rsidR="00290906" w:rsidRPr="00743AEC">
        <w:rPr>
          <w:rFonts w:ascii="Times New Roman" w:hAnsi="Times New Roman" w:cs="Times New Roman"/>
          <w:sz w:val="24"/>
          <w:szCs w:val="24"/>
        </w:rPr>
        <w:t>2015.</w:t>
      </w:r>
      <w:r w:rsidR="0015694A">
        <w:rPr>
          <w:rFonts w:ascii="Times New Roman" w:hAnsi="Times New Roman" w:cs="Times New Roman"/>
          <w:sz w:val="24"/>
          <w:szCs w:val="24"/>
        </w:rPr>
        <w:t> </w:t>
      </w:r>
      <w:r w:rsidR="00290906" w:rsidRPr="00743AEC">
        <w:rPr>
          <w:rFonts w:ascii="Times New Roman" w:hAnsi="Times New Roman" w:cs="Times New Roman"/>
          <w:sz w:val="24"/>
          <w:szCs w:val="24"/>
        </w:rPr>
        <w:t>gadā</w:t>
      </w:r>
      <w:r w:rsidR="0031669B" w:rsidRPr="00743AEC">
        <w:rPr>
          <w:rFonts w:ascii="Times New Roman" w:hAnsi="Times New Roman" w:cs="Times New Roman"/>
          <w:sz w:val="24"/>
          <w:szCs w:val="24"/>
        </w:rPr>
        <w:t xml:space="preserve"> ir nosūtījušas </w:t>
      </w:r>
      <w:r w:rsidR="002F6D31" w:rsidRPr="00743AEC">
        <w:rPr>
          <w:rFonts w:ascii="Times New Roman" w:hAnsi="Times New Roman" w:cs="Times New Roman"/>
          <w:sz w:val="24"/>
          <w:szCs w:val="24"/>
        </w:rPr>
        <w:t>SVF nodomu vēstuli par pievienošanos SDIS Plus</w:t>
      </w:r>
      <w:r w:rsidR="00FB5A2D">
        <w:rPr>
          <w:rFonts w:ascii="Times New Roman" w:hAnsi="Times New Roman" w:cs="Times New Roman"/>
          <w:sz w:val="24"/>
          <w:szCs w:val="24"/>
        </w:rPr>
        <w:t>;</w:t>
      </w:r>
      <w:r w:rsidR="002F6D31" w:rsidRPr="00743AEC">
        <w:rPr>
          <w:rFonts w:ascii="Times New Roman" w:hAnsi="Times New Roman" w:cs="Times New Roman"/>
          <w:sz w:val="24"/>
          <w:szCs w:val="24"/>
        </w:rPr>
        <w:t xml:space="preserve"> </w:t>
      </w:r>
    </w:p>
    <w:p w14:paraId="7FCB5A0D" w14:textId="77777777" w:rsidR="00EF1ACA" w:rsidRDefault="00EF1ACA" w:rsidP="00A41317">
      <w:pPr>
        <w:pStyle w:val="ListParagraph"/>
        <w:numPr>
          <w:ilvl w:val="0"/>
          <w:numId w:val="5"/>
        </w:numPr>
        <w:spacing w:after="60"/>
        <w:ind w:left="709" w:right="187" w:hanging="425"/>
        <w:jc w:val="both"/>
        <w:rPr>
          <w:rFonts w:ascii="Times New Roman" w:hAnsi="Times New Roman" w:cs="Times New Roman"/>
          <w:sz w:val="24"/>
          <w:szCs w:val="24"/>
        </w:rPr>
      </w:pPr>
      <w:r w:rsidRPr="00743AEC">
        <w:rPr>
          <w:rFonts w:ascii="Times New Roman" w:hAnsi="Times New Roman" w:cs="Times New Roman"/>
          <w:sz w:val="24"/>
          <w:szCs w:val="24"/>
        </w:rPr>
        <w:t>astoņas</w:t>
      </w:r>
      <w:r w:rsidR="007250C3" w:rsidRPr="00743AEC">
        <w:rPr>
          <w:rFonts w:ascii="Times New Roman" w:hAnsi="Times New Roman" w:cs="Times New Roman"/>
          <w:sz w:val="24"/>
          <w:szCs w:val="24"/>
        </w:rPr>
        <w:t xml:space="preserve"> ES dalībvalstis </w:t>
      </w:r>
      <w:r w:rsidR="002F6D31" w:rsidRPr="00743AEC">
        <w:rPr>
          <w:rFonts w:ascii="Times New Roman" w:hAnsi="Times New Roman" w:cs="Times New Roman"/>
          <w:sz w:val="24"/>
          <w:szCs w:val="24"/>
        </w:rPr>
        <w:t>plāno</w:t>
      </w:r>
      <w:r w:rsidR="004D4BDC">
        <w:rPr>
          <w:rFonts w:ascii="Times New Roman" w:hAnsi="Times New Roman" w:cs="Times New Roman"/>
          <w:sz w:val="24"/>
          <w:szCs w:val="24"/>
        </w:rPr>
        <w:t>ja</w:t>
      </w:r>
      <w:r w:rsidR="002F6D31" w:rsidRPr="00743AEC">
        <w:rPr>
          <w:rFonts w:ascii="Times New Roman" w:hAnsi="Times New Roman" w:cs="Times New Roman"/>
          <w:sz w:val="24"/>
          <w:szCs w:val="24"/>
        </w:rPr>
        <w:t xml:space="preserve"> </w:t>
      </w:r>
      <w:r w:rsidR="004D4BDC" w:rsidRPr="00743AEC">
        <w:rPr>
          <w:rFonts w:ascii="Times New Roman" w:hAnsi="Times New Roman" w:cs="Times New Roman"/>
          <w:sz w:val="24"/>
          <w:szCs w:val="24"/>
        </w:rPr>
        <w:t>2016.</w:t>
      </w:r>
      <w:r w:rsidR="0015694A">
        <w:rPr>
          <w:rFonts w:ascii="Times New Roman" w:hAnsi="Times New Roman" w:cs="Times New Roman"/>
          <w:sz w:val="24"/>
          <w:szCs w:val="24"/>
        </w:rPr>
        <w:t> </w:t>
      </w:r>
      <w:r w:rsidR="004D4BDC" w:rsidRPr="00743AEC">
        <w:rPr>
          <w:rFonts w:ascii="Times New Roman" w:hAnsi="Times New Roman" w:cs="Times New Roman"/>
          <w:sz w:val="24"/>
          <w:szCs w:val="24"/>
        </w:rPr>
        <w:t>gad</w:t>
      </w:r>
      <w:r w:rsidR="004D4BDC">
        <w:rPr>
          <w:rFonts w:ascii="Times New Roman" w:hAnsi="Times New Roman" w:cs="Times New Roman"/>
          <w:sz w:val="24"/>
          <w:szCs w:val="24"/>
        </w:rPr>
        <w:t>ā</w:t>
      </w:r>
      <w:r w:rsidR="004D4BDC" w:rsidRPr="00743AEC">
        <w:rPr>
          <w:rFonts w:ascii="Times New Roman" w:hAnsi="Times New Roman" w:cs="Times New Roman"/>
          <w:sz w:val="24"/>
          <w:szCs w:val="24"/>
        </w:rPr>
        <w:t xml:space="preserve"> </w:t>
      </w:r>
      <w:r w:rsidR="002F6D31" w:rsidRPr="00743AEC">
        <w:rPr>
          <w:rFonts w:ascii="Times New Roman" w:hAnsi="Times New Roman" w:cs="Times New Roman"/>
          <w:sz w:val="24"/>
          <w:szCs w:val="24"/>
        </w:rPr>
        <w:t>nosūtīt SVF nodomu vēstuli par pievienošanos SDIS Plus</w:t>
      </w:r>
      <w:r w:rsidR="00FB5A2D">
        <w:rPr>
          <w:rFonts w:ascii="Times New Roman" w:hAnsi="Times New Roman" w:cs="Times New Roman"/>
          <w:sz w:val="24"/>
          <w:szCs w:val="24"/>
        </w:rPr>
        <w:t>;</w:t>
      </w:r>
      <w:r w:rsidR="007250C3" w:rsidRPr="00743AEC">
        <w:rPr>
          <w:rFonts w:ascii="Times New Roman" w:hAnsi="Times New Roman" w:cs="Times New Roman"/>
          <w:sz w:val="24"/>
          <w:szCs w:val="24"/>
        </w:rPr>
        <w:t xml:space="preserve"> </w:t>
      </w:r>
    </w:p>
    <w:p w14:paraId="374AAD81" w14:textId="77777777" w:rsidR="00EF1ACA" w:rsidRDefault="00EF1ACA" w:rsidP="00A41317">
      <w:pPr>
        <w:pStyle w:val="ListParagraph"/>
        <w:numPr>
          <w:ilvl w:val="0"/>
          <w:numId w:val="5"/>
        </w:numPr>
        <w:spacing w:after="60"/>
        <w:ind w:left="709" w:right="187" w:hanging="425"/>
        <w:jc w:val="both"/>
        <w:rPr>
          <w:rFonts w:ascii="Times New Roman" w:hAnsi="Times New Roman" w:cs="Times New Roman"/>
          <w:sz w:val="24"/>
          <w:szCs w:val="24"/>
        </w:rPr>
      </w:pPr>
      <w:r>
        <w:rPr>
          <w:rFonts w:ascii="Times New Roman" w:hAnsi="Times New Roman" w:cs="Times New Roman"/>
          <w:sz w:val="24"/>
          <w:szCs w:val="24"/>
        </w:rPr>
        <w:t>trīs</w:t>
      </w:r>
      <w:r w:rsidR="007250C3" w:rsidRPr="00743AEC">
        <w:rPr>
          <w:rFonts w:ascii="Times New Roman" w:hAnsi="Times New Roman" w:cs="Times New Roman"/>
          <w:sz w:val="24"/>
          <w:szCs w:val="24"/>
        </w:rPr>
        <w:t xml:space="preserve"> ES dalībvalstis</w:t>
      </w:r>
      <w:r w:rsidR="00F12FAE">
        <w:rPr>
          <w:rFonts w:ascii="Times New Roman" w:hAnsi="Times New Roman" w:cs="Times New Roman"/>
          <w:sz w:val="24"/>
          <w:szCs w:val="24"/>
        </w:rPr>
        <w:t>, t.sk. Latvija</w:t>
      </w:r>
      <w:r w:rsidR="00425D35">
        <w:rPr>
          <w:rFonts w:ascii="Times New Roman" w:hAnsi="Times New Roman" w:cs="Times New Roman"/>
          <w:sz w:val="24"/>
          <w:szCs w:val="24"/>
        </w:rPr>
        <w:t>s Republika</w:t>
      </w:r>
      <w:r w:rsidR="00F12FAE">
        <w:rPr>
          <w:rFonts w:ascii="Times New Roman" w:hAnsi="Times New Roman" w:cs="Times New Roman"/>
          <w:sz w:val="24"/>
          <w:szCs w:val="24"/>
        </w:rPr>
        <w:t>,</w:t>
      </w:r>
      <w:r w:rsidR="007250C3" w:rsidRPr="00743AEC">
        <w:rPr>
          <w:rFonts w:ascii="Times New Roman" w:hAnsi="Times New Roman" w:cs="Times New Roman"/>
          <w:sz w:val="24"/>
          <w:szCs w:val="24"/>
        </w:rPr>
        <w:t xml:space="preserve"> plāno</w:t>
      </w:r>
      <w:r w:rsidR="004D4BDC">
        <w:rPr>
          <w:rFonts w:ascii="Times New Roman" w:hAnsi="Times New Roman" w:cs="Times New Roman"/>
          <w:sz w:val="24"/>
          <w:szCs w:val="24"/>
        </w:rPr>
        <w:t xml:space="preserve">ja </w:t>
      </w:r>
      <w:r w:rsidR="004D4BDC" w:rsidRPr="00743AEC">
        <w:rPr>
          <w:rFonts w:ascii="Times New Roman" w:hAnsi="Times New Roman" w:cs="Times New Roman"/>
          <w:sz w:val="24"/>
          <w:szCs w:val="24"/>
        </w:rPr>
        <w:t>201</w:t>
      </w:r>
      <w:r w:rsidR="004D4BDC">
        <w:rPr>
          <w:rFonts w:ascii="Times New Roman" w:hAnsi="Times New Roman" w:cs="Times New Roman"/>
          <w:sz w:val="24"/>
          <w:szCs w:val="24"/>
        </w:rPr>
        <w:t>7</w:t>
      </w:r>
      <w:r w:rsidR="004D4BDC" w:rsidRPr="00743AEC">
        <w:rPr>
          <w:rFonts w:ascii="Times New Roman" w:hAnsi="Times New Roman" w:cs="Times New Roman"/>
          <w:sz w:val="24"/>
          <w:szCs w:val="24"/>
        </w:rPr>
        <w:t>.</w:t>
      </w:r>
      <w:r w:rsidR="0015694A">
        <w:rPr>
          <w:rFonts w:ascii="Times New Roman" w:hAnsi="Times New Roman" w:cs="Times New Roman"/>
          <w:sz w:val="24"/>
          <w:szCs w:val="24"/>
        </w:rPr>
        <w:t> </w:t>
      </w:r>
      <w:r w:rsidR="004D4BDC" w:rsidRPr="00743AEC">
        <w:rPr>
          <w:rFonts w:ascii="Times New Roman" w:hAnsi="Times New Roman" w:cs="Times New Roman"/>
          <w:sz w:val="24"/>
          <w:szCs w:val="24"/>
        </w:rPr>
        <w:t>gad</w:t>
      </w:r>
      <w:r w:rsidR="004D4BDC">
        <w:rPr>
          <w:rFonts w:ascii="Times New Roman" w:hAnsi="Times New Roman" w:cs="Times New Roman"/>
          <w:sz w:val="24"/>
          <w:szCs w:val="24"/>
        </w:rPr>
        <w:t>ā</w:t>
      </w:r>
      <w:r w:rsidR="004D4BDC" w:rsidRPr="00743AEC">
        <w:rPr>
          <w:rFonts w:ascii="Times New Roman" w:hAnsi="Times New Roman" w:cs="Times New Roman"/>
          <w:sz w:val="24"/>
          <w:szCs w:val="24"/>
        </w:rPr>
        <w:t xml:space="preserve"> </w:t>
      </w:r>
      <w:r w:rsidR="007250C3" w:rsidRPr="00743AEC">
        <w:rPr>
          <w:rFonts w:ascii="Times New Roman" w:hAnsi="Times New Roman" w:cs="Times New Roman"/>
          <w:sz w:val="24"/>
          <w:szCs w:val="24"/>
        </w:rPr>
        <w:t>nosūtīt SVF nodomu vēstuli par pievienošanos SDIS Plus</w:t>
      </w:r>
      <w:r w:rsidR="00FB5A2D">
        <w:rPr>
          <w:rFonts w:ascii="Times New Roman" w:hAnsi="Times New Roman" w:cs="Times New Roman"/>
          <w:sz w:val="24"/>
          <w:szCs w:val="24"/>
        </w:rPr>
        <w:t>;</w:t>
      </w:r>
      <w:r w:rsidR="007250C3" w:rsidRPr="00743AEC">
        <w:rPr>
          <w:rFonts w:ascii="Times New Roman" w:hAnsi="Times New Roman" w:cs="Times New Roman"/>
          <w:sz w:val="24"/>
          <w:szCs w:val="24"/>
        </w:rPr>
        <w:t xml:space="preserve"> </w:t>
      </w:r>
    </w:p>
    <w:p w14:paraId="46EEF412" w14:textId="77777777" w:rsidR="00C71800" w:rsidRPr="00743AEC" w:rsidRDefault="008A7021" w:rsidP="00A41317">
      <w:pPr>
        <w:pStyle w:val="ListParagraph"/>
        <w:numPr>
          <w:ilvl w:val="0"/>
          <w:numId w:val="5"/>
        </w:numPr>
        <w:spacing w:after="60"/>
        <w:ind w:left="709" w:right="187" w:hanging="425"/>
        <w:jc w:val="both"/>
        <w:rPr>
          <w:rFonts w:ascii="Times New Roman" w:hAnsi="Times New Roman" w:cs="Times New Roman"/>
          <w:sz w:val="24"/>
          <w:szCs w:val="24"/>
        </w:rPr>
      </w:pPr>
      <w:r>
        <w:rPr>
          <w:rFonts w:ascii="Times New Roman" w:hAnsi="Times New Roman" w:cs="Times New Roman"/>
          <w:sz w:val="24"/>
          <w:szCs w:val="24"/>
        </w:rPr>
        <w:t>divas</w:t>
      </w:r>
      <w:r w:rsidRPr="00743AEC">
        <w:rPr>
          <w:rFonts w:ascii="Times New Roman" w:hAnsi="Times New Roman" w:cs="Times New Roman"/>
          <w:sz w:val="24"/>
          <w:szCs w:val="24"/>
        </w:rPr>
        <w:t xml:space="preserve"> </w:t>
      </w:r>
      <w:r w:rsidR="007250C3" w:rsidRPr="00743AEC">
        <w:rPr>
          <w:rFonts w:ascii="Times New Roman" w:hAnsi="Times New Roman" w:cs="Times New Roman"/>
          <w:sz w:val="24"/>
          <w:szCs w:val="24"/>
        </w:rPr>
        <w:t>ES dalībvalst</w:t>
      </w:r>
      <w:r w:rsidR="002F698E">
        <w:rPr>
          <w:rFonts w:ascii="Times New Roman" w:hAnsi="Times New Roman" w:cs="Times New Roman"/>
          <w:sz w:val="24"/>
          <w:szCs w:val="24"/>
        </w:rPr>
        <w:t>i</w:t>
      </w:r>
      <w:r w:rsidR="007250C3" w:rsidRPr="00743AEC">
        <w:rPr>
          <w:rFonts w:ascii="Times New Roman" w:hAnsi="Times New Roman" w:cs="Times New Roman"/>
          <w:sz w:val="24"/>
          <w:szCs w:val="24"/>
        </w:rPr>
        <w:t>s plāno</w:t>
      </w:r>
      <w:r w:rsidR="004D4BDC">
        <w:rPr>
          <w:rFonts w:ascii="Times New Roman" w:hAnsi="Times New Roman" w:cs="Times New Roman"/>
          <w:sz w:val="24"/>
          <w:szCs w:val="24"/>
        </w:rPr>
        <w:t>ja</w:t>
      </w:r>
      <w:r w:rsidR="007250C3" w:rsidRPr="00743AEC">
        <w:rPr>
          <w:rFonts w:ascii="Times New Roman" w:hAnsi="Times New Roman" w:cs="Times New Roman"/>
          <w:sz w:val="24"/>
          <w:szCs w:val="24"/>
        </w:rPr>
        <w:t xml:space="preserve"> </w:t>
      </w:r>
      <w:r w:rsidR="004D4BDC" w:rsidRPr="00743AEC">
        <w:rPr>
          <w:rFonts w:ascii="Times New Roman" w:hAnsi="Times New Roman" w:cs="Times New Roman"/>
          <w:sz w:val="24"/>
          <w:szCs w:val="24"/>
        </w:rPr>
        <w:t xml:space="preserve">līdz 2020. gada beigām </w:t>
      </w:r>
      <w:r w:rsidR="007250C3" w:rsidRPr="00743AEC">
        <w:rPr>
          <w:rFonts w:ascii="Times New Roman" w:hAnsi="Times New Roman" w:cs="Times New Roman"/>
          <w:sz w:val="24"/>
          <w:szCs w:val="24"/>
        </w:rPr>
        <w:t>nosūtīt SVF nodomu vēstuli par pievienošanos SDIS Plus</w:t>
      </w:r>
      <w:r w:rsidR="002F6D31" w:rsidRPr="00743AEC">
        <w:rPr>
          <w:rFonts w:ascii="Times New Roman" w:hAnsi="Times New Roman" w:cs="Times New Roman"/>
          <w:sz w:val="24"/>
          <w:szCs w:val="24"/>
        </w:rPr>
        <w:t>.</w:t>
      </w:r>
    </w:p>
    <w:p w14:paraId="581637F2" w14:textId="798598BA" w:rsidR="00C71800" w:rsidRPr="003A18A1" w:rsidRDefault="00B3017B" w:rsidP="00CA7228">
      <w:pPr>
        <w:spacing w:after="60"/>
        <w:ind w:right="187" w:firstLine="709"/>
        <w:jc w:val="both"/>
        <w:rPr>
          <w:rFonts w:ascii="Times New Roman" w:hAnsi="Times New Roman" w:cs="Times New Roman"/>
          <w:sz w:val="24"/>
          <w:szCs w:val="24"/>
        </w:rPr>
      </w:pPr>
      <w:r w:rsidRPr="003A18A1">
        <w:rPr>
          <w:rFonts w:ascii="Times New Roman" w:hAnsi="Times New Roman" w:cs="Times New Roman"/>
          <w:sz w:val="24"/>
          <w:szCs w:val="24"/>
        </w:rPr>
        <w:t xml:space="preserve">Atbilstoši SDIS </w:t>
      </w:r>
      <w:r w:rsidR="006827C7" w:rsidRPr="003A18A1">
        <w:rPr>
          <w:rFonts w:ascii="Times New Roman" w:hAnsi="Times New Roman" w:cs="Times New Roman"/>
          <w:sz w:val="24"/>
          <w:szCs w:val="24"/>
        </w:rPr>
        <w:t>P</w:t>
      </w:r>
      <w:r w:rsidRPr="003A18A1">
        <w:rPr>
          <w:rFonts w:ascii="Times New Roman" w:hAnsi="Times New Roman" w:cs="Times New Roman"/>
          <w:sz w:val="24"/>
          <w:szCs w:val="24"/>
        </w:rPr>
        <w:t xml:space="preserve">lus pievienošanās </w:t>
      </w:r>
      <w:r w:rsidR="007D579F" w:rsidRPr="003A18A1">
        <w:rPr>
          <w:rFonts w:ascii="Times New Roman" w:hAnsi="Times New Roman" w:cs="Times New Roman"/>
          <w:sz w:val="24"/>
          <w:szCs w:val="24"/>
        </w:rPr>
        <w:t xml:space="preserve">procesa uzsākšanas </w:t>
      </w:r>
      <w:r w:rsidRPr="003A18A1">
        <w:rPr>
          <w:rFonts w:ascii="Times New Roman" w:hAnsi="Times New Roman" w:cs="Times New Roman"/>
          <w:sz w:val="24"/>
          <w:szCs w:val="24"/>
        </w:rPr>
        <w:t>nosacījumiem</w:t>
      </w:r>
      <w:r w:rsidR="007D579F" w:rsidRPr="003A18A1">
        <w:rPr>
          <w:rFonts w:ascii="Times New Roman" w:hAnsi="Times New Roman" w:cs="Times New Roman"/>
          <w:sz w:val="24"/>
          <w:szCs w:val="24"/>
        </w:rPr>
        <w:t xml:space="preserve"> un </w:t>
      </w:r>
      <w:r w:rsidR="007D579F" w:rsidRPr="003A18A1">
        <w:rPr>
          <w:rFonts w:ascii="Times New Roman" w:hAnsi="Times New Roman" w:cs="Times New Roman"/>
          <w:iCs/>
          <w:sz w:val="24"/>
          <w:szCs w:val="24"/>
        </w:rPr>
        <w:t xml:space="preserve">LR pozīcijas Nr.1 informācijai par plānoto </w:t>
      </w:r>
      <w:r w:rsidR="007D579F" w:rsidRPr="003A18A1">
        <w:rPr>
          <w:rFonts w:ascii="Times New Roman" w:hAnsi="Times New Roman" w:cs="Times New Roman"/>
          <w:sz w:val="24"/>
          <w:szCs w:val="24"/>
        </w:rPr>
        <w:t>pievienošanos SDIS Plus</w:t>
      </w:r>
      <w:r w:rsidRPr="003A18A1">
        <w:rPr>
          <w:rFonts w:ascii="Times New Roman" w:hAnsi="Times New Roman" w:cs="Times New Roman"/>
          <w:sz w:val="24"/>
          <w:szCs w:val="24"/>
        </w:rPr>
        <w:t xml:space="preserve"> Latvija</w:t>
      </w:r>
      <w:r w:rsidR="00A622C1" w:rsidRPr="003A18A1">
        <w:rPr>
          <w:rFonts w:ascii="Times New Roman" w:hAnsi="Times New Roman" w:cs="Times New Roman"/>
          <w:sz w:val="24"/>
          <w:szCs w:val="24"/>
        </w:rPr>
        <w:t>s Republikai</w:t>
      </w:r>
      <w:r w:rsidRPr="003A18A1">
        <w:rPr>
          <w:rFonts w:ascii="Times New Roman" w:hAnsi="Times New Roman" w:cs="Times New Roman"/>
          <w:sz w:val="24"/>
          <w:szCs w:val="24"/>
        </w:rPr>
        <w:t xml:space="preserve"> nepieciešams</w:t>
      </w:r>
      <w:r w:rsidR="000C76AF" w:rsidRPr="003A18A1">
        <w:rPr>
          <w:rFonts w:ascii="Times New Roman" w:hAnsi="Times New Roman" w:cs="Times New Roman"/>
          <w:sz w:val="24"/>
          <w:szCs w:val="24"/>
        </w:rPr>
        <w:t xml:space="preserve"> </w:t>
      </w:r>
      <w:r w:rsidR="008748C3" w:rsidRPr="003A18A1">
        <w:rPr>
          <w:rFonts w:ascii="Times New Roman" w:hAnsi="Times New Roman" w:cs="Times New Roman"/>
          <w:sz w:val="24"/>
          <w:szCs w:val="24"/>
        </w:rPr>
        <w:t xml:space="preserve">veikt </w:t>
      </w:r>
      <w:r w:rsidR="00A41317">
        <w:rPr>
          <w:rFonts w:ascii="Times New Roman" w:hAnsi="Times New Roman" w:cs="Times New Roman"/>
          <w:sz w:val="24"/>
          <w:szCs w:val="24"/>
        </w:rPr>
        <w:t xml:space="preserve">šādus </w:t>
      </w:r>
      <w:r w:rsidR="000C76AF" w:rsidRPr="003A18A1">
        <w:rPr>
          <w:rFonts w:ascii="Times New Roman" w:hAnsi="Times New Roman" w:cs="Times New Roman"/>
          <w:sz w:val="24"/>
          <w:szCs w:val="24"/>
        </w:rPr>
        <w:t>sagatavošanās pasākumus</w:t>
      </w:r>
      <w:r w:rsidRPr="003A18A1">
        <w:rPr>
          <w:rFonts w:ascii="Times New Roman" w:hAnsi="Times New Roman" w:cs="Times New Roman"/>
          <w:sz w:val="24"/>
          <w:szCs w:val="24"/>
        </w:rPr>
        <w:t>:</w:t>
      </w:r>
    </w:p>
    <w:p w14:paraId="676D1DD9" w14:textId="2DAED0B8" w:rsidR="00B3017B" w:rsidRPr="00C63640" w:rsidRDefault="008D0B31" w:rsidP="00A41317">
      <w:pPr>
        <w:pStyle w:val="ListParagraph"/>
        <w:numPr>
          <w:ilvl w:val="0"/>
          <w:numId w:val="9"/>
        </w:numPr>
        <w:spacing w:after="60"/>
        <w:ind w:left="709" w:right="187" w:hanging="425"/>
        <w:contextualSpacing w:val="0"/>
        <w:jc w:val="both"/>
        <w:rPr>
          <w:rFonts w:ascii="Times New Roman" w:hAnsi="Times New Roman" w:cs="Times New Roman"/>
          <w:sz w:val="24"/>
          <w:szCs w:val="24"/>
        </w:rPr>
      </w:pPr>
      <w:r w:rsidRPr="00C63640">
        <w:rPr>
          <w:rFonts w:ascii="Times New Roman" w:hAnsi="Times New Roman" w:cs="Times New Roman"/>
          <w:sz w:val="24"/>
          <w:szCs w:val="24"/>
        </w:rPr>
        <w:t>īstenot SDIS Plus vadlīnijās noteiktās prasības vismaz piecām jaunajām datu kategorijām (t.sk. datu un aprakstu sagatavošanu, SDMX-ML failu izveidi, datu un failu publicēšanu)</w:t>
      </w:r>
      <w:r w:rsidR="00BC4594" w:rsidRPr="00C63640">
        <w:rPr>
          <w:rFonts w:ascii="Times New Roman" w:hAnsi="Times New Roman" w:cs="Times New Roman"/>
          <w:sz w:val="24"/>
          <w:szCs w:val="24"/>
        </w:rPr>
        <w:t>;</w:t>
      </w:r>
    </w:p>
    <w:p w14:paraId="601EECFD" w14:textId="6ADEFE4F" w:rsidR="00770455" w:rsidRPr="00C63640" w:rsidRDefault="008D0B31" w:rsidP="00A41317">
      <w:pPr>
        <w:pStyle w:val="ListParagraph"/>
        <w:numPr>
          <w:ilvl w:val="0"/>
          <w:numId w:val="9"/>
        </w:numPr>
        <w:tabs>
          <w:tab w:val="left" w:pos="284"/>
        </w:tabs>
        <w:spacing w:after="60"/>
        <w:ind w:left="709" w:right="187" w:hanging="425"/>
        <w:contextualSpacing w:val="0"/>
        <w:jc w:val="both"/>
        <w:rPr>
          <w:rFonts w:ascii="Times New Roman" w:hAnsi="Times New Roman" w:cs="Times New Roman"/>
          <w:sz w:val="24"/>
          <w:szCs w:val="24"/>
        </w:rPr>
      </w:pPr>
      <w:r w:rsidRPr="00C63640">
        <w:rPr>
          <w:rFonts w:ascii="Times New Roman" w:hAnsi="Times New Roman" w:cs="Times New Roman"/>
          <w:sz w:val="24"/>
          <w:szCs w:val="24"/>
        </w:rPr>
        <w:t>īstenot SDIS Plus vadlīnijās noteiktās prasības SDIS datu kategorijām (t.sk. SDMX-ML failu izveidi)</w:t>
      </w:r>
      <w:r w:rsidR="00770455" w:rsidRPr="00C63640">
        <w:rPr>
          <w:rFonts w:ascii="Times New Roman" w:hAnsi="Times New Roman" w:cs="Times New Roman"/>
          <w:sz w:val="24"/>
          <w:szCs w:val="24"/>
        </w:rPr>
        <w:t>;</w:t>
      </w:r>
    </w:p>
    <w:p w14:paraId="0546E1B3" w14:textId="78E049A9" w:rsidR="008D0B31" w:rsidRPr="00C63640" w:rsidRDefault="008D0B31" w:rsidP="00A41317">
      <w:pPr>
        <w:pStyle w:val="ListParagraph"/>
        <w:numPr>
          <w:ilvl w:val="0"/>
          <w:numId w:val="9"/>
        </w:numPr>
        <w:ind w:left="709" w:right="185" w:hanging="425"/>
        <w:jc w:val="both"/>
        <w:rPr>
          <w:rFonts w:ascii="Times New Roman" w:hAnsi="Times New Roman" w:cs="Times New Roman"/>
          <w:sz w:val="24"/>
          <w:szCs w:val="24"/>
        </w:rPr>
      </w:pPr>
      <w:r w:rsidRPr="00C63640">
        <w:rPr>
          <w:rFonts w:ascii="Times New Roman" w:hAnsi="Times New Roman" w:cs="Times New Roman"/>
          <w:sz w:val="24"/>
          <w:szCs w:val="24"/>
        </w:rPr>
        <w:t xml:space="preserve">izstrādāt </w:t>
      </w:r>
      <w:r w:rsidR="00F36110" w:rsidRPr="00C63640">
        <w:rPr>
          <w:rFonts w:ascii="Times New Roman" w:hAnsi="Times New Roman" w:cs="Times New Roman"/>
          <w:sz w:val="24"/>
          <w:szCs w:val="24"/>
        </w:rPr>
        <w:t>pasākumu</w:t>
      </w:r>
      <w:r w:rsidRPr="00C63640">
        <w:rPr>
          <w:rFonts w:ascii="Times New Roman" w:hAnsi="Times New Roman" w:cs="Times New Roman"/>
          <w:sz w:val="24"/>
          <w:szCs w:val="24"/>
        </w:rPr>
        <w:t xml:space="preserve"> un </w:t>
      </w:r>
      <w:r w:rsidR="00F36110" w:rsidRPr="00C63640">
        <w:rPr>
          <w:rFonts w:ascii="Times New Roman" w:hAnsi="Times New Roman" w:cs="Times New Roman"/>
          <w:sz w:val="24"/>
          <w:szCs w:val="24"/>
        </w:rPr>
        <w:t>to</w:t>
      </w:r>
      <w:r w:rsidRPr="00C63640">
        <w:rPr>
          <w:rFonts w:ascii="Times New Roman" w:hAnsi="Times New Roman" w:cs="Times New Roman"/>
          <w:sz w:val="24"/>
          <w:szCs w:val="24"/>
        </w:rPr>
        <w:t xml:space="preserve"> izpildes termiņu plānu, lai īstenotu SDIS Plus vadlīnijās noteiktās prasības atlikušajām četrām jaunajām SDIS Plus datu kategorijām (t.sk. datu un aprakstu sagatavošanu, SDMX-ML failu izveidi, datu un failu publicēšanu);</w:t>
      </w:r>
      <w:r w:rsidR="008117CC" w:rsidRPr="00C63640">
        <w:rPr>
          <w:rFonts w:ascii="Times New Roman" w:hAnsi="Times New Roman" w:cs="Times New Roman"/>
          <w:sz w:val="24"/>
          <w:szCs w:val="24"/>
        </w:rPr>
        <w:t xml:space="preserve"> </w:t>
      </w:r>
    </w:p>
    <w:p w14:paraId="1D7699FA" w14:textId="4A1D5FF0" w:rsidR="006A4A11" w:rsidRPr="00C63640" w:rsidRDefault="008D0B31" w:rsidP="00A41317">
      <w:pPr>
        <w:pStyle w:val="ListParagraph"/>
        <w:numPr>
          <w:ilvl w:val="0"/>
          <w:numId w:val="9"/>
        </w:numPr>
        <w:ind w:left="709" w:right="185" w:hanging="425"/>
        <w:jc w:val="both"/>
        <w:rPr>
          <w:rFonts w:ascii="Times New Roman" w:hAnsi="Times New Roman" w:cs="Times New Roman"/>
          <w:sz w:val="24"/>
          <w:szCs w:val="24"/>
        </w:rPr>
      </w:pPr>
      <w:r w:rsidRPr="00C63640">
        <w:rPr>
          <w:rFonts w:ascii="Times New Roman" w:hAnsi="Times New Roman" w:cs="Times New Roman"/>
          <w:sz w:val="24"/>
          <w:szCs w:val="24"/>
        </w:rPr>
        <w:t xml:space="preserve">īstenot SDIS Plus vadlīnijās noteiktās prasības Nacionālajai summārajai datu lapai; </w:t>
      </w:r>
    </w:p>
    <w:p w14:paraId="69FDCD28" w14:textId="63F64557" w:rsidR="00BC2F6F" w:rsidRPr="00C63640" w:rsidRDefault="00BC2F6F" w:rsidP="00A41317">
      <w:pPr>
        <w:pStyle w:val="ListParagraph"/>
        <w:numPr>
          <w:ilvl w:val="0"/>
          <w:numId w:val="9"/>
        </w:numPr>
        <w:ind w:left="709" w:right="185" w:hanging="425"/>
        <w:jc w:val="both"/>
        <w:rPr>
          <w:rFonts w:ascii="Times New Roman" w:hAnsi="Times New Roman" w:cs="Times New Roman"/>
          <w:sz w:val="24"/>
          <w:szCs w:val="24"/>
        </w:rPr>
      </w:pPr>
      <w:r w:rsidRPr="00C63640">
        <w:rPr>
          <w:rFonts w:ascii="Times New Roman" w:hAnsi="Times New Roman" w:cs="Times New Roman"/>
          <w:sz w:val="24"/>
          <w:szCs w:val="24"/>
        </w:rPr>
        <w:t>noteikt atbildīgo institūciju katrai SDIS Plus datu kategorijai</w:t>
      </w:r>
      <w:r w:rsidR="008D0B31" w:rsidRPr="00C63640">
        <w:rPr>
          <w:rFonts w:ascii="Times New Roman" w:hAnsi="Times New Roman" w:cs="Times New Roman"/>
          <w:sz w:val="24"/>
          <w:szCs w:val="24"/>
        </w:rPr>
        <w:t xml:space="preserve"> (t.sk. katrai SDIS datu kategorijai)</w:t>
      </w:r>
      <w:r w:rsidRPr="00C63640">
        <w:rPr>
          <w:rFonts w:ascii="Times New Roman" w:hAnsi="Times New Roman" w:cs="Times New Roman"/>
          <w:sz w:val="24"/>
          <w:szCs w:val="24"/>
        </w:rPr>
        <w:t>;</w:t>
      </w:r>
    </w:p>
    <w:p w14:paraId="48B4605B" w14:textId="79CEFB8F" w:rsidR="008B0214" w:rsidRPr="00C63640" w:rsidRDefault="00770455" w:rsidP="00A41317">
      <w:pPr>
        <w:pStyle w:val="ListParagraph"/>
        <w:numPr>
          <w:ilvl w:val="0"/>
          <w:numId w:val="9"/>
        </w:numPr>
        <w:ind w:left="709" w:right="185" w:hanging="425"/>
        <w:jc w:val="both"/>
        <w:rPr>
          <w:rFonts w:ascii="Times New Roman" w:hAnsi="Times New Roman" w:cs="Times New Roman"/>
          <w:sz w:val="24"/>
          <w:szCs w:val="24"/>
        </w:rPr>
      </w:pPr>
      <w:r w:rsidRPr="00C63640">
        <w:rPr>
          <w:rFonts w:ascii="Times New Roman" w:hAnsi="Times New Roman" w:cs="Times New Roman"/>
          <w:sz w:val="24"/>
          <w:szCs w:val="24"/>
        </w:rPr>
        <w:t xml:space="preserve">noteikt </w:t>
      </w:r>
      <w:r w:rsidR="002F6D31" w:rsidRPr="00C63640">
        <w:rPr>
          <w:rFonts w:ascii="Times New Roman" w:hAnsi="Times New Roman" w:cs="Times New Roman"/>
          <w:sz w:val="24"/>
          <w:szCs w:val="24"/>
        </w:rPr>
        <w:t xml:space="preserve">SDIS un SDIS Plus </w:t>
      </w:r>
      <w:r w:rsidRPr="00C63640">
        <w:rPr>
          <w:rFonts w:ascii="Times New Roman" w:hAnsi="Times New Roman" w:cs="Times New Roman"/>
          <w:sz w:val="24"/>
          <w:szCs w:val="24"/>
        </w:rPr>
        <w:t>koordinējošo institūciju</w:t>
      </w:r>
      <w:r w:rsidR="008B0214" w:rsidRPr="00C63640">
        <w:rPr>
          <w:rFonts w:ascii="Times New Roman" w:hAnsi="Times New Roman" w:cs="Times New Roman"/>
          <w:sz w:val="24"/>
          <w:szCs w:val="24"/>
        </w:rPr>
        <w:t>;</w:t>
      </w:r>
    </w:p>
    <w:p w14:paraId="4AE16151" w14:textId="65C54C35" w:rsidR="00801E99" w:rsidRPr="00C63640" w:rsidRDefault="008B0214" w:rsidP="00A41317">
      <w:pPr>
        <w:pStyle w:val="ListParagraph"/>
        <w:numPr>
          <w:ilvl w:val="0"/>
          <w:numId w:val="9"/>
        </w:numPr>
        <w:ind w:left="709" w:right="185" w:hanging="425"/>
        <w:jc w:val="both"/>
        <w:rPr>
          <w:rFonts w:ascii="Times New Roman" w:hAnsi="Times New Roman" w:cs="Times New Roman"/>
          <w:sz w:val="24"/>
          <w:szCs w:val="24"/>
        </w:rPr>
      </w:pPr>
      <w:r w:rsidRPr="00C63640">
        <w:rPr>
          <w:rFonts w:ascii="Times New Roman" w:hAnsi="Times New Roman" w:cs="Times New Roman"/>
          <w:sz w:val="24"/>
          <w:szCs w:val="24"/>
        </w:rPr>
        <w:t xml:space="preserve">noteikt atbildīgo </w:t>
      </w:r>
      <w:r w:rsidR="00BC2F6F" w:rsidRPr="00C63640">
        <w:rPr>
          <w:rFonts w:ascii="Times New Roman" w:hAnsi="Times New Roman" w:cs="Times New Roman"/>
          <w:sz w:val="24"/>
          <w:szCs w:val="24"/>
        </w:rPr>
        <w:t xml:space="preserve">institūciju </w:t>
      </w:r>
      <w:r w:rsidR="002107D3" w:rsidRPr="00C63640">
        <w:rPr>
          <w:rFonts w:ascii="Times New Roman" w:hAnsi="Times New Roman" w:cs="Times New Roman"/>
          <w:sz w:val="24"/>
          <w:szCs w:val="24"/>
        </w:rPr>
        <w:t xml:space="preserve">par </w:t>
      </w:r>
      <w:r w:rsidR="009E3E57" w:rsidRPr="00C63640">
        <w:rPr>
          <w:rFonts w:ascii="Times New Roman" w:hAnsi="Times New Roman" w:cs="Times New Roman"/>
          <w:sz w:val="24"/>
          <w:szCs w:val="24"/>
        </w:rPr>
        <w:t>SDIS P</w:t>
      </w:r>
      <w:r w:rsidR="00465BED" w:rsidRPr="00C63640">
        <w:rPr>
          <w:rFonts w:ascii="Times New Roman" w:hAnsi="Times New Roman" w:cs="Times New Roman"/>
          <w:sz w:val="24"/>
          <w:szCs w:val="24"/>
        </w:rPr>
        <w:t>lus</w:t>
      </w:r>
      <w:r w:rsidRPr="00C63640">
        <w:rPr>
          <w:rFonts w:ascii="Times New Roman" w:hAnsi="Times New Roman" w:cs="Times New Roman"/>
          <w:sz w:val="24"/>
          <w:szCs w:val="24"/>
        </w:rPr>
        <w:t xml:space="preserve"> Nacionālās </w:t>
      </w:r>
      <w:r w:rsidR="00B25662" w:rsidRPr="00C63640">
        <w:rPr>
          <w:rFonts w:ascii="Times New Roman" w:hAnsi="Times New Roman" w:cs="Times New Roman"/>
          <w:sz w:val="24"/>
          <w:szCs w:val="24"/>
        </w:rPr>
        <w:t>s</w:t>
      </w:r>
      <w:r w:rsidRPr="00C63640">
        <w:rPr>
          <w:rFonts w:ascii="Times New Roman" w:hAnsi="Times New Roman" w:cs="Times New Roman"/>
          <w:sz w:val="24"/>
          <w:szCs w:val="24"/>
        </w:rPr>
        <w:t xml:space="preserve">ummārās </w:t>
      </w:r>
      <w:r w:rsidR="00B25662" w:rsidRPr="00C63640">
        <w:rPr>
          <w:rFonts w:ascii="Times New Roman" w:hAnsi="Times New Roman" w:cs="Times New Roman"/>
          <w:sz w:val="24"/>
          <w:szCs w:val="24"/>
        </w:rPr>
        <w:t>d</w:t>
      </w:r>
      <w:r w:rsidRPr="00C63640">
        <w:rPr>
          <w:rFonts w:ascii="Times New Roman" w:hAnsi="Times New Roman" w:cs="Times New Roman"/>
          <w:sz w:val="24"/>
          <w:szCs w:val="24"/>
        </w:rPr>
        <w:t xml:space="preserve">atu </w:t>
      </w:r>
      <w:r w:rsidR="00B25662" w:rsidRPr="00C63640">
        <w:rPr>
          <w:rFonts w:ascii="Times New Roman" w:hAnsi="Times New Roman" w:cs="Times New Roman"/>
          <w:sz w:val="24"/>
          <w:szCs w:val="24"/>
        </w:rPr>
        <w:t>l</w:t>
      </w:r>
      <w:r w:rsidRPr="00C63640">
        <w:rPr>
          <w:rFonts w:ascii="Times New Roman" w:hAnsi="Times New Roman" w:cs="Times New Roman"/>
          <w:sz w:val="24"/>
          <w:szCs w:val="24"/>
        </w:rPr>
        <w:t>apas izstrādi un uzturēšan</w:t>
      </w:r>
      <w:r w:rsidR="002107D3" w:rsidRPr="00C63640">
        <w:rPr>
          <w:rFonts w:ascii="Times New Roman" w:hAnsi="Times New Roman" w:cs="Times New Roman"/>
          <w:sz w:val="24"/>
          <w:szCs w:val="24"/>
        </w:rPr>
        <w:t>u</w:t>
      </w:r>
      <w:r w:rsidR="00801E99" w:rsidRPr="00C63640">
        <w:rPr>
          <w:rFonts w:ascii="Times New Roman" w:hAnsi="Times New Roman" w:cs="Times New Roman"/>
          <w:sz w:val="24"/>
          <w:szCs w:val="24"/>
        </w:rPr>
        <w:t>;</w:t>
      </w:r>
    </w:p>
    <w:p w14:paraId="435F4D99" w14:textId="79DE5F44" w:rsidR="00B3017B" w:rsidRPr="00C63640" w:rsidRDefault="000F04BD" w:rsidP="00741ADB">
      <w:pPr>
        <w:pStyle w:val="ListParagraph"/>
        <w:numPr>
          <w:ilvl w:val="0"/>
          <w:numId w:val="9"/>
        </w:numPr>
        <w:ind w:left="709" w:right="185" w:hanging="425"/>
        <w:jc w:val="both"/>
        <w:rPr>
          <w:rFonts w:ascii="Times New Roman" w:hAnsi="Times New Roman" w:cs="Times New Roman"/>
          <w:sz w:val="24"/>
          <w:szCs w:val="24"/>
        </w:rPr>
      </w:pPr>
      <w:r w:rsidRPr="00C63640">
        <w:rPr>
          <w:rFonts w:ascii="Times New Roman" w:hAnsi="Times New Roman" w:cs="Times New Roman"/>
          <w:sz w:val="24"/>
          <w:szCs w:val="24"/>
        </w:rPr>
        <w:t xml:space="preserve">sagatavot nodomu vēstuli SVF Statistikas </w:t>
      </w:r>
      <w:r w:rsidR="002107D3" w:rsidRPr="00C63640">
        <w:rPr>
          <w:rFonts w:ascii="Times New Roman" w:hAnsi="Times New Roman" w:cs="Times New Roman"/>
          <w:sz w:val="24"/>
          <w:szCs w:val="24"/>
        </w:rPr>
        <w:t>d</w:t>
      </w:r>
      <w:r w:rsidRPr="00C63640">
        <w:rPr>
          <w:rFonts w:ascii="Times New Roman" w:hAnsi="Times New Roman" w:cs="Times New Roman"/>
          <w:sz w:val="24"/>
          <w:szCs w:val="24"/>
        </w:rPr>
        <w:t>epartamentam par Latvijas Republikas pievienošanos SDIS Plus</w:t>
      </w:r>
      <w:r w:rsidR="00FD750D" w:rsidRPr="00C63640">
        <w:rPr>
          <w:rFonts w:ascii="Times New Roman" w:hAnsi="Times New Roman" w:cs="Times New Roman"/>
          <w:sz w:val="24"/>
          <w:szCs w:val="24"/>
        </w:rPr>
        <w:t xml:space="preserve">, nominējot pārstāvi Latvijas Republikas </w:t>
      </w:r>
      <w:r w:rsidR="0006677A" w:rsidRPr="00C63640">
        <w:rPr>
          <w:rFonts w:ascii="Times New Roman" w:hAnsi="Times New Roman" w:cs="Times New Roman"/>
          <w:sz w:val="24"/>
          <w:szCs w:val="24"/>
        </w:rPr>
        <w:t xml:space="preserve">SDIS </w:t>
      </w:r>
      <w:r w:rsidR="00FD750D" w:rsidRPr="00C63640">
        <w:rPr>
          <w:rFonts w:ascii="Times New Roman" w:hAnsi="Times New Roman" w:cs="Times New Roman"/>
          <w:sz w:val="24"/>
          <w:szCs w:val="24"/>
        </w:rPr>
        <w:t xml:space="preserve">un </w:t>
      </w:r>
      <w:r w:rsidR="0006677A" w:rsidRPr="00C63640">
        <w:rPr>
          <w:rFonts w:ascii="Times New Roman" w:hAnsi="Times New Roman" w:cs="Times New Roman"/>
          <w:sz w:val="24"/>
          <w:szCs w:val="24"/>
        </w:rPr>
        <w:t>SDIS</w:t>
      </w:r>
      <w:r w:rsidR="00A41317">
        <w:rPr>
          <w:rFonts w:ascii="Times New Roman" w:hAnsi="Times New Roman" w:cs="Times New Roman"/>
          <w:sz w:val="24"/>
          <w:szCs w:val="24"/>
        </w:rPr>
        <w:t> </w:t>
      </w:r>
      <w:r w:rsidR="00730DC9" w:rsidRPr="00C63640">
        <w:rPr>
          <w:rFonts w:ascii="Times New Roman" w:hAnsi="Times New Roman" w:cs="Times New Roman"/>
          <w:sz w:val="24"/>
          <w:szCs w:val="24"/>
        </w:rPr>
        <w:t xml:space="preserve">Plus </w:t>
      </w:r>
      <w:r w:rsidR="00FD750D" w:rsidRPr="00C63640">
        <w:rPr>
          <w:rFonts w:ascii="Times New Roman" w:hAnsi="Times New Roman" w:cs="Times New Roman"/>
          <w:sz w:val="24"/>
          <w:szCs w:val="24"/>
        </w:rPr>
        <w:t>koordinatora pienākumu izpildei</w:t>
      </w:r>
      <w:r w:rsidR="00E1655E" w:rsidRPr="00C63640">
        <w:rPr>
          <w:rFonts w:ascii="Times New Roman" w:hAnsi="Times New Roman" w:cs="Times New Roman"/>
          <w:sz w:val="24"/>
          <w:szCs w:val="24"/>
        </w:rPr>
        <w:t>.</w:t>
      </w:r>
    </w:p>
    <w:p w14:paraId="765EFED1" w14:textId="4C8500C6" w:rsidR="00C360CE" w:rsidRPr="00C63640" w:rsidRDefault="00C360CE" w:rsidP="00CA7228">
      <w:pPr>
        <w:ind w:right="185" w:firstLine="633"/>
        <w:jc w:val="both"/>
        <w:rPr>
          <w:rFonts w:ascii="Times New Roman" w:hAnsi="Times New Roman" w:cs="Times New Roman"/>
          <w:sz w:val="24"/>
          <w:szCs w:val="24"/>
        </w:rPr>
      </w:pPr>
      <w:r w:rsidRPr="00C63640">
        <w:rPr>
          <w:rFonts w:ascii="Times New Roman" w:hAnsi="Times New Roman" w:cs="Times New Roman"/>
          <w:sz w:val="24"/>
          <w:szCs w:val="24"/>
        </w:rPr>
        <w:t xml:space="preserve">SDIS Plus pievienošanās procesa uzsākšanai LB </w:t>
      </w:r>
      <w:r w:rsidR="00762150" w:rsidRPr="00C63640">
        <w:rPr>
          <w:rFonts w:ascii="Times New Roman" w:hAnsi="Times New Roman" w:cs="Times New Roman"/>
          <w:sz w:val="24"/>
          <w:szCs w:val="24"/>
        </w:rPr>
        <w:t>apņemas</w:t>
      </w:r>
      <w:r w:rsidRPr="00C63640">
        <w:rPr>
          <w:rFonts w:ascii="Times New Roman" w:hAnsi="Times New Roman" w:cs="Times New Roman"/>
          <w:sz w:val="24"/>
          <w:szCs w:val="24"/>
        </w:rPr>
        <w:t>:</w:t>
      </w:r>
    </w:p>
    <w:p w14:paraId="35627E47" w14:textId="23384D2D" w:rsidR="00C360CE" w:rsidRPr="00C63640" w:rsidRDefault="00C360CE" w:rsidP="00741ADB">
      <w:pPr>
        <w:pStyle w:val="ListParagraph"/>
        <w:numPr>
          <w:ilvl w:val="0"/>
          <w:numId w:val="14"/>
        </w:numPr>
        <w:ind w:left="709" w:right="185" w:hanging="436"/>
        <w:jc w:val="both"/>
        <w:rPr>
          <w:rFonts w:ascii="Times New Roman" w:hAnsi="Times New Roman" w:cs="Times New Roman"/>
          <w:sz w:val="24"/>
          <w:szCs w:val="24"/>
        </w:rPr>
      </w:pPr>
      <w:r w:rsidRPr="00C63640">
        <w:rPr>
          <w:rFonts w:ascii="Times New Roman" w:hAnsi="Times New Roman" w:cs="Times New Roman"/>
          <w:sz w:val="24"/>
          <w:szCs w:val="24"/>
        </w:rPr>
        <w:t>īstenot SDIS Plus vadlīnijās noteiktās prasības četrām jaunajām SDIS Plus datu kategorijām;</w:t>
      </w:r>
    </w:p>
    <w:p w14:paraId="1E93486E" w14:textId="5A10E6C5" w:rsidR="00C360CE" w:rsidRPr="00C63640" w:rsidRDefault="00C360CE" w:rsidP="00A41317">
      <w:pPr>
        <w:pStyle w:val="ListParagraph"/>
        <w:numPr>
          <w:ilvl w:val="0"/>
          <w:numId w:val="14"/>
        </w:numPr>
        <w:ind w:left="709" w:right="185" w:hanging="436"/>
        <w:jc w:val="both"/>
        <w:rPr>
          <w:rFonts w:ascii="Times New Roman" w:hAnsi="Times New Roman" w:cs="Times New Roman"/>
          <w:sz w:val="24"/>
          <w:szCs w:val="24"/>
        </w:rPr>
      </w:pPr>
      <w:r w:rsidRPr="00C63640">
        <w:rPr>
          <w:rFonts w:ascii="Times New Roman" w:hAnsi="Times New Roman" w:cs="Times New Roman"/>
          <w:sz w:val="24"/>
          <w:szCs w:val="24"/>
        </w:rPr>
        <w:t>īstenot SDIS Plus vadlīnijās noteiktās prasības deviņām SDIS datu kategorijām;</w:t>
      </w:r>
    </w:p>
    <w:p w14:paraId="134E6740" w14:textId="66608861" w:rsidR="00C360CE" w:rsidRPr="00C63640" w:rsidRDefault="00C360CE" w:rsidP="00A41317">
      <w:pPr>
        <w:pStyle w:val="ListParagraph"/>
        <w:numPr>
          <w:ilvl w:val="0"/>
          <w:numId w:val="14"/>
        </w:numPr>
        <w:ind w:left="709" w:right="185" w:hanging="436"/>
        <w:jc w:val="both"/>
        <w:rPr>
          <w:rFonts w:ascii="Times New Roman" w:hAnsi="Times New Roman" w:cs="Times New Roman"/>
          <w:sz w:val="24"/>
          <w:szCs w:val="24"/>
        </w:rPr>
      </w:pPr>
      <w:r w:rsidRPr="00C63640">
        <w:rPr>
          <w:rFonts w:ascii="Times New Roman" w:hAnsi="Times New Roman" w:cs="Times New Roman"/>
          <w:sz w:val="24"/>
          <w:szCs w:val="24"/>
        </w:rPr>
        <w:t xml:space="preserve">izstrādāt </w:t>
      </w:r>
      <w:r w:rsidR="001F5ED1" w:rsidRPr="00C63640">
        <w:rPr>
          <w:rFonts w:ascii="Times New Roman" w:hAnsi="Times New Roman" w:cs="Times New Roman"/>
          <w:sz w:val="24"/>
          <w:szCs w:val="24"/>
        </w:rPr>
        <w:t>pasākumu</w:t>
      </w:r>
      <w:r w:rsidRPr="00C63640">
        <w:rPr>
          <w:rFonts w:ascii="Times New Roman" w:hAnsi="Times New Roman" w:cs="Times New Roman"/>
          <w:sz w:val="24"/>
          <w:szCs w:val="24"/>
        </w:rPr>
        <w:t xml:space="preserve"> un </w:t>
      </w:r>
      <w:r w:rsidR="001F5ED1" w:rsidRPr="00C63640">
        <w:rPr>
          <w:rFonts w:ascii="Times New Roman" w:hAnsi="Times New Roman" w:cs="Times New Roman"/>
          <w:sz w:val="24"/>
          <w:szCs w:val="24"/>
        </w:rPr>
        <w:t xml:space="preserve">to </w:t>
      </w:r>
      <w:r w:rsidRPr="00C63640">
        <w:rPr>
          <w:rFonts w:ascii="Times New Roman" w:hAnsi="Times New Roman" w:cs="Times New Roman"/>
          <w:sz w:val="24"/>
          <w:szCs w:val="24"/>
        </w:rPr>
        <w:t>izpildes termiņu plānu divām jaunajām SDIS Plus datu kategorijām;</w:t>
      </w:r>
    </w:p>
    <w:p w14:paraId="19072753" w14:textId="1B85B1BB" w:rsidR="00C360CE" w:rsidRPr="00C63640" w:rsidRDefault="00C360CE" w:rsidP="00A41317">
      <w:pPr>
        <w:pStyle w:val="ListParagraph"/>
        <w:numPr>
          <w:ilvl w:val="0"/>
          <w:numId w:val="14"/>
        </w:numPr>
        <w:ind w:left="709" w:right="185" w:hanging="436"/>
        <w:jc w:val="both"/>
        <w:rPr>
          <w:rFonts w:ascii="Times New Roman" w:hAnsi="Times New Roman" w:cs="Times New Roman"/>
          <w:sz w:val="24"/>
          <w:szCs w:val="24"/>
        </w:rPr>
      </w:pPr>
      <w:r w:rsidRPr="00C63640">
        <w:rPr>
          <w:rFonts w:ascii="Times New Roman" w:hAnsi="Times New Roman" w:cs="Times New Roman"/>
          <w:sz w:val="24"/>
          <w:szCs w:val="24"/>
        </w:rPr>
        <w:t>uzņemties SDIS un SDIS Plus koordinējošās institūcijas pienākumus;</w:t>
      </w:r>
    </w:p>
    <w:p w14:paraId="7B6A50EC" w14:textId="7E972FB0" w:rsidR="00C360CE" w:rsidRPr="00C63640" w:rsidRDefault="00C360CE" w:rsidP="00A41317">
      <w:pPr>
        <w:pStyle w:val="ListParagraph"/>
        <w:numPr>
          <w:ilvl w:val="0"/>
          <w:numId w:val="14"/>
        </w:numPr>
        <w:ind w:left="709" w:right="185" w:hanging="436"/>
        <w:jc w:val="both"/>
        <w:rPr>
          <w:rFonts w:ascii="Times New Roman" w:hAnsi="Times New Roman" w:cs="Times New Roman"/>
          <w:sz w:val="24"/>
          <w:szCs w:val="24"/>
        </w:rPr>
      </w:pPr>
      <w:r w:rsidRPr="00C63640">
        <w:rPr>
          <w:rFonts w:ascii="Times New Roman" w:hAnsi="Times New Roman" w:cs="Times New Roman"/>
          <w:sz w:val="24"/>
          <w:szCs w:val="24"/>
        </w:rPr>
        <w:t xml:space="preserve">sagatavot </w:t>
      </w:r>
      <w:r w:rsidR="0062640B" w:rsidRPr="00C63640">
        <w:rPr>
          <w:rFonts w:ascii="Times New Roman" w:hAnsi="Times New Roman" w:cs="Times New Roman"/>
          <w:sz w:val="24"/>
          <w:szCs w:val="24"/>
        </w:rPr>
        <w:t xml:space="preserve">un iesniegt </w:t>
      </w:r>
      <w:r w:rsidRPr="00C63640">
        <w:rPr>
          <w:rFonts w:ascii="Times New Roman" w:hAnsi="Times New Roman" w:cs="Times New Roman"/>
          <w:sz w:val="24"/>
          <w:szCs w:val="24"/>
        </w:rPr>
        <w:t xml:space="preserve">nodomu vēstuli SVF Statistikas </w:t>
      </w:r>
      <w:r w:rsidR="00E316C2" w:rsidRPr="00C63640">
        <w:rPr>
          <w:rFonts w:ascii="Times New Roman" w:hAnsi="Times New Roman" w:cs="Times New Roman"/>
          <w:sz w:val="24"/>
          <w:szCs w:val="24"/>
        </w:rPr>
        <w:t>d</w:t>
      </w:r>
      <w:r w:rsidRPr="00C63640">
        <w:rPr>
          <w:rFonts w:ascii="Times New Roman" w:hAnsi="Times New Roman" w:cs="Times New Roman"/>
          <w:sz w:val="24"/>
          <w:szCs w:val="24"/>
        </w:rPr>
        <w:t>epartamentam par L</w:t>
      </w:r>
      <w:r w:rsidR="0062640B" w:rsidRPr="00C63640">
        <w:rPr>
          <w:rFonts w:ascii="Times New Roman" w:hAnsi="Times New Roman" w:cs="Times New Roman"/>
          <w:sz w:val="24"/>
          <w:szCs w:val="24"/>
        </w:rPr>
        <w:t xml:space="preserve">atvijas </w:t>
      </w:r>
      <w:r w:rsidRPr="00C63640">
        <w:rPr>
          <w:rFonts w:ascii="Times New Roman" w:hAnsi="Times New Roman" w:cs="Times New Roman"/>
          <w:sz w:val="24"/>
          <w:szCs w:val="24"/>
        </w:rPr>
        <w:t>R</w:t>
      </w:r>
      <w:r w:rsidR="0062640B" w:rsidRPr="00C63640">
        <w:rPr>
          <w:rFonts w:ascii="Times New Roman" w:hAnsi="Times New Roman" w:cs="Times New Roman"/>
          <w:sz w:val="24"/>
          <w:szCs w:val="24"/>
        </w:rPr>
        <w:t xml:space="preserve">epublikas </w:t>
      </w:r>
      <w:r w:rsidRPr="00C63640">
        <w:rPr>
          <w:rFonts w:ascii="Times New Roman" w:hAnsi="Times New Roman" w:cs="Times New Roman"/>
          <w:sz w:val="24"/>
          <w:szCs w:val="24"/>
        </w:rPr>
        <w:t>pievienošanos SDIS Plus</w:t>
      </w:r>
      <w:r w:rsidR="00FD750D" w:rsidRPr="00C63640">
        <w:rPr>
          <w:rFonts w:ascii="Times New Roman" w:hAnsi="Times New Roman" w:cs="Times New Roman"/>
          <w:sz w:val="24"/>
          <w:szCs w:val="24"/>
        </w:rPr>
        <w:t xml:space="preserve">, nominējot Latvijas Bankas pārstāvi Latvijas Republikas </w:t>
      </w:r>
      <w:r w:rsidR="0006677A" w:rsidRPr="00C63640">
        <w:rPr>
          <w:rFonts w:ascii="Times New Roman" w:hAnsi="Times New Roman" w:cs="Times New Roman"/>
          <w:sz w:val="24"/>
          <w:szCs w:val="24"/>
        </w:rPr>
        <w:t xml:space="preserve">SDIS </w:t>
      </w:r>
      <w:r w:rsidR="00FD750D" w:rsidRPr="00C63640">
        <w:rPr>
          <w:rFonts w:ascii="Times New Roman" w:hAnsi="Times New Roman" w:cs="Times New Roman"/>
          <w:sz w:val="24"/>
          <w:szCs w:val="24"/>
        </w:rPr>
        <w:t xml:space="preserve">un </w:t>
      </w:r>
      <w:r w:rsidR="0006677A" w:rsidRPr="00C63640">
        <w:rPr>
          <w:rFonts w:ascii="Times New Roman" w:hAnsi="Times New Roman" w:cs="Times New Roman"/>
          <w:sz w:val="24"/>
          <w:szCs w:val="24"/>
        </w:rPr>
        <w:t xml:space="preserve">SDIS </w:t>
      </w:r>
      <w:r w:rsidR="00730DC9" w:rsidRPr="00C63640">
        <w:rPr>
          <w:rFonts w:ascii="Times New Roman" w:hAnsi="Times New Roman" w:cs="Times New Roman"/>
          <w:sz w:val="24"/>
          <w:szCs w:val="24"/>
        </w:rPr>
        <w:t xml:space="preserve">Plus </w:t>
      </w:r>
      <w:r w:rsidR="00FD750D" w:rsidRPr="00C63640">
        <w:rPr>
          <w:rFonts w:ascii="Times New Roman" w:hAnsi="Times New Roman" w:cs="Times New Roman"/>
          <w:sz w:val="24"/>
          <w:szCs w:val="24"/>
        </w:rPr>
        <w:t>koordinatora pienākumu izpildei</w:t>
      </w:r>
      <w:r w:rsidRPr="00C63640">
        <w:rPr>
          <w:rFonts w:ascii="Times New Roman" w:hAnsi="Times New Roman" w:cs="Times New Roman"/>
          <w:sz w:val="24"/>
          <w:szCs w:val="24"/>
        </w:rPr>
        <w:t>.</w:t>
      </w:r>
    </w:p>
    <w:p w14:paraId="27676845" w14:textId="709987D4" w:rsidR="007403F4" w:rsidRPr="00C63640" w:rsidRDefault="007403F4" w:rsidP="00A41317">
      <w:pPr>
        <w:ind w:left="709" w:right="185" w:hanging="436"/>
        <w:jc w:val="both"/>
        <w:rPr>
          <w:rFonts w:ascii="Times New Roman" w:hAnsi="Times New Roman" w:cs="Times New Roman"/>
          <w:iCs/>
          <w:sz w:val="24"/>
          <w:szCs w:val="24"/>
        </w:rPr>
      </w:pPr>
      <w:r w:rsidRPr="00C63640">
        <w:rPr>
          <w:rFonts w:ascii="Times New Roman" w:hAnsi="Times New Roman" w:cs="Times New Roman"/>
          <w:iCs/>
          <w:sz w:val="24"/>
          <w:szCs w:val="24"/>
        </w:rPr>
        <w:t xml:space="preserve">SDIS Plus pievienošanās procesa uzsākšanai CSP </w:t>
      </w:r>
      <w:r w:rsidR="00C013B9" w:rsidRPr="00C63640">
        <w:rPr>
          <w:rFonts w:ascii="Times New Roman" w:hAnsi="Times New Roman" w:cs="Times New Roman"/>
          <w:sz w:val="24"/>
          <w:szCs w:val="24"/>
        </w:rPr>
        <w:t>apņemas</w:t>
      </w:r>
      <w:r w:rsidRPr="00C63640">
        <w:rPr>
          <w:rFonts w:ascii="Times New Roman" w:hAnsi="Times New Roman" w:cs="Times New Roman"/>
          <w:iCs/>
          <w:sz w:val="24"/>
          <w:szCs w:val="24"/>
        </w:rPr>
        <w:t>:</w:t>
      </w:r>
    </w:p>
    <w:p w14:paraId="4517F010" w14:textId="0938F36E" w:rsidR="007403F4" w:rsidRPr="00C63640" w:rsidRDefault="007403F4" w:rsidP="00A41317">
      <w:pPr>
        <w:pStyle w:val="ListParagraph"/>
        <w:numPr>
          <w:ilvl w:val="0"/>
          <w:numId w:val="15"/>
        </w:numPr>
        <w:ind w:left="709" w:right="185" w:hanging="436"/>
        <w:jc w:val="both"/>
        <w:rPr>
          <w:rFonts w:ascii="Times New Roman" w:hAnsi="Times New Roman" w:cs="Times New Roman"/>
          <w:iCs/>
          <w:sz w:val="24"/>
          <w:szCs w:val="24"/>
        </w:rPr>
      </w:pPr>
      <w:r w:rsidRPr="00C63640">
        <w:rPr>
          <w:rFonts w:ascii="Times New Roman" w:hAnsi="Times New Roman" w:cs="Times New Roman"/>
          <w:iCs/>
          <w:sz w:val="24"/>
          <w:szCs w:val="24"/>
        </w:rPr>
        <w:t>īstenot SDIS Plus vadlīnijās noteiktās prasības vienai jaunajai SDIS Plus datu kategorijai;</w:t>
      </w:r>
    </w:p>
    <w:p w14:paraId="19CCFF18" w14:textId="3C1B7C4F" w:rsidR="007403F4" w:rsidRPr="00C63640" w:rsidRDefault="007403F4" w:rsidP="00A41317">
      <w:pPr>
        <w:pStyle w:val="ListParagraph"/>
        <w:numPr>
          <w:ilvl w:val="0"/>
          <w:numId w:val="15"/>
        </w:numPr>
        <w:ind w:left="709" w:right="185" w:hanging="436"/>
        <w:jc w:val="both"/>
        <w:rPr>
          <w:rFonts w:ascii="Times New Roman" w:hAnsi="Times New Roman" w:cs="Times New Roman"/>
          <w:iCs/>
          <w:sz w:val="24"/>
          <w:szCs w:val="24"/>
        </w:rPr>
      </w:pPr>
      <w:r w:rsidRPr="00C63640">
        <w:rPr>
          <w:rFonts w:ascii="Times New Roman" w:hAnsi="Times New Roman" w:cs="Times New Roman"/>
          <w:iCs/>
          <w:sz w:val="24"/>
          <w:szCs w:val="24"/>
        </w:rPr>
        <w:t>īstenot SDIS Plus vadlīnijās noteiktās prasības de</w:t>
      </w:r>
      <w:r w:rsidR="006C0646" w:rsidRPr="00C63640">
        <w:rPr>
          <w:rFonts w:ascii="Times New Roman" w:hAnsi="Times New Roman" w:cs="Times New Roman"/>
          <w:iCs/>
          <w:sz w:val="24"/>
          <w:szCs w:val="24"/>
        </w:rPr>
        <w:t>viņām</w:t>
      </w:r>
      <w:r w:rsidRPr="00C63640">
        <w:rPr>
          <w:rFonts w:ascii="Times New Roman" w:hAnsi="Times New Roman" w:cs="Times New Roman"/>
          <w:iCs/>
          <w:sz w:val="24"/>
          <w:szCs w:val="24"/>
        </w:rPr>
        <w:t xml:space="preserve"> SDIS datu kategorijām;</w:t>
      </w:r>
    </w:p>
    <w:p w14:paraId="2B24D00D" w14:textId="6AF32828" w:rsidR="007403F4" w:rsidRPr="00C63640" w:rsidRDefault="007403F4" w:rsidP="00A41317">
      <w:pPr>
        <w:pStyle w:val="ListParagraph"/>
        <w:numPr>
          <w:ilvl w:val="0"/>
          <w:numId w:val="15"/>
        </w:numPr>
        <w:ind w:left="709" w:right="185" w:hanging="436"/>
        <w:jc w:val="both"/>
        <w:rPr>
          <w:rFonts w:ascii="Times New Roman" w:hAnsi="Times New Roman" w:cs="Times New Roman"/>
          <w:iCs/>
          <w:sz w:val="24"/>
          <w:szCs w:val="24"/>
        </w:rPr>
      </w:pPr>
      <w:r w:rsidRPr="00C63640">
        <w:rPr>
          <w:rFonts w:ascii="Times New Roman" w:hAnsi="Times New Roman" w:cs="Times New Roman"/>
          <w:iCs/>
          <w:sz w:val="24"/>
          <w:szCs w:val="24"/>
        </w:rPr>
        <w:t xml:space="preserve">izstrādāt </w:t>
      </w:r>
      <w:r w:rsidR="001F5ED1" w:rsidRPr="00C63640">
        <w:rPr>
          <w:rFonts w:ascii="Times New Roman" w:hAnsi="Times New Roman" w:cs="Times New Roman"/>
          <w:sz w:val="24"/>
          <w:szCs w:val="24"/>
        </w:rPr>
        <w:t xml:space="preserve">pasākumu un to izpildes </w:t>
      </w:r>
      <w:r w:rsidRPr="00C63640">
        <w:rPr>
          <w:rFonts w:ascii="Times New Roman" w:hAnsi="Times New Roman" w:cs="Times New Roman"/>
          <w:iCs/>
          <w:sz w:val="24"/>
          <w:szCs w:val="24"/>
        </w:rPr>
        <w:t>termiņu plānu vienai jaunajai SDIS Plus datu kategorijai un datu kategorijas "Finanšu stabilitātēs rādītāji" vienai datu apakškategorijai "Dzīvojamā nekustamā īpašuma cenas";</w:t>
      </w:r>
    </w:p>
    <w:p w14:paraId="5641CA64" w14:textId="77777777" w:rsidR="007403F4" w:rsidRPr="00C63640" w:rsidRDefault="007403F4" w:rsidP="00A41317">
      <w:pPr>
        <w:pStyle w:val="ListParagraph"/>
        <w:numPr>
          <w:ilvl w:val="0"/>
          <w:numId w:val="15"/>
        </w:numPr>
        <w:ind w:left="709" w:right="185" w:hanging="436"/>
        <w:jc w:val="both"/>
        <w:rPr>
          <w:rFonts w:ascii="Times New Roman" w:hAnsi="Times New Roman" w:cs="Times New Roman"/>
          <w:iCs/>
          <w:sz w:val="24"/>
          <w:szCs w:val="24"/>
        </w:rPr>
      </w:pPr>
      <w:r w:rsidRPr="00C63640">
        <w:rPr>
          <w:rFonts w:ascii="Times New Roman" w:hAnsi="Times New Roman" w:cs="Times New Roman"/>
          <w:iCs/>
          <w:sz w:val="24"/>
          <w:szCs w:val="24"/>
        </w:rPr>
        <w:t>īstenot SDIS Plus vadlīnijās noteiktās prasības Nacionālajai summārajai datu lapai;</w:t>
      </w:r>
    </w:p>
    <w:p w14:paraId="48428DB7" w14:textId="20A79A90" w:rsidR="007403F4" w:rsidRPr="00C63640" w:rsidRDefault="007403F4" w:rsidP="00A41317">
      <w:pPr>
        <w:pStyle w:val="ListParagraph"/>
        <w:numPr>
          <w:ilvl w:val="0"/>
          <w:numId w:val="15"/>
        </w:numPr>
        <w:ind w:left="709" w:right="185" w:hanging="436"/>
        <w:jc w:val="both"/>
        <w:rPr>
          <w:rFonts w:ascii="Times New Roman" w:hAnsi="Times New Roman" w:cs="Times New Roman"/>
          <w:iCs/>
          <w:sz w:val="24"/>
          <w:szCs w:val="24"/>
        </w:rPr>
      </w:pPr>
      <w:r w:rsidRPr="00C63640">
        <w:rPr>
          <w:rFonts w:ascii="Times New Roman" w:hAnsi="Times New Roman" w:cs="Times New Roman"/>
          <w:iCs/>
          <w:sz w:val="24"/>
          <w:szCs w:val="24"/>
        </w:rPr>
        <w:t>uzņemties atbildību par SDIS Plus Nacionālās summārās datu lapas izstrādi un uzturēšanu.</w:t>
      </w:r>
    </w:p>
    <w:p w14:paraId="755E54CB" w14:textId="62F9B806" w:rsidR="008F18D4" w:rsidRPr="00C63640" w:rsidRDefault="008F18D4" w:rsidP="001323A3">
      <w:pPr>
        <w:ind w:right="185" w:firstLine="709"/>
        <w:jc w:val="both"/>
        <w:rPr>
          <w:rFonts w:ascii="Times New Roman" w:hAnsi="Times New Roman" w:cs="Times New Roman"/>
          <w:iCs/>
          <w:sz w:val="24"/>
          <w:szCs w:val="24"/>
        </w:rPr>
      </w:pPr>
      <w:r w:rsidRPr="00C63640">
        <w:rPr>
          <w:rFonts w:ascii="Times New Roman" w:hAnsi="Times New Roman" w:cs="Times New Roman"/>
          <w:iCs/>
          <w:sz w:val="24"/>
          <w:szCs w:val="24"/>
        </w:rPr>
        <w:t>SDIS Plus pievienošanās procesa uzsākšanai akciju sabiedrība “Nasdaq R</w:t>
      </w:r>
      <w:r w:rsidR="00A41317">
        <w:rPr>
          <w:rFonts w:ascii="Times New Roman" w:hAnsi="Times New Roman" w:cs="Times New Roman"/>
          <w:iCs/>
          <w:sz w:val="24"/>
          <w:szCs w:val="24"/>
        </w:rPr>
        <w:t>i</w:t>
      </w:r>
      <w:r w:rsidRPr="00C63640">
        <w:rPr>
          <w:rFonts w:ascii="Times New Roman" w:hAnsi="Times New Roman" w:cs="Times New Roman"/>
          <w:iCs/>
          <w:sz w:val="24"/>
          <w:szCs w:val="24"/>
        </w:rPr>
        <w:t xml:space="preserve">ga” </w:t>
      </w:r>
      <w:r w:rsidRPr="00C63640">
        <w:rPr>
          <w:rFonts w:ascii="Times New Roman" w:hAnsi="Times New Roman" w:cs="Times New Roman"/>
          <w:sz w:val="24"/>
          <w:szCs w:val="24"/>
        </w:rPr>
        <w:t>apņemas</w:t>
      </w:r>
      <w:r w:rsidRPr="00C63640">
        <w:rPr>
          <w:rFonts w:ascii="Times New Roman" w:hAnsi="Times New Roman" w:cs="Times New Roman"/>
          <w:iCs/>
          <w:sz w:val="24"/>
          <w:szCs w:val="24"/>
        </w:rPr>
        <w:t xml:space="preserve"> nodrošināt datus un metadatus līdzšinējā apjomā </w:t>
      </w:r>
      <w:r w:rsidR="00FF46D4" w:rsidRPr="00C63640">
        <w:rPr>
          <w:rFonts w:ascii="Times New Roman" w:hAnsi="Times New Roman" w:cs="Times New Roman"/>
          <w:iCs/>
          <w:sz w:val="24"/>
          <w:szCs w:val="24"/>
        </w:rPr>
        <w:t xml:space="preserve">atbilstoši </w:t>
      </w:r>
      <w:r w:rsidRPr="00C63640">
        <w:rPr>
          <w:rFonts w:ascii="Times New Roman" w:hAnsi="Times New Roman" w:cs="Times New Roman"/>
          <w:iCs/>
          <w:sz w:val="24"/>
          <w:szCs w:val="24"/>
        </w:rPr>
        <w:t xml:space="preserve">SDIS Plus vadlīnijās noteiktajām prasībām vienai SDIS datu kategorijai. </w:t>
      </w:r>
    </w:p>
    <w:p w14:paraId="37460EBD" w14:textId="0D586984" w:rsidR="007403F4" w:rsidRPr="00C63640" w:rsidRDefault="00ED662F" w:rsidP="00CA7228">
      <w:pPr>
        <w:ind w:right="185" w:firstLine="709"/>
        <w:jc w:val="both"/>
        <w:rPr>
          <w:rFonts w:ascii="Times New Roman" w:hAnsi="Times New Roman" w:cs="Times New Roman"/>
          <w:iCs/>
          <w:sz w:val="24"/>
          <w:szCs w:val="24"/>
        </w:rPr>
      </w:pPr>
      <w:r w:rsidRPr="00C63640">
        <w:rPr>
          <w:rFonts w:ascii="Times New Roman" w:hAnsi="Times New Roman" w:cs="Times New Roman"/>
          <w:iCs/>
          <w:sz w:val="24"/>
          <w:szCs w:val="24"/>
        </w:rPr>
        <w:t xml:space="preserve">SDIS Plus pievienošanās procesa uzsākšanai FKTK </w:t>
      </w:r>
      <w:r w:rsidR="00201253" w:rsidRPr="00C63640">
        <w:rPr>
          <w:rFonts w:ascii="Times New Roman" w:hAnsi="Times New Roman" w:cs="Times New Roman"/>
          <w:sz w:val="24"/>
          <w:szCs w:val="24"/>
        </w:rPr>
        <w:t>apņemas</w:t>
      </w:r>
      <w:r w:rsidR="00201253" w:rsidRPr="00C63640">
        <w:rPr>
          <w:rFonts w:ascii="Times New Roman" w:hAnsi="Times New Roman" w:cs="Times New Roman"/>
          <w:iCs/>
          <w:sz w:val="24"/>
          <w:szCs w:val="24"/>
        </w:rPr>
        <w:t xml:space="preserve"> </w:t>
      </w:r>
      <w:r w:rsidRPr="00C63640">
        <w:rPr>
          <w:rFonts w:ascii="Times New Roman" w:hAnsi="Times New Roman" w:cs="Times New Roman"/>
          <w:iCs/>
          <w:sz w:val="24"/>
          <w:szCs w:val="24"/>
        </w:rPr>
        <w:t xml:space="preserve">izstrādāt </w:t>
      </w:r>
      <w:r w:rsidR="001F5ED1" w:rsidRPr="00C63640">
        <w:rPr>
          <w:rFonts w:ascii="Times New Roman" w:hAnsi="Times New Roman" w:cs="Times New Roman"/>
          <w:sz w:val="24"/>
          <w:szCs w:val="24"/>
        </w:rPr>
        <w:t xml:space="preserve">pasākumu un to </w:t>
      </w:r>
      <w:r w:rsidRPr="00C63640">
        <w:rPr>
          <w:rFonts w:ascii="Times New Roman" w:hAnsi="Times New Roman" w:cs="Times New Roman"/>
          <w:iCs/>
          <w:sz w:val="24"/>
          <w:szCs w:val="24"/>
        </w:rPr>
        <w:t>izpildes termiņu plānu vienai SDIS Plus datu kategorijai "Finanšu stabilitātēs rādītāji" (izņemot datu apakškategorijai "Dzīvojamā nekustamā īpašuma cenas").</w:t>
      </w:r>
    </w:p>
    <w:p w14:paraId="05D734AD" w14:textId="7CE73DB2" w:rsidR="00ED662F" w:rsidRPr="00C63640" w:rsidRDefault="00ED662F" w:rsidP="00CA7228">
      <w:pPr>
        <w:ind w:right="185" w:firstLine="709"/>
        <w:jc w:val="both"/>
        <w:rPr>
          <w:rFonts w:ascii="Times New Roman" w:hAnsi="Times New Roman" w:cs="Times New Roman"/>
          <w:iCs/>
          <w:sz w:val="24"/>
          <w:szCs w:val="24"/>
        </w:rPr>
      </w:pPr>
      <w:r w:rsidRPr="00C63640">
        <w:rPr>
          <w:rFonts w:ascii="Times New Roman" w:hAnsi="Times New Roman" w:cs="Times New Roman"/>
          <w:iCs/>
          <w:sz w:val="24"/>
          <w:szCs w:val="24"/>
        </w:rPr>
        <w:t xml:space="preserve">SDIS Plus pievienošanās procesa uzsākšanai Valsts kase </w:t>
      </w:r>
      <w:r w:rsidR="00201253" w:rsidRPr="00C63640">
        <w:rPr>
          <w:rFonts w:ascii="Times New Roman" w:hAnsi="Times New Roman" w:cs="Times New Roman"/>
          <w:sz w:val="24"/>
          <w:szCs w:val="24"/>
        </w:rPr>
        <w:t>apņemas</w:t>
      </w:r>
      <w:r w:rsidR="00201253" w:rsidRPr="00C63640">
        <w:rPr>
          <w:rFonts w:ascii="Times New Roman" w:hAnsi="Times New Roman" w:cs="Times New Roman"/>
          <w:iCs/>
          <w:sz w:val="24"/>
          <w:szCs w:val="24"/>
        </w:rPr>
        <w:t xml:space="preserve"> </w:t>
      </w:r>
      <w:r w:rsidRPr="00C63640">
        <w:rPr>
          <w:rFonts w:ascii="Times New Roman" w:hAnsi="Times New Roman" w:cs="Times New Roman"/>
          <w:iCs/>
          <w:sz w:val="24"/>
          <w:szCs w:val="24"/>
        </w:rPr>
        <w:t>īstenot SDIS Plus vadlīnijās noteiktās prasības trīs SDIS datu kategorijām.</w:t>
      </w:r>
    </w:p>
    <w:p w14:paraId="127444A4" w14:textId="2115B5FE" w:rsidR="0065004B" w:rsidRPr="00071465" w:rsidRDefault="00BE5072" w:rsidP="00F5675F">
      <w:pPr>
        <w:ind w:right="185" w:firstLine="720"/>
        <w:jc w:val="both"/>
        <w:rPr>
          <w:rFonts w:ascii="Times New Roman" w:hAnsi="Times New Roman" w:cs="Times New Roman"/>
          <w:iCs/>
          <w:sz w:val="24"/>
          <w:szCs w:val="24"/>
        </w:rPr>
      </w:pPr>
      <w:r w:rsidRPr="00071465">
        <w:rPr>
          <w:rFonts w:ascii="Times New Roman" w:hAnsi="Times New Roman" w:cs="Times New Roman"/>
          <w:iCs/>
          <w:sz w:val="24"/>
          <w:szCs w:val="24"/>
        </w:rPr>
        <w:t>Attiecīgo</w:t>
      </w:r>
      <w:r w:rsidR="006827C7" w:rsidRPr="00071465">
        <w:rPr>
          <w:rFonts w:ascii="Times New Roman" w:hAnsi="Times New Roman" w:cs="Times New Roman"/>
          <w:iCs/>
          <w:sz w:val="24"/>
          <w:szCs w:val="24"/>
        </w:rPr>
        <w:t xml:space="preserve"> apņemšanos</w:t>
      </w:r>
      <w:r w:rsidR="008019FE" w:rsidRPr="00071465">
        <w:rPr>
          <w:rFonts w:ascii="Times New Roman" w:hAnsi="Times New Roman" w:cs="Times New Roman"/>
          <w:iCs/>
          <w:sz w:val="24"/>
          <w:szCs w:val="24"/>
        </w:rPr>
        <w:t xml:space="preserve"> konceptuālā līmenī</w:t>
      </w:r>
      <w:r w:rsidR="006827C7" w:rsidRPr="00071465">
        <w:rPr>
          <w:rFonts w:ascii="Times New Roman" w:hAnsi="Times New Roman" w:cs="Times New Roman"/>
          <w:iCs/>
          <w:sz w:val="24"/>
          <w:szCs w:val="24"/>
        </w:rPr>
        <w:t xml:space="preserve"> LB un CSP ir paudušas arī </w:t>
      </w:r>
      <w:r w:rsidR="00591097" w:rsidRPr="00071465">
        <w:rPr>
          <w:rFonts w:ascii="Times New Roman" w:hAnsi="Times New Roman" w:cs="Times New Roman"/>
          <w:iCs/>
          <w:sz w:val="24"/>
          <w:szCs w:val="24"/>
        </w:rPr>
        <w:t xml:space="preserve">iepriekš minētajā </w:t>
      </w:r>
      <w:r w:rsidR="006827C7" w:rsidRPr="00071465">
        <w:rPr>
          <w:rFonts w:ascii="Times New Roman" w:hAnsi="Times New Roman" w:cs="Times New Roman"/>
          <w:iCs/>
          <w:sz w:val="24"/>
          <w:szCs w:val="24"/>
        </w:rPr>
        <w:t>ES</w:t>
      </w:r>
      <w:r w:rsidR="00DF64DD">
        <w:rPr>
          <w:rFonts w:ascii="Times New Roman" w:hAnsi="Times New Roman" w:cs="Times New Roman"/>
          <w:iCs/>
          <w:sz w:val="24"/>
          <w:szCs w:val="24"/>
        </w:rPr>
        <w:t> </w:t>
      </w:r>
      <w:r w:rsidR="006827C7" w:rsidRPr="00071465">
        <w:rPr>
          <w:rFonts w:ascii="Times New Roman" w:hAnsi="Times New Roman" w:cs="Times New Roman"/>
          <w:iCs/>
          <w:sz w:val="24"/>
          <w:szCs w:val="24"/>
        </w:rPr>
        <w:t>Monetārās, Finanšu un Maksājumu bilances komitejas 2015. gada oktobrī veiktajā aptaujā par ES dalībvalstu pievienošanās plāniem SDIS Plus</w:t>
      </w:r>
      <w:r w:rsidR="0044369C" w:rsidRPr="00071465">
        <w:rPr>
          <w:rFonts w:ascii="Times New Roman" w:hAnsi="Times New Roman" w:cs="Times New Roman"/>
          <w:iCs/>
          <w:sz w:val="24"/>
          <w:szCs w:val="24"/>
        </w:rPr>
        <w:t xml:space="preserve"> un LR pozīcijā Nr.1.</w:t>
      </w:r>
    </w:p>
    <w:p w14:paraId="269C1338" w14:textId="77777777" w:rsidR="0073671B" w:rsidRDefault="00770455" w:rsidP="00CA7228">
      <w:pPr>
        <w:ind w:firstLine="720"/>
        <w:jc w:val="both"/>
        <w:rPr>
          <w:rFonts w:ascii="Times New Roman" w:hAnsi="Times New Roman" w:cs="Times New Roman"/>
          <w:sz w:val="24"/>
          <w:szCs w:val="24"/>
        </w:rPr>
      </w:pPr>
      <w:r>
        <w:rPr>
          <w:rFonts w:ascii="Times New Roman" w:hAnsi="Times New Roman" w:cs="Times New Roman"/>
          <w:sz w:val="24"/>
          <w:szCs w:val="24"/>
        </w:rPr>
        <w:t>Vienlaicīgi ar pievienošanos SDIS Plus</w:t>
      </w:r>
      <w:r w:rsidR="00817EBD">
        <w:rPr>
          <w:rFonts w:ascii="Times New Roman" w:hAnsi="Times New Roman" w:cs="Times New Roman"/>
          <w:sz w:val="24"/>
          <w:szCs w:val="24"/>
        </w:rPr>
        <w:t xml:space="preserve"> procesa uzsākšanu</w:t>
      </w:r>
      <w:r>
        <w:rPr>
          <w:rFonts w:ascii="Times New Roman" w:hAnsi="Times New Roman" w:cs="Times New Roman"/>
          <w:sz w:val="24"/>
          <w:szCs w:val="24"/>
        </w:rPr>
        <w:t xml:space="preserve"> plānots </w:t>
      </w:r>
      <w:r w:rsidR="00E95D17">
        <w:rPr>
          <w:rFonts w:ascii="Times New Roman" w:hAnsi="Times New Roman" w:cs="Times New Roman"/>
          <w:sz w:val="24"/>
          <w:szCs w:val="24"/>
        </w:rPr>
        <w:t xml:space="preserve">nostiprināt atbildību par SDIS datu kategorijām atbilstoši </w:t>
      </w:r>
      <w:r w:rsidR="00B25662">
        <w:rPr>
          <w:rFonts w:ascii="Times New Roman" w:hAnsi="Times New Roman" w:cs="Times New Roman"/>
          <w:sz w:val="24"/>
          <w:szCs w:val="24"/>
        </w:rPr>
        <w:t>pašreizējai</w:t>
      </w:r>
      <w:r w:rsidR="00E95D17">
        <w:rPr>
          <w:rFonts w:ascii="Times New Roman" w:hAnsi="Times New Roman" w:cs="Times New Roman"/>
          <w:sz w:val="24"/>
          <w:szCs w:val="24"/>
        </w:rPr>
        <w:t xml:space="preserve"> praksei, izņemot datu kategorij</w:t>
      </w:r>
      <w:r w:rsidR="00460673">
        <w:rPr>
          <w:rFonts w:ascii="Times New Roman" w:hAnsi="Times New Roman" w:cs="Times New Roman"/>
          <w:sz w:val="24"/>
          <w:szCs w:val="24"/>
        </w:rPr>
        <w:t>u</w:t>
      </w:r>
      <w:r w:rsidR="00E95D17">
        <w:rPr>
          <w:rFonts w:ascii="Times New Roman" w:hAnsi="Times New Roman" w:cs="Times New Roman"/>
          <w:sz w:val="24"/>
          <w:szCs w:val="24"/>
        </w:rPr>
        <w:t xml:space="preserve"> "</w:t>
      </w:r>
      <w:r w:rsidR="00E95D17" w:rsidRPr="0031669B">
        <w:rPr>
          <w:rFonts w:ascii="Times New Roman" w:hAnsi="Times New Roman" w:cs="Times New Roman"/>
          <w:sz w:val="24"/>
          <w:szCs w:val="24"/>
        </w:rPr>
        <w:t>Vispārējās valdības darījumi</w:t>
      </w:r>
      <w:r w:rsidR="00E95D17">
        <w:rPr>
          <w:rFonts w:ascii="Times New Roman" w:hAnsi="Times New Roman" w:cs="Times New Roman"/>
          <w:sz w:val="24"/>
          <w:szCs w:val="24"/>
        </w:rPr>
        <w:t>"</w:t>
      </w:r>
      <w:r w:rsidR="006A4A11">
        <w:rPr>
          <w:rFonts w:ascii="Times New Roman" w:hAnsi="Times New Roman" w:cs="Times New Roman"/>
          <w:sz w:val="24"/>
          <w:szCs w:val="24"/>
        </w:rPr>
        <w:t>, kur paredzēta</w:t>
      </w:r>
      <w:r w:rsidR="00817EBD">
        <w:rPr>
          <w:rFonts w:ascii="Times New Roman" w:hAnsi="Times New Roman" w:cs="Times New Roman"/>
          <w:sz w:val="24"/>
          <w:szCs w:val="24"/>
        </w:rPr>
        <w:t>s</w:t>
      </w:r>
      <w:r w:rsidR="006A4A11">
        <w:rPr>
          <w:rFonts w:ascii="Times New Roman" w:hAnsi="Times New Roman" w:cs="Times New Roman"/>
          <w:sz w:val="24"/>
          <w:szCs w:val="24"/>
        </w:rPr>
        <w:t xml:space="preserve"> izmaiņas atbildības sadalē.</w:t>
      </w:r>
      <w:r w:rsidR="003B62B9">
        <w:rPr>
          <w:rFonts w:ascii="Times New Roman" w:hAnsi="Times New Roman" w:cs="Times New Roman"/>
          <w:sz w:val="24"/>
          <w:szCs w:val="24"/>
        </w:rPr>
        <w:t xml:space="preserve"> </w:t>
      </w:r>
    </w:p>
    <w:p w14:paraId="79E073A8" w14:textId="247CC31E" w:rsidR="003B62B9" w:rsidRPr="00C63640" w:rsidRDefault="003B62B9" w:rsidP="00CA7228">
      <w:pPr>
        <w:ind w:firstLine="720"/>
        <w:jc w:val="both"/>
        <w:rPr>
          <w:rFonts w:ascii="Times New Roman" w:hAnsi="Times New Roman" w:cs="Times New Roman"/>
          <w:sz w:val="24"/>
          <w:szCs w:val="24"/>
        </w:rPr>
      </w:pPr>
      <w:r w:rsidRPr="00C63640">
        <w:rPr>
          <w:rFonts w:ascii="Times New Roman" w:hAnsi="Times New Roman" w:cs="Times New Roman"/>
          <w:sz w:val="24"/>
          <w:szCs w:val="24"/>
        </w:rPr>
        <w:t>CSP, pārņemot 2019.</w:t>
      </w:r>
      <w:r w:rsidR="00DF64DD">
        <w:rPr>
          <w:rFonts w:ascii="Times New Roman" w:hAnsi="Times New Roman" w:cs="Times New Roman"/>
          <w:sz w:val="24"/>
          <w:szCs w:val="24"/>
        </w:rPr>
        <w:t> </w:t>
      </w:r>
      <w:r w:rsidRPr="00C63640">
        <w:rPr>
          <w:rFonts w:ascii="Times New Roman" w:hAnsi="Times New Roman" w:cs="Times New Roman"/>
          <w:sz w:val="24"/>
          <w:szCs w:val="24"/>
        </w:rPr>
        <w:t>gadā no Valsts kases atbildību par datu kategoriju "Vispārējās valdības darījumi", mainīsies pieejamās statistiskās informācijas saturs un periodiskums.</w:t>
      </w:r>
    </w:p>
    <w:p w14:paraId="2A56B544" w14:textId="58F395C2" w:rsidR="00E979E6" w:rsidRPr="00C63640" w:rsidRDefault="00E979E6" w:rsidP="00E979E6">
      <w:pPr>
        <w:ind w:right="185" w:firstLine="720"/>
        <w:jc w:val="both"/>
        <w:rPr>
          <w:rFonts w:ascii="Times New Roman" w:hAnsi="Times New Roman" w:cs="Times New Roman"/>
          <w:sz w:val="24"/>
          <w:szCs w:val="24"/>
        </w:rPr>
      </w:pPr>
      <w:r w:rsidRPr="00C63640">
        <w:rPr>
          <w:rFonts w:ascii="Times New Roman" w:hAnsi="Times New Roman" w:cs="Times New Roman"/>
          <w:sz w:val="24"/>
          <w:szCs w:val="24"/>
        </w:rPr>
        <w:t xml:space="preserve">Iesaistītās institūcijas (LB, CSP, FKTK un Valsts kase) savas kompetences ietvaros statistikas jomā un datu prezentāciju tīmekļa vietnēs modernizēšanas jomās 2016. gadā ir uzsākušas sagatavošanas darbus un jau veic pasākumus atbilstoši LB izstrādātā detalizētā rīcības plāna par Latvijas Republikas pievienošanos SDIS Plus darba versijai, kuru pēc nepieciešamības aktualizē. Rīcības plāna darba versijā ir apkopots institūciju </w:t>
      </w:r>
      <w:r w:rsidRPr="00C63640">
        <w:rPr>
          <w:rFonts w:ascii="Times New Roman" w:hAnsi="Times New Roman" w:cs="Times New Roman"/>
          <w:sz w:val="24"/>
          <w:szCs w:val="24"/>
          <w:lang w:eastAsia="lv-LV"/>
        </w:rPr>
        <w:t xml:space="preserve">atbildības sadalījums par </w:t>
      </w:r>
      <w:r w:rsidRPr="00C63640">
        <w:rPr>
          <w:rFonts w:ascii="Times New Roman" w:hAnsi="Times New Roman" w:cs="Times New Roman"/>
          <w:sz w:val="24"/>
          <w:szCs w:val="24"/>
        </w:rPr>
        <w:t xml:space="preserve">SDIS un SDIS Plus datu </w:t>
      </w:r>
      <w:r w:rsidRPr="00C63640">
        <w:rPr>
          <w:rFonts w:ascii="Times New Roman" w:hAnsi="Times New Roman" w:cs="Times New Roman"/>
          <w:sz w:val="24"/>
          <w:szCs w:val="24"/>
          <w:lang w:eastAsia="lv-LV"/>
        </w:rPr>
        <w:t>Speciālā datu izplatīšanas standarta un Speciālā datu izplatīšanas standarta Plus</w:t>
      </w:r>
      <w:r w:rsidRPr="00C63640" w:rsidDel="00E6748F">
        <w:rPr>
          <w:rFonts w:ascii="Times New Roman" w:hAnsi="Times New Roman" w:cs="Times New Roman"/>
          <w:sz w:val="24"/>
          <w:szCs w:val="24"/>
          <w:lang w:eastAsia="lv-LV"/>
        </w:rPr>
        <w:t xml:space="preserve"> </w:t>
      </w:r>
      <w:r w:rsidRPr="00C63640">
        <w:rPr>
          <w:rFonts w:ascii="Times New Roman" w:hAnsi="Times New Roman" w:cs="Times New Roman"/>
          <w:sz w:val="24"/>
          <w:szCs w:val="24"/>
          <w:lang w:eastAsia="lv-LV"/>
        </w:rPr>
        <w:t xml:space="preserve">datu kategoriju prasību izpildi atbilstoši Informatīvā ziņojuma pielikumam, papildus izvērsti norādot </w:t>
      </w:r>
      <w:r w:rsidRPr="00C63640">
        <w:rPr>
          <w:rFonts w:ascii="Times New Roman" w:hAnsi="Times New Roman" w:cs="Times New Roman"/>
          <w:sz w:val="24"/>
          <w:szCs w:val="24"/>
        </w:rPr>
        <w:t xml:space="preserve">LB, CSP un FKTK paredzamos darbus SDIS Plus deviņu jauno datu kategoriju sagatavošanā, un SDIS </w:t>
      </w:r>
      <w:r w:rsidR="00DF64DD">
        <w:rPr>
          <w:rFonts w:ascii="Times New Roman" w:hAnsi="Times New Roman" w:cs="Times New Roman"/>
          <w:sz w:val="24"/>
          <w:szCs w:val="24"/>
        </w:rPr>
        <w:t>16</w:t>
      </w:r>
      <w:r w:rsidR="00DF64DD" w:rsidRPr="00C63640">
        <w:rPr>
          <w:rFonts w:ascii="Times New Roman" w:hAnsi="Times New Roman" w:cs="Times New Roman"/>
          <w:sz w:val="24"/>
          <w:szCs w:val="24"/>
        </w:rPr>
        <w:t xml:space="preserve"> </w:t>
      </w:r>
      <w:r w:rsidRPr="00C63640">
        <w:rPr>
          <w:rFonts w:ascii="Times New Roman" w:hAnsi="Times New Roman" w:cs="Times New Roman"/>
          <w:sz w:val="24"/>
          <w:szCs w:val="24"/>
        </w:rPr>
        <w:t>datu kategoriju laikrindu sagatavošanu SDMX-ML formātā, kā arī Valsts kases plānoto par triju SDIS datu kategoriju laikrindu sagatavošanu SDMX-ML formātā.</w:t>
      </w:r>
    </w:p>
    <w:p w14:paraId="5F706204" w14:textId="43A67FE1" w:rsidR="008E2202" w:rsidRPr="00C63640" w:rsidRDefault="00901950" w:rsidP="008E2202">
      <w:pPr>
        <w:ind w:right="185" w:firstLine="720"/>
        <w:jc w:val="both"/>
        <w:rPr>
          <w:rFonts w:ascii="Times New Roman" w:hAnsi="Times New Roman" w:cs="Times New Roman"/>
          <w:sz w:val="24"/>
          <w:szCs w:val="24"/>
        </w:rPr>
      </w:pPr>
      <w:r w:rsidRPr="00C63640">
        <w:rPr>
          <w:rFonts w:ascii="Times New Roman" w:hAnsi="Times New Roman" w:cs="Times New Roman"/>
          <w:sz w:val="24"/>
          <w:szCs w:val="24"/>
        </w:rPr>
        <w:t>L</w:t>
      </w:r>
      <w:r w:rsidR="00DC3972" w:rsidRPr="00C63640">
        <w:rPr>
          <w:rFonts w:ascii="Times New Roman" w:hAnsi="Times New Roman" w:cs="Times New Roman"/>
          <w:sz w:val="24"/>
          <w:szCs w:val="24"/>
        </w:rPr>
        <w:t xml:space="preserve">ai Latvijas Republika varētu sekmīgi </w:t>
      </w:r>
      <w:r w:rsidR="00792310" w:rsidRPr="00C63640">
        <w:rPr>
          <w:rFonts w:ascii="Times New Roman" w:hAnsi="Times New Roman" w:cs="Times New Roman"/>
          <w:sz w:val="24"/>
          <w:szCs w:val="24"/>
        </w:rPr>
        <w:t xml:space="preserve">uzsākt pievienošanās procesu SDIS Plus standartam, nosūtot SVF Statistikas departamentam </w:t>
      </w:r>
      <w:r w:rsidR="005E3D2A" w:rsidRPr="00C63640">
        <w:rPr>
          <w:rFonts w:ascii="Times New Roman" w:hAnsi="Times New Roman" w:cs="Times New Roman"/>
          <w:sz w:val="24"/>
          <w:szCs w:val="24"/>
        </w:rPr>
        <w:t xml:space="preserve">Nodomu vēstuli </w:t>
      </w:r>
      <w:r w:rsidR="00792310" w:rsidRPr="00C63640">
        <w:rPr>
          <w:rFonts w:ascii="Times New Roman" w:hAnsi="Times New Roman" w:cs="Times New Roman"/>
          <w:sz w:val="24"/>
          <w:szCs w:val="24"/>
        </w:rPr>
        <w:t>par Latvijas Republikas pievienošanos SDIS Plus un</w:t>
      </w:r>
      <w:r w:rsidR="00A77C66" w:rsidRPr="00C63640">
        <w:rPr>
          <w:rFonts w:ascii="Times New Roman" w:hAnsi="Times New Roman" w:cs="Times New Roman"/>
          <w:sz w:val="24"/>
          <w:szCs w:val="24"/>
        </w:rPr>
        <w:t xml:space="preserve"> tai sekojošu SVF Statistikas departamenta konsultāciju un pārbaužu uzsākšanu, </w:t>
      </w:r>
      <w:r w:rsidR="005F63D8" w:rsidRPr="00C63640">
        <w:rPr>
          <w:rFonts w:ascii="Times New Roman" w:hAnsi="Times New Roman" w:cs="Times New Roman"/>
          <w:sz w:val="24"/>
          <w:szCs w:val="24"/>
        </w:rPr>
        <w:t xml:space="preserve">un </w:t>
      </w:r>
      <w:r w:rsidR="00A77C66" w:rsidRPr="00C63640">
        <w:rPr>
          <w:rFonts w:ascii="Times New Roman" w:hAnsi="Times New Roman" w:cs="Times New Roman"/>
          <w:sz w:val="24"/>
          <w:szCs w:val="24"/>
        </w:rPr>
        <w:t>nodrošin</w:t>
      </w:r>
      <w:r w:rsidR="005F63D8" w:rsidRPr="00C63640">
        <w:rPr>
          <w:rFonts w:ascii="Times New Roman" w:hAnsi="Times New Roman" w:cs="Times New Roman"/>
          <w:sz w:val="24"/>
          <w:szCs w:val="24"/>
        </w:rPr>
        <w:t>ā</w:t>
      </w:r>
      <w:r w:rsidR="00A77C66" w:rsidRPr="00C63640">
        <w:rPr>
          <w:rFonts w:ascii="Times New Roman" w:hAnsi="Times New Roman" w:cs="Times New Roman"/>
          <w:sz w:val="24"/>
          <w:szCs w:val="24"/>
        </w:rPr>
        <w:t>t</w:t>
      </w:r>
      <w:r w:rsidR="005F63D8" w:rsidRPr="00C63640">
        <w:rPr>
          <w:rFonts w:ascii="Times New Roman" w:hAnsi="Times New Roman" w:cs="Times New Roman"/>
          <w:sz w:val="24"/>
          <w:szCs w:val="24"/>
        </w:rPr>
        <w:t>u</w:t>
      </w:r>
      <w:r w:rsidR="00792310" w:rsidRPr="00C63640">
        <w:rPr>
          <w:rFonts w:ascii="Times New Roman" w:hAnsi="Times New Roman" w:cs="Times New Roman"/>
          <w:sz w:val="24"/>
          <w:szCs w:val="24"/>
        </w:rPr>
        <w:t xml:space="preserve"> </w:t>
      </w:r>
      <w:r w:rsidR="00DC3972" w:rsidRPr="00C63640">
        <w:rPr>
          <w:rFonts w:ascii="Times New Roman" w:hAnsi="Times New Roman" w:cs="Times New Roman"/>
          <w:sz w:val="24"/>
          <w:szCs w:val="24"/>
        </w:rPr>
        <w:t>pievieno</w:t>
      </w:r>
      <w:r w:rsidR="00A77C66" w:rsidRPr="00C63640">
        <w:rPr>
          <w:rFonts w:ascii="Times New Roman" w:hAnsi="Times New Roman" w:cs="Times New Roman"/>
          <w:sz w:val="24"/>
          <w:szCs w:val="24"/>
        </w:rPr>
        <w:t>šanos</w:t>
      </w:r>
      <w:r w:rsidR="00DC3972" w:rsidRPr="00C63640">
        <w:rPr>
          <w:rFonts w:ascii="Times New Roman" w:hAnsi="Times New Roman" w:cs="Times New Roman"/>
          <w:sz w:val="24"/>
          <w:szCs w:val="24"/>
        </w:rPr>
        <w:t xml:space="preserve"> SDIS Plus standartam plānotajos termiņos</w:t>
      </w:r>
      <w:r w:rsidRPr="00C63640">
        <w:rPr>
          <w:rFonts w:ascii="Times New Roman" w:hAnsi="Times New Roman" w:cs="Times New Roman"/>
          <w:sz w:val="24"/>
          <w:szCs w:val="24"/>
        </w:rPr>
        <w:t xml:space="preserve"> līdz 2019.</w:t>
      </w:r>
      <w:r w:rsidR="0015694A" w:rsidRPr="00C63640">
        <w:rPr>
          <w:rFonts w:ascii="Times New Roman" w:hAnsi="Times New Roman" w:cs="Times New Roman"/>
          <w:sz w:val="24"/>
          <w:szCs w:val="24"/>
        </w:rPr>
        <w:t> </w:t>
      </w:r>
      <w:r w:rsidRPr="00C63640">
        <w:rPr>
          <w:rFonts w:ascii="Times New Roman" w:hAnsi="Times New Roman" w:cs="Times New Roman"/>
          <w:sz w:val="24"/>
          <w:szCs w:val="24"/>
        </w:rPr>
        <w:t xml:space="preserve">gadam, </w:t>
      </w:r>
      <w:r w:rsidR="008B5008" w:rsidRPr="00C63640">
        <w:rPr>
          <w:rFonts w:ascii="Times New Roman" w:hAnsi="Times New Roman" w:cs="Times New Roman"/>
          <w:sz w:val="24"/>
          <w:szCs w:val="24"/>
        </w:rPr>
        <w:t xml:space="preserve">CSP un LB paveiktais nozīmīgais darbs statistikas attīstības jomā sekmīgajā ESAO pievienošanās procesā un </w:t>
      </w:r>
      <w:r w:rsidR="008B5008" w:rsidRPr="00C63640">
        <w:rPr>
          <w:rFonts w:ascii="Times New Roman" w:hAnsi="Times New Roman" w:cs="Times New Roman"/>
          <w:i/>
          <w:sz w:val="24"/>
          <w:szCs w:val="24"/>
        </w:rPr>
        <w:t>E</w:t>
      </w:r>
      <w:r w:rsidR="00181183" w:rsidRPr="00C63640">
        <w:rPr>
          <w:rFonts w:ascii="Times New Roman" w:hAnsi="Times New Roman" w:cs="Times New Roman"/>
          <w:i/>
          <w:sz w:val="24"/>
          <w:szCs w:val="24"/>
        </w:rPr>
        <w:t>urostat</w:t>
      </w:r>
      <w:r w:rsidR="008B5008" w:rsidRPr="00C63640">
        <w:rPr>
          <w:rFonts w:ascii="Times New Roman" w:hAnsi="Times New Roman" w:cs="Times New Roman"/>
          <w:sz w:val="24"/>
          <w:szCs w:val="24"/>
        </w:rPr>
        <w:t xml:space="preserve"> un ECB prasību izpildē būtiski atvieglo </w:t>
      </w:r>
      <w:r w:rsidR="005F63D8" w:rsidRPr="00C63640">
        <w:rPr>
          <w:rFonts w:ascii="Times New Roman" w:hAnsi="Times New Roman" w:cs="Times New Roman"/>
          <w:sz w:val="24"/>
          <w:szCs w:val="24"/>
        </w:rPr>
        <w:t>attiecīgos</w:t>
      </w:r>
      <w:r w:rsidR="00AF3B19" w:rsidRPr="00C63640">
        <w:rPr>
          <w:rFonts w:ascii="Times New Roman" w:hAnsi="Times New Roman" w:cs="Times New Roman"/>
          <w:sz w:val="24"/>
          <w:szCs w:val="24"/>
        </w:rPr>
        <w:t xml:space="preserve"> veicamo</w:t>
      </w:r>
      <w:r w:rsidRPr="00C63640">
        <w:rPr>
          <w:rFonts w:ascii="Times New Roman" w:hAnsi="Times New Roman" w:cs="Times New Roman"/>
          <w:sz w:val="24"/>
          <w:szCs w:val="24"/>
        </w:rPr>
        <w:t>s</w:t>
      </w:r>
      <w:r w:rsidR="00AF3B19" w:rsidRPr="00C63640">
        <w:rPr>
          <w:rFonts w:ascii="Times New Roman" w:hAnsi="Times New Roman" w:cs="Times New Roman"/>
          <w:sz w:val="24"/>
          <w:szCs w:val="24"/>
        </w:rPr>
        <w:t xml:space="preserve"> sagatavošanās pasākumus SDIS Plus standarta ieviešanai un ar tiem saistīto tehnisko uzdevumu izpildi</w:t>
      </w:r>
      <w:r w:rsidR="004A6651" w:rsidRPr="00C63640">
        <w:rPr>
          <w:rFonts w:ascii="Times New Roman" w:hAnsi="Times New Roman" w:cs="Times New Roman"/>
          <w:sz w:val="24"/>
          <w:szCs w:val="24"/>
        </w:rPr>
        <w:t>.</w:t>
      </w:r>
    </w:p>
    <w:p w14:paraId="756D17A1" w14:textId="414BDD70" w:rsidR="00DC3972" w:rsidRPr="00FF13DB" w:rsidRDefault="004B5711" w:rsidP="00DC3972">
      <w:pPr>
        <w:ind w:right="185" w:firstLine="720"/>
        <w:jc w:val="both"/>
        <w:rPr>
          <w:rFonts w:ascii="Times New Roman" w:hAnsi="Times New Roman" w:cs="Times New Roman"/>
          <w:sz w:val="24"/>
          <w:szCs w:val="24"/>
        </w:rPr>
      </w:pPr>
      <w:r w:rsidRPr="00C63640">
        <w:rPr>
          <w:rFonts w:ascii="Times New Roman" w:hAnsi="Times New Roman" w:cs="Times New Roman"/>
          <w:sz w:val="24"/>
          <w:szCs w:val="24"/>
        </w:rPr>
        <w:t>LB, CSP</w:t>
      </w:r>
      <w:r w:rsidR="00076F61" w:rsidRPr="00C63640">
        <w:rPr>
          <w:rFonts w:ascii="Times New Roman" w:hAnsi="Times New Roman" w:cs="Times New Roman"/>
          <w:sz w:val="24"/>
          <w:szCs w:val="24"/>
        </w:rPr>
        <w:t>, FKTK</w:t>
      </w:r>
      <w:r w:rsidR="007F2B5E" w:rsidRPr="00C63640">
        <w:rPr>
          <w:rFonts w:ascii="Times New Roman" w:hAnsi="Times New Roman" w:cs="Times New Roman"/>
          <w:sz w:val="24"/>
          <w:szCs w:val="24"/>
        </w:rPr>
        <w:t xml:space="preserve">, </w:t>
      </w:r>
      <w:r w:rsidR="00EF22F7" w:rsidRPr="00C63640">
        <w:rPr>
          <w:rFonts w:ascii="Times New Roman" w:hAnsi="Times New Roman" w:cs="Times New Roman"/>
          <w:sz w:val="24"/>
          <w:szCs w:val="24"/>
        </w:rPr>
        <w:t>akciju sabiedrības “</w:t>
      </w:r>
      <w:r w:rsidR="007F2B5E" w:rsidRPr="00C63640">
        <w:rPr>
          <w:rFonts w:ascii="Times New Roman" w:hAnsi="Times New Roman" w:cs="Times New Roman"/>
          <w:sz w:val="24"/>
          <w:szCs w:val="24"/>
        </w:rPr>
        <w:t>Nasdaq Riga</w:t>
      </w:r>
      <w:r w:rsidR="00EF22F7" w:rsidRPr="00C63640">
        <w:rPr>
          <w:rFonts w:ascii="Times New Roman" w:hAnsi="Times New Roman" w:cs="Times New Roman"/>
          <w:sz w:val="24"/>
          <w:szCs w:val="24"/>
        </w:rPr>
        <w:t>”</w:t>
      </w:r>
      <w:r w:rsidRPr="00C63640">
        <w:rPr>
          <w:rFonts w:ascii="Times New Roman" w:hAnsi="Times New Roman" w:cs="Times New Roman"/>
          <w:sz w:val="24"/>
          <w:szCs w:val="24"/>
        </w:rPr>
        <w:t xml:space="preserve"> un Valsts</w:t>
      </w:r>
      <w:r>
        <w:rPr>
          <w:rFonts w:ascii="Times New Roman" w:hAnsi="Times New Roman" w:cs="Times New Roman"/>
          <w:sz w:val="24"/>
          <w:szCs w:val="24"/>
        </w:rPr>
        <w:t xml:space="preserve"> kases d</w:t>
      </w:r>
      <w:r w:rsidR="008E2202" w:rsidRPr="0065004B">
        <w:rPr>
          <w:rFonts w:ascii="Times New Roman" w:hAnsi="Times New Roman" w:cs="Times New Roman"/>
          <w:sz w:val="24"/>
          <w:szCs w:val="24"/>
        </w:rPr>
        <w:t xml:space="preserve">etalizēts </w:t>
      </w:r>
      <w:r w:rsidRPr="0065004B">
        <w:rPr>
          <w:rFonts w:ascii="Times New Roman" w:hAnsi="Times New Roman" w:cs="Times New Roman"/>
          <w:sz w:val="24"/>
          <w:szCs w:val="24"/>
        </w:rPr>
        <w:t>atbildības sadalījums</w:t>
      </w:r>
      <w:r>
        <w:rPr>
          <w:rFonts w:ascii="Times New Roman" w:hAnsi="Times New Roman" w:cs="Times New Roman"/>
          <w:sz w:val="24"/>
          <w:szCs w:val="24"/>
        </w:rPr>
        <w:t xml:space="preserve"> par </w:t>
      </w:r>
      <w:r w:rsidR="008E2202">
        <w:rPr>
          <w:rFonts w:ascii="Times New Roman" w:hAnsi="Times New Roman" w:cs="Times New Roman"/>
          <w:sz w:val="24"/>
          <w:szCs w:val="24"/>
        </w:rPr>
        <w:t>SDIS un SDIS Plus datu kategorij</w:t>
      </w:r>
      <w:r>
        <w:rPr>
          <w:rFonts w:ascii="Times New Roman" w:hAnsi="Times New Roman" w:cs="Times New Roman"/>
          <w:sz w:val="24"/>
          <w:szCs w:val="24"/>
        </w:rPr>
        <w:t>ām</w:t>
      </w:r>
      <w:r w:rsidR="008E2202">
        <w:rPr>
          <w:rFonts w:ascii="Times New Roman" w:hAnsi="Times New Roman" w:cs="Times New Roman"/>
          <w:sz w:val="24"/>
          <w:szCs w:val="24"/>
        </w:rPr>
        <w:t xml:space="preserve"> </w:t>
      </w:r>
      <w:r w:rsidR="008E2202" w:rsidRPr="0065004B">
        <w:rPr>
          <w:rFonts w:ascii="Times New Roman" w:hAnsi="Times New Roman" w:cs="Times New Roman"/>
          <w:sz w:val="24"/>
          <w:szCs w:val="24"/>
        </w:rPr>
        <w:t>norādīts šī ziņojuma pielikumā.</w:t>
      </w:r>
    </w:p>
    <w:p w14:paraId="30D25390" w14:textId="09B96CCF" w:rsidR="00076F61" w:rsidRDefault="00AB79C6" w:rsidP="002F5369">
      <w:pPr>
        <w:ind w:right="185" w:firstLine="720"/>
        <w:jc w:val="both"/>
        <w:rPr>
          <w:rFonts w:ascii="Times New Roman" w:hAnsi="Times New Roman" w:cs="Times New Roman"/>
          <w:sz w:val="24"/>
          <w:szCs w:val="24"/>
        </w:rPr>
      </w:pPr>
      <w:r w:rsidRPr="003A18A1">
        <w:rPr>
          <w:rFonts w:ascii="Times New Roman" w:hAnsi="Times New Roman" w:cs="Times New Roman"/>
          <w:sz w:val="24"/>
          <w:szCs w:val="24"/>
        </w:rPr>
        <w:t>SDIS un SDIS Plus koordinēšanas un uzraudzības jautājumi Latvij</w:t>
      </w:r>
      <w:r w:rsidR="00425D35">
        <w:rPr>
          <w:rFonts w:ascii="Times New Roman" w:hAnsi="Times New Roman" w:cs="Times New Roman"/>
          <w:sz w:val="24"/>
          <w:szCs w:val="24"/>
        </w:rPr>
        <w:t>as Republik</w:t>
      </w:r>
      <w:r w:rsidRPr="003A18A1">
        <w:rPr>
          <w:rFonts w:ascii="Times New Roman" w:hAnsi="Times New Roman" w:cs="Times New Roman"/>
          <w:sz w:val="24"/>
          <w:szCs w:val="24"/>
        </w:rPr>
        <w:t>ā</w:t>
      </w:r>
      <w:r w:rsidRPr="003263DA">
        <w:rPr>
          <w:rFonts w:ascii="Times New Roman" w:hAnsi="Times New Roman" w:cs="Times New Roman"/>
          <w:sz w:val="24"/>
          <w:szCs w:val="24"/>
        </w:rPr>
        <w:t xml:space="preserve"> pilnībā atbilst LB un CSP uzdevumiem un tiesībām </w:t>
      </w:r>
      <w:r w:rsidRPr="003263DA">
        <w:rPr>
          <w:rFonts w:ascii="Times New Roman" w:eastAsia="Times New Roman" w:hAnsi="Times New Roman" w:cs="Times New Roman"/>
          <w:sz w:val="24"/>
          <w:szCs w:val="24"/>
          <w:lang w:eastAsia="lv-LV"/>
        </w:rPr>
        <w:t xml:space="preserve">statistikas jomā, kuras </w:t>
      </w:r>
      <w:r w:rsidRPr="003263DA">
        <w:rPr>
          <w:rFonts w:ascii="Times New Roman" w:hAnsi="Times New Roman" w:cs="Times New Roman"/>
          <w:sz w:val="24"/>
          <w:szCs w:val="24"/>
        </w:rPr>
        <w:t xml:space="preserve">noteiktas gan Latvijas Republikas, gan </w:t>
      </w:r>
      <w:r w:rsidR="008D0B31">
        <w:rPr>
          <w:rFonts w:ascii="Times New Roman" w:hAnsi="Times New Roman" w:cs="Times New Roman"/>
          <w:sz w:val="24"/>
          <w:szCs w:val="24"/>
        </w:rPr>
        <w:t>E</w:t>
      </w:r>
      <w:r w:rsidR="00E979E6">
        <w:rPr>
          <w:rFonts w:ascii="Times New Roman" w:hAnsi="Times New Roman" w:cs="Times New Roman"/>
          <w:sz w:val="24"/>
          <w:szCs w:val="24"/>
        </w:rPr>
        <w:t xml:space="preserve">iropas </w:t>
      </w:r>
      <w:r w:rsidR="008D0B31">
        <w:rPr>
          <w:rFonts w:ascii="Times New Roman" w:hAnsi="Times New Roman" w:cs="Times New Roman"/>
          <w:sz w:val="24"/>
          <w:szCs w:val="24"/>
        </w:rPr>
        <w:t>S</w:t>
      </w:r>
      <w:r w:rsidR="00E979E6">
        <w:rPr>
          <w:rFonts w:ascii="Times New Roman" w:hAnsi="Times New Roman" w:cs="Times New Roman"/>
          <w:sz w:val="24"/>
          <w:szCs w:val="24"/>
        </w:rPr>
        <w:t>avienības</w:t>
      </w:r>
      <w:r w:rsidRPr="003263DA">
        <w:rPr>
          <w:rFonts w:ascii="Times New Roman" w:hAnsi="Times New Roman" w:cs="Times New Roman"/>
          <w:sz w:val="24"/>
          <w:szCs w:val="24"/>
        </w:rPr>
        <w:t xml:space="preserve"> tiesību aktos.</w:t>
      </w:r>
      <w:r w:rsidR="00D67E32">
        <w:rPr>
          <w:rFonts w:ascii="Times New Roman" w:hAnsi="Times New Roman" w:cs="Times New Roman"/>
          <w:sz w:val="24"/>
          <w:szCs w:val="24"/>
        </w:rPr>
        <w:t xml:space="preserve"> </w:t>
      </w:r>
      <w:r w:rsidRPr="00D67E32">
        <w:rPr>
          <w:rFonts w:ascii="Times New Roman" w:hAnsi="Times New Roman" w:cs="Times New Roman"/>
          <w:sz w:val="24"/>
          <w:szCs w:val="24"/>
        </w:rPr>
        <w:t xml:space="preserve">Savukārt Valsts kases </w:t>
      </w:r>
      <w:r w:rsidR="00D67E32" w:rsidRPr="00D67E32">
        <w:rPr>
          <w:rFonts w:ascii="Times New Roman" w:hAnsi="Times New Roman" w:cs="Times New Roman"/>
          <w:sz w:val="24"/>
          <w:szCs w:val="24"/>
        </w:rPr>
        <w:t xml:space="preserve">līdzšinējā </w:t>
      </w:r>
      <w:r w:rsidRPr="00D67E32">
        <w:rPr>
          <w:rFonts w:ascii="Times New Roman" w:hAnsi="Times New Roman" w:cs="Times New Roman"/>
          <w:sz w:val="24"/>
          <w:szCs w:val="24"/>
        </w:rPr>
        <w:t>koordinatora atbildība SDIS jautājumos statistikas jomā ir vēsturiski saglabājusies un</w:t>
      </w:r>
      <w:r w:rsidR="00E61F7E">
        <w:rPr>
          <w:rFonts w:ascii="Times New Roman" w:hAnsi="Times New Roman" w:cs="Times New Roman"/>
          <w:sz w:val="24"/>
          <w:szCs w:val="24"/>
        </w:rPr>
        <w:t>,</w:t>
      </w:r>
      <w:r w:rsidRPr="00D67E32">
        <w:rPr>
          <w:rFonts w:ascii="Times New Roman" w:hAnsi="Times New Roman" w:cs="Times New Roman"/>
          <w:sz w:val="24"/>
          <w:szCs w:val="24"/>
        </w:rPr>
        <w:t xml:space="preserve"> </w:t>
      </w:r>
      <w:r w:rsidR="003D5493" w:rsidRPr="00D67E32">
        <w:rPr>
          <w:rFonts w:ascii="Times New Roman" w:hAnsi="Times New Roman" w:cs="Times New Roman"/>
          <w:sz w:val="24"/>
          <w:szCs w:val="24"/>
        </w:rPr>
        <w:t>ņemot vērā</w:t>
      </w:r>
      <w:r w:rsidR="00E61F7E">
        <w:rPr>
          <w:rFonts w:ascii="Times New Roman" w:hAnsi="Times New Roman" w:cs="Times New Roman"/>
          <w:sz w:val="24"/>
          <w:szCs w:val="24"/>
        </w:rPr>
        <w:t xml:space="preserve"> to</w:t>
      </w:r>
      <w:r w:rsidR="003D5493" w:rsidRPr="00D67E32">
        <w:rPr>
          <w:rFonts w:ascii="Times New Roman" w:hAnsi="Times New Roman" w:cs="Times New Roman"/>
          <w:sz w:val="24"/>
          <w:szCs w:val="24"/>
        </w:rPr>
        <w:t xml:space="preserve">, ka </w:t>
      </w:r>
      <w:r w:rsidRPr="00D67E32">
        <w:rPr>
          <w:rFonts w:ascii="Times New Roman" w:hAnsi="Times New Roman" w:cs="Times New Roman"/>
          <w:sz w:val="24"/>
          <w:szCs w:val="24"/>
        </w:rPr>
        <w:t xml:space="preserve">Valsts kases </w:t>
      </w:r>
      <w:r w:rsidR="003D5493" w:rsidRPr="00D67E32">
        <w:rPr>
          <w:rFonts w:ascii="Times New Roman" w:hAnsi="Times New Roman" w:cs="Times New Roman"/>
          <w:sz w:val="24"/>
          <w:szCs w:val="24"/>
        </w:rPr>
        <w:t xml:space="preserve">atbildībā </w:t>
      </w:r>
      <w:r w:rsidR="00760F06">
        <w:rPr>
          <w:rFonts w:ascii="Times New Roman" w:hAnsi="Times New Roman" w:cs="Times New Roman"/>
          <w:sz w:val="24"/>
          <w:szCs w:val="24"/>
        </w:rPr>
        <w:t xml:space="preserve">paliek </w:t>
      </w:r>
      <w:r w:rsidR="003D5493" w:rsidRPr="00D67E32">
        <w:rPr>
          <w:rFonts w:ascii="Times New Roman" w:hAnsi="Times New Roman" w:cs="Times New Roman"/>
          <w:sz w:val="24"/>
          <w:szCs w:val="24"/>
        </w:rPr>
        <w:t xml:space="preserve">tikai </w:t>
      </w:r>
      <w:r w:rsidR="00DF64DD">
        <w:rPr>
          <w:rFonts w:ascii="Times New Roman" w:hAnsi="Times New Roman" w:cs="Times New Roman"/>
          <w:sz w:val="24"/>
          <w:szCs w:val="24"/>
        </w:rPr>
        <w:t>trīs</w:t>
      </w:r>
      <w:r w:rsidR="00DF64DD" w:rsidRPr="00D67E32">
        <w:rPr>
          <w:rFonts w:ascii="Times New Roman" w:hAnsi="Times New Roman" w:cs="Times New Roman"/>
          <w:sz w:val="24"/>
          <w:szCs w:val="24"/>
        </w:rPr>
        <w:t xml:space="preserve"> </w:t>
      </w:r>
      <w:r w:rsidR="003D5493" w:rsidRPr="00D67E32">
        <w:rPr>
          <w:rFonts w:ascii="Times New Roman" w:hAnsi="Times New Roman" w:cs="Times New Roman"/>
          <w:sz w:val="24"/>
          <w:szCs w:val="24"/>
        </w:rPr>
        <w:t xml:space="preserve">SDIS datu </w:t>
      </w:r>
      <w:r w:rsidR="005A6E72">
        <w:rPr>
          <w:rFonts w:ascii="Times New Roman" w:hAnsi="Times New Roman" w:cs="Times New Roman"/>
          <w:sz w:val="24"/>
          <w:szCs w:val="24"/>
        </w:rPr>
        <w:t>k</w:t>
      </w:r>
      <w:r w:rsidR="003D5493" w:rsidRPr="00D67E32">
        <w:rPr>
          <w:rFonts w:ascii="Times New Roman" w:hAnsi="Times New Roman" w:cs="Times New Roman"/>
          <w:sz w:val="24"/>
          <w:szCs w:val="24"/>
        </w:rPr>
        <w:t xml:space="preserve">ategoriju datu sagatavošana, </w:t>
      </w:r>
      <w:r w:rsidR="00E80631">
        <w:rPr>
          <w:rFonts w:ascii="Times New Roman" w:hAnsi="Times New Roman" w:cs="Times New Roman"/>
          <w:sz w:val="24"/>
          <w:szCs w:val="24"/>
        </w:rPr>
        <w:t>Finanšu ministrija ierosina</w:t>
      </w:r>
      <w:r w:rsidR="003D5493" w:rsidRPr="00D67E32">
        <w:rPr>
          <w:rFonts w:ascii="Times New Roman" w:hAnsi="Times New Roman" w:cs="Times New Roman"/>
          <w:sz w:val="24"/>
          <w:szCs w:val="24"/>
        </w:rPr>
        <w:t xml:space="preserve"> pārskatīt tās koordinatora lomu</w:t>
      </w:r>
      <w:r w:rsidR="00D66110" w:rsidRPr="00D67E32">
        <w:rPr>
          <w:rFonts w:ascii="Times New Roman" w:hAnsi="Times New Roman" w:cs="Times New Roman"/>
          <w:sz w:val="24"/>
          <w:szCs w:val="24"/>
        </w:rPr>
        <w:t xml:space="preserve">, </w:t>
      </w:r>
      <w:r w:rsidR="00913DD8">
        <w:rPr>
          <w:rFonts w:ascii="Times New Roman" w:hAnsi="Times New Roman" w:cs="Times New Roman"/>
          <w:sz w:val="24"/>
          <w:szCs w:val="24"/>
        </w:rPr>
        <w:t>atbalstot kā</w:t>
      </w:r>
      <w:r w:rsidR="00E12885">
        <w:rPr>
          <w:rFonts w:ascii="Times New Roman" w:hAnsi="Times New Roman" w:cs="Times New Roman"/>
          <w:sz w:val="24"/>
          <w:szCs w:val="24"/>
        </w:rPr>
        <w:t xml:space="preserve"> </w:t>
      </w:r>
      <w:r w:rsidR="00913DD8">
        <w:rPr>
          <w:rFonts w:ascii="Times New Roman" w:hAnsi="Times New Roman" w:cs="Times New Roman"/>
          <w:sz w:val="24"/>
          <w:szCs w:val="24"/>
        </w:rPr>
        <w:t xml:space="preserve">SDIS un SDIS Plus </w:t>
      </w:r>
      <w:r w:rsidR="00E80631">
        <w:rPr>
          <w:rFonts w:ascii="Times New Roman" w:hAnsi="Times New Roman" w:cs="Times New Roman"/>
          <w:sz w:val="24"/>
          <w:szCs w:val="24"/>
        </w:rPr>
        <w:t xml:space="preserve">koordinējošo </w:t>
      </w:r>
      <w:r w:rsidR="00D66110" w:rsidRPr="00D67E32">
        <w:rPr>
          <w:rFonts w:ascii="Times New Roman" w:hAnsi="Times New Roman" w:cs="Times New Roman"/>
          <w:sz w:val="24"/>
          <w:szCs w:val="24"/>
        </w:rPr>
        <w:t>institūciju</w:t>
      </w:r>
      <w:r w:rsidR="00E80631" w:rsidRPr="00E80631">
        <w:rPr>
          <w:rFonts w:ascii="Times New Roman" w:hAnsi="Times New Roman" w:cs="Times New Roman"/>
          <w:sz w:val="24"/>
          <w:szCs w:val="24"/>
        </w:rPr>
        <w:t xml:space="preserve"> </w:t>
      </w:r>
      <w:r w:rsidR="00E80631">
        <w:rPr>
          <w:rFonts w:ascii="Times New Roman" w:hAnsi="Times New Roman" w:cs="Times New Roman"/>
          <w:sz w:val="24"/>
          <w:szCs w:val="24"/>
        </w:rPr>
        <w:t>Latvijas Banku</w:t>
      </w:r>
      <w:r w:rsidR="00D66110" w:rsidRPr="00D67E32">
        <w:rPr>
          <w:rFonts w:ascii="Times New Roman" w:hAnsi="Times New Roman" w:cs="Times New Roman"/>
          <w:sz w:val="24"/>
          <w:szCs w:val="24"/>
        </w:rPr>
        <w:t xml:space="preserve">, kuras atbildībā ir </w:t>
      </w:r>
      <w:r w:rsidR="00913DD8">
        <w:rPr>
          <w:rFonts w:ascii="Times New Roman" w:hAnsi="Times New Roman" w:cs="Times New Roman"/>
          <w:sz w:val="24"/>
          <w:szCs w:val="24"/>
        </w:rPr>
        <w:t>lielākās</w:t>
      </w:r>
      <w:r w:rsidR="00D66110" w:rsidRPr="00D67E32">
        <w:rPr>
          <w:rFonts w:ascii="Times New Roman" w:hAnsi="Times New Roman" w:cs="Times New Roman"/>
          <w:sz w:val="24"/>
          <w:szCs w:val="24"/>
        </w:rPr>
        <w:t xml:space="preserve"> datu kategoriju daļas sagatavošana</w:t>
      </w:r>
      <w:r w:rsidRPr="00D67E32">
        <w:rPr>
          <w:rFonts w:ascii="Times New Roman" w:hAnsi="Times New Roman" w:cs="Times New Roman"/>
          <w:sz w:val="24"/>
          <w:szCs w:val="24"/>
        </w:rPr>
        <w:t>.</w:t>
      </w:r>
      <w:r>
        <w:rPr>
          <w:rFonts w:ascii="Times New Roman" w:hAnsi="Times New Roman" w:cs="Times New Roman"/>
          <w:sz w:val="24"/>
          <w:szCs w:val="24"/>
        </w:rPr>
        <w:t xml:space="preserve"> </w:t>
      </w:r>
      <w:r w:rsidR="001C11DD" w:rsidRPr="00743AEC">
        <w:rPr>
          <w:rFonts w:ascii="Times New Roman" w:hAnsi="Times New Roman" w:cs="Times New Roman"/>
          <w:sz w:val="24"/>
          <w:szCs w:val="24"/>
        </w:rPr>
        <w:t xml:space="preserve">SVF augstākajā pārvaldes </w:t>
      </w:r>
      <w:r w:rsidR="006F2DA6">
        <w:rPr>
          <w:rFonts w:ascii="Times New Roman" w:hAnsi="Times New Roman" w:cs="Times New Roman"/>
          <w:sz w:val="24"/>
          <w:szCs w:val="24"/>
        </w:rPr>
        <w:t>institūcijā</w:t>
      </w:r>
      <w:r w:rsidR="001C11DD" w:rsidRPr="00743AEC">
        <w:rPr>
          <w:rFonts w:ascii="Times New Roman" w:hAnsi="Times New Roman" w:cs="Times New Roman"/>
          <w:sz w:val="24"/>
          <w:szCs w:val="24"/>
        </w:rPr>
        <w:t xml:space="preserve"> </w:t>
      </w:r>
      <w:r w:rsidR="00DF64DD">
        <w:rPr>
          <w:rFonts w:ascii="Times New Roman" w:hAnsi="Times New Roman" w:cs="Times New Roman"/>
          <w:sz w:val="24"/>
          <w:szCs w:val="24"/>
        </w:rPr>
        <w:t xml:space="preserve">– </w:t>
      </w:r>
      <w:r w:rsidR="001C11DD" w:rsidRPr="00743AEC">
        <w:rPr>
          <w:rFonts w:ascii="Times New Roman" w:hAnsi="Times New Roman" w:cs="Times New Roman"/>
          <w:sz w:val="24"/>
          <w:szCs w:val="24"/>
        </w:rPr>
        <w:t>Pilnvaroto padomē (</w:t>
      </w:r>
      <w:r w:rsidR="001C11DD" w:rsidRPr="00743AEC">
        <w:rPr>
          <w:rFonts w:ascii="Times New Roman" w:hAnsi="Times New Roman" w:cs="Times New Roman"/>
          <w:i/>
          <w:iCs/>
          <w:sz w:val="24"/>
          <w:szCs w:val="24"/>
        </w:rPr>
        <w:t>Board of Governors</w:t>
      </w:r>
      <w:r w:rsidR="001C11DD" w:rsidRPr="00743AEC">
        <w:rPr>
          <w:rFonts w:ascii="Times New Roman" w:hAnsi="Times New Roman" w:cs="Times New Roman"/>
          <w:sz w:val="24"/>
          <w:szCs w:val="24"/>
        </w:rPr>
        <w:t xml:space="preserve">) </w:t>
      </w:r>
      <w:r w:rsidR="00DF64DD">
        <w:rPr>
          <w:rFonts w:ascii="Times New Roman" w:hAnsi="Times New Roman" w:cs="Times New Roman"/>
          <w:sz w:val="24"/>
          <w:szCs w:val="24"/>
        </w:rPr>
        <w:t xml:space="preserve">– </w:t>
      </w:r>
      <w:r w:rsidR="001C11DD" w:rsidRPr="00743AEC">
        <w:rPr>
          <w:rFonts w:ascii="Times New Roman" w:hAnsi="Times New Roman" w:cs="Times New Roman"/>
          <w:sz w:val="24"/>
          <w:szCs w:val="24"/>
        </w:rPr>
        <w:t xml:space="preserve">Latvijas </w:t>
      </w:r>
      <w:r w:rsidR="001C11DD">
        <w:rPr>
          <w:rFonts w:ascii="Times New Roman" w:hAnsi="Times New Roman" w:cs="Times New Roman"/>
          <w:sz w:val="24"/>
          <w:szCs w:val="24"/>
        </w:rPr>
        <w:t xml:space="preserve">Republikas </w:t>
      </w:r>
      <w:r w:rsidR="001C11DD" w:rsidRPr="00743AEC">
        <w:rPr>
          <w:rFonts w:ascii="Times New Roman" w:hAnsi="Times New Roman" w:cs="Times New Roman"/>
          <w:sz w:val="24"/>
          <w:szCs w:val="24"/>
        </w:rPr>
        <w:t xml:space="preserve">pilnvarotais ir </w:t>
      </w:r>
      <w:r w:rsidR="001C11DD">
        <w:rPr>
          <w:rFonts w:ascii="Times New Roman" w:hAnsi="Times New Roman" w:cs="Times New Roman"/>
          <w:sz w:val="24"/>
          <w:szCs w:val="24"/>
        </w:rPr>
        <w:t>LB</w:t>
      </w:r>
      <w:r w:rsidR="001C11DD" w:rsidRPr="00743AEC">
        <w:rPr>
          <w:rFonts w:ascii="Times New Roman" w:hAnsi="Times New Roman" w:cs="Times New Roman"/>
          <w:sz w:val="24"/>
          <w:szCs w:val="24"/>
        </w:rPr>
        <w:t xml:space="preserve"> prezidents, savukārt pilnvarotā vietnieks ir Finanšu ministrijas valsts sekretārs. Tād</w:t>
      </w:r>
      <w:r w:rsidR="00D631CB">
        <w:rPr>
          <w:rFonts w:ascii="Times New Roman" w:hAnsi="Times New Roman" w:cs="Times New Roman"/>
          <w:sz w:val="24"/>
          <w:szCs w:val="24"/>
        </w:rPr>
        <w:t>ē</w:t>
      </w:r>
      <w:r w:rsidR="001C11DD" w:rsidRPr="00743AEC">
        <w:rPr>
          <w:rFonts w:ascii="Times New Roman" w:hAnsi="Times New Roman" w:cs="Times New Roman"/>
          <w:sz w:val="24"/>
          <w:szCs w:val="24"/>
        </w:rPr>
        <w:t xml:space="preserve">jādi </w:t>
      </w:r>
      <w:r w:rsidR="001C11DD">
        <w:rPr>
          <w:rFonts w:ascii="Times New Roman" w:hAnsi="Times New Roman" w:cs="Times New Roman"/>
          <w:sz w:val="24"/>
          <w:szCs w:val="24"/>
        </w:rPr>
        <w:t>LB</w:t>
      </w:r>
      <w:r w:rsidR="001C11DD" w:rsidRPr="00743AEC">
        <w:rPr>
          <w:rFonts w:ascii="Times New Roman" w:hAnsi="Times New Roman" w:cs="Times New Roman"/>
          <w:sz w:val="24"/>
          <w:szCs w:val="24"/>
        </w:rPr>
        <w:t xml:space="preserve"> ir vadošā institūcija, kas pārstāv Latvijas Republikas intereses SVF un nodrošina ikdienas sadarbību.</w:t>
      </w:r>
      <w:r w:rsidR="00D66A85">
        <w:rPr>
          <w:rFonts w:ascii="Times New Roman" w:hAnsi="Times New Roman" w:cs="Times New Roman"/>
          <w:sz w:val="24"/>
          <w:szCs w:val="24"/>
        </w:rPr>
        <w:t xml:space="preserve"> </w:t>
      </w:r>
    </w:p>
    <w:p w14:paraId="03230092" w14:textId="24E10081" w:rsidR="00576561" w:rsidRPr="0081632B" w:rsidRDefault="00423D52" w:rsidP="00576561">
      <w:pPr>
        <w:pStyle w:val="BodyText"/>
        <w:tabs>
          <w:tab w:val="left" w:pos="142"/>
          <w:tab w:val="left" w:pos="284"/>
        </w:tabs>
        <w:spacing w:line="276" w:lineRule="auto"/>
        <w:ind w:firstLine="709"/>
        <w:jc w:val="both"/>
        <w:rPr>
          <w:b w:val="0"/>
          <w:szCs w:val="24"/>
          <w:lang w:val="lv-LV"/>
        </w:rPr>
      </w:pPr>
      <w:r w:rsidRPr="00C63640">
        <w:rPr>
          <w:b w:val="0"/>
          <w:szCs w:val="24"/>
          <w:lang w:val="lv-LV" w:eastAsia="lv-LV"/>
        </w:rPr>
        <w:t xml:space="preserve">LB, ievērojot tās vadošo lomu </w:t>
      </w:r>
      <w:r w:rsidRPr="00C63640">
        <w:rPr>
          <w:b w:val="0"/>
          <w:szCs w:val="24"/>
          <w:lang w:val="lv-LV"/>
        </w:rPr>
        <w:t>Latvijas Republikas interešu pārstāvībā SVF un ikdienas sadarbības nodrošināšanā,</w:t>
      </w:r>
      <w:r w:rsidRPr="00C63640">
        <w:rPr>
          <w:b w:val="0"/>
          <w:szCs w:val="24"/>
          <w:lang w:val="lv-LV" w:eastAsia="lv-LV"/>
        </w:rPr>
        <w:t xml:space="preserve"> ir paudusi gatavību uzņemties SDIS koordinējošās institūcijas un SDIS Plus ieviešanas koordinējošās institūcijas pienākumus Latvijas Republikā (turpmāk – koordinējošā institūcija)</w:t>
      </w:r>
      <w:r w:rsidR="00201253" w:rsidRPr="00C63640">
        <w:rPr>
          <w:b w:val="0"/>
          <w:szCs w:val="24"/>
          <w:lang w:val="lv-LV" w:eastAsia="lv-LV"/>
        </w:rPr>
        <w:t>,</w:t>
      </w:r>
      <w:r w:rsidRPr="00C63640">
        <w:rPr>
          <w:b w:val="0"/>
          <w:szCs w:val="24"/>
          <w:lang w:val="lv-LV" w:eastAsia="lv-LV"/>
        </w:rPr>
        <w:t xml:space="preserve"> nosūt</w:t>
      </w:r>
      <w:r w:rsidR="00201253" w:rsidRPr="00C63640">
        <w:rPr>
          <w:b w:val="0"/>
          <w:szCs w:val="24"/>
          <w:lang w:val="lv-LV" w:eastAsia="lv-LV"/>
        </w:rPr>
        <w:t>o</w:t>
      </w:r>
      <w:r w:rsidRPr="00C63640">
        <w:rPr>
          <w:b w:val="0"/>
          <w:szCs w:val="24"/>
          <w:lang w:val="lv-LV" w:eastAsia="lv-LV"/>
        </w:rPr>
        <w:t xml:space="preserve">t </w:t>
      </w:r>
      <w:r w:rsidRPr="00C63640">
        <w:rPr>
          <w:b w:val="0"/>
          <w:szCs w:val="24"/>
          <w:lang w:val="lv-LV"/>
        </w:rPr>
        <w:t>Latvijas Republikas nodomu vēstuli par pievienošanos SDIS Plus SVF Statistikas departamentam</w:t>
      </w:r>
      <w:r w:rsidR="00201253" w:rsidRPr="00C63640">
        <w:rPr>
          <w:b w:val="0"/>
          <w:szCs w:val="24"/>
          <w:lang w:val="lv-LV"/>
        </w:rPr>
        <w:t xml:space="preserve"> un</w:t>
      </w:r>
      <w:r w:rsidR="00201253">
        <w:rPr>
          <w:b w:val="0"/>
          <w:szCs w:val="24"/>
          <w:lang w:val="lv-LV"/>
        </w:rPr>
        <w:t xml:space="preserve"> </w:t>
      </w:r>
      <w:r w:rsidR="00201253" w:rsidRPr="0081632B">
        <w:rPr>
          <w:b w:val="0"/>
          <w:szCs w:val="24"/>
          <w:lang w:val="lv-LV"/>
        </w:rPr>
        <w:t xml:space="preserve">nominējot Latvijas Bankas pārstāvi Latvijas Republikas Speciālā datu izplatīšanas standarta un Speciālā datu izplatīšanas standarta </w:t>
      </w:r>
      <w:r w:rsidR="00E554D3" w:rsidRPr="0081632B">
        <w:rPr>
          <w:b w:val="0"/>
          <w:szCs w:val="24"/>
          <w:lang w:val="lv-LV"/>
        </w:rPr>
        <w:t xml:space="preserve">Plus </w:t>
      </w:r>
      <w:r w:rsidR="00201253" w:rsidRPr="0081632B">
        <w:rPr>
          <w:b w:val="0"/>
          <w:szCs w:val="24"/>
          <w:lang w:val="lv-LV"/>
        </w:rPr>
        <w:t>koordinatora pienākumu izpildei</w:t>
      </w:r>
      <w:r w:rsidR="004119B5" w:rsidRPr="0081632B">
        <w:rPr>
          <w:b w:val="0"/>
          <w:szCs w:val="24"/>
          <w:lang w:val="lv-LV"/>
        </w:rPr>
        <w:t xml:space="preserve">. </w:t>
      </w:r>
      <w:r w:rsidR="004119B5" w:rsidRPr="00C63640">
        <w:rPr>
          <w:b w:val="0"/>
          <w:szCs w:val="24"/>
          <w:lang w:val="lv-LV"/>
        </w:rPr>
        <w:t>P</w:t>
      </w:r>
      <w:r w:rsidRPr="00C63640">
        <w:rPr>
          <w:b w:val="0"/>
          <w:szCs w:val="24"/>
          <w:lang w:val="lv-LV"/>
        </w:rPr>
        <w:t xml:space="preserve">ēc </w:t>
      </w:r>
      <w:r w:rsidR="004119B5" w:rsidRPr="00C63640">
        <w:rPr>
          <w:b w:val="0"/>
          <w:szCs w:val="24"/>
          <w:lang w:val="lv-LV"/>
        </w:rPr>
        <w:t>nodomu vēstules</w:t>
      </w:r>
      <w:r w:rsidRPr="00C63640">
        <w:rPr>
          <w:b w:val="0"/>
          <w:szCs w:val="24"/>
          <w:lang w:val="lv-LV"/>
        </w:rPr>
        <w:t xml:space="preserve"> saņemšanas SVF Statistikas departaments konstatēs Latvijas Republikas praktisko gatavību SDIS Plus prasību izpildei un sniegs atļauju Latvijas Republikai brīvprātīgi pievienoties SDIS Plus. Atbilstoši citu valstu pieredzei pievienošanās process ilgst trīs līdz divpadsmit mēnešus.</w:t>
      </w:r>
      <w:r w:rsidR="00576561" w:rsidRPr="00C63640">
        <w:rPr>
          <w:b w:val="0"/>
          <w:szCs w:val="24"/>
          <w:lang w:val="lv-LV"/>
        </w:rPr>
        <w:t xml:space="preserve"> </w:t>
      </w:r>
      <w:r w:rsidR="00576561" w:rsidRPr="00C63640">
        <w:rPr>
          <w:b w:val="0"/>
          <w:szCs w:val="24"/>
          <w:lang w:val="lv-LV" w:eastAsia="lv-LV"/>
        </w:rPr>
        <w:t xml:space="preserve">Pirms vēstules nosūtīšanas atbildīgajām institūcijām LB, CSP, FKTK un Valsts kasei ir jāveic nepieciešamie sagatavošanās pasākumi atbilstoši </w:t>
      </w:r>
      <w:r w:rsidR="00576561" w:rsidRPr="0081632B">
        <w:rPr>
          <w:b w:val="0"/>
          <w:szCs w:val="24"/>
          <w:lang w:val="lv-LV"/>
        </w:rPr>
        <w:t xml:space="preserve">šī ziņojuma pielikumā norādītajam. </w:t>
      </w:r>
    </w:p>
    <w:p w14:paraId="3E4928E6" w14:textId="77777777" w:rsidR="003F3985" w:rsidRDefault="003F3985" w:rsidP="00423D52">
      <w:pPr>
        <w:pStyle w:val="BodyText"/>
        <w:tabs>
          <w:tab w:val="left" w:pos="142"/>
          <w:tab w:val="left" w:pos="284"/>
        </w:tabs>
        <w:spacing w:line="276" w:lineRule="auto"/>
        <w:ind w:firstLine="709"/>
        <w:jc w:val="both"/>
        <w:rPr>
          <w:b w:val="0"/>
          <w:szCs w:val="24"/>
          <w:lang w:val="lv-LV" w:eastAsia="lv-LV"/>
        </w:rPr>
      </w:pPr>
    </w:p>
    <w:p w14:paraId="484C4EB8" w14:textId="73779BD3" w:rsidR="0096354E" w:rsidRPr="00743AEC" w:rsidRDefault="0011545C" w:rsidP="00E13DA3">
      <w:pPr>
        <w:ind w:right="185" w:firstLine="720"/>
        <w:jc w:val="both"/>
        <w:rPr>
          <w:rFonts w:ascii="Times New Roman" w:hAnsi="Times New Roman" w:cs="Times New Roman"/>
          <w:sz w:val="24"/>
          <w:szCs w:val="24"/>
        </w:rPr>
      </w:pPr>
      <w:r>
        <w:rPr>
          <w:rFonts w:ascii="Times New Roman" w:hAnsi="Times New Roman" w:cs="Times New Roman"/>
          <w:sz w:val="24"/>
          <w:szCs w:val="24"/>
        </w:rPr>
        <w:t>Atbildīgo</w:t>
      </w:r>
      <w:r w:rsidRPr="00743AEC">
        <w:rPr>
          <w:rFonts w:ascii="Times New Roman" w:hAnsi="Times New Roman" w:cs="Times New Roman"/>
          <w:sz w:val="24"/>
          <w:szCs w:val="24"/>
        </w:rPr>
        <w:t xml:space="preserve"> </w:t>
      </w:r>
      <w:r w:rsidR="0096354E" w:rsidRPr="00743AEC">
        <w:rPr>
          <w:rFonts w:ascii="Times New Roman" w:hAnsi="Times New Roman" w:cs="Times New Roman"/>
          <w:sz w:val="24"/>
          <w:szCs w:val="24"/>
        </w:rPr>
        <w:t xml:space="preserve">institūciju </w:t>
      </w:r>
      <w:r w:rsidR="00D84F3F" w:rsidRPr="00743AEC">
        <w:rPr>
          <w:rFonts w:ascii="Times New Roman" w:hAnsi="Times New Roman" w:cs="Times New Roman"/>
          <w:sz w:val="24"/>
          <w:szCs w:val="24"/>
        </w:rPr>
        <w:t>(</w:t>
      </w:r>
      <w:r w:rsidR="0096354E" w:rsidRPr="00743AEC">
        <w:rPr>
          <w:rFonts w:ascii="Times New Roman" w:hAnsi="Times New Roman" w:cs="Times New Roman"/>
          <w:sz w:val="24"/>
          <w:szCs w:val="24"/>
        </w:rPr>
        <w:t>LB, CSP</w:t>
      </w:r>
      <w:r w:rsidR="000749BD">
        <w:rPr>
          <w:rFonts w:ascii="Times New Roman" w:hAnsi="Times New Roman" w:cs="Times New Roman"/>
          <w:sz w:val="24"/>
          <w:szCs w:val="24"/>
        </w:rPr>
        <w:t>, FKTK</w:t>
      </w:r>
      <w:r w:rsidR="00117D92" w:rsidRPr="00743AEC">
        <w:rPr>
          <w:rFonts w:ascii="Times New Roman" w:hAnsi="Times New Roman" w:cs="Times New Roman"/>
          <w:sz w:val="24"/>
          <w:szCs w:val="24"/>
        </w:rPr>
        <w:t xml:space="preserve"> un </w:t>
      </w:r>
      <w:r w:rsidR="0096354E" w:rsidRPr="00743AEC">
        <w:rPr>
          <w:rFonts w:ascii="Times New Roman" w:hAnsi="Times New Roman" w:cs="Times New Roman"/>
          <w:sz w:val="24"/>
          <w:szCs w:val="24"/>
        </w:rPr>
        <w:t>Valsts kases</w:t>
      </w:r>
      <w:r w:rsidR="00D84F3F" w:rsidRPr="00743AEC">
        <w:rPr>
          <w:rFonts w:ascii="Times New Roman" w:hAnsi="Times New Roman" w:cs="Times New Roman"/>
          <w:sz w:val="24"/>
          <w:szCs w:val="24"/>
        </w:rPr>
        <w:t>)</w:t>
      </w:r>
      <w:r w:rsidR="0096354E" w:rsidRPr="00743AEC">
        <w:rPr>
          <w:rFonts w:ascii="Times New Roman" w:hAnsi="Times New Roman" w:cs="Times New Roman"/>
          <w:sz w:val="24"/>
          <w:szCs w:val="24"/>
        </w:rPr>
        <w:t xml:space="preserve"> veicamie pasākumi Latvijas </w:t>
      </w:r>
      <w:r w:rsidR="00117D92">
        <w:rPr>
          <w:rFonts w:ascii="Times New Roman" w:hAnsi="Times New Roman" w:cs="Times New Roman"/>
          <w:sz w:val="24"/>
          <w:szCs w:val="24"/>
        </w:rPr>
        <w:t xml:space="preserve">Republikas </w:t>
      </w:r>
      <w:r w:rsidR="0096354E" w:rsidRPr="00743AEC">
        <w:rPr>
          <w:rFonts w:ascii="Times New Roman" w:hAnsi="Times New Roman" w:cs="Times New Roman"/>
          <w:sz w:val="24"/>
          <w:szCs w:val="24"/>
        </w:rPr>
        <w:t>pievienošanās SDIS Plus procesā ir realizējami atbilstoši tiesību aktos minēto institūciju atbildībai un funkcijām institūciju budžeta līdzekļu ietvaros.</w:t>
      </w:r>
      <w:r w:rsidR="002D768D">
        <w:rPr>
          <w:rFonts w:ascii="Times New Roman" w:hAnsi="Times New Roman" w:cs="Times New Roman"/>
          <w:sz w:val="24"/>
          <w:szCs w:val="24"/>
        </w:rPr>
        <w:t xml:space="preserve"> </w:t>
      </w:r>
    </w:p>
    <w:p w14:paraId="265B6BD6" w14:textId="77777777" w:rsidR="003D3F82" w:rsidRDefault="003D3F82" w:rsidP="00C34B82">
      <w:pPr>
        <w:autoSpaceDE w:val="0"/>
        <w:autoSpaceDN w:val="0"/>
        <w:adjustRightInd w:val="0"/>
        <w:ind w:right="185" w:firstLine="720"/>
        <w:jc w:val="both"/>
        <w:rPr>
          <w:rFonts w:ascii="Times New Roman" w:hAnsi="Times New Roman" w:cs="Times New Roman"/>
          <w:sz w:val="24"/>
          <w:szCs w:val="24"/>
        </w:rPr>
      </w:pPr>
    </w:p>
    <w:p w14:paraId="656CA0E6" w14:textId="77777777" w:rsidR="003C1876" w:rsidRPr="0003273B" w:rsidRDefault="003C1876" w:rsidP="00C34B82">
      <w:pPr>
        <w:autoSpaceDE w:val="0"/>
        <w:autoSpaceDN w:val="0"/>
        <w:adjustRightInd w:val="0"/>
        <w:ind w:right="185" w:firstLine="720"/>
        <w:jc w:val="both"/>
        <w:rPr>
          <w:rFonts w:ascii="Times New Roman" w:hAnsi="Times New Roman" w:cs="Times New Roman"/>
          <w:sz w:val="24"/>
          <w:szCs w:val="24"/>
        </w:rPr>
      </w:pPr>
    </w:p>
    <w:p w14:paraId="48907851" w14:textId="0AFEF4CB" w:rsidR="0040031F" w:rsidRPr="002F5369" w:rsidRDefault="0040031F" w:rsidP="00741ADB">
      <w:pPr>
        <w:tabs>
          <w:tab w:val="right" w:pos="9214"/>
        </w:tabs>
        <w:autoSpaceDE w:val="0"/>
        <w:autoSpaceDN w:val="0"/>
        <w:adjustRightInd w:val="0"/>
        <w:spacing w:after="0" w:line="240" w:lineRule="auto"/>
        <w:ind w:right="-766"/>
        <w:jc w:val="both"/>
        <w:rPr>
          <w:rFonts w:ascii="Times New Roman" w:eastAsia="Times New Roman" w:hAnsi="Times New Roman" w:cs="Times New Roman"/>
          <w:sz w:val="24"/>
          <w:szCs w:val="28"/>
          <w:lang w:eastAsia="lv-LV"/>
        </w:rPr>
      </w:pPr>
      <w:r w:rsidRPr="002F5369">
        <w:rPr>
          <w:rFonts w:ascii="Times New Roman" w:eastAsia="Times New Roman" w:hAnsi="Times New Roman" w:cs="Times New Roman"/>
          <w:sz w:val="24"/>
          <w:szCs w:val="28"/>
          <w:lang w:eastAsia="lv-LV"/>
        </w:rPr>
        <w:t>Finanšu ministr</w:t>
      </w:r>
      <w:r w:rsidR="00030325">
        <w:rPr>
          <w:rFonts w:ascii="Times New Roman" w:eastAsia="Times New Roman" w:hAnsi="Times New Roman" w:cs="Times New Roman"/>
          <w:sz w:val="24"/>
          <w:szCs w:val="28"/>
          <w:lang w:eastAsia="lv-LV"/>
        </w:rPr>
        <w:t>e</w:t>
      </w:r>
      <w:r w:rsidRPr="002F5369">
        <w:rPr>
          <w:rFonts w:ascii="Times New Roman" w:eastAsia="Times New Roman" w:hAnsi="Times New Roman" w:cs="Times New Roman"/>
          <w:sz w:val="24"/>
          <w:szCs w:val="28"/>
          <w:lang w:eastAsia="lv-LV"/>
        </w:rPr>
        <w:tab/>
      </w:r>
      <w:r w:rsidR="00030325" w:rsidRPr="00030325">
        <w:rPr>
          <w:rFonts w:ascii="Times New Roman" w:eastAsia="Times New Roman" w:hAnsi="Times New Roman" w:cs="Times New Roman"/>
          <w:sz w:val="24"/>
          <w:szCs w:val="28"/>
          <w:lang w:eastAsia="lv-LV"/>
        </w:rPr>
        <w:t>D.</w:t>
      </w:r>
      <w:r w:rsidR="00DF64DD">
        <w:rPr>
          <w:rFonts w:ascii="Times New Roman" w:eastAsia="Times New Roman" w:hAnsi="Times New Roman" w:cs="Times New Roman"/>
          <w:sz w:val="24"/>
          <w:szCs w:val="28"/>
          <w:lang w:eastAsia="lv-LV"/>
        </w:rPr>
        <w:t> </w:t>
      </w:r>
      <w:r w:rsidR="00030325" w:rsidRPr="00030325">
        <w:rPr>
          <w:rFonts w:ascii="Times New Roman" w:eastAsia="Times New Roman" w:hAnsi="Times New Roman" w:cs="Times New Roman"/>
          <w:sz w:val="24"/>
          <w:szCs w:val="28"/>
          <w:lang w:eastAsia="lv-LV"/>
        </w:rPr>
        <w:t>Reizniece-Ozola</w:t>
      </w:r>
    </w:p>
    <w:p w14:paraId="170E3B8E" w14:textId="77777777" w:rsidR="003D3F82" w:rsidRDefault="003D3F82" w:rsidP="0036621C">
      <w:pPr>
        <w:spacing w:after="60"/>
        <w:ind w:right="185" w:firstLine="709"/>
        <w:jc w:val="both"/>
        <w:rPr>
          <w:rFonts w:ascii="Times New Roman" w:hAnsi="Times New Roman" w:cs="Times New Roman"/>
          <w:b/>
          <w:sz w:val="24"/>
          <w:szCs w:val="24"/>
        </w:rPr>
      </w:pPr>
    </w:p>
    <w:p w14:paraId="29D4EADC" w14:textId="77777777" w:rsidR="003C1876" w:rsidRDefault="003C1876" w:rsidP="0036621C">
      <w:pPr>
        <w:spacing w:after="60"/>
        <w:ind w:right="185" w:firstLine="709"/>
        <w:jc w:val="both"/>
        <w:rPr>
          <w:rFonts w:ascii="Times New Roman" w:hAnsi="Times New Roman" w:cs="Times New Roman"/>
          <w:b/>
          <w:sz w:val="24"/>
          <w:szCs w:val="24"/>
        </w:rPr>
      </w:pPr>
    </w:p>
    <w:p w14:paraId="13658EFE" w14:textId="77777777" w:rsidR="003C1876" w:rsidRDefault="003C1876" w:rsidP="0036621C">
      <w:pPr>
        <w:spacing w:after="60"/>
        <w:ind w:right="185" w:firstLine="709"/>
        <w:jc w:val="both"/>
        <w:rPr>
          <w:rFonts w:ascii="Times New Roman" w:hAnsi="Times New Roman" w:cs="Times New Roman"/>
          <w:b/>
          <w:sz w:val="24"/>
          <w:szCs w:val="24"/>
        </w:rPr>
      </w:pPr>
    </w:p>
    <w:p w14:paraId="3A2B6E48" w14:textId="77777777" w:rsidR="003C1876" w:rsidRDefault="003C1876" w:rsidP="0036621C">
      <w:pPr>
        <w:spacing w:after="60"/>
        <w:ind w:right="185" w:firstLine="709"/>
        <w:jc w:val="both"/>
        <w:rPr>
          <w:rFonts w:ascii="Times New Roman" w:hAnsi="Times New Roman" w:cs="Times New Roman"/>
          <w:b/>
          <w:sz w:val="24"/>
          <w:szCs w:val="24"/>
        </w:rPr>
      </w:pPr>
    </w:p>
    <w:p w14:paraId="2F3288FD" w14:textId="77777777" w:rsidR="003C1876" w:rsidRDefault="003C1876" w:rsidP="0036621C">
      <w:pPr>
        <w:spacing w:after="60"/>
        <w:ind w:right="185" w:firstLine="709"/>
        <w:jc w:val="both"/>
        <w:rPr>
          <w:rFonts w:ascii="Times New Roman" w:hAnsi="Times New Roman" w:cs="Times New Roman"/>
          <w:b/>
          <w:sz w:val="24"/>
          <w:szCs w:val="24"/>
        </w:rPr>
      </w:pPr>
    </w:p>
    <w:p w14:paraId="26C92812" w14:textId="77777777" w:rsidR="006D50AC" w:rsidRDefault="006D50AC" w:rsidP="0036621C">
      <w:pPr>
        <w:spacing w:after="60"/>
        <w:ind w:right="185" w:firstLine="709"/>
        <w:jc w:val="both"/>
        <w:rPr>
          <w:rFonts w:ascii="Times New Roman" w:hAnsi="Times New Roman" w:cs="Times New Roman"/>
          <w:b/>
          <w:sz w:val="24"/>
          <w:szCs w:val="24"/>
        </w:rPr>
      </w:pPr>
    </w:p>
    <w:p w14:paraId="0E13131C" w14:textId="77777777" w:rsidR="006D50AC" w:rsidRDefault="006D50AC" w:rsidP="0036621C">
      <w:pPr>
        <w:spacing w:after="60"/>
        <w:ind w:right="185" w:firstLine="709"/>
        <w:jc w:val="both"/>
        <w:rPr>
          <w:rFonts w:ascii="Times New Roman" w:hAnsi="Times New Roman" w:cs="Times New Roman"/>
          <w:b/>
          <w:sz w:val="24"/>
          <w:szCs w:val="24"/>
        </w:rPr>
      </w:pPr>
    </w:p>
    <w:p w14:paraId="0CD0C11D" w14:textId="77777777" w:rsidR="006D50AC" w:rsidRDefault="006D50AC" w:rsidP="0036621C">
      <w:pPr>
        <w:spacing w:after="60"/>
        <w:ind w:right="185" w:firstLine="709"/>
        <w:jc w:val="both"/>
        <w:rPr>
          <w:rFonts w:ascii="Times New Roman" w:hAnsi="Times New Roman" w:cs="Times New Roman"/>
          <w:b/>
          <w:sz w:val="24"/>
          <w:szCs w:val="24"/>
        </w:rPr>
      </w:pPr>
    </w:p>
    <w:p w14:paraId="3F8D21E5" w14:textId="77777777" w:rsidR="006D50AC" w:rsidRDefault="006D50AC" w:rsidP="0036621C">
      <w:pPr>
        <w:spacing w:after="60"/>
        <w:ind w:right="185" w:firstLine="709"/>
        <w:jc w:val="both"/>
        <w:rPr>
          <w:rFonts w:ascii="Times New Roman" w:hAnsi="Times New Roman" w:cs="Times New Roman"/>
          <w:b/>
          <w:sz w:val="24"/>
          <w:szCs w:val="24"/>
        </w:rPr>
      </w:pPr>
    </w:p>
    <w:p w14:paraId="245A160D" w14:textId="77777777" w:rsidR="006D50AC" w:rsidRDefault="006D50AC" w:rsidP="0036621C">
      <w:pPr>
        <w:spacing w:after="60"/>
        <w:ind w:right="185" w:firstLine="709"/>
        <w:jc w:val="both"/>
        <w:rPr>
          <w:rFonts w:ascii="Times New Roman" w:hAnsi="Times New Roman" w:cs="Times New Roman"/>
          <w:b/>
          <w:sz w:val="24"/>
          <w:szCs w:val="24"/>
        </w:rPr>
      </w:pPr>
    </w:p>
    <w:p w14:paraId="2F0CAB9E" w14:textId="77777777" w:rsidR="006D50AC" w:rsidRDefault="006D50AC" w:rsidP="0036621C">
      <w:pPr>
        <w:spacing w:after="60"/>
        <w:ind w:right="185" w:firstLine="709"/>
        <w:jc w:val="both"/>
        <w:rPr>
          <w:rFonts w:ascii="Times New Roman" w:hAnsi="Times New Roman" w:cs="Times New Roman"/>
          <w:b/>
          <w:sz w:val="24"/>
          <w:szCs w:val="24"/>
        </w:rPr>
      </w:pPr>
    </w:p>
    <w:p w14:paraId="14209D66" w14:textId="77777777" w:rsidR="006D50AC" w:rsidRDefault="006D50AC" w:rsidP="0036621C">
      <w:pPr>
        <w:spacing w:after="60"/>
        <w:ind w:right="185" w:firstLine="709"/>
        <w:jc w:val="both"/>
        <w:rPr>
          <w:rFonts w:ascii="Times New Roman" w:hAnsi="Times New Roman" w:cs="Times New Roman"/>
          <w:b/>
          <w:sz w:val="24"/>
          <w:szCs w:val="24"/>
        </w:rPr>
      </w:pPr>
    </w:p>
    <w:p w14:paraId="42431318" w14:textId="77777777" w:rsidR="006D50AC" w:rsidRDefault="006D50AC" w:rsidP="0036621C">
      <w:pPr>
        <w:spacing w:after="60"/>
        <w:ind w:right="185" w:firstLine="709"/>
        <w:jc w:val="both"/>
        <w:rPr>
          <w:rFonts w:ascii="Times New Roman" w:hAnsi="Times New Roman" w:cs="Times New Roman"/>
          <w:b/>
          <w:sz w:val="24"/>
          <w:szCs w:val="24"/>
        </w:rPr>
      </w:pPr>
    </w:p>
    <w:p w14:paraId="22404CAC" w14:textId="77777777" w:rsidR="006D50AC" w:rsidRDefault="006D50AC" w:rsidP="0036621C">
      <w:pPr>
        <w:spacing w:after="60"/>
        <w:ind w:right="185" w:firstLine="709"/>
        <w:jc w:val="both"/>
        <w:rPr>
          <w:rFonts w:ascii="Times New Roman" w:hAnsi="Times New Roman" w:cs="Times New Roman"/>
          <w:b/>
          <w:sz w:val="24"/>
          <w:szCs w:val="24"/>
        </w:rPr>
      </w:pPr>
    </w:p>
    <w:p w14:paraId="17CA2ADE" w14:textId="77777777" w:rsidR="006D50AC" w:rsidRDefault="006D50AC" w:rsidP="0036621C">
      <w:pPr>
        <w:spacing w:after="60"/>
        <w:ind w:right="185" w:firstLine="709"/>
        <w:jc w:val="both"/>
        <w:rPr>
          <w:rFonts w:ascii="Times New Roman" w:hAnsi="Times New Roman" w:cs="Times New Roman"/>
          <w:b/>
          <w:sz w:val="24"/>
          <w:szCs w:val="24"/>
        </w:rPr>
      </w:pPr>
    </w:p>
    <w:p w14:paraId="41DB4BF5" w14:textId="77777777" w:rsidR="006D50AC" w:rsidRDefault="006D50AC" w:rsidP="0036621C">
      <w:pPr>
        <w:spacing w:after="60"/>
        <w:ind w:right="185" w:firstLine="709"/>
        <w:jc w:val="both"/>
        <w:rPr>
          <w:rFonts w:ascii="Times New Roman" w:hAnsi="Times New Roman" w:cs="Times New Roman"/>
          <w:b/>
          <w:sz w:val="24"/>
          <w:szCs w:val="24"/>
        </w:rPr>
      </w:pPr>
    </w:p>
    <w:p w14:paraId="6842CAD8" w14:textId="77777777" w:rsidR="003C1876" w:rsidRDefault="003C1876" w:rsidP="0036621C">
      <w:pPr>
        <w:spacing w:after="60"/>
        <w:ind w:right="185" w:firstLine="709"/>
        <w:jc w:val="both"/>
        <w:rPr>
          <w:rFonts w:ascii="Times New Roman" w:hAnsi="Times New Roman" w:cs="Times New Roman"/>
          <w:b/>
          <w:sz w:val="24"/>
          <w:szCs w:val="24"/>
        </w:rPr>
      </w:pPr>
    </w:p>
    <w:p w14:paraId="702553B0" w14:textId="77777777" w:rsidR="005B3E58" w:rsidRPr="00A24AA7" w:rsidRDefault="00D77C1D" w:rsidP="003D3F82">
      <w:pPr>
        <w:spacing w:after="0" w:line="240" w:lineRule="auto"/>
        <w:rPr>
          <w:rFonts w:ascii="Times New Roman" w:eastAsia="Times New Roman" w:hAnsi="Times New Roman" w:cs="Times New Roman"/>
          <w:sz w:val="20"/>
          <w:szCs w:val="20"/>
        </w:rPr>
      </w:pPr>
      <w:bookmarkStart w:id="1" w:name="OLE_LINK3"/>
      <w:bookmarkStart w:id="2" w:name="OLE_LINK4"/>
      <w:r w:rsidRPr="00A24AA7">
        <w:rPr>
          <w:rFonts w:ascii="Times New Roman" w:eastAsia="Times New Roman" w:hAnsi="Times New Roman" w:cs="Times New Roman"/>
          <w:sz w:val="20"/>
          <w:szCs w:val="20"/>
        </w:rPr>
        <w:t>Meldere</w:t>
      </w:r>
    </w:p>
    <w:p w14:paraId="61DD4744" w14:textId="77777777" w:rsidR="003D3F82" w:rsidRDefault="005B3E58" w:rsidP="003D3F82">
      <w:pPr>
        <w:spacing w:after="60" w:line="240" w:lineRule="auto"/>
        <w:ind w:right="185"/>
        <w:jc w:val="both"/>
        <w:rPr>
          <w:rFonts w:ascii="Times New Roman" w:eastAsia="Times New Roman" w:hAnsi="Times New Roman" w:cs="Times New Roman"/>
          <w:sz w:val="20"/>
          <w:szCs w:val="20"/>
        </w:rPr>
      </w:pPr>
      <w:r w:rsidRPr="00A24AA7">
        <w:rPr>
          <w:rFonts w:ascii="Times New Roman" w:eastAsia="Times New Roman" w:hAnsi="Times New Roman" w:cs="Times New Roman"/>
          <w:sz w:val="20"/>
          <w:szCs w:val="20"/>
        </w:rPr>
        <w:t>67094</w:t>
      </w:r>
      <w:r w:rsidR="00D77C1D" w:rsidRPr="00A24AA7">
        <w:rPr>
          <w:rFonts w:ascii="Times New Roman" w:eastAsia="Times New Roman" w:hAnsi="Times New Roman" w:cs="Times New Roman"/>
          <w:sz w:val="20"/>
          <w:szCs w:val="20"/>
        </w:rPr>
        <w:t>309</w:t>
      </w:r>
    </w:p>
    <w:p w14:paraId="5741EA5C" w14:textId="37D343F5" w:rsidR="003D3F82" w:rsidRPr="003D3F82" w:rsidRDefault="004366B6" w:rsidP="003D3F82">
      <w:pPr>
        <w:spacing w:after="60" w:line="240" w:lineRule="auto"/>
        <w:ind w:right="185"/>
        <w:jc w:val="both"/>
        <w:rPr>
          <w:rFonts w:ascii="Times New Roman" w:hAnsi="Times New Roman" w:cs="Times New Roman"/>
          <w:sz w:val="20"/>
          <w:szCs w:val="20"/>
        </w:rPr>
      </w:pPr>
      <w:hyperlink r:id="rId12" w:history="1">
        <w:r w:rsidR="003D3F82" w:rsidRPr="00C829BD">
          <w:rPr>
            <w:rStyle w:val="Hyperlink"/>
            <w:rFonts w:eastAsia="Times New Roman" w:cs="Times New Roman"/>
            <w:sz w:val="20"/>
            <w:szCs w:val="20"/>
          </w:rPr>
          <w:t>Ilze.Meldere@kase.gov.lv</w:t>
        </w:r>
      </w:hyperlink>
      <w:bookmarkEnd w:id="1"/>
      <w:bookmarkEnd w:id="2"/>
    </w:p>
    <w:sectPr w:rsidR="003D3F82" w:rsidRPr="003D3F82" w:rsidSect="005C225A">
      <w:headerReference w:type="default" r:id="rId13"/>
      <w:footerReference w:type="default" r:id="rId14"/>
      <w:footerReference w:type="first" r:id="rId15"/>
      <w:pgSz w:w="11906" w:h="16838"/>
      <w:pgMar w:top="1440" w:right="849" w:bottom="1440" w:left="1800"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267F0CC" w15:done="0"/>
  <w15:commentEx w15:paraId="12C96194" w15:done="0"/>
  <w15:commentEx w15:paraId="49D8EDF1" w15:done="0"/>
  <w15:commentEx w15:paraId="2C3C7BD7" w15:done="0"/>
  <w15:commentEx w15:paraId="2767A0A7" w15:done="0"/>
  <w15:commentEx w15:paraId="7BEC08EE" w15:done="0"/>
  <w15:commentEx w15:paraId="2F83FD4F" w15:done="0"/>
  <w15:commentEx w15:paraId="092FF9F1" w15:done="0"/>
  <w15:commentEx w15:paraId="44FFEE2F" w15:done="0"/>
  <w15:commentEx w15:paraId="66D2EF71" w15:done="0"/>
  <w15:commentEx w15:paraId="05EA2C13" w15:done="0"/>
  <w15:commentEx w15:paraId="10E50AD9" w15:done="0"/>
  <w15:commentEx w15:paraId="7953AB66" w15:done="0"/>
  <w15:commentEx w15:paraId="47629DFC" w15:done="0"/>
  <w15:commentEx w15:paraId="4A93AEF8" w15:done="0"/>
  <w15:commentEx w15:paraId="455969D0" w15:done="0"/>
  <w15:commentEx w15:paraId="1904B5D9" w15:done="0"/>
  <w15:commentEx w15:paraId="47B42C02" w15:done="0"/>
  <w15:commentEx w15:paraId="3A807287" w15:done="0"/>
  <w15:commentEx w15:paraId="7C019B10" w15:done="0"/>
  <w15:commentEx w15:paraId="6562FB76" w15:done="0"/>
  <w15:commentEx w15:paraId="636A890C" w15:done="0"/>
  <w15:commentEx w15:paraId="3293BE8F" w15:done="0"/>
  <w15:commentEx w15:paraId="78185B28" w15:done="0"/>
  <w15:commentEx w15:paraId="05376F4F" w15:done="0"/>
  <w15:commentEx w15:paraId="1E6F2FE1" w15:done="0"/>
  <w15:commentEx w15:paraId="110170DD" w15:done="0"/>
  <w15:commentEx w15:paraId="0C83AFB2" w15:done="0"/>
  <w15:commentEx w15:paraId="2675981E" w15:done="0"/>
  <w15:commentEx w15:paraId="6B06C5E3" w15:done="0"/>
  <w15:commentEx w15:paraId="6D0BCFBD" w15:done="0"/>
  <w15:commentEx w15:paraId="093D04B5" w15:done="0"/>
  <w15:commentEx w15:paraId="0E521D69" w15:done="0"/>
  <w15:commentEx w15:paraId="4938358C" w15:done="0"/>
  <w15:commentEx w15:paraId="23FCA4DA" w15:done="0"/>
  <w15:commentEx w15:paraId="7BB10E7C" w15:done="0"/>
  <w15:commentEx w15:paraId="7F0A70B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2304B5" w14:textId="77777777" w:rsidR="004366B6" w:rsidRDefault="004366B6" w:rsidP="00D16995">
      <w:pPr>
        <w:spacing w:after="0" w:line="240" w:lineRule="auto"/>
      </w:pPr>
      <w:r>
        <w:separator/>
      </w:r>
    </w:p>
  </w:endnote>
  <w:endnote w:type="continuationSeparator" w:id="0">
    <w:p w14:paraId="2B64B9A7" w14:textId="77777777" w:rsidR="004366B6" w:rsidRDefault="004366B6" w:rsidP="00D16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FA774" w14:textId="2388737B" w:rsidR="00C76833" w:rsidRPr="005C225A" w:rsidRDefault="00C76833" w:rsidP="0062353B">
    <w:pPr>
      <w:pStyle w:val="Footer"/>
      <w:rPr>
        <w:sz w:val="20"/>
      </w:rPr>
    </w:pPr>
    <w:r>
      <w:rPr>
        <w:rFonts w:ascii="Times New Roman" w:hAnsi="Times New Roman" w:cs="Times New Roman"/>
        <w:szCs w:val="24"/>
      </w:rPr>
      <w:t>FMZino_</w:t>
    </w:r>
    <w:r w:rsidR="001323A3">
      <w:rPr>
        <w:rFonts w:ascii="Times New Roman" w:hAnsi="Times New Roman" w:cs="Times New Roman"/>
        <w:szCs w:val="24"/>
      </w:rPr>
      <w:t>1601</w:t>
    </w:r>
    <w:r>
      <w:rPr>
        <w:rFonts w:ascii="Times New Roman" w:hAnsi="Times New Roman" w:cs="Times New Roman"/>
        <w:szCs w:val="24"/>
      </w:rPr>
      <w:t>1</w:t>
    </w:r>
    <w:r w:rsidR="001323A3">
      <w:rPr>
        <w:rFonts w:ascii="Times New Roman" w:hAnsi="Times New Roman" w:cs="Times New Roman"/>
        <w:szCs w:val="24"/>
      </w:rPr>
      <w:t>7</w:t>
    </w:r>
    <w:r>
      <w:rPr>
        <w:rFonts w:ascii="Times New Roman" w:hAnsi="Times New Roman" w:cs="Times New Roman"/>
        <w:szCs w:val="24"/>
      </w:rPr>
      <w:t>_SVF_</w:t>
    </w:r>
    <w:r w:rsidR="00215280">
      <w:rPr>
        <w:rFonts w:ascii="Times New Roman" w:hAnsi="Times New Roman" w:cs="Times New Roman"/>
        <w:szCs w:val="24"/>
      </w:rPr>
      <w:t>1147</w:t>
    </w:r>
    <w:r w:rsidRPr="005C225A">
      <w:rPr>
        <w:rFonts w:ascii="Times New Roman" w:hAnsi="Times New Roman" w:cs="Times New Roman"/>
        <w:szCs w:val="24"/>
      </w:rPr>
      <w:t>.docx</w:t>
    </w:r>
  </w:p>
  <w:p w14:paraId="5F57F314" w14:textId="77777777" w:rsidR="00C76833" w:rsidRDefault="00C768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27439" w14:textId="3A043447" w:rsidR="00C76833" w:rsidRPr="002075CE" w:rsidRDefault="00C76833" w:rsidP="005C225A">
    <w:pPr>
      <w:pStyle w:val="Footer"/>
      <w:rPr>
        <w:sz w:val="20"/>
        <w:szCs w:val="20"/>
      </w:rPr>
    </w:pPr>
    <w:r w:rsidRPr="00B4642D">
      <w:rPr>
        <w:rFonts w:ascii="Times New Roman" w:hAnsi="Times New Roman" w:cs="Times New Roman"/>
        <w:sz w:val="20"/>
        <w:szCs w:val="20"/>
      </w:rPr>
      <w:t>FMZino_</w:t>
    </w:r>
    <w:r w:rsidR="00177D07">
      <w:rPr>
        <w:rFonts w:ascii="Times New Roman" w:hAnsi="Times New Roman" w:cs="Times New Roman"/>
        <w:sz w:val="20"/>
        <w:szCs w:val="20"/>
      </w:rPr>
      <w:t>160117</w:t>
    </w:r>
    <w:r w:rsidRPr="00B4642D">
      <w:rPr>
        <w:rFonts w:ascii="Times New Roman" w:hAnsi="Times New Roman" w:cs="Times New Roman"/>
        <w:sz w:val="20"/>
        <w:szCs w:val="20"/>
      </w:rPr>
      <w:t>_SVF_</w:t>
    </w:r>
    <w:r w:rsidR="00C27068">
      <w:rPr>
        <w:rFonts w:ascii="Times New Roman" w:hAnsi="Times New Roman" w:cs="Times New Roman"/>
        <w:sz w:val="20"/>
        <w:szCs w:val="20"/>
      </w:rPr>
      <w:t>1</w:t>
    </w:r>
    <w:r w:rsidR="00E3787B">
      <w:rPr>
        <w:rFonts w:ascii="Times New Roman" w:hAnsi="Times New Roman" w:cs="Times New Roman"/>
        <w:sz w:val="20"/>
        <w:szCs w:val="20"/>
      </w:rPr>
      <w:t>147.</w:t>
    </w:r>
    <w:r w:rsidRPr="00B4642D">
      <w:rPr>
        <w:rFonts w:ascii="Times New Roman" w:hAnsi="Times New Roman" w:cs="Times New Roman"/>
        <w:sz w:val="20"/>
        <w:szCs w:val="20"/>
      </w:rPr>
      <w:t>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ECC7B5" w14:textId="77777777" w:rsidR="004366B6" w:rsidRDefault="004366B6" w:rsidP="00D16995">
      <w:pPr>
        <w:spacing w:after="0" w:line="240" w:lineRule="auto"/>
      </w:pPr>
      <w:r>
        <w:separator/>
      </w:r>
    </w:p>
  </w:footnote>
  <w:footnote w:type="continuationSeparator" w:id="0">
    <w:p w14:paraId="04227E8E" w14:textId="77777777" w:rsidR="004366B6" w:rsidRDefault="004366B6" w:rsidP="00D16995">
      <w:pPr>
        <w:spacing w:after="0" w:line="240" w:lineRule="auto"/>
      </w:pPr>
      <w:r>
        <w:continuationSeparator/>
      </w:r>
    </w:p>
  </w:footnote>
  <w:footnote w:id="1">
    <w:p w14:paraId="18CAC074" w14:textId="77777777" w:rsidR="00C76833" w:rsidRDefault="00C76833">
      <w:pPr>
        <w:pStyle w:val="FootnoteText"/>
      </w:pPr>
      <w:r>
        <w:rPr>
          <w:rStyle w:val="FootnoteReference"/>
        </w:rPr>
        <w:footnoteRef/>
      </w:r>
      <w:r>
        <w:t xml:space="preserve"> </w:t>
      </w:r>
      <w:r w:rsidRPr="00844BA0">
        <w:rPr>
          <w:rFonts w:ascii="Times New Roman" w:hAnsi="Times New Roman" w:cs="Times New Roman"/>
        </w:rPr>
        <w:t xml:space="preserve">SDDS Overview, p.1, </w:t>
      </w:r>
      <w:hyperlink r:id="rId1" w:history="1">
        <w:r w:rsidRPr="00844BA0">
          <w:rPr>
            <w:rStyle w:val="Hyperlink"/>
            <w:rFonts w:cs="Times New Roman"/>
          </w:rPr>
          <w:t>http://dsbb.imf.org/Pages/SDDS/Overview.aspx</w:t>
        </w:r>
      </w:hyperlink>
      <w:r>
        <w:t xml:space="preserve"> </w:t>
      </w:r>
    </w:p>
  </w:footnote>
  <w:footnote w:id="2">
    <w:p w14:paraId="3545E128" w14:textId="77777777" w:rsidR="00C76833" w:rsidRDefault="00C76833">
      <w:pPr>
        <w:pStyle w:val="FootnoteText"/>
      </w:pPr>
      <w:r>
        <w:rPr>
          <w:rStyle w:val="FootnoteReference"/>
        </w:rPr>
        <w:footnoteRef/>
      </w:r>
      <w:r>
        <w:t xml:space="preserve"> </w:t>
      </w:r>
      <w:r w:rsidRPr="00331C13">
        <w:rPr>
          <w:rFonts w:ascii="Times New Roman" w:hAnsi="Times New Roman" w:cs="Times New Roman"/>
        </w:rPr>
        <w:t>Latvia,</w:t>
      </w:r>
      <w:r w:rsidRPr="00331C13">
        <w:rPr>
          <w:rFonts w:ascii="Times New Roman" w:hAnsi="Times New Roman" w:cs="Times New Roman"/>
          <w:b/>
          <w:bCs/>
        </w:rPr>
        <w:t xml:space="preserve"> </w:t>
      </w:r>
      <w:r w:rsidRPr="00331C13">
        <w:rPr>
          <w:rFonts w:ascii="Times New Roman" w:hAnsi="Times New Roman" w:cs="Times New Roman"/>
          <w:bCs/>
        </w:rPr>
        <w:t>Annual Observance Report of the Special Data Dissemination Standard for 2015, p.</w:t>
      </w:r>
      <w:r>
        <w:rPr>
          <w:rFonts w:ascii="Times New Roman" w:hAnsi="Times New Roman" w:cs="Times New Roman"/>
          <w:bCs/>
        </w:rPr>
        <w:t>11</w:t>
      </w:r>
      <w:r w:rsidRPr="00331C13">
        <w:rPr>
          <w:rFonts w:ascii="Times New Roman" w:hAnsi="Times New Roman" w:cs="Times New Roman"/>
          <w:b/>
          <w:bCs/>
        </w:rPr>
        <w:t xml:space="preserve">, </w:t>
      </w:r>
      <w:r w:rsidRPr="00331C13">
        <w:rPr>
          <w:rFonts w:ascii="Times New Roman" w:hAnsi="Times New Roman" w:cs="Times New Roman"/>
        </w:rPr>
        <w:t xml:space="preserve">   </w:t>
      </w:r>
      <w:hyperlink r:id="rId2" w:history="1">
        <w:r w:rsidRPr="007636E0">
          <w:rPr>
            <w:rStyle w:val="Hyperlink"/>
            <w:rFonts w:cs="Times New Roman"/>
          </w:rPr>
          <w:t>http://dsbb.imf.org/images/pdfs/AnnualReports/2015/LVA_SDDS_AR2015.pdf</w:t>
        </w:r>
      </w:hyperlink>
    </w:p>
  </w:footnote>
  <w:footnote w:id="3">
    <w:p w14:paraId="54DB8C27" w14:textId="77777777" w:rsidR="00C76833" w:rsidRPr="00844BA0" w:rsidRDefault="00C76833">
      <w:pPr>
        <w:pStyle w:val="FootnoteText"/>
        <w:rPr>
          <w:rFonts w:ascii="Times New Roman" w:hAnsi="Times New Roman" w:cs="Times New Roman"/>
        </w:rPr>
      </w:pPr>
      <w:r w:rsidRPr="00844BA0">
        <w:rPr>
          <w:rStyle w:val="FootnoteReference"/>
          <w:rFonts w:ascii="Times New Roman" w:hAnsi="Times New Roman" w:cs="Times New Roman"/>
        </w:rPr>
        <w:footnoteRef/>
      </w:r>
      <w:r w:rsidRPr="00844BA0">
        <w:rPr>
          <w:rFonts w:ascii="Times New Roman" w:hAnsi="Times New Roman" w:cs="Times New Roman"/>
        </w:rPr>
        <w:t xml:space="preserve"> IMF Factsheet, IMF Standards for Data Dissemination, March 2016, </w:t>
      </w:r>
      <w:hyperlink r:id="rId3" w:history="1">
        <w:r w:rsidRPr="00844BA0">
          <w:rPr>
            <w:rStyle w:val="Hyperlink"/>
            <w:rFonts w:cs="Times New Roman"/>
          </w:rPr>
          <w:t>http://www.imf.org/external/np/exr/facts/pdf/data.pdf</w:t>
        </w:r>
      </w:hyperlink>
    </w:p>
  </w:footnote>
  <w:footnote w:id="4">
    <w:p w14:paraId="059C9F18" w14:textId="77777777" w:rsidR="00C76833" w:rsidRPr="00B52FE0" w:rsidRDefault="00C76833" w:rsidP="004A57BD">
      <w:pPr>
        <w:pStyle w:val="FootnoteText"/>
        <w:rPr>
          <w:rFonts w:ascii="Times New Roman" w:hAnsi="Times New Roman" w:cs="Times New Roman"/>
        </w:rPr>
      </w:pPr>
      <w:r w:rsidRPr="00B52FE0">
        <w:rPr>
          <w:rStyle w:val="FootnoteReference"/>
          <w:rFonts w:ascii="Times New Roman" w:hAnsi="Times New Roman" w:cs="Times New Roman"/>
        </w:rPr>
        <w:footnoteRef/>
      </w:r>
      <w:r w:rsidRPr="00B52FE0">
        <w:rPr>
          <w:rFonts w:ascii="Times New Roman" w:hAnsi="Times New Roman" w:cs="Times New Roman"/>
        </w:rPr>
        <w:t xml:space="preserve"> </w:t>
      </w:r>
      <w:r>
        <w:rPr>
          <w:rFonts w:ascii="Times New Roman" w:hAnsi="Times New Roman" w:cs="Times New Roman"/>
        </w:rPr>
        <w:t xml:space="preserve">IMF Standards for Data Dissemination </w:t>
      </w:r>
      <w:hyperlink r:id="rId4" w:history="1">
        <w:r w:rsidRPr="00730016">
          <w:rPr>
            <w:rStyle w:val="Hyperlink"/>
            <w:rFonts w:cs="Times New Roman"/>
          </w:rPr>
          <w:t>http://www.imf.org/external/np/exr/facts/pdf/data.pdf</w:t>
        </w:r>
      </w:hyperlink>
    </w:p>
  </w:footnote>
  <w:footnote w:id="5">
    <w:p w14:paraId="649016E9" w14:textId="77777777" w:rsidR="00C76833" w:rsidRPr="00B52FE0" w:rsidRDefault="00C76833" w:rsidP="00312E39">
      <w:pPr>
        <w:pStyle w:val="Default"/>
        <w:rPr>
          <w:sz w:val="20"/>
          <w:szCs w:val="20"/>
        </w:rPr>
      </w:pPr>
      <w:r w:rsidRPr="00B47D6D">
        <w:rPr>
          <w:rStyle w:val="FootnoteReference"/>
          <w:sz w:val="20"/>
          <w:szCs w:val="20"/>
        </w:rPr>
        <w:footnoteRef/>
      </w:r>
      <w:r w:rsidRPr="00B47D6D">
        <w:rPr>
          <w:sz w:val="20"/>
          <w:szCs w:val="20"/>
        </w:rPr>
        <w:t xml:space="preserve"> Ninth Review of the International Monetary Fund’s Data Standards Initiatives, </w:t>
      </w:r>
      <w:r w:rsidRPr="00B47D6D">
        <w:rPr>
          <w:rFonts w:eastAsiaTheme="minorHAnsi"/>
          <w:sz w:val="20"/>
          <w:szCs w:val="20"/>
          <w:lang w:eastAsia="en-US"/>
        </w:rPr>
        <w:t xml:space="preserve">Prepared by staff in the Strategy, Standards and Review Division of the Statistics Department, </w:t>
      </w:r>
      <w:r w:rsidRPr="00B47D6D">
        <w:rPr>
          <w:sz w:val="20"/>
          <w:szCs w:val="20"/>
        </w:rPr>
        <w:t xml:space="preserve">April 6, 2015, pp. 1-2, 14-16, p. 10 – 15, </w:t>
      </w:r>
      <w:hyperlink r:id="rId5" w:history="1">
        <w:r w:rsidRPr="00B47D6D">
          <w:rPr>
            <w:rStyle w:val="Hyperlink"/>
            <w:sz w:val="20"/>
            <w:szCs w:val="20"/>
          </w:rPr>
          <w:t>http://www.imf.org/external/np/pp/eng/2015/040615.pdf</w:t>
        </w:r>
      </w:hyperlink>
    </w:p>
  </w:footnote>
  <w:footnote w:id="6">
    <w:p w14:paraId="06CBD585" w14:textId="77777777" w:rsidR="00C76833" w:rsidRPr="008E6C6E" w:rsidRDefault="00C76833">
      <w:pPr>
        <w:pStyle w:val="FootnoteText"/>
        <w:rPr>
          <w:rFonts w:ascii="Times New Roman" w:hAnsi="Times New Roman" w:cs="Times New Roman"/>
        </w:rPr>
      </w:pPr>
      <w:r>
        <w:rPr>
          <w:rStyle w:val="FootnoteReference"/>
        </w:rPr>
        <w:footnoteRef/>
      </w:r>
      <w:r>
        <w:t xml:space="preserve">  </w:t>
      </w:r>
      <w:r w:rsidRPr="008E6C6E">
        <w:rPr>
          <w:rFonts w:ascii="Times New Roman" w:hAnsi="Times New Roman" w:cs="Times New Roman"/>
          <w:lang w:val="en"/>
        </w:rPr>
        <w:t xml:space="preserve">SDDS Plus Adherence Information </w:t>
      </w:r>
      <w:hyperlink r:id="rId6" w:history="1">
        <w:r w:rsidRPr="008E6C6E">
          <w:rPr>
            <w:rStyle w:val="Hyperlink"/>
            <w:rFonts w:cs="Times New Roman"/>
          </w:rPr>
          <w:t>http://dsbb.imf.org/pages/SDDS/GetPage.aspx?pageName=sddsplussubscriptionnotes</w:t>
        </w:r>
      </w:hyperlink>
      <w:r w:rsidRPr="008E6C6E">
        <w:rPr>
          <w:rStyle w:val="Hyperlink"/>
          <w:rFonts w:cs="Times New Roman"/>
        </w:rPr>
        <w:t xml:space="preserve"> </w:t>
      </w:r>
    </w:p>
  </w:footnote>
  <w:footnote w:id="7">
    <w:p w14:paraId="54CAFFDE" w14:textId="77777777" w:rsidR="00C76833" w:rsidRPr="00844BA0" w:rsidRDefault="00C76833">
      <w:pPr>
        <w:pStyle w:val="FootnoteText"/>
        <w:rPr>
          <w:rFonts w:ascii="Times New Roman" w:hAnsi="Times New Roman" w:cs="Times New Roman"/>
        </w:rPr>
      </w:pPr>
      <w:r w:rsidRPr="00844BA0">
        <w:rPr>
          <w:rStyle w:val="FootnoteReference"/>
          <w:rFonts w:ascii="Times New Roman" w:hAnsi="Times New Roman" w:cs="Times New Roman"/>
        </w:rPr>
        <w:footnoteRef/>
      </w:r>
      <w:r w:rsidRPr="00844BA0">
        <w:rPr>
          <w:rFonts w:ascii="Times New Roman" w:hAnsi="Times New Roman" w:cs="Times New Roman"/>
        </w:rPr>
        <w:t xml:space="preserve"> IMF, The Special Data Dissemination Standard Plus, Guide  for Adherents and Users, December 2015 , p.8   http://www.imf.org/external/pubs/ft/sdds/guide/plus/2015/sddsplus15.pdf</w:t>
      </w:r>
    </w:p>
  </w:footnote>
  <w:footnote w:id="8">
    <w:p w14:paraId="0AC6DC77" w14:textId="77777777" w:rsidR="00C76833" w:rsidRPr="00844BA0" w:rsidRDefault="00C76833">
      <w:pPr>
        <w:pStyle w:val="FootnoteText"/>
        <w:rPr>
          <w:rFonts w:ascii="Times New Roman" w:hAnsi="Times New Roman" w:cs="Times New Roman"/>
        </w:rPr>
      </w:pPr>
      <w:r w:rsidRPr="00844BA0">
        <w:rPr>
          <w:rStyle w:val="FootnoteReference"/>
          <w:rFonts w:ascii="Times New Roman" w:hAnsi="Times New Roman" w:cs="Times New Roman"/>
        </w:rPr>
        <w:footnoteRef/>
      </w:r>
      <w:r w:rsidRPr="00844BA0">
        <w:rPr>
          <w:rFonts w:ascii="Times New Roman" w:hAnsi="Times New Roman" w:cs="Times New Roman"/>
        </w:rPr>
        <w:t xml:space="preserve"> IMF, The Special Data dissemination Standard Plus,  National Summary Data Page, </w:t>
      </w:r>
      <w:hyperlink r:id="rId7" w:history="1">
        <w:r w:rsidRPr="00844BA0">
          <w:rPr>
            <w:rStyle w:val="Hyperlink"/>
            <w:rFonts w:cs="Times New Roman"/>
          </w:rPr>
          <w:t>http://dsbb.imf.org/images/pdfs/SDDS%20Plus%20NSDP%20Guide.pdf</w:t>
        </w:r>
      </w:hyperlink>
      <w:r w:rsidRPr="00844BA0">
        <w:rPr>
          <w:rFonts w:ascii="Times New Roman" w:hAnsi="Times New Roman" w:cs="Times New Roman"/>
        </w:rPr>
        <w:t xml:space="preserve"> </w:t>
      </w:r>
    </w:p>
  </w:footnote>
  <w:footnote w:id="9">
    <w:p w14:paraId="683BC2A9" w14:textId="7A06DCAA" w:rsidR="00D90CFA" w:rsidRPr="00D90CFA" w:rsidRDefault="00D90CFA">
      <w:pPr>
        <w:pStyle w:val="FootnoteText"/>
      </w:pPr>
      <w:r>
        <w:rPr>
          <w:rStyle w:val="FootnoteReference"/>
        </w:rPr>
        <w:footnoteRef/>
      </w:r>
      <w:r>
        <w:t xml:space="preserve"> </w:t>
      </w:r>
      <w:r w:rsidRPr="00625A10">
        <w:rPr>
          <w:rFonts w:ascii="Times New Roman" w:hAnsi="Times New Roman" w:cs="Times New Roman"/>
          <w:bCs/>
        </w:rPr>
        <w:t>Komisijas Īstenošanas regula (ES) Nr. 724/2014 ( 2014. gada 26. jūnijs ) par to datu nosūtīšanas apmaiņas standartu, kas paredzēti Eiropas Parlamenta un Padomes Regulā (ES) Nr. 549/2013 par Eiropas nacionālo un reģionālo kontu sistēmu Eiropas Savienībā</w:t>
      </w:r>
      <w:r w:rsidRPr="00EB0F3F">
        <w:rPr>
          <w:rStyle w:val="Strong"/>
          <w:rFonts w:ascii="Times New Roman" w:hAnsi="Times New Roman" w:cs="Times New Roman"/>
          <w:b w:val="0"/>
          <w:color w:val="444444"/>
        </w:rPr>
        <w:t xml:space="preserve">, </w:t>
      </w:r>
      <w:hyperlink r:id="rId8" w:history="1">
        <w:r w:rsidRPr="00EB0F3F">
          <w:rPr>
            <w:rStyle w:val="Hyperlink"/>
            <w:rFonts w:cs="Times New Roman"/>
          </w:rPr>
          <w:t>http://eur-lex.europa.eu/legal-content/LV/TXT/?uri=CELEX%3A32014R0724</w:t>
        </w:r>
      </w:hyperlink>
      <w:r>
        <w:rPr>
          <w:rStyle w:val="Hyperlink"/>
          <w:rFonts w:cs="Times New Roman"/>
        </w:rPr>
        <w:t xml:space="preserve">   </w:t>
      </w:r>
    </w:p>
  </w:footnote>
  <w:footnote w:id="10">
    <w:p w14:paraId="5FBED6D0" w14:textId="0A90D61C" w:rsidR="00D90CFA" w:rsidRDefault="00D90CFA">
      <w:pPr>
        <w:pStyle w:val="FootnoteText"/>
      </w:pPr>
      <w:r>
        <w:rPr>
          <w:rStyle w:val="FootnoteReference"/>
        </w:rPr>
        <w:footnoteRef/>
      </w:r>
      <w:r>
        <w:t xml:space="preserve"> </w:t>
      </w:r>
      <w:r w:rsidRPr="00DA28C0">
        <w:rPr>
          <w:rFonts w:ascii="Times New Roman" w:hAnsi="Times New Roman" w:cs="Times New Roman"/>
          <w:lang w:val="en"/>
        </w:rPr>
        <w:t>SDMX-ML and SDMX-EDI (GESMES/TS): the ECB statistical representation standards</w:t>
      </w:r>
      <w:r>
        <w:rPr>
          <w:rFonts w:ascii="Times New Roman" w:hAnsi="Times New Roman" w:cs="Times New Roman"/>
          <w:lang w:val="en"/>
        </w:rPr>
        <w:t xml:space="preserve">, </w:t>
      </w:r>
      <w:hyperlink r:id="rId9" w:history="1">
        <w:r w:rsidRPr="008B10C5">
          <w:rPr>
            <w:rStyle w:val="Hyperlink"/>
            <w:rFonts w:cs="Times New Roman"/>
            <w:lang w:val="en"/>
          </w:rPr>
          <w:t>https://www.ecb.europa.eu/stats/services/sdmx/html/index.en.html</w:t>
        </w:r>
      </w:hyperlink>
    </w:p>
  </w:footnote>
  <w:footnote w:id="11">
    <w:p w14:paraId="6572BF17" w14:textId="3DE271C3" w:rsidR="00A128CF" w:rsidRDefault="00A128CF">
      <w:pPr>
        <w:pStyle w:val="FootnoteText"/>
      </w:pPr>
      <w:r>
        <w:rPr>
          <w:rStyle w:val="FootnoteReference"/>
        </w:rPr>
        <w:footnoteRef/>
      </w:r>
      <w:r>
        <w:t xml:space="preserve"> </w:t>
      </w:r>
      <w:r w:rsidRPr="005C3F94">
        <w:rPr>
          <w:rFonts w:ascii="Times New Roman" w:hAnsi="Times New Roman" w:cs="Times New Roman"/>
        </w:rPr>
        <w:t xml:space="preserve">Centrālās statistikas pārvaldes gada pārskats 2015, 30. 31.lpp.,  </w:t>
      </w:r>
      <w:hyperlink r:id="rId10" w:history="1">
        <w:r w:rsidRPr="00D9718C">
          <w:rPr>
            <w:rStyle w:val="Hyperlink"/>
            <w:rFonts w:cs="Times New Roman"/>
          </w:rPr>
          <w:t>http://www.csb.gov.lv/sites/default/files/par_mums/Gada_parskats_2015.pdf</w:t>
        </w:r>
      </w:hyperlink>
      <w:r w:rsidRPr="00D9718C">
        <w:rPr>
          <w:rFonts w:ascii="Times New Roman" w:hAnsi="Times New Roman" w:cs="Times New Roman"/>
        </w:rPr>
        <w:t xml:space="preserve"> ;  Programmas 2015.gada pārskats  </w:t>
      </w:r>
      <w:hyperlink r:id="rId11" w:history="1">
        <w:r w:rsidRPr="00D9718C">
          <w:rPr>
            <w:rStyle w:val="Hyperlink"/>
            <w:rFonts w:cs="Times New Roman"/>
          </w:rPr>
          <w:t>http://ej.uz/29kv</w:t>
        </w:r>
      </w:hyperlink>
      <w:r>
        <w:rPr>
          <w:rFonts w:ascii="Times New Roman" w:hAnsi="Times New Roman" w:cs="Times New Roman"/>
          <w:color w:val="1C171C"/>
        </w:rPr>
        <w:t xml:space="preserve"> </w:t>
      </w:r>
      <w:r w:rsidRPr="00EB0F3F">
        <w:rPr>
          <w:rFonts w:ascii="Times New Roman" w:hAnsi="Times New Roman" w:cs="Times New Roman"/>
        </w:rPr>
        <w:t xml:space="preserve">  </w:t>
      </w:r>
    </w:p>
  </w:footnote>
  <w:footnote w:id="12">
    <w:p w14:paraId="5CC06D96" w14:textId="77777777" w:rsidR="00C76833" w:rsidRPr="00331C13" w:rsidRDefault="00C76833">
      <w:pPr>
        <w:pStyle w:val="FootnoteText"/>
        <w:rPr>
          <w:rFonts w:ascii="Times New Roman" w:hAnsi="Times New Roman" w:cs="Times New Roman"/>
        </w:rPr>
      </w:pPr>
      <w:r>
        <w:rPr>
          <w:rStyle w:val="FootnoteReference"/>
        </w:rPr>
        <w:footnoteRef/>
      </w:r>
      <w:r>
        <w:t xml:space="preserve">  </w:t>
      </w:r>
      <w:r w:rsidRPr="00331C13">
        <w:rPr>
          <w:rFonts w:ascii="Times New Roman" w:hAnsi="Times New Roman" w:cs="Times New Roman"/>
        </w:rPr>
        <w:t>Latvia,</w:t>
      </w:r>
      <w:r w:rsidRPr="00331C13">
        <w:rPr>
          <w:rFonts w:ascii="Times New Roman" w:hAnsi="Times New Roman" w:cs="Times New Roman"/>
          <w:b/>
          <w:bCs/>
        </w:rPr>
        <w:t xml:space="preserve"> </w:t>
      </w:r>
      <w:r w:rsidRPr="00331C13">
        <w:rPr>
          <w:rFonts w:ascii="Times New Roman" w:hAnsi="Times New Roman" w:cs="Times New Roman"/>
          <w:bCs/>
        </w:rPr>
        <w:t>Annual Observance Report of the Special Data Dissemination Standard for 2015, p.5</w:t>
      </w:r>
      <w:r w:rsidRPr="00331C13">
        <w:rPr>
          <w:rFonts w:ascii="Times New Roman" w:hAnsi="Times New Roman" w:cs="Times New Roman"/>
          <w:b/>
          <w:bCs/>
        </w:rPr>
        <w:t xml:space="preserve">, </w:t>
      </w:r>
      <w:r w:rsidRPr="00331C13">
        <w:rPr>
          <w:rFonts w:ascii="Times New Roman" w:hAnsi="Times New Roman" w:cs="Times New Roman"/>
        </w:rPr>
        <w:t xml:space="preserve">   </w:t>
      </w:r>
      <w:hyperlink r:id="rId12" w:history="1">
        <w:r w:rsidRPr="007636E0">
          <w:rPr>
            <w:rStyle w:val="Hyperlink"/>
            <w:rFonts w:cs="Times New Roman"/>
          </w:rPr>
          <w:t>http://dsbb.imf.org/images/pdfs/AnnualReports/2015/LVA_SDDS_AR2015.pdf</w:t>
        </w:r>
      </w:hyperlink>
      <w:r>
        <w:rPr>
          <w:rFonts w:ascii="Times New Roman" w:hAnsi="Times New Roman" w:cs="Times New Roman"/>
        </w:rPr>
        <w:t xml:space="preserve"> </w:t>
      </w:r>
    </w:p>
  </w:footnote>
  <w:footnote w:id="13">
    <w:p w14:paraId="5D38F80B" w14:textId="77777777" w:rsidR="00C76833" w:rsidRPr="00312E39" w:rsidRDefault="00C76833" w:rsidP="00597C2E">
      <w:pPr>
        <w:pStyle w:val="FootnoteText"/>
        <w:rPr>
          <w:rFonts w:ascii="Times New Roman" w:hAnsi="Times New Roman" w:cs="Times New Roman"/>
        </w:rPr>
      </w:pPr>
      <w:r w:rsidRPr="00312E39">
        <w:rPr>
          <w:rStyle w:val="FootnoteReference"/>
          <w:rFonts w:ascii="Times New Roman" w:hAnsi="Times New Roman" w:cs="Times New Roman"/>
        </w:rPr>
        <w:footnoteRef/>
      </w:r>
      <w:r w:rsidRPr="00312E39">
        <w:rPr>
          <w:rFonts w:ascii="Times New Roman" w:hAnsi="Times New Roman" w:cs="Times New Roman"/>
        </w:rPr>
        <w:t xml:space="preserve"> IMF, </w:t>
      </w:r>
      <w:r>
        <w:rPr>
          <w:rFonts w:ascii="Times New Roman" w:hAnsi="Times New Roman" w:cs="Times New Roman"/>
        </w:rPr>
        <w:t xml:space="preserve">The Special Data Dissemination Standard </w:t>
      </w:r>
      <w:r w:rsidRPr="00312E39">
        <w:rPr>
          <w:rFonts w:ascii="Times New Roman" w:hAnsi="Times New Roman" w:cs="Times New Roman"/>
        </w:rPr>
        <w:t xml:space="preserve"> Guide </w:t>
      </w:r>
      <w:r>
        <w:rPr>
          <w:rFonts w:ascii="Times New Roman" w:hAnsi="Times New Roman" w:cs="Times New Roman"/>
        </w:rPr>
        <w:t xml:space="preserve">for Subscribers and Users, </w:t>
      </w:r>
      <w:r w:rsidRPr="00312E39">
        <w:rPr>
          <w:rFonts w:ascii="Times New Roman" w:hAnsi="Times New Roman" w:cs="Times New Roman"/>
        </w:rPr>
        <w:t>2013,</w:t>
      </w:r>
      <w:r>
        <w:rPr>
          <w:rFonts w:ascii="Times New Roman" w:hAnsi="Times New Roman" w:cs="Times New Roman"/>
        </w:rPr>
        <w:t xml:space="preserve"> p.8, </w:t>
      </w:r>
      <w:r w:rsidRPr="00312E39">
        <w:rPr>
          <w:rFonts w:ascii="Times New Roman" w:hAnsi="Times New Roman" w:cs="Times New Roman"/>
        </w:rPr>
        <w:t xml:space="preserve"> </w:t>
      </w:r>
      <w:hyperlink r:id="rId13" w:history="1">
        <w:r w:rsidRPr="00312E39">
          <w:rPr>
            <w:rStyle w:val="Hyperlink"/>
            <w:rFonts w:cs="Times New Roman"/>
          </w:rPr>
          <w:t>http://www.imf.org/external/pubs/ft/sdds/guide/2013/sddsguide13.pdf</w:t>
        </w:r>
      </w:hyperlink>
      <w:r w:rsidRPr="00312E39">
        <w:rPr>
          <w:rFonts w:ascii="Times New Roman" w:hAnsi="Times New Roman" w:cs="Times New Roman"/>
        </w:rPr>
        <w:t xml:space="preserve">   </w:t>
      </w:r>
    </w:p>
  </w:footnote>
  <w:footnote w:id="14">
    <w:p w14:paraId="637ECBFA" w14:textId="77777777" w:rsidR="00C76833" w:rsidRPr="00312E39" w:rsidRDefault="00C76833" w:rsidP="00096D52">
      <w:pPr>
        <w:pStyle w:val="FootnoteText"/>
        <w:jc w:val="both"/>
        <w:rPr>
          <w:rFonts w:ascii="Times New Roman" w:hAnsi="Times New Roman" w:cs="Times New Roman"/>
        </w:rPr>
      </w:pPr>
      <w:r w:rsidRPr="00312E39">
        <w:rPr>
          <w:rStyle w:val="FootnoteReference"/>
          <w:rFonts w:ascii="Times New Roman" w:hAnsi="Times New Roman" w:cs="Times New Roman"/>
        </w:rPr>
        <w:footnoteRef/>
      </w:r>
      <w:r w:rsidRPr="00312E39">
        <w:rPr>
          <w:rFonts w:ascii="Times New Roman" w:hAnsi="Times New Roman" w:cs="Times New Roman"/>
        </w:rPr>
        <w:t xml:space="preserve"> Latvia, Annual Observance Reports 2006 – 201</w:t>
      </w:r>
      <w:r>
        <w:rPr>
          <w:rFonts w:ascii="Times New Roman" w:hAnsi="Times New Roman" w:cs="Times New Roman"/>
        </w:rPr>
        <w:t>5</w:t>
      </w:r>
      <w:r w:rsidRPr="00312E39">
        <w:rPr>
          <w:rFonts w:ascii="Times New Roman" w:hAnsi="Times New Roman" w:cs="Times New Roman"/>
        </w:rPr>
        <w:t xml:space="preserve"> </w:t>
      </w:r>
    </w:p>
    <w:p w14:paraId="12641342" w14:textId="77777777" w:rsidR="00C76833" w:rsidRPr="00312E39" w:rsidRDefault="004366B6" w:rsidP="00096D52">
      <w:pPr>
        <w:pStyle w:val="FootnoteText"/>
        <w:jc w:val="both"/>
        <w:rPr>
          <w:rFonts w:ascii="Times New Roman" w:hAnsi="Times New Roman" w:cs="Times New Roman"/>
        </w:rPr>
      </w:pPr>
      <w:hyperlink r:id="rId14" w:history="1">
        <w:r w:rsidR="00C76833" w:rsidRPr="00312E39">
          <w:rPr>
            <w:rStyle w:val="Hyperlink"/>
            <w:rFonts w:cs="Times New Roman"/>
          </w:rPr>
          <w:t>http://dsbb.imf.org/Pages/SDDS/CtyCtgList.aspx?ctycode=LVA</w:t>
        </w:r>
      </w:hyperlink>
      <w:r w:rsidR="00C76833" w:rsidRPr="00312E39">
        <w:rPr>
          <w:rFonts w:ascii="Times New Roman" w:hAnsi="Times New Roman" w:cs="Times New Roman"/>
        </w:rPr>
        <w:t xml:space="preserve"> </w:t>
      </w:r>
    </w:p>
  </w:footnote>
  <w:footnote w:id="15">
    <w:p w14:paraId="244391DC" w14:textId="77777777" w:rsidR="00C76833" w:rsidRPr="00312E39" w:rsidRDefault="00C76833">
      <w:pPr>
        <w:pStyle w:val="FootnoteText"/>
        <w:rPr>
          <w:rFonts w:ascii="Times New Roman" w:hAnsi="Times New Roman" w:cs="Times New Roman"/>
        </w:rPr>
      </w:pPr>
      <w:r w:rsidRPr="00312E39">
        <w:rPr>
          <w:rStyle w:val="FootnoteReference"/>
          <w:rFonts w:ascii="Times New Roman" w:hAnsi="Times New Roman" w:cs="Times New Roman"/>
        </w:rPr>
        <w:footnoteRef/>
      </w:r>
      <w:r w:rsidRPr="00312E39">
        <w:rPr>
          <w:rFonts w:ascii="Times New Roman" w:hAnsi="Times New Roman" w:cs="Times New Roman"/>
        </w:rPr>
        <w:t xml:space="preserve"> SDDS Data Page Economic and Financial Data for Latvia  </w:t>
      </w:r>
      <w:hyperlink r:id="rId15" w:history="1">
        <w:r w:rsidRPr="00312E39">
          <w:rPr>
            <w:rStyle w:val="Hyperlink"/>
            <w:rFonts w:cs="Times New Roman"/>
          </w:rPr>
          <w:t>http://www.csb.gov.lv/en/dati/sdds-data-page-30922.html</w:t>
        </w:r>
      </w:hyperlink>
      <w:r w:rsidRPr="00312E39">
        <w:rPr>
          <w:rFonts w:ascii="Times New Roman" w:hAnsi="Times New Roman" w:cs="Times New Roman"/>
        </w:rPr>
        <w:t xml:space="preserve"> </w:t>
      </w:r>
    </w:p>
  </w:footnote>
  <w:footnote w:id="16">
    <w:p w14:paraId="4F3F7851" w14:textId="77777777" w:rsidR="00C76833" w:rsidRPr="00312E39" w:rsidRDefault="00C76833">
      <w:pPr>
        <w:pStyle w:val="FootnoteText"/>
        <w:rPr>
          <w:rFonts w:ascii="Times New Roman" w:hAnsi="Times New Roman" w:cs="Times New Roman"/>
        </w:rPr>
      </w:pPr>
      <w:r w:rsidRPr="00312E39">
        <w:rPr>
          <w:rStyle w:val="FootnoteReference"/>
          <w:rFonts w:ascii="Times New Roman" w:hAnsi="Times New Roman" w:cs="Times New Roman"/>
        </w:rPr>
        <w:footnoteRef/>
      </w:r>
      <w:r w:rsidRPr="00312E39">
        <w:rPr>
          <w:rFonts w:ascii="Times New Roman" w:hAnsi="Times New Roman" w:cs="Times New Roman"/>
        </w:rPr>
        <w:t xml:space="preserve"> SDDS Subscribing Countries </w:t>
      </w:r>
      <w:hyperlink r:id="rId16" w:history="1">
        <w:r w:rsidRPr="00312E39">
          <w:rPr>
            <w:rStyle w:val="Hyperlink"/>
            <w:rFonts w:cs="Times New Roman"/>
          </w:rPr>
          <w:t>http://dsbb.imf.org/Pages/SDDS/CountryList.aspx</w:t>
        </w:r>
      </w:hyperlink>
      <w:r w:rsidRPr="00312E39">
        <w:rPr>
          <w:rFonts w:ascii="Times New Roman" w:hAnsi="Times New Roman" w:cs="Times New Roman"/>
        </w:rPr>
        <w:t xml:space="preserve"> </w:t>
      </w:r>
    </w:p>
  </w:footnote>
  <w:footnote w:id="17">
    <w:p w14:paraId="50F79BA2" w14:textId="77777777" w:rsidR="00C76833" w:rsidRPr="00312E39" w:rsidRDefault="00C76833">
      <w:pPr>
        <w:pStyle w:val="FootnoteText"/>
        <w:rPr>
          <w:rFonts w:ascii="Times New Roman" w:hAnsi="Times New Roman" w:cs="Times New Roman"/>
        </w:rPr>
      </w:pPr>
      <w:r w:rsidRPr="00312E39">
        <w:rPr>
          <w:rStyle w:val="FootnoteReference"/>
          <w:rFonts w:ascii="Times New Roman" w:hAnsi="Times New Roman" w:cs="Times New Roman"/>
        </w:rPr>
        <w:footnoteRef/>
      </w:r>
      <w:r w:rsidRPr="00312E39">
        <w:rPr>
          <w:rFonts w:ascii="Times New Roman" w:hAnsi="Times New Roman" w:cs="Times New Roman"/>
        </w:rPr>
        <w:t xml:space="preserve"> Datu izplatīšanas kalendārs </w:t>
      </w:r>
      <w:hyperlink r:id="rId17" w:history="1">
        <w:r w:rsidRPr="00312E39">
          <w:rPr>
            <w:rStyle w:val="Hyperlink"/>
            <w:rFonts w:cs="Times New Roman"/>
          </w:rPr>
          <w:t>http://www.csb.gov.lv/dati/datu-izplatisanas-kalendars-28283.html</w:t>
        </w:r>
      </w:hyperlink>
      <w:r w:rsidRPr="00312E39">
        <w:rPr>
          <w:rFonts w:ascii="Times New Roman" w:hAnsi="Times New Roman" w:cs="Times New Roman"/>
        </w:rPr>
        <w:t xml:space="preserve"> </w:t>
      </w:r>
    </w:p>
  </w:footnote>
  <w:footnote w:id="18">
    <w:p w14:paraId="461A7862" w14:textId="77777777" w:rsidR="00C76833" w:rsidRPr="00312E39" w:rsidRDefault="00C76833">
      <w:pPr>
        <w:pStyle w:val="FootnoteText"/>
        <w:rPr>
          <w:rFonts w:ascii="Times New Roman" w:hAnsi="Times New Roman" w:cs="Times New Roman"/>
        </w:rPr>
      </w:pPr>
      <w:r w:rsidRPr="00312E39">
        <w:rPr>
          <w:rStyle w:val="FootnoteReference"/>
          <w:rFonts w:ascii="Times New Roman" w:hAnsi="Times New Roman" w:cs="Times New Roman"/>
        </w:rPr>
        <w:footnoteRef/>
      </w:r>
      <w:r w:rsidRPr="00312E39">
        <w:rPr>
          <w:rFonts w:ascii="Times New Roman" w:hAnsi="Times New Roman" w:cs="Times New Roman"/>
        </w:rPr>
        <w:t xml:space="preserve"> </w:t>
      </w:r>
      <w:r w:rsidRPr="00B47D6D">
        <w:rPr>
          <w:rFonts w:ascii="Times New Roman" w:hAnsi="Times New Roman" w:cs="Times New Roman"/>
        </w:rPr>
        <w:t xml:space="preserve">Latvia, Advance Release Calendar  </w:t>
      </w:r>
      <w:hyperlink r:id="rId18" w:history="1">
        <w:r w:rsidRPr="00B47D6D">
          <w:rPr>
            <w:rStyle w:val="Hyperlink"/>
            <w:rFonts w:cs="Times New Roman"/>
          </w:rPr>
          <w:t>http://dsbb.imf.org/Pages/SDDS/ARCCtyCtgList.aspx?ctycode=LVA</w:t>
        </w:r>
      </w:hyperlink>
      <w:r w:rsidRPr="00312E39">
        <w:rPr>
          <w:rFonts w:ascii="Times New Roman" w:hAnsi="Times New Roman" w:cs="Times New Roman"/>
        </w:rPr>
        <w:t xml:space="preserve"> </w:t>
      </w:r>
    </w:p>
  </w:footnote>
  <w:footnote w:id="19">
    <w:p w14:paraId="00891BFA" w14:textId="77777777" w:rsidR="00C76833" w:rsidRPr="00E6485D" w:rsidRDefault="00C76833" w:rsidP="00E6485D">
      <w:pPr>
        <w:pStyle w:val="Default"/>
        <w:rPr>
          <w:sz w:val="20"/>
          <w:szCs w:val="20"/>
        </w:rPr>
      </w:pPr>
      <w:r w:rsidRPr="005C225A">
        <w:rPr>
          <w:rStyle w:val="FootnoteReference"/>
        </w:rPr>
        <w:footnoteRef/>
      </w:r>
      <w:r w:rsidRPr="00E6485D">
        <w:rPr>
          <w:sz w:val="20"/>
          <w:szCs w:val="20"/>
        </w:rPr>
        <w:t xml:space="preserve">Council Conclusions on EU Statistics (8 December 2015), p.3, </w:t>
      </w:r>
      <w:hyperlink r:id="rId19" w:history="1">
        <w:r w:rsidRPr="00E6485D">
          <w:rPr>
            <w:rStyle w:val="Hyperlink"/>
            <w:sz w:val="20"/>
            <w:szCs w:val="20"/>
          </w:rPr>
          <w:t>http://data.consilium.europa.eu/doc/document/ST-15003-2015-INIT/en/pdf</w:t>
        </w:r>
      </w:hyperlink>
    </w:p>
  </w:footnote>
  <w:footnote w:id="20">
    <w:p w14:paraId="2702E72A" w14:textId="77777777" w:rsidR="00C76833" w:rsidRDefault="00C76833">
      <w:pPr>
        <w:pStyle w:val="FootnoteText"/>
      </w:pPr>
      <w:r>
        <w:rPr>
          <w:rStyle w:val="FootnoteReference"/>
        </w:rPr>
        <w:footnoteRef/>
      </w:r>
      <w:r>
        <w:t xml:space="preserve">  </w:t>
      </w:r>
      <w:r w:rsidRPr="00331C13">
        <w:rPr>
          <w:rFonts w:ascii="Times New Roman" w:hAnsi="Times New Roman" w:cs="Times New Roman"/>
        </w:rPr>
        <w:t>ES Monetārās, Finanšu un Maksājumu bilances komitejas (CMFB) ziņojums 28-29.01.2016</w:t>
      </w:r>
      <w:r w:rsidRPr="00596104">
        <w:rPr>
          <w:rFonts w:ascii="Times New Roman" w:hAnsi="Times New Roman" w:cs="Times New Roman"/>
        </w:rPr>
        <w:t xml:space="preserve">., CMFB </w:t>
      </w:r>
      <w:r w:rsidRPr="00596104">
        <w:rPr>
          <w:rFonts w:ascii="Times New Roman" w:eastAsia="Times New Roman" w:hAnsi="Times New Roman" w:cs="Times New Roman"/>
          <w:lang w:eastAsia="lv-LV"/>
        </w:rPr>
        <w:t>51</w:t>
      </w:r>
      <w:r w:rsidRPr="00596104">
        <w:rPr>
          <w:rFonts w:ascii="Times New Roman" w:eastAsia="Times New Roman" w:hAnsi="Times New Roman" w:cs="Times New Roman"/>
          <w:position w:val="8"/>
          <w:vertAlign w:val="superscript"/>
          <w:lang w:eastAsia="lv-LV"/>
        </w:rPr>
        <w:t xml:space="preserve">ST </w:t>
      </w:r>
      <w:r w:rsidRPr="00596104">
        <w:rPr>
          <w:rFonts w:ascii="Times New Roman" w:eastAsia="Times New Roman" w:hAnsi="Times New Roman" w:cs="Times New Roman"/>
          <w:lang w:eastAsia="lv-LV"/>
        </w:rPr>
        <w:t xml:space="preserve">MEETING OF THE </w:t>
      </w:r>
      <w:r w:rsidRPr="00D55E62">
        <w:rPr>
          <w:rFonts w:ascii="Times New Roman" w:eastAsia="Times New Roman" w:hAnsi="Times New Roman" w:cs="Times New Roman"/>
          <w:bCs/>
          <w:lang w:eastAsia="lv-LV"/>
        </w:rPr>
        <w:t xml:space="preserve">COMMITTEE ON MONETARY, FINANCIAL AND BALANCE OF PAYMENTS STATISTICS </w:t>
      </w:r>
      <w:r w:rsidRPr="00596104">
        <w:rPr>
          <w:rFonts w:ascii="Times New Roman" w:eastAsia="Times New Roman" w:hAnsi="Times New Roman" w:cs="Times New Roman"/>
          <w:lang w:eastAsia="lv-LV"/>
        </w:rPr>
        <w:t>28-29 January 2016 Frankfurt</w:t>
      </w:r>
      <w:r w:rsidRPr="00596104">
        <w:rPr>
          <w:rFonts w:ascii="Times New Roman" w:hAnsi="Times New Roman" w:cs="Times New Roman"/>
        </w:rPr>
        <w:t xml:space="preserve">  </w:t>
      </w:r>
      <w:r w:rsidRPr="00D55E62">
        <w:rPr>
          <w:rFonts w:ascii="Times New Roman" w:hAnsi="Times New Roman" w:cs="Times New Roman"/>
          <w:bCs/>
        </w:rPr>
        <w:t xml:space="preserve">ITEM A.7.1 </w:t>
      </w:r>
      <w:r w:rsidRPr="00596104">
        <w:rPr>
          <w:rFonts w:ascii="Times New Roman" w:hAnsi="Times New Roman" w:cs="Times New Roman"/>
        </w:rPr>
        <w:t xml:space="preserve"> FOR DISCUSSION  </w:t>
      </w:r>
      <w:r w:rsidRPr="00596104">
        <w:rPr>
          <w:rFonts w:ascii="Times New Roman" w:eastAsia="Times New Roman" w:hAnsi="Times New Roman" w:cs="Times New Roman"/>
          <w:bCs/>
          <w:lang w:eastAsia="lv-LV"/>
        </w:rPr>
        <w:t>Results of the CMFB questionnaire on the</w:t>
      </w:r>
      <w:r w:rsidRPr="00D55E62">
        <w:rPr>
          <w:rFonts w:ascii="Times New Roman" w:hAnsi="Times New Roman" w:cs="Times New Roman"/>
          <w:bCs/>
        </w:rPr>
        <w:t xml:space="preserve"> </w:t>
      </w:r>
      <w:r w:rsidRPr="00596104">
        <w:rPr>
          <w:rFonts w:ascii="Times New Roman" w:eastAsia="Times New Roman" w:hAnsi="Times New Roman" w:cs="Times New Roman"/>
          <w:bCs/>
          <w:lang w:eastAsia="lv-LV"/>
        </w:rPr>
        <w:t xml:space="preserve">experience of Member States adhering to the SDDS Plus and on plans of the </w:t>
      </w:r>
      <w:r w:rsidRPr="00D55E62">
        <w:rPr>
          <w:rFonts w:ascii="Times New Roman" w:hAnsi="Times New Roman" w:cs="Times New Roman"/>
          <w:bCs/>
        </w:rPr>
        <w:t xml:space="preserve">other </w:t>
      </w:r>
      <w:r w:rsidRPr="00596104">
        <w:rPr>
          <w:rFonts w:ascii="Times New Roman" w:eastAsia="Times New Roman" w:hAnsi="Times New Roman" w:cs="Times New Roman"/>
          <w:bCs/>
          <w:lang w:eastAsia="lv-LV"/>
        </w:rPr>
        <w:t>Member States</w:t>
      </w:r>
      <w:r w:rsidRPr="00596104">
        <w:rPr>
          <w:rFonts w:ascii="Times New Roman" w:hAnsi="Times New Roman" w:cs="Times New Roman"/>
        </w:rPr>
        <w:t xml:space="preserve"> nepublicēts, pieejams CMFB dalībniekiem LB un CSP,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386753"/>
      <w:docPartObj>
        <w:docPartGallery w:val="Page Numbers (Top of Page)"/>
        <w:docPartUnique/>
      </w:docPartObj>
    </w:sdtPr>
    <w:sdtEndPr>
      <w:rPr>
        <w:rFonts w:ascii="Times New Roman" w:hAnsi="Times New Roman" w:cs="Times New Roman"/>
        <w:noProof/>
      </w:rPr>
    </w:sdtEndPr>
    <w:sdtContent>
      <w:p w14:paraId="653D7414" w14:textId="6D0F8810" w:rsidR="00C76833" w:rsidRPr="005C225A" w:rsidRDefault="00C76833">
        <w:pPr>
          <w:pStyle w:val="Header"/>
          <w:jc w:val="center"/>
          <w:rPr>
            <w:rFonts w:ascii="Times New Roman" w:hAnsi="Times New Roman" w:cs="Times New Roman"/>
          </w:rPr>
        </w:pPr>
        <w:r w:rsidRPr="005C225A">
          <w:rPr>
            <w:rFonts w:ascii="Times New Roman" w:hAnsi="Times New Roman" w:cs="Times New Roman"/>
          </w:rPr>
          <w:fldChar w:fldCharType="begin"/>
        </w:r>
        <w:r w:rsidRPr="005C225A">
          <w:rPr>
            <w:rFonts w:ascii="Times New Roman" w:hAnsi="Times New Roman" w:cs="Times New Roman"/>
          </w:rPr>
          <w:instrText xml:space="preserve"> PAGE   \* MERGEFORMAT </w:instrText>
        </w:r>
        <w:r w:rsidRPr="005C225A">
          <w:rPr>
            <w:rFonts w:ascii="Times New Roman" w:hAnsi="Times New Roman" w:cs="Times New Roman"/>
          </w:rPr>
          <w:fldChar w:fldCharType="separate"/>
        </w:r>
        <w:r w:rsidR="007968EB">
          <w:rPr>
            <w:rFonts w:ascii="Times New Roman" w:hAnsi="Times New Roman" w:cs="Times New Roman"/>
            <w:noProof/>
          </w:rPr>
          <w:t>2</w:t>
        </w:r>
        <w:r w:rsidRPr="005C225A">
          <w:rPr>
            <w:rFonts w:ascii="Times New Roman" w:hAnsi="Times New Roman" w:cs="Times New Roman"/>
            <w:noProof/>
          </w:rPr>
          <w:fldChar w:fldCharType="end"/>
        </w:r>
      </w:p>
    </w:sdtContent>
  </w:sdt>
  <w:p w14:paraId="019B123D" w14:textId="77777777" w:rsidR="00C76833" w:rsidRDefault="00C768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3750F"/>
    <w:multiLevelType w:val="hybridMultilevel"/>
    <w:tmpl w:val="FCE21430"/>
    <w:lvl w:ilvl="0" w:tplc="4A783EBE">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19B32691"/>
    <w:multiLevelType w:val="multilevel"/>
    <w:tmpl w:val="B546CF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DD11169"/>
    <w:multiLevelType w:val="hybridMultilevel"/>
    <w:tmpl w:val="35545F12"/>
    <w:lvl w:ilvl="0" w:tplc="04260001">
      <w:start w:val="1"/>
      <w:numFmt w:val="bullet"/>
      <w:lvlText w:val=""/>
      <w:lvlJc w:val="left"/>
      <w:pPr>
        <w:ind w:left="1740" w:hanging="1020"/>
      </w:pPr>
      <w:rPr>
        <w:rFonts w:ascii="Symbol" w:hAnsi="Symbol"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280C0AD7"/>
    <w:multiLevelType w:val="multilevel"/>
    <w:tmpl w:val="F64C46A8"/>
    <w:lvl w:ilvl="0">
      <w:start w:val="1"/>
      <w:numFmt w:val="decimal"/>
      <w:lvlText w:val="%1"/>
      <w:lvlJc w:val="left"/>
      <w:pPr>
        <w:ind w:left="360" w:hanging="360"/>
      </w:pPr>
      <w:rPr>
        <w:rFonts w:ascii="Segoe UI" w:hAnsi="Segoe UI" w:cs="Segoe UI" w:hint="default"/>
        <w:color w:val="000000"/>
        <w:sz w:val="21"/>
      </w:rPr>
    </w:lvl>
    <w:lvl w:ilvl="1">
      <w:start w:val="1"/>
      <w:numFmt w:val="decimal"/>
      <w:lvlText w:val="%1.%2"/>
      <w:lvlJc w:val="left"/>
      <w:pPr>
        <w:ind w:left="360" w:hanging="360"/>
      </w:pPr>
      <w:rPr>
        <w:rFonts w:ascii="Segoe UI" w:hAnsi="Segoe UI" w:cs="Segoe UI" w:hint="default"/>
        <w:color w:val="000000"/>
        <w:sz w:val="21"/>
      </w:rPr>
    </w:lvl>
    <w:lvl w:ilvl="2">
      <w:start w:val="1"/>
      <w:numFmt w:val="upperLetter"/>
      <w:lvlText w:val="%1.%2.%3"/>
      <w:lvlJc w:val="left"/>
      <w:pPr>
        <w:ind w:left="720" w:hanging="720"/>
      </w:pPr>
      <w:rPr>
        <w:rFonts w:ascii="Segoe UI" w:hAnsi="Segoe UI" w:cs="Segoe UI" w:hint="default"/>
        <w:color w:val="000000"/>
        <w:sz w:val="21"/>
      </w:rPr>
    </w:lvl>
    <w:lvl w:ilvl="3">
      <w:start w:val="1"/>
      <w:numFmt w:val="decimal"/>
      <w:lvlText w:val="%1.%2.%3.%4"/>
      <w:lvlJc w:val="left"/>
      <w:pPr>
        <w:ind w:left="720" w:hanging="720"/>
      </w:pPr>
      <w:rPr>
        <w:rFonts w:ascii="Segoe UI" w:hAnsi="Segoe UI" w:cs="Segoe UI" w:hint="default"/>
        <w:color w:val="000000"/>
        <w:sz w:val="21"/>
      </w:rPr>
    </w:lvl>
    <w:lvl w:ilvl="4">
      <w:start w:val="1"/>
      <w:numFmt w:val="decimal"/>
      <w:lvlText w:val="%1.%2.%3.%4.%5"/>
      <w:lvlJc w:val="left"/>
      <w:pPr>
        <w:ind w:left="1080" w:hanging="1080"/>
      </w:pPr>
      <w:rPr>
        <w:rFonts w:ascii="Segoe UI" w:hAnsi="Segoe UI" w:cs="Segoe UI" w:hint="default"/>
        <w:color w:val="000000"/>
        <w:sz w:val="21"/>
      </w:rPr>
    </w:lvl>
    <w:lvl w:ilvl="5">
      <w:start w:val="1"/>
      <w:numFmt w:val="decimal"/>
      <w:lvlText w:val="%1.%2.%3.%4.%5.%6"/>
      <w:lvlJc w:val="left"/>
      <w:pPr>
        <w:ind w:left="1080" w:hanging="1080"/>
      </w:pPr>
      <w:rPr>
        <w:rFonts w:ascii="Segoe UI" w:hAnsi="Segoe UI" w:cs="Segoe UI" w:hint="default"/>
        <w:color w:val="000000"/>
        <w:sz w:val="21"/>
      </w:rPr>
    </w:lvl>
    <w:lvl w:ilvl="6">
      <w:start w:val="1"/>
      <w:numFmt w:val="decimal"/>
      <w:lvlText w:val="%1.%2.%3.%4.%5.%6.%7"/>
      <w:lvlJc w:val="left"/>
      <w:pPr>
        <w:ind w:left="1440" w:hanging="1440"/>
      </w:pPr>
      <w:rPr>
        <w:rFonts w:ascii="Segoe UI" w:hAnsi="Segoe UI" w:cs="Segoe UI" w:hint="default"/>
        <w:color w:val="000000"/>
        <w:sz w:val="21"/>
      </w:rPr>
    </w:lvl>
    <w:lvl w:ilvl="7">
      <w:start w:val="1"/>
      <w:numFmt w:val="decimal"/>
      <w:lvlText w:val="%1.%2.%3.%4.%5.%6.%7.%8"/>
      <w:lvlJc w:val="left"/>
      <w:pPr>
        <w:ind w:left="1440" w:hanging="1440"/>
      </w:pPr>
      <w:rPr>
        <w:rFonts w:ascii="Segoe UI" w:hAnsi="Segoe UI" w:cs="Segoe UI" w:hint="default"/>
        <w:color w:val="000000"/>
        <w:sz w:val="21"/>
      </w:rPr>
    </w:lvl>
    <w:lvl w:ilvl="8">
      <w:start w:val="1"/>
      <w:numFmt w:val="decimal"/>
      <w:lvlText w:val="%1.%2.%3.%4.%5.%6.%7.%8.%9"/>
      <w:lvlJc w:val="left"/>
      <w:pPr>
        <w:ind w:left="1800" w:hanging="1800"/>
      </w:pPr>
      <w:rPr>
        <w:rFonts w:ascii="Segoe UI" w:hAnsi="Segoe UI" w:cs="Segoe UI" w:hint="default"/>
        <w:color w:val="000000"/>
        <w:sz w:val="21"/>
      </w:rPr>
    </w:lvl>
  </w:abstractNum>
  <w:abstractNum w:abstractNumId="4">
    <w:nsid w:val="305B4A43"/>
    <w:multiLevelType w:val="hybridMultilevel"/>
    <w:tmpl w:val="79484E44"/>
    <w:lvl w:ilvl="0" w:tplc="9FDC46C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39146A2A"/>
    <w:multiLevelType w:val="hybridMultilevel"/>
    <w:tmpl w:val="C56EB5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1F401C4"/>
    <w:multiLevelType w:val="hybridMultilevel"/>
    <w:tmpl w:val="885CA39C"/>
    <w:lvl w:ilvl="0" w:tplc="01EC0448">
      <w:start w:val="1"/>
      <w:numFmt w:val="decimal"/>
      <w:lvlText w:val="%1)"/>
      <w:lvlJc w:val="left"/>
      <w:pPr>
        <w:ind w:left="633" w:hanging="360"/>
      </w:pPr>
      <w:rPr>
        <w:rFonts w:hint="default"/>
      </w:rPr>
    </w:lvl>
    <w:lvl w:ilvl="1" w:tplc="04260019" w:tentative="1">
      <w:start w:val="1"/>
      <w:numFmt w:val="lowerLetter"/>
      <w:lvlText w:val="%2."/>
      <w:lvlJc w:val="left"/>
      <w:pPr>
        <w:ind w:left="1353" w:hanging="360"/>
      </w:pPr>
    </w:lvl>
    <w:lvl w:ilvl="2" w:tplc="0426001B" w:tentative="1">
      <w:start w:val="1"/>
      <w:numFmt w:val="lowerRoman"/>
      <w:lvlText w:val="%3."/>
      <w:lvlJc w:val="right"/>
      <w:pPr>
        <w:ind w:left="2073" w:hanging="180"/>
      </w:pPr>
    </w:lvl>
    <w:lvl w:ilvl="3" w:tplc="0426000F" w:tentative="1">
      <w:start w:val="1"/>
      <w:numFmt w:val="decimal"/>
      <w:lvlText w:val="%4."/>
      <w:lvlJc w:val="left"/>
      <w:pPr>
        <w:ind w:left="2793" w:hanging="360"/>
      </w:pPr>
    </w:lvl>
    <w:lvl w:ilvl="4" w:tplc="04260019" w:tentative="1">
      <w:start w:val="1"/>
      <w:numFmt w:val="lowerLetter"/>
      <w:lvlText w:val="%5."/>
      <w:lvlJc w:val="left"/>
      <w:pPr>
        <w:ind w:left="3513" w:hanging="360"/>
      </w:pPr>
    </w:lvl>
    <w:lvl w:ilvl="5" w:tplc="0426001B" w:tentative="1">
      <w:start w:val="1"/>
      <w:numFmt w:val="lowerRoman"/>
      <w:lvlText w:val="%6."/>
      <w:lvlJc w:val="right"/>
      <w:pPr>
        <w:ind w:left="4233" w:hanging="180"/>
      </w:pPr>
    </w:lvl>
    <w:lvl w:ilvl="6" w:tplc="0426000F" w:tentative="1">
      <w:start w:val="1"/>
      <w:numFmt w:val="decimal"/>
      <w:lvlText w:val="%7."/>
      <w:lvlJc w:val="left"/>
      <w:pPr>
        <w:ind w:left="4953" w:hanging="360"/>
      </w:pPr>
    </w:lvl>
    <w:lvl w:ilvl="7" w:tplc="04260019" w:tentative="1">
      <w:start w:val="1"/>
      <w:numFmt w:val="lowerLetter"/>
      <w:lvlText w:val="%8."/>
      <w:lvlJc w:val="left"/>
      <w:pPr>
        <w:ind w:left="5673" w:hanging="360"/>
      </w:pPr>
    </w:lvl>
    <w:lvl w:ilvl="8" w:tplc="0426001B" w:tentative="1">
      <w:start w:val="1"/>
      <w:numFmt w:val="lowerRoman"/>
      <w:lvlText w:val="%9."/>
      <w:lvlJc w:val="right"/>
      <w:pPr>
        <w:ind w:left="6393" w:hanging="180"/>
      </w:pPr>
    </w:lvl>
  </w:abstractNum>
  <w:abstractNum w:abstractNumId="7">
    <w:nsid w:val="446233C7"/>
    <w:multiLevelType w:val="hybridMultilevel"/>
    <w:tmpl w:val="4E8E2830"/>
    <w:lvl w:ilvl="0" w:tplc="4A783EB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44BE6019"/>
    <w:multiLevelType w:val="hybridMultilevel"/>
    <w:tmpl w:val="E7C643C2"/>
    <w:lvl w:ilvl="0" w:tplc="5610FC62">
      <w:start w:val="1"/>
      <w:numFmt w:val="decimal"/>
      <w:lvlText w:val="%1)"/>
      <w:lvlJc w:val="left"/>
      <w:pPr>
        <w:ind w:left="1740" w:hanging="10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64F5551B"/>
    <w:multiLevelType w:val="hybridMultilevel"/>
    <w:tmpl w:val="4AF864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8DE6010"/>
    <w:multiLevelType w:val="hybridMultilevel"/>
    <w:tmpl w:val="A1DAA072"/>
    <w:lvl w:ilvl="0" w:tplc="8BBA010C">
      <w:start w:val="1"/>
      <w:numFmt w:val="decimal"/>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B8D4714"/>
    <w:multiLevelType w:val="hybridMultilevel"/>
    <w:tmpl w:val="FFC48D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0FF3AAC"/>
    <w:multiLevelType w:val="hybridMultilevel"/>
    <w:tmpl w:val="6BECBD42"/>
    <w:lvl w:ilvl="0" w:tplc="185CCF40">
      <w:start w:val="1"/>
      <w:numFmt w:val="decimal"/>
      <w:lvlText w:val="%1."/>
      <w:lvlJc w:val="left"/>
      <w:pPr>
        <w:ind w:left="1740" w:hanging="10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72200B18"/>
    <w:multiLevelType w:val="hybridMultilevel"/>
    <w:tmpl w:val="AA32EEA4"/>
    <w:lvl w:ilvl="0" w:tplc="AC28F34E">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nsid w:val="7A6F57F8"/>
    <w:multiLevelType w:val="hybridMultilevel"/>
    <w:tmpl w:val="0A1E94C8"/>
    <w:lvl w:ilvl="0" w:tplc="1DE2C36E">
      <w:start w:val="1"/>
      <w:numFmt w:val="decimal"/>
      <w:lvlText w:val="%1)"/>
      <w:lvlJc w:val="left"/>
      <w:pPr>
        <w:ind w:left="1740" w:hanging="10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7EDC1593"/>
    <w:multiLevelType w:val="hybridMultilevel"/>
    <w:tmpl w:val="CAF6B9A2"/>
    <w:lvl w:ilvl="0" w:tplc="5610FC6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3"/>
  </w:num>
  <w:num w:numId="3">
    <w:abstractNumId w:val="12"/>
  </w:num>
  <w:num w:numId="4">
    <w:abstractNumId w:val="9"/>
  </w:num>
  <w:num w:numId="5">
    <w:abstractNumId w:val="0"/>
  </w:num>
  <w:num w:numId="6">
    <w:abstractNumId w:val="7"/>
  </w:num>
  <w:num w:numId="7">
    <w:abstractNumId w:val="4"/>
  </w:num>
  <w:num w:numId="8">
    <w:abstractNumId w:val="2"/>
  </w:num>
  <w:num w:numId="9">
    <w:abstractNumId w:val="8"/>
  </w:num>
  <w:num w:numId="10">
    <w:abstractNumId w:val="15"/>
  </w:num>
  <w:num w:numId="11">
    <w:abstractNumId w:val="11"/>
  </w:num>
  <w:num w:numId="12">
    <w:abstractNumId w:val="14"/>
  </w:num>
  <w:num w:numId="13">
    <w:abstractNumId w:val="13"/>
  </w:num>
  <w:num w:numId="14">
    <w:abstractNumId w:val="6"/>
  </w:num>
  <w:num w:numId="15">
    <w:abstractNumId w:val="10"/>
  </w:num>
  <w:num w:numId="1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iga Ose">
    <w15:presenceInfo w15:providerId="AD" w15:userId="S-1-5-21-55386287-797075260-1908750753-67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684"/>
    <w:rsid w:val="00000538"/>
    <w:rsid w:val="000009DB"/>
    <w:rsid w:val="00000A9F"/>
    <w:rsid w:val="00001CA4"/>
    <w:rsid w:val="00003303"/>
    <w:rsid w:val="00006CF3"/>
    <w:rsid w:val="000071C8"/>
    <w:rsid w:val="000101CC"/>
    <w:rsid w:val="000102F3"/>
    <w:rsid w:val="00010B72"/>
    <w:rsid w:val="000136C4"/>
    <w:rsid w:val="0001376E"/>
    <w:rsid w:val="00014335"/>
    <w:rsid w:val="00015874"/>
    <w:rsid w:val="0001628F"/>
    <w:rsid w:val="00017E0C"/>
    <w:rsid w:val="00020717"/>
    <w:rsid w:val="00022A0B"/>
    <w:rsid w:val="0002428B"/>
    <w:rsid w:val="00025A42"/>
    <w:rsid w:val="0002733A"/>
    <w:rsid w:val="00027663"/>
    <w:rsid w:val="00030325"/>
    <w:rsid w:val="0003273B"/>
    <w:rsid w:val="0003352F"/>
    <w:rsid w:val="00034B06"/>
    <w:rsid w:val="00035676"/>
    <w:rsid w:val="000362CA"/>
    <w:rsid w:val="000363AA"/>
    <w:rsid w:val="00036589"/>
    <w:rsid w:val="000367BF"/>
    <w:rsid w:val="00037EED"/>
    <w:rsid w:val="00040679"/>
    <w:rsid w:val="000410F0"/>
    <w:rsid w:val="00041DD2"/>
    <w:rsid w:val="00042C18"/>
    <w:rsid w:val="00042DD4"/>
    <w:rsid w:val="00044D8E"/>
    <w:rsid w:val="0004721E"/>
    <w:rsid w:val="00047D2B"/>
    <w:rsid w:val="000500B1"/>
    <w:rsid w:val="0005098B"/>
    <w:rsid w:val="00050A75"/>
    <w:rsid w:val="00050C46"/>
    <w:rsid w:val="0005149B"/>
    <w:rsid w:val="0005370A"/>
    <w:rsid w:val="0005798D"/>
    <w:rsid w:val="00060E0F"/>
    <w:rsid w:val="00061810"/>
    <w:rsid w:val="0006486C"/>
    <w:rsid w:val="00064A85"/>
    <w:rsid w:val="00064DC2"/>
    <w:rsid w:val="00065379"/>
    <w:rsid w:val="00065EAD"/>
    <w:rsid w:val="0006677A"/>
    <w:rsid w:val="00067904"/>
    <w:rsid w:val="00067E5B"/>
    <w:rsid w:val="0007009B"/>
    <w:rsid w:val="00070447"/>
    <w:rsid w:val="00071465"/>
    <w:rsid w:val="00071653"/>
    <w:rsid w:val="00071695"/>
    <w:rsid w:val="00073535"/>
    <w:rsid w:val="0007442D"/>
    <w:rsid w:val="000749BD"/>
    <w:rsid w:val="00074B5B"/>
    <w:rsid w:val="00074CF3"/>
    <w:rsid w:val="00075B04"/>
    <w:rsid w:val="00076F61"/>
    <w:rsid w:val="00077CD8"/>
    <w:rsid w:val="000809DE"/>
    <w:rsid w:val="00081177"/>
    <w:rsid w:val="00082C1E"/>
    <w:rsid w:val="00085046"/>
    <w:rsid w:val="000853D5"/>
    <w:rsid w:val="0008719F"/>
    <w:rsid w:val="000914BE"/>
    <w:rsid w:val="00093488"/>
    <w:rsid w:val="00093A52"/>
    <w:rsid w:val="00093B2B"/>
    <w:rsid w:val="00095209"/>
    <w:rsid w:val="000953E8"/>
    <w:rsid w:val="00095A52"/>
    <w:rsid w:val="00095BB8"/>
    <w:rsid w:val="00095FAD"/>
    <w:rsid w:val="00096D52"/>
    <w:rsid w:val="0009734D"/>
    <w:rsid w:val="00097883"/>
    <w:rsid w:val="000A536E"/>
    <w:rsid w:val="000A5E3A"/>
    <w:rsid w:val="000A7381"/>
    <w:rsid w:val="000B0521"/>
    <w:rsid w:val="000B06B5"/>
    <w:rsid w:val="000B0DA1"/>
    <w:rsid w:val="000B214A"/>
    <w:rsid w:val="000B5D28"/>
    <w:rsid w:val="000B7BCA"/>
    <w:rsid w:val="000C0A29"/>
    <w:rsid w:val="000C1641"/>
    <w:rsid w:val="000C231A"/>
    <w:rsid w:val="000C2743"/>
    <w:rsid w:val="000C382D"/>
    <w:rsid w:val="000C57D0"/>
    <w:rsid w:val="000C594A"/>
    <w:rsid w:val="000C6AD4"/>
    <w:rsid w:val="000C76AF"/>
    <w:rsid w:val="000D0963"/>
    <w:rsid w:val="000D268C"/>
    <w:rsid w:val="000D432D"/>
    <w:rsid w:val="000D5BAD"/>
    <w:rsid w:val="000D6C1A"/>
    <w:rsid w:val="000D7062"/>
    <w:rsid w:val="000D7178"/>
    <w:rsid w:val="000D784E"/>
    <w:rsid w:val="000E1939"/>
    <w:rsid w:val="000E24FC"/>
    <w:rsid w:val="000E4213"/>
    <w:rsid w:val="000E6098"/>
    <w:rsid w:val="000E67A5"/>
    <w:rsid w:val="000E797F"/>
    <w:rsid w:val="000F04BD"/>
    <w:rsid w:val="000F0BF0"/>
    <w:rsid w:val="000F1A01"/>
    <w:rsid w:val="000F3973"/>
    <w:rsid w:val="000F6522"/>
    <w:rsid w:val="000F6644"/>
    <w:rsid w:val="001014BD"/>
    <w:rsid w:val="001019E0"/>
    <w:rsid w:val="00103519"/>
    <w:rsid w:val="001044F5"/>
    <w:rsid w:val="00104CBC"/>
    <w:rsid w:val="001056CC"/>
    <w:rsid w:val="00110475"/>
    <w:rsid w:val="00113EAC"/>
    <w:rsid w:val="001149E5"/>
    <w:rsid w:val="0011545C"/>
    <w:rsid w:val="00117D92"/>
    <w:rsid w:val="00122AA0"/>
    <w:rsid w:val="00122CC3"/>
    <w:rsid w:val="0012531C"/>
    <w:rsid w:val="00127412"/>
    <w:rsid w:val="0012759F"/>
    <w:rsid w:val="001323A3"/>
    <w:rsid w:val="0013262E"/>
    <w:rsid w:val="00132A25"/>
    <w:rsid w:val="001335A0"/>
    <w:rsid w:val="0013365C"/>
    <w:rsid w:val="00134F75"/>
    <w:rsid w:val="001368CE"/>
    <w:rsid w:val="00137EE9"/>
    <w:rsid w:val="001403DE"/>
    <w:rsid w:val="00140A27"/>
    <w:rsid w:val="00141232"/>
    <w:rsid w:val="00141788"/>
    <w:rsid w:val="00141ED0"/>
    <w:rsid w:val="00142186"/>
    <w:rsid w:val="001425FF"/>
    <w:rsid w:val="00142E1A"/>
    <w:rsid w:val="00144C55"/>
    <w:rsid w:val="00145A2B"/>
    <w:rsid w:val="00145A4D"/>
    <w:rsid w:val="00146125"/>
    <w:rsid w:val="00152CAB"/>
    <w:rsid w:val="00153B08"/>
    <w:rsid w:val="00155013"/>
    <w:rsid w:val="0015694A"/>
    <w:rsid w:val="00157996"/>
    <w:rsid w:val="00157E31"/>
    <w:rsid w:val="00160446"/>
    <w:rsid w:val="0016050C"/>
    <w:rsid w:val="0017054F"/>
    <w:rsid w:val="0017185E"/>
    <w:rsid w:val="001757B9"/>
    <w:rsid w:val="00175E18"/>
    <w:rsid w:val="00175E5C"/>
    <w:rsid w:val="00176B1E"/>
    <w:rsid w:val="00177D07"/>
    <w:rsid w:val="00180CF0"/>
    <w:rsid w:val="00181183"/>
    <w:rsid w:val="0018380B"/>
    <w:rsid w:val="00183CDD"/>
    <w:rsid w:val="00183FB1"/>
    <w:rsid w:val="00184269"/>
    <w:rsid w:val="00184AF6"/>
    <w:rsid w:val="00184FC7"/>
    <w:rsid w:val="00185F25"/>
    <w:rsid w:val="00186ADB"/>
    <w:rsid w:val="001876EA"/>
    <w:rsid w:val="001908EE"/>
    <w:rsid w:val="00191E7B"/>
    <w:rsid w:val="00193A3C"/>
    <w:rsid w:val="00193EB7"/>
    <w:rsid w:val="00194ACB"/>
    <w:rsid w:val="00194E16"/>
    <w:rsid w:val="00194ED9"/>
    <w:rsid w:val="00195CCA"/>
    <w:rsid w:val="00195FFE"/>
    <w:rsid w:val="00196830"/>
    <w:rsid w:val="00196D7F"/>
    <w:rsid w:val="001A0650"/>
    <w:rsid w:val="001A168A"/>
    <w:rsid w:val="001A3B61"/>
    <w:rsid w:val="001A6A31"/>
    <w:rsid w:val="001A6B71"/>
    <w:rsid w:val="001A6EB5"/>
    <w:rsid w:val="001A72DF"/>
    <w:rsid w:val="001B09E5"/>
    <w:rsid w:val="001B0CE7"/>
    <w:rsid w:val="001B0F57"/>
    <w:rsid w:val="001B1507"/>
    <w:rsid w:val="001B3EC4"/>
    <w:rsid w:val="001B4F6F"/>
    <w:rsid w:val="001B7F19"/>
    <w:rsid w:val="001C05C7"/>
    <w:rsid w:val="001C0F9E"/>
    <w:rsid w:val="001C11DD"/>
    <w:rsid w:val="001C2D8C"/>
    <w:rsid w:val="001C3C78"/>
    <w:rsid w:val="001C40FD"/>
    <w:rsid w:val="001C6BA5"/>
    <w:rsid w:val="001C7269"/>
    <w:rsid w:val="001C756C"/>
    <w:rsid w:val="001D0138"/>
    <w:rsid w:val="001D0820"/>
    <w:rsid w:val="001D0DB1"/>
    <w:rsid w:val="001D10B0"/>
    <w:rsid w:val="001D2039"/>
    <w:rsid w:val="001D39AA"/>
    <w:rsid w:val="001D4534"/>
    <w:rsid w:val="001D532F"/>
    <w:rsid w:val="001D595F"/>
    <w:rsid w:val="001D61BA"/>
    <w:rsid w:val="001E14F4"/>
    <w:rsid w:val="001E212B"/>
    <w:rsid w:val="001E21A2"/>
    <w:rsid w:val="001E295A"/>
    <w:rsid w:val="001E2B0E"/>
    <w:rsid w:val="001E4B14"/>
    <w:rsid w:val="001E59E6"/>
    <w:rsid w:val="001E61FE"/>
    <w:rsid w:val="001E7FB1"/>
    <w:rsid w:val="001F1410"/>
    <w:rsid w:val="001F165F"/>
    <w:rsid w:val="001F3ABA"/>
    <w:rsid w:val="001F44DB"/>
    <w:rsid w:val="001F59AF"/>
    <w:rsid w:val="001F5ED1"/>
    <w:rsid w:val="001F61CE"/>
    <w:rsid w:val="001F62B3"/>
    <w:rsid w:val="00201253"/>
    <w:rsid w:val="00203610"/>
    <w:rsid w:val="00203C95"/>
    <w:rsid w:val="002075CE"/>
    <w:rsid w:val="002107D3"/>
    <w:rsid w:val="00215280"/>
    <w:rsid w:val="00215CF4"/>
    <w:rsid w:val="00216849"/>
    <w:rsid w:val="00216AE1"/>
    <w:rsid w:val="00217532"/>
    <w:rsid w:val="00217D28"/>
    <w:rsid w:val="002200C7"/>
    <w:rsid w:val="00225876"/>
    <w:rsid w:val="00226033"/>
    <w:rsid w:val="00226393"/>
    <w:rsid w:val="00230F98"/>
    <w:rsid w:val="00231D45"/>
    <w:rsid w:val="00232994"/>
    <w:rsid w:val="00233E64"/>
    <w:rsid w:val="002340ED"/>
    <w:rsid w:val="002345BD"/>
    <w:rsid w:val="002356C1"/>
    <w:rsid w:val="00235BDF"/>
    <w:rsid w:val="00236050"/>
    <w:rsid w:val="00240471"/>
    <w:rsid w:val="00241CFA"/>
    <w:rsid w:val="0024459F"/>
    <w:rsid w:val="00244631"/>
    <w:rsid w:val="00244A51"/>
    <w:rsid w:val="00244A77"/>
    <w:rsid w:val="00245557"/>
    <w:rsid w:val="0024690D"/>
    <w:rsid w:val="00247583"/>
    <w:rsid w:val="002517AC"/>
    <w:rsid w:val="0025269E"/>
    <w:rsid w:val="00255845"/>
    <w:rsid w:val="00255CA4"/>
    <w:rsid w:val="00255E9C"/>
    <w:rsid w:val="00256B8F"/>
    <w:rsid w:val="002577BE"/>
    <w:rsid w:val="00257F3C"/>
    <w:rsid w:val="00257FFD"/>
    <w:rsid w:val="00261073"/>
    <w:rsid w:val="00261FB8"/>
    <w:rsid w:val="00263941"/>
    <w:rsid w:val="0026394C"/>
    <w:rsid w:val="0026642B"/>
    <w:rsid w:val="00267849"/>
    <w:rsid w:val="0027116B"/>
    <w:rsid w:val="002734A2"/>
    <w:rsid w:val="00274972"/>
    <w:rsid w:val="00275216"/>
    <w:rsid w:val="00275BFE"/>
    <w:rsid w:val="00277D9F"/>
    <w:rsid w:val="00280758"/>
    <w:rsid w:val="00281683"/>
    <w:rsid w:val="00284BA5"/>
    <w:rsid w:val="00287573"/>
    <w:rsid w:val="002875F0"/>
    <w:rsid w:val="002878A4"/>
    <w:rsid w:val="0029009B"/>
    <w:rsid w:val="002903D6"/>
    <w:rsid w:val="00290906"/>
    <w:rsid w:val="002915E0"/>
    <w:rsid w:val="00292245"/>
    <w:rsid w:val="00293420"/>
    <w:rsid w:val="00295C8A"/>
    <w:rsid w:val="0029630C"/>
    <w:rsid w:val="00296E57"/>
    <w:rsid w:val="00297906"/>
    <w:rsid w:val="00297CFA"/>
    <w:rsid w:val="002A068E"/>
    <w:rsid w:val="002A0937"/>
    <w:rsid w:val="002A0B2A"/>
    <w:rsid w:val="002A373F"/>
    <w:rsid w:val="002A38BD"/>
    <w:rsid w:val="002A4856"/>
    <w:rsid w:val="002A4AD9"/>
    <w:rsid w:val="002A5B24"/>
    <w:rsid w:val="002A6A0F"/>
    <w:rsid w:val="002B0EF4"/>
    <w:rsid w:val="002B3896"/>
    <w:rsid w:val="002B43DD"/>
    <w:rsid w:val="002B4C19"/>
    <w:rsid w:val="002B5E30"/>
    <w:rsid w:val="002B65EF"/>
    <w:rsid w:val="002C060F"/>
    <w:rsid w:val="002C075B"/>
    <w:rsid w:val="002C1951"/>
    <w:rsid w:val="002C1E49"/>
    <w:rsid w:val="002C2155"/>
    <w:rsid w:val="002C2DF6"/>
    <w:rsid w:val="002C2E33"/>
    <w:rsid w:val="002C32EF"/>
    <w:rsid w:val="002C3AEA"/>
    <w:rsid w:val="002C3C4E"/>
    <w:rsid w:val="002C7125"/>
    <w:rsid w:val="002C78C5"/>
    <w:rsid w:val="002D0B01"/>
    <w:rsid w:val="002D2981"/>
    <w:rsid w:val="002D768D"/>
    <w:rsid w:val="002E325B"/>
    <w:rsid w:val="002E4EAC"/>
    <w:rsid w:val="002E5529"/>
    <w:rsid w:val="002E6FC0"/>
    <w:rsid w:val="002E714B"/>
    <w:rsid w:val="002E789F"/>
    <w:rsid w:val="002F1977"/>
    <w:rsid w:val="002F2A71"/>
    <w:rsid w:val="002F34FC"/>
    <w:rsid w:val="002F4215"/>
    <w:rsid w:val="002F5369"/>
    <w:rsid w:val="002F614C"/>
    <w:rsid w:val="002F698E"/>
    <w:rsid w:val="002F6D31"/>
    <w:rsid w:val="002F70F0"/>
    <w:rsid w:val="002F7C6D"/>
    <w:rsid w:val="003029C4"/>
    <w:rsid w:val="00302B72"/>
    <w:rsid w:val="00302E77"/>
    <w:rsid w:val="00304D42"/>
    <w:rsid w:val="0030505D"/>
    <w:rsid w:val="00307205"/>
    <w:rsid w:val="003074B6"/>
    <w:rsid w:val="0031130F"/>
    <w:rsid w:val="00312E39"/>
    <w:rsid w:val="00313164"/>
    <w:rsid w:val="00313302"/>
    <w:rsid w:val="00314CC1"/>
    <w:rsid w:val="00316542"/>
    <w:rsid w:val="0031669B"/>
    <w:rsid w:val="003170DA"/>
    <w:rsid w:val="00322A97"/>
    <w:rsid w:val="0032325E"/>
    <w:rsid w:val="00323CAB"/>
    <w:rsid w:val="00323F81"/>
    <w:rsid w:val="00325154"/>
    <w:rsid w:val="003263DA"/>
    <w:rsid w:val="00326617"/>
    <w:rsid w:val="00326A3D"/>
    <w:rsid w:val="00330EE6"/>
    <w:rsid w:val="003314EB"/>
    <w:rsid w:val="00331C13"/>
    <w:rsid w:val="00332F4C"/>
    <w:rsid w:val="0033586D"/>
    <w:rsid w:val="00336F08"/>
    <w:rsid w:val="00336F7A"/>
    <w:rsid w:val="00337221"/>
    <w:rsid w:val="003410A4"/>
    <w:rsid w:val="00341B89"/>
    <w:rsid w:val="00343694"/>
    <w:rsid w:val="003451CC"/>
    <w:rsid w:val="003454ED"/>
    <w:rsid w:val="00346915"/>
    <w:rsid w:val="00347F74"/>
    <w:rsid w:val="00356134"/>
    <w:rsid w:val="0035753A"/>
    <w:rsid w:val="0036621C"/>
    <w:rsid w:val="00367802"/>
    <w:rsid w:val="00370193"/>
    <w:rsid w:val="00370449"/>
    <w:rsid w:val="0037082A"/>
    <w:rsid w:val="00370CB9"/>
    <w:rsid w:val="00372AE3"/>
    <w:rsid w:val="00373531"/>
    <w:rsid w:val="00373920"/>
    <w:rsid w:val="00373FBA"/>
    <w:rsid w:val="0037499C"/>
    <w:rsid w:val="00374A7D"/>
    <w:rsid w:val="00374BA8"/>
    <w:rsid w:val="00374FF3"/>
    <w:rsid w:val="00375197"/>
    <w:rsid w:val="003754EA"/>
    <w:rsid w:val="003758BD"/>
    <w:rsid w:val="003817A2"/>
    <w:rsid w:val="003822C2"/>
    <w:rsid w:val="003864FE"/>
    <w:rsid w:val="003866AF"/>
    <w:rsid w:val="00386AFA"/>
    <w:rsid w:val="00386F74"/>
    <w:rsid w:val="003900C8"/>
    <w:rsid w:val="00394371"/>
    <w:rsid w:val="00396890"/>
    <w:rsid w:val="00397957"/>
    <w:rsid w:val="00397C4F"/>
    <w:rsid w:val="00397F8F"/>
    <w:rsid w:val="003A03FD"/>
    <w:rsid w:val="003A118A"/>
    <w:rsid w:val="003A18A1"/>
    <w:rsid w:val="003A2D3F"/>
    <w:rsid w:val="003A313B"/>
    <w:rsid w:val="003A36A7"/>
    <w:rsid w:val="003A4C1D"/>
    <w:rsid w:val="003A73C6"/>
    <w:rsid w:val="003B0B02"/>
    <w:rsid w:val="003B1A15"/>
    <w:rsid w:val="003B263C"/>
    <w:rsid w:val="003B3322"/>
    <w:rsid w:val="003B62B9"/>
    <w:rsid w:val="003B77FD"/>
    <w:rsid w:val="003C0914"/>
    <w:rsid w:val="003C1876"/>
    <w:rsid w:val="003C1C6D"/>
    <w:rsid w:val="003C2260"/>
    <w:rsid w:val="003C36E0"/>
    <w:rsid w:val="003C40C2"/>
    <w:rsid w:val="003C4892"/>
    <w:rsid w:val="003C4DF5"/>
    <w:rsid w:val="003C5A0D"/>
    <w:rsid w:val="003C6009"/>
    <w:rsid w:val="003C6A87"/>
    <w:rsid w:val="003C70AC"/>
    <w:rsid w:val="003D0B9B"/>
    <w:rsid w:val="003D0E49"/>
    <w:rsid w:val="003D31E2"/>
    <w:rsid w:val="003D3F82"/>
    <w:rsid w:val="003D441B"/>
    <w:rsid w:val="003D5493"/>
    <w:rsid w:val="003D5A03"/>
    <w:rsid w:val="003E01B2"/>
    <w:rsid w:val="003E19A1"/>
    <w:rsid w:val="003E2641"/>
    <w:rsid w:val="003E74C1"/>
    <w:rsid w:val="003E7956"/>
    <w:rsid w:val="003F0E5E"/>
    <w:rsid w:val="003F11AC"/>
    <w:rsid w:val="003F1E89"/>
    <w:rsid w:val="003F3985"/>
    <w:rsid w:val="003F47BF"/>
    <w:rsid w:val="003F5E49"/>
    <w:rsid w:val="003F7019"/>
    <w:rsid w:val="003F73FB"/>
    <w:rsid w:val="0040031F"/>
    <w:rsid w:val="00401486"/>
    <w:rsid w:val="004018B9"/>
    <w:rsid w:val="00401E57"/>
    <w:rsid w:val="00402275"/>
    <w:rsid w:val="004043C1"/>
    <w:rsid w:val="00406E2F"/>
    <w:rsid w:val="00407159"/>
    <w:rsid w:val="004119B5"/>
    <w:rsid w:val="004125F3"/>
    <w:rsid w:val="0041293B"/>
    <w:rsid w:val="00413842"/>
    <w:rsid w:val="00414384"/>
    <w:rsid w:val="004154AD"/>
    <w:rsid w:val="00416D41"/>
    <w:rsid w:val="00417231"/>
    <w:rsid w:val="00423D52"/>
    <w:rsid w:val="0042485F"/>
    <w:rsid w:val="00425D35"/>
    <w:rsid w:val="00426301"/>
    <w:rsid w:val="00426611"/>
    <w:rsid w:val="0042704B"/>
    <w:rsid w:val="00430039"/>
    <w:rsid w:val="0043102B"/>
    <w:rsid w:val="00431BA1"/>
    <w:rsid w:val="004329BA"/>
    <w:rsid w:val="0043484E"/>
    <w:rsid w:val="00434A66"/>
    <w:rsid w:val="00435D4E"/>
    <w:rsid w:val="00436135"/>
    <w:rsid w:val="004365AB"/>
    <w:rsid w:val="004366B6"/>
    <w:rsid w:val="00437A35"/>
    <w:rsid w:val="0044035D"/>
    <w:rsid w:val="00440838"/>
    <w:rsid w:val="004412DA"/>
    <w:rsid w:val="00442079"/>
    <w:rsid w:val="00442B87"/>
    <w:rsid w:val="00442D75"/>
    <w:rsid w:val="0044369C"/>
    <w:rsid w:val="00444DCB"/>
    <w:rsid w:val="00445098"/>
    <w:rsid w:val="00446C31"/>
    <w:rsid w:val="00446E5A"/>
    <w:rsid w:val="00446F81"/>
    <w:rsid w:val="00446FCA"/>
    <w:rsid w:val="00451009"/>
    <w:rsid w:val="00456A4C"/>
    <w:rsid w:val="00456F73"/>
    <w:rsid w:val="00457E7D"/>
    <w:rsid w:val="00460673"/>
    <w:rsid w:val="00460E4D"/>
    <w:rsid w:val="004614C9"/>
    <w:rsid w:val="00464DAC"/>
    <w:rsid w:val="00464F82"/>
    <w:rsid w:val="00465BED"/>
    <w:rsid w:val="0046627B"/>
    <w:rsid w:val="00470C67"/>
    <w:rsid w:val="00471E1F"/>
    <w:rsid w:val="0047233A"/>
    <w:rsid w:val="0047265D"/>
    <w:rsid w:val="004727E5"/>
    <w:rsid w:val="00473E19"/>
    <w:rsid w:val="00474C79"/>
    <w:rsid w:val="0047502B"/>
    <w:rsid w:val="00475D7C"/>
    <w:rsid w:val="00476B43"/>
    <w:rsid w:val="004778DD"/>
    <w:rsid w:val="00477B81"/>
    <w:rsid w:val="004810B2"/>
    <w:rsid w:val="00482381"/>
    <w:rsid w:val="004825FC"/>
    <w:rsid w:val="00484286"/>
    <w:rsid w:val="00485282"/>
    <w:rsid w:val="004854F3"/>
    <w:rsid w:val="004859CF"/>
    <w:rsid w:val="00485AAE"/>
    <w:rsid w:val="00486681"/>
    <w:rsid w:val="004902AC"/>
    <w:rsid w:val="00491CA0"/>
    <w:rsid w:val="004922DA"/>
    <w:rsid w:val="00496E92"/>
    <w:rsid w:val="004A000C"/>
    <w:rsid w:val="004A024B"/>
    <w:rsid w:val="004A1523"/>
    <w:rsid w:val="004A3734"/>
    <w:rsid w:val="004A4B6E"/>
    <w:rsid w:val="004A57BD"/>
    <w:rsid w:val="004A644E"/>
    <w:rsid w:val="004A6651"/>
    <w:rsid w:val="004A6F1B"/>
    <w:rsid w:val="004A71F1"/>
    <w:rsid w:val="004B09EE"/>
    <w:rsid w:val="004B5711"/>
    <w:rsid w:val="004C0AA8"/>
    <w:rsid w:val="004C0AFE"/>
    <w:rsid w:val="004C12AC"/>
    <w:rsid w:val="004C309A"/>
    <w:rsid w:val="004C5A46"/>
    <w:rsid w:val="004C6AC8"/>
    <w:rsid w:val="004D09B5"/>
    <w:rsid w:val="004D3B30"/>
    <w:rsid w:val="004D4A49"/>
    <w:rsid w:val="004D4A77"/>
    <w:rsid w:val="004D4BDC"/>
    <w:rsid w:val="004D5311"/>
    <w:rsid w:val="004D676C"/>
    <w:rsid w:val="004E0C3E"/>
    <w:rsid w:val="004E1794"/>
    <w:rsid w:val="004E4DCA"/>
    <w:rsid w:val="004E5780"/>
    <w:rsid w:val="004E6530"/>
    <w:rsid w:val="004E7614"/>
    <w:rsid w:val="004E7759"/>
    <w:rsid w:val="004E77E5"/>
    <w:rsid w:val="004F01C0"/>
    <w:rsid w:val="004F01F9"/>
    <w:rsid w:val="004F0D3A"/>
    <w:rsid w:val="004F3E00"/>
    <w:rsid w:val="004F3E38"/>
    <w:rsid w:val="004F4299"/>
    <w:rsid w:val="004F4E3E"/>
    <w:rsid w:val="004F5E77"/>
    <w:rsid w:val="004F676E"/>
    <w:rsid w:val="004F7124"/>
    <w:rsid w:val="004F74F0"/>
    <w:rsid w:val="005006FB"/>
    <w:rsid w:val="00500DA8"/>
    <w:rsid w:val="0050138E"/>
    <w:rsid w:val="00503518"/>
    <w:rsid w:val="005065D7"/>
    <w:rsid w:val="0050668E"/>
    <w:rsid w:val="00510604"/>
    <w:rsid w:val="0051292C"/>
    <w:rsid w:val="00512B68"/>
    <w:rsid w:val="0051318D"/>
    <w:rsid w:val="00514492"/>
    <w:rsid w:val="005147D6"/>
    <w:rsid w:val="0051764B"/>
    <w:rsid w:val="005205B6"/>
    <w:rsid w:val="00520C66"/>
    <w:rsid w:val="00521426"/>
    <w:rsid w:val="00521EB9"/>
    <w:rsid w:val="00521EEF"/>
    <w:rsid w:val="005229AB"/>
    <w:rsid w:val="00523206"/>
    <w:rsid w:val="00524B08"/>
    <w:rsid w:val="0052614D"/>
    <w:rsid w:val="00527248"/>
    <w:rsid w:val="00527D92"/>
    <w:rsid w:val="00531439"/>
    <w:rsid w:val="00535FC0"/>
    <w:rsid w:val="00536B23"/>
    <w:rsid w:val="00542557"/>
    <w:rsid w:val="00542B00"/>
    <w:rsid w:val="00545079"/>
    <w:rsid w:val="005453A0"/>
    <w:rsid w:val="005456E1"/>
    <w:rsid w:val="00545D97"/>
    <w:rsid w:val="005472BB"/>
    <w:rsid w:val="00547ABB"/>
    <w:rsid w:val="00551606"/>
    <w:rsid w:val="00555607"/>
    <w:rsid w:val="005563C7"/>
    <w:rsid w:val="005575C1"/>
    <w:rsid w:val="005613FA"/>
    <w:rsid w:val="005615AD"/>
    <w:rsid w:val="005635B5"/>
    <w:rsid w:val="00564756"/>
    <w:rsid w:val="00564D06"/>
    <w:rsid w:val="00565117"/>
    <w:rsid w:val="00565D6D"/>
    <w:rsid w:val="00566F64"/>
    <w:rsid w:val="00570207"/>
    <w:rsid w:val="0057096B"/>
    <w:rsid w:val="00571192"/>
    <w:rsid w:val="00572665"/>
    <w:rsid w:val="00572B80"/>
    <w:rsid w:val="00572D0D"/>
    <w:rsid w:val="00573EBB"/>
    <w:rsid w:val="00575442"/>
    <w:rsid w:val="00576561"/>
    <w:rsid w:val="00576971"/>
    <w:rsid w:val="00577E40"/>
    <w:rsid w:val="00581330"/>
    <w:rsid w:val="005814F3"/>
    <w:rsid w:val="00585B81"/>
    <w:rsid w:val="005866C4"/>
    <w:rsid w:val="00587324"/>
    <w:rsid w:val="00591097"/>
    <w:rsid w:val="00591F8C"/>
    <w:rsid w:val="0059260A"/>
    <w:rsid w:val="00594D2E"/>
    <w:rsid w:val="005950FD"/>
    <w:rsid w:val="00595D84"/>
    <w:rsid w:val="00596104"/>
    <w:rsid w:val="00597C2E"/>
    <w:rsid w:val="005A0112"/>
    <w:rsid w:val="005A2315"/>
    <w:rsid w:val="005A3FB0"/>
    <w:rsid w:val="005A681D"/>
    <w:rsid w:val="005A6E72"/>
    <w:rsid w:val="005A7E7F"/>
    <w:rsid w:val="005B0473"/>
    <w:rsid w:val="005B15BE"/>
    <w:rsid w:val="005B275D"/>
    <w:rsid w:val="005B2ADD"/>
    <w:rsid w:val="005B3E58"/>
    <w:rsid w:val="005B5E00"/>
    <w:rsid w:val="005B6665"/>
    <w:rsid w:val="005B6FA2"/>
    <w:rsid w:val="005B757F"/>
    <w:rsid w:val="005B7F43"/>
    <w:rsid w:val="005C006C"/>
    <w:rsid w:val="005C1227"/>
    <w:rsid w:val="005C225A"/>
    <w:rsid w:val="005C24C0"/>
    <w:rsid w:val="005C2A61"/>
    <w:rsid w:val="005C2DA0"/>
    <w:rsid w:val="005C3F94"/>
    <w:rsid w:val="005C53A8"/>
    <w:rsid w:val="005D0AF6"/>
    <w:rsid w:val="005D2868"/>
    <w:rsid w:val="005D2881"/>
    <w:rsid w:val="005D721D"/>
    <w:rsid w:val="005D7AC7"/>
    <w:rsid w:val="005E3D2A"/>
    <w:rsid w:val="005E43D9"/>
    <w:rsid w:val="005E5142"/>
    <w:rsid w:val="005E54DA"/>
    <w:rsid w:val="005E5958"/>
    <w:rsid w:val="005E7034"/>
    <w:rsid w:val="005F07B4"/>
    <w:rsid w:val="005F1B5D"/>
    <w:rsid w:val="005F1BA5"/>
    <w:rsid w:val="005F1EC1"/>
    <w:rsid w:val="005F252F"/>
    <w:rsid w:val="005F3856"/>
    <w:rsid w:val="005F3F8A"/>
    <w:rsid w:val="005F5969"/>
    <w:rsid w:val="005F63D8"/>
    <w:rsid w:val="005F6691"/>
    <w:rsid w:val="00603C9B"/>
    <w:rsid w:val="00604086"/>
    <w:rsid w:val="00605750"/>
    <w:rsid w:val="00606F8D"/>
    <w:rsid w:val="00607022"/>
    <w:rsid w:val="00610030"/>
    <w:rsid w:val="006176BE"/>
    <w:rsid w:val="00622930"/>
    <w:rsid w:val="00623080"/>
    <w:rsid w:val="00623284"/>
    <w:rsid w:val="0062353B"/>
    <w:rsid w:val="00625A10"/>
    <w:rsid w:val="0062640B"/>
    <w:rsid w:val="00627CCA"/>
    <w:rsid w:val="006300EB"/>
    <w:rsid w:val="0063080D"/>
    <w:rsid w:val="006315A2"/>
    <w:rsid w:val="00635E82"/>
    <w:rsid w:val="00636CD4"/>
    <w:rsid w:val="0064181C"/>
    <w:rsid w:val="00641BCC"/>
    <w:rsid w:val="00642441"/>
    <w:rsid w:val="00642725"/>
    <w:rsid w:val="00643547"/>
    <w:rsid w:val="0064462E"/>
    <w:rsid w:val="0064717B"/>
    <w:rsid w:val="0065004B"/>
    <w:rsid w:val="00651DFF"/>
    <w:rsid w:val="00652024"/>
    <w:rsid w:val="00653A83"/>
    <w:rsid w:val="00657015"/>
    <w:rsid w:val="00657B73"/>
    <w:rsid w:val="00662E7C"/>
    <w:rsid w:val="0066583D"/>
    <w:rsid w:val="00670BEB"/>
    <w:rsid w:val="00671083"/>
    <w:rsid w:val="0067139A"/>
    <w:rsid w:val="006738F0"/>
    <w:rsid w:val="00673B2C"/>
    <w:rsid w:val="00675559"/>
    <w:rsid w:val="00675A2D"/>
    <w:rsid w:val="00675B94"/>
    <w:rsid w:val="00676DD2"/>
    <w:rsid w:val="006805B6"/>
    <w:rsid w:val="0068120F"/>
    <w:rsid w:val="006822BE"/>
    <w:rsid w:val="006827C7"/>
    <w:rsid w:val="00682EF5"/>
    <w:rsid w:val="00684DC3"/>
    <w:rsid w:val="0068521C"/>
    <w:rsid w:val="0068603D"/>
    <w:rsid w:val="00686355"/>
    <w:rsid w:val="00687844"/>
    <w:rsid w:val="00687E2A"/>
    <w:rsid w:val="00690FA2"/>
    <w:rsid w:val="00691093"/>
    <w:rsid w:val="006916E5"/>
    <w:rsid w:val="006919C3"/>
    <w:rsid w:val="00691C41"/>
    <w:rsid w:val="00695963"/>
    <w:rsid w:val="006972C0"/>
    <w:rsid w:val="006A1096"/>
    <w:rsid w:val="006A17AB"/>
    <w:rsid w:val="006A2DD6"/>
    <w:rsid w:val="006A36C5"/>
    <w:rsid w:val="006A4A11"/>
    <w:rsid w:val="006A516F"/>
    <w:rsid w:val="006B0636"/>
    <w:rsid w:val="006B22B8"/>
    <w:rsid w:val="006B37E1"/>
    <w:rsid w:val="006B3817"/>
    <w:rsid w:val="006B3B7B"/>
    <w:rsid w:val="006B5046"/>
    <w:rsid w:val="006B575A"/>
    <w:rsid w:val="006C0646"/>
    <w:rsid w:val="006C34CF"/>
    <w:rsid w:val="006D0C4E"/>
    <w:rsid w:val="006D257B"/>
    <w:rsid w:val="006D50AC"/>
    <w:rsid w:val="006D64C1"/>
    <w:rsid w:val="006E082D"/>
    <w:rsid w:val="006E0982"/>
    <w:rsid w:val="006E1A0C"/>
    <w:rsid w:val="006E30E6"/>
    <w:rsid w:val="006E37A7"/>
    <w:rsid w:val="006E3898"/>
    <w:rsid w:val="006E3907"/>
    <w:rsid w:val="006E4B8D"/>
    <w:rsid w:val="006E789E"/>
    <w:rsid w:val="006F0EB5"/>
    <w:rsid w:val="006F1E15"/>
    <w:rsid w:val="006F2DA6"/>
    <w:rsid w:val="006F2EDE"/>
    <w:rsid w:val="006F3829"/>
    <w:rsid w:val="006F3C9D"/>
    <w:rsid w:val="006F70B3"/>
    <w:rsid w:val="006F76DF"/>
    <w:rsid w:val="006F7BA5"/>
    <w:rsid w:val="00701C19"/>
    <w:rsid w:val="0070220C"/>
    <w:rsid w:val="0070607B"/>
    <w:rsid w:val="00710A68"/>
    <w:rsid w:val="007116C6"/>
    <w:rsid w:val="00712511"/>
    <w:rsid w:val="00713398"/>
    <w:rsid w:val="00717191"/>
    <w:rsid w:val="007173AB"/>
    <w:rsid w:val="0071745A"/>
    <w:rsid w:val="0072114F"/>
    <w:rsid w:val="00724E6E"/>
    <w:rsid w:val="007250C3"/>
    <w:rsid w:val="00725698"/>
    <w:rsid w:val="0073070B"/>
    <w:rsid w:val="00730DC9"/>
    <w:rsid w:val="00731738"/>
    <w:rsid w:val="00732810"/>
    <w:rsid w:val="00733CFF"/>
    <w:rsid w:val="0073554A"/>
    <w:rsid w:val="0073671B"/>
    <w:rsid w:val="0073681E"/>
    <w:rsid w:val="00736993"/>
    <w:rsid w:val="007403F4"/>
    <w:rsid w:val="00741ADB"/>
    <w:rsid w:val="00742FAD"/>
    <w:rsid w:val="00743AEC"/>
    <w:rsid w:val="007449B7"/>
    <w:rsid w:val="00745B3F"/>
    <w:rsid w:val="0074799C"/>
    <w:rsid w:val="00747AB9"/>
    <w:rsid w:val="007510B6"/>
    <w:rsid w:val="00754F3A"/>
    <w:rsid w:val="00757C8D"/>
    <w:rsid w:val="00757F73"/>
    <w:rsid w:val="00760C4C"/>
    <w:rsid w:val="00760F06"/>
    <w:rsid w:val="007613B5"/>
    <w:rsid w:val="00762150"/>
    <w:rsid w:val="0076218E"/>
    <w:rsid w:val="00764330"/>
    <w:rsid w:val="00766341"/>
    <w:rsid w:val="0076721F"/>
    <w:rsid w:val="00770455"/>
    <w:rsid w:val="00771565"/>
    <w:rsid w:val="007715B4"/>
    <w:rsid w:val="00771B71"/>
    <w:rsid w:val="0077404B"/>
    <w:rsid w:val="00774E33"/>
    <w:rsid w:val="00775978"/>
    <w:rsid w:val="00776C9F"/>
    <w:rsid w:val="00776F18"/>
    <w:rsid w:val="00777AC4"/>
    <w:rsid w:val="007813AD"/>
    <w:rsid w:val="00783D61"/>
    <w:rsid w:val="00783ECF"/>
    <w:rsid w:val="00785DFA"/>
    <w:rsid w:val="007917B4"/>
    <w:rsid w:val="00792310"/>
    <w:rsid w:val="00794AF6"/>
    <w:rsid w:val="00795DBD"/>
    <w:rsid w:val="007960E7"/>
    <w:rsid w:val="007968EB"/>
    <w:rsid w:val="007A3E90"/>
    <w:rsid w:val="007A4220"/>
    <w:rsid w:val="007A5B0B"/>
    <w:rsid w:val="007A65AD"/>
    <w:rsid w:val="007B085E"/>
    <w:rsid w:val="007B08AB"/>
    <w:rsid w:val="007B09C7"/>
    <w:rsid w:val="007B1030"/>
    <w:rsid w:val="007B315E"/>
    <w:rsid w:val="007B3C0D"/>
    <w:rsid w:val="007B45B7"/>
    <w:rsid w:val="007B4A71"/>
    <w:rsid w:val="007B4F7C"/>
    <w:rsid w:val="007B507B"/>
    <w:rsid w:val="007B6154"/>
    <w:rsid w:val="007B6464"/>
    <w:rsid w:val="007C1B12"/>
    <w:rsid w:val="007C3D5C"/>
    <w:rsid w:val="007C4CB4"/>
    <w:rsid w:val="007C50B2"/>
    <w:rsid w:val="007C67CD"/>
    <w:rsid w:val="007C72CB"/>
    <w:rsid w:val="007C7A34"/>
    <w:rsid w:val="007D041C"/>
    <w:rsid w:val="007D0E64"/>
    <w:rsid w:val="007D1456"/>
    <w:rsid w:val="007D1578"/>
    <w:rsid w:val="007D1F7A"/>
    <w:rsid w:val="007D5008"/>
    <w:rsid w:val="007D55D6"/>
    <w:rsid w:val="007D579F"/>
    <w:rsid w:val="007D63C1"/>
    <w:rsid w:val="007D6D5F"/>
    <w:rsid w:val="007D708B"/>
    <w:rsid w:val="007E01D6"/>
    <w:rsid w:val="007E0C78"/>
    <w:rsid w:val="007E0F56"/>
    <w:rsid w:val="007E1A92"/>
    <w:rsid w:val="007E28A1"/>
    <w:rsid w:val="007E3B11"/>
    <w:rsid w:val="007E6D6F"/>
    <w:rsid w:val="007F11BC"/>
    <w:rsid w:val="007F26EF"/>
    <w:rsid w:val="007F2B5E"/>
    <w:rsid w:val="007F4614"/>
    <w:rsid w:val="007F483A"/>
    <w:rsid w:val="007F613A"/>
    <w:rsid w:val="007F79B5"/>
    <w:rsid w:val="007F7FF8"/>
    <w:rsid w:val="00800EDE"/>
    <w:rsid w:val="00801988"/>
    <w:rsid w:val="008019FE"/>
    <w:rsid w:val="00801E99"/>
    <w:rsid w:val="008036AB"/>
    <w:rsid w:val="0080386E"/>
    <w:rsid w:val="00803A90"/>
    <w:rsid w:val="00804A7C"/>
    <w:rsid w:val="008104D4"/>
    <w:rsid w:val="00810907"/>
    <w:rsid w:val="008117CC"/>
    <w:rsid w:val="00811C9F"/>
    <w:rsid w:val="0081468C"/>
    <w:rsid w:val="00815C34"/>
    <w:rsid w:val="00815DFE"/>
    <w:rsid w:val="0081632B"/>
    <w:rsid w:val="00817EBD"/>
    <w:rsid w:val="0082045F"/>
    <w:rsid w:val="00821770"/>
    <w:rsid w:val="00825140"/>
    <w:rsid w:val="008268C0"/>
    <w:rsid w:val="008273DA"/>
    <w:rsid w:val="0082774A"/>
    <w:rsid w:val="008316B8"/>
    <w:rsid w:val="00831910"/>
    <w:rsid w:val="008330DB"/>
    <w:rsid w:val="00834706"/>
    <w:rsid w:val="00835FF2"/>
    <w:rsid w:val="0083616A"/>
    <w:rsid w:val="008363F7"/>
    <w:rsid w:val="008408C9"/>
    <w:rsid w:val="00841585"/>
    <w:rsid w:val="00842B15"/>
    <w:rsid w:val="00843838"/>
    <w:rsid w:val="00844679"/>
    <w:rsid w:val="00844BA0"/>
    <w:rsid w:val="00845A8D"/>
    <w:rsid w:val="00847A49"/>
    <w:rsid w:val="0085066A"/>
    <w:rsid w:val="00850B00"/>
    <w:rsid w:val="008512B7"/>
    <w:rsid w:val="008513F7"/>
    <w:rsid w:val="00851B47"/>
    <w:rsid w:val="00852862"/>
    <w:rsid w:val="00854E04"/>
    <w:rsid w:val="00860C36"/>
    <w:rsid w:val="00863E32"/>
    <w:rsid w:val="00863E3D"/>
    <w:rsid w:val="0086524B"/>
    <w:rsid w:val="008664A9"/>
    <w:rsid w:val="00866DF3"/>
    <w:rsid w:val="008678F7"/>
    <w:rsid w:val="00867D32"/>
    <w:rsid w:val="00870B07"/>
    <w:rsid w:val="00871416"/>
    <w:rsid w:val="00871A3E"/>
    <w:rsid w:val="008729E3"/>
    <w:rsid w:val="008748C3"/>
    <w:rsid w:val="008761EE"/>
    <w:rsid w:val="00877BEC"/>
    <w:rsid w:val="00880BC4"/>
    <w:rsid w:val="0088196F"/>
    <w:rsid w:val="00883038"/>
    <w:rsid w:val="0088376A"/>
    <w:rsid w:val="008846B0"/>
    <w:rsid w:val="00884AB1"/>
    <w:rsid w:val="00884D51"/>
    <w:rsid w:val="008879DE"/>
    <w:rsid w:val="008914D1"/>
    <w:rsid w:val="008917C9"/>
    <w:rsid w:val="00891ED4"/>
    <w:rsid w:val="00892D83"/>
    <w:rsid w:val="008932D1"/>
    <w:rsid w:val="0089439B"/>
    <w:rsid w:val="0089563C"/>
    <w:rsid w:val="00896753"/>
    <w:rsid w:val="00896997"/>
    <w:rsid w:val="008A09EF"/>
    <w:rsid w:val="008A11BC"/>
    <w:rsid w:val="008A150F"/>
    <w:rsid w:val="008A2A1F"/>
    <w:rsid w:val="008A2B5C"/>
    <w:rsid w:val="008A2D0E"/>
    <w:rsid w:val="008A3C62"/>
    <w:rsid w:val="008A549A"/>
    <w:rsid w:val="008A5555"/>
    <w:rsid w:val="008A645E"/>
    <w:rsid w:val="008A7021"/>
    <w:rsid w:val="008B0214"/>
    <w:rsid w:val="008B06C0"/>
    <w:rsid w:val="008B08E5"/>
    <w:rsid w:val="008B2C49"/>
    <w:rsid w:val="008B3E72"/>
    <w:rsid w:val="008B48C7"/>
    <w:rsid w:val="008B5008"/>
    <w:rsid w:val="008B5B9D"/>
    <w:rsid w:val="008B5F8A"/>
    <w:rsid w:val="008B7162"/>
    <w:rsid w:val="008B7447"/>
    <w:rsid w:val="008C04FE"/>
    <w:rsid w:val="008C3903"/>
    <w:rsid w:val="008C45B2"/>
    <w:rsid w:val="008C4EC1"/>
    <w:rsid w:val="008C5D39"/>
    <w:rsid w:val="008C5D67"/>
    <w:rsid w:val="008C645F"/>
    <w:rsid w:val="008D0B31"/>
    <w:rsid w:val="008D26EC"/>
    <w:rsid w:val="008D29EA"/>
    <w:rsid w:val="008D2DD4"/>
    <w:rsid w:val="008D4762"/>
    <w:rsid w:val="008D5481"/>
    <w:rsid w:val="008E0D63"/>
    <w:rsid w:val="008E2202"/>
    <w:rsid w:val="008E323A"/>
    <w:rsid w:val="008E6C6E"/>
    <w:rsid w:val="008E6DB5"/>
    <w:rsid w:val="008E707C"/>
    <w:rsid w:val="008E70A8"/>
    <w:rsid w:val="008E7633"/>
    <w:rsid w:val="008E7B9F"/>
    <w:rsid w:val="008F18D4"/>
    <w:rsid w:val="008F2A67"/>
    <w:rsid w:val="008F465C"/>
    <w:rsid w:val="008F5119"/>
    <w:rsid w:val="008F631D"/>
    <w:rsid w:val="0090025A"/>
    <w:rsid w:val="00901950"/>
    <w:rsid w:val="0090232F"/>
    <w:rsid w:val="00903093"/>
    <w:rsid w:val="009048D6"/>
    <w:rsid w:val="00904FAA"/>
    <w:rsid w:val="00907063"/>
    <w:rsid w:val="009077A3"/>
    <w:rsid w:val="00907A2C"/>
    <w:rsid w:val="00907ED5"/>
    <w:rsid w:val="0091102C"/>
    <w:rsid w:val="00911FBB"/>
    <w:rsid w:val="009125FF"/>
    <w:rsid w:val="00912A97"/>
    <w:rsid w:val="00913DD8"/>
    <w:rsid w:val="00915F8F"/>
    <w:rsid w:val="009166A6"/>
    <w:rsid w:val="00916CC4"/>
    <w:rsid w:val="00916DF2"/>
    <w:rsid w:val="009206C2"/>
    <w:rsid w:val="00922EC2"/>
    <w:rsid w:val="009255BF"/>
    <w:rsid w:val="00926431"/>
    <w:rsid w:val="00927F7A"/>
    <w:rsid w:val="00930948"/>
    <w:rsid w:val="009336AE"/>
    <w:rsid w:val="009336D0"/>
    <w:rsid w:val="00933E44"/>
    <w:rsid w:val="00936569"/>
    <w:rsid w:val="00936841"/>
    <w:rsid w:val="00937196"/>
    <w:rsid w:val="00937C29"/>
    <w:rsid w:val="00941E5D"/>
    <w:rsid w:val="009429CB"/>
    <w:rsid w:val="00946390"/>
    <w:rsid w:val="00947496"/>
    <w:rsid w:val="00947961"/>
    <w:rsid w:val="00950232"/>
    <w:rsid w:val="00950B94"/>
    <w:rsid w:val="00953EAC"/>
    <w:rsid w:val="00954489"/>
    <w:rsid w:val="009554AD"/>
    <w:rsid w:val="00955FC3"/>
    <w:rsid w:val="00956DCA"/>
    <w:rsid w:val="00957178"/>
    <w:rsid w:val="009575B7"/>
    <w:rsid w:val="00962FB7"/>
    <w:rsid w:val="0096354E"/>
    <w:rsid w:val="00964C8C"/>
    <w:rsid w:val="00964D04"/>
    <w:rsid w:val="00964D42"/>
    <w:rsid w:val="00966199"/>
    <w:rsid w:val="00967B54"/>
    <w:rsid w:val="009723D9"/>
    <w:rsid w:val="00972A46"/>
    <w:rsid w:val="00973D25"/>
    <w:rsid w:val="00974F7F"/>
    <w:rsid w:val="0097556E"/>
    <w:rsid w:val="00976294"/>
    <w:rsid w:val="00976632"/>
    <w:rsid w:val="00976C3F"/>
    <w:rsid w:val="009772DA"/>
    <w:rsid w:val="00982186"/>
    <w:rsid w:val="00983895"/>
    <w:rsid w:val="009866A8"/>
    <w:rsid w:val="00987209"/>
    <w:rsid w:val="0098787D"/>
    <w:rsid w:val="00987E41"/>
    <w:rsid w:val="0099230A"/>
    <w:rsid w:val="0099385F"/>
    <w:rsid w:val="0099632D"/>
    <w:rsid w:val="00996640"/>
    <w:rsid w:val="00997550"/>
    <w:rsid w:val="00997984"/>
    <w:rsid w:val="009A1438"/>
    <w:rsid w:val="009A2315"/>
    <w:rsid w:val="009A3EBB"/>
    <w:rsid w:val="009A4B4F"/>
    <w:rsid w:val="009A4D5A"/>
    <w:rsid w:val="009A5AA5"/>
    <w:rsid w:val="009A5B6C"/>
    <w:rsid w:val="009A64EC"/>
    <w:rsid w:val="009B0E4B"/>
    <w:rsid w:val="009B1379"/>
    <w:rsid w:val="009B4360"/>
    <w:rsid w:val="009B5000"/>
    <w:rsid w:val="009C1BC5"/>
    <w:rsid w:val="009C5325"/>
    <w:rsid w:val="009C7253"/>
    <w:rsid w:val="009C765E"/>
    <w:rsid w:val="009D078C"/>
    <w:rsid w:val="009D0C1E"/>
    <w:rsid w:val="009D55FB"/>
    <w:rsid w:val="009D7C08"/>
    <w:rsid w:val="009E0765"/>
    <w:rsid w:val="009E09BE"/>
    <w:rsid w:val="009E0B3C"/>
    <w:rsid w:val="009E1ED1"/>
    <w:rsid w:val="009E306B"/>
    <w:rsid w:val="009E3AB7"/>
    <w:rsid w:val="009E3D2D"/>
    <w:rsid w:val="009E3E57"/>
    <w:rsid w:val="009E45C5"/>
    <w:rsid w:val="009E48F7"/>
    <w:rsid w:val="009E4932"/>
    <w:rsid w:val="009E5631"/>
    <w:rsid w:val="009E5811"/>
    <w:rsid w:val="009F12DC"/>
    <w:rsid w:val="009F2B58"/>
    <w:rsid w:val="009F4EE3"/>
    <w:rsid w:val="009F6C1F"/>
    <w:rsid w:val="009F6F4E"/>
    <w:rsid w:val="009F718C"/>
    <w:rsid w:val="009F7F0D"/>
    <w:rsid w:val="00A02342"/>
    <w:rsid w:val="00A03FBE"/>
    <w:rsid w:val="00A05F65"/>
    <w:rsid w:val="00A0715D"/>
    <w:rsid w:val="00A114F2"/>
    <w:rsid w:val="00A128CF"/>
    <w:rsid w:val="00A149A4"/>
    <w:rsid w:val="00A14B97"/>
    <w:rsid w:val="00A14F4B"/>
    <w:rsid w:val="00A153B4"/>
    <w:rsid w:val="00A17879"/>
    <w:rsid w:val="00A2045D"/>
    <w:rsid w:val="00A21641"/>
    <w:rsid w:val="00A2205A"/>
    <w:rsid w:val="00A23298"/>
    <w:rsid w:val="00A23677"/>
    <w:rsid w:val="00A23DB6"/>
    <w:rsid w:val="00A24AA7"/>
    <w:rsid w:val="00A2647B"/>
    <w:rsid w:val="00A31F41"/>
    <w:rsid w:val="00A343E3"/>
    <w:rsid w:val="00A37108"/>
    <w:rsid w:val="00A379DC"/>
    <w:rsid w:val="00A41317"/>
    <w:rsid w:val="00A4223A"/>
    <w:rsid w:val="00A423DB"/>
    <w:rsid w:val="00A42C08"/>
    <w:rsid w:val="00A45AB7"/>
    <w:rsid w:val="00A46069"/>
    <w:rsid w:val="00A46155"/>
    <w:rsid w:val="00A47800"/>
    <w:rsid w:val="00A50320"/>
    <w:rsid w:val="00A50538"/>
    <w:rsid w:val="00A50824"/>
    <w:rsid w:val="00A51C47"/>
    <w:rsid w:val="00A52D3F"/>
    <w:rsid w:val="00A52FB3"/>
    <w:rsid w:val="00A530CF"/>
    <w:rsid w:val="00A536BC"/>
    <w:rsid w:val="00A541F2"/>
    <w:rsid w:val="00A545B9"/>
    <w:rsid w:val="00A54E76"/>
    <w:rsid w:val="00A57C3A"/>
    <w:rsid w:val="00A57C54"/>
    <w:rsid w:val="00A6075E"/>
    <w:rsid w:val="00A61181"/>
    <w:rsid w:val="00A61210"/>
    <w:rsid w:val="00A622C1"/>
    <w:rsid w:val="00A62548"/>
    <w:rsid w:val="00A62C21"/>
    <w:rsid w:val="00A63E93"/>
    <w:rsid w:val="00A6411C"/>
    <w:rsid w:val="00A65400"/>
    <w:rsid w:val="00A664BE"/>
    <w:rsid w:val="00A66DFD"/>
    <w:rsid w:val="00A67A53"/>
    <w:rsid w:val="00A70443"/>
    <w:rsid w:val="00A72DCE"/>
    <w:rsid w:val="00A73EA5"/>
    <w:rsid w:val="00A74175"/>
    <w:rsid w:val="00A76275"/>
    <w:rsid w:val="00A76561"/>
    <w:rsid w:val="00A77C66"/>
    <w:rsid w:val="00A80635"/>
    <w:rsid w:val="00A81CD9"/>
    <w:rsid w:val="00A82802"/>
    <w:rsid w:val="00A82BF3"/>
    <w:rsid w:val="00A82CBE"/>
    <w:rsid w:val="00A854DD"/>
    <w:rsid w:val="00A85ADE"/>
    <w:rsid w:val="00A874BD"/>
    <w:rsid w:val="00A9338F"/>
    <w:rsid w:val="00A94B6D"/>
    <w:rsid w:val="00A9505C"/>
    <w:rsid w:val="00A9634B"/>
    <w:rsid w:val="00A96752"/>
    <w:rsid w:val="00A977D1"/>
    <w:rsid w:val="00A97908"/>
    <w:rsid w:val="00AA13B1"/>
    <w:rsid w:val="00AA262B"/>
    <w:rsid w:val="00AA2EE9"/>
    <w:rsid w:val="00AA55B8"/>
    <w:rsid w:val="00AA5CC8"/>
    <w:rsid w:val="00AA5FE3"/>
    <w:rsid w:val="00AA6A2D"/>
    <w:rsid w:val="00AA7369"/>
    <w:rsid w:val="00AB5AC8"/>
    <w:rsid w:val="00AB63F3"/>
    <w:rsid w:val="00AB674A"/>
    <w:rsid w:val="00AB7359"/>
    <w:rsid w:val="00AB79C6"/>
    <w:rsid w:val="00AC1382"/>
    <w:rsid w:val="00AC13CF"/>
    <w:rsid w:val="00AC38E7"/>
    <w:rsid w:val="00AC72D8"/>
    <w:rsid w:val="00AD06FD"/>
    <w:rsid w:val="00AD1DF3"/>
    <w:rsid w:val="00AD242C"/>
    <w:rsid w:val="00AD4D26"/>
    <w:rsid w:val="00AD5241"/>
    <w:rsid w:val="00AD5966"/>
    <w:rsid w:val="00AD7298"/>
    <w:rsid w:val="00AD7CCD"/>
    <w:rsid w:val="00AE001F"/>
    <w:rsid w:val="00AE02D6"/>
    <w:rsid w:val="00AE0D36"/>
    <w:rsid w:val="00AE1CC4"/>
    <w:rsid w:val="00AE4188"/>
    <w:rsid w:val="00AE5214"/>
    <w:rsid w:val="00AE6D2D"/>
    <w:rsid w:val="00AF3943"/>
    <w:rsid w:val="00AF39D8"/>
    <w:rsid w:val="00AF3B19"/>
    <w:rsid w:val="00AF3F01"/>
    <w:rsid w:val="00AF47CC"/>
    <w:rsid w:val="00AF71F0"/>
    <w:rsid w:val="00B042E8"/>
    <w:rsid w:val="00B06A41"/>
    <w:rsid w:val="00B07B50"/>
    <w:rsid w:val="00B10B18"/>
    <w:rsid w:val="00B1167B"/>
    <w:rsid w:val="00B1179F"/>
    <w:rsid w:val="00B145EB"/>
    <w:rsid w:val="00B1499E"/>
    <w:rsid w:val="00B15DC0"/>
    <w:rsid w:val="00B1612F"/>
    <w:rsid w:val="00B169EE"/>
    <w:rsid w:val="00B16C32"/>
    <w:rsid w:val="00B205D8"/>
    <w:rsid w:val="00B2102E"/>
    <w:rsid w:val="00B25662"/>
    <w:rsid w:val="00B26038"/>
    <w:rsid w:val="00B260D4"/>
    <w:rsid w:val="00B26B4A"/>
    <w:rsid w:val="00B3017B"/>
    <w:rsid w:val="00B30415"/>
    <w:rsid w:val="00B30A10"/>
    <w:rsid w:val="00B3246D"/>
    <w:rsid w:val="00B35CAB"/>
    <w:rsid w:val="00B36B3C"/>
    <w:rsid w:val="00B42A7A"/>
    <w:rsid w:val="00B44A46"/>
    <w:rsid w:val="00B4562D"/>
    <w:rsid w:val="00B456F1"/>
    <w:rsid w:val="00B4642D"/>
    <w:rsid w:val="00B46627"/>
    <w:rsid w:val="00B47D6D"/>
    <w:rsid w:val="00B525C1"/>
    <w:rsid w:val="00B52AAC"/>
    <w:rsid w:val="00B52FE0"/>
    <w:rsid w:val="00B539F7"/>
    <w:rsid w:val="00B54484"/>
    <w:rsid w:val="00B54DEC"/>
    <w:rsid w:val="00B56191"/>
    <w:rsid w:val="00B64A5B"/>
    <w:rsid w:val="00B668FD"/>
    <w:rsid w:val="00B71E25"/>
    <w:rsid w:val="00B721BB"/>
    <w:rsid w:val="00B72684"/>
    <w:rsid w:val="00B72C98"/>
    <w:rsid w:val="00B74BEE"/>
    <w:rsid w:val="00B816F8"/>
    <w:rsid w:val="00B838F5"/>
    <w:rsid w:val="00B83943"/>
    <w:rsid w:val="00B839F5"/>
    <w:rsid w:val="00B83EA0"/>
    <w:rsid w:val="00B870E1"/>
    <w:rsid w:val="00B87802"/>
    <w:rsid w:val="00B920D9"/>
    <w:rsid w:val="00B932A7"/>
    <w:rsid w:val="00B948A5"/>
    <w:rsid w:val="00B96717"/>
    <w:rsid w:val="00B9790C"/>
    <w:rsid w:val="00B97945"/>
    <w:rsid w:val="00BA0FB7"/>
    <w:rsid w:val="00BA244C"/>
    <w:rsid w:val="00BA38D9"/>
    <w:rsid w:val="00BA4CB5"/>
    <w:rsid w:val="00BA6C33"/>
    <w:rsid w:val="00BA6F31"/>
    <w:rsid w:val="00BB0079"/>
    <w:rsid w:val="00BB08D0"/>
    <w:rsid w:val="00BB216F"/>
    <w:rsid w:val="00BB2305"/>
    <w:rsid w:val="00BB2AF7"/>
    <w:rsid w:val="00BB36C8"/>
    <w:rsid w:val="00BB777A"/>
    <w:rsid w:val="00BB7F76"/>
    <w:rsid w:val="00BC2F6F"/>
    <w:rsid w:val="00BC3516"/>
    <w:rsid w:val="00BC352D"/>
    <w:rsid w:val="00BC4594"/>
    <w:rsid w:val="00BC4A71"/>
    <w:rsid w:val="00BC779B"/>
    <w:rsid w:val="00BD1DA8"/>
    <w:rsid w:val="00BD2238"/>
    <w:rsid w:val="00BD3307"/>
    <w:rsid w:val="00BD39A6"/>
    <w:rsid w:val="00BD41AC"/>
    <w:rsid w:val="00BD4225"/>
    <w:rsid w:val="00BD46A9"/>
    <w:rsid w:val="00BD4EAE"/>
    <w:rsid w:val="00BD6FD4"/>
    <w:rsid w:val="00BD7D56"/>
    <w:rsid w:val="00BE1465"/>
    <w:rsid w:val="00BE3EF7"/>
    <w:rsid w:val="00BE46A6"/>
    <w:rsid w:val="00BE4AEF"/>
    <w:rsid w:val="00BE5072"/>
    <w:rsid w:val="00BE690F"/>
    <w:rsid w:val="00BF030A"/>
    <w:rsid w:val="00BF30B6"/>
    <w:rsid w:val="00BF698B"/>
    <w:rsid w:val="00C013B9"/>
    <w:rsid w:val="00C01AB3"/>
    <w:rsid w:val="00C024CA"/>
    <w:rsid w:val="00C0316F"/>
    <w:rsid w:val="00C03AB4"/>
    <w:rsid w:val="00C05B31"/>
    <w:rsid w:val="00C05E6E"/>
    <w:rsid w:val="00C06804"/>
    <w:rsid w:val="00C06830"/>
    <w:rsid w:val="00C105F6"/>
    <w:rsid w:val="00C113DB"/>
    <w:rsid w:val="00C142E1"/>
    <w:rsid w:val="00C2044D"/>
    <w:rsid w:val="00C20607"/>
    <w:rsid w:val="00C20AAB"/>
    <w:rsid w:val="00C211C4"/>
    <w:rsid w:val="00C24905"/>
    <w:rsid w:val="00C24E90"/>
    <w:rsid w:val="00C25789"/>
    <w:rsid w:val="00C25926"/>
    <w:rsid w:val="00C27068"/>
    <w:rsid w:val="00C2793F"/>
    <w:rsid w:val="00C31AB7"/>
    <w:rsid w:val="00C32716"/>
    <w:rsid w:val="00C329B9"/>
    <w:rsid w:val="00C34B82"/>
    <w:rsid w:val="00C35D4E"/>
    <w:rsid w:val="00C360CE"/>
    <w:rsid w:val="00C36136"/>
    <w:rsid w:val="00C362CB"/>
    <w:rsid w:val="00C36483"/>
    <w:rsid w:val="00C36EEF"/>
    <w:rsid w:val="00C37121"/>
    <w:rsid w:val="00C40E19"/>
    <w:rsid w:val="00C40E42"/>
    <w:rsid w:val="00C40E60"/>
    <w:rsid w:val="00C428EC"/>
    <w:rsid w:val="00C46C76"/>
    <w:rsid w:val="00C478E2"/>
    <w:rsid w:val="00C50E40"/>
    <w:rsid w:val="00C5128A"/>
    <w:rsid w:val="00C52167"/>
    <w:rsid w:val="00C526EB"/>
    <w:rsid w:val="00C52F06"/>
    <w:rsid w:val="00C5388C"/>
    <w:rsid w:val="00C53AAC"/>
    <w:rsid w:val="00C53BB2"/>
    <w:rsid w:val="00C544F7"/>
    <w:rsid w:val="00C559AB"/>
    <w:rsid w:val="00C55AA6"/>
    <w:rsid w:val="00C56DAF"/>
    <w:rsid w:val="00C570A9"/>
    <w:rsid w:val="00C574AF"/>
    <w:rsid w:val="00C60280"/>
    <w:rsid w:val="00C609D6"/>
    <w:rsid w:val="00C60E93"/>
    <w:rsid w:val="00C6134D"/>
    <w:rsid w:val="00C623FE"/>
    <w:rsid w:val="00C62B61"/>
    <w:rsid w:val="00C62E0E"/>
    <w:rsid w:val="00C63640"/>
    <w:rsid w:val="00C63B74"/>
    <w:rsid w:val="00C66833"/>
    <w:rsid w:val="00C713FB"/>
    <w:rsid w:val="00C7172B"/>
    <w:rsid w:val="00C71800"/>
    <w:rsid w:val="00C718C6"/>
    <w:rsid w:val="00C720D4"/>
    <w:rsid w:val="00C72DE4"/>
    <w:rsid w:val="00C73AB9"/>
    <w:rsid w:val="00C7446D"/>
    <w:rsid w:val="00C74A5A"/>
    <w:rsid w:val="00C76833"/>
    <w:rsid w:val="00C76CF8"/>
    <w:rsid w:val="00C80518"/>
    <w:rsid w:val="00C80A25"/>
    <w:rsid w:val="00C818CD"/>
    <w:rsid w:val="00C8270C"/>
    <w:rsid w:val="00C83811"/>
    <w:rsid w:val="00C845E0"/>
    <w:rsid w:val="00C85A94"/>
    <w:rsid w:val="00C85B8A"/>
    <w:rsid w:val="00C860E7"/>
    <w:rsid w:val="00C92C9C"/>
    <w:rsid w:val="00C92F4D"/>
    <w:rsid w:val="00C94253"/>
    <w:rsid w:val="00C972BB"/>
    <w:rsid w:val="00CA0082"/>
    <w:rsid w:val="00CA1601"/>
    <w:rsid w:val="00CA2793"/>
    <w:rsid w:val="00CA61B2"/>
    <w:rsid w:val="00CA64A1"/>
    <w:rsid w:val="00CA7228"/>
    <w:rsid w:val="00CB014D"/>
    <w:rsid w:val="00CB1622"/>
    <w:rsid w:val="00CB1A4E"/>
    <w:rsid w:val="00CB26CE"/>
    <w:rsid w:val="00CB4E02"/>
    <w:rsid w:val="00CB5FF2"/>
    <w:rsid w:val="00CB620C"/>
    <w:rsid w:val="00CC6BE5"/>
    <w:rsid w:val="00CC6DFE"/>
    <w:rsid w:val="00CC7955"/>
    <w:rsid w:val="00CC7A16"/>
    <w:rsid w:val="00CD118C"/>
    <w:rsid w:val="00CD24DB"/>
    <w:rsid w:val="00CD3C36"/>
    <w:rsid w:val="00CE1181"/>
    <w:rsid w:val="00CE6656"/>
    <w:rsid w:val="00CE68B2"/>
    <w:rsid w:val="00CF2E9D"/>
    <w:rsid w:val="00CF39AE"/>
    <w:rsid w:val="00CF4953"/>
    <w:rsid w:val="00CF6AB8"/>
    <w:rsid w:val="00D00BF6"/>
    <w:rsid w:val="00D01D80"/>
    <w:rsid w:val="00D01F7A"/>
    <w:rsid w:val="00D0205C"/>
    <w:rsid w:val="00D02A86"/>
    <w:rsid w:val="00D02BBB"/>
    <w:rsid w:val="00D0464D"/>
    <w:rsid w:val="00D04D86"/>
    <w:rsid w:val="00D04DA3"/>
    <w:rsid w:val="00D0576E"/>
    <w:rsid w:val="00D061A8"/>
    <w:rsid w:val="00D100E6"/>
    <w:rsid w:val="00D10788"/>
    <w:rsid w:val="00D1384D"/>
    <w:rsid w:val="00D14E75"/>
    <w:rsid w:val="00D16995"/>
    <w:rsid w:val="00D17DD6"/>
    <w:rsid w:val="00D234AF"/>
    <w:rsid w:val="00D24789"/>
    <w:rsid w:val="00D25843"/>
    <w:rsid w:val="00D3173D"/>
    <w:rsid w:val="00D325B9"/>
    <w:rsid w:val="00D342E2"/>
    <w:rsid w:val="00D36D71"/>
    <w:rsid w:val="00D36F02"/>
    <w:rsid w:val="00D408AE"/>
    <w:rsid w:val="00D40BFA"/>
    <w:rsid w:val="00D4109E"/>
    <w:rsid w:val="00D425DA"/>
    <w:rsid w:val="00D437E8"/>
    <w:rsid w:val="00D4392D"/>
    <w:rsid w:val="00D43DFC"/>
    <w:rsid w:val="00D43E7A"/>
    <w:rsid w:val="00D4733E"/>
    <w:rsid w:val="00D526F6"/>
    <w:rsid w:val="00D52CBD"/>
    <w:rsid w:val="00D5346B"/>
    <w:rsid w:val="00D55E62"/>
    <w:rsid w:val="00D57FFC"/>
    <w:rsid w:val="00D61096"/>
    <w:rsid w:val="00D621F9"/>
    <w:rsid w:val="00D62970"/>
    <w:rsid w:val="00D631CB"/>
    <w:rsid w:val="00D63F6E"/>
    <w:rsid w:val="00D654A1"/>
    <w:rsid w:val="00D66110"/>
    <w:rsid w:val="00D66A85"/>
    <w:rsid w:val="00D679F6"/>
    <w:rsid w:val="00D67E32"/>
    <w:rsid w:val="00D7116D"/>
    <w:rsid w:val="00D73A1C"/>
    <w:rsid w:val="00D73D28"/>
    <w:rsid w:val="00D744FD"/>
    <w:rsid w:val="00D748B3"/>
    <w:rsid w:val="00D751FF"/>
    <w:rsid w:val="00D75B89"/>
    <w:rsid w:val="00D765A8"/>
    <w:rsid w:val="00D76A3A"/>
    <w:rsid w:val="00D76E21"/>
    <w:rsid w:val="00D77C1D"/>
    <w:rsid w:val="00D8350A"/>
    <w:rsid w:val="00D837E7"/>
    <w:rsid w:val="00D83AC7"/>
    <w:rsid w:val="00D84C23"/>
    <w:rsid w:val="00D84CF4"/>
    <w:rsid w:val="00D84F3F"/>
    <w:rsid w:val="00D87499"/>
    <w:rsid w:val="00D90005"/>
    <w:rsid w:val="00D90CFA"/>
    <w:rsid w:val="00D91F8A"/>
    <w:rsid w:val="00D92738"/>
    <w:rsid w:val="00D94D24"/>
    <w:rsid w:val="00D950EB"/>
    <w:rsid w:val="00D95899"/>
    <w:rsid w:val="00D9590E"/>
    <w:rsid w:val="00D95F11"/>
    <w:rsid w:val="00D96BBE"/>
    <w:rsid w:val="00DA011B"/>
    <w:rsid w:val="00DA1413"/>
    <w:rsid w:val="00DA4614"/>
    <w:rsid w:val="00DA5012"/>
    <w:rsid w:val="00DB22B2"/>
    <w:rsid w:val="00DB3973"/>
    <w:rsid w:val="00DB4D49"/>
    <w:rsid w:val="00DB5E84"/>
    <w:rsid w:val="00DB626B"/>
    <w:rsid w:val="00DB705D"/>
    <w:rsid w:val="00DB7B7C"/>
    <w:rsid w:val="00DB7CF4"/>
    <w:rsid w:val="00DC133A"/>
    <w:rsid w:val="00DC1B8F"/>
    <w:rsid w:val="00DC3972"/>
    <w:rsid w:val="00DC49B1"/>
    <w:rsid w:val="00DC534C"/>
    <w:rsid w:val="00DC62B6"/>
    <w:rsid w:val="00DC6396"/>
    <w:rsid w:val="00DC6D3D"/>
    <w:rsid w:val="00DC7167"/>
    <w:rsid w:val="00DC7CDF"/>
    <w:rsid w:val="00DD21E3"/>
    <w:rsid w:val="00DD3383"/>
    <w:rsid w:val="00DD4040"/>
    <w:rsid w:val="00DD538A"/>
    <w:rsid w:val="00DD603D"/>
    <w:rsid w:val="00DD6C5B"/>
    <w:rsid w:val="00DD7C3C"/>
    <w:rsid w:val="00DE17CE"/>
    <w:rsid w:val="00DE1D25"/>
    <w:rsid w:val="00DE3320"/>
    <w:rsid w:val="00DE33A6"/>
    <w:rsid w:val="00DE4065"/>
    <w:rsid w:val="00DE53B1"/>
    <w:rsid w:val="00DE5F5C"/>
    <w:rsid w:val="00DF02FD"/>
    <w:rsid w:val="00DF2689"/>
    <w:rsid w:val="00DF3F7A"/>
    <w:rsid w:val="00DF4FF3"/>
    <w:rsid w:val="00DF541B"/>
    <w:rsid w:val="00DF5589"/>
    <w:rsid w:val="00DF64DD"/>
    <w:rsid w:val="00E00295"/>
    <w:rsid w:val="00E00A05"/>
    <w:rsid w:val="00E01B6A"/>
    <w:rsid w:val="00E02EED"/>
    <w:rsid w:val="00E03A4E"/>
    <w:rsid w:val="00E042BA"/>
    <w:rsid w:val="00E05013"/>
    <w:rsid w:val="00E0542E"/>
    <w:rsid w:val="00E05A74"/>
    <w:rsid w:val="00E12885"/>
    <w:rsid w:val="00E13878"/>
    <w:rsid w:val="00E138F8"/>
    <w:rsid w:val="00E13DA3"/>
    <w:rsid w:val="00E13E38"/>
    <w:rsid w:val="00E148CC"/>
    <w:rsid w:val="00E155CA"/>
    <w:rsid w:val="00E15A61"/>
    <w:rsid w:val="00E16248"/>
    <w:rsid w:val="00E1655E"/>
    <w:rsid w:val="00E16BFC"/>
    <w:rsid w:val="00E16C22"/>
    <w:rsid w:val="00E17798"/>
    <w:rsid w:val="00E17875"/>
    <w:rsid w:val="00E17966"/>
    <w:rsid w:val="00E17C4B"/>
    <w:rsid w:val="00E20D05"/>
    <w:rsid w:val="00E20F82"/>
    <w:rsid w:val="00E225E2"/>
    <w:rsid w:val="00E227A1"/>
    <w:rsid w:val="00E2345C"/>
    <w:rsid w:val="00E24D47"/>
    <w:rsid w:val="00E26507"/>
    <w:rsid w:val="00E26630"/>
    <w:rsid w:val="00E274EB"/>
    <w:rsid w:val="00E316C2"/>
    <w:rsid w:val="00E31769"/>
    <w:rsid w:val="00E31F50"/>
    <w:rsid w:val="00E36049"/>
    <w:rsid w:val="00E3689C"/>
    <w:rsid w:val="00E3703F"/>
    <w:rsid w:val="00E3787B"/>
    <w:rsid w:val="00E41691"/>
    <w:rsid w:val="00E43261"/>
    <w:rsid w:val="00E43ABE"/>
    <w:rsid w:val="00E43F60"/>
    <w:rsid w:val="00E4431C"/>
    <w:rsid w:val="00E445B6"/>
    <w:rsid w:val="00E4520D"/>
    <w:rsid w:val="00E45709"/>
    <w:rsid w:val="00E46E1E"/>
    <w:rsid w:val="00E501F4"/>
    <w:rsid w:val="00E509EE"/>
    <w:rsid w:val="00E50BF8"/>
    <w:rsid w:val="00E50F9B"/>
    <w:rsid w:val="00E51178"/>
    <w:rsid w:val="00E51A5D"/>
    <w:rsid w:val="00E54530"/>
    <w:rsid w:val="00E5513F"/>
    <w:rsid w:val="00E554D3"/>
    <w:rsid w:val="00E555E0"/>
    <w:rsid w:val="00E55695"/>
    <w:rsid w:val="00E61F7E"/>
    <w:rsid w:val="00E62574"/>
    <w:rsid w:val="00E625B0"/>
    <w:rsid w:val="00E62F21"/>
    <w:rsid w:val="00E6485D"/>
    <w:rsid w:val="00E66425"/>
    <w:rsid w:val="00E7012B"/>
    <w:rsid w:val="00E72D21"/>
    <w:rsid w:val="00E757EA"/>
    <w:rsid w:val="00E80631"/>
    <w:rsid w:val="00E8268C"/>
    <w:rsid w:val="00E85855"/>
    <w:rsid w:val="00E860C3"/>
    <w:rsid w:val="00E8745A"/>
    <w:rsid w:val="00E877D2"/>
    <w:rsid w:val="00E9134C"/>
    <w:rsid w:val="00E91C76"/>
    <w:rsid w:val="00E933BF"/>
    <w:rsid w:val="00E95D17"/>
    <w:rsid w:val="00E9709A"/>
    <w:rsid w:val="00E979E6"/>
    <w:rsid w:val="00EA0B34"/>
    <w:rsid w:val="00EA172A"/>
    <w:rsid w:val="00EA1A35"/>
    <w:rsid w:val="00EA2163"/>
    <w:rsid w:val="00EA2300"/>
    <w:rsid w:val="00EA3BEB"/>
    <w:rsid w:val="00EA4AAB"/>
    <w:rsid w:val="00EA54D9"/>
    <w:rsid w:val="00EA6066"/>
    <w:rsid w:val="00EA7E77"/>
    <w:rsid w:val="00EB0C86"/>
    <w:rsid w:val="00EB0F3F"/>
    <w:rsid w:val="00EB1C07"/>
    <w:rsid w:val="00EB6E1D"/>
    <w:rsid w:val="00EB7CA7"/>
    <w:rsid w:val="00EC1172"/>
    <w:rsid w:val="00EC2377"/>
    <w:rsid w:val="00EC28DB"/>
    <w:rsid w:val="00EC2955"/>
    <w:rsid w:val="00EC3D5A"/>
    <w:rsid w:val="00EC5396"/>
    <w:rsid w:val="00EC6FE8"/>
    <w:rsid w:val="00EC7619"/>
    <w:rsid w:val="00ED0A54"/>
    <w:rsid w:val="00ED5DA3"/>
    <w:rsid w:val="00ED662F"/>
    <w:rsid w:val="00EE14D9"/>
    <w:rsid w:val="00EE32C6"/>
    <w:rsid w:val="00EE37DC"/>
    <w:rsid w:val="00EE4A11"/>
    <w:rsid w:val="00EE78E5"/>
    <w:rsid w:val="00EF088C"/>
    <w:rsid w:val="00EF0C93"/>
    <w:rsid w:val="00EF1ACA"/>
    <w:rsid w:val="00EF1F84"/>
    <w:rsid w:val="00EF22F7"/>
    <w:rsid w:val="00EF4968"/>
    <w:rsid w:val="00EF7D9B"/>
    <w:rsid w:val="00F00CF3"/>
    <w:rsid w:val="00F019A7"/>
    <w:rsid w:val="00F0308B"/>
    <w:rsid w:val="00F03A09"/>
    <w:rsid w:val="00F03F02"/>
    <w:rsid w:val="00F05CDC"/>
    <w:rsid w:val="00F06C94"/>
    <w:rsid w:val="00F07E76"/>
    <w:rsid w:val="00F1033A"/>
    <w:rsid w:val="00F10567"/>
    <w:rsid w:val="00F11166"/>
    <w:rsid w:val="00F11CBE"/>
    <w:rsid w:val="00F121D6"/>
    <w:rsid w:val="00F12DDC"/>
    <w:rsid w:val="00F12FAE"/>
    <w:rsid w:val="00F14B5B"/>
    <w:rsid w:val="00F222DA"/>
    <w:rsid w:val="00F22ED6"/>
    <w:rsid w:val="00F2331C"/>
    <w:rsid w:val="00F24361"/>
    <w:rsid w:val="00F2495E"/>
    <w:rsid w:val="00F25917"/>
    <w:rsid w:val="00F260CF"/>
    <w:rsid w:val="00F26134"/>
    <w:rsid w:val="00F263F6"/>
    <w:rsid w:val="00F26529"/>
    <w:rsid w:val="00F26CE3"/>
    <w:rsid w:val="00F26F20"/>
    <w:rsid w:val="00F27A91"/>
    <w:rsid w:val="00F300AC"/>
    <w:rsid w:val="00F318AF"/>
    <w:rsid w:val="00F323B4"/>
    <w:rsid w:val="00F325BB"/>
    <w:rsid w:val="00F36110"/>
    <w:rsid w:val="00F37EB2"/>
    <w:rsid w:val="00F409D7"/>
    <w:rsid w:val="00F42E41"/>
    <w:rsid w:val="00F44F73"/>
    <w:rsid w:val="00F45810"/>
    <w:rsid w:val="00F4716A"/>
    <w:rsid w:val="00F5329D"/>
    <w:rsid w:val="00F5562B"/>
    <w:rsid w:val="00F5650F"/>
    <w:rsid w:val="00F5675F"/>
    <w:rsid w:val="00F5744B"/>
    <w:rsid w:val="00F574F1"/>
    <w:rsid w:val="00F60045"/>
    <w:rsid w:val="00F60349"/>
    <w:rsid w:val="00F60652"/>
    <w:rsid w:val="00F606E4"/>
    <w:rsid w:val="00F6165E"/>
    <w:rsid w:val="00F619CB"/>
    <w:rsid w:val="00F619EB"/>
    <w:rsid w:val="00F61BB2"/>
    <w:rsid w:val="00F63245"/>
    <w:rsid w:val="00F634F6"/>
    <w:rsid w:val="00F66B7A"/>
    <w:rsid w:val="00F67D90"/>
    <w:rsid w:val="00F67ED9"/>
    <w:rsid w:val="00F712AE"/>
    <w:rsid w:val="00F731C8"/>
    <w:rsid w:val="00F7332E"/>
    <w:rsid w:val="00F7367A"/>
    <w:rsid w:val="00F7466B"/>
    <w:rsid w:val="00F74AE0"/>
    <w:rsid w:val="00F75138"/>
    <w:rsid w:val="00F7619D"/>
    <w:rsid w:val="00F80513"/>
    <w:rsid w:val="00F84032"/>
    <w:rsid w:val="00F85A76"/>
    <w:rsid w:val="00F85D07"/>
    <w:rsid w:val="00F85FC8"/>
    <w:rsid w:val="00F871CD"/>
    <w:rsid w:val="00F8774F"/>
    <w:rsid w:val="00F91F3C"/>
    <w:rsid w:val="00F9256D"/>
    <w:rsid w:val="00F9508E"/>
    <w:rsid w:val="00F95DA9"/>
    <w:rsid w:val="00F96DA3"/>
    <w:rsid w:val="00FA163B"/>
    <w:rsid w:val="00FA2A82"/>
    <w:rsid w:val="00FA2E2B"/>
    <w:rsid w:val="00FA56DB"/>
    <w:rsid w:val="00FA7C03"/>
    <w:rsid w:val="00FB1FFA"/>
    <w:rsid w:val="00FB3AA4"/>
    <w:rsid w:val="00FB51D3"/>
    <w:rsid w:val="00FB5A2D"/>
    <w:rsid w:val="00FC134D"/>
    <w:rsid w:val="00FC1843"/>
    <w:rsid w:val="00FC21C4"/>
    <w:rsid w:val="00FC28B6"/>
    <w:rsid w:val="00FC2A7D"/>
    <w:rsid w:val="00FC2CD8"/>
    <w:rsid w:val="00FC3090"/>
    <w:rsid w:val="00FC42B0"/>
    <w:rsid w:val="00FC467B"/>
    <w:rsid w:val="00FC46AA"/>
    <w:rsid w:val="00FC4F64"/>
    <w:rsid w:val="00FC56A1"/>
    <w:rsid w:val="00FC6383"/>
    <w:rsid w:val="00FC6DED"/>
    <w:rsid w:val="00FD1884"/>
    <w:rsid w:val="00FD2A84"/>
    <w:rsid w:val="00FD505B"/>
    <w:rsid w:val="00FD5850"/>
    <w:rsid w:val="00FD750D"/>
    <w:rsid w:val="00FE0806"/>
    <w:rsid w:val="00FE0964"/>
    <w:rsid w:val="00FE274C"/>
    <w:rsid w:val="00FE3A09"/>
    <w:rsid w:val="00FE3B63"/>
    <w:rsid w:val="00FE4299"/>
    <w:rsid w:val="00FE42A2"/>
    <w:rsid w:val="00FE636A"/>
    <w:rsid w:val="00FE7505"/>
    <w:rsid w:val="00FF0142"/>
    <w:rsid w:val="00FF13DB"/>
    <w:rsid w:val="00FF2BF4"/>
    <w:rsid w:val="00FF433F"/>
    <w:rsid w:val="00FF46D4"/>
    <w:rsid w:val="00FF4C0F"/>
    <w:rsid w:val="00FF7F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79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995"/>
  </w:style>
  <w:style w:type="paragraph" w:styleId="Heading2">
    <w:name w:val="heading 2"/>
    <w:basedOn w:val="Normal"/>
    <w:link w:val="Heading2Char"/>
    <w:uiPriority w:val="9"/>
    <w:qFormat/>
    <w:rsid w:val="00594D2E"/>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D16995"/>
    <w:rPr>
      <w:rFonts w:ascii="Times New Roman" w:hAnsi="Times New Roman"/>
      <w:noProof w:val="0"/>
      <w:color w:val="0000FF"/>
      <w:u w:val="single"/>
      <w:lang w:val="lv-LV"/>
    </w:rPr>
  </w:style>
  <w:style w:type="paragraph" w:customStyle="1" w:styleId="Default">
    <w:name w:val="Default"/>
    <w:rsid w:val="00D16995"/>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FootnoteText">
    <w:name w:val="footnote text"/>
    <w:aliases w:val="Footnote Text Char1,Footnote Text Char2 Char,Footnote Text Char1 Char Char,Footnote Text Char2 Char Char Char,Footnote Text Char1 Char Char Char Char,Footnote Text Char2 Char Char Char Char Char,Footnote Text Char1 Char"/>
    <w:basedOn w:val="Normal"/>
    <w:link w:val="FootnoteTextChar"/>
    <w:uiPriority w:val="99"/>
    <w:semiHidden/>
    <w:unhideWhenUsed/>
    <w:rsid w:val="00D16995"/>
    <w:pPr>
      <w:spacing w:after="0" w:line="240" w:lineRule="auto"/>
    </w:pPr>
    <w:rPr>
      <w:sz w:val="20"/>
      <w:szCs w:val="20"/>
    </w:rPr>
  </w:style>
  <w:style w:type="character" w:customStyle="1" w:styleId="FootnoteTextChar">
    <w:name w:val="Footnote Text Char"/>
    <w:aliases w:val="Footnote Text Char1 Char2,Footnote Text Char2 Char Char1,Footnote Text Char1 Char Char Char1,Footnote Text Char2 Char Char Char Char1,Footnote Text Char1 Char Char Char Char Char1,Footnote Text Char2 Char Char Char Char Char Char1"/>
    <w:basedOn w:val="DefaultParagraphFont"/>
    <w:link w:val="FootnoteText"/>
    <w:uiPriority w:val="99"/>
    <w:semiHidden/>
    <w:rsid w:val="00D16995"/>
    <w:rPr>
      <w:sz w:val="20"/>
      <w:szCs w:val="20"/>
    </w:rPr>
  </w:style>
  <w:style w:type="character" w:styleId="FootnoteReference">
    <w:name w:val="footnote reference"/>
    <w:basedOn w:val="DefaultParagraphFont"/>
    <w:uiPriority w:val="99"/>
    <w:semiHidden/>
    <w:unhideWhenUsed/>
    <w:rsid w:val="00D16995"/>
    <w:rPr>
      <w:vertAlign w:val="superscript"/>
    </w:rPr>
  </w:style>
  <w:style w:type="paragraph" w:styleId="ListParagraph">
    <w:name w:val="List Paragraph"/>
    <w:basedOn w:val="Normal"/>
    <w:uiPriority w:val="34"/>
    <w:qFormat/>
    <w:rsid w:val="00D16995"/>
    <w:pPr>
      <w:ind w:left="720"/>
      <w:contextualSpacing/>
    </w:pPr>
  </w:style>
  <w:style w:type="paragraph" w:styleId="Header">
    <w:name w:val="header"/>
    <w:basedOn w:val="Normal"/>
    <w:link w:val="HeaderChar"/>
    <w:uiPriority w:val="99"/>
    <w:unhideWhenUsed/>
    <w:rsid w:val="003C60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6009"/>
  </w:style>
  <w:style w:type="paragraph" w:styleId="Footer">
    <w:name w:val="footer"/>
    <w:basedOn w:val="Normal"/>
    <w:link w:val="FooterChar"/>
    <w:uiPriority w:val="99"/>
    <w:unhideWhenUsed/>
    <w:rsid w:val="003C60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6009"/>
  </w:style>
  <w:style w:type="character" w:styleId="FollowedHyperlink">
    <w:name w:val="FollowedHyperlink"/>
    <w:basedOn w:val="DefaultParagraphFont"/>
    <w:uiPriority w:val="99"/>
    <w:semiHidden/>
    <w:unhideWhenUsed/>
    <w:rsid w:val="004C309A"/>
    <w:rPr>
      <w:color w:val="800080" w:themeColor="followedHyperlink"/>
      <w:u w:val="single"/>
    </w:rPr>
  </w:style>
  <w:style w:type="character" w:styleId="Strong">
    <w:name w:val="Strong"/>
    <w:basedOn w:val="DefaultParagraphFont"/>
    <w:uiPriority w:val="22"/>
    <w:qFormat/>
    <w:rsid w:val="005B5E00"/>
    <w:rPr>
      <w:b/>
      <w:bCs/>
    </w:rPr>
  </w:style>
  <w:style w:type="character" w:customStyle="1" w:styleId="normal-text">
    <w:name w:val="normal-text"/>
    <w:basedOn w:val="DefaultParagraphFont"/>
    <w:rsid w:val="000363AA"/>
  </w:style>
  <w:style w:type="character" w:styleId="CommentReference">
    <w:name w:val="annotation reference"/>
    <w:basedOn w:val="DefaultParagraphFont"/>
    <w:uiPriority w:val="99"/>
    <w:semiHidden/>
    <w:unhideWhenUsed/>
    <w:rsid w:val="00FA2E2B"/>
    <w:rPr>
      <w:sz w:val="16"/>
      <w:szCs w:val="16"/>
    </w:rPr>
  </w:style>
  <w:style w:type="paragraph" w:styleId="CommentText">
    <w:name w:val="annotation text"/>
    <w:basedOn w:val="Normal"/>
    <w:link w:val="CommentTextChar"/>
    <w:uiPriority w:val="99"/>
    <w:unhideWhenUsed/>
    <w:rsid w:val="00FA2E2B"/>
    <w:pPr>
      <w:spacing w:line="240" w:lineRule="auto"/>
    </w:pPr>
    <w:rPr>
      <w:sz w:val="20"/>
      <w:szCs w:val="20"/>
    </w:rPr>
  </w:style>
  <w:style w:type="character" w:customStyle="1" w:styleId="CommentTextChar">
    <w:name w:val="Comment Text Char"/>
    <w:basedOn w:val="DefaultParagraphFont"/>
    <w:link w:val="CommentText"/>
    <w:uiPriority w:val="99"/>
    <w:rsid w:val="00FA2E2B"/>
    <w:rPr>
      <w:sz w:val="20"/>
      <w:szCs w:val="20"/>
    </w:rPr>
  </w:style>
  <w:style w:type="paragraph" w:styleId="CommentSubject">
    <w:name w:val="annotation subject"/>
    <w:basedOn w:val="CommentText"/>
    <w:next w:val="CommentText"/>
    <w:link w:val="CommentSubjectChar"/>
    <w:uiPriority w:val="99"/>
    <w:semiHidden/>
    <w:unhideWhenUsed/>
    <w:rsid w:val="00FA2E2B"/>
    <w:rPr>
      <w:b/>
      <w:bCs/>
    </w:rPr>
  </w:style>
  <w:style w:type="character" w:customStyle="1" w:styleId="CommentSubjectChar">
    <w:name w:val="Comment Subject Char"/>
    <w:basedOn w:val="CommentTextChar"/>
    <w:link w:val="CommentSubject"/>
    <w:uiPriority w:val="99"/>
    <w:semiHidden/>
    <w:rsid w:val="00FA2E2B"/>
    <w:rPr>
      <w:b/>
      <w:bCs/>
      <w:sz w:val="20"/>
      <w:szCs w:val="20"/>
    </w:rPr>
  </w:style>
  <w:style w:type="paragraph" w:styleId="BalloonText">
    <w:name w:val="Balloon Text"/>
    <w:basedOn w:val="Normal"/>
    <w:link w:val="BalloonTextChar"/>
    <w:uiPriority w:val="99"/>
    <w:semiHidden/>
    <w:unhideWhenUsed/>
    <w:rsid w:val="00FA2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E2B"/>
    <w:rPr>
      <w:rFonts w:ascii="Tahoma" w:hAnsi="Tahoma" w:cs="Tahoma"/>
      <w:sz w:val="16"/>
      <w:szCs w:val="16"/>
    </w:rPr>
  </w:style>
  <w:style w:type="paragraph" w:styleId="Revision">
    <w:name w:val="Revision"/>
    <w:hidden/>
    <w:uiPriority w:val="99"/>
    <w:semiHidden/>
    <w:rsid w:val="009A3EBB"/>
    <w:pPr>
      <w:spacing w:after="0" w:line="240" w:lineRule="auto"/>
    </w:pPr>
  </w:style>
  <w:style w:type="character" w:customStyle="1" w:styleId="FootnoteTextChar2">
    <w:name w:val="Footnote Text Char2"/>
    <w:aliases w:val="Footnote Text Char1 Char1,Footnote Text Char2 Char Char,Footnote Text Char1 Char Char Char,Footnote Text Char2 Char Char Char Char,Footnote Text Char1 Char Char Char Char Char,Footnote Text Char2 Char Char Char Char Char Char"/>
    <w:uiPriority w:val="99"/>
    <w:semiHidden/>
    <w:rsid w:val="00A31F41"/>
    <w:rPr>
      <w:lang w:val="en-GB" w:eastAsia="en-US"/>
    </w:rPr>
  </w:style>
  <w:style w:type="paragraph" w:styleId="NormalWeb">
    <w:name w:val="Normal (Web)"/>
    <w:basedOn w:val="Normal"/>
    <w:uiPriority w:val="99"/>
    <w:semiHidden/>
    <w:unhideWhenUsed/>
    <w:rsid w:val="00F634F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1E21A2"/>
    <w:rPr>
      <w:i/>
      <w:iCs/>
    </w:rPr>
  </w:style>
  <w:style w:type="character" w:customStyle="1" w:styleId="Heading2Char">
    <w:name w:val="Heading 2 Char"/>
    <w:basedOn w:val="DefaultParagraphFont"/>
    <w:link w:val="Heading2"/>
    <w:uiPriority w:val="9"/>
    <w:rsid w:val="00594D2E"/>
    <w:rPr>
      <w:rFonts w:ascii="Times New Roman" w:eastAsia="Times New Roman" w:hAnsi="Times New Roman" w:cs="Times New Roman"/>
      <w:b/>
      <w:bCs/>
      <w:sz w:val="36"/>
      <w:szCs w:val="36"/>
      <w:lang w:eastAsia="lv-LV"/>
    </w:rPr>
  </w:style>
  <w:style w:type="paragraph" w:customStyle="1" w:styleId="tv213">
    <w:name w:val="tv213"/>
    <w:basedOn w:val="Normal"/>
    <w:rsid w:val="005B047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4F3E38"/>
  </w:style>
  <w:style w:type="character" w:customStyle="1" w:styleId="labelfontv10">
    <w:name w:val="labelfontv10"/>
    <w:basedOn w:val="DefaultParagraphFont"/>
    <w:rsid w:val="006E082D"/>
  </w:style>
  <w:style w:type="paragraph" w:styleId="BodyText">
    <w:name w:val="Body Text"/>
    <w:basedOn w:val="Normal"/>
    <w:link w:val="BodyTextChar"/>
    <w:rsid w:val="004C0AA8"/>
    <w:pPr>
      <w:widowControl w:val="0"/>
      <w:spacing w:after="0" w:line="240" w:lineRule="auto"/>
      <w:jc w:val="center"/>
    </w:pPr>
    <w:rPr>
      <w:rFonts w:ascii="Times New Roman" w:eastAsia="Times New Roman" w:hAnsi="Times New Roman" w:cs="Times New Roman"/>
      <w:b/>
      <w:sz w:val="24"/>
      <w:szCs w:val="20"/>
      <w:lang w:val="en-US"/>
    </w:rPr>
  </w:style>
  <w:style w:type="character" w:customStyle="1" w:styleId="BodyTextChar">
    <w:name w:val="Body Text Char"/>
    <w:basedOn w:val="DefaultParagraphFont"/>
    <w:link w:val="BodyText"/>
    <w:rsid w:val="004C0AA8"/>
    <w:rPr>
      <w:rFonts w:ascii="Times New Roman" w:eastAsia="Times New Roman" w:hAnsi="Times New Roman" w:cs="Times New Roman"/>
      <w:b/>
      <w:sz w:val="24"/>
      <w:szCs w:val="20"/>
      <w:lang w:val="en-US"/>
    </w:rPr>
  </w:style>
  <w:style w:type="character" w:customStyle="1" w:styleId="italic1">
    <w:name w:val="italic1"/>
    <w:basedOn w:val="DefaultParagraphFont"/>
    <w:rsid w:val="00E41691"/>
    <w:rPr>
      <w:i/>
      <w:iCs/>
    </w:rPr>
  </w:style>
  <w:style w:type="paragraph" w:customStyle="1" w:styleId="ti-art2">
    <w:name w:val="ti-art2"/>
    <w:basedOn w:val="Normal"/>
    <w:rsid w:val="00E41691"/>
    <w:pPr>
      <w:spacing w:before="360" w:after="120" w:line="312" w:lineRule="atLeast"/>
      <w:jc w:val="center"/>
    </w:pPr>
    <w:rPr>
      <w:rFonts w:ascii="Times New Roman" w:eastAsia="Times New Roman" w:hAnsi="Times New Roman" w:cs="Times New Roman"/>
      <w:i/>
      <w:iCs/>
      <w:sz w:val="24"/>
      <w:szCs w:val="24"/>
      <w:lang w:eastAsia="lv-LV"/>
    </w:rPr>
  </w:style>
  <w:style w:type="paragraph" w:customStyle="1" w:styleId="sti-art2">
    <w:name w:val="sti-art2"/>
    <w:basedOn w:val="Normal"/>
    <w:rsid w:val="00E41691"/>
    <w:pPr>
      <w:spacing w:before="60" w:after="120" w:line="312" w:lineRule="atLeast"/>
      <w:jc w:val="center"/>
    </w:pPr>
    <w:rPr>
      <w:rFonts w:ascii="Times New Roman" w:eastAsia="Times New Roman" w:hAnsi="Times New Roman" w:cs="Times New Roman"/>
      <w:b/>
      <w:bCs/>
      <w:sz w:val="24"/>
      <w:szCs w:val="24"/>
      <w:lang w:eastAsia="lv-LV"/>
    </w:rPr>
  </w:style>
  <w:style w:type="paragraph" w:customStyle="1" w:styleId="normal2">
    <w:name w:val="normal2"/>
    <w:basedOn w:val="Normal"/>
    <w:rsid w:val="00E41691"/>
    <w:pPr>
      <w:spacing w:before="120" w:after="0" w:line="312" w:lineRule="atLeast"/>
      <w:jc w:val="both"/>
    </w:pPr>
    <w:rPr>
      <w:rFonts w:ascii="Times New Roman" w:eastAsia="Times New Roman" w:hAnsi="Times New Roman" w:cs="Times New Roman"/>
      <w:sz w:val="24"/>
      <w:szCs w:val="24"/>
      <w:lang w:eastAsia="lv-LV"/>
    </w:rPr>
  </w:style>
  <w:style w:type="paragraph" w:customStyle="1" w:styleId="NAatsauce">
    <w:name w:val="NA atsauce"/>
    <w:basedOn w:val="Normal"/>
    <w:rsid w:val="00C360CE"/>
    <w:pPr>
      <w:spacing w:after="0" w:line="240" w:lineRule="auto"/>
      <w:jc w:val="right"/>
    </w:pPr>
    <w:rPr>
      <w:rFonts w:ascii="Times New Roman" w:eastAsia="Times New Roman" w:hAnsi="Times New Roman" w:cs="Times New Roman"/>
      <w:sz w:val="24"/>
      <w:szCs w:val="24"/>
      <w:lang w:eastAsia="lv-LV"/>
    </w:rPr>
  </w:style>
  <w:style w:type="paragraph" w:customStyle="1" w:styleId="naisc">
    <w:name w:val="naisc"/>
    <w:basedOn w:val="Normal"/>
    <w:rsid w:val="00555607"/>
    <w:pPr>
      <w:spacing w:before="75" w:after="75" w:line="240" w:lineRule="auto"/>
      <w:jc w:val="center"/>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995"/>
  </w:style>
  <w:style w:type="paragraph" w:styleId="Heading2">
    <w:name w:val="heading 2"/>
    <w:basedOn w:val="Normal"/>
    <w:link w:val="Heading2Char"/>
    <w:uiPriority w:val="9"/>
    <w:qFormat/>
    <w:rsid w:val="00594D2E"/>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D16995"/>
    <w:rPr>
      <w:rFonts w:ascii="Times New Roman" w:hAnsi="Times New Roman"/>
      <w:noProof w:val="0"/>
      <w:color w:val="0000FF"/>
      <w:u w:val="single"/>
      <w:lang w:val="lv-LV"/>
    </w:rPr>
  </w:style>
  <w:style w:type="paragraph" w:customStyle="1" w:styleId="Default">
    <w:name w:val="Default"/>
    <w:rsid w:val="00D16995"/>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FootnoteText">
    <w:name w:val="footnote text"/>
    <w:aliases w:val="Footnote Text Char1,Footnote Text Char2 Char,Footnote Text Char1 Char Char,Footnote Text Char2 Char Char Char,Footnote Text Char1 Char Char Char Char,Footnote Text Char2 Char Char Char Char Char,Footnote Text Char1 Char"/>
    <w:basedOn w:val="Normal"/>
    <w:link w:val="FootnoteTextChar"/>
    <w:uiPriority w:val="99"/>
    <w:semiHidden/>
    <w:unhideWhenUsed/>
    <w:rsid w:val="00D16995"/>
    <w:pPr>
      <w:spacing w:after="0" w:line="240" w:lineRule="auto"/>
    </w:pPr>
    <w:rPr>
      <w:sz w:val="20"/>
      <w:szCs w:val="20"/>
    </w:rPr>
  </w:style>
  <w:style w:type="character" w:customStyle="1" w:styleId="FootnoteTextChar">
    <w:name w:val="Footnote Text Char"/>
    <w:aliases w:val="Footnote Text Char1 Char2,Footnote Text Char2 Char Char1,Footnote Text Char1 Char Char Char1,Footnote Text Char2 Char Char Char Char1,Footnote Text Char1 Char Char Char Char Char1,Footnote Text Char2 Char Char Char Char Char Char1"/>
    <w:basedOn w:val="DefaultParagraphFont"/>
    <w:link w:val="FootnoteText"/>
    <w:uiPriority w:val="99"/>
    <w:semiHidden/>
    <w:rsid w:val="00D16995"/>
    <w:rPr>
      <w:sz w:val="20"/>
      <w:szCs w:val="20"/>
    </w:rPr>
  </w:style>
  <w:style w:type="character" w:styleId="FootnoteReference">
    <w:name w:val="footnote reference"/>
    <w:basedOn w:val="DefaultParagraphFont"/>
    <w:uiPriority w:val="99"/>
    <w:semiHidden/>
    <w:unhideWhenUsed/>
    <w:rsid w:val="00D16995"/>
    <w:rPr>
      <w:vertAlign w:val="superscript"/>
    </w:rPr>
  </w:style>
  <w:style w:type="paragraph" w:styleId="ListParagraph">
    <w:name w:val="List Paragraph"/>
    <w:basedOn w:val="Normal"/>
    <w:uiPriority w:val="34"/>
    <w:qFormat/>
    <w:rsid w:val="00D16995"/>
    <w:pPr>
      <w:ind w:left="720"/>
      <w:contextualSpacing/>
    </w:pPr>
  </w:style>
  <w:style w:type="paragraph" w:styleId="Header">
    <w:name w:val="header"/>
    <w:basedOn w:val="Normal"/>
    <w:link w:val="HeaderChar"/>
    <w:uiPriority w:val="99"/>
    <w:unhideWhenUsed/>
    <w:rsid w:val="003C60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6009"/>
  </w:style>
  <w:style w:type="paragraph" w:styleId="Footer">
    <w:name w:val="footer"/>
    <w:basedOn w:val="Normal"/>
    <w:link w:val="FooterChar"/>
    <w:uiPriority w:val="99"/>
    <w:unhideWhenUsed/>
    <w:rsid w:val="003C60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6009"/>
  </w:style>
  <w:style w:type="character" w:styleId="FollowedHyperlink">
    <w:name w:val="FollowedHyperlink"/>
    <w:basedOn w:val="DefaultParagraphFont"/>
    <w:uiPriority w:val="99"/>
    <w:semiHidden/>
    <w:unhideWhenUsed/>
    <w:rsid w:val="004C309A"/>
    <w:rPr>
      <w:color w:val="800080" w:themeColor="followedHyperlink"/>
      <w:u w:val="single"/>
    </w:rPr>
  </w:style>
  <w:style w:type="character" w:styleId="Strong">
    <w:name w:val="Strong"/>
    <w:basedOn w:val="DefaultParagraphFont"/>
    <w:uiPriority w:val="22"/>
    <w:qFormat/>
    <w:rsid w:val="005B5E00"/>
    <w:rPr>
      <w:b/>
      <w:bCs/>
    </w:rPr>
  </w:style>
  <w:style w:type="character" w:customStyle="1" w:styleId="normal-text">
    <w:name w:val="normal-text"/>
    <w:basedOn w:val="DefaultParagraphFont"/>
    <w:rsid w:val="000363AA"/>
  </w:style>
  <w:style w:type="character" w:styleId="CommentReference">
    <w:name w:val="annotation reference"/>
    <w:basedOn w:val="DefaultParagraphFont"/>
    <w:uiPriority w:val="99"/>
    <w:semiHidden/>
    <w:unhideWhenUsed/>
    <w:rsid w:val="00FA2E2B"/>
    <w:rPr>
      <w:sz w:val="16"/>
      <w:szCs w:val="16"/>
    </w:rPr>
  </w:style>
  <w:style w:type="paragraph" w:styleId="CommentText">
    <w:name w:val="annotation text"/>
    <w:basedOn w:val="Normal"/>
    <w:link w:val="CommentTextChar"/>
    <w:uiPriority w:val="99"/>
    <w:unhideWhenUsed/>
    <w:rsid w:val="00FA2E2B"/>
    <w:pPr>
      <w:spacing w:line="240" w:lineRule="auto"/>
    </w:pPr>
    <w:rPr>
      <w:sz w:val="20"/>
      <w:szCs w:val="20"/>
    </w:rPr>
  </w:style>
  <w:style w:type="character" w:customStyle="1" w:styleId="CommentTextChar">
    <w:name w:val="Comment Text Char"/>
    <w:basedOn w:val="DefaultParagraphFont"/>
    <w:link w:val="CommentText"/>
    <w:uiPriority w:val="99"/>
    <w:rsid w:val="00FA2E2B"/>
    <w:rPr>
      <w:sz w:val="20"/>
      <w:szCs w:val="20"/>
    </w:rPr>
  </w:style>
  <w:style w:type="paragraph" w:styleId="CommentSubject">
    <w:name w:val="annotation subject"/>
    <w:basedOn w:val="CommentText"/>
    <w:next w:val="CommentText"/>
    <w:link w:val="CommentSubjectChar"/>
    <w:uiPriority w:val="99"/>
    <w:semiHidden/>
    <w:unhideWhenUsed/>
    <w:rsid w:val="00FA2E2B"/>
    <w:rPr>
      <w:b/>
      <w:bCs/>
    </w:rPr>
  </w:style>
  <w:style w:type="character" w:customStyle="1" w:styleId="CommentSubjectChar">
    <w:name w:val="Comment Subject Char"/>
    <w:basedOn w:val="CommentTextChar"/>
    <w:link w:val="CommentSubject"/>
    <w:uiPriority w:val="99"/>
    <w:semiHidden/>
    <w:rsid w:val="00FA2E2B"/>
    <w:rPr>
      <w:b/>
      <w:bCs/>
      <w:sz w:val="20"/>
      <w:szCs w:val="20"/>
    </w:rPr>
  </w:style>
  <w:style w:type="paragraph" w:styleId="BalloonText">
    <w:name w:val="Balloon Text"/>
    <w:basedOn w:val="Normal"/>
    <w:link w:val="BalloonTextChar"/>
    <w:uiPriority w:val="99"/>
    <w:semiHidden/>
    <w:unhideWhenUsed/>
    <w:rsid w:val="00FA2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E2B"/>
    <w:rPr>
      <w:rFonts w:ascii="Tahoma" w:hAnsi="Tahoma" w:cs="Tahoma"/>
      <w:sz w:val="16"/>
      <w:szCs w:val="16"/>
    </w:rPr>
  </w:style>
  <w:style w:type="paragraph" w:styleId="Revision">
    <w:name w:val="Revision"/>
    <w:hidden/>
    <w:uiPriority w:val="99"/>
    <w:semiHidden/>
    <w:rsid w:val="009A3EBB"/>
    <w:pPr>
      <w:spacing w:after="0" w:line="240" w:lineRule="auto"/>
    </w:pPr>
  </w:style>
  <w:style w:type="character" w:customStyle="1" w:styleId="FootnoteTextChar2">
    <w:name w:val="Footnote Text Char2"/>
    <w:aliases w:val="Footnote Text Char1 Char1,Footnote Text Char2 Char Char,Footnote Text Char1 Char Char Char,Footnote Text Char2 Char Char Char Char,Footnote Text Char1 Char Char Char Char Char,Footnote Text Char2 Char Char Char Char Char Char"/>
    <w:uiPriority w:val="99"/>
    <w:semiHidden/>
    <w:rsid w:val="00A31F41"/>
    <w:rPr>
      <w:lang w:val="en-GB" w:eastAsia="en-US"/>
    </w:rPr>
  </w:style>
  <w:style w:type="paragraph" w:styleId="NormalWeb">
    <w:name w:val="Normal (Web)"/>
    <w:basedOn w:val="Normal"/>
    <w:uiPriority w:val="99"/>
    <w:semiHidden/>
    <w:unhideWhenUsed/>
    <w:rsid w:val="00F634F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1E21A2"/>
    <w:rPr>
      <w:i/>
      <w:iCs/>
    </w:rPr>
  </w:style>
  <w:style w:type="character" w:customStyle="1" w:styleId="Heading2Char">
    <w:name w:val="Heading 2 Char"/>
    <w:basedOn w:val="DefaultParagraphFont"/>
    <w:link w:val="Heading2"/>
    <w:uiPriority w:val="9"/>
    <w:rsid w:val="00594D2E"/>
    <w:rPr>
      <w:rFonts w:ascii="Times New Roman" w:eastAsia="Times New Roman" w:hAnsi="Times New Roman" w:cs="Times New Roman"/>
      <w:b/>
      <w:bCs/>
      <w:sz w:val="36"/>
      <w:szCs w:val="36"/>
      <w:lang w:eastAsia="lv-LV"/>
    </w:rPr>
  </w:style>
  <w:style w:type="paragraph" w:customStyle="1" w:styleId="tv213">
    <w:name w:val="tv213"/>
    <w:basedOn w:val="Normal"/>
    <w:rsid w:val="005B047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4F3E38"/>
  </w:style>
  <w:style w:type="character" w:customStyle="1" w:styleId="labelfontv10">
    <w:name w:val="labelfontv10"/>
    <w:basedOn w:val="DefaultParagraphFont"/>
    <w:rsid w:val="006E082D"/>
  </w:style>
  <w:style w:type="paragraph" w:styleId="BodyText">
    <w:name w:val="Body Text"/>
    <w:basedOn w:val="Normal"/>
    <w:link w:val="BodyTextChar"/>
    <w:rsid w:val="004C0AA8"/>
    <w:pPr>
      <w:widowControl w:val="0"/>
      <w:spacing w:after="0" w:line="240" w:lineRule="auto"/>
      <w:jc w:val="center"/>
    </w:pPr>
    <w:rPr>
      <w:rFonts w:ascii="Times New Roman" w:eastAsia="Times New Roman" w:hAnsi="Times New Roman" w:cs="Times New Roman"/>
      <w:b/>
      <w:sz w:val="24"/>
      <w:szCs w:val="20"/>
      <w:lang w:val="en-US"/>
    </w:rPr>
  </w:style>
  <w:style w:type="character" w:customStyle="1" w:styleId="BodyTextChar">
    <w:name w:val="Body Text Char"/>
    <w:basedOn w:val="DefaultParagraphFont"/>
    <w:link w:val="BodyText"/>
    <w:rsid w:val="004C0AA8"/>
    <w:rPr>
      <w:rFonts w:ascii="Times New Roman" w:eastAsia="Times New Roman" w:hAnsi="Times New Roman" w:cs="Times New Roman"/>
      <w:b/>
      <w:sz w:val="24"/>
      <w:szCs w:val="20"/>
      <w:lang w:val="en-US"/>
    </w:rPr>
  </w:style>
  <w:style w:type="character" w:customStyle="1" w:styleId="italic1">
    <w:name w:val="italic1"/>
    <w:basedOn w:val="DefaultParagraphFont"/>
    <w:rsid w:val="00E41691"/>
    <w:rPr>
      <w:i/>
      <w:iCs/>
    </w:rPr>
  </w:style>
  <w:style w:type="paragraph" w:customStyle="1" w:styleId="ti-art2">
    <w:name w:val="ti-art2"/>
    <w:basedOn w:val="Normal"/>
    <w:rsid w:val="00E41691"/>
    <w:pPr>
      <w:spacing w:before="360" w:after="120" w:line="312" w:lineRule="atLeast"/>
      <w:jc w:val="center"/>
    </w:pPr>
    <w:rPr>
      <w:rFonts w:ascii="Times New Roman" w:eastAsia="Times New Roman" w:hAnsi="Times New Roman" w:cs="Times New Roman"/>
      <w:i/>
      <w:iCs/>
      <w:sz w:val="24"/>
      <w:szCs w:val="24"/>
      <w:lang w:eastAsia="lv-LV"/>
    </w:rPr>
  </w:style>
  <w:style w:type="paragraph" w:customStyle="1" w:styleId="sti-art2">
    <w:name w:val="sti-art2"/>
    <w:basedOn w:val="Normal"/>
    <w:rsid w:val="00E41691"/>
    <w:pPr>
      <w:spacing w:before="60" w:after="120" w:line="312" w:lineRule="atLeast"/>
      <w:jc w:val="center"/>
    </w:pPr>
    <w:rPr>
      <w:rFonts w:ascii="Times New Roman" w:eastAsia="Times New Roman" w:hAnsi="Times New Roman" w:cs="Times New Roman"/>
      <w:b/>
      <w:bCs/>
      <w:sz w:val="24"/>
      <w:szCs w:val="24"/>
      <w:lang w:eastAsia="lv-LV"/>
    </w:rPr>
  </w:style>
  <w:style w:type="paragraph" w:customStyle="1" w:styleId="normal2">
    <w:name w:val="normal2"/>
    <w:basedOn w:val="Normal"/>
    <w:rsid w:val="00E41691"/>
    <w:pPr>
      <w:spacing w:before="120" w:after="0" w:line="312" w:lineRule="atLeast"/>
      <w:jc w:val="both"/>
    </w:pPr>
    <w:rPr>
      <w:rFonts w:ascii="Times New Roman" w:eastAsia="Times New Roman" w:hAnsi="Times New Roman" w:cs="Times New Roman"/>
      <w:sz w:val="24"/>
      <w:szCs w:val="24"/>
      <w:lang w:eastAsia="lv-LV"/>
    </w:rPr>
  </w:style>
  <w:style w:type="paragraph" w:customStyle="1" w:styleId="NAatsauce">
    <w:name w:val="NA atsauce"/>
    <w:basedOn w:val="Normal"/>
    <w:rsid w:val="00C360CE"/>
    <w:pPr>
      <w:spacing w:after="0" w:line="240" w:lineRule="auto"/>
      <w:jc w:val="right"/>
    </w:pPr>
    <w:rPr>
      <w:rFonts w:ascii="Times New Roman" w:eastAsia="Times New Roman" w:hAnsi="Times New Roman" w:cs="Times New Roman"/>
      <w:sz w:val="24"/>
      <w:szCs w:val="24"/>
      <w:lang w:eastAsia="lv-LV"/>
    </w:rPr>
  </w:style>
  <w:style w:type="paragraph" w:customStyle="1" w:styleId="naisc">
    <w:name w:val="naisc"/>
    <w:basedOn w:val="Normal"/>
    <w:rsid w:val="00555607"/>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7555">
      <w:bodyDiv w:val="1"/>
      <w:marLeft w:val="0"/>
      <w:marRight w:val="0"/>
      <w:marTop w:val="0"/>
      <w:marBottom w:val="0"/>
      <w:divBdr>
        <w:top w:val="none" w:sz="0" w:space="0" w:color="auto"/>
        <w:left w:val="none" w:sz="0" w:space="0" w:color="auto"/>
        <w:bottom w:val="none" w:sz="0" w:space="0" w:color="auto"/>
        <w:right w:val="none" w:sz="0" w:space="0" w:color="auto"/>
      </w:divBdr>
      <w:divsChild>
        <w:div w:id="232396561">
          <w:marLeft w:val="0"/>
          <w:marRight w:val="0"/>
          <w:marTop w:val="0"/>
          <w:marBottom w:val="0"/>
          <w:divBdr>
            <w:top w:val="none" w:sz="0" w:space="0" w:color="auto"/>
            <w:left w:val="none" w:sz="0" w:space="0" w:color="auto"/>
            <w:bottom w:val="none" w:sz="0" w:space="0" w:color="auto"/>
            <w:right w:val="none" w:sz="0" w:space="0" w:color="auto"/>
          </w:divBdr>
          <w:divsChild>
            <w:div w:id="1251738915">
              <w:marLeft w:val="0"/>
              <w:marRight w:val="0"/>
              <w:marTop w:val="0"/>
              <w:marBottom w:val="0"/>
              <w:divBdr>
                <w:top w:val="none" w:sz="0" w:space="0" w:color="auto"/>
                <w:left w:val="none" w:sz="0" w:space="0" w:color="auto"/>
                <w:bottom w:val="none" w:sz="0" w:space="0" w:color="auto"/>
                <w:right w:val="none" w:sz="0" w:space="0" w:color="auto"/>
              </w:divBdr>
              <w:divsChild>
                <w:div w:id="182400586">
                  <w:marLeft w:val="0"/>
                  <w:marRight w:val="0"/>
                  <w:marTop w:val="0"/>
                  <w:marBottom w:val="0"/>
                  <w:divBdr>
                    <w:top w:val="none" w:sz="0" w:space="0" w:color="auto"/>
                    <w:left w:val="none" w:sz="0" w:space="0" w:color="auto"/>
                    <w:bottom w:val="none" w:sz="0" w:space="0" w:color="auto"/>
                    <w:right w:val="none" w:sz="0" w:space="0" w:color="auto"/>
                  </w:divBdr>
                  <w:divsChild>
                    <w:div w:id="154351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65739">
      <w:bodyDiv w:val="1"/>
      <w:marLeft w:val="0"/>
      <w:marRight w:val="0"/>
      <w:marTop w:val="0"/>
      <w:marBottom w:val="0"/>
      <w:divBdr>
        <w:top w:val="none" w:sz="0" w:space="0" w:color="auto"/>
        <w:left w:val="none" w:sz="0" w:space="0" w:color="auto"/>
        <w:bottom w:val="none" w:sz="0" w:space="0" w:color="auto"/>
        <w:right w:val="none" w:sz="0" w:space="0" w:color="auto"/>
      </w:divBdr>
      <w:divsChild>
        <w:div w:id="2035692397">
          <w:marLeft w:val="0"/>
          <w:marRight w:val="0"/>
          <w:marTop w:val="0"/>
          <w:marBottom w:val="0"/>
          <w:divBdr>
            <w:top w:val="none" w:sz="0" w:space="0" w:color="auto"/>
            <w:left w:val="none" w:sz="0" w:space="0" w:color="auto"/>
            <w:bottom w:val="none" w:sz="0" w:space="0" w:color="auto"/>
            <w:right w:val="none" w:sz="0" w:space="0" w:color="auto"/>
          </w:divBdr>
          <w:divsChild>
            <w:div w:id="404691869">
              <w:marLeft w:val="0"/>
              <w:marRight w:val="0"/>
              <w:marTop w:val="0"/>
              <w:marBottom w:val="0"/>
              <w:divBdr>
                <w:top w:val="none" w:sz="0" w:space="0" w:color="auto"/>
                <w:left w:val="none" w:sz="0" w:space="0" w:color="auto"/>
                <w:bottom w:val="none" w:sz="0" w:space="0" w:color="auto"/>
                <w:right w:val="none" w:sz="0" w:space="0" w:color="auto"/>
              </w:divBdr>
              <w:divsChild>
                <w:div w:id="955214506">
                  <w:marLeft w:val="0"/>
                  <w:marRight w:val="0"/>
                  <w:marTop w:val="0"/>
                  <w:marBottom w:val="0"/>
                  <w:divBdr>
                    <w:top w:val="none" w:sz="0" w:space="0" w:color="auto"/>
                    <w:left w:val="none" w:sz="0" w:space="0" w:color="auto"/>
                    <w:bottom w:val="none" w:sz="0" w:space="0" w:color="auto"/>
                    <w:right w:val="none" w:sz="0" w:space="0" w:color="auto"/>
                  </w:divBdr>
                  <w:divsChild>
                    <w:div w:id="1809205938">
                      <w:marLeft w:val="0"/>
                      <w:marRight w:val="0"/>
                      <w:marTop w:val="0"/>
                      <w:marBottom w:val="0"/>
                      <w:divBdr>
                        <w:top w:val="none" w:sz="0" w:space="0" w:color="auto"/>
                        <w:left w:val="none" w:sz="0" w:space="0" w:color="auto"/>
                        <w:bottom w:val="none" w:sz="0" w:space="0" w:color="auto"/>
                        <w:right w:val="none" w:sz="0" w:space="0" w:color="auto"/>
                      </w:divBdr>
                    </w:div>
                    <w:div w:id="59043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48461">
      <w:bodyDiv w:val="1"/>
      <w:marLeft w:val="0"/>
      <w:marRight w:val="0"/>
      <w:marTop w:val="0"/>
      <w:marBottom w:val="0"/>
      <w:divBdr>
        <w:top w:val="none" w:sz="0" w:space="0" w:color="auto"/>
        <w:left w:val="none" w:sz="0" w:space="0" w:color="auto"/>
        <w:bottom w:val="none" w:sz="0" w:space="0" w:color="auto"/>
        <w:right w:val="none" w:sz="0" w:space="0" w:color="auto"/>
      </w:divBdr>
      <w:divsChild>
        <w:div w:id="869686612">
          <w:marLeft w:val="0"/>
          <w:marRight w:val="0"/>
          <w:marTop w:val="0"/>
          <w:marBottom w:val="0"/>
          <w:divBdr>
            <w:top w:val="none" w:sz="0" w:space="0" w:color="auto"/>
            <w:left w:val="none" w:sz="0" w:space="0" w:color="auto"/>
            <w:bottom w:val="none" w:sz="0" w:space="0" w:color="auto"/>
            <w:right w:val="none" w:sz="0" w:space="0" w:color="auto"/>
          </w:divBdr>
          <w:divsChild>
            <w:div w:id="942107103">
              <w:marLeft w:val="0"/>
              <w:marRight w:val="0"/>
              <w:marTop w:val="0"/>
              <w:marBottom w:val="0"/>
              <w:divBdr>
                <w:top w:val="none" w:sz="0" w:space="0" w:color="auto"/>
                <w:left w:val="none" w:sz="0" w:space="0" w:color="auto"/>
                <w:bottom w:val="none" w:sz="0" w:space="0" w:color="auto"/>
                <w:right w:val="none" w:sz="0" w:space="0" w:color="auto"/>
              </w:divBdr>
              <w:divsChild>
                <w:div w:id="389547724">
                  <w:marLeft w:val="0"/>
                  <w:marRight w:val="0"/>
                  <w:marTop w:val="0"/>
                  <w:marBottom w:val="0"/>
                  <w:divBdr>
                    <w:top w:val="none" w:sz="0" w:space="0" w:color="auto"/>
                    <w:left w:val="none" w:sz="0" w:space="0" w:color="auto"/>
                    <w:bottom w:val="none" w:sz="0" w:space="0" w:color="auto"/>
                    <w:right w:val="none" w:sz="0" w:space="0" w:color="auto"/>
                  </w:divBdr>
                  <w:divsChild>
                    <w:div w:id="1485314175">
                      <w:marLeft w:val="0"/>
                      <w:marRight w:val="0"/>
                      <w:marTop w:val="0"/>
                      <w:marBottom w:val="0"/>
                      <w:divBdr>
                        <w:top w:val="none" w:sz="0" w:space="0" w:color="auto"/>
                        <w:left w:val="none" w:sz="0" w:space="0" w:color="auto"/>
                        <w:bottom w:val="none" w:sz="0" w:space="0" w:color="auto"/>
                        <w:right w:val="none" w:sz="0" w:space="0" w:color="auto"/>
                      </w:divBdr>
                    </w:div>
                    <w:div w:id="1215580312">
                      <w:marLeft w:val="0"/>
                      <w:marRight w:val="0"/>
                      <w:marTop w:val="0"/>
                      <w:marBottom w:val="0"/>
                      <w:divBdr>
                        <w:top w:val="none" w:sz="0" w:space="0" w:color="auto"/>
                        <w:left w:val="none" w:sz="0" w:space="0" w:color="auto"/>
                        <w:bottom w:val="none" w:sz="0" w:space="0" w:color="auto"/>
                        <w:right w:val="none" w:sz="0" w:space="0" w:color="auto"/>
                      </w:divBdr>
                    </w:div>
                    <w:div w:id="184288713">
                      <w:marLeft w:val="0"/>
                      <w:marRight w:val="0"/>
                      <w:marTop w:val="0"/>
                      <w:marBottom w:val="0"/>
                      <w:divBdr>
                        <w:top w:val="none" w:sz="0" w:space="0" w:color="auto"/>
                        <w:left w:val="none" w:sz="0" w:space="0" w:color="auto"/>
                        <w:bottom w:val="none" w:sz="0" w:space="0" w:color="auto"/>
                        <w:right w:val="none" w:sz="0" w:space="0" w:color="auto"/>
                      </w:divBdr>
                    </w:div>
                    <w:div w:id="1945306897">
                      <w:marLeft w:val="0"/>
                      <w:marRight w:val="0"/>
                      <w:marTop w:val="0"/>
                      <w:marBottom w:val="0"/>
                      <w:divBdr>
                        <w:top w:val="none" w:sz="0" w:space="0" w:color="auto"/>
                        <w:left w:val="none" w:sz="0" w:space="0" w:color="auto"/>
                        <w:bottom w:val="none" w:sz="0" w:space="0" w:color="auto"/>
                        <w:right w:val="none" w:sz="0" w:space="0" w:color="auto"/>
                      </w:divBdr>
                    </w:div>
                    <w:div w:id="689143468">
                      <w:marLeft w:val="0"/>
                      <w:marRight w:val="0"/>
                      <w:marTop w:val="0"/>
                      <w:marBottom w:val="0"/>
                      <w:divBdr>
                        <w:top w:val="none" w:sz="0" w:space="0" w:color="auto"/>
                        <w:left w:val="none" w:sz="0" w:space="0" w:color="auto"/>
                        <w:bottom w:val="none" w:sz="0" w:space="0" w:color="auto"/>
                        <w:right w:val="none" w:sz="0" w:space="0" w:color="auto"/>
                      </w:divBdr>
                    </w:div>
                    <w:div w:id="774521307">
                      <w:marLeft w:val="0"/>
                      <w:marRight w:val="0"/>
                      <w:marTop w:val="0"/>
                      <w:marBottom w:val="0"/>
                      <w:divBdr>
                        <w:top w:val="none" w:sz="0" w:space="0" w:color="auto"/>
                        <w:left w:val="none" w:sz="0" w:space="0" w:color="auto"/>
                        <w:bottom w:val="none" w:sz="0" w:space="0" w:color="auto"/>
                        <w:right w:val="none" w:sz="0" w:space="0" w:color="auto"/>
                      </w:divBdr>
                    </w:div>
                    <w:div w:id="103162182">
                      <w:marLeft w:val="0"/>
                      <w:marRight w:val="0"/>
                      <w:marTop w:val="0"/>
                      <w:marBottom w:val="0"/>
                      <w:divBdr>
                        <w:top w:val="none" w:sz="0" w:space="0" w:color="auto"/>
                        <w:left w:val="none" w:sz="0" w:space="0" w:color="auto"/>
                        <w:bottom w:val="none" w:sz="0" w:space="0" w:color="auto"/>
                        <w:right w:val="none" w:sz="0" w:space="0" w:color="auto"/>
                      </w:divBdr>
                    </w:div>
                    <w:div w:id="7165976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370803">
      <w:bodyDiv w:val="1"/>
      <w:marLeft w:val="0"/>
      <w:marRight w:val="0"/>
      <w:marTop w:val="0"/>
      <w:marBottom w:val="0"/>
      <w:divBdr>
        <w:top w:val="none" w:sz="0" w:space="0" w:color="auto"/>
        <w:left w:val="none" w:sz="0" w:space="0" w:color="auto"/>
        <w:bottom w:val="none" w:sz="0" w:space="0" w:color="auto"/>
        <w:right w:val="none" w:sz="0" w:space="0" w:color="auto"/>
      </w:divBdr>
      <w:divsChild>
        <w:div w:id="1512990110">
          <w:marLeft w:val="0"/>
          <w:marRight w:val="0"/>
          <w:marTop w:val="0"/>
          <w:marBottom w:val="0"/>
          <w:divBdr>
            <w:top w:val="none" w:sz="0" w:space="0" w:color="auto"/>
            <w:left w:val="none" w:sz="0" w:space="0" w:color="auto"/>
            <w:bottom w:val="none" w:sz="0" w:space="0" w:color="auto"/>
            <w:right w:val="none" w:sz="0" w:space="0" w:color="auto"/>
          </w:divBdr>
          <w:divsChild>
            <w:div w:id="1735621893">
              <w:marLeft w:val="0"/>
              <w:marRight w:val="0"/>
              <w:marTop w:val="0"/>
              <w:marBottom w:val="0"/>
              <w:divBdr>
                <w:top w:val="none" w:sz="0" w:space="0" w:color="auto"/>
                <w:left w:val="none" w:sz="0" w:space="0" w:color="auto"/>
                <w:bottom w:val="none" w:sz="0" w:space="0" w:color="auto"/>
                <w:right w:val="none" w:sz="0" w:space="0" w:color="auto"/>
              </w:divBdr>
              <w:divsChild>
                <w:div w:id="776750454">
                  <w:marLeft w:val="0"/>
                  <w:marRight w:val="0"/>
                  <w:marTop w:val="0"/>
                  <w:marBottom w:val="0"/>
                  <w:divBdr>
                    <w:top w:val="none" w:sz="0" w:space="0" w:color="auto"/>
                    <w:left w:val="none" w:sz="0" w:space="0" w:color="auto"/>
                    <w:bottom w:val="none" w:sz="0" w:space="0" w:color="auto"/>
                    <w:right w:val="none" w:sz="0" w:space="0" w:color="auto"/>
                  </w:divBdr>
                  <w:divsChild>
                    <w:div w:id="630865582">
                      <w:marLeft w:val="1"/>
                      <w:marRight w:val="1"/>
                      <w:marTop w:val="0"/>
                      <w:marBottom w:val="0"/>
                      <w:divBdr>
                        <w:top w:val="none" w:sz="0" w:space="0" w:color="auto"/>
                        <w:left w:val="none" w:sz="0" w:space="0" w:color="auto"/>
                        <w:bottom w:val="none" w:sz="0" w:space="0" w:color="auto"/>
                        <w:right w:val="none" w:sz="0" w:space="0" w:color="auto"/>
                      </w:divBdr>
                      <w:divsChild>
                        <w:div w:id="616987804">
                          <w:marLeft w:val="0"/>
                          <w:marRight w:val="0"/>
                          <w:marTop w:val="0"/>
                          <w:marBottom w:val="0"/>
                          <w:divBdr>
                            <w:top w:val="none" w:sz="0" w:space="0" w:color="auto"/>
                            <w:left w:val="none" w:sz="0" w:space="0" w:color="auto"/>
                            <w:bottom w:val="none" w:sz="0" w:space="0" w:color="auto"/>
                            <w:right w:val="none" w:sz="0" w:space="0" w:color="auto"/>
                          </w:divBdr>
                          <w:divsChild>
                            <w:div w:id="1000695499">
                              <w:marLeft w:val="0"/>
                              <w:marRight w:val="0"/>
                              <w:marTop w:val="0"/>
                              <w:marBottom w:val="360"/>
                              <w:divBdr>
                                <w:top w:val="none" w:sz="0" w:space="0" w:color="auto"/>
                                <w:left w:val="none" w:sz="0" w:space="0" w:color="auto"/>
                                <w:bottom w:val="none" w:sz="0" w:space="0" w:color="auto"/>
                                <w:right w:val="none" w:sz="0" w:space="0" w:color="auto"/>
                              </w:divBdr>
                              <w:divsChild>
                                <w:div w:id="219099528">
                                  <w:marLeft w:val="0"/>
                                  <w:marRight w:val="0"/>
                                  <w:marTop w:val="0"/>
                                  <w:marBottom w:val="0"/>
                                  <w:divBdr>
                                    <w:top w:val="none" w:sz="0" w:space="0" w:color="auto"/>
                                    <w:left w:val="none" w:sz="0" w:space="0" w:color="auto"/>
                                    <w:bottom w:val="none" w:sz="0" w:space="0" w:color="auto"/>
                                    <w:right w:val="none" w:sz="0" w:space="0" w:color="auto"/>
                                  </w:divBdr>
                                  <w:divsChild>
                                    <w:div w:id="220599791">
                                      <w:marLeft w:val="0"/>
                                      <w:marRight w:val="0"/>
                                      <w:marTop w:val="0"/>
                                      <w:marBottom w:val="0"/>
                                      <w:divBdr>
                                        <w:top w:val="none" w:sz="0" w:space="0" w:color="auto"/>
                                        <w:left w:val="none" w:sz="0" w:space="0" w:color="auto"/>
                                        <w:bottom w:val="none" w:sz="0" w:space="0" w:color="auto"/>
                                        <w:right w:val="none" w:sz="0" w:space="0" w:color="auto"/>
                                      </w:divBdr>
                                      <w:divsChild>
                                        <w:div w:id="1490167874">
                                          <w:marLeft w:val="0"/>
                                          <w:marRight w:val="0"/>
                                          <w:marTop w:val="0"/>
                                          <w:marBottom w:val="0"/>
                                          <w:divBdr>
                                            <w:top w:val="none" w:sz="0" w:space="0" w:color="auto"/>
                                            <w:left w:val="none" w:sz="0" w:space="0" w:color="auto"/>
                                            <w:bottom w:val="none" w:sz="0" w:space="0" w:color="auto"/>
                                            <w:right w:val="none" w:sz="0" w:space="0" w:color="auto"/>
                                          </w:divBdr>
                                          <w:divsChild>
                                            <w:div w:id="1286884473">
                                              <w:marLeft w:val="0"/>
                                              <w:marRight w:val="0"/>
                                              <w:marTop w:val="0"/>
                                              <w:marBottom w:val="0"/>
                                              <w:divBdr>
                                                <w:top w:val="none" w:sz="0" w:space="0" w:color="auto"/>
                                                <w:left w:val="none" w:sz="0" w:space="0" w:color="auto"/>
                                                <w:bottom w:val="none" w:sz="0" w:space="0" w:color="auto"/>
                                                <w:right w:val="none" w:sz="0" w:space="0" w:color="auto"/>
                                              </w:divBdr>
                                              <w:divsChild>
                                                <w:div w:id="106024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4910782">
      <w:bodyDiv w:val="1"/>
      <w:marLeft w:val="0"/>
      <w:marRight w:val="0"/>
      <w:marTop w:val="0"/>
      <w:marBottom w:val="0"/>
      <w:divBdr>
        <w:top w:val="none" w:sz="0" w:space="0" w:color="auto"/>
        <w:left w:val="none" w:sz="0" w:space="0" w:color="auto"/>
        <w:bottom w:val="none" w:sz="0" w:space="0" w:color="auto"/>
        <w:right w:val="none" w:sz="0" w:space="0" w:color="auto"/>
      </w:divBdr>
      <w:divsChild>
        <w:div w:id="1376392287">
          <w:marLeft w:val="0"/>
          <w:marRight w:val="0"/>
          <w:marTop w:val="0"/>
          <w:marBottom w:val="0"/>
          <w:divBdr>
            <w:top w:val="none" w:sz="0" w:space="0" w:color="auto"/>
            <w:left w:val="none" w:sz="0" w:space="0" w:color="auto"/>
            <w:bottom w:val="none" w:sz="0" w:space="0" w:color="auto"/>
            <w:right w:val="none" w:sz="0" w:space="0" w:color="auto"/>
          </w:divBdr>
          <w:divsChild>
            <w:div w:id="1212422912">
              <w:marLeft w:val="0"/>
              <w:marRight w:val="0"/>
              <w:marTop w:val="0"/>
              <w:marBottom w:val="0"/>
              <w:divBdr>
                <w:top w:val="none" w:sz="0" w:space="0" w:color="auto"/>
                <w:left w:val="none" w:sz="0" w:space="0" w:color="auto"/>
                <w:bottom w:val="none" w:sz="0" w:space="0" w:color="auto"/>
                <w:right w:val="none" w:sz="0" w:space="0" w:color="auto"/>
              </w:divBdr>
              <w:divsChild>
                <w:div w:id="364059485">
                  <w:marLeft w:val="0"/>
                  <w:marRight w:val="0"/>
                  <w:marTop w:val="0"/>
                  <w:marBottom w:val="0"/>
                  <w:divBdr>
                    <w:top w:val="none" w:sz="0" w:space="0" w:color="auto"/>
                    <w:left w:val="none" w:sz="0" w:space="0" w:color="auto"/>
                    <w:bottom w:val="none" w:sz="0" w:space="0" w:color="auto"/>
                    <w:right w:val="none" w:sz="0" w:space="0" w:color="auto"/>
                  </w:divBdr>
                  <w:divsChild>
                    <w:div w:id="1557937000">
                      <w:marLeft w:val="0"/>
                      <w:marRight w:val="0"/>
                      <w:marTop w:val="0"/>
                      <w:marBottom w:val="0"/>
                      <w:divBdr>
                        <w:top w:val="none" w:sz="0" w:space="0" w:color="auto"/>
                        <w:left w:val="none" w:sz="0" w:space="0" w:color="auto"/>
                        <w:bottom w:val="single" w:sz="8" w:space="0" w:color="auto"/>
                        <w:right w:val="none" w:sz="0" w:space="0" w:color="auto"/>
                      </w:divBdr>
                      <w:divsChild>
                        <w:div w:id="201445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726429">
      <w:bodyDiv w:val="1"/>
      <w:marLeft w:val="0"/>
      <w:marRight w:val="0"/>
      <w:marTop w:val="0"/>
      <w:marBottom w:val="0"/>
      <w:divBdr>
        <w:top w:val="none" w:sz="0" w:space="0" w:color="auto"/>
        <w:left w:val="none" w:sz="0" w:space="0" w:color="auto"/>
        <w:bottom w:val="none" w:sz="0" w:space="0" w:color="auto"/>
        <w:right w:val="none" w:sz="0" w:space="0" w:color="auto"/>
      </w:divBdr>
      <w:divsChild>
        <w:div w:id="359816272">
          <w:marLeft w:val="0"/>
          <w:marRight w:val="0"/>
          <w:marTop w:val="0"/>
          <w:marBottom w:val="0"/>
          <w:divBdr>
            <w:top w:val="none" w:sz="0" w:space="0" w:color="auto"/>
            <w:left w:val="none" w:sz="0" w:space="0" w:color="auto"/>
            <w:bottom w:val="none" w:sz="0" w:space="0" w:color="auto"/>
            <w:right w:val="none" w:sz="0" w:space="0" w:color="auto"/>
          </w:divBdr>
          <w:divsChild>
            <w:div w:id="177424970">
              <w:marLeft w:val="0"/>
              <w:marRight w:val="0"/>
              <w:marTop w:val="0"/>
              <w:marBottom w:val="0"/>
              <w:divBdr>
                <w:top w:val="none" w:sz="0" w:space="0" w:color="auto"/>
                <w:left w:val="none" w:sz="0" w:space="0" w:color="auto"/>
                <w:bottom w:val="none" w:sz="0" w:space="0" w:color="auto"/>
                <w:right w:val="none" w:sz="0" w:space="0" w:color="auto"/>
              </w:divBdr>
              <w:divsChild>
                <w:div w:id="565726217">
                  <w:marLeft w:val="0"/>
                  <w:marRight w:val="0"/>
                  <w:marTop w:val="0"/>
                  <w:marBottom w:val="0"/>
                  <w:divBdr>
                    <w:top w:val="none" w:sz="0" w:space="0" w:color="auto"/>
                    <w:left w:val="none" w:sz="0" w:space="0" w:color="auto"/>
                    <w:bottom w:val="none" w:sz="0" w:space="0" w:color="auto"/>
                    <w:right w:val="none" w:sz="0" w:space="0" w:color="auto"/>
                  </w:divBdr>
                  <w:divsChild>
                    <w:div w:id="183186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267537">
      <w:bodyDiv w:val="1"/>
      <w:marLeft w:val="0"/>
      <w:marRight w:val="0"/>
      <w:marTop w:val="0"/>
      <w:marBottom w:val="0"/>
      <w:divBdr>
        <w:top w:val="none" w:sz="0" w:space="0" w:color="auto"/>
        <w:left w:val="none" w:sz="0" w:space="0" w:color="auto"/>
        <w:bottom w:val="none" w:sz="0" w:space="0" w:color="auto"/>
        <w:right w:val="none" w:sz="0" w:space="0" w:color="auto"/>
      </w:divBdr>
    </w:div>
    <w:div w:id="951591196">
      <w:bodyDiv w:val="1"/>
      <w:marLeft w:val="0"/>
      <w:marRight w:val="0"/>
      <w:marTop w:val="0"/>
      <w:marBottom w:val="0"/>
      <w:divBdr>
        <w:top w:val="none" w:sz="0" w:space="0" w:color="auto"/>
        <w:left w:val="none" w:sz="0" w:space="0" w:color="auto"/>
        <w:bottom w:val="none" w:sz="0" w:space="0" w:color="auto"/>
        <w:right w:val="none" w:sz="0" w:space="0" w:color="auto"/>
      </w:divBdr>
      <w:divsChild>
        <w:div w:id="28141800">
          <w:marLeft w:val="0"/>
          <w:marRight w:val="0"/>
          <w:marTop w:val="0"/>
          <w:marBottom w:val="0"/>
          <w:divBdr>
            <w:top w:val="none" w:sz="0" w:space="0" w:color="auto"/>
            <w:left w:val="none" w:sz="0" w:space="0" w:color="auto"/>
            <w:bottom w:val="none" w:sz="0" w:space="0" w:color="auto"/>
            <w:right w:val="none" w:sz="0" w:space="0" w:color="auto"/>
          </w:divBdr>
          <w:divsChild>
            <w:div w:id="330066459">
              <w:marLeft w:val="0"/>
              <w:marRight w:val="0"/>
              <w:marTop w:val="0"/>
              <w:marBottom w:val="0"/>
              <w:divBdr>
                <w:top w:val="none" w:sz="0" w:space="0" w:color="auto"/>
                <w:left w:val="none" w:sz="0" w:space="0" w:color="auto"/>
                <w:bottom w:val="none" w:sz="0" w:space="0" w:color="auto"/>
                <w:right w:val="none" w:sz="0" w:space="0" w:color="auto"/>
              </w:divBdr>
            </w:div>
            <w:div w:id="106984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71064">
      <w:bodyDiv w:val="1"/>
      <w:marLeft w:val="0"/>
      <w:marRight w:val="0"/>
      <w:marTop w:val="0"/>
      <w:marBottom w:val="0"/>
      <w:divBdr>
        <w:top w:val="none" w:sz="0" w:space="0" w:color="auto"/>
        <w:left w:val="none" w:sz="0" w:space="0" w:color="auto"/>
        <w:bottom w:val="none" w:sz="0" w:space="0" w:color="auto"/>
        <w:right w:val="none" w:sz="0" w:space="0" w:color="auto"/>
      </w:divBdr>
    </w:div>
    <w:div w:id="1158376976">
      <w:bodyDiv w:val="1"/>
      <w:marLeft w:val="0"/>
      <w:marRight w:val="0"/>
      <w:marTop w:val="0"/>
      <w:marBottom w:val="0"/>
      <w:divBdr>
        <w:top w:val="none" w:sz="0" w:space="0" w:color="auto"/>
        <w:left w:val="none" w:sz="0" w:space="0" w:color="auto"/>
        <w:bottom w:val="none" w:sz="0" w:space="0" w:color="auto"/>
        <w:right w:val="none" w:sz="0" w:space="0" w:color="auto"/>
      </w:divBdr>
      <w:divsChild>
        <w:div w:id="2051031176">
          <w:marLeft w:val="0"/>
          <w:marRight w:val="0"/>
          <w:marTop w:val="0"/>
          <w:marBottom w:val="0"/>
          <w:divBdr>
            <w:top w:val="none" w:sz="0" w:space="0" w:color="auto"/>
            <w:left w:val="none" w:sz="0" w:space="0" w:color="auto"/>
            <w:bottom w:val="none" w:sz="0" w:space="0" w:color="auto"/>
            <w:right w:val="none" w:sz="0" w:space="0" w:color="auto"/>
          </w:divBdr>
          <w:divsChild>
            <w:div w:id="327027963">
              <w:marLeft w:val="0"/>
              <w:marRight w:val="0"/>
              <w:marTop w:val="0"/>
              <w:marBottom w:val="0"/>
              <w:divBdr>
                <w:top w:val="none" w:sz="0" w:space="0" w:color="auto"/>
                <w:left w:val="none" w:sz="0" w:space="0" w:color="auto"/>
                <w:bottom w:val="none" w:sz="0" w:space="0" w:color="auto"/>
                <w:right w:val="none" w:sz="0" w:space="0" w:color="auto"/>
              </w:divBdr>
              <w:divsChild>
                <w:div w:id="182512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83829">
      <w:bodyDiv w:val="1"/>
      <w:marLeft w:val="0"/>
      <w:marRight w:val="0"/>
      <w:marTop w:val="0"/>
      <w:marBottom w:val="0"/>
      <w:divBdr>
        <w:top w:val="none" w:sz="0" w:space="0" w:color="auto"/>
        <w:left w:val="none" w:sz="0" w:space="0" w:color="auto"/>
        <w:bottom w:val="none" w:sz="0" w:space="0" w:color="auto"/>
        <w:right w:val="none" w:sz="0" w:space="0" w:color="auto"/>
      </w:divBdr>
    </w:div>
    <w:div w:id="1631131438">
      <w:bodyDiv w:val="1"/>
      <w:marLeft w:val="0"/>
      <w:marRight w:val="0"/>
      <w:marTop w:val="0"/>
      <w:marBottom w:val="0"/>
      <w:divBdr>
        <w:top w:val="none" w:sz="0" w:space="0" w:color="auto"/>
        <w:left w:val="none" w:sz="0" w:space="0" w:color="auto"/>
        <w:bottom w:val="none" w:sz="0" w:space="0" w:color="auto"/>
        <w:right w:val="none" w:sz="0" w:space="0" w:color="auto"/>
      </w:divBdr>
      <w:divsChild>
        <w:div w:id="668561632">
          <w:marLeft w:val="0"/>
          <w:marRight w:val="0"/>
          <w:marTop w:val="0"/>
          <w:marBottom w:val="0"/>
          <w:divBdr>
            <w:top w:val="none" w:sz="0" w:space="0" w:color="auto"/>
            <w:left w:val="none" w:sz="0" w:space="0" w:color="auto"/>
            <w:bottom w:val="none" w:sz="0" w:space="0" w:color="auto"/>
            <w:right w:val="none" w:sz="0" w:space="0" w:color="auto"/>
          </w:divBdr>
          <w:divsChild>
            <w:div w:id="1073504611">
              <w:marLeft w:val="0"/>
              <w:marRight w:val="0"/>
              <w:marTop w:val="0"/>
              <w:marBottom w:val="0"/>
              <w:divBdr>
                <w:top w:val="none" w:sz="0" w:space="0" w:color="auto"/>
                <w:left w:val="none" w:sz="0" w:space="0" w:color="auto"/>
                <w:bottom w:val="none" w:sz="0" w:space="0" w:color="auto"/>
                <w:right w:val="none" w:sz="0" w:space="0" w:color="auto"/>
              </w:divBdr>
              <w:divsChild>
                <w:div w:id="1260871688">
                  <w:marLeft w:val="0"/>
                  <w:marRight w:val="0"/>
                  <w:marTop w:val="0"/>
                  <w:marBottom w:val="0"/>
                  <w:divBdr>
                    <w:top w:val="none" w:sz="0" w:space="0" w:color="auto"/>
                    <w:left w:val="none" w:sz="0" w:space="0" w:color="auto"/>
                    <w:bottom w:val="none" w:sz="0" w:space="0" w:color="auto"/>
                    <w:right w:val="none" w:sz="0" w:space="0" w:color="auto"/>
                  </w:divBdr>
                  <w:divsChild>
                    <w:div w:id="124616561">
                      <w:marLeft w:val="1"/>
                      <w:marRight w:val="1"/>
                      <w:marTop w:val="0"/>
                      <w:marBottom w:val="0"/>
                      <w:divBdr>
                        <w:top w:val="none" w:sz="0" w:space="0" w:color="auto"/>
                        <w:left w:val="none" w:sz="0" w:space="0" w:color="auto"/>
                        <w:bottom w:val="none" w:sz="0" w:space="0" w:color="auto"/>
                        <w:right w:val="none" w:sz="0" w:space="0" w:color="auto"/>
                      </w:divBdr>
                      <w:divsChild>
                        <w:div w:id="997609881">
                          <w:marLeft w:val="0"/>
                          <w:marRight w:val="0"/>
                          <w:marTop w:val="0"/>
                          <w:marBottom w:val="0"/>
                          <w:divBdr>
                            <w:top w:val="none" w:sz="0" w:space="0" w:color="auto"/>
                            <w:left w:val="none" w:sz="0" w:space="0" w:color="auto"/>
                            <w:bottom w:val="none" w:sz="0" w:space="0" w:color="auto"/>
                            <w:right w:val="none" w:sz="0" w:space="0" w:color="auto"/>
                          </w:divBdr>
                          <w:divsChild>
                            <w:div w:id="736244834">
                              <w:marLeft w:val="0"/>
                              <w:marRight w:val="0"/>
                              <w:marTop w:val="0"/>
                              <w:marBottom w:val="360"/>
                              <w:divBdr>
                                <w:top w:val="none" w:sz="0" w:space="0" w:color="auto"/>
                                <w:left w:val="none" w:sz="0" w:space="0" w:color="auto"/>
                                <w:bottom w:val="none" w:sz="0" w:space="0" w:color="auto"/>
                                <w:right w:val="none" w:sz="0" w:space="0" w:color="auto"/>
                              </w:divBdr>
                              <w:divsChild>
                                <w:div w:id="915482184">
                                  <w:marLeft w:val="0"/>
                                  <w:marRight w:val="0"/>
                                  <w:marTop w:val="0"/>
                                  <w:marBottom w:val="0"/>
                                  <w:divBdr>
                                    <w:top w:val="none" w:sz="0" w:space="0" w:color="auto"/>
                                    <w:left w:val="none" w:sz="0" w:space="0" w:color="auto"/>
                                    <w:bottom w:val="none" w:sz="0" w:space="0" w:color="auto"/>
                                    <w:right w:val="none" w:sz="0" w:space="0" w:color="auto"/>
                                  </w:divBdr>
                                  <w:divsChild>
                                    <w:div w:id="2109887819">
                                      <w:marLeft w:val="0"/>
                                      <w:marRight w:val="0"/>
                                      <w:marTop w:val="0"/>
                                      <w:marBottom w:val="0"/>
                                      <w:divBdr>
                                        <w:top w:val="none" w:sz="0" w:space="0" w:color="auto"/>
                                        <w:left w:val="none" w:sz="0" w:space="0" w:color="auto"/>
                                        <w:bottom w:val="none" w:sz="0" w:space="0" w:color="auto"/>
                                        <w:right w:val="none" w:sz="0" w:space="0" w:color="auto"/>
                                      </w:divBdr>
                                      <w:divsChild>
                                        <w:div w:id="710301031">
                                          <w:marLeft w:val="0"/>
                                          <w:marRight w:val="0"/>
                                          <w:marTop w:val="0"/>
                                          <w:marBottom w:val="0"/>
                                          <w:divBdr>
                                            <w:top w:val="none" w:sz="0" w:space="0" w:color="auto"/>
                                            <w:left w:val="none" w:sz="0" w:space="0" w:color="auto"/>
                                            <w:bottom w:val="none" w:sz="0" w:space="0" w:color="auto"/>
                                            <w:right w:val="none" w:sz="0" w:space="0" w:color="auto"/>
                                          </w:divBdr>
                                          <w:divsChild>
                                            <w:div w:id="2003846170">
                                              <w:marLeft w:val="0"/>
                                              <w:marRight w:val="0"/>
                                              <w:marTop w:val="0"/>
                                              <w:marBottom w:val="0"/>
                                              <w:divBdr>
                                                <w:top w:val="none" w:sz="0" w:space="0" w:color="auto"/>
                                                <w:left w:val="none" w:sz="0" w:space="0" w:color="auto"/>
                                                <w:bottom w:val="none" w:sz="0" w:space="0" w:color="auto"/>
                                                <w:right w:val="none" w:sz="0" w:space="0" w:color="auto"/>
                                              </w:divBdr>
                                              <w:divsChild>
                                                <w:div w:id="199892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761272">
      <w:bodyDiv w:val="1"/>
      <w:marLeft w:val="0"/>
      <w:marRight w:val="0"/>
      <w:marTop w:val="0"/>
      <w:marBottom w:val="0"/>
      <w:divBdr>
        <w:top w:val="none" w:sz="0" w:space="0" w:color="auto"/>
        <w:left w:val="none" w:sz="0" w:space="0" w:color="auto"/>
        <w:bottom w:val="none" w:sz="0" w:space="0" w:color="auto"/>
        <w:right w:val="none" w:sz="0" w:space="0" w:color="auto"/>
      </w:divBdr>
    </w:div>
    <w:div w:id="2010478185">
      <w:bodyDiv w:val="1"/>
      <w:marLeft w:val="0"/>
      <w:marRight w:val="0"/>
      <w:marTop w:val="0"/>
      <w:marBottom w:val="0"/>
      <w:divBdr>
        <w:top w:val="none" w:sz="0" w:space="0" w:color="auto"/>
        <w:left w:val="none" w:sz="0" w:space="0" w:color="auto"/>
        <w:bottom w:val="none" w:sz="0" w:space="0" w:color="auto"/>
        <w:right w:val="none" w:sz="0" w:space="0" w:color="auto"/>
      </w:divBdr>
      <w:divsChild>
        <w:div w:id="242106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lze.Meldere@kase.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commentsExtended" Target="commentsExtended.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gal-content/LV/TXT/?uri=CELEX%3A32014R0724" TargetMode="External"/><Relationship Id="rId13" Type="http://schemas.openxmlformats.org/officeDocument/2006/relationships/hyperlink" Target="http://www.imf.org/external/pubs/ft/sdds/guide/2013/sddsguide13.pdf" TargetMode="External"/><Relationship Id="rId18" Type="http://schemas.openxmlformats.org/officeDocument/2006/relationships/hyperlink" Target="http://dsbb.imf.org/Pages/SDDS/ARCCtyCtgList.aspx?ctycode=LVA" TargetMode="External"/><Relationship Id="rId3" Type="http://schemas.openxmlformats.org/officeDocument/2006/relationships/hyperlink" Target="http://www.imf.org/external/np/exr/facts/pdf/data.pdf" TargetMode="External"/><Relationship Id="rId7" Type="http://schemas.openxmlformats.org/officeDocument/2006/relationships/hyperlink" Target="http://dsbb.imf.org/images/pdfs/SDDS%20Plus%20NSDP%20Guide.pdf" TargetMode="External"/><Relationship Id="rId12" Type="http://schemas.openxmlformats.org/officeDocument/2006/relationships/hyperlink" Target="http://dsbb.imf.org/images/pdfs/AnnualReports/2015/LVA_SDDS_AR2015.pdf" TargetMode="External"/><Relationship Id="rId17" Type="http://schemas.openxmlformats.org/officeDocument/2006/relationships/hyperlink" Target="http://www.csb.gov.lv/dati/datu-izplatisanas-kalendars-28283.html" TargetMode="External"/><Relationship Id="rId2" Type="http://schemas.openxmlformats.org/officeDocument/2006/relationships/hyperlink" Target="http://dsbb.imf.org/images/pdfs/AnnualReports/2015/LVA_SDDS_AR2015.pdf" TargetMode="External"/><Relationship Id="rId16" Type="http://schemas.openxmlformats.org/officeDocument/2006/relationships/hyperlink" Target="http://dsbb.imf.org/Pages/SDDS/CountryList.aspx" TargetMode="External"/><Relationship Id="rId1" Type="http://schemas.openxmlformats.org/officeDocument/2006/relationships/hyperlink" Target="http://dsbb.imf.org/Pages/SDDS/Overview.aspx" TargetMode="External"/><Relationship Id="rId6" Type="http://schemas.openxmlformats.org/officeDocument/2006/relationships/hyperlink" Target="http://dsbb.imf.org/pages/SDDS/GetPage.aspx?pageName=sddsplussubscriptionnotes" TargetMode="External"/><Relationship Id="rId11" Type="http://schemas.openxmlformats.org/officeDocument/2006/relationships/hyperlink" Target="http://ej.uz/29kv" TargetMode="External"/><Relationship Id="rId5" Type="http://schemas.openxmlformats.org/officeDocument/2006/relationships/hyperlink" Target="http://www.imf.org/external/np/pp/eng/2015/040615.pdf" TargetMode="External"/><Relationship Id="rId15" Type="http://schemas.openxmlformats.org/officeDocument/2006/relationships/hyperlink" Target="http://www.csb.gov.lv/en/dati/sdds-data-page-30922.html" TargetMode="External"/><Relationship Id="rId10" Type="http://schemas.openxmlformats.org/officeDocument/2006/relationships/hyperlink" Target="http://www.csb.gov.lv/sites/default/files/par_mums/Gada_parskats_2015.pdf" TargetMode="External"/><Relationship Id="rId19" Type="http://schemas.openxmlformats.org/officeDocument/2006/relationships/hyperlink" Target="http://data.consilium.europa.eu/doc/document/ST-15003-2015-INIT/en/pdf" TargetMode="External"/><Relationship Id="rId4" Type="http://schemas.openxmlformats.org/officeDocument/2006/relationships/hyperlink" Target="http://www.imf.org/external/np/exr/facts/pdf/data.pdf" TargetMode="External"/><Relationship Id="rId9" Type="http://schemas.openxmlformats.org/officeDocument/2006/relationships/hyperlink" Target="https://www.ecb.europa.eu/stats/services/sdmx/html/index.en.html" TargetMode="External"/><Relationship Id="rId14" Type="http://schemas.openxmlformats.org/officeDocument/2006/relationships/hyperlink" Target="http://dsbb.imf.org/Pages/SDDS/CtyCtgList.aspx?ctycode=L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7C0365FDA3237408C10BF7E5E49454A" ma:contentTypeVersion="5" ma:contentTypeDescription="Izveidot jaunu dokumentu." ma:contentTypeScope="" ma:versionID="98740496d29cb6b21c0987a64f47c0cf">
  <xsd:schema xmlns:xsd="http://www.w3.org/2001/XMLSchema" xmlns:p="http://schemas.microsoft.com/office/2006/metadata/properties" xmlns:ns1="2e5bb04e-596e-45bd-9003-43ca78b1ba16" targetNamespace="http://schemas.microsoft.com/office/2006/metadata/properties" ma:root="true" ma:fieldsID="a7a4cd7a1a4e1337807e99d9572c92d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C21BC0C6-5826-4222-BA60-BC921D0FA295}"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Vad_x012b_t_x0101_js xmlns="2e5bb04e-596e-45bd-9003-43ca78b1ba16">L.Agleniece/Valsts kase</Vad_x012b_t_x0101_js>
    <Kategorija xmlns="2e5bb04e-596e-45bd-9003-43ca78b1ba16">Informatīvais ziņojums</Kategorija>
    <DKP xmlns="2e5bb04e-596e-45bd-9003-43ca78b1ba16">186</DK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4FE40-7F8F-4A00-8F88-A3C2269EC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597CB01-A4AF-4079-B9AD-91944B865EC1}">
  <ds:schemaRefs>
    <ds:schemaRef ds:uri="http://schemas.microsoft.com/office/2006/metadata/properties"/>
    <ds:schemaRef ds:uri="2e5bb04e-596e-45bd-9003-43ca78b1ba16"/>
  </ds:schemaRefs>
</ds:datastoreItem>
</file>

<file path=customXml/itemProps3.xml><?xml version="1.0" encoding="utf-8"?>
<ds:datastoreItem xmlns:ds="http://schemas.openxmlformats.org/officeDocument/2006/customXml" ds:itemID="{86428F84-7455-4F49-B19D-FA7D2B01DF2C}">
  <ds:schemaRefs>
    <ds:schemaRef ds:uri="http://schemas.microsoft.com/sharepoint/v3/contenttype/forms"/>
  </ds:schemaRefs>
</ds:datastoreItem>
</file>

<file path=customXml/itemProps4.xml><?xml version="1.0" encoding="utf-8"?>
<ds:datastoreItem xmlns:ds="http://schemas.openxmlformats.org/officeDocument/2006/customXml" ds:itemID="{295D04C5-C54B-4615-860F-82912F8CB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12679</Words>
  <Characters>7228</Characters>
  <Application>Microsoft Office Word</Application>
  <DocSecurity>0</DocSecurity>
  <Lines>60</Lines>
  <Paragraphs>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Starptautiskā Valūtas fonda statistikas prasību nodrošināšanu atbilstoši speciālajiem datu izplatīšanas standartiem</vt:lpstr>
      <vt:lpstr/>
    </vt:vector>
  </TitlesOfParts>
  <Company>Valsts kase</Company>
  <LinksUpToDate>false</LinksUpToDate>
  <CharactersWithSpaces>19868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Starptautiskā Valūtas fonda statistikas prasību nodrošināšanu atbilstoši speciālajiem datu izplatīšanas standartiem</dc:title>
  <dc:subject>Informatīvais ziņojums</dc:subject>
  <dc:creator>Ilze.Meldere@kase.gov.lv</dc:creator>
  <dc:description>67094309, Ilze.Meldere@kase.gov.lv</dc:description>
  <cp:lastModifiedBy>Laimdota Adlere</cp:lastModifiedBy>
  <cp:revision>4</cp:revision>
  <cp:lastPrinted>2016-12-28T16:42:00Z</cp:lastPrinted>
  <dcterms:created xsi:type="dcterms:W3CDTF">2017-01-30T13:00:00Z</dcterms:created>
  <dcterms:modified xsi:type="dcterms:W3CDTF">2017-01-30T13:00:00Z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0x01010017C0365FDA3237408C10BF7E5E49454A</vt:lpwstr>
  </property>
</Properties>
</file>