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73D52" w14:textId="77777777" w:rsidR="00EC7FC1" w:rsidRPr="00327136" w:rsidRDefault="00EC7FC1" w:rsidP="005F779D">
      <w:pPr>
        <w:shd w:val="clear" w:color="auto" w:fill="FFFFFF"/>
        <w:jc w:val="center"/>
        <w:rPr>
          <w:rFonts w:eastAsia="Times New Roman" w:cs="Times New Roman"/>
          <w:b/>
          <w:bCs/>
          <w:sz w:val="28"/>
          <w:szCs w:val="28"/>
          <w:lang w:eastAsia="lv-LV"/>
        </w:rPr>
      </w:pPr>
      <w:bookmarkStart w:id="0" w:name="na"/>
      <w:bookmarkEnd w:id="0"/>
      <w:r w:rsidRPr="00327136">
        <w:rPr>
          <w:rFonts w:eastAsia="Times New Roman" w:cs="Times New Roman"/>
          <w:b/>
          <w:bCs/>
          <w:sz w:val="28"/>
          <w:szCs w:val="28"/>
          <w:lang w:eastAsia="lv-LV"/>
        </w:rPr>
        <w:t>Grozījumi Publiskās un privātās partnerības likumā</w:t>
      </w:r>
    </w:p>
    <w:p w14:paraId="77085D56" w14:textId="57860C7F" w:rsidR="00EC7FC1" w:rsidRPr="00327136" w:rsidRDefault="00EC7FC1" w:rsidP="005F779D">
      <w:pPr>
        <w:shd w:val="clear" w:color="auto" w:fill="FFFFFF"/>
        <w:jc w:val="both"/>
        <w:rPr>
          <w:rFonts w:eastAsia="Times New Roman" w:cs="Times New Roman"/>
          <w:b/>
          <w:bCs/>
          <w:sz w:val="28"/>
          <w:szCs w:val="28"/>
          <w:lang w:eastAsia="lv-LV"/>
        </w:rPr>
      </w:pPr>
    </w:p>
    <w:p w14:paraId="4C9A5547" w14:textId="77777777" w:rsidR="00327136" w:rsidRPr="00327136" w:rsidRDefault="00327136" w:rsidP="005F779D">
      <w:pPr>
        <w:shd w:val="clear" w:color="auto" w:fill="FFFFFF"/>
        <w:jc w:val="both"/>
        <w:rPr>
          <w:rFonts w:eastAsia="Times New Roman" w:cs="Times New Roman"/>
          <w:b/>
          <w:bCs/>
          <w:sz w:val="28"/>
          <w:szCs w:val="28"/>
          <w:lang w:eastAsia="lv-LV"/>
        </w:rPr>
      </w:pPr>
    </w:p>
    <w:p w14:paraId="4C6691B8" w14:textId="15B33CB1" w:rsidR="00071699" w:rsidRPr="00327136" w:rsidRDefault="00EC7FC1" w:rsidP="005F779D">
      <w:pPr>
        <w:shd w:val="clear" w:color="auto" w:fill="FFFFFF"/>
        <w:jc w:val="both"/>
        <w:rPr>
          <w:rFonts w:eastAsia="Times New Roman" w:cs="Times New Roman"/>
          <w:sz w:val="28"/>
          <w:szCs w:val="28"/>
          <w:lang w:eastAsia="lv-LV"/>
        </w:rPr>
      </w:pPr>
      <w:r w:rsidRPr="00327136">
        <w:rPr>
          <w:rFonts w:eastAsia="Times New Roman" w:cs="Times New Roman"/>
          <w:sz w:val="28"/>
          <w:szCs w:val="28"/>
          <w:lang w:eastAsia="lv-LV"/>
        </w:rPr>
        <w:t>Izdarīt Publiskās un privātās partnerības likumā (Latvijas Republikas Saeimas un Ministru Kabineta Ziņotājs, 2009, 16.nr.; Latvijas Vēstnesis, 2010, 140.nr.; 2013, 183.,194.nr.) šādus grozījumus:</w:t>
      </w:r>
    </w:p>
    <w:p w14:paraId="182C094D" w14:textId="43EDBE88" w:rsidR="001045BF" w:rsidRPr="00327136" w:rsidRDefault="001045BF" w:rsidP="005F779D">
      <w:pPr>
        <w:shd w:val="clear" w:color="auto" w:fill="FFFFFF"/>
        <w:jc w:val="both"/>
        <w:rPr>
          <w:rFonts w:eastAsia="Times New Roman" w:cs="Times New Roman"/>
          <w:sz w:val="28"/>
          <w:szCs w:val="28"/>
          <w:lang w:eastAsia="lv-LV"/>
        </w:rPr>
      </w:pPr>
    </w:p>
    <w:p w14:paraId="3BB6AD72" w14:textId="1DC3DBFD" w:rsidR="001045BF" w:rsidRPr="00327136" w:rsidRDefault="00E26872" w:rsidP="005F779D">
      <w:pPr>
        <w:shd w:val="clear" w:color="auto" w:fill="FFFFFF"/>
        <w:jc w:val="both"/>
        <w:rPr>
          <w:rFonts w:cs="Times New Roman"/>
          <w:sz w:val="28"/>
          <w:szCs w:val="28"/>
        </w:rPr>
      </w:pPr>
      <w:r w:rsidRPr="00327136">
        <w:rPr>
          <w:rFonts w:cs="Times New Roman"/>
          <w:sz w:val="28"/>
          <w:szCs w:val="28"/>
        </w:rPr>
        <w:t>1. Aizstāt visā likumā vārdus “mājaslapa internetā” (attiecīgā locījumā) ar vārdu “tīmekļvietne” (attiecīgā locījumā).</w:t>
      </w:r>
    </w:p>
    <w:p w14:paraId="7DDB312E" w14:textId="154E8F5A" w:rsidR="00A97FF8" w:rsidRPr="009D2A39" w:rsidRDefault="00A97FF8" w:rsidP="009D2A39">
      <w:pPr>
        <w:shd w:val="clear" w:color="auto" w:fill="FFFFFF"/>
        <w:jc w:val="both"/>
        <w:rPr>
          <w:rFonts w:cs="Times New Roman"/>
          <w:sz w:val="28"/>
          <w:szCs w:val="28"/>
        </w:rPr>
      </w:pPr>
    </w:p>
    <w:p w14:paraId="01DE33A9" w14:textId="6167E271" w:rsidR="009D63BB" w:rsidRPr="009D2A39" w:rsidRDefault="009D63BB" w:rsidP="009D2A39">
      <w:pPr>
        <w:shd w:val="clear" w:color="auto" w:fill="FFFFFF"/>
        <w:jc w:val="both"/>
        <w:rPr>
          <w:rFonts w:cs="Times New Roman"/>
          <w:sz w:val="28"/>
          <w:szCs w:val="28"/>
        </w:rPr>
      </w:pPr>
    </w:p>
    <w:p w14:paraId="0DC1BAE8" w14:textId="77777777" w:rsidR="009D2A39" w:rsidRPr="009D2A39" w:rsidRDefault="009D2A39" w:rsidP="009D2A39">
      <w:pPr>
        <w:jc w:val="both"/>
        <w:rPr>
          <w:rFonts w:cs="Times New Roman"/>
          <w:sz w:val="28"/>
          <w:szCs w:val="28"/>
        </w:rPr>
      </w:pPr>
      <w:r w:rsidRPr="009D2A39">
        <w:rPr>
          <w:rFonts w:eastAsia="Times New Roman" w:cs="Times New Roman"/>
          <w:bCs/>
          <w:sz w:val="28"/>
          <w:szCs w:val="28"/>
          <w:lang w:eastAsia="lv-LV"/>
        </w:rPr>
        <w:t>2. </w:t>
      </w:r>
      <w:r w:rsidRPr="009D2A39">
        <w:rPr>
          <w:rFonts w:cs="Times New Roman"/>
          <w:sz w:val="28"/>
          <w:szCs w:val="28"/>
        </w:rPr>
        <w:t>1.pantā</w:t>
      </w:r>
    </w:p>
    <w:p w14:paraId="5C2C1931" w14:textId="77777777" w:rsidR="009D2A39" w:rsidRPr="009D2A39" w:rsidRDefault="009D2A39" w:rsidP="009D2A39">
      <w:pPr>
        <w:jc w:val="both"/>
        <w:rPr>
          <w:rFonts w:eastAsia="Times New Roman" w:cs="Times New Roman"/>
          <w:bCs/>
          <w:sz w:val="28"/>
          <w:szCs w:val="28"/>
          <w:lang w:eastAsia="lv-LV"/>
        </w:rPr>
      </w:pPr>
      <w:r w:rsidRPr="009D2A39">
        <w:rPr>
          <w:rFonts w:eastAsia="Times New Roman" w:cs="Times New Roman"/>
          <w:bCs/>
          <w:sz w:val="28"/>
          <w:szCs w:val="28"/>
          <w:lang w:eastAsia="lv-LV"/>
        </w:rPr>
        <w:t>izteikt 4.punktu šādā redakcijā:</w:t>
      </w:r>
    </w:p>
    <w:p w14:paraId="22CF4E82" w14:textId="4C17EB18" w:rsidR="009D2A39" w:rsidRPr="009D2A39" w:rsidRDefault="009D2A39" w:rsidP="009D2A39">
      <w:pPr>
        <w:shd w:val="clear" w:color="auto" w:fill="FFFFFF"/>
        <w:jc w:val="both"/>
        <w:rPr>
          <w:rFonts w:eastAsia="Times New Roman" w:cs="Times New Roman"/>
          <w:sz w:val="28"/>
          <w:szCs w:val="28"/>
          <w:lang w:eastAsia="lv-LV"/>
        </w:rPr>
      </w:pPr>
      <w:r w:rsidRPr="009D2A39">
        <w:rPr>
          <w:rFonts w:eastAsia="Times New Roman" w:cs="Times New Roman"/>
          <w:sz w:val="28"/>
          <w:szCs w:val="28"/>
          <w:lang w:eastAsia="lv-LV"/>
        </w:rPr>
        <w:t>“4) </w:t>
      </w:r>
      <w:r w:rsidRPr="009D2A39">
        <w:rPr>
          <w:rFonts w:eastAsia="Times New Roman" w:cs="Times New Roman"/>
          <w:b/>
          <w:bCs/>
          <w:sz w:val="28"/>
          <w:szCs w:val="28"/>
          <w:lang w:eastAsia="lv-LV"/>
        </w:rPr>
        <w:t>partnerības iepirkuma līgums</w:t>
      </w:r>
      <w:r w:rsidR="001233C4">
        <w:rPr>
          <w:rFonts w:eastAsia="Times New Roman" w:cs="Times New Roman"/>
          <w:sz w:val="28"/>
          <w:szCs w:val="28"/>
          <w:lang w:eastAsia="lv-LV"/>
        </w:rPr>
        <w:t xml:space="preserve"> </w:t>
      </w:r>
      <w:r w:rsidRPr="009D2A39">
        <w:rPr>
          <w:rFonts w:eastAsia="Times New Roman" w:cs="Times New Roman"/>
          <w:sz w:val="28"/>
          <w:szCs w:val="28"/>
          <w:lang w:eastAsia="lv-LV"/>
        </w:rPr>
        <w:t>– finansiālās interesēs rakstveidā noslēgts publisko būvdarbu līgums (ja tas paredz arī uzceltās būves apsaimniekošanu) vai publisko pakalpojumu līgums (ja tas paredz arī būvdarbus, kas ir šā līguma priekšmeta nebūtiska daļa), kuru noslēdzis publiskais partneris un privātais partneris uz laiku, kas ir ilgāks par pieciem gadiem;”</w:t>
      </w:r>
    </w:p>
    <w:p w14:paraId="0DF85977" w14:textId="77777777" w:rsidR="009D2A39" w:rsidRPr="009D2A39" w:rsidRDefault="009D2A39" w:rsidP="009D2A39">
      <w:pPr>
        <w:shd w:val="clear" w:color="auto" w:fill="FFFFFF"/>
        <w:jc w:val="both"/>
        <w:rPr>
          <w:rFonts w:eastAsia="Times New Roman" w:cs="Times New Roman"/>
          <w:sz w:val="28"/>
          <w:szCs w:val="28"/>
          <w:lang w:eastAsia="lv-LV"/>
        </w:rPr>
      </w:pPr>
    </w:p>
    <w:p w14:paraId="0603A5AD" w14:textId="77777777" w:rsidR="009D2A39" w:rsidRPr="009D2A39" w:rsidRDefault="009D2A39" w:rsidP="009D2A39">
      <w:pPr>
        <w:jc w:val="both"/>
        <w:rPr>
          <w:rFonts w:eastAsia="Times New Roman" w:cs="Times New Roman"/>
          <w:bCs/>
          <w:sz w:val="28"/>
          <w:szCs w:val="28"/>
          <w:lang w:eastAsia="lv-LV"/>
        </w:rPr>
      </w:pPr>
      <w:r w:rsidRPr="009D2A39">
        <w:rPr>
          <w:rFonts w:eastAsia="Times New Roman" w:cs="Times New Roman"/>
          <w:bCs/>
          <w:sz w:val="28"/>
          <w:szCs w:val="28"/>
          <w:lang w:eastAsia="lv-LV"/>
        </w:rPr>
        <w:t>izteikt 6.punktu šādā redakcijā:</w:t>
      </w:r>
    </w:p>
    <w:p w14:paraId="54F78628" w14:textId="78A0AE3D" w:rsidR="009D2A39" w:rsidRPr="009D2A39" w:rsidRDefault="009D2A39" w:rsidP="009D2A39">
      <w:pPr>
        <w:jc w:val="both"/>
        <w:rPr>
          <w:rFonts w:eastAsia="Times New Roman" w:cs="Times New Roman"/>
          <w:sz w:val="28"/>
          <w:szCs w:val="28"/>
          <w:lang w:eastAsia="lv-LV"/>
        </w:rPr>
      </w:pPr>
      <w:r w:rsidRPr="009D2A39">
        <w:rPr>
          <w:rFonts w:eastAsia="Times New Roman" w:cs="Times New Roman"/>
          <w:sz w:val="28"/>
          <w:szCs w:val="28"/>
          <w:lang w:eastAsia="lv-LV"/>
        </w:rPr>
        <w:t>“6) </w:t>
      </w:r>
      <w:r w:rsidRPr="009D2A39">
        <w:rPr>
          <w:rFonts w:eastAsia="Times New Roman" w:cs="Times New Roman"/>
          <w:b/>
          <w:bCs/>
          <w:sz w:val="28"/>
          <w:szCs w:val="28"/>
          <w:lang w:eastAsia="lv-LV"/>
        </w:rPr>
        <w:t>būvdarbu koncesijas līgums</w:t>
      </w:r>
      <w:r w:rsidR="001233C4">
        <w:rPr>
          <w:rFonts w:eastAsia="Times New Roman" w:cs="Times New Roman"/>
          <w:sz w:val="28"/>
          <w:szCs w:val="28"/>
          <w:lang w:eastAsia="lv-LV"/>
        </w:rPr>
        <w:t xml:space="preserve"> </w:t>
      </w:r>
      <w:r w:rsidRPr="009D2A39">
        <w:rPr>
          <w:rFonts w:eastAsia="Times New Roman" w:cs="Times New Roman"/>
          <w:sz w:val="28"/>
          <w:szCs w:val="28"/>
          <w:lang w:eastAsia="lv-LV"/>
        </w:rPr>
        <w:t xml:space="preserve">– </w:t>
      </w:r>
      <w:r w:rsidRPr="009D2A39">
        <w:rPr>
          <w:rFonts w:eastAsia="Times New Roman" w:cs="Times New Roman"/>
          <w:sz w:val="28"/>
          <w:szCs w:val="28"/>
          <w:u w:val="single"/>
          <w:lang w:eastAsia="lv-LV"/>
        </w:rPr>
        <w:t xml:space="preserve">finansiālās interesēs rakstveidā noslēgts līgums, saskaņā ar kuru privātais partneris veic šā </w:t>
      </w:r>
      <w:r w:rsidRPr="009D2A39">
        <w:rPr>
          <w:rFonts w:cs="Times New Roman"/>
          <w:sz w:val="28"/>
          <w:szCs w:val="28"/>
          <w:u w:val="single"/>
        </w:rPr>
        <w:t>likuma 1.pielikumā minētos būvdarbus vai būves izveidi, vai projektēšanu un šā likuma 1.pielikumā minētos būvdarbus vai būves izveidi, vai būves izveidi, izmantojot jebkādus līdzekļus, atbilstoši publiskā partnera prasībām</w:t>
      </w:r>
      <w:r w:rsidRPr="009D2A39">
        <w:rPr>
          <w:rFonts w:cs="Times New Roman"/>
          <w:sz w:val="28"/>
          <w:szCs w:val="28"/>
        </w:rPr>
        <w:t>, un k</w:t>
      </w:r>
      <w:r w:rsidRPr="009D2A39">
        <w:rPr>
          <w:rFonts w:eastAsia="Times New Roman" w:cs="Times New Roman"/>
          <w:sz w:val="28"/>
          <w:szCs w:val="28"/>
          <w:lang w:eastAsia="lv-LV"/>
        </w:rPr>
        <w:t xml:space="preserve">ā atlīdzību iegūstot tiesības ekspluatēt šo būvi (šā panta 8.punkts) vai minētās tiesības kopā ar samaksu. Vienlaikus ar </w:t>
      </w:r>
      <w:r w:rsidRPr="009D2A39">
        <w:rPr>
          <w:rFonts w:eastAsia="Times New Roman" w:cs="Times New Roman"/>
          <w:bCs/>
          <w:sz w:val="28"/>
          <w:szCs w:val="28"/>
          <w:lang w:eastAsia="lv-LV"/>
        </w:rPr>
        <w:t>līgumu</w:t>
      </w:r>
      <w:r w:rsidRPr="009D2A39">
        <w:rPr>
          <w:rFonts w:eastAsia="Times New Roman" w:cs="Times New Roman"/>
          <w:sz w:val="28"/>
          <w:szCs w:val="28"/>
          <w:lang w:eastAsia="lv-LV"/>
        </w:rPr>
        <w:t xml:space="preserve"> privātajam partnerim tiek nodoti arī šīs būves ekspluatācijas riski (šā panta 9.punkts);”</w:t>
      </w:r>
    </w:p>
    <w:p w14:paraId="2DAE3877" w14:textId="77777777" w:rsidR="009D2A39" w:rsidRPr="009D2A39" w:rsidRDefault="009D2A39" w:rsidP="009D2A39">
      <w:pPr>
        <w:jc w:val="both"/>
        <w:rPr>
          <w:rFonts w:eastAsia="Times New Roman" w:cs="Times New Roman"/>
          <w:sz w:val="28"/>
          <w:szCs w:val="28"/>
          <w:lang w:eastAsia="lv-LV"/>
        </w:rPr>
      </w:pPr>
    </w:p>
    <w:p w14:paraId="36E2A218" w14:textId="77777777" w:rsidR="009D2A39" w:rsidRPr="009D2A39" w:rsidRDefault="009D2A39" w:rsidP="009D2A39">
      <w:pPr>
        <w:jc w:val="both"/>
        <w:rPr>
          <w:rFonts w:eastAsia="Times New Roman" w:cs="Times New Roman"/>
          <w:bCs/>
          <w:sz w:val="28"/>
          <w:szCs w:val="28"/>
          <w:lang w:eastAsia="lv-LV"/>
        </w:rPr>
      </w:pPr>
      <w:r w:rsidRPr="009D2A39">
        <w:rPr>
          <w:rFonts w:eastAsia="Times New Roman" w:cs="Times New Roman"/>
          <w:bCs/>
          <w:sz w:val="28"/>
          <w:szCs w:val="28"/>
          <w:lang w:eastAsia="lv-LV"/>
        </w:rPr>
        <w:t>izteikt 7.punktu šādā redakcijā:</w:t>
      </w:r>
    </w:p>
    <w:p w14:paraId="2F714C56" w14:textId="13616F51" w:rsidR="009D2A39" w:rsidRPr="009D2A39" w:rsidRDefault="009D2A39" w:rsidP="009D2A39">
      <w:pPr>
        <w:jc w:val="both"/>
        <w:rPr>
          <w:rFonts w:eastAsia="Times New Roman" w:cs="Times New Roman"/>
          <w:sz w:val="28"/>
          <w:szCs w:val="28"/>
          <w:lang w:eastAsia="lv-LV"/>
        </w:rPr>
      </w:pPr>
      <w:r w:rsidRPr="009D2A39">
        <w:rPr>
          <w:rFonts w:eastAsia="Times New Roman" w:cs="Times New Roman"/>
          <w:sz w:val="28"/>
          <w:szCs w:val="28"/>
          <w:lang w:eastAsia="lv-LV"/>
        </w:rPr>
        <w:t>“7) </w:t>
      </w:r>
      <w:r w:rsidRPr="009D2A39">
        <w:rPr>
          <w:rFonts w:eastAsia="Times New Roman" w:cs="Times New Roman"/>
          <w:b/>
          <w:bCs/>
          <w:sz w:val="28"/>
          <w:szCs w:val="28"/>
          <w:lang w:eastAsia="lv-LV"/>
        </w:rPr>
        <w:t>pakalpojumu koncesijas līgums</w:t>
      </w:r>
      <w:r w:rsidR="001233C4">
        <w:rPr>
          <w:rFonts w:eastAsia="Times New Roman" w:cs="Times New Roman"/>
          <w:sz w:val="28"/>
          <w:szCs w:val="28"/>
          <w:lang w:eastAsia="lv-LV"/>
        </w:rPr>
        <w:t xml:space="preserve"> </w:t>
      </w:r>
      <w:r w:rsidRPr="009D2A39">
        <w:rPr>
          <w:rFonts w:eastAsia="Times New Roman" w:cs="Times New Roman"/>
          <w:sz w:val="28"/>
          <w:szCs w:val="28"/>
          <w:lang w:eastAsia="lv-LV"/>
        </w:rPr>
        <w:t xml:space="preserve">– finansiālās interesēs rakstveidā noslēgts līgums, saskaņā ar kuru privātais partneris sniedz un pārvalda pakalpojumus, kas nav minēti šā likuma 1.pielikumā, un </w:t>
      </w:r>
      <w:r w:rsidRPr="009D2A39">
        <w:rPr>
          <w:rFonts w:cs="Times New Roman"/>
          <w:sz w:val="28"/>
          <w:szCs w:val="28"/>
        </w:rPr>
        <w:t>k</w:t>
      </w:r>
      <w:r w:rsidRPr="009D2A39">
        <w:rPr>
          <w:rFonts w:eastAsia="Times New Roman" w:cs="Times New Roman"/>
          <w:sz w:val="28"/>
          <w:szCs w:val="28"/>
          <w:lang w:eastAsia="lv-LV"/>
        </w:rPr>
        <w:t xml:space="preserve">ā atlīdzību iegūst tiesības ekspluatēt šos pakalpojumus (šā panta 8.punkts), vai minētās tiesības kopā ar samaksu. Vienlaikus ar </w:t>
      </w:r>
      <w:r w:rsidRPr="009D2A39">
        <w:rPr>
          <w:rFonts w:eastAsia="Times New Roman" w:cs="Times New Roman"/>
          <w:bCs/>
          <w:sz w:val="28"/>
          <w:szCs w:val="28"/>
          <w:lang w:eastAsia="lv-LV"/>
        </w:rPr>
        <w:t>līgumu</w:t>
      </w:r>
      <w:r w:rsidRPr="009D2A39">
        <w:rPr>
          <w:rFonts w:eastAsia="Times New Roman" w:cs="Times New Roman"/>
          <w:sz w:val="28"/>
          <w:szCs w:val="28"/>
          <w:lang w:eastAsia="lv-LV"/>
        </w:rPr>
        <w:t xml:space="preserve"> privātajam partnerim tiek nodoti arī šo pakalpojumu ekspluatācijas riski (šā panta 9.punkts);”</w:t>
      </w:r>
    </w:p>
    <w:p w14:paraId="78D4B681" w14:textId="77777777" w:rsidR="009D2A39" w:rsidRPr="009D2A39" w:rsidRDefault="009D2A39" w:rsidP="009D2A39">
      <w:pPr>
        <w:jc w:val="both"/>
        <w:rPr>
          <w:rFonts w:eastAsia="Times New Roman" w:cs="Times New Roman"/>
          <w:sz w:val="28"/>
          <w:szCs w:val="28"/>
          <w:lang w:eastAsia="lv-LV"/>
        </w:rPr>
      </w:pPr>
    </w:p>
    <w:p w14:paraId="288A3C03" w14:textId="77777777" w:rsidR="009D2A39" w:rsidRPr="009D2A39" w:rsidRDefault="009D2A39" w:rsidP="009D2A39">
      <w:pPr>
        <w:jc w:val="both"/>
        <w:rPr>
          <w:rFonts w:eastAsia="Times New Roman" w:cs="Times New Roman"/>
          <w:sz w:val="28"/>
          <w:szCs w:val="28"/>
          <w:lang w:eastAsia="lv-LV"/>
        </w:rPr>
      </w:pPr>
      <w:r w:rsidRPr="009D2A39">
        <w:rPr>
          <w:rFonts w:eastAsia="Times New Roman" w:cs="Times New Roman"/>
          <w:sz w:val="28"/>
          <w:szCs w:val="28"/>
          <w:lang w:eastAsia="lv-LV"/>
        </w:rPr>
        <w:t>papildināt ar 8.</w:t>
      </w:r>
      <w:r w:rsidRPr="009D2A39">
        <w:rPr>
          <w:rFonts w:eastAsia="Times New Roman" w:cs="Times New Roman"/>
          <w:sz w:val="28"/>
          <w:szCs w:val="28"/>
          <w:vertAlign w:val="superscript"/>
          <w:lang w:eastAsia="lv-LV"/>
        </w:rPr>
        <w:t>1</w:t>
      </w:r>
      <w:r w:rsidRPr="009D2A39">
        <w:rPr>
          <w:rFonts w:eastAsia="Times New Roman" w:cs="Times New Roman"/>
          <w:sz w:val="28"/>
          <w:szCs w:val="28"/>
          <w:lang w:eastAsia="lv-LV"/>
        </w:rPr>
        <w:t> punktu šādā redakcijā:</w:t>
      </w:r>
    </w:p>
    <w:p w14:paraId="5A2CFE7A" w14:textId="143DFC63" w:rsidR="009D2A39" w:rsidRPr="009D2A39" w:rsidRDefault="009D2A39" w:rsidP="009D2A39">
      <w:pPr>
        <w:jc w:val="both"/>
        <w:rPr>
          <w:rFonts w:cs="Times New Roman"/>
          <w:sz w:val="28"/>
          <w:szCs w:val="28"/>
        </w:rPr>
      </w:pPr>
      <w:r w:rsidRPr="009D2A39">
        <w:rPr>
          <w:rFonts w:cs="Times New Roman"/>
          <w:sz w:val="28"/>
          <w:szCs w:val="28"/>
        </w:rPr>
        <w:t>“</w:t>
      </w:r>
      <w:r w:rsidRPr="009D2A39">
        <w:rPr>
          <w:rFonts w:eastAsia="Times New Roman" w:cs="Times New Roman"/>
          <w:sz w:val="28"/>
          <w:szCs w:val="28"/>
          <w:lang w:eastAsia="lv-LV"/>
        </w:rPr>
        <w:t>8.</w:t>
      </w:r>
      <w:r w:rsidRPr="009D2A39">
        <w:rPr>
          <w:rFonts w:eastAsia="Times New Roman" w:cs="Times New Roman"/>
          <w:sz w:val="28"/>
          <w:szCs w:val="28"/>
          <w:vertAlign w:val="superscript"/>
          <w:lang w:eastAsia="lv-LV"/>
        </w:rPr>
        <w:t>1</w:t>
      </w:r>
      <w:r w:rsidRPr="009D2A39">
        <w:rPr>
          <w:rFonts w:eastAsia="Times New Roman" w:cs="Times New Roman"/>
          <w:sz w:val="28"/>
          <w:szCs w:val="28"/>
          <w:lang w:eastAsia="lv-LV"/>
        </w:rPr>
        <w:t>) </w:t>
      </w:r>
      <w:r w:rsidRPr="009D2A39">
        <w:rPr>
          <w:rFonts w:cs="Times New Roman"/>
          <w:b/>
          <w:sz w:val="28"/>
          <w:szCs w:val="28"/>
        </w:rPr>
        <w:t>būve</w:t>
      </w:r>
      <w:r w:rsidR="001233C4">
        <w:rPr>
          <w:rFonts w:eastAsia="Times New Roman" w:cs="Times New Roman"/>
          <w:sz w:val="28"/>
          <w:szCs w:val="28"/>
          <w:lang w:eastAsia="lv-LV"/>
        </w:rPr>
        <w:t xml:space="preserve"> </w:t>
      </w:r>
      <w:r w:rsidRPr="009D2A39">
        <w:rPr>
          <w:rFonts w:eastAsia="Times New Roman" w:cs="Times New Roman"/>
          <w:sz w:val="28"/>
          <w:szCs w:val="28"/>
          <w:lang w:eastAsia="lv-LV"/>
        </w:rPr>
        <w:t xml:space="preserve">– </w:t>
      </w:r>
      <w:r w:rsidRPr="009D2A39">
        <w:rPr>
          <w:rFonts w:cs="Times New Roman"/>
          <w:sz w:val="28"/>
          <w:szCs w:val="28"/>
        </w:rPr>
        <w:t xml:space="preserve">kopējais šā likuma </w:t>
      </w:r>
      <w:hyperlink r:id="rId8" w:anchor="piel1" w:tgtFrame="_blank" w:history="1">
        <w:r w:rsidRPr="009D2A39">
          <w:rPr>
            <w:rFonts w:cs="Times New Roman"/>
            <w:sz w:val="28"/>
            <w:szCs w:val="28"/>
          </w:rPr>
          <w:t>1.pielikumā</w:t>
        </w:r>
      </w:hyperlink>
      <w:r w:rsidRPr="009D2A39">
        <w:rPr>
          <w:rFonts w:cs="Times New Roman"/>
          <w:sz w:val="28"/>
          <w:szCs w:val="28"/>
        </w:rPr>
        <w:t xml:space="preserve"> minēto būvdarbu rezultāts, kas ir pietiekams, lai būve spētu nodrošināt kādu saimniecisku vai tehnisku funkciju.”</w:t>
      </w:r>
    </w:p>
    <w:p w14:paraId="79A603F1" w14:textId="77777777" w:rsidR="009D2A39" w:rsidRPr="009D2A39" w:rsidRDefault="009D2A39" w:rsidP="009D2A39">
      <w:pPr>
        <w:jc w:val="both"/>
        <w:rPr>
          <w:rFonts w:cs="Times New Roman"/>
          <w:sz w:val="28"/>
          <w:szCs w:val="28"/>
        </w:rPr>
      </w:pPr>
    </w:p>
    <w:p w14:paraId="70F22038" w14:textId="77777777" w:rsidR="009D2A39" w:rsidRPr="009D2A39" w:rsidRDefault="009D2A39" w:rsidP="009D2A39">
      <w:pPr>
        <w:jc w:val="both"/>
        <w:rPr>
          <w:rFonts w:eastAsia="Times New Roman" w:cs="Times New Roman"/>
          <w:sz w:val="28"/>
          <w:szCs w:val="28"/>
          <w:lang w:eastAsia="lv-LV"/>
        </w:rPr>
      </w:pPr>
      <w:r w:rsidRPr="009D2A39">
        <w:rPr>
          <w:rFonts w:eastAsia="Times New Roman" w:cs="Times New Roman"/>
          <w:sz w:val="28"/>
          <w:szCs w:val="28"/>
          <w:lang w:eastAsia="lv-LV"/>
        </w:rPr>
        <w:t>papildināt ar 14.</w:t>
      </w:r>
      <w:r w:rsidRPr="009D2A39">
        <w:rPr>
          <w:rFonts w:eastAsia="Times New Roman" w:cs="Times New Roman"/>
          <w:sz w:val="28"/>
          <w:szCs w:val="28"/>
          <w:vertAlign w:val="superscript"/>
          <w:lang w:eastAsia="lv-LV"/>
        </w:rPr>
        <w:t>1</w:t>
      </w:r>
      <w:r w:rsidRPr="009D2A39">
        <w:rPr>
          <w:rFonts w:eastAsia="Times New Roman" w:cs="Times New Roman"/>
          <w:sz w:val="28"/>
          <w:szCs w:val="28"/>
          <w:lang w:eastAsia="lv-LV"/>
        </w:rPr>
        <w:t> punktu šādā redakcijā:</w:t>
      </w:r>
    </w:p>
    <w:p w14:paraId="13CB054C" w14:textId="4DC210B4" w:rsidR="009D2A39" w:rsidRDefault="009D2A39" w:rsidP="009D2A39">
      <w:pPr>
        <w:jc w:val="both"/>
        <w:rPr>
          <w:rFonts w:cs="Times New Roman"/>
          <w:sz w:val="28"/>
          <w:szCs w:val="28"/>
        </w:rPr>
      </w:pPr>
      <w:r w:rsidRPr="009D2A39">
        <w:rPr>
          <w:rFonts w:cs="Times New Roman"/>
          <w:sz w:val="28"/>
          <w:szCs w:val="28"/>
        </w:rPr>
        <w:t>“</w:t>
      </w:r>
      <w:r w:rsidRPr="009D2A39">
        <w:rPr>
          <w:rFonts w:eastAsia="Times New Roman" w:cs="Times New Roman"/>
          <w:sz w:val="28"/>
          <w:szCs w:val="28"/>
          <w:lang w:eastAsia="lv-LV"/>
        </w:rPr>
        <w:t>14.</w:t>
      </w:r>
      <w:r w:rsidRPr="009D2A39">
        <w:rPr>
          <w:rFonts w:eastAsia="Times New Roman" w:cs="Times New Roman"/>
          <w:sz w:val="28"/>
          <w:szCs w:val="28"/>
          <w:vertAlign w:val="superscript"/>
          <w:lang w:eastAsia="lv-LV"/>
        </w:rPr>
        <w:t>1</w:t>
      </w:r>
      <w:r w:rsidRPr="009D2A39">
        <w:rPr>
          <w:rFonts w:eastAsia="Times New Roman" w:cs="Times New Roman"/>
          <w:sz w:val="28"/>
          <w:szCs w:val="28"/>
          <w:lang w:eastAsia="lv-LV"/>
        </w:rPr>
        <w:t>) </w:t>
      </w:r>
      <w:r w:rsidRPr="009D2A39">
        <w:rPr>
          <w:rFonts w:eastAsia="Calibri" w:cs="Times New Roman"/>
          <w:b/>
          <w:sz w:val="28"/>
          <w:szCs w:val="28"/>
        </w:rPr>
        <w:t>koncesijas procedūras dokuments</w:t>
      </w:r>
      <w:r w:rsidRPr="009D2A39">
        <w:rPr>
          <w:rFonts w:eastAsia="Calibri" w:cs="Times New Roman"/>
          <w:sz w:val="28"/>
          <w:szCs w:val="28"/>
        </w:rPr>
        <w:t xml:space="preserve"> – jebkurš dokuments, kuru sagatavojusi vai uz kuru atsaucas koncesijas procedūras komisija, lai aprakstītu </w:t>
      </w:r>
      <w:r w:rsidRPr="009D2A39">
        <w:rPr>
          <w:rFonts w:eastAsia="Calibri" w:cs="Times New Roman"/>
          <w:sz w:val="28"/>
          <w:szCs w:val="28"/>
        </w:rPr>
        <w:lastRenderedPageBreak/>
        <w:t>vai noteiktu koncesijas vai koncesijas procedūras elementus, tai skaitā paziņojums par koncesiju, paziņojums par izmaiņām vai papildu informāciju, tehniskā specifikācija, aprakstošie dokumenti, koncesijas līguma projekts, koncesijas procedūras nolikums un papildu dokumenti</w:t>
      </w:r>
      <w:r w:rsidRPr="009D2A39">
        <w:rPr>
          <w:rFonts w:cs="Times New Roman"/>
          <w:sz w:val="28"/>
          <w:szCs w:val="28"/>
        </w:rPr>
        <w:t>.”</w:t>
      </w:r>
    </w:p>
    <w:p w14:paraId="2907A016" w14:textId="77777777" w:rsidR="009D2A39" w:rsidRPr="009D2A39" w:rsidRDefault="009D2A39" w:rsidP="009D2A39">
      <w:pPr>
        <w:jc w:val="both"/>
        <w:rPr>
          <w:rFonts w:cs="Times New Roman"/>
          <w:sz w:val="28"/>
          <w:szCs w:val="28"/>
        </w:rPr>
      </w:pPr>
    </w:p>
    <w:p w14:paraId="6E96FF4F" w14:textId="77777777" w:rsidR="009D2A39" w:rsidRPr="009D2A39" w:rsidRDefault="009D2A39" w:rsidP="009D2A39">
      <w:pPr>
        <w:jc w:val="both"/>
        <w:rPr>
          <w:rFonts w:cs="Times New Roman"/>
          <w:sz w:val="28"/>
          <w:szCs w:val="28"/>
        </w:rPr>
      </w:pPr>
      <w:r w:rsidRPr="009D2A39">
        <w:rPr>
          <w:rFonts w:cs="Times New Roman"/>
          <w:sz w:val="28"/>
          <w:szCs w:val="28"/>
        </w:rPr>
        <w:t>izteikt 15.punktu šādā redakcijā:</w:t>
      </w:r>
    </w:p>
    <w:p w14:paraId="31CD7D93" w14:textId="37FF809B" w:rsidR="009D2A39" w:rsidRPr="009D2A39" w:rsidRDefault="009D2A39" w:rsidP="009D2A39">
      <w:pPr>
        <w:shd w:val="clear" w:color="auto" w:fill="FFFFFF"/>
        <w:jc w:val="both"/>
        <w:rPr>
          <w:rFonts w:eastAsia="Times New Roman" w:cs="Times New Roman"/>
          <w:sz w:val="28"/>
          <w:szCs w:val="28"/>
          <w:lang w:eastAsia="lv-LV"/>
        </w:rPr>
      </w:pPr>
      <w:r w:rsidRPr="009D2A39">
        <w:rPr>
          <w:rFonts w:cs="Times New Roman"/>
          <w:sz w:val="28"/>
          <w:szCs w:val="28"/>
        </w:rPr>
        <w:t>“</w:t>
      </w:r>
      <w:r w:rsidRPr="009D2A39">
        <w:rPr>
          <w:rFonts w:eastAsia="Times New Roman" w:cs="Times New Roman"/>
          <w:sz w:val="28"/>
          <w:szCs w:val="28"/>
          <w:lang w:eastAsia="lv-LV"/>
        </w:rPr>
        <w:t>15) </w:t>
      </w:r>
      <w:r w:rsidRPr="009D2A39">
        <w:rPr>
          <w:rFonts w:eastAsia="Times New Roman" w:cs="Times New Roman"/>
          <w:b/>
          <w:bCs/>
          <w:sz w:val="28"/>
          <w:szCs w:val="28"/>
          <w:lang w:eastAsia="lv-LV"/>
        </w:rPr>
        <w:t>publiskais partneris</w:t>
      </w:r>
      <w:r w:rsidR="001233C4">
        <w:rPr>
          <w:rFonts w:eastAsia="Times New Roman" w:cs="Times New Roman"/>
          <w:sz w:val="28"/>
          <w:szCs w:val="28"/>
          <w:lang w:eastAsia="lv-LV"/>
        </w:rPr>
        <w:t xml:space="preserve"> </w:t>
      </w:r>
      <w:r w:rsidRPr="009D2A39">
        <w:rPr>
          <w:rFonts w:eastAsia="Times New Roman" w:cs="Times New Roman"/>
          <w:sz w:val="28"/>
          <w:szCs w:val="28"/>
          <w:lang w:eastAsia="lv-LV"/>
        </w:rPr>
        <w:t>– kā publiskais partneris var būt viens vai vairāki šādi subjekti:</w:t>
      </w:r>
    </w:p>
    <w:p w14:paraId="33573E41" w14:textId="77777777" w:rsidR="009D2A39" w:rsidRPr="009D2A39" w:rsidRDefault="009D2A39" w:rsidP="009D2A39">
      <w:pPr>
        <w:shd w:val="clear" w:color="auto" w:fill="FFFFFF"/>
        <w:jc w:val="both"/>
        <w:rPr>
          <w:rFonts w:eastAsia="Times New Roman" w:cs="Times New Roman"/>
          <w:sz w:val="28"/>
          <w:szCs w:val="28"/>
          <w:lang w:eastAsia="lv-LV"/>
        </w:rPr>
      </w:pPr>
      <w:r w:rsidRPr="009D2A39">
        <w:rPr>
          <w:rFonts w:eastAsia="Times New Roman" w:cs="Times New Roman"/>
          <w:sz w:val="28"/>
          <w:szCs w:val="28"/>
          <w:lang w:eastAsia="lv-LV"/>
        </w:rPr>
        <w:t>a) valsts kā sākotnējā publisko tiesību juridiskā persona,</w:t>
      </w:r>
    </w:p>
    <w:p w14:paraId="34FC12E3" w14:textId="77777777" w:rsidR="009D2A39" w:rsidRPr="009D2A39" w:rsidRDefault="009D2A39" w:rsidP="009D2A39">
      <w:pPr>
        <w:shd w:val="clear" w:color="auto" w:fill="FFFFFF"/>
        <w:jc w:val="both"/>
        <w:rPr>
          <w:rFonts w:eastAsia="Times New Roman" w:cs="Times New Roman"/>
          <w:sz w:val="28"/>
          <w:szCs w:val="28"/>
          <w:lang w:eastAsia="lv-LV"/>
        </w:rPr>
      </w:pPr>
      <w:r w:rsidRPr="009D2A39">
        <w:rPr>
          <w:rFonts w:eastAsia="Times New Roman" w:cs="Times New Roman"/>
          <w:sz w:val="28"/>
          <w:szCs w:val="28"/>
          <w:lang w:eastAsia="lv-LV"/>
        </w:rPr>
        <w:t>b) atvasināta publisko tiesību juridiskā persona,</w:t>
      </w:r>
    </w:p>
    <w:p w14:paraId="456D6F0C" w14:textId="77777777" w:rsidR="009D2A39" w:rsidRPr="009D2A39" w:rsidRDefault="009D2A39" w:rsidP="009D2A39">
      <w:pPr>
        <w:shd w:val="clear" w:color="auto" w:fill="FFFFFF"/>
        <w:jc w:val="both"/>
        <w:rPr>
          <w:rFonts w:eastAsia="Times New Roman" w:cs="Times New Roman"/>
          <w:sz w:val="28"/>
          <w:szCs w:val="28"/>
          <w:lang w:eastAsia="lv-LV"/>
        </w:rPr>
      </w:pPr>
      <w:r w:rsidRPr="009D2A39">
        <w:rPr>
          <w:rFonts w:eastAsia="Times New Roman" w:cs="Times New Roman"/>
          <w:sz w:val="28"/>
          <w:szCs w:val="28"/>
          <w:lang w:eastAsia="lv-LV"/>
        </w:rPr>
        <w:t>c) šā panta 16.punktā minētā juridiskā persona,</w:t>
      </w:r>
    </w:p>
    <w:p w14:paraId="1249FE5F" w14:textId="77777777" w:rsidR="009D2A39" w:rsidRPr="009D2A39" w:rsidRDefault="009D2A39" w:rsidP="009D2A39">
      <w:pPr>
        <w:shd w:val="clear" w:color="auto" w:fill="FFFFFF"/>
        <w:jc w:val="both"/>
        <w:rPr>
          <w:rFonts w:eastAsia="Times New Roman" w:cs="Times New Roman"/>
          <w:sz w:val="28"/>
          <w:szCs w:val="28"/>
          <w:lang w:eastAsia="lv-LV"/>
        </w:rPr>
      </w:pPr>
      <w:r w:rsidRPr="009D2A39">
        <w:rPr>
          <w:rFonts w:eastAsia="Times New Roman" w:cs="Times New Roman"/>
          <w:sz w:val="28"/>
          <w:szCs w:val="28"/>
          <w:lang w:eastAsia="lv-LV"/>
        </w:rPr>
        <w:t>d) </w:t>
      </w:r>
      <w:r w:rsidRPr="009D2A39">
        <w:rPr>
          <w:rFonts w:cs="Times New Roman"/>
          <w:sz w:val="28"/>
          <w:szCs w:val="28"/>
        </w:rPr>
        <w:t>biedrība, kuras visi biedri ir</w:t>
      </w:r>
      <w:r w:rsidRPr="009D2A39">
        <w:rPr>
          <w:rFonts w:eastAsia="Times New Roman" w:cs="Times New Roman"/>
          <w:sz w:val="28"/>
          <w:szCs w:val="28"/>
          <w:lang w:eastAsia="lv-LV"/>
        </w:rPr>
        <w:t xml:space="preserve"> šā punkta “a”, “b” un “c” apakšpunktā minētās personas</w:t>
      </w:r>
      <w:r w:rsidRPr="009D2A39">
        <w:rPr>
          <w:rFonts w:cs="Times New Roman"/>
          <w:sz w:val="28"/>
          <w:szCs w:val="28"/>
        </w:rPr>
        <w:t xml:space="preserve">, vai nodibinājums, kura visi dibinātāji ir </w:t>
      </w:r>
      <w:r w:rsidRPr="009D2A39">
        <w:rPr>
          <w:rFonts w:eastAsia="Times New Roman" w:cs="Times New Roman"/>
          <w:sz w:val="28"/>
          <w:szCs w:val="28"/>
          <w:lang w:eastAsia="lv-LV"/>
        </w:rPr>
        <w:t>šā punkta “a” un “b” apakšpunktā minētās personas,</w:t>
      </w:r>
    </w:p>
    <w:p w14:paraId="3BB04247" w14:textId="0C613E4D" w:rsidR="009D2A39" w:rsidRPr="009D2A39" w:rsidRDefault="009D2A39" w:rsidP="009D2A39">
      <w:pPr>
        <w:shd w:val="clear" w:color="auto" w:fill="FFFFFF"/>
        <w:jc w:val="both"/>
        <w:rPr>
          <w:rFonts w:cs="Times New Roman"/>
          <w:sz w:val="28"/>
          <w:szCs w:val="28"/>
        </w:rPr>
      </w:pPr>
      <w:r w:rsidRPr="009D2A39">
        <w:rPr>
          <w:rFonts w:eastAsia="Times New Roman" w:cs="Times New Roman"/>
          <w:sz w:val="28"/>
          <w:szCs w:val="28"/>
          <w:lang w:eastAsia="lv-LV"/>
        </w:rPr>
        <w:t xml:space="preserve">e) sabiedrisko pakalpojumu sniedzējs </w:t>
      </w:r>
      <w:r w:rsidRPr="009D2A39">
        <w:rPr>
          <w:rFonts w:cs="Times New Roman"/>
          <w:sz w:val="28"/>
          <w:szCs w:val="28"/>
          <w:u w:val="single"/>
        </w:rPr>
        <w:t>Sabiedrisko pakalpojumu sniedzēju iepirkumu likuma</w:t>
      </w:r>
      <w:r w:rsidRPr="009D2A39">
        <w:rPr>
          <w:rFonts w:eastAsia="Times New Roman" w:cs="Times New Roman"/>
          <w:sz w:val="28"/>
          <w:szCs w:val="28"/>
          <w:lang w:eastAsia="lv-LV"/>
        </w:rPr>
        <w:t xml:space="preserve"> izpratnē;</w:t>
      </w:r>
      <w:r w:rsidRPr="009D2A39">
        <w:rPr>
          <w:rFonts w:cs="Times New Roman"/>
          <w:sz w:val="28"/>
          <w:szCs w:val="28"/>
        </w:rPr>
        <w:t>”</w:t>
      </w:r>
    </w:p>
    <w:p w14:paraId="099FD1B0" w14:textId="77777777" w:rsidR="009D2A39" w:rsidRPr="009D2A39" w:rsidRDefault="009D2A39" w:rsidP="009D2A39">
      <w:pPr>
        <w:shd w:val="clear" w:color="auto" w:fill="FFFFFF"/>
        <w:jc w:val="both"/>
        <w:rPr>
          <w:rFonts w:eastAsia="Times New Roman" w:cs="Times New Roman"/>
          <w:sz w:val="28"/>
          <w:szCs w:val="28"/>
          <w:lang w:eastAsia="lv-LV"/>
        </w:rPr>
      </w:pPr>
    </w:p>
    <w:p w14:paraId="73EB675F" w14:textId="77777777" w:rsidR="009D2A39" w:rsidRPr="009D2A39" w:rsidRDefault="009D2A39" w:rsidP="009D2A39">
      <w:pPr>
        <w:jc w:val="both"/>
        <w:rPr>
          <w:rFonts w:cs="Times New Roman"/>
          <w:sz w:val="28"/>
          <w:szCs w:val="28"/>
        </w:rPr>
      </w:pPr>
      <w:r w:rsidRPr="009D2A39">
        <w:rPr>
          <w:rFonts w:cs="Times New Roman"/>
          <w:sz w:val="28"/>
          <w:szCs w:val="28"/>
        </w:rPr>
        <w:t>izteikt 16.punktu šādā redakcijā:</w:t>
      </w:r>
    </w:p>
    <w:p w14:paraId="28E98F97" w14:textId="28AF56E2" w:rsidR="009D2A39" w:rsidRPr="009D2A39" w:rsidRDefault="009D2A39" w:rsidP="009D2A39">
      <w:pPr>
        <w:shd w:val="clear" w:color="auto" w:fill="FFFFFF"/>
        <w:jc w:val="both"/>
        <w:rPr>
          <w:rFonts w:eastAsia="Times New Roman" w:cs="Times New Roman"/>
          <w:sz w:val="28"/>
          <w:szCs w:val="28"/>
          <w:lang w:eastAsia="lv-LV"/>
        </w:rPr>
      </w:pPr>
      <w:r w:rsidRPr="009D2A39">
        <w:rPr>
          <w:rFonts w:cs="Times New Roman"/>
          <w:sz w:val="28"/>
          <w:szCs w:val="28"/>
        </w:rPr>
        <w:t>“</w:t>
      </w:r>
      <w:r w:rsidRPr="009D2A39">
        <w:rPr>
          <w:rFonts w:eastAsia="Times New Roman" w:cs="Times New Roman"/>
          <w:sz w:val="28"/>
          <w:szCs w:val="28"/>
          <w:lang w:eastAsia="lv-LV"/>
        </w:rPr>
        <w:t>16) </w:t>
      </w:r>
      <w:r w:rsidRPr="009D2A39">
        <w:rPr>
          <w:rFonts w:eastAsia="Times New Roman" w:cs="Times New Roman"/>
          <w:b/>
          <w:bCs/>
          <w:sz w:val="28"/>
          <w:szCs w:val="28"/>
          <w:lang w:eastAsia="lv-LV"/>
        </w:rPr>
        <w:t>juridiskā persona kā publiskais partneris</w:t>
      </w:r>
      <w:r w:rsidR="001233C4">
        <w:rPr>
          <w:rFonts w:eastAsia="Times New Roman" w:cs="Times New Roman"/>
          <w:sz w:val="28"/>
          <w:szCs w:val="28"/>
          <w:lang w:eastAsia="lv-LV"/>
        </w:rPr>
        <w:t xml:space="preserve"> </w:t>
      </w:r>
      <w:r w:rsidRPr="009D2A39">
        <w:rPr>
          <w:rFonts w:eastAsia="Times New Roman" w:cs="Times New Roman"/>
          <w:sz w:val="28"/>
          <w:szCs w:val="28"/>
          <w:lang w:eastAsia="lv-LV"/>
        </w:rPr>
        <w:t>– privāto tiesību juridiskā persona, kas vienlaikus atbilst šā punkta “a” apakšpunktam un “b” vai “c” apakšpunktam:</w:t>
      </w:r>
    </w:p>
    <w:p w14:paraId="233652DF" w14:textId="77777777" w:rsidR="009D2A39" w:rsidRPr="009D2A39" w:rsidRDefault="009D2A39" w:rsidP="009D2A39">
      <w:pPr>
        <w:shd w:val="clear" w:color="auto" w:fill="FFFFFF"/>
        <w:jc w:val="both"/>
        <w:rPr>
          <w:rFonts w:eastAsia="Times New Roman" w:cs="Times New Roman"/>
          <w:sz w:val="28"/>
          <w:szCs w:val="28"/>
          <w:lang w:eastAsia="lv-LV"/>
        </w:rPr>
      </w:pPr>
      <w:r w:rsidRPr="009D2A39">
        <w:rPr>
          <w:rFonts w:eastAsia="Times New Roman" w:cs="Times New Roman"/>
          <w:sz w:val="28"/>
          <w:szCs w:val="28"/>
          <w:lang w:eastAsia="lv-LV"/>
        </w:rPr>
        <w:t>a) tā ir nodibināta vai darbojas, lai nodrošinātu sabiedrības vajadzības, kurām nav komerciāla vai rūpnieciska rakstura,</w:t>
      </w:r>
    </w:p>
    <w:p w14:paraId="761605A2" w14:textId="77777777" w:rsidR="009D2A39" w:rsidRPr="009D2A39" w:rsidRDefault="009D2A39" w:rsidP="009D2A39">
      <w:pPr>
        <w:shd w:val="clear" w:color="auto" w:fill="FFFFFF"/>
        <w:jc w:val="both"/>
        <w:rPr>
          <w:rFonts w:eastAsia="Times New Roman" w:cs="Times New Roman"/>
          <w:sz w:val="28"/>
          <w:szCs w:val="28"/>
          <w:lang w:eastAsia="lv-LV"/>
        </w:rPr>
      </w:pPr>
      <w:r w:rsidRPr="009D2A39">
        <w:rPr>
          <w:rFonts w:eastAsia="Times New Roman" w:cs="Times New Roman"/>
          <w:sz w:val="28"/>
          <w:szCs w:val="28"/>
          <w:lang w:eastAsia="lv-LV"/>
        </w:rPr>
        <w:t xml:space="preserve">b) tā atrodas valsts, atvasinātas publiskas personas vai arī tādas juridiskās personas, kas atbilst šajā punktā minētajiem kritērijiem, padotībā vai izšķirošā ietekmē </w:t>
      </w:r>
      <w:r w:rsidRPr="009D2A39">
        <w:rPr>
          <w:rFonts w:cs="Times New Roman"/>
          <w:sz w:val="28"/>
          <w:szCs w:val="28"/>
        </w:rPr>
        <w:t>(šī ietekme izpaužas kā balsstiesību vairākums pārraudzības vai izpildinstitūcijas locekļu ievēlēšanā vai vadības iecelšanā)</w:t>
      </w:r>
      <w:r w:rsidRPr="009D2A39">
        <w:rPr>
          <w:rFonts w:eastAsia="Times New Roman" w:cs="Times New Roman"/>
          <w:sz w:val="28"/>
          <w:szCs w:val="28"/>
          <w:lang w:eastAsia="lv-LV"/>
        </w:rPr>
        <w:t>,</w:t>
      </w:r>
    </w:p>
    <w:p w14:paraId="45E302C6" w14:textId="5D636EFC" w:rsidR="009D2A39" w:rsidRPr="009D2A39" w:rsidRDefault="009D2A39" w:rsidP="009D2A39">
      <w:pPr>
        <w:jc w:val="both"/>
        <w:rPr>
          <w:rFonts w:cs="Times New Roman"/>
          <w:sz w:val="28"/>
          <w:szCs w:val="28"/>
        </w:rPr>
      </w:pPr>
      <w:r w:rsidRPr="009D2A39">
        <w:rPr>
          <w:rFonts w:eastAsia="Times New Roman" w:cs="Times New Roman"/>
          <w:sz w:val="28"/>
          <w:szCs w:val="28"/>
          <w:lang w:eastAsia="lv-LV"/>
        </w:rPr>
        <w:t>c) tās darbību vairāk par 50 procentiem finansē valsts, atvasināta publiska persona vai arī tāda privāto tiesību juridiskā persona, kas atbilst šajā punktā minētajiem kritērijiem;</w:t>
      </w:r>
      <w:r w:rsidRPr="009D2A39">
        <w:rPr>
          <w:rFonts w:cs="Times New Roman"/>
          <w:sz w:val="28"/>
          <w:szCs w:val="28"/>
        </w:rPr>
        <w:t>”</w:t>
      </w:r>
    </w:p>
    <w:p w14:paraId="4AA5A7D7" w14:textId="77777777" w:rsidR="009D2A39" w:rsidRPr="009D2A39" w:rsidRDefault="009D2A39" w:rsidP="009D2A39">
      <w:pPr>
        <w:jc w:val="both"/>
        <w:rPr>
          <w:rFonts w:eastAsia="Times New Roman" w:cs="Times New Roman"/>
          <w:bCs/>
          <w:sz w:val="28"/>
          <w:szCs w:val="28"/>
          <w:lang w:eastAsia="lv-LV"/>
        </w:rPr>
      </w:pPr>
    </w:p>
    <w:p w14:paraId="30EE4790" w14:textId="7B95CF51" w:rsidR="009D2A39" w:rsidRPr="009D2A39" w:rsidRDefault="009D2A39" w:rsidP="009D2A39">
      <w:pPr>
        <w:jc w:val="both"/>
        <w:rPr>
          <w:rFonts w:eastAsia="Times New Roman" w:cs="Times New Roman"/>
          <w:bCs/>
          <w:sz w:val="28"/>
          <w:szCs w:val="28"/>
          <w:lang w:eastAsia="lv-LV"/>
        </w:rPr>
      </w:pPr>
      <w:r w:rsidRPr="009D2A39">
        <w:rPr>
          <w:rFonts w:cs="Times New Roman"/>
          <w:sz w:val="28"/>
          <w:szCs w:val="28"/>
        </w:rPr>
        <w:t>svītrot 17.punktā vārdu “</w:t>
      </w:r>
      <w:r w:rsidRPr="009D2A39">
        <w:rPr>
          <w:rFonts w:eastAsia="Times New Roman" w:cs="Times New Roman"/>
          <w:bCs/>
          <w:sz w:val="28"/>
          <w:szCs w:val="28"/>
          <w:lang w:eastAsia="lv-LV"/>
        </w:rPr>
        <w:t>vispārīgās”;</w:t>
      </w:r>
    </w:p>
    <w:p w14:paraId="3D3F4BFD" w14:textId="77777777" w:rsidR="009D2A39" w:rsidRPr="009D2A39" w:rsidRDefault="009D2A39" w:rsidP="009D2A39">
      <w:pPr>
        <w:jc w:val="both"/>
        <w:rPr>
          <w:rFonts w:eastAsia="Times New Roman" w:cs="Times New Roman"/>
          <w:bCs/>
          <w:sz w:val="28"/>
          <w:szCs w:val="28"/>
          <w:lang w:eastAsia="lv-LV"/>
        </w:rPr>
      </w:pPr>
    </w:p>
    <w:p w14:paraId="3EF94904" w14:textId="77777777" w:rsidR="009D2A39" w:rsidRPr="009D2A39" w:rsidRDefault="009D2A39" w:rsidP="009D2A39">
      <w:pPr>
        <w:jc w:val="both"/>
        <w:rPr>
          <w:rFonts w:cs="Times New Roman"/>
          <w:sz w:val="28"/>
          <w:szCs w:val="28"/>
        </w:rPr>
      </w:pPr>
      <w:r w:rsidRPr="009D2A39">
        <w:rPr>
          <w:rFonts w:cs="Times New Roman"/>
          <w:sz w:val="28"/>
          <w:szCs w:val="28"/>
        </w:rPr>
        <w:t>izteikt 19.punktu šādā redakcijā:</w:t>
      </w:r>
    </w:p>
    <w:p w14:paraId="7C72FFA2" w14:textId="5430317A" w:rsidR="009D2A39" w:rsidRPr="009D2A39" w:rsidRDefault="009D2A39" w:rsidP="009D2A39">
      <w:pPr>
        <w:shd w:val="clear" w:color="auto" w:fill="FFFFFF"/>
        <w:jc w:val="both"/>
        <w:rPr>
          <w:rFonts w:eastAsia="Times New Roman" w:cs="Times New Roman"/>
          <w:sz w:val="28"/>
          <w:szCs w:val="28"/>
          <w:lang w:eastAsia="lv-LV"/>
        </w:rPr>
      </w:pPr>
      <w:r w:rsidRPr="009D2A39">
        <w:rPr>
          <w:rFonts w:cs="Times New Roman"/>
          <w:sz w:val="28"/>
          <w:szCs w:val="28"/>
        </w:rPr>
        <w:t>“</w:t>
      </w:r>
      <w:r w:rsidRPr="009D2A39">
        <w:rPr>
          <w:rFonts w:eastAsia="Times New Roman" w:cs="Times New Roman"/>
          <w:sz w:val="28"/>
          <w:szCs w:val="28"/>
          <w:lang w:eastAsia="lv-LV"/>
        </w:rPr>
        <w:t>19) </w:t>
      </w:r>
      <w:r w:rsidRPr="009D2A39">
        <w:rPr>
          <w:rFonts w:eastAsia="Times New Roman" w:cs="Times New Roman"/>
          <w:b/>
          <w:bCs/>
          <w:sz w:val="28"/>
          <w:szCs w:val="28"/>
          <w:lang w:eastAsia="lv-LV"/>
        </w:rPr>
        <w:t>pretendents</w:t>
      </w:r>
      <w:r w:rsidR="001233C4">
        <w:rPr>
          <w:rFonts w:eastAsia="Times New Roman" w:cs="Times New Roman"/>
          <w:sz w:val="28"/>
          <w:szCs w:val="28"/>
          <w:lang w:eastAsia="lv-LV"/>
        </w:rPr>
        <w:t xml:space="preserve"> </w:t>
      </w:r>
      <w:r w:rsidRPr="009D2A39">
        <w:rPr>
          <w:rFonts w:eastAsia="Times New Roman" w:cs="Times New Roman"/>
          <w:sz w:val="28"/>
          <w:szCs w:val="28"/>
          <w:lang w:eastAsia="lv-LV"/>
        </w:rPr>
        <w:t xml:space="preserve">– </w:t>
      </w:r>
      <w:r w:rsidRPr="009D2A39">
        <w:rPr>
          <w:rFonts w:cs="Times New Roman"/>
          <w:sz w:val="28"/>
          <w:szCs w:val="28"/>
        </w:rPr>
        <w:t xml:space="preserve">fiziskā vai juridiskā persona, vai šā panta 15.punktā minētie subjekti, vai šādu personu apvienība jebkurā to kombinācijā, kas attiecīgi piedāvā tirgū veikt būvdarbus, piegādāt preces vai sniegt pakalpojumus un </w:t>
      </w:r>
      <w:r w:rsidRPr="009D2A39">
        <w:rPr>
          <w:rFonts w:eastAsia="Times New Roman" w:cs="Times New Roman"/>
          <w:sz w:val="28"/>
          <w:szCs w:val="28"/>
          <w:lang w:eastAsia="lv-LV"/>
        </w:rPr>
        <w:t>kas piedalās partnerības iepirkuma procedūrā vai koncesijas procedūrā;”</w:t>
      </w:r>
    </w:p>
    <w:p w14:paraId="4D88852D" w14:textId="77777777" w:rsidR="009D2A39" w:rsidRPr="009D2A39" w:rsidRDefault="009D2A39" w:rsidP="009D2A39">
      <w:pPr>
        <w:shd w:val="clear" w:color="auto" w:fill="FFFFFF"/>
        <w:jc w:val="both"/>
        <w:rPr>
          <w:rFonts w:cs="Times New Roman"/>
          <w:sz w:val="28"/>
          <w:szCs w:val="28"/>
        </w:rPr>
      </w:pPr>
    </w:p>
    <w:p w14:paraId="0969F601" w14:textId="0F46FFAC" w:rsidR="009D2A39" w:rsidRPr="009D2A39" w:rsidRDefault="001233C4" w:rsidP="009D2A39">
      <w:pPr>
        <w:jc w:val="both"/>
        <w:rPr>
          <w:rFonts w:eastAsia="Times New Roman" w:cs="Times New Roman"/>
          <w:sz w:val="28"/>
          <w:szCs w:val="28"/>
          <w:lang w:eastAsia="lv-LV"/>
        </w:rPr>
      </w:pPr>
      <w:r>
        <w:rPr>
          <w:rFonts w:eastAsia="Times New Roman" w:cs="Times New Roman"/>
          <w:sz w:val="28"/>
          <w:szCs w:val="28"/>
          <w:lang w:eastAsia="lv-LV"/>
        </w:rPr>
        <w:t>papildināt ar 33.</w:t>
      </w:r>
      <w:r w:rsidR="009D2A39" w:rsidRPr="009D2A39">
        <w:rPr>
          <w:rFonts w:eastAsia="Times New Roman" w:cs="Times New Roman"/>
          <w:sz w:val="28"/>
          <w:szCs w:val="28"/>
          <w:lang w:eastAsia="lv-LV"/>
        </w:rPr>
        <w:t>punktu šādā redakcijā:</w:t>
      </w:r>
    </w:p>
    <w:p w14:paraId="410F48FF" w14:textId="345FB76C" w:rsidR="009D2A39" w:rsidRPr="009D2A39" w:rsidRDefault="009D2A39" w:rsidP="009D2A39">
      <w:pPr>
        <w:jc w:val="both"/>
        <w:rPr>
          <w:rFonts w:cs="Times New Roman"/>
          <w:sz w:val="28"/>
          <w:szCs w:val="28"/>
        </w:rPr>
      </w:pPr>
      <w:r w:rsidRPr="009D2A39">
        <w:rPr>
          <w:rFonts w:cs="Times New Roman"/>
          <w:sz w:val="28"/>
          <w:szCs w:val="28"/>
        </w:rPr>
        <w:t>“</w:t>
      </w:r>
      <w:r w:rsidRPr="009D2A39">
        <w:rPr>
          <w:rFonts w:eastAsia="Times New Roman" w:cs="Times New Roman"/>
          <w:sz w:val="28"/>
          <w:szCs w:val="28"/>
          <w:lang w:eastAsia="lv-LV"/>
        </w:rPr>
        <w:t>33) </w:t>
      </w:r>
      <w:r w:rsidRPr="009D2A39">
        <w:rPr>
          <w:rFonts w:cs="Times New Roman"/>
          <w:b/>
          <w:sz w:val="28"/>
          <w:szCs w:val="28"/>
        </w:rPr>
        <w:t>apakšuzņēmējs</w:t>
      </w:r>
      <w:r w:rsidRPr="009D2A39">
        <w:rPr>
          <w:rFonts w:cs="Times New Roman"/>
          <w:sz w:val="28"/>
          <w:szCs w:val="28"/>
        </w:rPr>
        <w:t xml:space="preserve"> – </w:t>
      </w:r>
      <w:r w:rsidRPr="009D2A39">
        <w:rPr>
          <w:rFonts w:cs="Times New Roman"/>
          <w:sz w:val="28"/>
          <w:szCs w:val="28"/>
          <w:u w:val="single"/>
        </w:rPr>
        <w:t>pretendenta nolīgta persona vai savukārt tās nolīgta persona, kura veic būvdarbus vai sniedz pakalpojumus publiskās un privātās partnerības līguma izpildei</w:t>
      </w:r>
      <w:r w:rsidRPr="009D2A39">
        <w:rPr>
          <w:rFonts w:cs="Times New Roman"/>
          <w:sz w:val="28"/>
          <w:szCs w:val="28"/>
        </w:rPr>
        <w:t>;”</w:t>
      </w:r>
    </w:p>
    <w:p w14:paraId="570C8BB7" w14:textId="77777777" w:rsidR="009D2A39" w:rsidRPr="009D2A39" w:rsidRDefault="009D2A39" w:rsidP="009D2A39">
      <w:pPr>
        <w:jc w:val="both"/>
        <w:rPr>
          <w:rFonts w:cs="Times New Roman"/>
          <w:sz w:val="28"/>
          <w:szCs w:val="28"/>
        </w:rPr>
      </w:pPr>
    </w:p>
    <w:p w14:paraId="0270472A" w14:textId="37447BEE" w:rsidR="009D2A39" w:rsidRPr="009D2A39" w:rsidRDefault="009D2A39" w:rsidP="009D2A39">
      <w:pPr>
        <w:jc w:val="both"/>
        <w:rPr>
          <w:rFonts w:eastAsia="Times New Roman" w:cs="Times New Roman"/>
          <w:sz w:val="28"/>
          <w:szCs w:val="28"/>
          <w:lang w:eastAsia="lv-LV"/>
        </w:rPr>
      </w:pPr>
      <w:r w:rsidRPr="009D2A39">
        <w:rPr>
          <w:rFonts w:eastAsia="Times New Roman" w:cs="Times New Roman"/>
          <w:sz w:val="28"/>
          <w:szCs w:val="28"/>
          <w:lang w:eastAsia="lv-LV"/>
        </w:rPr>
        <w:lastRenderedPageBreak/>
        <w:t>papildināt a</w:t>
      </w:r>
      <w:r w:rsidR="001233C4">
        <w:rPr>
          <w:rFonts w:eastAsia="Times New Roman" w:cs="Times New Roman"/>
          <w:sz w:val="28"/>
          <w:szCs w:val="28"/>
          <w:lang w:eastAsia="lv-LV"/>
        </w:rPr>
        <w:t>r 34.</w:t>
      </w:r>
      <w:r w:rsidRPr="009D2A39">
        <w:rPr>
          <w:rFonts w:eastAsia="Times New Roman" w:cs="Times New Roman"/>
          <w:sz w:val="28"/>
          <w:szCs w:val="28"/>
          <w:lang w:eastAsia="lv-LV"/>
        </w:rPr>
        <w:t>punktu šādā redakcijā:</w:t>
      </w:r>
    </w:p>
    <w:p w14:paraId="2866D8A5" w14:textId="651ED60F" w:rsidR="009D2A39" w:rsidRPr="009D2A39" w:rsidRDefault="009D2A39" w:rsidP="009D2A39">
      <w:pPr>
        <w:jc w:val="both"/>
        <w:rPr>
          <w:rFonts w:cs="Times New Roman"/>
          <w:sz w:val="28"/>
          <w:szCs w:val="28"/>
        </w:rPr>
      </w:pPr>
      <w:r w:rsidRPr="009D2A39">
        <w:rPr>
          <w:rFonts w:cs="Times New Roman"/>
          <w:sz w:val="28"/>
          <w:szCs w:val="28"/>
        </w:rPr>
        <w:t>“</w:t>
      </w:r>
      <w:r w:rsidRPr="009D2A39">
        <w:rPr>
          <w:rFonts w:eastAsia="Times New Roman" w:cs="Times New Roman"/>
          <w:sz w:val="28"/>
          <w:szCs w:val="28"/>
          <w:lang w:eastAsia="lv-LV"/>
        </w:rPr>
        <w:t>34) </w:t>
      </w:r>
      <w:r w:rsidRPr="009D2A39">
        <w:rPr>
          <w:rFonts w:cs="Times New Roman"/>
          <w:b/>
          <w:sz w:val="28"/>
          <w:szCs w:val="28"/>
        </w:rPr>
        <w:t>aprites cikls</w:t>
      </w:r>
      <w:r w:rsidRPr="009D2A39">
        <w:rPr>
          <w:rFonts w:cs="Times New Roman"/>
          <w:sz w:val="28"/>
          <w:szCs w:val="28"/>
        </w:rPr>
        <w:t xml:space="preserve"> – </w:t>
      </w:r>
      <w:r w:rsidRPr="009D2A39">
        <w:rPr>
          <w:rFonts w:eastAsia="Calibri" w:cs="Times New Roman"/>
          <w:sz w:val="28"/>
          <w:szCs w:val="28"/>
        </w:rPr>
        <w:t>visi secīgi un savstarpēji saistīti posmi, kas ietver citstarp pētniecību un attīstību, ražošanu, pārdošanu un tās nosacījumus, pārvadāšanu, lietošanu, apkopi, kas attiecas uz visu būves pastāvēšanas vai pakalpojuma sniegšanas laiku no izejvielu ieguves vai resursu ražošanas līdz atkritumu aizvākšanai, nojaukšanai un pakalpojuma izbeigšanai vai izmantošanai</w:t>
      </w:r>
      <w:r w:rsidRPr="009D2A39">
        <w:rPr>
          <w:rFonts w:cs="Times New Roman"/>
          <w:sz w:val="28"/>
          <w:szCs w:val="28"/>
        </w:rPr>
        <w:t>;”</w:t>
      </w:r>
    </w:p>
    <w:p w14:paraId="6B06EDFD" w14:textId="77777777" w:rsidR="009D2A39" w:rsidRPr="009D2A39" w:rsidRDefault="009D2A39" w:rsidP="009D2A39">
      <w:pPr>
        <w:jc w:val="both"/>
        <w:rPr>
          <w:rFonts w:cs="Times New Roman"/>
          <w:sz w:val="28"/>
          <w:szCs w:val="28"/>
        </w:rPr>
      </w:pPr>
    </w:p>
    <w:p w14:paraId="0C92093D" w14:textId="037F18AF" w:rsidR="009D2A39" w:rsidRPr="009D2A39" w:rsidRDefault="001233C4" w:rsidP="009D2A39">
      <w:pPr>
        <w:jc w:val="both"/>
        <w:rPr>
          <w:rFonts w:eastAsia="Times New Roman" w:cs="Times New Roman"/>
          <w:sz w:val="28"/>
          <w:szCs w:val="28"/>
          <w:lang w:eastAsia="lv-LV"/>
        </w:rPr>
      </w:pPr>
      <w:r>
        <w:rPr>
          <w:rFonts w:eastAsia="Times New Roman" w:cs="Times New Roman"/>
          <w:sz w:val="28"/>
          <w:szCs w:val="28"/>
          <w:lang w:eastAsia="lv-LV"/>
        </w:rPr>
        <w:t>papildināt ar 35.</w:t>
      </w:r>
      <w:r w:rsidR="009D2A39" w:rsidRPr="009D2A39">
        <w:rPr>
          <w:rFonts w:eastAsia="Times New Roman" w:cs="Times New Roman"/>
          <w:sz w:val="28"/>
          <w:szCs w:val="28"/>
          <w:lang w:eastAsia="lv-LV"/>
        </w:rPr>
        <w:t>punktu šādā redakcijā:</w:t>
      </w:r>
    </w:p>
    <w:p w14:paraId="597924BA" w14:textId="5B5CE7A8" w:rsidR="009D2A39" w:rsidRPr="009D2A39" w:rsidRDefault="009D2A39" w:rsidP="009D2A39">
      <w:pPr>
        <w:jc w:val="both"/>
        <w:rPr>
          <w:rFonts w:cs="Times New Roman"/>
          <w:sz w:val="28"/>
          <w:szCs w:val="28"/>
        </w:rPr>
      </w:pPr>
      <w:r w:rsidRPr="009D2A39">
        <w:rPr>
          <w:rFonts w:cs="Times New Roman"/>
          <w:sz w:val="28"/>
          <w:szCs w:val="28"/>
        </w:rPr>
        <w:t>“</w:t>
      </w:r>
      <w:r w:rsidRPr="009D2A39">
        <w:rPr>
          <w:rFonts w:eastAsia="Times New Roman" w:cs="Times New Roman"/>
          <w:sz w:val="28"/>
          <w:szCs w:val="28"/>
          <w:lang w:eastAsia="lv-LV"/>
        </w:rPr>
        <w:t>35) </w:t>
      </w:r>
      <w:r w:rsidRPr="009D2A39">
        <w:rPr>
          <w:rFonts w:cs="Times New Roman"/>
          <w:b/>
          <w:sz w:val="28"/>
          <w:szCs w:val="28"/>
        </w:rPr>
        <w:t>elektroniskie līdzekļi</w:t>
      </w:r>
      <w:r w:rsidR="001233C4">
        <w:rPr>
          <w:rFonts w:cs="Times New Roman"/>
          <w:sz w:val="28"/>
          <w:szCs w:val="28"/>
        </w:rPr>
        <w:t xml:space="preserve"> </w:t>
      </w:r>
      <w:r w:rsidRPr="009D2A39">
        <w:rPr>
          <w:rFonts w:cs="Times New Roman"/>
          <w:sz w:val="28"/>
          <w:szCs w:val="28"/>
        </w:rPr>
        <w:t>– līdzekļi, kas piemēroti elektronisko sakaru tīklā saņemto vai nosūtīto datu apstrādei (arī digitālajai saspiešanai) un uzglabāšanai, kā arī datu pārraidei elektronisko sakaru tīklos;”</w:t>
      </w:r>
    </w:p>
    <w:p w14:paraId="716852D6" w14:textId="77777777" w:rsidR="009D2A39" w:rsidRPr="009D2A39" w:rsidRDefault="009D2A39" w:rsidP="009D2A39">
      <w:pPr>
        <w:jc w:val="both"/>
        <w:rPr>
          <w:rFonts w:cs="Times New Roman"/>
          <w:sz w:val="28"/>
          <w:szCs w:val="28"/>
        </w:rPr>
      </w:pPr>
    </w:p>
    <w:p w14:paraId="1782DCEC" w14:textId="28C3BEB7" w:rsidR="009D2A39" w:rsidRPr="009D2A39" w:rsidRDefault="001233C4" w:rsidP="009D2A39">
      <w:pPr>
        <w:jc w:val="both"/>
        <w:rPr>
          <w:rFonts w:eastAsia="Times New Roman" w:cs="Times New Roman"/>
          <w:sz w:val="28"/>
          <w:szCs w:val="28"/>
          <w:lang w:eastAsia="lv-LV"/>
        </w:rPr>
      </w:pPr>
      <w:r>
        <w:rPr>
          <w:rFonts w:eastAsia="Times New Roman" w:cs="Times New Roman"/>
          <w:sz w:val="28"/>
          <w:szCs w:val="28"/>
          <w:lang w:eastAsia="lv-LV"/>
        </w:rPr>
        <w:t>papildināt ar 36.</w:t>
      </w:r>
      <w:r w:rsidR="009D2A39" w:rsidRPr="009D2A39">
        <w:rPr>
          <w:rFonts w:eastAsia="Times New Roman" w:cs="Times New Roman"/>
          <w:sz w:val="28"/>
          <w:szCs w:val="28"/>
          <w:lang w:eastAsia="lv-LV"/>
        </w:rPr>
        <w:t>punktu šādā redakcijā:</w:t>
      </w:r>
    </w:p>
    <w:p w14:paraId="12620C0D" w14:textId="4B5B81BF" w:rsidR="009D2A39" w:rsidRPr="009D2A39" w:rsidRDefault="009D2A39" w:rsidP="009D2A39">
      <w:pPr>
        <w:jc w:val="both"/>
        <w:rPr>
          <w:rFonts w:cs="Times New Roman"/>
          <w:sz w:val="28"/>
          <w:szCs w:val="28"/>
        </w:rPr>
      </w:pPr>
      <w:r w:rsidRPr="009D2A39">
        <w:rPr>
          <w:rFonts w:cs="Times New Roman"/>
          <w:sz w:val="28"/>
          <w:szCs w:val="28"/>
        </w:rPr>
        <w:t>“36) </w:t>
      </w:r>
      <w:r w:rsidRPr="009D2A39">
        <w:rPr>
          <w:rFonts w:cs="Times New Roman"/>
          <w:b/>
          <w:sz w:val="28"/>
          <w:szCs w:val="28"/>
        </w:rPr>
        <w:t>iepirkuma nomenklatūra (CPV)</w:t>
      </w:r>
      <w:r w:rsidR="001233C4">
        <w:rPr>
          <w:rFonts w:cs="Times New Roman"/>
          <w:sz w:val="28"/>
          <w:szCs w:val="28"/>
        </w:rPr>
        <w:t xml:space="preserve"> </w:t>
      </w:r>
      <w:r w:rsidRPr="009D2A39">
        <w:rPr>
          <w:rFonts w:cs="Times New Roman"/>
          <w:sz w:val="28"/>
          <w:szCs w:val="28"/>
        </w:rPr>
        <w:t>– Eiropas Savienības apstiprināta nomenklatūra, kuru piemēro publiskās un privātās partnerības procedūrās;”</w:t>
      </w:r>
    </w:p>
    <w:p w14:paraId="7749447D" w14:textId="77777777" w:rsidR="009D2A39" w:rsidRPr="009D2A39" w:rsidRDefault="009D2A39" w:rsidP="009D2A39">
      <w:pPr>
        <w:jc w:val="both"/>
        <w:rPr>
          <w:rFonts w:cs="Times New Roman"/>
          <w:sz w:val="28"/>
          <w:szCs w:val="28"/>
        </w:rPr>
      </w:pPr>
    </w:p>
    <w:p w14:paraId="5674F8AE" w14:textId="431BD9E5" w:rsidR="009D2A39" w:rsidRPr="009D2A39" w:rsidRDefault="009D2A39" w:rsidP="009D2A39">
      <w:pPr>
        <w:jc w:val="both"/>
        <w:rPr>
          <w:rFonts w:eastAsia="Times New Roman" w:cs="Times New Roman"/>
          <w:sz w:val="28"/>
          <w:szCs w:val="28"/>
          <w:lang w:eastAsia="lv-LV"/>
        </w:rPr>
      </w:pPr>
      <w:r w:rsidRPr="009D2A39">
        <w:rPr>
          <w:rFonts w:eastAsia="Times New Roman" w:cs="Times New Roman"/>
          <w:sz w:val="28"/>
          <w:szCs w:val="28"/>
          <w:lang w:eastAsia="lv-LV"/>
        </w:rPr>
        <w:t>papildināt ar 37</w:t>
      </w:r>
      <w:r w:rsidR="001233C4">
        <w:rPr>
          <w:rFonts w:eastAsia="Times New Roman" w:cs="Times New Roman"/>
          <w:sz w:val="28"/>
          <w:szCs w:val="28"/>
          <w:lang w:eastAsia="lv-LV"/>
        </w:rPr>
        <w:t>.</w:t>
      </w:r>
      <w:r w:rsidRPr="009D2A39">
        <w:rPr>
          <w:rFonts w:eastAsia="Times New Roman" w:cs="Times New Roman"/>
          <w:sz w:val="28"/>
          <w:szCs w:val="28"/>
          <w:lang w:eastAsia="lv-LV"/>
        </w:rPr>
        <w:t>punktu šādā redakcijā:</w:t>
      </w:r>
    </w:p>
    <w:p w14:paraId="6075209F" w14:textId="16847F77" w:rsidR="009D2A39" w:rsidRPr="009D2A39" w:rsidRDefault="009D2A39" w:rsidP="009D2A39">
      <w:pPr>
        <w:jc w:val="both"/>
        <w:rPr>
          <w:rFonts w:cs="Times New Roman"/>
          <w:sz w:val="28"/>
          <w:szCs w:val="28"/>
        </w:rPr>
      </w:pPr>
      <w:r w:rsidRPr="009D2A39">
        <w:rPr>
          <w:rFonts w:cs="Times New Roman"/>
          <w:sz w:val="28"/>
          <w:szCs w:val="28"/>
        </w:rPr>
        <w:t>“37) </w:t>
      </w:r>
      <w:r w:rsidRPr="009D2A39">
        <w:rPr>
          <w:rFonts w:cs="Times New Roman"/>
          <w:b/>
          <w:sz w:val="28"/>
          <w:szCs w:val="28"/>
        </w:rPr>
        <w:t>publikāciju vadības sistēma</w:t>
      </w:r>
      <w:r w:rsidRPr="009D2A39">
        <w:rPr>
          <w:rFonts w:cs="Times New Roman"/>
          <w:sz w:val="28"/>
          <w:szCs w:val="28"/>
        </w:rPr>
        <w:t xml:space="preserve"> – Iepirkumu uzraudzības biroja tīmekļvietnē pieejama Iepirkumu uzraudzības biroja pārziņā esoša valsts informācijas sistēma, kura nodrošina tādas informācijas sagatavošanu un iesniegšanu Iepirkumu uzraudzības birojam vai publicēšanu tā tīmekļvietnē, kas saskaņā ar normatīvajiem aktiem sagatavojama un iesniedzama Iepirkumu uzraudzības birojam vai publicējama tā tīmekļvietnē, un kurā pieejama informācija par tām personām, kurām par pārkāpumiem publisko iepirkumu un publiskās un privātās partnerības jomā piemērots administratīvais sods – aizliegums ieņemt valsts amatpersonas amatus;”</w:t>
      </w:r>
    </w:p>
    <w:p w14:paraId="741AB957" w14:textId="77777777" w:rsidR="009D2A39" w:rsidRPr="009D2A39" w:rsidRDefault="009D2A39" w:rsidP="009D2A39">
      <w:pPr>
        <w:jc w:val="both"/>
        <w:rPr>
          <w:rFonts w:cs="Times New Roman"/>
          <w:sz w:val="28"/>
          <w:szCs w:val="28"/>
        </w:rPr>
      </w:pPr>
    </w:p>
    <w:p w14:paraId="087165CE" w14:textId="34513127" w:rsidR="009D2A39" w:rsidRPr="009D2A39" w:rsidRDefault="001233C4" w:rsidP="009D2A39">
      <w:pPr>
        <w:jc w:val="both"/>
        <w:rPr>
          <w:rFonts w:eastAsia="Times New Roman" w:cs="Times New Roman"/>
          <w:sz w:val="28"/>
          <w:szCs w:val="28"/>
          <w:lang w:eastAsia="lv-LV"/>
        </w:rPr>
      </w:pPr>
      <w:r>
        <w:rPr>
          <w:rFonts w:eastAsia="Times New Roman" w:cs="Times New Roman"/>
          <w:sz w:val="28"/>
          <w:szCs w:val="28"/>
          <w:lang w:eastAsia="lv-LV"/>
        </w:rPr>
        <w:t>papildināt ar 38.</w:t>
      </w:r>
      <w:r w:rsidR="009D2A39" w:rsidRPr="009D2A39">
        <w:rPr>
          <w:rFonts w:eastAsia="Times New Roman" w:cs="Times New Roman"/>
          <w:sz w:val="28"/>
          <w:szCs w:val="28"/>
          <w:lang w:eastAsia="lv-LV"/>
        </w:rPr>
        <w:t>punktu šādā redakcijā:</w:t>
      </w:r>
    </w:p>
    <w:p w14:paraId="6966ED9A" w14:textId="0D209C7D" w:rsidR="009D63BB" w:rsidRPr="009D2A39" w:rsidRDefault="009D2A39" w:rsidP="009D2A39">
      <w:pPr>
        <w:shd w:val="clear" w:color="auto" w:fill="FFFFFF"/>
        <w:jc w:val="both"/>
        <w:rPr>
          <w:rFonts w:cs="Times New Roman"/>
          <w:sz w:val="28"/>
          <w:szCs w:val="28"/>
        </w:rPr>
      </w:pPr>
      <w:r w:rsidRPr="009D2A39">
        <w:rPr>
          <w:rFonts w:cs="Times New Roman"/>
          <w:sz w:val="28"/>
          <w:szCs w:val="28"/>
        </w:rPr>
        <w:t>“38) </w:t>
      </w:r>
      <w:r w:rsidRPr="009D2A39">
        <w:rPr>
          <w:rFonts w:cs="Times New Roman"/>
          <w:b/>
          <w:sz w:val="28"/>
          <w:szCs w:val="28"/>
        </w:rPr>
        <w:t>pircēja profils</w:t>
      </w:r>
      <w:r w:rsidRPr="009D2A39">
        <w:rPr>
          <w:rFonts w:cs="Times New Roman"/>
          <w:sz w:val="28"/>
          <w:szCs w:val="28"/>
        </w:rPr>
        <w:t xml:space="preserve"> – internetā publiski pieejama publiskā partnera pārstāvja tīmekļvietne vai valsts elektroniskās informācijas sistēma piedāvājumu un pieteikumu saņemšanai, kurā publiskais partneris ievieto informāciju par turpmākajiem uzaicinājumiem iesniegt piedāvājumus, par plānotām publiskās un privātās partnerības procedūrām, noslēgtajiem līgumiem, pārtrauktajām procedūrām, kā arī citu normatīvajos aktos noteiktu ar publiskās un privātās partnerības līgumiem saistītu informāciju.”</w:t>
      </w:r>
      <w:r w:rsidR="002F41DC">
        <w:rPr>
          <w:rFonts w:cs="Times New Roman"/>
          <w:sz w:val="28"/>
          <w:szCs w:val="28"/>
        </w:rPr>
        <w:t>.</w:t>
      </w:r>
    </w:p>
    <w:p w14:paraId="4EDCF458" w14:textId="3358C4BD" w:rsidR="009D63BB" w:rsidRPr="009D2A39" w:rsidRDefault="009D63BB" w:rsidP="00D872A3">
      <w:pPr>
        <w:shd w:val="clear" w:color="auto" w:fill="FFFFFF"/>
        <w:jc w:val="both"/>
        <w:rPr>
          <w:rFonts w:cs="Times New Roman"/>
          <w:sz w:val="28"/>
          <w:szCs w:val="28"/>
        </w:rPr>
      </w:pPr>
    </w:p>
    <w:p w14:paraId="6F80515C" w14:textId="44DAD549" w:rsidR="009D63BB" w:rsidRDefault="009D63BB" w:rsidP="00D872A3">
      <w:pPr>
        <w:shd w:val="clear" w:color="auto" w:fill="FFFFFF"/>
        <w:jc w:val="both"/>
        <w:rPr>
          <w:rFonts w:cs="Times New Roman"/>
          <w:sz w:val="28"/>
          <w:szCs w:val="28"/>
        </w:rPr>
      </w:pPr>
    </w:p>
    <w:p w14:paraId="5F195369" w14:textId="77777777" w:rsidR="00382619" w:rsidRPr="00382619" w:rsidRDefault="00382619" w:rsidP="00D872A3">
      <w:pPr>
        <w:shd w:val="clear" w:color="auto" w:fill="FFFFFF"/>
        <w:jc w:val="both"/>
        <w:rPr>
          <w:rFonts w:eastAsia="Times New Roman" w:cs="Times New Roman"/>
          <w:iCs/>
          <w:sz w:val="28"/>
          <w:szCs w:val="28"/>
          <w:lang w:eastAsia="lv-LV"/>
        </w:rPr>
      </w:pPr>
      <w:r w:rsidRPr="00382619">
        <w:rPr>
          <w:rFonts w:cs="Times New Roman"/>
          <w:sz w:val="28"/>
          <w:szCs w:val="28"/>
        </w:rPr>
        <w:t>3. Izteikt 2.pantu šādā redakcijā:</w:t>
      </w:r>
    </w:p>
    <w:p w14:paraId="69A1B94F" w14:textId="77777777" w:rsidR="00382619" w:rsidRPr="00382619" w:rsidRDefault="00382619" w:rsidP="00D872A3">
      <w:pPr>
        <w:shd w:val="clear" w:color="auto" w:fill="FFFFFF"/>
        <w:jc w:val="both"/>
        <w:rPr>
          <w:rFonts w:eastAsia="Times New Roman" w:cs="Times New Roman"/>
          <w:sz w:val="28"/>
          <w:szCs w:val="28"/>
          <w:lang w:eastAsia="lv-LV"/>
        </w:rPr>
      </w:pPr>
      <w:r w:rsidRPr="00382619">
        <w:rPr>
          <w:rFonts w:eastAsia="Times New Roman" w:cs="Times New Roman"/>
          <w:sz w:val="28"/>
          <w:szCs w:val="28"/>
          <w:lang w:eastAsia="lv-LV"/>
        </w:rPr>
        <w:t>“</w:t>
      </w:r>
      <w:r w:rsidRPr="00382619">
        <w:rPr>
          <w:rFonts w:eastAsia="Times New Roman" w:cs="Times New Roman"/>
          <w:b/>
          <w:bCs/>
          <w:sz w:val="28"/>
          <w:szCs w:val="28"/>
          <w:lang w:eastAsia="lv-LV"/>
        </w:rPr>
        <w:t>2.pants. Likuma mērķis</w:t>
      </w:r>
    </w:p>
    <w:p w14:paraId="7C4F078D" w14:textId="56A79BFB" w:rsidR="00382619" w:rsidRPr="00382619" w:rsidRDefault="00D872A3" w:rsidP="00D872A3">
      <w:pPr>
        <w:shd w:val="clear" w:color="auto" w:fill="FFFFFF"/>
        <w:jc w:val="both"/>
        <w:rPr>
          <w:rFonts w:cs="Times New Roman"/>
          <w:sz w:val="28"/>
          <w:szCs w:val="28"/>
        </w:rPr>
      </w:pPr>
      <w:r>
        <w:rPr>
          <w:rFonts w:eastAsia="Times New Roman" w:cs="Times New Roman"/>
          <w:sz w:val="28"/>
          <w:szCs w:val="28"/>
          <w:lang w:eastAsia="lv-LV"/>
        </w:rPr>
        <w:t>(1) </w:t>
      </w:r>
      <w:r w:rsidR="00382619" w:rsidRPr="00382619">
        <w:rPr>
          <w:rFonts w:eastAsia="Times New Roman" w:cs="Times New Roman"/>
          <w:sz w:val="28"/>
          <w:szCs w:val="28"/>
          <w:lang w:eastAsia="lv-LV"/>
        </w:rPr>
        <w:t>Likuma mērķis ir veicināt publiskā un privātā sektora sadarbību, efektīvi izmantojot publiskā partnera un privātā partnera resursus sabiedrības vajadzību apmierināšanai, nodrošināt k</w:t>
      </w:r>
      <w:r w:rsidR="00382619" w:rsidRPr="00382619">
        <w:rPr>
          <w:rFonts w:cs="Times New Roman"/>
          <w:sz w:val="28"/>
          <w:szCs w:val="28"/>
        </w:rPr>
        <w:t>oncesijas procedūras atklātumu, kā arī privāto partneru brīvu konkurenci, kā arī vienlīdzīgu un taisnīgu attieksmi pret tiem.</w:t>
      </w:r>
    </w:p>
    <w:p w14:paraId="1A351DA6" w14:textId="3DD8243C" w:rsidR="009D63BB" w:rsidRPr="00382619" w:rsidRDefault="00D872A3" w:rsidP="00D872A3">
      <w:pPr>
        <w:shd w:val="clear" w:color="auto" w:fill="FFFFFF"/>
        <w:jc w:val="both"/>
        <w:rPr>
          <w:rFonts w:cs="Times New Roman"/>
          <w:sz w:val="28"/>
          <w:szCs w:val="28"/>
        </w:rPr>
      </w:pPr>
      <w:r>
        <w:rPr>
          <w:rFonts w:eastAsia="Times New Roman" w:cs="Times New Roman"/>
          <w:sz w:val="28"/>
          <w:szCs w:val="28"/>
          <w:lang w:eastAsia="lv-LV"/>
        </w:rPr>
        <w:lastRenderedPageBreak/>
        <w:t>(2) </w:t>
      </w:r>
      <w:r w:rsidR="00382619" w:rsidRPr="00382619">
        <w:rPr>
          <w:rFonts w:eastAsia="Times New Roman" w:cs="Times New Roman"/>
          <w:sz w:val="28"/>
          <w:szCs w:val="28"/>
          <w:lang w:eastAsia="lv-LV"/>
        </w:rPr>
        <w:t>Likuma mērķis ir nodrošināt noslēgtā publiskās un privātās partnerības līguma izpildes pārredzamību un sekmēt tā saistību izpildi līdz tā darbības termiņa beigām, veicinot publiskās un privātās partnerības līgumā paredzēto būvdarbu vai pakalpojumu nepārtrauktību.</w:t>
      </w:r>
      <w:r w:rsidR="00382619" w:rsidRPr="00382619">
        <w:rPr>
          <w:rFonts w:cs="Times New Roman"/>
          <w:sz w:val="28"/>
          <w:szCs w:val="28"/>
        </w:rPr>
        <w:t>”</w:t>
      </w:r>
      <w:r w:rsidR="002F41DC">
        <w:rPr>
          <w:rFonts w:cs="Times New Roman"/>
          <w:sz w:val="28"/>
          <w:szCs w:val="28"/>
        </w:rPr>
        <w:t>.</w:t>
      </w:r>
    </w:p>
    <w:p w14:paraId="0586AA91" w14:textId="2B51AF9C" w:rsidR="009D63BB" w:rsidRDefault="009D63BB" w:rsidP="00D872A3">
      <w:pPr>
        <w:shd w:val="clear" w:color="auto" w:fill="FFFFFF"/>
        <w:jc w:val="both"/>
        <w:rPr>
          <w:rFonts w:cs="Times New Roman"/>
          <w:sz w:val="28"/>
          <w:szCs w:val="28"/>
        </w:rPr>
      </w:pPr>
    </w:p>
    <w:p w14:paraId="77CAB2D5" w14:textId="7D7600FE" w:rsidR="009D63BB" w:rsidRDefault="009D63BB" w:rsidP="00D872A3">
      <w:pPr>
        <w:shd w:val="clear" w:color="auto" w:fill="FFFFFF"/>
        <w:jc w:val="both"/>
        <w:rPr>
          <w:rFonts w:cs="Times New Roman"/>
          <w:sz w:val="28"/>
          <w:szCs w:val="28"/>
        </w:rPr>
      </w:pPr>
    </w:p>
    <w:p w14:paraId="766870B1" w14:textId="77777777" w:rsidR="00D872A3" w:rsidRPr="00D872A3" w:rsidRDefault="00D872A3" w:rsidP="00D872A3">
      <w:pPr>
        <w:jc w:val="both"/>
        <w:rPr>
          <w:rFonts w:cs="Times New Roman"/>
          <w:sz w:val="28"/>
          <w:szCs w:val="28"/>
        </w:rPr>
      </w:pPr>
      <w:r w:rsidRPr="00D872A3">
        <w:rPr>
          <w:rFonts w:eastAsia="Times New Roman" w:cs="Times New Roman"/>
          <w:bCs/>
          <w:sz w:val="28"/>
          <w:szCs w:val="28"/>
          <w:lang w:eastAsia="lv-LV"/>
        </w:rPr>
        <w:t>4. Izteikt 3</w:t>
      </w:r>
      <w:r w:rsidRPr="00D872A3">
        <w:rPr>
          <w:rFonts w:cs="Times New Roman"/>
          <w:sz w:val="28"/>
          <w:szCs w:val="28"/>
        </w:rPr>
        <w:t>.pantu šādā redakcijā:</w:t>
      </w:r>
    </w:p>
    <w:p w14:paraId="1FB82D24" w14:textId="77777777" w:rsidR="00D872A3" w:rsidRPr="00D872A3" w:rsidRDefault="00D872A3" w:rsidP="00D872A3">
      <w:pPr>
        <w:shd w:val="clear" w:color="auto" w:fill="FFFFFF"/>
        <w:jc w:val="both"/>
        <w:rPr>
          <w:rFonts w:eastAsia="Times New Roman" w:cs="Times New Roman"/>
          <w:b/>
          <w:bCs/>
          <w:sz w:val="28"/>
          <w:szCs w:val="28"/>
          <w:lang w:eastAsia="lv-LV"/>
        </w:rPr>
      </w:pPr>
      <w:r w:rsidRPr="00D872A3">
        <w:rPr>
          <w:rFonts w:eastAsia="Times New Roman" w:cs="Times New Roman"/>
          <w:bCs/>
          <w:sz w:val="28"/>
          <w:szCs w:val="28"/>
          <w:lang w:eastAsia="lv-LV"/>
        </w:rPr>
        <w:t>“</w:t>
      </w:r>
      <w:r w:rsidRPr="00D872A3">
        <w:rPr>
          <w:rFonts w:eastAsia="Times New Roman" w:cs="Times New Roman"/>
          <w:b/>
          <w:bCs/>
          <w:sz w:val="28"/>
          <w:szCs w:val="28"/>
          <w:lang w:eastAsia="lv-LV"/>
        </w:rPr>
        <w:t>3.pants. Likuma piemērošanas izņēmumi</w:t>
      </w:r>
    </w:p>
    <w:p w14:paraId="77A874D9" w14:textId="77777777" w:rsidR="00D872A3" w:rsidRPr="00D872A3" w:rsidRDefault="00D872A3" w:rsidP="00D872A3">
      <w:pPr>
        <w:shd w:val="clear" w:color="auto" w:fill="FFFFFF"/>
        <w:jc w:val="both"/>
        <w:rPr>
          <w:rFonts w:eastAsia="Times New Roman" w:cs="Times New Roman"/>
          <w:sz w:val="28"/>
          <w:szCs w:val="28"/>
          <w:lang w:eastAsia="lv-LV"/>
        </w:rPr>
      </w:pPr>
      <w:r w:rsidRPr="00D872A3">
        <w:rPr>
          <w:rFonts w:eastAsia="Times New Roman" w:cs="Times New Roman"/>
          <w:sz w:val="28"/>
          <w:szCs w:val="28"/>
          <w:lang w:eastAsia="lv-LV"/>
        </w:rPr>
        <w:t>(1) Šo likumu nepiemēro</w:t>
      </w:r>
      <w:r w:rsidRPr="00D872A3">
        <w:rPr>
          <w:rFonts w:cs="Times New Roman"/>
          <w:sz w:val="28"/>
          <w:szCs w:val="28"/>
        </w:rPr>
        <w:t xml:space="preserve">, ja publiskais partneris slēdz pakalpojumu koncesijas līgumu </w:t>
      </w:r>
      <w:r w:rsidRPr="00D872A3">
        <w:rPr>
          <w:rFonts w:eastAsia="Times New Roman" w:cs="Times New Roman"/>
          <w:sz w:val="28"/>
          <w:szCs w:val="28"/>
          <w:lang w:eastAsia="lv-LV"/>
        </w:rPr>
        <w:t>par:</w:t>
      </w:r>
    </w:p>
    <w:p w14:paraId="1497A092" w14:textId="77777777" w:rsidR="00D872A3" w:rsidRPr="00D872A3" w:rsidRDefault="00D872A3" w:rsidP="00D872A3">
      <w:pPr>
        <w:shd w:val="clear" w:color="auto" w:fill="FFFFFF"/>
        <w:jc w:val="both"/>
        <w:rPr>
          <w:rFonts w:cs="Times New Roman"/>
          <w:sz w:val="28"/>
          <w:szCs w:val="28"/>
        </w:rPr>
      </w:pPr>
      <w:r w:rsidRPr="00D872A3">
        <w:rPr>
          <w:rFonts w:eastAsia="Times New Roman" w:cs="Times New Roman"/>
          <w:sz w:val="28"/>
          <w:szCs w:val="28"/>
          <w:lang w:eastAsia="lv-LV"/>
        </w:rPr>
        <w:t>1) </w:t>
      </w:r>
      <w:r w:rsidRPr="00D872A3">
        <w:rPr>
          <w:rFonts w:cs="Times New Roman"/>
          <w:sz w:val="28"/>
          <w:szCs w:val="28"/>
        </w:rPr>
        <w:t>zemes, esošās būves vai cita nekustamā īpašuma pirkšanu vai nomu vai citu tiesību iegūšanu uz šādu nekustamo īpašumu ar jebkuriem finanšu līdzekļiem;</w:t>
      </w:r>
    </w:p>
    <w:p w14:paraId="17F7BEB5" w14:textId="77777777" w:rsidR="00D872A3" w:rsidRPr="00D872A3" w:rsidRDefault="00D872A3" w:rsidP="00D872A3">
      <w:pPr>
        <w:shd w:val="clear" w:color="auto" w:fill="FFFFFF"/>
        <w:jc w:val="both"/>
        <w:rPr>
          <w:rFonts w:cs="Times New Roman"/>
          <w:bCs/>
          <w:sz w:val="28"/>
          <w:szCs w:val="28"/>
          <w:shd w:val="clear" w:color="auto" w:fill="FFFFFF"/>
        </w:rPr>
      </w:pPr>
      <w:r w:rsidRPr="00D872A3">
        <w:rPr>
          <w:rFonts w:cs="Times New Roman"/>
          <w:sz w:val="28"/>
          <w:szCs w:val="28"/>
        </w:rPr>
        <w:t xml:space="preserve">2) tāda raidījumu materiāla iegādi, izstrādi, ražošanu vai kopražošanu, kas paredzēts </w:t>
      </w:r>
      <w:r w:rsidRPr="00D872A3">
        <w:rPr>
          <w:rFonts w:cs="Times New Roman"/>
          <w:bCs/>
          <w:sz w:val="28"/>
          <w:szCs w:val="28"/>
          <w:shd w:val="clear" w:color="auto" w:fill="FFFFFF"/>
        </w:rPr>
        <w:t>audio un audiovizuālo elektroniskā plašsaziņas līdzekļa pakalpojumiem, ja līguma slēgšanas tiesības piešķir elektroniskie plašsaziņas līdzekļi, vai līgumiem par raidlaiku vai raidījumu nodrošināšanu, kuru slēgšanas tiesības piešķir elektroniskajiem plašsaziņas līdzekļiem;</w:t>
      </w:r>
    </w:p>
    <w:p w14:paraId="165BEC0A" w14:textId="77777777" w:rsidR="00D872A3" w:rsidRPr="00D872A3" w:rsidRDefault="00D872A3" w:rsidP="00D872A3">
      <w:pPr>
        <w:shd w:val="clear" w:color="auto" w:fill="FFFFFF"/>
        <w:jc w:val="both"/>
        <w:rPr>
          <w:rFonts w:cs="Times New Roman"/>
          <w:sz w:val="28"/>
          <w:szCs w:val="28"/>
        </w:rPr>
      </w:pPr>
      <w:r w:rsidRPr="00D872A3">
        <w:rPr>
          <w:rFonts w:cs="Times New Roman"/>
          <w:bCs/>
          <w:sz w:val="28"/>
          <w:szCs w:val="28"/>
          <w:shd w:val="clear" w:color="auto" w:fill="FFFFFF"/>
        </w:rPr>
        <w:t>3) </w:t>
      </w:r>
      <w:r w:rsidRPr="00D872A3">
        <w:rPr>
          <w:rFonts w:cs="Times New Roman"/>
          <w:sz w:val="28"/>
          <w:szCs w:val="28"/>
        </w:rPr>
        <w:t>šķīrējtiesu pakalpojumiem un pakalpojumiem, kas tiek sniegti pušu samierināšanai;</w:t>
      </w:r>
    </w:p>
    <w:p w14:paraId="5F7AFDA5" w14:textId="77777777" w:rsidR="00D872A3" w:rsidRPr="00D872A3" w:rsidRDefault="00D872A3" w:rsidP="00D872A3">
      <w:pPr>
        <w:jc w:val="both"/>
        <w:rPr>
          <w:rFonts w:cs="Times New Roman"/>
          <w:bCs/>
          <w:sz w:val="28"/>
          <w:szCs w:val="28"/>
          <w:shd w:val="clear" w:color="auto" w:fill="FFFFFF"/>
        </w:rPr>
      </w:pPr>
      <w:r w:rsidRPr="00D872A3">
        <w:rPr>
          <w:rFonts w:cs="Times New Roman"/>
          <w:bCs/>
          <w:sz w:val="28"/>
          <w:szCs w:val="28"/>
          <w:shd w:val="clear" w:color="auto" w:fill="FFFFFF"/>
        </w:rPr>
        <w:t>4) dokumentu apliecināšanas pakalpojumiem, kas jāsniedz notāriem;</w:t>
      </w:r>
    </w:p>
    <w:p w14:paraId="0C617DC2" w14:textId="77777777" w:rsidR="00D872A3" w:rsidRPr="00D872A3" w:rsidRDefault="00D872A3" w:rsidP="00D872A3">
      <w:pPr>
        <w:jc w:val="both"/>
        <w:rPr>
          <w:rFonts w:cs="Times New Roman"/>
          <w:sz w:val="28"/>
          <w:szCs w:val="28"/>
        </w:rPr>
      </w:pPr>
      <w:r w:rsidRPr="00D872A3">
        <w:rPr>
          <w:rFonts w:cs="Times New Roman"/>
          <w:sz w:val="28"/>
          <w:szCs w:val="28"/>
        </w:rPr>
        <w:t>5) juridiskajiem pakalpojumiem, kuru sniedzējus ieceļ tiesas vai kuriem ārējos normatīvajos aktos uzdots tiesu uzraudzībā veikt noteiktus uzdevumus;</w:t>
      </w:r>
    </w:p>
    <w:p w14:paraId="132234A6" w14:textId="77777777" w:rsidR="00D872A3" w:rsidRPr="00D872A3" w:rsidRDefault="00D872A3" w:rsidP="00D872A3">
      <w:pPr>
        <w:jc w:val="both"/>
        <w:rPr>
          <w:rFonts w:cs="Times New Roman"/>
          <w:sz w:val="28"/>
          <w:szCs w:val="28"/>
        </w:rPr>
      </w:pPr>
      <w:r w:rsidRPr="00D872A3">
        <w:rPr>
          <w:rFonts w:cs="Times New Roman"/>
          <w:sz w:val="28"/>
          <w:szCs w:val="28"/>
        </w:rPr>
        <w:t>6) juridiskajiem pakalpojumiem, kuri saistīti ar valsts varas īstenošanu;</w:t>
      </w:r>
    </w:p>
    <w:p w14:paraId="224A8E7C"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rPr>
        <w:t>7) finanšu pakalpojumiem, kas saistīti ar vērtspapīru vai citu finanšu instrumentu emisiju, pirkšanu, pārdošanu vai nodošanu, Latvijas Bankas pakalpojumiem un darbībām, ko veic ar Eiropas Finanšu stabilitātes instrumenta un Eiropas stabilizācijas mehānisma palīdzību;</w:t>
      </w:r>
    </w:p>
    <w:p w14:paraId="2148FE25"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rPr>
        <w:t>8) aizņēmumiem, kas ir vai nav saistīt ar vērtspapīru vai citu finanšu instrumentu emisiju, pārdošanu, pirkšanu vai nodošanu;</w:t>
      </w:r>
    </w:p>
    <w:p w14:paraId="084A95C8" w14:textId="77777777" w:rsidR="00D872A3" w:rsidRPr="00D872A3" w:rsidRDefault="00D872A3" w:rsidP="00D872A3">
      <w:pPr>
        <w:shd w:val="clear" w:color="auto" w:fill="FFFFFF"/>
        <w:jc w:val="both"/>
        <w:rPr>
          <w:rFonts w:cs="Times New Roman"/>
          <w:bCs/>
          <w:sz w:val="28"/>
          <w:szCs w:val="28"/>
          <w:shd w:val="clear" w:color="auto" w:fill="FFFFFF"/>
        </w:rPr>
      </w:pPr>
      <w:r w:rsidRPr="00D872A3">
        <w:rPr>
          <w:rFonts w:cs="Times New Roman"/>
          <w:bCs/>
          <w:sz w:val="28"/>
          <w:szCs w:val="28"/>
          <w:shd w:val="clear" w:color="auto" w:fill="FFFFFF"/>
        </w:rPr>
        <w:t>9) </w:t>
      </w:r>
      <w:r w:rsidRPr="00D872A3">
        <w:rPr>
          <w:rFonts w:cs="Times New Roman"/>
          <w:sz w:val="28"/>
          <w:szCs w:val="28"/>
        </w:rPr>
        <w:t>pakalpojumiem civilās aizsardzības, civilās drošības un katastrofu novēršanas jomā, kurus sniedz biedrības, nodibinājumi vai apvienības, un uz kuriem attiecas kāds no šiem CPV kodiem: 75250000-3, 75251000-0, 75251100-1, 75251110-4, 75252000-7, 75222000-8, 98113100-9 un 85143000-3, izņemot ar pacientu transportēšanu saistītus neatliekamās medicīniskās palīdzības pakalpojumus;</w:t>
      </w:r>
    </w:p>
    <w:p w14:paraId="3060BFF2" w14:textId="77777777" w:rsidR="00D872A3" w:rsidRPr="00D872A3" w:rsidRDefault="00D872A3" w:rsidP="00D872A3">
      <w:pPr>
        <w:shd w:val="clear" w:color="auto" w:fill="FFFFFF"/>
        <w:jc w:val="both"/>
        <w:rPr>
          <w:rFonts w:cs="Times New Roman"/>
          <w:sz w:val="28"/>
          <w:szCs w:val="28"/>
          <w:shd w:val="clear" w:color="auto" w:fill="FFFFFF"/>
        </w:rPr>
      </w:pPr>
      <w:r w:rsidRPr="00D872A3">
        <w:rPr>
          <w:rFonts w:cs="Times New Roman"/>
          <w:bCs/>
          <w:sz w:val="28"/>
          <w:szCs w:val="28"/>
          <w:shd w:val="clear" w:color="auto" w:fill="FFFFFF"/>
        </w:rPr>
        <w:t>10)</w:t>
      </w:r>
      <w:r w:rsidRPr="00D872A3">
        <w:rPr>
          <w:rFonts w:cs="Times New Roman"/>
          <w:sz w:val="28"/>
          <w:szCs w:val="28"/>
        </w:rPr>
        <w:t> </w:t>
      </w:r>
      <w:r w:rsidRPr="00D872A3">
        <w:rPr>
          <w:rFonts w:cs="Times New Roman"/>
          <w:sz w:val="28"/>
          <w:szCs w:val="28"/>
          <w:shd w:val="clear" w:color="auto" w:fill="FFFFFF"/>
        </w:rPr>
        <w:t>pakalpojumiem, kurus sniedz cits publiskais partneris vai to apvienība un kam saskaņā ar ārējiem normatīvajiem aktiem ir izņēmuma tiesības sniegt attiecīgo pakalpojumu;</w:t>
      </w:r>
    </w:p>
    <w:p w14:paraId="0AB079CA"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rPr>
        <w:t xml:space="preserve">11) pakalpojumiem, lai nodrošinātu Sabiedrisko pakalpojumu sniedzēju iepirkumu likuma 3., 4., 5., 6. vai 7.pantā minētās darbības, </w:t>
      </w:r>
      <w:r w:rsidRPr="00D872A3">
        <w:rPr>
          <w:rFonts w:eastAsia="Times New Roman" w:cs="Times New Roman"/>
          <w:sz w:val="28"/>
          <w:szCs w:val="28"/>
          <w:lang w:eastAsia="lv-LV"/>
        </w:rPr>
        <w:t xml:space="preserve">ar privāto partneri, </w:t>
      </w:r>
      <w:r w:rsidRPr="00D872A3">
        <w:rPr>
          <w:rFonts w:cs="Times New Roman"/>
          <w:sz w:val="28"/>
          <w:szCs w:val="28"/>
          <w:shd w:val="clear" w:color="auto" w:fill="FFFFFF"/>
        </w:rPr>
        <w:t xml:space="preserve">kam saskaņā ar ārējiem normatīvajiem aktiem ir izņēmuma tiesības sniegt attiecīgo pakalpojumu. </w:t>
      </w:r>
      <w:r w:rsidRPr="00D872A3">
        <w:rPr>
          <w:rFonts w:cs="Times New Roman"/>
          <w:sz w:val="28"/>
          <w:szCs w:val="28"/>
        </w:rPr>
        <w:t xml:space="preserve">Publiskais partneris par šādu </w:t>
      </w:r>
      <w:r w:rsidRPr="00D872A3">
        <w:rPr>
          <w:rFonts w:cs="Times New Roman"/>
          <w:sz w:val="28"/>
          <w:szCs w:val="28"/>
          <w:shd w:val="clear" w:color="auto" w:fill="FFFFFF"/>
        </w:rPr>
        <w:t xml:space="preserve">izņēmuma tiesību piešķiršanu </w:t>
      </w:r>
      <w:r w:rsidRPr="00D872A3">
        <w:rPr>
          <w:rFonts w:cs="Times New Roman"/>
          <w:sz w:val="28"/>
          <w:szCs w:val="28"/>
        </w:rPr>
        <w:t>paziņo Eiropas Komisijai.</w:t>
      </w:r>
      <w:r w:rsidRPr="00D872A3">
        <w:rPr>
          <w:rFonts w:cs="Times New Roman"/>
          <w:sz w:val="28"/>
          <w:szCs w:val="28"/>
          <w:shd w:val="clear" w:color="auto" w:fill="FFFFFF"/>
        </w:rPr>
        <w:t xml:space="preserve"> P</w:t>
      </w:r>
      <w:r w:rsidRPr="00D872A3">
        <w:rPr>
          <w:rFonts w:cs="Times New Roman"/>
          <w:bCs/>
          <w:sz w:val="28"/>
          <w:szCs w:val="28"/>
        </w:rPr>
        <w:t xml:space="preserve">aziņojumam par koncesijas piešķiršanu </w:t>
      </w:r>
      <w:r w:rsidRPr="00D872A3">
        <w:rPr>
          <w:rFonts w:cs="Times New Roman"/>
          <w:sz w:val="28"/>
          <w:szCs w:val="28"/>
        </w:rPr>
        <w:t>piemēro šā likuma normas, j</w:t>
      </w:r>
      <w:r w:rsidRPr="00D872A3">
        <w:rPr>
          <w:rFonts w:cs="Times New Roman"/>
          <w:sz w:val="28"/>
          <w:szCs w:val="28"/>
          <w:shd w:val="clear" w:color="auto" w:fill="FFFFFF"/>
        </w:rPr>
        <w:t>a attiecīgās nozares normatīvie akti neparedz šādu paziņošanas pienākumu</w:t>
      </w:r>
      <w:r w:rsidRPr="00D872A3">
        <w:rPr>
          <w:rFonts w:cs="Times New Roman"/>
          <w:sz w:val="28"/>
          <w:szCs w:val="28"/>
        </w:rPr>
        <w:t>.</w:t>
      </w:r>
    </w:p>
    <w:p w14:paraId="2F3CE9D0" w14:textId="77777777" w:rsidR="00D872A3" w:rsidRPr="00D872A3" w:rsidRDefault="00D872A3" w:rsidP="00D872A3">
      <w:pPr>
        <w:shd w:val="clear" w:color="auto" w:fill="FFFFFF"/>
        <w:jc w:val="both"/>
        <w:rPr>
          <w:rFonts w:eastAsia="Times New Roman" w:cs="Times New Roman"/>
          <w:sz w:val="28"/>
          <w:szCs w:val="28"/>
          <w:lang w:eastAsia="lv-LV"/>
        </w:rPr>
      </w:pPr>
      <w:r w:rsidRPr="00D872A3">
        <w:rPr>
          <w:rFonts w:eastAsia="Times New Roman" w:cs="Times New Roman"/>
          <w:sz w:val="28"/>
          <w:szCs w:val="28"/>
          <w:lang w:eastAsia="lv-LV"/>
        </w:rPr>
        <w:lastRenderedPageBreak/>
        <w:t>12) gaisa transporta pakalpojumiem kuru pamatā ir darbības licences izsniegšana likuma “Par aviāciju” izpratnē;</w:t>
      </w:r>
    </w:p>
    <w:p w14:paraId="4EE2A994" w14:textId="77777777" w:rsidR="00D872A3" w:rsidRPr="00D872A3" w:rsidRDefault="00D872A3" w:rsidP="00D872A3">
      <w:pPr>
        <w:shd w:val="clear" w:color="auto" w:fill="FFFFFF"/>
        <w:jc w:val="both"/>
        <w:rPr>
          <w:rFonts w:eastAsia="Times New Roman" w:cs="Times New Roman"/>
          <w:sz w:val="28"/>
          <w:szCs w:val="28"/>
          <w:lang w:eastAsia="lv-LV"/>
        </w:rPr>
      </w:pPr>
      <w:r w:rsidRPr="00D872A3">
        <w:rPr>
          <w:rFonts w:eastAsia="Times New Roman" w:cs="Times New Roman"/>
          <w:sz w:val="28"/>
          <w:szCs w:val="28"/>
          <w:lang w:eastAsia="lv-LV"/>
        </w:rPr>
        <w:t>13) </w:t>
      </w:r>
      <w:r w:rsidRPr="00D872A3">
        <w:rPr>
          <w:rFonts w:cs="Times New Roman"/>
          <w:sz w:val="28"/>
          <w:szCs w:val="28"/>
        </w:rPr>
        <w:t xml:space="preserve">loterijas darbības pakalpojumiem, uz ko attiecas </w:t>
      </w:r>
      <w:r w:rsidRPr="00D872A3">
        <w:rPr>
          <w:rFonts w:eastAsia="Times New Roman" w:cs="Times New Roman"/>
          <w:iCs/>
          <w:sz w:val="28"/>
          <w:szCs w:val="28"/>
          <w:lang w:eastAsia="lv-LV"/>
        </w:rPr>
        <w:t>CPV</w:t>
      </w:r>
      <w:r w:rsidRPr="00D872A3">
        <w:rPr>
          <w:rFonts w:eastAsia="Times New Roman" w:cs="Times New Roman"/>
          <w:sz w:val="28"/>
          <w:szCs w:val="28"/>
          <w:lang w:eastAsia="lv-LV"/>
        </w:rPr>
        <w:t xml:space="preserve"> kods 92351100-7, ar privāto partneri </w:t>
      </w:r>
      <w:r w:rsidRPr="00D872A3">
        <w:rPr>
          <w:rFonts w:cs="Times New Roman"/>
          <w:sz w:val="28"/>
          <w:szCs w:val="28"/>
          <w:shd w:val="clear" w:color="auto" w:fill="FFFFFF"/>
        </w:rPr>
        <w:t xml:space="preserve">kam saskaņā ar ārējiem normatīvajiem aktiem ir izņēmuma tiesības sniegt attiecīgo pakalpojumu. Informāciju par šādu koncesijas </w:t>
      </w:r>
      <w:r w:rsidRPr="00D872A3">
        <w:rPr>
          <w:rFonts w:cs="Times New Roman"/>
          <w:sz w:val="28"/>
          <w:szCs w:val="28"/>
        </w:rPr>
        <w:t>piešķiršanu publicē Eiropas Savienības Oficiālajā Vēstnesī.</w:t>
      </w:r>
    </w:p>
    <w:p w14:paraId="68906483" w14:textId="77777777" w:rsidR="00D872A3" w:rsidRPr="00D872A3" w:rsidRDefault="00D872A3" w:rsidP="00D872A3">
      <w:pPr>
        <w:shd w:val="clear" w:color="auto" w:fill="FFFFFF"/>
        <w:jc w:val="both"/>
        <w:rPr>
          <w:rFonts w:cs="Times New Roman"/>
          <w:bCs/>
          <w:sz w:val="28"/>
          <w:szCs w:val="28"/>
          <w:shd w:val="clear" w:color="auto" w:fill="FFFFFF"/>
        </w:rPr>
      </w:pPr>
      <w:r w:rsidRPr="00D872A3">
        <w:rPr>
          <w:rFonts w:eastAsia="Times New Roman" w:cs="Times New Roman"/>
          <w:sz w:val="28"/>
          <w:szCs w:val="28"/>
          <w:lang w:eastAsia="lv-LV"/>
        </w:rPr>
        <w:t>(2) Šo likumu nepiemēro</w:t>
      </w:r>
      <w:r w:rsidRPr="00D872A3">
        <w:rPr>
          <w:rFonts w:cs="Times New Roman"/>
          <w:sz w:val="28"/>
          <w:szCs w:val="28"/>
        </w:rPr>
        <w:t>, ja koncesijas līgumu slēdz atbilstoši citiem procedūru noteikumiem un to slēgšanas tiesības piešķir:</w:t>
      </w:r>
    </w:p>
    <w:p w14:paraId="066CD5F4"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rPr>
        <w:t>1) saskaņā ar starptautisku nolīgumu, ko atbilstoši Eiropas Savienības normatīvajiem aktiem noslēgusi Eiropas Savienības dalībvalsts ar vienu vai vairākām valstīm, kuras nav Eiropas Savienības dalībvalstis, vai šo valstu administratīvajām vienībām par būvdarbiem, piegādēm vai pakalpojumiem sakarā ar nolīgumu parakstījušo valstu piedalīšanos kāda kopīga pasākuma īstenošanā vai tā rezultātu izmantošanā. Publiskais partneris par visiem šādiem nolīgumiem paziņo Eiropas Komisijai;</w:t>
      </w:r>
    </w:p>
    <w:p w14:paraId="18589562"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rPr>
        <w:t>2) saskaņā ar starptautiskas organizācijas īpašu procedūru;</w:t>
      </w:r>
    </w:p>
    <w:p w14:paraId="19679CBB"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rPr>
        <w:t xml:space="preserve">3) saskaņā ar starptautiskas organizācijas vai starptautiskas finanšu iestādes īpašu procedūru, ja attiecīgo koncesijas līgumu pilnībā finansē attiecīgā organizācija vai iestāde. Ja starptautiska organizācija vai starptautiska finanšu iestāde finansē koncesiju vismaz 50 procentu apmērā, tad puses vienojas </w:t>
      </w:r>
      <w:r w:rsidRPr="00D872A3">
        <w:rPr>
          <w:rFonts w:cs="Times New Roman"/>
          <w:sz w:val="28"/>
          <w:szCs w:val="28"/>
          <w:u w:val="single"/>
        </w:rPr>
        <w:t xml:space="preserve">par to, kādas </w:t>
      </w:r>
      <w:r w:rsidRPr="00D872A3">
        <w:rPr>
          <w:rFonts w:cs="Times New Roman"/>
          <w:sz w:val="28"/>
          <w:szCs w:val="28"/>
        </w:rPr>
        <w:t>koncesijas procedūras ir piemērojamas;</w:t>
      </w:r>
    </w:p>
    <w:p w14:paraId="36F47A64" w14:textId="77777777" w:rsidR="00D872A3" w:rsidRPr="00D872A3" w:rsidRDefault="00D872A3" w:rsidP="00D872A3">
      <w:pPr>
        <w:shd w:val="clear" w:color="auto" w:fill="FFFFFF"/>
        <w:jc w:val="both"/>
        <w:rPr>
          <w:rFonts w:cs="Times New Roman"/>
          <w:sz w:val="28"/>
          <w:szCs w:val="28"/>
        </w:rPr>
      </w:pPr>
      <w:r w:rsidRPr="00D872A3">
        <w:rPr>
          <w:rFonts w:eastAsia="Times New Roman" w:cs="Times New Roman"/>
          <w:sz w:val="28"/>
          <w:szCs w:val="28"/>
          <w:lang w:eastAsia="lv-LV"/>
        </w:rPr>
        <w:t>(3) Šo likumu nepiemēro</w:t>
      </w:r>
      <w:r w:rsidRPr="00D872A3">
        <w:rPr>
          <w:rFonts w:cs="Times New Roman"/>
          <w:sz w:val="28"/>
          <w:szCs w:val="28"/>
        </w:rPr>
        <w:t>, ja publiskais partneris slēdz koncesijas līgumu, kas atbilsts Aizsardzības un drošības jomas iepirkumu likuma 3 pantam, un koncesijas līguma slēgšanas tiesības piešķir:</w:t>
      </w:r>
    </w:p>
    <w:p w14:paraId="5C081A9B"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rPr>
        <w:t>1) </w:t>
      </w:r>
      <w:r w:rsidRPr="00D872A3">
        <w:rPr>
          <w:rFonts w:eastAsia="Times New Roman" w:cs="Times New Roman"/>
          <w:sz w:val="28"/>
          <w:szCs w:val="28"/>
          <w:lang w:eastAsia="lv-LV"/>
        </w:rPr>
        <w:t>saskaņā ar īpašiem procedūras noteikumiem atbilstoši starptautiskiem nolīgumiem, kurus noslēgušas viena vai vairākas Eiropas Savienības dalībvalstis un viena vai vairākas valstis, kas nav Eiropas Savienības dalībvalstis;</w:t>
      </w:r>
    </w:p>
    <w:p w14:paraId="3DF182B4"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rPr>
        <w:t>2) </w:t>
      </w:r>
      <w:r w:rsidRPr="00D872A3">
        <w:rPr>
          <w:rFonts w:eastAsia="Times New Roman" w:cs="Times New Roman"/>
          <w:sz w:val="28"/>
          <w:szCs w:val="28"/>
          <w:lang w:eastAsia="lv-LV"/>
        </w:rPr>
        <w:t>saskaņā ar īpašiem procedūras noteikumiem atbilstoši starptautiskiem nolīgumiem par karaspēka izvietošanu, kuri attiecas uz Eiropas Savienības dalībvalsts privātajiem partneriem vai tādas valsts privātajam partnerim, kura nav Eiropas Savienības dalībvalsts;</w:t>
      </w:r>
    </w:p>
    <w:p w14:paraId="752FF76C"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rPr>
        <w:t>3) </w:t>
      </w:r>
      <w:r w:rsidRPr="00D872A3">
        <w:rPr>
          <w:rFonts w:eastAsia="Times New Roman" w:cs="Times New Roman"/>
          <w:sz w:val="28"/>
          <w:szCs w:val="28"/>
          <w:lang w:eastAsia="lv-LV"/>
        </w:rPr>
        <w:t>saskaņā ar starptautiskas organizācijas īpašu procedūru neatkarīgi no tā, vai starptautiskās organizācijas dalībvalsts publiskais partneris noslēdz līgumu ar starptautiskās organizācijas noteikto privāto partneri, kuram līguma slēgšanas tiesības piešķīrusi attiecīgā starptautiskā organizācija saskaņā ar minēto procedūru, vai tās publiskais partneris piešķir līguma slēgšanas tiesības saskaņā ar minēto procedūru.</w:t>
      </w:r>
    </w:p>
    <w:p w14:paraId="4C33E7BD" w14:textId="77777777" w:rsidR="00D872A3" w:rsidRPr="00D872A3" w:rsidRDefault="00D872A3" w:rsidP="00D872A3">
      <w:pPr>
        <w:shd w:val="clear" w:color="auto" w:fill="FFFFFF"/>
        <w:jc w:val="both"/>
        <w:rPr>
          <w:rFonts w:cs="Times New Roman"/>
          <w:sz w:val="28"/>
          <w:szCs w:val="28"/>
        </w:rPr>
      </w:pPr>
      <w:r w:rsidRPr="00D872A3">
        <w:rPr>
          <w:rFonts w:eastAsia="Times New Roman" w:cs="Times New Roman"/>
          <w:sz w:val="28"/>
          <w:szCs w:val="28"/>
          <w:lang w:eastAsia="lv-LV"/>
        </w:rPr>
        <w:t xml:space="preserve">(4) Šo likumu nepiemēro </w:t>
      </w:r>
      <w:r w:rsidRPr="00D872A3">
        <w:rPr>
          <w:rFonts w:cs="Times New Roman"/>
          <w:sz w:val="28"/>
          <w:szCs w:val="28"/>
        </w:rPr>
        <w:t xml:space="preserve">koncesijas līguma, kas </w:t>
      </w:r>
      <w:r w:rsidRPr="00D872A3">
        <w:rPr>
          <w:rFonts w:cs="Times New Roman"/>
          <w:sz w:val="28"/>
          <w:szCs w:val="28"/>
          <w:u w:val="single"/>
        </w:rPr>
        <w:t>atbilst</w:t>
      </w:r>
      <w:r w:rsidRPr="00D872A3">
        <w:rPr>
          <w:rFonts w:cs="Times New Roman"/>
          <w:sz w:val="28"/>
          <w:szCs w:val="28"/>
        </w:rPr>
        <w:t xml:space="preserve"> Aizsardzības un drošības jomas iepirkumu likuma 3 pantam, slēgšanas tiesību piešķiršanai, ja:</w:t>
      </w:r>
    </w:p>
    <w:p w14:paraId="7E4E2116" w14:textId="77777777" w:rsidR="00D872A3" w:rsidRPr="00D872A3" w:rsidRDefault="00D872A3" w:rsidP="00D872A3">
      <w:pPr>
        <w:shd w:val="clear" w:color="auto" w:fill="FFFFFF"/>
        <w:jc w:val="both"/>
        <w:rPr>
          <w:rFonts w:cs="Times New Roman"/>
          <w:sz w:val="28"/>
          <w:szCs w:val="28"/>
          <w:shd w:val="clear" w:color="auto" w:fill="FFFFFF"/>
        </w:rPr>
      </w:pPr>
      <w:r w:rsidRPr="00D872A3">
        <w:rPr>
          <w:rFonts w:cs="Times New Roman"/>
          <w:sz w:val="28"/>
          <w:szCs w:val="28"/>
        </w:rPr>
        <w:t>1) </w:t>
      </w:r>
      <w:r w:rsidRPr="00D872A3">
        <w:rPr>
          <w:rFonts w:cs="Times New Roman"/>
          <w:sz w:val="28"/>
          <w:szCs w:val="28"/>
          <w:shd w:val="clear" w:color="auto" w:fill="FFFFFF"/>
        </w:rPr>
        <w:t>Ministru kabinets saskaņā ar ārējiem normatīvajiem aktiem informāciju par koncesijas līgumu vai tā izpildi atzinis par valsts noslēpumu;</w:t>
      </w:r>
    </w:p>
    <w:p w14:paraId="16584A9F"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shd w:val="clear" w:color="auto" w:fill="FFFFFF"/>
        </w:rPr>
        <w:t xml:space="preserve">2) tā piemērošana varētu radīt kaitējumu būtisku valsts drošības interešu aizsardzībai. Par būtisku valsts drošības interešu aizsardzību katrā konkrētajā gadījumā lemj Ministru kabinets. Šā izņēmuma piemērošanas pamats nav </w:t>
      </w:r>
      <w:r w:rsidRPr="00D872A3">
        <w:rPr>
          <w:rFonts w:cs="Times New Roman"/>
          <w:sz w:val="28"/>
          <w:szCs w:val="28"/>
          <w:shd w:val="clear" w:color="auto" w:fill="FFFFFF"/>
        </w:rPr>
        <w:lastRenderedPageBreak/>
        <w:t>aizsargājama informācija pati par sevi, ja tās aizsardzību koncesijas procedūrā var nodrošināt saskaņā ar šo likumu vai</w:t>
      </w:r>
      <w:r w:rsidRPr="00D872A3">
        <w:rPr>
          <w:rStyle w:val="apple-converted-space"/>
          <w:rFonts w:cs="Times New Roman"/>
          <w:sz w:val="28"/>
          <w:szCs w:val="28"/>
          <w:shd w:val="clear" w:color="auto" w:fill="FFFFFF"/>
        </w:rPr>
        <w:t xml:space="preserve"> </w:t>
      </w:r>
      <w:r w:rsidRPr="00D872A3">
        <w:rPr>
          <w:rFonts w:cs="Times New Roman"/>
          <w:sz w:val="28"/>
          <w:szCs w:val="28"/>
          <w:shd w:val="clear" w:color="auto" w:fill="FFFFFF"/>
        </w:rPr>
        <w:t>Aizsardzības un drošības jomas iepirkumu likumu;</w:t>
      </w:r>
    </w:p>
    <w:p w14:paraId="54337287" w14:textId="77777777" w:rsidR="00D872A3" w:rsidRPr="00D872A3" w:rsidRDefault="00D872A3" w:rsidP="00D872A3">
      <w:pPr>
        <w:shd w:val="clear" w:color="auto" w:fill="FFFFFF"/>
        <w:jc w:val="both"/>
        <w:rPr>
          <w:rFonts w:eastAsia="Times New Roman" w:cs="Times New Roman"/>
          <w:sz w:val="28"/>
          <w:szCs w:val="28"/>
          <w:lang w:eastAsia="lv-LV"/>
        </w:rPr>
      </w:pPr>
      <w:r w:rsidRPr="00D872A3">
        <w:rPr>
          <w:rFonts w:cs="Times New Roman"/>
          <w:sz w:val="28"/>
          <w:szCs w:val="28"/>
        </w:rPr>
        <w:t xml:space="preserve">3)  koncesijas līguma slēgšanas tiesības piešķir saskaņā ar </w:t>
      </w:r>
      <w:r w:rsidRPr="00D872A3">
        <w:rPr>
          <w:rFonts w:eastAsia="Times New Roman" w:cs="Times New Roman"/>
          <w:sz w:val="28"/>
          <w:szCs w:val="28"/>
          <w:lang w:eastAsia="lv-LV"/>
        </w:rPr>
        <w:t>divu vai vairāku valstu īstenotu sadarbības programmu, kas vērsta uz pētniecību un izstrādi, lai radītu jaunu izstrādājumu, vai kas nepieciešama turpmākā šā izstrādājuma vai tā daļu aprites ciklā. Ja nolīgumu par šādas sadarbības programmas īstenošanu ir noslēgušas tikai Eiropas Savienības dalībvalstis, tās Eiropas Komisijai paziņo informāciju par pētniecības un izstrādes izdevumu daļu attiecībā pret kopējiem sadarbības programmas izdevumiem, par izmaksu sadalījumu starp dalībvalstīm, kā arī par katras dalībvalsts veicamo iepirkumu daļu;</w:t>
      </w:r>
    </w:p>
    <w:p w14:paraId="54BD8ACB"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rPr>
        <w:t>4) tiek slēgts koncesijas līgums ar citas valsts publisko partneri, kas darbojas attiecīgās ārvalsts vai tās atvasināto publisko personu (atvasinātām publiskām personām pielīdzināmu personu) vārdā saistībā ar būvdarbiem vai pakalpojumiem, kas tieši saistīti ar aprīkojumu, kas ir militārs vai kuru informācija ir aizsargājama informācija, vai kas tieši paredzēti militāriem mērķiem vai tādām būvēm vai pakalpojumu sniegšanai, par kuriem informācija ir aizsargājama informācija;</w:t>
      </w:r>
    </w:p>
    <w:p w14:paraId="06828137"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rPr>
        <w:t>5) tiek slēgs koncesijas līgums valstī, kura nav Eiropas Savienības dalībvalsts, situācijā, kad karaspēks ir izvietots ārpus Eiropas Savienības teritorijas un starptautisko operāciju vai starptautisko mācību nodrošināšanai nepieciešamie koncesiju līgums noslēdzams ar privātajiem partneriem, kas darbojas šo operāciju vai mācību zonā;</w:t>
      </w:r>
    </w:p>
    <w:p w14:paraId="57A3CAEF"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rPr>
        <w:t xml:space="preserve">6) piemēro citu </w:t>
      </w:r>
      <w:r w:rsidRPr="00D872A3">
        <w:rPr>
          <w:rFonts w:cs="Times New Roman"/>
          <w:sz w:val="28"/>
          <w:szCs w:val="28"/>
          <w:u w:val="single"/>
        </w:rPr>
        <w:t>šajā</w:t>
      </w:r>
      <w:r w:rsidRPr="00D872A3">
        <w:rPr>
          <w:rFonts w:cs="Times New Roman"/>
          <w:sz w:val="28"/>
          <w:szCs w:val="28"/>
        </w:rPr>
        <w:t xml:space="preserve"> likumā noteikto izņēmumu.</w:t>
      </w:r>
    </w:p>
    <w:p w14:paraId="41AD1641" w14:textId="77777777" w:rsidR="00D872A3" w:rsidRPr="00D872A3" w:rsidRDefault="00D872A3" w:rsidP="00D872A3">
      <w:pPr>
        <w:jc w:val="both"/>
        <w:rPr>
          <w:rFonts w:eastAsia="Times New Roman" w:cs="Times New Roman"/>
          <w:sz w:val="28"/>
          <w:szCs w:val="28"/>
          <w:lang w:eastAsia="lv-LV"/>
        </w:rPr>
      </w:pPr>
      <w:r w:rsidRPr="00D872A3">
        <w:rPr>
          <w:rFonts w:cs="Times New Roman"/>
          <w:sz w:val="28"/>
          <w:szCs w:val="28"/>
        </w:rPr>
        <w:t>(5)</w:t>
      </w:r>
      <w:r w:rsidRPr="00D872A3">
        <w:rPr>
          <w:rFonts w:eastAsia="Times New Roman" w:cs="Times New Roman"/>
          <w:sz w:val="28"/>
          <w:szCs w:val="28"/>
          <w:lang w:eastAsia="lv-LV"/>
        </w:rPr>
        <w:t xml:space="preserve"> Šo likumu nepiemēro</w:t>
      </w:r>
      <w:r w:rsidRPr="00D872A3">
        <w:rPr>
          <w:rFonts w:cs="Times New Roman"/>
          <w:sz w:val="28"/>
          <w:szCs w:val="28"/>
        </w:rPr>
        <w:t xml:space="preserve">, ja koncesijas līgumu slēdz par </w:t>
      </w:r>
      <w:r w:rsidRPr="00D872A3">
        <w:rPr>
          <w:rFonts w:eastAsia="Times New Roman" w:cs="Times New Roman"/>
          <w:sz w:val="28"/>
          <w:szCs w:val="28"/>
          <w:lang w:eastAsia="lv-LV"/>
        </w:rPr>
        <w:t>šādiem sabiedriskajiem ūdenssaimniecības pakalpojumiem:</w:t>
      </w:r>
    </w:p>
    <w:p w14:paraId="283B96E1" w14:textId="77777777" w:rsidR="00D872A3" w:rsidRPr="00D872A3" w:rsidRDefault="00D872A3" w:rsidP="00D872A3">
      <w:pPr>
        <w:shd w:val="clear" w:color="auto" w:fill="FFFFFF"/>
        <w:jc w:val="both"/>
        <w:rPr>
          <w:rFonts w:eastAsia="Times New Roman" w:cs="Times New Roman"/>
          <w:sz w:val="28"/>
          <w:szCs w:val="28"/>
          <w:lang w:eastAsia="lv-LV"/>
        </w:rPr>
      </w:pPr>
      <w:r w:rsidRPr="00D872A3">
        <w:rPr>
          <w:rFonts w:eastAsia="Times New Roman" w:cs="Times New Roman"/>
          <w:sz w:val="28"/>
          <w:szCs w:val="28"/>
          <w:lang w:eastAsia="lv-LV"/>
        </w:rPr>
        <w:t>a) dzeramā ūdens ieguve, uzkrāšana, sagatavošana lietošanai, padeve centralizētajā ūdensvada tīklā līdz pakalpojuma lietotājam;</w:t>
      </w:r>
    </w:p>
    <w:p w14:paraId="1117F25C" w14:textId="77777777" w:rsidR="00D872A3" w:rsidRPr="00D872A3" w:rsidRDefault="00D872A3" w:rsidP="00D872A3">
      <w:pPr>
        <w:pStyle w:val="CM1"/>
        <w:jc w:val="both"/>
        <w:rPr>
          <w:rFonts w:ascii="Times New Roman" w:hAnsi="Times New Roman" w:cs="Times New Roman"/>
          <w:sz w:val="28"/>
          <w:szCs w:val="28"/>
        </w:rPr>
      </w:pPr>
      <w:r w:rsidRPr="00D872A3">
        <w:rPr>
          <w:rFonts w:ascii="Times New Roman" w:eastAsia="Times New Roman" w:hAnsi="Times New Roman" w:cs="Times New Roman"/>
          <w:sz w:val="28"/>
          <w:szCs w:val="28"/>
          <w:lang w:eastAsia="lv-LV"/>
        </w:rPr>
        <w:t>b) </w:t>
      </w:r>
      <w:r w:rsidRPr="00D872A3">
        <w:rPr>
          <w:rFonts w:ascii="Times New Roman" w:hAnsi="Times New Roman" w:cs="Times New Roman"/>
          <w:sz w:val="28"/>
          <w:szCs w:val="28"/>
        </w:rPr>
        <w:t xml:space="preserve">hidrotehniskie projekti, apūdeņošana vai zemes drenāža, ar noteikumu, ka ūdens apjoms, kas paredzēts dzeramā ūdens piegādei, ir lielāks par 20 procentiem no kopējā ūdens apjoma, kuru nodrošina minētie projekti vai apūdeņošanas vai drenāžas iekārtas, un </w:t>
      </w:r>
      <w:r w:rsidRPr="00D872A3">
        <w:rPr>
          <w:rFonts w:ascii="Times New Roman" w:eastAsia="Times New Roman" w:hAnsi="Times New Roman" w:cs="Times New Roman"/>
          <w:sz w:val="28"/>
          <w:szCs w:val="28"/>
          <w:lang w:eastAsia="lv-LV"/>
        </w:rPr>
        <w:t>tas saistīts ar šā punkta “a” apakšpunktā minētajām darbībām;</w:t>
      </w:r>
    </w:p>
    <w:p w14:paraId="5EB964DF" w14:textId="77777777" w:rsidR="00D872A3" w:rsidRPr="00D872A3" w:rsidRDefault="00D872A3" w:rsidP="00D872A3">
      <w:pPr>
        <w:jc w:val="both"/>
        <w:rPr>
          <w:rFonts w:eastAsia="Times New Roman" w:cs="Times New Roman"/>
          <w:sz w:val="28"/>
          <w:szCs w:val="28"/>
          <w:lang w:eastAsia="lv-LV"/>
        </w:rPr>
      </w:pPr>
      <w:r w:rsidRPr="00D872A3">
        <w:rPr>
          <w:rFonts w:eastAsia="Times New Roman" w:cs="Times New Roman"/>
          <w:sz w:val="28"/>
          <w:szCs w:val="28"/>
          <w:lang w:eastAsia="lv-LV"/>
        </w:rPr>
        <w:t>c) notekūdeņu savākšana no pakalpojuma lietotāja centralizētajās kanalizācijas sistēmās un novadīšana līdz notekūdeņu attīrīšanas iekārtām, notekūdeņu attīrīšana un novadīšana vidē, ja tas saistīts ar šā punkta “a” apakšpunktā minētajām darbībām;</w:t>
      </w:r>
    </w:p>
    <w:p w14:paraId="095FBAB9" w14:textId="77777777" w:rsidR="00D872A3" w:rsidRPr="00D872A3" w:rsidRDefault="00D872A3" w:rsidP="00D872A3">
      <w:pPr>
        <w:shd w:val="clear" w:color="auto" w:fill="FFFFFF"/>
        <w:jc w:val="both"/>
        <w:rPr>
          <w:rFonts w:eastAsia="Times New Roman" w:cs="Times New Roman"/>
          <w:sz w:val="28"/>
          <w:szCs w:val="28"/>
          <w:lang w:eastAsia="lv-LV"/>
        </w:rPr>
      </w:pPr>
      <w:r w:rsidRPr="00D872A3">
        <w:rPr>
          <w:rFonts w:eastAsia="Times New Roman" w:cs="Times New Roman"/>
          <w:sz w:val="28"/>
          <w:szCs w:val="28"/>
          <w:lang w:eastAsia="lv-LV"/>
        </w:rPr>
        <w:t>(6) </w:t>
      </w:r>
      <w:r w:rsidRPr="00D872A3">
        <w:rPr>
          <w:rFonts w:cs="Times New Roman"/>
          <w:sz w:val="28"/>
          <w:szCs w:val="28"/>
        </w:rPr>
        <w:t>Šo likumu nepiemēro, slēdzot koncesijas līgumu, kura galvenais mērķis ir nodrošināt vai ekspluatēt publiskā partnera, kas atbilst šā likuma 1.panta 15.punkta “</w:t>
      </w:r>
      <w:r w:rsidRPr="00D872A3">
        <w:rPr>
          <w:rFonts w:eastAsia="Times New Roman" w:cs="Times New Roman"/>
          <w:sz w:val="28"/>
          <w:szCs w:val="28"/>
          <w:lang w:eastAsia="lv-LV"/>
        </w:rPr>
        <w:t xml:space="preserve">a”, “b”, “c” vai “d” apakšpunktā minētajam, </w:t>
      </w:r>
      <w:r w:rsidRPr="00D872A3">
        <w:rPr>
          <w:rFonts w:cs="Times New Roman"/>
          <w:sz w:val="28"/>
          <w:szCs w:val="28"/>
        </w:rPr>
        <w:t>uzturētus publiskos elektronisko sakaru tīklus vai arī vienu vai vairākus sniegtus publiski pieejamus elektronisko sakaru pakalpojumus.</w:t>
      </w:r>
    </w:p>
    <w:p w14:paraId="388AFA6A" w14:textId="77777777" w:rsidR="00D872A3" w:rsidRPr="00D872A3" w:rsidRDefault="00D872A3" w:rsidP="00D872A3">
      <w:pPr>
        <w:shd w:val="clear" w:color="auto" w:fill="FFFFFF"/>
        <w:jc w:val="both"/>
        <w:rPr>
          <w:rFonts w:eastAsia="Times New Roman" w:cs="Times New Roman"/>
          <w:sz w:val="28"/>
          <w:szCs w:val="28"/>
          <w:lang w:eastAsia="lv-LV"/>
        </w:rPr>
      </w:pPr>
      <w:r w:rsidRPr="00D872A3">
        <w:rPr>
          <w:rFonts w:eastAsia="Times New Roman" w:cs="Times New Roman"/>
          <w:sz w:val="28"/>
          <w:szCs w:val="28"/>
          <w:lang w:eastAsia="lv-LV"/>
        </w:rPr>
        <w:t>(7) </w:t>
      </w:r>
      <w:r w:rsidRPr="00D872A3">
        <w:rPr>
          <w:rFonts w:cs="Times New Roman"/>
          <w:sz w:val="28"/>
          <w:szCs w:val="28"/>
        </w:rPr>
        <w:t xml:space="preserve">Šo likumu nepiemēro, ja publiskais partneris, kas atbilst šā likuma 1.panta 15.punkta </w:t>
      </w:r>
      <w:r w:rsidRPr="00D872A3">
        <w:rPr>
          <w:rFonts w:eastAsia="Times New Roman" w:cs="Times New Roman"/>
          <w:sz w:val="28"/>
          <w:szCs w:val="28"/>
          <w:lang w:eastAsia="lv-LV"/>
        </w:rPr>
        <w:t xml:space="preserve">“e” apakšpunktā minētajam, slēdz koncesijas līgumu par savu darbību </w:t>
      </w:r>
      <w:r w:rsidRPr="00D872A3">
        <w:rPr>
          <w:rFonts w:eastAsia="Times New Roman" w:cs="Times New Roman"/>
          <w:sz w:val="28"/>
          <w:szCs w:val="28"/>
          <w:lang w:eastAsia="lv-LV"/>
        </w:rPr>
        <w:lastRenderedPageBreak/>
        <w:t xml:space="preserve">veikšanu valstī, kas nav Eiropas Savienības dalībvalsts, un </w:t>
      </w:r>
      <w:r w:rsidRPr="00D872A3">
        <w:rPr>
          <w:rFonts w:cs="Times New Roman"/>
          <w:sz w:val="28"/>
          <w:szCs w:val="28"/>
        </w:rPr>
        <w:t>netiek izmantota Eiropas Savienības infrastruktūra vai Eiropas Savienībā ietilpstoša teri</w:t>
      </w:r>
      <w:r w:rsidRPr="00D872A3">
        <w:rPr>
          <w:rFonts w:eastAsia="Times New Roman" w:cs="Times New Roman"/>
          <w:sz w:val="28"/>
          <w:szCs w:val="28"/>
          <w:lang w:eastAsia="lv-LV"/>
        </w:rPr>
        <w:t>torija.</w:t>
      </w:r>
    </w:p>
    <w:p w14:paraId="46B5789E" w14:textId="77777777" w:rsidR="00D872A3" w:rsidRPr="00D872A3" w:rsidRDefault="00D872A3" w:rsidP="00D872A3">
      <w:pPr>
        <w:shd w:val="clear" w:color="auto" w:fill="FFFFFF"/>
        <w:jc w:val="both"/>
        <w:rPr>
          <w:rFonts w:cs="Times New Roman"/>
          <w:sz w:val="28"/>
          <w:szCs w:val="28"/>
        </w:rPr>
      </w:pPr>
      <w:r w:rsidRPr="00D872A3">
        <w:rPr>
          <w:rFonts w:eastAsia="Times New Roman" w:cs="Times New Roman"/>
          <w:sz w:val="28"/>
          <w:szCs w:val="28"/>
          <w:lang w:eastAsia="lv-LV"/>
        </w:rPr>
        <w:t xml:space="preserve">(8) Šo likumu nepiemēro, ja </w:t>
      </w:r>
      <w:r w:rsidRPr="00D872A3">
        <w:rPr>
          <w:rFonts w:cs="Times New Roman"/>
          <w:sz w:val="28"/>
          <w:szCs w:val="28"/>
        </w:rPr>
        <w:t>publiskais partneris</w:t>
      </w:r>
      <w:r w:rsidRPr="00D872A3">
        <w:rPr>
          <w:rFonts w:eastAsia="Times New Roman" w:cs="Times New Roman"/>
          <w:sz w:val="28"/>
          <w:szCs w:val="28"/>
          <w:lang w:eastAsia="lv-LV"/>
        </w:rPr>
        <w:t xml:space="preserve">, </w:t>
      </w:r>
      <w:r w:rsidRPr="00D872A3">
        <w:rPr>
          <w:rFonts w:cs="Times New Roman"/>
          <w:sz w:val="28"/>
          <w:szCs w:val="28"/>
        </w:rPr>
        <w:t>kas atbilst šā likuma 1.panta 15.punkta “</w:t>
      </w:r>
      <w:r w:rsidRPr="00D872A3">
        <w:rPr>
          <w:rFonts w:eastAsia="Times New Roman" w:cs="Times New Roman"/>
          <w:sz w:val="28"/>
          <w:szCs w:val="28"/>
          <w:lang w:eastAsia="lv-LV"/>
        </w:rPr>
        <w:t>e” apakšpunktā minētajam, slēdz koncesijas līgumu par Sabiedrisko pakalpojumu sniedzēju iepirkumu likuma</w:t>
      </w:r>
      <w:r w:rsidRPr="00D872A3">
        <w:rPr>
          <w:rFonts w:cs="Times New Roman"/>
          <w:sz w:val="28"/>
          <w:szCs w:val="28"/>
        </w:rPr>
        <w:t xml:space="preserve"> 3., 4., 5., 6. vai 7.pantā minētajām darbībām, ja tās attiecīgajā </w:t>
      </w:r>
      <w:r w:rsidRPr="00D872A3">
        <w:rPr>
          <w:rFonts w:eastAsia="Times New Roman" w:cs="Times New Roman"/>
          <w:sz w:val="28"/>
          <w:szCs w:val="28"/>
          <w:lang w:eastAsia="lv-LV"/>
        </w:rPr>
        <w:t xml:space="preserve">Eiropas Savienības dalībvalstī, kurā tās ir jāizpilda, </w:t>
      </w:r>
      <w:r w:rsidRPr="00D872A3">
        <w:rPr>
          <w:rFonts w:cs="Times New Roman"/>
          <w:sz w:val="28"/>
          <w:szCs w:val="28"/>
        </w:rPr>
        <w:t>ir atzītas par veiktām brīvas konkurences apstākļos.</w:t>
      </w:r>
    </w:p>
    <w:p w14:paraId="3AE12382" w14:textId="77777777" w:rsidR="00D872A3" w:rsidRPr="00D872A3" w:rsidRDefault="00D872A3" w:rsidP="00D872A3">
      <w:pPr>
        <w:shd w:val="clear" w:color="auto" w:fill="FFFFFF"/>
        <w:jc w:val="both"/>
        <w:rPr>
          <w:rFonts w:cs="Times New Roman"/>
          <w:sz w:val="28"/>
          <w:szCs w:val="28"/>
        </w:rPr>
      </w:pPr>
      <w:r w:rsidRPr="00D872A3">
        <w:rPr>
          <w:rFonts w:cs="Times New Roman"/>
          <w:sz w:val="28"/>
          <w:szCs w:val="28"/>
        </w:rPr>
        <w:t>(9) Šo likumu piemēro tikai pakalpojumu koncesijas līgumiem par pētniecības un izstrādes pakalpojumiem, kuru CPV kods ir no 73000000-2 līdz 73120000-9, 73300000-5, 73420000-2 un 73430000-5, ja vienlaikus pastāv šādi nosacījumi:</w:t>
      </w:r>
    </w:p>
    <w:p w14:paraId="6A1C1175" w14:textId="77777777" w:rsidR="00D872A3" w:rsidRPr="00D872A3" w:rsidRDefault="00D872A3" w:rsidP="00D872A3">
      <w:pPr>
        <w:pStyle w:val="tv213"/>
        <w:shd w:val="clear" w:color="auto" w:fill="FFFFFF"/>
        <w:spacing w:before="0" w:beforeAutospacing="0" w:after="0" w:afterAutospacing="0"/>
        <w:jc w:val="both"/>
        <w:rPr>
          <w:rFonts w:eastAsiaTheme="minorHAnsi"/>
          <w:sz w:val="28"/>
          <w:szCs w:val="28"/>
        </w:rPr>
      </w:pPr>
      <w:r w:rsidRPr="00D872A3">
        <w:rPr>
          <w:rFonts w:eastAsiaTheme="minorHAnsi"/>
          <w:sz w:val="28"/>
          <w:szCs w:val="28"/>
        </w:rPr>
        <w:t>1) labumu no sniegtā pakalpojuma rezultātiem gūs tikai publiskais partneris, kas šos rezultātus izmantos vienīgi savām vajadzībām,</w:t>
      </w:r>
    </w:p>
    <w:p w14:paraId="331101CA" w14:textId="758443AC" w:rsidR="009D63BB" w:rsidRPr="00D872A3" w:rsidRDefault="00D872A3" w:rsidP="00D872A3">
      <w:pPr>
        <w:shd w:val="clear" w:color="auto" w:fill="FFFFFF"/>
        <w:jc w:val="both"/>
        <w:rPr>
          <w:rFonts w:cs="Times New Roman"/>
          <w:sz w:val="28"/>
          <w:szCs w:val="28"/>
        </w:rPr>
      </w:pPr>
      <w:r w:rsidRPr="00D872A3">
        <w:rPr>
          <w:rFonts w:cs="Times New Roman"/>
          <w:sz w:val="28"/>
          <w:szCs w:val="28"/>
        </w:rPr>
        <w:t>2) publiskais partneris pilnībā samaksās par sniegto pakalpojumu.”</w:t>
      </w:r>
      <w:r w:rsidR="002F41DC">
        <w:rPr>
          <w:rFonts w:cs="Times New Roman"/>
          <w:sz w:val="28"/>
          <w:szCs w:val="28"/>
        </w:rPr>
        <w:t>.</w:t>
      </w:r>
    </w:p>
    <w:p w14:paraId="4421BC47" w14:textId="4DD84BC5" w:rsidR="00382619" w:rsidRDefault="00382619" w:rsidP="008B65C7">
      <w:pPr>
        <w:shd w:val="clear" w:color="auto" w:fill="FFFFFF"/>
        <w:jc w:val="both"/>
        <w:rPr>
          <w:rFonts w:cs="Times New Roman"/>
          <w:sz w:val="28"/>
          <w:szCs w:val="28"/>
        </w:rPr>
      </w:pPr>
    </w:p>
    <w:p w14:paraId="7DDF9303" w14:textId="54F5CF67" w:rsidR="00382619" w:rsidRPr="008A0365" w:rsidRDefault="00382619" w:rsidP="008B65C7">
      <w:pPr>
        <w:shd w:val="clear" w:color="auto" w:fill="FFFFFF"/>
        <w:jc w:val="both"/>
        <w:rPr>
          <w:rFonts w:cs="Times New Roman"/>
          <w:sz w:val="28"/>
          <w:szCs w:val="28"/>
        </w:rPr>
      </w:pPr>
    </w:p>
    <w:p w14:paraId="2FED0A8B" w14:textId="4D89B49D" w:rsidR="008A0365" w:rsidRPr="007B71CA" w:rsidRDefault="008A0365" w:rsidP="008A0365">
      <w:pPr>
        <w:jc w:val="both"/>
        <w:rPr>
          <w:rFonts w:cs="Times New Roman"/>
          <w:sz w:val="28"/>
          <w:szCs w:val="28"/>
        </w:rPr>
      </w:pPr>
      <w:r w:rsidRPr="007B71CA">
        <w:rPr>
          <w:rFonts w:cs="Times New Roman"/>
          <w:sz w:val="28"/>
          <w:szCs w:val="28"/>
        </w:rPr>
        <w:t>5. Papildināt likumu ar 3.</w:t>
      </w:r>
      <w:r w:rsidRPr="007B71CA">
        <w:rPr>
          <w:rFonts w:cs="Times New Roman"/>
          <w:sz w:val="28"/>
          <w:szCs w:val="28"/>
          <w:vertAlign w:val="superscript"/>
        </w:rPr>
        <w:t>1</w:t>
      </w:r>
      <w:r w:rsidRPr="007B71CA">
        <w:rPr>
          <w:rFonts w:cs="Times New Roman"/>
          <w:sz w:val="28"/>
          <w:szCs w:val="28"/>
        </w:rPr>
        <w:t> pantu šādā redakcijā:</w:t>
      </w:r>
    </w:p>
    <w:p w14:paraId="33BA3C8E" w14:textId="77777777" w:rsidR="008A0365" w:rsidRPr="007B71CA" w:rsidRDefault="008A0365" w:rsidP="008A0365">
      <w:pPr>
        <w:pStyle w:val="Default"/>
        <w:jc w:val="both"/>
        <w:rPr>
          <w:rFonts w:ascii="Times New Roman" w:hAnsi="Times New Roman" w:cs="Times New Roman"/>
          <w:b/>
          <w:color w:val="auto"/>
          <w:sz w:val="28"/>
          <w:szCs w:val="28"/>
        </w:rPr>
      </w:pPr>
      <w:r w:rsidRPr="007B71CA">
        <w:rPr>
          <w:rFonts w:ascii="Times New Roman" w:hAnsi="Times New Roman" w:cs="Times New Roman"/>
          <w:color w:val="auto"/>
          <w:sz w:val="28"/>
          <w:szCs w:val="28"/>
        </w:rPr>
        <w:t>“</w:t>
      </w:r>
      <w:r w:rsidRPr="007B71CA">
        <w:rPr>
          <w:rFonts w:ascii="Times New Roman" w:hAnsi="Times New Roman" w:cs="Times New Roman"/>
          <w:b/>
          <w:color w:val="auto"/>
          <w:sz w:val="28"/>
          <w:szCs w:val="28"/>
        </w:rPr>
        <w:t>3.</w:t>
      </w:r>
      <w:r w:rsidRPr="007B71CA">
        <w:rPr>
          <w:rFonts w:ascii="Times New Roman" w:hAnsi="Times New Roman" w:cs="Times New Roman"/>
          <w:b/>
          <w:color w:val="auto"/>
          <w:sz w:val="28"/>
          <w:szCs w:val="28"/>
          <w:vertAlign w:val="superscript"/>
        </w:rPr>
        <w:t>1</w:t>
      </w:r>
      <w:r w:rsidRPr="007B71CA">
        <w:rPr>
          <w:rFonts w:ascii="Times New Roman" w:hAnsi="Times New Roman" w:cs="Times New Roman"/>
          <w:b/>
          <w:color w:val="auto"/>
          <w:sz w:val="28"/>
          <w:szCs w:val="28"/>
        </w:rPr>
        <w:t xml:space="preserve"> pants. Publisko partneru </w:t>
      </w:r>
      <w:r w:rsidRPr="007B71CA">
        <w:rPr>
          <w:rFonts w:ascii="Times New Roman" w:hAnsi="Times New Roman" w:cs="Times New Roman"/>
          <w:b/>
          <w:color w:val="auto"/>
          <w:sz w:val="28"/>
          <w:szCs w:val="28"/>
          <w:shd w:val="clear" w:color="auto" w:fill="FFFFFF"/>
        </w:rPr>
        <w:t>savstarpēji koncesijas līgumi</w:t>
      </w:r>
    </w:p>
    <w:p w14:paraId="0AB1E70F" w14:textId="77777777" w:rsidR="008A0365" w:rsidRPr="007B71CA" w:rsidRDefault="008A0365" w:rsidP="008A0365">
      <w:pPr>
        <w:shd w:val="clear" w:color="auto" w:fill="FFFFFF"/>
        <w:jc w:val="both"/>
        <w:rPr>
          <w:rFonts w:cs="Times New Roman"/>
          <w:sz w:val="28"/>
          <w:szCs w:val="28"/>
        </w:rPr>
      </w:pPr>
      <w:r w:rsidRPr="007B71CA">
        <w:rPr>
          <w:rFonts w:eastAsia="Times New Roman" w:cs="Times New Roman"/>
          <w:sz w:val="28"/>
          <w:szCs w:val="28"/>
          <w:lang w:eastAsia="lv-LV"/>
        </w:rPr>
        <w:t xml:space="preserve">(1) Šā panta izpratnē par publisko partneri uzskata publisko partneri, </w:t>
      </w:r>
      <w:r w:rsidRPr="007B71CA">
        <w:rPr>
          <w:rFonts w:cs="Times New Roman"/>
          <w:sz w:val="28"/>
          <w:szCs w:val="28"/>
        </w:rPr>
        <w:t>kas atbilst šā likuma 1.panta 15.punkta “</w:t>
      </w:r>
      <w:r w:rsidRPr="007B71CA">
        <w:rPr>
          <w:rFonts w:eastAsia="Times New Roman" w:cs="Times New Roman"/>
          <w:sz w:val="28"/>
          <w:szCs w:val="28"/>
          <w:lang w:eastAsia="lv-LV"/>
        </w:rPr>
        <w:t xml:space="preserve">a”, “b”, “c” vai “d” minētajam vai </w:t>
      </w:r>
      <w:r w:rsidRPr="007B71CA">
        <w:rPr>
          <w:rFonts w:cs="Times New Roman"/>
          <w:sz w:val="28"/>
          <w:szCs w:val="28"/>
        </w:rPr>
        <w:t>kas atbilst šā likuma 1.panta 15.punkta “</w:t>
      </w:r>
      <w:r w:rsidRPr="007B71CA">
        <w:rPr>
          <w:rFonts w:eastAsia="Times New Roman" w:cs="Times New Roman"/>
          <w:sz w:val="28"/>
          <w:szCs w:val="28"/>
          <w:lang w:eastAsia="lv-LV"/>
        </w:rPr>
        <w:t xml:space="preserve">a”, “b”, “c” vai “d” minētajam un veic </w:t>
      </w:r>
      <w:r w:rsidRPr="007B71CA">
        <w:rPr>
          <w:rFonts w:cs="Times New Roman"/>
          <w:sz w:val="28"/>
          <w:szCs w:val="28"/>
        </w:rPr>
        <w:t>Sabiedrisko pakalpojumu sniedzēju iepirkumu likuma 3., 4., 5., 6. vai 7.pantā minētās darbības.</w:t>
      </w:r>
    </w:p>
    <w:p w14:paraId="65F9EB43" w14:textId="77777777" w:rsidR="008A0365" w:rsidRPr="007B71CA" w:rsidRDefault="008A0365" w:rsidP="008A0365">
      <w:pPr>
        <w:shd w:val="clear" w:color="auto" w:fill="FFFFFF"/>
        <w:jc w:val="both"/>
        <w:rPr>
          <w:rFonts w:eastAsia="Times New Roman" w:cs="Times New Roman"/>
          <w:sz w:val="28"/>
          <w:szCs w:val="28"/>
          <w:lang w:eastAsia="lv-LV"/>
        </w:rPr>
      </w:pPr>
      <w:r w:rsidRPr="007B71CA">
        <w:rPr>
          <w:rFonts w:cs="Times New Roman"/>
          <w:sz w:val="28"/>
          <w:szCs w:val="28"/>
        </w:rPr>
        <w:t xml:space="preserve">(2) Šo likumu nepiemēro, ja publiskais partneris, slēdz koncesijas līgumu </w:t>
      </w:r>
      <w:r w:rsidRPr="007B71CA">
        <w:rPr>
          <w:rFonts w:eastAsia="Times New Roman" w:cs="Times New Roman"/>
          <w:sz w:val="28"/>
          <w:szCs w:val="28"/>
          <w:lang w:eastAsia="lv-LV"/>
        </w:rPr>
        <w:t>ar personu, kura vienlaikus atbilst šādām pazīmēm:</w:t>
      </w:r>
    </w:p>
    <w:p w14:paraId="3FC347C0" w14:textId="77777777" w:rsidR="008A0365" w:rsidRPr="007B71CA" w:rsidRDefault="008A0365" w:rsidP="008A0365">
      <w:pPr>
        <w:shd w:val="clear" w:color="auto" w:fill="FFFFFF"/>
        <w:jc w:val="both"/>
        <w:rPr>
          <w:rFonts w:eastAsia="Times New Roman" w:cs="Times New Roman"/>
          <w:sz w:val="28"/>
          <w:szCs w:val="28"/>
          <w:lang w:eastAsia="lv-LV"/>
        </w:rPr>
      </w:pPr>
      <w:r w:rsidRPr="007B71CA">
        <w:rPr>
          <w:rFonts w:eastAsia="Times New Roman" w:cs="Times New Roman"/>
          <w:sz w:val="28"/>
          <w:szCs w:val="28"/>
          <w:lang w:eastAsia="lv-LV"/>
        </w:rPr>
        <w:t>1) </w:t>
      </w:r>
      <w:r w:rsidRPr="007B71CA">
        <w:rPr>
          <w:rFonts w:cs="Times New Roman"/>
          <w:sz w:val="28"/>
          <w:szCs w:val="28"/>
        </w:rPr>
        <w:t xml:space="preserve">tā atrodas tādā publiskā partnera kontrolē, kas </w:t>
      </w:r>
      <w:r w:rsidRPr="007B71CA">
        <w:rPr>
          <w:rFonts w:cs="Times New Roman"/>
          <w:sz w:val="28"/>
          <w:szCs w:val="28"/>
          <w:lang w:eastAsia="lv-LV"/>
        </w:rPr>
        <w:t>izpaužas kā tiesības ietekmēt kontrolē esošās personas darbības stratēģiskos mērķus un lēmumus, vai tādas personas kontrolē, kuru minētajā veidā kontrolē publiskais partneris</w:t>
      </w:r>
      <w:r w:rsidRPr="007B71CA">
        <w:rPr>
          <w:rFonts w:eastAsia="Times New Roman" w:cs="Times New Roman"/>
          <w:sz w:val="28"/>
          <w:szCs w:val="28"/>
          <w:lang w:eastAsia="lv-LV"/>
        </w:rPr>
        <w:t>;</w:t>
      </w:r>
    </w:p>
    <w:p w14:paraId="41A4657E" w14:textId="77777777" w:rsidR="008A0365" w:rsidRPr="007B71CA" w:rsidRDefault="008A0365" w:rsidP="008A0365">
      <w:pPr>
        <w:shd w:val="clear" w:color="auto" w:fill="FFFFFF"/>
        <w:jc w:val="both"/>
        <w:rPr>
          <w:rFonts w:eastAsia="Times New Roman" w:cs="Times New Roman"/>
          <w:sz w:val="28"/>
          <w:szCs w:val="28"/>
          <w:lang w:eastAsia="lv-LV"/>
        </w:rPr>
      </w:pPr>
      <w:r w:rsidRPr="007B71CA">
        <w:rPr>
          <w:rFonts w:eastAsia="Times New Roman" w:cs="Times New Roman"/>
          <w:sz w:val="28"/>
          <w:szCs w:val="28"/>
          <w:lang w:eastAsia="lv-LV"/>
        </w:rPr>
        <w:t>2) vairāk nekā 80 procentus no tās darbībām veido konkrētu uzdevumu izpilde kontrolējošā publiskā partnera vai citu personu, kuras kontrolē minētais publiskais partneris, interesēs;</w:t>
      </w:r>
    </w:p>
    <w:p w14:paraId="5AD67D52" w14:textId="77777777" w:rsidR="008A0365" w:rsidRPr="007B71CA" w:rsidRDefault="008A0365" w:rsidP="008A0365">
      <w:pPr>
        <w:shd w:val="clear" w:color="auto" w:fill="FFFFFF"/>
        <w:jc w:val="both"/>
        <w:rPr>
          <w:rFonts w:eastAsia="Times New Roman" w:cs="Times New Roman"/>
          <w:sz w:val="28"/>
          <w:szCs w:val="28"/>
          <w:lang w:eastAsia="lv-LV"/>
        </w:rPr>
      </w:pPr>
      <w:r w:rsidRPr="007B71CA">
        <w:rPr>
          <w:rFonts w:eastAsia="Times New Roman" w:cs="Times New Roman"/>
          <w:sz w:val="28"/>
          <w:szCs w:val="28"/>
          <w:lang w:eastAsia="lv-LV"/>
        </w:rPr>
        <w:t xml:space="preserve">3) tajā nav tiešas privātā kapitāla līdzdalības, </w:t>
      </w:r>
      <w:r w:rsidRPr="007B71CA">
        <w:rPr>
          <w:rFonts w:eastAsia="Times New Roman"/>
          <w:sz w:val="28"/>
          <w:szCs w:val="28"/>
          <w:lang w:eastAsia="lv-LV"/>
        </w:rPr>
        <w:t>izņemot tādu privātā kapitāla līdzdalības veidu, kas atbilstoši komerctiesības regulējošajiem normatīvajiem aktiem un Līgumam par Eiropas Savienības darbību neietver tiesības ietekmēt un kontrolēt tās lēmumus un kam nav izšķirošas ietekmes uz</w:t>
      </w:r>
      <w:r w:rsidRPr="007B71CA">
        <w:rPr>
          <w:rFonts w:eastAsia="Times New Roman" w:cs="Times New Roman"/>
          <w:sz w:val="28"/>
          <w:szCs w:val="28"/>
          <w:lang w:eastAsia="lv-LV"/>
        </w:rPr>
        <w:t xml:space="preserve"> to.</w:t>
      </w:r>
    </w:p>
    <w:p w14:paraId="719297DD" w14:textId="77777777" w:rsidR="008A0365" w:rsidRPr="007B71CA" w:rsidRDefault="008A0365" w:rsidP="008A0365">
      <w:pPr>
        <w:pStyle w:val="ListParagraph"/>
        <w:ind w:left="0"/>
        <w:contextualSpacing w:val="0"/>
        <w:jc w:val="both"/>
        <w:rPr>
          <w:rFonts w:eastAsia="Times New Roman" w:cs="Times New Roman"/>
          <w:sz w:val="28"/>
          <w:szCs w:val="28"/>
          <w:lang w:eastAsia="lv-LV"/>
        </w:rPr>
      </w:pPr>
      <w:r w:rsidRPr="007B71CA">
        <w:rPr>
          <w:rFonts w:eastAsia="Times New Roman" w:cs="Times New Roman"/>
          <w:sz w:val="28"/>
          <w:szCs w:val="28"/>
          <w:lang w:eastAsia="lv-LV"/>
        </w:rPr>
        <w:t xml:space="preserve">(3) Šo likumu nepiemēro, ja šā panta pirmās daļas pazīmēm atbilstoša kontrolētā persona, kas vienlaikus ir arī publiskais partneris, slēdz koncesijas līgumu ar to kontrolējošo publisko partneri vai citu personu, kas atrodas kontrolējošā publiskā partnera kontrolē šā panta pirmās daļas 1.punkta izpratnē, ja personai, ar kuru tiek slēgts koncesijas līgums, nav tiešas privātā kapitāla līdzdalības, izņemot tādu privātā kapitāla līdzdalības veidu, </w:t>
      </w:r>
      <w:r w:rsidRPr="007B71CA">
        <w:rPr>
          <w:rFonts w:eastAsia="Times New Roman"/>
          <w:sz w:val="28"/>
          <w:szCs w:val="28"/>
          <w:lang w:eastAsia="lv-LV"/>
        </w:rPr>
        <w:t xml:space="preserve">kas atbilstoši komerctiesības regulējošajiem normatīvajiem aktiem un Līgumam par Eiropas Savienības darbību neietver tiesības ietekmēt un kontrolēt </w:t>
      </w:r>
      <w:r w:rsidRPr="007B71CA">
        <w:rPr>
          <w:rFonts w:eastAsia="Times New Roman"/>
          <w:sz w:val="28"/>
          <w:szCs w:val="28"/>
          <w:u w:val="single"/>
          <w:lang w:eastAsia="lv-LV"/>
        </w:rPr>
        <w:t>šīs</w:t>
      </w:r>
      <w:r w:rsidRPr="007B71CA">
        <w:rPr>
          <w:rFonts w:eastAsia="Times New Roman"/>
          <w:sz w:val="28"/>
          <w:szCs w:val="28"/>
          <w:lang w:eastAsia="lv-LV"/>
        </w:rPr>
        <w:t xml:space="preserve"> personas lēmumus un kam nav izšķirošas ietekmes uz </w:t>
      </w:r>
      <w:r w:rsidRPr="007B71CA">
        <w:rPr>
          <w:rFonts w:eastAsia="Times New Roman"/>
          <w:sz w:val="28"/>
          <w:szCs w:val="28"/>
          <w:u w:val="single"/>
          <w:lang w:eastAsia="lv-LV"/>
        </w:rPr>
        <w:t>to</w:t>
      </w:r>
      <w:r w:rsidRPr="007B71CA">
        <w:rPr>
          <w:rFonts w:eastAsia="Times New Roman" w:cs="Times New Roman"/>
          <w:sz w:val="28"/>
          <w:szCs w:val="28"/>
          <w:lang w:eastAsia="lv-LV"/>
        </w:rPr>
        <w:t>.</w:t>
      </w:r>
    </w:p>
    <w:p w14:paraId="1FD8FAC3" w14:textId="77777777" w:rsidR="008A0365" w:rsidRPr="007B71CA" w:rsidRDefault="008A0365" w:rsidP="008A0365">
      <w:pPr>
        <w:shd w:val="clear" w:color="auto" w:fill="FFFFFF"/>
        <w:jc w:val="both"/>
        <w:rPr>
          <w:rFonts w:eastAsia="Times New Roman" w:cs="Times New Roman"/>
          <w:sz w:val="28"/>
          <w:szCs w:val="28"/>
          <w:lang w:eastAsia="lv-LV"/>
        </w:rPr>
      </w:pPr>
      <w:r w:rsidRPr="007B71CA">
        <w:rPr>
          <w:rFonts w:eastAsia="Times New Roman" w:cs="Times New Roman"/>
          <w:sz w:val="28"/>
          <w:szCs w:val="28"/>
          <w:lang w:eastAsia="lv-LV"/>
        </w:rPr>
        <w:lastRenderedPageBreak/>
        <w:t>(4) Šo likumu nepiemēro, ja publiskais partneris slēdz koncesijas līgumu ar personu, kura vienlaikus atbilst šādām pazīmēm:</w:t>
      </w:r>
    </w:p>
    <w:p w14:paraId="6218DFE2" w14:textId="77777777" w:rsidR="008A0365" w:rsidRPr="007B71CA" w:rsidRDefault="008A0365" w:rsidP="008A0365">
      <w:pPr>
        <w:shd w:val="clear" w:color="auto" w:fill="FFFFFF"/>
        <w:jc w:val="both"/>
        <w:rPr>
          <w:rFonts w:eastAsia="Times New Roman" w:cs="Times New Roman"/>
          <w:sz w:val="28"/>
          <w:szCs w:val="28"/>
          <w:lang w:eastAsia="lv-LV"/>
        </w:rPr>
      </w:pPr>
      <w:r w:rsidRPr="007B71CA">
        <w:rPr>
          <w:rFonts w:eastAsia="Times New Roman" w:cs="Times New Roman"/>
          <w:sz w:val="28"/>
          <w:szCs w:val="28"/>
          <w:lang w:eastAsia="lv-LV"/>
        </w:rPr>
        <w:t xml:space="preserve">1) tā atrodas tādā vairāku publisko partneru kopīgā </w:t>
      </w:r>
      <w:r w:rsidRPr="007B71CA">
        <w:rPr>
          <w:rFonts w:cs="Times New Roman"/>
          <w:sz w:val="28"/>
          <w:szCs w:val="28"/>
        </w:rPr>
        <w:t xml:space="preserve">kontrolē, kas </w:t>
      </w:r>
      <w:r w:rsidRPr="007B71CA">
        <w:rPr>
          <w:rFonts w:cs="Times New Roman"/>
          <w:sz w:val="28"/>
          <w:szCs w:val="28"/>
          <w:lang w:eastAsia="lv-LV"/>
        </w:rPr>
        <w:t>izpaužas kā tiesības ietekmēt kontrolē esošās personas darbības stratēģiskos mērķus un lēmumus</w:t>
      </w:r>
      <w:r w:rsidRPr="007B71CA">
        <w:rPr>
          <w:rFonts w:eastAsia="Times New Roman" w:cs="Times New Roman"/>
          <w:sz w:val="28"/>
          <w:szCs w:val="28"/>
          <w:lang w:eastAsia="lv-LV"/>
        </w:rPr>
        <w:t>;</w:t>
      </w:r>
    </w:p>
    <w:p w14:paraId="6F51C128" w14:textId="77777777" w:rsidR="008A0365" w:rsidRPr="007B71CA" w:rsidRDefault="008A0365" w:rsidP="008A0365">
      <w:pPr>
        <w:shd w:val="clear" w:color="auto" w:fill="FFFFFF"/>
        <w:jc w:val="both"/>
        <w:rPr>
          <w:rFonts w:eastAsia="Times New Roman" w:cs="Times New Roman"/>
          <w:sz w:val="28"/>
          <w:szCs w:val="28"/>
          <w:lang w:eastAsia="lv-LV"/>
        </w:rPr>
      </w:pPr>
      <w:r w:rsidRPr="007B71CA">
        <w:rPr>
          <w:rFonts w:eastAsia="Times New Roman" w:cs="Times New Roman"/>
          <w:sz w:val="28"/>
          <w:szCs w:val="28"/>
          <w:lang w:eastAsia="lv-LV"/>
        </w:rPr>
        <w:t>2) vairāk nekā 80 procentus no tās darbībām veido konkrētu uzdevumu izpilde kopīgi kontrolējošo publisko partneru vai citu minēto publisko partneru kontrolēto personu interesēs;</w:t>
      </w:r>
    </w:p>
    <w:p w14:paraId="2E6C167D" w14:textId="77777777" w:rsidR="008A0365" w:rsidRPr="007B71CA" w:rsidRDefault="008A0365" w:rsidP="008A0365">
      <w:pPr>
        <w:shd w:val="clear" w:color="auto" w:fill="FFFFFF"/>
        <w:jc w:val="both"/>
        <w:rPr>
          <w:rFonts w:eastAsia="Times New Roman" w:cs="Times New Roman"/>
          <w:sz w:val="28"/>
          <w:szCs w:val="28"/>
          <w:lang w:eastAsia="lv-LV"/>
        </w:rPr>
      </w:pPr>
      <w:r w:rsidRPr="007B71CA">
        <w:rPr>
          <w:rFonts w:eastAsia="Times New Roman" w:cs="Times New Roman"/>
          <w:sz w:val="28"/>
          <w:szCs w:val="28"/>
          <w:lang w:eastAsia="lv-LV"/>
        </w:rPr>
        <w:t xml:space="preserve">3) tajā nav tiešas privātā kapitāla līdzdalības, izņemot tādu privātā kapitāla līdzdalības veidu, </w:t>
      </w:r>
      <w:r w:rsidRPr="007B71CA">
        <w:rPr>
          <w:rFonts w:eastAsia="Times New Roman"/>
          <w:sz w:val="28"/>
          <w:szCs w:val="28"/>
          <w:lang w:eastAsia="lv-LV"/>
        </w:rPr>
        <w:t>kas atbilstoši komerctiesības regulējošajiem normatīvajiem aktiem un Līgumam par Eiropas Savienības darbību neietver tiesības ietekmēt un kontrolēt tās lēmumus un kam nav izšķirošas ietekmes uz</w:t>
      </w:r>
      <w:r w:rsidRPr="007B71CA">
        <w:rPr>
          <w:rFonts w:eastAsia="Times New Roman" w:cs="Times New Roman"/>
          <w:sz w:val="28"/>
          <w:szCs w:val="28"/>
          <w:lang w:eastAsia="lv-LV"/>
        </w:rPr>
        <w:t xml:space="preserve"> to.</w:t>
      </w:r>
    </w:p>
    <w:p w14:paraId="03A7961A" w14:textId="77777777" w:rsidR="008A0365" w:rsidRPr="007B71CA" w:rsidRDefault="008A0365" w:rsidP="008A0365">
      <w:pPr>
        <w:pStyle w:val="tv213"/>
        <w:shd w:val="clear" w:color="auto" w:fill="FFFFFF"/>
        <w:spacing w:before="0" w:beforeAutospacing="0" w:after="0" w:afterAutospacing="0"/>
        <w:jc w:val="both"/>
        <w:rPr>
          <w:sz w:val="28"/>
          <w:szCs w:val="28"/>
        </w:rPr>
      </w:pPr>
      <w:r w:rsidRPr="007B71CA">
        <w:rPr>
          <w:sz w:val="28"/>
          <w:szCs w:val="28"/>
        </w:rPr>
        <w:t>(5) Šā panta ceturtās daļas izpratnē publiskie partneri pār personu īsteno kopīgu kontroli, ja:</w:t>
      </w:r>
    </w:p>
    <w:p w14:paraId="4F360B02" w14:textId="77777777" w:rsidR="008A0365" w:rsidRPr="007B71CA" w:rsidRDefault="008A0365" w:rsidP="008A0365">
      <w:pPr>
        <w:pStyle w:val="tv213"/>
        <w:shd w:val="clear" w:color="auto" w:fill="FFFFFF"/>
        <w:spacing w:before="0" w:beforeAutospacing="0" w:after="0" w:afterAutospacing="0"/>
        <w:jc w:val="both"/>
        <w:rPr>
          <w:sz w:val="28"/>
          <w:szCs w:val="28"/>
        </w:rPr>
      </w:pPr>
      <w:r w:rsidRPr="007B71CA">
        <w:rPr>
          <w:sz w:val="28"/>
          <w:szCs w:val="28"/>
        </w:rPr>
        <w:t>1) kontrolētās personas pārvaldes institūciju sastāvā ir visu publisko partneru pārstāvji (atsevišķi pārstāvji var pārstāvēt vairākus vai visus iesaistītos publiskos partnerus);</w:t>
      </w:r>
    </w:p>
    <w:p w14:paraId="675121F8" w14:textId="77777777" w:rsidR="008A0365" w:rsidRPr="007B71CA" w:rsidRDefault="008A0365" w:rsidP="008A0365">
      <w:pPr>
        <w:pStyle w:val="tv213"/>
        <w:shd w:val="clear" w:color="auto" w:fill="FFFFFF"/>
        <w:spacing w:before="0" w:beforeAutospacing="0" w:after="0" w:afterAutospacing="0"/>
        <w:jc w:val="both"/>
        <w:rPr>
          <w:sz w:val="28"/>
          <w:szCs w:val="28"/>
        </w:rPr>
      </w:pPr>
      <w:r w:rsidRPr="007B71CA">
        <w:rPr>
          <w:sz w:val="28"/>
          <w:szCs w:val="28"/>
        </w:rPr>
        <w:t>2) visiem publiskajam partnerim kopīgi ir tiesības ietekmēt kontrolē esošās personas darbības stratēģiskos mērķus un lēmumus;</w:t>
      </w:r>
    </w:p>
    <w:p w14:paraId="2E91038F" w14:textId="77777777" w:rsidR="008A0365" w:rsidRPr="007B71CA" w:rsidRDefault="008A0365" w:rsidP="008A0365">
      <w:pPr>
        <w:pStyle w:val="tv213"/>
        <w:shd w:val="clear" w:color="auto" w:fill="FFFFFF"/>
        <w:spacing w:before="0" w:beforeAutospacing="0" w:after="0" w:afterAutospacing="0"/>
        <w:jc w:val="both"/>
        <w:rPr>
          <w:sz w:val="28"/>
          <w:szCs w:val="28"/>
        </w:rPr>
      </w:pPr>
      <w:r w:rsidRPr="007B71CA">
        <w:rPr>
          <w:sz w:val="28"/>
          <w:szCs w:val="28"/>
        </w:rPr>
        <w:t>3) kontrolētā persona darbojas publisko partneru interesēs.</w:t>
      </w:r>
    </w:p>
    <w:p w14:paraId="0C423DF9" w14:textId="77777777" w:rsidR="008A0365" w:rsidRPr="007B71CA" w:rsidRDefault="008A0365" w:rsidP="008A0365">
      <w:pPr>
        <w:pStyle w:val="tv213"/>
        <w:shd w:val="clear" w:color="auto" w:fill="FFFFFF"/>
        <w:spacing w:before="0" w:beforeAutospacing="0" w:after="0" w:afterAutospacing="0"/>
        <w:jc w:val="both"/>
        <w:rPr>
          <w:sz w:val="28"/>
          <w:szCs w:val="28"/>
          <w:shd w:val="clear" w:color="auto" w:fill="FFFFFF"/>
        </w:rPr>
      </w:pPr>
      <w:r w:rsidRPr="007B71CA">
        <w:rPr>
          <w:sz w:val="28"/>
          <w:szCs w:val="28"/>
          <w:shd w:val="clear" w:color="auto" w:fill="FFFFFF"/>
        </w:rPr>
        <w:t>(6) Šo likumu nepiemēro koncesijas līgumiem, kas noslēgti saskaņā ar ārējos normatīvākajos aktos noteiktajām izņēmuma tiesībām, starp diviem vai vairākiem publiskajiem partneriem, ja ir ievēroti vienlaikus šādi nosacījumi:</w:t>
      </w:r>
    </w:p>
    <w:p w14:paraId="645035B3" w14:textId="77777777" w:rsidR="008A0365" w:rsidRPr="007B71CA" w:rsidRDefault="008A0365" w:rsidP="008A0365">
      <w:pPr>
        <w:pStyle w:val="tv213"/>
        <w:shd w:val="clear" w:color="auto" w:fill="FFFFFF"/>
        <w:spacing w:before="0" w:beforeAutospacing="0" w:after="0" w:afterAutospacing="0"/>
        <w:jc w:val="both"/>
        <w:rPr>
          <w:sz w:val="28"/>
          <w:szCs w:val="28"/>
          <w:shd w:val="clear" w:color="auto" w:fill="FFFFFF"/>
        </w:rPr>
      </w:pPr>
      <w:r w:rsidRPr="007B71CA">
        <w:rPr>
          <w:sz w:val="28"/>
          <w:szCs w:val="28"/>
          <w:shd w:val="clear" w:color="auto" w:fill="FFFFFF"/>
        </w:rPr>
        <w:t>1) ar koncesijas līgumu tiek izveidota vai īstenota publisko partneru sadarbība to kompetencē esošu publisku pakalpojumu nodrošināšanā;</w:t>
      </w:r>
    </w:p>
    <w:p w14:paraId="7428EF5D" w14:textId="77777777" w:rsidR="008A0365" w:rsidRPr="008A0365" w:rsidRDefault="008A0365" w:rsidP="008A0365">
      <w:pPr>
        <w:pStyle w:val="tv213"/>
        <w:shd w:val="clear" w:color="auto" w:fill="FFFFFF"/>
        <w:spacing w:before="0" w:beforeAutospacing="0" w:after="0" w:afterAutospacing="0"/>
        <w:jc w:val="both"/>
        <w:rPr>
          <w:sz w:val="28"/>
          <w:szCs w:val="28"/>
          <w:shd w:val="clear" w:color="auto" w:fill="FFFFFF"/>
        </w:rPr>
      </w:pPr>
      <w:r w:rsidRPr="008A0365">
        <w:rPr>
          <w:sz w:val="28"/>
          <w:szCs w:val="28"/>
          <w:shd w:val="clear" w:color="auto" w:fill="FFFFFF"/>
        </w:rPr>
        <w:t>2) sadarbība tiek īstenota sabiedrības interesēs;</w:t>
      </w:r>
    </w:p>
    <w:p w14:paraId="6173ACBB" w14:textId="77777777" w:rsidR="008A0365" w:rsidRPr="008A0365" w:rsidRDefault="008A0365" w:rsidP="008A0365">
      <w:pPr>
        <w:pStyle w:val="tv213"/>
        <w:shd w:val="clear" w:color="auto" w:fill="FFFFFF"/>
        <w:spacing w:before="0" w:beforeAutospacing="0" w:after="0" w:afterAutospacing="0"/>
        <w:jc w:val="both"/>
        <w:rPr>
          <w:sz w:val="28"/>
          <w:szCs w:val="28"/>
          <w:shd w:val="clear" w:color="auto" w:fill="FFFFFF"/>
        </w:rPr>
      </w:pPr>
      <w:r w:rsidRPr="008A0365">
        <w:rPr>
          <w:sz w:val="28"/>
          <w:szCs w:val="28"/>
          <w:shd w:val="clear" w:color="auto" w:fill="FFFFFF"/>
        </w:rPr>
        <w:t>3) iesaistīto publisko partneru atvērtā tirgū sniegto publisko pakalpojumu, kuru nodrošināšanai īsteno sadarbību, daļa ir mazāka par 20 procentiem.</w:t>
      </w:r>
    </w:p>
    <w:p w14:paraId="752295CE" w14:textId="6107C4EB" w:rsidR="00382619" w:rsidRPr="008A0365" w:rsidRDefault="008A0365" w:rsidP="008A0365">
      <w:pPr>
        <w:shd w:val="clear" w:color="auto" w:fill="FFFFFF"/>
        <w:jc w:val="both"/>
        <w:rPr>
          <w:rFonts w:cs="Times New Roman"/>
          <w:sz w:val="28"/>
          <w:szCs w:val="28"/>
        </w:rPr>
      </w:pPr>
      <w:r w:rsidRPr="008A0365">
        <w:rPr>
          <w:rFonts w:cs="Times New Roman"/>
          <w:sz w:val="28"/>
          <w:szCs w:val="28"/>
          <w:shd w:val="clear" w:color="auto" w:fill="FFFFFF"/>
        </w:rPr>
        <w:t>(7) Lai noteiktu šā panta otrās daļas 2.punktā, ceturtās daļas 2.punktā, sestās daļas 3.punktā minēto darbību procentuālo lielumu, ņem vērā vidējo finanšu apgrozījumu vai kādu citu ar attiecīgo darbību saistītu rādītāju (piemēram, kontrolētās personas vai publiskā partnera pakalpojumu, piegāžu un būvdarbu izmaksas) par pēdējiem trim gadiem līdz koncesijas līguma slēgšanas tiesību piešķiršanai. Ja kontrolētā persona vai publiskais partneris ir izveidots vai uzsācis darbību vēlāk par minēto termiņu vai tā reorganizācijas dēļ dati par finanšu apgrozījumu vai ar tā darbību saistītie rādītāji nav pieejami vai arī tie vairs nav aktuāli, darbības procentuālo lielumu var pierādīt, izmantojot komercdarbības prognozēšanas metodes.”</w:t>
      </w:r>
      <w:r w:rsidR="007B71CA">
        <w:rPr>
          <w:rFonts w:cs="Times New Roman"/>
          <w:sz w:val="28"/>
          <w:szCs w:val="28"/>
          <w:shd w:val="clear" w:color="auto" w:fill="FFFFFF"/>
        </w:rPr>
        <w:t>.</w:t>
      </w:r>
    </w:p>
    <w:p w14:paraId="54A3C359" w14:textId="4E4271B9" w:rsidR="00382619" w:rsidRDefault="00382619" w:rsidP="008B65C7">
      <w:pPr>
        <w:shd w:val="clear" w:color="auto" w:fill="FFFFFF"/>
        <w:jc w:val="both"/>
        <w:rPr>
          <w:rFonts w:cs="Times New Roman"/>
          <w:sz w:val="28"/>
          <w:szCs w:val="28"/>
        </w:rPr>
      </w:pPr>
    </w:p>
    <w:p w14:paraId="6611AA89" w14:textId="285893A0" w:rsidR="00382619" w:rsidRDefault="00382619" w:rsidP="008B65C7">
      <w:pPr>
        <w:shd w:val="clear" w:color="auto" w:fill="FFFFFF"/>
        <w:jc w:val="both"/>
        <w:rPr>
          <w:rFonts w:cs="Times New Roman"/>
          <w:sz w:val="28"/>
          <w:szCs w:val="28"/>
        </w:rPr>
      </w:pPr>
    </w:p>
    <w:p w14:paraId="7EB612DC" w14:textId="018F11D4" w:rsidR="00B15D69" w:rsidRPr="00B15D69" w:rsidRDefault="00B15D69" w:rsidP="00B15D69">
      <w:pPr>
        <w:jc w:val="both"/>
        <w:rPr>
          <w:rFonts w:cs="Times New Roman"/>
          <w:sz w:val="28"/>
          <w:szCs w:val="28"/>
        </w:rPr>
      </w:pPr>
      <w:r w:rsidRPr="00B15D69">
        <w:rPr>
          <w:rFonts w:cs="Times New Roman"/>
          <w:sz w:val="28"/>
          <w:szCs w:val="28"/>
        </w:rPr>
        <w:t>6. Papildināt likumu ar 3.</w:t>
      </w:r>
      <w:r w:rsidRPr="00B15D69">
        <w:rPr>
          <w:rFonts w:cs="Times New Roman"/>
          <w:sz w:val="28"/>
          <w:szCs w:val="28"/>
          <w:vertAlign w:val="superscript"/>
        </w:rPr>
        <w:t>2</w:t>
      </w:r>
      <w:r w:rsidRPr="00B15D69">
        <w:rPr>
          <w:rFonts w:cs="Times New Roman"/>
          <w:sz w:val="28"/>
          <w:szCs w:val="28"/>
        </w:rPr>
        <w:t> pantu šādā redakcijā:</w:t>
      </w:r>
    </w:p>
    <w:p w14:paraId="29FE7517" w14:textId="77777777" w:rsidR="00B15D69" w:rsidRPr="00B15D69" w:rsidRDefault="00B15D69" w:rsidP="00B15D69">
      <w:pPr>
        <w:pStyle w:val="Default"/>
        <w:jc w:val="both"/>
        <w:rPr>
          <w:rFonts w:ascii="Times New Roman" w:hAnsi="Times New Roman" w:cs="Times New Roman"/>
          <w:b/>
          <w:color w:val="auto"/>
          <w:sz w:val="28"/>
          <w:szCs w:val="28"/>
        </w:rPr>
      </w:pPr>
      <w:r w:rsidRPr="00B15D69">
        <w:rPr>
          <w:rFonts w:ascii="Times New Roman" w:hAnsi="Times New Roman" w:cs="Times New Roman"/>
          <w:color w:val="auto"/>
          <w:sz w:val="28"/>
          <w:szCs w:val="28"/>
        </w:rPr>
        <w:t>“</w:t>
      </w:r>
      <w:r w:rsidRPr="00B15D69">
        <w:rPr>
          <w:rFonts w:ascii="Times New Roman" w:hAnsi="Times New Roman" w:cs="Times New Roman"/>
          <w:b/>
          <w:color w:val="auto"/>
          <w:sz w:val="28"/>
          <w:szCs w:val="28"/>
        </w:rPr>
        <w:t>3.</w:t>
      </w:r>
      <w:r w:rsidRPr="00B15D69">
        <w:rPr>
          <w:rFonts w:ascii="Times New Roman" w:hAnsi="Times New Roman" w:cs="Times New Roman"/>
          <w:b/>
          <w:color w:val="auto"/>
          <w:sz w:val="28"/>
          <w:szCs w:val="28"/>
          <w:vertAlign w:val="superscript"/>
        </w:rPr>
        <w:t>2</w:t>
      </w:r>
      <w:r w:rsidRPr="00B15D69">
        <w:rPr>
          <w:rFonts w:ascii="Times New Roman" w:hAnsi="Times New Roman" w:cs="Times New Roman"/>
          <w:b/>
          <w:color w:val="auto"/>
          <w:sz w:val="28"/>
          <w:szCs w:val="28"/>
        </w:rPr>
        <w:t> pants. Līgumi, ko slēdz ar saistīto uzņēmumu, kopīgo uzņēmumu vai publisko partneri, kas ir daļa no kopīgā uzņēmuma</w:t>
      </w:r>
    </w:p>
    <w:p w14:paraId="21DEADE0" w14:textId="77777777" w:rsidR="00B15D69" w:rsidRPr="00B15D69" w:rsidRDefault="00B15D69" w:rsidP="00B15D69">
      <w:pPr>
        <w:pStyle w:val="Default"/>
        <w:jc w:val="both"/>
        <w:rPr>
          <w:rFonts w:ascii="Times New Roman" w:hAnsi="Times New Roman" w:cs="Times New Roman"/>
          <w:color w:val="auto"/>
          <w:sz w:val="28"/>
          <w:szCs w:val="28"/>
        </w:rPr>
      </w:pPr>
      <w:r w:rsidRPr="00B15D69">
        <w:rPr>
          <w:rFonts w:ascii="Times New Roman" w:hAnsi="Times New Roman" w:cs="Times New Roman"/>
          <w:color w:val="auto"/>
          <w:sz w:val="28"/>
          <w:szCs w:val="28"/>
        </w:rPr>
        <w:t>(1) Šā panta izpratnē par saistīto uzņēmumu uzskata:</w:t>
      </w:r>
    </w:p>
    <w:p w14:paraId="76C13EE4" w14:textId="77777777" w:rsidR="00B15D69" w:rsidRPr="00B15D69" w:rsidRDefault="00B15D69" w:rsidP="00B15D69">
      <w:pPr>
        <w:pStyle w:val="Default"/>
        <w:jc w:val="both"/>
        <w:rPr>
          <w:rFonts w:ascii="Times New Roman" w:hAnsi="Times New Roman" w:cs="Times New Roman"/>
          <w:bCs/>
          <w:color w:val="auto"/>
          <w:sz w:val="28"/>
          <w:szCs w:val="28"/>
        </w:rPr>
      </w:pPr>
      <w:r w:rsidRPr="00B15D69">
        <w:rPr>
          <w:rFonts w:ascii="Times New Roman" w:hAnsi="Times New Roman" w:cs="Times New Roman"/>
          <w:color w:val="auto"/>
          <w:sz w:val="28"/>
          <w:szCs w:val="28"/>
        </w:rPr>
        <w:lastRenderedPageBreak/>
        <w:t xml:space="preserve">1) Latvijā reģistrētu komercsabiedrību, kooperatīvo sabiedrību, Latvijā reģistrētu Eiropas ekonomisko interešu grupu, Eiropas kooperatīvo sabiedrību un Eiropas komercsabiedrību kura gada pārskatus konsolidē ar publiskā partnera, kas atbilst šā likuma 1.panta 15.punkta </w:t>
      </w:r>
      <w:r w:rsidRPr="00B15D69">
        <w:rPr>
          <w:rFonts w:ascii="Times New Roman" w:eastAsia="Times New Roman" w:hAnsi="Times New Roman" w:cs="Times New Roman"/>
          <w:color w:val="auto"/>
          <w:sz w:val="28"/>
          <w:szCs w:val="28"/>
          <w:lang w:eastAsia="lv-LV"/>
        </w:rPr>
        <w:t xml:space="preserve">“e” apakšpunktā minētajam, </w:t>
      </w:r>
      <w:r w:rsidRPr="00B15D69">
        <w:rPr>
          <w:rFonts w:ascii="Times New Roman" w:hAnsi="Times New Roman" w:cs="Times New Roman"/>
          <w:color w:val="auto"/>
          <w:sz w:val="28"/>
          <w:szCs w:val="28"/>
        </w:rPr>
        <w:t>(turpmāk šajā pantā – publiskais partneris)</w:t>
      </w:r>
      <w:r w:rsidRPr="00B15D69">
        <w:rPr>
          <w:rFonts w:ascii="Times New Roman" w:eastAsia="Times New Roman" w:hAnsi="Times New Roman" w:cs="Times New Roman"/>
          <w:color w:val="auto"/>
          <w:sz w:val="28"/>
          <w:szCs w:val="28"/>
          <w:lang w:eastAsia="lv-LV"/>
        </w:rPr>
        <w:t xml:space="preserve"> </w:t>
      </w:r>
      <w:r w:rsidRPr="00B15D69">
        <w:rPr>
          <w:rFonts w:ascii="Times New Roman" w:hAnsi="Times New Roman" w:cs="Times New Roman"/>
          <w:color w:val="auto"/>
          <w:sz w:val="28"/>
          <w:szCs w:val="28"/>
        </w:rPr>
        <w:t xml:space="preserve">gada pārskatiem saskaņā ar </w:t>
      </w:r>
      <w:r w:rsidRPr="00B15D69">
        <w:rPr>
          <w:rFonts w:ascii="Times New Roman" w:hAnsi="Times New Roman" w:cs="Times New Roman"/>
          <w:bCs/>
          <w:color w:val="auto"/>
          <w:sz w:val="28"/>
          <w:szCs w:val="28"/>
        </w:rPr>
        <w:t>Gada pārskatu un konsolidēto gada pārskatu likumu;</w:t>
      </w:r>
    </w:p>
    <w:p w14:paraId="6E96ACD5" w14:textId="77777777" w:rsidR="00B15D69" w:rsidRPr="00B15D69" w:rsidRDefault="00B15D69" w:rsidP="00B15D69">
      <w:pPr>
        <w:pStyle w:val="Default"/>
        <w:jc w:val="both"/>
        <w:rPr>
          <w:rFonts w:ascii="Times New Roman" w:hAnsi="Times New Roman" w:cs="Times New Roman"/>
          <w:color w:val="auto"/>
          <w:sz w:val="28"/>
          <w:szCs w:val="28"/>
        </w:rPr>
      </w:pPr>
      <w:r w:rsidRPr="00B15D69">
        <w:rPr>
          <w:rFonts w:ascii="Times New Roman" w:hAnsi="Times New Roman" w:cs="Times New Roman"/>
          <w:bCs/>
          <w:color w:val="auto"/>
          <w:sz w:val="28"/>
          <w:szCs w:val="28"/>
        </w:rPr>
        <w:t>2) </w:t>
      </w:r>
      <w:r w:rsidRPr="00B15D69">
        <w:rPr>
          <w:rFonts w:ascii="Times New Roman" w:hAnsi="Times New Roman" w:cs="Times New Roman"/>
          <w:color w:val="auto"/>
          <w:sz w:val="28"/>
          <w:szCs w:val="28"/>
        </w:rPr>
        <w:t>jebkurš uzņēmumus, kurā publiskajam partnerim saskaņā ar Koncernu likumu ir izšķirošā ietekme vai kuram izšķirošā ietekme ir publiskajā partnerī, vai kurā izšķirošā ietekme ir citam uzņēmumam, kam vienlaikus ir izšķirošā ietekme publiskajā partnerī.</w:t>
      </w:r>
    </w:p>
    <w:p w14:paraId="257158E6" w14:textId="77777777" w:rsidR="00B15D69" w:rsidRPr="00B15D69" w:rsidRDefault="00B15D69" w:rsidP="00B15D69">
      <w:pPr>
        <w:pStyle w:val="Default"/>
        <w:jc w:val="both"/>
        <w:rPr>
          <w:rFonts w:ascii="Times New Roman" w:eastAsia="Times New Roman" w:hAnsi="Times New Roman" w:cs="Times New Roman"/>
          <w:color w:val="auto"/>
          <w:sz w:val="28"/>
          <w:szCs w:val="28"/>
          <w:lang w:eastAsia="lv-LV"/>
        </w:rPr>
      </w:pPr>
      <w:r w:rsidRPr="00B15D69">
        <w:rPr>
          <w:rFonts w:ascii="Times New Roman" w:hAnsi="Times New Roman" w:cs="Times New Roman"/>
          <w:color w:val="auto"/>
          <w:sz w:val="28"/>
          <w:szCs w:val="28"/>
        </w:rPr>
        <w:t>(2) </w:t>
      </w:r>
      <w:r w:rsidRPr="00B15D69">
        <w:rPr>
          <w:rFonts w:ascii="Times New Roman" w:eastAsia="Times New Roman" w:hAnsi="Times New Roman" w:cs="Times New Roman"/>
          <w:color w:val="auto"/>
          <w:sz w:val="28"/>
          <w:szCs w:val="28"/>
          <w:lang w:eastAsia="lv-LV"/>
        </w:rPr>
        <w:t xml:space="preserve">Ievērojot šā panta trešajā un ceturtajā daļā minēto, šo likumu nepiemēro koncesijas līgumiem, ko publiskais partneris slēdz ar saistīto uzņēmumu vai ko kopīgais uzņēmums, kuru izveidojuši vienīgi vairāki publiskie partneri, lai tas veiktu kādu no </w:t>
      </w:r>
      <w:r w:rsidRPr="00B15D69">
        <w:rPr>
          <w:rFonts w:ascii="Times New Roman" w:hAnsi="Times New Roman" w:cs="Times New Roman"/>
          <w:color w:val="auto"/>
          <w:sz w:val="28"/>
          <w:szCs w:val="28"/>
        </w:rPr>
        <w:t>Sabiedrisko pakalpojumu sniedzēju iepirkumu likuma 3., 4., 5., 6. vai 7.pantā minē</w:t>
      </w:r>
      <w:r w:rsidRPr="00B15D69">
        <w:rPr>
          <w:rFonts w:ascii="Times New Roman" w:eastAsia="Times New Roman" w:hAnsi="Times New Roman" w:cs="Times New Roman"/>
          <w:color w:val="auto"/>
          <w:sz w:val="28"/>
          <w:szCs w:val="28"/>
          <w:lang w:eastAsia="lv-LV"/>
        </w:rPr>
        <w:t>tajām darbībām, slēdz ar uzņēmumu, kas ir saistīts ar kādu no šiem publiskajiem partneriem.</w:t>
      </w:r>
    </w:p>
    <w:p w14:paraId="086C2A3A" w14:textId="77777777" w:rsidR="00B15D69" w:rsidRPr="00B15D69" w:rsidRDefault="00B15D69" w:rsidP="00B15D69">
      <w:pPr>
        <w:pStyle w:val="Default"/>
        <w:jc w:val="both"/>
        <w:rPr>
          <w:rFonts w:ascii="Times New Roman" w:eastAsia="Times New Roman" w:hAnsi="Times New Roman" w:cs="Times New Roman"/>
          <w:color w:val="auto"/>
          <w:sz w:val="28"/>
          <w:szCs w:val="28"/>
          <w:lang w:eastAsia="lv-LV"/>
        </w:rPr>
      </w:pPr>
      <w:r w:rsidRPr="00B15D69">
        <w:rPr>
          <w:rFonts w:ascii="Times New Roman" w:eastAsia="Times New Roman" w:hAnsi="Times New Roman" w:cs="Times New Roman"/>
          <w:color w:val="auto"/>
          <w:sz w:val="28"/>
          <w:szCs w:val="28"/>
          <w:lang w:eastAsia="lv-LV"/>
        </w:rPr>
        <w:t>(3) Šā panta otro daļu piemēro:</w:t>
      </w:r>
    </w:p>
    <w:p w14:paraId="389CAF2A" w14:textId="77777777" w:rsidR="00B15D69" w:rsidRPr="00B15D69" w:rsidRDefault="00B15D69" w:rsidP="00B15D69">
      <w:pPr>
        <w:jc w:val="both"/>
        <w:rPr>
          <w:rFonts w:eastAsia="Times New Roman" w:cs="Times New Roman"/>
          <w:sz w:val="28"/>
          <w:szCs w:val="28"/>
          <w:lang w:eastAsia="lv-LV"/>
        </w:rPr>
      </w:pPr>
      <w:r w:rsidRPr="00B15D69">
        <w:rPr>
          <w:rFonts w:eastAsia="Times New Roman" w:cs="Times New Roman"/>
          <w:sz w:val="28"/>
          <w:szCs w:val="28"/>
          <w:lang w:eastAsia="lv-LV"/>
        </w:rPr>
        <w:t>1) </w:t>
      </w:r>
      <w:r w:rsidRPr="00B15D69">
        <w:rPr>
          <w:rFonts w:eastAsia="Times New Roman" w:cs="Times New Roman"/>
          <w:bCs/>
          <w:sz w:val="28"/>
          <w:szCs w:val="28"/>
          <w:lang w:eastAsia="lv-LV"/>
        </w:rPr>
        <w:t>būvdarbu koncesijas līgumiem</w:t>
      </w:r>
      <w:r w:rsidRPr="00B15D69">
        <w:rPr>
          <w:rFonts w:eastAsia="Times New Roman" w:cs="Times New Roman"/>
          <w:sz w:val="28"/>
          <w:szCs w:val="28"/>
          <w:lang w:eastAsia="lv-LV"/>
        </w:rPr>
        <w:t xml:space="preserve">, ja vismaz 80 procentus no saistītā uzņēmuma vidējā kopējā apgrozījuma </w:t>
      </w:r>
      <w:r w:rsidRPr="00B15D69">
        <w:rPr>
          <w:rFonts w:eastAsia="Times New Roman" w:cs="Times New Roman"/>
          <w:sz w:val="28"/>
          <w:szCs w:val="28"/>
          <w:u w:val="single"/>
          <w:lang w:eastAsia="lv-LV"/>
        </w:rPr>
        <w:t>par pēdējos trijos gados veiktajiem būvdarbiem</w:t>
      </w:r>
      <w:r w:rsidRPr="00B15D69">
        <w:rPr>
          <w:rFonts w:eastAsia="Times New Roman" w:cs="Times New Roman"/>
          <w:sz w:val="28"/>
          <w:szCs w:val="28"/>
          <w:lang w:eastAsia="lv-LV"/>
        </w:rPr>
        <w:t xml:space="preserve"> veido būvdarbi, kas veikti publiskajam partnerim vai citiem uzņēmumiem, ar kuriem tas ir saistīts;</w:t>
      </w:r>
    </w:p>
    <w:p w14:paraId="6DF8ABA8" w14:textId="77777777" w:rsidR="00B15D69" w:rsidRPr="00B15D69" w:rsidRDefault="00B15D69" w:rsidP="00B15D69">
      <w:pPr>
        <w:jc w:val="both"/>
        <w:rPr>
          <w:rFonts w:eastAsia="Times New Roman" w:cs="Times New Roman"/>
          <w:sz w:val="28"/>
          <w:szCs w:val="28"/>
          <w:lang w:eastAsia="lv-LV"/>
        </w:rPr>
      </w:pPr>
      <w:r w:rsidRPr="00B15D69">
        <w:rPr>
          <w:rFonts w:eastAsia="Times New Roman" w:cs="Times New Roman"/>
          <w:sz w:val="28"/>
          <w:szCs w:val="28"/>
          <w:lang w:eastAsia="lv-LV"/>
        </w:rPr>
        <w:t>2) </w:t>
      </w:r>
      <w:r w:rsidRPr="00B15D69">
        <w:rPr>
          <w:rFonts w:eastAsia="Times New Roman" w:cs="Times New Roman"/>
          <w:bCs/>
          <w:sz w:val="28"/>
          <w:szCs w:val="28"/>
          <w:lang w:eastAsia="lv-LV"/>
        </w:rPr>
        <w:t>pakalpojumu koncesijas līgumiem</w:t>
      </w:r>
      <w:r w:rsidRPr="00B15D69">
        <w:rPr>
          <w:rFonts w:eastAsia="Times New Roman" w:cs="Times New Roman"/>
          <w:sz w:val="28"/>
          <w:szCs w:val="28"/>
          <w:lang w:eastAsia="lv-LV"/>
        </w:rPr>
        <w:t xml:space="preserve">, ja vismaz 80 procentus no saistītā uzņēmuma vidējā kopējā apgrozījuma </w:t>
      </w:r>
      <w:r w:rsidRPr="00B15D69">
        <w:rPr>
          <w:rFonts w:eastAsia="Times New Roman" w:cs="Times New Roman"/>
          <w:sz w:val="28"/>
          <w:szCs w:val="28"/>
          <w:u w:val="single"/>
          <w:lang w:eastAsia="lv-LV"/>
        </w:rPr>
        <w:t>par pēdējos trijos gados sniegtajiem pakalpojumiem</w:t>
      </w:r>
      <w:r w:rsidRPr="00B15D69">
        <w:rPr>
          <w:rFonts w:eastAsia="Times New Roman" w:cs="Times New Roman"/>
          <w:sz w:val="28"/>
          <w:szCs w:val="28"/>
          <w:lang w:eastAsia="lv-LV"/>
        </w:rPr>
        <w:t xml:space="preserve"> veido pakalpojumi, kas veikti publiskajam partnerim vai citiem uzņēmumiem, ar kuriem tas ir saistīts.</w:t>
      </w:r>
    </w:p>
    <w:p w14:paraId="77DE3E38" w14:textId="77777777" w:rsidR="00B15D69" w:rsidRPr="00B15D69" w:rsidRDefault="00B15D69" w:rsidP="00B15D69">
      <w:pPr>
        <w:jc w:val="both"/>
        <w:rPr>
          <w:sz w:val="28"/>
          <w:szCs w:val="28"/>
          <w:shd w:val="clear" w:color="auto" w:fill="FFFFFF"/>
        </w:rPr>
      </w:pPr>
      <w:r w:rsidRPr="00B15D69">
        <w:rPr>
          <w:rFonts w:eastAsia="Times New Roman" w:cs="Times New Roman"/>
          <w:sz w:val="28"/>
          <w:szCs w:val="28"/>
          <w:lang w:eastAsia="lv-LV"/>
        </w:rPr>
        <w:t xml:space="preserve">(4) Ja saistītais uzņēmums </w:t>
      </w:r>
      <w:r w:rsidRPr="00B15D69">
        <w:rPr>
          <w:sz w:val="28"/>
          <w:szCs w:val="28"/>
          <w:shd w:val="clear" w:color="auto" w:fill="FFFFFF"/>
        </w:rPr>
        <w:t xml:space="preserve">ir izveidots vai uzsācis darbību vēlāk un attiecīgi dati par tā vidējo apgrozījumu, kāds bijis </w:t>
      </w:r>
      <w:r w:rsidRPr="00B15D69">
        <w:rPr>
          <w:rFonts w:eastAsia="Times New Roman" w:cs="Times New Roman"/>
          <w:sz w:val="28"/>
          <w:szCs w:val="28"/>
          <w:lang w:eastAsia="lv-LV"/>
        </w:rPr>
        <w:t xml:space="preserve">pēdējos trijos gados, </w:t>
      </w:r>
      <w:r w:rsidRPr="00B15D69">
        <w:rPr>
          <w:sz w:val="28"/>
          <w:szCs w:val="28"/>
          <w:shd w:val="clear" w:color="auto" w:fill="FFFFFF"/>
        </w:rPr>
        <w:t xml:space="preserve">nav pieejami, </w:t>
      </w:r>
      <w:r w:rsidRPr="00B15D69">
        <w:rPr>
          <w:rFonts w:eastAsia="Times New Roman" w:cs="Times New Roman"/>
          <w:sz w:val="28"/>
          <w:szCs w:val="28"/>
          <w:lang w:eastAsia="lv-LV"/>
        </w:rPr>
        <w:t>šā panta trešajā daļā minēto</w:t>
      </w:r>
      <w:r w:rsidRPr="00B15D69">
        <w:rPr>
          <w:sz w:val="28"/>
          <w:szCs w:val="28"/>
          <w:shd w:val="clear" w:color="auto" w:fill="FFFFFF"/>
        </w:rPr>
        <w:t xml:space="preserve"> darbības procentuālo lielumu pierāda, izmantojot komercdarbības prognozēšanas metodes.</w:t>
      </w:r>
    </w:p>
    <w:p w14:paraId="2405E3A8" w14:textId="77777777" w:rsidR="00B15D69" w:rsidRPr="00B15D69" w:rsidRDefault="00B15D69" w:rsidP="00B15D69">
      <w:pPr>
        <w:jc w:val="both"/>
        <w:rPr>
          <w:rFonts w:eastAsia="Times New Roman" w:cs="Times New Roman"/>
          <w:sz w:val="28"/>
          <w:szCs w:val="28"/>
          <w:lang w:eastAsia="lv-LV"/>
        </w:rPr>
      </w:pPr>
      <w:r w:rsidRPr="00B15D69">
        <w:rPr>
          <w:rFonts w:eastAsia="Times New Roman" w:cs="Times New Roman"/>
          <w:sz w:val="28"/>
          <w:szCs w:val="28"/>
          <w:lang w:eastAsia="lv-LV"/>
        </w:rPr>
        <w:t>(5) Ja vairāk nekā viens ar publisko partneri saistīts uzņēmums, veic vienādus vai līdzīgus būvdarbus vai sniedz vienādus vai līdzīgums pakalpojumus, šā panta trešajā daļā minētos procentus aprēķina, ņemot vērā kopējo apgrozījumu, ko attiecīgi veido šādu saistīto uzņēmumu veiktie būvdarbi vai sniegtie pakalpojumi.</w:t>
      </w:r>
    </w:p>
    <w:p w14:paraId="10FB5A82" w14:textId="77777777" w:rsidR="00B15D69" w:rsidRPr="00B15D69" w:rsidRDefault="00B15D69" w:rsidP="00B15D69">
      <w:pPr>
        <w:jc w:val="both"/>
        <w:rPr>
          <w:rFonts w:eastAsia="Times New Roman" w:cs="Times New Roman"/>
          <w:sz w:val="28"/>
          <w:szCs w:val="28"/>
          <w:lang w:eastAsia="lv-LV"/>
        </w:rPr>
      </w:pPr>
      <w:r w:rsidRPr="00B15D69">
        <w:rPr>
          <w:rFonts w:eastAsia="Times New Roman" w:cs="Times New Roman"/>
          <w:sz w:val="28"/>
          <w:szCs w:val="28"/>
          <w:lang w:eastAsia="lv-LV"/>
        </w:rPr>
        <w:t>(6) Ja kopīgais uzņēmumus ir izveidots attiecīgās darbības veikšanai vismaz trīs gadus un katrs tajā esošais publiskais partneris ir kopīgā uzņēmuma daļa vismaz šajā periodā, šo likumu nepiemēro koncesijas līgumiem, ko:</w:t>
      </w:r>
    </w:p>
    <w:p w14:paraId="15CBE2BA" w14:textId="77777777" w:rsidR="00B15D69" w:rsidRPr="00B15D69" w:rsidRDefault="00B15D69" w:rsidP="00B15D69">
      <w:pPr>
        <w:jc w:val="both"/>
        <w:rPr>
          <w:rFonts w:eastAsia="Times New Roman" w:cs="Times New Roman"/>
          <w:sz w:val="28"/>
          <w:szCs w:val="28"/>
          <w:lang w:eastAsia="lv-LV"/>
        </w:rPr>
      </w:pPr>
      <w:r w:rsidRPr="00B15D69">
        <w:rPr>
          <w:rFonts w:eastAsia="Times New Roman" w:cs="Times New Roman"/>
          <w:sz w:val="28"/>
          <w:szCs w:val="28"/>
          <w:lang w:eastAsia="lv-LV"/>
        </w:rPr>
        <w:t xml:space="preserve">1) kopīgais uzņēmums, ko veido vienīgi vairāki publiskie partneri, lai tas veiktu kādas no </w:t>
      </w:r>
      <w:r w:rsidRPr="00B15D69">
        <w:rPr>
          <w:rFonts w:cs="Times New Roman"/>
          <w:sz w:val="28"/>
          <w:szCs w:val="28"/>
        </w:rPr>
        <w:t>Sabiedrisko pakalpojumu sniedzēju iepirkumu likuma 3., 4., 5., 6. vai 7.pantā minē</w:t>
      </w:r>
      <w:r w:rsidRPr="00B15D69">
        <w:rPr>
          <w:rFonts w:eastAsia="Times New Roman" w:cs="Times New Roman"/>
          <w:sz w:val="28"/>
          <w:szCs w:val="28"/>
          <w:lang w:eastAsia="lv-LV"/>
        </w:rPr>
        <w:t>tajām darbībām, slēdz ar kādu no šiem publiskajiem partneriem;</w:t>
      </w:r>
    </w:p>
    <w:p w14:paraId="49C5C792" w14:textId="77777777" w:rsidR="00B15D69" w:rsidRPr="00B15D69" w:rsidRDefault="00B15D69" w:rsidP="00B15D69">
      <w:pPr>
        <w:jc w:val="both"/>
        <w:rPr>
          <w:rFonts w:eastAsia="Times New Roman" w:cs="Times New Roman"/>
          <w:sz w:val="28"/>
          <w:szCs w:val="28"/>
          <w:lang w:eastAsia="lv-LV"/>
        </w:rPr>
      </w:pPr>
      <w:r w:rsidRPr="00B15D69">
        <w:rPr>
          <w:rFonts w:eastAsia="Times New Roman" w:cs="Times New Roman"/>
          <w:sz w:val="28"/>
          <w:szCs w:val="28"/>
          <w:lang w:eastAsia="lv-LV"/>
        </w:rPr>
        <w:t>2) publiskais partneris slēdz ar kopīgo uzņēmumu, kura daļa tas ir.</w:t>
      </w:r>
    </w:p>
    <w:p w14:paraId="692437AA" w14:textId="094544A4" w:rsidR="00382619" w:rsidRPr="00B15D69" w:rsidRDefault="00B15D69" w:rsidP="00B15D69">
      <w:pPr>
        <w:shd w:val="clear" w:color="auto" w:fill="FFFFFF"/>
        <w:jc w:val="both"/>
        <w:rPr>
          <w:rFonts w:cs="Times New Roman"/>
          <w:sz w:val="28"/>
          <w:szCs w:val="28"/>
        </w:rPr>
      </w:pPr>
      <w:r w:rsidRPr="00B15D69">
        <w:rPr>
          <w:rFonts w:eastAsia="Times New Roman" w:cs="Times New Roman"/>
          <w:sz w:val="28"/>
          <w:szCs w:val="28"/>
          <w:lang w:eastAsia="lv-LV"/>
        </w:rPr>
        <w:t xml:space="preserve">(7) Publiskais partneris pēc Eiropas Komisijas pieprasījuma informē to par saistītajiem uzņēmumiem un kopīgajiem uzņēmumiem, kuri slēdz līgumus, piemērojot šajā pantā minētos izņēmumus, par koncesijas līguma veidu un </w:t>
      </w:r>
      <w:r w:rsidRPr="00B15D69">
        <w:rPr>
          <w:rFonts w:eastAsia="Times New Roman" w:cs="Times New Roman"/>
          <w:sz w:val="28"/>
          <w:szCs w:val="28"/>
          <w:lang w:eastAsia="lv-LV"/>
        </w:rPr>
        <w:lastRenderedPageBreak/>
        <w:t>līgumcenu, kā arī iesniedz Eiropas Komisijai nepieciešamos pierādījumus, ka attiecības starp publisko partneri un saistīto uzņēmumu vai kopīgo uzņēmumu atbilst šā panta noteikumiem.”</w:t>
      </w:r>
      <w:r w:rsidR="007B71CA">
        <w:rPr>
          <w:rFonts w:eastAsia="Times New Roman" w:cs="Times New Roman"/>
          <w:sz w:val="28"/>
          <w:szCs w:val="28"/>
          <w:lang w:eastAsia="lv-LV"/>
        </w:rPr>
        <w:t>.</w:t>
      </w:r>
    </w:p>
    <w:p w14:paraId="587BC2A9" w14:textId="5A3A5310" w:rsidR="00382619" w:rsidRDefault="00382619" w:rsidP="008B65C7">
      <w:pPr>
        <w:shd w:val="clear" w:color="auto" w:fill="FFFFFF"/>
        <w:jc w:val="both"/>
        <w:rPr>
          <w:rFonts w:cs="Times New Roman"/>
          <w:sz w:val="28"/>
          <w:szCs w:val="28"/>
        </w:rPr>
      </w:pPr>
    </w:p>
    <w:p w14:paraId="0A918154" w14:textId="0AD79ABC" w:rsidR="00382619" w:rsidRDefault="00382619" w:rsidP="008B65C7">
      <w:pPr>
        <w:shd w:val="clear" w:color="auto" w:fill="FFFFFF"/>
        <w:jc w:val="both"/>
        <w:rPr>
          <w:rFonts w:cs="Times New Roman"/>
          <w:sz w:val="28"/>
          <w:szCs w:val="28"/>
        </w:rPr>
      </w:pPr>
    </w:p>
    <w:p w14:paraId="110DE01A" w14:textId="77777777" w:rsidR="00C359FA" w:rsidRPr="00C359FA" w:rsidRDefault="00C359FA" w:rsidP="00C359FA">
      <w:pPr>
        <w:jc w:val="both"/>
        <w:rPr>
          <w:rFonts w:cs="Times New Roman"/>
          <w:sz w:val="28"/>
          <w:szCs w:val="28"/>
        </w:rPr>
      </w:pPr>
      <w:r w:rsidRPr="00C359FA">
        <w:rPr>
          <w:rFonts w:eastAsia="Times New Roman" w:cs="Times New Roman"/>
          <w:bCs/>
          <w:sz w:val="28"/>
          <w:szCs w:val="28"/>
          <w:lang w:eastAsia="lv-LV"/>
        </w:rPr>
        <w:t xml:space="preserve">7. Izteikt </w:t>
      </w:r>
      <w:r w:rsidRPr="00C359FA">
        <w:rPr>
          <w:rFonts w:cs="Times New Roman"/>
          <w:sz w:val="28"/>
          <w:szCs w:val="28"/>
        </w:rPr>
        <w:t>4.pantu šādā redakcijā:</w:t>
      </w:r>
    </w:p>
    <w:p w14:paraId="5C5B0A9A" w14:textId="77777777" w:rsidR="00C359FA" w:rsidRPr="00C359FA" w:rsidRDefault="00C359FA" w:rsidP="00C359FA">
      <w:pPr>
        <w:pStyle w:val="tv213"/>
        <w:spacing w:before="0" w:beforeAutospacing="0" w:after="0" w:afterAutospacing="0"/>
        <w:jc w:val="both"/>
        <w:rPr>
          <w:sz w:val="28"/>
          <w:szCs w:val="28"/>
        </w:rPr>
      </w:pPr>
      <w:r w:rsidRPr="00C359FA">
        <w:rPr>
          <w:b/>
          <w:bCs/>
          <w:sz w:val="28"/>
          <w:szCs w:val="28"/>
        </w:rPr>
        <w:t>4.pants. Tiesiskais regulējums</w:t>
      </w:r>
    </w:p>
    <w:p w14:paraId="2BB2A8E3" w14:textId="77777777" w:rsidR="00C359FA" w:rsidRPr="00C359FA" w:rsidRDefault="00C359FA" w:rsidP="00C359FA">
      <w:pPr>
        <w:pStyle w:val="tv213"/>
        <w:spacing w:before="0" w:beforeAutospacing="0" w:after="0" w:afterAutospacing="0"/>
        <w:jc w:val="both"/>
        <w:rPr>
          <w:sz w:val="28"/>
          <w:szCs w:val="28"/>
        </w:rPr>
      </w:pPr>
      <w:r w:rsidRPr="00C359FA">
        <w:rPr>
          <w:sz w:val="28"/>
          <w:szCs w:val="28"/>
        </w:rPr>
        <w:t>“(1) Partnerības iepirkuma līgumiem piemēro</w:t>
      </w:r>
      <w:r w:rsidRPr="00C359FA">
        <w:rPr>
          <w:rStyle w:val="apple-converted-space"/>
          <w:sz w:val="28"/>
          <w:szCs w:val="28"/>
        </w:rPr>
        <w:t xml:space="preserve"> </w:t>
      </w:r>
      <w:hyperlink r:id="rId9" w:tgtFrame="_blank" w:history="1">
        <w:r w:rsidRPr="00C359FA">
          <w:rPr>
            <w:rStyle w:val="Hyperlink"/>
            <w:color w:val="auto"/>
            <w:sz w:val="28"/>
            <w:szCs w:val="28"/>
            <w:u w:val="none"/>
          </w:rPr>
          <w:t>Publisko iepirkumu likumu</w:t>
        </w:r>
      </w:hyperlink>
      <w:r w:rsidRPr="00C359FA">
        <w:rPr>
          <w:sz w:val="28"/>
          <w:szCs w:val="28"/>
        </w:rPr>
        <w:t>, ja šajā likumā nav noteikts citādi.</w:t>
      </w:r>
    </w:p>
    <w:p w14:paraId="0005D85F" w14:textId="77777777" w:rsidR="00C359FA" w:rsidRPr="00C359FA" w:rsidRDefault="00C359FA" w:rsidP="00C359FA">
      <w:pPr>
        <w:jc w:val="both"/>
        <w:rPr>
          <w:rFonts w:eastAsia="Times New Roman" w:cs="Times New Roman"/>
          <w:bCs/>
          <w:sz w:val="28"/>
          <w:szCs w:val="28"/>
          <w:lang w:eastAsia="lv-LV"/>
        </w:rPr>
      </w:pPr>
      <w:r w:rsidRPr="00C359FA">
        <w:rPr>
          <w:rFonts w:eastAsia="Times New Roman" w:cs="Times New Roman"/>
          <w:bCs/>
          <w:sz w:val="28"/>
          <w:szCs w:val="28"/>
          <w:lang w:eastAsia="lv-LV"/>
        </w:rPr>
        <w:t>(2) </w:t>
      </w:r>
      <w:r w:rsidRPr="00C359FA">
        <w:rPr>
          <w:rFonts w:eastAsia="Times New Roman" w:cs="Times New Roman"/>
          <w:sz w:val="28"/>
          <w:szCs w:val="28"/>
          <w:lang w:eastAsia="lv-LV"/>
        </w:rPr>
        <w:t xml:space="preserve">Sabiedrisko pakalpojumu sniedzēji </w:t>
      </w:r>
      <w:r w:rsidRPr="00C359FA">
        <w:rPr>
          <w:sz w:val="28"/>
          <w:szCs w:val="28"/>
        </w:rPr>
        <w:t>partnerības iepirkuma līgumiem piemēro Sabiedrisko pakalpojumu sniedzēju iepirkumu likuma normas, ja šajā likumā nav noteikts citādi</w:t>
      </w:r>
      <w:r w:rsidRPr="00C359FA">
        <w:rPr>
          <w:rFonts w:eastAsia="Times New Roman" w:cs="Times New Roman"/>
          <w:bCs/>
          <w:sz w:val="28"/>
          <w:szCs w:val="28"/>
          <w:lang w:eastAsia="lv-LV"/>
        </w:rPr>
        <w:t>.</w:t>
      </w:r>
    </w:p>
    <w:p w14:paraId="7B4A680F" w14:textId="77777777" w:rsidR="00C359FA" w:rsidRPr="00C359FA" w:rsidRDefault="00C359FA" w:rsidP="00C359FA">
      <w:pPr>
        <w:pStyle w:val="tv213"/>
        <w:spacing w:before="0" w:beforeAutospacing="0" w:after="0" w:afterAutospacing="0"/>
        <w:jc w:val="both"/>
        <w:rPr>
          <w:sz w:val="28"/>
          <w:szCs w:val="28"/>
        </w:rPr>
      </w:pPr>
      <w:r w:rsidRPr="00C359FA">
        <w:rPr>
          <w:sz w:val="28"/>
          <w:szCs w:val="28"/>
        </w:rPr>
        <w:t>(3) Koncesijas līgumiem un institucionālajai partnerībai piemēro šā likuma normas.</w:t>
      </w:r>
    </w:p>
    <w:p w14:paraId="70870674" w14:textId="77777777" w:rsidR="00C359FA" w:rsidRPr="00C359FA" w:rsidRDefault="00C359FA" w:rsidP="00C359FA">
      <w:pPr>
        <w:jc w:val="both"/>
        <w:rPr>
          <w:rFonts w:cs="Times New Roman"/>
          <w:sz w:val="28"/>
          <w:szCs w:val="28"/>
        </w:rPr>
      </w:pPr>
      <w:r w:rsidRPr="00C359FA">
        <w:rPr>
          <w:rFonts w:eastAsia="Times New Roman" w:cs="Times New Roman"/>
          <w:bCs/>
          <w:sz w:val="28"/>
          <w:szCs w:val="28"/>
          <w:lang w:eastAsia="lv-LV"/>
        </w:rPr>
        <w:t>(4) </w:t>
      </w:r>
      <w:r w:rsidRPr="00C359FA">
        <w:rPr>
          <w:rFonts w:eastAsia="Times New Roman" w:cs="Times New Roman"/>
          <w:bCs/>
          <w:sz w:val="28"/>
          <w:szCs w:val="28"/>
          <w:u w:val="single"/>
          <w:lang w:eastAsia="lv-LV"/>
        </w:rPr>
        <w:t xml:space="preserve">Koncesijas līgumu, kura priekšmets ir gan būvdarbi, gan pakalpojumi, </w:t>
      </w:r>
      <w:r w:rsidRPr="00C359FA">
        <w:rPr>
          <w:rFonts w:cs="Times New Roman"/>
          <w:sz w:val="28"/>
          <w:szCs w:val="28"/>
          <w:u w:val="single"/>
        </w:rPr>
        <w:t>piešķir saskaņā ar tiesisko regulējumu, kas piemērojams tam iepirkuma veidam, kas raksturo attiecīgā koncesijas līguma galveno priekšmetu</w:t>
      </w:r>
      <w:r w:rsidRPr="00C359FA">
        <w:rPr>
          <w:rFonts w:cs="Times New Roman"/>
          <w:sz w:val="28"/>
          <w:szCs w:val="28"/>
        </w:rPr>
        <w:t xml:space="preserve">. </w:t>
      </w:r>
      <w:r w:rsidRPr="00C359FA">
        <w:rPr>
          <w:sz w:val="28"/>
          <w:szCs w:val="28"/>
        </w:rPr>
        <w:t>Koncesijas līgumam, kura</w:t>
      </w:r>
      <w:r w:rsidRPr="00C359FA">
        <w:rPr>
          <w:rFonts w:cs="Times New Roman"/>
          <w:sz w:val="28"/>
          <w:szCs w:val="28"/>
        </w:rPr>
        <w:t xml:space="preserve"> priekšmets daļēji ietver šā likuma </w:t>
      </w:r>
      <w:hyperlink r:id="rId10" w:anchor="piel2" w:tgtFrame="_blank" w:history="1">
        <w:r w:rsidRPr="00C359FA">
          <w:rPr>
            <w:rFonts w:cs="Times New Roman"/>
            <w:sz w:val="28"/>
            <w:szCs w:val="28"/>
          </w:rPr>
          <w:t>2.pielikumā</w:t>
        </w:r>
      </w:hyperlink>
      <w:r w:rsidRPr="00C359FA">
        <w:rPr>
          <w:rFonts w:cs="Times New Roman"/>
          <w:sz w:val="28"/>
          <w:szCs w:val="28"/>
        </w:rPr>
        <w:t xml:space="preserve"> minētos pakalpojumus un citus pakalpojumus, galveno priekšmetu un piemērojamo </w:t>
      </w:r>
      <w:r w:rsidRPr="00C359FA">
        <w:rPr>
          <w:sz w:val="28"/>
          <w:szCs w:val="28"/>
        </w:rPr>
        <w:t>koncesijas</w:t>
      </w:r>
      <w:r w:rsidRPr="00C359FA">
        <w:rPr>
          <w:rFonts w:cs="Times New Roman"/>
          <w:sz w:val="28"/>
          <w:szCs w:val="28"/>
        </w:rPr>
        <w:t xml:space="preserve"> procedūru nosaka pēc tā, kuru </w:t>
      </w:r>
      <w:r w:rsidRPr="00C359FA">
        <w:rPr>
          <w:rFonts w:cs="Times New Roman"/>
          <w:sz w:val="28"/>
          <w:szCs w:val="28"/>
          <w:u w:val="single"/>
        </w:rPr>
        <w:t>pakalpojumu paredzamā līgumcena</w:t>
      </w:r>
      <w:r w:rsidRPr="00C359FA">
        <w:rPr>
          <w:rFonts w:cs="Times New Roman"/>
          <w:sz w:val="28"/>
          <w:szCs w:val="28"/>
        </w:rPr>
        <w:t xml:space="preserve"> ir visaugstākā.</w:t>
      </w:r>
    </w:p>
    <w:p w14:paraId="070F7346" w14:textId="77777777" w:rsidR="00C359FA" w:rsidRPr="00C359FA" w:rsidRDefault="00C359FA" w:rsidP="00C359FA">
      <w:pPr>
        <w:jc w:val="both"/>
        <w:rPr>
          <w:rFonts w:eastAsia="Times New Roman" w:cs="Times New Roman"/>
          <w:bCs/>
          <w:sz w:val="28"/>
          <w:szCs w:val="28"/>
          <w:lang w:eastAsia="lv-LV"/>
        </w:rPr>
      </w:pPr>
      <w:r w:rsidRPr="00C359FA">
        <w:rPr>
          <w:rFonts w:eastAsia="Times New Roman" w:cs="Times New Roman"/>
          <w:bCs/>
          <w:sz w:val="28"/>
          <w:szCs w:val="28"/>
          <w:lang w:eastAsia="lv-LV"/>
        </w:rPr>
        <w:t>(5) </w:t>
      </w:r>
      <w:r w:rsidRPr="00C359FA">
        <w:rPr>
          <w:rFonts w:cs="Times New Roman"/>
          <w:sz w:val="28"/>
          <w:szCs w:val="28"/>
        </w:rPr>
        <w:t xml:space="preserve">Ja līguma priekšmets ietver koncesijas, uz kurām attiecas šis likums, kā arī citus elementus, uz kuriem neattiecas šis likums, un dažādās līguma daļas ir objektīvi atdalāmas, publiskais partneris ir tiesīgs katrai no daļām piemērot atbilstošo tiesisko regulējumu vai slēgt nedalītu līgumu un piemērot šo likumu. Ja līguma daļas nav objektīvi atdalāmas, piemērojamo tiesisko regulējumu nosaka pēc līguma galvenā priekšmeta, izņemot šā panta </w:t>
      </w:r>
      <w:r w:rsidRPr="00C359FA">
        <w:rPr>
          <w:rFonts w:cs="Times New Roman"/>
          <w:sz w:val="28"/>
          <w:szCs w:val="28"/>
          <w:u w:val="single"/>
        </w:rPr>
        <w:t>devītajā daļā</w:t>
      </w:r>
      <w:r w:rsidRPr="00C359FA">
        <w:rPr>
          <w:rFonts w:cs="Times New Roman"/>
          <w:sz w:val="28"/>
          <w:szCs w:val="28"/>
        </w:rPr>
        <w:t xml:space="preserve"> noteiktajā gadījumā.</w:t>
      </w:r>
    </w:p>
    <w:p w14:paraId="76C603E4" w14:textId="77777777" w:rsidR="00C359FA" w:rsidRPr="00C359FA" w:rsidRDefault="00C359FA" w:rsidP="00C359FA">
      <w:pPr>
        <w:jc w:val="both"/>
        <w:rPr>
          <w:rFonts w:cs="Times New Roman"/>
          <w:sz w:val="28"/>
          <w:szCs w:val="28"/>
        </w:rPr>
      </w:pPr>
      <w:r w:rsidRPr="00C359FA">
        <w:rPr>
          <w:rFonts w:eastAsia="Times New Roman" w:cs="Times New Roman"/>
          <w:bCs/>
          <w:sz w:val="28"/>
          <w:szCs w:val="28"/>
          <w:lang w:eastAsia="lv-LV"/>
        </w:rPr>
        <w:t>(6) </w:t>
      </w:r>
      <w:r w:rsidRPr="00C359FA">
        <w:rPr>
          <w:rFonts w:cs="Times New Roman"/>
          <w:sz w:val="28"/>
          <w:szCs w:val="28"/>
        </w:rPr>
        <w:t xml:space="preserve">Ja līguma priekšmets ietver gan koncesijas, uz ko attiecas šis likums, gan iepirkuma līguma elementus, uz ko attiecas Publisko iepirkumu likums vai Sabiedrisko pakalpojumu sniedzēju iepirkumu likums, līguma slēgšanas tiesības piešķir saskaņā ar Publisko iepirkumu likumu vai attiecīgi Sabiedrisko pakalpojumu sniedzēju iepirkumu likumu, ja </w:t>
      </w:r>
      <w:r w:rsidRPr="00C359FA">
        <w:rPr>
          <w:sz w:val="28"/>
          <w:szCs w:val="28"/>
        </w:rPr>
        <w:t xml:space="preserve">tās iepirkuma daļas līgumcena, kurai ir piemērojams attiecīgais likums, ir vienāda ar </w:t>
      </w:r>
      <w:r w:rsidRPr="00C359FA">
        <w:rPr>
          <w:sz w:val="28"/>
          <w:szCs w:val="28"/>
          <w:u w:val="single"/>
        </w:rPr>
        <w:t>tā</w:t>
      </w:r>
      <w:r w:rsidRPr="00C359FA">
        <w:rPr>
          <w:sz w:val="28"/>
          <w:szCs w:val="28"/>
        </w:rPr>
        <w:t xml:space="preserve"> noteiktajām līgumcenu robežvērtībām vai lielāka</w:t>
      </w:r>
      <w:r w:rsidRPr="00C359FA">
        <w:rPr>
          <w:rFonts w:cs="Times New Roman"/>
          <w:sz w:val="28"/>
          <w:szCs w:val="28"/>
        </w:rPr>
        <w:t>.</w:t>
      </w:r>
    </w:p>
    <w:p w14:paraId="25903C43" w14:textId="77777777" w:rsidR="00C359FA" w:rsidRPr="00C359FA" w:rsidRDefault="00C359FA" w:rsidP="00C359FA">
      <w:pPr>
        <w:jc w:val="both"/>
        <w:rPr>
          <w:rFonts w:cs="Times New Roman"/>
          <w:sz w:val="28"/>
          <w:szCs w:val="28"/>
          <w:u w:val="single"/>
        </w:rPr>
      </w:pPr>
      <w:r w:rsidRPr="00C359FA">
        <w:rPr>
          <w:rFonts w:cs="Times New Roman"/>
          <w:sz w:val="28"/>
          <w:szCs w:val="28"/>
          <w:u w:val="single"/>
        </w:rPr>
        <w:t>(7) Ja līgums paredzēts darbību nodrošināšanai vairākās Sabiedrisko pakalpojumu sniedzēju iepirkumu likumā minētajās jomās, publiskais partneris var izvēlēties slēgt atsevišķus līgumus attiecībā uz katru darbības jomu vai slēgt nedalītu līgumu. Ja publiskais partneris izvēlas slēgt atsevišķus līgumus attiecībā uz katru darbības jomu, līgumu piešķir saskaņā ar tiesisko regulējumu, kas raksturo attiecīgās atsevišķās darbības īpašības. Ja publiskais partneris izvēlas slēgt nedalītu līgumu, līgumu piešķir saskaņā ar tiesisko regulējumu, kas piemērojams darbībai, kas paredzēta kā līguma galvenā darbība,</w:t>
      </w:r>
      <w:r w:rsidRPr="00C359FA">
        <w:rPr>
          <w:rFonts w:cs="Times New Roman"/>
          <w:sz w:val="28"/>
          <w:szCs w:val="28"/>
        </w:rPr>
        <w:t xml:space="preserve"> izņemot šā panta </w:t>
      </w:r>
      <w:r w:rsidRPr="00C359FA">
        <w:rPr>
          <w:rFonts w:cs="Times New Roman"/>
          <w:sz w:val="28"/>
          <w:szCs w:val="28"/>
          <w:u w:val="single"/>
        </w:rPr>
        <w:t>devītajā daļā</w:t>
      </w:r>
      <w:r w:rsidRPr="00C359FA">
        <w:rPr>
          <w:rFonts w:cs="Times New Roman"/>
          <w:sz w:val="28"/>
          <w:szCs w:val="28"/>
        </w:rPr>
        <w:t xml:space="preserve"> noteiktajā gadījumā.</w:t>
      </w:r>
    </w:p>
    <w:p w14:paraId="2964A8B0" w14:textId="77777777" w:rsidR="00C359FA" w:rsidRPr="00C359FA" w:rsidRDefault="00C359FA" w:rsidP="00C359FA">
      <w:pPr>
        <w:jc w:val="both"/>
        <w:rPr>
          <w:rFonts w:cs="Times New Roman"/>
          <w:sz w:val="28"/>
          <w:szCs w:val="28"/>
          <w:u w:val="single"/>
        </w:rPr>
      </w:pPr>
      <w:r w:rsidRPr="00C359FA">
        <w:rPr>
          <w:rFonts w:cs="Times New Roman"/>
          <w:sz w:val="28"/>
          <w:szCs w:val="28"/>
          <w:u w:val="single"/>
        </w:rPr>
        <w:lastRenderedPageBreak/>
        <w:t>(8) Ja objektīvi nav iespējams noteikt, kura no darbībām paredzēta kā līguma galvenā darbība, līguma slēgšanas tiesības piešķir:</w:t>
      </w:r>
    </w:p>
    <w:p w14:paraId="15A83351" w14:textId="77777777" w:rsidR="00C359FA" w:rsidRPr="00C359FA" w:rsidRDefault="00C359FA" w:rsidP="00C359FA">
      <w:pPr>
        <w:jc w:val="both"/>
        <w:rPr>
          <w:rFonts w:cs="Times New Roman"/>
          <w:sz w:val="28"/>
          <w:szCs w:val="28"/>
          <w:u w:val="single"/>
        </w:rPr>
      </w:pPr>
      <w:r w:rsidRPr="00C359FA">
        <w:rPr>
          <w:rFonts w:cs="Times New Roman"/>
          <w:sz w:val="28"/>
          <w:szCs w:val="28"/>
          <w:u w:val="single"/>
        </w:rPr>
        <w:t>1) saskaņā ar Publisko iepirkumu likumu, ja uz kādu no darbībām, kam paredzēts līgums, attiecas Publisko iepirkumu likums;</w:t>
      </w:r>
    </w:p>
    <w:p w14:paraId="70C579EC" w14:textId="77777777" w:rsidR="00C359FA" w:rsidRPr="00C359FA" w:rsidRDefault="00C359FA" w:rsidP="00C359FA">
      <w:pPr>
        <w:jc w:val="both"/>
        <w:rPr>
          <w:rFonts w:cs="Times New Roman"/>
          <w:sz w:val="28"/>
          <w:szCs w:val="28"/>
          <w:u w:val="single"/>
        </w:rPr>
      </w:pPr>
      <w:r w:rsidRPr="00C359FA">
        <w:rPr>
          <w:rFonts w:cs="Times New Roman"/>
          <w:sz w:val="28"/>
          <w:szCs w:val="28"/>
          <w:u w:val="single"/>
        </w:rPr>
        <w:t>2) saskaņā ar šo likumu, ja uz kādu no darbībām, kam paredzēts līgums, neattiecas ne Publisko iepirkumu likums, ne Sabiedrisko pakalpojumu sniedzēju iepirkumu likums.</w:t>
      </w:r>
    </w:p>
    <w:p w14:paraId="62E34838" w14:textId="77777777" w:rsidR="00C359FA" w:rsidRPr="00C359FA" w:rsidRDefault="00C359FA" w:rsidP="00C359FA">
      <w:pPr>
        <w:jc w:val="both"/>
        <w:rPr>
          <w:rFonts w:cs="Times New Roman"/>
          <w:sz w:val="28"/>
          <w:szCs w:val="28"/>
        </w:rPr>
      </w:pPr>
      <w:r w:rsidRPr="00C359FA">
        <w:rPr>
          <w:rFonts w:eastAsia="Times New Roman" w:cs="Times New Roman"/>
          <w:bCs/>
          <w:sz w:val="28"/>
          <w:szCs w:val="28"/>
          <w:lang w:eastAsia="lv-LV"/>
        </w:rPr>
        <w:t>(9) </w:t>
      </w:r>
      <w:r w:rsidRPr="00C359FA">
        <w:rPr>
          <w:rFonts w:cs="Times New Roman"/>
          <w:sz w:val="28"/>
          <w:szCs w:val="28"/>
        </w:rPr>
        <w:t xml:space="preserve">Ja līguma priekšmets ietver koncesijas, uz ko attiecas šis likums, un iepirkuma līguma elementus </w:t>
      </w:r>
      <w:r w:rsidRPr="00C359FA">
        <w:rPr>
          <w:rFonts w:cs="Times New Roman"/>
          <w:sz w:val="28"/>
          <w:szCs w:val="28"/>
          <w:u w:val="single"/>
        </w:rPr>
        <w:t>vai darbības</w:t>
      </w:r>
      <w:r w:rsidRPr="00C359FA">
        <w:rPr>
          <w:rFonts w:cs="Times New Roman"/>
          <w:sz w:val="28"/>
          <w:szCs w:val="28"/>
        </w:rPr>
        <w:t>, uz ko attiecas aizsardzības un drošības jomas iepirkumu regulējošie normatīvie akti, un publiskais partneris ir nolēmis slēgt nedalītu līgumu, vai līguma daļas nav objektīvi atdalāmas, piemērojamo tiesisko regulējumu nosaka uz šādu pazīmju pamata:</w:t>
      </w:r>
    </w:p>
    <w:p w14:paraId="4456855A" w14:textId="77777777" w:rsidR="00C359FA" w:rsidRPr="00C359FA" w:rsidRDefault="00C359FA" w:rsidP="00C359FA">
      <w:pPr>
        <w:jc w:val="both"/>
        <w:rPr>
          <w:rFonts w:cs="Times New Roman"/>
          <w:sz w:val="28"/>
          <w:szCs w:val="28"/>
        </w:rPr>
      </w:pPr>
      <w:r w:rsidRPr="00C359FA">
        <w:rPr>
          <w:rFonts w:cs="Times New Roman"/>
          <w:sz w:val="28"/>
          <w:szCs w:val="28"/>
        </w:rPr>
        <w:t>1) </w:t>
      </w:r>
      <w:r w:rsidRPr="00C359FA">
        <w:rPr>
          <w:sz w:val="28"/>
          <w:szCs w:val="28"/>
        </w:rPr>
        <w:t xml:space="preserve">ja uz kādu daļu </w:t>
      </w:r>
      <w:r w:rsidRPr="00C359FA">
        <w:rPr>
          <w:sz w:val="28"/>
          <w:szCs w:val="28"/>
          <w:u w:val="single"/>
        </w:rPr>
        <w:t>vai darbību</w:t>
      </w:r>
      <w:r w:rsidRPr="00C359FA">
        <w:rPr>
          <w:sz w:val="28"/>
          <w:szCs w:val="28"/>
        </w:rPr>
        <w:t xml:space="preserve"> no līguma attiecas Līguma par Eiropas Savienības darbību 346. pants, līguma slēgšanas tiesības var piešķirt, nepiemērojot šo likumu, ja nedalīta līguma piešķiršanu pamato objektīvi iemesli</w:t>
      </w:r>
      <w:r w:rsidRPr="00C359FA">
        <w:rPr>
          <w:rFonts w:cs="Times New Roman"/>
          <w:sz w:val="28"/>
          <w:szCs w:val="28"/>
        </w:rPr>
        <w:t>;</w:t>
      </w:r>
    </w:p>
    <w:p w14:paraId="4646B4F2" w14:textId="77777777" w:rsidR="00C359FA" w:rsidRPr="00C359FA" w:rsidRDefault="00C359FA" w:rsidP="00C359FA">
      <w:pPr>
        <w:jc w:val="both"/>
        <w:rPr>
          <w:rFonts w:cs="Times New Roman"/>
          <w:sz w:val="28"/>
          <w:szCs w:val="28"/>
        </w:rPr>
      </w:pPr>
      <w:r w:rsidRPr="00C359FA">
        <w:rPr>
          <w:rFonts w:cs="Times New Roman"/>
          <w:sz w:val="28"/>
          <w:szCs w:val="28"/>
        </w:rPr>
        <w:t>2) </w:t>
      </w:r>
      <w:r w:rsidRPr="00C359FA">
        <w:rPr>
          <w:sz w:val="28"/>
          <w:szCs w:val="28"/>
        </w:rPr>
        <w:t xml:space="preserve">ja uz kādu daļu </w:t>
      </w:r>
      <w:r w:rsidRPr="00C359FA">
        <w:rPr>
          <w:sz w:val="28"/>
          <w:szCs w:val="28"/>
          <w:u w:val="single"/>
        </w:rPr>
        <w:t>vai darbību</w:t>
      </w:r>
      <w:r w:rsidRPr="00C359FA">
        <w:rPr>
          <w:sz w:val="28"/>
          <w:szCs w:val="28"/>
        </w:rPr>
        <w:t xml:space="preserve"> no līguma attiecas Aizsardzības un drošības jomas iepirkumu likums, līguma slēgšanas tiesības var piešķirt saskaņā ar </w:t>
      </w:r>
      <w:r w:rsidRPr="00C359FA">
        <w:rPr>
          <w:sz w:val="28"/>
          <w:szCs w:val="28"/>
          <w:u w:val="single"/>
        </w:rPr>
        <w:t>Aizsardzības un drošības jomas iepirkumu likumu</w:t>
      </w:r>
      <w:r w:rsidRPr="00C359FA">
        <w:rPr>
          <w:sz w:val="28"/>
          <w:szCs w:val="28"/>
        </w:rPr>
        <w:t>, ja nedalīta koncesijas līguma piešķiršanu pamato objektīvi iemesl</w:t>
      </w:r>
      <w:r w:rsidRPr="00C359FA">
        <w:rPr>
          <w:rFonts w:cs="Times New Roman"/>
          <w:sz w:val="28"/>
          <w:szCs w:val="28"/>
        </w:rPr>
        <w:t>i;</w:t>
      </w:r>
    </w:p>
    <w:p w14:paraId="21988D4B" w14:textId="77777777" w:rsidR="00C359FA" w:rsidRPr="00C359FA" w:rsidRDefault="00C359FA" w:rsidP="00C359FA">
      <w:pPr>
        <w:jc w:val="both"/>
        <w:rPr>
          <w:rFonts w:cs="Times New Roman"/>
          <w:sz w:val="28"/>
          <w:szCs w:val="28"/>
        </w:rPr>
      </w:pPr>
      <w:r w:rsidRPr="00C359FA">
        <w:rPr>
          <w:rFonts w:cs="Times New Roman"/>
          <w:sz w:val="28"/>
          <w:szCs w:val="28"/>
        </w:rPr>
        <w:t>3) </w:t>
      </w:r>
      <w:r w:rsidRPr="00C359FA">
        <w:rPr>
          <w:sz w:val="28"/>
          <w:szCs w:val="28"/>
        </w:rPr>
        <w:t>ja līgums atbilst gan šīs daļas 1.punktam, gan 2.punktam, piemēro šīs daļas 1.punktu.</w:t>
      </w:r>
    </w:p>
    <w:p w14:paraId="747146DE" w14:textId="77777777" w:rsidR="00C359FA" w:rsidRPr="00C359FA" w:rsidRDefault="00C359FA" w:rsidP="00C359FA">
      <w:pPr>
        <w:jc w:val="both"/>
        <w:rPr>
          <w:rFonts w:eastAsia="Times New Roman" w:cs="Times New Roman"/>
          <w:bCs/>
          <w:sz w:val="28"/>
          <w:szCs w:val="28"/>
          <w:lang w:eastAsia="lv-LV"/>
        </w:rPr>
      </w:pPr>
      <w:r w:rsidRPr="00C359FA">
        <w:rPr>
          <w:rFonts w:eastAsia="Times New Roman" w:cs="Times New Roman"/>
          <w:bCs/>
          <w:sz w:val="28"/>
          <w:szCs w:val="28"/>
          <w:lang w:eastAsia="lv-LV"/>
        </w:rPr>
        <w:t xml:space="preserve">(10) Nav atļauts </w:t>
      </w:r>
      <w:r w:rsidRPr="00C359FA">
        <w:rPr>
          <w:rFonts w:cs="Times New Roman"/>
          <w:sz w:val="28"/>
          <w:szCs w:val="28"/>
        </w:rPr>
        <w:t xml:space="preserve">sadalīt </w:t>
      </w:r>
      <w:r w:rsidRPr="00C359FA">
        <w:rPr>
          <w:rFonts w:eastAsia="Times New Roman" w:cs="Times New Roman"/>
          <w:bCs/>
          <w:sz w:val="28"/>
          <w:szCs w:val="28"/>
          <w:lang w:eastAsia="lv-LV"/>
        </w:rPr>
        <w:t xml:space="preserve">līgumu vai slēgt </w:t>
      </w:r>
      <w:r w:rsidRPr="00C359FA">
        <w:rPr>
          <w:rFonts w:cs="Times New Roman"/>
          <w:sz w:val="28"/>
          <w:szCs w:val="28"/>
        </w:rPr>
        <w:t xml:space="preserve">nedalītu līgumu, lai izvairītos no šī likuma, Publisko iepirkumu likuma, </w:t>
      </w:r>
      <w:r w:rsidRPr="00C359FA">
        <w:rPr>
          <w:sz w:val="28"/>
          <w:szCs w:val="28"/>
          <w:u w:val="single"/>
        </w:rPr>
        <w:t>Sabiedrisko pakalpojumu sniedzēju iepirkumu likuma</w:t>
      </w:r>
      <w:r w:rsidRPr="00C359FA">
        <w:rPr>
          <w:rFonts w:cs="Times New Roman"/>
          <w:sz w:val="28"/>
          <w:szCs w:val="28"/>
          <w:u w:val="single"/>
        </w:rPr>
        <w:t xml:space="preserve"> </w:t>
      </w:r>
      <w:r w:rsidRPr="00C359FA">
        <w:rPr>
          <w:rFonts w:cs="Times New Roman"/>
          <w:sz w:val="28"/>
          <w:szCs w:val="28"/>
        </w:rPr>
        <w:t>vai Aizsardzības un drošības jomas iepirkumu likuma piemērošanas.</w:t>
      </w:r>
    </w:p>
    <w:p w14:paraId="38B89D92" w14:textId="77777777" w:rsidR="00C359FA" w:rsidRPr="00C359FA" w:rsidRDefault="00C359FA" w:rsidP="00C359FA">
      <w:pPr>
        <w:pStyle w:val="tv213"/>
        <w:spacing w:before="0" w:beforeAutospacing="0" w:after="0" w:afterAutospacing="0"/>
        <w:jc w:val="both"/>
        <w:rPr>
          <w:sz w:val="28"/>
          <w:szCs w:val="28"/>
        </w:rPr>
      </w:pPr>
      <w:r w:rsidRPr="00C359FA">
        <w:rPr>
          <w:sz w:val="28"/>
          <w:szCs w:val="28"/>
        </w:rPr>
        <w:t>(11) Kopsabiedrības dibināšanai, darbībai un darbības izbeigšanai piemēro Komerclikuma normas, ja šajā likumā nav noteikts citādi.</w:t>
      </w:r>
    </w:p>
    <w:p w14:paraId="1D81CBAC" w14:textId="77777777" w:rsidR="00C359FA" w:rsidRPr="00C359FA" w:rsidRDefault="00C359FA" w:rsidP="00C359FA">
      <w:pPr>
        <w:pStyle w:val="tv213"/>
        <w:shd w:val="clear" w:color="auto" w:fill="FFFFFF"/>
        <w:spacing w:before="0" w:beforeAutospacing="0" w:after="0" w:afterAutospacing="0"/>
        <w:jc w:val="both"/>
        <w:rPr>
          <w:sz w:val="28"/>
          <w:szCs w:val="28"/>
        </w:rPr>
      </w:pPr>
      <w:r w:rsidRPr="00C359FA">
        <w:rPr>
          <w:sz w:val="28"/>
          <w:szCs w:val="28"/>
        </w:rPr>
        <w:t>(12) Kārtību, kādā tiek pārvaldītas publiskas personas kapitāla daļas kopsabiedrībā, regulē Publiskas personas kapitāla daļu un kapitālsabiedrību pārvaldības likums.</w:t>
      </w:r>
    </w:p>
    <w:p w14:paraId="176F52F7" w14:textId="77777777" w:rsidR="00C359FA" w:rsidRPr="00C359FA" w:rsidRDefault="00C359FA" w:rsidP="00C359FA">
      <w:pPr>
        <w:pStyle w:val="tv213"/>
        <w:spacing w:before="0" w:beforeAutospacing="0" w:after="0" w:afterAutospacing="0"/>
        <w:jc w:val="both"/>
        <w:rPr>
          <w:sz w:val="28"/>
          <w:szCs w:val="28"/>
        </w:rPr>
      </w:pPr>
      <w:r w:rsidRPr="00C359FA">
        <w:rPr>
          <w:sz w:val="28"/>
          <w:szCs w:val="28"/>
        </w:rPr>
        <w:t>(13) Ja vairāki publiskie partneri slēdz vienu publiskās un privātās partnerības līgumu ar privāto partneri, Valsts pārvaldes iekārtas likuma normas par sadarbību valsts pārvaldē piemēro tiktāl, ciktāl šis likums nenosaka citādi.</w:t>
      </w:r>
    </w:p>
    <w:p w14:paraId="24CE7A2A" w14:textId="77777777" w:rsidR="00C359FA" w:rsidRPr="00C359FA" w:rsidRDefault="00C359FA" w:rsidP="00C359FA">
      <w:pPr>
        <w:pStyle w:val="tv213"/>
        <w:spacing w:before="0" w:beforeAutospacing="0" w:after="0" w:afterAutospacing="0"/>
        <w:jc w:val="both"/>
        <w:rPr>
          <w:sz w:val="28"/>
          <w:szCs w:val="28"/>
        </w:rPr>
      </w:pPr>
      <w:r w:rsidRPr="00C359FA">
        <w:rPr>
          <w:sz w:val="28"/>
          <w:szCs w:val="28"/>
        </w:rPr>
        <w:t xml:space="preserve">(14) Ja publiskās un privātās partnerības ietvaros ir konstatējamas komercdarbības atbalsta raksturojošās pazīmes, atbalsta piešķiršanai piemēro komercdarbības atbalsta </w:t>
      </w:r>
      <w:r w:rsidRPr="00C359FA">
        <w:rPr>
          <w:sz w:val="28"/>
          <w:szCs w:val="28"/>
          <w:u w:val="single"/>
        </w:rPr>
        <w:t>kontroles</w:t>
      </w:r>
      <w:r w:rsidRPr="00C359FA">
        <w:rPr>
          <w:sz w:val="28"/>
          <w:szCs w:val="28"/>
        </w:rPr>
        <w:t xml:space="preserve"> regulējumu.</w:t>
      </w:r>
    </w:p>
    <w:p w14:paraId="0C57CB7B" w14:textId="4598D3CD" w:rsidR="00382619" w:rsidRPr="00C359FA" w:rsidRDefault="00C359FA" w:rsidP="00C359FA">
      <w:pPr>
        <w:shd w:val="clear" w:color="auto" w:fill="FFFFFF"/>
        <w:jc w:val="both"/>
        <w:rPr>
          <w:rFonts w:cs="Times New Roman"/>
          <w:sz w:val="28"/>
          <w:szCs w:val="28"/>
        </w:rPr>
      </w:pPr>
      <w:r w:rsidRPr="00C359FA">
        <w:rPr>
          <w:sz w:val="28"/>
          <w:szCs w:val="28"/>
        </w:rPr>
        <w:t>(15) Šā likuma</w:t>
      </w:r>
      <w:hyperlink r:id="rId11" w:anchor="n14" w:tgtFrame="_blank" w:history="1">
        <w:r w:rsidRPr="00C359FA">
          <w:rPr>
            <w:rStyle w:val="apple-converted-space"/>
            <w:sz w:val="28"/>
            <w:szCs w:val="28"/>
          </w:rPr>
          <w:t xml:space="preserve"> </w:t>
        </w:r>
        <w:r w:rsidRPr="00C359FA">
          <w:rPr>
            <w:rStyle w:val="Hyperlink"/>
            <w:color w:val="auto"/>
            <w:sz w:val="28"/>
            <w:szCs w:val="28"/>
            <w:u w:val="none"/>
          </w:rPr>
          <w:t>XIV nodaļas</w:t>
        </w:r>
      </w:hyperlink>
      <w:r w:rsidRPr="00C359FA">
        <w:rPr>
          <w:rStyle w:val="apple-converted-space"/>
          <w:sz w:val="28"/>
          <w:szCs w:val="28"/>
        </w:rPr>
        <w:t xml:space="preserve"> </w:t>
      </w:r>
      <w:r w:rsidRPr="00C359FA">
        <w:rPr>
          <w:sz w:val="28"/>
          <w:szCs w:val="28"/>
        </w:rPr>
        <w:t>normas netiek piemērotas publiskajam partnerim, kas nodrošina publiskās partnerības finansēšanu no tā rīcībā esošajiem finanšu līdzekļiem.”</w:t>
      </w:r>
      <w:r w:rsidR="007B71CA">
        <w:rPr>
          <w:sz w:val="28"/>
          <w:szCs w:val="28"/>
        </w:rPr>
        <w:t>.</w:t>
      </w:r>
    </w:p>
    <w:p w14:paraId="339F5AEE" w14:textId="4D852787" w:rsidR="00382619" w:rsidRDefault="00382619" w:rsidP="008B65C7">
      <w:pPr>
        <w:shd w:val="clear" w:color="auto" w:fill="FFFFFF"/>
        <w:jc w:val="both"/>
        <w:rPr>
          <w:rFonts w:cs="Times New Roman"/>
          <w:sz w:val="28"/>
          <w:szCs w:val="28"/>
        </w:rPr>
      </w:pPr>
    </w:p>
    <w:p w14:paraId="084A4AE6" w14:textId="2EBE74A4" w:rsidR="00382619" w:rsidRDefault="00382619" w:rsidP="008B65C7">
      <w:pPr>
        <w:shd w:val="clear" w:color="auto" w:fill="FFFFFF"/>
        <w:jc w:val="both"/>
        <w:rPr>
          <w:rFonts w:cs="Times New Roman"/>
          <w:sz w:val="28"/>
          <w:szCs w:val="28"/>
        </w:rPr>
      </w:pPr>
    </w:p>
    <w:p w14:paraId="5B8D95D6" w14:textId="131A4AA9" w:rsidR="00382619" w:rsidRPr="00B31060" w:rsidRDefault="001233C4" w:rsidP="008B65C7">
      <w:pPr>
        <w:shd w:val="clear" w:color="auto" w:fill="FFFFFF"/>
        <w:jc w:val="both"/>
        <w:rPr>
          <w:rFonts w:cs="Times New Roman"/>
          <w:sz w:val="28"/>
          <w:szCs w:val="28"/>
        </w:rPr>
      </w:pPr>
      <w:r>
        <w:rPr>
          <w:rFonts w:eastAsia="Times New Roman" w:cs="Times New Roman"/>
          <w:bCs/>
          <w:sz w:val="28"/>
          <w:szCs w:val="28"/>
          <w:lang w:eastAsia="lv-LV"/>
        </w:rPr>
        <w:t>8. I</w:t>
      </w:r>
      <w:r w:rsidR="00B31060" w:rsidRPr="00B31060">
        <w:rPr>
          <w:rFonts w:eastAsia="Times New Roman" w:cs="Times New Roman"/>
          <w:bCs/>
          <w:sz w:val="28"/>
          <w:szCs w:val="28"/>
          <w:lang w:eastAsia="lv-LV"/>
        </w:rPr>
        <w:t xml:space="preserve">zslēgt </w:t>
      </w:r>
      <w:r w:rsidR="00B31060" w:rsidRPr="00B31060">
        <w:rPr>
          <w:rFonts w:cs="Times New Roman"/>
          <w:sz w:val="28"/>
          <w:szCs w:val="28"/>
        </w:rPr>
        <w:t>5.panta otrās daļas 6.punktu.</w:t>
      </w:r>
    </w:p>
    <w:p w14:paraId="156176CB" w14:textId="243CAB5D" w:rsidR="00382619" w:rsidRDefault="00382619" w:rsidP="008B65C7">
      <w:pPr>
        <w:shd w:val="clear" w:color="auto" w:fill="FFFFFF"/>
        <w:jc w:val="both"/>
        <w:rPr>
          <w:rFonts w:cs="Times New Roman"/>
          <w:sz w:val="28"/>
          <w:szCs w:val="28"/>
        </w:rPr>
      </w:pPr>
    </w:p>
    <w:p w14:paraId="4686C39C" w14:textId="23792F52" w:rsidR="00382619" w:rsidRDefault="00382619" w:rsidP="008B65C7">
      <w:pPr>
        <w:shd w:val="clear" w:color="auto" w:fill="FFFFFF"/>
        <w:jc w:val="both"/>
        <w:rPr>
          <w:rFonts w:cs="Times New Roman"/>
          <w:sz w:val="28"/>
          <w:szCs w:val="28"/>
        </w:rPr>
      </w:pPr>
    </w:p>
    <w:p w14:paraId="161CDC15" w14:textId="77777777" w:rsidR="004967B2" w:rsidRPr="004967B2" w:rsidRDefault="004967B2" w:rsidP="004967B2">
      <w:pPr>
        <w:jc w:val="both"/>
        <w:rPr>
          <w:rFonts w:eastAsia="Times New Roman" w:cs="Times New Roman"/>
          <w:bCs/>
          <w:sz w:val="28"/>
          <w:szCs w:val="28"/>
          <w:lang w:eastAsia="lv-LV"/>
        </w:rPr>
      </w:pPr>
      <w:r w:rsidRPr="004967B2">
        <w:rPr>
          <w:rFonts w:eastAsia="Times New Roman" w:cs="Times New Roman"/>
          <w:bCs/>
          <w:sz w:val="28"/>
          <w:szCs w:val="28"/>
          <w:lang w:eastAsia="lv-LV"/>
        </w:rPr>
        <w:lastRenderedPageBreak/>
        <w:t>9. 8.pantā</w:t>
      </w:r>
    </w:p>
    <w:p w14:paraId="6C33DA88" w14:textId="77777777" w:rsidR="004967B2" w:rsidRPr="004967B2" w:rsidRDefault="004967B2" w:rsidP="004967B2">
      <w:pPr>
        <w:jc w:val="both"/>
        <w:rPr>
          <w:rFonts w:eastAsia="Times New Roman" w:cs="Times New Roman"/>
          <w:bCs/>
          <w:sz w:val="28"/>
          <w:szCs w:val="28"/>
          <w:lang w:eastAsia="lv-LV"/>
        </w:rPr>
      </w:pPr>
      <w:r w:rsidRPr="004967B2">
        <w:rPr>
          <w:rFonts w:eastAsia="Times New Roman" w:cs="Times New Roman"/>
          <w:bCs/>
          <w:sz w:val="28"/>
          <w:szCs w:val="28"/>
          <w:lang w:eastAsia="lv-LV"/>
        </w:rPr>
        <w:t>izteikt otro daļu šādā redakcijā:</w:t>
      </w:r>
    </w:p>
    <w:p w14:paraId="1C53897F" w14:textId="18B86AF5" w:rsidR="004967B2" w:rsidRDefault="004967B2" w:rsidP="004967B2">
      <w:pPr>
        <w:jc w:val="both"/>
        <w:rPr>
          <w:rFonts w:cs="Times New Roman"/>
          <w:sz w:val="28"/>
          <w:szCs w:val="28"/>
        </w:rPr>
      </w:pPr>
      <w:r w:rsidRPr="004967B2">
        <w:rPr>
          <w:rFonts w:eastAsia="Times New Roman" w:cs="Times New Roman"/>
          <w:bCs/>
          <w:sz w:val="28"/>
          <w:szCs w:val="28"/>
          <w:lang w:eastAsia="lv-LV"/>
        </w:rPr>
        <w:t>“</w:t>
      </w:r>
      <w:r w:rsidRPr="004967B2">
        <w:rPr>
          <w:rFonts w:cs="Times New Roman"/>
          <w:sz w:val="28"/>
          <w:szCs w:val="28"/>
        </w:rPr>
        <w:t>(2) Finanšu ministrija izvērtē finanšu un ekonomiskajos aprēķinos minēto nosacījumu paredzamo ietekmi uz valsts budžeta ilgtermiņa saistību apjomu un vispārējās valdības sektora budžeta bilanci un parādu un sniedz atzinumu par tiem.”</w:t>
      </w:r>
    </w:p>
    <w:p w14:paraId="75EC098D" w14:textId="77777777" w:rsidR="00AF32B7" w:rsidRPr="004967B2" w:rsidRDefault="00AF32B7" w:rsidP="004967B2">
      <w:pPr>
        <w:jc w:val="both"/>
        <w:rPr>
          <w:rFonts w:eastAsia="Times New Roman" w:cs="Times New Roman"/>
          <w:bCs/>
          <w:sz w:val="28"/>
          <w:szCs w:val="28"/>
          <w:lang w:eastAsia="lv-LV"/>
        </w:rPr>
      </w:pPr>
    </w:p>
    <w:p w14:paraId="4BCE8ACD" w14:textId="77777777" w:rsidR="004967B2" w:rsidRPr="004967B2" w:rsidRDefault="004967B2" w:rsidP="004967B2">
      <w:pPr>
        <w:jc w:val="both"/>
        <w:rPr>
          <w:rFonts w:eastAsia="Times New Roman" w:cs="Times New Roman"/>
          <w:bCs/>
          <w:sz w:val="28"/>
          <w:szCs w:val="28"/>
          <w:lang w:eastAsia="lv-LV"/>
        </w:rPr>
      </w:pPr>
      <w:r w:rsidRPr="004967B2">
        <w:rPr>
          <w:rFonts w:eastAsia="Times New Roman" w:cs="Times New Roman"/>
          <w:bCs/>
          <w:sz w:val="28"/>
          <w:szCs w:val="28"/>
          <w:lang w:eastAsia="lv-LV"/>
        </w:rPr>
        <w:t>izteikt trešo daļu šādā redakcijā:</w:t>
      </w:r>
    </w:p>
    <w:p w14:paraId="4DAFC71E" w14:textId="77777777" w:rsidR="004967B2" w:rsidRPr="004967B2" w:rsidRDefault="004967B2" w:rsidP="004967B2">
      <w:pPr>
        <w:jc w:val="both"/>
        <w:rPr>
          <w:rFonts w:cs="Times New Roman"/>
          <w:sz w:val="28"/>
          <w:szCs w:val="28"/>
        </w:rPr>
      </w:pPr>
      <w:r w:rsidRPr="004967B2">
        <w:rPr>
          <w:rFonts w:eastAsia="Times New Roman" w:cs="Times New Roman"/>
          <w:bCs/>
          <w:sz w:val="28"/>
          <w:szCs w:val="28"/>
          <w:lang w:eastAsia="lv-LV"/>
        </w:rPr>
        <w:t>“</w:t>
      </w:r>
      <w:r w:rsidRPr="004967B2">
        <w:rPr>
          <w:rFonts w:cs="Times New Roman"/>
          <w:sz w:val="28"/>
          <w:szCs w:val="28"/>
        </w:rPr>
        <w:t>(3) Iepirkumu uzraudzības birojs:</w:t>
      </w:r>
    </w:p>
    <w:p w14:paraId="6B76B245" w14:textId="77777777" w:rsidR="004967B2" w:rsidRPr="004967B2" w:rsidRDefault="004967B2" w:rsidP="004967B2">
      <w:pPr>
        <w:jc w:val="both"/>
        <w:rPr>
          <w:rFonts w:cs="Times New Roman"/>
          <w:sz w:val="28"/>
          <w:szCs w:val="28"/>
          <w:u w:val="single"/>
        </w:rPr>
      </w:pPr>
      <w:r w:rsidRPr="004967B2">
        <w:rPr>
          <w:rFonts w:cs="Times New Roman"/>
          <w:sz w:val="28"/>
          <w:szCs w:val="28"/>
          <w:u w:val="single"/>
        </w:rPr>
        <w:t>1) uzrauga partnerības iepirkuma procedūru, koncesijas procedūru atbilstību normatīvo aktu prasībām;</w:t>
      </w:r>
    </w:p>
    <w:p w14:paraId="43A2023E" w14:textId="77777777" w:rsidR="004967B2" w:rsidRPr="004967B2" w:rsidRDefault="004967B2" w:rsidP="004967B2">
      <w:pPr>
        <w:jc w:val="both"/>
        <w:rPr>
          <w:rFonts w:cs="Times New Roman"/>
          <w:sz w:val="28"/>
          <w:szCs w:val="28"/>
        </w:rPr>
      </w:pPr>
      <w:r w:rsidRPr="004967B2">
        <w:rPr>
          <w:rFonts w:cs="Times New Roman"/>
          <w:sz w:val="28"/>
          <w:szCs w:val="28"/>
        </w:rPr>
        <w:t>2) izskata iesniegumus par šā likuma 17.panta pirmajā un septītajā daļā minēto koncesijas procedūru pārkāpumiem;</w:t>
      </w:r>
    </w:p>
    <w:p w14:paraId="393CE40F" w14:textId="77777777" w:rsidR="004967B2" w:rsidRPr="004967B2" w:rsidRDefault="004967B2" w:rsidP="004967B2">
      <w:pPr>
        <w:pStyle w:val="tv213"/>
        <w:shd w:val="clear" w:color="auto" w:fill="FFFFFF"/>
        <w:spacing w:before="0" w:beforeAutospacing="0" w:after="0" w:afterAutospacing="0"/>
        <w:jc w:val="both"/>
        <w:rPr>
          <w:sz w:val="28"/>
          <w:szCs w:val="28"/>
        </w:rPr>
      </w:pPr>
      <w:r w:rsidRPr="004967B2">
        <w:rPr>
          <w:sz w:val="28"/>
          <w:szCs w:val="28"/>
        </w:rPr>
        <w:t>3) izskata administratīvo pārkāpumu lietas publiskās un privātās partnerības jomā un piemēro administratīvos sodus;</w:t>
      </w:r>
    </w:p>
    <w:p w14:paraId="7005DDA0" w14:textId="77777777" w:rsidR="004967B2" w:rsidRPr="004967B2" w:rsidRDefault="004967B2" w:rsidP="004967B2">
      <w:pPr>
        <w:pStyle w:val="tv213"/>
        <w:shd w:val="clear" w:color="auto" w:fill="FFFFFF"/>
        <w:spacing w:before="0" w:beforeAutospacing="0" w:after="0" w:afterAutospacing="0"/>
        <w:jc w:val="both"/>
        <w:rPr>
          <w:sz w:val="28"/>
          <w:szCs w:val="28"/>
        </w:rPr>
      </w:pPr>
      <w:r w:rsidRPr="004967B2">
        <w:rPr>
          <w:sz w:val="28"/>
          <w:szCs w:val="28"/>
        </w:rPr>
        <w:t>4) publicē šajā likumā noteiktos paziņojumus Iepirkumu uzraudzības biroja tīmekļvietnē, nosūta publicēšanai Eiropas Savienības Oficiālajā Vēstnesī, kā arī nosūta Eiropas Komisijai informāciju, ko tā pieprasa;</w:t>
      </w:r>
    </w:p>
    <w:p w14:paraId="2C143C96" w14:textId="181D6EB7" w:rsidR="004967B2" w:rsidRDefault="004967B2" w:rsidP="004967B2">
      <w:pPr>
        <w:pStyle w:val="tv213"/>
        <w:shd w:val="clear" w:color="auto" w:fill="FFFFFF"/>
        <w:spacing w:before="0" w:beforeAutospacing="0" w:after="0" w:afterAutospacing="0"/>
        <w:jc w:val="both"/>
        <w:rPr>
          <w:sz w:val="28"/>
          <w:szCs w:val="28"/>
          <w:u w:val="single"/>
        </w:rPr>
      </w:pPr>
      <w:r w:rsidRPr="004967B2">
        <w:rPr>
          <w:sz w:val="28"/>
          <w:szCs w:val="28"/>
          <w:u w:val="single"/>
        </w:rPr>
        <w:t>5) veic citas normatīvajos noteiktās funkcijas.”</w:t>
      </w:r>
    </w:p>
    <w:p w14:paraId="3C2D1150" w14:textId="77777777" w:rsidR="00AF32B7" w:rsidRPr="004967B2" w:rsidRDefault="00AF32B7" w:rsidP="004967B2">
      <w:pPr>
        <w:pStyle w:val="tv213"/>
        <w:shd w:val="clear" w:color="auto" w:fill="FFFFFF"/>
        <w:spacing w:before="0" w:beforeAutospacing="0" w:after="0" w:afterAutospacing="0"/>
        <w:jc w:val="both"/>
        <w:rPr>
          <w:sz w:val="28"/>
          <w:szCs w:val="28"/>
          <w:u w:val="single"/>
        </w:rPr>
      </w:pPr>
    </w:p>
    <w:p w14:paraId="1F650AE7" w14:textId="77777777" w:rsidR="004967B2" w:rsidRPr="004967B2" w:rsidRDefault="004967B2" w:rsidP="004967B2">
      <w:pPr>
        <w:jc w:val="both"/>
        <w:rPr>
          <w:rFonts w:eastAsia="Times New Roman" w:cs="Times New Roman"/>
          <w:bCs/>
          <w:sz w:val="28"/>
          <w:szCs w:val="28"/>
          <w:lang w:eastAsia="lv-LV"/>
        </w:rPr>
      </w:pPr>
      <w:r w:rsidRPr="004967B2">
        <w:rPr>
          <w:rFonts w:eastAsia="Times New Roman" w:cs="Times New Roman"/>
          <w:bCs/>
          <w:sz w:val="28"/>
          <w:szCs w:val="28"/>
          <w:lang w:eastAsia="lv-LV"/>
        </w:rPr>
        <w:t>papildināt ar trešo prim daļu šādā redakcijā:</w:t>
      </w:r>
    </w:p>
    <w:p w14:paraId="7B191655" w14:textId="0C096B33" w:rsidR="00382619" w:rsidRPr="004967B2" w:rsidRDefault="004967B2" w:rsidP="004967B2">
      <w:pPr>
        <w:shd w:val="clear" w:color="auto" w:fill="FFFFFF"/>
        <w:jc w:val="both"/>
        <w:rPr>
          <w:rFonts w:cs="Times New Roman"/>
          <w:sz w:val="28"/>
          <w:szCs w:val="28"/>
        </w:rPr>
      </w:pPr>
      <w:r w:rsidRPr="004967B2">
        <w:rPr>
          <w:rFonts w:eastAsia="Times New Roman" w:cs="Times New Roman"/>
          <w:bCs/>
          <w:sz w:val="28"/>
          <w:szCs w:val="28"/>
          <w:u w:val="single"/>
          <w:lang w:eastAsia="lv-LV"/>
        </w:rPr>
        <w:t>“</w:t>
      </w:r>
      <w:r w:rsidRPr="004967B2">
        <w:rPr>
          <w:rFonts w:cs="Times New Roman"/>
          <w:sz w:val="28"/>
          <w:szCs w:val="28"/>
          <w:u w:val="single"/>
        </w:rPr>
        <w:t>(3</w:t>
      </w:r>
      <w:r w:rsidRPr="004967B2">
        <w:rPr>
          <w:rFonts w:cs="Times New Roman"/>
          <w:sz w:val="28"/>
          <w:szCs w:val="28"/>
          <w:u w:val="single"/>
          <w:vertAlign w:val="superscript"/>
        </w:rPr>
        <w:t>1</w:t>
      </w:r>
      <w:r w:rsidRPr="004967B2">
        <w:rPr>
          <w:rFonts w:cs="Times New Roman"/>
          <w:sz w:val="28"/>
          <w:szCs w:val="28"/>
          <w:u w:val="single"/>
        </w:rPr>
        <w:t>) Iepirkumu uzraudzības birojs ir funkcionāli augstākā iestāde attiecībā uz šā panta trešās daļas 2.punktā minētās funkcijas izpildi.”</w:t>
      </w:r>
      <w:r w:rsidR="007B71CA">
        <w:rPr>
          <w:rFonts w:cs="Times New Roman"/>
          <w:sz w:val="28"/>
          <w:szCs w:val="28"/>
          <w:u w:val="single"/>
        </w:rPr>
        <w:t>.</w:t>
      </w:r>
    </w:p>
    <w:p w14:paraId="645DA26B" w14:textId="05617C92" w:rsidR="00382619" w:rsidRDefault="00382619" w:rsidP="008B65C7">
      <w:pPr>
        <w:shd w:val="clear" w:color="auto" w:fill="FFFFFF"/>
        <w:jc w:val="both"/>
        <w:rPr>
          <w:rFonts w:cs="Times New Roman"/>
          <w:sz w:val="28"/>
          <w:szCs w:val="28"/>
        </w:rPr>
      </w:pPr>
    </w:p>
    <w:p w14:paraId="07F49548" w14:textId="64BCAE90" w:rsidR="00382619" w:rsidRDefault="00382619" w:rsidP="008B65C7">
      <w:pPr>
        <w:shd w:val="clear" w:color="auto" w:fill="FFFFFF"/>
        <w:jc w:val="both"/>
        <w:rPr>
          <w:rFonts w:cs="Times New Roman"/>
          <w:sz w:val="28"/>
          <w:szCs w:val="28"/>
        </w:rPr>
      </w:pPr>
    </w:p>
    <w:p w14:paraId="3F138A7A" w14:textId="77777777" w:rsidR="00AD7B56" w:rsidRPr="00AD7B56" w:rsidRDefault="00AD7B56" w:rsidP="00AD7B56">
      <w:pPr>
        <w:rPr>
          <w:rFonts w:eastAsia="Times New Roman" w:cs="Times New Roman"/>
          <w:bCs/>
          <w:sz w:val="28"/>
          <w:szCs w:val="28"/>
          <w:lang w:eastAsia="lv-LV"/>
        </w:rPr>
      </w:pPr>
      <w:r w:rsidRPr="00AD7B56">
        <w:rPr>
          <w:rFonts w:eastAsia="Times New Roman" w:cs="Times New Roman"/>
          <w:bCs/>
          <w:sz w:val="28"/>
          <w:szCs w:val="28"/>
          <w:lang w:eastAsia="lv-LV"/>
        </w:rPr>
        <w:t>10. Izteikt 9.panta piektās daļas ievaddaļu šādā redakcijā:</w:t>
      </w:r>
    </w:p>
    <w:p w14:paraId="3581AFB1" w14:textId="3FA648E9" w:rsidR="00382619" w:rsidRPr="00AD7B56" w:rsidRDefault="00AD7B56" w:rsidP="00AD7B56">
      <w:pPr>
        <w:shd w:val="clear" w:color="auto" w:fill="FFFFFF"/>
        <w:jc w:val="both"/>
        <w:rPr>
          <w:rFonts w:cs="Times New Roman"/>
          <w:sz w:val="28"/>
          <w:szCs w:val="28"/>
        </w:rPr>
      </w:pPr>
      <w:r w:rsidRPr="00AD7B56">
        <w:rPr>
          <w:rFonts w:eastAsia="Times New Roman" w:cs="Times New Roman"/>
          <w:bCs/>
          <w:sz w:val="28"/>
          <w:szCs w:val="28"/>
          <w:lang w:eastAsia="lv-LV"/>
        </w:rPr>
        <w:t>“</w:t>
      </w:r>
      <w:r w:rsidRPr="00AD7B56">
        <w:rPr>
          <w:rFonts w:cs="Times New Roman"/>
          <w:sz w:val="28"/>
          <w:szCs w:val="28"/>
        </w:rPr>
        <w:t>(5) Lai publiskās un privātās partnerības līgums neradītu nevēlamu ietekmi uz valsts budžeta ilgtermiņa saistību apjomu un vispārējās valdības sektora budžeta bilanci un parādu, uzraudzības institūcija izvērtē publiskās un privātās partnerības aktīvu uzskaites nosacījumu ievērošanu atbilstoši Finanšu ministrijas atzinumā (15.panta otrā daļa) ietvertajiem noteikumiem šādos dokumentos</w:t>
      </w:r>
      <w:r w:rsidRPr="00AD7B56">
        <w:rPr>
          <w:rFonts w:eastAsia="Times New Roman" w:cs="Times New Roman"/>
          <w:bCs/>
          <w:sz w:val="28"/>
          <w:szCs w:val="28"/>
          <w:lang w:eastAsia="lv-LV"/>
        </w:rPr>
        <w:t>:”</w:t>
      </w:r>
      <w:r w:rsidR="007B71CA">
        <w:rPr>
          <w:rFonts w:eastAsia="Times New Roman" w:cs="Times New Roman"/>
          <w:bCs/>
          <w:sz w:val="28"/>
          <w:szCs w:val="28"/>
          <w:lang w:eastAsia="lv-LV"/>
        </w:rPr>
        <w:t>.</w:t>
      </w:r>
    </w:p>
    <w:p w14:paraId="698525D1" w14:textId="2A4BE92A" w:rsidR="00382619" w:rsidRDefault="00382619" w:rsidP="008B65C7">
      <w:pPr>
        <w:shd w:val="clear" w:color="auto" w:fill="FFFFFF"/>
        <w:jc w:val="both"/>
        <w:rPr>
          <w:rFonts w:cs="Times New Roman"/>
          <w:sz w:val="28"/>
          <w:szCs w:val="28"/>
        </w:rPr>
      </w:pPr>
    </w:p>
    <w:p w14:paraId="3D3CB2B8" w14:textId="5CFB38FA" w:rsidR="00382619" w:rsidRDefault="00382619" w:rsidP="008B65C7">
      <w:pPr>
        <w:shd w:val="clear" w:color="auto" w:fill="FFFFFF"/>
        <w:jc w:val="both"/>
        <w:rPr>
          <w:rFonts w:cs="Times New Roman"/>
          <w:sz w:val="28"/>
          <w:szCs w:val="28"/>
        </w:rPr>
      </w:pPr>
    </w:p>
    <w:p w14:paraId="3C2F85CE" w14:textId="77777777" w:rsidR="00025285" w:rsidRPr="00025285" w:rsidRDefault="00025285" w:rsidP="00025285">
      <w:pPr>
        <w:jc w:val="both"/>
        <w:rPr>
          <w:rFonts w:cs="Times New Roman"/>
          <w:sz w:val="28"/>
          <w:szCs w:val="28"/>
        </w:rPr>
      </w:pPr>
      <w:r w:rsidRPr="00025285">
        <w:rPr>
          <w:rFonts w:cs="Times New Roman"/>
          <w:sz w:val="28"/>
          <w:szCs w:val="28"/>
        </w:rPr>
        <w:t>11. Izteikt 13.pantu šādā redakcijā:</w:t>
      </w:r>
    </w:p>
    <w:p w14:paraId="062CF346" w14:textId="77777777" w:rsidR="00025285" w:rsidRPr="00025285" w:rsidRDefault="00025285" w:rsidP="00025285">
      <w:pPr>
        <w:jc w:val="both"/>
        <w:rPr>
          <w:rFonts w:cs="Times New Roman"/>
          <w:b/>
          <w:sz w:val="28"/>
          <w:szCs w:val="28"/>
        </w:rPr>
      </w:pPr>
      <w:r w:rsidRPr="00025285">
        <w:rPr>
          <w:rFonts w:cs="Times New Roman"/>
          <w:sz w:val="28"/>
          <w:szCs w:val="28"/>
        </w:rPr>
        <w:t>“</w:t>
      </w:r>
      <w:r w:rsidRPr="00025285">
        <w:rPr>
          <w:rFonts w:cs="Times New Roman"/>
          <w:b/>
          <w:sz w:val="28"/>
          <w:szCs w:val="28"/>
        </w:rPr>
        <w:t>13.pants. Paredzamās līgumcenas noteikšana</w:t>
      </w:r>
    </w:p>
    <w:p w14:paraId="057D8A31" w14:textId="77777777" w:rsidR="00025285" w:rsidRPr="00025285" w:rsidRDefault="00025285" w:rsidP="00025285">
      <w:pPr>
        <w:jc w:val="both"/>
        <w:rPr>
          <w:rFonts w:cs="Times New Roman"/>
          <w:sz w:val="28"/>
          <w:szCs w:val="28"/>
        </w:rPr>
      </w:pPr>
      <w:r w:rsidRPr="00025285">
        <w:rPr>
          <w:rFonts w:cs="Times New Roman"/>
          <w:sz w:val="28"/>
          <w:szCs w:val="28"/>
        </w:rPr>
        <w:t xml:space="preserve">(1) Paredzamo līgumcenu partnerības iepirkuma līgumam nosaka saskaņā ar Publisko iepirkumu likumu </w:t>
      </w:r>
      <w:r w:rsidRPr="00025285">
        <w:rPr>
          <w:rStyle w:val="Hyperlink"/>
          <w:rFonts w:cs="Times New Roman"/>
          <w:color w:val="auto"/>
          <w:sz w:val="28"/>
          <w:szCs w:val="28"/>
          <w:u w:val="none"/>
        </w:rPr>
        <w:t xml:space="preserve">vai </w:t>
      </w:r>
      <w:r w:rsidRPr="00025285">
        <w:rPr>
          <w:rFonts w:eastAsia="Times New Roman" w:cs="Times New Roman"/>
          <w:sz w:val="28"/>
          <w:szCs w:val="28"/>
          <w:lang w:eastAsia="lv-LV"/>
        </w:rPr>
        <w:t>Sabiedrisko pakalpojumu sniedzēju iepirkumu likumu</w:t>
      </w:r>
      <w:r w:rsidRPr="00025285">
        <w:rPr>
          <w:rFonts w:cs="Times New Roman"/>
          <w:bCs/>
          <w:sz w:val="28"/>
          <w:szCs w:val="28"/>
        </w:rPr>
        <w:t>, ja šajā likumā nav noteikts citādi</w:t>
      </w:r>
      <w:r w:rsidRPr="00025285">
        <w:rPr>
          <w:rFonts w:cs="Times New Roman"/>
          <w:sz w:val="28"/>
          <w:szCs w:val="28"/>
        </w:rPr>
        <w:t>.</w:t>
      </w:r>
    </w:p>
    <w:p w14:paraId="3C2B3166" w14:textId="77777777" w:rsidR="00025285" w:rsidRPr="00025285" w:rsidRDefault="00025285" w:rsidP="00025285">
      <w:pPr>
        <w:jc w:val="both"/>
        <w:rPr>
          <w:rFonts w:cs="Times New Roman"/>
          <w:sz w:val="28"/>
          <w:szCs w:val="28"/>
        </w:rPr>
      </w:pPr>
      <w:r w:rsidRPr="00025285">
        <w:rPr>
          <w:rFonts w:cs="Times New Roman"/>
          <w:sz w:val="28"/>
          <w:szCs w:val="28"/>
        </w:rPr>
        <w:t xml:space="preserve">(2) Koncesijas līgumam paredzamo līgumcenu nosaka kā finanšu līdzekļu kopējo apjomu (izņemot pievienotās vērtības nodokli), ko privātais partneris iegūtu, īstenojot tiesības un pienākumus, kas izriet no koncesijas līguma. Publiskais partneris, aprēķinot paredzamo līgumcenu, ņem vērā jebkuru izvēles iespēju un jebkurus koncesijas līguma grozījumus, tajā skaitā termiņa pagarinājumus, galalietotāja maksājumus, kas nav veikti publiskā partnera labā; </w:t>
      </w:r>
      <w:r w:rsidRPr="00025285">
        <w:rPr>
          <w:rFonts w:cs="Times New Roman"/>
          <w:sz w:val="28"/>
          <w:szCs w:val="28"/>
        </w:rPr>
        <w:lastRenderedPageBreak/>
        <w:t>jebkādus publiskās personas veiktos maksājumus, tajā skaitā publiskā partnera atlīdzību, kuras apmērs ir atkarīgs no galalietotāju pieprasījuma, vai jebkura veida publiskās personas sniegtās finansiālas priekšrocības, ieņēmumus par jebkādu koncesijā iekļautu aktīvu pārdošanu, visu piegāžu un pakalpojumu vērtību, kurus publiskais partneris paredzējis darīt pieejamus privātajam partnerim un kuri nepieciešami koncesijas līguma izpildei, jebkurus trešo personu maksājumus vai veiktās finansiālās priekšrocības, kas saistītas ar koncesijas līguma izpildi, kā arī godalgu un maksājumu vērtību, ja publiskais partneris paredz koncesijas procedūras pretendentiem piešķirt godalgas vai izmaksāt maksājumus.</w:t>
      </w:r>
    </w:p>
    <w:p w14:paraId="6012E75A" w14:textId="77777777" w:rsidR="00025285" w:rsidRPr="00025285" w:rsidRDefault="00025285" w:rsidP="00025285">
      <w:pPr>
        <w:jc w:val="both"/>
        <w:rPr>
          <w:rFonts w:cs="Times New Roman"/>
          <w:sz w:val="28"/>
          <w:szCs w:val="28"/>
        </w:rPr>
      </w:pPr>
      <w:r w:rsidRPr="00025285">
        <w:rPr>
          <w:rFonts w:cs="Times New Roman"/>
          <w:sz w:val="28"/>
          <w:szCs w:val="28"/>
        </w:rPr>
        <w:t>(</w:t>
      </w:r>
      <w:r w:rsidRPr="00025285">
        <w:rPr>
          <w:rFonts w:cs="Times New Roman"/>
          <w:sz w:val="28"/>
          <w:szCs w:val="28"/>
          <w:u w:val="single"/>
        </w:rPr>
        <w:t>3</w:t>
      </w:r>
      <w:r w:rsidRPr="00025285">
        <w:rPr>
          <w:rFonts w:cs="Times New Roman"/>
          <w:sz w:val="28"/>
          <w:szCs w:val="28"/>
        </w:rPr>
        <w:t>) Paredzamo līgumcenu publiskās un privātās partnerības līgumam nosaka vienlaikus ar finanšu un ekonomisko aprēķinu veikšanu un tā ir spēkā, kad tiek iesniegts publicēšanai paziņojums par koncesiju vai, ja šāda paziņojuma iesniegšana publicēšanai nav nepieciešama, pirms koncesijas procedūras uzsākšanas. Paredzamās līgumcenas aprēķināšanas metodi iekļauj publiskās un privātās partnerības procedūras dokumentos.</w:t>
      </w:r>
    </w:p>
    <w:p w14:paraId="5042449B" w14:textId="71EA0AB2" w:rsidR="00025285" w:rsidRPr="00025285" w:rsidRDefault="00025285" w:rsidP="00025285">
      <w:pPr>
        <w:jc w:val="both"/>
        <w:rPr>
          <w:rFonts w:cs="Times New Roman"/>
          <w:sz w:val="28"/>
          <w:szCs w:val="28"/>
        </w:rPr>
      </w:pPr>
      <w:r w:rsidRPr="00025285">
        <w:rPr>
          <w:rFonts w:cs="Times New Roman"/>
          <w:sz w:val="28"/>
          <w:szCs w:val="28"/>
        </w:rPr>
        <w:t>(</w:t>
      </w:r>
      <w:r w:rsidRPr="00025285">
        <w:rPr>
          <w:rFonts w:cs="Times New Roman"/>
          <w:sz w:val="28"/>
          <w:szCs w:val="28"/>
          <w:u w:val="single"/>
        </w:rPr>
        <w:t>4</w:t>
      </w:r>
      <w:r w:rsidRPr="00025285">
        <w:rPr>
          <w:rFonts w:cs="Times New Roman"/>
          <w:sz w:val="28"/>
          <w:szCs w:val="28"/>
        </w:rPr>
        <w:t xml:space="preserve">) Ja lēmuma par koncesijas līguma slēgšanas tiesību piešķiršanu brīdī koncesijas līguma līgumcena par vismaz 20 </w:t>
      </w:r>
      <w:r w:rsidR="003306B0">
        <w:rPr>
          <w:rFonts w:cs="Times New Roman"/>
          <w:sz w:val="28"/>
          <w:szCs w:val="28"/>
        </w:rPr>
        <w:t>procentiem</w:t>
      </w:r>
      <w:r w:rsidRPr="00025285">
        <w:rPr>
          <w:rFonts w:cs="Times New Roman"/>
          <w:sz w:val="28"/>
          <w:szCs w:val="28"/>
        </w:rPr>
        <w:t xml:space="preserve"> pārsniedz sākotnēji paredzamo, par koncesijas līguma paredzamo līgumcenu uzskata līgumcenu, kas noteikta uz lēmuma par koncesijas līguma slēgšanas tiesību piešķiršanu brīdi.</w:t>
      </w:r>
    </w:p>
    <w:p w14:paraId="194ED124" w14:textId="77777777" w:rsidR="00025285" w:rsidRPr="00025285" w:rsidRDefault="00025285" w:rsidP="00025285">
      <w:pPr>
        <w:jc w:val="both"/>
        <w:rPr>
          <w:rFonts w:cs="Times New Roman"/>
          <w:sz w:val="28"/>
          <w:szCs w:val="28"/>
        </w:rPr>
      </w:pPr>
      <w:r w:rsidRPr="00025285">
        <w:rPr>
          <w:rFonts w:cs="Times New Roman"/>
          <w:sz w:val="28"/>
          <w:szCs w:val="28"/>
        </w:rPr>
        <w:t>(</w:t>
      </w:r>
      <w:r w:rsidRPr="00025285">
        <w:rPr>
          <w:rFonts w:cs="Times New Roman"/>
          <w:sz w:val="28"/>
          <w:szCs w:val="28"/>
          <w:u w:val="single"/>
        </w:rPr>
        <w:t>5</w:t>
      </w:r>
      <w:r w:rsidRPr="00025285">
        <w:rPr>
          <w:rFonts w:cs="Times New Roman"/>
          <w:sz w:val="28"/>
          <w:szCs w:val="28"/>
        </w:rPr>
        <w:t>) Koncesijas līguma paredzamās līgumcenas noteikšanai nav atļauts izmantot tādu metodi, kas vērsta uz likumā noteiktās koncesijas procedūras nepiemērošanu. Nav atļauts sadalīt daļās koncesijas projektu, lai izvairītos no attiecīgās koncesijas procedūras nosacījumu piemērošanas.</w:t>
      </w:r>
    </w:p>
    <w:p w14:paraId="2CC5A55D" w14:textId="7FBA1BF4" w:rsidR="00382619" w:rsidRPr="00025285" w:rsidRDefault="00025285" w:rsidP="00025285">
      <w:pPr>
        <w:shd w:val="clear" w:color="auto" w:fill="FFFFFF"/>
        <w:jc w:val="both"/>
        <w:rPr>
          <w:rFonts w:cs="Times New Roman"/>
          <w:sz w:val="28"/>
          <w:szCs w:val="28"/>
        </w:rPr>
      </w:pPr>
      <w:r w:rsidRPr="00025285">
        <w:rPr>
          <w:rFonts w:cs="Times New Roman"/>
          <w:sz w:val="28"/>
          <w:szCs w:val="28"/>
        </w:rPr>
        <w:t>(</w:t>
      </w:r>
      <w:r w:rsidRPr="00025285">
        <w:rPr>
          <w:rFonts w:cs="Times New Roman"/>
          <w:sz w:val="28"/>
          <w:szCs w:val="28"/>
          <w:u w:val="single"/>
        </w:rPr>
        <w:t>6</w:t>
      </w:r>
      <w:r w:rsidRPr="00025285">
        <w:rPr>
          <w:rFonts w:cs="Times New Roman"/>
          <w:sz w:val="28"/>
          <w:szCs w:val="28"/>
        </w:rPr>
        <w:t>) Ja saistībā ar paredzētu koncesijas līguma priekšmetu var tikt piešķirtas vairākas koncesijas par atsevišķām daļām, paredzamo līgumcenu nosaka kā visu daļu kopējo summu. Šā likuma prasības attiecībā uz publikāciju Eiropas Savienības Oficiālajā Vēstnesī piemēro katrai daļai, ja daļu kopējā summa ir vienāda ar Ministru kabineta noteikto līgumcenas robežvērtību vai lielāka.”.</w:t>
      </w:r>
    </w:p>
    <w:p w14:paraId="2F4B6943" w14:textId="50651BD3" w:rsidR="00382619" w:rsidRDefault="00382619" w:rsidP="008B65C7">
      <w:pPr>
        <w:shd w:val="clear" w:color="auto" w:fill="FFFFFF"/>
        <w:jc w:val="both"/>
        <w:rPr>
          <w:rFonts w:cs="Times New Roman"/>
          <w:sz w:val="28"/>
          <w:szCs w:val="28"/>
        </w:rPr>
      </w:pPr>
    </w:p>
    <w:p w14:paraId="51E9441E" w14:textId="425B022A" w:rsidR="00382619" w:rsidRDefault="00382619" w:rsidP="008B65C7">
      <w:pPr>
        <w:shd w:val="clear" w:color="auto" w:fill="FFFFFF"/>
        <w:jc w:val="both"/>
        <w:rPr>
          <w:rFonts w:cs="Times New Roman"/>
          <w:sz w:val="28"/>
          <w:szCs w:val="28"/>
        </w:rPr>
      </w:pPr>
    </w:p>
    <w:p w14:paraId="3B49F8F2" w14:textId="362FB278" w:rsidR="007B71CA" w:rsidRPr="007B71CA" w:rsidRDefault="007B71CA" w:rsidP="007B71CA">
      <w:pPr>
        <w:rPr>
          <w:rFonts w:cs="Times New Roman"/>
          <w:sz w:val="28"/>
          <w:szCs w:val="28"/>
        </w:rPr>
      </w:pPr>
      <w:r w:rsidRPr="007B71CA">
        <w:rPr>
          <w:rFonts w:cs="Times New Roman"/>
          <w:sz w:val="28"/>
          <w:szCs w:val="28"/>
        </w:rPr>
        <w:t>12. Papildināt likumu ar 13.</w:t>
      </w:r>
      <w:r w:rsidRPr="007B71CA">
        <w:rPr>
          <w:rFonts w:cs="Times New Roman"/>
          <w:sz w:val="28"/>
          <w:szCs w:val="28"/>
          <w:vertAlign w:val="superscript"/>
        </w:rPr>
        <w:t>1</w:t>
      </w:r>
      <w:r w:rsidR="001233C4">
        <w:rPr>
          <w:rFonts w:cs="Times New Roman"/>
          <w:sz w:val="28"/>
          <w:szCs w:val="28"/>
        </w:rPr>
        <w:t> pantu</w:t>
      </w:r>
      <w:r w:rsidRPr="007B71CA">
        <w:rPr>
          <w:rFonts w:cs="Times New Roman"/>
          <w:sz w:val="28"/>
          <w:szCs w:val="28"/>
        </w:rPr>
        <w:t xml:space="preserve"> šādā redakcijā:</w:t>
      </w:r>
    </w:p>
    <w:p w14:paraId="1FE0372E" w14:textId="77777777" w:rsidR="007B71CA" w:rsidRPr="007B71CA" w:rsidRDefault="007B71CA" w:rsidP="007B71CA">
      <w:pPr>
        <w:pStyle w:val="Default"/>
        <w:rPr>
          <w:rFonts w:ascii="Times New Roman" w:hAnsi="Times New Roman" w:cs="Times New Roman"/>
          <w:b/>
          <w:color w:val="auto"/>
          <w:sz w:val="28"/>
          <w:szCs w:val="28"/>
        </w:rPr>
      </w:pPr>
      <w:r w:rsidRPr="007B71CA">
        <w:rPr>
          <w:rFonts w:ascii="Times New Roman" w:hAnsi="Times New Roman" w:cs="Times New Roman"/>
          <w:b/>
          <w:color w:val="auto"/>
          <w:sz w:val="28"/>
          <w:szCs w:val="28"/>
        </w:rPr>
        <w:t>“13.</w:t>
      </w:r>
      <w:r w:rsidRPr="007B71CA">
        <w:rPr>
          <w:rFonts w:ascii="Times New Roman" w:hAnsi="Times New Roman" w:cs="Times New Roman"/>
          <w:b/>
          <w:color w:val="auto"/>
          <w:sz w:val="28"/>
          <w:szCs w:val="28"/>
          <w:vertAlign w:val="superscript"/>
        </w:rPr>
        <w:t>1</w:t>
      </w:r>
      <w:r w:rsidRPr="007B71CA">
        <w:rPr>
          <w:rFonts w:ascii="Times New Roman" w:hAnsi="Times New Roman" w:cs="Times New Roman"/>
          <w:b/>
          <w:color w:val="auto"/>
          <w:sz w:val="28"/>
          <w:szCs w:val="28"/>
        </w:rPr>
        <w:t> pants. Līgumcenas robežvērtība</w:t>
      </w:r>
    </w:p>
    <w:p w14:paraId="386EE5EB" w14:textId="77B19C53" w:rsidR="00382619" w:rsidRPr="007B71CA" w:rsidRDefault="007B71CA" w:rsidP="007B71CA">
      <w:pPr>
        <w:shd w:val="clear" w:color="auto" w:fill="FFFFFF"/>
        <w:jc w:val="both"/>
        <w:rPr>
          <w:rFonts w:cs="Times New Roman"/>
          <w:sz w:val="28"/>
          <w:szCs w:val="28"/>
        </w:rPr>
      </w:pPr>
      <w:r w:rsidRPr="007B71CA">
        <w:rPr>
          <w:rFonts w:cs="Times New Roman"/>
          <w:sz w:val="28"/>
          <w:szCs w:val="28"/>
        </w:rPr>
        <w:t xml:space="preserve">Šā likuma 13.panta </w:t>
      </w:r>
      <w:r w:rsidRPr="007B71CA">
        <w:rPr>
          <w:rFonts w:cs="Times New Roman"/>
          <w:sz w:val="28"/>
          <w:szCs w:val="28"/>
          <w:u w:val="single"/>
        </w:rPr>
        <w:t>sestajā</w:t>
      </w:r>
      <w:r w:rsidRPr="007B71CA">
        <w:rPr>
          <w:rFonts w:cs="Times New Roman"/>
          <w:sz w:val="28"/>
          <w:szCs w:val="28"/>
        </w:rPr>
        <w:t xml:space="preserve"> daļā, 20.panta otrajā un trešajā daļā, </w:t>
      </w:r>
      <w:r w:rsidRPr="007B71CA">
        <w:rPr>
          <w:rFonts w:cs="Times New Roman"/>
          <w:sz w:val="28"/>
          <w:szCs w:val="28"/>
          <w:u w:val="single"/>
        </w:rPr>
        <w:t>31.</w:t>
      </w:r>
      <w:r w:rsidRPr="007B71CA">
        <w:rPr>
          <w:rFonts w:cs="Times New Roman"/>
          <w:sz w:val="28"/>
          <w:szCs w:val="28"/>
          <w:u w:val="single"/>
          <w:vertAlign w:val="superscript"/>
        </w:rPr>
        <w:t>1 </w:t>
      </w:r>
      <w:r w:rsidRPr="007B71CA">
        <w:rPr>
          <w:rFonts w:cs="Times New Roman"/>
          <w:sz w:val="28"/>
          <w:szCs w:val="28"/>
          <w:u w:val="single"/>
        </w:rPr>
        <w:t>panta</w:t>
      </w:r>
      <w:r w:rsidRPr="007B71CA">
        <w:rPr>
          <w:rFonts w:cs="Times New Roman"/>
          <w:sz w:val="28"/>
          <w:szCs w:val="28"/>
        </w:rPr>
        <w:t xml:space="preserve"> trešās daļas 2.punkta “a” apakšpunktā, </w:t>
      </w:r>
      <w:r w:rsidRPr="007B71CA">
        <w:rPr>
          <w:rFonts w:cs="Times New Roman"/>
          <w:sz w:val="28"/>
          <w:szCs w:val="28"/>
          <w:u w:val="single"/>
        </w:rPr>
        <w:t>31.</w:t>
      </w:r>
      <w:r w:rsidRPr="007B71CA">
        <w:rPr>
          <w:rFonts w:cs="Times New Roman"/>
          <w:sz w:val="28"/>
          <w:szCs w:val="28"/>
          <w:u w:val="single"/>
          <w:vertAlign w:val="superscript"/>
        </w:rPr>
        <w:t>2 </w:t>
      </w:r>
      <w:r w:rsidRPr="007B71CA">
        <w:rPr>
          <w:rFonts w:cs="Times New Roman"/>
          <w:sz w:val="28"/>
          <w:szCs w:val="28"/>
          <w:u w:val="single"/>
        </w:rPr>
        <w:t>panta</w:t>
      </w:r>
      <w:r w:rsidRPr="007B71CA">
        <w:rPr>
          <w:rFonts w:cs="Times New Roman"/>
          <w:sz w:val="28"/>
          <w:szCs w:val="28"/>
        </w:rPr>
        <w:t xml:space="preserve"> pirmās daļas 2.punktā, </w:t>
      </w:r>
      <w:r w:rsidRPr="007B71CA">
        <w:rPr>
          <w:rFonts w:cs="Times New Roman"/>
          <w:sz w:val="28"/>
          <w:szCs w:val="28"/>
          <w:u w:val="single"/>
        </w:rPr>
        <w:t>37.</w:t>
      </w:r>
      <w:r w:rsidRPr="007B71CA">
        <w:rPr>
          <w:rFonts w:cs="Times New Roman"/>
          <w:sz w:val="28"/>
          <w:szCs w:val="28"/>
          <w:u w:val="single"/>
          <w:vertAlign w:val="superscript"/>
        </w:rPr>
        <w:t>5</w:t>
      </w:r>
      <w:r w:rsidRPr="007B71CA">
        <w:rPr>
          <w:rFonts w:cs="Times New Roman"/>
          <w:sz w:val="28"/>
          <w:szCs w:val="28"/>
          <w:u w:val="single"/>
        </w:rPr>
        <w:t> panta</w:t>
      </w:r>
      <w:r w:rsidRPr="007B71CA">
        <w:rPr>
          <w:rFonts w:cs="Times New Roman"/>
          <w:sz w:val="28"/>
          <w:szCs w:val="28"/>
        </w:rPr>
        <w:t xml:space="preserve"> trešajā daļā, </w:t>
      </w:r>
      <w:r w:rsidRPr="007B71CA">
        <w:rPr>
          <w:rFonts w:cs="Times New Roman"/>
          <w:sz w:val="28"/>
          <w:szCs w:val="28"/>
          <w:u w:val="single"/>
        </w:rPr>
        <w:t>37.</w:t>
      </w:r>
      <w:r w:rsidRPr="007B71CA">
        <w:rPr>
          <w:rFonts w:cs="Times New Roman"/>
          <w:sz w:val="28"/>
          <w:szCs w:val="28"/>
          <w:u w:val="single"/>
          <w:vertAlign w:val="superscript"/>
        </w:rPr>
        <w:t>6</w:t>
      </w:r>
      <w:r w:rsidRPr="007B71CA">
        <w:rPr>
          <w:rFonts w:cs="Times New Roman"/>
          <w:sz w:val="28"/>
          <w:szCs w:val="28"/>
          <w:u w:val="single"/>
        </w:rPr>
        <w:t> panta trešajā daļā</w:t>
      </w:r>
      <w:r w:rsidRPr="007B71CA">
        <w:rPr>
          <w:rFonts w:cs="Times New Roman"/>
          <w:sz w:val="28"/>
          <w:szCs w:val="28"/>
        </w:rPr>
        <w:t xml:space="preserve">, </w:t>
      </w:r>
      <w:r w:rsidRPr="007B71CA">
        <w:rPr>
          <w:rFonts w:cs="Times New Roman"/>
          <w:sz w:val="28"/>
          <w:szCs w:val="28"/>
          <w:u w:val="single"/>
        </w:rPr>
        <w:t>39.panta devītajā daļā</w:t>
      </w:r>
      <w:r w:rsidRPr="007B71CA">
        <w:rPr>
          <w:rFonts w:cs="Times New Roman"/>
          <w:sz w:val="28"/>
          <w:szCs w:val="28"/>
        </w:rPr>
        <w:t xml:space="preserve">, 63.panta piektās daļas 1.punktā un septītajā daļā </w:t>
      </w:r>
      <w:r w:rsidRPr="007B71CA">
        <w:rPr>
          <w:rFonts w:cs="Times New Roman"/>
          <w:sz w:val="28"/>
          <w:szCs w:val="28"/>
          <w:shd w:val="clear" w:color="auto" w:fill="FFFFFF"/>
        </w:rPr>
        <w:t>minēto līgumcenu robežvērtību nosaka Ministru kabinets, pamatojoties uz Eiropas Savienības starptautiskajām saistībām attiecībā uz līgumcenu robežvērtībām, kas jāievēro publiskajam partnerim. Ministru kabinets līgumcenu robežvērtību nosaka vismaz reizi divos gados mēneša laikā pēc tam, kad Eiropas Komisija ir paziņojusi Eiropas Savienības Oficiālajā Vēstnesī attiecīgās līgumcenas robežvērtību.”.</w:t>
      </w:r>
    </w:p>
    <w:p w14:paraId="20AA419E" w14:textId="0AC3931B" w:rsidR="00382619" w:rsidRDefault="00382619" w:rsidP="008B65C7">
      <w:pPr>
        <w:shd w:val="clear" w:color="auto" w:fill="FFFFFF"/>
        <w:jc w:val="both"/>
        <w:rPr>
          <w:rFonts w:cs="Times New Roman"/>
          <w:sz w:val="28"/>
          <w:szCs w:val="28"/>
        </w:rPr>
      </w:pPr>
    </w:p>
    <w:p w14:paraId="0BEF1AE6" w14:textId="3B7EDB58" w:rsidR="00382619" w:rsidRDefault="00382619" w:rsidP="008B65C7">
      <w:pPr>
        <w:shd w:val="clear" w:color="auto" w:fill="FFFFFF"/>
        <w:jc w:val="both"/>
        <w:rPr>
          <w:rFonts w:cs="Times New Roman"/>
          <w:sz w:val="28"/>
          <w:szCs w:val="28"/>
        </w:rPr>
      </w:pPr>
    </w:p>
    <w:p w14:paraId="01709F40" w14:textId="77777777" w:rsidR="00AF32B7" w:rsidRPr="00AF32B7" w:rsidRDefault="00AF32B7" w:rsidP="00AF32B7">
      <w:pPr>
        <w:jc w:val="both"/>
        <w:rPr>
          <w:rFonts w:eastAsia="Times New Roman" w:cs="Times New Roman"/>
          <w:bCs/>
          <w:sz w:val="28"/>
          <w:szCs w:val="28"/>
          <w:lang w:eastAsia="lv-LV"/>
        </w:rPr>
      </w:pPr>
      <w:r w:rsidRPr="00AF32B7">
        <w:rPr>
          <w:rFonts w:eastAsia="Times New Roman" w:cs="Times New Roman"/>
          <w:bCs/>
          <w:sz w:val="28"/>
          <w:szCs w:val="28"/>
          <w:lang w:eastAsia="lv-LV"/>
        </w:rPr>
        <w:lastRenderedPageBreak/>
        <w:t>13. 14.pantā</w:t>
      </w:r>
    </w:p>
    <w:p w14:paraId="589A18D0" w14:textId="77777777" w:rsidR="00AF32B7" w:rsidRPr="00AF32B7" w:rsidRDefault="00AF32B7" w:rsidP="00AF32B7">
      <w:pPr>
        <w:jc w:val="both"/>
        <w:rPr>
          <w:rFonts w:eastAsia="Times New Roman" w:cs="Times New Roman"/>
          <w:bCs/>
          <w:sz w:val="28"/>
          <w:szCs w:val="28"/>
          <w:lang w:eastAsia="lv-LV"/>
        </w:rPr>
      </w:pPr>
      <w:r w:rsidRPr="00AF32B7">
        <w:rPr>
          <w:rFonts w:eastAsia="Times New Roman" w:cs="Times New Roman"/>
          <w:bCs/>
          <w:sz w:val="28"/>
          <w:szCs w:val="28"/>
          <w:lang w:eastAsia="lv-LV"/>
        </w:rPr>
        <w:t>izteikt pirmo daļu šādā redakcijā:</w:t>
      </w:r>
    </w:p>
    <w:p w14:paraId="2AB6D71B" w14:textId="2EA64117" w:rsidR="00AF32B7" w:rsidRPr="00AF32B7" w:rsidRDefault="00AF32B7" w:rsidP="00AF32B7">
      <w:pPr>
        <w:jc w:val="both"/>
        <w:rPr>
          <w:rFonts w:cs="Times New Roman"/>
          <w:sz w:val="28"/>
          <w:szCs w:val="28"/>
        </w:rPr>
      </w:pPr>
      <w:r w:rsidRPr="00AF32B7">
        <w:rPr>
          <w:rFonts w:eastAsia="Times New Roman" w:cs="Times New Roman"/>
          <w:sz w:val="28"/>
          <w:szCs w:val="28"/>
          <w:lang w:eastAsia="lv-LV"/>
        </w:rPr>
        <w:t>“</w:t>
      </w:r>
      <w:r w:rsidRPr="00AF32B7">
        <w:rPr>
          <w:rFonts w:cs="Times New Roman"/>
          <w:sz w:val="28"/>
          <w:szCs w:val="28"/>
        </w:rPr>
        <w:t>(1) Lai noteiktu publiskās un privātās partnerības piemērojamību konkrētā projekta īstenošanā no publiskās personas finanšu resursu racionālas un efektīvas izmantošanas viedokļa un to, kāds publiskās un privātās partnerības līgums slēdzams, lai veiksmīgi īstenotu attiecīgo būvdarbu veikšanas vai pakalpojumu sniegšanas projektu, ņemot vērā potenciālā publiskās un privātās partnerības līguma ietekmi uz valsts budžeta ilgtermiņa saistību apjomu un vispārējās valdības sektora budžeta bilanci un parādu, tiek veikti finanšu un ekonomiskie aprēķini.”</w:t>
      </w:r>
    </w:p>
    <w:p w14:paraId="3B1BD3D8" w14:textId="77777777" w:rsidR="00AF32B7" w:rsidRPr="00AF32B7" w:rsidRDefault="00AF32B7" w:rsidP="00AF32B7">
      <w:pPr>
        <w:jc w:val="both"/>
        <w:rPr>
          <w:rFonts w:eastAsia="Times New Roman" w:cs="Times New Roman"/>
          <w:bCs/>
          <w:sz w:val="28"/>
          <w:szCs w:val="28"/>
          <w:lang w:eastAsia="lv-LV"/>
        </w:rPr>
      </w:pPr>
    </w:p>
    <w:p w14:paraId="0CB1A314" w14:textId="4366E932" w:rsidR="00382619" w:rsidRPr="00AF32B7" w:rsidRDefault="00AF32B7" w:rsidP="00AF32B7">
      <w:pPr>
        <w:shd w:val="clear" w:color="auto" w:fill="FFFFFF"/>
        <w:jc w:val="both"/>
        <w:rPr>
          <w:rFonts w:cs="Times New Roman"/>
          <w:sz w:val="28"/>
          <w:szCs w:val="28"/>
        </w:rPr>
      </w:pPr>
      <w:r w:rsidRPr="00AF32B7">
        <w:rPr>
          <w:rFonts w:eastAsia="Times New Roman" w:cs="Times New Roman"/>
          <w:bCs/>
          <w:sz w:val="28"/>
          <w:szCs w:val="28"/>
          <w:u w:val="single"/>
          <w:lang w:eastAsia="lv-LV"/>
        </w:rPr>
        <w:t>izslēgt otrajā daļā vārdus “</w:t>
      </w:r>
      <w:r w:rsidRPr="00AF32B7">
        <w:rPr>
          <w:rFonts w:cs="Times New Roman"/>
          <w:sz w:val="28"/>
          <w:szCs w:val="28"/>
          <w:u w:val="single"/>
        </w:rPr>
        <w:t>kā arī kritērijus publiskās un privātās partnerības aktīvu uzskaitei, lai noteiktu publiskās un privātās partnerības līguma ietekmi uz valsts budžeta ilgtermiņa saistību apjomu un valsts parādu</w:t>
      </w:r>
      <w:r w:rsidRPr="00AF32B7">
        <w:rPr>
          <w:rFonts w:eastAsia="Times New Roman" w:cs="Times New Roman"/>
          <w:bCs/>
          <w:sz w:val="28"/>
          <w:szCs w:val="28"/>
          <w:u w:val="single"/>
          <w:lang w:eastAsia="lv-LV"/>
        </w:rPr>
        <w:t>”.</w:t>
      </w:r>
    </w:p>
    <w:p w14:paraId="3A3B32EF" w14:textId="6DA2D837" w:rsidR="00382619" w:rsidRDefault="00382619" w:rsidP="008B65C7">
      <w:pPr>
        <w:shd w:val="clear" w:color="auto" w:fill="FFFFFF"/>
        <w:jc w:val="both"/>
        <w:rPr>
          <w:rFonts w:cs="Times New Roman"/>
          <w:sz w:val="28"/>
          <w:szCs w:val="28"/>
        </w:rPr>
      </w:pPr>
    </w:p>
    <w:p w14:paraId="1B4D9B10" w14:textId="34A10C18" w:rsidR="00382619" w:rsidRDefault="00382619" w:rsidP="008B65C7">
      <w:pPr>
        <w:shd w:val="clear" w:color="auto" w:fill="FFFFFF"/>
        <w:jc w:val="both"/>
        <w:rPr>
          <w:rFonts w:cs="Times New Roman"/>
          <w:sz w:val="28"/>
          <w:szCs w:val="28"/>
        </w:rPr>
      </w:pPr>
    </w:p>
    <w:p w14:paraId="2159CB1D" w14:textId="56465432" w:rsidR="00382619" w:rsidRPr="00042FD5" w:rsidRDefault="00042FD5" w:rsidP="008B65C7">
      <w:pPr>
        <w:shd w:val="clear" w:color="auto" w:fill="FFFFFF"/>
        <w:jc w:val="both"/>
        <w:rPr>
          <w:rFonts w:cs="Times New Roman"/>
          <w:sz w:val="28"/>
          <w:szCs w:val="28"/>
        </w:rPr>
      </w:pPr>
      <w:r w:rsidRPr="00042FD5">
        <w:rPr>
          <w:rFonts w:eastAsia="Times New Roman" w:cs="Times New Roman"/>
          <w:bCs/>
          <w:sz w:val="28"/>
          <w:szCs w:val="28"/>
          <w:lang w:eastAsia="lv-LV"/>
        </w:rPr>
        <w:t>14. Aizstāt 15.pantā vārdus “</w:t>
      </w:r>
      <w:r w:rsidRPr="00042FD5">
        <w:rPr>
          <w:rFonts w:cs="Times New Roman"/>
          <w:sz w:val="28"/>
          <w:szCs w:val="28"/>
        </w:rPr>
        <w:t>valsts budžeta ilgtermiņa saistību apjomu un valsts parādu</w:t>
      </w:r>
      <w:r w:rsidRPr="00042FD5">
        <w:rPr>
          <w:rFonts w:eastAsia="Times New Roman" w:cs="Times New Roman"/>
          <w:bCs/>
          <w:sz w:val="28"/>
          <w:szCs w:val="28"/>
          <w:lang w:eastAsia="lv-LV"/>
        </w:rPr>
        <w:t>” ar vārdiem “</w:t>
      </w:r>
      <w:r w:rsidRPr="00042FD5">
        <w:rPr>
          <w:rFonts w:cs="Times New Roman"/>
          <w:sz w:val="28"/>
          <w:szCs w:val="28"/>
        </w:rPr>
        <w:t>valsts budžeta ilgtermiņa saistību apjomu un vispārējās valdības sektora budžeta bilanci un parādu</w:t>
      </w:r>
      <w:r w:rsidRPr="00042FD5">
        <w:rPr>
          <w:rFonts w:eastAsia="Times New Roman" w:cs="Times New Roman"/>
          <w:bCs/>
          <w:sz w:val="28"/>
          <w:szCs w:val="28"/>
          <w:lang w:eastAsia="lv-LV"/>
        </w:rPr>
        <w:t>”.</w:t>
      </w:r>
    </w:p>
    <w:p w14:paraId="5673225D" w14:textId="513BCA51" w:rsidR="00382619" w:rsidRDefault="00382619" w:rsidP="008B65C7">
      <w:pPr>
        <w:shd w:val="clear" w:color="auto" w:fill="FFFFFF"/>
        <w:jc w:val="both"/>
        <w:rPr>
          <w:rFonts w:cs="Times New Roman"/>
          <w:sz w:val="28"/>
          <w:szCs w:val="28"/>
        </w:rPr>
      </w:pPr>
    </w:p>
    <w:p w14:paraId="7DCD6795" w14:textId="2260BA7A" w:rsidR="00382619" w:rsidRDefault="00382619" w:rsidP="008B65C7">
      <w:pPr>
        <w:shd w:val="clear" w:color="auto" w:fill="FFFFFF"/>
        <w:jc w:val="both"/>
        <w:rPr>
          <w:rFonts w:cs="Times New Roman"/>
          <w:sz w:val="28"/>
          <w:szCs w:val="28"/>
        </w:rPr>
      </w:pPr>
    </w:p>
    <w:p w14:paraId="0BF00DBE" w14:textId="77777777" w:rsidR="0096145F" w:rsidRPr="0096145F" w:rsidRDefault="0096145F" w:rsidP="0096145F">
      <w:pPr>
        <w:jc w:val="both"/>
        <w:rPr>
          <w:rFonts w:cs="Times New Roman"/>
          <w:sz w:val="28"/>
          <w:szCs w:val="28"/>
        </w:rPr>
      </w:pPr>
      <w:r w:rsidRPr="0096145F">
        <w:rPr>
          <w:rFonts w:cs="Times New Roman"/>
          <w:sz w:val="28"/>
          <w:szCs w:val="28"/>
        </w:rPr>
        <w:t>15. 16.pantā</w:t>
      </w:r>
    </w:p>
    <w:p w14:paraId="134BD6F7" w14:textId="00B3A987" w:rsidR="0096145F" w:rsidRPr="0096145F" w:rsidRDefault="0096145F" w:rsidP="0096145F">
      <w:pPr>
        <w:jc w:val="both"/>
        <w:rPr>
          <w:rFonts w:eastAsia="Times New Roman" w:cs="Times New Roman"/>
          <w:bCs/>
          <w:sz w:val="28"/>
          <w:szCs w:val="28"/>
          <w:lang w:eastAsia="lv-LV"/>
        </w:rPr>
      </w:pPr>
      <w:r w:rsidRPr="0096145F">
        <w:rPr>
          <w:rFonts w:cs="Times New Roman"/>
          <w:sz w:val="28"/>
          <w:szCs w:val="28"/>
        </w:rPr>
        <w:t xml:space="preserve">aizstāt pirmajā daļā vārdus </w:t>
      </w:r>
      <w:r w:rsidRPr="0096145F">
        <w:rPr>
          <w:rFonts w:eastAsia="Times New Roman" w:cs="Times New Roman"/>
          <w:bCs/>
          <w:sz w:val="28"/>
          <w:szCs w:val="28"/>
          <w:lang w:eastAsia="lv-LV"/>
        </w:rPr>
        <w:t>“</w:t>
      </w:r>
      <w:r w:rsidRPr="0096145F">
        <w:rPr>
          <w:rFonts w:cs="Times New Roman"/>
          <w:sz w:val="28"/>
          <w:szCs w:val="28"/>
        </w:rPr>
        <w:t>valsts budžeta ilgtermiņa saistību apjomu vai valsts parādu</w:t>
      </w:r>
      <w:r w:rsidRPr="0096145F">
        <w:rPr>
          <w:rFonts w:eastAsia="Times New Roman" w:cs="Times New Roman"/>
          <w:bCs/>
          <w:sz w:val="28"/>
          <w:szCs w:val="28"/>
          <w:lang w:eastAsia="lv-LV"/>
        </w:rPr>
        <w:t>” ar vārdiem “</w:t>
      </w:r>
      <w:r w:rsidRPr="0096145F">
        <w:rPr>
          <w:rFonts w:cs="Times New Roman"/>
          <w:sz w:val="28"/>
          <w:szCs w:val="28"/>
        </w:rPr>
        <w:t>valsts budžeta ilgtermiņa saistību apjomu un vispārējās valdības sektora budžeta bilanci un parādu</w:t>
      </w:r>
      <w:r w:rsidRPr="0096145F">
        <w:rPr>
          <w:rFonts w:eastAsia="Times New Roman" w:cs="Times New Roman"/>
          <w:bCs/>
          <w:sz w:val="28"/>
          <w:szCs w:val="28"/>
          <w:lang w:eastAsia="lv-LV"/>
        </w:rPr>
        <w:t>”.</w:t>
      </w:r>
    </w:p>
    <w:p w14:paraId="077B46B6" w14:textId="77777777" w:rsidR="0096145F" w:rsidRPr="0096145F" w:rsidRDefault="0096145F" w:rsidP="0096145F">
      <w:pPr>
        <w:jc w:val="both"/>
        <w:rPr>
          <w:rFonts w:eastAsia="Times New Roman" w:cs="Times New Roman"/>
          <w:bCs/>
          <w:sz w:val="28"/>
          <w:szCs w:val="28"/>
          <w:lang w:eastAsia="lv-LV"/>
        </w:rPr>
      </w:pPr>
    </w:p>
    <w:p w14:paraId="5F828A42" w14:textId="5790F71A" w:rsidR="0096145F" w:rsidRPr="0096145F" w:rsidRDefault="0096145F" w:rsidP="0096145F">
      <w:pPr>
        <w:jc w:val="both"/>
        <w:rPr>
          <w:rFonts w:eastAsia="Times New Roman" w:cs="Times New Roman"/>
          <w:bCs/>
          <w:sz w:val="28"/>
          <w:szCs w:val="28"/>
          <w:lang w:eastAsia="lv-LV"/>
        </w:rPr>
      </w:pPr>
      <w:r w:rsidRPr="0096145F">
        <w:rPr>
          <w:rFonts w:cs="Times New Roman"/>
          <w:sz w:val="28"/>
          <w:szCs w:val="28"/>
        </w:rPr>
        <w:t xml:space="preserve">aizstāt otrajā daļā vārdus </w:t>
      </w:r>
      <w:r w:rsidRPr="0096145F">
        <w:rPr>
          <w:rFonts w:eastAsia="Times New Roman" w:cs="Times New Roman"/>
          <w:bCs/>
          <w:sz w:val="28"/>
          <w:szCs w:val="28"/>
          <w:lang w:eastAsia="lv-LV"/>
        </w:rPr>
        <w:t>“</w:t>
      </w:r>
      <w:r w:rsidRPr="0096145F">
        <w:rPr>
          <w:rFonts w:cs="Times New Roman"/>
          <w:sz w:val="28"/>
          <w:szCs w:val="28"/>
        </w:rPr>
        <w:t>valsts budžeta ilgtermiņa saistību apjomu vai valsts parādu</w:t>
      </w:r>
      <w:r w:rsidRPr="0096145F">
        <w:rPr>
          <w:rFonts w:eastAsia="Times New Roman" w:cs="Times New Roman"/>
          <w:bCs/>
          <w:sz w:val="28"/>
          <w:szCs w:val="28"/>
          <w:lang w:eastAsia="lv-LV"/>
        </w:rPr>
        <w:t>” ar vārdiem “</w:t>
      </w:r>
      <w:r w:rsidRPr="0096145F">
        <w:rPr>
          <w:rFonts w:cs="Times New Roman"/>
          <w:sz w:val="28"/>
          <w:szCs w:val="28"/>
        </w:rPr>
        <w:t>valsts budžeta ilgtermiņa saistību apjomu un vispārējās valdības sektora budžeta bilanci un parādu</w:t>
      </w:r>
      <w:r w:rsidRPr="0096145F">
        <w:rPr>
          <w:rFonts w:eastAsia="Times New Roman" w:cs="Times New Roman"/>
          <w:bCs/>
          <w:sz w:val="28"/>
          <w:szCs w:val="28"/>
          <w:lang w:eastAsia="lv-LV"/>
        </w:rPr>
        <w:t>”.</w:t>
      </w:r>
    </w:p>
    <w:p w14:paraId="6F648320" w14:textId="77777777" w:rsidR="0096145F" w:rsidRPr="0096145F" w:rsidRDefault="0096145F" w:rsidP="0096145F">
      <w:pPr>
        <w:jc w:val="both"/>
        <w:rPr>
          <w:rFonts w:eastAsia="Times New Roman" w:cs="Times New Roman"/>
          <w:bCs/>
          <w:sz w:val="28"/>
          <w:szCs w:val="28"/>
          <w:lang w:eastAsia="lv-LV"/>
        </w:rPr>
      </w:pPr>
    </w:p>
    <w:p w14:paraId="2DFEFF96" w14:textId="77777777" w:rsidR="0096145F" w:rsidRPr="0096145F" w:rsidRDefault="0096145F" w:rsidP="0096145F">
      <w:pPr>
        <w:jc w:val="both"/>
        <w:rPr>
          <w:rFonts w:cs="Times New Roman"/>
          <w:sz w:val="28"/>
          <w:szCs w:val="28"/>
        </w:rPr>
      </w:pPr>
      <w:r w:rsidRPr="0096145F">
        <w:rPr>
          <w:rFonts w:cs="Times New Roman"/>
          <w:sz w:val="28"/>
          <w:szCs w:val="28"/>
        </w:rPr>
        <w:t>izteikt sestās daļas 6.punktu šādā redakcijā:</w:t>
      </w:r>
    </w:p>
    <w:p w14:paraId="73DE9F67" w14:textId="4146BEAD" w:rsidR="00382619" w:rsidRPr="0096145F" w:rsidRDefault="0096145F" w:rsidP="0096145F">
      <w:pPr>
        <w:shd w:val="clear" w:color="auto" w:fill="FFFFFF"/>
        <w:jc w:val="both"/>
        <w:rPr>
          <w:rFonts w:cs="Times New Roman"/>
          <w:sz w:val="28"/>
          <w:szCs w:val="28"/>
        </w:rPr>
      </w:pPr>
      <w:r w:rsidRPr="0096145F">
        <w:rPr>
          <w:rFonts w:cs="Times New Roman"/>
          <w:sz w:val="28"/>
          <w:szCs w:val="28"/>
        </w:rPr>
        <w:t>“6) institucionālās partnerības gadījumā – to, ka publiskā partnera pārstāvis būs publiskajam partnerim kopsabiedrībā piederošo kapitāla daļu turētājs saskaņā ar Publiskas personas kapitāla daļu un kapitālsabiedrību pārvaldības likumu;”.</w:t>
      </w:r>
    </w:p>
    <w:p w14:paraId="026CDA3B" w14:textId="1A5D38B2" w:rsidR="00382619" w:rsidRDefault="00382619" w:rsidP="008B65C7">
      <w:pPr>
        <w:shd w:val="clear" w:color="auto" w:fill="FFFFFF"/>
        <w:jc w:val="both"/>
        <w:rPr>
          <w:rFonts w:cs="Times New Roman"/>
          <w:sz w:val="28"/>
          <w:szCs w:val="28"/>
        </w:rPr>
      </w:pPr>
    </w:p>
    <w:p w14:paraId="0554CC4D" w14:textId="520C6B59" w:rsidR="00382619" w:rsidRDefault="00382619" w:rsidP="008B65C7">
      <w:pPr>
        <w:shd w:val="clear" w:color="auto" w:fill="FFFFFF"/>
        <w:jc w:val="both"/>
        <w:rPr>
          <w:rFonts w:cs="Times New Roman"/>
          <w:sz w:val="28"/>
          <w:szCs w:val="28"/>
        </w:rPr>
      </w:pPr>
    </w:p>
    <w:p w14:paraId="6A215EC8" w14:textId="77777777" w:rsidR="001E316A" w:rsidRPr="001E316A" w:rsidRDefault="001E316A" w:rsidP="001E316A">
      <w:pPr>
        <w:jc w:val="both"/>
        <w:rPr>
          <w:rFonts w:eastAsia="Times New Roman" w:cs="Times New Roman"/>
          <w:bCs/>
          <w:sz w:val="28"/>
          <w:szCs w:val="28"/>
          <w:lang w:eastAsia="lv-LV"/>
        </w:rPr>
      </w:pPr>
      <w:r w:rsidRPr="001E316A">
        <w:rPr>
          <w:rFonts w:eastAsia="Times New Roman" w:cs="Times New Roman"/>
          <w:bCs/>
          <w:sz w:val="28"/>
          <w:szCs w:val="28"/>
          <w:lang w:eastAsia="lv-LV"/>
        </w:rPr>
        <w:t>16. 17.pantā</w:t>
      </w:r>
    </w:p>
    <w:p w14:paraId="1D3E1952" w14:textId="77777777" w:rsidR="001E316A" w:rsidRPr="001E316A" w:rsidRDefault="001E316A" w:rsidP="001E316A">
      <w:pPr>
        <w:jc w:val="both"/>
        <w:rPr>
          <w:rFonts w:eastAsia="Times New Roman" w:cs="Times New Roman"/>
          <w:bCs/>
          <w:sz w:val="28"/>
          <w:szCs w:val="28"/>
          <w:lang w:eastAsia="lv-LV"/>
        </w:rPr>
      </w:pPr>
      <w:r w:rsidRPr="001E316A">
        <w:rPr>
          <w:rFonts w:eastAsia="Times New Roman" w:cs="Times New Roman"/>
          <w:bCs/>
          <w:sz w:val="28"/>
          <w:szCs w:val="28"/>
          <w:lang w:eastAsia="lv-LV"/>
        </w:rPr>
        <w:t>papildināt pirmo daļu ar 4.punktu šādā redakcijā:</w:t>
      </w:r>
    </w:p>
    <w:p w14:paraId="725E102A" w14:textId="7F9F760A" w:rsidR="001E316A" w:rsidRPr="001E316A" w:rsidRDefault="001E316A" w:rsidP="001E316A">
      <w:pPr>
        <w:jc w:val="both"/>
        <w:rPr>
          <w:rFonts w:eastAsia="Times New Roman" w:cs="Times New Roman"/>
          <w:bCs/>
          <w:sz w:val="28"/>
          <w:szCs w:val="28"/>
          <w:lang w:eastAsia="lv-LV"/>
        </w:rPr>
      </w:pPr>
      <w:r w:rsidRPr="001E316A">
        <w:rPr>
          <w:rFonts w:eastAsia="Times New Roman" w:cs="Times New Roman"/>
          <w:bCs/>
          <w:sz w:val="28"/>
          <w:szCs w:val="28"/>
          <w:lang w:eastAsia="lv-LV"/>
        </w:rPr>
        <w:t>“4) sarunu procedūra;”</w:t>
      </w:r>
    </w:p>
    <w:p w14:paraId="238065A1" w14:textId="77777777" w:rsidR="001E316A" w:rsidRPr="001E316A" w:rsidRDefault="001E316A" w:rsidP="001E316A">
      <w:pPr>
        <w:jc w:val="both"/>
        <w:rPr>
          <w:rFonts w:eastAsia="Times New Roman" w:cs="Times New Roman"/>
          <w:bCs/>
          <w:sz w:val="28"/>
          <w:szCs w:val="28"/>
          <w:lang w:eastAsia="lv-LV"/>
        </w:rPr>
      </w:pPr>
    </w:p>
    <w:p w14:paraId="1D9F1000" w14:textId="77777777" w:rsidR="001E316A" w:rsidRPr="001E316A" w:rsidRDefault="001E316A" w:rsidP="001E316A">
      <w:pPr>
        <w:jc w:val="both"/>
        <w:rPr>
          <w:rFonts w:eastAsia="Times New Roman" w:cs="Times New Roman"/>
          <w:bCs/>
          <w:sz w:val="28"/>
          <w:szCs w:val="28"/>
          <w:lang w:eastAsia="lv-LV"/>
        </w:rPr>
      </w:pPr>
      <w:r w:rsidRPr="001E316A">
        <w:rPr>
          <w:rFonts w:eastAsia="Times New Roman" w:cs="Times New Roman"/>
          <w:bCs/>
          <w:sz w:val="28"/>
          <w:szCs w:val="28"/>
          <w:lang w:eastAsia="lv-LV"/>
        </w:rPr>
        <w:t>izteikt otro daļu šādā redakcijā:</w:t>
      </w:r>
    </w:p>
    <w:p w14:paraId="7A358379" w14:textId="77777777" w:rsidR="001E316A" w:rsidRPr="001E316A" w:rsidRDefault="001E316A" w:rsidP="001E316A">
      <w:pPr>
        <w:jc w:val="both"/>
        <w:rPr>
          <w:rFonts w:eastAsia="Times New Roman" w:cs="Times New Roman"/>
          <w:bCs/>
          <w:sz w:val="28"/>
          <w:szCs w:val="28"/>
          <w:lang w:eastAsia="lv-LV"/>
        </w:rPr>
      </w:pPr>
      <w:r w:rsidRPr="001E316A">
        <w:rPr>
          <w:rFonts w:eastAsia="Times New Roman" w:cs="Times New Roman"/>
          <w:bCs/>
          <w:sz w:val="28"/>
          <w:szCs w:val="28"/>
          <w:lang w:eastAsia="lv-LV"/>
        </w:rPr>
        <w:t>“</w:t>
      </w:r>
      <w:r w:rsidRPr="001E316A">
        <w:rPr>
          <w:rFonts w:eastAsia="Calibri" w:cs="Times New Roman"/>
          <w:sz w:val="28"/>
          <w:szCs w:val="28"/>
        </w:rPr>
        <w:t>(2) </w:t>
      </w:r>
      <w:r w:rsidRPr="001E316A">
        <w:rPr>
          <w:rFonts w:cs="Times New Roman"/>
          <w:sz w:val="28"/>
          <w:szCs w:val="28"/>
        </w:rPr>
        <w:t>Konkursa dialoga procedūru piemēro,</w:t>
      </w:r>
      <w:r w:rsidRPr="001E316A">
        <w:rPr>
          <w:rFonts w:eastAsia="Calibri" w:cs="Times New Roman"/>
          <w:sz w:val="28"/>
          <w:szCs w:val="28"/>
        </w:rPr>
        <w:t xml:space="preserve"> ja:</w:t>
      </w:r>
    </w:p>
    <w:p w14:paraId="7201B0FD" w14:textId="77777777" w:rsidR="001E316A" w:rsidRPr="001E316A" w:rsidRDefault="001E316A" w:rsidP="001E316A">
      <w:pPr>
        <w:jc w:val="both"/>
        <w:rPr>
          <w:rFonts w:eastAsia="Times New Roman" w:cs="Times New Roman"/>
          <w:bCs/>
          <w:sz w:val="28"/>
          <w:szCs w:val="28"/>
          <w:lang w:eastAsia="lv-LV"/>
        </w:rPr>
      </w:pPr>
      <w:r w:rsidRPr="001E316A">
        <w:rPr>
          <w:rFonts w:eastAsia="Calibri" w:cs="Times New Roman"/>
          <w:sz w:val="28"/>
          <w:szCs w:val="28"/>
        </w:rPr>
        <w:t>1) publiskā partnera vajadzības nevar apmierināt, nepielāgojot jau tirgū pieejamus risinājumus;</w:t>
      </w:r>
    </w:p>
    <w:p w14:paraId="45EFD9D0" w14:textId="77777777" w:rsidR="001E316A" w:rsidRPr="001E316A" w:rsidRDefault="001E316A" w:rsidP="001E316A">
      <w:pPr>
        <w:jc w:val="both"/>
        <w:rPr>
          <w:rFonts w:eastAsia="Times New Roman" w:cs="Times New Roman"/>
          <w:bCs/>
          <w:sz w:val="28"/>
          <w:szCs w:val="28"/>
          <w:lang w:eastAsia="lv-LV"/>
        </w:rPr>
      </w:pPr>
      <w:r w:rsidRPr="001E316A">
        <w:rPr>
          <w:rFonts w:eastAsia="Calibri" w:cs="Times New Roman"/>
          <w:sz w:val="28"/>
          <w:szCs w:val="28"/>
        </w:rPr>
        <w:lastRenderedPageBreak/>
        <w:t>2) koncesijas līgums ietver inovatīvus risinājumus;</w:t>
      </w:r>
    </w:p>
    <w:p w14:paraId="1D83DCCD" w14:textId="77777777" w:rsidR="001E316A" w:rsidRPr="001E316A" w:rsidRDefault="001E316A" w:rsidP="001E316A">
      <w:pPr>
        <w:jc w:val="both"/>
        <w:rPr>
          <w:rFonts w:eastAsia="Times New Roman" w:cs="Times New Roman"/>
          <w:bCs/>
          <w:sz w:val="28"/>
          <w:szCs w:val="28"/>
          <w:lang w:eastAsia="lv-LV"/>
        </w:rPr>
      </w:pPr>
      <w:r w:rsidRPr="001E316A">
        <w:rPr>
          <w:rFonts w:eastAsia="Calibri" w:cs="Times New Roman"/>
          <w:sz w:val="28"/>
          <w:szCs w:val="28"/>
        </w:rPr>
        <w:t>3) koncesijas līguma slēgšanas tiesības nevar piešķirt bez iepriekšējām sarunām īpašu apstākļu dēļ, kas attiecas uz koncesijas raksturu, sarežģītību vai juridisko un finansiālo struktūru, vai ar tiem saistīto risku dēļ;</w:t>
      </w:r>
    </w:p>
    <w:p w14:paraId="66BA6EF3" w14:textId="54BCE7D3" w:rsidR="001E316A" w:rsidRPr="001E316A" w:rsidRDefault="001E316A" w:rsidP="001E316A">
      <w:pPr>
        <w:jc w:val="both"/>
        <w:rPr>
          <w:rFonts w:eastAsia="Calibri" w:cs="Times New Roman"/>
          <w:sz w:val="28"/>
          <w:szCs w:val="28"/>
        </w:rPr>
      </w:pPr>
      <w:r w:rsidRPr="001E316A">
        <w:rPr>
          <w:rFonts w:eastAsia="Calibri" w:cs="Times New Roman"/>
          <w:sz w:val="28"/>
          <w:szCs w:val="28"/>
        </w:rPr>
        <w:t>4) publiskais partneris nevar pietiekami precīzi sagatavot tehniskās specifikācijas, atsaucoties uz standartiem vai tehniskajām specifikācijām.”</w:t>
      </w:r>
    </w:p>
    <w:p w14:paraId="6E167612" w14:textId="77777777" w:rsidR="001E316A" w:rsidRPr="001E316A" w:rsidRDefault="001E316A" w:rsidP="001E316A">
      <w:pPr>
        <w:jc w:val="both"/>
        <w:rPr>
          <w:rFonts w:eastAsia="Times New Roman" w:cs="Times New Roman"/>
          <w:bCs/>
          <w:sz w:val="28"/>
          <w:szCs w:val="28"/>
          <w:lang w:eastAsia="lv-LV"/>
        </w:rPr>
      </w:pPr>
    </w:p>
    <w:p w14:paraId="193F4F40" w14:textId="3DE89336" w:rsidR="001E316A" w:rsidRPr="001E316A" w:rsidRDefault="001E316A" w:rsidP="001E316A">
      <w:pPr>
        <w:jc w:val="both"/>
        <w:rPr>
          <w:rFonts w:eastAsia="Times New Roman" w:cs="Times New Roman"/>
          <w:bCs/>
          <w:sz w:val="28"/>
          <w:szCs w:val="28"/>
          <w:u w:val="single"/>
          <w:lang w:eastAsia="lv-LV"/>
        </w:rPr>
      </w:pPr>
      <w:r w:rsidRPr="001E316A">
        <w:rPr>
          <w:rFonts w:eastAsia="Times New Roman" w:cs="Times New Roman"/>
          <w:bCs/>
          <w:sz w:val="28"/>
          <w:szCs w:val="28"/>
          <w:u w:val="single"/>
          <w:lang w:eastAsia="lv-LV"/>
        </w:rPr>
        <w:t>izslēgt trešo daļu</w:t>
      </w:r>
    </w:p>
    <w:p w14:paraId="1E646353" w14:textId="77777777" w:rsidR="001E316A" w:rsidRPr="001E316A" w:rsidRDefault="001E316A" w:rsidP="001E316A">
      <w:pPr>
        <w:jc w:val="both"/>
        <w:rPr>
          <w:rFonts w:eastAsia="Times New Roman" w:cs="Times New Roman"/>
          <w:bCs/>
          <w:sz w:val="28"/>
          <w:szCs w:val="28"/>
          <w:u w:val="single"/>
          <w:lang w:eastAsia="lv-LV"/>
        </w:rPr>
      </w:pPr>
    </w:p>
    <w:p w14:paraId="2CCFFE1A" w14:textId="5F14CB6A" w:rsidR="001E316A" w:rsidRPr="001E316A" w:rsidRDefault="001E316A" w:rsidP="001E316A">
      <w:pPr>
        <w:jc w:val="both"/>
        <w:rPr>
          <w:rFonts w:eastAsia="Times New Roman" w:cs="Times New Roman"/>
          <w:bCs/>
          <w:sz w:val="28"/>
          <w:szCs w:val="28"/>
          <w:lang w:eastAsia="lv-LV"/>
        </w:rPr>
      </w:pPr>
      <w:r w:rsidRPr="001E316A">
        <w:rPr>
          <w:rFonts w:eastAsia="Times New Roman" w:cs="Times New Roman"/>
          <w:bCs/>
          <w:sz w:val="28"/>
          <w:szCs w:val="28"/>
          <w:lang w:eastAsia="lv-LV"/>
        </w:rPr>
        <w:t>izslēgt ceturto daļu</w:t>
      </w:r>
    </w:p>
    <w:p w14:paraId="3BCC8922" w14:textId="77777777" w:rsidR="001E316A" w:rsidRPr="001E316A" w:rsidRDefault="001E316A" w:rsidP="001E316A">
      <w:pPr>
        <w:jc w:val="both"/>
        <w:rPr>
          <w:rFonts w:eastAsia="Times New Roman" w:cs="Times New Roman"/>
          <w:bCs/>
          <w:sz w:val="28"/>
          <w:szCs w:val="28"/>
          <w:lang w:eastAsia="lv-LV"/>
        </w:rPr>
      </w:pPr>
    </w:p>
    <w:p w14:paraId="4253F999" w14:textId="717210AC" w:rsidR="001E316A" w:rsidRPr="001E316A" w:rsidRDefault="001E316A" w:rsidP="001E316A">
      <w:pPr>
        <w:jc w:val="both"/>
        <w:rPr>
          <w:rFonts w:eastAsia="Times New Roman" w:cs="Times New Roman"/>
          <w:bCs/>
          <w:sz w:val="28"/>
          <w:szCs w:val="28"/>
          <w:lang w:eastAsia="lv-LV"/>
        </w:rPr>
      </w:pPr>
      <w:r w:rsidRPr="001E316A">
        <w:rPr>
          <w:rFonts w:eastAsia="Times New Roman" w:cs="Times New Roman"/>
          <w:bCs/>
          <w:sz w:val="28"/>
          <w:szCs w:val="28"/>
          <w:lang w:eastAsia="lv-LV"/>
        </w:rPr>
        <w:t>izslēgt piekto daļu</w:t>
      </w:r>
    </w:p>
    <w:p w14:paraId="3FF67FE9" w14:textId="77777777" w:rsidR="001E316A" w:rsidRPr="001E316A" w:rsidRDefault="001E316A" w:rsidP="001E316A">
      <w:pPr>
        <w:jc w:val="both"/>
        <w:rPr>
          <w:rFonts w:eastAsia="Times New Roman" w:cs="Times New Roman"/>
          <w:bCs/>
          <w:sz w:val="28"/>
          <w:szCs w:val="28"/>
          <w:lang w:eastAsia="lv-LV"/>
        </w:rPr>
      </w:pPr>
    </w:p>
    <w:p w14:paraId="2A9B275E" w14:textId="77777777" w:rsidR="001E316A" w:rsidRPr="001E316A" w:rsidRDefault="001E316A" w:rsidP="001E316A">
      <w:pPr>
        <w:jc w:val="both"/>
        <w:rPr>
          <w:rFonts w:eastAsia="Times New Roman" w:cs="Times New Roman"/>
          <w:bCs/>
          <w:sz w:val="28"/>
          <w:szCs w:val="28"/>
          <w:lang w:eastAsia="lv-LV"/>
        </w:rPr>
      </w:pPr>
      <w:r w:rsidRPr="001E316A">
        <w:rPr>
          <w:rFonts w:eastAsia="Times New Roman" w:cs="Times New Roman"/>
          <w:bCs/>
          <w:sz w:val="28"/>
          <w:szCs w:val="28"/>
          <w:lang w:eastAsia="lv-LV"/>
        </w:rPr>
        <w:t>papildināt ar 6.daļu šādā redakcijā</w:t>
      </w:r>
    </w:p>
    <w:p w14:paraId="1D421140" w14:textId="77777777" w:rsidR="001E316A" w:rsidRPr="001E316A" w:rsidRDefault="001E316A" w:rsidP="001E316A">
      <w:pPr>
        <w:jc w:val="both"/>
        <w:rPr>
          <w:rFonts w:eastAsia="Times New Roman" w:cs="Times New Roman"/>
          <w:bCs/>
          <w:sz w:val="28"/>
          <w:szCs w:val="28"/>
          <w:lang w:eastAsia="lv-LV"/>
        </w:rPr>
      </w:pPr>
      <w:r w:rsidRPr="001E316A">
        <w:rPr>
          <w:rFonts w:eastAsia="Times New Roman" w:cs="Times New Roman"/>
          <w:bCs/>
          <w:sz w:val="28"/>
          <w:szCs w:val="28"/>
          <w:lang w:eastAsia="lv-LV"/>
        </w:rPr>
        <w:t>“(6) Sarunu procedūru piemēro, ja:</w:t>
      </w:r>
    </w:p>
    <w:p w14:paraId="0A9C7E66" w14:textId="77777777" w:rsidR="001E316A" w:rsidRPr="001E316A" w:rsidRDefault="001E316A" w:rsidP="001E316A">
      <w:pPr>
        <w:jc w:val="both"/>
        <w:rPr>
          <w:rFonts w:cs="Times New Roman"/>
          <w:sz w:val="28"/>
          <w:szCs w:val="28"/>
        </w:rPr>
      </w:pPr>
      <w:r w:rsidRPr="001E316A">
        <w:rPr>
          <w:rFonts w:eastAsia="Times New Roman" w:cs="Times New Roman"/>
          <w:bCs/>
          <w:sz w:val="28"/>
          <w:szCs w:val="28"/>
          <w:lang w:eastAsia="lv-LV"/>
        </w:rPr>
        <w:t xml:space="preserve">1) koncesijas līgumā paredzētos </w:t>
      </w:r>
      <w:r w:rsidRPr="001E316A">
        <w:rPr>
          <w:rFonts w:cs="Times New Roman"/>
          <w:sz w:val="28"/>
          <w:szCs w:val="28"/>
        </w:rPr>
        <w:t>būvdarbus</w:t>
      </w:r>
      <w:r w:rsidRPr="001E316A">
        <w:rPr>
          <w:rFonts w:eastAsia="Calibri"/>
          <w:sz w:val="28"/>
          <w:szCs w:val="28"/>
        </w:rPr>
        <w:t xml:space="preserve"> vai pakalpojumus var nodrošināt tikai konkrēts pretnedents kādā no šādiem gadījumiem:</w:t>
      </w:r>
    </w:p>
    <w:p w14:paraId="30A9C0BC" w14:textId="77777777" w:rsidR="001E316A" w:rsidRPr="001E316A" w:rsidRDefault="001E316A" w:rsidP="001E316A">
      <w:pPr>
        <w:jc w:val="both"/>
        <w:rPr>
          <w:rFonts w:cs="Times New Roman"/>
          <w:sz w:val="28"/>
          <w:szCs w:val="28"/>
        </w:rPr>
      </w:pPr>
      <w:r w:rsidRPr="001E316A">
        <w:rPr>
          <w:rFonts w:eastAsia="Calibri"/>
          <w:sz w:val="28"/>
          <w:szCs w:val="28"/>
        </w:rPr>
        <w:t>a) koncesijas līguma mērķis ir radīt vai iegādāties unikālu mākslas darbu vai māksliniecisku izpildījumu,</w:t>
      </w:r>
    </w:p>
    <w:p w14:paraId="7B53B02E" w14:textId="77777777" w:rsidR="001E316A" w:rsidRPr="001E316A" w:rsidRDefault="001E316A" w:rsidP="001E316A">
      <w:pPr>
        <w:jc w:val="both"/>
        <w:rPr>
          <w:rFonts w:eastAsia="Calibri"/>
          <w:sz w:val="28"/>
          <w:szCs w:val="28"/>
        </w:rPr>
      </w:pPr>
      <w:r w:rsidRPr="001E316A">
        <w:rPr>
          <w:rFonts w:eastAsia="Calibri"/>
          <w:sz w:val="28"/>
          <w:szCs w:val="28"/>
        </w:rPr>
        <w:t>b) nav konkurences tehnisku iemeslu dēļ,</w:t>
      </w:r>
    </w:p>
    <w:p w14:paraId="549AC447" w14:textId="77777777" w:rsidR="001E316A" w:rsidRPr="001E316A" w:rsidRDefault="001E316A" w:rsidP="001E316A">
      <w:pPr>
        <w:jc w:val="both"/>
        <w:rPr>
          <w:rFonts w:eastAsia="Calibri"/>
          <w:sz w:val="28"/>
          <w:szCs w:val="28"/>
        </w:rPr>
      </w:pPr>
      <w:r w:rsidRPr="001E316A">
        <w:rPr>
          <w:rFonts w:eastAsia="Calibri"/>
          <w:sz w:val="28"/>
          <w:szCs w:val="28"/>
        </w:rPr>
        <w:t xml:space="preserve">c) pastāv </w:t>
      </w:r>
      <w:r w:rsidRPr="001E316A">
        <w:rPr>
          <w:rFonts w:cs="Times New Roman"/>
          <w:sz w:val="28"/>
          <w:szCs w:val="28"/>
          <w:shd w:val="clear" w:color="auto" w:fill="FFFFFF"/>
        </w:rPr>
        <w:t>izņēmuma tiesības,</w:t>
      </w:r>
    </w:p>
    <w:p w14:paraId="5068C377" w14:textId="77777777" w:rsidR="001E316A" w:rsidRPr="001E316A" w:rsidRDefault="001E316A" w:rsidP="001E316A">
      <w:pPr>
        <w:jc w:val="both"/>
        <w:rPr>
          <w:rFonts w:eastAsia="Calibri"/>
          <w:sz w:val="28"/>
          <w:szCs w:val="28"/>
        </w:rPr>
      </w:pPr>
      <w:r w:rsidRPr="001E316A">
        <w:rPr>
          <w:rFonts w:eastAsia="Calibri"/>
          <w:sz w:val="28"/>
          <w:szCs w:val="28"/>
        </w:rPr>
        <w:t xml:space="preserve">d) nepieciešams ievērot izņēmuma tiesību, </w:t>
      </w:r>
      <w:r w:rsidRPr="001E316A">
        <w:rPr>
          <w:rFonts w:eastAsia="Calibri"/>
          <w:sz w:val="28"/>
          <w:szCs w:val="28"/>
          <w:u w:val="single"/>
        </w:rPr>
        <w:t>kas ir ārpus šīs daļas “c” apakšpunkta</w:t>
      </w:r>
      <w:r w:rsidRPr="001E316A">
        <w:rPr>
          <w:rFonts w:eastAsia="Calibri"/>
          <w:sz w:val="28"/>
          <w:szCs w:val="28"/>
        </w:rPr>
        <w:t>, tai skaitā intelektuālā īpašuma tiesību, aizsardzību;</w:t>
      </w:r>
    </w:p>
    <w:p w14:paraId="5E1F86BE" w14:textId="77777777" w:rsidR="001E316A" w:rsidRPr="001E316A" w:rsidRDefault="001E316A" w:rsidP="001E316A">
      <w:pPr>
        <w:jc w:val="both"/>
        <w:rPr>
          <w:rFonts w:eastAsia="Times New Roman" w:cs="Times New Roman"/>
          <w:bCs/>
          <w:sz w:val="28"/>
          <w:szCs w:val="28"/>
          <w:lang w:eastAsia="lv-LV"/>
        </w:rPr>
      </w:pPr>
      <w:r w:rsidRPr="001E316A">
        <w:rPr>
          <w:rFonts w:eastAsia="Times New Roman" w:cs="Times New Roman"/>
          <w:bCs/>
          <w:sz w:val="28"/>
          <w:szCs w:val="28"/>
          <w:lang w:eastAsia="lv-LV"/>
        </w:rPr>
        <w:t>2)</w:t>
      </w:r>
      <w:r w:rsidRPr="001E316A">
        <w:rPr>
          <w:rFonts w:eastAsia="Calibri"/>
          <w:sz w:val="28"/>
          <w:szCs w:val="28"/>
        </w:rPr>
        <w:t> Šīs daļas 1.punkta “b”, “c” un “d” apakšpunktā minētie izņēmumi ir piemērojami tikai tad, ja nav pamatotas alternatīvas vai aizstājēja un ja konkurences trūkuma iemesls nav koncesijas procedūras dokumentos noteiktās prasības.</w:t>
      </w:r>
    </w:p>
    <w:p w14:paraId="7A81110B" w14:textId="0DDAEEC4" w:rsidR="001E316A" w:rsidRPr="001E316A" w:rsidRDefault="001E316A" w:rsidP="001E316A">
      <w:pPr>
        <w:jc w:val="both"/>
        <w:rPr>
          <w:rFonts w:eastAsia="Calibri"/>
          <w:sz w:val="28"/>
          <w:szCs w:val="28"/>
        </w:rPr>
      </w:pPr>
      <w:r w:rsidRPr="001E316A">
        <w:rPr>
          <w:rFonts w:eastAsia="Times New Roman" w:cs="Times New Roman"/>
          <w:bCs/>
          <w:sz w:val="28"/>
          <w:szCs w:val="28"/>
          <w:lang w:eastAsia="lv-LV"/>
        </w:rPr>
        <w:t xml:space="preserve">3) šā panta pirmās daļas 1., 2., vai 3.punktā </w:t>
      </w:r>
      <w:r w:rsidRPr="001E316A">
        <w:rPr>
          <w:rFonts w:eastAsia="Calibri"/>
          <w:sz w:val="28"/>
          <w:szCs w:val="28"/>
        </w:rPr>
        <w:t>minētās procedūras rezultātā nav iesniegti pieteikumi vai piedāvājumi vai ir iesniegti koncesijas līgumam neatbilstoši piedāvājumi, kas bez būtiskiem grozījumiem neatbilst koncesijas procedūras dokumentos noteiktajām prasībām, vai iesniegti kvalifikācijas prasībām neatbilstošu un no koncesijas procedūras izslēdzamu pretendentu pieteikumi un ja netiek būtiski mainīti sākotnējie koncesijas līguma izpildes noteikumi. Pēc Eiropas Komisijas pieprasījuma publiskais partneris tai nosūta koncesijas procedūras noslēguma ziņojumu.”</w:t>
      </w:r>
    </w:p>
    <w:p w14:paraId="23067BDE" w14:textId="77777777" w:rsidR="001E316A" w:rsidRPr="001E316A" w:rsidRDefault="001E316A" w:rsidP="001E316A">
      <w:pPr>
        <w:jc w:val="both"/>
        <w:rPr>
          <w:rFonts w:eastAsia="Times New Roman" w:cs="Times New Roman"/>
          <w:bCs/>
          <w:sz w:val="28"/>
          <w:szCs w:val="28"/>
          <w:lang w:eastAsia="lv-LV"/>
        </w:rPr>
      </w:pPr>
    </w:p>
    <w:p w14:paraId="4477D406" w14:textId="77777777" w:rsidR="001E316A" w:rsidRPr="001E316A" w:rsidRDefault="001E316A" w:rsidP="001E316A">
      <w:pPr>
        <w:jc w:val="both"/>
        <w:rPr>
          <w:rFonts w:eastAsia="Times New Roman" w:cs="Times New Roman"/>
          <w:bCs/>
          <w:sz w:val="28"/>
          <w:szCs w:val="28"/>
          <w:lang w:eastAsia="lv-LV"/>
        </w:rPr>
      </w:pPr>
      <w:r w:rsidRPr="001E316A">
        <w:rPr>
          <w:rFonts w:eastAsia="Times New Roman" w:cs="Times New Roman"/>
          <w:bCs/>
          <w:sz w:val="28"/>
          <w:szCs w:val="28"/>
          <w:lang w:eastAsia="lv-LV"/>
        </w:rPr>
        <w:t>papildināt ar 7.daļu šādā redakcijā</w:t>
      </w:r>
    </w:p>
    <w:p w14:paraId="417F1012" w14:textId="4B44035A" w:rsidR="00382619" w:rsidRPr="001E316A" w:rsidRDefault="001E316A" w:rsidP="001E316A">
      <w:pPr>
        <w:shd w:val="clear" w:color="auto" w:fill="FFFFFF"/>
        <w:jc w:val="both"/>
        <w:rPr>
          <w:rFonts w:cs="Times New Roman"/>
          <w:sz w:val="28"/>
          <w:szCs w:val="28"/>
        </w:rPr>
      </w:pPr>
      <w:r w:rsidRPr="001E316A">
        <w:rPr>
          <w:rFonts w:eastAsia="Times New Roman" w:cs="Times New Roman"/>
          <w:bCs/>
          <w:sz w:val="28"/>
          <w:szCs w:val="28"/>
          <w:lang w:eastAsia="lv-LV"/>
        </w:rPr>
        <w:t>“(7)</w:t>
      </w:r>
      <w:r w:rsidRPr="001E316A">
        <w:rPr>
          <w:rFonts w:eastAsia="Calibri"/>
          <w:sz w:val="28"/>
          <w:szCs w:val="28"/>
        </w:rPr>
        <w:t xml:space="preserve"> Ja publiskais partneris vēlas slēgt koncesijas līgumu par šā likuma 2.pielikumā minētajiem pakalpojumiem, publiskais partneris var nepiemērot šajā likumā noteiktās koncesijas procedūras, izņemot šā likuma 18., 19., 21., 22., 23.pantā, V nodaļā, 33.panta divpadsmitajā, trīspadsmitajā un </w:t>
      </w:r>
      <w:r w:rsidRPr="001E316A">
        <w:rPr>
          <w:rFonts w:eastAsia="Calibri"/>
          <w:sz w:val="28"/>
          <w:szCs w:val="28"/>
          <w:u w:val="single"/>
        </w:rPr>
        <w:t>četrpadsmitajā daļā</w:t>
      </w:r>
      <w:r w:rsidRPr="001E316A">
        <w:rPr>
          <w:rFonts w:eastAsia="Calibri"/>
          <w:sz w:val="28"/>
          <w:szCs w:val="28"/>
        </w:rPr>
        <w:t xml:space="preserve">, 35., </w:t>
      </w:r>
      <w:r w:rsidRPr="001E316A">
        <w:rPr>
          <w:rFonts w:eastAsia="Calibri"/>
          <w:sz w:val="28"/>
          <w:szCs w:val="28"/>
          <w:u w:val="single"/>
        </w:rPr>
        <w:t>36.</w:t>
      </w:r>
      <w:r w:rsidRPr="001E316A">
        <w:rPr>
          <w:rFonts w:eastAsia="Calibri"/>
          <w:sz w:val="28"/>
          <w:szCs w:val="28"/>
        </w:rPr>
        <w:t xml:space="preserve">, </w:t>
      </w:r>
      <w:r w:rsidRPr="001E316A">
        <w:rPr>
          <w:rFonts w:eastAsia="Calibri"/>
          <w:sz w:val="28"/>
          <w:szCs w:val="28"/>
          <w:u w:val="single"/>
        </w:rPr>
        <w:t>36.</w:t>
      </w:r>
      <w:r w:rsidRPr="001E316A">
        <w:rPr>
          <w:rFonts w:eastAsia="Calibri"/>
          <w:sz w:val="28"/>
          <w:szCs w:val="28"/>
          <w:u w:val="single"/>
          <w:vertAlign w:val="superscript"/>
        </w:rPr>
        <w:t>2</w:t>
      </w:r>
      <w:r w:rsidRPr="001E316A">
        <w:rPr>
          <w:rFonts w:eastAsia="Calibri"/>
          <w:sz w:val="28"/>
          <w:szCs w:val="28"/>
          <w:u w:val="single"/>
        </w:rPr>
        <w:t> pantā</w:t>
      </w:r>
      <w:r w:rsidRPr="001E316A">
        <w:rPr>
          <w:rFonts w:eastAsia="Calibri"/>
          <w:sz w:val="28"/>
          <w:szCs w:val="28"/>
        </w:rPr>
        <w:t xml:space="preserve">, 38.panta otrajā un trešajā daļā, </w:t>
      </w:r>
      <w:r w:rsidRPr="001E316A">
        <w:rPr>
          <w:rFonts w:eastAsia="Calibri"/>
          <w:sz w:val="28"/>
          <w:szCs w:val="28"/>
          <w:u w:val="single"/>
        </w:rPr>
        <w:t>39.panta otrajā daļā</w:t>
      </w:r>
      <w:r w:rsidRPr="001E316A">
        <w:rPr>
          <w:rFonts w:eastAsia="Calibri"/>
          <w:sz w:val="28"/>
          <w:szCs w:val="28"/>
        </w:rPr>
        <w:t>, 53.panta otrajā un trešajā daļā, 62., 63.pantā paredzētās prasības.”.</w:t>
      </w:r>
    </w:p>
    <w:p w14:paraId="6A64C060" w14:textId="075610CA" w:rsidR="00382619" w:rsidRDefault="00382619" w:rsidP="008B65C7">
      <w:pPr>
        <w:shd w:val="clear" w:color="auto" w:fill="FFFFFF"/>
        <w:jc w:val="both"/>
        <w:rPr>
          <w:rFonts w:cs="Times New Roman"/>
          <w:sz w:val="28"/>
          <w:szCs w:val="28"/>
        </w:rPr>
      </w:pPr>
    </w:p>
    <w:p w14:paraId="2AC1B1B7" w14:textId="77777777" w:rsidR="00AD755F" w:rsidRPr="00AD755F" w:rsidRDefault="00AD755F" w:rsidP="00AD755F">
      <w:pPr>
        <w:jc w:val="both"/>
        <w:rPr>
          <w:rFonts w:eastAsia="Times New Roman" w:cs="Times New Roman"/>
          <w:bCs/>
          <w:sz w:val="28"/>
          <w:szCs w:val="28"/>
          <w:lang w:eastAsia="lv-LV"/>
        </w:rPr>
      </w:pPr>
      <w:r w:rsidRPr="00AD755F">
        <w:rPr>
          <w:rFonts w:eastAsia="Times New Roman" w:cs="Times New Roman"/>
          <w:bCs/>
          <w:sz w:val="28"/>
          <w:szCs w:val="28"/>
          <w:lang w:eastAsia="lv-LV"/>
        </w:rPr>
        <w:lastRenderedPageBreak/>
        <w:t>17. Papildināt likumu ar 17.</w:t>
      </w:r>
      <w:r w:rsidRPr="00AD755F">
        <w:rPr>
          <w:rFonts w:eastAsia="Times New Roman" w:cs="Times New Roman"/>
          <w:bCs/>
          <w:sz w:val="28"/>
          <w:szCs w:val="28"/>
          <w:vertAlign w:val="superscript"/>
          <w:lang w:eastAsia="lv-LV"/>
        </w:rPr>
        <w:t>1</w:t>
      </w:r>
      <w:r w:rsidRPr="00AD755F">
        <w:rPr>
          <w:rFonts w:eastAsia="Times New Roman" w:cs="Times New Roman"/>
          <w:bCs/>
          <w:sz w:val="28"/>
          <w:szCs w:val="28"/>
          <w:lang w:eastAsia="lv-LV"/>
        </w:rPr>
        <w:t> pantu šādā redakcijā:</w:t>
      </w:r>
    </w:p>
    <w:p w14:paraId="63CB786B" w14:textId="77777777" w:rsidR="00AD755F" w:rsidRPr="00AD755F" w:rsidRDefault="00AD755F" w:rsidP="00AD755F">
      <w:pPr>
        <w:jc w:val="both"/>
        <w:rPr>
          <w:rFonts w:eastAsia="Times New Roman" w:cs="Times New Roman"/>
          <w:bCs/>
          <w:sz w:val="28"/>
          <w:szCs w:val="28"/>
          <w:lang w:eastAsia="lv-LV"/>
        </w:rPr>
      </w:pPr>
      <w:r w:rsidRPr="00AD755F">
        <w:rPr>
          <w:rFonts w:eastAsia="Times New Roman" w:cs="Times New Roman"/>
          <w:bCs/>
          <w:sz w:val="28"/>
          <w:szCs w:val="28"/>
          <w:lang w:eastAsia="lv-LV"/>
        </w:rPr>
        <w:t>“</w:t>
      </w:r>
      <w:r w:rsidRPr="00AD755F">
        <w:rPr>
          <w:rFonts w:eastAsia="Times New Roman" w:cs="Times New Roman"/>
          <w:b/>
          <w:bCs/>
          <w:sz w:val="28"/>
          <w:szCs w:val="28"/>
          <w:lang w:eastAsia="lv-LV"/>
        </w:rPr>
        <w:t>17.</w:t>
      </w:r>
      <w:r w:rsidRPr="00AD755F">
        <w:rPr>
          <w:rFonts w:eastAsia="Times New Roman" w:cs="Times New Roman"/>
          <w:b/>
          <w:bCs/>
          <w:sz w:val="28"/>
          <w:szCs w:val="28"/>
          <w:vertAlign w:val="superscript"/>
          <w:lang w:eastAsia="lv-LV"/>
        </w:rPr>
        <w:t>1</w:t>
      </w:r>
      <w:r w:rsidRPr="00AD755F">
        <w:rPr>
          <w:rFonts w:eastAsia="Times New Roman" w:cs="Times New Roman"/>
          <w:b/>
          <w:bCs/>
          <w:sz w:val="28"/>
          <w:szCs w:val="28"/>
          <w:lang w:eastAsia="lv-LV"/>
        </w:rPr>
        <w:t xml:space="preserve"> pants. </w:t>
      </w:r>
      <w:r w:rsidRPr="00AD755F">
        <w:rPr>
          <w:rFonts w:cs="Times New Roman"/>
          <w:b/>
          <w:sz w:val="28"/>
          <w:szCs w:val="28"/>
        </w:rPr>
        <w:t>Priviliģētie koncesijas līgumi</w:t>
      </w:r>
    </w:p>
    <w:p w14:paraId="0FD790E4" w14:textId="77777777" w:rsidR="00AD755F" w:rsidRPr="00AD755F" w:rsidRDefault="00AD755F" w:rsidP="00AD755F">
      <w:pPr>
        <w:pStyle w:val="tv213"/>
        <w:spacing w:before="0" w:beforeAutospacing="0" w:after="0" w:afterAutospacing="0"/>
        <w:jc w:val="both"/>
        <w:rPr>
          <w:rFonts w:eastAsiaTheme="minorHAnsi"/>
          <w:sz w:val="28"/>
          <w:szCs w:val="28"/>
        </w:rPr>
      </w:pPr>
      <w:r w:rsidRPr="00AD755F">
        <w:rPr>
          <w:rFonts w:eastAsiaTheme="minorHAnsi"/>
          <w:sz w:val="28"/>
          <w:szCs w:val="28"/>
        </w:rPr>
        <w:t xml:space="preserve">(1) Ja paredzamā koncesijas līguma priekšmets to pieļauj, publiskais partneris </w:t>
      </w:r>
      <w:r w:rsidRPr="00AD755F">
        <w:rPr>
          <w:rFonts w:eastAsia="Calibri"/>
          <w:sz w:val="28"/>
          <w:szCs w:val="28"/>
        </w:rPr>
        <w:t xml:space="preserve">ir tiesīgs noteiktām personu grupām paredzētu pasākumu ietvaros rezervēt iespēju piedalīties koncesijas procedūrā tikai tiem pretendentiem, </w:t>
      </w:r>
      <w:r w:rsidRPr="00AD755F">
        <w:rPr>
          <w:rFonts w:eastAsia="Calibri"/>
          <w:sz w:val="28"/>
          <w:szCs w:val="28"/>
          <w:u w:val="single"/>
        </w:rPr>
        <w:t>kas vairāk par 30 procentiem no vidējā darbinieku skaita gadā nodarbina personas ar invaliditāti</w:t>
      </w:r>
      <w:r w:rsidRPr="00AD755F">
        <w:rPr>
          <w:rFonts w:eastAsiaTheme="minorHAnsi"/>
          <w:sz w:val="28"/>
          <w:szCs w:val="28"/>
        </w:rPr>
        <w:t>.</w:t>
      </w:r>
    </w:p>
    <w:p w14:paraId="0BCEDB72" w14:textId="68786695" w:rsidR="00382619" w:rsidRPr="00AD755F" w:rsidRDefault="00AD755F" w:rsidP="00AD755F">
      <w:pPr>
        <w:shd w:val="clear" w:color="auto" w:fill="FFFFFF"/>
        <w:jc w:val="both"/>
        <w:rPr>
          <w:rFonts w:cs="Times New Roman"/>
          <w:sz w:val="28"/>
          <w:szCs w:val="28"/>
        </w:rPr>
      </w:pPr>
      <w:r w:rsidRPr="00AD755F">
        <w:rPr>
          <w:rFonts w:cs="Times New Roman"/>
          <w:sz w:val="28"/>
          <w:szCs w:val="28"/>
        </w:rPr>
        <w:t xml:space="preserve">(2) Piemērojot šā panta pirmo daļu, paziņojumā </w:t>
      </w:r>
      <w:r w:rsidRPr="00AD755F">
        <w:rPr>
          <w:rFonts w:cs="Times New Roman"/>
          <w:bCs/>
          <w:sz w:val="28"/>
          <w:szCs w:val="28"/>
        </w:rPr>
        <w:t xml:space="preserve">par koncesiju vai šā likuma 17.panta septītajā daļā minēto pakalpojumu koncesiju gadījumā iepriekšējā informatīvā paziņojumā </w:t>
      </w:r>
      <w:r w:rsidRPr="00AD755F">
        <w:rPr>
          <w:rFonts w:cs="Times New Roman"/>
          <w:sz w:val="28"/>
          <w:szCs w:val="28"/>
        </w:rPr>
        <w:t>atsaucas uz šo pantu.”</w:t>
      </w:r>
      <w:r>
        <w:rPr>
          <w:rFonts w:cs="Times New Roman"/>
          <w:sz w:val="28"/>
          <w:szCs w:val="28"/>
        </w:rPr>
        <w:t>.</w:t>
      </w:r>
    </w:p>
    <w:p w14:paraId="6900C8C6" w14:textId="39002961" w:rsidR="00382619" w:rsidRDefault="00382619" w:rsidP="008B65C7">
      <w:pPr>
        <w:shd w:val="clear" w:color="auto" w:fill="FFFFFF"/>
        <w:jc w:val="both"/>
        <w:rPr>
          <w:rFonts w:cs="Times New Roman"/>
          <w:sz w:val="28"/>
          <w:szCs w:val="28"/>
        </w:rPr>
      </w:pPr>
    </w:p>
    <w:p w14:paraId="56402EFA" w14:textId="784E1C8D" w:rsidR="001E316A" w:rsidRDefault="001E316A" w:rsidP="008B65C7">
      <w:pPr>
        <w:shd w:val="clear" w:color="auto" w:fill="FFFFFF"/>
        <w:jc w:val="both"/>
        <w:rPr>
          <w:rFonts w:cs="Times New Roman"/>
          <w:sz w:val="28"/>
          <w:szCs w:val="28"/>
        </w:rPr>
      </w:pPr>
    </w:p>
    <w:p w14:paraId="1EF9C30F" w14:textId="77777777" w:rsidR="00200674" w:rsidRPr="00200674" w:rsidRDefault="00200674" w:rsidP="00200674">
      <w:pPr>
        <w:jc w:val="both"/>
        <w:rPr>
          <w:rFonts w:cs="Times New Roman"/>
          <w:sz w:val="28"/>
          <w:szCs w:val="28"/>
          <w:u w:val="single"/>
        </w:rPr>
      </w:pPr>
      <w:r w:rsidRPr="00200674">
        <w:rPr>
          <w:rFonts w:cs="Times New Roman"/>
          <w:sz w:val="28"/>
          <w:szCs w:val="28"/>
        </w:rPr>
        <w:t>18. </w:t>
      </w:r>
      <w:r w:rsidRPr="00200674">
        <w:rPr>
          <w:rFonts w:cs="Times New Roman"/>
          <w:sz w:val="28"/>
          <w:szCs w:val="28"/>
          <w:u w:val="single"/>
        </w:rPr>
        <w:t>Izteikt 18.pantu šādā redakcijā:</w:t>
      </w:r>
    </w:p>
    <w:p w14:paraId="6EBCEA71" w14:textId="77777777" w:rsidR="00200674" w:rsidRPr="00200674" w:rsidRDefault="00200674" w:rsidP="00200674">
      <w:pPr>
        <w:jc w:val="both"/>
        <w:rPr>
          <w:rFonts w:cs="Times New Roman"/>
          <w:b/>
          <w:sz w:val="28"/>
          <w:szCs w:val="28"/>
          <w:u w:val="single"/>
        </w:rPr>
      </w:pPr>
      <w:r w:rsidRPr="00200674">
        <w:rPr>
          <w:rFonts w:cs="Times New Roman"/>
          <w:sz w:val="28"/>
          <w:szCs w:val="28"/>
          <w:u w:val="single"/>
        </w:rPr>
        <w:t>“</w:t>
      </w:r>
      <w:r w:rsidRPr="00200674">
        <w:rPr>
          <w:rFonts w:cs="Times New Roman"/>
          <w:b/>
          <w:sz w:val="28"/>
          <w:szCs w:val="28"/>
          <w:u w:val="single"/>
        </w:rPr>
        <w:t>18.pants. Informācijas apmaiņa</w:t>
      </w:r>
    </w:p>
    <w:p w14:paraId="607AE2A4" w14:textId="77777777" w:rsidR="00200674" w:rsidRPr="00200674" w:rsidRDefault="00200674" w:rsidP="00200674">
      <w:pPr>
        <w:jc w:val="both"/>
        <w:rPr>
          <w:rFonts w:cs="Times New Roman"/>
          <w:sz w:val="28"/>
          <w:szCs w:val="28"/>
          <w:u w:val="single"/>
        </w:rPr>
      </w:pPr>
      <w:r w:rsidRPr="00200674">
        <w:rPr>
          <w:rFonts w:cs="Times New Roman"/>
          <w:sz w:val="28"/>
          <w:szCs w:val="28"/>
          <w:u w:val="single"/>
        </w:rPr>
        <w:t>(1) Informācijas apmaiņa starp koncesijas procedūras komisiju un pretendentiem notiek, nododot informāciju personiski, ko apstiprina ar tās saņemšanas apliecinājumu, pa pastu, faksu vai elektroniski saskaņā ar šā panta trešajā, ceturtajā daļā un 19.pantā minētajiem noteikumiem atkarībā no koncesijas procedūras komisijas izvēles.</w:t>
      </w:r>
    </w:p>
    <w:p w14:paraId="65559580" w14:textId="77777777" w:rsidR="00200674" w:rsidRPr="00200674" w:rsidRDefault="00200674" w:rsidP="00200674">
      <w:pPr>
        <w:jc w:val="both"/>
        <w:rPr>
          <w:rFonts w:cs="Times New Roman"/>
          <w:sz w:val="28"/>
          <w:szCs w:val="28"/>
          <w:u w:val="single"/>
        </w:rPr>
      </w:pPr>
      <w:r w:rsidRPr="00200674">
        <w:rPr>
          <w:rFonts w:cs="Times New Roman"/>
          <w:sz w:val="28"/>
          <w:szCs w:val="28"/>
          <w:u w:val="single"/>
        </w:rPr>
        <w:t>(2) Informācijas apmaiņai, kas neattiecas uz koncesijas procedūras dokumentiem, tajā skaitā pieteikumiem un piedāvājumiem, var izmantot mutvārdu saziņu. Mutvārdu saziņas saturs ir dokumentējams rakstveidā vai audioierakstos, ja tā var ietekmēt pieteikumu vai piedāvājumu saturu un piedāvājumu vērtēšanu.</w:t>
      </w:r>
    </w:p>
    <w:p w14:paraId="1F554D3B" w14:textId="77777777" w:rsidR="00200674" w:rsidRPr="00200674" w:rsidRDefault="00200674" w:rsidP="00200674">
      <w:pPr>
        <w:shd w:val="clear" w:color="auto" w:fill="FFFFFF"/>
        <w:jc w:val="both"/>
        <w:rPr>
          <w:rFonts w:cs="Times New Roman"/>
          <w:sz w:val="28"/>
          <w:szCs w:val="28"/>
          <w:u w:val="single"/>
        </w:rPr>
      </w:pPr>
      <w:r w:rsidRPr="00200674">
        <w:rPr>
          <w:rFonts w:cs="Times New Roman"/>
          <w:sz w:val="28"/>
          <w:szCs w:val="28"/>
          <w:u w:val="single"/>
        </w:rPr>
        <w:t>(3) Koncesijas procedūras komisija izvēlas tādus informācijas apmaiņas līdzekļus, kas ir vispārpieejami, lai neapgrūtinātu pretendentiem piekļuvi koncesijas procedūrai, un izvēlas tādu šajā likumā minēto dokumentu nosūtīšanas veidu, kas adresātam nodrošina pēc iespējas ātru informācijas saņemšanu. Ja informācijas apmaiņā tiek izmantoti elektroniskie līdzekļi, izvēlas tādus sakaru līdzekļus, kuri ir publiski pieejami un savietojami ar vispārlietotiem informācijas un komunikācijas tehnoloģiju produktiem, tādējādi novēršot iespēju diskriminēt pretendentus uz šā pamata.</w:t>
      </w:r>
    </w:p>
    <w:p w14:paraId="2680A255" w14:textId="77777777" w:rsidR="00200674" w:rsidRPr="00200674" w:rsidRDefault="00200674" w:rsidP="00200674">
      <w:pPr>
        <w:jc w:val="both"/>
        <w:rPr>
          <w:rFonts w:cs="Times New Roman"/>
          <w:sz w:val="28"/>
          <w:szCs w:val="28"/>
          <w:u w:val="single"/>
        </w:rPr>
      </w:pPr>
      <w:r w:rsidRPr="00200674">
        <w:rPr>
          <w:rFonts w:cs="Times New Roman"/>
          <w:sz w:val="28"/>
          <w:szCs w:val="28"/>
          <w:u w:val="single"/>
        </w:rPr>
        <w:t>(4) Informācijas apmaiņu un uzglabāšanu veic tā, lai visi pieteikumos un piedāvājumos iekļautie dati būtu aizsargāti un pieteikumu un piedāvājumu saturu varētu pārbaudīt pēc to iesniegšanas termiņa beigām.</w:t>
      </w:r>
    </w:p>
    <w:p w14:paraId="2FE05ED0" w14:textId="77777777" w:rsidR="00200674" w:rsidRPr="00200674" w:rsidRDefault="00200674" w:rsidP="00200674">
      <w:pPr>
        <w:jc w:val="both"/>
        <w:rPr>
          <w:rFonts w:cs="Times New Roman"/>
          <w:sz w:val="28"/>
          <w:szCs w:val="28"/>
          <w:u w:val="single"/>
        </w:rPr>
      </w:pPr>
      <w:r w:rsidRPr="00200674">
        <w:rPr>
          <w:rFonts w:cs="Times New Roman"/>
          <w:sz w:val="28"/>
          <w:szCs w:val="28"/>
          <w:u w:val="single"/>
        </w:rPr>
        <w:t>(5) Laikā no pieteikumu vai piedāvājumu iesniegšanas dienas līdz to atvēršanas brīdim koncesijas procedūras komisija nesniedz informāciju par citu pieteikumu vai piedāvājumu esību. Pieteikumu un piedāvājumu vērtēšanas laikā līdz rezultātu paziņošanai koncesijas procedūras komisija nesniedz informāciju par vērtēšanas procesu.</w:t>
      </w:r>
    </w:p>
    <w:p w14:paraId="4DA2136D" w14:textId="77777777" w:rsidR="00200674" w:rsidRPr="00200674" w:rsidRDefault="00200674" w:rsidP="00200674">
      <w:pPr>
        <w:shd w:val="clear" w:color="auto" w:fill="FFFFFF"/>
        <w:jc w:val="both"/>
        <w:rPr>
          <w:rFonts w:cs="Times New Roman"/>
          <w:sz w:val="28"/>
          <w:szCs w:val="28"/>
          <w:u w:val="single"/>
        </w:rPr>
      </w:pPr>
      <w:r w:rsidRPr="00200674">
        <w:rPr>
          <w:rFonts w:cs="Times New Roman"/>
          <w:sz w:val="28"/>
          <w:szCs w:val="28"/>
          <w:u w:val="single"/>
        </w:rPr>
        <w:t>(6) Koncesijas procedūras komisija nodrošina iesniegtās informācijas konfidencialitāti saskaņā ar normatīvajiem aktiem par informācijas atklātību.</w:t>
      </w:r>
    </w:p>
    <w:p w14:paraId="5DD00979" w14:textId="77777777" w:rsidR="00200674" w:rsidRPr="00200674" w:rsidRDefault="00200674" w:rsidP="00200674">
      <w:pPr>
        <w:shd w:val="clear" w:color="auto" w:fill="FFFFFF"/>
        <w:jc w:val="both"/>
        <w:rPr>
          <w:sz w:val="28"/>
          <w:szCs w:val="28"/>
          <w:u w:val="single"/>
        </w:rPr>
      </w:pPr>
      <w:r w:rsidRPr="00200674">
        <w:rPr>
          <w:sz w:val="28"/>
          <w:szCs w:val="28"/>
          <w:u w:val="single"/>
        </w:rPr>
        <w:t>(7) </w:t>
      </w:r>
      <w:r w:rsidRPr="00200674">
        <w:rPr>
          <w:rFonts w:cs="Times New Roman"/>
          <w:sz w:val="28"/>
          <w:szCs w:val="28"/>
          <w:u w:val="single"/>
        </w:rPr>
        <w:t xml:space="preserve">Koncesijas procedūras komisija pircēja profilā </w:t>
      </w:r>
      <w:r w:rsidRPr="00200674">
        <w:rPr>
          <w:sz w:val="28"/>
          <w:szCs w:val="28"/>
          <w:u w:val="single"/>
        </w:rPr>
        <w:t xml:space="preserve">nodrošina brīvu un tiešu elektronisku pieeju koncesijas procedūras dokumentiem un visiem papildus nepieciešamajiem dokumentiem, kā arī iespēju pretendentam iepazīties uz vietas </w:t>
      </w:r>
      <w:r w:rsidRPr="00200674">
        <w:rPr>
          <w:sz w:val="28"/>
          <w:szCs w:val="28"/>
          <w:u w:val="single"/>
        </w:rPr>
        <w:lastRenderedPageBreak/>
        <w:t>ar koncesijas procedūras papildu dokumentiem, kam tehnisku iemeslu dēļ vai tajos iekļautās informācijas vai komerciālu interešu aizsardzības dēļ nav nodrošināma brīva un tieša elektroniska pieeja, sākot ar attiecīgās koncesijas procedūras izsludināšanas brīdi. Ja pretendents pieprasa izsniegt koncesijas procedūras dokumentus drukātā veidā,</w:t>
      </w:r>
      <w:r w:rsidRPr="00200674">
        <w:rPr>
          <w:rFonts w:cs="Times New Roman"/>
          <w:sz w:val="28"/>
          <w:szCs w:val="28"/>
          <w:u w:val="single"/>
        </w:rPr>
        <w:t xml:space="preserve"> koncesijas procedūras komisija</w:t>
      </w:r>
      <w:r w:rsidRPr="00200674">
        <w:rPr>
          <w:sz w:val="28"/>
          <w:szCs w:val="28"/>
          <w:u w:val="single"/>
        </w:rPr>
        <w:t xml:space="preserve"> tos izsniedz triju darbdienu laikā pēc tam, kad saņemts šo dokumentu pieprasījums, ievērojot nosacījumu, ka dokumentu pieprasījums iesniegts laikus pirms pieteikumu vai piedāvājumu iesniegšanas termiņa beigām. Par koncesijas procedūras dokumentu izsniegšanu drukātā veidā, koncesijas procedūras komisija var prasīt samaksu, kas nepārsniedz dokumentu pavairošanas un nosūtīšanas izdevumus.</w:t>
      </w:r>
    </w:p>
    <w:p w14:paraId="67AA3393" w14:textId="4EA7C609" w:rsidR="001E316A" w:rsidRPr="00200674" w:rsidRDefault="00200674" w:rsidP="00200674">
      <w:pPr>
        <w:shd w:val="clear" w:color="auto" w:fill="FFFFFF"/>
        <w:jc w:val="both"/>
        <w:rPr>
          <w:rFonts w:cs="Times New Roman"/>
          <w:sz w:val="28"/>
          <w:szCs w:val="28"/>
        </w:rPr>
      </w:pPr>
      <w:r w:rsidRPr="00200674">
        <w:rPr>
          <w:rFonts w:cs="Times New Roman"/>
          <w:sz w:val="28"/>
          <w:szCs w:val="28"/>
          <w:u w:val="single"/>
        </w:rPr>
        <w:t>(8) Ja pretendents ir laikus pieprasījis papildu informāciju par koncesijas procedūras dokumentos iekļautajām prasībām, koncesijas procedūras komisija to sniedz piecu darbdienu laikā, bet ne vēlāk kā sešas dienas pirms pieteikumu vai piedāvājumu iesniegšanas termiņa beigām. Papildu informāciju koncesijas procedūras komisija nosūta pretendentam, kas uzdevis jautājumu, un vienlaikus ievieto šo informāciju pircēja profilā, kur ir pieejami koncesijas procedūras dokumenti, norādot arī uzdoto jautājumu.”</w:t>
      </w:r>
      <w:r>
        <w:rPr>
          <w:rFonts w:cs="Times New Roman"/>
          <w:sz w:val="28"/>
          <w:szCs w:val="28"/>
          <w:u w:val="single"/>
        </w:rPr>
        <w:t>.</w:t>
      </w:r>
    </w:p>
    <w:p w14:paraId="6DCEAC77" w14:textId="254F8408" w:rsidR="001E316A" w:rsidRPr="00200674" w:rsidRDefault="001E316A" w:rsidP="00200674">
      <w:pPr>
        <w:shd w:val="clear" w:color="auto" w:fill="FFFFFF"/>
        <w:jc w:val="both"/>
        <w:rPr>
          <w:rFonts w:cs="Times New Roman"/>
          <w:sz w:val="28"/>
          <w:szCs w:val="28"/>
        </w:rPr>
      </w:pPr>
    </w:p>
    <w:p w14:paraId="7688FB33" w14:textId="7D39D712" w:rsidR="001E316A" w:rsidRDefault="001E316A" w:rsidP="008B65C7">
      <w:pPr>
        <w:shd w:val="clear" w:color="auto" w:fill="FFFFFF"/>
        <w:jc w:val="both"/>
        <w:rPr>
          <w:rFonts w:cs="Times New Roman"/>
          <w:sz w:val="28"/>
          <w:szCs w:val="28"/>
        </w:rPr>
      </w:pPr>
    </w:p>
    <w:p w14:paraId="71177850" w14:textId="77777777" w:rsidR="004E470A" w:rsidRPr="004E470A" w:rsidRDefault="004E470A" w:rsidP="004E470A">
      <w:pPr>
        <w:jc w:val="both"/>
        <w:rPr>
          <w:rFonts w:eastAsia="Times New Roman" w:cs="Times New Roman"/>
          <w:bCs/>
          <w:sz w:val="28"/>
          <w:szCs w:val="28"/>
          <w:lang w:eastAsia="lv-LV"/>
        </w:rPr>
      </w:pPr>
      <w:r w:rsidRPr="004E470A">
        <w:rPr>
          <w:rFonts w:eastAsia="Times New Roman" w:cs="Times New Roman"/>
          <w:bCs/>
          <w:sz w:val="28"/>
          <w:szCs w:val="28"/>
          <w:lang w:eastAsia="lv-LV"/>
        </w:rPr>
        <w:t>19. Izteikt 19.pantu šādā redakcijā:</w:t>
      </w:r>
    </w:p>
    <w:p w14:paraId="2C6F83F5" w14:textId="77777777" w:rsidR="004E470A" w:rsidRPr="004E470A" w:rsidRDefault="004E470A" w:rsidP="004E470A">
      <w:pPr>
        <w:jc w:val="both"/>
        <w:rPr>
          <w:rFonts w:cs="Times New Roman"/>
          <w:b/>
          <w:sz w:val="28"/>
          <w:szCs w:val="28"/>
        </w:rPr>
      </w:pPr>
      <w:r w:rsidRPr="004E470A">
        <w:rPr>
          <w:rFonts w:cs="Times New Roman"/>
          <w:sz w:val="28"/>
          <w:szCs w:val="28"/>
        </w:rPr>
        <w:t>“</w:t>
      </w:r>
      <w:r w:rsidRPr="004E470A">
        <w:rPr>
          <w:rFonts w:cs="Times New Roman"/>
          <w:b/>
          <w:sz w:val="28"/>
          <w:szCs w:val="28"/>
        </w:rPr>
        <w:t>19.pants. Prasības attiecībā uz elektronisku dokumentu saņemšanu un nosūtīšanu</w:t>
      </w:r>
    </w:p>
    <w:p w14:paraId="4D262140" w14:textId="77777777" w:rsidR="004E470A" w:rsidRPr="004E470A" w:rsidRDefault="004E470A" w:rsidP="004E470A">
      <w:pPr>
        <w:shd w:val="clear" w:color="auto" w:fill="FFFFFF"/>
        <w:jc w:val="both"/>
        <w:rPr>
          <w:rFonts w:eastAsia="Times New Roman"/>
          <w:sz w:val="28"/>
          <w:szCs w:val="28"/>
          <w:lang w:eastAsia="lv-LV"/>
        </w:rPr>
      </w:pPr>
      <w:r w:rsidRPr="004E470A">
        <w:rPr>
          <w:rFonts w:cs="Times New Roman"/>
          <w:sz w:val="28"/>
          <w:szCs w:val="28"/>
        </w:rPr>
        <w:t>(1) Koncesijas procedūras komisija</w:t>
      </w:r>
      <w:r w:rsidRPr="004E470A">
        <w:rPr>
          <w:rFonts w:eastAsia="Times New Roman"/>
          <w:sz w:val="28"/>
          <w:szCs w:val="28"/>
          <w:lang w:eastAsia="lv-LV"/>
        </w:rPr>
        <w:t xml:space="preserve"> paredz elektronisku pieteikumu un piedāvājumu iesniegšanu, izņemot gadījumus, kad </w:t>
      </w:r>
      <w:r w:rsidRPr="004E470A">
        <w:rPr>
          <w:sz w:val="28"/>
          <w:szCs w:val="28"/>
        </w:rPr>
        <w:t>tehnisku iemeslu dēļ vai tajos iekļautās informācijas vai komerciālu interešu aizsardzības dēļ tas nav nodrošināms</w:t>
      </w:r>
      <w:r w:rsidRPr="004E470A">
        <w:rPr>
          <w:rFonts w:eastAsia="Times New Roman"/>
          <w:sz w:val="28"/>
          <w:szCs w:val="28"/>
          <w:lang w:eastAsia="lv-LV"/>
        </w:rPr>
        <w:t xml:space="preserve">. Pieteikumu un piedāvājumu saņemšanai </w:t>
      </w:r>
      <w:r w:rsidRPr="004E470A">
        <w:rPr>
          <w:rFonts w:cs="Times New Roman"/>
          <w:sz w:val="28"/>
          <w:szCs w:val="28"/>
        </w:rPr>
        <w:t>koncesijas procedūras komisija</w:t>
      </w:r>
      <w:r w:rsidRPr="004E470A">
        <w:rPr>
          <w:rFonts w:eastAsia="Times New Roman"/>
          <w:sz w:val="28"/>
          <w:szCs w:val="28"/>
          <w:lang w:eastAsia="lv-LV"/>
        </w:rPr>
        <w:t xml:space="preserve"> izvēlas bez maksas izmantojamās elektroniskās informācijas sistēmas, kas paredzētas pieteikumu un piedāvājumu elektroniskai saņemšanai.</w:t>
      </w:r>
    </w:p>
    <w:p w14:paraId="4AD66685" w14:textId="77777777" w:rsidR="004E470A" w:rsidRPr="004E470A" w:rsidRDefault="004E470A" w:rsidP="004E470A">
      <w:pPr>
        <w:shd w:val="clear" w:color="auto" w:fill="FFFFFF"/>
        <w:jc w:val="both"/>
        <w:rPr>
          <w:rFonts w:eastAsia="Times New Roman"/>
          <w:sz w:val="28"/>
          <w:szCs w:val="28"/>
          <w:lang w:eastAsia="lv-LV"/>
        </w:rPr>
      </w:pPr>
      <w:r w:rsidRPr="004E470A">
        <w:rPr>
          <w:rFonts w:eastAsia="Times New Roman"/>
          <w:sz w:val="28"/>
          <w:szCs w:val="28"/>
          <w:lang w:eastAsia="lv-LV"/>
        </w:rPr>
        <w:t>(2) Izmantojot elektroniskās informācijas sistēmas, ar kurām saņem pieteikumus un piedāvājumus, ievēro šādus noteikumus:</w:t>
      </w:r>
    </w:p>
    <w:p w14:paraId="1E27E717" w14:textId="77777777" w:rsidR="004E470A" w:rsidRPr="004E470A" w:rsidRDefault="004E470A" w:rsidP="004E470A">
      <w:pPr>
        <w:shd w:val="clear" w:color="auto" w:fill="FFFFFF"/>
        <w:jc w:val="both"/>
        <w:rPr>
          <w:rFonts w:eastAsia="Times New Roman"/>
          <w:sz w:val="28"/>
          <w:szCs w:val="28"/>
          <w:lang w:eastAsia="lv-LV"/>
        </w:rPr>
      </w:pPr>
      <w:r w:rsidRPr="004E470A">
        <w:rPr>
          <w:rFonts w:eastAsia="Times New Roman"/>
          <w:sz w:val="28"/>
          <w:szCs w:val="28"/>
          <w:lang w:eastAsia="lv-LV"/>
        </w:rPr>
        <w:t>1) visiem ieinteresētajiem pretendentiem ir pieejama informācija par specifikācijām, kas attiecas uz pieteikumu un piedāvājumu elektronisku iesniegšanu, kodēšanu un laika reģistrāciju;</w:t>
      </w:r>
    </w:p>
    <w:p w14:paraId="7BD930F9" w14:textId="77777777" w:rsidR="004E470A" w:rsidRPr="004E470A" w:rsidRDefault="004E470A" w:rsidP="004E470A">
      <w:pPr>
        <w:shd w:val="clear" w:color="auto" w:fill="FFFFFF"/>
        <w:jc w:val="both"/>
        <w:rPr>
          <w:rFonts w:eastAsia="Times New Roman"/>
          <w:sz w:val="28"/>
          <w:szCs w:val="28"/>
          <w:lang w:eastAsia="lv-LV"/>
        </w:rPr>
      </w:pPr>
      <w:r w:rsidRPr="004E470A">
        <w:rPr>
          <w:rFonts w:eastAsia="Times New Roman"/>
          <w:sz w:val="28"/>
          <w:szCs w:val="28"/>
          <w:lang w:eastAsia="lv-LV"/>
        </w:rPr>
        <w:t>2) tiek izmantots sistēmā iestrādāts paraksta rīks, kas nodrošina elektroniskā dokumenta parakstītāja identitātes apstiprināšanu, vai elektroniskais paraksts, kas atbilst normatīvajiem aktiem par elektronisko dokumentu un elektroniskā paraksta statusu;</w:t>
      </w:r>
    </w:p>
    <w:p w14:paraId="5638B592" w14:textId="77777777" w:rsidR="004E470A" w:rsidRPr="004E470A" w:rsidRDefault="004E470A" w:rsidP="004E470A">
      <w:pPr>
        <w:shd w:val="clear" w:color="auto" w:fill="FFFFFF"/>
        <w:jc w:val="both"/>
        <w:rPr>
          <w:rFonts w:eastAsia="Times New Roman"/>
          <w:sz w:val="28"/>
          <w:szCs w:val="28"/>
          <w:lang w:eastAsia="lv-LV"/>
        </w:rPr>
      </w:pPr>
      <w:r w:rsidRPr="004E470A">
        <w:rPr>
          <w:rFonts w:eastAsia="Times New Roman"/>
          <w:sz w:val="28"/>
          <w:szCs w:val="28"/>
          <w:lang w:eastAsia="lv-LV"/>
        </w:rPr>
        <w:t>3) var precīzi noteikt datumu un laiku, kad iesniedzami pieteikumi un piedāvājumi;</w:t>
      </w:r>
    </w:p>
    <w:p w14:paraId="589A7848" w14:textId="77777777" w:rsidR="004E470A" w:rsidRPr="004E470A" w:rsidRDefault="004E470A" w:rsidP="004E470A">
      <w:pPr>
        <w:shd w:val="clear" w:color="auto" w:fill="FFFFFF"/>
        <w:jc w:val="both"/>
        <w:rPr>
          <w:rFonts w:eastAsia="Times New Roman"/>
          <w:sz w:val="28"/>
          <w:szCs w:val="28"/>
          <w:lang w:eastAsia="lv-LV"/>
        </w:rPr>
      </w:pPr>
      <w:r w:rsidRPr="004E470A">
        <w:rPr>
          <w:rFonts w:eastAsia="Times New Roman"/>
          <w:sz w:val="28"/>
          <w:szCs w:val="28"/>
          <w:lang w:eastAsia="lv-LV"/>
        </w:rPr>
        <w:t>4) </w:t>
      </w:r>
      <w:r w:rsidRPr="004E470A">
        <w:rPr>
          <w:rFonts w:cs="Times New Roman"/>
          <w:sz w:val="28"/>
          <w:szCs w:val="28"/>
        </w:rPr>
        <w:t xml:space="preserve">koncesijas procedūras komisija </w:t>
      </w:r>
      <w:r w:rsidRPr="004E470A">
        <w:rPr>
          <w:rFonts w:eastAsia="Times New Roman"/>
          <w:sz w:val="28"/>
          <w:szCs w:val="28"/>
          <w:lang w:eastAsia="lv-LV"/>
        </w:rPr>
        <w:t>nodrošina, lai neviens nevarētu piekļūt iesniegtajai informācijai pirms noteiktā termiņa beigām;</w:t>
      </w:r>
    </w:p>
    <w:p w14:paraId="39053E9E" w14:textId="77777777" w:rsidR="004E470A" w:rsidRPr="004E470A" w:rsidRDefault="004E470A" w:rsidP="004E470A">
      <w:pPr>
        <w:shd w:val="clear" w:color="auto" w:fill="FFFFFF"/>
        <w:jc w:val="both"/>
        <w:rPr>
          <w:rFonts w:eastAsia="Times New Roman"/>
          <w:sz w:val="28"/>
          <w:szCs w:val="28"/>
          <w:lang w:eastAsia="lv-LV"/>
        </w:rPr>
      </w:pPr>
      <w:r w:rsidRPr="004E470A">
        <w:rPr>
          <w:rFonts w:eastAsia="Times New Roman"/>
          <w:sz w:val="28"/>
          <w:szCs w:val="28"/>
          <w:lang w:eastAsia="lv-LV"/>
        </w:rPr>
        <w:t>5) tikai pilnvarotām personām ir iespēja noteikt vai mainīt saņemto dokumentu atvēršanas laiku;</w:t>
      </w:r>
    </w:p>
    <w:p w14:paraId="194012C9" w14:textId="77777777" w:rsidR="004E470A" w:rsidRPr="004E470A" w:rsidRDefault="004E470A" w:rsidP="004E470A">
      <w:pPr>
        <w:shd w:val="clear" w:color="auto" w:fill="FFFFFF"/>
        <w:jc w:val="both"/>
        <w:rPr>
          <w:rFonts w:eastAsia="Times New Roman"/>
          <w:sz w:val="28"/>
          <w:szCs w:val="28"/>
          <w:lang w:eastAsia="lv-LV"/>
        </w:rPr>
      </w:pPr>
      <w:r w:rsidRPr="004E470A">
        <w:rPr>
          <w:rFonts w:eastAsia="Times New Roman"/>
          <w:sz w:val="28"/>
          <w:szCs w:val="28"/>
          <w:lang w:eastAsia="lv-LV"/>
        </w:rPr>
        <w:lastRenderedPageBreak/>
        <w:t>6) koncesijas procedūras dažādo posmu laikā pieeja iesniegtajiem dokumentiem vai to daļai ir iespējama pēc pilnvarotu personu vienlaikus veiktām darbībām;</w:t>
      </w:r>
    </w:p>
    <w:p w14:paraId="4A1D6543" w14:textId="77777777" w:rsidR="004E470A" w:rsidRPr="004E470A" w:rsidRDefault="004E470A" w:rsidP="004E470A">
      <w:pPr>
        <w:shd w:val="clear" w:color="auto" w:fill="FFFFFF"/>
        <w:jc w:val="both"/>
        <w:rPr>
          <w:rFonts w:eastAsia="Times New Roman"/>
          <w:sz w:val="28"/>
          <w:szCs w:val="28"/>
          <w:lang w:eastAsia="lv-LV"/>
        </w:rPr>
      </w:pPr>
      <w:r w:rsidRPr="004E470A">
        <w:rPr>
          <w:rFonts w:eastAsia="Times New Roman"/>
          <w:sz w:val="28"/>
          <w:szCs w:val="28"/>
          <w:lang w:eastAsia="lv-LV"/>
        </w:rPr>
        <w:t>7) iesniegtajiem dokumentiem var piekļūt tikai noteiktā datumā pēc pilnvarotu personu vienlaikus veiktām darbībām;</w:t>
      </w:r>
    </w:p>
    <w:p w14:paraId="64C296AD" w14:textId="77777777" w:rsidR="004E470A" w:rsidRPr="004E470A" w:rsidRDefault="004E470A" w:rsidP="004E470A">
      <w:pPr>
        <w:shd w:val="clear" w:color="auto" w:fill="FFFFFF"/>
        <w:jc w:val="both"/>
        <w:rPr>
          <w:rFonts w:eastAsia="Times New Roman"/>
          <w:sz w:val="28"/>
          <w:szCs w:val="28"/>
          <w:lang w:eastAsia="lv-LV"/>
        </w:rPr>
      </w:pPr>
      <w:r w:rsidRPr="004E470A">
        <w:rPr>
          <w:rFonts w:eastAsia="Times New Roman"/>
          <w:sz w:val="28"/>
          <w:szCs w:val="28"/>
          <w:lang w:eastAsia="lv-LV"/>
        </w:rPr>
        <w:t>8) pieeja iesniegtajiem un atvērtajiem dokumentiem saglabājas tikai tām pilnvarotām personām, kurām šāda pieeja ir atļauta;</w:t>
      </w:r>
    </w:p>
    <w:p w14:paraId="181B54CD" w14:textId="77777777" w:rsidR="004E470A" w:rsidRPr="004E470A" w:rsidRDefault="004E470A" w:rsidP="004E470A">
      <w:pPr>
        <w:shd w:val="clear" w:color="auto" w:fill="FFFFFF"/>
        <w:jc w:val="both"/>
        <w:rPr>
          <w:rFonts w:eastAsia="Times New Roman"/>
          <w:sz w:val="28"/>
          <w:szCs w:val="28"/>
          <w:lang w:eastAsia="lv-LV"/>
        </w:rPr>
      </w:pPr>
      <w:r w:rsidRPr="004E470A">
        <w:rPr>
          <w:rFonts w:eastAsia="Times New Roman"/>
          <w:sz w:val="28"/>
          <w:szCs w:val="28"/>
          <w:lang w:eastAsia="lv-LV"/>
        </w:rPr>
        <w:t>9) ir iespējams atklāt, ja kāds ir pārkāpis šīs daļas 4., 5., 6., 7. un 8. punktā minēto aizliegumu.</w:t>
      </w:r>
    </w:p>
    <w:p w14:paraId="6B90E9CD" w14:textId="77777777" w:rsidR="004E470A" w:rsidRPr="004E470A" w:rsidRDefault="004E470A" w:rsidP="004E470A">
      <w:pPr>
        <w:shd w:val="clear" w:color="auto" w:fill="FFFFFF"/>
        <w:jc w:val="both"/>
        <w:rPr>
          <w:rFonts w:eastAsia="Times New Roman"/>
          <w:sz w:val="28"/>
          <w:szCs w:val="28"/>
          <w:lang w:eastAsia="lv-LV"/>
        </w:rPr>
      </w:pPr>
      <w:r w:rsidRPr="004E470A">
        <w:rPr>
          <w:rFonts w:eastAsia="Times New Roman"/>
          <w:sz w:val="28"/>
          <w:szCs w:val="28"/>
          <w:lang w:eastAsia="lv-LV"/>
        </w:rPr>
        <w:t>(3) Ministru kabinets nosaka prasības un standartus sistēmām, kas tiek izmantotas pieteikumu un piedāvājumu iesniegšanai.</w:t>
      </w:r>
    </w:p>
    <w:p w14:paraId="3166598E" w14:textId="77777777" w:rsidR="004E470A" w:rsidRPr="004E470A" w:rsidRDefault="004E470A" w:rsidP="004E470A">
      <w:pPr>
        <w:pStyle w:val="tv213"/>
        <w:shd w:val="clear" w:color="auto" w:fill="FFFFFF"/>
        <w:spacing w:before="0" w:beforeAutospacing="0" w:after="0" w:afterAutospacing="0"/>
        <w:jc w:val="both"/>
        <w:rPr>
          <w:sz w:val="28"/>
          <w:szCs w:val="28"/>
        </w:rPr>
      </w:pPr>
      <w:r w:rsidRPr="004E470A">
        <w:rPr>
          <w:sz w:val="28"/>
          <w:szCs w:val="28"/>
        </w:rPr>
        <w:t>(4) Koncesijas procedūras komisija, ja nepieciešams, var prasīt, lai pieteikumu un piedāvājumu iesniegšanai tiktu izmantotas speciālas iekārtas un tehnoloģijas, kas nav vispārpieejamas, ja koncesijas procedūras komisija piedāvā šādas alternatīvas piekļuves iespējas:</w:t>
      </w:r>
    </w:p>
    <w:p w14:paraId="3E866EA2" w14:textId="77777777" w:rsidR="004E470A" w:rsidRPr="004E470A" w:rsidRDefault="004E470A" w:rsidP="004E470A">
      <w:pPr>
        <w:pStyle w:val="tv213"/>
        <w:shd w:val="clear" w:color="auto" w:fill="FFFFFF"/>
        <w:spacing w:before="0" w:beforeAutospacing="0" w:after="0" w:afterAutospacing="0"/>
        <w:jc w:val="both"/>
        <w:rPr>
          <w:sz w:val="28"/>
          <w:szCs w:val="28"/>
        </w:rPr>
      </w:pPr>
      <w:r w:rsidRPr="004E470A">
        <w:rPr>
          <w:sz w:val="28"/>
          <w:szCs w:val="28"/>
        </w:rPr>
        <w:t>1) neierobežotā un pilnā apmērā bez maksas piedāvā tiešu elektronisku piekļuvi speciālajām iekārtām un tehnoloģijām, sākot no dienas, kad publicēts paziņojums par koncesiju. Paziņojumā par koncesiju norāda tīmekļvietnes adresi, kur var piekļūt attiecīgajām tehnoloģijām un iekārtām;</w:t>
      </w:r>
    </w:p>
    <w:p w14:paraId="464F12B8" w14:textId="77777777" w:rsidR="004E470A" w:rsidRPr="004E470A" w:rsidRDefault="004E470A" w:rsidP="004E470A">
      <w:pPr>
        <w:pStyle w:val="tv213"/>
        <w:shd w:val="clear" w:color="auto" w:fill="FFFFFF"/>
        <w:spacing w:before="0" w:beforeAutospacing="0" w:after="0" w:afterAutospacing="0"/>
        <w:jc w:val="both"/>
        <w:rPr>
          <w:sz w:val="28"/>
          <w:szCs w:val="28"/>
        </w:rPr>
      </w:pPr>
      <w:r w:rsidRPr="004E470A">
        <w:rPr>
          <w:sz w:val="28"/>
          <w:szCs w:val="28"/>
        </w:rPr>
        <w:t>2) nodrošina, lai pretendenti, kuriem nav piekļuves attiecīgajām tehnoloģijām un iekārtām vai kuriem nav iespējams tās iegūt attiecīgajos termiņos (ņemot vērā, ka piekļuves trūkumā nav vainojams attiecīgais pretendents) varētu piekļūt koncesijas procedūrai, izmantojot pagaidu piekļuves tiesības, kas bez maksas ir pieejamas tiešsaistē;</w:t>
      </w:r>
    </w:p>
    <w:p w14:paraId="628DFCD3" w14:textId="77777777" w:rsidR="004E470A" w:rsidRPr="004E470A" w:rsidRDefault="004E470A" w:rsidP="004E470A">
      <w:pPr>
        <w:pStyle w:val="tv213"/>
        <w:shd w:val="clear" w:color="auto" w:fill="FFFFFF"/>
        <w:spacing w:before="0" w:beforeAutospacing="0" w:after="0" w:afterAutospacing="0"/>
        <w:jc w:val="both"/>
        <w:rPr>
          <w:sz w:val="28"/>
          <w:szCs w:val="28"/>
        </w:rPr>
      </w:pPr>
      <w:r w:rsidRPr="004E470A">
        <w:rPr>
          <w:sz w:val="28"/>
          <w:szCs w:val="28"/>
        </w:rPr>
        <w:t>3) atbalsta alternatīvu datu kanālu piedāvājumu elektroniskai iesniegšanai.</w:t>
      </w:r>
    </w:p>
    <w:p w14:paraId="2EFCC367" w14:textId="50922404" w:rsidR="001E316A" w:rsidRPr="004E470A" w:rsidRDefault="004E470A" w:rsidP="004E470A">
      <w:pPr>
        <w:shd w:val="clear" w:color="auto" w:fill="FFFFFF"/>
        <w:jc w:val="both"/>
        <w:rPr>
          <w:rFonts w:cs="Times New Roman"/>
          <w:sz w:val="28"/>
          <w:szCs w:val="28"/>
        </w:rPr>
      </w:pPr>
      <w:r w:rsidRPr="004E470A">
        <w:rPr>
          <w:sz w:val="28"/>
          <w:szCs w:val="28"/>
        </w:rPr>
        <w:t>(5) Iesniedzot piedāvājumu vai pieteikumu elektroniski, pretendents ir tiesīgs ar vienu drošu elektronisko parakstu parakstīt visus dokumentus kā vienu kopumu. Ja pieteikumu vai piedāvājumu var iesniegt elektroniski, k</w:t>
      </w:r>
      <w:r w:rsidRPr="004E470A">
        <w:rPr>
          <w:rFonts w:cs="Times New Roman"/>
          <w:sz w:val="28"/>
          <w:szCs w:val="28"/>
        </w:rPr>
        <w:t>oncesijas procedūras komisija</w:t>
      </w:r>
      <w:r w:rsidRPr="004E470A">
        <w:rPr>
          <w:sz w:val="28"/>
          <w:szCs w:val="28"/>
        </w:rPr>
        <w:t xml:space="preserve"> nav tiesīga pieprasīt, lai papildus elektroniskajam pieteikumam vai piedāvājumam pretendents iesniedz arī rakstveida pieteikumu vai piedāvājumu.</w:t>
      </w:r>
      <w:r w:rsidRPr="004E470A">
        <w:rPr>
          <w:rFonts w:cs="Times New Roman"/>
          <w:sz w:val="28"/>
          <w:szCs w:val="28"/>
        </w:rPr>
        <w:t>”</w:t>
      </w:r>
      <w:r>
        <w:rPr>
          <w:rFonts w:cs="Times New Roman"/>
          <w:sz w:val="28"/>
          <w:szCs w:val="28"/>
        </w:rPr>
        <w:t>.</w:t>
      </w:r>
    </w:p>
    <w:p w14:paraId="7AAA45BC" w14:textId="77B096BB" w:rsidR="001E316A" w:rsidRDefault="001E316A" w:rsidP="008B65C7">
      <w:pPr>
        <w:shd w:val="clear" w:color="auto" w:fill="FFFFFF"/>
        <w:jc w:val="both"/>
        <w:rPr>
          <w:rFonts w:cs="Times New Roman"/>
          <w:sz w:val="28"/>
          <w:szCs w:val="28"/>
        </w:rPr>
      </w:pPr>
    </w:p>
    <w:p w14:paraId="4C938E7A" w14:textId="45DBA8B1" w:rsidR="001E316A" w:rsidRDefault="001E316A" w:rsidP="008B65C7">
      <w:pPr>
        <w:shd w:val="clear" w:color="auto" w:fill="FFFFFF"/>
        <w:jc w:val="both"/>
        <w:rPr>
          <w:rFonts w:cs="Times New Roman"/>
          <w:sz w:val="28"/>
          <w:szCs w:val="28"/>
        </w:rPr>
      </w:pPr>
    </w:p>
    <w:p w14:paraId="6ED785EA" w14:textId="77777777" w:rsidR="00276020" w:rsidRPr="00276020" w:rsidRDefault="00276020" w:rsidP="00276020">
      <w:pPr>
        <w:shd w:val="clear" w:color="auto" w:fill="FFFFFF"/>
        <w:jc w:val="both"/>
        <w:rPr>
          <w:rFonts w:eastAsia="Times New Roman" w:cs="Times New Roman"/>
          <w:iCs/>
          <w:sz w:val="28"/>
          <w:szCs w:val="28"/>
          <w:lang w:eastAsia="lv-LV"/>
        </w:rPr>
      </w:pPr>
      <w:r w:rsidRPr="00276020">
        <w:rPr>
          <w:rFonts w:cs="Times New Roman"/>
          <w:sz w:val="28"/>
          <w:szCs w:val="28"/>
        </w:rPr>
        <w:t>20. Izteikt 20.pantu šādā redakcijā:</w:t>
      </w:r>
    </w:p>
    <w:p w14:paraId="5D394F40" w14:textId="77777777" w:rsidR="00276020" w:rsidRPr="00276020" w:rsidRDefault="00276020" w:rsidP="00276020">
      <w:pPr>
        <w:shd w:val="clear" w:color="auto" w:fill="FFFFFF"/>
        <w:jc w:val="both"/>
        <w:rPr>
          <w:rFonts w:eastAsia="Times New Roman" w:cs="Times New Roman"/>
          <w:sz w:val="28"/>
          <w:szCs w:val="28"/>
          <w:lang w:eastAsia="lv-LV"/>
        </w:rPr>
      </w:pPr>
      <w:r w:rsidRPr="00276020">
        <w:rPr>
          <w:rFonts w:eastAsia="Times New Roman" w:cs="Times New Roman"/>
          <w:sz w:val="28"/>
          <w:szCs w:val="28"/>
          <w:lang w:eastAsia="lv-LV"/>
        </w:rPr>
        <w:t>“</w:t>
      </w:r>
      <w:r w:rsidRPr="00276020">
        <w:rPr>
          <w:rFonts w:cs="Times New Roman"/>
          <w:b/>
          <w:sz w:val="28"/>
          <w:szCs w:val="28"/>
        </w:rPr>
        <w:t>20.pants. Paziņojumi, to veidlapas</w:t>
      </w:r>
    </w:p>
    <w:p w14:paraId="7AA24428" w14:textId="77777777" w:rsidR="00276020" w:rsidRPr="00276020" w:rsidRDefault="00276020" w:rsidP="00276020">
      <w:pPr>
        <w:jc w:val="both"/>
        <w:rPr>
          <w:rFonts w:cs="Times New Roman"/>
          <w:sz w:val="28"/>
          <w:szCs w:val="28"/>
        </w:rPr>
      </w:pPr>
      <w:r w:rsidRPr="00276020">
        <w:rPr>
          <w:rFonts w:cs="Times New Roman"/>
          <w:sz w:val="28"/>
          <w:szCs w:val="28"/>
        </w:rPr>
        <w:t>(1) Šā likuma 38.pantā, 53.panta pirmajā un otrajā daļā, 53.</w:t>
      </w:r>
      <w:r w:rsidRPr="00276020">
        <w:rPr>
          <w:rFonts w:cs="Times New Roman"/>
          <w:sz w:val="28"/>
          <w:szCs w:val="28"/>
          <w:vertAlign w:val="superscript"/>
        </w:rPr>
        <w:t>1</w:t>
      </w:r>
      <w:r w:rsidRPr="00276020">
        <w:rPr>
          <w:rFonts w:cs="Times New Roman"/>
          <w:sz w:val="28"/>
          <w:szCs w:val="28"/>
        </w:rPr>
        <w:t xml:space="preserve"> pantā, 63.panta septītajā daļā minēto paziņojumu saturu un sagatavošanas kārtību nosaka Ministru kabinets. Paziņojuma veidlapas paraugu nosaka Eiropas Komisijas 2015.gada 11.novembra </w:t>
      </w:r>
      <w:r w:rsidRPr="00276020">
        <w:rPr>
          <w:rFonts w:cs="Times New Roman"/>
          <w:sz w:val="28"/>
          <w:szCs w:val="28"/>
          <w:u w:val="single"/>
        </w:rPr>
        <w:t>Īstenošanas</w:t>
      </w:r>
      <w:r w:rsidRPr="00276020">
        <w:rPr>
          <w:rFonts w:cs="Times New Roman"/>
          <w:sz w:val="28"/>
          <w:szCs w:val="28"/>
        </w:rPr>
        <w:t xml:space="preserve"> regula (ES) 2015/1986, ar ko izveido standarta veidlapas paziņojumu publicēšanai publisko iepirkumu jomā un atceļ Īstenošanas regulu (ES) Nr.842/2011.</w:t>
      </w:r>
    </w:p>
    <w:p w14:paraId="3E1DA0AD" w14:textId="77777777" w:rsidR="00276020" w:rsidRPr="00276020" w:rsidRDefault="00276020" w:rsidP="00276020">
      <w:pPr>
        <w:pStyle w:val="tv213"/>
        <w:shd w:val="clear" w:color="auto" w:fill="FFFFFF"/>
        <w:spacing w:before="0" w:beforeAutospacing="0" w:after="0" w:afterAutospacing="0"/>
        <w:jc w:val="both"/>
        <w:rPr>
          <w:sz w:val="28"/>
          <w:szCs w:val="28"/>
        </w:rPr>
      </w:pPr>
      <w:r w:rsidRPr="00276020">
        <w:rPr>
          <w:sz w:val="28"/>
          <w:szCs w:val="28"/>
        </w:rPr>
        <w:t xml:space="preserve">(2) Koncesijas procedūras komisija vai </w:t>
      </w:r>
      <w:r w:rsidRPr="00276020">
        <w:rPr>
          <w:sz w:val="28"/>
          <w:szCs w:val="28"/>
          <w:u w:val="single"/>
        </w:rPr>
        <w:t xml:space="preserve">publiskais partneris </w:t>
      </w:r>
      <w:r w:rsidRPr="00276020">
        <w:rPr>
          <w:sz w:val="28"/>
          <w:szCs w:val="28"/>
        </w:rPr>
        <w:t xml:space="preserve">attiecīgo šā panta pirmajā daļā minēto paziņojumu sagatavo un iesniedz publikāciju vadības sistēmā. Iepirkumu uzraudzības birojs triju darbdienu laikā pēc šā panta pirmajā daļā minētā paziņojuma saņemšanas pārbauda tā satura atbilstību šā likuma </w:t>
      </w:r>
      <w:r w:rsidRPr="00276020">
        <w:rPr>
          <w:sz w:val="28"/>
          <w:szCs w:val="28"/>
        </w:rPr>
        <w:lastRenderedPageBreak/>
        <w:t>prasībām un publicē to Iepirkumu uzraudzības biroja tīmekļvietnē, ja paredzamā līgumcena ir mazāka par Ministru kabineta noteikto līgumcenas robežvērtību.</w:t>
      </w:r>
    </w:p>
    <w:p w14:paraId="16E35D5A" w14:textId="4D8A2F8C" w:rsidR="001E316A" w:rsidRPr="00276020" w:rsidRDefault="00276020" w:rsidP="00276020">
      <w:pPr>
        <w:shd w:val="clear" w:color="auto" w:fill="FFFFFF"/>
        <w:jc w:val="both"/>
        <w:rPr>
          <w:rFonts w:cs="Times New Roman"/>
          <w:sz w:val="28"/>
          <w:szCs w:val="28"/>
        </w:rPr>
      </w:pPr>
      <w:r w:rsidRPr="00276020">
        <w:rPr>
          <w:rFonts w:cs="Times New Roman"/>
          <w:sz w:val="28"/>
          <w:szCs w:val="28"/>
        </w:rPr>
        <w:t xml:space="preserve">(3) Ja paredzamā līgumcena ir vienāda ar Ministru kabineta noteikto līgumcenas robežvērtību vai lielāka, Iepirkumu uzraudzības birojs triju darbdienu laikā pēc šā panta pirmajā daļā minētā paziņojuma saņemšanas pārbauda tā satura atbilstību šā likuma prasībām un nosūta paziņojumu Eiropas Savienības Publikāciju birojam publicēšanai Eiropas Savienības Oficiālajā Vēstnesī. Iepirkumu uzraudzības birojs publicē savā tīmekļvietnē paziņojumu </w:t>
      </w:r>
      <w:r w:rsidRPr="00276020">
        <w:rPr>
          <w:rFonts w:cs="Times New Roman"/>
          <w:sz w:val="28"/>
          <w:szCs w:val="28"/>
          <w:u w:val="single"/>
        </w:rPr>
        <w:t>pēc tam, kad saņemts apstiprinājums par paziņojuma publicēšanu Eiropas Savienības Oficiālajā Vēstnesī, vai 48 stundas pēc tam, kad saņems Eiropas Savienības Publikāciju biroja apstiprinājuma par paziņojuma saņemšanu</w:t>
      </w:r>
      <w:r w:rsidRPr="00276020">
        <w:rPr>
          <w:rFonts w:cs="Times New Roman"/>
          <w:sz w:val="28"/>
          <w:szCs w:val="28"/>
        </w:rPr>
        <w:t>.”</w:t>
      </w:r>
      <w:r>
        <w:rPr>
          <w:rFonts w:cs="Times New Roman"/>
          <w:sz w:val="28"/>
          <w:szCs w:val="28"/>
        </w:rPr>
        <w:t>.</w:t>
      </w:r>
    </w:p>
    <w:p w14:paraId="0F30602E" w14:textId="243E9320" w:rsidR="001E316A" w:rsidRDefault="001E316A" w:rsidP="008B65C7">
      <w:pPr>
        <w:shd w:val="clear" w:color="auto" w:fill="FFFFFF"/>
        <w:jc w:val="both"/>
        <w:rPr>
          <w:rFonts w:cs="Times New Roman"/>
          <w:sz w:val="28"/>
          <w:szCs w:val="28"/>
        </w:rPr>
      </w:pPr>
    </w:p>
    <w:p w14:paraId="0F9EE67B" w14:textId="5949744E" w:rsidR="001E316A" w:rsidRDefault="001E316A" w:rsidP="008B65C7">
      <w:pPr>
        <w:shd w:val="clear" w:color="auto" w:fill="FFFFFF"/>
        <w:jc w:val="both"/>
        <w:rPr>
          <w:rFonts w:cs="Times New Roman"/>
          <w:sz w:val="28"/>
          <w:szCs w:val="28"/>
        </w:rPr>
      </w:pPr>
    </w:p>
    <w:p w14:paraId="0AE7BC80" w14:textId="77777777" w:rsidR="006860EF" w:rsidRPr="006860EF" w:rsidRDefault="006860EF" w:rsidP="006860EF">
      <w:pPr>
        <w:jc w:val="both"/>
        <w:rPr>
          <w:rFonts w:cs="Times New Roman"/>
          <w:sz w:val="28"/>
          <w:szCs w:val="28"/>
        </w:rPr>
      </w:pPr>
      <w:r w:rsidRPr="006860EF">
        <w:rPr>
          <w:rFonts w:cs="Times New Roman"/>
          <w:sz w:val="28"/>
          <w:szCs w:val="28"/>
        </w:rPr>
        <w:t>21. Izteikt 23.panta otro daļu šādā redakcijā:</w:t>
      </w:r>
    </w:p>
    <w:p w14:paraId="71FFA794" w14:textId="080F0F26" w:rsidR="001E316A" w:rsidRPr="006860EF" w:rsidRDefault="006860EF" w:rsidP="006860EF">
      <w:pPr>
        <w:shd w:val="clear" w:color="auto" w:fill="FFFFFF"/>
        <w:jc w:val="both"/>
        <w:rPr>
          <w:rFonts w:cs="Times New Roman"/>
          <w:sz w:val="28"/>
          <w:szCs w:val="28"/>
        </w:rPr>
      </w:pPr>
      <w:r w:rsidRPr="006860EF">
        <w:rPr>
          <w:rFonts w:cs="Times New Roman"/>
          <w:sz w:val="28"/>
          <w:szCs w:val="28"/>
        </w:rPr>
        <w:t xml:space="preserve">“(2) Paziņojot par koncesijas līguma noslēgšanu un informējot pretendentus, </w:t>
      </w:r>
      <w:r w:rsidRPr="006860EF">
        <w:rPr>
          <w:rFonts w:cs="Times New Roman"/>
          <w:sz w:val="28"/>
          <w:szCs w:val="28"/>
          <w:u w:val="single"/>
        </w:rPr>
        <w:t>koncesijas procedūras komisija nav tiesīga atklāt</w:t>
      </w:r>
      <w:r w:rsidRPr="006860EF">
        <w:rPr>
          <w:rFonts w:cs="Times New Roman"/>
          <w:sz w:val="28"/>
          <w:szCs w:val="28"/>
        </w:rPr>
        <w:t xml:space="preserve"> informāciju, kuru tai kā komercnoslēpumu vai konfidenciālu informāciju nodevuši </w:t>
      </w:r>
      <w:r w:rsidRPr="006860EF">
        <w:rPr>
          <w:rFonts w:cs="Times New Roman"/>
          <w:sz w:val="28"/>
          <w:szCs w:val="28"/>
          <w:u w:val="single"/>
        </w:rPr>
        <w:t>citi pretendenti</w:t>
      </w:r>
      <w:r w:rsidRPr="006860EF">
        <w:rPr>
          <w:rFonts w:cs="Times New Roman"/>
          <w:sz w:val="28"/>
          <w:szCs w:val="28"/>
        </w:rPr>
        <w:t>.”</w:t>
      </w:r>
      <w:r>
        <w:rPr>
          <w:rFonts w:cs="Times New Roman"/>
          <w:sz w:val="28"/>
          <w:szCs w:val="28"/>
        </w:rPr>
        <w:t>.</w:t>
      </w:r>
    </w:p>
    <w:p w14:paraId="655169F1" w14:textId="6D5D8DD8" w:rsidR="001E316A" w:rsidRDefault="001E316A" w:rsidP="008B65C7">
      <w:pPr>
        <w:shd w:val="clear" w:color="auto" w:fill="FFFFFF"/>
        <w:jc w:val="both"/>
        <w:rPr>
          <w:rFonts w:cs="Times New Roman"/>
          <w:sz w:val="28"/>
          <w:szCs w:val="28"/>
        </w:rPr>
      </w:pPr>
    </w:p>
    <w:p w14:paraId="39177A9A" w14:textId="29BC83B9" w:rsidR="001E316A" w:rsidRDefault="001E316A" w:rsidP="008B65C7">
      <w:pPr>
        <w:shd w:val="clear" w:color="auto" w:fill="FFFFFF"/>
        <w:jc w:val="both"/>
        <w:rPr>
          <w:rFonts w:cs="Times New Roman"/>
          <w:sz w:val="28"/>
          <w:szCs w:val="28"/>
        </w:rPr>
      </w:pPr>
    </w:p>
    <w:p w14:paraId="58A0CECC" w14:textId="77777777" w:rsidR="00526596" w:rsidRPr="00526596" w:rsidRDefault="00526596" w:rsidP="00526596">
      <w:pPr>
        <w:jc w:val="both"/>
        <w:rPr>
          <w:rFonts w:cs="Times New Roman"/>
          <w:sz w:val="28"/>
          <w:szCs w:val="28"/>
        </w:rPr>
      </w:pPr>
      <w:r w:rsidRPr="00526596">
        <w:rPr>
          <w:rFonts w:cs="Times New Roman"/>
          <w:sz w:val="28"/>
          <w:szCs w:val="28"/>
        </w:rPr>
        <w:t>22. </w:t>
      </w:r>
      <w:r w:rsidRPr="00526596">
        <w:rPr>
          <w:rFonts w:cs="Times New Roman"/>
          <w:sz w:val="28"/>
          <w:szCs w:val="28"/>
          <w:u w:val="single"/>
        </w:rPr>
        <w:t>Izteikt</w:t>
      </w:r>
      <w:r w:rsidRPr="00526596">
        <w:rPr>
          <w:rFonts w:cs="Times New Roman"/>
          <w:sz w:val="28"/>
          <w:szCs w:val="28"/>
        </w:rPr>
        <w:t xml:space="preserve"> 24.panta pirmo daļu šādā redakcijā:</w:t>
      </w:r>
    </w:p>
    <w:p w14:paraId="40161E48" w14:textId="3A579BB3" w:rsidR="001E316A" w:rsidRPr="00526596" w:rsidRDefault="00526596" w:rsidP="00526596">
      <w:pPr>
        <w:shd w:val="clear" w:color="auto" w:fill="FFFFFF"/>
        <w:jc w:val="both"/>
        <w:rPr>
          <w:rFonts w:cs="Times New Roman"/>
          <w:sz w:val="28"/>
          <w:szCs w:val="28"/>
        </w:rPr>
      </w:pPr>
      <w:r w:rsidRPr="00526596">
        <w:rPr>
          <w:rFonts w:cs="Times New Roman"/>
          <w:sz w:val="28"/>
          <w:szCs w:val="28"/>
        </w:rPr>
        <w:t>“(1) </w:t>
      </w:r>
      <w:r w:rsidRPr="00526596">
        <w:rPr>
          <w:rFonts w:eastAsia="Times New Roman" w:cs="Times New Roman"/>
          <w:sz w:val="28"/>
          <w:szCs w:val="28"/>
          <w:lang w:eastAsia="lv-LV"/>
        </w:rPr>
        <w:t xml:space="preserve">Koncesijas procedūras komisiju izveido publiskā partnera pārstāvis. Koncesijas procedūras komisijā iekļauj personas, kurām nav piemērots administratīvais sods par pārkāpumiem publisko iepirkumu un publiskās un privātās partnerības jomā – </w:t>
      </w:r>
      <w:r w:rsidRPr="00526596">
        <w:rPr>
          <w:rFonts w:eastAsia="Calibri"/>
          <w:sz w:val="28"/>
          <w:szCs w:val="28"/>
        </w:rPr>
        <w:t xml:space="preserve">aizliegums ieņemt valsts amatpersonas amatus, </w:t>
      </w:r>
      <w:r w:rsidRPr="00526596">
        <w:rPr>
          <w:sz w:val="28"/>
          <w:szCs w:val="28"/>
          <w:lang w:eastAsia="lv-LV"/>
        </w:rPr>
        <w:t xml:space="preserve">kuru pienākumos ietilpst lēmumu pieņemšana publisko iepirkumu un publiskās un privātās partnerības jomā vai iepirkuma līgumu, vispārīgo vienošanos, partnerības iepirkuma līgumu vai koncesijas līgumu noslēgšana, kā arī pieņemt attiecīgus lēmumus un slēgt attiecīgus līgumus, </w:t>
      </w:r>
      <w:r w:rsidRPr="00526596">
        <w:rPr>
          <w:rFonts w:eastAsia="Calibri"/>
          <w:sz w:val="28"/>
          <w:szCs w:val="28"/>
        </w:rPr>
        <w:t>– vai šā soda izpilde ir beigusies. Lai pārliecinātos par iepriekš minēto, publiskā partnera pārstāvis iegūst informāciju publikāciju vadības sistēm</w:t>
      </w:r>
      <w:r w:rsidRPr="00526596">
        <w:rPr>
          <w:rFonts w:eastAsia="Times New Roman" w:cs="Times New Roman"/>
          <w:sz w:val="28"/>
          <w:szCs w:val="28"/>
          <w:lang w:eastAsia="lv-LV"/>
        </w:rPr>
        <w:t>ā.”</w:t>
      </w:r>
      <w:r>
        <w:rPr>
          <w:rFonts w:eastAsia="Times New Roman" w:cs="Times New Roman"/>
          <w:sz w:val="28"/>
          <w:szCs w:val="28"/>
          <w:lang w:eastAsia="lv-LV"/>
        </w:rPr>
        <w:t>.</w:t>
      </w:r>
    </w:p>
    <w:p w14:paraId="5273575F" w14:textId="677E84BD" w:rsidR="001E316A" w:rsidRDefault="001E316A" w:rsidP="008B65C7">
      <w:pPr>
        <w:shd w:val="clear" w:color="auto" w:fill="FFFFFF"/>
        <w:jc w:val="both"/>
        <w:rPr>
          <w:rFonts w:cs="Times New Roman"/>
          <w:sz w:val="28"/>
          <w:szCs w:val="28"/>
        </w:rPr>
      </w:pPr>
    </w:p>
    <w:p w14:paraId="7BB74356" w14:textId="62DCB421" w:rsidR="001E316A" w:rsidRDefault="001E316A" w:rsidP="008B65C7">
      <w:pPr>
        <w:shd w:val="clear" w:color="auto" w:fill="FFFFFF"/>
        <w:jc w:val="both"/>
        <w:rPr>
          <w:rFonts w:cs="Times New Roman"/>
          <w:sz w:val="28"/>
          <w:szCs w:val="28"/>
        </w:rPr>
      </w:pPr>
    </w:p>
    <w:p w14:paraId="50DA8A6F" w14:textId="77777777" w:rsidR="00FE0010" w:rsidRPr="00FE0010" w:rsidRDefault="00FE0010" w:rsidP="00FE0010">
      <w:pPr>
        <w:jc w:val="both"/>
        <w:rPr>
          <w:rFonts w:cs="Times New Roman"/>
          <w:sz w:val="28"/>
          <w:szCs w:val="28"/>
        </w:rPr>
      </w:pPr>
      <w:r w:rsidRPr="00FE0010">
        <w:rPr>
          <w:rFonts w:cs="Times New Roman"/>
          <w:sz w:val="28"/>
          <w:szCs w:val="28"/>
        </w:rPr>
        <w:t>23. </w:t>
      </w:r>
      <w:r w:rsidRPr="00FE0010">
        <w:rPr>
          <w:rFonts w:cs="Times New Roman"/>
          <w:sz w:val="28"/>
          <w:szCs w:val="28"/>
          <w:u w:val="single"/>
        </w:rPr>
        <w:t>Izteikt 25.pantu šādā redakcijā</w:t>
      </w:r>
      <w:r w:rsidRPr="00FE0010">
        <w:rPr>
          <w:rFonts w:cs="Times New Roman"/>
          <w:sz w:val="28"/>
          <w:szCs w:val="28"/>
        </w:rPr>
        <w:t>:</w:t>
      </w:r>
    </w:p>
    <w:p w14:paraId="6AFDADBF" w14:textId="77777777" w:rsidR="00FE0010" w:rsidRPr="00FE0010" w:rsidRDefault="00FE0010" w:rsidP="00FE0010">
      <w:pPr>
        <w:jc w:val="both"/>
        <w:rPr>
          <w:rFonts w:cs="Times New Roman"/>
          <w:b/>
          <w:sz w:val="28"/>
          <w:szCs w:val="28"/>
        </w:rPr>
      </w:pPr>
      <w:r w:rsidRPr="00FE0010">
        <w:rPr>
          <w:rFonts w:cs="Times New Roman"/>
          <w:sz w:val="28"/>
          <w:szCs w:val="28"/>
        </w:rPr>
        <w:t>“</w:t>
      </w:r>
      <w:r w:rsidRPr="00FE0010">
        <w:rPr>
          <w:rFonts w:cs="Times New Roman"/>
          <w:b/>
          <w:sz w:val="28"/>
          <w:szCs w:val="28"/>
        </w:rPr>
        <w:t>25.pants. Koncesijas procedūras komisijas darbības pamatprincipi</w:t>
      </w:r>
    </w:p>
    <w:p w14:paraId="20FF6808" w14:textId="77777777" w:rsidR="00FE0010" w:rsidRPr="00FE0010" w:rsidRDefault="00FE0010" w:rsidP="00FE0010">
      <w:pPr>
        <w:jc w:val="both"/>
        <w:rPr>
          <w:rFonts w:cs="Times New Roman"/>
          <w:sz w:val="28"/>
          <w:szCs w:val="28"/>
        </w:rPr>
      </w:pPr>
      <w:r w:rsidRPr="00FE0010">
        <w:rPr>
          <w:rFonts w:cs="Times New Roman"/>
          <w:sz w:val="28"/>
          <w:szCs w:val="28"/>
        </w:rPr>
        <w:t>(1) </w:t>
      </w:r>
      <w:r w:rsidRPr="00FE0010">
        <w:rPr>
          <w:rFonts w:eastAsia="Times New Roman" w:cs="Times New Roman"/>
          <w:sz w:val="28"/>
          <w:szCs w:val="28"/>
          <w:u w:val="single"/>
          <w:lang w:eastAsia="lv-LV"/>
        </w:rPr>
        <w:t>Koncesijas procedūras dokumentu sagatavotājs (publiskā partnera pārstāvja amatpersona vai darbinieks)</w:t>
      </w:r>
      <w:r w:rsidRPr="00FE0010">
        <w:rPr>
          <w:rFonts w:eastAsia="Times New Roman" w:cs="Times New Roman"/>
          <w:sz w:val="28"/>
          <w:szCs w:val="28"/>
          <w:lang w:eastAsia="lv-LV"/>
        </w:rPr>
        <w:t xml:space="preserve">, koncesijas procedūras komisijas locekļi un eksperti nedrīkst pārstāvēt pretendenta intereses, kā arī nedrīkst būt saistīti ar pretendentu. </w:t>
      </w:r>
      <w:r w:rsidRPr="00FE0010">
        <w:rPr>
          <w:rFonts w:cs="Times New Roman"/>
          <w:sz w:val="28"/>
          <w:szCs w:val="28"/>
        </w:rPr>
        <w:t xml:space="preserve">Šīs daļas </w:t>
      </w:r>
      <w:r w:rsidRPr="00FE0010">
        <w:rPr>
          <w:rFonts w:eastAsia="Times New Roman" w:cs="Times New Roman"/>
          <w:sz w:val="28"/>
          <w:szCs w:val="28"/>
          <w:lang w:eastAsia="lv-LV"/>
        </w:rPr>
        <w:t xml:space="preserve">izpratnē </w:t>
      </w:r>
      <w:r w:rsidRPr="00FE0010">
        <w:rPr>
          <w:rFonts w:cs="Times New Roman"/>
          <w:sz w:val="28"/>
          <w:szCs w:val="28"/>
        </w:rPr>
        <w:t xml:space="preserve">koncesijas </w:t>
      </w:r>
      <w:r w:rsidRPr="00FE0010">
        <w:rPr>
          <w:rFonts w:eastAsia="Times New Roman" w:cs="Times New Roman"/>
          <w:sz w:val="28"/>
          <w:szCs w:val="28"/>
          <w:lang w:eastAsia="lv-LV"/>
        </w:rPr>
        <w:t xml:space="preserve">procedūras dokumentu sagatavotājs (publiskā partnera pārstāvja amatpersona vai darbinieks), </w:t>
      </w:r>
      <w:r w:rsidRPr="00FE0010">
        <w:rPr>
          <w:rFonts w:cs="Times New Roman"/>
          <w:sz w:val="28"/>
          <w:szCs w:val="28"/>
        </w:rPr>
        <w:t xml:space="preserve">koncesijas </w:t>
      </w:r>
      <w:r w:rsidRPr="00FE0010">
        <w:rPr>
          <w:rFonts w:eastAsia="Times New Roman" w:cs="Times New Roman"/>
          <w:sz w:val="28"/>
          <w:szCs w:val="28"/>
          <w:lang w:eastAsia="lv-LV"/>
        </w:rPr>
        <w:t>procedūras komisijas loceklis un eksperts ir saistīts ar pretendentu</w:t>
      </w:r>
      <w:r w:rsidRPr="00FE0010">
        <w:rPr>
          <w:rFonts w:cs="Times New Roman"/>
          <w:sz w:val="28"/>
          <w:szCs w:val="28"/>
        </w:rPr>
        <w:t>, ja viņš ir pretendenta vai tā apakšuzņēmēja:</w:t>
      </w:r>
    </w:p>
    <w:p w14:paraId="0146C743" w14:textId="77777777" w:rsidR="00FE0010" w:rsidRPr="00FE0010" w:rsidRDefault="00FE0010" w:rsidP="00FE0010">
      <w:pPr>
        <w:jc w:val="both"/>
        <w:rPr>
          <w:rFonts w:cs="Times New Roman"/>
          <w:sz w:val="28"/>
          <w:szCs w:val="28"/>
        </w:rPr>
      </w:pPr>
      <w:r w:rsidRPr="00FE0010">
        <w:rPr>
          <w:rFonts w:cs="Times New Roman"/>
          <w:sz w:val="28"/>
          <w:szCs w:val="28"/>
        </w:rPr>
        <w:t>1) juridiskās personas pašreizējais vai bijušais darbinieks, amatpersona, dalībnieks, akcionārs, prokūrists vai biedrs un ja šī saistība ar juridisko personu izbeigusies pēdējo 24 mēnešu laikā;</w:t>
      </w:r>
    </w:p>
    <w:p w14:paraId="13570C57" w14:textId="77777777" w:rsidR="00FE0010" w:rsidRPr="00FE0010" w:rsidRDefault="00FE0010" w:rsidP="00FE0010">
      <w:pPr>
        <w:jc w:val="both"/>
        <w:rPr>
          <w:rFonts w:cs="Times New Roman"/>
          <w:sz w:val="28"/>
          <w:szCs w:val="28"/>
        </w:rPr>
      </w:pPr>
      <w:r w:rsidRPr="00FE0010">
        <w:rPr>
          <w:rFonts w:cs="Times New Roman"/>
          <w:sz w:val="28"/>
          <w:szCs w:val="28"/>
        </w:rPr>
        <w:lastRenderedPageBreak/>
        <w:t>2) juridiskās personas dalībnieka, akcionāra vai biedra, kuram pieder vismaz 10 procenti kapitāla daļu, prokūrista vai amatpersonas tēvs, māte, vecāmāte, vecaistēvs, bērns, mazbērns, adoptētais, adoptētājs, brālis, māsa, pusbrālis, pusmāsa, laulātais;</w:t>
      </w:r>
    </w:p>
    <w:p w14:paraId="0D812586" w14:textId="77777777" w:rsidR="00FE0010" w:rsidRPr="00FE0010" w:rsidRDefault="00FE0010" w:rsidP="00FE0010">
      <w:pPr>
        <w:jc w:val="both"/>
        <w:rPr>
          <w:rFonts w:cs="Times New Roman"/>
          <w:sz w:val="28"/>
          <w:szCs w:val="28"/>
        </w:rPr>
      </w:pPr>
      <w:r w:rsidRPr="00FE0010">
        <w:rPr>
          <w:rFonts w:cs="Times New Roman"/>
          <w:sz w:val="28"/>
          <w:szCs w:val="28"/>
        </w:rPr>
        <w:t>3) fiziskās personas tēvs, māte, vecāmāte, vecaistēvs, bērns, mazbērns, adoptētais, adoptētājs, brālis, māsa, pusbrālis, pusmāsa, laulātais.</w:t>
      </w:r>
    </w:p>
    <w:p w14:paraId="2E894256" w14:textId="77777777" w:rsidR="00FE0010" w:rsidRPr="00FE0010" w:rsidRDefault="00FE0010" w:rsidP="00FE0010">
      <w:pPr>
        <w:jc w:val="both"/>
        <w:rPr>
          <w:rFonts w:cs="Times New Roman"/>
          <w:sz w:val="28"/>
          <w:szCs w:val="28"/>
        </w:rPr>
      </w:pPr>
      <w:r w:rsidRPr="00FE0010">
        <w:rPr>
          <w:rFonts w:cs="Times New Roman"/>
          <w:sz w:val="28"/>
          <w:szCs w:val="28"/>
        </w:rPr>
        <w:t>(2) </w:t>
      </w:r>
      <w:r w:rsidRPr="00FE0010">
        <w:rPr>
          <w:rFonts w:eastAsia="Times New Roman" w:cs="Times New Roman"/>
          <w:sz w:val="28"/>
          <w:szCs w:val="28"/>
          <w:u w:val="single"/>
          <w:lang w:eastAsia="lv-LV"/>
        </w:rPr>
        <w:t>Koncesijas procedūras dokumentu sagatavotāja (publiskā partnera pārstāvja amatpersonas vai darbinieka)</w:t>
      </w:r>
      <w:r w:rsidRPr="00FE0010">
        <w:rPr>
          <w:rFonts w:eastAsia="Times New Roman" w:cs="Times New Roman"/>
          <w:sz w:val="28"/>
          <w:szCs w:val="28"/>
          <w:lang w:eastAsia="lv-LV"/>
        </w:rPr>
        <w:t>, k</w:t>
      </w:r>
      <w:r w:rsidRPr="00FE0010">
        <w:rPr>
          <w:rFonts w:cs="Times New Roman"/>
          <w:sz w:val="28"/>
          <w:szCs w:val="28"/>
        </w:rPr>
        <w:t xml:space="preserve">oncesijas procedūras komisijas locekļu un ekspertu saistība ar pretendentu attiecas arī uz gadījumiem, kad pretendents ir personu apvienība, kuras dalībnieki ir fiziskās vai juridiskās personas, ar kurām </w:t>
      </w:r>
      <w:r w:rsidRPr="00FE0010">
        <w:rPr>
          <w:rFonts w:eastAsia="Times New Roman" w:cs="Times New Roman"/>
          <w:sz w:val="28"/>
          <w:szCs w:val="28"/>
          <w:lang w:eastAsia="lv-LV"/>
        </w:rPr>
        <w:t xml:space="preserve">koncesijas procedūras dokumentu sagatavotājam (publiskā partnera pārstāvja amatpersonai vai darbiniekam), </w:t>
      </w:r>
      <w:r w:rsidRPr="00FE0010">
        <w:rPr>
          <w:rFonts w:cs="Times New Roman"/>
          <w:sz w:val="28"/>
          <w:szCs w:val="28"/>
        </w:rPr>
        <w:t>komisijas loceklim, vai ekspertam ir šā panta pirmās daļas 1., 2. un 3.punktā minētā saistība.</w:t>
      </w:r>
    </w:p>
    <w:p w14:paraId="47F73CF1" w14:textId="77E15EBC" w:rsidR="001E316A" w:rsidRPr="00FE0010" w:rsidRDefault="00FE0010" w:rsidP="00FE0010">
      <w:pPr>
        <w:shd w:val="clear" w:color="auto" w:fill="FFFFFF"/>
        <w:jc w:val="both"/>
        <w:rPr>
          <w:rFonts w:cs="Times New Roman"/>
          <w:sz w:val="28"/>
          <w:szCs w:val="28"/>
        </w:rPr>
      </w:pPr>
      <w:r w:rsidRPr="00FE0010">
        <w:rPr>
          <w:rFonts w:cs="Times New Roman"/>
          <w:sz w:val="28"/>
          <w:szCs w:val="28"/>
        </w:rPr>
        <w:t>(3) </w:t>
      </w:r>
      <w:r w:rsidRPr="00FE0010">
        <w:rPr>
          <w:rFonts w:eastAsia="Times New Roman" w:cs="Times New Roman"/>
          <w:sz w:val="28"/>
          <w:szCs w:val="28"/>
          <w:u w:val="single"/>
          <w:lang w:eastAsia="lv-LV"/>
        </w:rPr>
        <w:t>Koncesijas procedūras dokumentu sagatavotājs (publiskā partnera pārstāvja amatpersona vai darbinieks), k</w:t>
      </w:r>
      <w:r w:rsidRPr="00FE0010">
        <w:rPr>
          <w:rFonts w:cs="Times New Roman"/>
          <w:sz w:val="28"/>
          <w:szCs w:val="28"/>
          <w:u w:val="single"/>
        </w:rPr>
        <w:t>oncesijas procedūras komisijas locekļi un eksperti pirms piedāvājuma izskatīšanas paraksta apliecinājumu, ka nav tādu apstākļu, kuru dēļ varētu uzskatīt, ka viņi ir ieinteresēti konkrēta pretendenta izvēlē vai darbībā vai ka viņi ir saistīti ar tiem šā panta pirmās daļas izpratnē</w:t>
      </w:r>
      <w:r w:rsidRPr="00FE0010">
        <w:rPr>
          <w:rFonts w:cs="Times New Roman"/>
          <w:sz w:val="28"/>
          <w:szCs w:val="28"/>
        </w:rPr>
        <w:t>.”</w:t>
      </w:r>
      <w:r w:rsidR="0009438E">
        <w:rPr>
          <w:rFonts w:cs="Times New Roman"/>
          <w:sz w:val="28"/>
          <w:szCs w:val="28"/>
        </w:rPr>
        <w:t>.</w:t>
      </w:r>
    </w:p>
    <w:p w14:paraId="3BA86FDA" w14:textId="6E01C755" w:rsidR="001E316A" w:rsidRDefault="001E316A" w:rsidP="008B65C7">
      <w:pPr>
        <w:shd w:val="clear" w:color="auto" w:fill="FFFFFF"/>
        <w:jc w:val="both"/>
        <w:rPr>
          <w:rFonts w:cs="Times New Roman"/>
          <w:sz w:val="28"/>
          <w:szCs w:val="28"/>
        </w:rPr>
      </w:pPr>
    </w:p>
    <w:p w14:paraId="5548E9E2" w14:textId="51ED77FE" w:rsidR="001E316A" w:rsidRDefault="001E316A" w:rsidP="008B65C7">
      <w:pPr>
        <w:shd w:val="clear" w:color="auto" w:fill="FFFFFF"/>
        <w:jc w:val="both"/>
        <w:rPr>
          <w:rFonts w:cs="Times New Roman"/>
          <w:sz w:val="28"/>
          <w:szCs w:val="28"/>
        </w:rPr>
      </w:pPr>
    </w:p>
    <w:p w14:paraId="5301C46C" w14:textId="77777777" w:rsidR="009D72CE" w:rsidRPr="009D72CE" w:rsidRDefault="009D72CE" w:rsidP="009D72CE">
      <w:pPr>
        <w:tabs>
          <w:tab w:val="left" w:pos="567"/>
        </w:tabs>
        <w:jc w:val="both"/>
        <w:rPr>
          <w:rFonts w:eastAsia="Times New Roman" w:cs="Times New Roman"/>
          <w:sz w:val="28"/>
          <w:szCs w:val="28"/>
          <w:lang w:eastAsia="lv-LV"/>
        </w:rPr>
      </w:pPr>
      <w:r w:rsidRPr="009D72CE">
        <w:rPr>
          <w:rFonts w:eastAsia="Times New Roman" w:cs="Times New Roman"/>
          <w:bCs/>
          <w:sz w:val="28"/>
          <w:szCs w:val="28"/>
          <w:lang w:eastAsia="lv-LV"/>
        </w:rPr>
        <w:t xml:space="preserve">24. Izteikt </w:t>
      </w:r>
      <w:r w:rsidRPr="009D72CE">
        <w:rPr>
          <w:rFonts w:eastAsia="Times New Roman" w:cs="Times New Roman"/>
          <w:sz w:val="28"/>
          <w:szCs w:val="28"/>
          <w:lang w:eastAsia="lv-LV"/>
        </w:rPr>
        <w:t>26.panta trešo daļu šādā redakcijā:</w:t>
      </w:r>
    </w:p>
    <w:p w14:paraId="1E211EBF" w14:textId="1F6621F6" w:rsidR="001E316A" w:rsidRPr="009D72CE" w:rsidRDefault="009D72CE" w:rsidP="009D72CE">
      <w:pPr>
        <w:shd w:val="clear" w:color="auto" w:fill="FFFFFF"/>
        <w:jc w:val="both"/>
        <w:rPr>
          <w:rFonts w:cs="Times New Roman"/>
          <w:sz w:val="28"/>
          <w:szCs w:val="28"/>
        </w:rPr>
      </w:pPr>
      <w:r w:rsidRPr="009D72CE">
        <w:rPr>
          <w:rFonts w:cs="Times New Roman"/>
          <w:sz w:val="28"/>
          <w:szCs w:val="28"/>
        </w:rPr>
        <w:t xml:space="preserve">“(3) Koncesijas procedūras komisijas priekšsēdētājs organizē un vada tās darbu, nosaka koncesijas procedūras komisijas sēžu vietu, laiku un kārtību, sasauc un vada šīs komisijas sēdes, kā arī </w:t>
      </w:r>
      <w:r w:rsidRPr="009D72CE">
        <w:rPr>
          <w:rFonts w:eastAsia="Times New Roman" w:cs="Times New Roman"/>
          <w:sz w:val="28"/>
          <w:szCs w:val="28"/>
          <w:lang w:eastAsia="lv-LV"/>
        </w:rPr>
        <w:t xml:space="preserve">nodrošina šā likuma 25.panta </w:t>
      </w:r>
      <w:r w:rsidRPr="009D72CE">
        <w:rPr>
          <w:rFonts w:eastAsia="Times New Roman" w:cs="Times New Roman"/>
          <w:sz w:val="28"/>
          <w:szCs w:val="28"/>
          <w:u w:val="single"/>
          <w:lang w:eastAsia="lv-LV"/>
        </w:rPr>
        <w:t>trešajā</w:t>
      </w:r>
      <w:r w:rsidRPr="009D72CE">
        <w:rPr>
          <w:rFonts w:eastAsia="Times New Roman" w:cs="Times New Roman"/>
          <w:sz w:val="28"/>
          <w:szCs w:val="28"/>
          <w:lang w:eastAsia="lv-LV"/>
        </w:rPr>
        <w:t xml:space="preserve"> daļā minēto apliecinājumu parakstīšanu.”</w:t>
      </w:r>
      <w:r>
        <w:rPr>
          <w:rFonts w:eastAsia="Times New Roman" w:cs="Times New Roman"/>
          <w:sz w:val="28"/>
          <w:szCs w:val="28"/>
          <w:lang w:eastAsia="lv-LV"/>
        </w:rPr>
        <w:t>.</w:t>
      </w:r>
    </w:p>
    <w:p w14:paraId="63BFACD7" w14:textId="77777777" w:rsidR="001E316A" w:rsidRDefault="001E316A" w:rsidP="008B65C7">
      <w:pPr>
        <w:shd w:val="clear" w:color="auto" w:fill="FFFFFF"/>
        <w:jc w:val="both"/>
        <w:rPr>
          <w:rFonts w:cs="Times New Roman"/>
          <w:sz w:val="28"/>
          <w:szCs w:val="28"/>
        </w:rPr>
      </w:pPr>
    </w:p>
    <w:p w14:paraId="6550AA0F" w14:textId="3E2D4A85" w:rsidR="00382619" w:rsidRDefault="00382619" w:rsidP="008B65C7">
      <w:pPr>
        <w:shd w:val="clear" w:color="auto" w:fill="FFFFFF"/>
        <w:jc w:val="both"/>
        <w:rPr>
          <w:rFonts w:cs="Times New Roman"/>
          <w:sz w:val="28"/>
          <w:szCs w:val="28"/>
        </w:rPr>
      </w:pPr>
    </w:p>
    <w:p w14:paraId="240F25EF" w14:textId="77777777" w:rsidR="00507AFF" w:rsidRPr="00507AFF" w:rsidRDefault="00507AFF" w:rsidP="00507AFF">
      <w:pPr>
        <w:jc w:val="both"/>
        <w:rPr>
          <w:rFonts w:cs="Times New Roman"/>
          <w:sz w:val="28"/>
          <w:szCs w:val="28"/>
        </w:rPr>
      </w:pPr>
      <w:r w:rsidRPr="00507AFF">
        <w:rPr>
          <w:rFonts w:cs="Times New Roman"/>
          <w:sz w:val="28"/>
          <w:szCs w:val="28"/>
        </w:rPr>
        <w:t>25. Izteikt 27.pantu šādā redakcijā:</w:t>
      </w:r>
    </w:p>
    <w:p w14:paraId="742F07CE" w14:textId="77777777" w:rsidR="00507AFF" w:rsidRPr="00507AFF" w:rsidRDefault="00507AFF" w:rsidP="00507AFF">
      <w:pPr>
        <w:jc w:val="both"/>
        <w:rPr>
          <w:rFonts w:cs="Times New Roman"/>
          <w:b/>
          <w:sz w:val="28"/>
          <w:szCs w:val="28"/>
        </w:rPr>
      </w:pPr>
      <w:r w:rsidRPr="00507AFF">
        <w:rPr>
          <w:rFonts w:cs="Times New Roman"/>
          <w:sz w:val="28"/>
          <w:szCs w:val="28"/>
        </w:rPr>
        <w:t>“</w:t>
      </w:r>
      <w:r w:rsidRPr="00507AFF">
        <w:rPr>
          <w:rFonts w:cs="Times New Roman"/>
          <w:b/>
          <w:sz w:val="28"/>
          <w:szCs w:val="28"/>
        </w:rPr>
        <w:t>27.pants. Koncesijas procedūras komisijas lēmumu pieņemšanas kārtība</w:t>
      </w:r>
    </w:p>
    <w:p w14:paraId="6A909DCA" w14:textId="2C63C01B" w:rsidR="00382619" w:rsidRPr="00507AFF" w:rsidRDefault="00507AFF" w:rsidP="00507AFF">
      <w:pPr>
        <w:shd w:val="clear" w:color="auto" w:fill="FFFFFF"/>
        <w:jc w:val="both"/>
        <w:rPr>
          <w:rFonts w:cs="Times New Roman"/>
          <w:sz w:val="28"/>
          <w:szCs w:val="28"/>
        </w:rPr>
      </w:pPr>
      <w:r w:rsidRPr="00507AFF">
        <w:rPr>
          <w:rFonts w:cs="Times New Roman"/>
          <w:sz w:val="28"/>
          <w:szCs w:val="28"/>
        </w:rPr>
        <w:t xml:space="preserve">Koncesijas procedūras komisija lēmumus pieņem sēdēs. Koncesijas procedūras komisija </w:t>
      </w:r>
      <w:r w:rsidRPr="00507AFF">
        <w:rPr>
          <w:rFonts w:eastAsia="Times New Roman"/>
          <w:sz w:val="28"/>
          <w:szCs w:val="28"/>
          <w:lang w:eastAsia="lv-LV"/>
        </w:rPr>
        <w:t xml:space="preserve">ir lemttiesīga, ja tās sēdē piedalās vismaz divas trešdaļas komisijas locekļu, bet ne mazāk kā trīs locekļi. Komisijas locekļu skaitu nosaka, iegūto rezultātu apaļojot uz augšu. </w:t>
      </w:r>
      <w:r w:rsidRPr="00507AFF">
        <w:rPr>
          <w:rFonts w:cs="Times New Roman"/>
          <w:sz w:val="28"/>
          <w:szCs w:val="28"/>
        </w:rPr>
        <w:t xml:space="preserve">Koncesijas procedūras </w:t>
      </w:r>
      <w:r w:rsidRPr="00507AFF">
        <w:rPr>
          <w:rFonts w:eastAsia="Times New Roman"/>
          <w:sz w:val="28"/>
          <w:szCs w:val="28"/>
          <w:lang w:eastAsia="lv-LV"/>
        </w:rPr>
        <w:t>komisija pieņem lēmumus ar vienkāršu balsu vairākumu. Ja komisijas locekļu balsis sadalās vienādi, izšķirošā ir komisijas priekšsēdētāja balss. Komisijas loceklis nevar atturēties no lēmuma pieņemšana</w:t>
      </w:r>
      <w:r w:rsidRPr="00507AFF">
        <w:rPr>
          <w:rFonts w:eastAsia="Times New Roman" w:cs="Times New Roman"/>
          <w:sz w:val="28"/>
          <w:szCs w:val="28"/>
          <w:lang w:eastAsia="lv-LV"/>
        </w:rPr>
        <w:t>.”</w:t>
      </w:r>
      <w:r>
        <w:rPr>
          <w:rFonts w:eastAsia="Times New Roman" w:cs="Times New Roman"/>
          <w:sz w:val="28"/>
          <w:szCs w:val="28"/>
          <w:lang w:eastAsia="lv-LV"/>
        </w:rPr>
        <w:t>.</w:t>
      </w:r>
    </w:p>
    <w:p w14:paraId="7FE75F8E" w14:textId="77777777" w:rsidR="00382619" w:rsidRDefault="00382619" w:rsidP="008B65C7">
      <w:pPr>
        <w:shd w:val="clear" w:color="auto" w:fill="FFFFFF"/>
        <w:jc w:val="both"/>
        <w:rPr>
          <w:rFonts w:cs="Times New Roman"/>
          <w:sz w:val="28"/>
          <w:szCs w:val="28"/>
        </w:rPr>
      </w:pPr>
    </w:p>
    <w:p w14:paraId="1541D9A3" w14:textId="639BC3FE" w:rsidR="009D63BB" w:rsidRDefault="009D63BB" w:rsidP="008B65C7">
      <w:pPr>
        <w:shd w:val="clear" w:color="auto" w:fill="FFFFFF"/>
        <w:jc w:val="both"/>
        <w:rPr>
          <w:rFonts w:cs="Times New Roman"/>
          <w:sz w:val="28"/>
          <w:szCs w:val="28"/>
        </w:rPr>
      </w:pPr>
    </w:p>
    <w:p w14:paraId="622FE26B" w14:textId="77777777" w:rsidR="00DB5307" w:rsidRPr="00DB5307" w:rsidRDefault="00DB5307" w:rsidP="00DB5307">
      <w:pPr>
        <w:shd w:val="clear" w:color="auto" w:fill="FFFFFF"/>
        <w:jc w:val="both"/>
        <w:rPr>
          <w:rFonts w:eastAsia="Times New Roman" w:cs="Times New Roman"/>
          <w:iCs/>
          <w:sz w:val="28"/>
          <w:szCs w:val="28"/>
          <w:lang w:eastAsia="lv-LV"/>
        </w:rPr>
      </w:pPr>
      <w:r w:rsidRPr="00DB5307">
        <w:rPr>
          <w:rFonts w:cs="Times New Roman"/>
          <w:sz w:val="28"/>
          <w:szCs w:val="28"/>
        </w:rPr>
        <w:t>26. Izteikt 28.pantu šādā redakcijā:</w:t>
      </w:r>
    </w:p>
    <w:p w14:paraId="620DFFB5" w14:textId="77777777" w:rsidR="00DB5307" w:rsidRPr="00DB5307" w:rsidRDefault="00DB5307" w:rsidP="00DB5307">
      <w:pPr>
        <w:shd w:val="clear" w:color="auto" w:fill="FFFFFF"/>
        <w:jc w:val="both"/>
        <w:rPr>
          <w:rFonts w:eastAsia="Times New Roman" w:cs="Times New Roman"/>
          <w:sz w:val="28"/>
          <w:szCs w:val="28"/>
          <w:lang w:eastAsia="lv-LV"/>
        </w:rPr>
      </w:pPr>
      <w:r w:rsidRPr="00DB5307">
        <w:rPr>
          <w:rFonts w:eastAsia="Times New Roman" w:cs="Times New Roman"/>
          <w:sz w:val="28"/>
          <w:szCs w:val="28"/>
          <w:lang w:eastAsia="lv-LV"/>
        </w:rPr>
        <w:t>“</w:t>
      </w:r>
      <w:r w:rsidRPr="00DB5307">
        <w:rPr>
          <w:rFonts w:cs="Times New Roman"/>
          <w:b/>
          <w:sz w:val="28"/>
          <w:szCs w:val="28"/>
        </w:rPr>
        <w:t>28.pants. Iesniegumu izskatīšanas komisija</w:t>
      </w:r>
    </w:p>
    <w:p w14:paraId="4E179E9E" w14:textId="77777777" w:rsidR="00DB5307" w:rsidRPr="00DB5307" w:rsidRDefault="00DB5307" w:rsidP="00DB5307">
      <w:pPr>
        <w:shd w:val="clear" w:color="auto" w:fill="FFFFFF"/>
        <w:jc w:val="both"/>
        <w:rPr>
          <w:sz w:val="28"/>
          <w:szCs w:val="28"/>
        </w:rPr>
      </w:pPr>
      <w:r w:rsidRPr="00DB5307">
        <w:rPr>
          <w:rFonts w:eastAsia="Times New Roman" w:cs="Times New Roman"/>
          <w:sz w:val="28"/>
          <w:szCs w:val="28"/>
          <w:lang w:eastAsia="lv-LV"/>
        </w:rPr>
        <w:t>(1)</w:t>
      </w:r>
      <w:r w:rsidRPr="00DB5307">
        <w:rPr>
          <w:sz w:val="28"/>
          <w:szCs w:val="28"/>
        </w:rPr>
        <w:t xml:space="preserve"> Iesniegumus par </w:t>
      </w:r>
      <w:r w:rsidRPr="00DB5307">
        <w:rPr>
          <w:rFonts w:cs="Times New Roman"/>
          <w:sz w:val="28"/>
          <w:szCs w:val="28"/>
        </w:rPr>
        <w:t xml:space="preserve">koncesijas </w:t>
      </w:r>
      <w:r w:rsidRPr="00DB5307">
        <w:rPr>
          <w:sz w:val="28"/>
          <w:szCs w:val="28"/>
        </w:rPr>
        <w:t xml:space="preserve">procedūras pārkāpumiem izskata Iepirkumu uzraudzības biroja izveidota iesniegumu izskatīšanas komisija triju locekļu sastāvā. </w:t>
      </w:r>
      <w:r w:rsidRPr="00DB5307">
        <w:rPr>
          <w:rFonts w:cs="Times New Roman"/>
          <w:sz w:val="28"/>
          <w:szCs w:val="28"/>
        </w:rPr>
        <w:t xml:space="preserve">Iesniegumu izskatīšanas komisijas </w:t>
      </w:r>
      <w:r w:rsidRPr="00DB5307">
        <w:rPr>
          <w:sz w:val="28"/>
          <w:szCs w:val="28"/>
        </w:rPr>
        <w:t xml:space="preserve">locekļi ir Iepirkumu uzraudzības biroja amatpersonas. </w:t>
      </w:r>
      <w:r w:rsidRPr="00DB5307">
        <w:rPr>
          <w:rFonts w:cs="Times New Roman"/>
          <w:sz w:val="28"/>
          <w:szCs w:val="28"/>
        </w:rPr>
        <w:t xml:space="preserve">Iesniegumu izskatīšanas komisijas </w:t>
      </w:r>
      <w:r w:rsidRPr="00DB5307">
        <w:rPr>
          <w:sz w:val="28"/>
          <w:szCs w:val="28"/>
        </w:rPr>
        <w:t xml:space="preserve">priekšsēdētājs atbilst šā </w:t>
      </w:r>
      <w:r w:rsidRPr="00DB5307">
        <w:rPr>
          <w:sz w:val="28"/>
          <w:szCs w:val="28"/>
        </w:rPr>
        <w:lastRenderedPageBreak/>
        <w:t xml:space="preserve">panta otrajā daļā minētajiem kritērijiem, un vismaz vēl vienam komisijas loceklim ir akadēmiskā vai otrā līmeņa profesionālā augstākā izglītība tiesību zinātnēs. </w:t>
      </w:r>
      <w:r w:rsidRPr="00DB5307">
        <w:rPr>
          <w:sz w:val="28"/>
          <w:szCs w:val="28"/>
          <w:lang w:eastAsia="lv-LV"/>
        </w:rPr>
        <w:t>Lai izskatītu iesniegumus, Iepirkumu uzraudzības birojs var pieaicināt iepirkumu lietpratēju vai ekspertu.</w:t>
      </w:r>
    </w:p>
    <w:p w14:paraId="7B2CE165" w14:textId="77777777" w:rsidR="00DB5307" w:rsidRPr="00DB5307" w:rsidRDefault="00DB5307" w:rsidP="00DB5307">
      <w:pPr>
        <w:shd w:val="clear" w:color="auto" w:fill="FFFFFF"/>
        <w:jc w:val="both"/>
        <w:rPr>
          <w:rFonts w:eastAsia="Times New Roman" w:cs="Times New Roman"/>
          <w:sz w:val="28"/>
          <w:szCs w:val="28"/>
          <w:lang w:eastAsia="lv-LV"/>
        </w:rPr>
      </w:pPr>
      <w:r w:rsidRPr="00DB5307">
        <w:rPr>
          <w:rFonts w:eastAsia="Times New Roman" w:cs="Times New Roman"/>
          <w:sz w:val="28"/>
          <w:szCs w:val="28"/>
          <w:lang w:eastAsia="lv-LV"/>
        </w:rPr>
        <w:t>(2) </w:t>
      </w:r>
      <w:r w:rsidRPr="00DB5307">
        <w:rPr>
          <w:rFonts w:cs="Times New Roman"/>
          <w:sz w:val="28"/>
          <w:szCs w:val="28"/>
        </w:rPr>
        <w:t xml:space="preserve">Iesniegumu izskatīšanas komisijas darbu </w:t>
      </w:r>
      <w:r w:rsidRPr="00DB5307">
        <w:rPr>
          <w:sz w:val="28"/>
          <w:szCs w:val="28"/>
        </w:rPr>
        <w:t>vada komisijas priekšsēdētājs, kas atbilst šādiem kritērijiem:</w:t>
      </w:r>
    </w:p>
    <w:p w14:paraId="03CFE345" w14:textId="77777777" w:rsidR="00DB5307" w:rsidRPr="00DB5307" w:rsidRDefault="00DB5307" w:rsidP="00DB5307">
      <w:pPr>
        <w:pStyle w:val="tv213"/>
        <w:shd w:val="clear" w:color="auto" w:fill="FFFFFF"/>
        <w:spacing w:before="0" w:beforeAutospacing="0" w:after="0" w:afterAutospacing="0"/>
        <w:jc w:val="both"/>
        <w:rPr>
          <w:sz w:val="28"/>
          <w:szCs w:val="28"/>
        </w:rPr>
      </w:pPr>
      <w:r w:rsidRPr="00DB5307">
        <w:rPr>
          <w:sz w:val="28"/>
          <w:szCs w:val="28"/>
        </w:rPr>
        <w:t>1) viņam ir akadēmiskā vai otrā līmeņa profesionālā augstākā izglītība tiesību vai vadības zinātnēs vai ekonomikā;</w:t>
      </w:r>
    </w:p>
    <w:p w14:paraId="594E800B" w14:textId="77777777" w:rsidR="00DB5307" w:rsidRPr="00DB5307" w:rsidRDefault="00DB5307" w:rsidP="00DB5307">
      <w:pPr>
        <w:pStyle w:val="tv213"/>
        <w:shd w:val="clear" w:color="auto" w:fill="FFFFFF"/>
        <w:spacing w:before="0" w:beforeAutospacing="0" w:after="0" w:afterAutospacing="0"/>
        <w:jc w:val="both"/>
        <w:rPr>
          <w:sz w:val="28"/>
          <w:szCs w:val="28"/>
        </w:rPr>
      </w:pPr>
      <w:r w:rsidRPr="00DB5307">
        <w:rPr>
          <w:sz w:val="28"/>
          <w:szCs w:val="28"/>
        </w:rPr>
        <w:t>2) viņam ir vismaz viena gada darba pieredze iesniegumu par iepirkuma procedūras pārkāpumiem izskatīšanā un zināšanas par publisko un privāto partnerību.</w:t>
      </w:r>
    </w:p>
    <w:p w14:paraId="339305C1" w14:textId="77777777" w:rsidR="00DB5307" w:rsidRPr="00DB5307" w:rsidRDefault="00DB5307" w:rsidP="00DB5307">
      <w:pPr>
        <w:pStyle w:val="tv213"/>
        <w:shd w:val="clear" w:color="auto" w:fill="FFFFFF"/>
        <w:spacing w:before="0" w:beforeAutospacing="0" w:after="0" w:afterAutospacing="0"/>
        <w:jc w:val="both"/>
        <w:rPr>
          <w:sz w:val="28"/>
          <w:szCs w:val="28"/>
        </w:rPr>
      </w:pPr>
      <w:r w:rsidRPr="00DB5307">
        <w:rPr>
          <w:sz w:val="28"/>
          <w:szCs w:val="28"/>
        </w:rPr>
        <w:t>(3) Par iesniegumu izskatīšanas komisijas locekli, lietpratēju vai ekspertu nevar būt persona, kura iepriekš sniegusi konsultācijas par iesniegumā minēto koncesijas procedūru vai ir ieinteresēta iegūt tiesības uz koncesijas līguma noslēgšanu, vai ir saistīta ar iesnieguma iesniedzēju vai citu pretendentu. Pirms iesnieguma izskatīšanas visi komisijas locekļi, lietpratējs un eksperts paraksta attiecīgu apliecinājumu. Šā panta izpratnē iesniegumu izskatīšanas komisijas loceklis, lietpratējs un eksperts ir saistīts ar iesnieguma iesniedzēju vai citu pretendentu, ja viņš ir:</w:t>
      </w:r>
    </w:p>
    <w:p w14:paraId="2A509C33" w14:textId="77777777" w:rsidR="00DB5307" w:rsidRPr="00DB5307" w:rsidRDefault="00DB5307" w:rsidP="00DB5307">
      <w:pPr>
        <w:pStyle w:val="tv213"/>
        <w:shd w:val="clear" w:color="auto" w:fill="FFFFFF"/>
        <w:spacing w:before="0" w:beforeAutospacing="0" w:after="0" w:afterAutospacing="0"/>
        <w:jc w:val="both"/>
        <w:rPr>
          <w:sz w:val="28"/>
          <w:szCs w:val="28"/>
        </w:rPr>
      </w:pPr>
      <w:r w:rsidRPr="00DB5307">
        <w:rPr>
          <w:sz w:val="28"/>
          <w:szCs w:val="28"/>
        </w:rPr>
        <w:t>1) juridiskās personas – iesnieguma iesniedzēja vai cita pretendenta – īpašnieka vai amatpersonas tēvs, māte, vecāmāte, vecaistēvs, bērns, mazbērns, adoptētais, adoptētājs, brālis, māsa, pusbrālis, pusmāsa, laulātais;</w:t>
      </w:r>
    </w:p>
    <w:p w14:paraId="71851742" w14:textId="77777777" w:rsidR="00DB5307" w:rsidRPr="00DB5307" w:rsidRDefault="00DB5307" w:rsidP="00DB5307">
      <w:pPr>
        <w:pStyle w:val="tv213"/>
        <w:shd w:val="clear" w:color="auto" w:fill="FFFFFF"/>
        <w:spacing w:before="0" w:beforeAutospacing="0" w:after="0" w:afterAutospacing="0"/>
        <w:jc w:val="both"/>
        <w:rPr>
          <w:sz w:val="28"/>
          <w:szCs w:val="28"/>
        </w:rPr>
      </w:pPr>
      <w:r w:rsidRPr="00DB5307">
        <w:rPr>
          <w:sz w:val="28"/>
          <w:szCs w:val="28"/>
        </w:rPr>
        <w:t>2) fiziskās personas – iesnieguma iesniedzēja vai cita pretendenta – tēvs, māte, vecāmāte, vecaistēvs, bērns, mazbērns, adoptētais, adoptētājs, brālis, māsa, pusbrālis, pusmāsa, laulātais;</w:t>
      </w:r>
    </w:p>
    <w:p w14:paraId="19DA2ACD" w14:textId="77777777" w:rsidR="00DB5307" w:rsidRPr="00DB5307" w:rsidRDefault="00DB5307" w:rsidP="00DB5307">
      <w:pPr>
        <w:pStyle w:val="tv213"/>
        <w:shd w:val="clear" w:color="auto" w:fill="FFFFFF"/>
        <w:spacing w:before="0" w:beforeAutospacing="0" w:after="0" w:afterAutospacing="0"/>
        <w:jc w:val="both"/>
        <w:rPr>
          <w:sz w:val="28"/>
          <w:szCs w:val="28"/>
        </w:rPr>
      </w:pPr>
      <w:r w:rsidRPr="00DB5307">
        <w:rPr>
          <w:sz w:val="28"/>
          <w:szCs w:val="28"/>
        </w:rPr>
        <w:t>3) juridiskās personas – iesnieguma iesniedzēja vai cita pretendenta – pašreizējais vai bijušais darbinieks, amatpersona vai īpašnieks, kas pārtraucis darba attiecības vai īpašuma attiecības ar iesnieguma iesniedzēju vai citu pretendentu laikposmā, kas ir īsāks par 24 mēnešiem, vai to tēvs, māte, vecāmāte, vecaistēvs, bērns, mazbērns, adoptētais, adoptētājs, brālis, māsa, pusbrālis, pusmāsa, laulātais.</w:t>
      </w:r>
    </w:p>
    <w:p w14:paraId="69BAE527" w14:textId="3E80C4FE" w:rsidR="009D63BB" w:rsidRPr="00DB5307" w:rsidRDefault="00DB5307" w:rsidP="00DB5307">
      <w:pPr>
        <w:shd w:val="clear" w:color="auto" w:fill="FFFFFF"/>
        <w:jc w:val="both"/>
        <w:rPr>
          <w:rFonts w:cs="Times New Roman"/>
          <w:sz w:val="28"/>
          <w:szCs w:val="28"/>
        </w:rPr>
      </w:pPr>
      <w:r w:rsidRPr="00DB5307">
        <w:rPr>
          <w:sz w:val="28"/>
          <w:szCs w:val="28"/>
        </w:rPr>
        <w:t>(4) Iesniegumu izskatīšanas komisija lēmumu pieņem balsojot. Pieņemot lēmumu, komisijas locekļi ir neatkarīgi un pakļauti vienīgi likumam. Lietpratējs un eksperts piedalās iesniegumu izskatīšanas komisijas sēdēs bez balsstiesībām un izsaka komisijai neatkarīgu profesionālu viedokli par iesnieguma izskatīšanas laikā konstatētajiem faktiem vai sniedz atzinumu par komisijas uzdotajiem jautājumiem.</w:t>
      </w:r>
      <w:bookmarkStart w:id="1" w:name="n12"/>
      <w:bookmarkStart w:id="2" w:name="p83.2"/>
      <w:bookmarkStart w:id="3" w:name="p-343572"/>
      <w:bookmarkStart w:id="4" w:name="p84"/>
      <w:bookmarkStart w:id="5" w:name="p-473501"/>
      <w:bookmarkStart w:id="6" w:name="p85"/>
      <w:bookmarkStart w:id="7" w:name="p-436312"/>
      <w:bookmarkEnd w:id="1"/>
      <w:bookmarkEnd w:id="2"/>
      <w:bookmarkEnd w:id="3"/>
      <w:bookmarkEnd w:id="4"/>
      <w:bookmarkEnd w:id="5"/>
      <w:bookmarkEnd w:id="6"/>
      <w:bookmarkEnd w:id="7"/>
      <w:r w:rsidRPr="00DB5307">
        <w:rPr>
          <w:sz w:val="28"/>
          <w:szCs w:val="28"/>
        </w:rPr>
        <w:t>”</w:t>
      </w:r>
      <w:r>
        <w:rPr>
          <w:sz w:val="28"/>
          <w:szCs w:val="28"/>
        </w:rPr>
        <w:t>.</w:t>
      </w:r>
    </w:p>
    <w:p w14:paraId="6E057E72" w14:textId="79FDE66B" w:rsidR="009D63BB" w:rsidRDefault="009D63BB" w:rsidP="008B65C7">
      <w:pPr>
        <w:shd w:val="clear" w:color="auto" w:fill="FFFFFF"/>
        <w:jc w:val="both"/>
        <w:rPr>
          <w:rFonts w:cs="Times New Roman"/>
          <w:sz w:val="28"/>
          <w:szCs w:val="28"/>
        </w:rPr>
      </w:pPr>
    </w:p>
    <w:p w14:paraId="1C7D864B" w14:textId="60047021" w:rsidR="009D63BB" w:rsidRDefault="009D63BB" w:rsidP="008B65C7">
      <w:pPr>
        <w:shd w:val="clear" w:color="auto" w:fill="FFFFFF"/>
        <w:jc w:val="both"/>
        <w:rPr>
          <w:rFonts w:cs="Times New Roman"/>
          <w:sz w:val="28"/>
          <w:szCs w:val="28"/>
        </w:rPr>
      </w:pPr>
    </w:p>
    <w:p w14:paraId="57684BDC" w14:textId="77777777" w:rsidR="00831BF0" w:rsidRPr="00831BF0" w:rsidRDefault="00831BF0" w:rsidP="00831BF0">
      <w:pPr>
        <w:shd w:val="clear" w:color="auto" w:fill="FFFFFF"/>
        <w:jc w:val="both"/>
        <w:rPr>
          <w:rFonts w:eastAsia="Times New Roman" w:cs="Times New Roman"/>
          <w:iCs/>
          <w:sz w:val="28"/>
          <w:szCs w:val="28"/>
          <w:lang w:eastAsia="lv-LV"/>
        </w:rPr>
      </w:pPr>
      <w:r w:rsidRPr="00831BF0">
        <w:rPr>
          <w:rFonts w:cs="Times New Roman"/>
          <w:sz w:val="28"/>
          <w:szCs w:val="28"/>
        </w:rPr>
        <w:t>27. Izteikt 29.pantu šādā redakcijā:</w:t>
      </w:r>
    </w:p>
    <w:p w14:paraId="57332C42" w14:textId="77777777" w:rsidR="00831BF0" w:rsidRPr="00831BF0" w:rsidRDefault="00831BF0" w:rsidP="00831BF0">
      <w:pPr>
        <w:shd w:val="clear" w:color="auto" w:fill="FFFFFF"/>
        <w:jc w:val="both"/>
        <w:rPr>
          <w:rFonts w:eastAsia="Times New Roman" w:cs="Times New Roman"/>
          <w:sz w:val="28"/>
          <w:szCs w:val="28"/>
          <w:lang w:eastAsia="lv-LV"/>
        </w:rPr>
      </w:pPr>
      <w:r w:rsidRPr="00831BF0">
        <w:rPr>
          <w:rFonts w:eastAsia="Times New Roman" w:cs="Times New Roman"/>
          <w:sz w:val="28"/>
          <w:szCs w:val="28"/>
          <w:lang w:eastAsia="lv-LV"/>
        </w:rPr>
        <w:t>“</w:t>
      </w:r>
      <w:r w:rsidRPr="00831BF0">
        <w:rPr>
          <w:rFonts w:cs="Times New Roman"/>
          <w:b/>
          <w:sz w:val="28"/>
          <w:szCs w:val="28"/>
        </w:rPr>
        <w:t>29.pants. Iesnieguma iesniegšana</w:t>
      </w:r>
    </w:p>
    <w:p w14:paraId="6135CB0C"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 xml:space="preserve">(1) Persona, kura ir vai ir bijusi ieinteresēta iegūt tiesības noslēgt koncesijas līgumu vai pretendē uz koncesijas līguma slēgšanas tiesību piešķiršanu un kura saistībā ar konkrēto koncesijas procedūru, uz kuru attiecas šis likums, uzskata, </w:t>
      </w:r>
      <w:r w:rsidRPr="00831BF0">
        <w:rPr>
          <w:sz w:val="28"/>
          <w:szCs w:val="28"/>
        </w:rPr>
        <w:lastRenderedPageBreak/>
        <w:t xml:space="preserve">ka ir aizskartas tās tiesības vai ir iespējams šo tiesību aizskārums, ko rada varbūtējs Eiropas Savienības normatīvo aktu vai citu normatīvo aktu pārkāpums, ir tiesīga iesniegt iesniegumu par pretendentu atlases noteikumiem, tehniskajām specifikācijām un citām prasībām, kas attiecas uz konkrēto koncesijas procedūru, vai publiskā partnera pārstāvja vai koncesijas procedūras komisijas darbību koncesijas procedūras norises laikā. Šīs nodaļas izpratnē par koncesijas procedūru uzskatāma arī šā likuma 17.panta </w:t>
      </w:r>
      <w:r w:rsidRPr="00831BF0">
        <w:rPr>
          <w:sz w:val="28"/>
          <w:szCs w:val="28"/>
          <w:u w:val="single"/>
        </w:rPr>
        <w:t>septītajā</w:t>
      </w:r>
      <w:r w:rsidRPr="00831BF0">
        <w:rPr>
          <w:sz w:val="28"/>
          <w:szCs w:val="28"/>
        </w:rPr>
        <w:t xml:space="preserve"> daļā minētā pretendentu atlases kārtība.</w:t>
      </w:r>
    </w:p>
    <w:p w14:paraId="67BB7ADA"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(2) Iesniegumu par šā panta pirmajā daļā minētajiem pārkāpumiem, izņemot šā panta trešajā daļā minētos gadījumus, Iepirkumu uzraudzības birojam var iesniegt līdz koncesijas līguma noslēgšanai šādos termiņos:</w:t>
      </w:r>
    </w:p>
    <w:p w14:paraId="1E64E1D4"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1) 10 dienu laikā pēc dienas, kad šā likuma 36.pantā ceturtajā daļā, 43.panta pirmajā daļā, 45.panta pirmajā daļā vai 53.panta trešajā daļā minētā informācija nosūtīta attiecīgajai personai elektroniski, izmantojot drošu elektronisko parakstu vai pievienojot elektroniskajam pastam skenētu dokumentu, vai pa faksu vai nodota personiski;</w:t>
      </w:r>
    </w:p>
    <w:p w14:paraId="1F383352"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2) 15 dienu laikā pēc dienas, kad šā likuma 43.panta pirmajā daļā, 45.panta pirmajā daļā vai 53.pantā minētā informācija nosūtīta attiecīgajai personai pa pastu;</w:t>
      </w:r>
    </w:p>
    <w:p w14:paraId="4A159832"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3) 10 dienu laikā pēc dienas, kad šā likuma 53.</w:t>
      </w:r>
      <w:r w:rsidRPr="00831BF0">
        <w:rPr>
          <w:sz w:val="28"/>
          <w:szCs w:val="28"/>
          <w:vertAlign w:val="superscript"/>
        </w:rPr>
        <w:t>1</w:t>
      </w:r>
      <w:r w:rsidRPr="00831BF0">
        <w:rPr>
          <w:sz w:val="28"/>
          <w:szCs w:val="28"/>
        </w:rPr>
        <w:t> panta pirmajā daļā minētais paziņojums publicēts Eiropas Savienības Oficiālajā Vēstnesī.</w:t>
      </w:r>
    </w:p>
    <w:p w14:paraId="397C93FA"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(3) Iesniegumu attiecībā uz koncesijas procedūras dokumentos iekļautajām prasībām var iesniegt šādos termiņos:</w:t>
      </w:r>
    </w:p>
    <w:p w14:paraId="7B45A12D"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1) ne vēlāk kā septiņas dienas pirms tam, kad beidzas piedāvājumu iesniegšanas termiņš, – attiecībā uz konkursa bez pretendentu atlases nolikumā un paziņojumā par koncesiju iekļautajām prasībām;</w:t>
      </w:r>
    </w:p>
    <w:p w14:paraId="394546DD"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2) ne vēlāk kā četras darbdienas pirms tam, kad beidzas pieteikumu iesniegšanas termiņš, – attiecībā uz konkursa ar pretendentu atlasi nolikumā minētajiem atlases noteikumiem un paziņojumā par koncesiju, konkursa dialoga dokumentos un paziņojumā par koncesiju iekļautajām prasībām;</w:t>
      </w:r>
    </w:p>
    <w:p w14:paraId="31BC6E84"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3) ne vēlāk kā četras darbdienas pirms tam, kad beidzas piedāvājumu iesniegšanas termiņš, – attiecībā uz konkursa ar pretendentu atlasi, konkursa dialoga procedūras uzaicinājumā iekļautajām prasībām;</w:t>
      </w:r>
    </w:p>
    <w:p w14:paraId="24E89CD0"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 xml:space="preserve">4) ne vēlāk kā divas darbdienas pirms tam, kad beidzas piedāvājumu iesniegšanas termiņš, – attiecībā uz koncesijas procedūras dokumentos iekļautajām prasībām šā likuma 17.panta </w:t>
      </w:r>
      <w:r w:rsidRPr="00831BF0">
        <w:rPr>
          <w:sz w:val="28"/>
          <w:szCs w:val="28"/>
          <w:u w:val="single"/>
        </w:rPr>
        <w:t>septītās</w:t>
      </w:r>
      <w:r w:rsidRPr="00831BF0">
        <w:rPr>
          <w:sz w:val="28"/>
          <w:szCs w:val="28"/>
        </w:rPr>
        <w:t xml:space="preserve"> daļas gadījumā.</w:t>
      </w:r>
    </w:p>
    <w:p w14:paraId="0AD4AFC2"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(4) Iesniegumu Iepirkumu uzraudzības birojam var iesniegt, nododot to personiski vai nosūtot pa pastu, faksu vai elektroniski, izmantojot drošu elektronisko parakstu vai pievienojot elektroniskajam pastam skenētu dokumentu. Iesniegums uzskatāms par iesniegtu Iepirkumu uzraudzības birojam šā panta otrajā un trešajā daļā noteiktajā termiņā, ja tas Iepirkumu uzraudzības birojā saņemts:</w:t>
      </w:r>
    </w:p>
    <w:p w14:paraId="1C6750F0"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lastRenderedPageBreak/>
        <w:t>1) ne vēlāk kā termiņa pēdējā dienā, ja nosūtīts pa faksu vai elektroniski, izmantojot drošu elektronisko parakstu vai pievienojot elektroniskajam pastam skenētu dokumentu;</w:t>
      </w:r>
    </w:p>
    <w:p w14:paraId="4298C827"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2) ne vēlāk kā termiņa pēdējā dienā Iepirkumu uzraudzības biroja darba laikā, ja nosūtīts pa pastu vai nodots personiski.</w:t>
      </w:r>
    </w:p>
    <w:p w14:paraId="7A434626"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(5) Iesniegums iesniedzams rakstveidā, un tajā ietveramas šādas ziņas:</w:t>
      </w:r>
    </w:p>
    <w:p w14:paraId="01E712AD"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1) iesnieguma iesniedzēja nosaukums un adrese;</w:t>
      </w:r>
    </w:p>
    <w:p w14:paraId="18C4157F"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2) tā publiskā partnera pārstāvja nosaukums un adrese, par kuru iesniegts iesniegums;</w:t>
      </w:r>
    </w:p>
    <w:p w14:paraId="357967C8"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3) koncesijas procedūras nosaukums un koncesijas procedūras identifikācijas numurs;</w:t>
      </w:r>
    </w:p>
    <w:p w14:paraId="0D8F2872"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4) fakti, par kuriem iesniegts iesniegums, norādot pārkāpumu;</w:t>
      </w:r>
    </w:p>
    <w:p w14:paraId="480F4726"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5) iesnieguma juridiskais pamatojums;</w:t>
      </w:r>
    </w:p>
    <w:p w14:paraId="0D295D51"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6) iesnieguma iesniedzēja prasība.</w:t>
      </w:r>
    </w:p>
    <w:p w14:paraId="06ED9E1B"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(6) Iepirkumu uzraudzības birojs vienas darbdienas laikā pēc tam, kad saņemts iesniegums, ievieto ziņas par to savā tīmekļvietnē, norādot iesnieguma iesniedzēju, publisko partneri, publiskā partnera pārstāvi vai koncesijas procedūras komisiju un koncesijas procedūru, kuras likumību apstrīd iesnieguma iesniedzējs, kā arī informē publiskā partnera pārstāvi par administratīvās lietas ierosināšanu, nosūtot paziņojumu par saņemto iesniegumu un iesnieguma kopiju uz publiskā partnera pārstāvja norādīto faksa numuru vai elektroniskā pasta adresi, un publiskais partneris neslēdz koncesijas līgumu, kamēr nav saņemts komisijas lēmums par iesnieguma izskatīšanas rezultātiem vai administratīvās lietas izbeigšanu.</w:t>
      </w:r>
    </w:p>
    <w:p w14:paraId="64D735B1"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(7) Ja ir iesniegts iesniegums attiecībā uz prasībām, kas iekļautas konkursa bez pretendentu atlases nolikumā vai paziņojumā par koncesiju vai konkursa ar pretendentu atlasi uzaicinājumā iesniegt piedāvājumu, koncesijas procedūras komisija publicē pircēja profilā informāciju par piedāvājumu atvēršanas datuma un laika atcelšanu un neatver iesniegtos piedāvājumus, ievērojot šā likuma 49.panta 1.</w:t>
      </w:r>
      <w:r w:rsidRPr="00831BF0">
        <w:rPr>
          <w:sz w:val="28"/>
          <w:szCs w:val="28"/>
          <w:vertAlign w:val="superscript"/>
        </w:rPr>
        <w:t>1 </w:t>
      </w:r>
      <w:r w:rsidRPr="00831BF0">
        <w:rPr>
          <w:sz w:val="28"/>
          <w:szCs w:val="28"/>
        </w:rPr>
        <w:t>daļā noteikto.</w:t>
      </w:r>
    </w:p>
    <w:p w14:paraId="2F33B6DF" w14:textId="77777777" w:rsidR="00831BF0" w:rsidRPr="00831BF0" w:rsidRDefault="00831BF0" w:rsidP="00831BF0">
      <w:pPr>
        <w:pStyle w:val="tv213"/>
        <w:shd w:val="clear" w:color="auto" w:fill="FFFFFF"/>
        <w:spacing w:before="0" w:beforeAutospacing="0" w:after="0" w:afterAutospacing="0"/>
        <w:jc w:val="both"/>
        <w:rPr>
          <w:sz w:val="28"/>
          <w:szCs w:val="28"/>
        </w:rPr>
      </w:pPr>
      <w:r w:rsidRPr="00831BF0">
        <w:rPr>
          <w:sz w:val="28"/>
          <w:szCs w:val="28"/>
        </w:rPr>
        <w:t>(8) Ja tiek iesniegts iesniegums par publiskā partnera, publiskā partnera pārstāvja vai koncesijas procedūras komisijas darbību attiecībā uz koncesijas procedūras likumību un iesniegumu par to pašu koncesijas procedūru jau ir iesniedzis cits iesnieguma iesniedzējs, bet tas vēl nav izskatīts, šos iesniegumus var apvienot un izskatīt kopā.</w:t>
      </w:r>
    </w:p>
    <w:p w14:paraId="254E7CC5" w14:textId="4A301220" w:rsidR="002A7050" w:rsidRPr="00831BF0" w:rsidRDefault="00831BF0" w:rsidP="00831BF0">
      <w:pPr>
        <w:shd w:val="clear" w:color="auto" w:fill="FFFFFF"/>
        <w:jc w:val="both"/>
        <w:rPr>
          <w:rFonts w:cs="Times New Roman"/>
          <w:sz w:val="28"/>
          <w:szCs w:val="28"/>
        </w:rPr>
      </w:pPr>
      <w:r w:rsidRPr="00831BF0">
        <w:rPr>
          <w:sz w:val="28"/>
          <w:szCs w:val="28"/>
        </w:rPr>
        <w:t>(9) Iesnieguma iesniedzējs ir tiesīgs rakstveidā atsaukt iesniegto iesniegumu jebkurā brīdī, kamēr iesniegumu izskatīšanas komisija nav pieņēmusi lēmumu par attiecīgo iesniegumu.</w:t>
      </w:r>
      <w:bookmarkStart w:id="8" w:name="p83.1"/>
      <w:bookmarkStart w:id="9" w:name="p-343571"/>
      <w:bookmarkEnd w:id="8"/>
      <w:bookmarkEnd w:id="9"/>
      <w:r w:rsidRPr="00831BF0">
        <w:rPr>
          <w:sz w:val="28"/>
          <w:szCs w:val="28"/>
        </w:rPr>
        <w:t>”</w:t>
      </w:r>
      <w:r>
        <w:rPr>
          <w:sz w:val="28"/>
          <w:szCs w:val="28"/>
        </w:rPr>
        <w:t>.</w:t>
      </w:r>
    </w:p>
    <w:p w14:paraId="5B8FA131" w14:textId="53ED079C" w:rsidR="002A7050" w:rsidRDefault="002A7050" w:rsidP="008B65C7">
      <w:pPr>
        <w:shd w:val="clear" w:color="auto" w:fill="FFFFFF"/>
        <w:jc w:val="both"/>
        <w:rPr>
          <w:rFonts w:cs="Times New Roman"/>
          <w:sz w:val="28"/>
          <w:szCs w:val="28"/>
        </w:rPr>
      </w:pPr>
    </w:p>
    <w:p w14:paraId="4749DC24" w14:textId="02A1F09E" w:rsidR="002A7050" w:rsidRDefault="002A7050" w:rsidP="008B65C7">
      <w:pPr>
        <w:shd w:val="clear" w:color="auto" w:fill="FFFFFF"/>
        <w:jc w:val="both"/>
        <w:rPr>
          <w:rFonts w:cs="Times New Roman"/>
          <w:sz w:val="28"/>
          <w:szCs w:val="28"/>
        </w:rPr>
      </w:pPr>
    </w:p>
    <w:p w14:paraId="2649546B" w14:textId="77777777" w:rsidR="00A815EF" w:rsidRPr="00A815EF" w:rsidRDefault="00A815EF" w:rsidP="00A815EF">
      <w:pPr>
        <w:jc w:val="both"/>
        <w:rPr>
          <w:rFonts w:eastAsia="Times New Roman" w:cs="Times New Roman"/>
          <w:bCs/>
          <w:sz w:val="28"/>
          <w:szCs w:val="28"/>
          <w:lang w:eastAsia="lv-LV"/>
        </w:rPr>
      </w:pPr>
      <w:r w:rsidRPr="00A815EF">
        <w:rPr>
          <w:rFonts w:eastAsia="Times New Roman" w:cs="Times New Roman"/>
          <w:bCs/>
          <w:sz w:val="28"/>
          <w:szCs w:val="28"/>
          <w:lang w:eastAsia="lv-LV"/>
        </w:rPr>
        <w:t>28. Papildināt likumu ar 29.</w:t>
      </w:r>
      <w:r w:rsidRPr="00A815EF">
        <w:rPr>
          <w:rFonts w:eastAsia="Times New Roman" w:cs="Times New Roman"/>
          <w:bCs/>
          <w:sz w:val="28"/>
          <w:szCs w:val="28"/>
          <w:vertAlign w:val="superscript"/>
          <w:lang w:eastAsia="lv-LV"/>
        </w:rPr>
        <w:t>1</w:t>
      </w:r>
      <w:r w:rsidRPr="00A815EF">
        <w:rPr>
          <w:rFonts w:eastAsia="Times New Roman" w:cs="Times New Roman"/>
          <w:bCs/>
          <w:sz w:val="28"/>
          <w:szCs w:val="28"/>
          <w:lang w:eastAsia="lv-LV"/>
        </w:rPr>
        <w:t> pantu šādā redakcijā:</w:t>
      </w:r>
    </w:p>
    <w:p w14:paraId="66384584" w14:textId="77777777" w:rsidR="00A815EF" w:rsidRPr="00A815EF" w:rsidRDefault="00A815EF" w:rsidP="00A815EF">
      <w:pPr>
        <w:jc w:val="both"/>
        <w:rPr>
          <w:rFonts w:eastAsia="Times New Roman" w:cs="Times New Roman"/>
          <w:bCs/>
          <w:sz w:val="28"/>
          <w:szCs w:val="28"/>
          <w:lang w:eastAsia="lv-LV"/>
        </w:rPr>
      </w:pPr>
      <w:r w:rsidRPr="00A815EF">
        <w:rPr>
          <w:rFonts w:eastAsia="Times New Roman" w:cs="Times New Roman"/>
          <w:bCs/>
          <w:sz w:val="28"/>
          <w:szCs w:val="28"/>
          <w:lang w:eastAsia="lv-LV"/>
        </w:rPr>
        <w:t>“</w:t>
      </w:r>
      <w:r w:rsidRPr="00A815EF">
        <w:rPr>
          <w:rFonts w:eastAsia="Times New Roman" w:cs="Times New Roman"/>
          <w:b/>
          <w:bCs/>
          <w:sz w:val="28"/>
          <w:szCs w:val="28"/>
          <w:lang w:eastAsia="lv-LV"/>
        </w:rPr>
        <w:t>29.</w:t>
      </w:r>
      <w:r w:rsidRPr="00A815EF">
        <w:rPr>
          <w:rFonts w:eastAsia="Times New Roman" w:cs="Times New Roman"/>
          <w:b/>
          <w:bCs/>
          <w:sz w:val="28"/>
          <w:szCs w:val="28"/>
          <w:vertAlign w:val="superscript"/>
          <w:lang w:eastAsia="lv-LV"/>
        </w:rPr>
        <w:t>1</w:t>
      </w:r>
      <w:r w:rsidRPr="00A815EF">
        <w:rPr>
          <w:rFonts w:eastAsia="Times New Roman" w:cs="Times New Roman"/>
          <w:b/>
          <w:bCs/>
          <w:sz w:val="28"/>
          <w:szCs w:val="28"/>
          <w:lang w:eastAsia="lv-LV"/>
        </w:rPr>
        <w:t xml:space="preserve"> pants. </w:t>
      </w:r>
      <w:r w:rsidRPr="00A815EF">
        <w:rPr>
          <w:b/>
          <w:sz w:val="28"/>
          <w:szCs w:val="28"/>
        </w:rPr>
        <w:t>Iesnieguma atstāšana bez izskatīšanas</w:t>
      </w:r>
    </w:p>
    <w:p w14:paraId="17CFBF15" w14:textId="77777777" w:rsidR="00A815EF" w:rsidRPr="00A815EF" w:rsidRDefault="00A815EF" w:rsidP="00A815EF">
      <w:pPr>
        <w:pStyle w:val="tv213"/>
        <w:shd w:val="clear" w:color="auto" w:fill="FFFFFF"/>
        <w:spacing w:before="0" w:beforeAutospacing="0" w:after="0" w:afterAutospacing="0"/>
        <w:jc w:val="both"/>
        <w:rPr>
          <w:sz w:val="28"/>
          <w:szCs w:val="28"/>
        </w:rPr>
      </w:pPr>
      <w:r w:rsidRPr="00A815EF">
        <w:rPr>
          <w:sz w:val="28"/>
          <w:szCs w:val="28"/>
        </w:rPr>
        <w:t>(1) Iepirkumu uzraudzības birojs ir tiesīgs iesniegumu atstāt bez izskatīšanas jebkurā no šādiem gadījumiem:</w:t>
      </w:r>
    </w:p>
    <w:p w14:paraId="17E25236" w14:textId="77777777" w:rsidR="00A815EF" w:rsidRPr="00A815EF" w:rsidRDefault="00A815EF" w:rsidP="00A815EF">
      <w:pPr>
        <w:pStyle w:val="tv213"/>
        <w:shd w:val="clear" w:color="auto" w:fill="FFFFFF"/>
        <w:spacing w:before="0" w:beforeAutospacing="0" w:after="0" w:afterAutospacing="0"/>
        <w:jc w:val="both"/>
        <w:rPr>
          <w:sz w:val="28"/>
          <w:szCs w:val="28"/>
        </w:rPr>
      </w:pPr>
      <w:r w:rsidRPr="00A815EF">
        <w:rPr>
          <w:sz w:val="28"/>
          <w:szCs w:val="28"/>
        </w:rPr>
        <w:lastRenderedPageBreak/>
        <w:t>1) iesniegums neatbilst šā likuma 29.panta pirmās, otrās, trešās vai piektās daļas prasībām;</w:t>
      </w:r>
    </w:p>
    <w:p w14:paraId="6078A354" w14:textId="77777777" w:rsidR="00A815EF" w:rsidRPr="00A815EF" w:rsidRDefault="00A815EF" w:rsidP="00A815EF">
      <w:pPr>
        <w:pStyle w:val="tv213"/>
        <w:shd w:val="clear" w:color="auto" w:fill="FFFFFF"/>
        <w:spacing w:before="0" w:beforeAutospacing="0" w:after="0" w:afterAutospacing="0"/>
        <w:jc w:val="both"/>
        <w:rPr>
          <w:sz w:val="28"/>
          <w:szCs w:val="28"/>
        </w:rPr>
      </w:pPr>
      <w:r w:rsidRPr="00A815EF">
        <w:rPr>
          <w:sz w:val="28"/>
          <w:szCs w:val="28"/>
        </w:rPr>
        <w:t>2) attiecībā uz koncesijas procedūru par to pašu priekšmetu un uz tā paša pamata jau bijis iesniegts un izskatīts iesniegums;</w:t>
      </w:r>
    </w:p>
    <w:p w14:paraId="0F1EB2D2" w14:textId="77777777" w:rsidR="00A815EF" w:rsidRPr="00A815EF" w:rsidRDefault="00A815EF" w:rsidP="00A815EF">
      <w:pPr>
        <w:pStyle w:val="tv213"/>
        <w:shd w:val="clear" w:color="auto" w:fill="FFFFFF"/>
        <w:spacing w:before="0" w:beforeAutospacing="0" w:after="0" w:afterAutospacing="0"/>
        <w:jc w:val="both"/>
        <w:rPr>
          <w:sz w:val="28"/>
          <w:szCs w:val="28"/>
        </w:rPr>
      </w:pPr>
      <w:r w:rsidRPr="00A815EF">
        <w:rPr>
          <w:sz w:val="28"/>
          <w:szCs w:val="28"/>
        </w:rPr>
        <w:t>3) iesniegumā ietvertās ziņas ir acīmredzami nepietiekamas iesniedzēja prasības apmierināšanai vai iesniegums ir acīmredzami noraidāms pēc būtības;</w:t>
      </w:r>
    </w:p>
    <w:p w14:paraId="27BEEBF2" w14:textId="77777777" w:rsidR="00A815EF" w:rsidRPr="00A815EF" w:rsidRDefault="00A815EF" w:rsidP="00A815EF">
      <w:pPr>
        <w:pStyle w:val="tv213"/>
        <w:shd w:val="clear" w:color="auto" w:fill="FFFFFF"/>
        <w:spacing w:before="0" w:beforeAutospacing="0" w:after="0" w:afterAutospacing="0"/>
        <w:jc w:val="both"/>
        <w:rPr>
          <w:sz w:val="28"/>
          <w:szCs w:val="28"/>
        </w:rPr>
      </w:pPr>
      <w:r w:rsidRPr="00A815EF">
        <w:rPr>
          <w:sz w:val="28"/>
          <w:szCs w:val="28"/>
        </w:rPr>
        <w:t>4) šā likuma 29.</w:t>
      </w:r>
      <w:r w:rsidRPr="00A815EF">
        <w:rPr>
          <w:sz w:val="28"/>
          <w:szCs w:val="28"/>
          <w:vertAlign w:val="superscript"/>
        </w:rPr>
        <w:t>2 </w:t>
      </w:r>
      <w:r w:rsidRPr="00A815EF">
        <w:rPr>
          <w:sz w:val="28"/>
          <w:szCs w:val="28"/>
        </w:rPr>
        <w:t>panta ceturtajā daļā noteiktajā gadījumā.</w:t>
      </w:r>
    </w:p>
    <w:p w14:paraId="1998905A" w14:textId="60BB5AA2" w:rsidR="002A7050" w:rsidRPr="00A815EF" w:rsidRDefault="00A815EF" w:rsidP="00A815EF">
      <w:pPr>
        <w:shd w:val="clear" w:color="auto" w:fill="FFFFFF"/>
        <w:jc w:val="both"/>
        <w:rPr>
          <w:rFonts w:cs="Times New Roman"/>
          <w:sz w:val="28"/>
          <w:szCs w:val="28"/>
        </w:rPr>
      </w:pPr>
      <w:r w:rsidRPr="00A815EF">
        <w:rPr>
          <w:sz w:val="28"/>
          <w:szCs w:val="28"/>
        </w:rPr>
        <w:t>(2) Lēmumu var pārsūdzēt tiesā Administratīvā procesa likumā noteiktajā kārtībā. Lēmuma pārsūdzēšana neaptur tā darbību.”</w:t>
      </w:r>
      <w:r>
        <w:rPr>
          <w:sz w:val="28"/>
          <w:szCs w:val="28"/>
        </w:rPr>
        <w:t>.</w:t>
      </w:r>
    </w:p>
    <w:p w14:paraId="74BF9A20" w14:textId="1A374536" w:rsidR="002A7050" w:rsidRDefault="002A7050" w:rsidP="008B65C7">
      <w:pPr>
        <w:shd w:val="clear" w:color="auto" w:fill="FFFFFF"/>
        <w:jc w:val="both"/>
        <w:rPr>
          <w:rFonts w:cs="Times New Roman"/>
          <w:sz w:val="28"/>
          <w:szCs w:val="28"/>
        </w:rPr>
      </w:pPr>
    </w:p>
    <w:p w14:paraId="5566EAC7" w14:textId="4DF770F2" w:rsidR="002A7050" w:rsidRDefault="002A7050" w:rsidP="008B65C7">
      <w:pPr>
        <w:shd w:val="clear" w:color="auto" w:fill="FFFFFF"/>
        <w:jc w:val="both"/>
        <w:rPr>
          <w:rFonts w:cs="Times New Roman"/>
          <w:sz w:val="28"/>
          <w:szCs w:val="28"/>
        </w:rPr>
      </w:pPr>
    </w:p>
    <w:p w14:paraId="229A7C50" w14:textId="77777777" w:rsidR="00FC4397" w:rsidRPr="00FC4397" w:rsidRDefault="00FC4397" w:rsidP="00FC4397">
      <w:pPr>
        <w:jc w:val="both"/>
        <w:rPr>
          <w:rFonts w:eastAsia="Times New Roman" w:cs="Times New Roman"/>
          <w:bCs/>
          <w:sz w:val="28"/>
          <w:szCs w:val="28"/>
          <w:lang w:eastAsia="lv-LV"/>
        </w:rPr>
      </w:pPr>
      <w:r w:rsidRPr="00FC4397">
        <w:rPr>
          <w:rFonts w:eastAsia="Times New Roman" w:cs="Times New Roman"/>
          <w:bCs/>
          <w:sz w:val="28"/>
          <w:szCs w:val="28"/>
          <w:lang w:eastAsia="lv-LV"/>
        </w:rPr>
        <w:t>29. Papildināt likumu ar 29.</w:t>
      </w:r>
      <w:r w:rsidRPr="00FC4397">
        <w:rPr>
          <w:rFonts w:eastAsia="Times New Roman" w:cs="Times New Roman"/>
          <w:bCs/>
          <w:sz w:val="28"/>
          <w:szCs w:val="28"/>
          <w:vertAlign w:val="superscript"/>
          <w:lang w:eastAsia="lv-LV"/>
        </w:rPr>
        <w:t>2</w:t>
      </w:r>
      <w:r w:rsidRPr="00FC4397">
        <w:rPr>
          <w:rFonts w:eastAsia="Times New Roman" w:cs="Times New Roman"/>
          <w:bCs/>
          <w:sz w:val="28"/>
          <w:szCs w:val="28"/>
          <w:lang w:eastAsia="lv-LV"/>
        </w:rPr>
        <w:t> pantu šādā redakcijā:</w:t>
      </w:r>
    </w:p>
    <w:p w14:paraId="1B9FDD96" w14:textId="77777777" w:rsidR="00FC4397" w:rsidRPr="00FC4397" w:rsidRDefault="00FC4397" w:rsidP="00FC4397">
      <w:pPr>
        <w:jc w:val="both"/>
        <w:rPr>
          <w:rFonts w:cs="Times New Roman"/>
          <w:b/>
          <w:sz w:val="28"/>
          <w:szCs w:val="28"/>
        </w:rPr>
      </w:pPr>
      <w:r w:rsidRPr="00FC4397">
        <w:rPr>
          <w:rFonts w:eastAsia="Times New Roman" w:cs="Times New Roman"/>
          <w:bCs/>
          <w:sz w:val="28"/>
          <w:szCs w:val="28"/>
          <w:lang w:eastAsia="lv-LV"/>
        </w:rPr>
        <w:t>“</w:t>
      </w:r>
      <w:r w:rsidRPr="00FC4397">
        <w:rPr>
          <w:rFonts w:eastAsia="Times New Roman" w:cs="Times New Roman"/>
          <w:b/>
          <w:bCs/>
          <w:sz w:val="28"/>
          <w:szCs w:val="28"/>
          <w:lang w:eastAsia="lv-LV"/>
        </w:rPr>
        <w:t>29.</w:t>
      </w:r>
      <w:r w:rsidRPr="00FC4397">
        <w:rPr>
          <w:rFonts w:eastAsia="Times New Roman" w:cs="Times New Roman"/>
          <w:b/>
          <w:bCs/>
          <w:sz w:val="28"/>
          <w:szCs w:val="28"/>
          <w:vertAlign w:val="superscript"/>
          <w:lang w:eastAsia="lv-LV"/>
        </w:rPr>
        <w:t>2</w:t>
      </w:r>
      <w:r w:rsidRPr="00FC4397">
        <w:rPr>
          <w:rFonts w:eastAsia="Times New Roman" w:cs="Times New Roman"/>
          <w:b/>
          <w:bCs/>
          <w:sz w:val="28"/>
          <w:szCs w:val="28"/>
          <w:lang w:eastAsia="lv-LV"/>
        </w:rPr>
        <w:t xml:space="preserve"> pants. </w:t>
      </w:r>
      <w:r w:rsidRPr="00FC4397">
        <w:rPr>
          <w:rFonts w:cs="Times New Roman"/>
          <w:b/>
          <w:sz w:val="28"/>
          <w:szCs w:val="28"/>
        </w:rPr>
        <w:t>Depozīts</w:t>
      </w:r>
    </w:p>
    <w:p w14:paraId="5F0472C5" w14:textId="77777777" w:rsidR="00FC4397" w:rsidRPr="00FC4397" w:rsidRDefault="00FC4397" w:rsidP="00FC4397">
      <w:pPr>
        <w:jc w:val="both"/>
        <w:rPr>
          <w:sz w:val="28"/>
          <w:szCs w:val="28"/>
          <w:u w:val="single"/>
        </w:rPr>
      </w:pPr>
      <w:r w:rsidRPr="00FC4397">
        <w:rPr>
          <w:sz w:val="28"/>
          <w:szCs w:val="28"/>
          <w:u w:val="single"/>
        </w:rPr>
        <w:t>(1) Iesniedzot iesniegumu šā likuma 29.pantā noteiktajā kārtībā, maksājams vai iesniedzams depozīts.</w:t>
      </w:r>
    </w:p>
    <w:p w14:paraId="48B3E102" w14:textId="77777777" w:rsidR="00FC4397" w:rsidRPr="00FC4397" w:rsidRDefault="00FC4397" w:rsidP="00FC4397">
      <w:pPr>
        <w:jc w:val="both"/>
        <w:rPr>
          <w:sz w:val="28"/>
          <w:szCs w:val="28"/>
          <w:u w:val="single"/>
        </w:rPr>
      </w:pPr>
      <w:r w:rsidRPr="00FC4397">
        <w:rPr>
          <w:sz w:val="28"/>
          <w:szCs w:val="28"/>
          <w:u w:val="single"/>
        </w:rPr>
        <w:t>(2) Iesniedzējs ir tiesīgs depozītu iemaksāt kā naudas summu vai iesniegt kā bankas garantiju vai apdrošināšanas polisi.</w:t>
      </w:r>
    </w:p>
    <w:p w14:paraId="37CBE3B7" w14:textId="77777777" w:rsidR="00FC4397" w:rsidRPr="00FC4397" w:rsidRDefault="00FC4397" w:rsidP="00FC4397">
      <w:pPr>
        <w:jc w:val="both"/>
        <w:rPr>
          <w:sz w:val="28"/>
          <w:szCs w:val="28"/>
          <w:u w:val="single"/>
        </w:rPr>
      </w:pPr>
      <w:r w:rsidRPr="00FC4397">
        <w:rPr>
          <w:sz w:val="28"/>
          <w:szCs w:val="28"/>
          <w:u w:val="single"/>
        </w:rPr>
        <w:t>(3) Depozīts ir 0,5 procenti no paredzamās līgumcenas, bet ne vairāk kā 15 000 </w:t>
      </w:r>
      <w:bookmarkStart w:id="10" w:name="_GoBack"/>
      <w:r w:rsidRPr="0058571E">
        <w:rPr>
          <w:i/>
          <w:sz w:val="28"/>
          <w:szCs w:val="28"/>
          <w:u w:val="single"/>
        </w:rPr>
        <w:t>euro</w:t>
      </w:r>
      <w:bookmarkEnd w:id="10"/>
      <w:r w:rsidRPr="00FC4397">
        <w:rPr>
          <w:sz w:val="28"/>
          <w:szCs w:val="28"/>
          <w:u w:val="single"/>
        </w:rPr>
        <w:t xml:space="preserve">. Ja paredzamo līgumcenu nav iespējams noteikt vai tā nav norādīta koncesijas procedūras dokumentos, depozīts ir 3 400 </w:t>
      </w:r>
      <w:r w:rsidRPr="0058571E">
        <w:rPr>
          <w:i/>
          <w:sz w:val="28"/>
          <w:szCs w:val="28"/>
          <w:u w:val="single"/>
        </w:rPr>
        <w:t>euro</w:t>
      </w:r>
      <w:r w:rsidRPr="00FC4397">
        <w:rPr>
          <w:sz w:val="28"/>
          <w:szCs w:val="28"/>
          <w:u w:val="single"/>
        </w:rPr>
        <w:t>.</w:t>
      </w:r>
    </w:p>
    <w:p w14:paraId="23EBC317" w14:textId="77777777" w:rsidR="00FC4397" w:rsidRPr="00FC4397" w:rsidRDefault="00FC4397" w:rsidP="00FC4397">
      <w:pPr>
        <w:jc w:val="both"/>
        <w:rPr>
          <w:sz w:val="28"/>
          <w:szCs w:val="28"/>
          <w:u w:val="single"/>
        </w:rPr>
      </w:pPr>
      <w:r w:rsidRPr="00FC4397">
        <w:rPr>
          <w:sz w:val="28"/>
          <w:szCs w:val="28"/>
          <w:u w:val="single"/>
        </w:rPr>
        <w:t>(4) Pēc iesnieguma saņemšanas Iepirkumu uzraudzības birojs vienas darbdienas laikā pārbauda depozīta maksājuma saņemšanas vai iesniegšanas faktu. Ja depozīta maksājums nav saņemts vai iesniegts, Iepirkumu uzraudzības birojs ir tiesīgs iesniegumu atstāt bez izskatīšanas.</w:t>
      </w:r>
    </w:p>
    <w:p w14:paraId="26A81A81" w14:textId="77777777" w:rsidR="00FC4397" w:rsidRPr="00FC4397" w:rsidRDefault="00FC4397" w:rsidP="00FC4397">
      <w:pPr>
        <w:jc w:val="both"/>
        <w:rPr>
          <w:sz w:val="28"/>
          <w:szCs w:val="28"/>
          <w:u w:val="single"/>
        </w:rPr>
      </w:pPr>
      <w:r w:rsidRPr="00FC4397">
        <w:rPr>
          <w:sz w:val="28"/>
          <w:szCs w:val="28"/>
          <w:u w:val="single"/>
        </w:rPr>
        <w:t>(5) Iepirkumu uzraudzības birojs atmaksā depozīta maksājumu vai atdod depozītu iesniedzējam piecu darbdienu laikā pēc:</w:t>
      </w:r>
    </w:p>
    <w:p w14:paraId="1A0D95D7" w14:textId="77777777" w:rsidR="00FC4397" w:rsidRPr="00FC4397" w:rsidRDefault="00FC4397" w:rsidP="00FC4397">
      <w:pPr>
        <w:jc w:val="both"/>
        <w:rPr>
          <w:sz w:val="28"/>
          <w:szCs w:val="28"/>
          <w:u w:val="single"/>
        </w:rPr>
      </w:pPr>
      <w:r w:rsidRPr="00FC4397">
        <w:rPr>
          <w:sz w:val="28"/>
          <w:szCs w:val="28"/>
          <w:u w:val="single"/>
        </w:rPr>
        <w:t>1) iesnieguma atsaukšanas dienas, ja iesniedzējs ir atsaucis iesniegumu līdz tā izskatīšanai komisijā, pamatojoties uz to, ka publiskā partnera pārstāvis vai koncesijas procedūras komisija ir novērsusi iesniegumā minētos pārkāpumus;</w:t>
      </w:r>
    </w:p>
    <w:p w14:paraId="163A1DD1" w14:textId="77777777" w:rsidR="00FC4397" w:rsidRPr="00FC4397" w:rsidRDefault="00FC4397" w:rsidP="00FC4397">
      <w:pPr>
        <w:jc w:val="both"/>
        <w:rPr>
          <w:sz w:val="28"/>
          <w:szCs w:val="28"/>
          <w:u w:val="single"/>
        </w:rPr>
      </w:pPr>
      <w:r w:rsidRPr="00FC4397">
        <w:rPr>
          <w:sz w:val="28"/>
          <w:szCs w:val="28"/>
          <w:u w:val="single"/>
        </w:rPr>
        <w:t>2) tiesas sprieduma noraksta saņemšanas, ja ar spēkā stājušos spriedumu tiesa iemaksāto depozīta maksājumu uzdod atmaksāt iesniedzējam;</w:t>
      </w:r>
    </w:p>
    <w:p w14:paraId="4E96A40E" w14:textId="77777777" w:rsidR="00FC4397" w:rsidRPr="00FC4397" w:rsidRDefault="00FC4397" w:rsidP="00FC4397">
      <w:pPr>
        <w:jc w:val="both"/>
        <w:rPr>
          <w:sz w:val="28"/>
          <w:szCs w:val="28"/>
          <w:u w:val="single"/>
        </w:rPr>
      </w:pPr>
      <w:r w:rsidRPr="00FC4397">
        <w:rPr>
          <w:sz w:val="28"/>
          <w:szCs w:val="28"/>
          <w:u w:val="single"/>
        </w:rPr>
        <w:t>3) tam, kad paziņots lēmums par iesnieguma atstāšanu bez izskatīšanas;</w:t>
      </w:r>
    </w:p>
    <w:p w14:paraId="042091B8" w14:textId="77777777" w:rsidR="00FC4397" w:rsidRPr="00FC4397" w:rsidRDefault="00FC4397" w:rsidP="00FC4397">
      <w:pPr>
        <w:jc w:val="both"/>
        <w:rPr>
          <w:sz w:val="28"/>
          <w:szCs w:val="28"/>
          <w:u w:val="single"/>
        </w:rPr>
      </w:pPr>
      <w:r w:rsidRPr="00FC4397">
        <w:rPr>
          <w:sz w:val="28"/>
          <w:szCs w:val="28"/>
          <w:u w:val="single"/>
        </w:rPr>
        <w:t>4) tam, kad stājies spēkā lēmums aizliegt slēgt koncesijas līgumu vai atcelt publiskā partnera pārstāvja vai koncesijas procedūras komisijas lēmumu par koncesijas procedūras izbeigšanu.</w:t>
      </w:r>
    </w:p>
    <w:p w14:paraId="7082F125" w14:textId="77777777" w:rsidR="00FC4397" w:rsidRPr="00FC4397" w:rsidRDefault="00FC4397" w:rsidP="00FC4397">
      <w:pPr>
        <w:jc w:val="both"/>
        <w:rPr>
          <w:sz w:val="28"/>
          <w:szCs w:val="28"/>
          <w:u w:val="single"/>
        </w:rPr>
      </w:pPr>
      <w:r w:rsidRPr="00FC4397">
        <w:rPr>
          <w:sz w:val="28"/>
          <w:szCs w:val="28"/>
          <w:u w:val="single"/>
        </w:rPr>
        <w:t>(6) Šis pants nav piemērojams, ja iesniegumā apstrīdēta koncesijas procedūras pārtraukšanas likumība vai koncesijas procedūras dokumentos noteiktās prasības.</w:t>
      </w:r>
    </w:p>
    <w:p w14:paraId="28B4C0CB" w14:textId="5F9E72A9" w:rsidR="002A7050" w:rsidRPr="00FC4397" w:rsidRDefault="00FC4397" w:rsidP="00FC4397">
      <w:pPr>
        <w:shd w:val="clear" w:color="auto" w:fill="FFFFFF"/>
        <w:jc w:val="both"/>
        <w:rPr>
          <w:rFonts w:cs="Times New Roman"/>
          <w:sz w:val="28"/>
          <w:szCs w:val="28"/>
        </w:rPr>
      </w:pPr>
      <w:r w:rsidRPr="00FC4397">
        <w:rPr>
          <w:sz w:val="28"/>
          <w:szCs w:val="28"/>
        </w:rPr>
        <w:t>(7) Ministru kabinets nosaka depozīta samaksas vai iesniegšanas un atmaksas vai atdošanas kārtību.</w:t>
      </w:r>
      <w:r w:rsidRPr="00FC4397">
        <w:rPr>
          <w:rFonts w:cs="Times New Roman"/>
          <w:sz w:val="28"/>
          <w:szCs w:val="28"/>
        </w:rPr>
        <w:t>”</w:t>
      </w:r>
      <w:r>
        <w:rPr>
          <w:rFonts w:cs="Times New Roman"/>
          <w:sz w:val="28"/>
          <w:szCs w:val="28"/>
        </w:rPr>
        <w:t>.</w:t>
      </w:r>
    </w:p>
    <w:p w14:paraId="51FEBBEF" w14:textId="4FBD10F9" w:rsidR="002A7050" w:rsidRDefault="002A7050" w:rsidP="008B65C7">
      <w:pPr>
        <w:shd w:val="clear" w:color="auto" w:fill="FFFFFF"/>
        <w:jc w:val="both"/>
        <w:rPr>
          <w:rFonts w:cs="Times New Roman"/>
          <w:sz w:val="28"/>
          <w:szCs w:val="28"/>
        </w:rPr>
      </w:pPr>
    </w:p>
    <w:p w14:paraId="234100E4" w14:textId="3347F5B3" w:rsidR="002A7050" w:rsidRDefault="002A7050" w:rsidP="008B65C7">
      <w:pPr>
        <w:shd w:val="clear" w:color="auto" w:fill="FFFFFF"/>
        <w:jc w:val="both"/>
        <w:rPr>
          <w:rFonts w:cs="Times New Roman"/>
          <w:sz w:val="28"/>
          <w:szCs w:val="28"/>
        </w:rPr>
      </w:pPr>
    </w:p>
    <w:p w14:paraId="37805B26" w14:textId="77777777" w:rsidR="00FC52C6" w:rsidRPr="00FC52C6" w:rsidRDefault="00FC52C6" w:rsidP="00FC52C6">
      <w:pPr>
        <w:jc w:val="both"/>
        <w:rPr>
          <w:rFonts w:eastAsia="Times New Roman" w:cs="Times New Roman"/>
          <w:bCs/>
          <w:sz w:val="28"/>
          <w:szCs w:val="28"/>
          <w:lang w:eastAsia="lv-LV"/>
        </w:rPr>
      </w:pPr>
      <w:r w:rsidRPr="00FC52C6">
        <w:rPr>
          <w:rFonts w:eastAsia="Times New Roman" w:cs="Times New Roman"/>
          <w:bCs/>
          <w:sz w:val="28"/>
          <w:szCs w:val="28"/>
          <w:lang w:eastAsia="lv-LV"/>
        </w:rPr>
        <w:t>23. 30.pantā</w:t>
      </w:r>
    </w:p>
    <w:p w14:paraId="52358E34" w14:textId="77777777" w:rsidR="00FC52C6" w:rsidRPr="00FC52C6" w:rsidRDefault="00FC52C6" w:rsidP="00FC52C6">
      <w:pPr>
        <w:jc w:val="both"/>
        <w:rPr>
          <w:rFonts w:eastAsia="Times New Roman" w:cs="Times New Roman"/>
          <w:bCs/>
          <w:sz w:val="28"/>
          <w:szCs w:val="28"/>
          <w:lang w:eastAsia="lv-LV"/>
        </w:rPr>
      </w:pPr>
      <w:r w:rsidRPr="00FC52C6">
        <w:rPr>
          <w:rFonts w:eastAsia="Times New Roman" w:cs="Times New Roman"/>
          <w:bCs/>
          <w:sz w:val="28"/>
          <w:szCs w:val="28"/>
          <w:lang w:eastAsia="lv-LV"/>
        </w:rPr>
        <w:t>izteikt pirmo daļu šādā redakcijā:</w:t>
      </w:r>
    </w:p>
    <w:p w14:paraId="6B9D5314" w14:textId="35511231" w:rsidR="00FC52C6" w:rsidRPr="00FC52C6" w:rsidRDefault="00FC52C6" w:rsidP="00FC52C6">
      <w:pPr>
        <w:jc w:val="both"/>
        <w:rPr>
          <w:sz w:val="28"/>
          <w:szCs w:val="28"/>
        </w:rPr>
      </w:pPr>
      <w:r w:rsidRPr="00FC52C6">
        <w:rPr>
          <w:rFonts w:eastAsia="Times New Roman" w:cs="Times New Roman"/>
          <w:bCs/>
          <w:sz w:val="28"/>
          <w:szCs w:val="28"/>
          <w:lang w:eastAsia="lv-LV"/>
        </w:rPr>
        <w:lastRenderedPageBreak/>
        <w:t>“</w:t>
      </w:r>
      <w:r w:rsidRPr="00FC52C6">
        <w:rPr>
          <w:sz w:val="28"/>
          <w:szCs w:val="28"/>
        </w:rPr>
        <w:t>(1) </w:t>
      </w:r>
      <w:r w:rsidRPr="00FC52C6">
        <w:rPr>
          <w:rFonts w:cs="Times New Roman"/>
          <w:sz w:val="28"/>
          <w:szCs w:val="28"/>
        </w:rPr>
        <w:t xml:space="preserve">Iesniegumu izskatīšanas komisija </w:t>
      </w:r>
      <w:r w:rsidRPr="00FC52C6">
        <w:rPr>
          <w:sz w:val="28"/>
          <w:szCs w:val="28"/>
        </w:rPr>
        <w:t xml:space="preserve">iesniegumu izskata mēneša laikā pēc tā saņemšanas Iepirkumu uzraudzības birojā. Ja objektīvu iemeslu dēļ šo termiņu nav iespējams ievērot, </w:t>
      </w:r>
      <w:r w:rsidRPr="00FC52C6">
        <w:rPr>
          <w:rFonts w:cs="Times New Roman"/>
          <w:sz w:val="28"/>
          <w:szCs w:val="28"/>
        </w:rPr>
        <w:t xml:space="preserve">iesniegumu izskatīšanas komisija </w:t>
      </w:r>
      <w:r w:rsidRPr="00FC52C6">
        <w:rPr>
          <w:sz w:val="28"/>
          <w:szCs w:val="28"/>
        </w:rPr>
        <w:t>to var pagarināt, paziņojot par to iesnieguma iesniedzējam, pretendentam, kura piedāvājums izraudzīts saskaņā ar noteikto piedāvājuma izvēles kritēriju</w:t>
      </w:r>
      <w:r w:rsidRPr="00FC52C6">
        <w:rPr>
          <w:rFonts w:cs="Times New Roman"/>
          <w:sz w:val="28"/>
          <w:szCs w:val="28"/>
        </w:rPr>
        <w:t>, publiskā partnera pārstāvim, koncesijas procedūras komisijai (</w:t>
      </w:r>
      <w:r w:rsidRPr="00FC52C6">
        <w:rPr>
          <w:sz w:val="28"/>
          <w:szCs w:val="28"/>
        </w:rPr>
        <w:t>turpmāk šajā pantā – dalībnieki).”</w:t>
      </w:r>
    </w:p>
    <w:p w14:paraId="0233C2C3" w14:textId="77777777" w:rsidR="00FC52C6" w:rsidRPr="00FC52C6" w:rsidRDefault="00FC52C6" w:rsidP="00FC52C6">
      <w:pPr>
        <w:jc w:val="both"/>
        <w:rPr>
          <w:sz w:val="28"/>
          <w:szCs w:val="28"/>
        </w:rPr>
      </w:pPr>
    </w:p>
    <w:p w14:paraId="0D891F94" w14:textId="7F72BBEC" w:rsidR="00FC52C6" w:rsidRPr="00FC52C6" w:rsidRDefault="00FC52C6" w:rsidP="00FC52C6">
      <w:pPr>
        <w:jc w:val="both"/>
        <w:rPr>
          <w:rFonts w:eastAsia="Times New Roman" w:cs="Times New Roman"/>
          <w:bCs/>
          <w:sz w:val="28"/>
          <w:szCs w:val="28"/>
          <w:u w:val="single"/>
          <w:lang w:eastAsia="lv-LV"/>
        </w:rPr>
      </w:pPr>
      <w:r w:rsidRPr="00FC52C6">
        <w:rPr>
          <w:rFonts w:eastAsia="Times New Roman" w:cs="Times New Roman"/>
          <w:bCs/>
          <w:sz w:val="28"/>
          <w:szCs w:val="28"/>
          <w:u w:val="single"/>
          <w:lang w:eastAsia="lv-LV"/>
        </w:rPr>
        <w:t>aizstāt otrās daļas 2.punktā skaitļus un vārdus “</w:t>
      </w:r>
      <w:r w:rsidRPr="00FC52C6">
        <w:rPr>
          <w:rFonts w:cs="Times New Roman"/>
          <w:sz w:val="28"/>
          <w:szCs w:val="28"/>
          <w:u w:val="single"/>
        </w:rPr>
        <w:t>53.panta pirmās un ceturtās daļas</w:t>
      </w:r>
      <w:r w:rsidRPr="00FC52C6">
        <w:rPr>
          <w:rFonts w:eastAsia="Times New Roman" w:cs="Times New Roman"/>
          <w:bCs/>
          <w:sz w:val="28"/>
          <w:szCs w:val="28"/>
          <w:u w:val="single"/>
          <w:lang w:eastAsia="lv-LV"/>
        </w:rPr>
        <w:t>” ar skaiti un vārdu “</w:t>
      </w:r>
      <w:r w:rsidRPr="00FC52C6">
        <w:rPr>
          <w:rFonts w:cs="Times New Roman"/>
          <w:sz w:val="28"/>
          <w:szCs w:val="28"/>
          <w:u w:val="single"/>
        </w:rPr>
        <w:t>53.panta trešās</w:t>
      </w:r>
      <w:r w:rsidRPr="00FC52C6">
        <w:rPr>
          <w:rFonts w:eastAsia="Times New Roman" w:cs="Times New Roman"/>
          <w:bCs/>
          <w:sz w:val="28"/>
          <w:szCs w:val="28"/>
          <w:u w:val="single"/>
          <w:lang w:eastAsia="lv-LV"/>
        </w:rPr>
        <w:t>”.</w:t>
      </w:r>
    </w:p>
    <w:p w14:paraId="6FA04C1C" w14:textId="77777777" w:rsidR="00FC52C6" w:rsidRPr="00FC52C6" w:rsidRDefault="00FC52C6" w:rsidP="00FC52C6">
      <w:pPr>
        <w:jc w:val="both"/>
        <w:rPr>
          <w:rFonts w:eastAsia="Times New Roman" w:cs="Times New Roman"/>
          <w:bCs/>
          <w:sz w:val="28"/>
          <w:szCs w:val="28"/>
          <w:u w:val="single"/>
          <w:lang w:eastAsia="lv-LV"/>
        </w:rPr>
      </w:pPr>
    </w:p>
    <w:p w14:paraId="608D273D" w14:textId="77777777" w:rsidR="00FC52C6" w:rsidRPr="00FC52C6" w:rsidRDefault="00FC52C6" w:rsidP="00FC52C6">
      <w:pPr>
        <w:jc w:val="both"/>
        <w:rPr>
          <w:rFonts w:eastAsia="Times New Roman" w:cs="Times New Roman"/>
          <w:bCs/>
          <w:sz w:val="28"/>
          <w:szCs w:val="28"/>
          <w:lang w:eastAsia="lv-LV"/>
        </w:rPr>
      </w:pPr>
      <w:r w:rsidRPr="00FC52C6">
        <w:rPr>
          <w:rFonts w:eastAsia="Times New Roman" w:cs="Times New Roman"/>
          <w:bCs/>
          <w:sz w:val="28"/>
          <w:szCs w:val="28"/>
          <w:lang w:eastAsia="lv-LV"/>
        </w:rPr>
        <w:t>izteikt piekto daļu šādā redakcijā:</w:t>
      </w:r>
    </w:p>
    <w:p w14:paraId="22272B06" w14:textId="128C5141" w:rsidR="00FC52C6" w:rsidRPr="00FC52C6" w:rsidRDefault="00FC52C6" w:rsidP="00FC52C6">
      <w:pPr>
        <w:pStyle w:val="tv213"/>
        <w:shd w:val="clear" w:color="auto" w:fill="FFFFFF"/>
        <w:spacing w:before="0" w:beforeAutospacing="0" w:after="0" w:afterAutospacing="0"/>
        <w:jc w:val="both"/>
        <w:rPr>
          <w:sz w:val="28"/>
          <w:szCs w:val="28"/>
        </w:rPr>
      </w:pPr>
      <w:r w:rsidRPr="00FC52C6">
        <w:rPr>
          <w:sz w:val="28"/>
          <w:szCs w:val="28"/>
        </w:rPr>
        <w:t>“(5) Iepirkumu uzraudzības birojs uzaicina uz iesnieguma izskatīšanas sēdi dalībniekus, publicējot uzaicinājumu savā tīmekļvietnē vismaz trīs darbdienas iepriekš. Uzaicinājums uzskatāms par paziņotu nākamajā darbdienā pēc tā publicēšanas Iepirkumu uzraudzības biroja tīmekļvietnē. Ja dalībnieki Iepirkumu uzraudzības birojam ir paziņojuši elektroniskā pasta adresi, uz kuru nosūtīt uzaicinājumu, Iepirkumu uzraudzības birojs informāciju par iesnieguma izskatīšanas sēdi nosūta dalībniekiem arī pa elektronisko pastu ne vēlāk kā dienā, kad uzaicinājums publicēts Iepirkumu uzraudzības biroja tīmekļvietnē.”</w:t>
      </w:r>
    </w:p>
    <w:p w14:paraId="2C15E43C" w14:textId="77777777" w:rsidR="00FC52C6" w:rsidRPr="00FC52C6" w:rsidRDefault="00FC52C6" w:rsidP="00FC52C6">
      <w:pPr>
        <w:pStyle w:val="tv213"/>
        <w:shd w:val="clear" w:color="auto" w:fill="FFFFFF"/>
        <w:spacing w:before="0" w:beforeAutospacing="0" w:after="0" w:afterAutospacing="0"/>
        <w:jc w:val="both"/>
        <w:rPr>
          <w:sz w:val="28"/>
          <w:szCs w:val="28"/>
        </w:rPr>
      </w:pPr>
    </w:p>
    <w:p w14:paraId="53AA532E" w14:textId="77777777" w:rsidR="00FC52C6" w:rsidRPr="00FC52C6" w:rsidRDefault="00FC52C6" w:rsidP="00FC52C6">
      <w:pPr>
        <w:jc w:val="both"/>
        <w:rPr>
          <w:rFonts w:eastAsia="Times New Roman" w:cs="Times New Roman"/>
          <w:bCs/>
          <w:sz w:val="28"/>
          <w:szCs w:val="28"/>
          <w:lang w:eastAsia="lv-LV"/>
        </w:rPr>
      </w:pPr>
      <w:r w:rsidRPr="00FC52C6">
        <w:rPr>
          <w:rFonts w:eastAsia="Times New Roman" w:cs="Times New Roman"/>
          <w:bCs/>
          <w:sz w:val="28"/>
          <w:szCs w:val="28"/>
          <w:lang w:eastAsia="lv-LV"/>
        </w:rPr>
        <w:t>izteikt septīto daļu šādā redakcijā:</w:t>
      </w:r>
    </w:p>
    <w:p w14:paraId="4845E8EC" w14:textId="0908ED56" w:rsidR="00FC52C6" w:rsidRPr="00FC52C6" w:rsidRDefault="00FC52C6" w:rsidP="00FC52C6">
      <w:pPr>
        <w:jc w:val="both"/>
        <w:rPr>
          <w:sz w:val="28"/>
          <w:szCs w:val="28"/>
        </w:rPr>
      </w:pPr>
      <w:r w:rsidRPr="00FC52C6">
        <w:rPr>
          <w:sz w:val="28"/>
          <w:szCs w:val="28"/>
        </w:rPr>
        <w:t>“(7) </w:t>
      </w:r>
      <w:r w:rsidRPr="00FC52C6">
        <w:rPr>
          <w:rFonts w:cs="Times New Roman"/>
          <w:sz w:val="28"/>
          <w:szCs w:val="28"/>
        </w:rPr>
        <w:t xml:space="preserve">Iesniegumu izskatīšanas komisija </w:t>
      </w:r>
      <w:r w:rsidRPr="00FC52C6">
        <w:rPr>
          <w:sz w:val="28"/>
          <w:szCs w:val="28"/>
          <w:lang w:eastAsia="lv-LV"/>
        </w:rPr>
        <w:t xml:space="preserve">izvērtē iesniegumu, pamatojoties uz tā iesniedzēja un dalībnieku minētajiem faktiem, paskaidrojumiem un eksperta viedokli vai atzinumu. Ja dalībnieki nav ieradušies uz iesnieguma izskatīšanu, </w:t>
      </w:r>
      <w:r w:rsidRPr="00FC52C6">
        <w:rPr>
          <w:rFonts w:cs="Times New Roman"/>
          <w:sz w:val="28"/>
          <w:szCs w:val="28"/>
        </w:rPr>
        <w:t xml:space="preserve">iesniegumu izskatīšanas komisija </w:t>
      </w:r>
      <w:r w:rsidRPr="00FC52C6">
        <w:rPr>
          <w:sz w:val="28"/>
          <w:szCs w:val="28"/>
          <w:lang w:eastAsia="lv-LV"/>
        </w:rPr>
        <w:t xml:space="preserve">izskata iesniegumu, pamatojoties uz tai pieejamiem faktiem. </w:t>
      </w:r>
      <w:r w:rsidRPr="00FC52C6">
        <w:rPr>
          <w:rFonts w:cs="Times New Roman"/>
          <w:sz w:val="28"/>
          <w:szCs w:val="28"/>
        </w:rPr>
        <w:t xml:space="preserve">Iesniegumu izskatīšanas komisija </w:t>
      </w:r>
      <w:r w:rsidRPr="00FC52C6">
        <w:rPr>
          <w:sz w:val="28"/>
          <w:szCs w:val="28"/>
          <w:lang w:eastAsia="lv-LV"/>
        </w:rPr>
        <w:t>pieņem lēmumu un triju darbdienu laikā pēc tā pieņemšanas sagatavo un ievieto to Iepirkumu uzraudzības biroja tīmekļvietnē. Lēmums uzskatāms par paziņotu nākamajā darbdienā pēc tā publicēšanas Iepirkumu uzraudzības biroja tīmekļvietnē</w:t>
      </w:r>
      <w:r w:rsidRPr="00FC52C6">
        <w:rPr>
          <w:sz w:val="28"/>
          <w:szCs w:val="28"/>
        </w:rPr>
        <w:t>.”</w:t>
      </w:r>
    </w:p>
    <w:p w14:paraId="3685B411" w14:textId="77777777" w:rsidR="00FC52C6" w:rsidRPr="00FC52C6" w:rsidRDefault="00FC52C6" w:rsidP="00FC52C6">
      <w:pPr>
        <w:jc w:val="both"/>
        <w:rPr>
          <w:sz w:val="28"/>
          <w:szCs w:val="28"/>
        </w:rPr>
      </w:pPr>
    </w:p>
    <w:p w14:paraId="3D057E13" w14:textId="79C69B79" w:rsidR="00FC52C6" w:rsidRPr="00FC52C6" w:rsidRDefault="00FC52C6" w:rsidP="00FC52C6">
      <w:pPr>
        <w:jc w:val="both"/>
        <w:rPr>
          <w:rFonts w:cs="Times New Roman"/>
          <w:sz w:val="28"/>
          <w:szCs w:val="28"/>
        </w:rPr>
      </w:pPr>
      <w:r w:rsidRPr="00FC52C6">
        <w:rPr>
          <w:rFonts w:eastAsia="Times New Roman" w:cs="Times New Roman"/>
          <w:bCs/>
          <w:sz w:val="28"/>
          <w:szCs w:val="28"/>
          <w:lang w:eastAsia="lv-LV"/>
        </w:rPr>
        <w:t>izslēgt astotajā daļā vārdus “</w:t>
      </w:r>
      <w:r w:rsidRPr="00FC52C6">
        <w:rPr>
          <w:rFonts w:cs="Times New Roman"/>
          <w:sz w:val="28"/>
          <w:szCs w:val="28"/>
        </w:rPr>
        <w:t>papildus Administratīvā procesa likumā noteiktajam”.</w:t>
      </w:r>
    </w:p>
    <w:p w14:paraId="53476C84" w14:textId="77777777" w:rsidR="00FC52C6" w:rsidRPr="00FC52C6" w:rsidRDefault="00FC52C6" w:rsidP="00FC52C6">
      <w:pPr>
        <w:jc w:val="both"/>
        <w:rPr>
          <w:rFonts w:eastAsia="Times New Roman" w:cs="Times New Roman"/>
          <w:bCs/>
          <w:sz w:val="28"/>
          <w:szCs w:val="28"/>
          <w:lang w:eastAsia="lv-LV"/>
        </w:rPr>
      </w:pPr>
    </w:p>
    <w:p w14:paraId="16C27EAA" w14:textId="77777777" w:rsidR="00FC52C6" w:rsidRPr="00FC52C6" w:rsidRDefault="00FC52C6" w:rsidP="00FC52C6">
      <w:pPr>
        <w:jc w:val="both"/>
        <w:rPr>
          <w:rFonts w:eastAsia="Times New Roman" w:cs="Times New Roman"/>
          <w:bCs/>
          <w:sz w:val="28"/>
          <w:szCs w:val="28"/>
          <w:lang w:eastAsia="lv-LV"/>
        </w:rPr>
      </w:pPr>
      <w:r w:rsidRPr="00FC52C6">
        <w:rPr>
          <w:rFonts w:eastAsia="Times New Roman" w:cs="Times New Roman"/>
          <w:bCs/>
          <w:sz w:val="28"/>
          <w:szCs w:val="28"/>
          <w:lang w:eastAsia="lv-LV"/>
        </w:rPr>
        <w:t>papildināt astoto daļu ar 3</w:t>
      </w:r>
      <w:r w:rsidRPr="00FC52C6">
        <w:rPr>
          <w:rFonts w:eastAsia="Times New Roman" w:cs="Times New Roman"/>
          <w:bCs/>
          <w:sz w:val="28"/>
          <w:szCs w:val="28"/>
          <w:vertAlign w:val="superscript"/>
          <w:lang w:eastAsia="lv-LV"/>
        </w:rPr>
        <w:t>1</w:t>
      </w:r>
      <w:r w:rsidRPr="00FC52C6">
        <w:rPr>
          <w:rFonts w:eastAsia="Times New Roman" w:cs="Times New Roman"/>
          <w:bCs/>
          <w:sz w:val="28"/>
          <w:szCs w:val="28"/>
          <w:lang w:eastAsia="lv-LV"/>
        </w:rPr>
        <w:t>)apakšpunktu šādā redakcijā:</w:t>
      </w:r>
    </w:p>
    <w:p w14:paraId="6AA9906B" w14:textId="4C56BC19" w:rsidR="002A7050" w:rsidRPr="00FC52C6" w:rsidRDefault="00FC52C6" w:rsidP="00FC52C6">
      <w:pPr>
        <w:shd w:val="clear" w:color="auto" w:fill="FFFFFF"/>
        <w:jc w:val="both"/>
        <w:rPr>
          <w:rFonts w:cs="Times New Roman"/>
          <w:sz w:val="28"/>
          <w:szCs w:val="28"/>
        </w:rPr>
      </w:pPr>
      <w:r w:rsidRPr="00FC52C6">
        <w:rPr>
          <w:sz w:val="28"/>
          <w:szCs w:val="28"/>
        </w:rPr>
        <w:t>“3</w:t>
      </w:r>
      <w:r w:rsidRPr="00FC52C6">
        <w:rPr>
          <w:sz w:val="28"/>
          <w:szCs w:val="28"/>
          <w:vertAlign w:val="superscript"/>
        </w:rPr>
        <w:t>1</w:t>
      </w:r>
      <w:r w:rsidRPr="00FC52C6">
        <w:rPr>
          <w:sz w:val="28"/>
          <w:szCs w:val="28"/>
        </w:rPr>
        <w:t>) koncesijas procedūras identifikācijas numuru, par kuru iesniegts iesniegums;”</w:t>
      </w:r>
      <w:r>
        <w:rPr>
          <w:sz w:val="28"/>
          <w:szCs w:val="28"/>
        </w:rPr>
        <w:t>.</w:t>
      </w:r>
    </w:p>
    <w:p w14:paraId="1B05A67F" w14:textId="15A28D9C" w:rsidR="002A7050" w:rsidRPr="00FC52C6" w:rsidRDefault="002A7050" w:rsidP="00FC52C6">
      <w:pPr>
        <w:shd w:val="clear" w:color="auto" w:fill="FFFFFF"/>
        <w:jc w:val="both"/>
        <w:rPr>
          <w:rFonts w:cs="Times New Roman"/>
          <w:sz w:val="28"/>
          <w:szCs w:val="28"/>
        </w:rPr>
      </w:pPr>
    </w:p>
    <w:p w14:paraId="181F455C" w14:textId="1C763829" w:rsidR="002A7050" w:rsidRPr="00FC52C6" w:rsidRDefault="002A7050" w:rsidP="00FC52C6">
      <w:pPr>
        <w:shd w:val="clear" w:color="auto" w:fill="FFFFFF"/>
        <w:jc w:val="both"/>
        <w:rPr>
          <w:rFonts w:cs="Times New Roman"/>
          <w:sz w:val="28"/>
          <w:szCs w:val="28"/>
        </w:rPr>
      </w:pPr>
    </w:p>
    <w:p w14:paraId="6A93C986" w14:textId="77777777" w:rsidR="004F3856" w:rsidRPr="004F3856" w:rsidRDefault="004F3856" w:rsidP="004F3856">
      <w:pPr>
        <w:jc w:val="both"/>
        <w:rPr>
          <w:rFonts w:eastAsia="Times New Roman" w:cs="Times New Roman"/>
          <w:bCs/>
          <w:sz w:val="28"/>
          <w:szCs w:val="28"/>
          <w:lang w:eastAsia="lv-LV"/>
        </w:rPr>
      </w:pPr>
      <w:r w:rsidRPr="004F3856">
        <w:rPr>
          <w:rFonts w:eastAsia="Times New Roman" w:cs="Times New Roman"/>
          <w:bCs/>
          <w:sz w:val="28"/>
          <w:szCs w:val="28"/>
          <w:lang w:eastAsia="lv-LV"/>
        </w:rPr>
        <w:t>31. 31.</w:t>
      </w:r>
      <w:r w:rsidRPr="004F3856">
        <w:rPr>
          <w:rFonts w:eastAsia="Times New Roman" w:cs="Times New Roman"/>
          <w:bCs/>
          <w:sz w:val="28"/>
          <w:szCs w:val="28"/>
          <w:vertAlign w:val="superscript"/>
          <w:lang w:eastAsia="lv-LV"/>
        </w:rPr>
        <w:t>1 </w:t>
      </w:r>
      <w:r w:rsidRPr="004F3856">
        <w:rPr>
          <w:rFonts w:eastAsia="Times New Roman" w:cs="Times New Roman"/>
          <w:bCs/>
          <w:sz w:val="28"/>
          <w:szCs w:val="28"/>
          <w:lang w:eastAsia="lv-LV"/>
        </w:rPr>
        <w:t>pantā</w:t>
      </w:r>
    </w:p>
    <w:p w14:paraId="42A711CA" w14:textId="77777777" w:rsidR="004F3856" w:rsidRPr="004F3856" w:rsidRDefault="004F3856" w:rsidP="004F3856">
      <w:pPr>
        <w:jc w:val="both"/>
        <w:rPr>
          <w:rFonts w:eastAsia="Times New Roman" w:cs="Times New Roman"/>
          <w:bCs/>
          <w:sz w:val="28"/>
          <w:szCs w:val="28"/>
          <w:lang w:eastAsia="lv-LV"/>
        </w:rPr>
      </w:pPr>
      <w:r w:rsidRPr="004F3856">
        <w:rPr>
          <w:rFonts w:eastAsia="Times New Roman" w:cs="Times New Roman"/>
          <w:bCs/>
          <w:sz w:val="28"/>
          <w:szCs w:val="28"/>
          <w:lang w:eastAsia="lv-LV"/>
        </w:rPr>
        <w:t>izteikt trešo daļu šādā redakcijā:</w:t>
      </w:r>
    </w:p>
    <w:p w14:paraId="1E6252BE" w14:textId="77777777" w:rsidR="004F3856" w:rsidRPr="004F3856" w:rsidRDefault="004F3856" w:rsidP="004F3856">
      <w:pPr>
        <w:jc w:val="both"/>
        <w:rPr>
          <w:sz w:val="28"/>
          <w:szCs w:val="28"/>
        </w:rPr>
      </w:pPr>
      <w:r w:rsidRPr="004F3856">
        <w:rPr>
          <w:sz w:val="28"/>
          <w:szCs w:val="28"/>
        </w:rPr>
        <w:t xml:space="preserve">“(3) Pieteikumu attiecībā uz šā likuma </w:t>
      </w:r>
      <w:r w:rsidRPr="004F3856">
        <w:rPr>
          <w:rFonts w:cs="Times New Roman"/>
          <w:sz w:val="28"/>
          <w:szCs w:val="28"/>
        </w:rPr>
        <w:t>31.</w:t>
      </w:r>
      <w:r w:rsidRPr="004F3856">
        <w:rPr>
          <w:rFonts w:cs="Times New Roman"/>
          <w:sz w:val="28"/>
          <w:szCs w:val="28"/>
          <w:vertAlign w:val="superscript"/>
        </w:rPr>
        <w:t>2</w:t>
      </w:r>
      <w:r w:rsidRPr="004F3856">
        <w:rPr>
          <w:rFonts w:cs="Times New Roman"/>
          <w:sz w:val="28"/>
          <w:szCs w:val="28"/>
        </w:rPr>
        <w:t xml:space="preserve"> panta pirmajā daļā </w:t>
      </w:r>
      <w:r w:rsidRPr="004F3856">
        <w:rPr>
          <w:sz w:val="28"/>
          <w:szCs w:val="28"/>
        </w:rPr>
        <w:t>minētajiem pārkāpumiem var iesniegt šādos termiņos:</w:t>
      </w:r>
    </w:p>
    <w:p w14:paraId="3D0D0D21" w14:textId="77777777" w:rsidR="004F3856" w:rsidRPr="004F3856" w:rsidRDefault="004F3856" w:rsidP="004F3856">
      <w:pPr>
        <w:pStyle w:val="tv213"/>
        <w:shd w:val="clear" w:color="auto" w:fill="FFFFFF"/>
        <w:spacing w:before="0" w:beforeAutospacing="0" w:after="0" w:afterAutospacing="0"/>
        <w:jc w:val="both"/>
        <w:rPr>
          <w:sz w:val="28"/>
          <w:szCs w:val="28"/>
        </w:rPr>
      </w:pPr>
      <w:r w:rsidRPr="004F3856">
        <w:rPr>
          <w:sz w:val="28"/>
          <w:szCs w:val="28"/>
        </w:rPr>
        <w:t>1) sešu mēnešu laikā pēc koncesijas līguma noslēgšanas dienas, izņemot šīs daļas 2.punkta “a” un “b” apakšpunktā minētos gadījumus;</w:t>
      </w:r>
    </w:p>
    <w:p w14:paraId="38BD771E" w14:textId="77777777" w:rsidR="004F3856" w:rsidRPr="004F3856" w:rsidRDefault="004F3856" w:rsidP="004F3856">
      <w:pPr>
        <w:pStyle w:val="tv213"/>
        <w:shd w:val="clear" w:color="auto" w:fill="FFFFFF"/>
        <w:spacing w:before="0" w:beforeAutospacing="0" w:after="0" w:afterAutospacing="0"/>
        <w:jc w:val="both"/>
        <w:rPr>
          <w:sz w:val="28"/>
          <w:szCs w:val="28"/>
        </w:rPr>
      </w:pPr>
      <w:r w:rsidRPr="004F3856">
        <w:rPr>
          <w:sz w:val="28"/>
          <w:szCs w:val="28"/>
        </w:rPr>
        <w:lastRenderedPageBreak/>
        <w:t>2) 30 dienu laikā pēc dienas, kad:</w:t>
      </w:r>
    </w:p>
    <w:p w14:paraId="578F825A" w14:textId="77777777" w:rsidR="004F3856" w:rsidRPr="004F3856" w:rsidRDefault="004F3856" w:rsidP="004F3856">
      <w:pPr>
        <w:pStyle w:val="tv213"/>
        <w:shd w:val="clear" w:color="auto" w:fill="FFFFFF"/>
        <w:spacing w:before="0" w:beforeAutospacing="0" w:after="0" w:afterAutospacing="0"/>
        <w:jc w:val="both"/>
        <w:rPr>
          <w:sz w:val="28"/>
          <w:szCs w:val="28"/>
        </w:rPr>
      </w:pPr>
      <w:r w:rsidRPr="004F3856">
        <w:rPr>
          <w:sz w:val="28"/>
          <w:szCs w:val="28"/>
        </w:rPr>
        <w:t xml:space="preserve">a) Iepirkumu uzraudzības biroja tīmekļvietnē vai Eiropas Savienības Oficiālajā Vēstnesī, ja līgumcena ir vienāda ar Ministru kabineta noteikto līgumcenas robežvērtību vai lielāka, publicēts tāds paziņojums par koncesijas piešķiršanu, kurā ir ietverts </w:t>
      </w:r>
      <w:r w:rsidRPr="004F3856">
        <w:rPr>
          <w:sz w:val="28"/>
          <w:szCs w:val="28"/>
          <w:u w:val="single"/>
        </w:rPr>
        <w:t>pamatojums</w:t>
      </w:r>
      <w:r w:rsidRPr="004F3856">
        <w:rPr>
          <w:sz w:val="28"/>
          <w:szCs w:val="28"/>
        </w:rPr>
        <w:t xml:space="preserve"> lēmumam piešķirt tiesības slēgt koncesijas līgumu, nepublicējot paziņojumu par koncesiju,</w:t>
      </w:r>
    </w:p>
    <w:p w14:paraId="3788A956" w14:textId="375CFC92" w:rsidR="004F3856" w:rsidRPr="004F3856" w:rsidRDefault="004F3856" w:rsidP="004F3856">
      <w:pPr>
        <w:pStyle w:val="tv213"/>
        <w:shd w:val="clear" w:color="auto" w:fill="FFFFFF"/>
        <w:spacing w:before="0" w:beforeAutospacing="0" w:after="0" w:afterAutospacing="0"/>
        <w:jc w:val="both"/>
        <w:rPr>
          <w:sz w:val="28"/>
          <w:szCs w:val="28"/>
        </w:rPr>
      </w:pPr>
      <w:r w:rsidRPr="004F3856">
        <w:rPr>
          <w:sz w:val="28"/>
          <w:szCs w:val="28"/>
        </w:rPr>
        <w:t>b) publiskais partneris vai publiskā partnera pārstāvis ir informējis attiecīgo pretendentu par koncesijas līguma noslēgšanu, norādot tam šā likuma 53.panta trešās daļas 1. vai 2.punktā minēto informāciju vai norādot tā iesniegtā pieteikuma noraidīšanas iemeslus.”</w:t>
      </w:r>
    </w:p>
    <w:p w14:paraId="05524037" w14:textId="77777777" w:rsidR="004F3856" w:rsidRPr="004F3856" w:rsidRDefault="004F3856" w:rsidP="004F3856">
      <w:pPr>
        <w:pStyle w:val="tv213"/>
        <w:shd w:val="clear" w:color="auto" w:fill="FFFFFF"/>
        <w:spacing w:before="0" w:beforeAutospacing="0" w:after="0" w:afterAutospacing="0"/>
        <w:jc w:val="both"/>
        <w:rPr>
          <w:sz w:val="28"/>
          <w:szCs w:val="28"/>
        </w:rPr>
      </w:pPr>
    </w:p>
    <w:p w14:paraId="10D51EA3" w14:textId="4B9BE2B9" w:rsidR="004F3856" w:rsidRPr="004F3856" w:rsidRDefault="004F3856" w:rsidP="004F3856">
      <w:pPr>
        <w:jc w:val="both"/>
        <w:rPr>
          <w:rFonts w:cs="Times New Roman"/>
          <w:sz w:val="28"/>
          <w:szCs w:val="28"/>
        </w:rPr>
      </w:pPr>
      <w:r w:rsidRPr="004F3856">
        <w:rPr>
          <w:rFonts w:eastAsia="Times New Roman" w:cs="Times New Roman"/>
          <w:bCs/>
          <w:sz w:val="28"/>
          <w:szCs w:val="28"/>
          <w:lang w:eastAsia="lv-LV"/>
        </w:rPr>
        <w:t>izslēgt ceturtajā daļā vārdus “</w:t>
      </w:r>
      <w:r w:rsidRPr="004F3856">
        <w:rPr>
          <w:rFonts w:cs="Times New Roman"/>
          <w:sz w:val="28"/>
          <w:szCs w:val="28"/>
        </w:rPr>
        <w:t>par tā līdzekli nosakot aizliegumu veikt noteiktas darbības, kas saistītas ar koncesijas līguma izpildi”.</w:t>
      </w:r>
    </w:p>
    <w:p w14:paraId="3655A4BB" w14:textId="77777777" w:rsidR="004F3856" w:rsidRPr="004F3856" w:rsidRDefault="004F3856" w:rsidP="004F3856">
      <w:pPr>
        <w:jc w:val="both"/>
        <w:rPr>
          <w:rFonts w:eastAsia="Times New Roman" w:cs="Times New Roman"/>
          <w:bCs/>
          <w:sz w:val="28"/>
          <w:szCs w:val="28"/>
          <w:lang w:eastAsia="lv-LV"/>
        </w:rPr>
      </w:pPr>
    </w:p>
    <w:p w14:paraId="7E552BCC" w14:textId="5B051740" w:rsidR="002A7050" w:rsidRPr="004F3856" w:rsidRDefault="004F3856" w:rsidP="004F3856">
      <w:pPr>
        <w:shd w:val="clear" w:color="auto" w:fill="FFFFFF"/>
        <w:jc w:val="both"/>
        <w:rPr>
          <w:rFonts w:cs="Times New Roman"/>
          <w:sz w:val="28"/>
          <w:szCs w:val="28"/>
        </w:rPr>
      </w:pPr>
      <w:r w:rsidRPr="004F3856">
        <w:rPr>
          <w:rFonts w:eastAsia="Times New Roman" w:cs="Times New Roman"/>
          <w:bCs/>
          <w:sz w:val="28"/>
          <w:szCs w:val="28"/>
          <w:lang w:eastAsia="lv-LV"/>
        </w:rPr>
        <w:t>izslēgt piektajās daļas otro teikumu</w:t>
      </w:r>
      <w:r w:rsidRPr="004F3856">
        <w:rPr>
          <w:rFonts w:cs="Times New Roman"/>
          <w:sz w:val="28"/>
          <w:szCs w:val="28"/>
        </w:rPr>
        <w:t>.</w:t>
      </w:r>
    </w:p>
    <w:p w14:paraId="75317FC2" w14:textId="627C5E55" w:rsidR="002A7050" w:rsidRPr="00FC52C6" w:rsidRDefault="002A7050" w:rsidP="00FC52C6">
      <w:pPr>
        <w:shd w:val="clear" w:color="auto" w:fill="FFFFFF"/>
        <w:jc w:val="both"/>
        <w:rPr>
          <w:rFonts w:cs="Times New Roman"/>
          <w:sz w:val="28"/>
          <w:szCs w:val="28"/>
        </w:rPr>
      </w:pPr>
    </w:p>
    <w:p w14:paraId="583BBE37" w14:textId="374CF2F6" w:rsidR="002A7050" w:rsidRDefault="002A7050" w:rsidP="008B65C7">
      <w:pPr>
        <w:shd w:val="clear" w:color="auto" w:fill="FFFFFF"/>
        <w:jc w:val="both"/>
        <w:rPr>
          <w:rFonts w:cs="Times New Roman"/>
          <w:sz w:val="28"/>
          <w:szCs w:val="28"/>
        </w:rPr>
      </w:pPr>
    </w:p>
    <w:p w14:paraId="5337D3CB" w14:textId="770D6AEB" w:rsidR="00B33663" w:rsidRPr="00B33663" w:rsidRDefault="00B33663" w:rsidP="00B33663">
      <w:pPr>
        <w:jc w:val="both"/>
        <w:rPr>
          <w:rFonts w:eastAsia="Times New Roman" w:cs="Times New Roman"/>
          <w:bCs/>
          <w:sz w:val="28"/>
          <w:szCs w:val="28"/>
          <w:lang w:eastAsia="lv-LV"/>
        </w:rPr>
      </w:pPr>
      <w:r w:rsidRPr="00B33663">
        <w:rPr>
          <w:rFonts w:eastAsia="Times New Roman" w:cs="Times New Roman"/>
          <w:bCs/>
          <w:sz w:val="28"/>
          <w:szCs w:val="28"/>
          <w:lang w:eastAsia="lv-LV"/>
        </w:rPr>
        <w:t>32. </w:t>
      </w:r>
      <w:r w:rsidR="006A5642">
        <w:rPr>
          <w:rFonts w:eastAsia="Times New Roman" w:cs="Times New Roman"/>
          <w:bCs/>
          <w:sz w:val="28"/>
          <w:szCs w:val="28"/>
          <w:lang w:eastAsia="lv-LV"/>
        </w:rPr>
        <w:t>I</w:t>
      </w:r>
      <w:r w:rsidRPr="00B33663">
        <w:rPr>
          <w:rFonts w:eastAsia="Times New Roman" w:cs="Times New Roman"/>
          <w:bCs/>
          <w:sz w:val="28"/>
          <w:szCs w:val="28"/>
          <w:lang w:eastAsia="lv-LV"/>
        </w:rPr>
        <w:t>zteikt 31.</w:t>
      </w:r>
      <w:r w:rsidRPr="00B33663">
        <w:rPr>
          <w:rFonts w:eastAsia="Times New Roman" w:cs="Times New Roman"/>
          <w:bCs/>
          <w:sz w:val="28"/>
          <w:szCs w:val="28"/>
          <w:vertAlign w:val="superscript"/>
          <w:lang w:eastAsia="lv-LV"/>
        </w:rPr>
        <w:t>2 </w:t>
      </w:r>
      <w:r w:rsidRPr="00B33663">
        <w:rPr>
          <w:rFonts w:eastAsia="Times New Roman" w:cs="Times New Roman"/>
          <w:bCs/>
          <w:sz w:val="28"/>
          <w:szCs w:val="28"/>
          <w:lang w:eastAsia="lv-LV"/>
        </w:rPr>
        <w:t>pantu šādā redakcijā:</w:t>
      </w:r>
    </w:p>
    <w:p w14:paraId="1FC4F940" w14:textId="77777777" w:rsidR="00B33663" w:rsidRPr="00B33663" w:rsidRDefault="00B33663" w:rsidP="00B33663">
      <w:pPr>
        <w:pStyle w:val="tv213"/>
        <w:shd w:val="clear" w:color="auto" w:fill="FFFFFF"/>
        <w:spacing w:before="0" w:beforeAutospacing="0" w:after="0" w:afterAutospacing="0"/>
        <w:jc w:val="both"/>
        <w:rPr>
          <w:sz w:val="28"/>
          <w:szCs w:val="28"/>
        </w:rPr>
      </w:pPr>
      <w:r w:rsidRPr="00B33663">
        <w:rPr>
          <w:sz w:val="28"/>
          <w:szCs w:val="28"/>
        </w:rPr>
        <w:t>“</w:t>
      </w:r>
      <w:r w:rsidRPr="00B33663">
        <w:rPr>
          <w:b/>
          <w:sz w:val="28"/>
          <w:szCs w:val="28"/>
        </w:rPr>
        <w:t>31.</w:t>
      </w:r>
      <w:r w:rsidRPr="00B33663">
        <w:rPr>
          <w:b/>
          <w:sz w:val="28"/>
          <w:szCs w:val="28"/>
          <w:vertAlign w:val="superscript"/>
        </w:rPr>
        <w:t>2</w:t>
      </w:r>
      <w:r w:rsidRPr="00B33663">
        <w:rPr>
          <w:b/>
          <w:sz w:val="28"/>
          <w:szCs w:val="28"/>
        </w:rPr>
        <w:t> pants. Gadījumi, kad koncesijas līgumu var atzīt par spēkā neesošu, grozīt vai atcelt tā noteikumus vai saīsināt koncesijas līguma termiņu</w:t>
      </w:r>
    </w:p>
    <w:p w14:paraId="629AD24E" w14:textId="77777777" w:rsidR="00B33663" w:rsidRPr="00B33663" w:rsidRDefault="00B33663" w:rsidP="00B33663">
      <w:pPr>
        <w:pStyle w:val="tv213"/>
        <w:shd w:val="clear" w:color="auto" w:fill="FFFFFF"/>
        <w:spacing w:before="0" w:beforeAutospacing="0" w:after="0" w:afterAutospacing="0"/>
        <w:jc w:val="both"/>
        <w:rPr>
          <w:bCs/>
          <w:sz w:val="28"/>
          <w:szCs w:val="28"/>
        </w:rPr>
      </w:pPr>
      <w:r w:rsidRPr="00B33663">
        <w:rPr>
          <w:sz w:val="28"/>
          <w:szCs w:val="28"/>
        </w:rPr>
        <w:t>(1) Tiesa koncesijas līgumu var atzīt par spēkā neesošu, grozīt vai atcelt tā noteikumus vai saīsināt koncesijas līguma termiņu jebkurā no šādiem gadījumiem:</w:t>
      </w:r>
    </w:p>
    <w:p w14:paraId="6882F42B" w14:textId="77777777" w:rsidR="00B33663" w:rsidRPr="00B33663" w:rsidRDefault="00B33663" w:rsidP="00B33663">
      <w:pPr>
        <w:pStyle w:val="tv213"/>
        <w:shd w:val="clear" w:color="auto" w:fill="FFFFFF"/>
        <w:spacing w:before="0" w:beforeAutospacing="0" w:after="0" w:afterAutospacing="0"/>
        <w:jc w:val="both"/>
        <w:rPr>
          <w:sz w:val="28"/>
          <w:szCs w:val="28"/>
        </w:rPr>
      </w:pPr>
      <w:r w:rsidRPr="00B33663">
        <w:rPr>
          <w:sz w:val="28"/>
          <w:szCs w:val="28"/>
        </w:rPr>
        <w:t xml:space="preserve">1) koncesijas līgums noslēgts, nepiemērojot šā likuma 17.panta pirmajā daļā noteiktās koncesijas procedūras vai šā likuma 17.panta septītajā daļā minēto kārtību, ja </w:t>
      </w:r>
      <w:r w:rsidRPr="00B33663">
        <w:rPr>
          <w:sz w:val="28"/>
          <w:szCs w:val="28"/>
          <w:u w:val="single"/>
        </w:rPr>
        <w:t>publiskam partnerim</w:t>
      </w:r>
      <w:r w:rsidRPr="00B33663">
        <w:rPr>
          <w:sz w:val="28"/>
          <w:szCs w:val="28"/>
        </w:rPr>
        <w:t xml:space="preserve"> tā bija jāpiemēro;</w:t>
      </w:r>
    </w:p>
    <w:p w14:paraId="02DDFCCD" w14:textId="77777777" w:rsidR="00B33663" w:rsidRPr="00B33663" w:rsidRDefault="00B33663" w:rsidP="00B33663">
      <w:pPr>
        <w:pStyle w:val="tv213"/>
        <w:shd w:val="clear" w:color="auto" w:fill="FFFFFF"/>
        <w:spacing w:before="0" w:beforeAutospacing="0" w:after="0" w:afterAutospacing="0"/>
        <w:jc w:val="both"/>
        <w:rPr>
          <w:sz w:val="28"/>
          <w:szCs w:val="28"/>
        </w:rPr>
      </w:pPr>
      <w:r w:rsidRPr="00B33663">
        <w:rPr>
          <w:sz w:val="28"/>
          <w:szCs w:val="28"/>
        </w:rPr>
        <w:t>2) koncesijas līgums noslēgts, nepamatoti piešķirot tiesības slēgt koncesijas līgumu bez paziņojuma par koncesiju publicēšanas Iepirkumu uzraudzības biroja tīmekļvietnē vai Eiropas Savienības Oficiālajā Vēstnesī, ja līgumcena ir vienāda ar Ministru kabineta noteikto līgumcenu robežvērtību vai lielāka;</w:t>
      </w:r>
    </w:p>
    <w:p w14:paraId="1937FC86" w14:textId="77777777" w:rsidR="00B33663" w:rsidRPr="00B33663" w:rsidRDefault="00B33663" w:rsidP="00B33663">
      <w:pPr>
        <w:pStyle w:val="tv213"/>
        <w:shd w:val="clear" w:color="auto" w:fill="FFFFFF"/>
        <w:spacing w:before="0" w:beforeAutospacing="0" w:after="0" w:afterAutospacing="0"/>
        <w:jc w:val="both"/>
        <w:rPr>
          <w:sz w:val="28"/>
          <w:szCs w:val="28"/>
        </w:rPr>
      </w:pPr>
      <w:r w:rsidRPr="00B33663">
        <w:rPr>
          <w:sz w:val="28"/>
          <w:szCs w:val="28"/>
        </w:rPr>
        <w:t>3) koncesijas līgums noslēgts, neievērojot šā likuma 54.pantā noteikto termiņu;</w:t>
      </w:r>
    </w:p>
    <w:p w14:paraId="13DF4F11" w14:textId="77777777" w:rsidR="00B33663" w:rsidRPr="00B33663" w:rsidRDefault="00B33663" w:rsidP="00B33663">
      <w:pPr>
        <w:pStyle w:val="tv213"/>
        <w:shd w:val="clear" w:color="auto" w:fill="FFFFFF"/>
        <w:spacing w:before="0" w:beforeAutospacing="0" w:after="0" w:afterAutospacing="0"/>
        <w:jc w:val="both"/>
        <w:rPr>
          <w:sz w:val="28"/>
          <w:szCs w:val="28"/>
        </w:rPr>
      </w:pPr>
      <w:r w:rsidRPr="00B33663">
        <w:rPr>
          <w:sz w:val="28"/>
          <w:szCs w:val="28"/>
        </w:rPr>
        <w:t xml:space="preserve">4) koncesijas līgums noslēgts, pārkāpjot šā likuma 29.panta </w:t>
      </w:r>
      <w:r w:rsidRPr="00B33663">
        <w:rPr>
          <w:sz w:val="28"/>
          <w:szCs w:val="28"/>
          <w:u w:val="single"/>
        </w:rPr>
        <w:t>sestajā daļā</w:t>
      </w:r>
      <w:r w:rsidRPr="00B33663">
        <w:rPr>
          <w:sz w:val="28"/>
          <w:szCs w:val="28"/>
        </w:rPr>
        <w:t xml:space="preserve"> noteikto aizliegumu slēgt koncesijas līgumu.</w:t>
      </w:r>
    </w:p>
    <w:p w14:paraId="78E8F3FF" w14:textId="77777777" w:rsidR="00B33663" w:rsidRPr="00B33663" w:rsidRDefault="00B33663" w:rsidP="00B33663">
      <w:pPr>
        <w:pStyle w:val="tv213"/>
        <w:shd w:val="clear" w:color="auto" w:fill="FFFFFF"/>
        <w:spacing w:before="0" w:beforeAutospacing="0" w:after="0" w:afterAutospacing="0"/>
        <w:jc w:val="both"/>
        <w:rPr>
          <w:sz w:val="28"/>
          <w:szCs w:val="28"/>
        </w:rPr>
      </w:pPr>
      <w:r w:rsidRPr="00B33663">
        <w:rPr>
          <w:sz w:val="28"/>
          <w:szCs w:val="28"/>
        </w:rPr>
        <w:t>(2) Šā panta pirmās daļas 1. vai 2.punktā minētajos gadījumos koncesijas līgumu neatzīst par spēkā neesošu, negroza vai neatceļ tā noteikumus, nesaīsina koncesijas līguma termiņu, lai arī ir pieļauti likuma pārkāpumi, ja vienlaikus pastāv šādi nosacījumi:</w:t>
      </w:r>
    </w:p>
    <w:p w14:paraId="1BE58004" w14:textId="77777777" w:rsidR="00B33663" w:rsidRPr="00B33663" w:rsidRDefault="00B33663" w:rsidP="00B33663">
      <w:pPr>
        <w:pStyle w:val="tv213"/>
        <w:shd w:val="clear" w:color="auto" w:fill="FFFFFF"/>
        <w:spacing w:before="0" w:beforeAutospacing="0" w:after="0" w:afterAutospacing="0"/>
        <w:jc w:val="both"/>
        <w:rPr>
          <w:sz w:val="28"/>
          <w:szCs w:val="28"/>
        </w:rPr>
      </w:pPr>
      <w:r w:rsidRPr="00B33663">
        <w:rPr>
          <w:sz w:val="28"/>
          <w:szCs w:val="28"/>
        </w:rPr>
        <w:t>1) publiskais partneris vai publiskā partnera pārstāvis ir publicējis šā likuma 53.</w:t>
      </w:r>
      <w:r w:rsidRPr="00B33663">
        <w:rPr>
          <w:sz w:val="28"/>
          <w:szCs w:val="28"/>
          <w:vertAlign w:val="superscript"/>
        </w:rPr>
        <w:t>1</w:t>
      </w:r>
      <w:r w:rsidRPr="00B33663">
        <w:rPr>
          <w:sz w:val="28"/>
          <w:szCs w:val="28"/>
        </w:rPr>
        <w:t> panta pirmajā daļā minēto paziņojumu;</w:t>
      </w:r>
    </w:p>
    <w:p w14:paraId="4E6CCF07" w14:textId="77777777" w:rsidR="00B33663" w:rsidRPr="00B33663" w:rsidRDefault="00B33663" w:rsidP="00B33663">
      <w:pPr>
        <w:pStyle w:val="tv213"/>
        <w:shd w:val="clear" w:color="auto" w:fill="FFFFFF"/>
        <w:spacing w:before="0" w:beforeAutospacing="0" w:after="0" w:afterAutospacing="0"/>
        <w:jc w:val="both"/>
        <w:rPr>
          <w:sz w:val="28"/>
          <w:szCs w:val="28"/>
        </w:rPr>
      </w:pPr>
      <w:r w:rsidRPr="00B33663">
        <w:rPr>
          <w:sz w:val="28"/>
          <w:szCs w:val="28"/>
        </w:rPr>
        <w:t>2) koncesijas līgums tika noslēgts ne agrāk kā pēc desmit dienām un papildus vienas darbdienas pēc dienas, kad šā likuma 53.</w:t>
      </w:r>
      <w:r w:rsidRPr="00B33663">
        <w:rPr>
          <w:sz w:val="28"/>
          <w:szCs w:val="28"/>
          <w:vertAlign w:val="superscript"/>
        </w:rPr>
        <w:t>1 </w:t>
      </w:r>
      <w:r w:rsidRPr="00B33663">
        <w:rPr>
          <w:sz w:val="28"/>
          <w:szCs w:val="28"/>
        </w:rPr>
        <w:t>panta pirmajā daļā minētais paziņojums publicēts Iepirkumu uzraudzības biroja tīmekļvietnē;</w:t>
      </w:r>
    </w:p>
    <w:p w14:paraId="1E11A81A" w14:textId="7776C25D" w:rsidR="002A7050" w:rsidRPr="00B33663" w:rsidRDefault="00B33663" w:rsidP="00B33663">
      <w:pPr>
        <w:shd w:val="clear" w:color="auto" w:fill="FFFFFF"/>
        <w:jc w:val="both"/>
        <w:rPr>
          <w:rFonts w:cs="Times New Roman"/>
          <w:sz w:val="28"/>
          <w:szCs w:val="28"/>
        </w:rPr>
      </w:pPr>
      <w:r w:rsidRPr="00B33663">
        <w:rPr>
          <w:sz w:val="28"/>
          <w:szCs w:val="28"/>
        </w:rPr>
        <w:t>3) ir ievērots šā likuma 29.panta piektajā daļā noteiktais aizliegums slēgt koncesijas līgumu.”.</w:t>
      </w:r>
    </w:p>
    <w:p w14:paraId="11543D0C" w14:textId="6EF463A7" w:rsidR="002A7050" w:rsidRPr="00511B90" w:rsidRDefault="00511B90" w:rsidP="008B65C7">
      <w:pPr>
        <w:shd w:val="clear" w:color="auto" w:fill="FFFFFF"/>
        <w:jc w:val="both"/>
        <w:rPr>
          <w:rFonts w:cs="Times New Roman"/>
          <w:sz w:val="28"/>
          <w:szCs w:val="28"/>
        </w:rPr>
      </w:pPr>
      <w:r w:rsidRPr="00511B90">
        <w:rPr>
          <w:rFonts w:eastAsia="Times New Roman" w:cs="Times New Roman"/>
          <w:bCs/>
          <w:sz w:val="28"/>
          <w:szCs w:val="28"/>
          <w:lang w:eastAsia="lv-LV"/>
        </w:rPr>
        <w:lastRenderedPageBreak/>
        <w:t xml:space="preserve">33. Papildināt </w:t>
      </w:r>
      <w:r w:rsidRPr="00511B90">
        <w:rPr>
          <w:rFonts w:cs="Times New Roman"/>
          <w:sz w:val="28"/>
          <w:szCs w:val="28"/>
        </w:rPr>
        <w:t>31.</w:t>
      </w:r>
      <w:r w:rsidRPr="00511B90">
        <w:rPr>
          <w:rFonts w:cs="Times New Roman"/>
          <w:sz w:val="28"/>
          <w:szCs w:val="28"/>
          <w:vertAlign w:val="superscript"/>
        </w:rPr>
        <w:t>3</w:t>
      </w:r>
      <w:r w:rsidRPr="00511B90">
        <w:rPr>
          <w:rFonts w:cs="Times New Roman"/>
          <w:sz w:val="28"/>
          <w:szCs w:val="28"/>
        </w:rPr>
        <w:t xml:space="preserve"> panta sestajā daļā pēc vārda “birojam” ar vārdiem “uzraudzības institūcijai </w:t>
      </w:r>
      <w:r w:rsidRPr="00511B90">
        <w:rPr>
          <w:sz w:val="28"/>
          <w:szCs w:val="28"/>
          <w:lang w:eastAsia="lv-LV"/>
        </w:rPr>
        <w:t>un Finanšu ministrijai</w:t>
      </w:r>
      <w:r w:rsidRPr="00511B90">
        <w:rPr>
          <w:rFonts w:cs="Times New Roman"/>
          <w:sz w:val="28"/>
          <w:szCs w:val="28"/>
        </w:rPr>
        <w:t>”.</w:t>
      </w:r>
    </w:p>
    <w:p w14:paraId="72E705C2" w14:textId="711015AB" w:rsidR="002A7050" w:rsidRDefault="002A7050" w:rsidP="008B65C7">
      <w:pPr>
        <w:shd w:val="clear" w:color="auto" w:fill="FFFFFF"/>
        <w:jc w:val="both"/>
        <w:rPr>
          <w:rFonts w:cs="Times New Roman"/>
          <w:sz w:val="28"/>
          <w:szCs w:val="28"/>
        </w:rPr>
      </w:pPr>
    </w:p>
    <w:p w14:paraId="111C37D0" w14:textId="25A78B3B" w:rsidR="002A7050" w:rsidRDefault="002A7050" w:rsidP="008B65C7">
      <w:pPr>
        <w:shd w:val="clear" w:color="auto" w:fill="FFFFFF"/>
        <w:jc w:val="both"/>
        <w:rPr>
          <w:rFonts w:cs="Times New Roman"/>
          <w:sz w:val="28"/>
          <w:szCs w:val="28"/>
        </w:rPr>
      </w:pPr>
    </w:p>
    <w:p w14:paraId="723E241C" w14:textId="7372034B" w:rsidR="00C57D3C" w:rsidRPr="00C57D3C" w:rsidRDefault="00C57D3C" w:rsidP="00C57D3C">
      <w:pPr>
        <w:jc w:val="both"/>
        <w:rPr>
          <w:rFonts w:eastAsia="Times New Roman" w:cs="Times New Roman"/>
          <w:bCs/>
          <w:sz w:val="28"/>
          <w:szCs w:val="28"/>
          <w:lang w:eastAsia="lv-LV"/>
        </w:rPr>
      </w:pPr>
      <w:r w:rsidRPr="00C57D3C">
        <w:rPr>
          <w:rFonts w:eastAsia="Times New Roman" w:cs="Times New Roman"/>
          <w:bCs/>
          <w:sz w:val="28"/>
          <w:szCs w:val="28"/>
          <w:lang w:eastAsia="lv-LV"/>
        </w:rPr>
        <w:t>34.</w:t>
      </w:r>
      <w:r w:rsidR="006A5642">
        <w:rPr>
          <w:rFonts w:eastAsia="Times New Roman" w:cs="Times New Roman"/>
          <w:bCs/>
          <w:sz w:val="28"/>
          <w:szCs w:val="28"/>
          <w:lang w:eastAsia="lv-LV"/>
        </w:rPr>
        <w:t> I</w:t>
      </w:r>
      <w:r w:rsidRPr="00C57D3C">
        <w:rPr>
          <w:rFonts w:eastAsia="Times New Roman" w:cs="Times New Roman"/>
          <w:bCs/>
          <w:sz w:val="28"/>
          <w:szCs w:val="28"/>
          <w:lang w:eastAsia="lv-LV"/>
        </w:rPr>
        <w:t>zteikt 31.</w:t>
      </w:r>
      <w:r w:rsidRPr="00C57D3C">
        <w:rPr>
          <w:rFonts w:eastAsia="Times New Roman" w:cs="Times New Roman"/>
          <w:bCs/>
          <w:sz w:val="28"/>
          <w:szCs w:val="28"/>
          <w:vertAlign w:val="superscript"/>
          <w:lang w:eastAsia="lv-LV"/>
        </w:rPr>
        <w:t>4 </w:t>
      </w:r>
      <w:r w:rsidRPr="00C57D3C">
        <w:rPr>
          <w:rFonts w:eastAsia="Times New Roman" w:cs="Times New Roman"/>
          <w:bCs/>
          <w:sz w:val="28"/>
          <w:szCs w:val="28"/>
          <w:lang w:eastAsia="lv-LV"/>
        </w:rPr>
        <w:t>pantu šādā redakcijā.</w:t>
      </w:r>
    </w:p>
    <w:p w14:paraId="54FC27BA" w14:textId="77777777" w:rsidR="00C57D3C" w:rsidRPr="00C57D3C" w:rsidRDefault="00C57D3C" w:rsidP="00C57D3C">
      <w:pPr>
        <w:jc w:val="both"/>
        <w:rPr>
          <w:rFonts w:cs="Times New Roman"/>
          <w:b/>
          <w:sz w:val="28"/>
          <w:szCs w:val="28"/>
        </w:rPr>
      </w:pPr>
      <w:r w:rsidRPr="00C57D3C">
        <w:rPr>
          <w:sz w:val="28"/>
          <w:szCs w:val="28"/>
        </w:rPr>
        <w:t>“</w:t>
      </w:r>
      <w:r w:rsidRPr="00C57D3C">
        <w:rPr>
          <w:rFonts w:cs="Times New Roman"/>
          <w:b/>
          <w:sz w:val="28"/>
          <w:szCs w:val="28"/>
        </w:rPr>
        <w:t>31.</w:t>
      </w:r>
      <w:r w:rsidRPr="00C57D3C">
        <w:rPr>
          <w:rFonts w:cs="Times New Roman"/>
          <w:b/>
          <w:sz w:val="28"/>
          <w:szCs w:val="28"/>
          <w:vertAlign w:val="superscript"/>
        </w:rPr>
        <w:t>4</w:t>
      </w:r>
      <w:r w:rsidRPr="00C57D3C">
        <w:rPr>
          <w:rFonts w:cs="Times New Roman"/>
          <w:b/>
          <w:sz w:val="28"/>
          <w:szCs w:val="28"/>
        </w:rPr>
        <w:t> pants. Zaudējumu atlīdzināšana</w:t>
      </w:r>
    </w:p>
    <w:p w14:paraId="688CF797" w14:textId="77777777" w:rsidR="00C57D3C" w:rsidRPr="00C57D3C" w:rsidRDefault="00C57D3C" w:rsidP="00C57D3C">
      <w:pPr>
        <w:pStyle w:val="tv213"/>
        <w:shd w:val="clear" w:color="auto" w:fill="FFFFFF"/>
        <w:spacing w:before="0" w:beforeAutospacing="0" w:after="0" w:afterAutospacing="0"/>
        <w:jc w:val="both"/>
        <w:rPr>
          <w:sz w:val="28"/>
          <w:szCs w:val="28"/>
        </w:rPr>
      </w:pPr>
      <w:r w:rsidRPr="00C57D3C">
        <w:rPr>
          <w:sz w:val="28"/>
          <w:szCs w:val="28"/>
        </w:rPr>
        <w:t>(1) Zaudējumus, kas nodarīti administratīvā procesa ietvaros, atlīdzina saskaņā ar administratīvo procesu un valsts pārvaldes iestāžu nodarīto zaudējumu atlīdzināšanas kārtību regulējošajiem normatīvajiem aktiem. Lietas par zaudējumu atlīdzināšanu tiesvedības kārtībā izskata Administratīvā rajona tiesa triju tiesnešu sastāvā.</w:t>
      </w:r>
    </w:p>
    <w:p w14:paraId="030340B7" w14:textId="77777777" w:rsidR="00C57D3C" w:rsidRPr="00C57D3C" w:rsidRDefault="00C57D3C" w:rsidP="00C57D3C">
      <w:pPr>
        <w:pStyle w:val="tv213"/>
        <w:shd w:val="clear" w:color="auto" w:fill="FFFFFF"/>
        <w:spacing w:before="0" w:beforeAutospacing="0" w:after="0" w:afterAutospacing="0"/>
        <w:jc w:val="both"/>
        <w:rPr>
          <w:sz w:val="28"/>
          <w:szCs w:val="28"/>
        </w:rPr>
      </w:pPr>
      <w:r w:rsidRPr="00C57D3C">
        <w:rPr>
          <w:sz w:val="28"/>
          <w:szCs w:val="28"/>
        </w:rPr>
        <w:t>(2) Ja atlīdzinājums tiek prasīts vienlaikus ar šā likuma 31.</w:t>
      </w:r>
      <w:r w:rsidRPr="00C57D3C">
        <w:rPr>
          <w:sz w:val="28"/>
          <w:szCs w:val="28"/>
          <w:vertAlign w:val="superscript"/>
        </w:rPr>
        <w:t>1 </w:t>
      </w:r>
      <w:r w:rsidRPr="00C57D3C">
        <w:rPr>
          <w:sz w:val="28"/>
          <w:szCs w:val="28"/>
        </w:rPr>
        <w:t>pantā paredzēto prasījumu, tiesa to izlemj, izskatot attiecīgo pieteikumu un pieņemot kādu no šā likuma 31.</w:t>
      </w:r>
      <w:r w:rsidRPr="00C57D3C">
        <w:rPr>
          <w:sz w:val="28"/>
          <w:szCs w:val="28"/>
          <w:vertAlign w:val="superscript"/>
        </w:rPr>
        <w:t>3 </w:t>
      </w:r>
      <w:r w:rsidRPr="00C57D3C">
        <w:rPr>
          <w:sz w:val="28"/>
          <w:szCs w:val="28"/>
        </w:rPr>
        <w:t>panta pirmajā daļā minētajiem spriedumiem. Pierādīšanas pienākums par šādu zaudējumu esamību un atlīdzinājuma apmēru gulstas uz pieteicēju. Pēc sprieduma spēkā stāšanās dienas šādu zaudējumu atlīdzināšanu var prasīt civiltiesiskā kārtībā.</w:t>
      </w:r>
    </w:p>
    <w:p w14:paraId="27952795" w14:textId="2E394079" w:rsidR="002A7050" w:rsidRPr="00C57D3C" w:rsidRDefault="00C57D3C" w:rsidP="00C57D3C">
      <w:pPr>
        <w:shd w:val="clear" w:color="auto" w:fill="FFFFFF"/>
        <w:jc w:val="both"/>
        <w:rPr>
          <w:rFonts w:cs="Times New Roman"/>
          <w:sz w:val="28"/>
          <w:szCs w:val="28"/>
        </w:rPr>
      </w:pPr>
      <w:r w:rsidRPr="00C57D3C">
        <w:rPr>
          <w:sz w:val="28"/>
          <w:szCs w:val="28"/>
          <w:lang w:eastAsia="lv-LV"/>
        </w:rPr>
        <w:t xml:space="preserve">(3) Iesniedzot iesniegumu Iepirkumu uzraudzības birojam saskaņā ar šā likuma 29.pantu, zaudējumu atlīdzināšana netiek lūgta. </w:t>
      </w:r>
      <w:r w:rsidRPr="00C57D3C">
        <w:rPr>
          <w:rFonts w:cs="Times New Roman"/>
          <w:sz w:val="28"/>
          <w:szCs w:val="28"/>
        </w:rPr>
        <w:t xml:space="preserve">Publiskā partnera vai publiskā partnera pārstāvja </w:t>
      </w:r>
      <w:r w:rsidRPr="00C57D3C">
        <w:rPr>
          <w:sz w:val="28"/>
          <w:szCs w:val="28"/>
          <w:lang w:eastAsia="lv-LV"/>
        </w:rPr>
        <w:t xml:space="preserve">nodarīto zaudējumu atlīdzināšanu var lūgt vienlaikus ar pieteikuma iesniegšanu tiesā vai vēršoties pie </w:t>
      </w:r>
      <w:r w:rsidRPr="00C57D3C">
        <w:rPr>
          <w:rFonts w:cs="Times New Roman"/>
          <w:sz w:val="28"/>
          <w:szCs w:val="28"/>
        </w:rPr>
        <w:t xml:space="preserve">publiskā partnera </w:t>
      </w:r>
      <w:r w:rsidRPr="00C57D3C">
        <w:rPr>
          <w:sz w:val="28"/>
          <w:szCs w:val="28"/>
          <w:lang w:eastAsia="lv-LV"/>
        </w:rPr>
        <w:t>valsts pārvaldes iestāžu nodarīto zaudējumu atlīdzināšanu regulējošajos normatīvajos aktos noteiktajā kārtībā.”</w:t>
      </w:r>
      <w:r>
        <w:rPr>
          <w:sz w:val="28"/>
          <w:szCs w:val="28"/>
          <w:lang w:eastAsia="lv-LV"/>
        </w:rPr>
        <w:t>.</w:t>
      </w:r>
    </w:p>
    <w:p w14:paraId="6BD70FE6" w14:textId="67E15CBE" w:rsidR="002A7050" w:rsidRDefault="002A7050" w:rsidP="008B65C7">
      <w:pPr>
        <w:shd w:val="clear" w:color="auto" w:fill="FFFFFF"/>
        <w:jc w:val="both"/>
        <w:rPr>
          <w:rFonts w:cs="Times New Roman"/>
          <w:sz w:val="28"/>
          <w:szCs w:val="28"/>
        </w:rPr>
      </w:pPr>
    </w:p>
    <w:p w14:paraId="4BAFE60D" w14:textId="77C74F51" w:rsidR="002A7050" w:rsidRDefault="002A7050" w:rsidP="008B65C7">
      <w:pPr>
        <w:shd w:val="clear" w:color="auto" w:fill="FFFFFF"/>
        <w:jc w:val="both"/>
        <w:rPr>
          <w:rFonts w:cs="Times New Roman"/>
          <w:sz w:val="28"/>
          <w:szCs w:val="28"/>
        </w:rPr>
      </w:pPr>
    </w:p>
    <w:p w14:paraId="343ABDAE" w14:textId="495E95AF" w:rsidR="002A7050" w:rsidRPr="006A5642" w:rsidRDefault="006A5642" w:rsidP="006A5642">
      <w:pPr>
        <w:shd w:val="clear" w:color="auto" w:fill="FFFFFF"/>
        <w:rPr>
          <w:rFonts w:cs="Times New Roman"/>
          <w:sz w:val="28"/>
          <w:szCs w:val="28"/>
        </w:rPr>
      </w:pPr>
      <w:r w:rsidRPr="006A5642">
        <w:rPr>
          <w:rFonts w:eastAsia="Times New Roman" w:cs="Times New Roman"/>
          <w:bCs/>
          <w:sz w:val="28"/>
          <w:szCs w:val="28"/>
          <w:lang w:eastAsia="lv-LV"/>
        </w:rPr>
        <w:t>35</w:t>
      </w:r>
      <w:r>
        <w:rPr>
          <w:rFonts w:eastAsia="Times New Roman" w:cs="Times New Roman"/>
          <w:bCs/>
          <w:sz w:val="28"/>
          <w:szCs w:val="28"/>
          <w:lang w:eastAsia="lv-LV"/>
        </w:rPr>
        <w:t>. I</w:t>
      </w:r>
      <w:r w:rsidRPr="006A5642">
        <w:rPr>
          <w:rFonts w:eastAsia="Times New Roman" w:cs="Times New Roman"/>
          <w:bCs/>
          <w:sz w:val="28"/>
          <w:szCs w:val="28"/>
          <w:lang w:eastAsia="lv-LV"/>
        </w:rPr>
        <w:t>zslēgt 32.pantu.</w:t>
      </w:r>
    </w:p>
    <w:p w14:paraId="6E6506D8" w14:textId="0E123159" w:rsidR="002A7050" w:rsidRDefault="002A7050" w:rsidP="008B65C7">
      <w:pPr>
        <w:shd w:val="clear" w:color="auto" w:fill="FFFFFF"/>
        <w:jc w:val="both"/>
        <w:rPr>
          <w:rFonts w:cs="Times New Roman"/>
          <w:sz w:val="28"/>
          <w:szCs w:val="28"/>
        </w:rPr>
      </w:pPr>
    </w:p>
    <w:p w14:paraId="6AFBEC3C" w14:textId="41E5DD65" w:rsidR="002A7050" w:rsidRDefault="002A7050" w:rsidP="008B65C7">
      <w:pPr>
        <w:shd w:val="clear" w:color="auto" w:fill="FFFFFF"/>
        <w:jc w:val="both"/>
        <w:rPr>
          <w:rFonts w:cs="Times New Roman"/>
          <w:sz w:val="28"/>
          <w:szCs w:val="28"/>
        </w:rPr>
      </w:pPr>
    </w:p>
    <w:p w14:paraId="50FD85EF" w14:textId="77777777" w:rsidR="00F85C84" w:rsidRPr="00F85C84" w:rsidRDefault="00F85C84" w:rsidP="00F85C84">
      <w:pPr>
        <w:jc w:val="both"/>
        <w:rPr>
          <w:rFonts w:eastAsia="Times New Roman" w:cs="Times New Roman"/>
          <w:bCs/>
          <w:sz w:val="28"/>
          <w:szCs w:val="28"/>
          <w:lang w:eastAsia="lv-LV"/>
        </w:rPr>
      </w:pPr>
      <w:r w:rsidRPr="00F85C84">
        <w:rPr>
          <w:rFonts w:eastAsia="Times New Roman" w:cs="Times New Roman"/>
          <w:bCs/>
          <w:sz w:val="28"/>
          <w:szCs w:val="28"/>
          <w:lang w:eastAsia="lv-LV"/>
        </w:rPr>
        <w:t>36. 33.pantā</w:t>
      </w:r>
    </w:p>
    <w:p w14:paraId="2907FB37" w14:textId="77777777" w:rsidR="00F85C84" w:rsidRPr="00F85C84" w:rsidRDefault="00F85C84" w:rsidP="00F85C84">
      <w:pPr>
        <w:jc w:val="both"/>
        <w:rPr>
          <w:rFonts w:eastAsia="Times New Roman" w:cs="Times New Roman"/>
          <w:bCs/>
          <w:sz w:val="28"/>
          <w:szCs w:val="28"/>
          <w:lang w:eastAsia="lv-LV"/>
        </w:rPr>
      </w:pPr>
      <w:r w:rsidRPr="00F85C84">
        <w:rPr>
          <w:rFonts w:eastAsia="Times New Roman" w:cs="Times New Roman"/>
          <w:bCs/>
          <w:sz w:val="28"/>
          <w:szCs w:val="28"/>
          <w:lang w:eastAsia="lv-LV"/>
        </w:rPr>
        <w:t>izteikt otrās daļas 6.punktu šādā redakcijā:</w:t>
      </w:r>
    </w:p>
    <w:p w14:paraId="323D3B35" w14:textId="1BEC98B5" w:rsidR="00F85C84" w:rsidRPr="00F85C84" w:rsidRDefault="00F85C84" w:rsidP="00F85C84">
      <w:pPr>
        <w:jc w:val="both"/>
        <w:rPr>
          <w:rFonts w:eastAsia="Calibri"/>
          <w:sz w:val="28"/>
          <w:szCs w:val="28"/>
        </w:rPr>
      </w:pPr>
      <w:r w:rsidRPr="00F85C84">
        <w:rPr>
          <w:rFonts w:eastAsia="Times New Roman" w:cs="Times New Roman"/>
          <w:bCs/>
          <w:sz w:val="28"/>
          <w:szCs w:val="28"/>
          <w:lang w:eastAsia="lv-LV"/>
        </w:rPr>
        <w:t>“6)</w:t>
      </w:r>
      <w:r w:rsidRPr="00F85C84">
        <w:rPr>
          <w:rFonts w:cs="Times New Roman"/>
          <w:sz w:val="28"/>
          <w:szCs w:val="28"/>
        </w:rPr>
        <w:t xml:space="preserve"> pamatotas un objektīvas prasības attiecībā uz koncesijas līguma priekšmetu, ņemot vērā šā panta divpadsmitajā, trīspadsmitajā un četrpadsmitajā daļā noteikto un nodrošinot, ka </w:t>
      </w:r>
      <w:r w:rsidRPr="00F85C84">
        <w:rPr>
          <w:rFonts w:eastAsia="Calibri"/>
          <w:sz w:val="28"/>
          <w:szCs w:val="28"/>
        </w:rPr>
        <w:t xml:space="preserve">minētās prasības </w:t>
      </w:r>
      <w:r w:rsidRPr="00F85C84">
        <w:rPr>
          <w:sz w:val="28"/>
          <w:szCs w:val="28"/>
        </w:rPr>
        <w:t>nodrošina vienādas iespējas visiem pretendentiem</w:t>
      </w:r>
      <w:r w:rsidRPr="00F85C84">
        <w:rPr>
          <w:rFonts w:eastAsia="Calibri"/>
          <w:sz w:val="28"/>
          <w:szCs w:val="28"/>
        </w:rPr>
        <w:t xml:space="preserve"> un nerada nepamatotus konkurences ierobežojumus;”</w:t>
      </w:r>
    </w:p>
    <w:p w14:paraId="5EAB10B3" w14:textId="77777777" w:rsidR="00F85C84" w:rsidRPr="00F85C84" w:rsidRDefault="00F85C84" w:rsidP="00F85C84">
      <w:pPr>
        <w:jc w:val="both"/>
        <w:rPr>
          <w:rFonts w:eastAsia="Calibri"/>
          <w:sz w:val="28"/>
          <w:szCs w:val="28"/>
        </w:rPr>
      </w:pPr>
    </w:p>
    <w:p w14:paraId="72152C01" w14:textId="77777777" w:rsidR="00F85C84" w:rsidRPr="00F85C84" w:rsidRDefault="00F85C84" w:rsidP="00F85C84">
      <w:pPr>
        <w:jc w:val="both"/>
        <w:rPr>
          <w:rFonts w:eastAsia="Times New Roman" w:cs="Times New Roman"/>
          <w:bCs/>
          <w:sz w:val="28"/>
          <w:szCs w:val="28"/>
          <w:lang w:eastAsia="lv-LV"/>
        </w:rPr>
      </w:pPr>
      <w:r w:rsidRPr="00F85C84">
        <w:rPr>
          <w:rFonts w:eastAsia="Times New Roman" w:cs="Times New Roman"/>
          <w:bCs/>
          <w:sz w:val="28"/>
          <w:szCs w:val="28"/>
          <w:lang w:eastAsia="lv-LV"/>
        </w:rPr>
        <w:t>izteikt septīto daļu šādā redakcijā:</w:t>
      </w:r>
    </w:p>
    <w:p w14:paraId="314614B5" w14:textId="7BAB9F62" w:rsidR="00F85C84" w:rsidRPr="00F85C84" w:rsidRDefault="00F85C84" w:rsidP="00F85C84">
      <w:pPr>
        <w:jc w:val="both"/>
        <w:rPr>
          <w:rFonts w:eastAsia="Times New Roman" w:cs="Times New Roman"/>
          <w:bCs/>
          <w:sz w:val="28"/>
          <w:szCs w:val="28"/>
          <w:lang w:eastAsia="lv-LV"/>
        </w:rPr>
      </w:pPr>
      <w:r w:rsidRPr="00F85C84">
        <w:rPr>
          <w:rFonts w:eastAsia="Times New Roman" w:cs="Times New Roman"/>
          <w:bCs/>
          <w:sz w:val="28"/>
          <w:szCs w:val="28"/>
          <w:lang w:eastAsia="lv-LV"/>
        </w:rPr>
        <w:t xml:space="preserve">“(7) Ja ar koncesijas līgumu ir paredzēts sniegt komercdarbības atbalstu, koncesijas procedūras komisija minēto informāciju norāda nolikumā, vienlaikus nosakot šā atbalsta sniegšanas kārtību un piemērojamo komercdarbības atbalsta </w:t>
      </w:r>
      <w:r w:rsidRPr="00F85C84">
        <w:rPr>
          <w:rFonts w:eastAsia="Times New Roman" w:cs="Times New Roman"/>
          <w:bCs/>
          <w:sz w:val="28"/>
          <w:szCs w:val="28"/>
          <w:u w:val="single"/>
          <w:lang w:eastAsia="lv-LV"/>
        </w:rPr>
        <w:t>kontroles</w:t>
      </w:r>
      <w:r w:rsidRPr="00F85C84">
        <w:rPr>
          <w:rFonts w:eastAsia="Times New Roman" w:cs="Times New Roman"/>
          <w:bCs/>
          <w:sz w:val="28"/>
          <w:szCs w:val="28"/>
          <w:lang w:eastAsia="lv-LV"/>
        </w:rPr>
        <w:t xml:space="preserve"> regulējumu.”</w:t>
      </w:r>
    </w:p>
    <w:p w14:paraId="020E66D2" w14:textId="77777777" w:rsidR="00F85C84" w:rsidRPr="00F85C84" w:rsidRDefault="00F85C84" w:rsidP="00F85C84">
      <w:pPr>
        <w:jc w:val="both"/>
        <w:rPr>
          <w:rFonts w:cs="Times New Roman"/>
          <w:sz w:val="28"/>
          <w:szCs w:val="28"/>
        </w:rPr>
      </w:pPr>
    </w:p>
    <w:p w14:paraId="68951E6C" w14:textId="5C08685D" w:rsidR="00F85C84" w:rsidRPr="00F85C84" w:rsidRDefault="00F85C84" w:rsidP="00F85C84">
      <w:pPr>
        <w:jc w:val="both"/>
        <w:rPr>
          <w:rFonts w:eastAsia="Times New Roman" w:cs="Times New Roman"/>
          <w:bCs/>
          <w:sz w:val="28"/>
          <w:szCs w:val="28"/>
          <w:lang w:eastAsia="lv-LV"/>
        </w:rPr>
      </w:pPr>
      <w:r w:rsidRPr="00F85C84">
        <w:rPr>
          <w:rFonts w:eastAsia="Times New Roman" w:cs="Times New Roman"/>
          <w:bCs/>
          <w:sz w:val="28"/>
          <w:szCs w:val="28"/>
          <w:lang w:eastAsia="lv-LV"/>
        </w:rPr>
        <w:t>svītrot desmito daļu.</w:t>
      </w:r>
    </w:p>
    <w:p w14:paraId="4998A52E" w14:textId="77777777" w:rsidR="00F85C84" w:rsidRPr="00F85C84" w:rsidRDefault="00F85C84" w:rsidP="00F85C84">
      <w:pPr>
        <w:jc w:val="both"/>
        <w:rPr>
          <w:rFonts w:eastAsia="Times New Roman" w:cs="Times New Roman"/>
          <w:bCs/>
          <w:sz w:val="28"/>
          <w:szCs w:val="28"/>
          <w:lang w:eastAsia="lv-LV"/>
        </w:rPr>
      </w:pPr>
    </w:p>
    <w:p w14:paraId="3BBCF7B1" w14:textId="77777777" w:rsidR="00F85C84" w:rsidRPr="00F85C84" w:rsidRDefault="00F85C84" w:rsidP="001233C4">
      <w:pPr>
        <w:keepNext/>
        <w:jc w:val="both"/>
        <w:rPr>
          <w:rFonts w:eastAsia="Times New Roman" w:cs="Times New Roman"/>
          <w:bCs/>
          <w:sz w:val="28"/>
          <w:szCs w:val="28"/>
          <w:lang w:eastAsia="lv-LV"/>
        </w:rPr>
      </w:pPr>
      <w:r w:rsidRPr="00F85C84">
        <w:rPr>
          <w:rFonts w:eastAsia="Times New Roman" w:cs="Times New Roman"/>
          <w:bCs/>
          <w:sz w:val="28"/>
          <w:szCs w:val="28"/>
          <w:lang w:eastAsia="lv-LV"/>
        </w:rPr>
        <w:lastRenderedPageBreak/>
        <w:t>papildināt ar divpadsmito daļu šādā redakcijā:</w:t>
      </w:r>
    </w:p>
    <w:p w14:paraId="5B770EB3" w14:textId="631B0D11" w:rsidR="00F85C84" w:rsidRPr="00F85C84" w:rsidRDefault="00F85C84" w:rsidP="00F85C84">
      <w:pPr>
        <w:jc w:val="both"/>
        <w:rPr>
          <w:rFonts w:eastAsia="Times New Roman" w:cs="Times New Roman"/>
          <w:bCs/>
          <w:sz w:val="28"/>
          <w:szCs w:val="28"/>
          <w:lang w:eastAsia="lv-LV"/>
        </w:rPr>
      </w:pPr>
      <w:r w:rsidRPr="00F85C84">
        <w:rPr>
          <w:rFonts w:eastAsia="Times New Roman" w:cs="Times New Roman"/>
          <w:bCs/>
          <w:sz w:val="28"/>
          <w:szCs w:val="28"/>
          <w:lang w:eastAsia="lv-LV"/>
        </w:rPr>
        <w:t>“(12) </w:t>
      </w:r>
      <w:r w:rsidRPr="00F85C84">
        <w:rPr>
          <w:sz w:val="28"/>
          <w:szCs w:val="28"/>
        </w:rPr>
        <w:t>Tehniskās specifikācijas tiek ietvertas koncesijas procedūras dokumentos un nosaka būvdarbiem, pakalpojumiem izvirzītās prasības. Prasības var attiekties uz pieprasīto būvdarbu vai pakalpojumu īpašu ražošanas vai sniegšanas procesu vai metodi vai uz īpašu procesu kādā citā to aprites cikla posmā pat tad, ja šādi faktori nav tieši saistīti ar būvdarbu vai pakalpojumu būtību, ja vien tie ir saistīti ar koncesijas līguma priekšmetu un ir samērīgi ar koncesijas līguma vērtību un mērķiem.</w:t>
      </w:r>
      <w:r w:rsidRPr="00F85C84">
        <w:rPr>
          <w:rFonts w:eastAsia="Times New Roman" w:cs="Times New Roman"/>
          <w:bCs/>
          <w:sz w:val="28"/>
          <w:szCs w:val="28"/>
          <w:lang w:eastAsia="lv-LV"/>
        </w:rPr>
        <w:t>”</w:t>
      </w:r>
    </w:p>
    <w:p w14:paraId="1FD13772" w14:textId="77777777" w:rsidR="00F85C84" w:rsidRPr="00F85C84" w:rsidRDefault="00F85C84" w:rsidP="00F85C84">
      <w:pPr>
        <w:jc w:val="both"/>
        <w:rPr>
          <w:rFonts w:eastAsia="Times New Roman" w:cs="Times New Roman"/>
          <w:bCs/>
          <w:sz w:val="28"/>
          <w:szCs w:val="28"/>
          <w:lang w:eastAsia="lv-LV"/>
        </w:rPr>
      </w:pPr>
    </w:p>
    <w:p w14:paraId="017BDB39" w14:textId="77777777" w:rsidR="00F85C84" w:rsidRPr="00F85C84" w:rsidRDefault="00F85C84" w:rsidP="00F85C84">
      <w:pPr>
        <w:jc w:val="both"/>
        <w:rPr>
          <w:rFonts w:eastAsia="Times New Roman" w:cs="Times New Roman"/>
          <w:bCs/>
          <w:sz w:val="28"/>
          <w:szCs w:val="28"/>
          <w:lang w:eastAsia="lv-LV"/>
        </w:rPr>
      </w:pPr>
      <w:r w:rsidRPr="00F85C84">
        <w:rPr>
          <w:rFonts w:eastAsia="Times New Roman" w:cs="Times New Roman"/>
          <w:bCs/>
          <w:sz w:val="28"/>
          <w:szCs w:val="28"/>
          <w:lang w:eastAsia="lv-LV"/>
        </w:rPr>
        <w:t xml:space="preserve">papildināt ar </w:t>
      </w:r>
      <w:r w:rsidRPr="00F85C84">
        <w:rPr>
          <w:rFonts w:eastAsia="Times New Roman" w:cs="Times New Roman"/>
          <w:bCs/>
          <w:sz w:val="28"/>
          <w:szCs w:val="28"/>
          <w:u w:val="single"/>
          <w:lang w:eastAsia="lv-LV"/>
        </w:rPr>
        <w:t>trīspadsmito</w:t>
      </w:r>
      <w:r w:rsidRPr="00F85C84">
        <w:rPr>
          <w:rFonts w:eastAsia="Times New Roman" w:cs="Times New Roman"/>
          <w:bCs/>
          <w:sz w:val="28"/>
          <w:szCs w:val="28"/>
          <w:lang w:eastAsia="lv-LV"/>
        </w:rPr>
        <w:t xml:space="preserve"> daļu šādā redakcijā:</w:t>
      </w:r>
    </w:p>
    <w:p w14:paraId="0795C64B" w14:textId="58084400" w:rsidR="00F85C84" w:rsidRPr="00F85C84" w:rsidRDefault="00F85C84" w:rsidP="00F85C84">
      <w:pPr>
        <w:jc w:val="both"/>
        <w:rPr>
          <w:sz w:val="28"/>
          <w:szCs w:val="28"/>
        </w:rPr>
      </w:pPr>
      <w:r w:rsidRPr="00F85C84">
        <w:rPr>
          <w:rFonts w:eastAsia="Times New Roman" w:cs="Times New Roman"/>
          <w:bCs/>
          <w:sz w:val="28"/>
          <w:szCs w:val="28"/>
          <w:lang w:eastAsia="lv-LV"/>
        </w:rPr>
        <w:t>“(13) </w:t>
      </w:r>
      <w:r w:rsidRPr="00F85C84">
        <w:rPr>
          <w:sz w:val="28"/>
          <w:szCs w:val="28"/>
        </w:rPr>
        <w:t xml:space="preserve">Tehniskajās specifikācijās iekļauj tehniskos aprakstus, kas var ietver tādas </w:t>
      </w:r>
      <w:r w:rsidR="00EB5EEA">
        <w:rPr>
          <w:sz w:val="28"/>
          <w:szCs w:val="28"/>
        </w:rPr>
        <w:t>publiskā partnera</w:t>
      </w:r>
      <w:r w:rsidRPr="00F85C84">
        <w:rPr>
          <w:sz w:val="28"/>
          <w:szCs w:val="28"/>
        </w:rPr>
        <w:t xml:space="preserve"> prasības attiecībā uz būvdarbiem vai pakalpojumu kā kvalitātes līmenis, vides aizsardzības prasības, noteikumus par klimata pārmaiņu samazināšanu (siltumnīcefekta gāzu emisiju samazināšanu) un pielāgošanos klimata pārmaiņām, energoefektivitāti, konstrukcijas prasības (arī prasības attiecībā uz būves vai pakalpojuma pieejamību personām ar invaliditāti), atbilstības novērtējuma un izpildes prasības, drošības noteikumus vai izmērus, terminoloģiju, simbolus, pārbaudes noteikumus un metodes, apzīmējumiem un marķēšanu vai lietotāja instrukcijas. </w:t>
      </w:r>
      <w:r w:rsidRPr="00F85C84">
        <w:rPr>
          <w:sz w:val="28"/>
          <w:szCs w:val="28"/>
          <w:u w:val="single"/>
        </w:rPr>
        <w:t>Ja tas ir iespējams, būvdarbu apjomus nosaka saskaņā ar būvprojektu un ietver būvdarbu apjomu sarakstā. Būvizmaksas nosaka saskaņā ar Ministru kabineta noteikto kārtību</w:t>
      </w:r>
      <w:r w:rsidRPr="00F85C84">
        <w:rPr>
          <w:sz w:val="28"/>
          <w:szCs w:val="28"/>
        </w:rPr>
        <w:t>. Ja tas nav izšķiroši svarīgi koncesijas līguma priekšmeta pastāvēšanai, tehniskajās specifikācijās nenorāda specifisku izcelsmi, īpašu procesu, kas raksturo tikai kāda konkrēta pretendenta preces vai pakalpojumus, zīmolu, patentus vai specifiskus preču veidus, kas noteiktiem pretendentiem vai precēm rada priekšrocības vai noraidīšanas iemeslu. Izņēmuma gadījumos šādu norādi var iekļaut, ja nav iespējams sagatavot pietiekami precīzu un skaidru koncesijas līguma priekšmeta aprakstu. Tādā gadījumā norādi lieto kopā ar vārdiem “vai ekvivalents”.</w:t>
      </w:r>
    </w:p>
    <w:p w14:paraId="1CE566C7" w14:textId="77777777" w:rsidR="00F85C84" w:rsidRPr="00F85C84" w:rsidRDefault="00F85C84" w:rsidP="00F85C84">
      <w:pPr>
        <w:jc w:val="both"/>
        <w:rPr>
          <w:sz w:val="28"/>
          <w:szCs w:val="28"/>
        </w:rPr>
      </w:pPr>
    </w:p>
    <w:p w14:paraId="17E4E1A6" w14:textId="77777777" w:rsidR="00F85C84" w:rsidRPr="00F85C84" w:rsidRDefault="00F85C84" w:rsidP="00F85C84">
      <w:pPr>
        <w:jc w:val="both"/>
        <w:rPr>
          <w:rFonts w:eastAsia="Times New Roman" w:cs="Times New Roman"/>
          <w:bCs/>
          <w:sz w:val="28"/>
          <w:szCs w:val="28"/>
          <w:lang w:eastAsia="lv-LV"/>
        </w:rPr>
      </w:pPr>
      <w:r w:rsidRPr="00F85C84">
        <w:rPr>
          <w:rFonts w:eastAsia="Times New Roman" w:cs="Times New Roman"/>
          <w:bCs/>
          <w:sz w:val="28"/>
          <w:szCs w:val="28"/>
          <w:lang w:eastAsia="lv-LV"/>
        </w:rPr>
        <w:t>papildināt ar četrpadsmito daļu šādā redakcijā:</w:t>
      </w:r>
    </w:p>
    <w:p w14:paraId="2A6B3ECA" w14:textId="64CECE5D" w:rsidR="002A7050" w:rsidRPr="00F85C84" w:rsidRDefault="00F85C84" w:rsidP="00F85C84">
      <w:pPr>
        <w:shd w:val="clear" w:color="auto" w:fill="FFFFFF"/>
        <w:jc w:val="both"/>
        <w:rPr>
          <w:rFonts w:cs="Times New Roman"/>
          <w:sz w:val="28"/>
          <w:szCs w:val="28"/>
        </w:rPr>
      </w:pPr>
      <w:r w:rsidRPr="00F85C84">
        <w:rPr>
          <w:rFonts w:eastAsia="Times New Roman" w:cs="Times New Roman"/>
          <w:bCs/>
          <w:sz w:val="28"/>
          <w:szCs w:val="28"/>
          <w:lang w:eastAsia="lv-LV"/>
        </w:rPr>
        <w:t xml:space="preserve">“(14) Iesniegto piedāvājumu nenoraida </w:t>
      </w:r>
      <w:r w:rsidRPr="00F85C84">
        <w:rPr>
          <w:sz w:val="28"/>
          <w:szCs w:val="28"/>
        </w:rPr>
        <w:t>tāpēc, ka piedāvātie būvdarbi vai pakalpojumi neatbilst koncesijas procedūras dokumentos norādītajiem standartiem vai tehniskajām specifikācijām, ja pretendents, izmantojot jebkādus atbilstošus līdzekļus, var pierādīt, ka piedāvājums ir ekvivalents un apmierina tehniskajā specifikācijā norādītās prasības.”.</w:t>
      </w:r>
    </w:p>
    <w:p w14:paraId="00CA5878" w14:textId="628060E7" w:rsidR="002A7050" w:rsidRPr="00F85C84" w:rsidRDefault="002A7050" w:rsidP="00F85C84">
      <w:pPr>
        <w:shd w:val="clear" w:color="auto" w:fill="FFFFFF"/>
        <w:jc w:val="both"/>
        <w:rPr>
          <w:rFonts w:cs="Times New Roman"/>
          <w:sz w:val="28"/>
          <w:szCs w:val="28"/>
        </w:rPr>
      </w:pPr>
    </w:p>
    <w:p w14:paraId="721276ED" w14:textId="3A6925BB" w:rsidR="002A7050" w:rsidRPr="00F85C84" w:rsidRDefault="002A7050" w:rsidP="00F85C84">
      <w:pPr>
        <w:shd w:val="clear" w:color="auto" w:fill="FFFFFF"/>
        <w:jc w:val="both"/>
        <w:rPr>
          <w:rFonts w:cs="Times New Roman"/>
          <w:sz w:val="28"/>
          <w:szCs w:val="28"/>
        </w:rPr>
      </w:pPr>
    </w:p>
    <w:p w14:paraId="5659D283" w14:textId="77777777" w:rsidR="002F4901" w:rsidRPr="002F4901" w:rsidRDefault="002F4901" w:rsidP="002F4901">
      <w:pPr>
        <w:jc w:val="both"/>
        <w:rPr>
          <w:rFonts w:eastAsia="Times New Roman" w:cs="Times New Roman"/>
          <w:bCs/>
          <w:sz w:val="28"/>
          <w:szCs w:val="28"/>
          <w:lang w:eastAsia="lv-LV"/>
        </w:rPr>
      </w:pPr>
      <w:r w:rsidRPr="002F4901">
        <w:rPr>
          <w:rFonts w:eastAsia="Times New Roman" w:cs="Times New Roman"/>
          <w:bCs/>
          <w:sz w:val="28"/>
          <w:szCs w:val="28"/>
          <w:lang w:eastAsia="lv-LV"/>
        </w:rPr>
        <w:t>37. Papildināt likumu ar 33.</w:t>
      </w:r>
      <w:r w:rsidRPr="002F4901">
        <w:rPr>
          <w:rFonts w:eastAsia="Times New Roman" w:cs="Times New Roman"/>
          <w:bCs/>
          <w:sz w:val="28"/>
          <w:szCs w:val="28"/>
          <w:vertAlign w:val="superscript"/>
          <w:lang w:eastAsia="lv-LV"/>
        </w:rPr>
        <w:t>1 </w:t>
      </w:r>
      <w:r w:rsidRPr="002F4901">
        <w:rPr>
          <w:rFonts w:eastAsia="Times New Roman" w:cs="Times New Roman"/>
          <w:bCs/>
          <w:sz w:val="28"/>
          <w:szCs w:val="28"/>
          <w:lang w:eastAsia="lv-LV"/>
        </w:rPr>
        <w:t>pantu šādā redakcijā:</w:t>
      </w:r>
    </w:p>
    <w:p w14:paraId="4EEDC20E" w14:textId="77777777" w:rsidR="002F4901" w:rsidRPr="002F4901" w:rsidRDefault="002F4901" w:rsidP="002F4901">
      <w:pPr>
        <w:jc w:val="both"/>
        <w:rPr>
          <w:rFonts w:cs="Times New Roman"/>
          <w:b/>
          <w:sz w:val="28"/>
          <w:szCs w:val="28"/>
        </w:rPr>
      </w:pPr>
      <w:r w:rsidRPr="002F4901">
        <w:rPr>
          <w:rFonts w:eastAsia="Times New Roman" w:cs="Times New Roman"/>
          <w:bCs/>
          <w:sz w:val="28"/>
          <w:szCs w:val="28"/>
          <w:lang w:eastAsia="lv-LV"/>
        </w:rPr>
        <w:t>“</w:t>
      </w:r>
      <w:r w:rsidRPr="002F4901">
        <w:rPr>
          <w:rFonts w:eastAsia="Times New Roman" w:cs="Times New Roman"/>
          <w:b/>
          <w:bCs/>
          <w:sz w:val="28"/>
          <w:szCs w:val="28"/>
          <w:lang w:eastAsia="lv-LV"/>
        </w:rPr>
        <w:t>33.</w:t>
      </w:r>
      <w:r w:rsidRPr="002F4901">
        <w:rPr>
          <w:rFonts w:eastAsia="Times New Roman" w:cs="Times New Roman"/>
          <w:b/>
          <w:bCs/>
          <w:sz w:val="28"/>
          <w:szCs w:val="28"/>
          <w:vertAlign w:val="superscript"/>
          <w:lang w:eastAsia="lv-LV"/>
        </w:rPr>
        <w:t>1 </w:t>
      </w:r>
      <w:r w:rsidRPr="002F4901">
        <w:rPr>
          <w:rFonts w:eastAsia="Times New Roman" w:cs="Times New Roman"/>
          <w:b/>
          <w:bCs/>
          <w:sz w:val="28"/>
          <w:szCs w:val="28"/>
          <w:lang w:eastAsia="lv-LV"/>
        </w:rPr>
        <w:t xml:space="preserve">pants. </w:t>
      </w:r>
      <w:r w:rsidRPr="002F4901">
        <w:rPr>
          <w:rFonts w:eastAsia="Times New Roman"/>
          <w:b/>
          <w:sz w:val="28"/>
          <w:szCs w:val="28"/>
          <w:lang w:eastAsia="lv-LV"/>
        </w:rPr>
        <w:t>Apakšuzņēmēji</w:t>
      </w:r>
    </w:p>
    <w:p w14:paraId="123A8475" w14:textId="77777777" w:rsidR="002F4901" w:rsidRPr="002F4901" w:rsidRDefault="002F4901" w:rsidP="002F4901">
      <w:pPr>
        <w:pStyle w:val="tv213"/>
        <w:spacing w:before="0" w:beforeAutospacing="0" w:after="0" w:afterAutospacing="0"/>
        <w:jc w:val="both"/>
        <w:rPr>
          <w:sz w:val="28"/>
          <w:szCs w:val="28"/>
        </w:rPr>
      </w:pPr>
      <w:r w:rsidRPr="002F4901">
        <w:rPr>
          <w:sz w:val="28"/>
          <w:szCs w:val="28"/>
        </w:rPr>
        <w:t>(1) </w:t>
      </w:r>
      <w:r w:rsidRPr="002F4901">
        <w:rPr>
          <w:sz w:val="28"/>
          <w:szCs w:val="28"/>
          <w:u w:val="single"/>
        </w:rPr>
        <w:t>Koncesijas procedūras komisija</w:t>
      </w:r>
      <w:r w:rsidRPr="002F4901">
        <w:rPr>
          <w:sz w:val="28"/>
          <w:szCs w:val="28"/>
        </w:rPr>
        <w:t xml:space="preserve"> nolūkā pārliecināties, ka pretendents spēs izpildīt koncesijas līgumu, ir tiesīga pieprasīt, lai pretendents savā piedāvājumā norāda tās koncesijas līguma daļas, </w:t>
      </w:r>
      <w:r w:rsidRPr="002F4901">
        <w:rPr>
          <w:sz w:val="28"/>
          <w:szCs w:val="28"/>
          <w:u w:val="single"/>
        </w:rPr>
        <w:t>ko</w:t>
      </w:r>
      <w:r w:rsidRPr="002F4901">
        <w:rPr>
          <w:sz w:val="28"/>
          <w:szCs w:val="28"/>
        </w:rPr>
        <w:t xml:space="preserve"> nodos izpildei apakšuzņēmējiem, kā arī visus paredzamos apakšuzņēmējus.</w:t>
      </w:r>
    </w:p>
    <w:p w14:paraId="69F82929" w14:textId="77777777" w:rsidR="002F4901" w:rsidRPr="002F4901" w:rsidRDefault="002F4901" w:rsidP="002F4901">
      <w:pPr>
        <w:jc w:val="both"/>
        <w:rPr>
          <w:rFonts w:cs="Times New Roman"/>
          <w:sz w:val="28"/>
          <w:szCs w:val="28"/>
        </w:rPr>
      </w:pPr>
      <w:r w:rsidRPr="002F4901">
        <w:rPr>
          <w:rFonts w:cs="Times New Roman"/>
          <w:sz w:val="28"/>
          <w:szCs w:val="28"/>
        </w:rPr>
        <w:lastRenderedPageBreak/>
        <w:t>(2)</w:t>
      </w:r>
      <w:r w:rsidRPr="002F4901">
        <w:rPr>
          <w:sz w:val="28"/>
          <w:szCs w:val="28"/>
        </w:rPr>
        <w:t> </w:t>
      </w:r>
      <w:r w:rsidRPr="002F4901">
        <w:rPr>
          <w:sz w:val="28"/>
          <w:szCs w:val="28"/>
          <w:u w:val="single"/>
        </w:rPr>
        <w:t>Koncesijas procedūras komisija</w:t>
      </w:r>
      <w:r w:rsidRPr="002F4901">
        <w:rPr>
          <w:sz w:val="28"/>
          <w:szCs w:val="28"/>
        </w:rPr>
        <w:t xml:space="preserve"> pieprasa, lai pretendents savā piedāvājumā norāda visus tos apakšuzņēmējus, kuru veicamo būvdarbu vai sniedzamo pakalpojumu vērtība ir 10 procenti no kopējās koncesijas līguma vērtības vai lielāka, un katram šādam apakšuzņēmējam izpildei nododamo koncesijas līguma daļu.</w:t>
      </w:r>
    </w:p>
    <w:p w14:paraId="704FED9F" w14:textId="77777777" w:rsidR="002F4901" w:rsidRPr="002F4901" w:rsidRDefault="002F4901" w:rsidP="002F4901">
      <w:pPr>
        <w:jc w:val="both"/>
        <w:rPr>
          <w:rFonts w:cs="Times New Roman"/>
          <w:sz w:val="28"/>
          <w:szCs w:val="28"/>
        </w:rPr>
      </w:pPr>
      <w:r w:rsidRPr="002F4901">
        <w:rPr>
          <w:rFonts w:cs="Times New Roman"/>
          <w:sz w:val="28"/>
          <w:szCs w:val="28"/>
        </w:rPr>
        <w:t>(3)</w:t>
      </w:r>
      <w:r w:rsidRPr="002F4901">
        <w:rPr>
          <w:sz w:val="28"/>
          <w:szCs w:val="28"/>
        </w:rPr>
        <w:t> Apakšuzņēmēja veicamo būvdarbu vai sniedzamo pakalpojumu kopējo vērtību nosaka, ņemot vērā apakšuzņēmēja un visu attiecīgā koncesijas līguma ietvaros tā saistīto uzņēmumu veicamo būvdarbu vai sniedzamo pakalpojumu vērtību. Šā panta izpratnē par saistīto uzņēmumu uzskata kapitālsabiedrību, kurā saskaņā ar koncernu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455BE3E6" w14:textId="77777777" w:rsidR="002F4901" w:rsidRPr="002F4901" w:rsidRDefault="002F4901" w:rsidP="002F4901">
      <w:pPr>
        <w:jc w:val="both"/>
        <w:rPr>
          <w:rFonts w:eastAsia="Times New Roman"/>
          <w:sz w:val="28"/>
          <w:szCs w:val="28"/>
          <w:lang w:eastAsia="lv-LV"/>
        </w:rPr>
      </w:pPr>
      <w:r w:rsidRPr="002F4901">
        <w:rPr>
          <w:rFonts w:eastAsia="Times New Roman"/>
          <w:sz w:val="28"/>
          <w:szCs w:val="28"/>
          <w:lang w:eastAsia="lv-LV"/>
        </w:rPr>
        <w:t xml:space="preserve">(4) Pakalpojuma koncesijas līguma </w:t>
      </w:r>
      <w:r w:rsidRPr="002F4901">
        <w:rPr>
          <w:rFonts w:eastAsia="Times New Roman"/>
          <w:sz w:val="28"/>
          <w:szCs w:val="28"/>
          <w:u w:val="single"/>
          <w:lang w:eastAsia="lv-LV"/>
        </w:rPr>
        <w:t>gadījumā</w:t>
      </w:r>
      <w:r w:rsidRPr="002F4901">
        <w:rPr>
          <w:rFonts w:eastAsia="Times New Roman"/>
          <w:sz w:val="28"/>
          <w:szCs w:val="28"/>
          <w:lang w:eastAsia="lv-LV"/>
        </w:rPr>
        <w:t xml:space="preserve">, ja pakalpojumi tiek sniegti publiskā partnera objektā, un būvdarbu koncesijas līguma gadījumā </w:t>
      </w:r>
      <w:r w:rsidRPr="002F4901">
        <w:rPr>
          <w:sz w:val="28"/>
          <w:szCs w:val="28"/>
          <w:u w:val="single"/>
        </w:rPr>
        <w:t>koncesijas procedūras komisija</w:t>
      </w:r>
      <w:r w:rsidRPr="002F4901">
        <w:rPr>
          <w:sz w:val="28"/>
          <w:szCs w:val="28"/>
        </w:rPr>
        <w:t xml:space="preserve"> </w:t>
      </w:r>
      <w:r w:rsidRPr="002F4901">
        <w:rPr>
          <w:rFonts w:eastAsia="Times New Roman"/>
          <w:sz w:val="28"/>
          <w:szCs w:val="28"/>
          <w:lang w:eastAsia="lv-LV"/>
        </w:rPr>
        <w:t xml:space="preserve">pieprasa, lai pēc koncesijas līguma slēgšanas tiesību piešķiršanas un ne vēlāk kā uzsākot koncesijas līguma izpildi, privātais partneris iesniedz būvdarbos vai pakalpojumu sniegšanā iesaistīto apakšuzņēmēju, ja tādus ir plānots iesaistīt, sarakstu, kurā norāda apakšuzņēmēja nosaukumu, kontaktinformāciju un to pārstāvēttiesīgo personu, ciktāl minētā informācija ir zināma. Sarakstā norāda arī privātā partnera apakšuzņēmēju apakšuzņēmējus. </w:t>
      </w:r>
      <w:r w:rsidRPr="002F4901">
        <w:rPr>
          <w:rFonts w:eastAsia="Times New Roman"/>
          <w:sz w:val="28"/>
          <w:szCs w:val="28"/>
          <w:u w:val="single"/>
          <w:lang w:eastAsia="lv-LV"/>
        </w:rPr>
        <w:t>Koncesijas līguma izpildes laikā privātais partneris paziņo par jebkurām minētās informācijas izmaiņām, kā arī papildina sarakstu ar informāciju par apakšuzņēmēju, kas tiek vēlāk iesaistīts būvdarbu veikšanā vai pakalpojumu sniegšanā</w:t>
      </w:r>
      <w:r w:rsidRPr="002F4901">
        <w:rPr>
          <w:rFonts w:eastAsia="Times New Roman"/>
          <w:sz w:val="28"/>
          <w:szCs w:val="28"/>
          <w:lang w:eastAsia="lv-LV"/>
        </w:rPr>
        <w:t>.</w:t>
      </w:r>
    </w:p>
    <w:p w14:paraId="7142C133" w14:textId="77777777" w:rsidR="002F4901" w:rsidRPr="002F4901" w:rsidRDefault="002F4901" w:rsidP="002F4901">
      <w:pPr>
        <w:jc w:val="both"/>
        <w:rPr>
          <w:rFonts w:eastAsia="Times New Roman"/>
          <w:sz w:val="28"/>
          <w:szCs w:val="28"/>
          <w:lang w:eastAsia="lv-LV"/>
        </w:rPr>
      </w:pPr>
      <w:r w:rsidRPr="002F4901">
        <w:rPr>
          <w:rFonts w:eastAsia="Times New Roman"/>
          <w:sz w:val="28"/>
          <w:szCs w:val="28"/>
          <w:lang w:eastAsia="lv-LV"/>
        </w:rPr>
        <w:t>(5) </w:t>
      </w:r>
      <w:r w:rsidRPr="002F4901">
        <w:rPr>
          <w:sz w:val="28"/>
          <w:szCs w:val="28"/>
          <w:u w:val="single"/>
        </w:rPr>
        <w:t xml:space="preserve">Koncesijas procedūras komisija </w:t>
      </w:r>
      <w:r w:rsidRPr="002F4901">
        <w:rPr>
          <w:rFonts w:eastAsia="Times New Roman"/>
          <w:sz w:val="28"/>
          <w:szCs w:val="28"/>
          <w:u w:val="single"/>
          <w:lang w:eastAsia="lv-LV"/>
        </w:rPr>
        <w:t>koncesijas procedūras dokumentos var paredzēt</w:t>
      </w:r>
      <w:r w:rsidRPr="002F4901">
        <w:rPr>
          <w:rFonts w:eastAsia="Times New Roman"/>
          <w:sz w:val="28"/>
          <w:szCs w:val="28"/>
          <w:lang w:eastAsia="lv-LV"/>
        </w:rPr>
        <w:t xml:space="preserve">, ka būvdarbu koncesijas līguma gadījumā pēc apakšuzņēmēja pieprasījuma maksājumus par apakšuzņēmēja sniegtajiem pakalpojumiem vai būvdarbiem privātajam partnerim, kurus tas ir pieņēmis un kuru apmaksas termiņš tiek kavēts, ja publiskais partneris nav izmaksājis visu privātajam partnerim pienākošos līgumcenu, publiskais partneris uz apakšuzņēmēja piestādīta rēķina pamata </w:t>
      </w:r>
      <w:r w:rsidRPr="002F4901">
        <w:rPr>
          <w:rFonts w:eastAsia="Times New Roman"/>
          <w:sz w:val="28"/>
          <w:szCs w:val="28"/>
          <w:u w:val="single"/>
          <w:lang w:eastAsia="lv-LV"/>
        </w:rPr>
        <w:t>pārskaita tieši</w:t>
      </w:r>
      <w:r w:rsidRPr="002F4901">
        <w:rPr>
          <w:rFonts w:eastAsia="Times New Roman"/>
          <w:sz w:val="28"/>
          <w:szCs w:val="28"/>
          <w:lang w:eastAsia="lv-LV"/>
        </w:rPr>
        <w:t xml:space="preserve"> apakšuzņēmējam un par attiecīgo summu samazina nākamo maksājumu privātajam partnerim. Publiskais partneris pirms apakšuzņēmēja rēķina apmaksas informē par šādu pieprasījumu privāto partneri un ļauj </w:t>
      </w:r>
      <w:r w:rsidRPr="002F4901">
        <w:rPr>
          <w:rFonts w:eastAsia="Times New Roman"/>
          <w:sz w:val="28"/>
          <w:szCs w:val="28"/>
          <w:u w:val="single"/>
          <w:lang w:eastAsia="lv-LV"/>
        </w:rPr>
        <w:t>tam izteikt viedokli</w:t>
      </w:r>
      <w:r w:rsidRPr="002F4901">
        <w:rPr>
          <w:rFonts w:eastAsia="Times New Roman"/>
          <w:sz w:val="28"/>
          <w:szCs w:val="28"/>
          <w:lang w:eastAsia="lv-LV"/>
        </w:rPr>
        <w:t xml:space="preserve"> par pieprasījuma pamatotību. </w:t>
      </w:r>
      <w:r w:rsidRPr="002F4901">
        <w:rPr>
          <w:rFonts w:eastAsia="Times New Roman"/>
          <w:sz w:val="28"/>
          <w:szCs w:val="28"/>
          <w:u w:val="single"/>
          <w:lang w:eastAsia="lv-LV"/>
        </w:rPr>
        <w:t xml:space="preserve">Kārtību, kādā veicami maksājumi un notiek informācijas apmaiņa privāto partneri un tā apakšuzņēmējiem, </w:t>
      </w:r>
      <w:r w:rsidRPr="002F4901">
        <w:rPr>
          <w:sz w:val="28"/>
          <w:szCs w:val="28"/>
          <w:u w:val="single"/>
        </w:rPr>
        <w:t xml:space="preserve">publiskā partnera pārstāvis, koncesijas procedūras komisija </w:t>
      </w:r>
      <w:r w:rsidRPr="002F4901">
        <w:rPr>
          <w:rFonts w:eastAsia="Times New Roman"/>
          <w:sz w:val="28"/>
          <w:szCs w:val="28"/>
          <w:u w:val="single"/>
          <w:lang w:eastAsia="lv-LV"/>
        </w:rPr>
        <w:t>koncesijas paredz koncesijas līgumā</w:t>
      </w:r>
      <w:r w:rsidRPr="002F4901">
        <w:rPr>
          <w:rFonts w:eastAsia="Times New Roman"/>
          <w:sz w:val="28"/>
          <w:szCs w:val="28"/>
          <w:lang w:eastAsia="lv-LV"/>
        </w:rPr>
        <w:t>.</w:t>
      </w:r>
    </w:p>
    <w:p w14:paraId="6ED94994" w14:textId="132FBA6A" w:rsidR="002A7050" w:rsidRPr="002F4901" w:rsidRDefault="002F4901" w:rsidP="002F4901">
      <w:pPr>
        <w:shd w:val="clear" w:color="auto" w:fill="FFFFFF"/>
        <w:jc w:val="both"/>
        <w:rPr>
          <w:rFonts w:cs="Times New Roman"/>
          <w:sz w:val="28"/>
          <w:szCs w:val="28"/>
        </w:rPr>
      </w:pPr>
      <w:r w:rsidRPr="002F4901">
        <w:rPr>
          <w:rFonts w:eastAsia="Times New Roman"/>
          <w:sz w:val="28"/>
          <w:szCs w:val="28"/>
          <w:lang w:eastAsia="lv-LV"/>
        </w:rPr>
        <w:t xml:space="preserve">(6) Šā panta pirmajā un piektajā daļā </w:t>
      </w:r>
      <w:r w:rsidRPr="002F4901">
        <w:rPr>
          <w:rFonts w:eastAsia="Times New Roman"/>
          <w:sz w:val="28"/>
          <w:szCs w:val="28"/>
          <w:u w:val="single"/>
          <w:lang w:eastAsia="lv-LV"/>
        </w:rPr>
        <w:t>paredzētā kārtība neietekmē jautājumus, kas attiecas uz privātā partnera atbildību</w:t>
      </w:r>
      <w:r w:rsidRPr="002F4901">
        <w:rPr>
          <w:rFonts w:eastAsia="Times New Roman"/>
          <w:sz w:val="28"/>
          <w:szCs w:val="28"/>
          <w:lang w:eastAsia="lv-LV"/>
        </w:rPr>
        <w:t xml:space="preserve"> par koncesijas līguma izpildi.”.</w:t>
      </w:r>
    </w:p>
    <w:p w14:paraId="6306F4AA" w14:textId="07A05ABC" w:rsidR="002A7050" w:rsidRDefault="002A7050" w:rsidP="008B65C7">
      <w:pPr>
        <w:shd w:val="clear" w:color="auto" w:fill="FFFFFF"/>
        <w:jc w:val="both"/>
        <w:rPr>
          <w:rFonts w:cs="Times New Roman"/>
          <w:sz w:val="28"/>
          <w:szCs w:val="28"/>
        </w:rPr>
      </w:pPr>
    </w:p>
    <w:p w14:paraId="2DC58ABC" w14:textId="5329CABF" w:rsidR="002A7050" w:rsidRDefault="002A7050" w:rsidP="008B65C7">
      <w:pPr>
        <w:shd w:val="clear" w:color="auto" w:fill="FFFFFF"/>
        <w:jc w:val="both"/>
        <w:rPr>
          <w:rFonts w:cs="Times New Roman"/>
          <w:sz w:val="28"/>
          <w:szCs w:val="28"/>
        </w:rPr>
      </w:pPr>
    </w:p>
    <w:p w14:paraId="0553F169" w14:textId="77777777" w:rsidR="001718EC" w:rsidRDefault="001718EC" w:rsidP="008B65C7">
      <w:pPr>
        <w:shd w:val="clear" w:color="auto" w:fill="FFFFFF"/>
        <w:jc w:val="both"/>
        <w:rPr>
          <w:rFonts w:cs="Times New Roman"/>
          <w:sz w:val="28"/>
          <w:szCs w:val="28"/>
        </w:rPr>
      </w:pPr>
    </w:p>
    <w:p w14:paraId="6CD49922" w14:textId="77777777" w:rsidR="001718EC" w:rsidRPr="001718EC" w:rsidRDefault="001718EC" w:rsidP="001718EC">
      <w:pPr>
        <w:jc w:val="both"/>
        <w:rPr>
          <w:rFonts w:eastAsia="Times New Roman" w:cs="Times New Roman"/>
          <w:bCs/>
          <w:sz w:val="28"/>
          <w:szCs w:val="28"/>
          <w:lang w:eastAsia="lv-LV"/>
        </w:rPr>
      </w:pPr>
      <w:r w:rsidRPr="001718EC">
        <w:rPr>
          <w:rFonts w:eastAsia="Times New Roman" w:cs="Times New Roman"/>
          <w:bCs/>
          <w:sz w:val="28"/>
          <w:szCs w:val="28"/>
          <w:lang w:eastAsia="lv-LV"/>
        </w:rPr>
        <w:lastRenderedPageBreak/>
        <w:t>38. 35.pantā</w:t>
      </w:r>
    </w:p>
    <w:p w14:paraId="33039F78" w14:textId="225B083E" w:rsidR="001718EC" w:rsidRPr="001718EC" w:rsidRDefault="001718EC" w:rsidP="001718EC">
      <w:pPr>
        <w:jc w:val="both"/>
        <w:rPr>
          <w:rFonts w:eastAsia="Times New Roman" w:cs="Times New Roman"/>
          <w:bCs/>
          <w:sz w:val="28"/>
          <w:szCs w:val="28"/>
          <w:lang w:eastAsia="lv-LV"/>
        </w:rPr>
      </w:pPr>
      <w:r w:rsidRPr="001718EC">
        <w:rPr>
          <w:rFonts w:eastAsia="Times New Roman" w:cs="Times New Roman"/>
          <w:bCs/>
          <w:sz w:val="28"/>
          <w:szCs w:val="28"/>
          <w:lang w:eastAsia="lv-LV"/>
        </w:rPr>
        <w:t>aizstāt pirmajā daļā vārdus “</w:t>
      </w:r>
      <w:r w:rsidRPr="001718EC">
        <w:rPr>
          <w:rFonts w:cs="Times New Roman"/>
          <w:sz w:val="28"/>
          <w:szCs w:val="28"/>
        </w:rPr>
        <w:t>kuru rezultātā mainās personu loks, kas var piedalīties koncesijas procedūrā un iesniegt piedāvājumu</w:t>
      </w:r>
      <w:r w:rsidRPr="001718EC">
        <w:rPr>
          <w:rFonts w:eastAsia="Times New Roman" w:cs="Times New Roman"/>
          <w:bCs/>
          <w:sz w:val="28"/>
          <w:szCs w:val="28"/>
          <w:lang w:eastAsia="lv-LV"/>
        </w:rPr>
        <w:t xml:space="preserve">” ar vārdiem “kas </w:t>
      </w:r>
      <w:r w:rsidRPr="001718EC">
        <w:rPr>
          <w:sz w:val="28"/>
          <w:szCs w:val="28"/>
        </w:rPr>
        <w:t>pieļauj atšķirīgu piedāvājumu iesniegšanu vai citu pretendentu dalību vai izvēli koncesijas procedūrā</w:t>
      </w:r>
      <w:r w:rsidRPr="001718EC">
        <w:rPr>
          <w:rFonts w:eastAsia="Times New Roman" w:cs="Times New Roman"/>
          <w:bCs/>
          <w:sz w:val="28"/>
          <w:szCs w:val="28"/>
          <w:lang w:eastAsia="lv-LV"/>
        </w:rPr>
        <w:t>”.</w:t>
      </w:r>
    </w:p>
    <w:p w14:paraId="19580865" w14:textId="77777777" w:rsidR="001718EC" w:rsidRPr="001718EC" w:rsidRDefault="001718EC" w:rsidP="001718EC">
      <w:pPr>
        <w:jc w:val="both"/>
        <w:rPr>
          <w:rFonts w:eastAsia="Times New Roman" w:cs="Times New Roman"/>
          <w:bCs/>
          <w:sz w:val="28"/>
          <w:szCs w:val="28"/>
          <w:lang w:eastAsia="lv-LV"/>
        </w:rPr>
      </w:pPr>
    </w:p>
    <w:p w14:paraId="2D098AA6" w14:textId="77777777" w:rsidR="001718EC" w:rsidRPr="001718EC" w:rsidRDefault="001718EC" w:rsidP="001718EC">
      <w:pPr>
        <w:jc w:val="both"/>
        <w:rPr>
          <w:rFonts w:cs="Times New Roman"/>
          <w:sz w:val="28"/>
          <w:szCs w:val="28"/>
        </w:rPr>
      </w:pPr>
      <w:r w:rsidRPr="001718EC">
        <w:rPr>
          <w:rFonts w:eastAsia="Times New Roman" w:cs="Times New Roman"/>
          <w:bCs/>
          <w:sz w:val="28"/>
          <w:szCs w:val="28"/>
          <w:lang w:eastAsia="lv-LV"/>
        </w:rPr>
        <w:t>papildināt ar piekto daļu šādā redakcijā</w:t>
      </w:r>
    </w:p>
    <w:p w14:paraId="374682DB" w14:textId="6F680874" w:rsidR="002A7050" w:rsidRPr="001718EC" w:rsidRDefault="001718EC" w:rsidP="001718EC">
      <w:pPr>
        <w:shd w:val="clear" w:color="auto" w:fill="FFFFFF"/>
        <w:jc w:val="both"/>
        <w:rPr>
          <w:rFonts w:cs="Times New Roman"/>
          <w:sz w:val="28"/>
          <w:szCs w:val="28"/>
        </w:rPr>
      </w:pPr>
      <w:r w:rsidRPr="001718EC">
        <w:rPr>
          <w:rFonts w:cs="Times New Roman"/>
          <w:sz w:val="28"/>
          <w:szCs w:val="28"/>
        </w:rPr>
        <w:t>“(5)</w:t>
      </w:r>
      <w:r w:rsidRPr="001718EC">
        <w:rPr>
          <w:sz w:val="28"/>
          <w:szCs w:val="28"/>
        </w:rPr>
        <w:t xml:space="preserve"> Ja </w:t>
      </w:r>
      <w:r w:rsidRPr="001718EC">
        <w:rPr>
          <w:rFonts w:cs="Times New Roman"/>
          <w:sz w:val="28"/>
          <w:szCs w:val="28"/>
        </w:rPr>
        <w:t xml:space="preserve">koncesijas procedūras komisija </w:t>
      </w:r>
      <w:r w:rsidRPr="001718EC">
        <w:rPr>
          <w:sz w:val="28"/>
          <w:szCs w:val="28"/>
        </w:rPr>
        <w:t xml:space="preserve">izdarījusi grozījumus nolikumā vai citos koncesijas procedūras dokumentos, tā ievieto informāciju par grozījumiem pircēja profilā, kur ir pieejami šie dokumenti, ne vēlāk kā dienu pēc tam, kad paziņojums par izmaiņām vai </w:t>
      </w:r>
      <w:r w:rsidRPr="001718EC">
        <w:rPr>
          <w:sz w:val="28"/>
          <w:szCs w:val="28"/>
          <w:u w:val="single"/>
        </w:rPr>
        <w:t>papildu informāciju iesniegts</w:t>
      </w:r>
      <w:r w:rsidRPr="001718EC">
        <w:rPr>
          <w:sz w:val="28"/>
          <w:szCs w:val="28"/>
        </w:rPr>
        <w:t xml:space="preserve"> Iepirkumu uzraudzības birojam publicēšanai.”.</w:t>
      </w:r>
    </w:p>
    <w:p w14:paraId="41FE52B0" w14:textId="1B06AA48" w:rsidR="002A7050" w:rsidRDefault="002A7050" w:rsidP="008B65C7">
      <w:pPr>
        <w:shd w:val="clear" w:color="auto" w:fill="FFFFFF"/>
        <w:jc w:val="both"/>
        <w:rPr>
          <w:rFonts w:cs="Times New Roman"/>
          <w:sz w:val="28"/>
          <w:szCs w:val="28"/>
        </w:rPr>
      </w:pPr>
    </w:p>
    <w:p w14:paraId="69BF549C" w14:textId="6E095D88" w:rsidR="002A7050" w:rsidRDefault="002A7050" w:rsidP="008B65C7">
      <w:pPr>
        <w:shd w:val="clear" w:color="auto" w:fill="FFFFFF"/>
        <w:jc w:val="both"/>
        <w:rPr>
          <w:rFonts w:cs="Times New Roman"/>
          <w:sz w:val="28"/>
          <w:szCs w:val="28"/>
        </w:rPr>
      </w:pPr>
    </w:p>
    <w:p w14:paraId="4564164B" w14:textId="77777777" w:rsidR="0028254D" w:rsidRPr="0028254D" w:rsidRDefault="0028254D" w:rsidP="0028254D">
      <w:pPr>
        <w:jc w:val="both"/>
        <w:rPr>
          <w:rFonts w:eastAsia="Times New Roman" w:cs="Times New Roman"/>
          <w:bCs/>
          <w:sz w:val="28"/>
          <w:szCs w:val="28"/>
          <w:lang w:eastAsia="lv-LV"/>
        </w:rPr>
      </w:pPr>
      <w:r w:rsidRPr="0028254D">
        <w:rPr>
          <w:rFonts w:eastAsia="Times New Roman" w:cs="Times New Roman"/>
          <w:bCs/>
          <w:sz w:val="28"/>
          <w:szCs w:val="28"/>
          <w:lang w:eastAsia="lv-LV"/>
        </w:rPr>
        <w:t xml:space="preserve">39. Izteikt </w:t>
      </w:r>
      <w:r w:rsidRPr="0028254D">
        <w:rPr>
          <w:rFonts w:eastAsia="Times New Roman" w:cs="Times New Roman"/>
          <w:bCs/>
          <w:sz w:val="28"/>
          <w:szCs w:val="28"/>
          <w:u w:val="single"/>
          <w:lang w:eastAsia="lv-LV"/>
        </w:rPr>
        <w:t>36.pantu</w:t>
      </w:r>
      <w:r w:rsidRPr="0028254D">
        <w:rPr>
          <w:rFonts w:eastAsia="Times New Roman" w:cs="Times New Roman"/>
          <w:bCs/>
          <w:sz w:val="28"/>
          <w:szCs w:val="28"/>
          <w:lang w:eastAsia="lv-LV"/>
        </w:rPr>
        <w:t xml:space="preserve"> šādā redakcijā:</w:t>
      </w:r>
    </w:p>
    <w:p w14:paraId="2BB80D4B" w14:textId="77777777" w:rsidR="0028254D" w:rsidRPr="0028254D" w:rsidRDefault="0028254D" w:rsidP="0028254D">
      <w:pPr>
        <w:jc w:val="both"/>
        <w:rPr>
          <w:rFonts w:cs="Times New Roman"/>
          <w:b/>
          <w:sz w:val="28"/>
          <w:szCs w:val="28"/>
        </w:rPr>
      </w:pPr>
      <w:r w:rsidRPr="0028254D">
        <w:rPr>
          <w:rFonts w:cs="Times New Roman"/>
          <w:b/>
          <w:sz w:val="28"/>
          <w:szCs w:val="28"/>
        </w:rPr>
        <w:t>“36.pants. Koncesijas procedūras izbeigšana vai pārtraukšana</w:t>
      </w:r>
    </w:p>
    <w:p w14:paraId="4EE2CC1D" w14:textId="77777777" w:rsidR="0028254D" w:rsidRPr="0028254D" w:rsidRDefault="0028254D" w:rsidP="0028254D">
      <w:pPr>
        <w:jc w:val="both"/>
        <w:rPr>
          <w:rFonts w:cs="Times New Roman"/>
          <w:sz w:val="28"/>
          <w:szCs w:val="28"/>
        </w:rPr>
      </w:pPr>
      <w:r w:rsidRPr="0028254D">
        <w:rPr>
          <w:rFonts w:cs="Times New Roman"/>
          <w:sz w:val="28"/>
          <w:szCs w:val="28"/>
        </w:rPr>
        <w:t>(1) Koncesijas procedūras komisija pieņem lēmumu izbeigt attiecīgo koncesijas procedūru, ja:</w:t>
      </w:r>
    </w:p>
    <w:p w14:paraId="6DBD5484" w14:textId="77777777" w:rsidR="0028254D" w:rsidRPr="0028254D" w:rsidRDefault="0028254D" w:rsidP="0028254D">
      <w:pPr>
        <w:jc w:val="both"/>
        <w:rPr>
          <w:rFonts w:cs="Times New Roman"/>
          <w:sz w:val="28"/>
          <w:szCs w:val="28"/>
        </w:rPr>
      </w:pPr>
      <w:r w:rsidRPr="0028254D">
        <w:rPr>
          <w:rFonts w:cs="Times New Roman"/>
          <w:sz w:val="28"/>
          <w:szCs w:val="28"/>
        </w:rPr>
        <w:t>1) </w:t>
      </w:r>
      <w:r w:rsidRPr="0028254D">
        <w:rPr>
          <w:rFonts w:eastAsia="Times New Roman" w:cs="Times New Roman"/>
          <w:bCs/>
          <w:sz w:val="28"/>
          <w:szCs w:val="28"/>
          <w:lang w:eastAsia="lv-LV"/>
        </w:rPr>
        <w:t xml:space="preserve">minētās </w:t>
      </w:r>
      <w:r w:rsidRPr="0028254D">
        <w:rPr>
          <w:rFonts w:eastAsia="Calibri"/>
          <w:sz w:val="28"/>
          <w:szCs w:val="28"/>
        </w:rPr>
        <w:t>koncesijas procedūras rezultātā nav iesniegti pieteikumi vai piedāvājumi</w:t>
      </w:r>
      <w:r w:rsidRPr="0028254D">
        <w:rPr>
          <w:rFonts w:cs="Times New Roman"/>
          <w:sz w:val="28"/>
          <w:szCs w:val="28"/>
        </w:rPr>
        <w:t>;</w:t>
      </w:r>
    </w:p>
    <w:p w14:paraId="13603FF2" w14:textId="77777777" w:rsidR="0028254D" w:rsidRPr="0028254D" w:rsidRDefault="0028254D" w:rsidP="0028254D">
      <w:pPr>
        <w:jc w:val="both"/>
        <w:rPr>
          <w:rFonts w:cs="Times New Roman"/>
          <w:sz w:val="28"/>
          <w:szCs w:val="28"/>
        </w:rPr>
      </w:pPr>
      <w:r w:rsidRPr="0028254D">
        <w:rPr>
          <w:rFonts w:cs="Times New Roman"/>
          <w:sz w:val="28"/>
          <w:szCs w:val="28"/>
        </w:rPr>
        <w:t>2) </w:t>
      </w:r>
      <w:r w:rsidRPr="0028254D">
        <w:rPr>
          <w:rFonts w:eastAsia="Calibri"/>
          <w:sz w:val="28"/>
          <w:szCs w:val="28"/>
        </w:rPr>
        <w:t>ir iesniegti koncesijas līgumam neatbilstoši piedāvājumi, kas bez būtiskiem grozījumiem neatbilst koncesijas procedūras dokumentos noteiktajām prasībām</w:t>
      </w:r>
      <w:r w:rsidRPr="0028254D">
        <w:rPr>
          <w:rFonts w:cs="Times New Roman"/>
          <w:sz w:val="28"/>
          <w:szCs w:val="28"/>
        </w:rPr>
        <w:t>;</w:t>
      </w:r>
    </w:p>
    <w:p w14:paraId="6E81E148" w14:textId="77777777" w:rsidR="0028254D" w:rsidRPr="0028254D" w:rsidRDefault="0028254D" w:rsidP="0028254D">
      <w:pPr>
        <w:jc w:val="both"/>
        <w:rPr>
          <w:rFonts w:cs="Times New Roman"/>
          <w:sz w:val="28"/>
          <w:szCs w:val="28"/>
        </w:rPr>
      </w:pPr>
      <w:r w:rsidRPr="0028254D">
        <w:rPr>
          <w:rFonts w:cs="Times New Roman"/>
          <w:sz w:val="28"/>
          <w:szCs w:val="28"/>
        </w:rPr>
        <w:t>3) </w:t>
      </w:r>
      <w:r w:rsidRPr="0028254D">
        <w:rPr>
          <w:rFonts w:eastAsia="Calibri"/>
          <w:sz w:val="28"/>
          <w:szCs w:val="28"/>
        </w:rPr>
        <w:t>ir iesniegti kvalifikācijas prasībām neatbilstoši un no koncesijas procedūras izslēdzami pretendentu pieteikumi</w:t>
      </w:r>
      <w:r w:rsidRPr="0028254D">
        <w:rPr>
          <w:rFonts w:cs="Times New Roman"/>
          <w:sz w:val="28"/>
          <w:szCs w:val="28"/>
        </w:rPr>
        <w:t>;</w:t>
      </w:r>
    </w:p>
    <w:p w14:paraId="07AC741B" w14:textId="77777777" w:rsidR="0028254D" w:rsidRPr="0028254D" w:rsidRDefault="0028254D" w:rsidP="0028254D">
      <w:pPr>
        <w:jc w:val="both"/>
        <w:rPr>
          <w:rFonts w:cs="Times New Roman"/>
          <w:sz w:val="28"/>
          <w:szCs w:val="28"/>
        </w:rPr>
      </w:pPr>
      <w:r w:rsidRPr="0028254D">
        <w:rPr>
          <w:rFonts w:cs="Times New Roman"/>
          <w:sz w:val="28"/>
          <w:szCs w:val="28"/>
        </w:rPr>
        <w:t>4) šā likuma 52.panta noteiktajā kārtībā sarunās par koncesijas līguma projektu ne ar vienu no pretendentiem nepanāk vienošanos par koncesijas līgumu.</w:t>
      </w:r>
    </w:p>
    <w:p w14:paraId="7DEEE77A" w14:textId="77777777" w:rsidR="0028254D" w:rsidRPr="0028254D" w:rsidRDefault="0028254D" w:rsidP="0028254D">
      <w:pPr>
        <w:shd w:val="clear" w:color="auto" w:fill="FFFFFF" w:themeFill="background1"/>
        <w:jc w:val="both"/>
        <w:rPr>
          <w:rFonts w:cs="Times New Roman"/>
          <w:sz w:val="28"/>
          <w:szCs w:val="28"/>
          <w:shd w:val="clear" w:color="auto" w:fill="FFFFFF" w:themeFill="background1"/>
        </w:rPr>
      </w:pPr>
      <w:r w:rsidRPr="0028254D">
        <w:rPr>
          <w:rFonts w:cs="Times New Roman"/>
          <w:sz w:val="28"/>
          <w:szCs w:val="28"/>
          <w:shd w:val="clear" w:color="auto" w:fill="FFFFFF" w:themeFill="background1"/>
        </w:rPr>
        <w:t xml:space="preserve">(2) Ja </w:t>
      </w:r>
      <w:r w:rsidRPr="0028254D">
        <w:rPr>
          <w:rFonts w:cs="Times New Roman"/>
          <w:sz w:val="28"/>
          <w:szCs w:val="28"/>
        </w:rPr>
        <w:t xml:space="preserve">koncesijas procedūras komisija </w:t>
      </w:r>
      <w:r w:rsidRPr="0028254D">
        <w:rPr>
          <w:rFonts w:cs="Times New Roman"/>
          <w:sz w:val="28"/>
          <w:szCs w:val="28"/>
          <w:shd w:val="clear" w:color="auto" w:fill="FFFFFF" w:themeFill="background1"/>
        </w:rPr>
        <w:t>ir pieņēmusi lēmumu izbeigt koncesijas procedūru saskaņā ar šā panta pirmās daļas 1., 2. vai 3.punktu, publiskais partneris var piemērot sarunu procedūru saskaņā ar šā likuma 17.panta sesto daļu.</w:t>
      </w:r>
    </w:p>
    <w:p w14:paraId="513331F3" w14:textId="77777777" w:rsidR="0028254D" w:rsidRPr="0028254D" w:rsidRDefault="0028254D" w:rsidP="0028254D">
      <w:pPr>
        <w:jc w:val="both"/>
        <w:rPr>
          <w:rFonts w:cs="Times New Roman"/>
          <w:sz w:val="28"/>
          <w:szCs w:val="28"/>
        </w:rPr>
      </w:pPr>
      <w:r w:rsidRPr="0028254D">
        <w:rPr>
          <w:rFonts w:cs="Times New Roman"/>
          <w:sz w:val="28"/>
          <w:szCs w:val="28"/>
        </w:rPr>
        <w:t xml:space="preserve">(3) Koncesijas procedūras komisija </w:t>
      </w:r>
      <w:r w:rsidRPr="0028254D">
        <w:rPr>
          <w:rFonts w:eastAsia="Calibri" w:cs="Times New Roman"/>
          <w:sz w:val="28"/>
          <w:szCs w:val="28"/>
        </w:rPr>
        <w:t>ir tiesīga pārtraukt koncesijas procedūru un neslēgt koncesijas līgumu, ja tam ir objektīvs pamatojums</w:t>
      </w:r>
      <w:r w:rsidRPr="0028254D">
        <w:rPr>
          <w:rFonts w:cs="Times New Roman"/>
          <w:sz w:val="28"/>
          <w:szCs w:val="28"/>
        </w:rPr>
        <w:t xml:space="preserve"> un saņemta katra publiskā partnera piekrišana.</w:t>
      </w:r>
      <w:r w:rsidRPr="0028254D">
        <w:rPr>
          <w:rFonts w:cs="Times New Roman"/>
          <w:sz w:val="28"/>
          <w:szCs w:val="28"/>
          <w:shd w:val="clear" w:color="auto" w:fill="FFFFFF" w:themeFill="background1"/>
        </w:rPr>
        <w:t xml:space="preserve"> Ja koncesijas procedūra ir pārtraukta, tā nav atsākama.</w:t>
      </w:r>
    </w:p>
    <w:p w14:paraId="34101038" w14:textId="77777777" w:rsidR="0028254D" w:rsidRPr="0028254D" w:rsidRDefault="0028254D" w:rsidP="0028254D">
      <w:pPr>
        <w:jc w:val="both"/>
        <w:rPr>
          <w:rFonts w:eastAsia="Times New Roman" w:cs="Times New Roman"/>
          <w:b/>
          <w:bCs/>
          <w:sz w:val="28"/>
          <w:szCs w:val="28"/>
          <w:lang w:eastAsia="lv-LV"/>
        </w:rPr>
      </w:pPr>
      <w:r w:rsidRPr="0028254D">
        <w:rPr>
          <w:rFonts w:cs="Times New Roman"/>
          <w:sz w:val="28"/>
          <w:szCs w:val="28"/>
        </w:rPr>
        <w:t xml:space="preserve">(4) Ja koncesijas procedūra tiek izbeigta vai pārtraukta, koncesijas procedūras komisija triju darbdienu laikā pēc lēmuma pieņemšanas vienlaikus informē visus pretendentus par visiem iemesliem, kuru dēļ koncesijas procedūra tiek izbeigta vai pārtraukta. Koncesijas procedūras komisija visus pretendentus informē par termiņu, kādā persona, ievērojot šā likuma 29.panta otrās daļas 1. vai 2.punktu, var iesniegt Iepirkumu uzraudzības birojam iesniegumu par koncesijas procedūras pārkāpumiem. </w:t>
      </w:r>
      <w:r w:rsidRPr="0028254D">
        <w:rPr>
          <w:sz w:val="28"/>
          <w:szCs w:val="28"/>
        </w:rPr>
        <w:t>Šā panta izpratnē uzskatāms, ka informācija nodota visiem pretendentiem vienlaikus, ja informācija nosūtīta vai nodota tiem vienā dienā.</w:t>
      </w:r>
    </w:p>
    <w:p w14:paraId="7856139A" w14:textId="22AF3F92" w:rsidR="002A7050" w:rsidRPr="0028254D" w:rsidRDefault="0028254D" w:rsidP="0028254D">
      <w:pPr>
        <w:shd w:val="clear" w:color="auto" w:fill="FFFFFF"/>
        <w:jc w:val="both"/>
        <w:rPr>
          <w:rFonts w:cs="Times New Roman"/>
          <w:sz w:val="28"/>
          <w:szCs w:val="28"/>
        </w:rPr>
      </w:pPr>
      <w:r w:rsidRPr="0028254D">
        <w:rPr>
          <w:rFonts w:cs="Times New Roman"/>
          <w:sz w:val="28"/>
          <w:szCs w:val="28"/>
        </w:rPr>
        <w:lastRenderedPageBreak/>
        <w:t xml:space="preserve">(4) Koncesijas procedūras komisija informāciju par koncesijas procedūras izbeigšanu vai pārtraukšanu nosūta pa pastu, faksu vai elektroniski, izmantojot drošu elektronisko parakstu </w:t>
      </w:r>
      <w:r w:rsidRPr="0028254D">
        <w:rPr>
          <w:rFonts w:cs="Times New Roman"/>
          <w:sz w:val="28"/>
          <w:szCs w:val="28"/>
          <w:lang w:eastAsia="lv-LV"/>
        </w:rPr>
        <w:t xml:space="preserve">vai pievienojot elektroniskajam pastam skenētu dokumentu, </w:t>
      </w:r>
      <w:r w:rsidRPr="0028254D">
        <w:rPr>
          <w:rFonts w:cs="Times New Roman"/>
          <w:sz w:val="28"/>
          <w:szCs w:val="28"/>
        </w:rPr>
        <w:t>vai nodod personīgi.</w:t>
      </w:r>
      <w:r w:rsidRPr="0028254D">
        <w:rPr>
          <w:rFonts w:eastAsia="Times New Roman" w:cs="Times New Roman"/>
          <w:bCs/>
          <w:sz w:val="28"/>
          <w:szCs w:val="28"/>
          <w:lang w:eastAsia="lv-LV"/>
        </w:rPr>
        <w:t xml:space="preserve"> </w:t>
      </w:r>
      <w:r w:rsidRPr="0028254D">
        <w:rPr>
          <w:rFonts w:cs="Times New Roman"/>
          <w:sz w:val="28"/>
          <w:szCs w:val="28"/>
        </w:rPr>
        <w:t>Koncesijas procedūras komisija, saglabā pierādījumus par informācijas nosūtīšanas vai nodošanas datumu un veidu.</w:t>
      </w:r>
      <w:r w:rsidRPr="0028254D">
        <w:rPr>
          <w:rFonts w:eastAsia="Times New Roman" w:cs="Times New Roman"/>
          <w:bCs/>
          <w:sz w:val="28"/>
          <w:szCs w:val="28"/>
          <w:lang w:eastAsia="lv-LV"/>
        </w:rPr>
        <w:t>”.</w:t>
      </w:r>
    </w:p>
    <w:p w14:paraId="4B64ACF5" w14:textId="7C114218" w:rsidR="002A7050" w:rsidRPr="0028254D" w:rsidRDefault="002A7050" w:rsidP="0028254D">
      <w:pPr>
        <w:shd w:val="clear" w:color="auto" w:fill="FFFFFF"/>
        <w:jc w:val="both"/>
        <w:rPr>
          <w:rFonts w:cs="Times New Roman"/>
          <w:sz w:val="28"/>
          <w:szCs w:val="28"/>
        </w:rPr>
      </w:pPr>
    </w:p>
    <w:p w14:paraId="3D217CD1" w14:textId="7CF7CA99" w:rsidR="002A7050" w:rsidRDefault="002A7050" w:rsidP="008B65C7">
      <w:pPr>
        <w:shd w:val="clear" w:color="auto" w:fill="FFFFFF"/>
        <w:jc w:val="both"/>
        <w:rPr>
          <w:rFonts w:cs="Times New Roman"/>
          <w:sz w:val="28"/>
          <w:szCs w:val="28"/>
        </w:rPr>
      </w:pPr>
    </w:p>
    <w:p w14:paraId="7004C069" w14:textId="77777777" w:rsidR="005931B9" w:rsidRPr="005931B9" w:rsidRDefault="005931B9" w:rsidP="005931B9">
      <w:pPr>
        <w:jc w:val="both"/>
        <w:rPr>
          <w:rFonts w:eastAsia="Times New Roman" w:cs="Times New Roman"/>
          <w:bCs/>
          <w:sz w:val="28"/>
          <w:szCs w:val="28"/>
          <w:lang w:eastAsia="lv-LV"/>
        </w:rPr>
      </w:pPr>
      <w:r w:rsidRPr="005931B9">
        <w:rPr>
          <w:rFonts w:eastAsia="Times New Roman" w:cs="Times New Roman"/>
          <w:bCs/>
          <w:sz w:val="28"/>
          <w:szCs w:val="28"/>
          <w:lang w:eastAsia="lv-LV"/>
        </w:rPr>
        <w:t>40. Papildināt likumu ar 36.</w:t>
      </w:r>
      <w:r w:rsidRPr="005931B9">
        <w:rPr>
          <w:rFonts w:eastAsia="Times New Roman" w:cs="Times New Roman"/>
          <w:bCs/>
          <w:sz w:val="28"/>
          <w:szCs w:val="28"/>
          <w:vertAlign w:val="superscript"/>
          <w:lang w:eastAsia="lv-LV"/>
        </w:rPr>
        <w:t>1</w:t>
      </w:r>
      <w:r w:rsidRPr="005931B9">
        <w:rPr>
          <w:rFonts w:eastAsia="Times New Roman" w:cs="Times New Roman"/>
          <w:bCs/>
          <w:sz w:val="28"/>
          <w:szCs w:val="28"/>
          <w:lang w:eastAsia="lv-LV"/>
        </w:rPr>
        <w:t> pantu šādā redakcijā:</w:t>
      </w:r>
    </w:p>
    <w:p w14:paraId="01567F59" w14:textId="77777777" w:rsidR="005931B9" w:rsidRPr="005931B9" w:rsidRDefault="005931B9" w:rsidP="005931B9">
      <w:pPr>
        <w:jc w:val="both"/>
        <w:rPr>
          <w:rFonts w:cs="Times New Roman"/>
          <w:sz w:val="28"/>
          <w:szCs w:val="28"/>
          <w:lang w:eastAsia="lv-LV"/>
        </w:rPr>
      </w:pPr>
      <w:r w:rsidRPr="005931B9">
        <w:rPr>
          <w:rFonts w:eastAsia="Times New Roman" w:cs="Times New Roman"/>
          <w:bCs/>
          <w:sz w:val="28"/>
          <w:szCs w:val="28"/>
          <w:lang w:eastAsia="lv-LV"/>
        </w:rPr>
        <w:t>“</w:t>
      </w:r>
      <w:r w:rsidRPr="005931B9">
        <w:rPr>
          <w:rFonts w:eastAsia="Times New Roman" w:cs="Times New Roman"/>
          <w:b/>
          <w:bCs/>
          <w:sz w:val="28"/>
          <w:szCs w:val="28"/>
          <w:lang w:eastAsia="lv-LV"/>
        </w:rPr>
        <w:t>36.</w:t>
      </w:r>
      <w:r w:rsidRPr="005931B9">
        <w:rPr>
          <w:rFonts w:eastAsia="Times New Roman" w:cs="Times New Roman"/>
          <w:b/>
          <w:bCs/>
          <w:sz w:val="28"/>
          <w:szCs w:val="28"/>
          <w:vertAlign w:val="superscript"/>
          <w:lang w:eastAsia="lv-LV"/>
        </w:rPr>
        <w:t>1</w:t>
      </w:r>
      <w:r w:rsidRPr="005931B9">
        <w:rPr>
          <w:rFonts w:eastAsia="Times New Roman" w:cs="Times New Roman"/>
          <w:b/>
          <w:bCs/>
          <w:sz w:val="28"/>
          <w:szCs w:val="28"/>
          <w:lang w:eastAsia="lv-LV"/>
        </w:rPr>
        <w:t xml:space="preserve"> pants. </w:t>
      </w:r>
      <w:r w:rsidRPr="005931B9">
        <w:rPr>
          <w:rFonts w:cs="Times New Roman"/>
          <w:b/>
          <w:sz w:val="28"/>
          <w:szCs w:val="28"/>
          <w:lang w:eastAsia="lv-LV"/>
        </w:rPr>
        <w:t>Eiropas vienotais iepirkuma procedūras dokuments</w:t>
      </w:r>
    </w:p>
    <w:p w14:paraId="6E602EE7" w14:textId="77777777" w:rsidR="005931B9" w:rsidRPr="005931B9" w:rsidRDefault="005931B9" w:rsidP="005931B9">
      <w:pPr>
        <w:jc w:val="both"/>
        <w:rPr>
          <w:rFonts w:eastAsia="Times New Roman" w:cs="Times New Roman"/>
          <w:bCs/>
          <w:sz w:val="28"/>
          <w:szCs w:val="28"/>
          <w:lang w:eastAsia="lv-LV"/>
        </w:rPr>
      </w:pPr>
      <w:r w:rsidRPr="005931B9">
        <w:rPr>
          <w:rFonts w:cs="Times New Roman"/>
          <w:sz w:val="28"/>
          <w:szCs w:val="28"/>
          <w:lang w:eastAsia="lv-LV"/>
        </w:rPr>
        <w:t>(1) </w:t>
      </w:r>
      <w:r w:rsidRPr="005931B9">
        <w:rPr>
          <w:rFonts w:cs="Times New Roman"/>
          <w:sz w:val="28"/>
          <w:szCs w:val="28"/>
        </w:rPr>
        <w:t xml:space="preserve">Koncesijas procedūras komisija </w:t>
      </w:r>
      <w:r w:rsidRPr="005931B9">
        <w:rPr>
          <w:rFonts w:cs="Times New Roman"/>
          <w:sz w:val="28"/>
          <w:szCs w:val="28"/>
          <w:lang w:eastAsia="lv-LV"/>
        </w:rPr>
        <w:t>pieņem Eiropas vienoto iepirkuma procedūras dokumentu kā sākotnējo pierādījumu atbilstībai paziņojumā par koncesiju vai koncesijas procedūras dokumentos noteiktajām pretendentu atlases prasībām. Ja pretendents izvēlējies iesniegt Eiropas vienoto iepirkuma procedūras dokumentu, lai apliecinātu, ka tas atbilst paziņojumā par koncesiju vai koncesijas procedūras dokumentos noteiktajām pretendentu atlases prasībām, tas iesniedz šo dokumentu arī par katru personu, uz kuras iespējām tas balstās, lai apliecinātu, ka tā kvalifikācija atbilst paziņojumā par koncesiju vai koncesijas procedūras dokumentos noteiktajām prasībām, un par tā norādīto apakšuzņēmēju, kura veicamo būvdarbu vai sniedzamo pakalpojumu vērtība ir vismaz 10 procenti no koncesijas līguma vērtības. Pretendentu apvienība iesniedz atsevišķu Eiropas vienoto iepirkumu procedūras dokumentu par katru tās dalībnieku.</w:t>
      </w:r>
    </w:p>
    <w:p w14:paraId="7AF44F3F" w14:textId="77777777" w:rsidR="005931B9" w:rsidRPr="005931B9" w:rsidRDefault="005931B9" w:rsidP="005931B9">
      <w:pPr>
        <w:jc w:val="both"/>
        <w:rPr>
          <w:rFonts w:eastAsia="Times New Roman" w:cs="Times New Roman"/>
          <w:bCs/>
          <w:sz w:val="28"/>
          <w:szCs w:val="28"/>
          <w:lang w:eastAsia="lv-LV"/>
        </w:rPr>
      </w:pPr>
      <w:r w:rsidRPr="005931B9">
        <w:rPr>
          <w:rFonts w:cs="Times New Roman"/>
          <w:sz w:val="28"/>
          <w:szCs w:val="28"/>
          <w:lang w:eastAsia="lv-LV"/>
        </w:rPr>
        <w:t>(2) Pretendents var iesniegt Eiropas vienoto iepirkuma procedūras dokumentu, kas ir bijis iesniegts citā koncesijas vai iepirkuma procedūrā, ja apliecina, ka tajā iekļautā informācija ir pareiza.</w:t>
      </w:r>
    </w:p>
    <w:p w14:paraId="09912EE2" w14:textId="77777777" w:rsidR="005931B9" w:rsidRPr="005931B9" w:rsidRDefault="005931B9" w:rsidP="005931B9">
      <w:pPr>
        <w:jc w:val="both"/>
        <w:rPr>
          <w:rFonts w:eastAsia="Times New Roman" w:cs="Times New Roman"/>
          <w:bCs/>
          <w:sz w:val="28"/>
          <w:szCs w:val="28"/>
          <w:lang w:eastAsia="lv-LV"/>
        </w:rPr>
      </w:pPr>
      <w:r w:rsidRPr="005931B9">
        <w:rPr>
          <w:rFonts w:cs="Times New Roman"/>
          <w:sz w:val="28"/>
          <w:szCs w:val="28"/>
          <w:lang w:eastAsia="lv-LV"/>
        </w:rPr>
        <w:t>(3) </w:t>
      </w:r>
      <w:r w:rsidRPr="005931B9">
        <w:rPr>
          <w:rFonts w:cs="Times New Roman"/>
          <w:sz w:val="28"/>
          <w:szCs w:val="28"/>
        </w:rPr>
        <w:t xml:space="preserve">Koncesijas procedūras komisijai </w:t>
      </w:r>
      <w:r w:rsidRPr="005931B9">
        <w:rPr>
          <w:rFonts w:cs="Times New Roman"/>
          <w:sz w:val="28"/>
          <w:szCs w:val="28"/>
          <w:lang w:eastAsia="lv-LV"/>
        </w:rPr>
        <w:t xml:space="preserve">jebkurā koncesijas procedūras stadijā ir tiesības prasīt, lai pretendents iesniedz visus vai daļu no dokumentiem, kas apliecina atbilstību paziņojumā par koncesiju vai koncesijas procedūras dokumentos noteiktajām pretendentu atlases prasībām. </w:t>
      </w:r>
      <w:r w:rsidRPr="005931B9">
        <w:rPr>
          <w:rFonts w:cs="Times New Roman"/>
          <w:sz w:val="28"/>
          <w:szCs w:val="28"/>
        </w:rPr>
        <w:t xml:space="preserve">Koncesijas procedūras komisija </w:t>
      </w:r>
      <w:r w:rsidRPr="005931B9">
        <w:rPr>
          <w:rFonts w:cs="Times New Roman"/>
          <w:sz w:val="28"/>
          <w:szCs w:val="28"/>
          <w:lang w:eastAsia="lv-LV"/>
        </w:rPr>
        <w:t>nepieprasa tādus dokumentus un informāciju, kas ir tā rīcībā vai ir pieejama publiskās datubāzēs.</w:t>
      </w:r>
    </w:p>
    <w:p w14:paraId="49243C4E" w14:textId="7A527843" w:rsidR="002A7050" w:rsidRPr="005931B9" w:rsidRDefault="005931B9" w:rsidP="005931B9">
      <w:pPr>
        <w:shd w:val="clear" w:color="auto" w:fill="FFFFFF"/>
        <w:jc w:val="both"/>
        <w:rPr>
          <w:rFonts w:cs="Times New Roman"/>
          <w:sz w:val="28"/>
          <w:szCs w:val="28"/>
        </w:rPr>
      </w:pPr>
      <w:r w:rsidRPr="005931B9">
        <w:rPr>
          <w:rFonts w:cs="Times New Roman"/>
          <w:sz w:val="28"/>
          <w:szCs w:val="28"/>
          <w:lang w:eastAsia="lv-LV"/>
        </w:rPr>
        <w:t>(4) Eiropas vienotā iepirkuma procedūras dokumenta veidlapu paraugus nosaka Eiropas Komisijas 2016.gada 5.janvāra Īstenošanas regula 2016/7, ar ko nosaka standarta veidlapu Eiropas vienotajam iepirkuma procedūras dokumentam</w:t>
      </w:r>
      <w:r w:rsidRPr="005931B9">
        <w:rPr>
          <w:rFonts w:cs="Times New Roman"/>
          <w:sz w:val="28"/>
          <w:szCs w:val="28"/>
        </w:rPr>
        <w:t>.”</w:t>
      </w:r>
      <w:r>
        <w:rPr>
          <w:rFonts w:cs="Times New Roman"/>
          <w:sz w:val="28"/>
          <w:szCs w:val="28"/>
        </w:rPr>
        <w:t>.</w:t>
      </w:r>
    </w:p>
    <w:p w14:paraId="201048AE" w14:textId="3E76479B" w:rsidR="002A7050" w:rsidRDefault="002A7050" w:rsidP="008B65C7">
      <w:pPr>
        <w:shd w:val="clear" w:color="auto" w:fill="FFFFFF"/>
        <w:jc w:val="both"/>
        <w:rPr>
          <w:rFonts w:cs="Times New Roman"/>
          <w:sz w:val="28"/>
          <w:szCs w:val="28"/>
        </w:rPr>
      </w:pPr>
    </w:p>
    <w:p w14:paraId="5AA5CE70" w14:textId="3FC093AC" w:rsidR="002A7050" w:rsidRDefault="002A7050" w:rsidP="008B65C7">
      <w:pPr>
        <w:shd w:val="clear" w:color="auto" w:fill="FFFFFF"/>
        <w:jc w:val="both"/>
        <w:rPr>
          <w:rFonts w:cs="Times New Roman"/>
          <w:sz w:val="28"/>
          <w:szCs w:val="28"/>
        </w:rPr>
      </w:pPr>
    </w:p>
    <w:p w14:paraId="78A3B33D" w14:textId="77777777" w:rsidR="0006007C" w:rsidRPr="0006007C" w:rsidRDefault="0006007C" w:rsidP="0006007C">
      <w:pPr>
        <w:jc w:val="both"/>
        <w:rPr>
          <w:rFonts w:eastAsia="Times New Roman" w:cs="Times New Roman"/>
          <w:bCs/>
          <w:sz w:val="28"/>
          <w:szCs w:val="28"/>
          <w:lang w:eastAsia="lv-LV"/>
        </w:rPr>
      </w:pPr>
      <w:r w:rsidRPr="0006007C">
        <w:rPr>
          <w:rFonts w:eastAsia="Times New Roman" w:cs="Times New Roman"/>
          <w:bCs/>
          <w:sz w:val="28"/>
          <w:szCs w:val="28"/>
          <w:lang w:eastAsia="lv-LV"/>
        </w:rPr>
        <w:t>41. Papildināt likumu ar 36.</w:t>
      </w:r>
      <w:r w:rsidRPr="0006007C">
        <w:rPr>
          <w:rFonts w:eastAsia="Times New Roman" w:cs="Times New Roman"/>
          <w:bCs/>
          <w:sz w:val="28"/>
          <w:szCs w:val="28"/>
          <w:vertAlign w:val="superscript"/>
          <w:lang w:eastAsia="lv-LV"/>
        </w:rPr>
        <w:t>2</w:t>
      </w:r>
      <w:r w:rsidRPr="0006007C">
        <w:rPr>
          <w:rFonts w:eastAsia="Times New Roman" w:cs="Times New Roman"/>
          <w:bCs/>
          <w:sz w:val="28"/>
          <w:szCs w:val="28"/>
          <w:lang w:eastAsia="lv-LV"/>
        </w:rPr>
        <w:t> pantu šādā redakcijā:</w:t>
      </w:r>
    </w:p>
    <w:p w14:paraId="3B20212C" w14:textId="77777777" w:rsidR="0006007C" w:rsidRPr="0006007C" w:rsidRDefault="0006007C" w:rsidP="0006007C">
      <w:pPr>
        <w:jc w:val="both"/>
        <w:rPr>
          <w:rFonts w:eastAsia="Times New Roman" w:cs="Times New Roman"/>
          <w:bCs/>
          <w:sz w:val="28"/>
          <w:szCs w:val="28"/>
          <w:lang w:eastAsia="lv-LV"/>
        </w:rPr>
      </w:pPr>
      <w:r w:rsidRPr="0006007C">
        <w:rPr>
          <w:rFonts w:eastAsia="Times New Roman" w:cs="Times New Roman"/>
          <w:bCs/>
          <w:sz w:val="28"/>
          <w:szCs w:val="28"/>
          <w:lang w:eastAsia="lv-LV"/>
        </w:rPr>
        <w:t>“</w:t>
      </w:r>
      <w:r w:rsidRPr="0006007C">
        <w:rPr>
          <w:rFonts w:eastAsia="Times New Roman" w:cs="Times New Roman"/>
          <w:b/>
          <w:bCs/>
          <w:sz w:val="28"/>
          <w:szCs w:val="28"/>
          <w:lang w:eastAsia="lv-LV"/>
        </w:rPr>
        <w:t>36.</w:t>
      </w:r>
      <w:r w:rsidRPr="0006007C">
        <w:rPr>
          <w:rFonts w:eastAsia="Times New Roman" w:cs="Times New Roman"/>
          <w:b/>
          <w:bCs/>
          <w:sz w:val="28"/>
          <w:szCs w:val="28"/>
          <w:vertAlign w:val="superscript"/>
          <w:lang w:eastAsia="lv-LV"/>
        </w:rPr>
        <w:t>2</w:t>
      </w:r>
      <w:r w:rsidRPr="0006007C">
        <w:rPr>
          <w:rFonts w:eastAsia="Times New Roman" w:cs="Times New Roman"/>
          <w:b/>
          <w:bCs/>
          <w:sz w:val="28"/>
          <w:szCs w:val="28"/>
          <w:lang w:eastAsia="lv-LV"/>
        </w:rPr>
        <w:t xml:space="preserve"> pants. </w:t>
      </w:r>
      <w:r w:rsidRPr="0006007C">
        <w:rPr>
          <w:rFonts w:cs="Times New Roman"/>
          <w:b/>
          <w:sz w:val="28"/>
          <w:szCs w:val="28"/>
        </w:rPr>
        <w:t>Vispārīgie nosacījumi attiecībā uz pretendentu</w:t>
      </w:r>
    </w:p>
    <w:p w14:paraId="5AA5721E" w14:textId="77777777" w:rsidR="0006007C" w:rsidRPr="0006007C" w:rsidRDefault="0006007C" w:rsidP="0006007C">
      <w:pPr>
        <w:jc w:val="both"/>
        <w:rPr>
          <w:rFonts w:cs="Times New Roman"/>
          <w:sz w:val="28"/>
          <w:szCs w:val="28"/>
        </w:rPr>
      </w:pPr>
      <w:r w:rsidRPr="0006007C">
        <w:rPr>
          <w:sz w:val="28"/>
          <w:szCs w:val="28"/>
        </w:rPr>
        <w:t>(1) </w:t>
      </w:r>
      <w:r w:rsidRPr="0006007C">
        <w:rPr>
          <w:rFonts w:cs="Times New Roman"/>
          <w:sz w:val="28"/>
          <w:szCs w:val="28"/>
        </w:rPr>
        <w:t>Koncesijas procedūras komisija nenoraida pretendentu, ja tam atbilstoši Latvijas normatīvajiem aktiem nav noteiktā juridiskā statusa, bet tas ir tiesīgs veikt būvdarbus vai sniegt pakalpojumus atbilstoši tās Eiropas Savienības dalībvalsts normatīvajiem aktiem, kurā dibināts.</w:t>
      </w:r>
    </w:p>
    <w:p w14:paraId="1817E0A3" w14:textId="77777777" w:rsidR="0006007C" w:rsidRPr="0006007C" w:rsidRDefault="0006007C" w:rsidP="0006007C">
      <w:pPr>
        <w:jc w:val="both"/>
        <w:rPr>
          <w:sz w:val="28"/>
          <w:szCs w:val="28"/>
        </w:rPr>
      </w:pPr>
      <w:r w:rsidRPr="0006007C">
        <w:rPr>
          <w:sz w:val="28"/>
          <w:szCs w:val="28"/>
        </w:rPr>
        <w:lastRenderedPageBreak/>
        <w:t>(2) </w:t>
      </w:r>
      <w:r w:rsidRPr="0006007C">
        <w:rPr>
          <w:rFonts w:cs="Times New Roman"/>
          <w:sz w:val="28"/>
          <w:szCs w:val="28"/>
        </w:rPr>
        <w:t xml:space="preserve">Koncesijas procedūras komisija </w:t>
      </w:r>
      <w:r w:rsidRPr="0006007C">
        <w:rPr>
          <w:sz w:val="28"/>
          <w:szCs w:val="28"/>
        </w:rPr>
        <w:t>juridiskām personām var prasīt pieteikumā vai piedāvājumā norādīt par koncesijas līguma izpildi atbildīgo darbinieku vārdus un uzvārdus un to profesionālo kvalifikāciju.</w:t>
      </w:r>
    </w:p>
    <w:p w14:paraId="67118ABB" w14:textId="77777777" w:rsidR="0006007C" w:rsidRPr="0006007C" w:rsidRDefault="0006007C" w:rsidP="0006007C">
      <w:pPr>
        <w:pStyle w:val="tv213"/>
        <w:shd w:val="clear" w:color="auto" w:fill="FFFFFF"/>
        <w:spacing w:before="0" w:beforeAutospacing="0" w:after="0" w:afterAutospacing="0"/>
        <w:jc w:val="both"/>
        <w:rPr>
          <w:sz w:val="28"/>
          <w:szCs w:val="28"/>
        </w:rPr>
      </w:pPr>
      <w:r w:rsidRPr="0006007C">
        <w:rPr>
          <w:sz w:val="28"/>
          <w:szCs w:val="28"/>
        </w:rPr>
        <w:t>(3) Pretendentu apvienības var iesniegt pieteikumus vai piedāvājumus. Koncesijas procedūras komisija nav tiesīga izvirzīt prasību šīm apvienībām organizēties noteiktā juridiskā statusā, lai tās kā pretendents iesniegtu pieteikumu par piedalīšanos koncesijas procedūrā vai piedāvājumu. Koncesijas procedūras dokumentos var prasīt, lai apvienība, attiecībā uz kuru pieņemts lēmums slēgt koncesijas līgumu, izveidojas atbilstoši noteiktam juridiskam statusam, ja tas nepieciešams koncesijas līguma noteikumu sekmīgai izpildei.</w:t>
      </w:r>
    </w:p>
    <w:p w14:paraId="59EDFE68" w14:textId="6A2203A1" w:rsidR="002A7050" w:rsidRPr="0006007C" w:rsidRDefault="0006007C" w:rsidP="0006007C">
      <w:pPr>
        <w:shd w:val="clear" w:color="auto" w:fill="FFFFFF"/>
        <w:jc w:val="both"/>
        <w:rPr>
          <w:rFonts w:cs="Times New Roman"/>
          <w:sz w:val="28"/>
          <w:szCs w:val="28"/>
        </w:rPr>
      </w:pPr>
      <w:r w:rsidRPr="0006007C">
        <w:rPr>
          <w:sz w:val="28"/>
          <w:szCs w:val="28"/>
        </w:rPr>
        <w:t>(4) Koncesijas procedūras dokumentos var noteikt, kā pretendentu apvienībām ir jāizpilda prasības attiecībā uz saimniecisko un finansiālo stāvokli vai tehniskām un profesionālām spējām. Prasībām jābūt samērīgām, un tās nosaka, balstoties uz objektīviem iemesliem. Koncesijas procedūras komisija var izvirzīt atšķirīgus, samērīgus un objektīvi pamatotus nosacījumus pretendentu apvienībām attiecībā uz koncesijas līguma izpildi.”.</w:t>
      </w:r>
    </w:p>
    <w:p w14:paraId="7728AC7D" w14:textId="27206F17" w:rsidR="002A7050" w:rsidRDefault="002A7050" w:rsidP="008B65C7">
      <w:pPr>
        <w:shd w:val="clear" w:color="auto" w:fill="FFFFFF"/>
        <w:jc w:val="both"/>
        <w:rPr>
          <w:rFonts w:cs="Times New Roman"/>
          <w:sz w:val="28"/>
          <w:szCs w:val="28"/>
        </w:rPr>
      </w:pPr>
    </w:p>
    <w:p w14:paraId="22529CB9" w14:textId="17D2600C" w:rsidR="002A7050" w:rsidRDefault="002A7050" w:rsidP="008B65C7">
      <w:pPr>
        <w:shd w:val="clear" w:color="auto" w:fill="FFFFFF"/>
        <w:jc w:val="both"/>
        <w:rPr>
          <w:rFonts w:cs="Times New Roman"/>
          <w:sz w:val="28"/>
          <w:szCs w:val="28"/>
        </w:rPr>
      </w:pPr>
    </w:p>
    <w:p w14:paraId="2F1F47F6" w14:textId="77777777" w:rsidR="004809ED" w:rsidRPr="004809ED" w:rsidRDefault="004809ED" w:rsidP="004809ED">
      <w:pPr>
        <w:jc w:val="both"/>
        <w:rPr>
          <w:rFonts w:eastAsia="Times New Roman" w:cs="Times New Roman"/>
          <w:bCs/>
          <w:sz w:val="28"/>
          <w:szCs w:val="28"/>
          <w:lang w:eastAsia="lv-LV"/>
        </w:rPr>
      </w:pPr>
      <w:r w:rsidRPr="004809ED">
        <w:rPr>
          <w:rFonts w:eastAsia="Times New Roman" w:cs="Times New Roman"/>
          <w:bCs/>
          <w:sz w:val="28"/>
          <w:szCs w:val="28"/>
          <w:lang w:eastAsia="lv-LV"/>
        </w:rPr>
        <w:t>42. Izteikt 37.pantu šādā redakcijā:</w:t>
      </w:r>
    </w:p>
    <w:p w14:paraId="5E1886A0" w14:textId="77777777" w:rsidR="004809ED" w:rsidRPr="004809ED" w:rsidRDefault="004809ED" w:rsidP="004809ED">
      <w:pPr>
        <w:jc w:val="both"/>
        <w:rPr>
          <w:rFonts w:cs="Times New Roman"/>
          <w:b/>
          <w:sz w:val="28"/>
          <w:szCs w:val="28"/>
        </w:rPr>
      </w:pPr>
      <w:r w:rsidRPr="004809ED">
        <w:rPr>
          <w:rFonts w:eastAsia="Times New Roman" w:cs="Times New Roman"/>
          <w:bCs/>
          <w:sz w:val="28"/>
          <w:szCs w:val="28"/>
          <w:lang w:eastAsia="lv-LV"/>
        </w:rPr>
        <w:t>“</w:t>
      </w:r>
      <w:r w:rsidRPr="004809ED">
        <w:rPr>
          <w:rFonts w:cs="Times New Roman"/>
          <w:b/>
          <w:sz w:val="28"/>
          <w:szCs w:val="28"/>
        </w:rPr>
        <w:t>37.pants. Pretendenta izslēgšanas noteikumi</w:t>
      </w:r>
    </w:p>
    <w:p w14:paraId="6DF1954B"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rPr>
        <w:t>(1)</w:t>
      </w:r>
      <w:r w:rsidRPr="004809ED">
        <w:rPr>
          <w:rFonts w:cs="Times New Roman"/>
          <w:sz w:val="28"/>
          <w:szCs w:val="28"/>
          <w:lang w:eastAsia="lv-LV"/>
        </w:rPr>
        <w:t> </w:t>
      </w:r>
      <w:r w:rsidRPr="004809ED">
        <w:rPr>
          <w:rFonts w:cs="Times New Roman"/>
          <w:sz w:val="28"/>
          <w:szCs w:val="28"/>
        </w:rPr>
        <w:t xml:space="preserve">Koncesijas procedūras komisija </w:t>
      </w:r>
      <w:r w:rsidRPr="004809ED">
        <w:rPr>
          <w:rFonts w:cs="Times New Roman"/>
          <w:sz w:val="28"/>
          <w:szCs w:val="28"/>
          <w:lang w:eastAsia="lv-LV"/>
        </w:rPr>
        <w:t>izslēdz pretendentu no dalības koncesijas procedūrā jebkurā no šādiem gadījumiem:</w:t>
      </w:r>
    </w:p>
    <w:p w14:paraId="67F95109"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1) 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62A6AA99"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a) noziedzīgas organizācijas izveidošana, vadīšana, iesaistīšanās tajā vai tās sastāvā ietilpstošā organizētā grupā vai citā noziedzīgā formējumā vai piedalīšanās šādas organizācijas izdarītos noziedzīgos nodarījumos,</w:t>
      </w:r>
    </w:p>
    <w:p w14:paraId="2EEB91BD"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 xml:space="preserve">b) kukuļņemšana, kukuļdošana, kukuļa piesavināšanās, starpniecība kukuļošanā, </w:t>
      </w:r>
      <w:r w:rsidRPr="004809ED">
        <w:rPr>
          <w:rFonts w:cs="Times New Roman"/>
          <w:sz w:val="28"/>
          <w:szCs w:val="28"/>
          <w:u w:val="single"/>
        </w:rPr>
        <w:t>neatļauta piedalīšanās mantiskos darījumos,</w:t>
      </w:r>
      <w:r w:rsidRPr="004809ED">
        <w:rPr>
          <w:rFonts w:cs="Times New Roman"/>
          <w:sz w:val="28"/>
          <w:szCs w:val="28"/>
        </w:rPr>
        <w:t xml:space="preserve"> </w:t>
      </w:r>
      <w:r w:rsidRPr="004809ED">
        <w:rPr>
          <w:rFonts w:cs="Times New Roman"/>
          <w:sz w:val="28"/>
          <w:szCs w:val="28"/>
          <w:lang w:eastAsia="lv-LV"/>
        </w:rPr>
        <w:t>neatļauta labumu pieņemšana, komerciāla uzpirkšana, prettiesiska labuma pieprasīšana, pieņemšana un došana, tirgošanās ar ietekmi,</w:t>
      </w:r>
    </w:p>
    <w:p w14:paraId="1E42D78E"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c) krāpšana, piesavināšanās vai noziedzīgi iegūtu līdzekļu legalizēšana,</w:t>
      </w:r>
    </w:p>
    <w:p w14:paraId="0554188A"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d) terorisms, terorisma finansēšana, aicinājums uz terorismu, terorisma draudi vai personas vervēšana un apmācīšana terora aktu veikšanai,</w:t>
      </w:r>
    </w:p>
    <w:p w14:paraId="063E1138"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e) cilvēku tirdzniecība,</w:t>
      </w:r>
    </w:p>
    <w:p w14:paraId="162755D5"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f) izvairīšanās no nodokļu un tiem pielīdzināto maksājumu samaksas;</w:t>
      </w:r>
    </w:p>
    <w:p w14:paraId="7E14809A"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 xml:space="preserve">2) ir konstatēts, ka pretendentam pieteikuma un piedāvājuma iesniegšanas termiņa pēdējā dienā vai dienā, kad pieņemts lēmums par iespējamu koncesijas līguma slēgšanas tiesību piešķiršanu, Latvijā vai valstī, kurā tas reģistrēts vai kurā atrodas tā pastāvīgā dzīvesvieta, ir nodokļu parādi, tai skaitā valsts sociālās </w:t>
      </w:r>
      <w:r w:rsidRPr="004809ED">
        <w:rPr>
          <w:rFonts w:cs="Times New Roman"/>
          <w:sz w:val="28"/>
          <w:szCs w:val="28"/>
          <w:lang w:eastAsia="lv-LV"/>
        </w:rPr>
        <w:lastRenderedPageBreak/>
        <w:t>apdrošināšanas obligāto iemaksu parādi, kas kopsummā kādā no valstīm pārsniedz 150 </w:t>
      </w:r>
      <w:r w:rsidRPr="0058571E">
        <w:rPr>
          <w:rFonts w:cs="Times New Roman"/>
          <w:i/>
          <w:sz w:val="28"/>
          <w:szCs w:val="28"/>
          <w:lang w:eastAsia="lv-LV"/>
        </w:rPr>
        <w:t>euro</w:t>
      </w:r>
      <w:r w:rsidRPr="004809ED">
        <w:rPr>
          <w:rFonts w:cs="Times New Roman"/>
          <w:sz w:val="28"/>
          <w:szCs w:val="28"/>
          <w:lang w:eastAsia="lv-LV"/>
        </w:rPr>
        <w:t xml:space="preserve">. Attiecībā uz Latvijā reģistrētiem un pastāvīgi dzīvojošiem pretendentiem </w:t>
      </w:r>
      <w:r w:rsidRPr="004809ED">
        <w:rPr>
          <w:rFonts w:cs="Times New Roman"/>
          <w:sz w:val="28"/>
          <w:szCs w:val="28"/>
          <w:u w:val="single"/>
          <w:lang w:eastAsia="lv-LV"/>
        </w:rPr>
        <w:t>koncesijas procedūras komisija</w:t>
      </w:r>
      <w:r w:rsidRPr="004809ED">
        <w:rPr>
          <w:rFonts w:cs="Times New Roman"/>
          <w:sz w:val="28"/>
          <w:szCs w:val="28"/>
          <w:lang w:eastAsia="lv-LV"/>
        </w:rPr>
        <w:t xml:space="preserve">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39684EF"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 xml:space="preserve">3) ir pasludināts pretendenta maksātnespējas process, apturēta pretendenta saimnieciskā darbība, </w:t>
      </w:r>
      <w:r w:rsidRPr="004809ED">
        <w:rPr>
          <w:rFonts w:cs="Times New Roman"/>
          <w:sz w:val="28"/>
          <w:szCs w:val="28"/>
          <w:u w:val="single"/>
          <w:lang w:eastAsia="lv-LV"/>
        </w:rPr>
        <w:t>pretendents</w:t>
      </w:r>
      <w:r w:rsidRPr="004809ED">
        <w:rPr>
          <w:rFonts w:cs="Times New Roman"/>
          <w:sz w:val="28"/>
          <w:szCs w:val="28"/>
          <w:lang w:eastAsia="lv-LV"/>
        </w:rPr>
        <w:t xml:space="preserve"> tiek likvidēts;</w:t>
      </w:r>
    </w:p>
    <w:p w14:paraId="7076C1BA" w14:textId="77777777" w:rsidR="004809ED" w:rsidRPr="004809ED" w:rsidRDefault="004809ED" w:rsidP="004809ED">
      <w:pPr>
        <w:jc w:val="both"/>
        <w:rPr>
          <w:rFonts w:cs="Times New Roman"/>
          <w:sz w:val="28"/>
          <w:szCs w:val="28"/>
          <w:lang w:eastAsia="lv-LV"/>
        </w:rPr>
      </w:pPr>
      <w:r w:rsidRPr="004809ED">
        <w:rPr>
          <w:rFonts w:cs="Times New Roman"/>
          <w:sz w:val="28"/>
          <w:szCs w:val="28"/>
          <w:lang w:eastAsia="lv-LV"/>
        </w:rPr>
        <w:t>4) </w:t>
      </w:r>
      <w:r w:rsidRPr="004809ED">
        <w:rPr>
          <w:rFonts w:eastAsia="Times New Roman" w:cs="Times New Roman"/>
          <w:sz w:val="28"/>
          <w:szCs w:val="28"/>
          <w:u w:val="single"/>
          <w:lang w:eastAsia="lv-LV"/>
        </w:rPr>
        <w:t xml:space="preserve">koncesijas procedūras dokumentu sagatavotājs (publiskā partnera pārstāvja amatpersona vai darbinieks), </w:t>
      </w:r>
      <w:r w:rsidRPr="004809ED">
        <w:rPr>
          <w:rFonts w:cs="Times New Roman"/>
          <w:sz w:val="28"/>
          <w:szCs w:val="28"/>
        </w:rPr>
        <w:t xml:space="preserve">koncesijas procedūras </w:t>
      </w:r>
      <w:r w:rsidRPr="004809ED">
        <w:rPr>
          <w:rFonts w:cs="Times New Roman"/>
          <w:sz w:val="28"/>
          <w:szCs w:val="28"/>
          <w:lang w:eastAsia="lv-LV"/>
        </w:rPr>
        <w:t xml:space="preserve">komisijas loceklis vai eksperts ir saistīts ar pretendentu šā likuma 25.panta </w:t>
      </w:r>
      <w:r w:rsidRPr="004809ED">
        <w:rPr>
          <w:rFonts w:cs="Times New Roman"/>
          <w:sz w:val="28"/>
          <w:szCs w:val="28"/>
          <w:u w:val="single"/>
          <w:lang w:eastAsia="lv-LV"/>
        </w:rPr>
        <w:t>pirmās un otrās daļas</w:t>
      </w:r>
      <w:r w:rsidRPr="004809ED">
        <w:rPr>
          <w:rFonts w:cs="Times New Roman"/>
          <w:sz w:val="28"/>
          <w:szCs w:val="28"/>
          <w:lang w:eastAsia="lv-LV"/>
        </w:rPr>
        <w:t xml:space="preserve"> izpratnē vai ir ieinteresēts kāda pretendenta izvēlē, un nav iespējams novērst šo situāciju ar pretendentu mazāk ierobežojošiem pasākumiem;</w:t>
      </w:r>
    </w:p>
    <w:p w14:paraId="16F2F4FC"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5)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01AD1721"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6) pretendents ar kompetentas institūcijas lēmumu vai tiesas spriedumu, kas stājies spēkā un kļuvis neapstrīdams un nepārsūdzams, ir atzīts par vainīgu pārkāpumā, kas izpaužas kā:</w:t>
      </w:r>
    </w:p>
    <w:p w14:paraId="685D0D93" w14:textId="77777777" w:rsidR="004809ED" w:rsidRPr="004809ED" w:rsidRDefault="004809ED" w:rsidP="004809ED">
      <w:pPr>
        <w:jc w:val="both"/>
        <w:rPr>
          <w:rFonts w:cs="Times New Roman"/>
          <w:sz w:val="28"/>
          <w:szCs w:val="28"/>
          <w:lang w:eastAsia="lv-LV"/>
        </w:rPr>
      </w:pPr>
      <w:r w:rsidRPr="004809ED">
        <w:rPr>
          <w:rFonts w:cs="Times New Roman"/>
          <w:sz w:val="28"/>
          <w:szCs w:val="28"/>
          <w:lang w:eastAsia="lv-LV"/>
        </w:rPr>
        <w:t>a) vienas vai vairāku personu nodarbināšana, ja tām nav nepieciešamās darba atļaujas vai ja tās nav tiesīgas uzturēties Eiropas Savienības dalībvalstī,</w:t>
      </w:r>
    </w:p>
    <w:p w14:paraId="54DEB046"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b) personas nodarbināšana bez rakstveidā noslēgta darba līguma, nodokļu normatīvajos aktos noteiktajā termiņā neiesniedzot par šo personu informatīvo deklarāciju par darbiniekiem, kas iesniedzama par personām, kuras uzsāk darbu;</w:t>
      </w:r>
    </w:p>
    <w:p w14:paraId="7E1D3F2C" w14:textId="77777777" w:rsidR="004809ED" w:rsidRPr="004809ED" w:rsidRDefault="004809ED" w:rsidP="004809ED">
      <w:pPr>
        <w:jc w:val="both"/>
        <w:rPr>
          <w:rFonts w:cs="Times New Roman"/>
          <w:sz w:val="28"/>
          <w:szCs w:val="28"/>
          <w:u w:val="single"/>
          <w:lang w:eastAsia="lv-LV"/>
        </w:rPr>
      </w:pPr>
      <w:r w:rsidRPr="004809ED">
        <w:rPr>
          <w:rFonts w:cs="Times New Roman"/>
          <w:sz w:val="28"/>
          <w:szCs w:val="28"/>
          <w:u w:val="single"/>
          <w:lang w:eastAsia="lv-LV"/>
        </w:rPr>
        <w:t xml:space="preserve">7) ja </w:t>
      </w:r>
      <w:r w:rsidRPr="004809ED">
        <w:rPr>
          <w:rFonts w:cs="Times New Roman"/>
          <w:sz w:val="28"/>
          <w:szCs w:val="28"/>
          <w:u w:val="single"/>
        </w:rPr>
        <w:t>ir saņemts valsts drošības iestādes atzinums, ka koncesijas līguma noslēgšana ar pretendentu var radīt draudus nacionālajai drošībai.</w:t>
      </w:r>
    </w:p>
    <w:p w14:paraId="430D81B5" w14:textId="77777777" w:rsidR="004809ED" w:rsidRPr="004809ED" w:rsidRDefault="004809ED" w:rsidP="004809ED">
      <w:pPr>
        <w:jc w:val="both"/>
        <w:rPr>
          <w:rFonts w:cs="Times New Roman"/>
          <w:sz w:val="28"/>
          <w:szCs w:val="28"/>
          <w:lang w:eastAsia="lv-LV"/>
        </w:rPr>
      </w:pPr>
      <w:r w:rsidRPr="004809ED">
        <w:rPr>
          <w:rFonts w:cs="Times New Roman"/>
          <w:sz w:val="28"/>
          <w:szCs w:val="28"/>
          <w:lang w:eastAsia="lv-LV"/>
        </w:rPr>
        <w:t>8) pretendents ir sniedzis nepatiesu informāciju, lai apliecinātu atbilstību šā panta noteikumiem vai saskaņā ar šo likumu noteiktajām pretendentu kvalifikācijas prasībām, vai nav sniedzis prasīto informāciju;</w:t>
      </w:r>
    </w:p>
    <w:p w14:paraId="7835C701"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 xml:space="preserve">9) uz personālsabiedrības biedru, ja pretendents ir personālsabiedrība, ir attiecināmi šīs daļas 1., 2., 3., 4., 5., 6., vai </w:t>
      </w:r>
      <w:r w:rsidRPr="004809ED">
        <w:rPr>
          <w:rFonts w:cs="Times New Roman"/>
          <w:sz w:val="28"/>
          <w:szCs w:val="28"/>
          <w:u w:val="single"/>
          <w:lang w:eastAsia="lv-LV"/>
        </w:rPr>
        <w:t>7.punkta nosacījumi</w:t>
      </w:r>
      <w:r w:rsidRPr="004809ED">
        <w:rPr>
          <w:rFonts w:cs="Times New Roman"/>
          <w:sz w:val="28"/>
          <w:szCs w:val="28"/>
          <w:lang w:eastAsia="lv-LV"/>
        </w:rPr>
        <w:t>;</w:t>
      </w:r>
    </w:p>
    <w:p w14:paraId="422071CA"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10) uz pretendenta norādīto apakšuzņēmēju, kura veicamo būvdarbu vai sniedzamo pakalpojumu vērtība ir vismaz 10 procenti no kopējās koncesijas līguma vērtības, ir attiecināmi šīs daļas 2., 3., 4., 5., vai 6.</w:t>
      </w:r>
      <w:r w:rsidRPr="004809ED">
        <w:rPr>
          <w:rFonts w:cs="Times New Roman"/>
          <w:sz w:val="28"/>
          <w:szCs w:val="28"/>
          <w:u w:val="single"/>
          <w:lang w:eastAsia="lv-LV"/>
        </w:rPr>
        <w:t>punkta nosacījumi</w:t>
      </w:r>
      <w:r w:rsidRPr="004809ED">
        <w:rPr>
          <w:rFonts w:cs="Times New Roman"/>
          <w:sz w:val="28"/>
          <w:szCs w:val="28"/>
          <w:lang w:eastAsia="lv-LV"/>
        </w:rPr>
        <w:t>;</w:t>
      </w:r>
    </w:p>
    <w:p w14:paraId="71BA391B"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 xml:space="preserve">11) uz pretendenta norādīto personu, uz kuras iespējām pretendents balstās, lai apliecinātu, ka tā kvalifikācija atbilst paziņojumā par koncesiju vai koncesijas procedūras dokumentos noteiktajām prasībām, ir attiecināmi šīs daļas 1., 2., 3., 4., 5., 6., vai </w:t>
      </w:r>
      <w:r w:rsidRPr="004809ED">
        <w:rPr>
          <w:rFonts w:cs="Times New Roman"/>
          <w:sz w:val="28"/>
          <w:szCs w:val="28"/>
          <w:u w:val="single"/>
          <w:lang w:eastAsia="lv-LV"/>
        </w:rPr>
        <w:t>7.punkta nosacījumi</w:t>
      </w:r>
      <w:r w:rsidRPr="004809ED">
        <w:rPr>
          <w:rFonts w:cs="Times New Roman"/>
          <w:sz w:val="28"/>
          <w:szCs w:val="28"/>
          <w:lang w:eastAsia="lv-LV"/>
        </w:rPr>
        <w:t>.</w:t>
      </w:r>
    </w:p>
    <w:p w14:paraId="102DC223"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(2) </w:t>
      </w:r>
      <w:r w:rsidRPr="004809ED">
        <w:rPr>
          <w:rFonts w:cs="Times New Roman"/>
          <w:sz w:val="28"/>
          <w:szCs w:val="28"/>
        </w:rPr>
        <w:t>Koncesijas procedūras komisija</w:t>
      </w:r>
      <w:r w:rsidRPr="004809ED">
        <w:rPr>
          <w:rFonts w:cs="Times New Roman"/>
          <w:sz w:val="28"/>
          <w:szCs w:val="28"/>
          <w:lang w:eastAsia="lv-LV"/>
        </w:rPr>
        <w:t>, ja to ir norādījusi paziņojumā par koncesiju vai koncesijas procedūras dokumentos, ir tiesīga izslēgt pretendentu no turpmākas dalības koncesijas procedūrā šādos gadījumos:</w:t>
      </w:r>
    </w:p>
    <w:p w14:paraId="467D7FF9" w14:textId="7E7980F8"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lastRenderedPageBreak/>
        <w:t xml:space="preserve">1) pretendents kā līgumslēdzēja puse vai līgumslēdzējas puses dalībnieks vai biedrs, ja līgumslēdzēja puse ir bijusi </w:t>
      </w:r>
      <w:r w:rsidR="00582216">
        <w:rPr>
          <w:rFonts w:cs="Times New Roman"/>
          <w:sz w:val="28"/>
          <w:szCs w:val="28"/>
          <w:lang w:eastAsia="lv-LV"/>
        </w:rPr>
        <w:t>personu</w:t>
      </w:r>
      <w:r w:rsidRPr="004809ED">
        <w:rPr>
          <w:rFonts w:cs="Times New Roman"/>
          <w:sz w:val="28"/>
          <w:szCs w:val="28"/>
          <w:lang w:eastAsia="lv-LV"/>
        </w:rPr>
        <w:t xml:space="preserve"> apvienība vai personālsabiedrība, tā dalībnieks vai biedrs, ja pretendents ir </w:t>
      </w:r>
      <w:r w:rsidR="00582216">
        <w:rPr>
          <w:rFonts w:cs="Times New Roman"/>
          <w:sz w:val="28"/>
          <w:szCs w:val="28"/>
          <w:lang w:eastAsia="lv-LV"/>
        </w:rPr>
        <w:t>personu</w:t>
      </w:r>
      <w:r w:rsidRPr="004809ED">
        <w:rPr>
          <w:rFonts w:cs="Times New Roman"/>
          <w:sz w:val="28"/>
          <w:szCs w:val="28"/>
          <w:lang w:eastAsia="lv-LV"/>
        </w:rPr>
        <w:t xml:space="preserve"> apvienība vai personālsabiedrība, nav pildījis ar šo publisko partneri noslēgtu iepirkuma līgumu, vispārīgo vienošanos vai koncesijas līgumu un tādēļ publiskais partneris ir izmantojis iepirkuma līgumā, vispārīgās vienošanās noteikumos vai koncesijas līgumā paredzētās tiesības vienpusēji atkāpties no iepirkuma līguma, vispārīgās vienošanās vai koncesijas līguma;</w:t>
      </w:r>
    </w:p>
    <w:p w14:paraId="57A34354"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2) pretendents ir izdarījis smagu profesionālās darbības pārkāpumu, kas liek apšaubīt tā godīgumu, vai nav pildījis ar publisko partneri noslēgtu iepirkuma līgumu, vispārīgo vienošanos vai koncesijas līgumu, un šis fakts ir atzīts ar tādu kompetentas institūcijas lēmumu vai tiesas spriedumu, kas stājies spēkā un kļuvis neapstrīdams un nepārsūdzams;</w:t>
      </w:r>
    </w:p>
    <w:p w14:paraId="2D5ADF7C"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3) uz personālsabiedrības biedru, ja pretendents ir personālsabiedrība, ir attiecināmi šīs daļas 2.punktā minētie nosacījumi;</w:t>
      </w:r>
    </w:p>
    <w:p w14:paraId="123C5617"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4) uz pretendenta norādīto apakšuzņēmēju, kura veicamo būvdarbu vai sniedzamo pakalpojumu vērtība ir vismaz 10 procenti no kopējās koncesijas līguma vērtības, ir attiecināmi šīs daļas 1. vai 2.</w:t>
      </w:r>
      <w:r w:rsidRPr="004809ED">
        <w:rPr>
          <w:rFonts w:cs="Times New Roman"/>
          <w:sz w:val="28"/>
          <w:szCs w:val="28"/>
          <w:u w:val="single"/>
          <w:lang w:eastAsia="lv-LV"/>
        </w:rPr>
        <w:t>punkta nosacījumi</w:t>
      </w:r>
      <w:r w:rsidRPr="004809ED">
        <w:rPr>
          <w:rFonts w:cs="Times New Roman"/>
          <w:sz w:val="28"/>
          <w:szCs w:val="28"/>
          <w:lang w:eastAsia="lv-LV"/>
        </w:rPr>
        <w:t>;</w:t>
      </w:r>
    </w:p>
    <w:p w14:paraId="2FBF731E" w14:textId="77777777" w:rsidR="004809ED" w:rsidRPr="004809ED" w:rsidRDefault="004809ED" w:rsidP="004809ED">
      <w:pPr>
        <w:jc w:val="both"/>
        <w:rPr>
          <w:rFonts w:cs="Times New Roman"/>
          <w:sz w:val="28"/>
          <w:szCs w:val="28"/>
          <w:lang w:eastAsia="lv-LV"/>
        </w:rPr>
      </w:pPr>
      <w:r w:rsidRPr="004809ED">
        <w:rPr>
          <w:rFonts w:cs="Times New Roman"/>
          <w:sz w:val="28"/>
          <w:szCs w:val="28"/>
          <w:lang w:eastAsia="lv-LV"/>
        </w:rPr>
        <w:t>5) uz pretendenta norādīto personu, uz kuras iespējām pretendents balstās, lai apliecinātu, ka tā kvalifikācija atbilst paziņojumā par koncesiju vai koncesijas procedūras dokumentos noteiktajām prasībām, ir attiecināmi šīs daļas 1. vai 2.</w:t>
      </w:r>
      <w:r w:rsidRPr="004809ED">
        <w:rPr>
          <w:rFonts w:cs="Times New Roman"/>
          <w:sz w:val="28"/>
          <w:szCs w:val="28"/>
          <w:u w:val="single"/>
          <w:lang w:eastAsia="lv-LV"/>
        </w:rPr>
        <w:t>punkta nosacījumi</w:t>
      </w:r>
      <w:r w:rsidRPr="004809ED">
        <w:rPr>
          <w:rFonts w:cs="Times New Roman"/>
          <w:sz w:val="28"/>
          <w:szCs w:val="28"/>
          <w:lang w:eastAsia="lv-LV"/>
        </w:rPr>
        <w:t>.</w:t>
      </w:r>
    </w:p>
    <w:p w14:paraId="5EB019AB"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(3) </w:t>
      </w:r>
      <w:r w:rsidRPr="004809ED">
        <w:rPr>
          <w:rFonts w:cs="Times New Roman"/>
          <w:sz w:val="28"/>
          <w:szCs w:val="28"/>
        </w:rPr>
        <w:t>Koncesijas procedūras komisija</w:t>
      </w:r>
      <w:r w:rsidRPr="004809ED">
        <w:rPr>
          <w:rFonts w:cs="Times New Roman"/>
          <w:sz w:val="28"/>
          <w:szCs w:val="28"/>
          <w:lang w:eastAsia="lv-LV"/>
        </w:rPr>
        <w:t xml:space="preserve"> neizslēdz pretendentu no dalības koncesijas procedūrā, ja:</w:t>
      </w:r>
    </w:p>
    <w:p w14:paraId="24D591CF"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1) no dienas, kad kļuvis neapstrīdams un nepārsūdzams tiesas spriedums, prokurora priekšraksts par sodu vai citas kompetentas institūcijas pieņemtais lēmums saistībā ar šā panta pirmās daļas 1.punktā un 6.punkta “a” apakšpunktā minētajiem pārkāpumiem, līdz pieteikuma vai piedāvājuma iesniegšanas dienai ir pagājuši trīs gadi;</w:t>
      </w:r>
    </w:p>
    <w:p w14:paraId="30478020"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2) no dienas, kad kļuvis neapstrīdams un nepārsūdzams tiesas spriedums vai citas kompetentas institūcijas pieņemtais lēmums saistībā ar šā panta pirmās daļas 5.punktā un 6.punkta “b” apakšpunktā un otrās daļas 2.punktā minētajiem pārkāpumiem, līdz pieteikuma vai piedāvājuma iesniegšanas dienai ir pagājuši 12 mēneši.</w:t>
      </w:r>
    </w:p>
    <w:p w14:paraId="420B21DE"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(4) </w:t>
      </w:r>
      <w:r w:rsidRPr="004809ED">
        <w:rPr>
          <w:rFonts w:cs="Times New Roman"/>
          <w:sz w:val="28"/>
          <w:szCs w:val="28"/>
        </w:rPr>
        <w:t>Koncesijas procedūras komisija</w:t>
      </w:r>
      <w:r w:rsidRPr="004809ED">
        <w:rPr>
          <w:rFonts w:cs="Times New Roman"/>
          <w:sz w:val="28"/>
          <w:szCs w:val="28"/>
          <w:lang w:eastAsia="lv-LV"/>
        </w:rPr>
        <w:t xml:space="preserve"> neizslēdz pretendentu no dalības koncesijas procedūrā, ja no dienas, kad publiskais partneris vienpusēji atkāpies no šā panta otrās daļas 1.punktā minētā iepirkuma līguma, vispārīgās </w:t>
      </w:r>
      <w:r w:rsidRPr="004809ED">
        <w:rPr>
          <w:rFonts w:cs="Times New Roman"/>
          <w:sz w:val="28"/>
          <w:szCs w:val="28"/>
        </w:rPr>
        <w:t xml:space="preserve">vienošanās par piegādi, pakalpojumiem vai būvdarbiem </w:t>
      </w:r>
      <w:r w:rsidRPr="004809ED">
        <w:rPr>
          <w:rFonts w:cs="Times New Roman"/>
          <w:sz w:val="28"/>
          <w:szCs w:val="28"/>
          <w:lang w:eastAsia="lv-LV"/>
        </w:rPr>
        <w:t>vai koncesijas līguma, līdz pieteikuma vai piedāvājuma iesniegšanas dienai ir pagājuši 12 mēneši.</w:t>
      </w:r>
      <w:r w:rsidRPr="004809ED">
        <w:rPr>
          <w:rFonts w:cs="Times New Roman"/>
          <w:sz w:val="28"/>
          <w:szCs w:val="28"/>
        </w:rPr>
        <w:t xml:space="preserve"> Koncesijas procedūras komisija</w:t>
      </w:r>
      <w:r w:rsidRPr="004809ED">
        <w:rPr>
          <w:rFonts w:cs="Times New Roman"/>
          <w:sz w:val="28"/>
          <w:szCs w:val="28"/>
          <w:lang w:eastAsia="lv-LV"/>
        </w:rPr>
        <w:t xml:space="preserve">, ja to norādījusi paziņojumā par koncesiju vai koncesijas procedūras dokumentos, ir tiesīga neizslēgt pretendentu no turpmākās dalības koncesijas procedūrā saskaņā ar šā panta otrās daļas 1.punktu, tā vietā paredzot papildu saistību izpildes nodrošinājumu vai tādus koncesijas līguma izpildes noteikumus, kas pretendentam padara ekonomiski neizdevīgu koncesijas līguma </w:t>
      </w:r>
      <w:r w:rsidRPr="004809ED">
        <w:rPr>
          <w:rFonts w:cs="Times New Roman"/>
          <w:sz w:val="28"/>
          <w:szCs w:val="28"/>
          <w:lang w:eastAsia="lv-LV"/>
        </w:rPr>
        <w:lastRenderedPageBreak/>
        <w:t xml:space="preserve">būtisku noteikumu neievērošanu. </w:t>
      </w:r>
      <w:r w:rsidRPr="004809ED">
        <w:rPr>
          <w:rFonts w:cs="Times New Roman"/>
          <w:sz w:val="28"/>
          <w:szCs w:val="28"/>
        </w:rPr>
        <w:t>Koncesijas procedūras komisija</w:t>
      </w:r>
      <w:r w:rsidRPr="004809ED">
        <w:rPr>
          <w:rFonts w:cs="Times New Roman"/>
          <w:sz w:val="28"/>
          <w:szCs w:val="28"/>
          <w:lang w:eastAsia="lv-LV"/>
        </w:rPr>
        <w:t>, pieņemot lēmumu par pretendenta izslēgšanu no turpmākās dalības koncesijas procedūrā saskaņā ar šā panta otrās daļas 1.punktu, ņem vērā, cik būtisks ir pārkāpums, kas pieļauts tā iepirkuma līguma, vispārīgās vienošanās vai koncesijas līguma izpildē, no kā publiskais partneris vienpusēji atkāpies, kā arī slēdzamā iepirkuma līguma vai vispārīgās vienošanās neizpildes risku.</w:t>
      </w:r>
    </w:p>
    <w:p w14:paraId="401F1E1C"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(5) Ja k</w:t>
      </w:r>
      <w:r w:rsidRPr="004809ED">
        <w:rPr>
          <w:rFonts w:cs="Times New Roman"/>
          <w:sz w:val="28"/>
          <w:szCs w:val="28"/>
        </w:rPr>
        <w:t>oncesijas procedūras komisija</w:t>
      </w:r>
      <w:r w:rsidRPr="004809ED">
        <w:rPr>
          <w:rFonts w:cs="Times New Roman"/>
          <w:sz w:val="28"/>
          <w:szCs w:val="28"/>
          <w:lang w:eastAsia="lv-LV"/>
        </w:rPr>
        <w:t xml:space="preserve"> konstatē, ka Ministru kabineta noteiktajā informācijas sistēmā saskaņā </w:t>
      </w:r>
      <w:r w:rsidRPr="004809ED">
        <w:rPr>
          <w:rFonts w:eastAsia="Calibri" w:cs="Times New Roman"/>
          <w:sz w:val="28"/>
          <w:szCs w:val="28"/>
        </w:rPr>
        <w:t>ar Valsts ieņēmumu dienesta publiskās nodokļu parādnieku datubāzes vai Nekustamā īpašuma nodokļa administrēšanas sistēmas pēdējās datu aktualizācijas datumā ievietoto informāciju</w:t>
      </w:r>
      <w:r w:rsidRPr="004809ED">
        <w:rPr>
          <w:rFonts w:cs="Times New Roman"/>
          <w:sz w:val="28"/>
          <w:szCs w:val="28"/>
          <w:lang w:eastAsia="lv-LV"/>
        </w:rPr>
        <w:t xml:space="preserve"> pretendentam vai šā panta pirmās daļas </w:t>
      </w:r>
      <w:r w:rsidRPr="004809ED">
        <w:rPr>
          <w:rFonts w:cs="Times New Roman"/>
          <w:sz w:val="28"/>
          <w:szCs w:val="28"/>
          <w:u w:val="single"/>
          <w:lang w:eastAsia="lv-LV"/>
        </w:rPr>
        <w:t>9., 10. un 11.punktā</w:t>
      </w:r>
      <w:r w:rsidRPr="004809ED">
        <w:rPr>
          <w:rFonts w:cs="Times New Roman"/>
          <w:sz w:val="28"/>
          <w:szCs w:val="28"/>
          <w:lang w:eastAsia="lv-LV"/>
        </w:rPr>
        <w:t xml:space="preserve"> minētajai personai pieteikumu vai piedāvājumu iesniegšanas termiņa pēdējā dienā vai arī dienā, kad pieņemts lēmums par iespējamu koncesijas līguma slēgšanas tiesību piešķiršanu, ir nodokļu parādi, tai skaitā valsts sociālās apdrošināšanas obligāto iemaksu parādi, kas kopsummā pārsniedz 150 </w:t>
      </w:r>
      <w:r w:rsidRPr="0058571E">
        <w:rPr>
          <w:rFonts w:cs="Times New Roman"/>
          <w:i/>
          <w:sz w:val="28"/>
          <w:szCs w:val="28"/>
          <w:lang w:eastAsia="lv-LV"/>
        </w:rPr>
        <w:t>euro</w:t>
      </w:r>
      <w:r w:rsidRPr="004809ED">
        <w:rPr>
          <w:rFonts w:cs="Times New Roman"/>
          <w:sz w:val="28"/>
          <w:szCs w:val="28"/>
          <w:lang w:eastAsia="lv-LV"/>
        </w:rPr>
        <w:t>, koncesijas procedūras komisija nosaka termiņu – 10 dienas pēc informācijas izsniegšanas vai nosūtīšanas dienas – apliecinājuma iesniegšanai par to, ka pretendentam pieteikumu un piedāvājumu iesniegšanas termiņa pēdējā dienā vai dienā, kad pieņemts lēmums par iespējamu koncesijas līguma slēgšanas tiesību piešķiršanu, nebija nodokļu parādu, tai skaitā valsts sociālās apdrošināšanas obligāto iemaksu parādu, kas kopsummā pārsniedz 150 </w:t>
      </w:r>
      <w:r w:rsidRPr="0058571E">
        <w:rPr>
          <w:rFonts w:cs="Times New Roman"/>
          <w:i/>
          <w:sz w:val="28"/>
          <w:szCs w:val="28"/>
          <w:lang w:eastAsia="lv-LV"/>
        </w:rPr>
        <w:t>euro</w:t>
      </w:r>
      <w:r w:rsidRPr="004809ED">
        <w:rPr>
          <w:rFonts w:cs="Times New Roman"/>
          <w:sz w:val="28"/>
          <w:szCs w:val="28"/>
          <w:lang w:eastAsia="lv-LV"/>
        </w:rPr>
        <w:t xml:space="preserve">. Ja noteiktajā termiņā apliecinājums nav iesniegts, </w:t>
      </w:r>
      <w:r w:rsidRPr="004809ED">
        <w:rPr>
          <w:rFonts w:cs="Times New Roman"/>
          <w:sz w:val="28"/>
          <w:szCs w:val="28"/>
        </w:rPr>
        <w:t>koncesijas procedūras komisija</w:t>
      </w:r>
      <w:r w:rsidRPr="004809ED">
        <w:rPr>
          <w:rFonts w:cs="Times New Roman"/>
          <w:sz w:val="28"/>
          <w:szCs w:val="28"/>
          <w:lang w:eastAsia="lv-LV"/>
        </w:rPr>
        <w:t xml:space="preserve"> pretendentu izslēdz no dalības koncesijas procedūrā. Ja </w:t>
      </w:r>
      <w:r w:rsidRPr="004809ED">
        <w:rPr>
          <w:rFonts w:cs="Times New Roman"/>
          <w:sz w:val="28"/>
          <w:szCs w:val="28"/>
        </w:rPr>
        <w:t>koncesijas procedūras komisija</w:t>
      </w:r>
      <w:r w:rsidRPr="004809ED">
        <w:rPr>
          <w:rFonts w:cs="Times New Roman"/>
          <w:sz w:val="28"/>
          <w:szCs w:val="28"/>
          <w:lang w:eastAsia="lv-LV"/>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šā panta pirmās daļas </w:t>
      </w:r>
      <w:r w:rsidRPr="004809ED">
        <w:rPr>
          <w:rFonts w:cs="Times New Roman"/>
          <w:sz w:val="28"/>
          <w:szCs w:val="28"/>
          <w:u w:val="single"/>
          <w:lang w:eastAsia="lv-LV"/>
        </w:rPr>
        <w:t>9., 10. un 11.punktā</w:t>
      </w:r>
      <w:r w:rsidRPr="004809ED">
        <w:rPr>
          <w:rFonts w:cs="Times New Roman"/>
          <w:sz w:val="28"/>
          <w:szCs w:val="28"/>
          <w:lang w:eastAsia="lv-LV"/>
        </w:rPr>
        <w:t xml:space="preserve"> minētajai personai pieteikumu vai piedāvājumu iesniegšanas termiņa pēdējā dienā vai arī dienā, kad pieņemts lēmums par iespējamu koncesijas līguma slēgšanas tiesību piešķiršanu, nav nodokļu parādu, tai skaitā valsts sociālās apdrošināšanas obligāto iemaksu parādu, kas kopsummā pārsniedz 150 </w:t>
      </w:r>
      <w:r w:rsidRPr="0058571E">
        <w:rPr>
          <w:rFonts w:cs="Times New Roman"/>
          <w:i/>
          <w:sz w:val="28"/>
          <w:szCs w:val="28"/>
          <w:lang w:eastAsia="lv-LV"/>
        </w:rPr>
        <w:t>euro</w:t>
      </w:r>
      <w:r w:rsidRPr="004809ED">
        <w:rPr>
          <w:rFonts w:cs="Times New Roman"/>
          <w:sz w:val="28"/>
          <w:szCs w:val="28"/>
          <w:lang w:eastAsia="lv-LV"/>
        </w:rPr>
        <w:t xml:space="preserve">, </w:t>
      </w:r>
      <w:r w:rsidRPr="004809ED">
        <w:rPr>
          <w:rFonts w:cs="Times New Roman"/>
          <w:sz w:val="28"/>
          <w:szCs w:val="28"/>
        </w:rPr>
        <w:t>koncesijas procedūras komisija</w:t>
      </w:r>
      <w:r w:rsidRPr="004809ED">
        <w:rPr>
          <w:rFonts w:cs="Times New Roman"/>
          <w:sz w:val="28"/>
          <w:szCs w:val="28"/>
          <w:lang w:eastAsia="lv-LV"/>
        </w:rPr>
        <w:t xml:space="preserve"> apliecinājumu nepieprasa.</w:t>
      </w:r>
    </w:p>
    <w:p w14:paraId="04D2F78F"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 xml:space="preserve">(6) Pretendents, lai apliecinātu, ka tam, kā arī šā panta pirmās daļas </w:t>
      </w:r>
      <w:r w:rsidRPr="004809ED">
        <w:rPr>
          <w:rFonts w:cs="Times New Roman"/>
          <w:sz w:val="28"/>
          <w:szCs w:val="28"/>
          <w:u w:val="single"/>
          <w:lang w:eastAsia="lv-LV"/>
        </w:rPr>
        <w:t>9., 10. un 11.punktā</w:t>
      </w:r>
      <w:r w:rsidRPr="004809ED">
        <w:rPr>
          <w:rFonts w:cs="Times New Roman"/>
          <w:sz w:val="28"/>
          <w:szCs w:val="28"/>
          <w:lang w:eastAsia="lv-LV"/>
        </w:rPr>
        <w:t xml:space="preserve"> minētajai personai nebija nodokļu parādu, tai skaitā valsts sociālās apdrošināšanas obligāto iemaksu parādu, kas kopsummā Latvijā pārsniedz 150 </w:t>
      </w:r>
      <w:r w:rsidRPr="0058571E">
        <w:rPr>
          <w:rFonts w:cs="Times New Roman"/>
          <w:i/>
          <w:sz w:val="28"/>
          <w:szCs w:val="28"/>
          <w:lang w:eastAsia="lv-LV"/>
        </w:rPr>
        <w:t>euro</w:t>
      </w:r>
      <w:r w:rsidRPr="004809ED">
        <w:rPr>
          <w:rFonts w:cs="Times New Roman"/>
          <w:sz w:val="28"/>
          <w:szCs w:val="28"/>
          <w:lang w:eastAsia="lv-LV"/>
        </w:rPr>
        <w:t>, šā panta piektajā daļā minētajā termiņā iesniedz</w:t>
      </w:r>
      <w:r w:rsidRPr="004809ED">
        <w:rPr>
          <w:rFonts w:eastAsia="Calibri" w:cs="Times New Roman"/>
          <w:sz w:val="28"/>
          <w:szCs w:val="28"/>
        </w:rPr>
        <w:t>:</w:t>
      </w:r>
    </w:p>
    <w:p w14:paraId="2C6FE531" w14:textId="77777777" w:rsidR="004809ED" w:rsidRPr="004809ED" w:rsidRDefault="004809ED" w:rsidP="004809ED">
      <w:pPr>
        <w:jc w:val="both"/>
        <w:rPr>
          <w:rFonts w:eastAsia="Times New Roman" w:cs="Times New Roman"/>
          <w:bCs/>
          <w:sz w:val="28"/>
          <w:szCs w:val="28"/>
          <w:lang w:eastAsia="lv-LV"/>
        </w:rPr>
      </w:pPr>
      <w:r w:rsidRPr="004809ED">
        <w:rPr>
          <w:rFonts w:eastAsia="Calibri" w:cs="Times New Roman"/>
          <w:sz w:val="28"/>
          <w:szCs w:val="28"/>
        </w:rPr>
        <w:t>1) attiecīgās personas vai tās pārstāvja apliecinātu izdruku no</w:t>
      </w:r>
      <w:r w:rsidRPr="004809ED">
        <w:rPr>
          <w:rFonts w:cs="Times New Roman"/>
          <w:sz w:val="28"/>
          <w:szCs w:val="28"/>
          <w:lang w:eastAsia="lv-LV"/>
        </w:rPr>
        <w:t xml:space="preserve"> Valsts ieņēmumu dienesta elektroniskās deklarēšanas sistēmas vai Valsts ieņēmumu dienesta izziņu par to, ka attiecīgajai personai nebija attiecīgo nodokļu parādu, tai skaitā valsts sociālās apdrošināšanas iemaksu parādu;</w:t>
      </w:r>
    </w:p>
    <w:p w14:paraId="5BB86423"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2) </w:t>
      </w:r>
      <w:r w:rsidRPr="004809ED">
        <w:rPr>
          <w:rFonts w:eastAsia="Calibri" w:cs="Times New Roman"/>
          <w:sz w:val="28"/>
          <w:szCs w:val="28"/>
        </w:rPr>
        <w:t>pašvaldības izdotu izziņu par to, ka attiecīgajai personai nebija nekustamā īpašuma nodokļa parādu;</w:t>
      </w:r>
    </w:p>
    <w:p w14:paraId="4BE67CAA"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 xml:space="preserve">3) līdz pieteikumu vai piedāvājumu iesniegšanas termiņa pēdējai dienai vai arī dienai, kad pieņemts lēmums par iespējamu koncesijas līguma slēgšanas tiesību </w:t>
      </w:r>
      <w:r w:rsidRPr="004809ED">
        <w:rPr>
          <w:rFonts w:cs="Times New Roman"/>
          <w:sz w:val="28"/>
          <w:szCs w:val="28"/>
          <w:lang w:eastAsia="lv-LV"/>
        </w:rPr>
        <w:lastRenderedPageBreak/>
        <w:t>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64495973"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(7) </w:t>
      </w:r>
      <w:r w:rsidRPr="004809ED">
        <w:rPr>
          <w:rFonts w:cs="Times New Roman"/>
          <w:sz w:val="28"/>
          <w:szCs w:val="28"/>
        </w:rPr>
        <w:t>Koncesijas procedūras komisija</w:t>
      </w:r>
      <w:r w:rsidRPr="004809ED">
        <w:rPr>
          <w:rFonts w:cs="Times New Roman"/>
          <w:sz w:val="28"/>
          <w:szCs w:val="28"/>
          <w:lang w:eastAsia="lv-LV"/>
        </w:rPr>
        <w:t xml:space="preserve"> pieprasa, lai pretendents nomaina apakšuzņēmēju, kura veicamo būvdarbu vai sniedzamo pakalpojumu vērtība ir vismaz 10 procenti no kopējās koncesijas līguma vērtības, ja tas atbilst šā panta pirmās daļas 2., 3., 4., 5. vai 6.punktā vai otrās daļas 1. un 2.punktā minētajam izslēgšanas gadījumam, un personu, uz kuras iespējām pretendents balstās, lai apliecinātu, ka tā kvalifikācija atbilst paziņojumā par koncesiju vai koncesijas procedūras dokumentos noteiktajām prasībām, ja tas atbilst šā panta pirmās daļas 1., 2., 3., 4., 5., 6. vai </w:t>
      </w:r>
      <w:r w:rsidRPr="004809ED">
        <w:rPr>
          <w:rFonts w:cs="Times New Roman"/>
          <w:sz w:val="28"/>
          <w:szCs w:val="28"/>
          <w:u w:val="single"/>
          <w:lang w:eastAsia="lv-LV"/>
        </w:rPr>
        <w:t>7.punktā</w:t>
      </w:r>
      <w:r w:rsidRPr="004809ED">
        <w:rPr>
          <w:rFonts w:cs="Times New Roman"/>
          <w:sz w:val="28"/>
          <w:szCs w:val="28"/>
          <w:lang w:eastAsia="lv-LV"/>
        </w:rPr>
        <w:t xml:space="preserve"> vai otrās daļas 1. un 2.punktā minētajam izslēgšanas gadījumam. Ja pretendents 10 darbdienu laikā pēc pieprasījuma izsniegšanas vai nosūtīšanas dienas neiesniedz dokumentus par jaunu paziņojumā par koncesiju vai koncesijas procedūras dokumentos noteiktajām prasībām atbilstošu apakšuzņēmēju vai personu, uz kuras iespējām pretendents balstās, lai apliecinātu, ka tā kvalifikācija atbilst paziņojumā par koncesiju vai koncesijas procedūras dokumentos noteiktajām prasībām, </w:t>
      </w:r>
      <w:r w:rsidRPr="004809ED">
        <w:rPr>
          <w:rFonts w:cs="Times New Roman"/>
          <w:sz w:val="28"/>
          <w:szCs w:val="28"/>
        </w:rPr>
        <w:t>koncesijas procedūras komisija</w:t>
      </w:r>
      <w:r w:rsidRPr="004809ED">
        <w:rPr>
          <w:rFonts w:cs="Times New Roman"/>
          <w:sz w:val="28"/>
          <w:szCs w:val="28"/>
          <w:lang w:eastAsia="lv-LV"/>
        </w:rPr>
        <w:t xml:space="preserve"> izslēdz pretendentu no dalības koncesijas procedūrā.</w:t>
      </w:r>
    </w:p>
    <w:p w14:paraId="6CF98CDB"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(8) Ministru kabinets nosaka to profesionālās darbības pārkāpumu sarakstu, par kuriem paredzēta izslēgšana no koncesijas procedūras.</w:t>
      </w:r>
    </w:p>
    <w:p w14:paraId="3C9DA5F8"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 xml:space="preserve">(9) Lai pārbaudītu, vai pretendents nav izslēdzams no dalības koncesijas procedūrā šā panta pirmās daļas 1., 5. un 6.punktā un otrās daļas 2.punktā minēto noziedzīgo nodarījumu un pārkāpumu dēļ, par kuriem attiecīgā šā panta pirmajā daļā minētā persona ir sodīta vai tai ir piemērots piespiedu ietekmēšanas līdzeklis Latvijā, kā arī šā panta pirmās daļas 2. un 3.punktā minēto faktu dēļ, </w:t>
      </w:r>
      <w:r w:rsidRPr="004809ED">
        <w:rPr>
          <w:rFonts w:cs="Times New Roman"/>
          <w:sz w:val="28"/>
          <w:szCs w:val="28"/>
        </w:rPr>
        <w:t>koncesijas procedūras komisija</w:t>
      </w:r>
      <w:r w:rsidRPr="004809ED">
        <w:rPr>
          <w:rFonts w:cs="Times New Roman"/>
          <w:sz w:val="28"/>
          <w:szCs w:val="28"/>
          <w:lang w:eastAsia="lv-LV"/>
        </w:rPr>
        <w:t>, kā arī pretendents par sevi, izmantojot Ministru kabineta noteikto informācijas sistēmu attiecībā uz Latvijā reģistrētu vai pastāvīgi dzīvojošu personu, Ministru kabineta noteiktajā kārtībā iegūst informāciju:</w:t>
      </w:r>
    </w:p>
    <w:p w14:paraId="06F4F10A"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 xml:space="preserve">1) par šā panta pirmās daļas 1., 5. un 6.punktā un otrās daļas 2.punktā minētajiem pārkāpumiem un noziedzīgajiem nodarījumiem – no Iekšlietu ministrijas Informācijas centra (Sodu reģistra). </w:t>
      </w:r>
      <w:r w:rsidRPr="004809ED">
        <w:rPr>
          <w:rFonts w:cs="Times New Roman"/>
          <w:sz w:val="28"/>
          <w:szCs w:val="28"/>
        </w:rPr>
        <w:t>Koncesijas procedūras komisija</w:t>
      </w:r>
      <w:r w:rsidRPr="004809ED">
        <w:rPr>
          <w:rFonts w:cs="Times New Roman"/>
          <w:sz w:val="28"/>
          <w:szCs w:val="28"/>
          <w:lang w:eastAsia="lv-LV"/>
        </w:rPr>
        <w:t xml:space="preserve"> minēto informāciju no Iekšlietu ministrijas Informācijas centra (Sodu reģistra) ir tiesīga saņemt, neprasot pretendenta un citu šā panta pirmajā un otrajā daļā minēto personu piekrišanu;</w:t>
      </w:r>
    </w:p>
    <w:p w14:paraId="7DCFCD38"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 xml:space="preserve">2) par šā panta pirmās daļas 2.punktā minētajiem faktiem – no Valsts ieņēmumu dienesta un Latvijas pašvaldībām. </w:t>
      </w:r>
      <w:r w:rsidRPr="004809ED">
        <w:rPr>
          <w:rFonts w:cs="Times New Roman"/>
          <w:sz w:val="28"/>
          <w:szCs w:val="28"/>
        </w:rPr>
        <w:t>Koncesijas procedūras komisija</w:t>
      </w:r>
      <w:r w:rsidRPr="004809ED">
        <w:rPr>
          <w:rFonts w:cs="Times New Roman"/>
          <w:sz w:val="28"/>
          <w:szCs w:val="28"/>
          <w:lang w:eastAsia="lv-LV"/>
        </w:rPr>
        <w:t xml:space="preserve"> minēto informāciju no Valsts ieņēmumu dienesta un Latvijas pašvaldībām ir tiesīgs saņemt, neprasot pretendenta un citu šā panta pirmajā daļā minēto personu piekrišanu;</w:t>
      </w:r>
    </w:p>
    <w:p w14:paraId="2800CD37" w14:textId="77777777" w:rsidR="004809ED" w:rsidRPr="004809ED" w:rsidRDefault="004809ED" w:rsidP="004809ED">
      <w:pPr>
        <w:jc w:val="both"/>
        <w:rPr>
          <w:rFonts w:cs="Times New Roman"/>
          <w:sz w:val="28"/>
          <w:szCs w:val="28"/>
          <w:lang w:eastAsia="lv-LV"/>
        </w:rPr>
      </w:pPr>
      <w:r w:rsidRPr="004809ED">
        <w:rPr>
          <w:rFonts w:cs="Times New Roman"/>
          <w:sz w:val="28"/>
          <w:szCs w:val="28"/>
          <w:lang w:eastAsia="lv-LV"/>
        </w:rPr>
        <w:t xml:space="preserve">3) par šā panta pirmās daļas 1.punktā minēto personu (personu, kura ir pretendenta valdes vai padomes loceklis, pārstāvēttiesīgā persona, prokūrists, vai personu, kura ir pilnvarota pārstāvēt pretendentu darbībās, kas saistītas ar </w:t>
      </w:r>
      <w:r w:rsidRPr="004809ED">
        <w:rPr>
          <w:rFonts w:cs="Times New Roman"/>
          <w:sz w:val="28"/>
          <w:szCs w:val="28"/>
          <w:lang w:eastAsia="lv-LV"/>
        </w:rPr>
        <w:lastRenderedPageBreak/>
        <w:t>filiāli) un par šā panta pirmās daļas 3.punktā minētajiem faktiem – no Uzņēmumu reģistra.</w:t>
      </w:r>
    </w:p>
    <w:p w14:paraId="41CD71CD" w14:textId="60DF1514" w:rsidR="004809ED" w:rsidRPr="004809ED" w:rsidRDefault="004809ED" w:rsidP="004809ED">
      <w:pPr>
        <w:jc w:val="both"/>
        <w:rPr>
          <w:rFonts w:cs="Times New Roman"/>
          <w:sz w:val="28"/>
          <w:szCs w:val="28"/>
          <w:lang w:eastAsia="lv-LV"/>
        </w:rPr>
      </w:pPr>
      <w:r w:rsidRPr="004809ED">
        <w:rPr>
          <w:rFonts w:cs="Times New Roman"/>
          <w:sz w:val="28"/>
          <w:szCs w:val="28"/>
          <w:lang w:eastAsia="lv-LV"/>
        </w:rPr>
        <w:t xml:space="preserve">(10) 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uz šā panta pirmās daļas </w:t>
      </w:r>
      <w:r w:rsidRPr="004809ED">
        <w:rPr>
          <w:rFonts w:cs="Times New Roman"/>
          <w:sz w:val="28"/>
          <w:szCs w:val="28"/>
          <w:u w:val="single"/>
          <w:lang w:eastAsia="lv-LV"/>
        </w:rPr>
        <w:t>9., 10. un 11.punktā</w:t>
      </w:r>
      <w:r w:rsidRPr="004809ED">
        <w:rPr>
          <w:rFonts w:cs="Times New Roman"/>
          <w:sz w:val="28"/>
          <w:szCs w:val="28"/>
          <w:lang w:eastAsia="lv-LV"/>
        </w:rPr>
        <w:t xml:space="preserve"> minēto personu, kas reģistrēta vai pastāvīgi dzīvo ārvalstī, nav attiecināmi šā panta pirmajā daļā un otrās daļas 2.punktā noteiktie izslēgšanas nosacījumi, </w:t>
      </w:r>
      <w:r w:rsidRPr="004809ED">
        <w:rPr>
          <w:rFonts w:cs="Times New Roman"/>
          <w:sz w:val="28"/>
          <w:szCs w:val="28"/>
        </w:rPr>
        <w:t>koncesijas procedūras komisija</w:t>
      </w:r>
      <w:r w:rsidRPr="004809ED">
        <w:rPr>
          <w:rFonts w:cs="Times New Roman"/>
          <w:sz w:val="28"/>
          <w:szCs w:val="28"/>
          <w:lang w:eastAsia="lv-LV"/>
        </w:rPr>
        <w:t xml:space="preserve">, izņemot šā panta vienpadsmitajā daļā minēto gadījumu,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uz šā panta pirmās </w:t>
      </w:r>
      <w:r w:rsidRPr="004809ED">
        <w:rPr>
          <w:rFonts w:cs="Times New Roman"/>
          <w:sz w:val="28"/>
          <w:szCs w:val="28"/>
          <w:u w:val="single"/>
          <w:lang w:eastAsia="lv-LV"/>
        </w:rPr>
        <w:t xml:space="preserve">daļas 9., 10. un 11.punktā </w:t>
      </w:r>
      <w:r w:rsidRPr="004809ED">
        <w:rPr>
          <w:rFonts w:cs="Times New Roman"/>
          <w:sz w:val="28"/>
          <w:szCs w:val="28"/>
          <w:lang w:eastAsia="lv-LV"/>
        </w:rPr>
        <w:t xml:space="preserve">minēto personu neattiecas šā panta pirmajā daļā un otrās daļas 2.punktā minētie gadījumi. </w:t>
      </w:r>
      <w:r w:rsidRPr="004809ED">
        <w:rPr>
          <w:rFonts w:cs="Times New Roman"/>
          <w:sz w:val="28"/>
          <w:szCs w:val="28"/>
        </w:rPr>
        <w:t>Ja par valdes vai padomes locekli, pārstāvēttiesīgo personu vai prokūristu, vai personu, kura ir pilnvarota pārstāvēt pretendentu darbībās, kas saistītas ar filiāli, atbilstoši pretendenta vai šā panta pirmās daļas 9. un 11.punktā minētās personas reģistrācijas valsts normatīvajiem aktiem nevar būt persona, uz kuru ir attiecināmi šā panta pirmajā daļā noteiktie gadījumi, pretendents ir tiesīgs izziņas vietā iesniegt attiecīgu skaidrojumu. Termiņu skaidrojuma vai izziņas iesniegšanai koncesijas procedūras komisija nosaka ne īsāku par 10 darbdienām pēc pieprasījuma izsniegšanas vai nosūtīšanas dienas. Ja attiecīgais pretendents noteiktajā termiņā neiesniedz minēto skaidrojumu vai izziņu, koncesijas procedūras komisija to izslēdz no dalības koncesijas procedūrā. Ja koncesijas procedūras komisija</w:t>
      </w:r>
      <w:r w:rsidRPr="004809ED">
        <w:rPr>
          <w:rFonts w:cs="Times New Roman"/>
          <w:sz w:val="28"/>
          <w:szCs w:val="28"/>
          <w:lang w:eastAsia="lv-LV"/>
        </w:rPr>
        <w:t xml:space="preserve"> </w:t>
      </w:r>
      <w:r w:rsidRPr="004809ED">
        <w:rPr>
          <w:rFonts w:cs="Times New Roman"/>
          <w:sz w:val="28"/>
          <w:szCs w:val="28"/>
        </w:rPr>
        <w:t>no skaidrojuma negūst pārliecību, ka uz attiecīgajām personām nav attiecināmi šā panta pirmajā daļā noteiktie izslēgšanas nosacījumi, tas ir tiesīgs pieprasīt iesniegt par attiecīgajām personām kompetento institūciju izziņas</w:t>
      </w:r>
      <w:r w:rsidRPr="004809ED">
        <w:rPr>
          <w:rFonts w:cs="Times New Roman"/>
          <w:sz w:val="28"/>
          <w:szCs w:val="28"/>
          <w:lang w:eastAsia="lv-LV"/>
        </w:rPr>
        <w:t>.</w:t>
      </w:r>
    </w:p>
    <w:p w14:paraId="01938F82"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(11) Šā panta desmito daļu nepiemēro tām šā panta pirmās daļas 9., 10. un 11.punktā minētajām personām, kuras ir reģistrētas Latvijā vai pastāvīgi dzīvo Latvijā un ir norādītas pretendenta iesniegtajā pieteikumā vai piedāvājumā. Šādā gadījumā pārbaudi veic saskaņā ar šā panta devīto daļu.</w:t>
      </w:r>
    </w:p>
    <w:p w14:paraId="14F50D06" w14:textId="77777777" w:rsidR="004809ED" w:rsidRPr="004809ED" w:rsidRDefault="004809ED" w:rsidP="004809ED">
      <w:pPr>
        <w:jc w:val="both"/>
        <w:rPr>
          <w:rFonts w:cs="Times New Roman"/>
          <w:sz w:val="28"/>
          <w:szCs w:val="28"/>
          <w:lang w:eastAsia="lv-LV"/>
        </w:rPr>
      </w:pPr>
      <w:r w:rsidRPr="004809ED">
        <w:rPr>
          <w:rFonts w:cs="Times New Roman"/>
          <w:sz w:val="28"/>
          <w:szCs w:val="28"/>
          <w:lang w:eastAsia="lv-LV"/>
        </w:rPr>
        <w:t>(12) Ja tādi dokumenti, ar kuriem ārvalstī reģistrēts vai pastāvīgi dzīvojošs pretendents var apliecināt, ka uz to neattiecas šā panta pirmajā daļā noteiktie gadījumi, netiek izdoti vai ar šiem dokumentiem nepietiek, lai apliecinātu, ka uz šo pretendentu neattiecas šā panta pirmajā daļā noteiktie gadījumi, minētos dokumentus var aizstāt ar zvērestu vai, ja zvēresta došanu attiecīgās valsts normatīvie akti neparedz, – ar paša pretendenta vai citas šā panta pirmajā daļā minētās personas apliecinājumu kompetentai izpildvaras vai tiesu varas iestādei, zvērinātam notāram vai kompetentai attiecīgās nozares organizācijai to reģistrācijas (pastāvīgās dzīvesvietas) valstī.</w:t>
      </w:r>
    </w:p>
    <w:p w14:paraId="18016BC3"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(13) Ministru kabinets nosaka:</w:t>
      </w:r>
    </w:p>
    <w:p w14:paraId="098FC8E2"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lastRenderedPageBreak/>
        <w:t>1) informācijas sistēmu, kurā veicama šā panta astotajā daļā minētā pārbaude, kā arī šīs sistēmas uzturēšanas un izmantošanas kārtību;</w:t>
      </w:r>
    </w:p>
    <w:p w14:paraId="6C1A484C"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2) šā panta devītās daļas 1.punktā minētās pārbaudāmās informācijas apstrādes mērķi un apjomu, kā arī tos normatīvos aktus un to pantus, kuri atbilst šā panta pirmajā un otrajā daļā noteiktajiem pretendentu izslēgšanas gadījumiem un par kuros paredzētajiem pārkāpumiem un noziedzīgajiem nodarījumiem veicama šā panta devītās daļas 1.punktā noteiktā pārbaude;</w:t>
      </w:r>
    </w:p>
    <w:p w14:paraId="47548B06"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 xml:space="preserve">3) kārtību, kādā šīs daļas </w:t>
      </w:r>
      <w:hyperlink r:id="rId12" w:anchor="p1" w:tgtFrame="_blank" w:history="1">
        <w:r w:rsidRPr="004809ED">
          <w:rPr>
            <w:rFonts w:cs="Times New Roman"/>
            <w:sz w:val="28"/>
            <w:szCs w:val="28"/>
          </w:rPr>
          <w:t>1.punktā</w:t>
        </w:r>
      </w:hyperlink>
      <w:r w:rsidRPr="004809ED">
        <w:rPr>
          <w:rFonts w:cs="Times New Roman"/>
          <w:sz w:val="28"/>
          <w:szCs w:val="28"/>
          <w:lang w:eastAsia="lv-LV"/>
        </w:rPr>
        <w:t xml:space="preserve"> minētā informācijas sistēma saņem un apstrādā informāciju no šā panta desmitajā daļā minēto iestāžu uzturētajām informācijas sistēmām.</w:t>
      </w:r>
    </w:p>
    <w:p w14:paraId="11664DB5"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(14) </w:t>
      </w:r>
      <w:r w:rsidRPr="004809ED">
        <w:rPr>
          <w:rFonts w:cs="Times New Roman"/>
          <w:sz w:val="28"/>
          <w:szCs w:val="28"/>
        </w:rPr>
        <w:t>Koncesijas procedūras komisija</w:t>
      </w:r>
      <w:r w:rsidRPr="004809ED">
        <w:rPr>
          <w:rFonts w:cs="Times New Roman"/>
          <w:sz w:val="28"/>
          <w:szCs w:val="28"/>
          <w:lang w:eastAsia="lv-LV"/>
        </w:rPr>
        <w:t xml:space="preserve"> pārbaudi par šā panta pirmajā un otrajā daļā noteikto pretendentu izslēgšanas gadījumiem veic:</w:t>
      </w:r>
    </w:p>
    <w:p w14:paraId="1CBFDB25"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1) </w:t>
      </w:r>
      <w:r w:rsidRPr="004809ED">
        <w:rPr>
          <w:rFonts w:cs="Times New Roman"/>
          <w:sz w:val="28"/>
          <w:szCs w:val="28"/>
        </w:rPr>
        <w:t>konkursā bez pretendentu atlases</w:t>
      </w:r>
      <w:r w:rsidRPr="004809ED">
        <w:rPr>
          <w:rFonts w:cs="Times New Roman"/>
          <w:sz w:val="28"/>
          <w:szCs w:val="28"/>
          <w:lang w:eastAsia="lv-LV"/>
        </w:rPr>
        <w:t xml:space="preserve"> – attiecībā uz katru pretendentu, kuram atbilstoši citām paziņojumā par koncesiju un koncesijas procedūras dokumentos noteiktajām prasībām un izraudzītajiem piedāvājuma izvērtēšanas kritērijiem būtu piešķiramas koncesijas līguma slēgšanas tiesības;</w:t>
      </w:r>
    </w:p>
    <w:p w14:paraId="0746CB60" w14:textId="27CC3144" w:rsidR="004809ED" w:rsidRPr="004809ED" w:rsidRDefault="004809ED" w:rsidP="004809ED">
      <w:pPr>
        <w:jc w:val="both"/>
        <w:rPr>
          <w:rFonts w:cs="Times New Roman"/>
          <w:sz w:val="28"/>
          <w:szCs w:val="28"/>
          <w:lang w:eastAsia="lv-LV"/>
        </w:rPr>
      </w:pPr>
      <w:r w:rsidRPr="004809ED">
        <w:rPr>
          <w:rFonts w:cs="Times New Roman"/>
          <w:sz w:val="28"/>
          <w:szCs w:val="28"/>
          <w:lang w:eastAsia="lv-LV"/>
        </w:rPr>
        <w:t>2) </w:t>
      </w:r>
      <w:r w:rsidRPr="004809ED">
        <w:rPr>
          <w:rFonts w:cs="Times New Roman"/>
          <w:sz w:val="28"/>
          <w:szCs w:val="28"/>
        </w:rPr>
        <w:t>konkursā ar pretendentu atlasi</w:t>
      </w:r>
      <w:r w:rsidRPr="004809ED">
        <w:rPr>
          <w:rFonts w:cs="Times New Roman"/>
          <w:sz w:val="28"/>
          <w:szCs w:val="28"/>
          <w:lang w:eastAsia="lv-LV"/>
        </w:rPr>
        <w:t xml:space="preserve">, konkursa dialogā – attiecībā uz katru pretendentu, kas atbilst paziņojumā par koncesiju un koncesijas procedūras dokumentos noteiktajām prasībām un būtu uzaicināms iesniegt piedāvājumu. Ja piemēro </w:t>
      </w:r>
      <w:r w:rsidR="00EB5EEA">
        <w:rPr>
          <w:rFonts w:cs="Times New Roman"/>
          <w:sz w:val="28"/>
          <w:szCs w:val="28"/>
          <w:lang w:eastAsia="lv-LV"/>
        </w:rPr>
        <w:t>pretendentu</w:t>
      </w:r>
      <w:r w:rsidRPr="004809ED">
        <w:rPr>
          <w:rFonts w:cs="Times New Roman"/>
          <w:sz w:val="28"/>
          <w:szCs w:val="28"/>
          <w:lang w:eastAsia="lv-LV"/>
        </w:rPr>
        <w:t xml:space="preserve"> skaita samazināšanu, pārbaudi veic pirms </w:t>
      </w:r>
      <w:r w:rsidR="00EB5EEA">
        <w:rPr>
          <w:rFonts w:cs="Times New Roman"/>
          <w:sz w:val="28"/>
          <w:szCs w:val="28"/>
          <w:lang w:eastAsia="lv-LV"/>
        </w:rPr>
        <w:t>pretendentu</w:t>
      </w:r>
      <w:r w:rsidRPr="004809ED">
        <w:rPr>
          <w:rFonts w:cs="Times New Roman"/>
          <w:sz w:val="28"/>
          <w:szCs w:val="28"/>
          <w:lang w:eastAsia="lv-LV"/>
        </w:rPr>
        <w:t xml:space="preserve"> skaita samazināšanas. </w:t>
      </w:r>
      <w:r w:rsidRPr="004809ED">
        <w:rPr>
          <w:rFonts w:cs="Times New Roman"/>
          <w:sz w:val="28"/>
          <w:szCs w:val="28"/>
        </w:rPr>
        <w:t>Koncesijas procedūras komisija</w:t>
      </w:r>
      <w:r w:rsidRPr="004809ED">
        <w:rPr>
          <w:rFonts w:cs="Times New Roman"/>
          <w:sz w:val="28"/>
          <w:szCs w:val="28"/>
          <w:lang w:eastAsia="lv-LV"/>
        </w:rPr>
        <w:t xml:space="preserve"> pārbaudi par šā panta pirmās daļas 2. vai 10.punktā minētā pretendentu izslēgšanas gadījuma esību veic attiecībā uz katru pretendentu, kuram atbilstoši paziņojumā par koncesiju un koncesijas procedūras dokumentos noteiktajām prasībām un izraudzītajiem piedāvājuma izvērtēšanas kritērijiem būtu piešķiramas koncesijas līguma slēgšanas tiesības;</w:t>
      </w:r>
    </w:p>
    <w:p w14:paraId="41F4C671" w14:textId="77777777" w:rsidR="004809ED" w:rsidRPr="004809ED" w:rsidRDefault="004809ED" w:rsidP="004809ED">
      <w:pPr>
        <w:jc w:val="both"/>
        <w:rPr>
          <w:rFonts w:eastAsia="Times New Roman" w:cs="Times New Roman"/>
          <w:bCs/>
          <w:sz w:val="28"/>
          <w:szCs w:val="28"/>
          <w:lang w:eastAsia="lv-LV"/>
        </w:rPr>
      </w:pPr>
      <w:r w:rsidRPr="004809ED">
        <w:rPr>
          <w:rFonts w:cs="Times New Roman"/>
          <w:sz w:val="28"/>
          <w:szCs w:val="28"/>
          <w:lang w:eastAsia="lv-LV"/>
        </w:rPr>
        <w:t xml:space="preserve">3) sarunu procedūrā un </w:t>
      </w:r>
      <w:r w:rsidRPr="004809ED">
        <w:rPr>
          <w:rFonts w:cs="Times New Roman"/>
          <w:sz w:val="28"/>
          <w:szCs w:val="28"/>
        </w:rPr>
        <w:t xml:space="preserve">šā likuma 17.panta septītajā daļā (ja </w:t>
      </w:r>
      <w:r w:rsidRPr="004809ED">
        <w:rPr>
          <w:rFonts w:cs="Times New Roman"/>
          <w:sz w:val="28"/>
          <w:szCs w:val="28"/>
          <w:lang w:eastAsia="lv-LV"/>
        </w:rPr>
        <w:t>koncesijas dokumentos paredzēts piemērot šā panta pirmajā un otrajā daļā minētos izslēgšanas nosacījumus) – attiecībā uz katru pretendentu, kuram būtu piešķiramas koncesijas līguma slēgšanas tiesības;</w:t>
      </w:r>
    </w:p>
    <w:p w14:paraId="7CBB738A" w14:textId="08B19B98" w:rsidR="002A7050" w:rsidRPr="004809ED" w:rsidRDefault="004809ED" w:rsidP="004809ED">
      <w:pPr>
        <w:shd w:val="clear" w:color="auto" w:fill="FFFFFF"/>
        <w:jc w:val="both"/>
        <w:rPr>
          <w:rFonts w:cs="Times New Roman"/>
          <w:sz w:val="28"/>
          <w:szCs w:val="28"/>
        </w:rPr>
      </w:pPr>
      <w:r w:rsidRPr="004809ED">
        <w:rPr>
          <w:rFonts w:cs="Times New Roman"/>
          <w:sz w:val="28"/>
          <w:szCs w:val="28"/>
          <w:lang w:eastAsia="lv-LV"/>
        </w:rPr>
        <w:t xml:space="preserve">4) sarunu procedūrā šā likuma 17.panta sestās daļas 3.punktā minētajā gadījumā, ja uzaicina piedalīties sarunās tikai visus tos pretendentus, kuri iepriekš izsludinātajā attiecīgajā koncesijas procedūrā nav izslēgti saskaņā ar šā panta noteikumiem un atbilst izvirzītajām kvalifikācijas prasībām, ja tā tiek piemērota pēc </w:t>
      </w:r>
      <w:r w:rsidRPr="004809ED">
        <w:rPr>
          <w:rFonts w:cs="Times New Roman"/>
          <w:sz w:val="28"/>
          <w:szCs w:val="28"/>
        </w:rPr>
        <w:t>konkursa bez pretendentu atlases</w:t>
      </w:r>
      <w:r w:rsidRPr="004809ED">
        <w:rPr>
          <w:rFonts w:cs="Times New Roman"/>
          <w:sz w:val="28"/>
          <w:szCs w:val="28"/>
          <w:lang w:eastAsia="lv-LV"/>
        </w:rPr>
        <w:t xml:space="preserve"> izbeigšanas, – attiecībā uz katru pretendentu, kas iesniedzis piedāvājumu un ir uzaicināts uz sarunu procedūru. Šo pārbaudi veic pirms sarunu uzsākšanas.”</w:t>
      </w:r>
      <w:r>
        <w:rPr>
          <w:rFonts w:cs="Times New Roman"/>
          <w:sz w:val="28"/>
          <w:szCs w:val="28"/>
          <w:lang w:eastAsia="lv-LV"/>
        </w:rPr>
        <w:t>.</w:t>
      </w:r>
    </w:p>
    <w:p w14:paraId="2003EA39" w14:textId="56ABC60F" w:rsidR="002A7050" w:rsidRDefault="002A7050" w:rsidP="008B65C7">
      <w:pPr>
        <w:shd w:val="clear" w:color="auto" w:fill="FFFFFF"/>
        <w:jc w:val="both"/>
        <w:rPr>
          <w:rFonts w:cs="Times New Roman"/>
          <w:sz w:val="28"/>
          <w:szCs w:val="28"/>
        </w:rPr>
      </w:pPr>
    </w:p>
    <w:p w14:paraId="16DA1334" w14:textId="5F46E8CE" w:rsidR="002A7050" w:rsidRDefault="002A7050" w:rsidP="008B65C7">
      <w:pPr>
        <w:shd w:val="clear" w:color="auto" w:fill="FFFFFF"/>
        <w:jc w:val="both"/>
        <w:rPr>
          <w:rFonts w:cs="Times New Roman"/>
          <w:sz w:val="28"/>
          <w:szCs w:val="28"/>
        </w:rPr>
      </w:pPr>
    </w:p>
    <w:p w14:paraId="0DAA428C" w14:textId="77777777" w:rsidR="00957DBC" w:rsidRPr="00957DBC" w:rsidRDefault="00957DBC" w:rsidP="00957DBC">
      <w:pPr>
        <w:jc w:val="both"/>
        <w:rPr>
          <w:rFonts w:eastAsia="Times New Roman" w:cs="Times New Roman"/>
          <w:bCs/>
          <w:sz w:val="28"/>
          <w:szCs w:val="28"/>
          <w:lang w:eastAsia="lv-LV"/>
        </w:rPr>
      </w:pPr>
      <w:r w:rsidRPr="00957DBC">
        <w:rPr>
          <w:rFonts w:eastAsia="Times New Roman" w:cs="Times New Roman"/>
          <w:bCs/>
          <w:sz w:val="28"/>
          <w:szCs w:val="28"/>
          <w:lang w:eastAsia="lv-LV"/>
        </w:rPr>
        <w:t>43. Papildināt likumu ar 37.</w:t>
      </w:r>
      <w:r w:rsidRPr="00957DBC">
        <w:rPr>
          <w:rFonts w:eastAsia="Times New Roman" w:cs="Times New Roman"/>
          <w:bCs/>
          <w:sz w:val="28"/>
          <w:szCs w:val="28"/>
          <w:vertAlign w:val="superscript"/>
          <w:lang w:eastAsia="lv-LV"/>
        </w:rPr>
        <w:t>1</w:t>
      </w:r>
      <w:r w:rsidRPr="00957DBC">
        <w:rPr>
          <w:rFonts w:eastAsia="Times New Roman" w:cs="Times New Roman"/>
          <w:bCs/>
          <w:sz w:val="28"/>
          <w:szCs w:val="28"/>
          <w:lang w:eastAsia="lv-LV"/>
        </w:rPr>
        <w:t> pantu šādā redakcijā:</w:t>
      </w:r>
    </w:p>
    <w:p w14:paraId="57C7BD77" w14:textId="77777777" w:rsidR="00957DBC" w:rsidRPr="00957DBC" w:rsidRDefault="00957DBC" w:rsidP="00957DBC">
      <w:pPr>
        <w:jc w:val="both"/>
        <w:rPr>
          <w:rFonts w:eastAsia="Times New Roman" w:cs="Times New Roman"/>
          <w:b/>
          <w:bCs/>
          <w:sz w:val="28"/>
          <w:szCs w:val="28"/>
          <w:lang w:eastAsia="lv-LV"/>
        </w:rPr>
      </w:pPr>
      <w:r w:rsidRPr="00957DBC">
        <w:rPr>
          <w:rFonts w:eastAsia="Times New Roman" w:cs="Times New Roman"/>
          <w:bCs/>
          <w:sz w:val="28"/>
          <w:szCs w:val="28"/>
          <w:lang w:eastAsia="lv-LV"/>
        </w:rPr>
        <w:t>“</w:t>
      </w:r>
      <w:r w:rsidRPr="00957DBC">
        <w:rPr>
          <w:rFonts w:eastAsia="Times New Roman" w:cs="Times New Roman"/>
          <w:b/>
          <w:bCs/>
          <w:sz w:val="28"/>
          <w:szCs w:val="28"/>
          <w:lang w:eastAsia="lv-LV"/>
        </w:rPr>
        <w:t>37.</w:t>
      </w:r>
      <w:r w:rsidRPr="00957DBC">
        <w:rPr>
          <w:rFonts w:eastAsia="Times New Roman" w:cs="Times New Roman"/>
          <w:b/>
          <w:bCs/>
          <w:sz w:val="28"/>
          <w:szCs w:val="28"/>
          <w:vertAlign w:val="superscript"/>
          <w:lang w:eastAsia="lv-LV"/>
        </w:rPr>
        <w:t>1</w:t>
      </w:r>
      <w:r w:rsidRPr="00957DBC">
        <w:rPr>
          <w:rFonts w:eastAsia="Times New Roman" w:cs="Times New Roman"/>
          <w:b/>
          <w:bCs/>
          <w:sz w:val="28"/>
          <w:szCs w:val="28"/>
          <w:lang w:eastAsia="lv-LV"/>
        </w:rPr>
        <w:t xml:space="preserve"> pants. </w:t>
      </w:r>
      <w:r w:rsidRPr="00957DBC">
        <w:rPr>
          <w:b/>
          <w:sz w:val="28"/>
          <w:szCs w:val="28"/>
        </w:rPr>
        <w:t>Uzticamības nodrošināšanai iesniegto pierādījumu vērtēšana</w:t>
      </w:r>
    </w:p>
    <w:p w14:paraId="24BC5872" w14:textId="77777777" w:rsidR="00957DBC" w:rsidRPr="00957DBC" w:rsidRDefault="00957DBC" w:rsidP="00957DBC">
      <w:pPr>
        <w:jc w:val="both"/>
        <w:rPr>
          <w:rFonts w:cs="Times New Roman"/>
          <w:sz w:val="28"/>
          <w:szCs w:val="28"/>
        </w:rPr>
      </w:pPr>
      <w:r w:rsidRPr="00957DBC">
        <w:rPr>
          <w:sz w:val="28"/>
          <w:szCs w:val="28"/>
          <w:lang w:eastAsia="lv-LV"/>
        </w:rPr>
        <w:t xml:space="preserve">(1) Ja pretendents vai personālsabiedrības biedrs, ja pretendents ir personālsabiedrība, atbilst šā likuma 37.panta pirmās daļas 1., 3., 4., 5. vai 6.punktā vai otrās daļas 1. vai 2.punktā minētajam izslēgšanas gadījumam, </w:t>
      </w:r>
      <w:r w:rsidRPr="00957DBC">
        <w:rPr>
          <w:sz w:val="28"/>
          <w:szCs w:val="28"/>
          <w:lang w:eastAsia="lv-LV"/>
        </w:rPr>
        <w:lastRenderedPageBreak/>
        <w:t>pretendents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899DB90" w14:textId="77777777" w:rsidR="00957DBC" w:rsidRPr="00957DBC" w:rsidRDefault="00957DBC" w:rsidP="00957DBC">
      <w:pPr>
        <w:jc w:val="both"/>
        <w:rPr>
          <w:rFonts w:cs="Times New Roman"/>
          <w:sz w:val="28"/>
          <w:szCs w:val="28"/>
        </w:rPr>
      </w:pPr>
      <w:r w:rsidRPr="00957DBC">
        <w:rPr>
          <w:sz w:val="28"/>
          <w:szCs w:val="28"/>
          <w:lang w:eastAsia="lv-LV"/>
        </w:rPr>
        <w:t>(2) Ja pretendents vai personālsabiedrības biedrs, ja pretendents ir personālsabiedrība, atbilst šā likuma 37.panta pirmās daļas 1., 3., 4., 5. vai 6.punktā vai otrās daļas 1. vai 2.punktā minētajam izslēgšanas gadījumam, pretendents norāda to piedāvājumā un, ja tiek atzīts par tādu, kuram būtu piešķiramas koncesijas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1890E75" w14:textId="77777777" w:rsidR="00957DBC" w:rsidRPr="00957DBC" w:rsidRDefault="00957DBC" w:rsidP="00957DBC">
      <w:pPr>
        <w:jc w:val="both"/>
        <w:rPr>
          <w:sz w:val="28"/>
          <w:szCs w:val="28"/>
          <w:lang w:eastAsia="lv-LV"/>
        </w:rPr>
      </w:pPr>
      <w:r w:rsidRPr="00957DBC">
        <w:rPr>
          <w:sz w:val="28"/>
          <w:szCs w:val="28"/>
          <w:lang w:eastAsia="lv-LV"/>
        </w:rPr>
        <w:t xml:space="preserve">(3) Ja pretendents neiesniedz skaidrojumu un pierādījumus, </w:t>
      </w:r>
      <w:r w:rsidRPr="00957DBC">
        <w:rPr>
          <w:rFonts w:cs="Times New Roman"/>
          <w:sz w:val="28"/>
          <w:szCs w:val="28"/>
        </w:rPr>
        <w:t>koncesijas procedūras komisija</w:t>
      </w:r>
      <w:r w:rsidRPr="00957DBC">
        <w:rPr>
          <w:rFonts w:cs="Times New Roman"/>
          <w:sz w:val="28"/>
          <w:szCs w:val="28"/>
          <w:lang w:eastAsia="lv-LV"/>
        </w:rPr>
        <w:t xml:space="preserve"> </w:t>
      </w:r>
      <w:r w:rsidRPr="00957DBC">
        <w:rPr>
          <w:sz w:val="28"/>
          <w:szCs w:val="28"/>
          <w:lang w:eastAsia="lv-LV"/>
        </w:rPr>
        <w:t>izslēdz pretendentu no dalības koncesijas procedūrā kā atbilstošu šā likuma 37. panta pirmās daļas 1., 3., 4., 5. vai 6.punktā vai otrās daļas 1. vai 2.punktā minētajam izslēgšanas gadījumam.</w:t>
      </w:r>
    </w:p>
    <w:p w14:paraId="31FC94F7" w14:textId="256DFE22" w:rsidR="00957DBC" w:rsidRPr="00957DBC" w:rsidRDefault="00957DBC" w:rsidP="00957DBC">
      <w:pPr>
        <w:jc w:val="both"/>
        <w:rPr>
          <w:sz w:val="28"/>
          <w:szCs w:val="28"/>
          <w:lang w:eastAsia="lv-LV"/>
        </w:rPr>
      </w:pPr>
      <w:r w:rsidRPr="00957DBC">
        <w:rPr>
          <w:sz w:val="28"/>
          <w:szCs w:val="28"/>
          <w:lang w:eastAsia="lv-LV"/>
        </w:rPr>
        <w:t>(4) </w:t>
      </w:r>
      <w:r w:rsidRPr="00957DBC">
        <w:rPr>
          <w:rFonts w:cs="Times New Roman"/>
          <w:sz w:val="28"/>
          <w:szCs w:val="28"/>
        </w:rPr>
        <w:t>Koncesijas procedūras komisija</w:t>
      </w:r>
      <w:r w:rsidRPr="00957DBC">
        <w:rPr>
          <w:rFonts w:cs="Times New Roman"/>
          <w:sz w:val="28"/>
          <w:szCs w:val="28"/>
          <w:lang w:eastAsia="lv-LV"/>
        </w:rPr>
        <w:t xml:space="preserve"> </w:t>
      </w:r>
      <w:r w:rsidRPr="00957DBC">
        <w:rPr>
          <w:sz w:val="28"/>
          <w:szCs w:val="28"/>
          <w:lang w:eastAsia="lv-LV"/>
        </w:rPr>
        <w:t xml:space="preserve">izvērtē pretendenta vai personālsabiedrības biedra, ja pretendents ir personālsabiedrība, veiktos pasākumus un to pierādījumus, ņemot vērā noziedzīga nodarījuma vai pārkāpuma smagumu un konkrētos apstākļus. </w:t>
      </w:r>
      <w:r w:rsidRPr="00957DBC">
        <w:rPr>
          <w:rFonts w:cs="Times New Roman"/>
          <w:sz w:val="28"/>
          <w:szCs w:val="28"/>
        </w:rPr>
        <w:t>Koncesijas procedūras komisija</w:t>
      </w:r>
      <w:r w:rsidRPr="00957DBC">
        <w:rPr>
          <w:rFonts w:cs="Times New Roman"/>
          <w:sz w:val="28"/>
          <w:szCs w:val="28"/>
          <w:lang w:eastAsia="lv-LV"/>
        </w:rPr>
        <w:t xml:space="preserve"> </w:t>
      </w:r>
      <w:r w:rsidRPr="00957DBC">
        <w:rPr>
          <w:sz w:val="28"/>
          <w:szCs w:val="28"/>
          <w:lang w:eastAsia="lv-LV"/>
        </w:rPr>
        <w:t xml:space="preserve">var prasīt no attiecīgā noziedzīgā nodarījuma vai pārkāpuma jomā kompetentām institūcijām atzinumus par to, vai pretendenta veiktie pasākumi ir pietiekami uzticamības atjaunošanai un tādu pašu un līdzīgu gadījumu novēršanai nākotnē. Atzinumu nepieprasa, ja </w:t>
      </w:r>
      <w:r w:rsidR="00EB5EEA">
        <w:rPr>
          <w:rFonts w:cs="Times New Roman"/>
          <w:sz w:val="28"/>
          <w:szCs w:val="28"/>
        </w:rPr>
        <w:t>k</w:t>
      </w:r>
      <w:r w:rsidR="00EB5EEA" w:rsidRPr="00957DBC">
        <w:rPr>
          <w:rFonts w:cs="Times New Roman"/>
          <w:sz w:val="28"/>
          <w:szCs w:val="28"/>
        </w:rPr>
        <w:t>oncesijas procedūras komisija</w:t>
      </w:r>
      <w:r w:rsidR="00EB5EEA">
        <w:rPr>
          <w:rFonts w:cs="Times New Roman"/>
          <w:sz w:val="28"/>
          <w:szCs w:val="28"/>
        </w:rPr>
        <w:t>i</w:t>
      </w:r>
      <w:r w:rsidR="00EB5EEA" w:rsidRPr="00957DBC">
        <w:rPr>
          <w:rFonts w:cs="Times New Roman"/>
          <w:sz w:val="28"/>
          <w:szCs w:val="28"/>
          <w:lang w:eastAsia="lv-LV"/>
        </w:rPr>
        <w:t xml:space="preserve"> </w:t>
      </w:r>
      <w:r w:rsidRPr="00957DBC">
        <w:rPr>
          <w:sz w:val="28"/>
          <w:szCs w:val="28"/>
          <w:lang w:eastAsia="lv-LV"/>
        </w:rPr>
        <w:t>ir pieejams vai arī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14:paraId="3E5E1FEC" w14:textId="4B647909" w:rsidR="002A7050" w:rsidRPr="00957DBC" w:rsidRDefault="00957DBC" w:rsidP="00957DBC">
      <w:pPr>
        <w:shd w:val="clear" w:color="auto" w:fill="FFFFFF"/>
        <w:jc w:val="both"/>
        <w:rPr>
          <w:rFonts w:cs="Times New Roman"/>
          <w:sz w:val="28"/>
          <w:szCs w:val="28"/>
        </w:rPr>
      </w:pPr>
      <w:r w:rsidRPr="00957DBC">
        <w:rPr>
          <w:sz w:val="28"/>
          <w:szCs w:val="28"/>
          <w:lang w:eastAsia="lv-LV"/>
        </w:rPr>
        <w:t xml:space="preserve">(5) Ja </w:t>
      </w:r>
      <w:r w:rsidRPr="00957DBC">
        <w:rPr>
          <w:rFonts w:cs="Times New Roman"/>
          <w:sz w:val="28"/>
          <w:szCs w:val="28"/>
        </w:rPr>
        <w:t>koncesijas procedūras komisija</w:t>
      </w:r>
      <w:r w:rsidRPr="00957DBC">
        <w:rPr>
          <w:rFonts w:cs="Times New Roman"/>
          <w:sz w:val="28"/>
          <w:szCs w:val="28"/>
          <w:lang w:eastAsia="lv-LV"/>
        </w:rPr>
        <w:t xml:space="preserve"> </w:t>
      </w:r>
      <w:r w:rsidRPr="00957DBC">
        <w:rPr>
          <w:sz w:val="28"/>
          <w:szCs w:val="28"/>
          <w:lang w:eastAsia="lv-LV"/>
        </w:rPr>
        <w:t xml:space="preserve">veiktos pasākumus uzskata par pietiekamiem uzticamības atjaunošanai un līdzīgu gadījumu novēršanai nākotnē, tas pieņem lēmumu neizslēgt attiecīgo pretendentu no dalības koncesijas procedūrā. Ja veiktie pasākumi ir nepietiekami, </w:t>
      </w:r>
      <w:r w:rsidRPr="00957DBC">
        <w:rPr>
          <w:rFonts w:cs="Times New Roman"/>
          <w:sz w:val="28"/>
          <w:szCs w:val="28"/>
        </w:rPr>
        <w:t>koncesijas procedūras komisija</w:t>
      </w:r>
      <w:r w:rsidRPr="00957DBC">
        <w:rPr>
          <w:rFonts w:cs="Times New Roman"/>
          <w:sz w:val="28"/>
          <w:szCs w:val="28"/>
          <w:lang w:eastAsia="lv-LV"/>
        </w:rPr>
        <w:t xml:space="preserve"> </w:t>
      </w:r>
      <w:r w:rsidRPr="00957DBC">
        <w:rPr>
          <w:sz w:val="28"/>
          <w:szCs w:val="28"/>
          <w:lang w:eastAsia="lv-LV"/>
        </w:rPr>
        <w:t>pieņem lēmumu izslēgt pretendentu no turpmākās dalības koncesijas procedūrā.”</w:t>
      </w:r>
      <w:r>
        <w:rPr>
          <w:sz w:val="28"/>
          <w:szCs w:val="28"/>
          <w:lang w:eastAsia="lv-LV"/>
        </w:rPr>
        <w:t>.</w:t>
      </w:r>
    </w:p>
    <w:p w14:paraId="6A8D8D43" w14:textId="31219031" w:rsidR="002A7050" w:rsidRDefault="002A7050" w:rsidP="008B65C7">
      <w:pPr>
        <w:shd w:val="clear" w:color="auto" w:fill="FFFFFF"/>
        <w:jc w:val="both"/>
        <w:rPr>
          <w:rFonts w:cs="Times New Roman"/>
          <w:sz w:val="28"/>
          <w:szCs w:val="28"/>
        </w:rPr>
      </w:pPr>
    </w:p>
    <w:p w14:paraId="6FA56983" w14:textId="656E5D23" w:rsidR="002A7050" w:rsidRDefault="002A7050" w:rsidP="008B65C7">
      <w:pPr>
        <w:shd w:val="clear" w:color="auto" w:fill="FFFFFF"/>
        <w:jc w:val="both"/>
        <w:rPr>
          <w:rFonts w:cs="Times New Roman"/>
          <w:sz w:val="28"/>
          <w:szCs w:val="28"/>
        </w:rPr>
      </w:pPr>
    </w:p>
    <w:p w14:paraId="2898850C" w14:textId="77777777" w:rsidR="00BA77DB" w:rsidRPr="00BA77DB" w:rsidRDefault="00BA77DB" w:rsidP="00BA77DB">
      <w:pPr>
        <w:jc w:val="both"/>
        <w:rPr>
          <w:rFonts w:eastAsia="Times New Roman" w:cs="Times New Roman"/>
          <w:bCs/>
          <w:sz w:val="28"/>
          <w:szCs w:val="28"/>
          <w:lang w:eastAsia="lv-LV"/>
        </w:rPr>
      </w:pPr>
      <w:r w:rsidRPr="00BA77DB">
        <w:rPr>
          <w:rFonts w:eastAsia="Times New Roman" w:cs="Times New Roman"/>
          <w:bCs/>
          <w:sz w:val="28"/>
          <w:szCs w:val="28"/>
          <w:lang w:eastAsia="lv-LV"/>
        </w:rPr>
        <w:t>44. Papildināt likumu ar 37.</w:t>
      </w:r>
      <w:r w:rsidRPr="00BA77DB">
        <w:rPr>
          <w:rFonts w:eastAsia="Times New Roman" w:cs="Times New Roman"/>
          <w:bCs/>
          <w:sz w:val="28"/>
          <w:szCs w:val="28"/>
          <w:vertAlign w:val="superscript"/>
          <w:lang w:eastAsia="lv-LV"/>
        </w:rPr>
        <w:t>2</w:t>
      </w:r>
      <w:r w:rsidRPr="00BA77DB">
        <w:rPr>
          <w:rFonts w:eastAsia="Times New Roman" w:cs="Times New Roman"/>
          <w:bCs/>
          <w:sz w:val="28"/>
          <w:szCs w:val="28"/>
          <w:lang w:eastAsia="lv-LV"/>
        </w:rPr>
        <w:t> pantu šādā redakcijā:</w:t>
      </w:r>
    </w:p>
    <w:p w14:paraId="7E34EF67" w14:textId="77777777" w:rsidR="00BA77DB" w:rsidRPr="00BA77DB" w:rsidRDefault="00BA77DB" w:rsidP="00BA77DB">
      <w:pPr>
        <w:jc w:val="both"/>
        <w:rPr>
          <w:rFonts w:cs="Times New Roman"/>
          <w:sz w:val="28"/>
          <w:szCs w:val="28"/>
        </w:rPr>
      </w:pPr>
      <w:r w:rsidRPr="00BA77DB">
        <w:rPr>
          <w:rFonts w:eastAsia="Times New Roman" w:cs="Times New Roman"/>
          <w:bCs/>
          <w:sz w:val="28"/>
          <w:szCs w:val="28"/>
          <w:lang w:eastAsia="lv-LV"/>
        </w:rPr>
        <w:t>“</w:t>
      </w:r>
      <w:r w:rsidRPr="00BA77DB">
        <w:rPr>
          <w:rFonts w:eastAsia="Times New Roman" w:cs="Times New Roman"/>
          <w:b/>
          <w:bCs/>
          <w:sz w:val="28"/>
          <w:szCs w:val="28"/>
          <w:lang w:eastAsia="lv-LV"/>
        </w:rPr>
        <w:t>37.</w:t>
      </w:r>
      <w:r w:rsidRPr="00BA77DB">
        <w:rPr>
          <w:rFonts w:eastAsia="Times New Roman" w:cs="Times New Roman"/>
          <w:b/>
          <w:bCs/>
          <w:sz w:val="28"/>
          <w:szCs w:val="28"/>
          <w:vertAlign w:val="superscript"/>
          <w:lang w:eastAsia="lv-LV"/>
        </w:rPr>
        <w:t>2</w:t>
      </w:r>
      <w:r w:rsidRPr="00BA77DB">
        <w:rPr>
          <w:rFonts w:eastAsia="Times New Roman" w:cs="Times New Roman"/>
          <w:b/>
          <w:bCs/>
          <w:sz w:val="28"/>
          <w:szCs w:val="28"/>
          <w:lang w:eastAsia="lv-LV"/>
        </w:rPr>
        <w:t xml:space="preserve"> pants. </w:t>
      </w:r>
      <w:r w:rsidRPr="00BA77DB">
        <w:rPr>
          <w:b/>
          <w:sz w:val="28"/>
          <w:szCs w:val="28"/>
        </w:rPr>
        <w:t>Atbilstība profesionālās darbības veikšanai</w:t>
      </w:r>
    </w:p>
    <w:p w14:paraId="4FD13EA6" w14:textId="77777777" w:rsidR="00BA77DB" w:rsidRPr="00BA77DB" w:rsidRDefault="00BA77DB" w:rsidP="00BA77DB">
      <w:pPr>
        <w:jc w:val="both"/>
        <w:rPr>
          <w:rFonts w:cs="Times New Roman"/>
          <w:sz w:val="28"/>
          <w:szCs w:val="28"/>
        </w:rPr>
      </w:pPr>
      <w:r w:rsidRPr="00BA77DB">
        <w:rPr>
          <w:sz w:val="28"/>
          <w:szCs w:val="28"/>
          <w:lang w:eastAsia="lv-LV"/>
        </w:rPr>
        <w:t>(1) </w:t>
      </w:r>
      <w:r w:rsidRPr="00BA77DB">
        <w:rPr>
          <w:rFonts w:cs="Times New Roman"/>
          <w:sz w:val="28"/>
          <w:szCs w:val="28"/>
        </w:rPr>
        <w:t>Koncesijas procedūras komisija</w:t>
      </w:r>
      <w:r w:rsidRPr="00BA77DB">
        <w:rPr>
          <w:rFonts w:cs="Times New Roman"/>
          <w:sz w:val="28"/>
          <w:szCs w:val="28"/>
          <w:lang w:eastAsia="lv-LV"/>
        </w:rPr>
        <w:t xml:space="preserve"> </w:t>
      </w:r>
      <w:r w:rsidRPr="00BA77DB">
        <w:rPr>
          <w:sz w:val="28"/>
          <w:szCs w:val="28"/>
          <w:lang w:eastAsia="lv-LV"/>
        </w:rPr>
        <w:t>var pieprasīt pierādījumus tam, ka attiecīgais pretendents ir reģistrēts, licencēts vai sertificēts atbilstoši reģistrācijas vai pastāvīgās dzīvesvietas valsts normatīvo aktu prasībām.</w:t>
      </w:r>
    </w:p>
    <w:p w14:paraId="295D4670" w14:textId="77777777" w:rsidR="00BA77DB" w:rsidRPr="00BA77DB" w:rsidRDefault="00BA77DB" w:rsidP="00BA77DB">
      <w:pPr>
        <w:jc w:val="both"/>
        <w:rPr>
          <w:rFonts w:cs="Times New Roman"/>
          <w:sz w:val="28"/>
          <w:szCs w:val="28"/>
        </w:rPr>
      </w:pPr>
      <w:r w:rsidRPr="00BA77DB">
        <w:rPr>
          <w:sz w:val="28"/>
          <w:szCs w:val="28"/>
          <w:lang w:eastAsia="lv-LV"/>
        </w:rPr>
        <w:lastRenderedPageBreak/>
        <w:t xml:space="preserve">(2) Pakalpojuma koncesijas līguma gadījumā, ciktāl privātajam partnerim jābūt pilnvarotam vai jābūt kādas organizācijas biedram, lai tie reģistrācijas vai pastāvīgās dzīvesvietas valstī varētu sniegt konkrēto pakalpojumu, </w:t>
      </w:r>
      <w:r w:rsidRPr="00BA77DB">
        <w:rPr>
          <w:rFonts w:cs="Times New Roman"/>
          <w:sz w:val="28"/>
          <w:szCs w:val="28"/>
        </w:rPr>
        <w:t>koncesijas procedūras komisija</w:t>
      </w:r>
      <w:r w:rsidRPr="00BA77DB">
        <w:rPr>
          <w:rFonts w:cs="Times New Roman"/>
          <w:sz w:val="28"/>
          <w:szCs w:val="28"/>
          <w:lang w:eastAsia="lv-LV"/>
        </w:rPr>
        <w:t xml:space="preserve"> </w:t>
      </w:r>
      <w:r w:rsidRPr="00BA77DB">
        <w:rPr>
          <w:sz w:val="28"/>
          <w:szCs w:val="28"/>
          <w:lang w:eastAsia="lv-LV"/>
        </w:rPr>
        <w:t>var prasīt pierādījumus par šādu pilnvarojumu vai dalību.</w:t>
      </w:r>
    </w:p>
    <w:p w14:paraId="7A64123F" w14:textId="77777777" w:rsidR="00BA77DB" w:rsidRPr="00BA77DB" w:rsidRDefault="00BA77DB" w:rsidP="00BA77DB">
      <w:pPr>
        <w:jc w:val="both"/>
        <w:rPr>
          <w:rFonts w:cs="Times New Roman"/>
          <w:sz w:val="28"/>
          <w:szCs w:val="28"/>
        </w:rPr>
      </w:pPr>
      <w:r w:rsidRPr="00BA77DB">
        <w:rPr>
          <w:sz w:val="28"/>
          <w:szCs w:val="28"/>
          <w:lang w:eastAsia="lv-LV"/>
        </w:rPr>
        <w:t xml:space="preserve">(3) Būvdarbu koncesijas līguma gadījumā </w:t>
      </w:r>
      <w:r w:rsidRPr="00BA77DB">
        <w:rPr>
          <w:rFonts w:cs="Times New Roman"/>
          <w:sz w:val="28"/>
          <w:szCs w:val="28"/>
        </w:rPr>
        <w:t>koncesijas procedūras komisija</w:t>
      </w:r>
      <w:r w:rsidRPr="00BA77DB">
        <w:rPr>
          <w:rFonts w:cs="Times New Roman"/>
          <w:sz w:val="28"/>
          <w:szCs w:val="28"/>
          <w:lang w:eastAsia="lv-LV"/>
        </w:rPr>
        <w:t xml:space="preserve"> </w:t>
      </w:r>
      <w:r w:rsidRPr="00BA77DB">
        <w:rPr>
          <w:sz w:val="28"/>
          <w:szCs w:val="28"/>
          <w:lang w:eastAsia="lv-LV"/>
        </w:rPr>
        <w:t>pieprasa, lai pretendents būtu ieguvis vai līdz koncesijas līguma slēgšanai iegūst normatīvajos aktos noteiktu attiecīgo būvdarbu veikšanai atbilstošu būvkomersanta kvalifikācijas klasi. Ministru kabinets nosaka prasības būvkomersantam attiecībā uz pieredzi un klasi publisku būvdarbu veikšanai būvju grupās.</w:t>
      </w:r>
    </w:p>
    <w:p w14:paraId="55F7FA5B" w14:textId="2F44280D" w:rsidR="002A7050" w:rsidRPr="00BA77DB" w:rsidRDefault="00BA77DB" w:rsidP="00BA77DB">
      <w:pPr>
        <w:shd w:val="clear" w:color="auto" w:fill="FFFFFF"/>
        <w:jc w:val="both"/>
        <w:rPr>
          <w:rFonts w:cs="Times New Roman"/>
          <w:sz w:val="28"/>
          <w:szCs w:val="28"/>
        </w:rPr>
      </w:pPr>
      <w:r w:rsidRPr="00BA77DB">
        <w:rPr>
          <w:sz w:val="28"/>
          <w:szCs w:val="28"/>
          <w:lang w:eastAsia="lv-LV"/>
        </w:rPr>
        <w:t>(4) </w:t>
      </w:r>
      <w:r w:rsidRPr="00BA77DB">
        <w:rPr>
          <w:rFonts w:cs="Times New Roman"/>
          <w:sz w:val="28"/>
          <w:szCs w:val="28"/>
        </w:rPr>
        <w:t>Koncesijas procedūras komisija</w:t>
      </w:r>
      <w:r w:rsidRPr="00BA77DB">
        <w:rPr>
          <w:rFonts w:cs="Times New Roman"/>
          <w:sz w:val="28"/>
          <w:szCs w:val="28"/>
          <w:lang w:eastAsia="lv-LV"/>
        </w:rPr>
        <w:t xml:space="preserve"> </w:t>
      </w:r>
      <w:r w:rsidRPr="00BA77DB">
        <w:rPr>
          <w:sz w:val="28"/>
          <w:szCs w:val="28"/>
          <w:lang w:eastAsia="lv-LV"/>
        </w:rPr>
        <w:t>nenosaka prasības attiecībā uz minimālo laiku kopš privātā partnera reģistrēšanas, licencēšanas vai pilnvarošanas, vai kļūšanas par noteiktas organizācijas biedru.</w:t>
      </w:r>
      <w:r w:rsidRPr="00BA77DB">
        <w:rPr>
          <w:rFonts w:cs="Times New Roman"/>
          <w:sz w:val="28"/>
          <w:szCs w:val="28"/>
        </w:rPr>
        <w:t>”</w:t>
      </w:r>
      <w:r>
        <w:rPr>
          <w:rFonts w:cs="Times New Roman"/>
          <w:sz w:val="28"/>
          <w:szCs w:val="28"/>
        </w:rPr>
        <w:t>.</w:t>
      </w:r>
    </w:p>
    <w:p w14:paraId="269C0732" w14:textId="716D4B8C" w:rsidR="002A7050" w:rsidRDefault="002A7050" w:rsidP="008B65C7">
      <w:pPr>
        <w:shd w:val="clear" w:color="auto" w:fill="FFFFFF"/>
        <w:jc w:val="both"/>
        <w:rPr>
          <w:rFonts w:cs="Times New Roman"/>
          <w:sz w:val="28"/>
          <w:szCs w:val="28"/>
        </w:rPr>
      </w:pPr>
    </w:p>
    <w:p w14:paraId="08F82396" w14:textId="1F4575AA" w:rsidR="002A7050" w:rsidRDefault="002A7050" w:rsidP="008B65C7">
      <w:pPr>
        <w:shd w:val="clear" w:color="auto" w:fill="FFFFFF"/>
        <w:jc w:val="both"/>
        <w:rPr>
          <w:rFonts w:cs="Times New Roman"/>
          <w:sz w:val="28"/>
          <w:szCs w:val="28"/>
        </w:rPr>
      </w:pPr>
    </w:p>
    <w:p w14:paraId="74D762AF" w14:textId="77777777" w:rsidR="00D23D7E" w:rsidRPr="00D23D7E" w:rsidRDefault="00D23D7E" w:rsidP="00D23D7E">
      <w:pPr>
        <w:jc w:val="both"/>
        <w:rPr>
          <w:rFonts w:eastAsia="Times New Roman" w:cs="Times New Roman"/>
          <w:bCs/>
          <w:sz w:val="28"/>
          <w:szCs w:val="28"/>
          <w:lang w:eastAsia="lv-LV"/>
        </w:rPr>
      </w:pPr>
      <w:r w:rsidRPr="00D23D7E">
        <w:rPr>
          <w:rFonts w:eastAsia="Times New Roman" w:cs="Times New Roman"/>
          <w:bCs/>
          <w:sz w:val="28"/>
          <w:szCs w:val="28"/>
          <w:lang w:eastAsia="lv-LV"/>
        </w:rPr>
        <w:t>45. Papildināt likumu ar 37.</w:t>
      </w:r>
      <w:r w:rsidRPr="00D23D7E">
        <w:rPr>
          <w:rFonts w:eastAsia="Times New Roman" w:cs="Times New Roman"/>
          <w:bCs/>
          <w:sz w:val="28"/>
          <w:szCs w:val="28"/>
          <w:vertAlign w:val="superscript"/>
          <w:lang w:eastAsia="lv-LV"/>
        </w:rPr>
        <w:t>3</w:t>
      </w:r>
      <w:r w:rsidRPr="00D23D7E">
        <w:rPr>
          <w:rFonts w:eastAsia="Times New Roman" w:cs="Times New Roman"/>
          <w:bCs/>
          <w:sz w:val="28"/>
          <w:szCs w:val="28"/>
          <w:lang w:eastAsia="lv-LV"/>
        </w:rPr>
        <w:t> pantu šādā redakcijā:</w:t>
      </w:r>
    </w:p>
    <w:p w14:paraId="05F1D86D" w14:textId="77777777" w:rsidR="00D23D7E" w:rsidRPr="00D23D7E" w:rsidRDefault="00D23D7E" w:rsidP="00D23D7E">
      <w:pPr>
        <w:widowControl w:val="0"/>
        <w:jc w:val="both"/>
        <w:rPr>
          <w:sz w:val="28"/>
          <w:szCs w:val="28"/>
        </w:rPr>
      </w:pPr>
      <w:r w:rsidRPr="00D23D7E">
        <w:rPr>
          <w:rFonts w:eastAsia="Times New Roman" w:cs="Times New Roman"/>
          <w:bCs/>
          <w:sz w:val="28"/>
          <w:szCs w:val="28"/>
          <w:lang w:eastAsia="lv-LV"/>
        </w:rPr>
        <w:t>“</w:t>
      </w:r>
      <w:r w:rsidRPr="00D23D7E">
        <w:rPr>
          <w:rFonts w:eastAsia="Times New Roman" w:cs="Times New Roman"/>
          <w:b/>
          <w:bCs/>
          <w:sz w:val="28"/>
          <w:szCs w:val="28"/>
          <w:lang w:eastAsia="lv-LV"/>
        </w:rPr>
        <w:t>37.</w:t>
      </w:r>
      <w:r w:rsidRPr="00D23D7E">
        <w:rPr>
          <w:rFonts w:eastAsia="Times New Roman" w:cs="Times New Roman"/>
          <w:b/>
          <w:bCs/>
          <w:sz w:val="28"/>
          <w:szCs w:val="28"/>
          <w:vertAlign w:val="superscript"/>
          <w:lang w:eastAsia="lv-LV"/>
        </w:rPr>
        <w:t>3</w:t>
      </w:r>
      <w:r w:rsidRPr="00D23D7E">
        <w:rPr>
          <w:rFonts w:eastAsia="Times New Roman" w:cs="Times New Roman"/>
          <w:b/>
          <w:bCs/>
          <w:sz w:val="28"/>
          <w:szCs w:val="28"/>
          <w:lang w:eastAsia="lv-LV"/>
        </w:rPr>
        <w:t xml:space="preserve"> pants. </w:t>
      </w:r>
      <w:r w:rsidRPr="00D23D7E">
        <w:rPr>
          <w:b/>
          <w:sz w:val="28"/>
          <w:szCs w:val="28"/>
        </w:rPr>
        <w:t>Saimnieciskais un finansiālais stāvoklis</w:t>
      </w:r>
    </w:p>
    <w:p w14:paraId="2A088306" w14:textId="77777777" w:rsidR="00D23D7E" w:rsidRPr="00D23D7E" w:rsidRDefault="00D23D7E" w:rsidP="00D23D7E">
      <w:pPr>
        <w:jc w:val="both"/>
        <w:rPr>
          <w:rFonts w:cs="Times New Roman"/>
          <w:sz w:val="28"/>
          <w:szCs w:val="28"/>
        </w:rPr>
      </w:pPr>
      <w:r w:rsidRPr="00D23D7E">
        <w:rPr>
          <w:sz w:val="28"/>
          <w:szCs w:val="28"/>
          <w:lang w:eastAsia="lv-LV"/>
        </w:rPr>
        <w:t>(1) </w:t>
      </w:r>
      <w:r w:rsidRPr="00D23D7E">
        <w:rPr>
          <w:rFonts w:cs="Times New Roman"/>
          <w:sz w:val="28"/>
          <w:szCs w:val="28"/>
        </w:rPr>
        <w:t>Koncesijas procedūras komisija</w:t>
      </w:r>
      <w:r w:rsidRPr="00D23D7E">
        <w:rPr>
          <w:sz w:val="28"/>
          <w:szCs w:val="28"/>
          <w:lang w:eastAsia="lv-LV"/>
        </w:rPr>
        <w:t xml:space="preserve"> var noteikt prasības attiecībā uz pretendenta saimnieciskajām un finansiālajām spējām, kas nepieciešamas koncesijas līguma izpildei. Šādas prasības var attiekties uz:</w:t>
      </w:r>
    </w:p>
    <w:p w14:paraId="23974437" w14:textId="77777777" w:rsidR="00D23D7E" w:rsidRPr="00D23D7E" w:rsidRDefault="00D23D7E" w:rsidP="00D23D7E">
      <w:pPr>
        <w:jc w:val="both"/>
        <w:rPr>
          <w:rFonts w:cs="Times New Roman"/>
          <w:sz w:val="28"/>
          <w:szCs w:val="28"/>
        </w:rPr>
      </w:pPr>
      <w:r w:rsidRPr="00D23D7E">
        <w:rPr>
          <w:sz w:val="28"/>
          <w:szCs w:val="28"/>
          <w:lang w:eastAsia="lv-LV"/>
        </w:rPr>
        <w:t>1) pretendenta gada minimālo finanšu apgrozījumu, tai skaitā konkrētā koncesijas līguma priekšmeta jomā;</w:t>
      </w:r>
    </w:p>
    <w:p w14:paraId="7D20ACF2" w14:textId="77777777" w:rsidR="00D23D7E" w:rsidRPr="00D23D7E" w:rsidRDefault="00D23D7E" w:rsidP="00D23D7E">
      <w:pPr>
        <w:jc w:val="both"/>
        <w:rPr>
          <w:rFonts w:cs="Times New Roman"/>
          <w:sz w:val="28"/>
          <w:szCs w:val="28"/>
        </w:rPr>
      </w:pPr>
      <w:r w:rsidRPr="00D23D7E">
        <w:rPr>
          <w:sz w:val="28"/>
          <w:szCs w:val="28"/>
          <w:lang w:eastAsia="lv-LV"/>
        </w:rPr>
        <w:t>2) pretendenta finanšu rādītājiem;</w:t>
      </w:r>
    </w:p>
    <w:p w14:paraId="6997BE3E" w14:textId="77777777" w:rsidR="00D23D7E" w:rsidRPr="00D23D7E" w:rsidRDefault="00D23D7E" w:rsidP="00D23D7E">
      <w:pPr>
        <w:jc w:val="both"/>
        <w:rPr>
          <w:rFonts w:cs="Times New Roman"/>
          <w:sz w:val="28"/>
          <w:szCs w:val="28"/>
        </w:rPr>
      </w:pPr>
      <w:r w:rsidRPr="00D23D7E">
        <w:rPr>
          <w:sz w:val="28"/>
          <w:szCs w:val="28"/>
          <w:lang w:eastAsia="lv-LV"/>
        </w:rPr>
        <w:t>3) profesionālā riska apdrošināšanu.</w:t>
      </w:r>
    </w:p>
    <w:p w14:paraId="7D6A33F3" w14:textId="77777777" w:rsidR="00D23D7E" w:rsidRPr="00D23D7E" w:rsidRDefault="00D23D7E" w:rsidP="00D23D7E">
      <w:pPr>
        <w:jc w:val="both"/>
        <w:rPr>
          <w:rFonts w:cs="Times New Roman"/>
          <w:sz w:val="28"/>
          <w:szCs w:val="28"/>
        </w:rPr>
      </w:pPr>
      <w:r w:rsidRPr="00D23D7E">
        <w:rPr>
          <w:sz w:val="28"/>
          <w:szCs w:val="28"/>
          <w:lang w:eastAsia="lv-LV"/>
        </w:rPr>
        <w:t>(2) Ja koncesijas līguma priekšmets tiek dalīts daļās, pretendenta gada minimālo finanšu apgrozījumu var noteikt par daļu grupām, ja koncesijas līguma slēgšanas tiesības tiks piešķirtas vairākās vienlaikus izpildāmās daļās.</w:t>
      </w:r>
    </w:p>
    <w:p w14:paraId="6E57F2E7" w14:textId="77777777" w:rsidR="00D23D7E" w:rsidRPr="00D23D7E" w:rsidRDefault="00D23D7E" w:rsidP="00D23D7E">
      <w:pPr>
        <w:jc w:val="both"/>
        <w:rPr>
          <w:rFonts w:cs="Times New Roman"/>
          <w:sz w:val="28"/>
          <w:szCs w:val="28"/>
        </w:rPr>
      </w:pPr>
      <w:r w:rsidRPr="00D23D7E">
        <w:rPr>
          <w:sz w:val="28"/>
          <w:szCs w:val="28"/>
          <w:lang w:eastAsia="lv-LV"/>
        </w:rPr>
        <w:t>(3) Pretendents sava saimnieciskā un finansiālā stāvokļa atbilstību izvirzītajām prasībām galvenokārt var apliecināt, iesniedzot šādus dokumentus:</w:t>
      </w:r>
    </w:p>
    <w:p w14:paraId="3F0E6B0C" w14:textId="77777777" w:rsidR="00D23D7E" w:rsidRPr="00D23D7E" w:rsidRDefault="00D23D7E" w:rsidP="00D23D7E">
      <w:pPr>
        <w:jc w:val="both"/>
        <w:rPr>
          <w:rFonts w:cs="Times New Roman"/>
          <w:sz w:val="28"/>
          <w:szCs w:val="28"/>
        </w:rPr>
      </w:pPr>
      <w:r w:rsidRPr="00D23D7E">
        <w:rPr>
          <w:sz w:val="28"/>
          <w:szCs w:val="28"/>
          <w:lang w:eastAsia="lv-LV"/>
        </w:rPr>
        <w:t>1) kredītiestādes apliecinājumus vai, ja nepieciešams, attiecīgas profesionālā riska apdrošināšanas sabiedrības pierādījumus;</w:t>
      </w:r>
    </w:p>
    <w:p w14:paraId="272D9130" w14:textId="77777777" w:rsidR="00D23D7E" w:rsidRPr="00D23D7E" w:rsidRDefault="00D23D7E" w:rsidP="00D23D7E">
      <w:pPr>
        <w:jc w:val="both"/>
        <w:rPr>
          <w:rFonts w:cs="Times New Roman"/>
          <w:sz w:val="28"/>
          <w:szCs w:val="28"/>
        </w:rPr>
      </w:pPr>
      <w:r w:rsidRPr="00D23D7E">
        <w:rPr>
          <w:sz w:val="28"/>
          <w:szCs w:val="28"/>
          <w:lang w:eastAsia="lv-LV"/>
        </w:rPr>
        <w:t>2) finanšu pārskatu vai izrakstu no finanšu pārskata, ja finanšu pārskats ir publiski pieejama informācija saskaņā ar pretendenta reģistrācijas valsts normatīvajiem aktiem;</w:t>
      </w:r>
    </w:p>
    <w:p w14:paraId="1A27B282" w14:textId="77777777" w:rsidR="00D23D7E" w:rsidRPr="00D23D7E" w:rsidRDefault="00D23D7E" w:rsidP="00D23D7E">
      <w:pPr>
        <w:jc w:val="both"/>
        <w:rPr>
          <w:rFonts w:cs="Times New Roman"/>
          <w:sz w:val="28"/>
          <w:szCs w:val="28"/>
        </w:rPr>
      </w:pPr>
      <w:r w:rsidRPr="00D23D7E">
        <w:rPr>
          <w:sz w:val="28"/>
          <w:szCs w:val="28"/>
          <w:lang w:eastAsia="lv-LV"/>
        </w:rPr>
        <w:t xml:space="preserve">3) apliecinājumu par savu kopējo neto apgrozījumu vai, ja nepieciešams, apgrozījumu, kas attiecas uz konkrētā koncesijas līguma jomu, bet ne vairāk kā par </w:t>
      </w:r>
      <w:r w:rsidRPr="00D23D7E">
        <w:rPr>
          <w:sz w:val="28"/>
          <w:szCs w:val="28"/>
          <w:u w:val="single"/>
          <w:lang w:eastAsia="lv-LV"/>
        </w:rPr>
        <w:t>trīs</w:t>
      </w:r>
      <w:r w:rsidRPr="00D23D7E">
        <w:rPr>
          <w:sz w:val="28"/>
          <w:szCs w:val="28"/>
          <w:lang w:eastAsia="lv-LV"/>
        </w:rPr>
        <w:t xml:space="preserve"> iepriekšējiem pārskata gadiem, ciktāl informācija par šo apgrozījumu ir pieejama, ņemot vērā pretendenta dibināšanas vai darbības uzsākšanas laiku.</w:t>
      </w:r>
    </w:p>
    <w:p w14:paraId="7FF7F76B" w14:textId="77777777" w:rsidR="00D23D7E" w:rsidRPr="00D23D7E" w:rsidRDefault="00D23D7E" w:rsidP="00D23D7E">
      <w:pPr>
        <w:jc w:val="both"/>
        <w:rPr>
          <w:rFonts w:cs="Times New Roman"/>
          <w:sz w:val="28"/>
          <w:szCs w:val="28"/>
        </w:rPr>
      </w:pPr>
      <w:r w:rsidRPr="00D23D7E">
        <w:rPr>
          <w:sz w:val="28"/>
          <w:szCs w:val="28"/>
          <w:lang w:eastAsia="lv-LV"/>
        </w:rPr>
        <w:t xml:space="preserve">(4) Nosakot prasības attiecībā uz pretendenta finanšu rādītājiem, </w:t>
      </w:r>
      <w:r w:rsidRPr="00D23D7E">
        <w:rPr>
          <w:rFonts w:cs="Times New Roman"/>
          <w:sz w:val="28"/>
          <w:szCs w:val="28"/>
        </w:rPr>
        <w:t>koncesijas procedūras komisija</w:t>
      </w:r>
      <w:r w:rsidRPr="00D23D7E">
        <w:rPr>
          <w:sz w:val="28"/>
          <w:szCs w:val="28"/>
          <w:lang w:eastAsia="lv-LV"/>
        </w:rPr>
        <w:t xml:space="preserve"> koncesijas procedūras dokumentos skaidri norāda objektīvas un nediskriminējošas metodes un kritērijus, ko izmantos finanšu rādītāju noteikšanai. Būvdarbu koncesijas līguma gadījumā k</w:t>
      </w:r>
      <w:r w:rsidRPr="00D23D7E">
        <w:rPr>
          <w:rFonts w:cs="Times New Roman"/>
          <w:sz w:val="28"/>
          <w:szCs w:val="28"/>
        </w:rPr>
        <w:t>oncesijas procedūras komisija</w:t>
      </w:r>
      <w:r w:rsidRPr="00D23D7E">
        <w:rPr>
          <w:sz w:val="28"/>
          <w:szCs w:val="28"/>
          <w:lang w:eastAsia="lv-LV"/>
        </w:rPr>
        <w:t xml:space="preserve"> noteic, ka atbilstību saimnieciskajam un finansiālajam stāvoklim apliecina normatīvajos aktos noteiktās būvkomersantu kvalifikācijas </w:t>
      </w:r>
      <w:r w:rsidRPr="00D23D7E">
        <w:rPr>
          <w:sz w:val="28"/>
          <w:szCs w:val="28"/>
          <w:lang w:eastAsia="lv-LV"/>
        </w:rPr>
        <w:lastRenderedPageBreak/>
        <w:t xml:space="preserve">klases. </w:t>
      </w:r>
      <w:r w:rsidRPr="00D23D7E">
        <w:rPr>
          <w:rFonts w:cs="Times New Roman"/>
          <w:sz w:val="28"/>
          <w:szCs w:val="28"/>
        </w:rPr>
        <w:t>Koncesijas procedūras komisijai</w:t>
      </w:r>
      <w:r w:rsidRPr="00D23D7E">
        <w:rPr>
          <w:sz w:val="28"/>
          <w:szCs w:val="28"/>
          <w:lang w:eastAsia="lv-LV"/>
        </w:rPr>
        <w:t xml:space="preserve"> ir tiesības pretendentam papildus izvirzīt tikai tādas prasības, kas netiek vērtētas būvkomersantu klasifikācijas ietvaros.</w:t>
      </w:r>
    </w:p>
    <w:p w14:paraId="66DBCE09" w14:textId="77777777" w:rsidR="00D23D7E" w:rsidRPr="00D23D7E" w:rsidRDefault="00D23D7E" w:rsidP="00D23D7E">
      <w:pPr>
        <w:jc w:val="both"/>
        <w:rPr>
          <w:rFonts w:cs="Times New Roman"/>
          <w:sz w:val="28"/>
          <w:szCs w:val="28"/>
        </w:rPr>
      </w:pPr>
      <w:r w:rsidRPr="00D23D7E">
        <w:rPr>
          <w:sz w:val="28"/>
          <w:szCs w:val="28"/>
          <w:lang w:eastAsia="lv-LV"/>
        </w:rPr>
        <w:t xml:space="preserve">(5) Pretendents var balstīties uz citu personu saimnieciskajām un finansiālajām iespējām, ja tas ir nepieciešams konkrētā koncesijas līguma izpildei, neatkarīgi no savstarpējo attiecību tiesiskā rakstura. Šādā gadījumā pretendents pierāda, ka tā rīcībā būs nepieciešamie resursi, iesniedzot, piemēram, šo personu apliecinājumu vai vienošanos par sadarbību konkrētā koncesijas līguma izpildē. </w:t>
      </w:r>
      <w:r w:rsidRPr="00D23D7E">
        <w:rPr>
          <w:rFonts w:cs="Times New Roman"/>
          <w:sz w:val="28"/>
          <w:szCs w:val="28"/>
        </w:rPr>
        <w:t>Koncesijas procedūras komisija</w:t>
      </w:r>
      <w:r w:rsidRPr="00D23D7E">
        <w:rPr>
          <w:sz w:val="28"/>
          <w:szCs w:val="28"/>
          <w:lang w:eastAsia="lv-LV"/>
        </w:rPr>
        <w:t xml:space="preserve"> var prasīt, lai pretendents un persona, uz kuras saimnieciskajām un finansiālajām iespējām tas balstās, ir solidāri atbildīgi par koncesijas līguma izpildi.</w:t>
      </w:r>
    </w:p>
    <w:p w14:paraId="197C2D60" w14:textId="77777777" w:rsidR="00D23D7E" w:rsidRPr="00D23D7E" w:rsidRDefault="00D23D7E" w:rsidP="00D23D7E">
      <w:pPr>
        <w:jc w:val="both"/>
        <w:rPr>
          <w:rFonts w:eastAsia="Calibri"/>
          <w:sz w:val="28"/>
          <w:szCs w:val="28"/>
          <w:lang w:eastAsia="lv-LV"/>
        </w:rPr>
      </w:pPr>
      <w:r w:rsidRPr="00D23D7E">
        <w:rPr>
          <w:sz w:val="28"/>
          <w:szCs w:val="28"/>
          <w:lang w:eastAsia="lv-LV"/>
        </w:rPr>
        <w:t>(6) </w:t>
      </w:r>
      <w:r w:rsidRPr="00D23D7E">
        <w:rPr>
          <w:rFonts w:eastAsia="Calibri"/>
          <w:sz w:val="28"/>
          <w:szCs w:val="28"/>
          <w:lang w:eastAsia="lv-LV"/>
        </w:rPr>
        <w:t xml:space="preserve">Paziņojumā par koncesiju (ja attiecīgā paziņojuma veidlapa šādu informāciju paredz) vai uzaicinājumā iesniegt piedāvājumu un koncesijas procedūras dokumentos nosaka dokumentus, kurus pretendents iesniedz, lai apliecinātu atbilstību </w:t>
      </w:r>
      <w:r w:rsidRPr="00D23D7E">
        <w:rPr>
          <w:rFonts w:cs="Times New Roman"/>
          <w:sz w:val="28"/>
          <w:szCs w:val="28"/>
        </w:rPr>
        <w:t>izvirzītajām</w:t>
      </w:r>
      <w:r w:rsidRPr="00D23D7E">
        <w:rPr>
          <w:rFonts w:eastAsia="Calibri"/>
          <w:sz w:val="28"/>
          <w:szCs w:val="28"/>
          <w:lang w:eastAsia="lv-LV"/>
        </w:rPr>
        <w:t xml:space="preserve"> prasībām. Pretendents, kas pamatotu iemeslu dēļ nespēj iesniegt pieprasītos dokumentus, ir tiesīgs apliecināt savu saimniecisko vai finansiālo stāvokli ar jebkuriem citiem dokumentiem, ja </w:t>
      </w:r>
      <w:r w:rsidRPr="00D23D7E">
        <w:rPr>
          <w:rFonts w:cs="Times New Roman"/>
          <w:sz w:val="28"/>
          <w:szCs w:val="28"/>
        </w:rPr>
        <w:t>koncesijas procedūras komisija</w:t>
      </w:r>
      <w:r w:rsidRPr="00D23D7E">
        <w:rPr>
          <w:rFonts w:eastAsia="Calibri"/>
          <w:sz w:val="28"/>
          <w:szCs w:val="28"/>
          <w:lang w:eastAsia="lv-LV"/>
        </w:rPr>
        <w:t xml:space="preserve"> uzskata tos par piemērotiem.</w:t>
      </w:r>
    </w:p>
    <w:p w14:paraId="46BFCA08" w14:textId="7D0AC498" w:rsidR="002A7050" w:rsidRPr="00D23D7E" w:rsidRDefault="00D23D7E" w:rsidP="00D23D7E">
      <w:pPr>
        <w:shd w:val="clear" w:color="auto" w:fill="FFFFFF"/>
        <w:jc w:val="both"/>
        <w:rPr>
          <w:rFonts w:cs="Times New Roman"/>
          <w:sz w:val="28"/>
          <w:szCs w:val="28"/>
        </w:rPr>
      </w:pPr>
      <w:r w:rsidRPr="00D23D7E">
        <w:rPr>
          <w:rFonts w:eastAsia="Calibri"/>
          <w:sz w:val="28"/>
          <w:szCs w:val="28"/>
          <w:lang w:eastAsia="lv-LV"/>
        </w:rPr>
        <w:t>(7)</w:t>
      </w:r>
      <w:r w:rsidRPr="00D23D7E">
        <w:rPr>
          <w:rFonts w:cs="Times New Roman"/>
          <w:sz w:val="28"/>
          <w:szCs w:val="28"/>
        </w:rPr>
        <w:t> Koncesijas procedūras komisija</w:t>
      </w:r>
      <w:r w:rsidRPr="00D23D7E">
        <w:rPr>
          <w:sz w:val="28"/>
          <w:szCs w:val="28"/>
          <w:lang w:eastAsia="lv-LV"/>
        </w:rPr>
        <w:t xml:space="preserve"> var noteikt minimālo atbilstības līmeni šajā pantā minētajām prasībām.</w:t>
      </w:r>
      <w:r w:rsidRPr="00D23D7E">
        <w:rPr>
          <w:rFonts w:eastAsia="Calibri"/>
          <w:sz w:val="28"/>
          <w:szCs w:val="28"/>
          <w:lang w:eastAsia="lv-LV"/>
        </w:rPr>
        <w:t>”</w:t>
      </w:r>
      <w:r>
        <w:rPr>
          <w:rFonts w:eastAsia="Calibri"/>
          <w:sz w:val="28"/>
          <w:szCs w:val="28"/>
          <w:lang w:eastAsia="lv-LV"/>
        </w:rPr>
        <w:t>.</w:t>
      </w:r>
    </w:p>
    <w:p w14:paraId="7E9B2693" w14:textId="2E629CFB" w:rsidR="002A7050" w:rsidRDefault="002A7050" w:rsidP="008B65C7">
      <w:pPr>
        <w:shd w:val="clear" w:color="auto" w:fill="FFFFFF"/>
        <w:jc w:val="both"/>
        <w:rPr>
          <w:rFonts w:cs="Times New Roman"/>
          <w:sz w:val="28"/>
          <w:szCs w:val="28"/>
        </w:rPr>
      </w:pPr>
    </w:p>
    <w:p w14:paraId="182D18E9" w14:textId="27319627" w:rsidR="002A7050" w:rsidRDefault="002A7050" w:rsidP="008B65C7">
      <w:pPr>
        <w:shd w:val="clear" w:color="auto" w:fill="FFFFFF"/>
        <w:jc w:val="both"/>
        <w:rPr>
          <w:rFonts w:cs="Times New Roman"/>
          <w:sz w:val="28"/>
          <w:szCs w:val="28"/>
        </w:rPr>
      </w:pPr>
    </w:p>
    <w:p w14:paraId="64282584" w14:textId="77777777" w:rsidR="001009BC" w:rsidRPr="001009BC" w:rsidRDefault="001009BC" w:rsidP="001009BC">
      <w:pPr>
        <w:jc w:val="both"/>
        <w:rPr>
          <w:rFonts w:eastAsia="Times New Roman" w:cs="Times New Roman"/>
          <w:bCs/>
          <w:sz w:val="28"/>
          <w:szCs w:val="28"/>
          <w:lang w:eastAsia="lv-LV"/>
        </w:rPr>
      </w:pPr>
      <w:r w:rsidRPr="001009BC">
        <w:rPr>
          <w:rFonts w:eastAsia="Times New Roman" w:cs="Times New Roman"/>
          <w:bCs/>
          <w:sz w:val="28"/>
          <w:szCs w:val="28"/>
          <w:lang w:eastAsia="lv-LV"/>
        </w:rPr>
        <w:t>46. Papildināt likumu ar 37.</w:t>
      </w:r>
      <w:r w:rsidRPr="001009BC">
        <w:rPr>
          <w:rFonts w:eastAsia="Times New Roman" w:cs="Times New Roman"/>
          <w:bCs/>
          <w:sz w:val="28"/>
          <w:szCs w:val="28"/>
          <w:vertAlign w:val="superscript"/>
          <w:lang w:eastAsia="lv-LV"/>
        </w:rPr>
        <w:t>4</w:t>
      </w:r>
      <w:r w:rsidRPr="001009BC">
        <w:rPr>
          <w:rFonts w:eastAsia="Times New Roman" w:cs="Times New Roman"/>
          <w:bCs/>
          <w:sz w:val="28"/>
          <w:szCs w:val="28"/>
          <w:lang w:eastAsia="lv-LV"/>
        </w:rPr>
        <w:t> pantu šādā redakcijā:</w:t>
      </w:r>
    </w:p>
    <w:p w14:paraId="7334224D" w14:textId="77777777" w:rsidR="001009BC" w:rsidRPr="001009BC" w:rsidRDefault="001009BC" w:rsidP="001009BC">
      <w:pPr>
        <w:jc w:val="both"/>
        <w:rPr>
          <w:rFonts w:cs="Times New Roman"/>
          <w:sz w:val="28"/>
          <w:szCs w:val="28"/>
        </w:rPr>
      </w:pPr>
      <w:r w:rsidRPr="001009BC">
        <w:rPr>
          <w:rFonts w:eastAsia="Times New Roman" w:cs="Times New Roman"/>
          <w:bCs/>
          <w:sz w:val="28"/>
          <w:szCs w:val="28"/>
          <w:lang w:eastAsia="lv-LV"/>
        </w:rPr>
        <w:t>“</w:t>
      </w:r>
      <w:r w:rsidRPr="001009BC">
        <w:rPr>
          <w:rFonts w:eastAsia="Times New Roman" w:cs="Times New Roman"/>
          <w:b/>
          <w:bCs/>
          <w:sz w:val="28"/>
          <w:szCs w:val="28"/>
          <w:lang w:eastAsia="lv-LV"/>
        </w:rPr>
        <w:t>37.</w:t>
      </w:r>
      <w:r w:rsidRPr="001009BC">
        <w:rPr>
          <w:rFonts w:eastAsia="Times New Roman" w:cs="Times New Roman"/>
          <w:b/>
          <w:bCs/>
          <w:sz w:val="28"/>
          <w:szCs w:val="28"/>
          <w:vertAlign w:val="superscript"/>
          <w:lang w:eastAsia="lv-LV"/>
        </w:rPr>
        <w:t>4</w:t>
      </w:r>
      <w:r w:rsidRPr="001009BC">
        <w:rPr>
          <w:rFonts w:eastAsia="Times New Roman" w:cs="Times New Roman"/>
          <w:b/>
          <w:bCs/>
          <w:sz w:val="28"/>
          <w:szCs w:val="28"/>
          <w:lang w:eastAsia="lv-LV"/>
        </w:rPr>
        <w:t> pants.</w:t>
      </w:r>
      <w:r w:rsidRPr="001009BC">
        <w:rPr>
          <w:rFonts w:cs="Times New Roman"/>
          <w:sz w:val="28"/>
          <w:szCs w:val="28"/>
        </w:rPr>
        <w:t xml:space="preserve"> </w:t>
      </w:r>
      <w:r w:rsidRPr="001009BC">
        <w:rPr>
          <w:rFonts w:eastAsia="Calibri" w:cs="Times New Roman"/>
          <w:b/>
          <w:sz w:val="28"/>
          <w:szCs w:val="28"/>
          <w:lang w:eastAsia="lv-LV"/>
        </w:rPr>
        <w:t>Tehniskās un profesionālās spējas</w:t>
      </w:r>
    </w:p>
    <w:p w14:paraId="3214CCA6"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t>(1) </w:t>
      </w:r>
      <w:r w:rsidRPr="001009BC">
        <w:rPr>
          <w:rFonts w:cs="Times New Roman"/>
          <w:sz w:val="28"/>
          <w:szCs w:val="28"/>
        </w:rPr>
        <w:t xml:space="preserve">Koncesijas procedūras komisija </w:t>
      </w:r>
      <w:r w:rsidRPr="001009BC">
        <w:rPr>
          <w:rFonts w:eastAsia="Calibri" w:cs="Times New Roman"/>
          <w:sz w:val="28"/>
          <w:szCs w:val="28"/>
          <w:lang w:eastAsia="lv-LV"/>
        </w:rPr>
        <w:t>var noteikt prasības attiecībā uz pretendenta tehniskajām un profesionālajām spējām, kas nepieciešamas koncesijas līguma izpildei. Šādas prasības var attiekties uz koncesijas līguma izpildē iesaistīto personālu, pretendenta pieredzi un tehniskajiem resursiem. B</w:t>
      </w:r>
      <w:r w:rsidRPr="001009BC">
        <w:rPr>
          <w:rFonts w:cs="Times New Roman"/>
          <w:sz w:val="28"/>
          <w:szCs w:val="28"/>
          <w:lang w:eastAsia="lv-LV"/>
        </w:rPr>
        <w:t xml:space="preserve">ūvdarbu koncesijas līguma gadījumā </w:t>
      </w:r>
      <w:r w:rsidRPr="001009BC">
        <w:rPr>
          <w:rFonts w:cs="Times New Roman"/>
          <w:sz w:val="28"/>
          <w:szCs w:val="28"/>
        </w:rPr>
        <w:t>koncesijas procedūras komisija</w:t>
      </w:r>
      <w:r w:rsidRPr="001009BC">
        <w:rPr>
          <w:sz w:val="28"/>
          <w:szCs w:val="28"/>
          <w:lang w:eastAsia="lv-LV"/>
        </w:rPr>
        <w:t xml:space="preserve"> </w:t>
      </w:r>
      <w:r w:rsidRPr="001009BC">
        <w:rPr>
          <w:rFonts w:cs="Times New Roman"/>
          <w:sz w:val="28"/>
          <w:szCs w:val="28"/>
          <w:lang w:eastAsia="lv-LV"/>
        </w:rPr>
        <w:t xml:space="preserve">noteic, ka pretendenta tehniskās un profesionālās spējas apliecina normatīvajos aktos noteiktās būvkomersantu kvalifikācijas klases. </w:t>
      </w:r>
      <w:r w:rsidRPr="001009BC">
        <w:rPr>
          <w:rFonts w:cs="Times New Roman"/>
          <w:sz w:val="28"/>
          <w:szCs w:val="28"/>
        </w:rPr>
        <w:t>Koncesijas procedūras komisijai</w:t>
      </w:r>
      <w:r w:rsidRPr="001009BC">
        <w:rPr>
          <w:sz w:val="28"/>
          <w:szCs w:val="28"/>
          <w:lang w:eastAsia="lv-LV"/>
        </w:rPr>
        <w:t xml:space="preserve"> </w:t>
      </w:r>
      <w:r w:rsidRPr="001009BC">
        <w:rPr>
          <w:rFonts w:cs="Times New Roman"/>
          <w:sz w:val="28"/>
          <w:szCs w:val="28"/>
          <w:lang w:eastAsia="lv-LV"/>
        </w:rPr>
        <w:t>ir tiesības pretendentam papildus izvirzīt tikai tādas prasības, kas netiek vērtētas būvkomersantu klasifikācijas ietvaros.</w:t>
      </w:r>
    </w:p>
    <w:p w14:paraId="62FBCCB3"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t>(3) Pretendenta tehniskās un profesionālās spējas atbilstoši būvdarbu vai pakalpojuma raksturam, kvantitātei, svarīguma pakāpei un lietojumam var apliecināt ar:</w:t>
      </w:r>
    </w:p>
    <w:p w14:paraId="70E8EB68"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t xml:space="preserve">1) informāciju par veiktajiem būvdarbiem, pievienojot izziņas un atsauksmes par svarīgāko darbu izpildi ne vairāk kā piecos iepriekšējos gados, izņemot gadījumu, kad konkurences veicināšanai </w:t>
      </w:r>
      <w:r w:rsidRPr="001009BC">
        <w:rPr>
          <w:rFonts w:cs="Times New Roman"/>
          <w:sz w:val="28"/>
          <w:szCs w:val="28"/>
        </w:rPr>
        <w:t>koncesijas procedūras komisija</w:t>
      </w:r>
      <w:r w:rsidRPr="001009BC">
        <w:rPr>
          <w:sz w:val="28"/>
          <w:szCs w:val="28"/>
          <w:lang w:eastAsia="lv-LV"/>
        </w:rPr>
        <w:t xml:space="preserve"> </w:t>
      </w:r>
      <w:r w:rsidRPr="001009BC">
        <w:rPr>
          <w:rFonts w:eastAsia="Calibri" w:cs="Times New Roman"/>
          <w:sz w:val="28"/>
          <w:szCs w:val="28"/>
          <w:lang w:eastAsia="lv-LV"/>
        </w:rPr>
        <w:t>ir noteikusi garāku pieredzes apliecināšanas termiņu;</w:t>
      </w:r>
    </w:p>
    <w:p w14:paraId="329BE2B4"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t xml:space="preserve">2) informāciju par būtiskākajiem sniegtajiem pakalpojumiem ne vairāk kā trijos iepriekšējos gados, norādot summas, laiku un saņēmējus (publiskas vai privātas personas). Ja tas nepieciešams konkurences veicināšanai, </w:t>
      </w:r>
      <w:r w:rsidRPr="001009BC">
        <w:rPr>
          <w:rFonts w:cs="Times New Roman"/>
          <w:sz w:val="28"/>
          <w:szCs w:val="28"/>
        </w:rPr>
        <w:t>koncesijas procedūras komisija</w:t>
      </w:r>
      <w:r w:rsidRPr="001009BC">
        <w:rPr>
          <w:sz w:val="28"/>
          <w:szCs w:val="28"/>
          <w:lang w:eastAsia="lv-LV"/>
        </w:rPr>
        <w:t xml:space="preserve"> </w:t>
      </w:r>
      <w:r w:rsidRPr="001009BC">
        <w:rPr>
          <w:rFonts w:eastAsia="Calibri" w:cs="Times New Roman"/>
          <w:sz w:val="28"/>
          <w:szCs w:val="28"/>
          <w:lang w:eastAsia="lv-LV"/>
        </w:rPr>
        <w:t>var noteikt garāku pieredzes apliecināšanas termiņu;</w:t>
      </w:r>
    </w:p>
    <w:p w14:paraId="2154D8DA"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lastRenderedPageBreak/>
        <w:t>3) ziņām par tehnisko personālu vai institūcijām, kas atbild par kvalitātes kontroli, bet, ja tiks veikti būvdarbi, – par tehnisko personālu vai institūcijām, kuras iesaistīs būvdarbu veikšanā;</w:t>
      </w:r>
    </w:p>
    <w:p w14:paraId="4F0FE548"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t>4) to tehnisko iekārtu un līdzekļu aprakstu, kurus pretendents lieto kvalitātes nodrošināšanai, kā arī pretendenta mācību un pētniecības iekārtu aprakstu;</w:t>
      </w:r>
    </w:p>
    <w:p w14:paraId="2FDBDCF0"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t>5) informāciju par piegādes ķēdes vadības un maršruta kontroles sistēmām, kuras pretendents izmantos koncesijas līguma izpildē;</w:t>
      </w:r>
    </w:p>
    <w:p w14:paraId="20B7BE9A"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t>6) pārbaudi, ko veic publiskais partneris vai tā vārdā pakalpojumu sniedzēja valsts kompetenta institūcija, ja sniedzamajiem pakalpojumiem ir sarežģīts raksturs vai pakalpojumi ir paredzēti īpašam mērķim. Minētā pārbaude attiecas uz pakalpojumu sniedzēja tehniskajām iespējām un, ja nepieciešams, uz kvalitātes kontroles nodrošināšanas pasākumiem, kurus tas veiks;</w:t>
      </w:r>
    </w:p>
    <w:p w14:paraId="4417E480"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t>7) būvdarbu veicēja vai pakalpojumu sniedzēja personāla izglītību vai profesionālo kvalifikāciju apliecinošiem dokumentiem, ja personāla izglītība vai profesionālā kvalifikācija netiek paredzēta kā viens no piedāvājuma izvērtēšanas kritērijiem;</w:t>
      </w:r>
    </w:p>
    <w:p w14:paraId="63A5D212"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t>8) to pasākumu aprakstu, kurus pretendents plāno veikt vides aizsardzības prasību ievērošanai koncesijas līguma izpildes laikā;</w:t>
      </w:r>
    </w:p>
    <w:p w14:paraId="6B78F8FE"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t>9) informāciju par būvdarbu veicēja un pakalpojumu sniedzēja vidējo nodarbināto skaitu gadā un vadošā personāla skaitu pēdējo triju gadu laikā;</w:t>
      </w:r>
    </w:p>
    <w:p w14:paraId="1AF51D2A"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t>10) informāciju par instrumentiem, iekārtām un tehnisko aprīkojumu, kas pieejams būvdarbu veicējam un pakalpojumu sniedzējam koncesijas līguma izpildei;</w:t>
      </w:r>
    </w:p>
    <w:p w14:paraId="486C9585"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t>11) norādi uz koncesijas līguma daļu, ko pretendents paredzējis nodot apakšuzņēmējiem;</w:t>
      </w:r>
    </w:p>
    <w:p w14:paraId="08B0F12D" w14:textId="77777777" w:rsidR="001009BC" w:rsidRPr="001009BC" w:rsidRDefault="001009BC" w:rsidP="001009BC">
      <w:pPr>
        <w:jc w:val="both"/>
        <w:rPr>
          <w:rFonts w:cs="Times New Roman"/>
          <w:sz w:val="28"/>
          <w:szCs w:val="28"/>
        </w:rPr>
      </w:pPr>
      <w:r w:rsidRPr="001009BC">
        <w:rPr>
          <w:rFonts w:eastAsia="Calibri" w:cs="Times New Roman"/>
          <w:sz w:val="28"/>
          <w:szCs w:val="28"/>
          <w:lang w:eastAsia="lv-LV"/>
        </w:rPr>
        <w:t xml:space="preserve">(4) Pretendents var balstīties uz citu personu tehniskajām un profesionālajām iespējām, ja tas ir nepieciešams konkrētā koncesijas līguma izpildei, neatkarīgi no savstarpējo attiecību tiesiskā rakstura. Šādā gadījumā pretendents pierāda, ka tā rīcībā būs nepieciešamie resursi, iesniedzot šo personu apliecinājumu vai vienošanos par nepieciešamo resursu nodošanu pretendenta rīcībā. Pretendents, lai apliecinātu profesionālo pieredzi vai </w:t>
      </w:r>
      <w:r w:rsidRPr="001009BC">
        <w:rPr>
          <w:rFonts w:cs="Times New Roman"/>
          <w:sz w:val="28"/>
          <w:szCs w:val="28"/>
        </w:rPr>
        <w:t>koncesijas procedūras komisijas</w:t>
      </w:r>
      <w:r w:rsidRPr="001009BC">
        <w:rPr>
          <w:sz w:val="28"/>
          <w:szCs w:val="28"/>
          <w:lang w:eastAsia="lv-LV"/>
        </w:rPr>
        <w:t xml:space="preserve"> </w:t>
      </w:r>
      <w:r w:rsidRPr="001009BC">
        <w:rPr>
          <w:rFonts w:eastAsia="Calibri" w:cs="Times New Roman"/>
          <w:sz w:val="28"/>
          <w:szCs w:val="28"/>
          <w:lang w:eastAsia="lv-LV"/>
        </w:rPr>
        <w:t>prasībām atbilstoša personāla pieejamību, var balstīties uz citu personu iespējām tikai tad, ja šīs personas veiks būvdarbus vai sniegs pakalpojumus, kuru izpildei attiecīgās spējas ir nepieciešamas.</w:t>
      </w:r>
    </w:p>
    <w:p w14:paraId="0721075E" w14:textId="77777777" w:rsidR="001009BC" w:rsidRPr="001009BC" w:rsidRDefault="001009BC" w:rsidP="001009BC">
      <w:pPr>
        <w:jc w:val="both"/>
        <w:rPr>
          <w:rFonts w:eastAsia="Calibri" w:cs="Times New Roman"/>
          <w:sz w:val="28"/>
          <w:szCs w:val="28"/>
          <w:lang w:eastAsia="lv-LV"/>
        </w:rPr>
      </w:pPr>
      <w:r w:rsidRPr="001009BC">
        <w:rPr>
          <w:rFonts w:cs="Times New Roman"/>
          <w:sz w:val="28"/>
          <w:szCs w:val="28"/>
        </w:rPr>
        <w:t>(5) Koncesijas procedūras komisija var prasīt, lai noteiktus īpaši svarīgus uzdevumus pildītu pats pretendents vai personu apvienības dalībnieks.</w:t>
      </w:r>
    </w:p>
    <w:p w14:paraId="19246795" w14:textId="77777777" w:rsidR="001009BC" w:rsidRPr="001009BC" w:rsidRDefault="001009BC" w:rsidP="001009BC">
      <w:pPr>
        <w:jc w:val="both"/>
        <w:rPr>
          <w:rFonts w:cs="Times New Roman"/>
          <w:sz w:val="28"/>
          <w:szCs w:val="28"/>
          <w:lang w:eastAsia="lv-LV"/>
        </w:rPr>
      </w:pPr>
      <w:r w:rsidRPr="001009BC">
        <w:rPr>
          <w:rFonts w:eastAsia="Calibri" w:cs="Times New Roman"/>
          <w:sz w:val="28"/>
          <w:szCs w:val="28"/>
          <w:lang w:eastAsia="lv-LV"/>
        </w:rPr>
        <w:t>(6) </w:t>
      </w:r>
      <w:r w:rsidRPr="001009BC">
        <w:rPr>
          <w:rFonts w:cs="Times New Roman"/>
          <w:sz w:val="28"/>
          <w:szCs w:val="28"/>
          <w:lang w:eastAsia="lv-LV"/>
        </w:rPr>
        <w:t>Paziņojumā par koncesiju (ja attiecīgā paziņojuma veidlapa šādu informāciju paredz) vai uzaicinājumā iesniegt piedāvājumu un koncesijas procedūras dokumentos nosaka dokumentus, kurus pretendents iesniedz, lai apliecinātu atbilstību izvirzītajām prasībām.</w:t>
      </w:r>
    </w:p>
    <w:p w14:paraId="345A1662" w14:textId="2211A728" w:rsidR="002A7050" w:rsidRPr="001009BC" w:rsidRDefault="001009BC" w:rsidP="001009BC">
      <w:pPr>
        <w:shd w:val="clear" w:color="auto" w:fill="FFFFFF"/>
        <w:jc w:val="both"/>
        <w:rPr>
          <w:rFonts w:cs="Times New Roman"/>
          <w:sz w:val="28"/>
          <w:szCs w:val="28"/>
        </w:rPr>
      </w:pPr>
      <w:r w:rsidRPr="001009BC">
        <w:rPr>
          <w:rFonts w:cs="Times New Roman"/>
          <w:sz w:val="28"/>
          <w:szCs w:val="28"/>
          <w:lang w:eastAsia="lv-LV"/>
        </w:rPr>
        <w:t>(7) </w:t>
      </w:r>
      <w:r w:rsidRPr="001009BC">
        <w:rPr>
          <w:rFonts w:cs="Times New Roman"/>
          <w:sz w:val="28"/>
          <w:szCs w:val="28"/>
        </w:rPr>
        <w:t>Koncesijas procedūras komisija</w:t>
      </w:r>
      <w:r w:rsidRPr="001009BC">
        <w:rPr>
          <w:sz w:val="28"/>
          <w:szCs w:val="28"/>
          <w:lang w:eastAsia="lv-LV"/>
        </w:rPr>
        <w:t xml:space="preserve"> var noteikt minimālo atbilstības līmeni šajā pantā minētajām prasībām.</w:t>
      </w:r>
      <w:r w:rsidRPr="001009BC">
        <w:rPr>
          <w:rFonts w:eastAsia="Calibri" w:cs="Times New Roman"/>
          <w:sz w:val="28"/>
          <w:szCs w:val="28"/>
          <w:lang w:eastAsia="lv-LV"/>
        </w:rPr>
        <w:t>”.</w:t>
      </w:r>
    </w:p>
    <w:p w14:paraId="0C8853A0" w14:textId="7BD6F9F1" w:rsidR="002A7050" w:rsidRDefault="002A7050" w:rsidP="008B65C7">
      <w:pPr>
        <w:shd w:val="clear" w:color="auto" w:fill="FFFFFF"/>
        <w:jc w:val="both"/>
        <w:rPr>
          <w:rFonts w:cs="Times New Roman"/>
          <w:sz w:val="28"/>
          <w:szCs w:val="28"/>
        </w:rPr>
      </w:pPr>
    </w:p>
    <w:p w14:paraId="013F9B43" w14:textId="098520E7" w:rsidR="00F07158" w:rsidRDefault="00F07158" w:rsidP="008B65C7">
      <w:pPr>
        <w:shd w:val="clear" w:color="auto" w:fill="FFFFFF"/>
        <w:jc w:val="both"/>
        <w:rPr>
          <w:rFonts w:cs="Times New Roman"/>
          <w:sz w:val="28"/>
          <w:szCs w:val="28"/>
        </w:rPr>
      </w:pPr>
    </w:p>
    <w:p w14:paraId="77655FF5" w14:textId="77777777" w:rsidR="006E2157" w:rsidRPr="006E2157" w:rsidRDefault="006E2157" w:rsidP="006E2157">
      <w:pPr>
        <w:jc w:val="both"/>
        <w:rPr>
          <w:rFonts w:eastAsia="Times New Roman" w:cs="Times New Roman"/>
          <w:bCs/>
          <w:sz w:val="28"/>
          <w:szCs w:val="28"/>
          <w:lang w:eastAsia="lv-LV"/>
        </w:rPr>
      </w:pPr>
      <w:r w:rsidRPr="006E2157">
        <w:rPr>
          <w:rFonts w:eastAsia="Times New Roman" w:cs="Times New Roman"/>
          <w:bCs/>
          <w:sz w:val="28"/>
          <w:szCs w:val="28"/>
          <w:lang w:eastAsia="lv-LV"/>
        </w:rPr>
        <w:lastRenderedPageBreak/>
        <w:t>47. Papildināt likumu ar 37.</w:t>
      </w:r>
      <w:r w:rsidRPr="006E2157">
        <w:rPr>
          <w:rFonts w:eastAsia="Times New Roman" w:cs="Times New Roman"/>
          <w:bCs/>
          <w:sz w:val="28"/>
          <w:szCs w:val="28"/>
          <w:vertAlign w:val="superscript"/>
          <w:lang w:eastAsia="lv-LV"/>
        </w:rPr>
        <w:t>5</w:t>
      </w:r>
      <w:r w:rsidRPr="006E2157">
        <w:rPr>
          <w:rFonts w:eastAsia="Times New Roman" w:cs="Times New Roman"/>
          <w:bCs/>
          <w:sz w:val="28"/>
          <w:szCs w:val="28"/>
          <w:lang w:eastAsia="lv-LV"/>
        </w:rPr>
        <w:t> pantu šādā redakcijā:</w:t>
      </w:r>
    </w:p>
    <w:p w14:paraId="071F35F0" w14:textId="77777777" w:rsidR="006E2157" w:rsidRPr="006E2157" w:rsidRDefault="006E2157" w:rsidP="006E2157">
      <w:pPr>
        <w:jc w:val="both"/>
        <w:rPr>
          <w:rFonts w:cs="Times New Roman"/>
          <w:sz w:val="28"/>
          <w:szCs w:val="28"/>
        </w:rPr>
      </w:pPr>
      <w:r w:rsidRPr="006E2157">
        <w:rPr>
          <w:rFonts w:eastAsia="Times New Roman" w:cs="Times New Roman"/>
          <w:bCs/>
          <w:sz w:val="28"/>
          <w:szCs w:val="28"/>
          <w:lang w:eastAsia="lv-LV"/>
        </w:rPr>
        <w:t>“</w:t>
      </w:r>
      <w:r w:rsidRPr="006E2157">
        <w:rPr>
          <w:rFonts w:eastAsia="Times New Roman" w:cs="Times New Roman"/>
          <w:b/>
          <w:bCs/>
          <w:sz w:val="28"/>
          <w:szCs w:val="28"/>
          <w:lang w:eastAsia="lv-LV"/>
        </w:rPr>
        <w:t>37.</w:t>
      </w:r>
      <w:r w:rsidRPr="006E2157">
        <w:rPr>
          <w:rFonts w:eastAsia="Times New Roman" w:cs="Times New Roman"/>
          <w:b/>
          <w:bCs/>
          <w:sz w:val="28"/>
          <w:szCs w:val="28"/>
          <w:vertAlign w:val="superscript"/>
          <w:lang w:eastAsia="lv-LV"/>
        </w:rPr>
        <w:t>5</w:t>
      </w:r>
      <w:r w:rsidRPr="006E2157">
        <w:rPr>
          <w:rFonts w:eastAsia="Times New Roman" w:cs="Times New Roman"/>
          <w:b/>
          <w:bCs/>
          <w:sz w:val="28"/>
          <w:szCs w:val="28"/>
          <w:lang w:eastAsia="lv-LV"/>
        </w:rPr>
        <w:t xml:space="preserve"> pants. </w:t>
      </w:r>
      <w:r w:rsidRPr="006E2157">
        <w:rPr>
          <w:b/>
          <w:sz w:val="28"/>
          <w:szCs w:val="28"/>
          <w:lang w:eastAsia="lv-LV"/>
        </w:rPr>
        <w:t>Kvalitātes vadības standarti</w:t>
      </w:r>
    </w:p>
    <w:p w14:paraId="5364FC72" w14:textId="77777777" w:rsidR="006E2157" w:rsidRPr="006E2157" w:rsidRDefault="006E2157" w:rsidP="006E2157">
      <w:pPr>
        <w:jc w:val="both"/>
        <w:rPr>
          <w:rFonts w:cs="Times New Roman"/>
          <w:sz w:val="28"/>
          <w:szCs w:val="28"/>
        </w:rPr>
      </w:pPr>
      <w:r w:rsidRPr="006E2157">
        <w:rPr>
          <w:sz w:val="28"/>
          <w:szCs w:val="28"/>
          <w:lang w:eastAsia="lv-LV"/>
        </w:rPr>
        <w:t xml:space="preserve">(1) Ja </w:t>
      </w:r>
      <w:r w:rsidRPr="006E2157">
        <w:rPr>
          <w:rFonts w:cs="Times New Roman"/>
          <w:sz w:val="28"/>
          <w:szCs w:val="28"/>
        </w:rPr>
        <w:t xml:space="preserve">koncesijas procedūras komisija </w:t>
      </w:r>
      <w:r w:rsidRPr="006E2157">
        <w:rPr>
          <w:sz w:val="28"/>
          <w:szCs w:val="28"/>
          <w:lang w:eastAsia="lv-LV"/>
        </w:rPr>
        <w:t xml:space="preserve">pieprasa neatkarīgas institūcijas sertifikātu par pretendenta atbilstību noteiktiem kvalitātes nodrošināšanas standartiem, tai skaitā par piekļuves nodrošināšanu personām ar invaliditāti, tas atsaucas uz kvalitātes nodrošināšanas sistēmām, kuras atbilstoši Eiropas standartiem apstiprinājušas normatīvajos aktos noteiktajā kārtībā akreditētas institūcijas. </w:t>
      </w:r>
      <w:r w:rsidRPr="006E2157">
        <w:rPr>
          <w:rFonts w:cs="Times New Roman"/>
          <w:sz w:val="28"/>
          <w:szCs w:val="28"/>
        </w:rPr>
        <w:t xml:space="preserve">Koncesijas procedūras komisija </w:t>
      </w:r>
      <w:r w:rsidRPr="006E2157">
        <w:rPr>
          <w:sz w:val="28"/>
          <w:szCs w:val="28"/>
          <w:lang w:eastAsia="lv-LV"/>
        </w:rPr>
        <w:t>atzīst citas Eiropas Savienības dalībvalsts normatīvajos aktos noteiktajā kārtībā akreditētas institūcijas izdotu sertifikātu. Ja pretendentam no tā neatkarīgu iemeslu dēļ nebija iespējams šādus sertifikātus iegūt līdz pieteikuma vai piedāvājuma iesniegšanas dienai, tas iesniedz citus pierādījumus par līdzvērtīgu kvalitātes nodrošināšanas pasākumu veikšanu un pierāda, ka piedāvātie kvalitātes nodrošināšanas pasākumi atbilst izvirzītajām prasībām.</w:t>
      </w:r>
    </w:p>
    <w:p w14:paraId="64358D75" w14:textId="77777777" w:rsidR="006E2157" w:rsidRPr="006E2157" w:rsidRDefault="006E2157" w:rsidP="006E2157">
      <w:pPr>
        <w:jc w:val="both"/>
        <w:rPr>
          <w:rFonts w:cs="Times New Roman"/>
          <w:sz w:val="28"/>
          <w:szCs w:val="28"/>
        </w:rPr>
      </w:pPr>
      <w:r w:rsidRPr="006E2157">
        <w:rPr>
          <w:sz w:val="28"/>
          <w:szCs w:val="28"/>
          <w:lang w:eastAsia="lv-LV"/>
        </w:rPr>
        <w:t xml:space="preserve">(2) Būvdarbu koncesijas līguma gadījumā </w:t>
      </w:r>
      <w:r w:rsidRPr="006E2157">
        <w:rPr>
          <w:rFonts w:cs="Times New Roman"/>
          <w:sz w:val="28"/>
          <w:szCs w:val="28"/>
        </w:rPr>
        <w:t xml:space="preserve">koncesijas procedūras komisija </w:t>
      </w:r>
      <w:r w:rsidRPr="006E2157">
        <w:rPr>
          <w:sz w:val="28"/>
          <w:szCs w:val="28"/>
          <w:lang w:eastAsia="lv-LV"/>
        </w:rPr>
        <w:t>neizvirza tādas prasības attiecībā uz pretendenta atbilstību noteiktiem kvalitātes nodrošināšanas standartiem, kas jau ir vērtētas, piešķirot būvkomersanta kvalifikācijas klasi.</w:t>
      </w:r>
    </w:p>
    <w:p w14:paraId="534BFE21" w14:textId="1C4907A6" w:rsidR="00F07158" w:rsidRPr="006E2157" w:rsidRDefault="006E2157" w:rsidP="006E2157">
      <w:pPr>
        <w:shd w:val="clear" w:color="auto" w:fill="FFFFFF"/>
        <w:jc w:val="both"/>
        <w:rPr>
          <w:rFonts w:cs="Times New Roman"/>
          <w:sz w:val="28"/>
          <w:szCs w:val="28"/>
        </w:rPr>
      </w:pPr>
      <w:r w:rsidRPr="006E2157">
        <w:rPr>
          <w:sz w:val="28"/>
          <w:szCs w:val="28"/>
          <w:lang w:eastAsia="lv-LV"/>
        </w:rPr>
        <w:t>(3) Šā panta pirmo daļu piemēro tikai, ja koncesijas līguma paredzamā līgumcena ir vienāda ar Ministru kabineta noteikto līgumcenu robežvērtību vai lielāka.”</w:t>
      </w:r>
      <w:r>
        <w:rPr>
          <w:sz w:val="28"/>
          <w:szCs w:val="28"/>
          <w:lang w:eastAsia="lv-LV"/>
        </w:rPr>
        <w:t>.</w:t>
      </w:r>
    </w:p>
    <w:p w14:paraId="1A42742F" w14:textId="259BFFAA" w:rsidR="00F07158" w:rsidRDefault="00F07158" w:rsidP="008B65C7">
      <w:pPr>
        <w:shd w:val="clear" w:color="auto" w:fill="FFFFFF"/>
        <w:jc w:val="both"/>
        <w:rPr>
          <w:rFonts w:cs="Times New Roman"/>
          <w:sz w:val="28"/>
          <w:szCs w:val="28"/>
        </w:rPr>
      </w:pPr>
    </w:p>
    <w:p w14:paraId="6CABEBCE" w14:textId="3CAD660E" w:rsidR="00F07158" w:rsidRDefault="00F07158" w:rsidP="008B65C7">
      <w:pPr>
        <w:shd w:val="clear" w:color="auto" w:fill="FFFFFF"/>
        <w:jc w:val="both"/>
        <w:rPr>
          <w:rFonts w:cs="Times New Roman"/>
          <w:sz w:val="28"/>
          <w:szCs w:val="28"/>
        </w:rPr>
      </w:pPr>
    </w:p>
    <w:p w14:paraId="55967DA4" w14:textId="77777777" w:rsidR="006E2157" w:rsidRPr="006E2157" w:rsidRDefault="006E2157" w:rsidP="006E2157">
      <w:pPr>
        <w:jc w:val="both"/>
        <w:rPr>
          <w:rFonts w:eastAsia="Times New Roman" w:cs="Times New Roman"/>
          <w:bCs/>
          <w:sz w:val="28"/>
          <w:szCs w:val="28"/>
          <w:lang w:eastAsia="lv-LV"/>
        </w:rPr>
      </w:pPr>
      <w:r w:rsidRPr="006E2157">
        <w:rPr>
          <w:rFonts w:eastAsia="Times New Roman" w:cs="Times New Roman"/>
          <w:bCs/>
          <w:sz w:val="28"/>
          <w:szCs w:val="28"/>
          <w:lang w:eastAsia="lv-LV"/>
        </w:rPr>
        <w:t>48. Papildināt likumu ar 37.</w:t>
      </w:r>
      <w:r w:rsidRPr="006E2157">
        <w:rPr>
          <w:rFonts w:eastAsia="Times New Roman" w:cs="Times New Roman"/>
          <w:bCs/>
          <w:sz w:val="28"/>
          <w:szCs w:val="28"/>
          <w:vertAlign w:val="superscript"/>
          <w:lang w:eastAsia="lv-LV"/>
        </w:rPr>
        <w:t>6</w:t>
      </w:r>
      <w:r w:rsidRPr="006E2157">
        <w:rPr>
          <w:rFonts w:eastAsia="Times New Roman" w:cs="Times New Roman"/>
          <w:bCs/>
          <w:sz w:val="28"/>
          <w:szCs w:val="28"/>
          <w:lang w:eastAsia="lv-LV"/>
        </w:rPr>
        <w:t> pantu šādā redakcijā:</w:t>
      </w:r>
    </w:p>
    <w:p w14:paraId="095EE5DB" w14:textId="77777777" w:rsidR="006E2157" w:rsidRPr="006E2157" w:rsidRDefault="006E2157" w:rsidP="006E2157">
      <w:pPr>
        <w:jc w:val="both"/>
        <w:rPr>
          <w:rFonts w:cs="Times New Roman"/>
          <w:sz w:val="28"/>
          <w:szCs w:val="28"/>
          <w:lang w:eastAsia="lv-LV"/>
        </w:rPr>
      </w:pPr>
      <w:r w:rsidRPr="006E2157">
        <w:rPr>
          <w:rFonts w:eastAsia="Times New Roman" w:cs="Times New Roman"/>
          <w:bCs/>
          <w:sz w:val="28"/>
          <w:szCs w:val="28"/>
          <w:lang w:eastAsia="lv-LV"/>
        </w:rPr>
        <w:t>“</w:t>
      </w:r>
      <w:r w:rsidRPr="006E2157">
        <w:rPr>
          <w:rFonts w:eastAsia="Times New Roman" w:cs="Times New Roman"/>
          <w:b/>
          <w:bCs/>
          <w:sz w:val="28"/>
          <w:szCs w:val="28"/>
          <w:lang w:eastAsia="lv-LV"/>
        </w:rPr>
        <w:t>37.</w:t>
      </w:r>
      <w:r w:rsidRPr="006E2157">
        <w:rPr>
          <w:rFonts w:eastAsia="Times New Roman" w:cs="Times New Roman"/>
          <w:b/>
          <w:bCs/>
          <w:sz w:val="28"/>
          <w:szCs w:val="28"/>
          <w:vertAlign w:val="superscript"/>
          <w:lang w:eastAsia="lv-LV"/>
        </w:rPr>
        <w:t>6</w:t>
      </w:r>
      <w:r w:rsidRPr="006E2157">
        <w:rPr>
          <w:rFonts w:eastAsia="Times New Roman" w:cs="Times New Roman"/>
          <w:b/>
          <w:bCs/>
          <w:sz w:val="28"/>
          <w:szCs w:val="28"/>
          <w:lang w:eastAsia="lv-LV"/>
        </w:rPr>
        <w:t xml:space="preserve"> pants. </w:t>
      </w:r>
      <w:r w:rsidRPr="006E2157">
        <w:rPr>
          <w:rFonts w:cs="Times New Roman"/>
          <w:b/>
          <w:sz w:val="28"/>
          <w:szCs w:val="28"/>
          <w:lang w:eastAsia="lv-LV"/>
        </w:rPr>
        <w:t>Vides vadības standarti</w:t>
      </w:r>
    </w:p>
    <w:p w14:paraId="18A4BDE8" w14:textId="77777777" w:rsidR="006E2157" w:rsidRPr="006E2157" w:rsidRDefault="006E2157" w:rsidP="006E2157">
      <w:pPr>
        <w:jc w:val="both"/>
        <w:rPr>
          <w:rFonts w:cs="Times New Roman"/>
          <w:sz w:val="28"/>
          <w:szCs w:val="28"/>
        </w:rPr>
      </w:pPr>
      <w:r w:rsidRPr="006E2157">
        <w:rPr>
          <w:rFonts w:cs="Times New Roman"/>
          <w:sz w:val="28"/>
          <w:szCs w:val="28"/>
          <w:lang w:eastAsia="lv-LV"/>
        </w:rPr>
        <w:t xml:space="preserve">(1) Ja </w:t>
      </w:r>
      <w:r w:rsidRPr="006E2157">
        <w:rPr>
          <w:rFonts w:cs="Times New Roman"/>
          <w:sz w:val="28"/>
          <w:szCs w:val="28"/>
        </w:rPr>
        <w:t xml:space="preserve">koncesijas procedūras komisija </w:t>
      </w:r>
      <w:r w:rsidRPr="006E2157">
        <w:rPr>
          <w:rFonts w:cs="Times New Roman"/>
          <w:sz w:val="28"/>
          <w:szCs w:val="28"/>
          <w:lang w:eastAsia="lv-LV"/>
        </w:rPr>
        <w:t xml:space="preserve">pieprasa neatkarīgas institūcijas sertifikātu par pretendenta atbilstību vides vadības standartiem vai vides vadības sistēmām, tas atsaucas uz vides pārvaldības un audita sistēmu (EMAS) vai uz citām sistēmām, kuras atzītas saskaņā ar 2009.gada 25.novembra Eiropas Parlamenta un Padomes regulas (EK) Nr.1221/2009 par organizāciju brīvprātīgu dalību Kopienas vides vadības un audita sistēmā (EMAS), kā arī par regulas (EK) Nr.761/2001 un Komisijas lēmumu 2001/681/EK un 2006/193/EK atcelšanu 45.pantu vai citiem vides vadības standartiem, kas atbilst Eiropas vai starptautiskajiem vides vadības sistēmas standartiem un ko ir apstiprinājušas normatīvajos aktos noteiktajā kārtībā akreditētas institūcijas. </w:t>
      </w:r>
      <w:r w:rsidRPr="006E2157">
        <w:rPr>
          <w:rFonts w:cs="Times New Roman"/>
          <w:sz w:val="28"/>
          <w:szCs w:val="28"/>
        </w:rPr>
        <w:t xml:space="preserve">Koncesijas procedūras komisija </w:t>
      </w:r>
      <w:r w:rsidRPr="006E2157">
        <w:rPr>
          <w:rFonts w:cs="Times New Roman"/>
          <w:sz w:val="28"/>
          <w:szCs w:val="28"/>
          <w:lang w:eastAsia="lv-LV"/>
        </w:rPr>
        <w:t xml:space="preserve">atzīst citas Eiropas Savienības dalībvalsts normatīvajos aktos noteiktajā kārtībā akreditētas institūcijas izdotu sertifikātu. Ja pretendentam no tā neatkarīgu iemeslu dēļ nebija iespējams šādus sertifikātus iegūt līdz pieteikuma vai piedāvājuma iesniegšanas dienai, pretendents iesniedz citus pierādījumus par līdzvērtīgiem pasākumiem, kas būtu jānodrošina saskaņā ar </w:t>
      </w:r>
      <w:r w:rsidRPr="006E2157">
        <w:rPr>
          <w:rFonts w:cs="Times New Roman"/>
          <w:sz w:val="28"/>
          <w:szCs w:val="28"/>
        </w:rPr>
        <w:t xml:space="preserve">koncesijas procedūras komisijas </w:t>
      </w:r>
      <w:r w:rsidRPr="006E2157">
        <w:rPr>
          <w:rFonts w:cs="Times New Roman"/>
          <w:sz w:val="28"/>
          <w:szCs w:val="28"/>
          <w:lang w:eastAsia="lv-LV"/>
        </w:rPr>
        <w:t>prasīto vides vadības sistēmu vai standartu.</w:t>
      </w:r>
    </w:p>
    <w:p w14:paraId="03161B5E" w14:textId="77777777" w:rsidR="006E2157" w:rsidRPr="006E2157" w:rsidRDefault="006E2157" w:rsidP="006E2157">
      <w:pPr>
        <w:jc w:val="both"/>
        <w:rPr>
          <w:rFonts w:cs="Times New Roman"/>
          <w:sz w:val="28"/>
          <w:szCs w:val="28"/>
          <w:lang w:eastAsia="lv-LV"/>
        </w:rPr>
      </w:pPr>
      <w:r w:rsidRPr="006E2157">
        <w:rPr>
          <w:rFonts w:cs="Times New Roman"/>
          <w:sz w:val="28"/>
          <w:szCs w:val="28"/>
          <w:lang w:eastAsia="lv-LV"/>
        </w:rPr>
        <w:t>(2) </w:t>
      </w:r>
      <w:r w:rsidRPr="006E2157">
        <w:rPr>
          <w:sz w:val="28"/>
          <w:szCs w:val="28"/>
          <w:lang w:eastAsia="lv-LV"/>
        </w:rPr>
        <w:t xml:space="preserve">Būvdarbu koncesijas līguma gadījumā </w:t>
      </w:r>
      <w:r w:rsidRPr="006E2157">
        <w:rPr>
          <w:rFonts w:cs="Times New Roman"/>
          <w:sz w:val="28"/>
          <w:szCs w:val="28"/>
        </w:rPr>
        <w:t xml:space="preserve">koncesijas procedūras komisija </w:t>
      </w:r>
      <w:r w:rsidRPr="006E2157">
        <w:rPr>
          <w:sz w:val="28"/>
          <w:szCs w:val="28"/>
          <w:lang w:eastAsia="lv-LV"/>
        </w:rPr>
        <w:t xml:space="preserve">neizvirza tādas prasības attiecībā uz pretendenta atbilstību noteiktiem </w:t>
      </w:r>
      <w:r w:rsidRPr="006E2157">
        <w:rPr>
          <w:rFonts w:cs="Times New Roman"/>
          <w:sz w:val="28"/>
          <w:szCs w:val="28"/>
          <w:lang w:eastAsia="lv-LV"/>
        </w:rPr>
        <w:t xml:space="preserve">vides </w:t>
      </w:r>
      <w:r w:rsidRPr="006E2157">
        <w:rPr>
          <w:rFonts w:cs="Times New Roman"/>
          <w:sz w:val="28"/>
          <w:szCs w:val="28"/>
          <w:lang w:eastAsia="lv-LV"/>
        </w:rPr>
        <w:lastRenderedPageBreak/>
        <w:t>vadības standartiem vai vides vadības sistēmām</w:t>
      </w:r>
      <w:r w:rsidRPr="006E2157">
        <w:rPr>
          <w:sz w:val="28"/>
          <w:szCs w:val="28"/>
          <w:lang w:eastAsia="lv-LV"/>
        </w:rPr>
        <w:t>, kas jau ir vērtētas, piešķirot būvkomersanta kvalifikācijas klasi.</w:t>
      </w:r>
    </w:p>
    <w:p w14:paraId="63310605" w14:textId="0DCFA7F3" w:rsidR="00F07158" w:rsidRPr="006E2157" w:rsidRDefault="006E2157" w:rsidP="006E2157">
      <w:pPr>
        <w:shd w:val="clear" w:color="auto" w:fill="FFFFFF"/>
        <w:jc w:val="both"/>
        <w:rPr>
          <w:rFonts w:cs="Times New Roman"/>
          <w:sz w:val="28"/>
          <w:szCs w:val="28"/>
        </w:rPr>
      </w:pPr>
      <w:r w:rsidRPr="006E2157">
        <w:rPr>
          <w:rFonts w:cs="Times New Roman"/>
          <w:sz w:val="28"/>
          <w:szCs w:val="28"/>
          <w:lang w:eastAsia="lv-LV"/>
        </w:rPr>
        <w:t>(3) </w:t>
      </w:r>
      <w:r w:rsidRPr="006E2157">
        <w:rPr>
          <w:sz w:val="28"/>
          <w:szCs w:val="28"/>
          <w:lang w:eastAsia="lv-LV"/>
        </w:rPr>
        <w:t>Šā panta pirmo daļu piemēro tikai, ja koncesijas līguma paredzamā līgumcena ir vienāda ar Ministru kabineta noteikto līgumcenu robežvērtību vai lielāka</w:t>
      </w:r>
      <w:r w:rsidRPr="006E2157">
        <w:rPr>
          <w:rFonts w:cs="Times New Roman"/>
          <w:sz w:val="28"/>
          <w:szCs w:val="28"/>
          <w:lang w:eastAsia="lv-LV"/>
        </w:rPr>
        <w:t>.</w:t>
      </w:r>
      <w:r w:rsidRPr="006E2157">
        <w:rPr>
          <w:rFonts w:cs="Times New Roman"/>
          <w:sz w:val="28"/>
          <w:szCs w:val="28"/>
        </w:rPr>
        <w:t>”</w:t>
      </w:r>
      <w:r>
        <w:rPr>
          <w:rFonts w:cs="Times New Roman"/>
          <w:sz w:val="28"/>
          <w:szCs w:val="28"/>
        </w:rPr>
        <w:t>.</w:t>
      </w:r>
    </w:p>
    <w:p w14:paraId="10504D65" w14:textId="52139DD0" w:rsidR="00F07158" w:rsidRDefault="00F07158" w:rsidP="008B65C7">
      <w:pPr>
        <w:shd w:val="clear" w:color="auto" w:fill="FFFFFF"/>
        <w:jc w:val="both"/>
        <w:rPr>
          <w:rFonts w:cs="Times New Roman"/>
          <w:sz w:val="28"/>
          <w:szCs w:val="28"/>
        </w:rPr>
      </w:pPr>
    </w:p>
    <w:p w14:paraId="559A149F" w14:textId="729A3578" w:rsidR="00F07158" w:rsidRDefault="00F07158" w:rsidP="008B65C7">
      <w:pPr>
        <w:shd w:val="clear" w:color="auto" w:fill="FFFFFF"/>
        <w:jc w:val="both"/>
        <w:rPr>
          <w:rFonts w:cs="Times New Roman"/>
          <w:sz w:val="28"/>
          <w:szCs w:val="28"/>
        </w:rPr>
      </w:pPr>
    </w:p>
    <w:p w14:paraId="3A58439F" w14:textId="77777777" w:rsidR="009A3C62" w:rsidRPr="009A3C62" w:rsidRDefault="009A3C62" w:rsidP="009A3C62">
      <w:pPr>
        <w:jc w:val="both"/>
        <w:rPr>
          <w:rFonts w:cs="Times New Roman"/>
          <w:sz w:val="28"/>
          <w:szCs w:val="28"/>
        </w:rPr>
      </w:pPr>
      <w:r w:rsidRPr="009A3C62">
        <w:rPr>
          <w:rFonts w:eastAsia="Times New Roman" w:cs="Times New Roman"/>
          <w:bCs/>
          <w:sz w:val="28"/>
          <w:szCs w:val="28"/>
          <w:lang w:eastAsia="lv-LV"/>
        </w:rPr>
        <w:t>49. Izteikt 38</w:t>
      </w:r>
      <w:r w:rsidRPr="009A3C62">
        <w:rPr>
          <w:rFonts w:cs="Times New Roman"/>
          <w:sz w:val="28"/>
          <w:szCs w:val="28"/>
        </w:rPr>
        <w:t>.pantu šādā redakcijā:</w:t>
      </w:r>
    </w:p>
    <w:p w14:paraId="6726F085" w14:textId="77777777" w:rsidR="009A3C62" w:rsidRPr="009A3C62" w:rsidRDefault="009A3C62" w:rsidP="009A3C62">
      <w:pPr>
        <w:shd w:val="clear" w:color="auto" w:fill="FFFFFF"/>
        <w:jc w:val="both"/>
        <w:rPr>
          <w:rFonts w:eastAsia="Times New Roman" w:cs="Times New Roman"/>
          <w:b/>
          <w:bCs/>
          <w:sz w:val="28"/>
          <w:szCs w:val="28"/>
          <w:lang w:eastAsia="lv-LV"/>
        </w:rPr>
      </w:pPr>
      <w:r w:rsidRPr="009A3C62">
        <w:rPr>
          <w:rFonts w:eastAsia="Times New Roman" w:cs="Times New Roman"/>
          <w:bCs/>
          <w:sz w:val="28"/>
          <w:szCs w:val="28"/>
          <w:lang w:eastAsia="lv-LV"/>
        </w:rPr>
        <w:t>“</w:t>
      </w:r>
      <w:r w:rsidRPr="009A3C62">
        <w:rPr>
          <w:rFonts w:eastAsia="Times New Roman" w:cs="Times New Roman"/>
          <w:b/>
          <w:bCs/>
          <w:sz w:val="28"/>
          <w:szCs w:val="28"/>
          <w:lang w:eastAsia="lv-LV"/>
        </w:rPr>
        <w:t xml:space="preserve">38.pants. </w:t>
      </w:r>
      <w:r w:rsidRPr="009A3C62">
        <w:rPr>
          <w:rFonts w:cs="Times New Roman"/>
          <w:b/>
          <w:sz w:val="28"/>
          <w:szCs w:val="28"/>
        </w:rPr>
        <w:t xml:space="preserve">Paziņojums par koncesiju, paziņojums par izmaiņām vai </w:t>
      </w:r>
      <w:r w:rsidRPr="009A3C62">
        <w:rPr>
          <w:rFonts w:cs="Times New Roman"/>
          <w:b/>
          <w:sz w:val="28"/>
          <w:szCs w:val="28"/>
          <w:u w:val="single"/>
        </w:rPr>
        <w:t>papildu</w:t>
      </w:r>
      <w:r w:rsidRPr="009A3C62">
        <w:rPr>
          <w:rFonts w:cs="Times New Roman"/>
          <w:b/>
          <w:sz w:val="28"/>
          <w:szCs w:val="28"/>
        </w:rPr>
        <w:t xml:space="preserve"> informāciju</w:t>
      </w:r>
    </w:p>
    <w:p w14:paraId="5BE5FC46" w14:textId="77777777" w:rsidR="009A3C62" w:rsidRPr="009A3C62" w:rsidRDefault="009A3C62" w:rsidP="009A3C62">
      <w:pPr>
        <w:jc w:val="both"/>
        <w:rPr>
          <w:rFonts w:cs="Times New Roman"/>
          <w:sz w:val="28"/>
          <w:szCs w:val="28"/>
        </w:rPr>
      </w:pPr>
      <w:r w:rsidRPr="009A3C62">
        <w:rPr>
          <w:rFonts w:cs="Times New Roman"/>
          <w:sz w:val="28"/>
          <w:szCs w:val="28"/>
        </w:rPr>
        <w:t xml:space="preserve">(1) Ja publiskais partneris vēlas slēgt koncesijas līgumu un koncesijas procedūras komisija piemēro konkursu bez pretendentu atlases, konkursu ar pretendentu atlasi vai konkursa dialogu, tā </w:t>
      </w:r>
      <w:r w:rsidRPr="009A3C62">
        <w:rPr>
          <w:sz w:val="28"/>
          <w:szCs w:val="28"/>
        </w:rPr>
        <w:t>publicē paziņojumu par konces</w:t>
      </w:r>
      <w:r w:rsidRPr="009A3C62">
        <w:rPr>
          <w:rFonts w:cs="Times New Roman"/>
          <w:sz w:val="28"/>
          <w:szCs w:val="28"/>
        </w:rPr>
        <w:t>iju.</w:t>
      </w:r>
    </w:p>
    <w:p w14:paraId="210C0118" w14:textId="77777777" w:rsidR="009A3C62" w:rsidRPr="009A3C62" w:rsidRDefault="009A3C62" w:rsidP="009A3C62">
      <w:pPr>
        <w:jc w:val="both"/>
        <w:rPr>
          <w:sz w:val="28"/>
          <w:szCs w:val="28"/>
          <w:highlight w:val="yellow"/>
        </w:rPr>
      </w:pPr>
      <w:r w:rsidRPr="009A3C62">
        <w:rPr>
          <w:rFonts w:cs="Times New Roman"/>
          <w:sz w:val="28"/>
          <w:szCs w:val="28"/>
        </w:rPr>
        <w:t>(2) </w:t>
      </w:r>
      <w:r w:rsidRPr="009A3C62">
        <w:rPr>
          <w:sz w:val="28"/>
          <w:szCs w:val="28"/>
        </w:rPr>
        <w:t xml:space="preserve">Ja publiskais partneris </w:t>
      </w:r>
      <w:r w:rsidRPr="009A3C62">
        <w:rPr>
          <w:rFonts w:eastAsia="Calibri"/>
          <w:sz w:val="28"/>
          <w:szCs w:val="28"/>
        </w:rPr>
        <w:t xml:space="preserve">vēlas slēgt koncesijas līgumu par šā likuma 2.pielikumā minētajiem pakalpojumiem, </w:t>
      </w:r>
      <w:r w:rsidRPr="009A3C62">
        <w:rPr>
          <w:rFonts w:cs="Times New Roman"/>
          <w:sz w:val="28"/>
          <w:szCs w:val="28"/>
        </w:rPr>
        <w:t>koncesijas procedūras komisija</w:t>
      </w:r>
      <w:r w:rsidRPr="009A3C62">
        <w:rPr>
          <w:sz w:val="28"/>
          <w:szCs w:val="28"/>
        </w:rPr>
        <w:t xml:space="preserve"> publicē iepriekšēju informatīvu paziņojumu par sociālajiem un citiem īpašiem pakalpojumiem. </w:t>
      </w:r>
      <w:r w:rsidRPr="009A3C62">
        <w:rPr>
          <w:rFonts w:cs="Times New Roman"/>
          <w:sz w:val="28"/>
          <w:szCs w:val="28"/>
          <w:u w:val="single"/>
        </w:rPr>
        <w:t>Koncesijas procedūras komisija</w:t>
      </w:r>
      <w:r w:rsidRPr="009A3C62">
        <w:rPr>
          <w:sz w:val="28"/>
          <w:szCs w:val="28"/>
          <w:u w:val="single"/>
        </w:rPr>
        <w:t xml:space="preserve"> ir tiesīga nepublicēt minēto paziņojumu, ja tiek piemērota sarunu procedūra atbilstoši šā likuma 17.panta sestajā daļā minētajiem gadījumiem.</w:t>
      </w:r>
    </w:p>
    <w:p w14:paraId="21023C6C" w14:textId="04A08AED" w:rsidR="00F07158" w:rsidRPr="009A3C62" w:rsidRDefault="009A3C62" w:rsidP="009A3C62">
      <w:pPr>
        <w:shd w:val="clear" w:color="auto" w:fill="FFFFFF"/>
        <w:jc w:val="both"/>
        <w:rPr>
          <w:rFonts w:cs="Times New Roman"/>
          <w:sz w:val="28"/>
          <w:szCs w:val="28"/>
        </w:rPr>
      </w:pPr>
      <w:r w:rsidRPr="009A3C62">
        <w:rPr>
          <w:rFonts w:cs="Times New Roman"/>
          <w:sz w:val="28"/>
          <w:szCs w:val="28"/>
        </w:rPr>
        <w:t xml:space="preserve">(3) Ja </w:t>
      </w:r>
      <w:r w:rsidRPr="009A3C62">
        <w:rPr>
          <w:sz w:val="28"/>
          <w:szCs w:val="28"/>
        </w:rPr>
        <w:t>k</w:t>
      </w:r>
      <w:r w:rsidRPr="009A3C62">
        <w:rPr>
          <w:rFonts w:cs="Times New Roman"/>
          <w:sz w:val="28"/>
          <w:szCs w:val="28"/>
        </w:rPr>
        <w:t xml:space="preserve">oncesijas procedūras komisija izdara šā likuma 35.pantā minētos grozījumus </w:t>
      </w:r>
      <w:r w:rsidRPr="009A3C62">
        <w:rPr>
          <w:sz w:val="28"/>
          <w:szCs w:val="28"/>
        </w:rPr>
        <w:t>koncesijas</w:t>
      </w:r>
      <w:r w:rsidRPr="009A3C62">
        <w:rPr>
          <w:rFonts w:cs="Times New Roman"/>
          <w:sz w:val="28"/>
          <w:szCs w:val="28"/>
        </w:rPr>
        <w:t xml:space="preserve"> procedūras dokumentos vai pagarina noteiktos pretendentu pieteikumu vai piedāvājumu iesniegšanas termiņus, tā publicē paziņojumu par izmaiņām vai papildu informāciju.”</w:t>
      </w:r>
      <w:r>
        <w:rPr>
          <w:rFonts w:cs="Times New Roman"/>
          <w:sz w:val="28"/>
          <w:szCs w:val="28"/>
        </w:rPr>
        <w:t>.</w:t>
      </w:r>
    </w:p>
    <w:p w14:paraId="15D1222B" w14:textId="4FC7853A" w:rsidR="00F07158" w:rsidRDefault="00F07158" w:rsidP="008B65C7">
      <w:pPr>
        <w:shd w:val="clear" w:color="auto" w:fill="FFFFFF"/>
        <w:jc w:val="both"/>
        <w:rPr>
          <w:rFonts w:cs="Times New Roman"/>
          <w:sz w:val="28"/>
          <w:szCs w:val="28"/>
        </w:rPr>
      </w:pPr>
    </w:p>
    <w:p w14:paraId="344EF3AA" w14:textId="48360026" w:rsidR="009A3C62" w:rsidRDefault="009A3C62" w:rsidP="008B65C7">
      <w:pPr>
        <w:shd w:val="clear" w:color="auto" w:fill="FFFFFF"/>
        <w:jc w:val="both"/>
        <w:rPr>
          <w:rFonts w:cs="Times New Roman"/>
          <w:sz w:val="28"/>
          <w:szCs w:val="28"/>
        </w:rPr>
      </w:pPr>
    </w:p>
    <w:p w14:paraId="732615B8" w14:textId="77777777" w:rsidR="00A44A88" w:rsidRPr="00A44A88" w:rsidRDefault="00A44A88" w:rsidP="00A44A88">
      <w:pPr>
        <w:shd w:val="clear" w:color="auto" w:fill="FFFFFF"/>
        <w:jc w:val="both"/>
        <w:rPr>
          <w:rFonts w:eastAsia="Times New Roman" w:cs="Times New Roman"/>
          <w:iCs/>
          <w:sz w:val="28"/>
          <w:szCs w:val="28"/>
          <w:lang w:eastAsia="lv-LV"/>
        </w:rPr>
      </w:pPr>
      <w:r w:rsidRPr="00A44A88">
        <w:rPr>
          <w:rFonts w:cs="Times New Roman"/>
          <w:sz w:val="28"/>
          <w:szCs w:val="28"/>
        </w:rPr>
        <w:t>50. Izteikt 39.pantu šādā redakcijā:</w:t>
      </w:r>
    </w:p>
    <w:p w14:paraId="171C2690" w14:textId="77777777" w:rsidR="00A44A88" w:rsidRPr="00A44A88" w:rsidRDefault="00A44A88" w:rsidP="00A44A88">
      <w:pPr>
        <w:jc w:val="both"/>
        <w:rPr>
          <w:rFonts w:eastAsia="Times New Roman" w:cs="Times New Roman"/>
          <w:bCs/>
          <w:sz w:val="28"/>
          <w:szCs w:val="28"/>
          <w:lang w:eastAsia="lv-LV"/>
        </w:rPr>
      </w:pPr>
      <w:r w:rsidRPr="00A44A88">
        <w:rPr>
          <w:rFonts w:eastAsia="Times New Roman" w:cs="Times New Roman"/>
          <w:sz w:val="28"/>
          <w:szCs w:val="28"/>
          <w:lang w:eastAsia="lv-LV"/>
        </w:rPr>
        <w:t>“</w:t>
      </w:r>
      <w:r w:rsidRPr="00A44A88">
        <w:rPr>
          <w:rFonts w:cs="Times New Roman"/>
          <w:b/>
          <w:sz w:val="28"/>
          <w:szCs w:val="28"/>
        </w:rPr>
        <w:t>39.pants. Pretendentu pieteikumu un piedāvājumu iesniegšanas termiņi</w:t>
      </w:r>
    </w:p>
    <w:p w14:paraId="2E001963" w14:textId="77777777" w:rsidR="00A44A88" w:rsidRPr="00A44A88" w:rsidRDefault="00A44A88" w:rsidP="00A44A88">
      <w:pPr>
        <w:jc w:val="both"/>
        <w:rPr>
          <w:sz w:val="28"/>
          <w:szCs w:val="28"/>
        </w:rPr>
      </w:pPr>
      <w:r w:rsidRPr="00A44A88">
        <w:rPr>
          <w:rFonts w:eastAsia="Times New Roman" w:cs="Times New Roman"/>
          <w:bCs/>
          <w:sz w:val="28"/>
          <w:szCs w:val="28"/>
          <w:lang w:eastAsia="lv-LV"/>
        </w:rPr>
        <w:t>(1)</w:t>
      </w:r>
      <w:r w:rsidRPr="00A44A88">
        <w:rPr>
          <w:sz w:val="28"/>
          <w:szCs w:val="28"/>
        </w:rPr>
        <w:t> K</w:t>
      </w:r>
      <w:r w:rsidRPr="00A44A88">
        <w:rPr>
          <w:rFonts w:cs="Times New Roman"/>
          <w:sz w:val="28"/>
          <w:szCs w:val="28"/>
        </w:rPr>
        <w:t>oncesijas procedūras komisija</w:t>
      </w:r>
      <w:r w:rsidRPr="00A44A88">
        <w:rPr>
          <w:sz w:val="28"/>
          <w:szCs w:val="28"/>
        </w:rPr>
        <w:t>, nosakot pieteikumu vai piedāvājumu iesniegšanas termiņus, ņem vērā iespējamā koncesijas līguma sarežģītības pakāpi un laiku, kāds nepieciešams pieteikumu vai piedāvājumu sagatavošanai, kā arī šajā pantā noteiktos minimālos pieteikumu un piedāvājumu iesniegšanas termiņus.</w:t>
      </w:r>
    </w:p>
    <w:p w14:paraId="54DAB1D9" w14:textId="77777777" w:rsidR="00A44A88" w:rsidRPr="00A44A88" w:rsidRDefault="00A44A88" w:rsidP="00A44A88">
      <w:pPr>
        <w:jc w:val="both"/>
        <w:rPr>
          <w:rFonts w:cs="Times New Roman"/>
          <w:sz w:val="28"/>
          <w:szCs w:val="28"/>
        </w:rPr>
      </w:pPr>
      <w:r w:rsidRPr="00A44A88">
        <w:rPr>
          <w:rFonts w:cs="Times New Roman"/>
          <w:sz w:val="28"/>
          <w:szCs w:val="28"/>
        </w:rPr>
        <w:t xml:space="preserve">(2) Ja koncesijas procedūrai tiek piemērots konkurss bez pretendentu atlases vai sarunu procedūra, termiņš pretendentu piedāvājumu iesniegšanai ir vismaz 30 dienas sākot no dienas, kad ir nosūtīts paziņojums par koncesiju vai </w:t>
      </w:r>
      <w:r w:rsidRPr="00A44A88">
        <w:rPr>
          <w:rFonts w:cs="Times New Roman"/>
          <w:sz w:val="28"/>
          <w:szCs w:val="28"/>
          <w:u w:val="single"/>
        </w:rPr>
        <w:t xml:space="preserve">kurā izraudzītajiem pretendentiem nosūtīts </w:t>
      </w:r>
      <w:r w:rsidRPr="00A44A88">
        <w:rPr>
          <w:rFonts w:eastAsia="Times New Roman"/>
          <w:sz w:val="28"/>
          <w:szCs w:val="28"/>
          <w:u w:val="single"/>
          <w:lang w:eastAsia="lv-LV"/>
        </w:rPr>
        <w:t>uzaicinājums uz sarunām</w:t>
      </w:r>
      <w:r w:rsidRPr="00A44A88">
        <w:rPr>
          <w:rFonts w:cs="Times New Roman"/>
          <w:sz w:val="28"/>
          <w:szCs w:val="28"/>
        </w:rPr>
        <w:t>. Ja publiskais partneris vēlas slēgt koncesijas līgumu par šā likuma 2.pielikumā minētajiem pakalpojumiem, termiņš pretendentu piedāvājumu iesniegšanai ir vismaz 30 dienas sākot no dienas, kad ir nosūtīts iepriekšējs informatīvs paziņojums par sociālajiem un citiem īpašiem pakalpojumiem.</w:t>
      </w:r>
    </w:p>
    <w:p w14:paraId="64E5A53A" w14:textId="77777777" w:rsidR="00A44A88" w:rsidRPr="00A44A88" w:rsidRDefault="00A44A88" w:rsidP="00A44A88">
      <w:pPr>
        <w:jc w:val="both"/>
        <w:rPr>
          <w:rFonts w:cs="Times New Roman"/>
          <w:sz w:val="28"/>
          <w:szCs w:val="28"/>
        </w:rPr>
      </w:pPr>
      <w:r w:rsidRPr="00A44A88">
        <w:rPr>
          <w:rFonts w:cs="Times New Roman"/>
          <w:sz w:val="28"/>
          <w:szCs w:val="28"/>
        </w:rPr>
        <w:t>(3) Ja koncesijas procedūrai tiek piemērots konkurss ar pretendentu atlasi vai konkursa dialogs, termiņš pretendentu pieteikumu iesniegšanai ir vismaz 30 dienas sākot no dienas, kad ir nosūtīts paziņojums par koncesiju.</w:t>
      </w:r>
    </w:p>
    <w:p w14:paraId="59008247" w14:textId="77777777" w:rsidR="00A44A88" w:rsidRPr="00A44A88" w:rsidRDefault="00A44A88" w:rsidP="00A44A88">
      <w:pPr>
        <w:jc w:val="both"/>
        <w:rPr>
          <w:rFonts w:cs="Times New Roman"/>
          <w:sz w:val="28"/>
          <w:szCs w:val="28"/>
        </w:rPr>
      </w:pPr>
      <w:r w:rsidRPr="00A44A88">
        <w:rPr>
          <w:rFonts w:cs="Times New Roman"/>
          <w:sz w:val="28"/>
          <w:szCs w:val="28"/>
        </w:rPr>
        <w:lastRenderedPageBreak/>
        <w:t>(4) Ja koncesijas procedūrai tiek piemērots konkurss ar pretendentu atlasi, termiņš pretendentu piedāvājumu iesniegšanai ir vismaz 22 dienas no dienas, kurā pretendentiem ir nosūtīts uzaicinājums iesniegt piedāvājumus.</w:t>
      </w:r>
    </w:p>
    <w:p w14:paraId="0392C054" w14:textId="77777777" w:rsidR="00A44A88" w:rsidRPr="00A44A88" w:rsidRDefault="00A44A88" w:rsidP="00A44A88">
      <w:pPr>
        <w:jc w:val="both"/>
        <w:rPr>
          <w:rFonts w:cs="Times New Roman"/>
          <w:sz w:val="28"/>
          <w:szCs w:val="28"/>
        </w:rPr>
      </w:pPr>
      <w:r w:rsidRPr="00A44A88">
        <w:rPr>
          <w:rFonts w:cs="Times New Roman"/>
          <w:sz w:val="28"/>
          <w:szCs w:val="28"/>
        </w:rPr>
        <w:t>(5) </w:t>
      </w:r>
      <w:r w:rsidRPr="00A44A88">
        <w:rPr>
          <w:rFonts w:cs="Times New Roman"/>
          <w:sz w:val="28"/>
          <w:szCs w:val="28"/>
          <w:u w:val="single"/>
        </w:rPr>
        <w:t>Ja koncesijas procedūrai tiek piemērots konkursa dialogs, termiņš pretendentu, kuri piedalījušies pārrunās, piedāvājumu iesniegšanai ir vismaz 22 dienas no dienas, kurā pretendentiem ir nosūtīts uzaicinājums iesniegt piedāvājumus. Koncesijas procedūras komisija vienojas ar visiem atlasītajiem pretendentiem, kuri piedalījušies pārrunās, par piedāvājumu iesniegšanas termiņu, bet, ja vienoties nevar, termiņš ir 22 dienas no dienas, kurā pretendentiem ir nosūtīts uzaicinājums iesniegt piedāvājumus</w:t>
      </w:r>
      <w:r w:rsidRPr="00A44A88">
        <w:rPr>
          <w:rFonts w:cs="Times New Roman"/>
          <w:sz w:val="28"/>
          <w:szCs w:val="28"/>
        </w:rPr>
        <w:t>.</w:t>
      </w:r>
    </w:p>
    <w:p w14:paraId="2FE90486" w14:textId="77777777" w:rsidR="00A44A88" w:rsidRPr="00A44A88" w:rsidRDefault="00A44A88" w:rsidP="00A44A88">
      <w:pPr>
        <w:jc w:val="both"/>
        <w:rPr>
          <w:rFonts w:cs="Times New Roman"/>
          <w:sz w:val="28"/>
          <w:szCs w:val="28"/>
        </w:rPr>
      </w:pPr>
      <w:r w:rsidRPr="00A44A88">
        <w:rPr>
          <w:rFonts w:cs="Times New Roman"/>
          <w:sz w:val="28"/>
          <w:szCs w:val="28"/>
        </w:rPr>
        <w:t>(6) </w:t>
      </w:r>
      <w:r w:rsidRPr="00A44A88">
        <w:rPr>
          <w:sz w:val="28"/>
          <w:szCs w:val="28"/>
        </w:rPr>
        <w:t>K</w:t>
      </w:r>
      <w:r w:rsidRPr="00A44A88">
        <w:rPr>
          <w:rFonts w:cs="Times New Roman"/>
          <w:sz w:val="28"/>
          <w:szCs w:val="28"/>
        </w:rPr>
        <w:t>oncesijas procedūras komisija var samazināt pretendentu piedāvājumu iesniegšanas termiņu par piecām dienām, ja piedāvājumu iesniegšana paredzēta elektroniski atbilstoši šā likuma 19.panta pirmajā daļā noteiktajam.</w:t>
      </w:r>
    </w:p>
    <w:p w14:paraId="195F5064" w14:textId="77777777" w:rsidR="00A44A88" w:rsidRPr="00A44A88" w:rsidRDefault="00A44A88" w:rsidP="00A44A88">
      <w:pPr>
        <w:pStyle w:val="tv213"/>
        <w:shd w:val="clear" w:color="auto" w:fill="FFFFFF"/>
        <w:spacing w:before="0" w:beforeAutospacing="0" w:after="0" w:afterAutospacing="0"/>
        <w:jc w:val="both"/>
        <w:rPr>
          <w:sz w:val="28"/>
          <w:szCs w:val="28"/>
        </w:rPr>
      </w:pPr>
      <w:r w:rsidRPr="00A44A88">
        <w:rPr>
          <w:sz w:val="28"/>
          <w:szCs w:val="28"/>
        </w:rPr>
        <w:t>(7) Koncesijas procedūras komisija nosaka garāku piedāvājumu iesniegšanas termiņu par šajā pantā noteiktajiem minimālajiem pieteikumu un piedāvājumu iesniegšanas termiņiem, ja pieteikumu vai piedāvājumu var sagatavot tikai pēc koncesijas procedūras komisijas norādītās koncesijas līguma izpildes vietas apmeklēšanas vai pēc iepazīšanās ar koncesijas procedūras dokumentos norādītiem papildu dokumentiem koncesijas procedūras komisijas norādītajā vietā. Pieteikumu un piedāvājumu iesniegšanas termiņš jānosaka tāds, lai ieinteresētajiem pretendentiem būtu iespēja iepazīties ar visu informāciju, kas nepieciešama pieteikuma un piedāvājuma sagatavošanā.</w:t>
      </w:r>
    </w:p>
    <w:p w14:paraId="789BB948" w14:textId="77777777" w:rsidR="00A44A88" w:rsidRPr="00A44A88" w:rsidRDefault="00A44A88" w:rsidP="00A44A88">
      <w:pPr>
        <w:pStyle w:val="tv213"/>
        <w:shd w:val="clear" w:color="auto" w:fill="FFFFFF"/>
        <w:spacing w:before="0" w:beforeAutospacing="0" w:after="0" w:afterAutospacing="0"/>
        <w:jc w:val="both"/>
        <w:rPr>
          <w:sz w:val="28"/>
          <w:szCs w:val="28"/>
        </w:rPr>
      </w:pPr>
      <w:r w:rsidRPr="00A44A88">
        <w:rPr>
          <w:sz w:val="28"/>
          <w:szCs w:val="28"/>
        </w:rPr>
        <w:t>(8) Koncesijas procedūras komisija var izdarīt grozījumus koncesijas procedūras dokumentos, ja vien grozītie noteikumi nepieļauj atšķirīgu piedāvājumu iesniegšanu vai citu pretendentu dalību vai izvēli koncesijas procedūrā. Ja koncesijas procedūras dokumentos izdarīti grozījumi, piedāvājumu iesniegšanas termiņš tiek pagarināts atbilstoši informācijas vai izmaiņu svarīgumam tā, lai pretendenti varētu iepazīties ar visu informāciju, kas nepieciešama piedāvājuma sagatavošanai.</w:t>
      </w:r>
    </w:p>
    <w:p w14:paraId="5AB08F3D" w14:textId="122C66E0" w:rsidR="009A3C62" w:rsidRPr="00A44A88" w:rsidRDefault="00A44A88" w:rsidP="00A44A88">
      <w:pPr>
        <w:shd w:val="clear" w:color="auto" w:fill="FFFFFF"/>
        <w:jc w:val="both"/>
        <w:rPr>
          <w:rFonts w:cs="Times New Roman"/>
          <w:sz w:val="28"/>
          <w:szCs w:val="28"/>
        </w:rPr>
      </w:pPr>
      <w:r w:rsidRPr="00A44A88">
        <w:rPr>
          <w:sz w:val="28"/>
          <w:szCs w:val="28"/>
          <w:u w:val="single"/>
        </w:rPr>
        <w:t>(9) Koncesijas procedūras komisija ir tiesīga pagarināt noteiktos pieteikumu un piedāvājumu iesniegšanas termiņus, publicējot paziņojumu par izmaiņām vai papildu informāciju. Ja koncesijas līguma paredzamā līgumcena ir vienāda ar Ministru kabineta noteikto līgumcenu robežvērtību vai lielāka, minimālais termiņš, par kuru koncesijas procedūras komisija ir tiesīga pagarināt pieteikumu vai piedāvājumu iesniegšanas termiņu, ir septiņas dienas. Šāda termiņu pagarināšana nav uzskatāma par grozījumiem iepirkuma procedūras dokumentos šā panta astotās daļas izpratnē.</w:t>
      </w:r>
      <w:r w:rsidRPr="00A44A88">
        <w:rPr>
          <w:sz w:val="28"/>
          <w:szCs w:val="28"/>
        </w:rPr>
        <w:t>”</w:t>
      </w:r>
      <w:r>
        <w:rPr>
          <w:sz w:val="28"/>
          <w:szCs w:val="28"/>
        </w:rPr>
        <w:t>.</w:t>
      </w:r>
    </w:p>
    <w:p w14:paraId="08FA35B2" w14:textId="78EF4629" w:rsidR="009A3C62" w:rsidRDefault="009A3C62" w:rsidP="008B65C7">
      <w:pPr>
        <w:shd w:val="clear" w:color="auto" w:fill="FFFFFF"/>
        <w:jc w:val="both"/>
        <w:rPr>
          <w:rFonts w:cs="Times New Roman"/>
          <w:sz w:val="28"/>
          <w:szCs w:val="28"/>
        </w:rPr>
      </w:pPr>
    </w:p>
    <w:p w14:paraId="0E638A1C" w14:textId="1BBBA6D7" w:rsidR="009A3C62" w:rsidRDefault="009A3C62" w:rsidP="008B65C7">
      <w:pPr>
        <w:shd w:val="clear" w:color="auto" w:fill="FFFFFF"/>
        <w:jc w:val="both"/>
        <w:rPr>
          <w:rFonts w:cs="Times New Roman"/>
          <w:sz w:val="28"/>
          <w:szCs w:val="28"/>
        </w:rPr>
      </w:pPr>
    </w:p>
    <w:p w14:paraId="041E842E" w14:textId="77777777" w:rsidR="00452168" w:rsidRPr="00452168" w:rsidRDefault="00452168" w:rsidP="00452168">
      <w:pPr>
        <w:shd w:val="clear" w:color="auto" w:fill="FFFFFF"/>
        <w:jc w:val="both"/>
        <w:rPr>
          <w:rFonts w:eastAsia="Times New Roman" w:cs="Times New Roman"/>
          <w:iCs/>
          <w:sz w:val="28"/>
          <w:szCs w:val="28"/>
          <w:lang w:eastAsia="lv-LV"/>
        </w:rPr>
      </w:pPr>
      <w:r w:rsidRPr="00452168">
        <w:rPr>
          <w:rFonts w:cs="Times New Roman"/>
          <w:sz w:val="28"/>
          <w:szCs w:val="28"/>
        </w:rPr>
        <w:t>51. Izteikt 42.pantu šādā redakcijā:</w:t>
      </w:r>
    </w:p>
    <w:p w14:paraId="21C18E83" w14:textId="77777777" w:rsidR="00452168" w:rsidRPr="00452168" w:rsidRDefault="00452168" w:rsidP="00452168">
      <w:pPr>
        <w:jc w:val="both"/>
        <w:rPr>
          <w:rFonts w:cs="Times New Roman"/>
          <w:sz w:val="28"/>
          <w:szCs w:val="28"/>
        </w:rPr>
      </w:pPr>
      <w:r w:rsidRPr="00452168">
        <w:rPr>
          <w:rFonts w:eastAsia="Times New Roman" w:cs="Times New Roman"/>
          <w:sz w:val="28"/>
          <w:szCs w:val="28"/>
          <w:lang w:eastAsia="lv-LV"/>
        </w:rPr>
        <w:t>“</w:t>
      </w:r>
      <w:r w:rsidRPr="00452168">
        <w:rPr>
          <w:rFonts w:cs="Times New Roman"/>
          <w:b/>
          <w:sz w:val="28"/>
          <w:szCs w:val="28"/>
        </w:rPr>
        <w:t>42.pants. Pretendentu atlase</w:t>
      </w:r>
    </w:p>
    <w:p w14:paraId="1984FB1A" w14:textId="77777777" w:rsidR="00452168" w:rsidRPr="00452168" w:rsidRDefault="00452168" w:rsidP="00452168">
      <w:pPr>
        <w:jc w:val="both"/>
        <w:rPr>
          <w:rFonts w:cs="Times New Roman"/>
          <w:sz w:val="28"/>
          <w:szCs w:val="28"/>
        </w:rPr>
      </w:pPr>
      <w:r w:rsidRPr="00452168">
        <w:rPr>
          <w:rFonts w:cs="Times New Roman"/>
          <w:sz w:val="28"/>
          <w:szCs w:val="28"/>
        </w:rPr>
        <w:t xml:space="preserve">(1) Koncesijas procedūras komisija atlasa </w:t>
      </w:r>
      <w:r w:rsidRPr="00452168">
        <w:rPr>
          <w:sz w:val="28"/>
          <w:szCs w:val="28"/>
          <w:lang w:eastAsia="lv-LV"/>
        </w:rPr>
        <w:t>pretendentus saskaņā ar koncesijas procedūras dokumentos noteiktajām kvalifikācijas prasībām.</w:t>
      </w:r>
    </w:p>
    <w:p w14:paraId="1DA1E12D" w14:textId="77777777" w:rsidR="00452168" w:rsidRPr="00452168" w:rsidRDefault="00452168" w:rsidP="00452168">
      <w:pPr>
        <w:jc w:val="both"/>
        <w:rPr>
          <w:rFonts w:cs="Times New Roman"/>
          <w:sz w:val="28"/>
          <w:szCs w:val="28"/>
        </w:rPr>
      </w:pPr>
      <w:r w:rsidRPr="00452168">
        <w:rPr>
          <w:rFonts w:cs="Times New Roman"/>
          <w:sz w:val="28"/>
          <w:szCs w:val="28"/>
        </w:rPr>
        <w:lastRenderedPageBreak/>
        <w:t>(2) Koncesijas procedūras komisija</w:t>
      </w:r>
      <w:r w:rsidRPr="00452168">
        <w:rPr>
          <w:sz w:val="28"/>
          <w:szCs w:val="28"/>
          <w:lang w:eastAsia="lv-LV"/>
        </w:rPr>
        <w:t xml:space="preserve"> prasību apjomu, kā arī pieprasīto minimālo spēju līmeni konkrētā koncesijas līguma izpildei nosaka samērīgi koncesijas līguma priekšmetam. Šādas minimālā atbilstības līmeņa prasības iekļauj paziņojumā par koncesiju, kā arī koncesijas procedūras dokumentos.</w:t>
      </w:r>
    </w:p>
    <w:p w14:paraId="66482ED2" w14:textId="77777777" w:rsidR="00452168" w:rsidRPr="00452168" w:rsidRDefault="00452168" w:rsidP="00452168">
      <w:pPr>
        <w:jc w:val="both"/>
        <w:rPr>
          <w:rFonts w:cs="Times New Roman"/>
          <w:sz w:val="28"/>
          <w:szCs w:val="28"/>
        </w:rPr>
      </w:pPr>
      <w:r w:rsidRPr="00452168">
        <w:rPr>
          <w:sz w:val="28"/>
          <w:szCs w:val="28"/>
          <w:lang w:eastAsia="lv-LV"/>
        </w:rPr>
        <w:t xml:space="preserve">(3) Izziņas un citus dokumentus, kurus šajā likumā noteiktajos gadījumos izsniedz </w:t>
      </w:r>
      <w:r w:rsidRPr="00452168">
        <w:rPr>
          <w:sz w:val="28"/>
          <w:szCs w:val="28"/>
          <w:u w:val="single"/>
          <w:lang w:eastAsia="lv-LV"/>
        </w:rPr>
        <w:t>Latvijas</w:t>
      </w:r>
      <w:r w:rsidRPr="00452168">
        <w:rPr>
          <w:sz w:val="28"/>
          <w:szCs w:val="28"/>
          <w:lang w:eastAsia="lv-LV"/>
        </w:rPr>
        <w:t xml:space="preserve"> kompetentās institūcijas, </w:t>
      </w:r>
      <w:r w:rsidRPr="00452168">
        <w:rPr>
          <w:rFonts w:cs="Times New Roman"/>
          <w:sz w:val="28"/>
          <w:szCs w:val="28"/>
        </w:rPr>
        <w:t xml:space="preserve">koncesijas procedūras komisija </w:t>
      </w:r>
      <w:r w:rsidRPr="00452168">
        <w:rPr>
          <w:sz w:val="28"/>
          <w:szCs w:val="28"/>
          <w:lang w:eastAsia="lv-LV"/>
        </w:rPr>
        <w:t xml:space="preserve">pieņem un atzīst, ja tie izdoti ne agrāk kā vienu mēnesi pirms iesniegšanas dienas, bet </w:t>
      </w:r>
      <w:r w:rsidRPr="00452168">
        <w:rPr>
          <w:sz w:val="28"/>
          <w:szCs w:val="28"/>
          <w:u w:val="single"/>
          <w:lang w:eastAsia="lv-LV"/>
        </w:rPr>
        <w:t xml:space="preserve">ārvalstu kompetento institūciju izsniegtās izziņas un citus dokumentus </w:t>
      </w:r>
      <w:r w:rsidRPr="00452168">
        <w:rPr>
          <w:rFonts w:cs="Times New Roman"/>
          <w:sz w:val="28"/>
          <w:szCs w:val="28"/>
          <w:u w:val="single"/>
        </w:rPr>
        <w:t>koncesijas procedūras komisija pieņem un atzīst, ja tie izdoti</w:t>
      </w:r>
      <w:r w:rsidRPr="00452168">
        <w:rPr>
          <w:rFonts w:cs="Times New Roman"/>
          <w:sz w:val="28"/>
          <w:szCs w:val="28"/>
        </w:rPr>
        <w:t xml:space="preserve"> </w:t>
      </w:r>
      <w:r w:rsidRPr="00452168">
        <w:rPr>
          <w:sz w:val="28"/>
          <w:szCs w:val="28"/>
          <w:lang w:eastAsia="lv-LV"/>
        </w:rPr>
        <w:t>ne agrāk kā sešus mēnešus pirms iesniegšanas dienas, ja izziņas vai dokumenta izdevējs nav norādījis īsāku tā derīguma termiņu.</w:t>
      </w:r>
    </w:p>
    <w:p w14:paraId="7A392652" w14:textId="77777777" w:rsidR="00452168" w:rsidRPr="00452168" w:rsidRDefault="00452168" w:rsidP="00452168">
      <w:pPr>
        <w:jc w:val="both"/>
        <w:rPr>
          <w:rFonts w:cs="Times New Roman"/>
          <w:sz w:val="28"/>
          <w:szCs w:val="28"/>
        </w:rPr>
      </w:pPr>
      <w:r w:rsidRPr="00452168">
        <w:rPr>
          <w:sz w:val="28"/>
          <w:szCs w:val="28"/>
          <w:lang w:eastAsia="lv-LV"/>
        </w:rPr>
        <w:t xml:space="preserve">(4) Ja </w:t>
      </w:r>
      <w:r w:rsidRPr="00452168">
        <w:rPr>
          <w:rFonts w:cs="Times New Roman"/>
          <w:sz w:val="28"/>
          <w:szCs w:val="28"/>
        </w:rPr>
        <w:t xml:space="preserve">koncesijas procedūras komisija </w:t>
      </w:r>
      <w:r w:rsidRPr="00452168">
        <w:rPr>
          <w:sz w:val="28"/>
          <w:szCs w:val="28"/>
          <w:lang w:eastAsia="lv-LV"/>
        </w:rPr>
        <w:t xml:space="preserve">nepieciešamo informāciju par pretendentu iegūst tieši no kompetentās institūcijas, datubāzēs vai no citiem avotiem, attiecīgais pretendents ir tiesīgs iesniegt izziņu vai citu dokumentu par attiecīgo faktu, ja </w:t>
      </w:r>
      <w:r w:rsidRPr="00452168">
        <w:rPr>
          <w:rFonts w:cs="Times New Roman"/>
          <w:sz w:val="28"/>
          <w:szCs w:val="28"/>
          <w:u w:val="single"/>
        </w:rPr>
        <w:t>koncesijas procedūras komisijas</w:t>
      </w:r>
      <w:r w:rsidRPr="00452168">
        <w:rPr>
          <w:rFonts w:cs="Times New Roman"/>
          <w:sz w:val="28"/>
          <w:szCs w:val="28"/>
        </w:rPr>
        <w:t xml:space="preserve"> </w:t>
      </w:r>
      <w:r w:rsidRPr="00452168">
        <w:rPr>
          <w:sz w:val="28"/>
          <w:szCs w:val="28"/>
          <w:lang w:eastAsia="lv-LV"/>
        </w:rPr>
        <w:t>iegūtā informācija neatbilst faktiskajai situācijai.</w:t>
      </w:r>
    </w:p>
    <w:p w14:paraId="7D80178A" w14:textId="77777777" w:rsidR="00452168" w:rsidRPr="00452168" w:rsidRDefault="00452168" w:rsidP="00452168">
      <w:pPr>
        <w:jc w:val="both"/>
        <w:rPr>
          <w:rFonts w:cs="Times New Roman"/>
          <w:sz w:val="28"/>
          <w:szCs w:val="28"/>
        </w:rPr>
      </w:pPr>
      <w:r w:rsidRPr="00452168">
        <w:rPr>
          <w:sz w:val="28"/>
          <w:szCs w:val="28"/>
          <w:lang w:eastAsia="lv-LV"/>
        </w:rPr>
        <w:t xml:space="preserve">(5) Ja </w:t>
      </w:r>
      <w:r w:rsidRPr="00452168">
        <w:rPr>
          <w:rFonts w:cs="Times New Roman"/>
          <w:sz w:val="28"/>
          <w:szCs w:val="28"/>
        </w:rPr>
        <w:t xml:space="preserve">koncesijas procedūras komisijai </w:t>
      </w:r>
      <w:r w:rsidRPr="00452168">
        <w:rPr>
          <w:sz w:val="28"/>
          <w:szCs w:val="28"/>
          <w:lang w:eastAsia="lv-LV"/>
        </w:rPr>
        <w:t xml:space="preserve">rodas šaubas par iesniegtās dokumenta kopijas autentiskumu, tā pieprasa, lai </w:t>
      </w:r>
      <w:r w:rsidRPr="00452168">
        <w:rPr>
          <w:sz w:val="28"/>
          <w:szCs w:val="28"/>
          <w:u w:val="single"/>
          <w:lang w:eastAsia="lv-LV"/>
        </w:rPr>
        <w:t>pretendents</w:t>
      </w:r>
      <w:r w:rsidRPr="00452168">
        <w:rPr>
          <w:sz w:val="28"/>
          <w:szCs w:val="28"/>
          <w:lang w:eastAsia="lv-LV"/>
        </w:rPr>
        <w:t xml:space="preserve"> uzrāda dokumenta oriģinālu vai iesniedz apliecinātu dokumenta kopiju.</w:t>
      </w:r>
    </w:p>
    <w:p w14:paraId="3613FDCC" w14:textId="77777777" w:rsidR="00452168" w:rsidRPr="00452168" w:rsidRDefault="00452168" w:rsidP="00452168">
      <w:pPr>
        <w:jc w:val="both"/>
        <w:rPr>
          <w:rFonts w:cs="Times New Roman"/>
          <w:sz w:val="28"/>
          <w:szCs w:val="28"/>
        </w:rPr>
      </w:pPr>
      <w:r w:rsidRPr="00452168">
        <w:rPr>
          <w:sz w:val="28"/>
          <w:szCs w:val="28"/>
          <w:lang w:eastAsia="lv-LV"/>
        </w:rPr>
        <w:t xml:space="preserve">(6) Ja </w:t>
      </w:r>
      <w:r w:rsidRPr="00452168">
        <w:rPr>
          <w:rFonts w:cs="Times New Roman"/>
          <w:sz w:val="28"/>
          <w:szCs w:val="28"/>
        </w:rPr>
        <w:t xml:space="preserve">koncesijas procedūras komisija </w:t>
      </w:r>
      <w:r w:rsidRPr="00452168">
        <w:rPr>
          <w:sz w:val="28"/>
          <w:szCs w:val="28"/>
          <w:lang w:eastAsia="lv-LV"/>
        </w:rPr>
        <w:t xml:space="preserve">konstatē, ka pieteikumā 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w:t>
      </w:r>
      <w:r w:rsidRPr="00452168">
        <w:rPr>
          <w:rFonts w:cs="Times New Roman"/>
          <w:sz w:val="28"/>
          <w:szCs w:val="28"/>
        </w:rPr>
        <w:t xml:space="preserve">koncesijas procedūras komisija </w:t>
      </w:r>
      <w:r w:rsidRPr="00452168">
        <w:rPr>
          <w:sz w:val="28"/>
          <w:szCs w:val="28"/>
          <w:lang w:eastAsia="lv-LV"/>
        </w:rPr>
        <w:t>nosaka samērīgi ar laiku, kas nepieciešams šādas informācijas vai dokumenta sagatavošanai un iesniegšanai.</w:t>
      </w:r>
    </w:p>
    <w:p w14:paraId="37FC4DE8" w14:textId="77777777" w:rsidR="00452168" w:rsidRPr="00452168" w:rsidRDefault="00452168" w:rsidP="00452168">
      <w:pPr>
        <w:jc w:val="both"/>
        <w:rPr>
          <w:rFonts w:cs="Times New Roman"/>
          <w:sz w:val="28"/>
          <w:szCs w:val="28"/>
        </w:rPr>
      </w:pPr>
      <w:r w:rsidRPr="00452168">
        <w:rPr>
          <w:sz w:val="28"/>
          <w:szCs w:val="28"/>
          <w:lang w:eastAsia="lv-LV"/>
        </w:rPr>
        <w:t xml:space="preserve">(7) Ja </w:t>
      </w:r>
      <w:r w:rsidRPr="00452168">
        <w:rPr>
          <w:rFonts w:cs="Times New Roman"/>
          <w:sz w:val="28"/>
          <w:szCs w:val="28"/>
        </w:rPr>
        <w:t xml:space="preserve">koncesijas procedūras komisija </w:t>
      </w:r>
      <w:r w:rsidRPr="00452168">
        <w:rPr>
          <w:sz w:val="28"/>
          <w:szCs w:val="28"/>
          <w:lang w:eastAsia="lv-LV"/>
        </w:rPr>
        <w:t xml:space="preserve">saskaņā ar šā panta sesto daļu ir pieprasījis izskaidrot vai papildināt pieteikumā ietverto vai pretendenta iesniegto informāciju, bet pretendents to nav izdarījis atbilstoši </w:t>
      </w:r>
      <w:r w:rsidRPr="00452168">
        <w:rPr>
          <w:rFonts w:cs="Times New Roman"/>
          <w:sz w:val="28"/>
          <w:szCs w:val="28"/>
        </w:rPr>
        <w:t xml:space="preserve">koncesijas procedūras komisijas </w:t>
      </w:r>
      <w:r w:rsidRPr="00452168">
        <w:rPr>
          <w:sz w:val="28"/>
          <w:szCs w:val="28"/>
          <w:lang w:eastAsia="lv-LV"/>
        </w:rPr>
        <w:t xml:space="preserve">noteiktajām prasībām, </w:t>
      </w:r>
      <w:r w:rsidRPr="00452168">
        <w:rPr>
          <w:rFonts w:cs="Times New Roman"/>
          <w:sz w:val="28"/>
          <w:szCs w:val="28"/>
        </w:rPr>
        <w:t xml:space="preserve">koncesijas procedūras komisija </w:t>
      </w:r>
      <w:r w:rsidRPr="00452168">
        <w:rPr>
          <w:sz w:val="28"/>
          <w:szCs w:val="28"/>
          <w:lang w:eastAsia="lv-LV"/>
        </w:rPr>
        <w:t xml:space="preserve">pieteikumu vērtē pēc </w:t>
      </w:r>
      <w:r w:rsidRPr="00452168">
        <w:rPr>
          <w:sz w:val="28"/>
          <w:szCs w:val="28"/>
          <w:u w:val="single"/>
          <w:lang w:eastAsia="lv-LV"/>
        </w:rPr>
        <w:t>tās</w:t>
      </w:r>
      <w:r w:rsidRPr="00452168">
        <w:rPr>
          <w:sz w:val="28"/>
          <w:szCs w:val="28"/>
          <w:lang w:eastAsia="lv-LV"/>
        </w:rPr>
        <w:t xml:space="preserve"> rīcībā esošās informācijas.</w:t>
      </w:r>
    </w:p>
    <w:p w14:paraId="08FC5456" w14:textId="45958207" w:rsidR="009A3C62" w:rsidRPr="00452168" w:rsidRDefault="00452168" w:rsidP="00452168">
      <w:pPr>
        <w:shd w:val="clear" w:color="auto" w:fill="FFFFFF"/>
        <w:jc w:val="both"/>
        <w:rPr>
          <w:rFonts w:cs="Times New Roman"/>
          <w:sz w:val="28"/>
          <w:szCs w:val="28"/>
        </w:rPr>
      </w:pPr>
      <w:r w:rsidRPr="00452168">
        <w:rPr>
          <w:rFonts w:cs="Times New Roman"/>
          <w:sz w:val="28"/>
          <w:szCs w:val="28"/>
        </w:rPr>
        <w:t>(8) Ja koncesijas procedūras dokumentos ir ietverts nosacījums, ka koncesijas procedūras komisija patur sev tiesības pieprasīt piedāvājumus tikai no ierobežota pretendentu skaita, komisija sagatavo to pretendentu sarakstu, kuri tiks aicināti iesniegt piedāvājumus.”</w:t>
      </w:r>
      <w:r>
        <w:rPr>
          <w:rFonts w:cs="Times New Roman"/>
          <w:sz w:val="28"/>
          <w:szCs w:val="28"/>
        </w:rPr>
        <w:t>.</w:t>
      </w:r>
    </w:p>
    <w:p w14:paraId="49461B32" w14:textId="2E2FE608" w:rsidR="009A3C62" w:rsidRDefault="009A3C62" w:rsidP="008B65C7">
      <w:pPr>
        <w:shd w:val="clear" w:color="auto" w:fill="FFFFFF"/>
        <w:jc w:val="both"/>
        <w:rPr>
          <w:rFonts w:cs="Times New Roman"/>
          <w:sz w:val="28"/>
          <w:szCs w:val="28"/>
        </w:rPr>
      </w:pPr>
    </w:p>
    <w:p w14:paraId="7E987B0C" w14:textId="0C355883" w:rsidR="009A3C62" w:rsidRDefault="009A3C62" w:rsidP="008B65C7">
      <w:pPr>
        <w:shd w:val="clear" w:color="auto" w:fill="FFFFFF"/>
        <w:jc w:val="both"/>
        <w:rPr>
          <w:rFonts w:cs="Times New Roman"/>
          <w:sz w:val="28"/>
          <w:szCs w:val="28"/>
        </w:rPr>
      </w:pPr>
    </w:p>
    <w:p w14:paraId="43EC67B0" w14:textId="77777777" w:rsidR="004C3417" w:rsidRPr="004C3417" w:rsidRDefault="004C3417" w:rsidP="004C3417">
      <w:pPr>
        <w:jc w:val="both"/>
        <w:rPr>
          <w:rFonts w:eastAsia="Times New Roman" w:cs="Times New Roman"/>
          <w:bCs/>
          <w:sz w:val="28"/>
          <w:szCs w:val="28"/>
          <w:lang w:eastAsia="lv-LV"/>
        </w:rPr>
      </w:pPr>
      <w:r w:rsidRPr="004C3417">
        <w:rPr>
          <w:rFonts w:eastAsia="Times New Roman" w:cs="Times New Roman"/>
          <w:bCs/>
          <w:sz w:val="28"/>
          <w:szCs w:val="28"/>
          <w:lang w:eastAsia="lv-LV"/>
        </w:rPr>
        <w:t>52. Izteikt 43.pantu šādā redakcijā:</w:t>
      </w:r>
    </w:p>
    <w:p w14:paraId="5F5292F1" w14:textId="77777777" w:rsidR="004C3417" w:rsidRPr="004C3417" w:rsidRDefault="004C3417" w:rsidP="004C3417">
      <w:pPr>
        <w:jc w:val="both"/>
        <w:rPr>
          <w:rFonts w:cs="Times New Roman"/>
          <w:b/>
          <w:sz w:val="28"/>
          <w:szCs w:val="28"/>
          <w:u w:val="single"/>
        </w:rPr>
      </w:pPr>
      <w:r w:rsidRPr="004C3417">
        <w:rPr>
          <w:rFonts w:cs="Times New Roman"/>
          <w:sz w:val="28"/>
          <w:szCs w:val="28"/>
        </w:rPr>
        <w:t>“</w:t>
      </w:r>
      <w:r w:rsidRPr="004C3417">
        <w:rPr>
          <w:rFonts w:cs="Times New Roman"/>
          <w:b/>
          <w:sz w:val="28"/>
          <w:szCs w:val="28"/>
          <w:u w:val="single"/>
        </w:rPr>
        <w:t>43.pants. Pretendentu informēšana par atlases rezultātiem</w:t>
      </w:r>
    </w:p>
    <w:p w14:paraId="7DDC16BE" w14:textId="77777777" w:rsidR="004C3417" w:rsidRPr="004C3417" w:rsidRDefault="004C3417" w:rsidP="004C3417">
      <w:pPr>
        <w:jc w:val="both"/>
        <w:rPr>
          <w:rFonts w:cs="Times New Roman"/>
          <w:sz w:val="28"/>
          <w:szCs w:val="28"/>
          <w:u w:val="single"/>
        </w:rPr>
      </w:pPr>
      <w:r w:rsidRPr="004C3417">
        <w:rPr>
          <w:rFonts w:cs="Times New Roman"/>
          <w:sz w:val="28"/>
          <w:szCs w:val="28"/>
          <w:u w:val="single"/>
        </w:rPr>
        <w:t xml:space="preserve">(1) Koncesijas procedūras komisija triju darbdienu laikā pēc lēmuma pieņemšanas vienlaikus informē visus pretendentus par pieņemto lēmumu attiecībā uz pretendentu atlases rezultātiem (noraidītajam pretendentam norāda arī tā iesniegtā pieteikuma noraidīšanas iemeslus) un uzaicina izraudzītos </w:t>
      </w:r>
      <w:r w:rsidRPr="004C3417">
        <w:rPr>
          <w:rFonts w:cs="Times New Roman"/>
          <w:sz w:val="28"/>
          <w:szCs w:val="28"/>
          <w:u w:val="single"/>
        </w:rPr>
        <w:lastRenderedPageBreak/>
        <w:t>pretendentus iesniegt piedāvājumus. Koncesijas procedūras komisija visus pretendentus informē par termiņu, kādā persona, ievērojot šā likuma 29.panta otrās daļas 1. vai 2.punktu, var iesniegt Iepirkumu uzraudzības birojam iesniegumu par koncesijas procedūras pārkāpumiem. Šā panta izpratnē uzskatāms, ka informācija nodota visiem pretendentiem vienlaikus, ja informācija nodota tiem vienā dienā.</w:t>
      </w:r>
    </w:p>
    <w:p w14:paraId="7F616623" w14:textId="77777777" w:rsidR="004C3417" w:rsidRPr="004C3417" w:rsidRDefault="004C3417" w:rsidP="004C3417">
      <w:pPr>
        <w:shd w:val="clear" w:color="auto" w:fill="FFFFFF"/>
        <w:jc w:val="both"/>
        <w:rPr>
          <w:sz w:val="28"/>
          <w:szCs w:val="28"/>
        </w:rPr>
      </w:pPr>
      <w:r w:rsidRPr="004C3417">
        <w:rPr>
          <w:sz w:val="28"/>
          <w:szCs w:val="28"/>
        </w:rPr>
        <w:t>(2) </w:t>
      </w:r>
      <w:r w:rsidRPr="004C3417">
        <w:rPr>
          <w:rFonts w:cs="Times New Roman"/>
          <w:sz w:val="28"/>
          <w:szCs w:val="28"/>
        </w:rPr>
        <w:t xml:space="preserve">Koncesijas procedūras komisija </w:t>
      </w:r>
      <w:r w:rsidRPr="004C3417">
        <w:rPr>
          <w:sz w:val="28"/>
          <w:szCs w:val="28"/>
        </w:rPr>
        <w:t xml:space="preserve">informāciju par </w:t>
      </w:r>
      <w:r w:rsidRPr="004C3417">
        <w:rPr>
          <w:rFonts w:cs="Times New Roman"/>
          <w:sz w:val="28"/>
          <w:szCs w:val="28"/>
        </w:rPr>
        <w:t xml:space="preserve">pretendentu atlases </w:t>
      </w:r>
      <w:r w:rsidRPr="004C3417">
        <w:rPr>
          <w:sz w:val="28"/>
          <w:szCs w:val="28"/>
        </w:rPr>
        <w:t xml:space="preserve">rezultātiem nosūta pa </w:t>
      </w:r>
      <w:r w:rsidRPr="004C3417">
        <w:rPr>
          <w:rFonts w:cs="Times New Roman"/>
          <w:sz w:val="28"/>
          <w:szCs w:val="28"/>
        </w:rPr>
        <w:t xml:space="preserve">pastu, faksu vai elektroniski, izmantojot drošu elektronisko parakstu </w:t>
      </w:r>
      <w:r w:rsidRPr="004C3417">
        <w:rPr>
          <w:rFonts w:cs="Times New Roman"/>
          <w:sz w:val="28"/>
          <w:szCs w:val="28"/>
          <w:lang w:eastAsia="lv-LV"/>
        </w:rPr>
        <w:t xml:space="preserve">vai pievienojot elektroniskajam pastam skenētu dokumentu, </w:t>
      </w:r>
      <w:r w:rsidRPr="004C3417">
        <w:rPr>
          <w:rFonts w:cs="Times New Roman"/>
          <w:sz w:val="28"/>
          <w:szCs w:val="28"/>
        </w:rPr>
        <w:t>vai nodod personīgi.</w:t>
      </w:r>
      <w:r w:rsidRPr="004C3417">
        <w:rPr>
          <w:rFonts w:eastAsia="Times New Roman" w:cs="Times New Roman"/>
          <w:bCs/>
          <w:sz w:val="28"/>
          <w:szCs w:val="28"/>
          <w:lang w:eastAsia="lv-LV"/>
        </w:rPr>
        <w:t xml:space="preserve"> </w:t>
      </w:r>
      <w:r w:rsidRPr="004C3417">
        <w:rPr>
          <w:rFonts w:cs="Times New Roman"/>
          <w:sz w:val="28"/>
          <w:szCs w:val="28"/>
        </w:rPr>
        <w:t>Koncesijas procedūras komisija, saglabā pierādījumus par informācijas nosūtīšanas vai nodošanas datumu un veidu</w:t>
      </w:r>
      <w:r w:rsidRPr="004C3417">
        <w:rPr>
          <w:sz w:val="28"/>
          <w:szCs w:val="28"/>
        </w:rPr>
        <w:t>.”</w:t>
      </w:r>
    </w:p>
    <w:p w14:paraId="75914A37" w14:textId="22EAC129" w:rsidR="009A3C62" w:rsidRDefault="004C3417" w:rsidP="004C3417">
      <w:pPr>
        <w:shd w:val="clear" w:color="auto" w:fill="FFFFFF"/>
        <w:jc w:val="both"/>
        <w:rPr>
          <w:sz w:val="28"/>
          <w:szCs w:val="28"/>
          <w:u w:val="single"/>
        </w:rPr>
      </w:pPr>
      <w:r w:rsidRPr="004C3417">
        <w:rPr>
          <w:sz w:val="28"/>
          <w:szCs w:val="28"/>
          <w:u w:val="single"/>
        </w:rPr>
        <w:t xml:space="preserve">(3) Koncesijas procedūras komisija, informējot par </w:t>
      </w:r>
      <w:r w:rsidRPr="004C3417">
        <w:rPr>
          <w:rFonts w:cs="Times New Roman"/>
          <w:sz w:val="28"/>
          <w:szCs w:val="28"/>
          <w:u w:val="single"/>
        </w:rPr>
        <w:t>pretendentu atlases rezultātiem</w:t>
      </w:r>
      <w:r w:rsidRPr="004C3417">
        <w:rPr>
          <w:sz w:val="28"/>
          <w:szCs w:val="28"/>
          <w:u w:val="single"/>
        </w:rPr>
        <w:t>, ir tiesīga nenorādīt tādu informāciju, kuras publiskošana varētu kavēt normatīvo aktu piemērošanu vai būtu pretrunā sabiedrības interesēm, vai ierobežotu pretendentu konkurenci, vai kaitētu pretendentu pamatotām komerciālajām interesēm (publiskām vai privātām).”</w:t>
      </w:r>
      <w:r>
        <w:rPr>
          <w:sz w:val="28"/>
          <w:szCs w:val="28"/>
          <w:u w:val="single"/>
        </w:rPr>
        <w:t>.</w:t>
      </w:r>
    </w:p>
    <w:p w14:paraId="2300F765" w14:textId="77777777" w:rsidR="004C3417" w:rsidRPr="004C3417" w:rsidRDefault="004C3417" w:rsidP="004C3417">
      <w:pPr>
        <w:shd w:val="clear" w:color="auto" w:fill="FFFFFF"/>
        <w:jc w:val="both"/>
        <w:rPr>
          <w:rFonts w:cs="Times New Roman"/>
          <w:sz w:val="28"/>
          <w:szCs w:val="28"/>
        </w:rPr>
      </w:pPr>
    </w:p>
    <w:p w14:paraId="36DDC800" w14:textId="46E5F9B4" w:rsidR="009A3C62" w:rsidRDefault="009A3C62" w:rsidP="008B65C7">
      <w:pPr>
        <w:shd w:val="clear" w:color="auto" w:fill="FFFFFF"/>
        <w:jc w:val="both"/>
        <w:rPr>
          <w:rFonts w:cs="Times New Roman"/>
          <w:sz w:val="28"/>
          <w:szCs w:val="28"/>
        </w:rPr>
      </w:pPr>
    </w:p>
    <w:p w14:paraId="7FA9495A" w14:textId="7977A18C" w:rsidR="009A3C62" w:rsidRPr="00B43916" w:rsidRDefault="00B43916" w:rsidP="00B43916">
      <w:pPr>
        <w:shd w:val="clear" w:color="auto" w:fill="FFFFFF"/>
        <w:jc w:val="both"/>
        <w:rPr>
          <w:rFonts w:cs="Times New Roman"/>
          <w:sz w:val="28"/>
          <w:szCs w:val="28"/>
        </w:rPr>
      </w:pPr>
      <w:r w:rsidRPr="00B43916">
        <w:rPr>
          <w:rFonts w:eastAsia="Times New Roman" w:cs="Times New Roman"/>
          <w:bCs/>
          <w:sz w:val="28"/>
          <w:szCs w:val="28"/>
          <w:lang w:eastAsia="lv-LV"/>
        </w:rPr>
        <w:t>53. Izslēgt 48.panta sestajā daļā vārdus “</w:t>
      </w:r>
      <w:r w:rsidRPr="00B43916">
        <w:rPr>
          <w:rFonts w:cs="Times New Roman"/>
          <w:sz w:val="28"/>
          <w:szCs w:val="28"/>
        </w:rPr>
        <w:t>Ja piedāvājuma izvērtēšanas kritērijs ir saimnieciski visizdevīgākais piedāvājums</w:t>
      </w:r>
      <w:r w:rsidRPr="00B43916">
        <w:rPr>
          <w:rFonts w:eastAsia="Times New Roman" w:cs="Times New Roman"/>
          <w:bCs/>
          <w:sz w:val="28"/>
          <w:szCs w:val="28"/>
          <w:lang w:eastAsia="lv-LV"/>
        </w:rPr>
        <w:t>”.</w:t>
      </w:r>
    </w:p>
    <w:p w14:paraId="13090496" w14:textId="46C6A960" w:rsidR="009A3C62" w:rsidRDefault="009A3C62" w:rsidP="008B65C7">
      <w:pPr>
        <w:shd w:val="clear" w:color="auto" w:fill="FFFFFF"/>
        <w:jc w:val="both"/>
        <w:rPr>
          <w:rFonts w:cs="Times New Roman"/>
          <w:sz w:val="28"/>
          <w:szCs w:val="28"/>
        </w:rPr>
      </w:pPr>
    </w:p>
    <w:p w14:paraId="4E5C91D4" w14:textId="5EF5B6B8" w:rsidR="009A3C62" w:rsidRDefault="009A3C62" w:rsidP="008B65C7">
      <w:pPr>
        <w:shd w:val="clear" w:color="auto" w:fill="FFFFFF"/>
        <w:jc w:val="both"/>
        <w:rPr>
          <w:rFonts w:cs="Times New Roman"/>
          <w:sz w:val="28"/>
          <w:szCs w:val="28"/>
        </w:rPr>
      </w:pPr>
    </w:p>
    <w:p w14:paraId="09B58AB7" w14:textId="77777777" w:rsidR="0052396E" w:rsidRPr="0052396E" w:rsidRDefault="0052396E" w:rsidP="0052396E">
      <w:pPr>
        <w:jc w:val="both"/>
        <w:rPr>
          <w:rFonts w:eastAsia="Times New Roman" w:cs="Times New Roman"/>
          <w:bCs/>
          <w:sz w:val="28"/>
          <w:szCs w:val="28"/>
          <w:u w:val="single"/>
          <w:lang w:eastAsia="lv-LV"/>
        </w:rPr>
      </w:pPr>
      <w:r w:rsidRPr="0052396E">
        <w:rPr>
          <w:rFonts w:eastAsia="Times New Roman" w:cs="Times New Roman"/>
          <w:bCs/>
          <w:sz w:val="28"/>
          <w:szCs w:val="28"/>
          <w:u w:val="single"/>
          <w:lang w:eastAsia="lv-LV"/>
        </w:rPr>
        <w:t>54. Papildināt likumu ar 48.</w:t>
      </w:r>
      <w:r w:rsidRPr="0052396E">
        <w:rPr>
          <w:rFonts w:eastAsia="Times New Roman" w:cs="Times New Roman"/>
          <w:bCs/>
          <w:sz w:val="28"/>
          <w:szCs w:val="28"/>
          <w:u w:val="single"/>
          <w:vertAlign w:val="superscript"/>
          <w:lang w:eastAsia="lv-LV"/>
        </w:rPr>
        <w:t>1</w:t>
      </w:r>
      <w:r w:rsidRPr="0052396E">
        <w:rPr>
          <w:rFonts w:eastAsia="Times New Roman" w:cs="Times New Roman"/>
          <w:bCs/>
          <w:sz w:val="28"/>
          <w:szCs w:val="28"/>
          <w:u w:val="single"/>
          <w:lang w:eastAsia="lv-LV"/>
        </w:rPr>
        <w:t> pantu šādā redakcijā:</w:t>
      </w:r>
    </w:p>
    <w:p w14:paraId="14973871" w14:textId="77777777" w:rsidR="0052396E" w:rsidRPr="0052396E" w:rsidRDefault="0052396E" w:rsidP="0052396E">
      <w:pPr>
        <w:jc w:val="both"/>
        <w:rPr>
          <w:rFonts w:cs="Times New Roman"/>
          <w:sz w:val="28"/>
          <w:szCs w:val="28"/>
          <w:u w:val="single"/>
          <w:lang w:eastAsia="lv-LV"/>
        </w:rPr>
      </w:pPr>
      <w:r w:rsidRPr="0052396E">
        <w:rPr>
          <w:rFonts w:eastAsia="Times New Roman" w:cs="Times New Roman"/>
          <w:bCs/>
          <w:sz w:val="28"/>
          <w:szCs w:val="28"/>
          <w:u w:val="single"/>
          <w:lang w:eastAsia="lv-LV"/>
        </w:rPr>
        <w:t>“</w:t>
      </w:r>
      <w:r w:rsidRPr="0052396E">
        <w:rPr>
          <w:rFonts w:eastAsia="Times New Roman" w:cs="Times New Roman"/>
          <w:b/>
          <w:bCs/>
          <w:sz w:val="28"/>
          <w:szCs w:val="28"/>
          <w:u w:val="single"/>
          <w:lang w:eastAsia="lv-LV"/>
        </w:rPr>
        <w:t>48.</w:t>
      </w:r>
      <w:r w:rsidRPr="0052396E">
        <w:rPr>
          <w:rFonts w:eastAsia="Times New Roman" w:cs="Times New Roman"/>
          <w:b/>
          <w:bCs/>
          <w:sz w:val="28"/>
          <w:szCs w:val="28"/>
          <w:u w:val="single"/>
          <w:vertAlign w:val="superscript"/>
          <w:lang w:eastAsia="lv-LV"/>
        </w:rPr>
        <w:t>1</w:t>
      </w:r>
      <w:r w:rsidRPr="0052396E">
        <w:rPr>
          <w:rFonts w:eastAsia="Times New Roman" w:cs="Times New Roman"/>
          <w:b/>
          <w:bCs/>
          <w:sz w:val="28"/>
          <w:szCs w:val="28"/>
          <w:u w:val="single"/>
          <w:lang w:eastAsia="lv-LV"/>
        </w:rPr>
        <w:t xml:space="preserve"> pants. </w:t>
      </w:r>
      <w:r w:rsidRPr="0052396E">
        <w:rPr>
          <w:rFonts w:cs="Times New Roman"/>
          <w:b/>
          <w:bCs/>
          <w:sz w:val="28"/>
          <w:szCs w:val="28"/>
          <w:u w:val="single"/>
        </w:rPr>
        <w:t>Piedāvājuma nodrošinājums un saistību izpildes nodrošinājums</w:t>
      </w:r>
    </w:p>
    <w:p w14:paraId="085D161B" w14:textId="77777777" w:rsidR="0052396E" w:rsidRPr="0052396E" w:rsidRDefault="0052396E" w:rsidP="0052396E">
      <w:pPr>
        <w:autoSpaceDE w:val="0"/>
        <w:autoSpaceDN w:val="0"/>
        <w:adjustRightInd w:val="0"/>
        <w:jc w:val="both"/>
        <w:rPr>
          <w:rFonts w:cs="Times New Roman"/>
          <w:sz w:val="28"/>
          <w:szCs w:val="28"/>
          <w:u w:val="single"/>
        </w:rPr>
      </w:pPr>
      <w:r w:rsidRPr="0052396E">
        <w:rPr>
          <w:rFonts w:cs="Times New Roman"/>
          <w:sz w:val="28"/>
          <w:szCs w:val="28"/>
          <w:u w:val="single"/>
        </w:rPr>
        <w:t>(1) Koncesijas procedūras komisija ir tiesīga pieprasīt, lai pretendents iesniedz vai iemaksā piedāvājuma nodrošinājumu un saistību izpildes nodrošinājumu. Koncesijas procedūras komisija koncesijas procedūras dokumentos noteic piedāvājuma nodrošinājuma un saistību izpildes nodrošinājuma veidus, apmēru un termiņu, kā arī iesniegšanas un izsniegšanas, iemaksāšanas un izmaksāšanas noteikumus.</w:t>
      </w:r>
    </w:p>
    <w:p w14:paraId="7625AF1F" w14:textId="77777777" w:rsidR="0052396E" w:rsidRPr="0052396E" w:rsidRDefault="0052396E" w:rsidP="0052396E">
      <w:pPr>
        <w:autoSpaceDE w:val="0"/>
        <w:autoSpaceDN w:val="0"/>
        <w:adjustRightInd w:val="0"/>
        <w:jc w:val="both"/>
        <w:rPr>
          <w:rFonts w:cs="Times New Roman"/>
          <w:sz w:val="28"/>
          <w:szCs w:val="28"/>
          <w:u w:val="single"/>
        </w:rPr>
      </w:pPr>
      <w:r w:rsidRPr="0052396E">
        <w:rPr>
          <w:rFonts w:cs="Times New Roman"/>
          <w:sz w:val="28"/>
          <w:szCs w:val="28"/>
          <w:u w:val="single"/>
        </w:rPr>
        <w:t>(2) Piedāvājuma nodrošinājuma apmēru nosaka samērīgi, ņemot vērā attiecīgā koncesijas līguma paredzamo līgumcenu un koncesijas līguma priekšmetu, bet ne lielāku par diviem procentiem no paredzamās līgumcenas.</w:t>
      </w:r>
    </w:p>
    <w:p w14:paraId="1EBC23A3" w14:textId="77777777" w:rsidR="0052396E" w:rsidRPr="0052396E" w:rsidRDefault="0052396E" w:rsidP="0052396E">
      <w:pPr>
        <w:autoSpaceDE w:val="0"/>
        <w:autoSpaceDN w:val="0"/>
        <w:adjustRightInd w:val="0"/>
        <w:jc w:val="both"/>
        <w:rPr>
          <w:rFonts w:cs="Times New Roman"/>
          <w:sz w:val="28"/>
          <w:szCs w:val="28"/>
          <w:u w:val="single"/>
        </w:rPr>
      </w:pPr>
      <w:r w:rsidRPr="0052396E">
        <w:rPr>
          <w:rFonts w:cs="Times New Roman"/>
          <w:sz w:val="28"/>
          <w:szCs w:val="28"/>
          <w:u w:val="single"/>
        </w:rPr>
        <w:t>(3) Piedāvājuma nodrošinājuma termiņu nosaka samērīgi, ņemot vērā attiecīgā koncesijas līguma sarežģītību un paredzamo piedāvājumu izvērtēšanas termiņu, bet tas nedrīkst pārsniegt sešus mēnešus, skaitot no piedāvājumu atvēršanas dienas.</w:t>
      </w:r>
    </w:p>
    <w:p w14:paraId="32AFE2EE" w14:textId="77777777" w:rsidR="0052396E" w:rsidRPr="0052396E" w:rsidRDefault="0052396E" w:rsidP="0052396E">
      <w:pPr>
        <w:autoSpaceDE w:val="0"/>
        <w:autoSpaceDN w:val="0"/>
        <w:adjustRightInd w:val="0"/>
        <w:jc w:val="both"/>
        <w:rPr>
          <w:rFonts w:cs="Times New Roman"/>
          <w:sz w:val="28"/>
          <w:szCs w:val="28"/>
          <w:u w:val="single"/>
        </w:rPr>
      </w:pPr>
      <w:r w:rsidRPr="0052396E">
        <w:rPr>
          <w:rFonts w:cs="Times New Roman"/>
          <w:sz w:val="28"/>
          <w:szCs w:val="28"/>
          <w:u w:val="single"/>
        </w:rPr>
        <w:t>(4) Pretendents piedāvājuma nodrošinājumu un saistību izpildes nodrošinājumu ir tiesīgs iesniegt kā bankas garantiju, apdrošināšanas polisi vai, ja koncesijas procedūras komisija šādu iespēju ir paredzējusi koncesijas procedūras dokumentos, kā naudas summas iemaksu publiskā partnera pārstāvja norādītajā kontā.</w:t>
      </w:r>
    </w:p>
    <w:p w14:paraId="20A19F93" w14:textId="77777777" w:rsidR="0052396E" w:rsidRPr="0052396E" w:rsidRDefault="0052396E" w:rsidP="0052396E">
      <w:pPr>
        <w:autoSpaceDE w:val="0"/>
        <w:autoSpaceDN w:val="0"/>
        <w:adjustRightInd w:val="0"/>
        <w:jc w:val="both"/>
        <w:rPr>
          <w:rFonts w:cs="Times New Roman"/>
          <w:sz w:val="28"/>
          <w:szCs w:val="28"/>
          <w:u w:val="single"/>
        </w:rPr>
      </w:pPr>
      <w:r w:rsidRPr="0052396E">
        <w:rPr>
          <w:rFonts w:cs="Times New Roman"/>
          <w:sz w:val="28"/>
          <w:szCs w:val="28"/>
          <w:u w:val="single"/>
        </w:rPr>
        <w:t>(5) Piedāvājuma nodrošinājums ir spēkā īsākajā no šādiem termiņiem, izņemot šā panta sestajā daļā minēto gadījumu:</w:t>
      </w:r>
    </w:p>
    <w:p w14:paraId="73739F71" w14:textId="77777777" w:rsidR="0052396E" w:rsidRPr="0052396E" w:rsidRDefault="0052396E" w:rsidP="0052396E">
      <w:pPr>
        <w:autoSpaceDE w:val="0"/>
        <w:autoSpaceDN w:val="0"/>
        <w:adjustRightInd w:val="0"/>
        <w:jc w:val="both"/>
        <w:rPr>
          <w:rFonts w:cs="Times New Roman"/>
          <w:sz w:val="28"/>
          <w:szCs w:val="28"/>
          <w:u w:val="single"/>
        </w:rPr>
      </w:pPr>
      <w:r w:rsidRPr="0052396E">
        <w:rPr>
          <w:rFonts w:cs="Times New Roman"/>
          <w:sz w:val="28"/>
          <w:szCs w:val="28"/>
          <w:u w:val="single"/>
        </w:rPr>
        <w:lastRenderedPageBreak/>
        <w:t>1) koncesijas procedūras dokumentos noteiktajā minimālajā piedāvājuma nodrošinājuma spēkā esības termiņā;</w:t>
      </w:r>
    </w:p>
    <w:p w14:paraId="35B8B879" w14:textId="77777777" w:rsidR="0052396E" w:rsidRPr="0052396E" w:rsidRDefault="0052396E" w:rsidP="0052396E">
      <w:pPr>
        <w:autoSpaceDE w:val="0"/>
        <w:autoSpaceDN w:val="0"/>
        <w:adjustRightInd w:val="0"/>
        <w:jc w:val="both"/>
        <w:rPr>
          <w:rFonts w:cs="Times New Roman"/>
          <w:sz w:val="28"/>
          <w:szCs w:val="28"/>
          <w:u w:val="single"/>
        </w:rPr>
      </w:pPr>
      <w:r w:rsidRPr="0052396E">
        <w:rPr>
          <w:rFonts w:cs="Times New Roman"/>
          <w:sz w:val="28"/>
          <w:szCs w:val="28"/>
          <w:u w:val="single"/>
        </w:rPr>
        <w:t>2) ja koncesijas procedūras dokumentos ir noteikts, ka pretendents, kuram piešķirtas koncesijas līguma slēgšanas tiesības, pēc koncesijas līguma noslēgšanas iesniedz saistību izpildes nodrošinājumu,– līdz dienai, kad izraudzītais pretendents iesniedz šādu saistību izpildes nodrošinājumu;</w:t>
      </w:r>
    </w:p>
    <w:p w14:paraId="0A89CEB4" w14:textId="77777777" w:rsidR="0052396E" w:rsidRPr="0052396E" w:rsidRDefault="0052396E" w:rsidP="0052396E">
      <w:pPr>
        <w:autoSpaceDE w:val="0"/>
        <w:autoSpaceDN w:val="0"/>
        <w:adjustRightInd w:val="0"/>
        <w:jc w:val="both"/>
        <w:rPr>
          <w:rFonts w:cs="Times New Roman"/>
          <w:sz w:val="28"/>
          <w:szCs w:val="28"/>
          <w:u w:val="single"/>
        </w:rPr>
      </w:pPr>
      <w:r w:rsidRPr="0052396E">
        <w:rPr>
          <w:rFonts w:cs="Times New Roman"/>
          <w:sz w:val="28"/>
          <w:szCs w:val="28"/>
          <w:u w:val="single"/>
        </w:rPr>
        <w:t>3) līdz koncesijas līguma noslēgšanai.</w:t>
      </w:r>
    </w:p>
    <w:p w14:paraId="63CB9393" w14:textId="77777777" w:rsidR="0052396E" w:rsidRPr="0052396E" w:rsidRDefault="0052396E" w:rsidP="0052396E">
      <w:pPr>
        <w:autoSpaceDE w:val="0"/>
        <w:autoSpaceDN w:val="0"/>
        <w:adjustRightInd w:val="0"/>
        <w:jc w:val="both"/>
        <w:rPr>
          <w:rFonts w:cs="Times New Roman"/>
          <w:sz w:val="28"/>
          <w:szCs w:val="28"/>
          <w:u w:val="single"/>
        </w:rPr>
      </w:pPr>
      <w:r w:rsidRPr="0052396E">
        <w:rPr>
          <w:rFonts w:cs="Times New Roman"/>
          <w:sz w:val="28"/>
          <w:szCs w:val="28"/>
          <w:u w:val="single"/>
        </w:rPr>
        <w:t>(6) Nodrošinājuma devējs izmaksā vai publiskā partnera pārstāvis ietur pretendenta iemaksāto piedāvājuma nodrošinājuma summu, ja:</w:t>
      </w:r>
    </w:p>
    <w:p w14:paraId="13E9537C" w14:textId="77777777" w:rsidR="0052396E" w:rsidRPr="0052396E" w:rsidRDefault="0052396E" w:rsidP="0052396E">
      <w:pPr>
        <w:autoSpaceDE w:val="0"/>
        <w:autoSpaceDN w:val="0"/>
        <w:adjustRightInd w:val="0"/>
        <w:jc w:val="both"/>
        <w:rPr>
          <w:rFonts w:cs="Times New Roman"/>
          <w:sz w:val="28"/>
          <w:szCs w:val="28"/>
          <w:u w:val="single"/>
        </w:rPr>
      </w:pPr>
      <w:r w:rsidRPr="0052396E">
        <w:rPr>
          <w:rFonts w:cs="Times New Roman"/>
          <w:sz w:val="28"/>
          <w:szCs w:val="28"/>
          <w:u w:val="single"/>
        </w:rPr>
        <w:t>1) pretendents atsauc savu piedāvājumu, kamēr ir spēkā piedāvājuma nodrošinājums;</w:t>
      </w:r>
    </w:p>
    <w:p w14:paraId="793470CB" w14:textId="77777777" w:rsidR="0052396E" w:rsidRPr="0052396E" w:rsidRDefault="0052396E" w:rsidP="0052396E">
      <w:pPr>
        <w:autoSpaceDE w:val="0"/>
        <w:autoSpaceDN w:val="0"/>
        <w:adjustRightInd w:val="0"/>
        <w:jc w:val="both"/>
        <w:rPr>
          <w:rFonts w:cs="Times New Roman"/>
          <w:sz w:val="28"/>
          <w:szCs w:val="28"/>
          <w:u w:val="single"/>
        </w:rPr>
      </w:pPr>
      <w:r w:rsidRPr="0052396E">
        <w:rPr>
          <w:rFonts w:cs="Times New Roman"/>
          <w:sz w:val="28"/>
          <w:szCs w:val="28"/>
          <w:u w:val="single"/>
        </w:rPr>
        <w:t>2) pretendents, kuram piešķirtas koncesijas līguma slēgšanas tiesības, koncesijas procedūras komisijas noteiktajā termiņā nav iesniedzis tam koncesijas procedūras dokumentos un koncesijas līgumā paredzēto saistību izpildes nodrošinājumu;</w:t>
      </w:r>
    </w:p>
    <w:p w14:paraId="136F9361" w14:textId="495D1AE6" w:rsidR="009A3C62" w:rsidRPr="0052396E" w:rsidRDefault="0052396E" w:rsidP="0052396E">
      <w:pPr>
        <w:shd w:val="clear" w:color="auto" w:fill="FFFFFF"/>
        <w:jc w:val="both"/>
        <w:rPr>
          <w:rFonts w:cs="Times New Roman"/>
          <w:sz w:val="28"/>
          <w:szCs w:val="28"/>
        </w:rPr>
      </w:pPr>
      <w:r w:rsidRPr="0052396E">
        <w:rPr>
          <w:rFonts w:cs="Times New Roman"/>
          <w:sz w:val="28"/>
          <w:szCs w:val="28"/>
          <w:u w:val="single"/>
        </w:rPr>
        <w:t>3) pretendents, kuram piešķirtas koncesijas līguma slēgšanas tiesības, neparaksta koncesijas līgumu koncesijas procedūras komisijas noteiktajā termiņā.</w:t>
      </w:r>
      <w:r w:rsidRPr="0052396E">
        <w:rPr>
          <w:rFonts w:eastAsia="Times New Roman" w:cs="Times New Roman"/>
          <w:bCs/>
          <w:sz w:val="28"/>
          <w:szCs w:val="28"/>
          <w:u w:val="single"/>
          <w:lang w:eastAsia="lv-LV"/>
        </w:rPr>
        <w:t>”</w:t>
      </w:r>
      <w:r>
        <w:rPr>
          <w:rFonts w:eastAsia="Times New Roman" w:cs="Times New Roman"/>
          <w:bCs/>
          <w:sz w:val="28"/>
          <w:szCs w:val="28"/>
          <w:u w:val="single"/>
          <w:lang w:eastAsia="lv-LV"/>
        </w:rPr>
        <w:t>.</w:t>
      </w:r>
    </w:p>
    <w:p w14:paraId="00C88829" w14:textId="5962410A" w:rsidR="009A3C62" w:rsidRDefault="009A3C62" w:rsidP="008B65C7">
      <w:pPr>
        <w:shd w:val="clear" w:color="auto" w:fill="FFFFFF"/>
        <w:jc w:val="both"/>
        <w:rPr>
          <w:rFonts w:cs="Times New Roman"/>
          <w:sz w:val="28"/>
          <w:szCs w:val="28"/>
        </w:rPr>
      </w:pPr>
    </w:p>
    <w:p w14:paraId="29660F6D" w14:textId="77438BAB" w:rsidR="009A3C62" w:rsidRDefault="009A3C62" w:rsidP="008B65C7">
      <w:pPr>
        <w:shd w:val="clear" w:color="auto" w:fill="FFFFFF"/>
        <w:jc w:val="both"/>
        <w:rPr>
          <w:rFonts w:cs="Times New Roman"/>
          <w:sz w:val="28"/>
          <w:szCs w:val="28"/>
        </w:rPr>
      </w:pPr>
    </w:p>
    <w:p w14:paraId="5087DD78" w14:textId="77777777" w:rsidR="00653892" w:rsidRPr="00653892" w:rsidRDefault="00653892" w:rsidP="00653892">
      <w:pPr>
        <w:shd w:val="clear" w:color="auto" w:fill="FFFFFF"/>
        <w:jc w:val="both"/>
        <w:rPr>
          <w:rFonts w:cs="Times New Roman"/>
          <w:sz w:val="28"/>
          <w:szCs w:val="28"/>
        </w:rPr>
      </w:pPr>
      <w:r w:rsidRPr="00653892">
        <w:rPr>
          <w:rFonts w:cs="Times New Roman"/>
          <w:sz w:val="28"/>
          <w:szCs w:val="28"/>
        </w:rPr>
        <w:t>55. 49.pantā</w:t>
      </w:r>
    </w:p>
    <w:p w14:paraId="0748234F" w14:textId="76E04166" w:rsidR="00653892" w:rsidRPr="00653892" w:rsidRDefault="00653892" w:rsidP="00653892">
      <w:pPr>
        <w:shd w:val="clear" w:color="auto" w:fill="FFFFFF"/>
        <w:jc w:val="both"/>
        <w:rPr>
          <w:rFonts w:cs="Times New Roman"/>
          <w:sz w:val="28"/>
          <w:szCs w:val="28"/>
        </w:rPr>
      </w:pPr>
      <w:r w:rsidRPr="00653892">
        <w:rPr>
          <w:rFonts w:cs="Times New Roman"/>
          <w:sz w:val="28"/>
          <w:szCs w:val="28"/>
        </w:rPr>
        <w:t>papildināt pirmās daļas pirmo teikumu ar vārdiem “</w:t>
      </w:r>
      <w:r w:rsidRPr="00653892">
        <w:rPr>
          <w:rFonts w:eastAsia="Times New Roman" w:cs="Times New Roman"/>
          <w:sz w:val="28"/>
          <w:szCs w:val="28"/>
          <w:lang w:eastAsia="lv-LV"/>
        </w:rPr>
        <w:t xml:space="preserve">izņemot šā likuma 29.panta </w:t>
      </w:r>
      <w:r w:rsidRPr="00653892">
        <w:rPr>
          <w:rFonts w:eastAsia="Times New Roman" w:cs="Times New Roman"/>
          <w:sz w:val="28"/>
          <w:szCs w:val="28"/>
          <w:u w:val="single"/>
          <w:lang w:eastAsia="lv-LV"/>
        </w:rPr>
        <w:t>septītajā</w:t>
      </w:r>
      <w:r w:rsidRPr="00653892">
        <w:rPr>
          <w:rFonts w:eastAsia="Times New Roman" w:cs="Times New Roman"/>
          <w:sz w:val="28"/>
          <w:szCs w:val="28"/>
          <w:lang w:eastAsia="lv-LV"/>
        </w:rPr>
        <w:t xml:space="preserve"> daļā minēto gadījumu</w:t>
      </w:r>
      <w:r w:rsidRPr="00653892">
        <w:rPr>
          <w:rFonts w:cs="Times New Roman"/>
          <w:sz w:val="28"/>
          <w:szCs w:val="28"/>
        </w:rPr>
        <w:t>”</w:t>
      </w:r>
    </w:p>
    <w:p w14:paraId="1439E00A" w14:textId="77777777" w:rsidR="00653892" w:rsidRPr="00653892" w:rsidRDefault="00653892" w:rsidP="00653892">
      <w:pPr>
        <w:shd w:val="clear" w:color="auto" w:fill="FFFFFF"/>
        <w:jc w:val="both"/>
        <w:rPr>
          <w:rFonts w:eastAsia="Times New Roman" w:cs="Times New Roman"/>
          <w:iCs/>
          <w:sz w:val="28"/>
          <w:szCs w:val="28"/>
          <w:lang w:eastAsia="lv-LV"/>
        </w:rPr>
      </w:pPr>
    </w:p>
    <w:p w14:paraId="757F3196" w14:textId="77777777" w:rsidR="00653892" w:rsidRPr="00653892" w:rsidRDefault="00653892" w:rsidP="00653892">
      <w:pPr>
        <w:jc w:val="both"/>
        <w:rPr>
          <w:rFonts w:cs="Times New Roman"/>
          <w:sz w:val="28"/>
          <w:szCs w:val="28"/>
        </w:rPr>
      </w:pPr>
      <w:r w:rsidRPr="00653892">
        <w:rPr>
          <w:rFonts w:cs="Times New Roman"/>
          <w:sz w:val="28"/>
          <w:szCs w:val="28"/>
        </w:rPr>
        <w:t>papildināt ar jaunu pirmo pim daļu šādā redakcijā:</w:t>
      </w:r>
    </w:p>
    <w:p w14:paraId="755212F5" w14:textId="6179445E" w:rsidR="009A3C62" w:rsidRPr="00653892" w:rsidRDefault="00653892" w:rsidP="00653892">
      <w:pPr>
        <w:shd w:val="clear" w:color="auto" w:fill="FFFFFF"/>
        <w:jc w:val="both"/>
        <w:rPr>
          <w:rFonts w:cs="Times New Roman"/>
          <w:sz w:val="28"/>
          <w:szCs w:val="28"/>
        </w:rPr>
      </w:pPr>
      <w:r w:rsidRPr="00653892">
        <w:rPr>
          <w:rFonts w:cs="Times New Roman"/>
          <w:sz w:val="28"/>
          <w:szCs w:val="28"/>
        </w:rPr>
        <w:t>“(1</w:t>
      </w:r>
      <w:r w:rsidRPr="00653892">
        <w:rPr>
          <w:rFonts w:cs="Times New Roman"/>
          <w:sz w:val="28"/>
          <w:szCs w:val="28"/>
          <w:vertAlign w:val="superscript"/>
        </w:rPr>
        <w:t>1</w:t>
      </w:r>
      <w:r w:rsidRPr="00653892">
        <w:rPr>
          <w:rFonts w:cs="Times New Roman"/>
          <w:sz w:val="28"/>
          <w:szCs w:val="28"/>
        </w:rPr>
        <w:t>) </w:t>
      </w:r>
      <w:r w:rsidRPr="00653892">
        <w:rPr>
          <w:rFonts w:eastAsia="Times New Roman" w:cs="Times New Roman"/>
          <w:sz w:val="28"/>
          <w:szCs w:val="28"/>
          <w:lang w:eastAsia="lv-LV"/>
        </w:rPr>
        <w:t xml:space="preserve">Ja šā likuma 29.panta septītajā daļā minētajā gadījumā iesniegumu izskatīšanas komisija pieņem šā likuma 30.panta otrās daļas 1.punktā minēto lēmumu vai administratīvā lieta tiek izbeigta, </w:t>
      </w:r>
      <w:r w:rsidRPr="00653892">
        <w:rPr>
          <w:rFonts w:cs="Times New Roman"/>
          <w:sz w:val="28"/>
          <w:szCs w:val="28"/>
        </w:rPr>
        <w:t xml:space="preserve">koncesijas procedūras komisija </w:t>
      </w:r>
      <w:r w:rsidRPr="00653892">
        <w:rPr>
          <w:rFonts w:eastAsia="Times New Roman" w:cs="Times New Roman"/>
          <w:sz w:val="28"/>
          <w:szCs w:val="28"/>
          <w:lang w:eastAsia="lv-LV"/>
        </w:rPr>
        <w:t xml:space="preserve">pircēja profilā publicē informāciju par piedāvājumu atvēršanas sanāksmes vietu un laiku, kā arī informē par to pretendentus vismaz trīs darbdienas iepriekš. Ja iesniegumu izskatīšanas komisija pieņem šā likuma 30.panta otrās daļas 3.punktā vai trešajā daļā minēto lēmumu, </w:t>
      </w:r>
      <w:r w:rsidRPr="00653892">
        <w:rPr>
          <w:rFonts w:cs="Times New Roman"/>
          <w:sz w:val="28"/>
          <w:szCs w:val="28"/>
        </w:rPr>
        <w:t xml:space="preserve">koncesijas procedūras komisija </w:t>
      </w:r>
      <w:r w:rsidRPr="00653892">
        <w:rPr>
          <w:rFonts w:eastAsia="Times New Roman" w:cs="Times New Roman"/>
          <w:sz w:val="28"/>
          <w:szCs w:val="28"/>
          <w:lang w:eastAsia="lv-LV"/>
        </w:rPr>
        <w:t>neatver iesniegtos piedāvājumus un izsniedz vai nosūta tos atpakaļ pretendentiem.”.</w:t>
      </w:r>
    </w:p>
    <w:p w14:paraId="391BFF81" w14:textId="69BD4DDC" w:rsidR="009A3C62" w:rsidRDefault="009A3C62" w:rsidP="008B65C7">
      <w:pPr>
        <w:shd w:val="clear" w:color="auto" w:fill="FFFFFF"/>
        <w:jc w:val="both"/>
        <w:rPr>
          <w:rFonts w:cs="Times New Roman"/>
          <w:sz w:val="28"/>
          <w:szCs w:val="28"/>
        </w:rPr>
      </w:pPr>
    </w:p>
    <w:p w14:paraId="1E60DE05" w14:textId="008C0F01" w:rsidR="009A3C62" w:rsidRDefault="009A3C62" w:rsidP="008B65C7">
      <w:pPr>
        <w:shd w:val="clear" w:color="auto" w:fill="FFFFFF"/>
        <w:jc w:val="both"/>
        <w:rPr>
          <w:rFonts w:cs="Times New Roman"/>
          <w:sz w:val="28"/>
          <w:szCs w:val="28"/>
        </w:rPr>
      </w:pPr>
    </w:p>
    <w:p w14:paraId="2F258144" w14:textId="77777777" w:rsidR="00BE6729" w:rsidRPr="00BE6729" w:rsidRDefault="00BE6729" w:rsidP="00BE6729">
      <w:pPr>
        <w:shd w:val="clear" w:color="auto" w:fill="FFFFFF"/>
        <w:jc w:val="both"/>
        <w:rPr>
          <w:rFonts w:eastAsia="Times New Roman" w:cs="Times New Roman"/>
          <w:iCs/>
          <w:sz w:val="28"/>
          <w:szCs w:val="28"/>
          <w:lang w:eastAsia="lv-LV"/>
        </w:rPr>
      </w:pPr>
      <w:r w:rsidRPr="00BE6729">
        <w:rPr>
          <w:rFonts w:cs="Times New Roman"/>
          <w:sz w:val="28"/>
          <w:szCs w:val="28"/>
        </w:rPr>
        <w:t>56. Izteikt 50.pantu šādā redakcijā:</w:t>
      </w:r>
    </w:p>
    <w:p w14:paraId="4CDCE572" w14:textId="77777777" w:rsidR="00BE6729" w:rsidRPr="00BE6729" w:rsidRDefault="00BE6729" w:rsidP="00BE6729">
      <w:pPr>
        <w:jc w:val="both"/>
        <w:rPr>
          <w:rFonts w:cs="Times New Roman"/>
          <w:b/>
          <w:sz w:val="28"/>
          <w:szCs w:val="28"/>
        </w:rPr>
      </w:pPr>
      <w:r w:rsidRPr="00BE6729">
        <w:rPr>
          <w:rFonts w:eastAsia="Times New Roman" w:cs="Times New Roman"/>
          <w:sz w:val="28"/>
          <w:szCs w:val="28"/>
          <w:lang w:eastAsia="lv-LV"/>
        </w:rPr>
        <w:t>“</w:t>
      </w:r>
      <w:r w:rsidRPr="00BE6729">
        <w:rPr>
          <w:rFonts w:cs="Times New Roman"/>
          <w:b/>
          <w:sz w:val="28"/>
          <w:szCs w:val="28"/>
        </w:rPr>
        <w:t>50.pants. Pretendenta piedāvājuma izvērtēšana</w:t>
      </w:r>
    </w:p>
    <w:p w14:paraId="515B14CA" w14:textId="77777777" w:rsidR="00BE6729" w:rsidRPr="00BE6729" w:rsidRDefault="00BE6729" w:rsidP="00BE6729">
      <w:pPr>
        <w:jc w:val="both"/>
        <w:rPr>
          <w:rFonts w:cs="Times New Roman"/>
          <w:sz w:val="28"/>
          <w:szCs w:val="28"/>
        </w:rPr>
      </w:pPr>
      <w:r w:rsidRPr="00BE6729">
        <w:rPr>
          <w:rFonts w:cs="Times New Roman"/>
          <w:sz w:val="28"/>
          <w:szCs w:val="28"/>
        </w:rPr>
        <w:t xml:space="preserve">(1) Ja koncesijas procedūrai tiek piemērots konkurss bez pretendentu atlases, koncesijas procedūras komisija atlasa pretendentus saskaņā ar koncesijas procedūras dokumentos noteiktajām kvalifikācijas prasībām, </w:t>
      </w:r>
      <w:r w:rsidRPr="00BE6729">
        <w:rPr>
          <w:sz w:val="28"/>
          <w:szCs w:val="28"/>
          <w:lang w:eastAsia="lv-LV"/>
        </w:rPr>
        <w:t>pārbauda piedāvājumu atbilstību koncesijas procedūras dokumentos noteiktajām prasībām un izvēlas piedāvājumu saskaņā ar noteiktajiem piedāvājuma izvērtēšanas kritērijiem.</w:t>
      </w:r>
    </w:p>
    <w:p w14:paraId="2E396313" w14:textId="77777777" w:rsidR="00BE6729" w:rsidRPr="00BE6729" w:rsidRDefault="00BE6729" w:rsidP="00BE6729">
      <w:pPr>
        <w:jc w:val="both"/>
        <w:rPr>
          <w:rFonts w:cs="Times New Roman"/>
          <w:sz w:val="28"/>
          <w:szCs w:val="28"/>
        </w:rPr>
      </w:pPr>
      <w:r w:rsidRPr="00BE6729">
        <w:rPr>
          <w:rFonts w:cs="Times New Roman"/>
          <w:sz w:val="28"/>
          <w:szCs w:val="28"/>
        </w:rPr>
        <w:lastRenderedPageBreak/>
        <w:t xml:space="preserve">(2) Ja koncesijas procedūrai tiek piemērots konkurss ar pretendentu atlasi, koncesijas procedūras komisija </w:t>
      </w:r>
      <w:r w:rsidRPr="00BE6729">
        <w:rPr>
          <w:sz w:val="28"/>
          <w:szCs w:val="28"/>
          <w:lang w:eastAsia="lv-LV"/>
        </w:rPr>
        <w:t>pārbauda piedāvājumu atbilstību koncesijas procedūras dokumentos noteiktajām prasībām un izvēlas piedāvājumu saskaņā ar noteiktajiem piedāvājuma izvērtēšanas kritērijiem</w:t>
      </w:r>
      <w:r w:rsidRPr="00BE6729">
        <w:rPr>
          <w:rFonts w:cs="Times New Roman"/>
          <w:sz w:val="28"/>
          <w:szCs w:val="28"/>
        </w:rPr>
        <w:t>.</w:t>
      </w:r>
    </w:p>
    <w:p w14:paraId="6A9A93A3" w14:textId="77777777" w:rsidR="00BE6729" w:rsidRPr="00BE6729" w:rsidRDefault="00BE6729" w:rsidP="00BE6729">
      <w:pPr>
        <w:jc w:val="both"/>
        <w:rPr>
          <w:rFonts w:cs="Times New Roman"/>
          <w:sz w:val="28"/>
          <w:szCs w:val="28"/>
        </w:rPr>
      </w:pPr>
      <w:r w:rsidRPr="00BE6729">
        <w:rPr>
          <w:rFonts w:cs="Times New Roman"/>
          <w:sz w:val="28"/>
          <w:szCs w:val="28"/>
        </w:rPr>
        <w:t xml:space="preserve">(3) Ja koncesijas procedūrai tiek piemērots konkursa dialogs, koncesijas procedūras komisija pārbauda piedāvājuma atbilstību pārrunās izstrādātajā risinājumā noteiktajām prasībām un izvēlas </w:t>
      </w:r>
      <w:r w:rsidRPr="00BE6729">
        <w:rPr>
          <w:sz w:val="28"/>
          <w:szCs w:val="28"/>
          <w:lang w:eastAsia="lv-LV"/>
        </w:rPr>
        <w:t>piedāvājumu saskaņā ar noteiktajiem piedāvājuma izvērtēšanas kritērijiem</w:t>
      </w:r>
      <w:r w:rsidRPr="00BE6729">
        <w:rPr>
          <w:rFonts w:cs="Times New Roman"/>
          <w:sz w:val="28"/>
          <w:szCs w:val="28"/>
        </w:rPr>
        <w:t>.</w:t>
      </w:r>
    </w:p>
    <w:p w14:paraId="471EB5D9" w14:textId="646E9E13" w:rsidR="00BE6729" w:rsidRPr="00BE6729" w:rsidRDefault="00BE6729" w:rsidP="00BE6729">
      <w:pPr>
        <w:jc w:val="both"/>
        <w:rPr>
          <w:rFonts w:cs="Times New Roman"/>
          <w:sz w:val="28"/>
          <w:szCs w:val="28"/>
        </w:rPr>
      </w:pPr>
      <w:r w:rsidRPr="00BE6729">
        <w:rPr>
          <w:sz w:val="28"/>
          <w:szCs w:val="28"/>
          <w:lang w:eastAsia="lv-LV"/>
        </w:rPr>
        <w:t xml:space="preserve">(4) Ja </w:t>
      </w:r>
      <w:r w:rsidRPr="00BE6729">
        <w:rPr>
          <w:rFonts w:cs="Times New Roman"/>
          <w:sz w:val="28"/>
          <w:szCs w:val="28"/>
        </w:rPr>
        <w:t xml:space="preserve">koncesijas procedūras komisija </w:t>
      </w:r>
      <w:r w:rsidRPr="00BE6729">
        <w:rPr>
          <w:sz w:val="28"/>
          <w:szCs w:val="28"/>
          <w:lang w:eastAsia="lv-LV"/>
        </w:rPr>
        <w:t xml:space="preserve">konstatē, ka piedāvājumā ietvertā vai pretendenta iesniegtā informācija vai dokuments ir neskaidrs vai nepilnīgs, tā pieprasa, lai pretendents izskaidro vai papildina minēto informāciju vai dokumentu vai iesniedz trūkstošo dokumentu, nodrošinot vienlīdzīgu attieksmi pret visiem pretendentiem. </w:t>
      </w:r>
      <w:r w:rsidRPr="00BE6729">
        <w:rPr>
          <w:rFonts w:cs="Times New Roman"/>
          <w:sz w:val="28"/>
          <w:szCs w:val="28"/>
        </w:rPr>
        <w:t xml:space="preserve">Tomēr šāda izskaidrošana, precizēšana, saskaņošana un papildu informācijas sniegšana nedrīkst mainīt galvenos elementus piedāvājumā. </w:t>
      </w:r>
      <w:r w:rsidRPr="00BE6729">
        <w:rPr>
          <w:sz w:val="28"/>
          <w:szCs w:val="28"/>
          <w:lang w:eastAsia="lv-LV"/>
        </w:rPr>
        <w:t xml:space="preserve">Termiņu nepieciešamās informācijas vai dokumenta iesniegšanai </w:t>
      </w:r>
      <w:r w:rsidR="00EB5EEA">
        <w:rPr>
          <w:sz w:val="28"/>
          <w:szCs w:val="28"/>
          <w:lang w:eastAsia="lv-LV"/>
        </w:rPr>
        <w:t>k</w:t>
      </w:r>
      <w:r w:rsidR="00EB5EEA" w:rsidRPr="00957DBC">
        <w:rPr>
          <w:rFonts w:cs="Times New Roman"/>
          <w:sz w:val="28"/>
          <w:szCs w:val="28"/>
        </w:rPr>
        <w:t>oncesijas procedūras komisija</w:t>
      </w:r>
      <w:r w:rsidR="00EB5EEA" w:rsidRPr="00957DBC">
        <w:rPr>
          <w:rFonts w:cs="Times New Roman"/>
          <w:sz w:val="28"/>
          <w:szCs w:val="28"/>
          <w:lang w:eastAsia="lv-LV"/>
        </w:rPr>
        <w:t xml:space="preserve"> </w:t>
      </w:r>
      <w:r w:rsidRPr="00BE6729">
        <w:rPr>
          <w:sz w:val="28"/>
          <w:szCs w:val="28"/>
          <w:lang w:eastAsia="lv-LV"/>
        </w:rPr>
        <w:t>nosaka samērīgi ar laiku, kas nepieciešams šādas informācijas vai dokumenta sagatavošanai un iesniegšanai.</w:t>
      </w:r>
    </w:p>
    <w:p w14:paraId="00331350" w14:textId="77777777" w:rsidR="00BE6729" w:rsidRPr="00BE6729" w:rsidRDefault="00BE6729" w:rsidP="00BE6729">
      <w:pPr>
        <w:jc w:val="both"/>
        <w:rPr>
          <w:rFonts w:cs="Times New Roman"/>
          <w:sz w:val="28"/>
          <w:szCs w:val="28"/>
        </w:rPr>
      </w:pPr>
      <w:r w:rsidRPr="00BE6729">
        <w:rPr>
          <w:sz w:val="28"/>
          <w:szCs w:val="28"/>
          <w:lang w:eastAsia="lv-LV"/>
        </w:rPr>
        <w:t xml:space="preserve">(5) Ja </w:t>
      </w:r>
      <w:r w:rsidRPr="00BE6729">
        <w:rPr>
          <w:rFonts w:cs="Times New Roman"/>
          <w:sz w:val="28"/>
          <w:szCs w:val="28"/>
        </w:rPr>
        <w:t xml:space="preserve">koncesijas procedūras komisija </w:t>
      </w:r>
      <w:r w:rsidRPr="00BE6729">
        <w:rPr>
          <w:sz w:val="28"/>
          <w:szCs w:val="28"/>
          <w:lang w:eastAsia="lv-LV"/>
        </w:rPr>
        <w:t xml:space="preserve">saskaņā ar šā panta ceturto daļu ir pieprasījusi izskaidrot vai papildināt piedāvājumā ietverto vai pretendenta iesniegto informāciju, bet pretendents to nav izdarījis atbilstoši noteiktajām prasībām, </w:t>
      </w:r>
      <w:r w:rsidRPr="00BE6729">
        <w:rPr>
          <w:rFonts w:cs="Times New Roman"/>
          <w:sz w:val="28"/>
          <w:szCs w:val="28"/>
        </w:rPr>
        <w:t xml:space="preserve">koncesijas procedūras komisija </w:t>
      </w:r>
      <w:r w:rsidRPr="00BE6729">
        <w:rPr>
          <w:sz w:val="28"/>
          <w:szCs w:val="28"/>
          <w:lang w:eastAsia="lv-LV"/>
        </w:rPr>
        <w:t xml:space="preserve">piedāvājumu vērtē pēc </w:t>
      </w:r>
      <w:r w:rsidRPr="00BE6729">
        <w:rPr>
          <w:sz w:val="28"/>
          <w:szCs w:val="28"/>
          <w:u w:val="single"/>
          <w:lang w:eastAsia="lv-LV"/>
        </w:rPr>
        <w:t>tās</w:t>
      </w:r>
      <w:r w:rsidRPr="00BE6729">
        <w:rPr>
          <w:sz w:val="28"/>
          <w:szCs w:val="28"/>
          <w:lang w:eastAsia="lv-LV"/>
        </w:rPr>
        <w:t xml:space="preserve"> rīcībā esošās informācijas.</w:t>
      </w:r>
    </w:p>
    <w:p w14:paraId="4278907F" w14:textId="77777777" w:rsidR="00BE6729" w:rsidRPr="00BE6729" w:rsidRDefault="00BE6729" w:rsidP="00BE6729">
      <w:pPr>
        <w:jc w:val="both"/>
        <w:rPr>
          <w:rFonts w:cs="Times New Roman"/>
          <w:sz w:val="28"/>
          <w:szCs w:val="28"/>
        </w:rPr>
      </w:pPr>
      <w:r w:rsidRPr="00BE6729">
        <w:rPr>
          <w:sz w:val="28"/>
          <w:szCs w:val="28"/>
          <w:lang w:eastAsia="lv-LV"/>
        </w:rPr>
        <w:t xml:space="preserve">(6) Piedāvājumu izvērtēšanas laikā </w:t>
      </w:r>
      <w:r w:rsidRPr="00BE6729">
        <w:rPr>
          <w:rFonts w:cs="Times New Roman"/>
          <w:sz w:val="28"/>
          <w:szCs w:val="28"/>
        </w:rPr>
        <w:t xml:space="preserve">koncesijas procedūras komisija </w:t>
      </w:r>
      <w:r w:rsidRPr="00BE6729">
        <w:rPr>
          <w:sz w:val="28"/>
          <w:szCs w:val="28"/>
          <w:lang w:eastAsia="lv-LV"/>
        </w:rPr>
        <w:t xml:space="preserve">pārbauda, vai piedāvājumā nav aritmētisku kļūdu. Ja </w:t>
      </w:r>
      <w:r w:rsidRPr="00BE6729">
        <w:rPr>
          <w:rFonts w:cs="Times New Roman"/>
          <w:sz w:val="28"/>
          <w:szCs w:val="28"/>
        </w:rPr>
        <w:t xml:space="preserve">koncesijas procedūras komisija </w:t>
      </w:r>
      <w:r w:rsidRPr="00BE6729">
        <w:rPr>
          <w:sz w:val="28"/>
          <w:szCs w:val="28"/>
          <w:lang w:eastAsia="lv-LV"/>
        </w:rPr>
        <w:t xml:space="preserve">konstatē šādas kļūdas, </w:t>
      </w:r>
      <w:r w:rsidRPr="00BE6729">
        <w:rPr>
          <w:sz w:val="28"/>
          <w:szCs w:val="28"/>
          <w:u w:val="single"/>
          <w:lang w:eastAsia="lv-LV"/>
        </w:rPr>
        <w:t>tā</w:t>
      </w:r>
      <w:r w:rsidRPr="00BE6729">
        <w:rPr>
          <w:sz w:val="28"/>
          <w:szCs w:val="28"/>
          <w:lang w:eastAsia="lv-LV"/>
        </w:rPr>
        <w:t xml:space="preserve"> šīs kļūdas izlabo. Par kļūdu labojumu un laboto piedāvājuma summu </w:t>
      </w:r>
      <w:r w:rsidRPr="00BE6729">
        <w:rPr>
          <w:rFonts w:cs="Times New Roman"/>
          <w:sz w:val="28"/>
          <w:szCs w:val="28"/>
        </w:rPr>
        <w:t xml:space="preserve">koncesijas procedūras komisija </w:t>
      </w:r>
      <w:r w:rsidRPr="00BE6729">
        <w:rPr>
          <w:sz w:val="28"/>
          <w:szCs w:val="28"/>
          <w:lang w:eastAsia="lv-LV"/>
        </w:rPr>
        <w:t xml:space="preserve">paziņo pretendentam, kura pieļautās kļūdas labotas. Vērtējot finanšu piedāvājumu, </w:t>
      </w:r>
      <w:r w:rsidRPr="00BE6729">
        <w:rPr>
          <w:rFonts w:cs="Times New Roman"/>
          <w:sz w:val="28"/>
          <w:szCs w:val="28"/>
          <w:u w:val="single"/>
        </w:rPr>
        <w:t>koncesijas procedūras komisija</w:t>
      </w:r>
      <w:r w:rsidRPr="00BE6729">
        <w:rPr>
          <w:rFonts w:cs="Times New Roman"/>
          <w:sz w:val="28"/>
          <w:szCs w:val="28"/>
        </w:rPr>
        <w:t xml:space="preserve"> </w:t>
      </w:r>
      <w:r w:rsidRPr="00BE6729">
        <w:rPr>
          <w:sz w:val="28"/>
          <w:szCs w:val="28"/>
          <w:lang w:eastAsia="lv-LV"/>
        </w:rPr>
        <w:t>ņem vērā labojumus.</w:t>
      </w:r>
    </w:p>
    <w:p w14:paraId="264C26F7" w14:textId="77777777" w:rsidR="00BE6729" w:rsidRPr="00BE6729" w:rsidRDefault="00BE6729" w:rsidP="00BE6729">
      <w:pPr>
        <w:jc w:val="both"/>
        <w:rPr>
          <w:rFonts w:cs="Times New Roman"/>
          <w:sz w:val="28"/>
          <w:szCs w:val="28"/>
        </w:rPr>
      </w:pPr>
      <w:r w:rsidRPr="00BE6729">
        <w:rPr>
          <w:sz w:val="28"/>
          <w:szCs w:val="28"/>
          <w:lang w:eastAsia="lv-LV"/>
        </w:rPr>
        <w:t xml:space="preserve">(7) Piedāvājumu izvērtēšanas laikā </w:t>
      </w:r>
      <w:r w:rsidRPr="00BE6729">
        <w:rPr>
          <w:rFonts w:cs="Times New Roman"/>
          <w:sz w:val="28"/>
          <w:szCs w:val="28"/>
        </w:rPr>
        <w:t xml:space="preserve">koncesijas procedūras komisija </w:t>
      </w:r>
      <w:r w:rsidRPr="00BE6729">
        <w:rPr>
          <w:sz w:val="28"/>
          <w:szCs w:val="28"/>
          <w:lang w:eastAsia="lv-LV"/>
        </w:rPr>
        <w:t>ir tiesīga pieprasīt, lai pretendents iesniedz apliecinājumu tam, ka piedāvājumu izstrādājis neatkarīgi.</w:t>
      </w:r>
    </w:p>
    <w:p w14:paraId="527F96E3" w14:textId="77777777" w:rsidR="00BE6729" w:rsidRPr="00BE6729" w:rsidRDefault="00BE6729" w:rsidP="00BE6729">
      <w:pPr>
        <w:jc w:val="both"/>
        <w:rPr>
          <w:rFonts w:cs="Times New Roman"/>
          <w:sz w:val="28"/>
          <w:szCs w:val="28"/>
        </w:rPr>
      </w:pPr>
      <w:r w:rsidRPr="00BE6729">
        <w:rPr>
          <w:rFonts w:cs="Times New Roman"/>
          <w:sz w:val="28"/>
          <w:szCs w:val="28"/>
        </w:rPr>
        <w:t xml:space="preserve">(8) Katrs koncesijas procedūras komisijas loceklis piedāvājumu vērtē individuāli pēc visiem koncesijas procedūras dokumentos norādītajiem izvērtēšanas kritērijiem. Par </w:t>
      </w:r>
      <w:r w:rsidRPr="00BE6729">
        <w:rPr>
          <w:sz w:val="28"/>
          <w:szCs w:val="28"/>
          <w:lang w:eastAsia="lv-LV"/>
        </w:rPr>
        <w:t>saimnieciski visizdevīgāko piedāvājumu</w:t>
      </w:r>
      <w:r w:rsidRPr="00BE6729">
        <w:rPr>
          <w:rFonts w:cs="Times New Roman"/>
          <w:sz w:val="28"/>
          <w:szCs w:val="28"/>
        </w:rPr>
        <w:t xml:space="preserve"> atzīst to piedāvājumu, kas pēc individuālo vērtējumu apkopošanas ieguvis visaugstāko novērtējumu.</w:t>
      </w:r>
    </w:p>
    <w:p w14:paraId="182847D2" w14:textId="232A6813" w:rsidR="009A3C62" w:rsidRPr="00BE6729" w:rsidRDefault="00BE6729" w:rsidP="00BE6729">
      <w:pPr>
        <w:shd w:val="clear" w:color="auto" w:fill="FFFFFF"/>
        <w:jc w:val="both"/>
        <w:rPr>
          <w:rFonts w:cs="Times New Roman"/>
          <w:sz w:val="28"/>
          <w:szCs w:val="28"/>
        </w:rPr>
      </w:pPr>
      <w:r w:rsidRPr="00BE6729">
        <w:rPr>
          <w:rFonts w:cs="Times New Roman"/>
          <w:sz w:val="28"/>
          <w:szCs w:val="28"/>
        </w:rPr>
        <w:t>(7) Pēc pretendentu piedāvājumu izvērtēšanas koncesijas procedūras komisija izveido visu piedāvājumus iesniegušo pretendentu sarakstu, izvietojot tos novērtējuma secībā, un ieraksta to koncesijas procedūras komisijas sēdes protokolā.”</w:t>
      </w:r>
      <w:r>
        <w:rPr>
          <w:rFonts w:cs="Times New Roman"/>
          <w:sz w:val="28"/>
          <w:szCs w:val="28"/>
        </w:rPr>
        <w:t>.</w:t>
      </w:r>
    </w:p>
    <w:p w14:paraId="28657171" w14:textId="4BB7C419" w:rsidR="009A3C62" w:rsidRDefault="009A3C62" w:rsidP="008B65C7">
      <w:pPr>
        <w:shd w:val="clear" w:color="auto" w:fill="FFFFFF"/>
        <w:jc w:val="both"/>
        <w:rPr>
          <w:rFonts w:cs="Times New Roman"/>
          <w:sz w:val="28"/>
          <w:szCs w:val="28"/>
        </w:rPr>
      </w:pPr>
    </w:p>
    <w:p w14:paraId="63EAD0BE" w14:textId="378F43D8" w:rsidR="009A3C62" w:rsidRDefault="009A3C62" w:rsidP="008B65C7">
      <w:pPr>
        <w:shd w:val="clear" w:color="auto" w:fill="FFFFFF"/>
        <w:jc w:val="both"/>
        <w:rPr>
          <w:rFonts w:cs="Times New Roman"/>
          <w:sz w:val="28"/>
          <w:szCs w:val="28"/>
        </w:rPr>
      </w:pPr>
    </w:p>
    <w:p w14:paraId="3BDEE8DA" w14:textId="77777777" w:rsidR="00A70CC9" w:rsidRPr="00A70CC9" w:rsidRDefault="00A70CC9" w:rsidP="00A70CC9">
      <w:pPr>
        <w:shd w:val="clear" w:color="auto" w:fill="FFFFFF"/>
        <w:jc w:val="both"/>
        <w:rPr>
          <w:rFonts w:eastAsia="Times New Roman" w:cs="Times New Roman"/>
          <w:iCs/>
          <w:sz w:val="28"/>
          <w:szCs w:val="28"/>
          <w:lang w:eastAsia="lv-LV"/>
        </w:rPr>
      </w:pPr>
      <w:r w:rsidRPr="00A70CC9">
        <w:rPr>
          <w:rFonts w:cs="Times New Roman"/>
          <w:sz w:val="28"/>
          <w:szCs w:val="28"/>
        </w:rPr>
        <w:t>57. Izteikt 51.pantu šādā redakcijā:</w:t>
      </w:r>
    </w:p>
    <w:p w14:paraId="7197C577" w14:textId="77777777" w:rsidR="00A70CC9" w:rsidRPr="00A70CC9" w:rsidRDefault="00A70CC9" w:rsidP="00A70CC9">
      <w:pPr>
        <w:jc w:val="both"/>
        <w:rPr>
          <w:rFonts w:cs="Times New Roman"/>
          <w:b/>
          <w:sz w:val="28"/>
          <w:szCs w:val="28"/>
        </w:rPr>
      </w:pPr>
      <w:r w:rsidRPr="00A70CC9">
        <w:rPr>
          <w:rFonts w:eastAsia="Times New Roman" w:cs="Times New Roman"/>
          <w:sz w:val="28"/>
          <w:szCs w:val="28"/>
          <w:lang w:eastAsia="lv-LV"/>
        </w:rPr>
        <w:t>“</w:t>
      </w:r>
      <w:r w:rsidRPr="00A70CC9">
        <w:rPr>
          <w:rFonts w:cs="Times New Roman"/>
          <w:b/>
          <w:sz w:val="28"/>
          <w:szCs w:val="28"/>
        </w:rPr>
        <w:t>51.pants. Pretendentu piedāvājumu vērtēšanas kritēriji</w:t>
      </w:r>
    </w:p>
    <w:p w14:paraId="667F5100" w14:textId="77777777" w:rsidR="00A70CC9" w:rsidRPr="00A70CC9" w:rsidRDefault="00A70CC9" w:rsidP="00A70CC9">
      <w:pPr>
        <w:jc w:val="both"/>
        <w:rPr>
          <w:rFonts w:eastAsia="Times New Roman" w:cs="Times New Roman"/>
          <w:bCs/>
          <w:sz w:val="28"/>
          <w:szCs w:val="28"/>
          <w:lang w:eastAsia="lv-LV"/>
        </w:rPr>
      </w:pPr>
      <w:r w:rsidRPr="00A70CC9">
        <w:rPr>
          <w:rFonts w:cs="Times New Roman"/>
          <w:sz w:val="28"/>
          <w:szCs w:val="28"/>
        </w:rPr>
        <w:lastRenderedPageBreak/>
        <w:t>(1)</w:t>
      </w:r>
      <w:r w:rsidRPr="00A70CC9">
        <w:rPr>
          <w:rFonts w:eastAsia="Times New Roman" w:cs="Times New Roman"/>
          <w:bCs/>
          <w:sz w:val="28"/>
          <w:szCs w:val="28"/>
          <w:lang w:eastAsia="lv-LV"/>
        </w:rPr>
        <w:t> </w:t>
      </w:r>
      <w:r w:rsidRPr="00A70CC9">
        <w:rPr>
          <w:rFonts w:cs="Times New Roman"/>
          <w:sz w:val="28"/>
          <w:szCs w:val="28"/>
        </w:rPr>
        <w:t xml:space="preserve">Koncesijas procedūras komisija </w:t>
      </w:r>
      <w:r w:rsidRPr="00A70CC9">
        <w:rPr>
          <w:sz w:val="28"/>
          <w:szCs w:val="28"/>
          <w:lang w:eastAsia="lv-LV"/>
        </w:rPr>
        <w:t>piešķir koncesijas līguma slēgšanas tiesības saimnieciski visizdevīgākajam piedāvājumam, ko nosaka:</w:t>
      </w:r>
    </w:p>
    <w:p w14:paraId="3D53670F" w14:textId="77777777" w:rsidR="00A70CC9" w:rsidRPr="00A70CC9" w:rsidRDefault="00A70CC9" w:rsidP="00A70CC9">
      <w:pPr>
        <w:jc w:val="both"/>
        <w:rPr>
          <w:rFonts w:eastAsia="Times New Roman" w:cs="Times New Roman"/>
          <w:bCs/>
          <w:sz w:val="28"/>
          <w:szCs w:val="28"/>
          <w:lang w:eastAsia="lv-LV"/>
        </w:rPr>
      </w:pPr>
      <w:r w:rsidRPr="00A70CC9">
        <w:rPr>
          <w:sz w:val="28"/>
          <w:szCs w:val="28"/>
          <w:lang w:eastAsia="lv-LV"/>
        </w:rPr>
        <w:t>1) izmantojot cenu vai izmaksas, piemērojot efektivitātes pieeju</w:t>
      </w:r>
      <w:r w:rsidRPr="00A70CC9">
        <w:rPr>
          <w:sz w:val="28"/>
          <w:szCs w:val="28"/>
          <w:u w:val="single"/>
          <w:lang w:eastAsia="lv-LV"/>
        </w:rPr>
        <w:t>, piemēram, vērtējot aprites cikla izmaksas</w:t>
      </w:r>
      <w:r w:rsidRPr="00A70CC9">
        <w:rPr>
          <w:sz w:val="28"/>
          <w:szCs w:val="28"/>
          <w:lang w:eastAsia="lv-LV"/>
        </w:rPr>
        <w:t>;</w:t>
      </w:r>
    </w:p>
    <w:p w14:paraId="43A5802B" w14:textId="77777777" w:rsidR="00A70CC9" w:rsidRPr="00A70CC9" w:rsidRDefault="00A70CC9" w:rsidP="00A70CC9">
      <w:pPr>
        <w:jc w:val="both"/>
        <w:rPr>
          <w:rFonts w:eastAsia="Times New Roman" w:cs="Times New Roman"/>
          <w:bCs/>
          <w:sz w:val="28"/>
          <w:szCs w:val="28"/>
          <w:lang w:eastAsia="lv-LV"/>
        </w:rPr>
      </w:pPr>
      <w:r w:rsidRPr="00A70CC9">
        <w:rPr>
          <w:sz w:val="28"/>
          <w:szCs w:val="28"/>
          <w:lang w:eastAsia="lv-LV"/>
        </w:rPr>
        <w:t>2) ņemot vērā cenu vai izmaksas un ar koncesijas līguma priekšmetu saistītus kvalitātes kritērijus, piemēram:</w:t>
      </w:r>
    </w:p>
    <w:p w14:paraId="3F32C3AB" w14:textId="77777777" w:rsidR="00A70CC9" w:rsidRPr="00A70CC9" w:rsidRDefault="00A70CC9" w:rsidP="00A70CC9">
      <w:pPr>
        <w:jc w:val="both"/>
        <w:rPr>
          <w:sz w:val="28"/>
          <w:szCs w:val="28"/>
          <w:lang w:eastAsia="lv-LV"/>
        </w:rPr>
      </w:pPr>
      <w:r w:rsidRPr="00A70CC9">
        <w:rPr>
          <w:sz w:val="28"/>
          <w:szCs w:val="28"/>
          <w:lang w:eastAsia="lv-LV"/>
        </w:rPr>
        <w:t>a) kvalitāti, tai skaitā tehniskās priekšrocības, estētiskās un funkcionālās īpašības, pieejamību, atbilstību universālajam dizainam, sociālās un vides aizsardzības prasības, inovatīvos raksturlielumus un pārdošanas nosacījumus,</w:t>
      </w:r>
    </w:p>
    <w:p w14:paraId="19894CFE" w14:textId="77777777" w:rsidR="00A70CC9" w:rsidRPr="00A70CC9" w:rsidRDefault="00A70CC9" w:rsidP="00A70CC9">
      <w:pPr>
        <w:jc w:val="both"/>
        <w:rPr>
          <w:sz w:val="28"/>
          <w:szCs w:val="28"/>
          <w:lang w:eastAsia="lv-LV"/>
        </w:rPr>
      </w:pPr>
      <w:r w:rsidRPr="00A70CC9">
        <w:rPr>
          <w:sz w:val="28"/>
          <w:szCs w:val="28"/>
          <w:lang w:eastAsia="lv-LV"/>
        </w:rPr>
        <w:t>b) koncesijas līguma izpildes vadības struktūru un iesaistītā personāla kvalifikāciju un pieredzi, ja iepirkuma līguma izpildes kvalitāti var būtiski ietekmēt iesaistītā personāla kvalifikācija un pieredze,</w:t>
      </w:r>
    </w:p>
    <w:p w14:paraId="435B65E5" w14:textId="77777777" w:rsidR="00A70CC9" w:rsidRPr="00A70CC9" w:rsidRDefault="00A70CC9" w:rsidP="00A70CC9">
      <w:pPr>
        <w:jc w:val="both"/>
        <w:rPr>
          <w:sz w:val="28"/>
          <w:szCs w:val="28"/>
          <w:lang w:eastAsia="lv-LV"/>
        </w:rPr>
      </w:pPr>
      <w:r w:rsidRPr="00A70CC9">
        <w:rPr>
          <w:sz w:val="28"/>
          <w:szCs w:val="28"/>
          <w:lang w:eastAsia="lv-LV"/>
        </w:rPr>
        <w:t>c) pēcpārdošanas pakalpojumus un tehnisko palīdzību, piegādes nosacījumus, piemēram, piegādes datumu, piegādes procesu un piegādes periodu vai piegādes pabeigšanas periodu.</w:t>
      </w:r>
    </w:p>
    <w:p w14:paraId="2460CFD2" w14:textId="77777777" w:rsidR="00A70CC9" w:rsidRPr="00A70CC9" w:rsidRDefault="00A70CC9" w:rsidP="00A70CC9">
      <w:pPr>
        <w:jc w:val="both"/>
        <w:rPr>
          <w:sz w:val="28"/>
          <w:szCs w:val="28"/>
          <w:lang w:eastAsia="lv-LV"/>
        </w:rPr>
      </w:pPr>
      <w:r w:rsidRPr="00A70CC9">
        <w:rPr>
          <w:sz w:val="28"/>
          <w:szCs w:val="28"/>
          <w:lang w:eastAsia="lv-LV"/>
        </w:rPr>
        <w:t xml:space="preserve">(2) Kvalitātes kritēriji ir saistīti ar koncesijas līguma priekšmetu, ja tie attiecas uz jebkuru </w:t>
      </w:r>
      <w:r w:rsidRPr="00A70CC9">
        <w:rPr>
          <w:sz w:val="28"/>
          <w:szCs w:val="28"/>
          <w:u w:val="single"/>
          <w:lang w:eastAsia="lv-LV"/>
        </w:rPr>
        <w:t>būvdarbu vai pakalpojuma aprites cikla posmu</w:t>
      </w:r>
      <w:r w:rsidRPr="00A70CC9">
        <w:rPr>
          <w:sz w:val="28"/>
          <w:szCs w:val="28"/>
          <w:lang w:eastAsia="lv-LV"/>
        </w:rPr>
        <w:t xml:space="preserve">, kā arī uz faktoriem, kas saistīti ar </w:t>
      </w:r>
      <w:r w:rsidRPr="00A70CC9">
        <w:rPr>
          <w:sz w:val="28"/>
          <w:szCs w:val="28"/>
          <w:u w:val="single"/>
          <w:lang w:eastAsia="lv-LV"/>
        </w:rPr>
        <w:t>būvdarbu veikšanas vai pakalpojumu sniegšanas procesu</w:t>
      </w:r>
      <w:r w:rsidRPr="00A70CC9">
        <w:rPr>
          <w:sz w:val="28"/>
          <w:szCs w:val="28"/>
          <w:lang w:eastAsia="lv-LV"/>
        </w:rPr>
        <w:t xml:space="preserve">, vai kādu citu procesu aprites cikla posmā, pat ja šādi faktori nav tieši saistīti ar koncesijas līguma priekšmetu (piemēram, vides aizsardzības prasību vai sociālo kritēriju ievērošana </w:t>
      </w:r>
      <w:r w:rsidRPr="00A70CC9">
        <w:rPr>
          <w:sz w:val="28"/>
          <w:szCs w:val="28"/>
          <w:u w:val="single"/>
          <w:lang w:eastAsia="lv-LV"/>
        </w:rPr>
        <w:t>pakalpojuma sniegšanas vai būvdarbu veikšanas laikā</w:t>
      </w:r>
      <w:r w:rsidRPr="00A70CC9">
        <w:rPr>
          <w:sz w:val="28"/>
          <w:szCs w:val="28"/>
          <w:lang w:eastAsia="lv-LV"/>
        </w:rPr>
        <w:t>).</w:t>
      </w:r>
    </w:p>
    <w:p w14:paraId="311165A9" w14:textId="77777777" w:rsidR="00A70CC9" w:rsidRPr="00A70CC9" w:rsidRDefault="00A70CC9" w:rsidP="00A70CC9">
      <w:pPr>
        <w:jc w:val="both"/>
        <w:rPr>
          <w:sz w:val="28"/>
          <w:szCs w:val="28"/>
          <w:lang w:eastAsia="lv-LV"/>
        </w:rPr>
      </w:pPr>
      <w:r w:rsidRPr="00A70CC9">
        <w:rPr>
          <w:sz w:val="28"/>
          <w:szCs w:val="28"/>
          <w:lang w:eastAsia="lv-LV"/>
        </w:rPr>
        <w:t>(3) </w:t>
      </w:r>
      <w:r w:rsidRPr="00A70CC9">
        <w:rPr>
          <w:rFonts w:cs="Times New Roman"/>
          <w:sz w:val="28"/>
          <w:szCs w:val="28"/>
        </w:rPr>
        <w:t>Piedāvājuma nefinansiālo un nekomerciālo aspektu izvērtēšanas kritērijiem var izmantot šādus nosacījumus:</w:t>
      </w:r>
    </w:p>
    <w:p w14:paraId="0375CAFB" w14:textId="77777777" w:rsidR="00A70CC9" w:rsidRPr="00A70CC9" w:rsidRDefault="00A70CC9" w:rsidP="00A70CC9">
      <w:pPr>
        <w:jc w:val="both"/>
        <w:rPr>
          <w:rFonts w:cs="Times New Roman"/>
          <w:sz w:val="28"/>
          <w:szCs w:val="28"/>
        </w:rPr>
      </w:pPr>
      <w:r w:rsidRPr="00A70CC9">
        <w:rPr>
          <w:rFonts w:cs="Times New Roman"/>
          <w:sz w:val="28"/>
          <w:szCs w:val="28"/>
        </w:rPr>
        <w:t>1) piedāvājumā izteiktais tehniskais vērtējums (koncesijas procedūras dokumentos noteiktais minimālais tehniskās projektēšanas vai pakalpojuma piegādes standarta īstenošanas piedāvājums vai tā uzlabojums);</w:t>
      </w:r>
    </w:p>
    <w:p w14:paraId="58F8B6B4" w14:textId="77777777" w:rsidR="00A70CC9" w:rsidRPr="00A70CC9" w:rsidRDefault="00A70CC9" w:rsidP="00A70CC9">
      <w:pPr>
        <w:jc w:val="both"/>
        <w:rPr>
          <w:rFonts w:cs="Times New Roman"/>
          <w:sz w:val="28"/>
          <w:szCs w:val="28"/>
        </w:rPr>
      </w:pPr>
      <w:r w:rsidRPr="00A70CC9">
        <w:rPr>
          <w:rFonts w:cs="Times New Roman"/>
          <w:sz w:val="28"/>
          <w:szCs w:val="28"/>
        </w:rPr>
        <w:t>2) piedāvājumā izteiktais izmantošanas un apsaimniekošanas vērtējums (paredzamās būves izmantošanas un apsaimniekošanas kārtība, metode un atbilstība noteiktajiem standartiem);</w:t>
      </w:r>
    </w:p>
    <w:p w14:paraId="58860815" w14:textId="77777777" w:rsidR="00A70CC9" w:rsidRPr="00A70CC9" w:rsidRDefault="00A70CC9" w:rsidP="00A70CC9">
      <w:pPr>
        <w:jc w:val="both"/>
        <w:rPr>
          <w:rFonts w:cs="Times New Roman"/>
          <w:sz w:val="28"/>
          <w:szCs w:val="28"/>
        </w:rPr>
      </w:pPr>
      <w:r w:rsidRPr="00A70CC9">
        <w:rPr>
          <w:rFonts w:cs="Times New Roman"/>
          <w:sz w:val="28"/>
          <w:szCs w:val="28"/>
        </w:rPr>
        <w:t>3) pakalpojumu kvalitāte un veidi, kā tiks nodrošināta to nepārtrauktība;</w:t>
      </w:r>
    </w:p>
    <w:p w14:paraId="28F0EEAA" w14:textId="77777777" w:rsidR="00A70CC9" w:rsidRPr="00A70CC9" w:rsidRDefault="00A70CC9" w:rsidP="00A70CC9">
      <w:pPr>
        <w:jc w:val="both"/>
        <w:rPr>
          <w:rFonts w:cs="Times New Roman"/>
          <w:sz w:val="28"/>
          <w:szCs w:val="28"/>
        </w:rPr>
      </w:pPr>
      <w:r w:rsidRPr="00A70CC9">
        <w:rPr>
          <w:rFonts w:cs="Times New Roman"/>
          <w:sz w:val="28"/>
          <w:szCs w:val="28"/>
        </w:rPr>
        <w:t>5) citi nosacījumi, kas ir būtiski konkrētā koncesijas līguma izpildei.</w:t>
      </w:r>
    </w:p>
    <w:p w14:paraId="3E00ABDA" w14:textId="77777777" w:rsidR="00A70CC9" w:rsidRPr="00A70CC9" w:rsidRDefault="00A70CC9" w:rsidP="00A70CC9">
      <w:pPr>
        <w:jc w:val="both"/>
        <w:rPr>
          <w:rFonts w:cs="Times New Roman"/>
          <w:sz w:val="28"/>
          <w:szCs w:val="28"/>
        </w:rPr>
      </w:pPr>
      <w:r w:rsidRPr="00A70CC9">
        <w:rPr>
          <w:rFonts w:cs="Times New Roman"/>
          <w:sz w:val="28"/>
          <w:szCs w:val="28"/>
        </w:rPr>
        <w:t>(4) Piedāvājuma finansiālo un komerciālo aspektu izvērtēšanas kritērijiem var izmantot šādus nosacījumus:</w:t>
      </w:r>
    </w:p>
    <w:p w14:paraId="3ACD9799" w14:textId="77777777" w:rsidR="00A70CC9" w:rsidRPr="00A70CC9" w:rsidRDefault="00A70CC9" w:rsidP="00A70CC9">
      <w:pPr>
        <w:jc w:val="both"/>
        <w:rPr>
          <w:rFonts w:cs="Times New Roman"/>
          <w:sz w:val="28"/>
          <w:szCs w:val="28"/>
        </w:rPr>
      </w:pPr>
      <w:r w:rsidRPr="00A70CC9">
        <w:rPr>
          <w:rFonts w:cs="Times New Roman"/>
          <w:sz w:val="28"/>
          <w:szCs w:val="28"/>
        </w:rPr>
        <w:t>1) to jebkāda veida maksājumi, kas koncesijas līguma ietvaros jāveic publiskajam partnerim;</w:t>
      </w:r>
    </w:p>
    <w:p w14:paraId="7C3D9468" w14:textId="77777777" w:rsidR="00A70CC9" w:rsidRPr="00A70CC9" w:rsidRDefault="00A70CC9" w:rsidP="00A70CC9">
      <w:pPr>
        <w:jc w:val="both"/>
        <w:rPr>
          <w:rFonts w:cs="Times New Roman"/>
          <w:sz w:val="28"/>
          <w:szCs w:val="28"/>
        </w:rPr>
      </w:pPr>
      <w:r w:rsidRPr="00A70CC9">
        <w:rPr>
          <w:rFonts w:cs="Times New Roman"/>
          <w:sz w:val="28"/>
          <w:szCs w:val="28"/>
        </w:rPr>
        <w:t>2) to jebkāda veida maksājumi, kas koncesijas līguma ietvaros jāveic privātajam partnerim;</w:t>
      </w:r>
    </w:p>
    <w:p w14:paraId="61735317" w14:textId="77777777" w:rsidR="00A70CC9" w:rsidRPr="00A70CC9" w:rsidRDefault="00A70CC9" w:rsidP="00A70CC9">
      <w:pPr>
        <w:jc w:val="both"/>
        <w:rPr>
          <w:rFonts w:cs="Times New Roman"/>
          <w:sz w:val="28"/>
          <w:szCs w:val="28"/>
        </w:rPr>
      </w:pPr>
      <w:r w:rsidRPr="00A70CC9">
        <w:rPr>
          <w:rFonts w:cs="Times New Roman"/>
          <w:sz w:val="28"/>
          <w:szCs w:val="28"/>
        </w:rPr>
        <w:t>3) piedāvātās projektēšanas un būvniecības izmaksas, ikgadējās ekspluatācijas un uzturēšanas izmaksas, kā arī piedāvātā finansēšanas kārtība;</w:t>
      </w:r>
    </w:p>
    <w:p w14:paraId="20477632" w14:textId="77777777" w:rsidR="00A70CC9" w:rsidRPr="00A70CC9" w:rsidRDefault="00A70CC9" w:rsidP="00A70CC9">
      <w:pPr>
        <w:jc w:val="both"/>
        <w:rPr>
          <w:rFonts w:cs="Times New Roman"/>
          <w:sz w:val="28"/>
          <w:szCs w:val="28"/>
        </w:rPr>
      </w:pPr>
      <w:r w:rsidRPr="00A70CC9">
        <w:rPr>
          <w:rFonts w:cs="Times New Roman"/>
          <w:sz w:val="28"/>
          <w:szCs w:val="28"/>
        </w:rPr>
        <w:t>4) jebkāda veida finanšu atbalsta apjoms (ja tāds tiek paredzēts), kas tiek gaidīts no publiskā partnera vai jebkuras citas valsts vai pašvaldību institūcijas;</w:t>
      </w:r>
    </w:p>
    <w:p w14:paraId="708E11A9" w14:textId="77777777" w:rsidR="00A70CC9" w:rsidRPr="00A70CC9" w:rsidRDefault="00A70CC9" w:rsidP="00A70CC9">
      <w:pPr>
        <w:jc w:val="both"/>
        <w:rPr>
          <w:rFonts w:cs="Times New Roman"/>
          <w:sz w:val="28"/>
          <w:szCs w:val="28"/>
        </w:rPr>
      </w:pPr>
      <w:r w:rsidRPr="00A70CC9">
        <w:rPr>
          <w:rFonts w:cs="Times New Roman"/>
          <w:sz w:val="28"/>
          <w:szCs w:val="28"/>
        </w:rPr>
        <w:t>5) atbilstoši iesniegtajai dokumentācijai piedāvātā finansējuma pamatotība un tam izvirzītie nosacījumi;</w:t>
      </w:r>
    </w:p>
    <w:p w14:paraId="154874C3" w14:textId="77777777" w:rsidR="00A70CC9" w:rsidRPr="00A70CC9" w:rsidRDefault="00A70CC9" w:rsidP="00A70CC9">
      <w:pPr>
        <w:jc w:val="both"/>
        <w:rPr>
          <w:sz w:val="28"/>
          <w:szCs w:val="28"/>
          <w:lang w:eastAsia="lv-LV"/>
        </w:rPr>
      </w:pPr>
      <w:r w:rsidRPr="00A70CC9">
        <w:rPr>
          <w:rFonts w:cs="Times New Roman"/>
          <w:sz w:val="28"/>
          <w:szCs w:val="28"/>
        </w:rPr>
        <w:t>6) citi nosacījumi, kas ir būtiski konkrētā koncesijas līguma izpildei.</w:t>
      </w:r>
    </w:p>
    <w:p w14:paraId="17B413C4" w14:textId="77777777" w:rsidR="00A70CC9" w:rsidRPr="00A70CC9" w:rsidRDefault="00A70CC9" w:rsidP="00A70CC9">
      <w:pPr>
        <w:jc w:val="both"/>
        <w:rPr>
          <w:sz w:val="28"/>
          <w:szCs w:val="28"/>
          <w:lang w:eastAsia="lv-LV"/>
        </w:rPr>
      </w:pPr>
      <w:r w:rsidRPr="00A70CC9">
        <w:rPr>
          <w:sz w:val="28"/>
          <w:szCs w:val="28"/>
          <w:lang w:eastAsia="lv-LV"/>
        </w:rPr>
        <w:lastRenderedPageBreak/>
        <w:t>(5) </w:t>
      </w:r>
      <w:r w:rsidRPr="00A70CC9">
        <w:rPr>
          <w:rFonts w:cs="Times New Roman"/>
          <w:sz w:val="28"/>
          <w:szCs w:val="28"/>
        </w:rPr>
        <w:t xml:space="preserve">Koncesijas procedūras komisija </w:t>
      </w:r>
      <w:r w:rsidRPr="00A70CC9">
        <w:rPr>
          <w:sz w:val="28"/>
          <w:szCs w:val="28"/>
          <w:lang w:eastAsia="lv-LV"/>
        </w:rPr>
        <w:t xml:space="preserve">nosaka konkurenci neierobežojošus un objektīvi salīdzināmus vai izvērtējamus piedāvājuma izvērtēšanas kritērijus un papildina tos ar prasībām, kas ļauj efektīvi </w:t>
      </w:r>
      <w:r w:rsidRPr="00A70CC9">
        <w:rPr>
          <w:sz w:val="28"/>
          <w:szCs w:val="28"/>
          <w:u w:val="single"/>
          <w:lang w:eastAsia="lv-LV"/>
        </w:rPr>
        <w:t>pārbaudīt</w:t>
      </w:r>
      <w:r w:rsidRPr="00A70CC9">
        <w:rPr>
          <w:sz w:val="28"/>
          <w:szCs w:val="28"/>
          <w:lang w:eastAsia="lv-LV"/>
        </w:rPr>
        <w:t xml:space="preserve"> pretendentu sniegto informāciju.</w:t>
      </w:r>
    </w:p>
    <w:p w14:paraId="7266FF25" w14:textId="77777777" w:rsidR="00A70CC9" w:rsidRPr="00A70CC9" w:rsidRDefault="00A70CC9" w:rsidP="00A70CC9">
      <w:pPr>
        <w:jc w:val="both"/>
        <w:rPr>
          <w:sz w:val="28"/>
          <w:szCs w:val="28"/>
          <w:lang w:eastAsia="lv-LV"/>
        </w:rPr>
      </w:pPr>
      <w:r w:rsidRPr="00A70CC9">
        <w:rPr>
          <w:sz w:val="28"/>
          <w:szCs w:val="28"/>
          <w:lang w:eastAsia="lv-LV"/>
        </w:rPr>
        <w:t>(6) </w:t>
      </w:r>
      <w:r w:rsidRPr="00A70CC9">
        <w:rPr>
          <w:rFonts w:cs="Times New Roman"/>
          <w:sz w:val="28"/>
          <w:szCs w:val="28"/>
        </w:rPr>
        <w:t xml:space="preserve">Koncesijas procedūras komisija </w:t>
      </w:r>
      <w:r w:rsidRPr="00A70CC9">
        <w:rPr>
          <w:sz w:val="28"/>
          <w:szCs w:val="28"/>
          <w:lang w:eastAsia="lv-LV"/>
        </w:rPr>
        <w:t>koncesijas procedūras dokumentos norāda visus piedāvājuma izvērtēšanas kritērijus to nozīmīguma secībā, kritēriju vērtības un, ja attiecināms, vērtību diapazonus, kā arī piedāvājuma izvēles algoritmu saskaņā ar šiem kritērijiem un apraksta, kā tiks piemērots katrs no norādītajiem izvērtēšanas kritērijiem.</w:t>
      </w:r>
    </w:p>
    <w:p w14:paraId="74573070" w14:textId="77777777" w:rsidR="00A70CC9" w:rsidRPr="00A70CC9" w:rsidRDefault="00A70CC9" w:rsidP="00A70CC9">
      <w:pPr>
        <w:jc w:val="both"/>
        <w:rPr>
          <w:sz w:val="28"/>
          <w:szCs w:val="28"/>
          <w:lang w:eastAsia="lv-LV"/>
        </w:rPr>
      </w:pPr>
      <w:r w:rsidRPr="00A70CC9">
        <w:rPr>
          <w:sz w:val="28"/>
          <w:szCs w:val="28"/>
          <w:lang w:eastAsia="lv-LV"/>
        </w:rPr>
        <w:t>(7) </w:t>
      </w:r>
      <w:r w:rsidRPr="00A70CC9">
        <w:rPr>
          <w:rFonts w:cs="Times New Roman"/>
          <w:sz w:val="28"/>
          <w:szCs w:val="28"/>
        </w:rPr>
        <w:t xml:space="preserve">Koncesijas procedūras komisija </w:t>
      </w:r>
      <w:r w:rsidRPr="00A70CC9">
        <w:rPr>
          <w:sz w:val="28"/>
          <w:szCs w:val="28"/>
          <w:lang w:eastAsia="lv-LV"/>
        </w:rPr>
        <w:t>koncesijas procedūras dokumentos norāda izšķirošo piedāvājuma izvēles kritēriju, atbilstoši kuram izvēlēsies piedāvājumu, ja pirms tam, kad pieņems lēmumu par koncesijas līguma slēgšanas tiesību piešķiršanu, konstatēs, ka vismaz divu piedāvājumu novērtējums ir vienāds.</w:t>
      </w:r>
    </w:p>
    <w:p w14:paraId="4FEA3E95" w14:textId="77777777" w:rsidR="00A70CC9" w:rsidRPr="00A70CC9" w:rsidRDefault="00A70CC9" w:rsidP="00A70CC9">
      <w:pPr>
        <w:jc w:val="both"/>
        <w:rPr>
          <w:rFonts w:cs="EUAlbertina"/>
          <w:sz w:val="28"/>
          <w:szCs w:val="28"/>
        </w:rPr>
      </w:pPr>
      <w:r w:rsidRPr="00A70CC9">
        <w:rPr>
          <w:sz w:val="28"/>
          <w:szCs w:val="28"/>
          <w:lang w:eastAsia="lv-LV"/>
        </w:rPr>
        <w:t>(8) </w:t>
      </w:r>
      <w:r w:rsidRPr="00A70CC9">
        <w:rPr>
          <w:rFonts w:cs="EUAlbertina"/>
          <w:sz w:val="28"/>
          <w:szCs w:val="28"/>
        </w:rPr>
        <w:t xml:space="preserve">Ja tiek saņemts piedāvājums, kurā ir ierosināts inovatīvs risinājums ar īpašu funkcionālas izpildes līmeni, ko </w:t>
      </w:r>
      <w:r w:rsidRPr="00A70CC9">
        <w:rPr>
          <w:rFonts w:cs="Times New Roman"/>
          <w:sz w:val="28"/>
          <w:szCs w:val="28"/>
        </w:rPr>
        <w:t xml:space="preserve">koncesijas procedūras komisija </w:t>
      </w:r>
      <w:r w:rsidRPr="00A70CC9">
        <w:rPr>
          <w:rFonts w:cs="EUAlbertina"/>
          <w:sz w:val="28"/>
          <w:szCs w:val="28"/>
        </w:rPr>
        <w:t xml:space="preserve">nevarēja paredzēt, </w:t>
      </w:r>
      <w:r w:rsidRPr="00A70CC9">
        <w:rPr>
          <w:rFonts w:cs="Times New Roman"/>
          <w:sz w:val="28"/>
          <w:szCs w:val="28"/>
        </w:rPr>
        <w:t xml:space="preserve">koncesijas procedūras komisija </w:t>
      </w:r>
      <w:r w:rsidRPr="00A70CC9">
        <w:rPr>
          <w:rFonts w:cs="EUAlbertina"/>
          <w:sz w:val="28"/>
          <w:szCs w:val="28"/>
        </w:rPr>
        <w:t xml:space="preserve">var izņēmuma kārtā grozīt </w:t>
      </w:r>
      <w:r w:rsidRPr="00A70CC9">
        <w:rPr>
          <w:sz w:val="28"/>
          <w:szCs w:val="28"/>
          <w:lang w:eastAsia="lv-LV"/>
        </w:rPr>
        <w:t xml:space="preserve">piedāvājuma izvērtēšanas kritēriju </w:t>
      </w:r>
      <w:r w:rsidRPr="00A70CC9">
        <w:rPr>
          <w:rFonts w:cs="EUAlbertina"/>
          <w:sz w:val="28"/>
          <w:szCs w:val="28"/>
        </w:rPr>
        <w:t xml:space="preserve">secību, lai ņemtu vērā minēto inovatīvo risinājumu. </w:t>
      </w:r>
      <w:r w:rsidRPr="00A70CC9">
        <w:rPr>
          <w:rFonts w:cs="EUAlbertina"/>
          <w:sz w:val="28"/>
          <w:szCs w:val="28"/>
          <w:u w:val="single"/>
        </w:rPr>
        <w:t>P</w:t>
      </w:r>
      <w:r w:rsidRPr="00A70CC9">
        <w:rPr>
          <w:sz w:val="28"/>
          <w:szCs w:val="28"/>
          <w:u w:val="single"/>
          <w:lang w:eastAsia="lv-LV"/>
        </w:rPr>
        <w:t>iedāvājuma izvērtēšanas kritēriju nozīmīguma secības</w:t>
      </w:r>
      <w:r w:rsidRPr="00A70CC9">
        <w:rPr>
          <w:rFonts w:cs="EUAlbertina"/>
          <w:sz w:val="28"/>
          <w:szCs w:val="28"/>
          <w:u w:val="single"/>
        </w:rPr>
        <w:t xml:space="preserve"> grozījumi veicami, </w:t>
      </w:r>
      <w:r w:rsidRPr="00A70CC9">
        <w:rPr>
          <w:sz w:val="28"/>
          <w:szCs w:val="28"/>
          <w:u w:val="single"/>
          <w:lang w:eastAsia="lv-LV"/>
        </w:rPr>
        <w:t>nodrošinot vienlīdzīgu attieksmi pret visiem pretendentiem</w:t>
      </w:r>
      <w:r w:rsidRPr="00A70CC9">
        <w:rPr>
          <w:rFonts w:cs="EUAlbertina"/>
          <w:sz w:val="28"/>
          <w:szCs w:val="28"/>
        </w:rPr>
        <w:t>.</w:t>
      </w:r>
    </w:p>
    <w:p w14:paraId="686FCABE" w14:textId="77777777" w:rsidR="00A70CC9" w:rsidRPr="00A70CC9" w:rsidRDefault="00A70CC9" w:rsidP="00A70CC9">
      <w:pPr>
        <w:jc w:val="both"/>
        <w:rPr>
          <w:rFonts w:cs="EUAlbertina"/>
          <w:sz w:val="28"/>
          <w:szCs w:val="28"/>
        </w:rPr>
      </w:pPr>
      <w:r w:rsidRPr="00A70CC9">
        <w:rPr>
          <w:rFonts w:cs="EUAlbertina"/>
          <w:sz w:val="28"/>
          <w:szCs w:val="28"/>
        </w:rPr>
        <w:t xml:space="preserve">(9) Koncesijas priekšmetu, </w:t>
      </w:r>
      <w:r w:rsidRPr="00A70CC9">
        <w:rPr>
          <w:sz w:val="28"/>
          <w:szCs w:val="28"/>
          <w:u w:val="single"/>
          <w:lang w:eastAsia="lv-LV"/>
        </w:rPr>
        <w:t xml:space="preserve">piedāvājuma </w:t>
      </w:r>
      <w:r w:rsidRPr="00A70CC9">
        <w:rPr>
          <w:rFonts w:cs="EUAlbertina"/>
          <w:sz w:val="28"/>
          <w:szCs w:val="28"/>
          <w:u w:val="single"/>
        </w:rPr>
        <w:t>izvērtēšanas kritērijus</w:t>
      </w:r>
      <w:r w:rsidRPr="00A70CC9">
        <w:rPr>
          <w:rFonts w:cs="EUAlbertina"/>
          <w:sz w:val="28"/>
          <w:szCs w:val="28"/>
        </w:rPr>
        <w:t xml:space="preserve"> un minimālās prasības nevar mainīt pārrunu ar pretendentiem vai </w:t>
      </w:r>
      <w:r w:rsidRPr="00A70CC9">
        <w:rPr>
          <w:rFonts w:cs="Times New Roman"/>
          <w:sz w:val="28"/>
          <w:szCs w:val="28"/>
        </w:rPr>
        <w:t>sarunu par koncesijas līguma projektu</w:t>
      </w:r>
      <w:r w:rsidRPr="00A70CC9">
        <w:rPr>
          <w:rFonts w:cs="EUAlbertina"/>
          <w:sz w:val="28"/>
          <w:szCs w:val="28"/>
        </w:rPr>
        <w:t xml:space="preserve"> laikā.</w:t>
      </w:r>
    </w:p>
    <w:p w14:paraId="0E2A8C8A" w14:textId="1C786FE4" w:rsidR="009A3C62" w:rsidRPr="00A70CC9" w:rsidRDefault="00A70CC9" w:rsidP="00A70CC9">
      <w:pPr>
        <w:shd w:val="clear" w:color="auto" w:fill="FFFFFF"/>
        <w:jc w:val="both"/>
        <w:rPr>
          <w:rFonts w:cs="Times New Roman"/>
          <w:sz w:val="28"/>
          <w:szCs w:val="28"/>
        </w:rPr>
      </w:pPr>
      <w:r w:rsidRPr="00A70CC9">
        <w:rPr>
          <w:rFonts w:cs="EUAlbertina"/>
          <w:sz w:val="28"/>
          <w:szCs w:val="28"/>
        </w:rPr>
        <w:t xml:space="preserve">(10) Ja </w:t>
      </w:r>
      <w:r w:rsidRPr="00A70CC9">
        <w:rPr>
          <w:rFonts w:cs="Times New Roman"/>
          <w:sz w:val="28"/>
          <w:szCs w:val="28"/>
        </w:rPr>
        <w:t xml:space="preserve">koncesijas procedūras komisija groza </w:t>
      </w:r>
      <w:r w:rsidRPr="00A70CC9">
        <w:rPr>
          <w:sz w:val="28"/>
          <w:szCs w:val="28"/>
          <w:lang w:eastAsia="lv-LV"/>
        </w:rPr>
        <w:t xml:space="preserve">piedāvājuma izvērtēšanas kritēriju </w:t>
      </w:r>
      <w:r w:rsidRPr="00A70CC9">
        <w:rPr>
          <w:rFonts w:cs="EUAlbertina"/>
          <w:sz w:val="28"/>
          <w:szCs w:val="28"/>
        </w:rPr>
        <w:t xml:space="preserve">secību šā panta astotajā daļā noteiktajā gadījumā, </w:t>
      </w:r>
      <w:r w:rsidRPr="00A70CC9">
        <w:rPr>
          <w:rFonts w:cs="Times New Roman"/>
          <w:sz w:val="28"/>
          <w:szCs w:val="28"/>
        </w:rPr>
        <w:t xml:space="preserve">koncesijas procedūras komisija vienlaikus informē visus pretendentus par </w:t>
      </w:r>
      <w:r w:rsidRPr="00A70CC9">
        <w:rPr>
          <w:sz w:val="28"/>
          <w:szCs w:val="28"/>
          <w:lang w:eastAsia="lv-LV"/>
        </w:rPr>
        <w:t xml:space="preserve">piedāvājuma izvērtēšanas kritēriju </w:t>
      </w:r>
      <w:r w:rsidRPr="00A70CC9">
        <w:rPr>
          <w:rFonts w:cs="EUAlbertina"/>
          <w:sz w:val="28"/>
          <w:szCs w:val="28"/>
        </w:rPr>
        <w:t>secības maiņu un nosūta uzaicinājumu iesniegt piedāvājumu</w:t>
      </w:r>
      <w:r w:rsidRPr="00A70CC9">
        <w:rPr>
          <w:rFonts w:cs="Times New Roman"/>
          <w:sz w:val="28"/>
          <w:szCs w:val="28"/>
        </w:rPr>
        <w:t xml:space="preserve">, ievērojot šā likuma 39.panta ceturtajā un piektajā daļā noteikto piedāvājumu iesniegšanas termiņu. Ja </w:t>
      </w:r>
      <w:r w:rsidRPr="00A70CC9">
        <w:rPr>
          <w:sz w:val="28"/>
          <w:szCs w:val="28"/>
          <w:lang w:eastAsia="lv-LV"/>
        </w:rPr>
        <w:t xml:space="preserve">piedāvājuma izvērtēšanas kritēriji </w:t>
      </w:r>
      <w:r w:rsidRPr="00A70CC9">
        <w:rPr>
          <w:rFonts w:cs="EUAlbertina"/>
          <w:sz w:val="28"/>
          <w:szCs w:val="28"/>
        </w:rPr>
        <w:t xml:space="preserve">ir publicēti brīdī, kad publicēts paziņojumus par koncesiju, </w:t>
      </w:r>
      <w:r w:rsidRPr="00A70CC9">
        <w:rPr>
          <w:rFonts w:cs="Times New Roman"/>
          <w:sz w:val="28"/>
          <w:szCs w:val="28"/>
        </w:rPr>
        <w:t xml:space="preserve">koncesijas procedūras komisija </w:t>
      </w:r>
      <w:r w:rsidRPr="00A70CC9">
        <w:rPr>
          <w:sz w:val="28"/>
          <w:szCs w:val="28"/>
        </w:rPr>
        <w:t>publicē jaunu paziņojumu par konces</w:t>
      </w:r>
      <w:r w:rsidRPr="00A70CC9">
        <w:rPr>
          <w:rFonts w:cs="Times New Roman"/>
          <w:sz w:val="28"/>
          <w:szCs w:val="28"/>
        </w:rPr>
        <w:t>iju.”</w:t>
      </w:r>
      <w:r>
        <w:rPr>
          <w:rFonts w:cs="Times New Roman"/>
          <w:sz w:val="28"/>
          <w:szCs w:val="28"/>
        </w:rPr>
        <w:t>.</w:t>
      </w:r>
    </w:p>
    <w:p w14:paraId="1DC35697" w14:textId="14FE2086" w:rsidR="009A3C62" w:rsidRDefault="009A3C62" w:rsidP="008B65C7">
      <w:pPr>
        <w:shd w:val="clear" w:color="auto" w:fill="FFFFFF"/>
        <w:jc w:val="both"/>
        <w:rPr>
          <w:rFonts w:cs="Times New Roman"/>
          <w:sz w:val="28"/>
          <w:szCs w:val="28"/>
        </w:rPr>
      </w:pPr>
    </w:p>
    <w:p w14:paraId="74325F9C" w14:textId="7F3C0F73" w:rsidR="009A3C62" w:rsidRDefault="009A3C62" w:rsidP="008B65C7">
      <w:pPr>
        <w:shd w:val="clear" w:color="auto" w:fill="FFFFFF"/>
        <w:jc w:val="both"/>
        <w:rPr>
          <w:rFonts w:cs="Times New Roman"/>
          <w:sz w:val="28"/>
          <w:szCs w:val="28"/>
        </w:rPr>
      </w:pPr>
    </w:p>
    <w:p w14:paraId="4A7476FD" w14:textId="77777777" w:rsidR="0068257B" w:rsidRPr="0068257B" w:rsidRDefault="0068257B" w:rsidP="0068257B">
      <w:pPr>
        <w:jc w:val="both"/>
        <w:rPr>
          <w:rFonts w:eastAsia="Times New Roman" w:cs="Times New Roman"/>
          <w:bCs/>
          <w:sz w:val="28"/>
          <w:szCs w:val="28"/>
          <w:lang w:eastAsia="lv-LV"/>
        </w:rPr>
      </w:pPr>
      <w:r w:rsidRPr="0068257B">
        <w:rPr>
          <w:rFonts w:eastAsia="Times New Roman" w:cs="Times New Roman"/>
          <w:bCs/>
          <w:sz w:val="28"/>
          <w:szCs w:val="28"/>
          <w:lang w:eastAsia="lv-LV"/>
        </w:rPr>
        <w:t>58. Papildināt likumu ar 51.</w:t>
      </w:r>
      <w:r w:rsidRPr="0068257B">
        <w:rPr>
          <w:rFonts w:eastAsia="Times New Roman" w:cs="Times New Roman"/>
          <w:bCs/>
          <w:sz w:val="28"/>
          <w:szCs w:val="28"/>
          <w:vertAlign w:val="superscript"/>
          <w:lang w:eastAsia="lv-LV"/>
        </w:rPr>
        <w:t>1</w:t>
      </w:r>
      <w:r w:rsidRPr="0068257B">
        <w:rPr>
          <w:rFonts w:eastAsia="Times New Roman" w:cs="Times New Roman"/>
          <w:bCs/>
          <w:sz w:val="28"/>
          <w:szCs w:val="28"/>
          <w:lang w:eastAsia="lv-LV"/>
        </w:rPr>
        <w:t> pantu šādā redakcijā:</w:t>
      </w:r>
    </w:p>
    <w:p w14:paraId="71059F80" w14:textId="77777777" w:rsidR="0068257B" w:rsidRPr="0068257B" w:rsidRDefault="0068257B" w:rsidP="0068257B">
      <w:pPr>
        <w:jc w:val="both"/>
        <w:rPr>
          <w:rFonts w:eastAsia="Times New Roman" w:cs="Times New Roman"/>
          <w:bCs/>
          <w:sz w:val="28"/>
          <w:szCs w:val="28"/>
          <w:lang w:eastAsia="lv-LV"/>
        </w:rPr>
      </w:pPr>
      <w:r w:rsidRPr="0068257B">
        <w:rPr>
          <w:rFonts w:eastAsia="Times New Roman" w:cs="Times New Roman"/>
          <w:bCs/>
          <w:sz w:val="28"/>
          <w:szCs w:val="28"/>
          <w:lang w:eastAsia="lv-LV"/>
        </w:rPr>
        <w:t>“</w:t>
      </w:r>
      <w:r w:rsidRPr="0068257B">
        <w:rPr>
          <w:rFonts w:eastAsia="Times New Roman" w:cs="Times New Roman"/>
          <w:b/>
          <w:bCs/>
          <w:sz w:val="28"/>
          <w:szCs w:val="28"/>
          <w:lang w:eastAsia="lv-LV"/>
        </w:rPr>
        <w:t>51.</w:t>
      </w:r>
      <w:r w:rsidRPr="0068257B">
        <w:rPr>
          <w:rFonts w:eastAsia="Times New Roman" w:cs="Times New Roman"/>
          <w:b/>
          <w:bCs/>
          <w:sz w:val="28"/>
          <w:szCs w:val="28"/>
          <w:vertAlign w:val="superscript"/>
          <w:lang w:eastAsia="lv-LV"/>
        </w:rPr>
        <w:t>1</w:t>
      </w:r>
      <w:r w:rsidRPr="0068257B">
        <w:rPr>
          <w:rFonts w:eastAsia="Times New Roman" w:cs="Times New Roman"/>
          <w:b/>
          <w:bCs/>
          <w:sz w:val="28"/>
          <w:szCs w:val="28"/>
          <w:lang w:eastAsia="lv-LV"/>
        </w:rPr>
        <w:t> pants</w:t>
      </w:r>
      <w:r w:rsidRPr="0068257B">
        <w:rPr>
          <w:rFonts w:eastAsia="Times New Roman" w:cs="Times New Roman"/>
          <w:bCs/>
          <w:sz w:val="28"/>
          <w:szCs w:val="28"/>
          <w:lang w:eastAsia="lv-LV"/>
        </w:rPr>
        <w:t xml:space="preserve">. </w:t>
      </w:r>
      <w:r w:rsidRPr="0068257B">
        <w:rPr>
          <w:b/>
          <w:sz w:val="28"/>
          <w:szCs w:val="28"/>
          <w:lang w:eastAsia="lv-LV"/>
        </w:rPr>
        <w:t>Aprites cikla izmaksas</w:t>
      </w:r>
    </w:p>
    <w:p w14:paraId="7FC4D84C" w14:textId="77777777" w:rsidR="0068257B" w:rsidRPr="0068257B" w:rsidRDefault="0068257B" w:rsidP="0068257B">
      <w:pPr>
        <w:jc w:val="both"/>
        <w:rPr>
          <w:rFonts w:eastAsia="Times New Roman" w:cs="Times New Roman"/>
          <w:bCs/>
          <w:sz w:val="28"/>
          <w:szCs w:val="28"/>
          <w:lang w:eastAsia="lv-LV"/>
        </w:rPr>
      </w:pPr>
      <w:r w:rsidRPr="0068257B">
        <w:rPr>
          <w:sz w:val="28"/>
          <w:szCs w:val="28"/>
          <w:lang w:eastAsia="lv-LV"/>
        </w:rPr>
        <w:t>(1) Aprites cikla izmaksas ietver pilnībā vai daļēji šādas pakalpojuma vai būvdarbu aprites cikla izmaksas:</w:t>
      </w:r>
    </w:p>
    <w:p w14:paraId="3DAAE3E8" w14:textId="77777777" w:rsidR="0068257B" w:rsidRPr="0068257B" w:rsidRDefault="0068257B" w:rsidP="0068257B">
      <w:pPr>
        <w:jc w:val="both"/>
        <w:rPr>
          <w:rFonts w:eastAsia="Times New Roman" w:cs="Times New Roman"/>
          <w:bCs/>
          <w:sz w:val="28"/>
          <w:szCs w:val="28"/>
          <w:lang w:eastAsia="lv-LV"/>
        </w:rPr>
      </w:pPr>
      <w:r w:rsidRPr="0068257B">
        <w:rPr>
          <w:sz w:val="28"/>
          <w:szCs w:val="28"/>
          <w:lang w:eastAsia="lv-LV"/>
        </w:rPr>
        <w:t>1) izmaksas, kas rodas publiskajam partnerim vai citiem lietotājiem, piemēram:</w:t>
      </w:r>
    </w:p>
    <w:p w14:paraId="5FF5FE57" w14:textId="77777777" w:rsidR="0068257B" w:rsidRPr="0068257B" w:rsidRDefault="0068257B" w:rsidP="0068257B">
      <w:pPr>
        <w:jc w:val="both"/>
        <w:rPr>
          <w:rFonts w:eastAsia="Times New Roman" w:cs="Times New Roman"/>
          <w:bCs/>
          <w:sz w:val="28"/>
          <w:szCs w:val="28"/>
          <w:lang w:eastAsia="lv-LV"/>
        </w:rPr>
      </w:pPr>
      <w:r w:rsidRPr="0068257B">
        <w:rPr>
          <w:sz w:val="28"/>
          <w:szCs w:val="28"/>
          <w:lang w:eastAsia="lv-LV"/>
        </w:rPr>
        <w:t>a) ar iegādi saistītas izmaksas,</w:t>
      </w:r>
    </w:p>
    <w:p w14:paraId="7B2B3F3F" w14:textId="77777777" w:rsidR="0068257B" w:rsidRPr="0068257B" w:rsidRDefault="0068257B" w:rsidP="0068257B">
      <w:pPr>
        <w:jc w:val="both"/>
        <w:rPr>
          <w:rFonts w:eastAsia="Times New Roman" w:cs="Times New Roman"/>
          <w:bCs/>
          <w:sz w:val="28"/>
          <w:szCs w:val="28"/>
          <w:lang w:eastAsia="lv-LV"/>
        </w:rPr>
      </w:pPr>
      <w:r w:rsidRPr="0068257B">
        <w:rPr>
          <w:sz w:val="28"/>
          <w:szCs w:val="28"/>
          <w:lang w:eastAsia="lv-LV"/>
        </w:rPr>
        <w:t>b) lietošanas izmaksas (piemēram, elektroenerģijas un citu resursu patēriņš),</w:t>
      </w:r>
    </w:p>
    <w:p w14:paraId="45264674" w14:textId="77777777" w:rsidR="0068257B" w:rsidRPr="0068257B" w:rsidRDefault="0068257B" w:rsidP="0068257B">
      <w:pPr>
        <w:jc w:val="both"/>
        <w:rPr>
          <w:rFonts w:eastAsia="Times New Roman" w:cs="Times New Roman"/>
          <w:bCs/>
          <w:sz w:val="28"/>
          <w:szCs w:val="28"/>
          <w:lang w:eastAsia="lv-LV"/>
        </w:rPr>
      </w:pPr>
      <w:r w:rsidRPr="0068257B">
        <w:rPr>
          <w:sz w:val="28"/>
          <w:szCs w:val="28"/>
          <w:lang w:eastAsia="lv-LV"/>
        </w:rPr>
        <w:t>c) apkopes izmaksas,</w:t>
      </w:r>
    </w:p>
    <w:p w14:paraId="68699FA3" w14:textId="77777777" w:rsidR="0068257B" w:rsidRPr="0068257B" w:rsidRDefault="0068257B" w:rsidP="0068257B">
      <w:pPr>
        <w:jc w:val="both"/>
        <w:rPr>
          <w:rFonts w:eastAsia="Times New Roman" w:cs="Times New Roman"/>
          <w:bCs/>
          <w:sz w:val="28"/>
          <w:szCs w:val="28"/>
          <w:lang w:eastAsia="lv-LV"/>
        </w:rPr>
      </w:pPr>
      <w:r w:rsidRPr="0068257B">
        <w:rPr>
          <w:sz w:val="28"/>
          <w:szCs w:val="28"/>
          <w:lang w:eastAsia="lv-LV"/>
        </w:rPr>
        <w:t>d) aprites cikla beigu izmaksas (piemēram, savākšanas un reģenerācijas izmaksas);</w:t>
      </w:r>
    </w:p>
    <w:p w14:paraId="371E25B4" w14:textId="77777777" w:rsidR="0068257B" w:rsidRPr="0068257B" w:rsidRDefault="0068257B" w:rsidP="0068257B">
      <w:pPr>
        <w:jc w:val="both"/>
        <w:rPr>
          <w:rFonts w:eastAsia="Times New Roman" w:cs="Times New Roman"/>
          <w:bCs/>
          <w:sz w:val="28"/>
          <w:szCs w:val="28"/>
          <w:lang w:eastAsia="lv-LV"/>
        </w:rPr>
      </w:pPr>
      <w:r w:rsidRPr="0068257B">
        <w:rPr>
          <w:sz w:val="28"/>
          <w:szCs w:val="28"/>
          <w:lang w:eastAsia="lv-LV"/>
        </w:rPr>
        <w:t xml:space="preserve">2) pakalpojuma vai būvdarbu aprites ciklā radušās un ar ietekmi uz vidi saistītas izmaksas (piemēram, siltumnīcefekta gāzu un citu piesārņotāju emisiju </w:t>
      </w:r>
      <w:r w:rsidRPr="0068257B">
        <w:rPr>
          <w:sz w:val="28"/>
          <w:szCs w:val="28"/>
          <w:lang w:eastAsia="lv-LV"/>
        </w:rPr>
        <w:lastRenderedPageBreak/>
        <w:t>izmaksas, uz klimata pārmaiņu mazināšanu un pielāgošanos klimata pārmaiņām vērstu pasākumu izmaksas), ja tās var izteikt naudas izteiksmē un pārbaudīt.</w:t>
      </w:r>
    </w:p>
    <w:p w14:paraId="1A993D0A" w14:textId="77777777" w:rsidR="0068257B" w:rsidRPr="0068257B" w:rsidRDefault="0068257B" w:rsidP="0068257B">
      <w:pPr>
        <w:jc w:val="both"/>
        <w:rPr>
          <w:rFonts w:eastAsia="Times New Roman" w:cs="Times New Roman"/>
          <w:bCs/>
          <w:sz w:val="28"/>
          <w:szCs w:val="28"/>
          <w:lang w:eastAsia="lv-LV"/>
        </w:rPr>
      </w:pPr>
      <w:r w:rsidRPr="0068257B">
        <w:rPr>
          <w:sz w:val="28"/>
          <w:szCs w:val="28"/>
          <w:lang w:eastAsia="lv-LV"/>
        </w:rPr>
        <w:t>(2) </w:t>
      </w:r>
      <w:r w:rsidRPr="0068257B">
        <w:rPr>
          <w:rFonts w:cs="Times New Roman"/>
          <w:sz w:val="28"/>
          <w:szCs w:val="28"/>
        </w:rPr>
        <w:t xml:space="preserve">Koncesijas procedūras komisija </w:t>
      </w:r>
      <w:r w:rsidRPr="0068257B">
        <w:rPr>
          <w:sz w:val="28"/>
          <w:szCs w:val="28"/>
          <w:lang w:eastAsia="lv-LV"/>
        </w:rPr>
        <w:t>koncesijas procedūras dokumentos norāda aprites cikla izmaksu aprēķina metodiku un aprēķina veikšanai nepieciešamos datus, ko iesniegs pretendenti.</w:t>
      </w:r>
    </w:p>
    <w:p w14:paraId="03C76986" w14:textId="77777777" w:rsidR="0068257B" w:rsidRPr="0068257B" w:rsidRDefault="0068257B" w:rsidP="0068257B">
      <w:pPr>
        <w:jc w:val="both"/>
        <w:rPr>
          <w:rFonts w:eastAsia="Times New Roman" w:cs="Times New Roman"/>
          <w:bCs/>
          <w:sz w:val="28"/>
          <w:szCs w:val="28"/>
          <w:lang w:eastAsia="lv-LV"/>
        </w:rPr>
      </w:pPr>
      <w:r w:rsidRPr="0068257B">
        <w:rPr>
          <w:sz w:val="28"/>
          <w:szCs w:val="28"/>
          <w:lang w:eastAsia="lv-LV"/>
        </w:rPr>
        <w:t>(3) Ar ietekmi uz vidi saistīto izmaksu aprēķināšanas metodikai jāatbilst šādiem nosacījumiem:</w:t>
      </w:r>
    </w:p>
    <w:p w14:paraId="1427F8B3" w14:textId="77777777" w:rsidR="0068257B" w:rsidRPr="0068257B" w:rsidRDefault="0068257B" w:rsidP="0068257B">
      <w:pPr>
        <w:jc w:val="both"/>
        <w:rPr>
          <w:rFonts w:eastAsia="Times New Roman" w:cs="Times New Roman"/>
          <w:bCs/>
          <w:sz w:val="28"/>
          <w:szCs w:val="28"/>
          <w:lang w:eastAsia="lv-LV"/>
        </w:rPr>
      </w:pPr>
      <w:r w:rsidRPr="0068257B">
        <w:rPr>
          <w:sz w:val="28"/>
          <w:szCs w:val="28"/>
          <w:lang w:eastAsia="lv-LV"/>
        </w:rPr>
        <w:t>1) tās pamatā ir objektīvi pārbaudāmi un nediskriminējoši kritēriji;</w:t>
      </w:r>
    </w:p>
    <w:p w14:paraId="5C7C9549" w14:textId="77777777" w:rsidR="0068257B" w:rsidRPr="0068257B" w:rsidRDefault="0068257B" w:rsidP="0068257B">
      <w:pPr>
        <w:jc w:val="both"/>
        <w:rPr>
          <w:sz w:val="28"/>
          <w:szCs w:val="28"/>
          <w:lang w:eastAsia="lv-LV"/>
        </w:rPr>
      </w:pPr>
      <w:r w:rsidRPr="0068257B">
        <w:rPr>
          <w:sz w:val="28"/>
          <w:szCs w:val="28"/>
          <w:lang w:eastAsia="lv-LV"/>
        </w:rPr>
        <w:t>2) tā ir pieejama visām ieinteresētajām personām;</w:t>
      </w:r>
    </w:p>
    <w:p w14:paraId="3E29B0A1" w14:textId="546AA24F" w:rsidR="009A3C62" w:rsidRPr="0068257B" w:rsidRDefault="0068257B" w:rsidP="0068257B">
      <w:pPr>
        <w:shd w:val="clear" w:color="auto" w:fill="FFFFFF"/>
        <w:jc w:val="both"/>
        <w:rPr>
          <w:rFonts w:cs="Times New Roman"/>
          <w:sz w:val="28"/>
          <w:szCs w:val="28"/>
        </w:rPr>
      </w:pPr>
      <w:r w:rsidRPr="0068257B">
        <w:rPr>
          <w:sz w:val="28"/>
          <w:szCs w:val="28"/>
          <w:lang w:eastAsia="lv-LV"/>
        </w:rPr>
        <w:t xml:space="preserve">3) aprēķiniem nepieciešamie dati ir pretendentu rīcībā, tai skaitā to pretendentu rīcībā, kuri reģistrēti valstī, kas nav Eiropas Savienības dalībvalsts, bet ir </w:t>
      </w:r>
      <w:r w:rsidRPr="0068257B">
        <w:rPr>
          <w:rFonts w:eastAsia="Calibri"/>
          <w:sz w:val="28"/>
          <w:szCs w:val="28"/>
        </w:rPr>
        <w:t xml:space="preserve">Pasaules Tirdzniecības organizācijas Nolīguma par valsts iepirkumu vai citu Eiropas Savienībai saistošu starptautisku līgumu puse, </w:t>
      </w:r>
      <w:r w:rsidRPr="0068257B">
        <w:rPr>
          <w:sz w:val="28"/>
          <w:szCs w:val="28"/>
          <w:lang w:eastAsia="lv-LV"/>
        </w:rPr>
        <w:t>vai ir viegli iegūstami.</w:t>
      </w:r>
      <w:r w:rsidRPr="0068257B">
        <w:rPr>
          <w:rFonts w:eastAsia="Times New Roman" w:cs="Times New Roman"/>
          <w:bCs/>
          <w:sz w:val="28"/>
          <w:szCs w:val="28"/>
          <w:lang w:eastAsia="lv-LV"/>
        </w:rPr>
        <w:t>”</w:t>
      </w:r>
      <w:r>
        <w:rPr>
          <w:rFonts w:eastAsia="Times New Roman" w:cs="Times New Roman"/>
          <w:bCs/>
          <w:sz w:val="28"/>
          <w:szCs w:val="28"/>
          <w:lang w:eastAsia="lv-LV"/>
        </w:rPr>
        <w:t>.</w:t>
      </w:r>
    </w:p>
    <w:p w14:paraId="4F3404C1" w14:textId="18A70952" w:rsidR="009A3C62" w:rsidRDefault="009A3C62" w:rsidP="008B65C7">
      <w:pPr>
        <w:shd w:val="clear" w:color="auto" w:fill="FFFFFF"/>
        <w:jc w:val="both"/>
        <w:rPr>
          <w:rFonts w:cs="Times New Roman"/>
          <w:sz w:val="28"/>
          <w:szCs w:val="28"/>
        </w:rPr>
      </w:pPr>
    </w:p>
    <w:p w14:paraId="5B1D5A2A" w14:textId="69521374" w:rsidR="009A3C62" w:rsidRDefault="009A3C62" w:rsidP="008B65C7">
      <w:pPr>
        <w:shd w:val="clear" w:color="auto" w:fill="FFFFFF"/>
        <w:jc w:val="both"/>
        <w:rPr>
          <w:rFonts w:cs="Times New Roman"/>
          <w:sz w:val="28"/>
          <w:szCs w:val="28"/>
        </w:rPr>
      </w:pPr>
    </w:p>
    <w:p w14:paraId="4598AA0E" w14:textId="77777777" w:rsidR="00636AE0" w:rsidRPr="00636AE0" w:rsidRDefault="00636AE0" w:rsidP="00636AE0">
      <w:pPr>
        <w:jc w:val="both"/>
        <w:rPr>
          <w:rFonts w:eastAsia="Times New Roman" w:cs="Times New Roman"/>
          <w:bCs/>
          <w:sz w:val="28"/>
          <w:szCs w:val="28"/>
          <w:lang w:eastAsia="lv-LV"/>
        </w:rPr>
      </w:pPr>
      <w:r w:rsidRPr="00636AE0">
        <w:rPr>
          <w:rFonts w:eastAsia="Times New Roman" w:cs="Times New Roman"/>
          <w:bCs/>
          <w:sz w:val="28"/>
          <w:szCs w:val="28"/>
          <w:lang w:eastAsia="lv-LV"/>
        </w:rPr>
        <w:t>59. Papildināt likumu ar 51.</w:t>
      </w:r>
      <w:r w:rsidRPr="00636AE0">
        <w:rPr>
          <w:rFonts w:eastAsia="Times New Roman" w:cs="Times New Roman"/>
          <w:bCs/>
          <w:sz w:val="28"/>
          <w:szCs w:val="28"/>
          <w:vertAlign w:val="superscript"/>
          <w:lang w:eastAsia="lv-LV"/>
        </w:rPr>
        <w:t>2</w:t>
      </w:r>
      <w:r w:rsidRPr="00636AE0">
        <w:rPr>
          <w:rFonts w:eastAsia="Times New Roman" w:cs="Times New Roman"/>
          <w:bCs/>
          <w:sz w:val="28"/>
          <w:szCs w:val="28"/>
          <w:lang w:eastAsia="lv-LV"/>
        </w:rPr>
        <w:t> pantu šādā redakcijā:</w:t>
      </w:r>
    </w:p>
    <w:p w14:paraId="0CC0B8D3" w14:textId="77777777" w:rsidR="00636AE0" w:rsidRPr="00636AE0" w:rsidRDefault="00636AE0" w:rsidP="00636AE0">
      <w:pPr>
        <w:jc w:val="both"/>
        <w:rPr>
          <w:rFonts w:eastAsia="Times New Roman" w:cs="Times New Roman"/>
          <w:bCs/>
          <w:sz w:val="28"/>
          <w:szCs w:val="28"/>
          <w:lang w:eastAsia="lv-LV"/>
        </w:rPr>
      </w:pPr>
      <w:r w:rsidRPr="00636AE0">
        <w:rPr>
          <w:rFonts w:eastAsia="Times New Roman" w:cs="Times New Roman"/>
          <w:bCs/>
          <w:sz w:val="28"/>
          <w:szCs w:val="28"/>
          <w:lang w:eastAsia="lv-LV"/>
        </w:rPr>
        <w:t>“</w:t>
      </w:r>
      <w:r w:rsidRPr="00636AE0">
        <w:rPr>
          <w:rFonts w:eastAsia="Times New Roman" w:cs="Times New Roman"/>
          <w:b/>
          <w:bCs/>
          <w:sz w:val="28"/>
          <w:szCs w:val="28"/>
          <w:lang w:eastAsia="lv-LV"/>
        </w:rPr>
        <w:t>51.</w:t>
      </w:r>
      <w:r w:rsidRPr="00636AE0">
        <w:rPr>
          <w:rFonts w:eastAsia="Times New Roman" w:cs="Times New Roman"/>
          <w:b/>
          <w:bCs/>
          <w:sz w:val="28"/>
          <w:szCs w:val="28"/>
          <w:vertAlign w:val="superscript"/>
          <w:lang w:eastAsia="lv-LV"/>
        </w:rPr>
        <w:t>2</w:t>
      </w:r>
      <w:r w:rsidRPr="00636AE0">
        <w:rPr>
          <w:rFonts w:eastAsia="Times New Roman" w:cs="Times New Roman"/>
          <w:b/>
          <w:bCs/>
          <w:sz w:val="28"/>
          <w:szCs w:val="28"/>
          <w:lang w:eastAsia="lv-LV"/>
        </w:rPr>
        <w:t xml:space="preserve"> pants. </w:t>
      </w:r>
      <w:r w:rsidRPr="00636AE0">
        <w:rPr>
          <w:b/>
          <w:sz w:val="28"/>
          <w:szCs w:val="28"/>
          <w:lang w:eastAsia="lv-LV"/>
        </w:rPr>
        <w:t>Nepamatoti lēts piedāvājums</w:t>
      </w:r>
    </w:p>
    <w:p w14:paraId="587F330B" w14:textId="77777777" w:rsidR="00636AE0" w:rsidRPr="00636AE0" w:rsidRDefault="00636AE0" w:rsidP="00636AE0">
      <w:pPr>
        <w:jc w:val="both"/>
        <w:rPr>
          <w:sz w:val="28"/>
          <w:szCs w:val="28"/>
          <w:u w:val="single"/>
          <w:lang w:eastAsia="lv-LV"/>
        </w:rPr>
      </w:pPr>
      <w:r w:rsidRPr="00636AE0">
        <w:rPr>
          <w:sz w:val="28"/>
          <w:szCs w:val="28"/>
          <w:u w:val="single"/>
          <w:lang w:eastAsia="lv-LV"/>
        </w:rPr>
        <w:t xml:space="preserve">(1) Ja piedāvājums konkrētam koncesijas līgumam šķiet nepamatoti lēts, </w:t>
      </w:r>
      <w:r w:rsidRPr="00636AE0">
        <w:rPr>
          <w:rFonts w:cs="Times New Roman"/>
          <w:sz w:val="28"/>
          <w:szCs w:val="28"/>
          <w:u w:val="single"/>
        </w:rPr>
        <w:t xml:space="preserve">koncesijas procedūras komisija </w:t>
      </w:r>
      <w:r w:rsidRPr="00636AE0">
        <w:rPr>
          <w:sz w:val="28"/>
          <w:szCs w:val="28"/>
          <w:u w:val="single"/>
          <w:lang w:eastAsia="lv-LV"/>
        </w:rPr>
        <w:t>pieprasa skaidrojumu par piedāvāto cenu vai izmaksām.</w:t>
      </w:r>
    </w:p>
    <w:p w14:paraId="22D61646" w14:textId="77777777" w:rsidR="00636AE0" w:rsidRPr="00636AE0" w:rsidRDefault="00636AE0" w:rsidP="00636AE0">
      <w:pPr>
        <w:jc w:val="both"/>
        <w:rPr>
          <w:sz w:val="28"/>
          <w:szCs w:val="28"/>
          <w:u w:val="single"/>
        </w:rPr>
      </w:pPr>
      <w:r w:rsidRPr="00636AE0">
        <w:rPr>
          <w:sz w:val="28"/>
          <w:szCs w:val="28"/>
          <w:u w:val="single"/>
        </w:rPr>
        <w:t>(2) Skaidrojums īpaši var attiekties uz:</w:t>
      </w:r>
    </w:p>
    <w:p w14:paraId="0A2136C7" w14:textId="77777777" w:rsidR="00636AE0" w:rsidRPr="00636AE0" w:rsidRDefault="00636AE0" w:rsidP="00636AE0">
      <w:pPr>
        <w:jc w:val="both"/>
        <w:rPr>
          <w:sz w:val="28"/>
          <w:szCs w:val="28"/>
          <w:u w:val="single"/>
        </w:rPr>
      </w:pPr>
      <w:r w:rsidRPr="00636AE0">
        <w:rPr>
          <w:sz w:val="28"/>
          <w:szCs w:val="28"/>
          <w:u w:val="single"/>
        </w:rPr>
        <w:t>1) būvdarbu metodes vai sniedzamo pakalpojumu izmaksām;</w:t>
      </w:r>
    </w:p>
    <w:p w14:paraId="373F1E60" w14:textId="77777777" w:rsidR="00636AE0" w:rsidRPr="00636AE0" w:rsidRDefault="00636AE0" w:rsidP="00636AE0">
      <w:pPr>
        <w:jc w:val="both"/>
        <w:rPr>
          <w:sz w:val="28"/>
          <w:szCs w:val="28"/>
          <w:u w:val="single"/>
        </w:rPr>
      </w:pPr>
      <w:r w:rsidRPr="00636AE0">
        <w:rPr>
          <w:sz w:val="28"/>
          <w:szCs w:val="28"/>
          <w:u w:val="single"/>
        </w:rPr>
        <w:t>2) izraudzītajiem tehniskajiem risinājumiem un īpaši izdevīgajiem būvdarbu veikšanas vai pakalpojumu sniegšanas apstākļiem, kas ir pieejami pretendentam;</w:t>
      </w:r>
    </w:p>
    <w:p w14:paraId="0B7D178E" w14:textId="77777777" w:rsidR="00636AE0" w:rsidRPr="00636AE0" w:rsidRDefault="00636AE0" w:rsidP="00636AE0">
      <w:pPr>
        <w:jc w:val="both"/>
        <w:rPr>
          <w:sz w:val="28"/>
          <w:szCs w:val="28"/>
          <w:u w:val="single"/>
        </w:rPr>
      </w:pPr>
      <w:r w:rsidRPr="00636AE0">
        <w:rPr>
          <w:sz w:val="28"/>
          <w:szCs w:val="28"/>
          <w:u w:val="single"/>
        </w:rPr>
        <w:t>3) piedāvāto būvdarbu vai pakalpojumu īpašībām un oriģinalitāti;</w:t>
      </w:r>
    </w:p>
    <w:p w14:paraId="58FD4B6C" w14:textId="77777777" w:rsidR="00636AE0" w:rsidRPr="00636AE0" w:rsidRDefault="00636AE0" w:rsidP="00636AE0">
      <w:pPr>
        <w:jc w:val="both"/>
        <w:rPr>
          <w:sz w:val="28"/>
          <w:szCs w:val="28"/>
          <w:u w:val="single"/>
        </w:rPr>
      </w:pPr>
      <w:r w:rsidRPr="00636AE0">
        <w:rPr>
          <w:sz w:val="28"/>
          <w:szCs w:val="28"/>
          <w:u w:val="single"/>
        </w:rPr>
        <w:t>4) vides, sociālo un darba tiesību un darba aizsardzības jomas normatīvajos aktos un darba koplīgumos noteikto pienākumu ievērošanu;</w:t>
      </w:r>
    </w:p>
    <w:p w14:paraId="084347DA" w14:textId="77777777" w:rsidR="00636AE0" w:rsidRPr="00636AE0" w:rsidRDefault="00636AE0" w:rsidP="00636AE0">
      <w:pPr>
        <w:jc w:val="both"/>
        <w:rPr>
          <w:sz w:val="28"/>
          <w:szCs w:val="28"/>
          <w:u w:val="single"/>
        </w:rPr>
      </w:pPr>
      <w:r w:rsidRPr="00636AE0">
        <w:rPr>
          <w:sz w:val="28"/>
          <w:szCs w:val="28"/>
          <w:u w:val="single"/>
        </w:rPr>
        <w:t>5) saistībām pret apakšuzņēmējiem;</w:t>
      </w:r>
    </w:p>
    <w:p w14:paraId="182832F7" w14:textId="77777777" w:rsidR="00636AE0" w:rsidRPr="00636AE0" w:rsidRDefault="00636AE0" w:rsidP="00636AE0">
      <w:pPr>
        <w:jc w:val="both"/>
        <w:rPr>
          <w:sz w:val="28"/>
          <w:szCs w:val="28"/>
          <w:u w:val="single"/>
        </w:rPr>
      </w:pPr>
      <w:r w:rsidRPr="00636AE0">
        <w:rPr>
          <w:sz w:val="28"/>
          <w:szCs w:val="28"/>
          <w:u w:val="single"/>
        </w:rPr>
        <w:t>6) pretendenta saņemto komercdarbības atbalstu.</w:t>
      </w:r>
    </w:p>
    <w:p w14:paraId="5937ED1E" w14:textId="77777777" w:rsidR="00636AE0" w:rsidRPr="00636AE0" w:rsidRDefault="00636AE0" w:rsidP="00636AE0">
      <w:pPr>
        <w:jc w:val="both"/>
        <w:rPr>
          <w:rFonts w:eastAsia="Times New Roman" w:cs="Times New Roman"/>
          <w:bCs/>
          <w:sz w:val="28"/>
          <w:szCs w:val="28"/>
          <w:u w:val="single"/>
          <w:lang w:eastAsia="lv-LV"/>
        </w:rPr>
      </w:pPr>
      <w:r w:rsidRPr="00636AE0">
        <w:rPr>
          <w:sz w:val="28"/>
          <w:szCs w:val="28"/>
          <w:u w:val="single"/>
        </w:rPr>
        <w:t>(3) K</w:t>
      </w:r>
      <w:r w:rsidRPr="00636AE0">
        <w:rPr>
          <w:rFonts w:cs="Times New Roman"/>
          <w:sz w:val="28"/>
          <w:szCs w:val="28"/>
          <w:u w:val="single"/>
        </w:rPr>
        <w:t>oncesijas procedūras komisija</w:t>
      </w:r>
      <w:r w:rsidRPr="00636AE0">
        <w:rPr>
          <w:sz w:val="28"/>
          <w:szCs w:val="28"/>
          <w:u w:val="single"/>
        </w:rPr>
        <w:t xml:space="preserve">, konsultējoties ar pretendentu, izvērtē tā sniegtos skaidrojumus. </w:t>
      </w:r>
      <w:r w:rsidRPr="00636AE0">
        <w:rPr>
          <w:rFonts w:cs="Times New Roman"/>
          <w:sz w:val="28"/>
          <w:szCs w:val="28"/>
          <w:u w:val="single"/>
        </w:rPr>
        <w:t xml:space="preserve">Koncesijas procedūras komisijai </w:t>
      </w:r>
      <w:r w:rsidRPr="00636AE0">
        <w:rPr>
          <w:sz w:val="28"/>
          <w:szCs w:val="28"/>
          <w:u w:val="single"/>
        </w:rPr>
        <w:t>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51908B5D" w14:textId="77777777" w:rsidR="00636AE0" w:rsidRPr="00636AE0" w:rsidRDefault="00636AE0" w:rsidP="00636AE0">
      <w:pPr>
        <w:jc w:val="both"/>
        <w:rPr>
          <w:sz w:val="28"/>
          <w:szCs w:val="28"/>
          <w:u w:val="single"/>
        </w:rPr>
      </w:pPr>
      <w:r w:rsidRPr="00636AE0">
        <w:rPr>
          <w:sz w:val="28"/>
          <w:szCs w:val="28"/>
          <w:u w:val="single"/>
        </w:rPr>
        <w:t>(4) K</w:t>
      </w:r>
      <w:r w:rsidRPr="00636AE0">
        <w:rPr>
          <w:rFonts w:cs="Times New Roman"/>
          <w:sz w:val="28"/>
          <w:szCs w:val="28"/>
          <w:u w:val="single"/>
        </w:rPr>
        <w:t xml:space="preserve">oncesijas procedūras komisija </w:t>
      </w:r>
      <w:r w:rsidRPr="00636AE0">
        <w:rPr>
          <w:sz w:val="28"/>
          <w:szCs w:val="28"/>
          <w:u w:val="single"/>
        </w:rPr>
        <w:t>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0CC12AB3" w14:textId="3F08D7CD" w:rsidR="009A3C62" w:rsidRPr="00636AE0" w:rsidRDefault="00636AE0" w:rsidP="00636AE0">
      <w:pPr>
        <w:shd w:val="clear" w:color="auto" w:fill="FFFFFF"/>
        <w:jc w:val="both"/>
        <w:rPr>
          <w:rFonts w:cs="Times New Roman"/>
          <w:sz w:val="28"/>
          <w:szCs w:val="28"/>
        </w:rPr>
      </w:pPr>
      <w:r w:rsidRPr="00636AE0">
        <w:rPr>
          <w:sz w:val="28"/>
          <w:szCs w:val="28"/>
          <w:u w:val="single"/>
        </w:rPr>
        <w:t xml:space="preserve">(5) Ja </w:t>
      </w:r>
      <w:r w:rsidRPr="00636AE0">
        <w:rPr>
          <w:rFonts w:cs="Times New Roman"/>
          <w:sz w:val="28"/>
          <w:szCs w:val="28"/>
          <w:u w:val="single"/>
        </w:rPr>
        <w:t xml:space="preserve">koncesijas procedūras komisija </w:t>
      </w:r>
      <w:r w:rsidRPr="00636AE0">
        <w:rPr>
          <w:sz w:val="28"/>
          <w:szCs w:val="28"/>
          <w:u w:val="single"/>
        </w:rPr>
        <w:t xml:space="preserve">konstatē, ka piedāvājums ir nepamatoti lēts tāpēc, ka pretendents saņēmis komercdarbības atbalstu, piedāvājumu pēc konsultācijām ar pretendentu var noraidīt tikai pamatojoties uz to, ka pretendents nevar </w:t>
      </w:r>
      <w:r w:rsidRPr="00636AE0">
        <w:rPr>
          <w:rFonts w:cs="Times New Roman"/>
          <w:sz w:val="28"/>
          <w:szCs w:val="28"/>
          <w:u w:val="single"/>
        </w:rPr>
        <w:t xml:space="preserve">koncesijas procedūras komisijas </w:t>
      </w:r>
      <w:r w:rsidRPr="00636AE0">
        <w:rPr>
          <w:sz w:val="28"/>
          <w:szCs w:val="28"/>
          <w:u w:val="single"/>
        </w:rPr>
        <w:t xml:space="preserve">noteiktā saprātīgā termiņā </w:t>
      </w:r>
      <w:r w:rsidRPr="00636AE0">
        <w:rPr>
          <w:sz w:val="28"/>
          <w:szCs w:val="28"/>
          <w:u w:val="single"/>
        </w:rPr>
        <w:lastRenderedPageBreak/>
        <w:t xml:space="preserve">pierādīt, ka saņemtais komercdarbības atbalsts ir saderīgs ar iekšējo tirgu atbilstoši Līguma par Eiropas Savienības darbību 107. pantam. Ja </w:t>
      </w:r>
      <w:r w:rsidRPr="00636AE0">
        <w:rPr>
          <w:rFonts w:cs="Times New Roman"/>
          <w:sz w:val="28"/>
          <w:szCs w:val="28"/>
          <w:u w:val="single"/>
        </w:rPr>
        <w:t xml:space="preserve">koncesijas procedūras komisija </w:t>
      </w:r>
      <w:r w:rsidRPr="00636AE0">
        <w:rPr>
          <w:sz w:val="28"/>
          <w:szCs w:val="28"/>
          <w:u w:val="single"/>
        </w:rPr>
        <w:t>noraida piedāvājumu šā iemesla dēļ, tas informē Eiropas Komisiju un Iepirkumu uzraudzības biroju par piedāvājuma noraidīšanu un noraidīšanas iemeslu</w:t>
      </w:r>
      <w:r w:rsidRPr="00636AE0">
        <w:rPr>
          <w:sz w:val="28"/>
          <w:szCs w:val="28"/>
          <w:lang w:eastAsia="lv-LV"/>
        </w:rPr>
        <w:t>.</w:t>
      </w:r>
      <w:r w:rsidRPr="00636AE0">
        <w:rPr>
          <w:rFonts w:eastAsia="Times New Roman" w:cs="Times New Roman"/>
          <w:bCs/>
          <w:sz w:val="28"/>
          <w:szCs w:val="28"/>
          <w:lang w:eastAsia="lv-LV"/>
        </w:rPr>
        <w:t>”</w:t>
      </w:r>
      <w:r>
        <w:rPr>
          <w:rFonts w:eastAsia="Times New Roman" w:cs="Times New Roman"/>
          <w:bCs/>
          <w:sz w:val="28"/>
          <w:szCs w:val="28"/>
          <w:lang w:eastAsia="lv-LV"/>
        </w:rPr>
        <w:t>.</w:t>
      </w:r>
    </w:p>
    <w:p w14:paraId="64247F94" w14:textId="491BDF9D" w:rsidR="009A3C62" w:rsidRDefault="009A3C62" w:rsidP="008B65C7">
      <w:pPr>
        <w:shd w:val="clear" w:color="auto" w:fill="FFFFFF"/>
        <w:jc w:val="both"/>
        <w:rPr>
          <w:rFonts w:cs="Times New Roman"/>
          <w:sz w:val="28"/>
          <w:szCs w:val="28"/>
        </w:rPr>
      </w:pPr>
    </w:p>
    <w:p w14:paraId="4D5E709D" w14:textId="60FDBE57" w:rsidR="009A3C62" w:rsidRDefault="009A3C62" w:rsidP="008B65C7">
      <w:pPr>
        <w:shd w:val="clear" w:color="auto" w:fill="FFFFFF"/>
        <w:jc w:val="both"/>
        <w:rPr>
          <w:rFonts w:cs="Times New Roman"/>
          <w:sz w:val="28"/>
          <w:szCs w:val="28"/>
        </w:rPr>
      </w:pPr>
    </w:p>
    <w:p w14:paraId="0272830D" w14:textId="77777777" w:rsidR="006032F2" w:rsidRPr="006032F2" w:rsidRDefault="006032F2" w:rsidP="006032F2">
      <w:pPr>
        <w:shd w:val="clear" w:color="auto" w:fill="FFFFFF"/>
        <w:jc w:val="both"/>
        <w:rPr>
          <w:rFonts w:eastAsia="Times New Roman" w:cs="Times New Roman"/>
          <w:iCs/>
          <w:sz w:val="28"/>
          <w:szCs w:val="28"/>
          <w:lang w:eastAsia="lv-LV"/>
        </w:rPr>
      </w:pPr>
      <w:r w:rsidRPr="006032F2">
        <w:rPr>
          <w:rFonts w:cs="Times New Roman"/>
          <w:sz w:val="28"/>
          <w:szCs w:val="28"/>
        </w:rPr>
        <w:t>60. Izteikt 53.pantu šādā redakcijā:</w:t>
      </w:r>
    </w:p>
    <w:p w14:paraId="7E1A45D0" w14:textId="77777777" w:rsidR="006032F2" w:rsidRPr="006032F2" w:rsidRDefault="006032F2" w:rsidP="006032F2">
      <w:pPr>
        <w:jc w:val="both"/>
        <w:rPr>
          <w:rFonts w:cs="Times New Roman"/>
          <w:sz w:val="28"/>
          <w:szCs w:val="28"/>
        </w:rPr>
      </w:pPr>
      <w:r w:rsidRPr="006032F2">
        <w:rPr>
          <w:rFonts w:eastAsia="Times New Roman" w:cs="Times New Roman"/>
          <w:sz w:val="28"/>
          <w:szCs w:val="28"/>
          <w:lang w:eastAsia="lv-LV"/>
        </w:rPr>
        <w:t>“</w:t>
      </w:r>
      <w:r w:rsidRPr="006032F2">
        <w:rPr>
          <w:rFonts w:cs="Times New Roman"/>
          <w:b/>
          <w:sz w:val="28"/>
          <w:szCs w:val="28"/>
        </w:rPr>
        <w:t>53.pants. Paziņojums par koncesijas procedūras rezultātiem un kārtība, kādā pretendenti informējami par rezultātiem</w:t>
      </w:r>
    </w:p>
    <w:p w14:paraId="50F53054" w14:textId="77777777" w:rsidR="006032F2" w:rsidRPr="006032F2" w:rsidRDefault="006032F2" w:rsidP="006032F2">
      <w:pPr>
        <w:pStyle w:val="tv213"/>
        <w:spacing w:before="0" w:beforeAutospacing="0" w:after="0" w:afterAutospacing="0"/>
        <w:jc w:val="both"/>
        <w:rPr>
          <w:sz w:val="28"/>
          <w:szCs w:val="28"/>
        </w:rPr>
      </w:pPr>
      <w:r w:rsidRPr="006032F2">
        <w:rPr>
          <w:bCs/>
          <w:sz w:val="28"/>
          <w:szCs w:val="28"/>
        </w:rPr>
        <w:t>(1)</w:t>
      </w:r>
      <w:r w:rsidRPr="006032F2">
        <w:rPr>
          <w:sz w:val="28"/>
          <w:szCs w:val="28"/>
        </w:rPr>
        <w:t> Koncesijas procedūras komisija</w:t>
      </w:r>
      <w:r w:rsidRPr="006032F2">
        <w:rPr>
          <w:bCs/>
          <w:sz w:val="28"/>
          <w:szCs w:val="28"/>
        </w:rPr>
        <w:t xml:space="preserve"> </w:t>
      </w:r>
      <w:r w:rsidRPr="006032F2">
        <w:rPr>
          <w:sz w:val="28"/>
          <w:szCs w:val="28"/>
          <w:u w:val="single"/>
        </w:rPr>
        <w:t>10 darbdienu laikā pēc tam, kad noslēgts koncesijas līgums vai pieņemts lēmums par koncesijas procedūras izbeigšanu vai pārtraukšanu</w:t>
      </w:r>
      <w:r w:rsidRPr="006032F2">
        <w:rPr>
          <w:sz w:val="28"/>
          <w:szCs w:val="28"/>
        </w:rPr>
        <w:t>, iesniedz publicēšanai paziņojumu par koncesijas piešķiršanu.</w:t>
      </w:r>
    </w:p>
    <w:p w14:paraId="694BE958" w14:textId="77777777" w:rsidR="006032F2" w:rsidRPr="006032F2" w:rsidRDefault="006032F2" w:rsidP="006032F2">
      <w:pPr>
        <w:pStyle w:val="tv213"/>
        <w:spacing w:before="0" w:beforeAutospacing="0" w:after="0" w:afterAutospacing="0"/>
        <w:jc w:val="both"/>
        <w:rPr>
          <w:sz w:val="28"/>
          <w:szCs w:val="28"/>
        </w:rPr>
      </w:pPr>
      <w:r w:rsidRPr="006032F2">
        <w:rPr>
          <w:sz w:val="28"/>
          <w:szCs w:val="28"/>
        </w:rPr>
        <w:t xml:space="preserve">(2) Ja </w:t>
      </w:r>
      <w:r w:rsidRPr="006032F2">
        <w:rPr>
          <w:rFonts w:eastAsia="Calibri"/>
          <w:sz w:val="28"/>
          <w:szCs w:val="28"/>
        </w:rPr>
        <w:t xml:space="preserve">koncesijas līgums tiks slēgts par šā likuma 2.pielikumā minētajiem pakalpojumiem, </w:t>
      </w:r>
      <w:r w:rsidRPr="006032F2">
        <w:rPr>
          <w:sz w:val="28"/>
          <w:szCs w:val="28"/>
        </w:rPr>
        <w:t xml:space="preserve">koncesijas procedūras komisija </w:t>
      </w:r>
      <w:r w:rsidRPr="006032F2">
        <w:rPr>
          <w:sz w:val="28"/>
          <w:szCs w:val="28"/>
          <w:u w:val="single"/>
        </w:rPr>
        <w:t>10 darbdienu laikā pēc tam, kad noslēgts koncesijas līgums vai pieņemts lēmums par procedūras izbeigšanu vai pārtraukšanu</w:t>
      </w:r>
      <w:r w:rsidRPr="006032F2">
        <w:rPr>
          <w:sz w:val="28"/>
          <w:szCs w:val="28"/>
        </w:rPr>
        <w:t xml:space="preserve">, iesniedz publicēšanai paziņojumu par koncesijas piešķiršanu sociālajiem un citiem īpašiem pakalpojumiem. Publiskais partneris paziņojumus par koncesijas piešķiršanu sociālajiem un citiem īpašiem pakalpojumiem var apvienot viena ceturkšņa ietvaros un iesniegt publicēšanai ne vēlāk kā </w:t>
      </w:r>
      <w:r w:rsidRPr="006032F2">
        <w:rPr>
          <w:sz w:val="28"/>
          <w:szCs w:val="28"/>
          <w:u w:val="single"/>
        </w:rPr>
        <w:t>10 darbdienu</w:t>
      </w:r>
      <w:r w:rsidRPr="006032F2">
        <w:rPr>
          <w:sz w:val="28"/>
          <w:szCs w:val="28"/>
        </w:rPr>
        <w:t xml:space="preserve"> laikā pēc katra ceturkšņa beigām.</w:t>
      </w:r>
    </w:p>
    <w:p w14:paraId="2043C537" w14:textId="77777777" w:rsidR="006032F2" w:rsidRPr="006032F2" w:rsidRDefault="006032F2" w:rsidP="006032F2">
      <w:pPr>
        <w:jc w:val="both"/>
        <w:rPr>
          <w:sz w:val="28"/>
          <w:szCs w:val="28"/>
        </w:rPr>
      </w:pPr>
      <w:r w:rsidRPr="006032F2">
        <w:rPr>
          <w:sz w:val="28"/>
          <w:szCs w:val="28"/>
        </w:rPr>
        <w:t>(3) </w:t>
      </w:r>
      <w:r w:rsidRPr="006032F2">
        <w:rPr>
          <w:rFonts w:cs="Times New Roman"/>
          <w:sz w:val="28"/>
          <w:szCs w:val="28"/>
        </w:rPr>
        <w:t xml:space="preserve">Koncesijas procedūras komisija </w:t>
      </w:r>
      <w:r w:rsidRPr="006032F2">
        <w:rPr>
          <w:sz w:val="28"/>
          <w:szCs w:val="28"/>
        </w:rPr>
        <w:t xml:space="preserve">triju darbdienu laikā pēc lēmuma par </w:t>
      </w:r>
      <w:r w:rsidRPr="006032F2">
        <w:rPr>
          <w:rFonts w:cs="Times New Roman"/>
          <w:sz w:val="28"/>
          <w:szCs w:val="28"/>
        </w:rPr>
        <w:t>koncesijas procedūras rezultātiem</w:t>
      </w:r>
      <w:r w:rsidRPr="006032F2">
        <w:rPr>
          <w:sz w:val="28"/>
          <w:szCs w:val="28"/>
        </w:rPr>
        <w:t xml:space="preserve"> pieņemšanas vienlaikus informē visus pretendentus par pieņemto lēmumu. </w:t>
      </w:r>
      <w:r w:rsidRPr="006032F2">
        <w:rPr>
          <w:rFonts w:cs="Times New Roman"/>
          <w:sz w:val="28"/>
          <w:szCs w:val="28"/>
        </w:rPr>
        <w:t xml:space="preserve">Koncesijas procedūras komisija </w:t>
      </w:r>
      <w:r w:rsidRPr="006032F2">
        <w:rPr>
          <w:sz w:val="28"/>
          <w:szCs w:val="28"/>
        </w:rPr>
        <w:t>paziņo izraudzītā pretendenta nosaukumu, norādot:</w:t>
      </w:r>
    </w:p>
    <w:p w14:paraId="62F18633" w14:textId="77777777" w:rsidR="006032F2" w:rsidRPr="006032F2" w:rsidRDefault="006032F2" w:rsidP="006032F2">
      <w:pPr>
        <w:jc w:val="both"/>
        <w:rPr>
          <w:rFonts w:eastAsia="Times New Roman" w:cs="Times New Roman"/>
          <w:b/>
          <w:bCs/>
          <w:sz w:val="28"/>
          <w:szCs w:val="28"/>
          <w:lang w:eastAsia="lv-LV"/>
        </w:rPr>
      </w:pPr>
      <w:r w:rsidRPr="006032F2">
        <w:rPr>
          <w:sz w:val="28"/>
          <w:szCs w:val="28"/>
        </w:rPr>
        <w:t>1) noraidītajam pretendentam – tā iesniegtā piedāvājuma noraidīšanas iemeslus;</w:t>
      </w:r>
    </w:p>
    <w:p w14:paraId="66B64DB5" w14:textId="77777777" w:rsidR="006032F2" w:rsidRPr="006032F2" w:rsidRDefault="006032F2" w:rsidP="006032F2">
      <w:pPr>
        <w:jc w:val="both"/>
        <w:rPr>
          <w:rFonts w:eastAsia="Times New Roman" w:cs="Times New Roman"/>
          <w:b/>
          <w:bCs/>
          <w:sz w:val="28"/>
          <w:szCs w:val="28"/>
          <w:lang w:eastAsia="lv-LV"/>
        </w:rPr>
      </w:pPr>
      <w:r w:rsidRPr="006032F2">
        <w:rPr>
          <w:sz w:val="28"/>
          <w:szCs w:val="28"/>
        </w:rPr>
        <w:t>2) pretendentam, kurš iesniedzis atbilstošu piedāvājumu, – izraudzītā piedāvājuma raksturojumu un nosacītās priekšrocības;</w:t>
      </w:r>
    </w:p>
    <w:p w14:paraId="7AD00A44" w14:textId="77777777" w:rsidR="006032F2" w:rsidRPr="006032F2" w:rsidRDefault="006032F2" w:rsidP="006032F2">
      <w:pPr>
        <w:jc w:val="both"/>
        <w:rPr>
          <w:sz w:val="28"/>
          <w:szCs w:val="28"/>
        </w:rPr>
      </w:pPr>
      <w:r w:rsidRPr="006032F2">
        <w:rPr>
          <w:sz w:val="28"/>
          <w:szCs w:val="28"/>
        </w:rPr>
        <w:t xml:space="preserve">3) termiņu, kādā pretendents, </w:t>
      </w:r>
      <w:r w:rsidRPr="006032F2">
        <w:rPr>
          <w:rFonts w:cs="Times New Roman"/>
          <w:sz w:val="28"/>
          <w:szCs w:val="28"/>
        </w:rPr>
        <w:t xml:space="preserve">ievērojot šā likuma 29.panta otrās daļas 1. vai 2.punktu, var </w:t>
      </w:r>
      <w:r w:rsidRPr="006032F2">
        <w:rPr>
          <w:sz w:val="28"/>
          <w:szCs w:val="28"/>
        </w:rPr>
        <w:t>iesniegt Iepirkumu uzraudzības birojam iesniegumu par koncesijas procedūras pārkāpumiem.</w:t>
      </w:r>
    </w:p>
    <w:p w14:paraId="1A26DA07" w14:textId="77777777" w:rsidR="006032F2" w:rsidRPr="006032F2" w:rsidRDefault="006032F2" w:rsidP="006032F2">
      <w:pPr>
        <w:jc w:val="both"/>
        <w:rPr>
          <w:sz w:val="28"/>
          <w:szCs w:val="28"/>
          <w:u w:val="single"/>
        </w:rPr>
      </w:pPr>
      <w:r w:rsidRPr="006032F2">
        <w:rPr>
          <w:sz w:val="28"/>
          <w:szCs w:val="28"/>
        </w:rPr>
        <w:t>(</w:t>
      </w:r>
      <w:r w:rsidRPr="006032F2">
        <w:rPr>
          <w:sz w:val="28"/>
          <w:szCs w:val="28"/>
          <w:u w:val="single"/>
        </w:rPr>
        <w:t>4) Koncesijas procedūras komisija, paziņojot koncesijas procedūras rezultātus, ir tiesīga nenorādīt tādu informāciju, kuras publiskošana varētu kavēt normatīvo aktu piemērošanu vai būtu pretrunā sabiedrības interesēm, vai ierobežotu pretendentu konkurenci, vai kaitētu pretendentu pamatotām komerciālajām interesēm (publiskām vai privātām).</w:t>
      </w:r>
    </w:p>
    <w:p w14:paraId="5F86F3D1" w14:textId="77777777" w:rsidR="006032F2" w:rsidRPr="006032F2" w:rsidRDefault="006032F2" w:rsidP="006032F2">
      <w:pPr>
        <w:jc w:val="both"/>
        <w:rPr>
          <w:rFonts w:cs="Times New Roman"/>
          <w:sz w:val="28"/>
          <w:szCs w:val="28"/>
        </w:rPr>
      </w:pPr>
      <w:r w:rsidRPr="006032F2">
        <w:rPr>
          <w:sz w:val="28"/>
          <w:szCs w:val="28"/>
        </w:rPr>
        <w:t>(</w:t>
      </w:r>
      <w:r w:rsidRPr="006032F2">
        <w:rPr>
          <w:sz w:val="28"/>
          <w:szCs w:val="28"/>
          <w:u w:val="single"/>
        </w:rPr>
        <w:t>5</w:t>
      </w:r>
      <w:r w:rsidRPr="006032F2">
        <w:rPr>
          <w:sz w:val="28"/>
          <w:szCs w:val="28"/>
        </w:rPr>
        <w:t>) </w:t>
      </w:r>
      <w:r w:rsidRPr="006032F2">
        <w:rPr>
          <w:rFonts w:cs="Times New Roman"/>
          <w:sz w:val="28"/>
          <w:szCs w:val="28"/>
        </w:rPr>
        <w:t xml:space="preserve">Koncesijas procedūras komisija informāciju par koncesijas procedūras rezultātiem nosūta pa pastu, faksu vai elektroniski, izmantojot drošu elektronisko parakstu </w:t>
      </w:r>
      <w:r w:rsidRPr="006032F2">
        <w:rPr>
          <w:rFonts w:cs="Times New Roman"/>
          <w:sz w:val="28"/>
          <w:szCs w:val="28"/>
          <w:lang w:eastAsia="lv-LV"/>
        </w:rPr>
        <w:t xml:space="preserve">vai pievienojot elektroniskajam pastam skenētu dokumentu, </w:t>
      </w:r>
      <w:r w:rsidRPr="006032F2">
        <w:rPr>
          <w:rFonts w:cs="Times New Roman"/>
          <w:sz w:val="28"/>
          <w:szCs w:val="28"/>
        </w:rPr>
        <w:t>vai nodod personīgi.</w:t>
      </w:r>
      <w:r w:rsidRPr="006032F2">
        <w:rPr>
          <w:rFonts w:eastAsia="Times New Roman" w:cs="Times New Roman"/>
          <w:bCs/>
          <w:sz w:val="28"/>
          <w:szCs w:val="28"/>
          <w:lang w:eastAsia="lv-LV"/>
        </w:rPr>
        <w:t xml:space="preserve"> </w:t>
      </w:r>
      <w:r w:rsidRPr="006032F2">
        <w:rPr>
          <w:rFonts w:cs="Times New Roman"/>
          <w:sz w:val="28"/>
          <w:szCs w:val="28"/>
        </w:rPr>
        <w:t>Koncesijas procedūras komisija, saglabā pierādījumus par informācijas nosūtīšanas vai nodošanas datumu un veidu.</w:t>
      </w:r>
    </w:p>
    <w:p w14:paraId="017BF8F5" w14:textId="7271AEAE" w:rsidR="009A3C62" w:rsidRPr="006032F2" w:rsidRDefault="006032F2" w:rsidP="006032F2">
      <w:pPr>
        <w:shd w:val="clear" w:color="auto" w:fill="FFFFFF"/>
        <w:jc w:val="both"/>
        <w:rPr>
          <w:rFonts w:cs="Times New Roman"/>
          <w:sz w:val="28"/>
          <w:szCs w:val="28"/>
        </w:rPr>
      </w:pPr>
      <w:r w:rsidRPr="006032F2">
        <w:rPr>
          <w:rFonts w:cs="Times New Roman"/>
          <w:sz w:val="28"/>
          <w:szCs w:val="28"/>
        </w:rPr>
        <w:t>(</w:t>
      </w:r>
      <w:r w:rsidRPr="006032F2">
        <w:rPr>
          <w:rFonts w:cs="Times New Roman"/>
          <w:sz w:val="28"/>
          <w:szCs w:val="28"/>
          <w:u w:val="single"/>
        </w:rPr>
        <w:t>6</w:t>
      </w:r>
      <w:r w:rsidRPr="006032F2">
        <w:rPr>
          <w:rFonts w:cs="Times New Roman"/>
          <w:sz w:val="28"/>
          <w:szCs w:val="28"/>
        </w:rPr>
        <w:t>) </w:t>
      </w:r>
      <w:r w:rsidRPr="006032F2">
        <w:rPr>
          <w:sz w:val="28"/>
          <w:szCs w:val="28"/>
        </w:rPr>
        <w:t>Šā panta izpratnē uzskatāms, ka informācija nodota visiem pretendentiem vienlaikus, ja informācija nosūtīta vai nodota tiem vienā dienā.”</w:t>
      </w:r>
      <w:r>
        <w:rPr>
          <w:sz w:val="28"/>
          <w:szCs w:val="28"/>
        </w:rPr>
        <w:t>.</w:t>
      </w:r>
    </w:p>
    <w:p w14:paraId="1D4D7580" w14:textId="1A0D14A4" w:rsidR="009A3C62" w:rsidRPr="006032F2" w:rsidRDefault="009A3C62" w:rsidP="006032F2">
      <w:pPr>
        <w:shd w:val="clear" w:color="auto" w:fill="FFFFFF"/>
        <w:jc w:val="both"/>
        <w:rPr>
          <w:rFonts w:cs="Times New Roman"/>
          <w:sz w:val="28"/>
          <w:szCs w:val="28"/>
        </w:rPr>
      </w:pPr>
    </w:p>
    <w:p w14:paraId="7DBD83B0" w14:textId="77777777" w:rsidR="00F94556" w:rsidRPr="00F94556" w:rsidRDefault="00F94556" w:rsidP="00F94556">
      <w:pPr>
        <w:shd w:val="clear" w:color="auto" w:fill="FFFFFF"/>
        <w:jc w:val="both"/>
        <w:rPr>
          <w:rFonts w:eastAsia="Times New Roman" w:cs="Times New Roman"/>
          <w:iCs/>
          <w:sz w:val="28"/>
          <w:szCs w:val="28"/>
          <w:lang w:eastAsia="lv-LV"/>
        </w:rPr>
      </w:pPr>
      <w:r w:rsidRPr="00F94556">
        <w:rPr>
          <w:rFonts w:cs="Times New Roman"/>
          <w:sz w:val="28"/>
          <w:szCs w:val="28"/>
        </w:rPr>
        <w:lastRenderedPageBreak/>
        <w:t>61. Izteikt 53.</w:t>
      </w:r>
      <w:r w:rsidRPr="00F94556">
        <w:rPr>
          <w:rFonts w:cs="Times New Roman"/>
          <w:sz w:val="28"/>
          <w:szCs w:val="28"/>
          <w:vertAlign w:val="superscript"/>
        </w:rPr>
        <w:t>1</w:t>
      </w:r>
      <w:r w:rsidRPr="00F94556">
        <w:rPr>
          <w:rFonts w:cs="Times New Roman"/>
          <w:sz w:val="28"/>
          <w:szCs w:val="28"/>
        </w:rPr>
        <w:t> pantu šādā redakcijā:</w:t>
      </w:r>
    </w:p>
    <w:p w14:paraId="6A71E408" w14:textId="77777777" w:rsidR="00F94556" w:rsidRPr="00F94556" w:rsidRDefault="00F94556" w:rsidP="00F94556">
      <w:pPr>
        <w:pStyle w:val="tv213"/>
        <w:shd w:val="clear" w:color="auto" w:fill="FFFFFF"/>
        <w:spacing w:before="0" w:beforeAutospacing="0" w:after="0" w:afterAutospacing="0"/>
        <w:jc w:val="both"/>
        <w:rPr>
          <w:b/>
          <w:bCs/>
          <w:sz w:val="28"/>
          <w:szCs w:val="28"/>
        </w:rPr>
      </w:pPr>
      <w:r w:rsidRPr="00F94556">
        <w:rPr>
          <w:sz w:val="28"/>
          <w:szCs w:val="28"/>
        </w:rPr>
        <w:t>“</w:t>
      </w:r>
      <w:r w:rsidRPr="00F94556">
        <w:rPr>
          <w:b/>
          <w:sz w:val="28"/>
          <w:szCs w:val="28"/>
        </w:rPr>
        <w:t>53.</w:t>
      </w:r>
      <w:r w:rsidRPr="00F94556">
        <w:rPr>
          <w:b/>
          <w:sz w:val="28"/>
          <w:szCs w:val="28"/>
          <w:vertAlign w:val="superscript"/>
        </w:rPr>
        <w:t>1</w:t>
      </w:r>
      <w:r w:rsidRPr="00F94556">
        <w:rPr>
          <w:b/>
          <w:sz w:val="28"/>
          <w:szCs w:val="28"/>
        </w:rPr>
        <w:t> pants. Brīvprātīgs paziņojums par koncesijas procedūras rezultātiem</w:t>
      </w:r>
    </w:p>
    <w:p w14:paraId="2E45F2BB" w14:textId="77777777" w:rsidR="00F94556" w:rsidRPr="00F94556" w:rsidRDefault="00F94556" w:rsidP="00F94556">
      <w:pPr>
        <w:pStyle w:val="tv213"/>
        <w:shd w:val="clear" w:color="auto" w:fill="FFFFFF"/>
        <w:spacing w:before="0" w:beforeAutospacing="0" w:after="0" w:afterAutospacing="0"/>
        <w:jc w:val="both"/>
        <w:rPr>
          <w:b/>
          <w:bCs/>
          <w:sz w:val="28"/>
          <w:szCs w:val="28"/>
        </w:rPr>
      </w:pPr>
      <w:r w:rsidRPr="00F94556">
        <w:rPr>
          <w:bCs/>
          <w:sz w:val="28"/>
          <w:szCs w:val="28"/>
        </w:rPr>
        <w:t>(1) </w:t>
      </w:r>
      <w:r w:rsidRPr="00F94556">
        <w:rPr>
          <w:sz w:val="28"/>
          <w:szCs w:val="28"/>
        </w:rPr>
        <w:t>Publiskais partneris var iesniegt publicēšanai brīvprātīgu paziņojumu par koncesijas procedūras rezultātiem šā likuma 3.pantā minētajos gadījumos vai sarunu procedūras gadījumā.</w:t>
      </w:r>
    </w:p>
    <w:p w14:paraId="02DD886F" w14:textId="7E111A49" w:rsidR="009A3C62" w:rsidRPr="00F94556" w:rsidRDefault="00F94556" w:rsidP="00F94556">
      <w:pPr>
        <w:shd w:val="clear" w:color="auto" w:fill="FFFFFF"/>
        <w:jc w:val="both"/>
        <w:rPr>
          <w:rFonts w:cs="Times New Roman"/>
          <w:sz w:val="28"/>
          <w:szCs w:val="28"/>
        </w:rPr>
      </w:pPr>
      <w:r w:rsidRPr="00F94556">
        <w:rPr>
          <w:bCs/>
          <w:sz w:val="28"/>
          <w:szCs w:val="28"/>
        </w:rPr>
        <w:t>(2) </w:t>
      </w:r>
      <w:r w:rsidRPr="00F94556">
        <w:rPr>
          <w:sz w:val="28"/>
          <w:szCs w:val="28"/>
        </w:rPr>
        <w:t>Brīvprātīgs paziņojums par koncesijas procedūras rezultātiem tiek publicēts tādēļ, lai ieinteresētās personas varētu apstrīdēt tādas koncesijas procedūras pamatotību, kas kļūdas dēļ veikts, nepiemērojot atbilstošu koncesijas procedūru un nepublicējot paziņojumu par koncesiju, un vienlaikus lai novērstu šā likuma 31.</w:t>
      </w:r>
      <w:r w:rsidRPr="00F94556">
        <w:rPr>
          <w:sz w:val="28"/>
          <w:szCs w:val="28"/>
          <w:vertAlign w:val="superscript"/>
        </w:rPr>
        <w:t>3</w:t>
      </w:r>
      <w:r w:rsidRPr="00F94556">
        <w:rPr>
          <w:sz w:val="28"/>
          <w:szCs w:val="28"/>
        </w:rPr>
        <w:t> panta pirmajā daļā minētās sekas.”</w:t>
      </w:r>
      <w:r>
        <w:rPr>
          <w:sz w:val="28"/>
          <w:szCs w:val="28"/>
        </w:rPr>
        <w:t>.</w:t>
      </w:r>
    </w:p>
    <w:p w14:paraId="35240D6F" w14:textId="4330A70D" w:rsidR="009A3C62" w:rsidRDefault="009A3C62" w:rsidP="008B65C7">
      <w:pPr>
        <w:shd w:val="clear" w:color="auto" w:fill="FFFFFF"/>
        <w:jc w:val="both"/>
        <w:rPr>
          <w:rFonts w:cs="Times New Roman"/>
          <w:sz w:val="28"/>
          <w:szCs w:val="28"/>
        </w:rPr>
      </w:pPr>
    </w:p>
    <w:p w14:paraId="3C8579F6" w14:textId="5B919C92" w:rsidR="009A3C62" w:rsidRDefault="009A3C62" w:rsidP="008B65C7">
      <w:pPr>
        <w:shd w:val="clear" w:color="auto" w:fill="FFFFFF"/>
        <w:jc w:val="both"/>
        <w:rPr>
          <w:rFonts w:cs="Times New Roman"/>
          <w:sz w:val="28"/>
          <w:szCs w:val="28"/>
        </w:rPr>
      </w:pPr>
    </w:p>
    <w:p w14:paraId="7577AA9C" w14:textId="77777777" w:rsidR="00804FB7" w:rsidRPr="00804FB7" w:rsidRDefault="00804FB7" w:rsidP="00804FB7">
      <w:pPr>
        <w:shd w:val="clear" w:color="auto" w:fill="FFFFFF"/>
        <w:jc w:val="both"/>
        <w:rPr>
          <w:rFonts w:cs="Times New Roman"/>
          <w:sz w:val="28"/>
          <w:szCs w:val="28"/>
          <w:u w:val="single"/>
        </w:rPr>
      </w:pPr>
      <w:r w:rsidRPr="00804FB7">
        <w:rPr>
          <w:rFonts w:cs="Times New Roman"/>
          <w:sz w:val="28"/>
          <w:szCs w:val="28"/>
        </w:rPr>
        <w:t>62. </w:t>
      </w:r>
      <w:r w:rsidRPr="00804FB7">
        <w:rPr>
          <w:rFonts w:cs="Times New Roman"/>
          <w:sz w:val="28"/>
          <w:szCs w:val="28"/>
          <w:u w:val="single"/>
        </w:rPr>
        <w:t>Izteikt 54.pantu šādā redakcijā:</w:t>
      </w:r>
    </w:p>
    <w:p w14:paraId="0AD91278" w14:textId="77777777" w:rsidR="00804FB7" w:rsidRPr="00804FB7" w:rsidRDefault="00804FB7" w:rsidP="00804FB7">
      <w:pPr>
        <w:jc w:val="both"/>
        <w:rPr>
          <w:rFonts w:cs="Times New Roman"/>
          <w:b/>
          <w:sz w:val="28"/>
          <w:szCs w:val="28"/>
          <w:u w:val="single"/>
        </w:rPr>
      </w:pPr>
      <w:r w:rsidRPr="00804FB7">
        <w:rPr>
          <w:rFonts w:cs="Times New Roman"/>
          <w:b/>
          <w:sz w:val="28"/>
          <w:szCs w:val="28"/>
          <w:u w:val="single"/>
        </w:rPr>
        <w:t>54.pants. Koncesijas līguma slēgšana</w:t>
      </w:r>
    </w:p>
    <w:p w14:paraId="44A6395F" w14:textId="77777777" w:rsidR="00804FB7" w:rsidRPr="00804FB7" w:rsidRDefault="00804FB7" w:rsidP="00804FB7">
      <w:pPr>
        <w:jc w:val="both"/>
        <w:rPr>
          <w:rFonts w:cs="Times New Roman"/>
          <w:sz w:val="28"/>
          <w:szCs w:val="28"/>
          <w:u w:val="single"/>
        </w:rPr>
      </w:pPr>
      <w:r w:rsidRPr="00804FB7">
        <w:rPr>
          <w:rFonts w:cs="Times New Roman"/>
          <w:sz w:val="28"/>
          <w:szCs w:val="28"/>
          <w:u w:val="single"/>
        </w:rPr>
        <w:t>(1) Publiskais partneris vai publiskā partnera pārstāvis koncesijas līgumu ar privāto partneri slēdz ne agrāk kā nākamajā darbdienā pēc nogaidīšanas termiņa beigām, ja Iepirkumu uzraudzības birojam nav šā likuma 29.pantā noteiktajā kārtībā iesniegts iesniegums par koncesijas procedūras pārkāpumiem.</w:t>
      </w:r>
    </w:p>
    <w:p w14:paraId="37F3B8B2" w14:textId="77777777" w:rsidR="00804FB7" w:rsidRPr="00804FB7" w:rsidRDefault="00804FB7" w:rsidP="00804FB7">
      <w:pPr>
        <w:jc w:val="both"/>
        <w:rPr>
          <w:rFonts w:cs="Times New Roman"/>
          <w:sz w:val="28"/>
          <w:szCs w:val="28"/>
          <w:u w:val="single"/>
        </w:rPr>
      </w:pPr>
      <w:r w:rsidRPr="00804FB7">
        <w:rPr>
          <w:rFonts w:cs="Times New Roman"/>
          <w:sz w:val="28"/>
          <w:szCs w:val="28"/>
          <w:u w:val="single"/>
        </w:rPr>
        <w:t>(2) Šā panta pirmajā daļā minētais nogaidīšanas termiņš ir:</w:t>
      </w:r>
    </w:p>
    <w:p w14:paraId="1C014D92" w14:textId="77777777" w:rsidR="00804FB7" w:rsidRPr="00804FB7" w:rsidRDefault="00804FB7" w:rsidP="00804FB7">
      <w:pPr>
        <w:jc w:val="both"/>
        <w:rPr>
          <w:rFonts w:cs="Times New Roman"/>
          <w:sz w:val="28"/>
          <w:szCs w:val="28"/>
          <w:u w:val="single"/>
        </w:rPr>
      </w:pPr>
      <w:r w:rsidRPr="00804FB7">
        <w:rPr>
          <w:rFonts w:cs="Times New Roman"/>
          <w:sz w:val="28"/>
          <w:szCs w:val="28"/>
          <w:u w:val="single"/>
        </w:rPr>
        <w:t xml:space="preserve">1) 10 dienas pēc dienas, kad šā likuma 53.panta trešajā daļā minētā informācija nosūtīta visiem pretendentiem </w:t>
      </w:r>
      <w:r w:rsidRPr="00804FB7">
        <w:rPr>
          <w:sz w:val="28"/>
          <w:szCs w:val="28"/>
          <w:u w:val="single"/>
        </w:rPr>
        <w:t>elektroniski, izmantojot drošu elektronisko parakstu vai pievienojot elektroniskajam pastam skenētu dokumentu, vai pa faksu vai nodota personiski</w:t>
      </w:r>
      <w:r w:rsidRPr="00804FB7">
        <w:rPr>
          <w:rFonts w:cs="Times New Roman"/>
          <w:sz w:val="28"/>
          <w:szCs w:val="28"/>
          <w:u w:val="single"/>
        </w:rPr>
        <w:t xml:space="preserve"> un papildus viena darbdiena;</w:t>
      </w:r>
    </w:p>
    <w:p w14:paraId="7909A9C2" w14:textId="77777777" w:rsidR="00804FB7" w:rsidRPr="00804FB7" w:rsidRDefault="00804FB7" w:rsidP="00804FB7">
      <w:pPr>
        <w:jc w:val="both"/>
        <w:rPr>
          <w:rFonts w:cs="Times New Roman"/>
          <w:sz w:val="28"/>
          <w:szCs w:val="28"/>
          <w:u w:val="single"/>
        </w:rPr>
      </w:pPr>
      <w:r w:rsidRPr="00804FB7">
        <w:rPr>
          <w:rFonts w:cs="Times New Roman"/>
          <w:sz w:val="28"/>
          <w:szCs w:val="28"/>
          <w:u w:val="single"/>
        </w:rPr>
        <w:t>2) 15 dienas pēc šā likuma 53.panta trešajā daļā minētās informācijas nosūtīšanas dienas, ja kaut vienam pretendentam tā nosūtīta pa pastu, un papildus viena darbdiena.</w:t>
      </w:r>
    </w:p>
    <w:p w14:paraId="02C281E0" w14:textId="77777777" w:rsidR="00804FB7" w:rsidRPr="00804FB7" w:rsidRDefault="00804FB7" w:rsidP="00804FB7">
      <w:pPr>
        <w:shd w:val="clear" w:color="auto" w:fill="FFFFFF"/>
        <w:jc w:val="both"/>
        <w:rPr>
          <w:rFonts w:cs="Times New Roman"/>
          <w:sz w:val="28"/>
          <w:szCs w:val="28"/>
        </w:rPr>
      </w:pPr>
      <w:r w:rsidRPr="00804FB7">
        <w:rPr>
          <w:sz w:val="28"/>
          <w:szCs w:val="28"/>
        </w:rPr>
        <w:t>(3) </w:t>
      </w:r>
      <w:r w:rsidRPr="00804FB7">
        <w:rPr>
          <w:rFonts w:cs="Times New Roman"/>
          <w:sz w:val="28"/>
          <w:szCs w:val="28"/>
        </w:rPr>
        <w:t>Koncesijas līgumu var slēgt, neievērojot šā panta pirmo daļu, ja:</w:t>
      </w:r>
    </w:p>
    <w:p w14:paraId="7AFD0E5E" w14:textId="77777777" w:rsidR="00804FB7" w:rsidRPr="00804FB7" w:rsidRDefault="00804FB7" w:rsidP="00804FB7">
      <w:pPr>
        <w:jc w:val="both"/>
        <w:rPr>
          <w:sz w:val="28"/>
          <w:szCs w:val="28"/>
          <w:lang w:eastAsia="lv-LV"/>
        </w:rPr>
      </w:pPr>
      <w:r w:rsidRPr="00804FB7">
        <w:rPr>
          <w:rFonts w:cs="Times New Roman"/>
          <w:sz w:val="28"/>
          <w:szCs w:val="28"/>
        </w:rPr>
        <w:t>1) </w:t>
      </w:r>
      <w:r w:rsidRPr="00804FB7">
        <w:rPr>
          <w:sz w:val="28"/>
          <w:szCs w:val="28"/>
          <w:lang w:eastAsia="lv-LV"/>
        </w:rPr>
        <w:t xml:space="preserve">vienīgajam pretendentam ir piešķirtas koncesijas līguma slēgšanas tiesības un nav citu pretendentu, kas būtu tiesīgi iesniegt iesniegumu šā likuma </w:t>
      </w:r>
      <w:r w:rsidRPr="00804FB7">
        <w:rPr>
          <w:rFonts w:cs="Times New Roman"/>
          <w:sz w:val="28"/>
          <w:szCs w:val="28"/>
        </w:rPr>
        <w:t xml:space="preserve">29.pantā noteiktajā </w:t>
      </w:r>
      <w:r w:rsidRPr="00804FB7">
        <w:rPr>
          <w:sz w:val="28"/>
          <w:szCs w:val="28"/>
          <w:lang w:eastAsia="lv-LV"/>
        </w:rPr>
        <w:t>kārtībā;</w:t>
      </w:r>
    </w:p>
    <w:p w14:paraId="7C306800" w14:textId="11B4B55F" w:rsidR="009A3C62" w:rsidRPr="00804FB7" w:rsidRDefault="00804FB7" w:rsidP="00804FB7">
      <w:pPr>
        <w:shd w:val="clear" w:color="auto" w:fill="FFFFFF"/>
        <w:jc w:val="both"/>
        <w:rPr>
          <w:rFonts w:cs="Times New Roman"/>
          <w:sz w:val="28"/>
          <w:szCs w:val="28"/>
        </w:rPr>
      </w:pPr>
      <w:r w:rsidRPr="00804FB7">
        <w:rPr>
          <w:sz w:val="28"/>
          <w:szCs w:val="28"/>
          <w:lang w:eastAsia="lv-LV"/>
        </w:rPr>
        <w:t>2) tiek piemērota sarunu procedūra.</w:t>
      </w:r>
      <w:r w:rsidRPr="00804FB7">
        <w:rPr>
          <w:rFonts w:cs="Times New Roman"/>
          <w:sz w:val="28"/>
          <w:szCs w:val="28"/>
        </w:rPr>
        <w:t>”</w:t>
      </w:r>
      <w:r>
        <w:rPr>
          <w:rFonts w:cs="Times New Roman"/>
          <w:sz w:val="28"/>
          <w:szCs w:val="28"/>
        </w:rPr>
        <w:t>.</w:t>
      </w:r>
    </w:p>
    <w:p w14:paraId="7987F704" w14:textId="77777777" w:rsidR="009A3C62" w:rsidRDefault="009A3C62" w:rsidP="008B65C7">
      <w:pPr>
        <w:shd w:val="clear" w:color="auto" w:fill="FFFFFF"/>
        <w:jc w:val="both"/>
        <w:rPr>
          <w:rFonts w:cs="Times New Roman"/>
          <w:sz w:val="28"/>
          <w:szCs w:val="28"/>
        </w:rPr>
      </w:pPr>
    </w:p>
    <w:p w14:paraId="03F9A51A" w14:textId="04991B88" w:rsidR="00F07158" w:rsidRDefault="00F07158" w:rsidP="008B65C7">
      <w:pPr>
        <w:shd w:val="clear" w:color="auto" w:fill="FFFFFF"/>
        <w:jc w:val="both"/>
        <w:rPr>
          <w:rFonts w:cs="Times New Roman"/>
          <w:sz w:val="28"/>
          <w:szCs w:val="28"/>
        </w:rPr>
      </w:pPr>
    </w:p>
    <w:p w14:paraId="14202529" w14:textId="77777777" w:rsidR="003269D6" w:rsidRPr="003269D6" w:rsidRDefault="003269D6" w:rsidP="003269D6">
      <w:pPr>
        <w:shd w:val="clear" w:color="auto" w:fill="FFFFFF"/>
        <w:jc w:val="both"/>
        <w:rPr>
          <w:rFonts w:cs="Times New Roman"/>
          <w:sz w:val="28"/>
          <w:szCs w:val="28"/>
          <w:u w:val="single"/>
        </w:rPr>
      </w:pPr>
      <w:r w:rsidRPr="003269D6">
        <w:rPr>
          <w:rFonts w:cs="Times New Roman"/>
          <w:sz w:val="28"/>
          <w:szCs w:val="28"/>
          <w:u w:val="single"/>
        </w:rPr>
        <w:t>63. Izteikt 55.pantu šādā redakcijā:</w:t>
      </w:r>
    </w:p>
    <w:p w14:paraId="303E410E" w14:textId="77777777" w:rsidR="003269D6" w:rsidRPr="003269D6" w:rsidRDefault="003269D6" w:rsidP="003269D6">
      <w:pPr>
        <w:jc w:val="both"/>
        <w:rPr>
          <w:rFonts w:cs="Times New Roman"/>
          <w:b/>
          <w:sz w:val="28"/>
          <w:szCs w:val="28"/>
          <w:u w:val="single"/>
        </w:rPr>
      </w:pPr>
      <w:r w:rsidRPr="003269D6">
        <w:rPr>
          <w:rFonts w:cs="Times New Roman"/>
          <w:b/>
          <w:sz w:val="28"/>
          <w:szCs w:val="28"/>
          <w:u w:val="single"/>
        </w:rPr>
        <w:t>“55.pants. Koncesijas procedūras komisijas noslēguma ziņojums</w:t>
      </w:r>
    </w:p>
    <w:p w14:paraId="5F52818A"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(1) Koncesijas procedūras komisija noslēguma ziņojumu sagatavo ne vēlāk kā dienā, kad pretendentiem tiek nosūtīts paziņojums par koncesijas procedūras rezultātiem.</w:t>
      </w:r>
    </w:p>
    <w:p w14:paraId="7B406199"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(2) Koncesijas procedūras komisijas noslēguma ziņojums ir šīs komisijas pārskats, kas atspoguļo koncesijas procedūras norisi un ietver visus būtiskākos minētās procedūras notikumus un posmus.</w:t>
      </w:r>
    </w:p>
    <w:p w14:paraId="6FED1BF2" w14:textId="77777777" w:rsidR="003269D6" w:rsidRPr="003269D6" w:rsidRDefault="003269D6" w:rsidP="003269D6">
      <w:pPr>
        <w:jc w:val="both"/>
        <w:rPr>
          <w:rFonts w:cs="Times New Roman"/>
          <w:sz w:val="28"/>
          <w:szCs w:val="28"/>
          <w:u w:val="single"/>
        </w:rPr>
      </w:pPr>
      <w:r w:rsidRPr="003269D6">
        <w:rPr>
          <w:rFonts w:eastAsia="Times New Roman" w:cs="Times New Roman"/>
          <w:bCs/>
          <w:sz w:val="28"/>
          <w:szCs w:val="28"/>
          <w:u w:val="single"/>
          <w:lang w:eastAsia="lv-LV"/>
        </w:rPr>
        <w:t>(3) K</w:t>
      </w:r>
      <w:r w:rsidRPr="003269D6">
        <w:rPr>
          <w:rFonts w:cs="Times New Roman"/>
          <w:sz w:val="28"/>
          <w:szCs w:val="28"/>
          <w:u w:val="single"/>
        </w:rPr>
        <w:t>oncesijas procedūras komisijas noslēguma ziņojumā ietverama šāda informācija:</w:t>
      </w:r>
    </w:p>
    <w:p w14:paraId="76560C5F" w14:textId="77777777" w:rsidR="003269D6" w:rsidRPr="003269D6" w:rsidRDefault="003269D6" w:rsidP="003269D6">
      <w:pPr>
        <w:pStyle w:val="tv213"/>
        <w:shd w:val="clear" w:color="auto" w:fill="FFFFFF"/>
        <w:spacing w:before="0" w:beforeAutospacing="0" w:after="0" w:afterAutospacing="0"/>
        <w:jc w:val="both"/>
        <w:rPr>
          <w:sz w:val="28"/>
          <w:szCs w:val="28"/>
          <w:u w:val="single"/>
        </w:rPr>
      </w:pPr>
      <w:r w:rsidRPr="003269D6">
        <w:rPr>
          <w:sz w:val="28"/>
          <w:szCs w:val="28"/>
          <w:u w:val="single"/>
        </w:rPr>
        <w:lastRenderedPageBreak/>
        <w:t>1) publiskā partnera nosaukums un adrese, koncesijas procedūras identifikācijas numurs, koncesijas procedūras veids, kā arī koncesijas līguma priekšmets un tā īss apraksts, līgumcena;</w:t>
      </w:r>
    </w:p>
    <w:p w14:paraId="5E258348" w14:textId="77777777" w:rsidR="003269D6" w:rsidRPr="003269D6" w:rsidRDefault="003269D6" w:rsidP="003269D6">
      <w:pPr>
        <w:jc w:val="both"/>
        <w:rPr>
          <w:rFonts w:eastAsia="Times New Roman"/>
          <w:sz w:val="28"/>
          <w:szCs w:val="28"/>
          <w:u w:val="single"/>
          <w:lang w:eastAsia="lv-LV"/>
        </w:rPr>
      </w:pPr>
      <w:r w:rsidRPr="003269D6">
        <w:rPr>
          <w:rFonts w:eastAsia="Times New Roman"/>
          <w:sz w:val="28"/>
          <w:szCs w:val="28"/>
          <w:u w:val="single"/>
          <w:lang w:eastAsia="lv-LV"/>
        </w:rPr>
        <w:t xml:space="preserve">2) datums, kad paziņojums par koncesiju publicēts Iepirkumu uzraudzības biroja tīmekļvietnē un, ja attiecināms, </w:t>
      </w:r>
      <w:r w:rsidRPr="003269D6">
        <w:rPr>
          <w:rFonts w:cs="Times New Roman"/>
          <w:sz w:val="28"/>
          <w:szCs w:val="28"/>
          <w:u w:val="single"/>
        </w:rPr>
        <w:t>Eiropas Savienības Oficiālajā Vēstnesī</w:t>
      </w:r>
      <w:r w:rsidRPr="003269D6">
        <w:rPr>
          <w:rFonts w:eastAsia="Times New Roman"/>
          <w:sz w:val="28"/>
          <w:szCs w:val="28"/>
          <w:u w:val="single"/>
          <w:lang w:eastAsia="lv-LV"/>
        </w:rPr>
        <w:t>;</w:t>
      </w:r>
    </w:p>
    <w:p w14:paraId="602A5B36" w14:textId="77777777" w:rsidR="003269D6" w:rsidRPr="003269D6" w:rsidRDefault="003269D6" w:rsidP="003269D6">
      <w:pPr>
        <w:jc w:val="both"/>
        <w:rPr>
          <w:rFonts w:eastAsia="Times New Roman"/>
          <w:sz w:val="28"/>
          <w:szCs w:val="28"/>
          <w:u w:val="single"/>
          <w:lang w:eastAsia="lv-LV"/>
        </w:rPr>
      </w:pPr>
      <w:r w:rsidRPr="003269D6">
        <w:rPr>
          <w:rFonts w:eastAsia="Times New Roman"/>
          <w:sz w:val="28"/>
          <w:szCs w:val="28"/>
          <w:u w:val="single"/>
          <w:lang w:eastAsia="lv-LV"/>
        </w:rPr>
        <w:t>3) koncesijas procedūras komisijas sastāvs un tās izveidošanas pamatojums;</w:t>
      </w:r>
    </w:p>
    <w:p w14:paraId="53FA22B3" w14:textId="77777777" w:rsidR="003269D6" w:rsidRPr="003269D6" w:rsidRDefault="003269D6" w:rsidP="003269D6">
      <w:pPr>
        <w:jc w:val="both"/>
        <w:rPr>
          <w:rFonts w:eastAsia="Times New Roman"/>
          <w:sz w:val="28"/>
          <w:szCs w:val="28"/>
          <w:u w:val="single"/>
          <w:lang w:eastAsia="lv-LV"/>
        </w:rPr>
      </w:pPr>
      <w:r w:rsidRPr="003269D6">
        <w:rPr>
          <w:rFonts w:eastAsia="Times New Roman"/>
          <w:sz w:val="28"/>
          <w:szCs w:val="28"/>
          <w:u w:val="single"/>
          <w:lang w:eastAsia="lv-LV"/>
        </w:rPr>
        <w:t xml:space="preserve">4) pretendentiem noteiktās kvalifikācijas prasības, piedāvājuma izvērtēšanas kritēriji </w:t>
      </w:r>
      <w:r w:rsidRPr="003269D6">
        <w:rPr>
          <w:sz w:val="28"/>
          <w:szCs w:val="28"/>
          <w:u w:val="single"/>
          <w:lang w:eastAsia="lv-LV"/>
        </w:rPr>
        <w:t>to nozīmīguma secībā</w:t>
      </w:r>
      <w:r w:rsidRPr="003269D6">
        <w:rPr>
          <w:rFonts w:eastAsia="Times New Roman"/>
          <w:sz w:val="28"/>
          <w:szCs w:val="28"/>
          <w:u w:val="single"/>
          <w:lang w:eastAsia="lv-LV"/>
        </w:rPr>
        <w:t xml:space="preserve">, </w:t>
      </w:r>
      <w:r w:rsidRPr="003269D6">
        <w:rPr>
          <w:sz w:val="28"/>
          <w:szCs w:val="28"/>
          <w:u w:val="single"/>
          <w:lang w:eastAsia="lv-LV"/>
        </w:rPr>
        <w:t>kritēriju vērtības un, ja attiecināms, vērtību diapazoni, kā arī piedāvājuma izvēles algoritms.</w:t>
      </w:r>
    </w:p>
    <w:p w14:paraId="3E11FF13" w14:textId="77777777" w:rsidR="003269D6" w:rsidRPr="003269D6" w:rsidRDefault="003269D6" w:rsidP="003269D6">
      <w:pPr>
        <w:jc w:val="both"/>
        <w:rPr>
          <w:rFonts w:eastAsia="Times New Roman"/>
          <w:sz w:val="28"/>
          <w:szCs w:val="28"/>
          <w:u w:val="single"/>
          <w:lang w:eastAsia="lv-LV"/>
        </w:rPr>
      </w:pPr>
      <w:r w:rsidRPr="003269D6">
        <w:rPr>
          <w:rFonts w:eastAsia="Times New Roman"/>
          <w:sz w:val="28"/>
          <w:szCs w:val="28"/>
          <w:u w:val="single"/>
          <w:lang w:eastAsia="lv-LV"/>
        </w:rPr>
        <w:t xml:space="preserve">5) piedāvājumu iesniegšanas termiņš, </w:t>
      </w:r>
      <w:r w:rsidRPr="003269D6">
        <w:rPr>
          <w:rFonts w:cs="Times New Roman"/>
          <w:sz w:val="28"/>
          <w:szCs w:val="28"/>
          <w:u w:val="single"/>
        </w:rPr>
        <w:t>piedāvājumu derīguma termiņš</w:t>
      </w:r>
      <w:r w:rsidRPr="003269D6">
        <w:rPr>
          <w:rFonts w:eastAsia="Times New Roman"/>
          <w:sz w:val="28"/>
          <w:szCs w:val="28"/>
          <w:u w:val="single"/>
          <w:lang w:eastAsia="lv-LV"/>
        </w:rPr>
        <w:t>;</w:t>
      </w:r>
    </w:p>
    <w:p w14:paraId="537351C5" w14:textId="77777777" w:rsidR="003269D6" w:rsidRPr="003269D6" w:rsidRDefault="003269D6" w:rsidP="003269D6">
      <w:pPr>
        <w:jc w:val="both"/>
        <w:rPr>
          <w:rFonts w:cs="Times New Roman"/>
          <w:sz w:val="28"/>
          <w:szCs w:val="28"/>
          <w:u w:val="single"/>
        </w:rPr>
      </w:pPr>
      <w:r w:rsidRPr="003269D6">
        <w:rPr>
          <w:rFonts w:eastAsia="Times New Roman"/>
          <w:sz w:val="28"/>
          <w:szCs w:val="28"/>
          <w:u w:val="single"/>
          <w:lang w:eastAsia="lv-LV"/>
        </w:rPr>
        <w:t xml:space="preserve">6) piedāvājumu atvēršanas vieta, datums un laiks, </w:t>
      </w:r>
      <w:r w:rsidRPr="003269D6">
        <w:rPr>
          <w:rFonts w:cs="Times New Roman"/>
          <w:sz w:val="28"/>
          <w:szCs w:val="28"/>
          <w:u w:val="single"/>
        </w:rPr>
        <w:t>piedāvājumu atvēršanā klātesošo vārds, uzvārds un amats;</w:t>
      </w:r>
    </w:p>
    <w:p w14:paraId="0A14D28E" w14:textId="77777777" w:rsidR="003269D6" w:rsidRPr="003269D6" w:rsidRDefault="003269D6" w:rsidP="003269D6">
      <w:pPr>
        <w:jc w:val="both"/>
        <w:rPr>
          <w:rFonts w:eastAsia="Times New Roman"/>
          <w:sz w:val="28"/>
          <w:szCs w:val="28"/>
          <w:u w:val="single"/>
          <w:lang w:eastAsia="lv-LV"/>
        </w:rPr>
      </w:pPr>
      <w:r w:rsidRPr="003269D6">
        <w:rPr>
          <w:rFonts w:eastAsia="Times New Roman"/>
          <w:sz w:val="28"/>
          <w:szCs w:val="28"/>
          <w:u w:val="single"/>
          <w:lang w:eastAsia="lv-LV"/>
        </w:rPr>
        <w:t xml:space="preserve">7) pretendentu nosaukumi, kas ir iesnieguši piedāvājumus, </w:t>
      </w:r>
      <w:r w:rsidRPr="003269D6">
        <w:rPr>
          <w:rFonts w:cs="Times New Roman"/>
          <w:sz w:val="28"/>
          <w:szCs w:val="28"/>
          <w:u w:val="single"/>
        </w:rPr>
        <w:t>norādot katra pretendenta nosaukumu, piedāvājuma iesniegšanas laiku, piedāvāto līgumcenu un citas ziņas, kas raksturo piedāvājumu</w:t>
      </w:r>
      <w:r w:rsidRPr="003269D6">
        <w:rPr>
          <w:rFonts w:eastAsia="Times New Roman"/>
          <w:sz w:val="28"/>
          <w:szCs w:val="28"/>
          <w:u w:val="single"/>
          <w:lang w:eastAsia="lv-LV"/>
        </w:rPr>
        <w:t>;</w:t>
      </w:r>
    </w:p>
    <w:p w14:paraId="5BDE38D9"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8) </w:t>
      </w:r>
      <w:r w:rsidRPr="003269D6">
        <w:rPr>
          <w:rFonts w:eastAsia="Times New Roman"/>
          <w:sz w:val="28"/>
          <w:szCs w:val="28"/>
          <w:u w:val="single"/>
          <w:lang w:eastAsia="lv-LV"/>
        </w:rPr>
        <w:t>tā pretendenta nosaukums, ar kuru nolemts slēgt koncesijas līgumu, līgumcena, kā arī piedāvājumu izvērtēšanas kopsavilkums un pamatojums piedāvājuma izvēlei;</w:t>
      </w:r>
    </w:p>
    <w:p w14:paraId="7737BD90" w14:textId="77777777" w:rsidR="003269D6" w:rsidRPr="003269D6" w:rsidRDefault="003269D6" w:rsidP="003269D6">
      <w:pPr>
        <w:jc w:val="both"/>
        <w:rPr>
          <w:rFonts w:eastAsia="Times New Roman"/>
          <w:sz w:val="28"/>
          <w:szCs w:val="28"/>
          <w:u w:val="single"/>
          <w:lang w:eastAsia="lv-LV"/>
        </w:rPr>
      </w:pPr>
      <w:r w:rsidRPr="003269D6">
        <w:rPr>
          <w:rFonts w:eastAsia="Times New Roman"/>
          <w:sz w:val="28"/>
          <w:szCs w:val="28"/>
          <w:u w:val="single"/>
          <w:lang w:eastAsia="lv-LV"/>
        </w:rPr>
        <w:t>9) informācija (ja tā ir zināma) par to koncesijas līguma daļu, ko izraudzītais pretendents plānojis nodot apakšuzņēmējiem, kā arī apakšuzņēmēju nosaukumi;</w:t>
      </w:r>
    </w:p>
    <w:p w14:paraId="30702A42" w14:textId="77777777" w:rsidR="003269D6" w:rsidRPr="003269D6" w:rsidRDefault="003269D6" w:rsidP="003269D6">
      <w:pPr>
        <w:jc w:val="both"/>
        <w:rPr>
          <w:rFonts w:eastAsia="Times New Roman"/>
          <w:sz w:val="28"/>
          <w:szCs w:val="28"/>
          <w:u w:val="single"/>
          <w:lang w:eastAsia="lv-LV"/>
        </w:rPr>
      </w:pPr>
      <w:r w:rsidRPr="003269D6">
        <w:rPr>
          <w:rFonts w:eastAsia="Times New Roman"/>
          <w:sz w:val="28"/>
          <w:szCs w:val="28"/>
          <w:u w:val="single"/>
          <w:lang w:eastAsia="lv-LV"/>
        </w:rPr>
        <w:t>10) pamatojums lēmumam par noraidītajiem pretendentiem, kā arī par koncesijas procedūras dokumentiem neatbilstošajiem piedāvājumiem;</w:t>
      </w:r>
    </w:p>
    <w:p w14:paraId="5A120403" w14:textId="77777777" w:rsidR="003269D6" w:rsidRPr="003269D6" w:rsidRDefault="003269D6" w:rsidP="003269D6">
      <w:pPr>
        <w:jc w:val="both"/>
        <w:rPr>
          <w:rFonts w:eastAsia="Times New Roman"/>
          <w:sz w:val="28"/>
          <w:szCs w:val="28"/>
          <w:u w:val="single"/>
          <w:lang w:eastAsia="lv-LV"/>
        </w:rPr>
      </w:pPr>
      <w:r w:rsidRPr="003269D6">
        <w:rPr>
          <w:rFonts w:eastAsia="Times New Roman"/>
          <w:sz w:val="28"/>
          <w:szCs w:val="28"/>
          <w:u w:val="single"/>
          <w:lang w:eastAsia="lv-LV"/>
        </w:rPr>
        <w:t>11) piedāvājuma noraidīšanas pamatojums, ja koncesijas procedūras komisija atzinusi kādu piedāvājumu par nepamatoti lētu;</w:t>
      </w:r>
    </w:p>
    <w:p w14:paraId="0030BF5C"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12) lēmuma pamatojums, koncesijas procedūras komisijas ir pieņēmusi lēmumu izbeigt koncesijas procedūru, neizvēloties nevienu piedāvājumu vai pārtraukt koncesijas procedūru;</w:t>
      </w:r>
    </w:p>
    <w:p w14:paraId="6929DED9"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13) lēmuma pamatojums, ja koncesijas procedūras komisija ir pieņēmusi lēmumu slēgt koncesijas līgumu ar citu pretendentu, kura piedāvājums ir nākamais visaugstāk novērtētais piedāvājums;</w:t>
      </w:r>
    </w:p>
    <w:p w14:paraId="06570E0B"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14) informācija par rezultātu paziņošanu pretendentiem;</w:t>
      </w:r>
    </w:p>
    <w:p w14:paraId="54C26A60"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15) saņemtie pieprasījumi izskaidrot koncesijas procedūru vai nolikumu, sniegtās atbildes, kā arī norādes par to, ka visi pretendenti ir vienādā apjomā informēti par jautājumiem un atbildēm;</w:t>
      </w:r>
    </w:p>
    <w:p w14:paraId="4177CF6C" w14:textId="77777777" w:rsidR="003269D6" w:rsidRPr="003269D6" w:rsidRDefault="003269D6" w:rsidP="003269D6">
      <w:pPr>
        <w:jc w:val="both"/>
        <w:rPr>
          <w:rFonts w:eastAsia="Times New Roman"/>
          <w:sz w:val="28"/>
          <w:szCs w:val="28"/>
          <w:u w:val="single"/>
          <w:lang w:eastAsia="lv-LV"/>
        </w:rPr>
      </w:pPr>
      <w:r w:rsidRPr="003269D6">
        <w:rPr>
          <w:rFonts w:eastAsia="Times New Roman"/>
          <w:sz w:val="28"/>
          <w:szCs w:val="28"/>
          <w:u w:val="single"/>
          <w:lang w:eastAsia="lv-LV"/>
        </w:rPr>
        <w:t>16) konstatētie interešu konflikti un pasākumi, kas veikti saistībā ar tiem.</w:t>
      </w:r>
    </w:p>
    <w:p w14:paraId="2C5D4750" w14:textId="77777777" w:rsidR="003269D6" w:rsidRPr="003269D6" w:rsidRDefault="003269D6" w:rsidP="003269D6">
      <w:pPr>
        <w:jc w:val="both"/>
        <w:rPr>
          <w:rFonts w:eastAsia="Times New Roman"/>
          <w:sz w:val="28"/>
          <w:szCs w:val="28"/>
          <w:u w:val="single"/>
          <w:lang w:eastAsia="lv-LV"/>
        </w:rPr>
      </w:pPr>
      <w:r w:rsidRPr="003269D6">
        <w:rPr>
          <w:rFonts w:eastAsia="Times New Roman" w:cs="Times New Roman"/>
          <w:bCs/>
          <w:sz w:val="28"/>
          <w:szCs w:val="28"/>
          <w:u w:val="single"/>
          <w:lang w:eastAsia="lv-LV"/>
        </w:rPr>
        <w:t>17) </w:t>
      </w:r>
      <w:r w:rsidRPr="003269D6">
        <w:rPr>
          <w:rFonts w:eastAsia="Times New Roman"/>
          <w:sz w:val="28"/>
          <w:szCs w:val="28"/>
          <w:u w:val="single"/>
          <w:lang w:eastAsia="lv-LV"/>
        </w:rPr>
        <w:t>iemesli, ja attiecināms, kuru dēļ piedāvājumu iesniegšanai ir izmantoti nevis elektroniski, bet citi saziņas līdzekļi.</w:t>
      </w:r>
    </w:p>
    <w:p w14:paraId="1185A32E"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(4) Konkursa ar pretendentu atlasi gadījumā, koncesijas procedūras komisijas noslēguma ziņojumā papildus šā panta trešajā daļā minētajām ziņām ietverama šāda informācija:</w:t>
      </w:r>
    </w:p>
    <w:p w14:paraId="4ED1CA64"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1) </w:t>
      </w:r>
      <w:r w:rsidRPr="003269D6">
        <w:rPr>
          <w:rFonts w:eastAsia="Times New Roman"/>
          <w:sz w:val="28"/>
          <w:szCs w:val="28"/>
          <w:u w:val="single"/>
          <w:lang w:eastAsia="lv-LV"/>
        </w:rPr>
        <w:t>pieteikumu iesniegšanas termiņš</w:t>
      </w:r>
      <w:r w:rsidRPr="003269D6">
        <w:rPr>
          <w:rFonts w:cs="Times New Roman"/>
          <w:sz w:val="28"/>
          <w:szCs w:val="28"/>
          <w:u w:val="single"/>
        </w:rPr>
        <w:t>;</w:t>
      </w:r>
    </w:p>
    <w:p w14:paraId="614E3E62"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2) </w:t>
      </w:r>
      <w:r w:rsidRPr="003269D6">
        <w:rPr>
          <w:rFonts w:eastAsia="Times New Roman"/>
          <w:sz w:val="28"/>
          <w:szCs w:val="28"/>
          <w:u w:val="single"/>
          <w:lang w:eastAsia="lv-LV"/>
        </w:rPr>
        <w:t xml:space="preserve">pieteikumu atvēršanas vieta, datums un laiks, </w:t>
      </w:r>
      <w:r w:rsidRPr="003269D6">
        <w:rPr>
          <w:rFonts w:cs="Times New Roman"/>
          <w:sz w:val="28"/>
          <w:szCs w:val="28"/>
          <w:u w:val="single"/>
        </w:rPr>
        <w:t>pieteikumu atvēršanā klātesošo vārds, uzvārds un amats;</w:t>
      </w:r>
    </w:p>
    <w:p w14:paraId="11BC3090"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lastRenderedPageBreak/>
        <w:t>3) </w:t>
      </w:r>
      <w:r w:rsidRPr="003269D6">
        <w:rPr>
          <w:rFonts w:eastAsia="Times New Roman"/>
          <w:sz w:val="28"/>
          <w:szCs w:val="28"/>
          <w:u w:val="single"/>
          <w:lang w:eastAsia="lv-LV"/>
        </w:rPr>
        <w:t xml:space="preserve">pretendentu nosaukumi, kas ir iesnieguši pieteikumus, </w:t>
      </w:r>
      <w:r w:rsidRPr="003269D6">
        <w:rPr>
          <w:rFonts w:cs="Times New Roman"/>
          <w:sz w:val="28"/>
          <w:szCs w:val="28"/>
          <w:u w:val="single"/>
        </w:rPr>
        <w:t>norādot katra pretendenta nosaukumu, pieteikuma iesniegšanas laiku, citas ziņas, kas raksturo pieteikumu</w:t>
      </w:r>
      <w:r w:rsidRPr="003269D6">
        <w:rPr>
          <w:rFonts w:eastAsia="Times New Roman"/>
          <w:sz w:val="28"/>
          <w:szCs w:val="28"/>
          <w:u w:val="single"/>
          <w:lang w:eastAsia="lv-LV"/>
        </w:rPr>
        <w:t>;</w:t>
      </w:r>
    </w:p>
    <w:p w14:paraId="7B9FBA8F" w14:textId="77777777" w:rsidR="003269D6" w:rsidRPr="003269D6" w:rsidRDefault="003269D6" w:rsidP="003269D6">
      <w:pPr>
        <w:jc w:val="both"/>
        <w:rPr>
          <w:rFonts w:eastAsia="Times New Roman"/>
          <w:sz w:val="28"/>
          <w:szCs w:val="28"/>
          <w:u w:val="single"/>
          <w:lang w:eastAsia="lv-LV"/>
        </w:rPr>
      </w:pPr>
      <w:r w:rsidRPr="003269D6">
        <w:rPr>
          <w:rFonts w:cs="Times New Roman"/>
          <w:sz w:val="28"/>
          <w:szCs w:val="28"/>
          <w:u w:val="single"/>
        </w:rPr>
        <w:t>4) </w:t>
      </w:r>
      <w:r w:rsidRPr="003269D6">
        <w:rPr>
          <w:rFonts w:eastAsia="Times New Roman"/>
          <w:sz w:val="28"/>
          <w:szCs w:val="28"/>
          <w:u w:val="single"/>
          <w:lang w:eastAsia="lv-LV"/>
        </w:rPr>
        <w:t>pretendentu skaita samazināšanas gadījumā izraudzīto pretendentu nosaukumus un to izraudzīšanās iemeslus, noraidīto pretendentu nosaukumus un to noraidīšanas iemeslus.</w:t>
      </w:r>
    </w:p>
    <w:p w14:paraId="39C4ED45"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(5) Konkursa dialoga gadījumā, koncesijas procedūras komisijas noslēguma ziņojumā papildus šā panta trešajā un ceturtajā daļā minētajām ziņām ietverama šāda informācija:</w:t>
      </w:r>
    </w:p>
    <w:p w14:paraId="52CF4A81"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1) nolikumā norādītās publiskā partnera vajadzības un prasības, par kurām notika pārrunas ar pretendentiem;</w:t>
      </w:r>
    </w:p>
    <w:p w14:paraId="756A19EA"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2) pārrunu uzsākšanas vieta un laiks, kā arī valoda, kura tika izmantota pārrunās;</w:t>
      </w:r>
    </w:p>
    <w:p w14:paraId="02712B29"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3) informācija par to, kā pretendenti tika uzaicināti uz pārrunām;</w:t>
      </w:r>
    </w:p>
    <w:p w14:paraId="4A916ED4"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4) pārrunu norises posmi, ja pārrunas ar pretendentiem noritēja posmos, un rezultāti;</w:t>
      </w:r>
    </w:p>
    <w:p w14:paraId="485597EE" w14:textId="77777777" w:rsidR="003269D6" w:rsidRPr="003269D6" w:rsidRDefault="003269D6" w:rsidP="003269D6">
      <w:pPr>
        <w:jc w:val="both"/>
        <w:rPr>
          <w:rFonts w:eastAsia="Times New Roman"/>
          <w:sz w:val="28"/>
          <w:szCs w:val="28"/>
          <w:u w:val="single"/>
          <w:lang w:eastAsia="lv-LV"/>
        </w:rPr>
      </w:pPr>
      <w:r w:rsidRPr="003269D6">
        <w:rPr>
          <w:rFonts w:cs="Times New Roman"/>
          <w:sz w:val="28"/>
          <w:szCs w:val="28"/>
          <w:u w:val="single"/>
        </w:rPr>
        <w:t>5) </w:t>
      </w:r>
      <w:r w:rsidRPr="003269D6">
        <w:rPr>
          <w:rFonts w:eastAsia="Times New Roman"/>
          <w:sz w:val="28"/>
          <w:szCs w:val="28"/>
          <w:u w:val="single"/>
          <w:lang w:eastAsia="lv-LV"/>
        </w:rPr>
        <w:t>risinājumu skaita samazināšanas gadījumā norāda izraudzīto pretendentu nosaukumus un to izraudzīšanās iemeslus, noraidīto pretendentu nosaukumus un to noraidīšanas iemeslus;</w:t>
      </w:r>
    </w:p>
    <w:p w14:paraId="16B258EF" w14:textId="77777777" w:rsidR="003269D6" w:rsidRPr="003269D6" w:rsidRDefault="003269D6" w:rsidP="003269D6">
      <w:pPr>
        <w:jc w:val="both"/>
        <w:rPr>
          <w:rFonts w:cs="Times New Roman"/>
          <w:sz w:val="28"/>
          <w:szCs w:val="28"/>
          <w:u w:val="single"/>
        </w:rPr>
      </w:pPr>
      <w:r w:rsidRPr="003269D6">
        <w:rPr>
          <w:rFonts w:cs="Times New Roman"/>
          <w:sz w:val="28"/>
          <w:szCs w:val="28"/>
          <w:u w:val="single"/>
        </w:rPr>
        <w:t>6) pārrunu dalībnieku godalgu vai maksājumu par dalību pārrunās lielums, godalgu pasniegšanas veids un termiņi vai maksājumu veikšanas veids un termiņi (ja ir bijis paredzēts, ka par dalību konkursa dialogā tiek paredzētas godalgas vai maksājumi).</w:t>
      </w:r>
    </w:p>
    <w:p w14:paraId="00C1D593" w14:textId="401A5F5F" w:rsidR="00F07158" w:rsidRPr="003269D6" w:rsidRDefault="003269D6" w:rsidP="003269D6">
      <w:pPr>
        <w:shd w:val="clear" w:color="auto" w:fill="FFFFFF"/>
        <w:jc w:val="both"/>
        <w:rPr>
          <w:rFonts w:cs="Times New Roman"/>
          <w:sz w:val="28"/>
          <w:szCs w:val="28"/>
        </w:rPr>
      </w:pPr>
      <w:r w:rsidRPr="003269D6">
        <w:rPr>
          <w:rFonts w:eastAsia="Times New Roman"/>
          <w:sz w:val="28"/>
          <w:szCs w:val="28"/>
          <w:u w:val="single"/>
          <w:lang w:eastAsia="lv-LV"/>
        </w:rPr>
        <w:t>(6) </w:t>
      </w:r>
      <w:r w:rsidRPr="003269D6">
        <w:rPr>
          <w:rFonts w:cs="Times New Roman"/>
          <w:sz w:val="28"/>
          <w:szCs w:val="28"/>
          <w:u w:val="single"/>
        </w:rPr>
        <w:t xml:space="preserve">Koncesijas procedūras komisijas </w:t>
      </w:r>
      <w:r w:rsidRPr="003269D6">
        <w:rPr>
          <w:rFonts w:eastAsia="Times New Roman"/>
          <w:sz w:val="28"/>
          <w:szCs w:val="28"/>
          <w:u w:val="single"/>
          <w:lang w:eastAsia="lv-LV"/>
        </w:rPr>
        <w:t xml:space="preserve">sagatavo </w:t>
      </w:r>
      <w:r w:rsidRPr="003269D6">
        <w:rPr>
          <w:rFonts w:cs="Times New Roman"/>
          <w:sz w:val="28"/>
          <w:szCs w:val="28"/>
          <w:u w:val="single"/>
        </w:rPr>
        <w:t xml:space="preserve">koncesijas procedūras komisijas noslēguma ziņojumu </w:t>
      </w:r>
      <w:r w:rsidRPr="003269D6">
        <w:rPr>
          <w:rFonts w:eastAsia="Times New Roman"/>
          <w:sz w:val="28"/>
          <w:szCs w:val="28"/>
          <w:u w:val="single"/>
          <w:lang w:eastAsia="lv-LV"/>
        </w:rPr>
        <w:t>un publicē to pircēja profilā piecu darbdienu laikā pēc tam, kad pieņemts lēmums par koncesijas procedūras rezultātiem.”</w:t>
      </w:r>
      <w:r>
        <w:rPr>
          <w:rFonts w:eastAsia="Times New Roman"/>
          <w:sz w:val="28"/>
          <w:szCs w:val="28"/>
          <w:u w:val="single"/>
          <w:lang w:eastAsia="lv-LV"/>
        </w:rPr>
        <w:t>.</w:t>
      </w:r>
    </w:p>
    <w:p w14:paraId="5A6B4780" w14:textId="77777777" w:rsidR="00F07158" w:rsidRPr="003269D6" w:rsidRDefault="00F07158" w:rsidP="003269D6">
      <w:pPr>
        <w:shd w:val="clear" w:color="auto" w:fill="FFFFFF"/>
        <w:jc w:val="both"/>
        <w:rPr>
          <w:rFonts w:cs="Times New Roman"/>
          <w:sz w:val="28"/>
          <w:szCs w:val="28"/>
        </w:rPr>
      </w:pPr>
    </w:p>
    <w:p w14:paraId="7EE9C6B1" w14:textId="7E7744A8" w:rsidR="002A7050" w:rsidRPr="003269D6" w:rsidRDefault="002A7050" w:rsidP="003269D6">
      <w:pPr>
        <w:shd w:val="clear" w:color="auto" w:fill="FFFFFF"/>
        <w:jc w:val="both"/>
        <w:rPr>
          <w:rFonts w:cs="Times New Roman"/>
          <w:sz w:val="28"/>
          <w:szCs w:val="28"/>
        </w:rPr>
      </w:pPr>
    </w:p>
    <w:p w14:paraId="4091D791" w14:textId="1E76167A" w:rsidR="002A7050" w:rsidRPr="00B82A9F" w:rsidRDefault="00B82A9F" w:rsidP="008B65C7">
      <w:pPr>
        <w:shd w:val="clear" w:color="auto" w:fill="FFFFFF"/>
        <w:jc w:val="both"/>
        <w:rPr>
          <w:rFonts w:cs="Times New Roman"/>
          <w:sz w:val="28"/>
          <w:szCs w:val="28"/>
        </w:rPr>
      </w:pPr>
      <w:r w:rsidRPr="00B82A9F">
        <w:rPr>
          <w:rFonts w:eastAsia="Times New Roman" w:cs="Times New Roman"/>
          <w:bCs/>
          <w:sz w:val="28"/>
          <w:szCs w:val="28"/>
          <w:lang w:eastAsia="lv-LV"/>
        </w:rPr>
        <w:t>64. Izslēgt XII nodaļu “</w:t>
      </w:r>
      <w:r w:rsidRPr="00B82A9F">
        <w:rPr>
          <w:rFonts w:cs="Times New Roman"/>
          <w:bCs/>
          <w:sz w:val="28"/>
          <w:szCs w:val="28"/>
          <w:shd w:val="clear" w:color="auto" w:fill="FFFFFF"/>
        </w:rPr>
        <w:t>Īpašie nosacījumi būvdarbu koncesijas procedūrai”.</w:t>
      </w:r>
    </w:p>
    <w:p w14:paraId="4865FC2B" w14:textId="0A318474" w:rsidR="002A7050" w:rsidRDefault="002A7050" w:rsidP="008B65C7">
      <w:pPr>
        <w:shd w:val="clear" w:color="auto" w:fill="FFFFFF"/>
        <w:jc w:val="both"/>
        <w:rPr>
          <w:rFonts w:cs="Times New Roman"/>
          <w:sz w:val="28"/>
          <w:szCs w:val="28"/>
        </w:rPr>
      </w:pPr>
    </w:p>
    <w:p w14:paraId="28B31E86" w14:textId="2965D116" w:rsidR="003269D6" w:rsidRDefault="003269D6" w:rsidP="008B65C7">
      <w:pPr>
        <w:shd w:val="clear" w:color="auto" w:fill="FFFFFF"/>
        <w:jc w:val="both"/>
        <w:rPr>
          <w:rFonts w:cs="Times New Roman"/>
          <w:sz w:val="28"/>
          <w:szCs w:val="28"/>
        </w:rPr>
      </w:pPr>
    </w:p>
    <w:p w14:paraId="411F79F1" w14:textId="77777777" w:rsidR="00074B3C" w:rsidRPr="00074B3C" w:rsidRDefault="00074B3C" w:rsidP="00074B3C">
      <w:pPr>
        <w:shd w:val="clear" w:color="auto" w:fill="FFFFFF"/>
        <w:jc w:val="both"/>
        <w:rPr>
          <w:rFonts w:cs="Times New Roman"/>
          <w:sz w:val="28"/>
          <w:szCs w:val="28"/>
        </w:rPr>
      </w:pPr>
      <w:r w:rsidRPr="00074B3C">
        <w:rPr>
          <w:rFonts w:cs="Times New Roman"/>
          <w:sz w:val="28"/>
          <w:szCs w:val="28"/>
        </w:rPr>
        <w:t>65. 60.pantu</w:t>
      </w:r>
    </w:p>
    <w:p w14:paraId="6F95E3FF" w14:textId="77777777" w:rsidR="00074B3C" w:rsidRPr="00074B3C" w:rsidRDefault="00074B3C" w:rsidP="00074B3C">
      <w:pPr>
        <w:shd w:val="clear" w:color="auto" w:fill="FFFFFF"/>
        <w:jc w:val="both"/>
        <w:rPr>
          <w:rFonts w:cs="Times New Roman"/>
          <w:sz w:val="28"/>
          <w:szCs w:val="28"/>
        </w:rPr>
      </w:pPr>
      <w:r w:rsidRPr="00074B3C">
        <w:rPr>
          <w:rFonts w:cs="Times New Roman"/>
          <w:sz w:val="28"/>
          <w:szCs w:val="28"/>
        </w:rPr>
        <w:t>papildināt ar otro pirm daļu šādā redakcijā:</w:t>
      </w:r>
    </w:p>
    <w:p w14:paraId="6458987C" w14:textId="7267A9E7" w:rsidR="00074B3C" w:rsidRPr="00074B3C" w:rsidRDefault="00074B3C" w:rsidP="00074B3C">
      <w:pPr>
        <w:shd w:val="clear" w:color="auto" w:fill="FFFFFF"/>
        <w:jc w:val="both"/>
        <w:rPr>
          <w:rFonts w:cs="Times New Roman"/>
          <w:sz w:val="28"/>
          <w:szCs w:val="28"/>
        </w:rPr>
      </w:pPr>
      <w:r w:rsidRPr="00074B3C">
        <w:rPr>
          <w:rFonts w:cs="Times New Roman"/>
          <w:sz w:val="28"/>
          <w:szCs w:val="28"/>
        </w:rPr>
        <w:t>“(2</w:t>
      </w:r>
      <w:r w:rsidRPr="00074B3C">
        <w:rPr>
          <w:rFonts w:cs="Times New Roman"/>
          <w:sz w:val="28"/>
          <w:szCs w:val="28"/>
          <w:vertAlign w:val="superscript"/>
        </w:rPr>
        <w:t>1</w:t>
      </w:r>
      <w:r w:rsidRPr="00074B3C">
        <w:rPr>
          <w:rFonts w:cs="Times New Roman"/>
          <w:sz w:val="28"/>
          <w:szCs w:val="28"/>
        </w:rPr>
        <w:t>) Nosakot koncesijas līguma termiņu virs pieciem gadiem, ņem vērā koncesijas līgumā paredzētos būvdarbus vai pakalpojumus un laiku, kas privātajam partnerim būtu nepieciešams, lai atpelnītu koncesijas līguma ietvaros veiktos ieguldījumus.”</w:t>
      </w:r>
    </w:p>
    <w:p w14:paraId="0DEDEBF9" w14:textId="77777777" w:rsidR="00074B3C" w:rsidRPr="00074B3C" w:rsidRDefault="00074B3C" w:rsidP="00074B3C">
      <w:pPr>
        <w:shd w:val="clear" w:color="auto" w:fill="FFFFFF"/>
        <w:jc w:val="both"/>
        <w:rPr>
          <w:rFonts w:cs="Times New Roman"/>
          <w:sz w:val="28"/>
          <w:szCs w:val="28"/>
        </w:rPr>
      </w:pPr>
    </w:p>
    <w:p w14:paraId="35DEA7C9" w14:textId="77777777" w:rsidR="00074B3C" w:rsidRPr="00074B3C" w:rsidRDefault="00074B3C" w:rsidP="00074B3C">
      <w:pPr>
        <w:pStyle w:val="CM4"/>
        <w:jc w:val="both"/>
        <w:rPr>
          <w:rFonts w:ascii="Times New Roman" w:hAnsi="Times New Roman" w:cs="Times New Roman"/>
          <w:sz w:val="28"/>
          <w:szCs w:val="28"/>
        </w:rPr>
      </w:pPr>
      <w:r w:rsidRPr="00074B3C">
        <w:rPr>
          <w:rFonts w:ascii="Times New Roman" w:hAnsi="Times New Roman" w:cs="Times New Roman"/>
          <w:sz w:val="28"/>
          <w:szCs w:val="28"/>
        </w:rPr>
        <w:t>papildināt ar ceturto daļu šādā redakcijā:</w:t>
      </w:r>
    </w:p>
    <w:p w14:paraId="39D7A296" w14:textId="652C3B3A" w:rsidR="00074B3C" w:rsidRPr="00074B3C" w:rsidRDefault="00074B3C" w:rsidP="00074B3C">
      <w:pPr>
        <w:pStyle w:val="Default"/>
        <w:jc w:val="both"/>
        <w:rPr>
          <w:rFonts w:ascii="Times New Roman" w:hAnsi="Times New Roman" w:cs="Times New Roman"/>
          <w:color w:val="auto"/>
          <w:sz w:val="28"/>
          <w:szCs w:val="28"/>
        </w:rPr>
      </w:pPr>
      <w:r w:rsidRPr="00074B3C">
        <w:rPr>
          <w:rFonts w:ascii="Times New Roman" w:hAnsi="Times New Roman" w:cs="Times New Roman"/>
          <w:color w:val="auto"/>
          <w:sz w:val="28"/>
          <w:szCs w:val="28"/>
        </w:rPr>
        <w:t xml:space="preserve">“(4) Koncesijas </w:t>
      </w:r>
      <w:r w:rsidRPr="00074B3C">
        <w:rPr>
          <w:rFonts w:ascii="Times New Roman" w:hAnsi="Times New Roman" w:cs="Times New Roman"/>
          <w:bCs/>
          <w:color w:val="auto"/>
          <w:sz w:val="28"/>
          <w:szCs w:val="28"/>
        </w:rPr>
        <w:t xml:space="preserve">līguma </w:t>
      </w:r>
      <w:r w:rsidRPr="00074B3C">
        <w:rPr>
          <w:rFonts w:ascii="Times New Roman" w:hAnsi="Times New Roman" w:cs="Times New Roman"/>
          <w:color w:val="auto"/>
          <w:sz w:val="28"/>
          <w:szCs w:val="28"/>
        </w:rPr>
        <w:t>termiņu iekļauj koncesijas procedūras dokumentos, izņemot gadījumus kad tas tiek izmantots kā viens no piedāvājuma izvērtēšanas kritērijiem.”</w:t>
      </w:r>
    </w:p>
    <w:p w14:paraId="6CE91901" w14:textId="77777777" w:rsidR="00074B3C" w:rsidRPr="00074B3C" w:rsidRDefault="00074B3C" w:rsidP="00074B3C">
      <w:pPr>
        <w:pStyle w:val="Default"/>
        <w:jc w:val="both"/>
        <w:rPr>
          <w:rFonts w:ascii="Times New Roman" w:hAnsi="Times New Roman" w:cs="Times New Roman"/>
          <w:color w:val="auto"/>
          <w:sz w:val="28"/>
          <w:szCs w:val="28"/>
        </w:rPr>
      </w:pPr>
    </w:p>
    <w:p w14:paraId="208522CB" w14:textId="77777777" w:rsidR="00074B3C" w:rsidRPr="00074B3C" w:rsidRDefault="00074B3C" w:rsidP="00074B3C">
      <w:pPr>
        <w:pStyle w:val="CM4"/>
        <w:keepNext/>
        <w:jc w:val="both"/>
        <w:rPr>
          <w:rFonts w:ascii="Times New Roman" w:hAnsi="Times New Roman" w:cs="Times New Roman"/>
          <w:sz w:val="28"/>
          <w:szCs w:val="28"/>
        </w:rPr>
      </w:pPr>
      <w:r w:rsidRPr="00074B3C">
        <w:rPr>
          <w:rFonts w:ascii="Times New Roman" w:hAnsi="Times New Roman" w:cs="Times New Roman"/>
          <w:sz w:val="28"/>
          <w:szCs w:val="28"/>
        </w:rPr>
        <w:lastRenderedPageBreak/>
        <w:t>papildināt ar piekto daļu šādā redakcijā:</w:t>
      </w:r>
    </w:p>
    <w:p w14:paraId="4212FF33" w14:textId="2E949878" w:rsidR="003269D6" w:rsidRPr="00074B3C" w:rsidRDefault="00074B3C" w:rsidP="00074B3C">
      <w:pPr>
        <w:shd w:val="clear" w:color="auto" w:fill="FFFFFF"/>
        <w:jc w:val="both"/>
        <w:rPr>
          <w:rFonts w:cs="Times New Roman"/>
          <w:sz w:val="28"/>
          <w:szCs w:val="28"/>
        </w:rPr>
      </w:pPr>
      <w:r w:rsidRPr="00074B3C">
        <w:rPr>
          <w:rFonts w:cs="Times New Roman"/>
          <w:sz w:val="28"/>
          <w:szCs w:val="28"/>
        </w:rPr>
        <w:t xml:space="preserve">“(5) Publiskais partneris koncesijas līguma termiņu var noteikt īsāku par atbilstoši </w:t>
      </w:r>
      <w:r w:rsidRPr="00074B3C">
        <w:rPr>
          <w:rFonts w:cs="Times New Roman"/>
          <w:sz w:val="28"/>
          <w:szCs w:val="28"/>
          <w:u w:val="single"/>
        </w:rPr>
        <w:t>šā panta otrajā prim daļā</w:t>
      </w:r>
      <w:r w:rsidRPr="00074B3C">
        <w:rPr>
          <w:rFonts w:cs="Times New Roman"/>
          <w:sz w:val="28"/>
          <w:szCs w:val="28"/>
        </w:rPr>
        <w:t xml:space="preserve"> noteikto, ja ar to saistītā kompensācija privātajam partnerim neizslēdz </w:t>
      </w:r>
      <w:r w:rsidRPr="00074B3C">
        <w:rPr>
          <w:rFonts w:eastAsia="Times New Roman" w:cs="Times New Roman"/>
          <w:bCs/>
          <w:sz w:val="28"/>
          <w:szCs w:val="28"/>
          <w:lang w:eastAsia="lv-LV"/>
        </w:rPr>
        <w:t>būves vai pakalpojumu ekspluatācijas riskus.”.</w:t>
      </w:r>
    </w:p>
    <w:p w14:paraId="2F50C884" w14:textId="2CC1059D" w:rsidR="003269D6" w:rsidRDefault="003269D6" w:rsidP="008B65C7">
      <w:pPr>
        <w:shd w:val="clear" w:color="auto" w:fill="FFFFFF"/>
        <w:jc w:val="both"/>
        <w:rPr>
          <w:rFonts w:cs="Times New Roman"/>
          <w:sz w:val="28"/>
          <w:szCs w:val="28"/>
        </w:rPr>
      </w:pPr>
    </w:p>
    <w:p w14:paraId="040132B4" w14:textId="4F627848" w:rsidR="003269D6" w:rsidRDefault="003269D6" w:rsidP="008B65C7">
      <w:pPr>
        <w:shd w:val="clear" w:color="auto" w:fill="FFFFFF"/>
        <w:jc w:val="both"/>
        <w:rPr>
          <w:rFonts w:cs="Times New Roman"/>
          <w:sz w:val="28"/>
          <w:szCs w:val="28"/>
        </w:rPr>
      </w:pPr>
    </w:p>
    <w:p w14:paraId="7F5EB63A" w14:textId="77777777" w:rsidR="002271FB" w:rsidRPr="002271FB" w:rsidRDefault="002271FB" w:rsidP="002271FB">
      <w:pPr>
        <w:shd w:val="clear" w:color="auto" w:fill="FFFFFF"/>
        <w:jc w:val="both"/>
        <w:rPr>
          <w:rFonts w:eastAsia="Times New Roman" w:cs="Times New Roman"/>
          <w:iCs/>
          <w:sz w:val="28"/>
          <w:szCs w:val="28"/>
          <w:lang w:eastAsia="lv-LV"/>
        </w:rPr>
      </w:pPr>
      <w:r w:rsidRPr="002271FB">
        <w:rPr>
          <w:rFonts w:cs="Times New Roman"/>
          <w:sz w:val="28"/>
          <w:szCs w:val="28"/>
        </w:rPr>
        <w:t>66. Izteikt 63.pantu šādā redakcijā:</w:t>
      </w:r>
    </w:p>
    <w:p w14:paraId="6F81C8AD" w14:textId="77777777" w:rsidR="002271FB" w:rsidRPr="002271FB" w:rsidRDefault="002271FB" w:rsidP="002271FB">
      <w:pPr>
        <w:pStyle w:val="tv213"/>
        <w:spacing w:before="0" w:beforeAutospacing="0" w:after="0" w:afterAutospacing="0"/>
        <w:jc w:val="both"/>
        <w:rPr>
          <w:b/>
          <w:sz w:val="28"/>
          <w:szCs w:val="28"/>
        </w:rPr>
      </w:pPr>
      <w:r w:rsidRPr="002271FB">
        <w:rPr>
          <w:sz w:val="28"/>
          <w:szCs w:val="28"/>
        </w:rPr>
        <w:t>“</w:t>
      </w:r>
      <w:r w:rsidRPr="002271FB">
        <w:rPr>
          <w:b/>
          <w:bCs/>
          <w:sz w:val="28"/>
          <w:szCs w:val="28"/>
        </w:rPr>
        <w:t>63.pants. Publiskās un privātās partnerības līguma grozīšana</w:t>
      </w:r>
    </w:p>
    <w:p w14:paraId="60FC8D8E"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(1) </w:t>
      </w:r>
      <w:r w:rsidRPr="002271FB">
        <w:rPr>
          <w:bCs/>
          <w:sz w:val="28"/>
          <w:szCs w:val="28"/>
        </w:rPr>
        <w:t xml:space="preserve">Koncesijas </w:t>
      </w:r>
      <w:r w:rsidRPr="002271FB">
        <w:rPr>
          <w:sz w:val="28"/>
          <w:szCs w:val="28"/>
        </w:rPr>
        <w:t xml:space="preserve">līguma grozījumi ir pieļaujami, ja tie nemaina </w:t>
      </w:r>
      <w:r w:rsidRPr="002271FB">
        <w:rPr>
          <w:bCs/>
          <w:sz w:val="28"/>
          <w:szCs w:val="28"/>
        </w:rPr>
        <w:t xml:space="preserve">koncesijas </w:t>
      </w:r>
      <w:r w:rsidRPr="002271FB">
        <w:rPr>
          <w:sz w:val="28"/>
          <w:szCs w:val="28"/>
        </w:rPr>
        <w:t xml:space="preserve">līguma vispārējo raksturu (veidu un </w:t>
      </w:r>
      <w:r w:rsidRPr="002271FB">
        <w:rPr>
          <w:bCs/>
          <w:sz w:val="28"/>
          <w:szCs w:val="28"/>
        </w:rPr>
        <w:t xml:space="preserve">koncesijas </w:t>
      </w:r>
      <w:r w:rsidRPr="002271FB">
        <w:rPr>
          <w:sz w:val="28"/>
          <w:szCs w:val="28"/>
        </w:rPr>
        <w:t>procedūras dokumentos noteikto mērķi) un atbilst vienam no šādiem gadījumiem:</w:t>
      </w:r>
    </w:p>
    <w:p w14:paraId="53CF7267"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1) grozījumi ir nebūtiski;</w:t>
      </w:r>
    </w:p>
    <w:p w14:paraId="5864AFE2"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2) grozījumi ir būtiski un tiek izdarīti tikai šā panta trešajā daļā minētajos gadījumos;</w:t>
      </w:r>
    </w:p>
    <w:p w14:paraId="29BC6278"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3) grozījumi tiek izdarīti šā panta piektajā daļā minētajā gadījumā neatkarīgi no tā, vai tie ir būtiski vai nebūtiski.</w:t>
      </w:r>
    </w:p>
    <w:p w14:paraId="3B1A689D"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(2) Koncesijas līguma grozījumi ir būtiski jebkurā no šādiem gadījumiem:</w:t>
      </w:r>
    </w:p>
    <w:p w14:paraId="7F2C32C3"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1) grozītie koncesijas līguma noteikumi, ja tie būtu bijuši paredzēti koncesijas procedūras dokumentos, pieļautu atšķirīgu piedāvājumu iesniegšanu vai citu pretendentu dalību vai izvēli koncesijas procedūrā;</w:t>
      </w:r>
    </w:p>
    <w:p w14:paraId="5DA459F9"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2) ekonomiskais līdzsvars (piemēram, risku sadalījums un tos kompensējošie līdzekļi), ko paredz koncesijas līgums, tiek mainīts koncesijas procedūrā izraudzītā pretendenta interesēs;</w:t>
      </w:r>
    </w:p>
    <w:p w14:paraId="051C9E78"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3) grozījumi būtiski paplašina koncesijas darbības jomu;</w:t>
      </w:r>
    </w:p>
    <w:p w14:paraId="35F8227C"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4) koncesijas procedūrā izraudzīto pretendentu (līgumslēdzēju pusi) aizstāj ar citu pretendentu, gadījumos, kas nav minēti šā panta trešās daļas 4.punktā.</w:t>
      </w:r>
    </w:p>
    <w:p w14:paraId="0B4FAE11"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(3) Būtiski koncesijas līguma grozījumi ir pieļaujami šādos gadījumos:</w:t>
      </w:r>
    </w:p>
    <w:p w14:paraId="0AD56C70"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1) koncesijas procedūras dokumenti un koncesijas līgums skaidri un nepārprotami paredz grozījumu iespēju, nosacījumus, kad grozījumi ir pieļaujami, grozījumu apjomu un būtību. Šādi noteikumi neparedz izmaiņas vai iespējas, kas mainītu koncesijas līguma vispārējo raksturu;</w:t>
      </w:r>
    </w:p>
    <w:p w14:paraId="38ADC93F"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2) publiskajam partnerim ir nepieciešami papildu būvdarbi vai pakalpojumi, kas nebija iekļauti sākotnējā koncesijas līgumā, un privātā partnera maiņa radītu būtisku izmaksu pieaugumu, un to nevar veikt tādu ekonomisku vai tehnisku iemeslu dēļ kā aizvietojamības vai savietojamības prasības ar jau sākotnējā koncesijas līgumā iepirkto aprīkojumu, pakalpojumiem vai iekārtām vai privātā partnera maiņa radītu ievērojamas grūtības;</w:t>
      </w:r>
    </w:p>
    <w:p w14:paraId="7E0E5771"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3) koncesijas līguma izmaiņas ir nepieciešamas tādu iemeslu dēļ, kurus publiskais partneris iepriekš nevarēja paredzēt un tās nemaina koncesijas līguma vispārējo raksturu;</w:t>
      </w:r>
    </w:p>
    <w:p w14:paraId="073D76ED"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 xml:space="preserve">4) koncesijas procedūrā izraudzīto pretendentu (koncesijas līguma pusi) aizstāj ar citu pretendentu atbilstoši komerctiesību jomas normatīvo aktu noteikumiem par komersantu reorganizāciju un uzņēmuma pāreju, un šis pretendents atbilst paziņojumā par koncesiju vai koncesijas procedūras dokumentos noteiktajām </w:t>
      </w:r>
      <w:r w:rsidRPr="002271FB">
        <w:rPr>
          <w:sz w:val="28"/>
          <w:szCs w:val="28"/>
        </w:rPr>
        <w:lastRenderedPageBreak/>
        <w:t>kvalifikācijas prasībām un uz to neattiecas šā likuma 37. panta pirmajā daļā noteiktie izslēgšanas noteikumi, kā arī tie šā likuma 37. panta otrajā daļā noteiktie izslēgšanas noteikumi, kurus publiskais partneris sākotnēji noteicis paziņojumā par koncesiju vai koncesijas procedūras dokumentos.</w:t>
      </w:r>
    </w:p>
    <w:p w14:paraId="5C0812BA"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 xml:space="preserve">(4) Katrs koncesijas līguma, </w:t>
      </w:r>
      <w:r w:rsidRPr="002271FB">
        <w:rPr>
          <w:bCs/>
          <w:sz w:val="28"/>
          <w:szCs w:val="28"/>
        </w:rPr>
        <w:t xml:space="preserve">kas nav slēgts, lai </w:t>
      </w:r>
      <w:r w:rsidRPr="002271FB">
        <w:rPr>
          <w:sz w:val="28"/>
          <w:szCs w:val="28"/>
        </w:rPr>
        <w:t xml:space="preserve">nodrošinātu Sabiedrisko pakalpojumu sniedzēju iepirkumu likuma 3., 4., 5., 6. vai 7.pantā minētās darbības, līgumcenas pieaugums šā panta trešās daļas 1., 2. un 3.punktā minēto grozījumu gadījumā nevar pārsniegt 50 procentus no sākotnējās koncesijas līguma līgumcenas. </w:t>
      </w:r>
    </w:p>
    <w:p w14:paraId="3CC33EFD"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 xml:space="preserve">(5) Koncesijas līguma grozījumi ir pieļaujami, ja </w:t>
      </w:r>
      <w:r w:rsidRPr="002271FB">
        <w:rPr>
          <w:bCs/>
          <w:sz w:val="28"/>
          <w:szCs w:val="28"/>
        </w:rPr>
        <w:t xml:space="preserve">koncesijas </w:t>
      </w:r>
      <w:r w:rsidRPr="002271FB">
        <w:rPr>
          <w:sz w:val="28"/>
          <w:szCs w:val="28"/>
        </w:rPr>
        <w:t>līguma grozījumu vērtība, ko noteic kā visu secīgi veikto grozījumu naudas vērtību summu (neņemot vērā to grozījumu vērtību, kuri veikti saskaņā ar šā panta trešās daļas 1., 2. un 3. punktu), vienlaikus nesasniedz:</w:t>
      </w:r>
    </w:p>
    <w:p w14:paraId="29544C73"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1) Ministru kabineta noteikto līgumcenas robežvērtību, sākot ar kuras paziņojums par koncesiju publicējams Eiropas Savienības Oficiālajā Vēstnesī;</w:t>
      </w:r>
    </w:p>
    <w:p w14:paraId="220597C5" w14:textId="77777777" w:rsidR="002271FB" w:rsidRPr="002271FB" w:rsidRDefault="002271FB" w:rsidP="002271FB">
      <w:pPr>
        <w:pStyle w:val="tv213"/>
        <w:shd w:val="clear" w:color="auto" w:fill="FFFFFF"/>
        <w:spacing w:before="0" w:beforeAutospacing="0" w:after="0" w:afterAutospacing="0"/>
        <w:jc w:val="both"/>
        <w:rPr>
          <w:sz w:val="28"/>
          <w:szCs w:val="28"/>
        </w:rPr>
      </w:pPr>
      <w:r w:rsidRPr="002271FB">
        <w:rPr>
          <w:sz w:val="28"/>
          <w:szCs w:val="28"/>
        </w:rPr>
        <w:t>2) 10 procentus no sākotnējās koncesijas līguma līgumcenas.</w:t>
      </w:r>
    </w:p>
    <w:p w14:paraId="4B9C18B0" w14:textId="77777777" w:rsidR="002271FB" w:rsidRPr="002271FB" w:rsidRDefault="002271FB" w:rsidP="002271FB">
      <w:pPr>
        <w:jc w:val="both"/>
        <w:rPr>
          <w:rFonts w:eastAsia="Times New Roman"/>
          <w:sz w:val="28"/>
          <w:szCs w:val="28"/>
          <w:lang w:eastAsia="lv-LV"/>
        </w:rPr>
      </w:pPr>
      <w:r w:rsidRPr="002271FB">
        <w:rPr>
          <w:rFonts w:eastAsia="Times New Roman"/>
          <w:sz w:val="28"/>
          <w:szCs w:val="28"/>
          <w:lang w:eastAsia="lv-LV"/>
        </w:rPr>
        <w:t xml:space="preserve">(6) Ja </w:t>
      </w:r>
      <w:r w:rsidRPr="002271FB">
        <w:rPr>
          <w:bCs/>
          <w:sz w:val="28"/>
          <w:szCs w:val="28"/>
        </w:rPr>
        <w:t>koncesijas</w:t>
      </w:r>
      <w:r w:rsidRPr="002271FB">
        <w:rPr>
          <w:rFonts w:eastAsia="Times New Roman"/>
          <w:sz w:val="28"/>
          <w:szCs w:val="28"/>
          <w:lang w:eastAsia="lv-LV"/>
        </w:rPr>
        <w:t xml:space="preserve"> līgumā ir paredzēta līgumcenas indeksācija, šā panta ceturtajā daļā un piektajā daļā minētā sākotnējā </w:t>
      </w:r>
      <w:r w:rsidRPr="002271FB">
        <w:rPr>
          <w:bCs/>
          <w:sz w:val="28"/>
          <w:szCs w:val="28"/>
        </w:rPr>
        <w:t xml:space="preserve">koncesijas </w:t>
      </w:r>
      <w:r w:rsidRPr="002271FB">
        <w:rPr>
          <w:rFonts w:eastAsia="Times New Roman"/>
          <w:sz w:val="28"/>
          <w:szCs w:val="28"/>
          <w:lang w:eastAsia="lv-LV"/>
        </w:rPr>
        <w:t xml:space="preserve">līguma līgumcena ir līgumcena, kurai veikta indeksācija. </w:t>
      </w:r>
      <w:r w:rsidRPr="002271FB">
        <w:rPr>
          <w:rFonts w:eastAsia="Times New Roman"/>
          <w:sz w:val="28"/>
          <w:szCs w:val="28"/>
          <w:u w:val="single"/>
          <w:lang w:eastAsia="lv-LV"/>
        </w:rPr>
        <w:t>Ja koncesijas</w:t>
      </w:r>
      <w:r w:rsidRPr="002271FB">
        <w:rPr>
          <w:rFonts w:eastAsia="Times New Roman"/>
          <w:sz w:val="28"/>
          <w:szCs w:val="28"/>
          <w:lang w:eastAsia="lv-LV"/>
        </w:rPr>
        <w:t xml:space="preserve"> līgumā nav paredzēta līgumcenas indeksācija, līgumcenu pēc grozījumu veikšanas nosaka, ņemot vērā vidējo inflācijas līmeni publiskā partnera dalībvalstī.</w:t>
      </w:r>
    </w:p>
    <w:p w14:paraId="3E6BF3A6" w14:textId="77777777" w:rsidR="002271FB" w:rsidRPr="002271FB" w:rsidRDefault="002271FB" w:rsidP="002271FB">
      <w:pPr>
        <w:jc w:val="both"/>
        <w:rPr>
          <w:rFonts w:eastAsia="Times New Roman"/>
          <w:sz w:val="28"/>
          <w:szCs w:val="28"/>
          <w:lang w:eastAsia="lv-LV"/>
        </w:rPr>
      </w:pPr>
      <w:r w:rsidRPr="002271FB">
        <w:rPr>
          <w:rFonts w:eastAsia="Times New Roman"/>
          <w:sz w:val="28"/>
          <w:szCs w:val="28"/>
          <w:lang w:eastAsia="lv-LV"/>
        </w:rPr>
        <w:t>(7) </w:t>
      </w:r>
      <w:r w:rsidRPr="002271FB">
        <w:rPr>
          <w:sz w:val="28"/>
          <w:szCs w:val="28"/>
        </w:rPr>
        <w:t>Publiskais partneris, kurš veicis šā panta trešās daļas 2. un 3. punktā minētos grozījumus koncesijas līgumā, kura līgumcena ir vienāda ar Ministru kabineta noteikto līgumcenu robežvērtību vai lielāka, desmit darbdienu laikā pēc grozījumu spēkā stāšanās dienas publicē paziņojumu par izmaiņām koncesijas līgumā tās darbības laikā</w:t>
      </w:r>
      <w:r w:rsidRPr="002271FB">
        <w:rPr>
          <w:rFonts w:eastAsia="Times New Roman"/>
          <w:sz w:val="28"/>
          <w:szCs w:val="28"/>
          <w:lang w:eastAsia="lv-LV"/>
        </w:rPr>
        <w:t>.</w:t>
      </w:r>
    </w:p>
    <w:p w14:paraId="4E6F0DBB" w14:textId="77777777" w:rsidR="002271FB" w:rsidRPr="002271FB" w:rsidRDefault="002271FB" w:rsidP="002271FB">
      <w:pPr>
        <w:jc w:val="both"/>
        <w:rPr>
          <w:rFonts w:eastAsia="Times New Roman"/>
          <w:sz w:val="28"/>
          <w:szCs w:val="28"/>
          <w:lang w:eastAsia="lv-LV"/>
        </w:rPr>
      </w:pPr>
      <w:r w:rsidRPr="002271FB">
        <w:rPr>
          <w:rFonts w:eastAsia="Times New Roman"/>
          <w:sz w:val="28"/>
          <w:szCs w:val="28"/>
          <w:lang w:eastAsia="lv-LV"/>
        </w:rPr>
        <w:t>(8) Koncesijas līguma grozījumiem, kas nav atbilstoši šā panta pirmajā daļā minētajiem gadījumiem, piemērojamas šajā likumā noteiktās koncesijas procedūras.</w:t>
      </w:r>
    </w:p>
    <w:p w14:paraId="156EA464" w14:textId="77777777" w:rsidR="002271FB" w:rsidRPr="002271FB" w:rsidRDefault="002271FB" w:rsidP="002271FB">
      <w:pPr>
        <w:pStyle w:val="tv213"/>
        <w:spacing w:before="0" w:beforeAutospacing="0" w:after="0" w:afterAutospacing="0"/>
        <w:jc w:val="both"/>
        <w:rPr>
          <w:sz w:val="28"/>
          <w:szCs w:val="28"/>
        </w:rPr>
      </w:pPr>
      <w:r w:rsidRPr="002271FB">
        <w:rPr>
          <w:sz w:val="28"/>
          <w:szCs w:val="28"/>
        </w:rPr>
        <w:t>(9) Publiskajam partnerim, lai parakstītu publiskās un privātās partnerības līguma grozījumus, jāsaņem uzraudzības institūcijas atzinums un, ja ar līguma grozījumiem mainās iepriekš līgumā noteiktie publiskās un privātās partnerības aktīvu uzskaites noteikumi, arī Finanšu ministrijas atzinums par grozījumu ietekmi uz valsts budžeta ilgtermiņa saistību apjomu un vispārējās valdības sektora budžeta bilanci un parādu. Ja Finanšu ministrijas atzinumā tiek norādīts, ka publiskās un privātās partnerības līguma grozījumi radīs nevēlamu ietekmi uz valsts budžeta ilgtermiņa saistību apjomu un vispārējās valdības sektora budžeta bilanci un parādu, lēmumu par līguma grozījumiem pieņem Ministru kabinets.</w:t>
      </w:r>
    </w:p>
    <w:p w14:paraId="0FAD32DB" w14:textId="12708953" w:rsidR="003269D6" w:rsidRPr="002271FB" w:rsidRDefault="002271FB" w:rsidP="002271FB">
      <w:pPr>
        <w:shd w:val="clear" w:color="auto" w:fill="FFFFFF"/>
        <w:jc w:val="both"/>
        <w:rPr>
          <w:rFonts w:cs="Times New Roman"/>
          <w:sz w:val="28"/>
          <w:szCs w:val="28"/>
        </w:rPr>
      </w:pPr>
      <w:r w:rsidRPr="002271FB">
        <w:rPr>
          <w:rFonts w:cs="Times New Roman"/>
          <w:sz w:val="28"/>
          <w:szCs w:val="28"/>
        </w:rPr>
        <w:t>(10) Līdzēju parakstītos publiskās un privātās partnerības līguma grozījumus publiskais partneris nosūta uzraudzības institūcijai.”</w:t>
      </w:r>
      <w:r>
        <w:rPr>
          <w:rFonts w:cs="Times New Roman"/>
          <w:sz w:val="28"/>
          <w:szCs w:val="28"/>
        </w:rPr>
        <w:t>.</w:t>
      </w:r>
    </w:p>
    <w:p w14:paraId="0E75F819" w14:textId="7E04907C" w:rsidR="003269D6" w:rsidRDefault="003269D6" w:rsidP="008B65C7">
      <w:pPr>
        <w:shd w:val="clear" w:color="auto" w:fill="FFFFFF"/>
        <w:jc w:val="both"/>
        <w:rPr>
          <w:rFonts w:cs="Times New Roman"/>
          <w:sz w:val="28"/>
          <w:szCs w:val="28"/>
        </w:rPr>
      </w:pPr>
    </w:p>
    <w:p w14:paraId="1027DB83" w14:textId="2E3654EC" w:rsidR="003269D6" w:rsidRDefault="003269D6" w:rsidP="008B65C7">
      <w:pPr>
        <w:shd w:val="clear" w:color="auto" w:fill="FFFFFF"/>
        <w:jc w:val="both"/>
        <w:rPr>
          <w:rFonts w:cs="Times New Roman"/>
          <w:sz w:val="28"/>
          <w:szCs w:val="28"/>
        </w:rPr>
      </w:pPr>
    </w:p>
    <w:p w14:paraId="550099E4" w14:textId="77777777" w:rsidR="00DC1088" w:rsidRPr="00DC1088" w:rsidRDefault="00DC1088" w:rsidP="00DC1088">
      <w:pPr>
        <w:keepNext/>
        <w:jc w:val="both"/>
        <w:rPr>
          <w:rFonts w:eastAsia="Times New Roman" w:cs="Times New Roman"/>
          <w:bCs/>
          <w:sz w:val="28"/>
          <w:szCs w:val="28"/>
          <w:lang w:eastAsia="lv-LV"/>
        </w:rPr>
      </w:pPr>
      <w:r w:rsidRPr="00DC1088">
        <w:rPr>
          <w:rFonts w:eastAsia="Times New Roman" w:cs="Times New Roman"/>
          <w:bCs/>
          <w:sz w:val="28"/>
          <w:szCs w:val="28"/>
          <w:lang w:eastAsia="lv-LV"/>
        </w:rPr>
        <w:lastRenderedPageBreak/>
        <w:t>67. Papildināt likumu ar 63.</w:t>
      </w:r>
      <w:r w:rsidRPr="00DC1088">
        <w:rPr>
          <w:rFonts w:eastAsia="Times New Roman" w:cs="Times New Roman"/>
          <w:bCs/>
          <w:sz w:val="28"/>
          <w:szCs w:val="28"/>
          <w:vertAlign w:val="superscript"/>
          <w:lang w:eastAsia="lv-LV"/>
        </w:rPr>
        <w:t>1 </w:t>
      </w:r>
      <w:r w:rsidRPr="00DC1088">
        <w:rPr>
          <w:rFonts w:eastAsia="Times New Roman" w:cs="Times New Roman"/>
          <w:bCs/>
          <w:sz w:val="28"/>
          <w:szCs w:val="28"/>
          <w:lang w:eastAsia="lv-LV"/>
        </w:rPr>
        <w:t>pantu šādā redakcijā:</w:t>
      </w:r>
    </w:p>
    <w:p w14:paraId="131C98C5" w14:textId="77777777" w:rsidR="00DC1088" w:rsidRPr="00DC1088" w:rsidRDefault="00DC1088" w:rsidP="00DC1088">
      <w:pPr>
        <w:jc w:val="both"/>
        <w:rPr>
          <w:rFonts w:cs="Times New Roman"/>
          <w:b/>
          <w:sz w:val="28"/>
          <w:szCs w:val="28"/>
        </w:rPr>
      </w:pPr>
      <w:r w:rsidRPr="00DC1088">
        <w:rPr>
          <w:rFonts w:eastAsia="Times New Roman" w:cs="Times New Roman"/>
          <w:bCs/>
          <w:sz w:val="28"/>
          <w:szCs w:val="28"/>
          <w:lang w:eastAsia="lv-LV"/>
        </w:rPr>
        <w:t>“</w:t>
      </w:r>
      <w:r w:rsidRPr="00DC1088">
        <w:rPr>
          <w:rFonts w:eastAsia="Times New Roman" w:cs="Times New Roman"/>
          <w:b/>
          <w:bCs/>
          <w:sz w:val="28"/>
          <w:szCs w:val="28"/>
          <w:lang w:eastAsia="lv-LV"/>
        </w:rPr>
        <w:t>63.</w:t>
      </w:r>
      <w:r w:rsidRPr="00DC1088">
        <w:rPr>
          <w:rFonts w:eastAsia="Times New Roman" w:cs="Times New Roman"/>
          <w:b/>
          <w:bCs/>
          <w:sz w:val="28"/>
          <w:szCs w:val="28"/>
          <w:vertAlign w:val="superscript"/>
          <w:lang w:eastAsia="lv-LV"/>
        </w:rPr>
        <w:t>1 </w:t>
      </w:r>
      <w:r w:rsidRPr="00DC1088">
        <w:rPr>
          <w:rFonts w:eastAsia="Times New Roman" w:cs="Times New Roman"/>
          <w:b/>
          <w:bCs/>
          <w:sz w:val="28"/>
          <w:szCs w:val="28"/>
          <w:lang w:eastAsia="lv-LV"/>
        </w:rPr>
        <w:t xml:space="preserve">pants. </w:t>
      </w:r>
      <w:r w:rsidRPr="00DC1088">
        <w:rPr>
          <w:b/>
          <w:sz w:val="28"/>
          <w:szCs w:val="28"/>
          <w:lang w:eastAsia="lv-LV"/>
        </w:rPr>
        <w:t>Koncesijas līguma izpildē iesaistītā personāla un apakšuzņēmēju nomaiņa un jauna personāla un apakšuzņēmēju piesaiste</w:t>
      </w:r>
    </w:p>
    <w:p w14:paraId="4B1D8858" w14:textId="77777777" w:rsidR="00DC1088" w:rsidRPr="00DC1088" w:rsidRDefault="00DC1088" w:rsidP="00DC1088">
      <w:pPr>
        <w:pStyle w:val="tv213"/>
        <w:spacing w:before="0" w:beforeAutospacing="0" w:after="0" w:afterAutospacing="0"/>
        <w:jc w:val="both"/>
        <w:rPr>
          <w:sz w:val="28"/>
          <w:szCs w:val="28"/>
        </w:rPr>
      </w:pPr>
      <w:r w:rsidRPr="00DC1088">
        <w:rPr>
          <w:sz w:val="28"/>
          <w:szCs w:val="28"/>
        </w:rPr>
        <w:t>(1) Koncesijas procedūrā izraudzītais pretendents (koncesijas līguma puse) nav tiesīgs bez saskaņošanas ar publisko partneri veikt piedāvājumā norādītā personāla un apakšuzņēmēju nomaiņu un papildu apakšuzņēmēju iesaistīšanu koncesijas līguma izpildē. Publiskais partneris var prasīt personālam un apakšuzņēmējam viedokli par nomaiņas iemesliem. Publiskais partneris var paredzēt koncesijas līgumā, ka koncesijas procedūrā izraudzītajam pretendentam (koncesijas līguma pusei) ir jāsaskaņo ar publisko partneri papildu personāla iesaistīšana koncesijas līguma izpildē.</w:t>
      </w:r>
    </w:p>
    <w:p w14:paraId="47047C73" w14:textId="77777777" w:rsidR="00DC1088" w:rsidRPr="00DC1088" w:rsidRDefault="00DC1088" w:rsidP="00DC1088">
      <w:pPr>
        <w:pStyle w:val="tv213"/>
        <w:spacing w:before="0" w:beforeAutospacing="0" w:after="0" w:afterAutospacing="0"/>
        <w:jc w:val="both"/>
        <w:rPr>
          <w:sz w:val="28"/>
          <w:szCs w:val="28"/>
        </w:rPr>
      </w:pPr>
      <w:r w:rsidRPr="00DC1088">
        <w:rPr>
          <w:sz w:val="28"/>
          <w:szCs w:val="28"/>
        </w:rPr>
        <w:t>(2) Piedāvājumā norādītā personāla nomaiņa pieļaujama tikai koncesijas līgumā norādītajā kārtībā un gadījumos. Publiskais partneris nepiekrīt piedāvājumā norādītā personāla nomaiņai koncesijas līgumā noteiktajos gadījumos un gadījumos, ja piedāvātais personāls neatbilst koncesijas procedūras dokumentos personālam izvirzītajām prasībām vai tam nav vismaz tādas pašas kvalifikācijas un pieredzes kā personālam, kas tika vērtēts, nosakot saimnieciski visizdevīgāko piedāvājumu.</w:t>
      </w:r>
    </w:p>
    <w:p w14:paraId="12271183" w14:textId="77777777" w:rsidR="00DC1088" w:rsidRPr="00DC1088" w:rsidRDefault="00DC1088" w:rsidP="00DC1088">
      <w:pPr>
        <w:pStyle w:val="tv213"/>
        <w:spacing w:before="0" w:beforeAutospacing="0" w:after="0" w:afterAutospacing="0"/>
        <w:jc w:val="both"/>
        <w:rPr>
          <w:sz w:val="28"/>
          <w:szCs w:val="28"/>
        </w:rPr>
      </w:pPr>
      <w:r w:rsidRPr="00DC1088">
        <w:rPr>
          <w:sz w:val="28"/>
          <w:szCs w:val="28"/>
        </w:rPr>
        <w:t>(3) Publiskais partneris nepiekrīt piedāvājumā norādītā apakšuzņēmēja nomaiņai, ja pastāv kāds no šādiem nosacījumiem:</w:t>
      </w:r>
    </w:p>
    <w:p w14:paraId="7FD777DF" w14:textId="77777777" w:rsidR="00DC1088" w:rsidRPr="00DC1088" w:rsidRDefault="00DC1088" w:rsidP="00DC1088">
      <w:pPr>
        <w:pStyle w:val="tv213"/>
        <w:spacing w:before="0" w:beforeAutospacing="0" w:after="0" w:afterAutospacing="0"/>
        <w:jc w:val="both"/>
        <w:rPr>
          <w:sz w:val="28"/>
          <w:szCs w:val="28"/>
        </w:rPr>
      </w:pPr>
      <w:r w:rsidRPr="00DC1088">
        <w:rPr>
          <w:sz w:val="28"/>
          <w:szCs w:val="28"/>
        </w:rPr>
        <w:t>1) piedāvātais apakšuzņēmējs neatbilst koncesijas procedūras dokumentos noteiktajām apakšuzņēmējiem izvirzītajām prasībām;</w:t>
      </w:r>
    </w:p>
    <w:p w14:paraId="081EA971" w14:textId="77777777" w:rsidR="00DC1088" w:rsidRPr="00DC1088" w:rsidRDefault="00DC1088" w:rsidP="00DC1088">
      <w:pPr>
        <w:pStyle w:val="tv213"/>
        <w:spacing w:before="0" w:beforeAutospacing="0" w:after="0" w:afterAutospacing="0"/>
        <w:jc w:val="both"/>
        <w:rPr>
          <w:sz w:val="28"/>
          <w:szCs w:val="28"/>
        </w:rPr>
      </w:pPr>
      <w:r w:rsidRPr="00DC1088">
        <w:rPr>
          <w:sz w:val="28"/>
          <w:szCs w:val="28"/>
        </w:rPr>
        <w:t>2) tiek nomainīts apakšuzņēmējs, uz kura iespējām koncesijas procedūrā izraudzītais pretendents balstījies, lai apliecinātu savas kvalifikācijas atbilstību paziņojumā par koncesiju un koncesijas procedūras dokumentos noteiktajām prasībām, un piedāvātajam apakšuzņēmējam nav vismaz tāda pati kvalifikācija, uz kādu koncesijas procedūrā izraudzītais pretendents atsaucies, apliecinot savu atbilstību koncesijas procedūrā noteiktajām prasībām, vai tas atbilst šā likuma 37.panta pirmajā daļā vai otrajā daļā (atbilstoši publiskā partnera norādītajam paziņojumā par koncesiju vai koncesijas procedūras dokumentos) minētajiem pretendentu izslēgšanas gadījumiem;</w:t>
      </w:r>
    </w:p>
    <w:p w14:paraId="1B56F83E" w14:textId="6C3603B4" w:rsidR="00DC1088" w:rsidRPr="00DC1088" w:rsidRDefault="00DC1088" w:rsidP="00DC1088">
      <w:pPr>
        <w:pStyle w:val="tv213"/>
        <w:spacing w:before="0" w:beforeAutospacing="0" w:after="0" w:afterAutospacing="0"/>
        <w:jc w:val="both"/>
        <w:rPr>
          <w:sz w:val="28"/>
          <w:szCs w:val="28"/>
        </w:rPr>
      </w:pPr>
      <w:r w:rsidRPr="00DC1088">
        <w:rPr>
          <w:sz w:val="28"/>
          <w:szCs w:val="28"/>
        </w:rPr>
        <w:t>3) piedāvātais apakšuzņēmējs, kura veicamo būvdarbu vai sniedzamo pakalpojumu vērtība ir vismaz 10 procenti no kopējās koncesijas līguma vērtības, atbilst šā likuma 37.panta pirmajā daļā vai otrajā daļā (atbilstoši paziņojumā par koncesiju vai koncesijas procedūras dokumentos</w:t>
      </w:r>
      <w:r w:rsidR="00EB5EEA" w:rsidRPr="00EB5EEA">
        <w:rPr>
          <w:sz w:val="28"/>
          <w:szCs w:val="28"/>
        </w:rPr>
        <w:t xml:space="preserve"> </w:t>
      </w:r>
      <w:r w:rsidR="00EB5EEA" w:rsidRPr="00DC1088">
        <w:rPr>
          <w:sz w:val="28"/>
          <w:szCs w:val="28"/>
        </w:rPr>
        <w:t>norādītajam</w:t>
      </w:r>
      <w:r w:rsidRPr="00DC1088">
        <w:rPr>
          <w:sz w:val="28"/>
          <w:szCs w:val="28"/>
        </w:rPr>
        <w:t>) minētajiem pretendentu izslēgšanas gadījumiem;</w:t>
      </w:r>
    </w:p>
    <w:p w14:paraId="727E3218" w14:textId="77777777" w:rsidR="00DC1088" w:rsidRPr="00DC1088" w:rsidRDefault="00DC1088" w:rsidP="00DC1088">
      <w:pPr>
        <w:pStyle w:val="tv213"/>
        <w:spacing w:before="0" w:beforeAutospacing="0" w:after="0" w:afterAutospacing="0"/>
        <w:jc w:val="both"/>
        <w:rPr>
          <w:sz w:val="28"/>
          <w:szCs w:val="28"/>
        </w:rPr>
      </w:pPr>
      <w:r w:rsidRPr="00DC1088">
        <w:rPr>
          <w:sz w:val="28"/>
          <w:szCs w:val="28"/>
        </w:rPr>
        <w:t>4) apakšuzņēmēja maiņas rezultātā tiktu veikti tādi grozījumi pretendenta piedāvājumā, kas, ja sākotnēji būtu tajā iekļauti, ietekmētu piedāvājuma izvēli atbilstoši koncesijas procedūras dokumentos noteiktajiem piedāvājuma izvērtēšanas kritērijiem.</w:t>
      </w:r>
    </w:p>
    <w:p w14:paraId="6E54BF2C" w14:textId="77777777" w:rsidR="00DC1088" w:rsidRPr="00DC1088" w:rsidRDefault="00DC1088" w:rsidP="00DC1088">
      <w:pPr>
        <w:pStyle w:val="tv213"/>
        <w:spacing w:before="0" w:beforeAutospacing="0" w:after="0" w:afterAutospacing="0"/>
        <w:jc w:val="both"/>
        <w:rPr>
          <w:sz w:val="28"/>
          <w:szCs w:val="28"/>
        </w:rPr>
      </w:pPr>
      <w:r w:rsidRPr="00DC1088">
        <w:rPr>
          <w:sz w:val="28"/>
          <w:szCs w:val="28"/>
        </w:rPr>
        <w:t>(4) Publiskais partneris nepiekrīt jauna apakšuzņēmēja piesaistei, ja šādas izmaiņas, ja tās tiktu veiktas sākotnējā piedāvājumā, būtu ietekmējušas piedāvājuma izvēli atbilstoši koncesijas procedūras dokumentos noteiktajiem piedāvājuma izvērtēšanas kritērijiem.</w:t>
      </w:r>
    </w:p>
    <w:p w14:paraId="4436EFF3" w14:textId="77777777" w:rsidR="00DC1088" w:rsidRPr="00DC1088" w:rsidRDefault="00DC1088" w:rsidP="00DC1088">
      <w:pPr>
        <w:pStyle w:val="tv213"/>
        <w:spacing w:before="0" w:beforeAutospacing="0" w:after="0" w:afterAutospacing="0"/>
        <w:jc w:val="both"/>
        <w:rPr>
          <w:sz w:val="28"/>
          <w:szCs w:val="28"/>
        </w:rPr>
      </w:pPr>
      <w:r w:rsidRPr="00DC1088">
        <w:rPr>
          <w:sz w:val="28"/>
          <w:szCs w:val="28"/>
        </w:rPr>
        <w:lastRenderedPageBreak/>
        <w:t>(5) Pārbaudot jaunā apakšuzņēmēja atbilstību, publiskais partneris piemēro šā likuma 37.panta noteikumus. Šā likuma 37.panta trešajā daļā minētos termiņus skaita no dienas, kad lūgums par apakšuzņēmēja nomaiņu iesniegts publiskajam partnerim.</w:t>
      </w:r>
    </w:p>
    <w:p w14:paraId="7564ABC3" w14:textId="165B24C1" w:rsidR="003269D6" w:rsidRPr="00DC1088" w:rsidRDefault="00DC1088" w:rsidP="00DC1088">
      <w:pPr>
        <w:shd w:val="clear" w:color="auto" w:fill="FFFFFF"/>
        <w:jc w:val="both"/>
        <w:rPr>
          <w:rFonts w:cs="Times New Roman"/>
          <w:sz w:val="28"/>
          <w:szCs w:val="28"/>
        </w:rPr>
      </w:pPr>
      <w:r w:rsidRPr="00DC1088">
        <w:rPr>
          <w:sz w:val="28"/>
          <w:szCs w:val="28"/>
          <w:lang w:eastAsia="lv-LV"/>
        </w:rPr>
        <w:t>(6) Publiskais partneris pieņem lēmumu atļaut vai atteikt koncesijas procedūrā izraudzītā pretendenta (koncesijas līguma puses) personāla vai apakšuzņēmēju nomaiņu vai jaunu apakšuzņēmēju iesaistīšanu koncesijas līguma izpildē iespējami īsā laikā, bet ne vēlāk kā piecu darbdienu laikā pēc tam, kad saņēmis visu informāciju un dokumentus, kas nepieciešami lēmuma pieņemšanai saskaņā ar šā panta noteikumiem.”</w:t>
      </w:r>
      <w:r w:rsidR="004F5EEA">
        <w:rPr>
          <w:sz w:val="28"/>
          <w:szCs w:val="28"/>
          <w:lang w:eastAsia="lv-LV"/>
        </w:rPr>
        <w:t>.</w:t>
      </w:r>
    </w:p>
    <w:p w14:paraId="5E534CA1" w14:textId="354125B4" w:rsidR="003269D6" w:rsidRPr="00DC1088" w:rsidRDefault="003269D6" w:rsidP="00DC1088">
      <w:pPr>
        <w:shd w:val="clear" w:color="auto" w:fill="FFFFFF"/>
        <w:jc w:val="both"/>
        <w:rPr>
          <w:rFonts w:cs="Times New Roman"/>
          <w:sz w:val="28"/>
          <w:szCs w:val="28"/>
        </w:rPr>
      </w:pPr>
    </w:p>
    <w:p w14:paraId="1F503FF6" w14:textId="6FECE096" w:rsidR="003269D6" w:rsidRPr="00DC1088" w:rsidRDefault="003269D6" w:rsidP="00DC1088">
      <w:pPr>
        <w:shd w:val="clear" w:color="auto" w:fill="FFFFFF"/>
        <w:jc w:val="both"/>
        <w:rPr>
          <w:rFonts w:cs="Times New Roman"/>
          <w:sz w:val="28"/>
          <w:szCs w:val="28"/>
        </w:rPr>
      </w:pPr>
    </w:p>
    <w:p w14:paraId="7DD78042" w14:textId="77777777" w:rsidR="004F5EEA" w:rsidRPr="004F5EEA" w:rsidRDefault="004F5EEA" w:rsidP="004F5EEA">
      <w:pPr>
        <w:shd w:val="clear" w:color="auto" w:fill="FFFFFF"/>
        <w:jc w:val="both"/>
        <w:rPr>
          <w:rFonts w:eastAsia="Times New Roman" w:cs="Times New Roman"/>
          <w:iCs/>
          <w:sz w:val="28"/>
          <w:szCs w:val="28"/>
          <w:lang w:eastAsia="lv-LV"/>
        </w:rPr>
      </w:pPr>
      <w:r w:rsidRPr="004F5EEA">
        <w:rPr>
          <w:rFonts w:cs="Times New Roman"/>
          <w:sz w:val="28"/>
          <w:szCs w:val="28"/>
        </w:rPr>
        <w:t>68. Izteikt 64.pantu šādā redakcijā:</w:t>
      </w:r>
    </w:p>
    <w:p w14:paraId="4F60592A" w14:textId="77777777" w:rsidR="004F5EEA" w:rsidRPr="004F5EEA" w:rsidRDefault="004F5EEA" w:rsidP="004F5EEA">
      <w:pPr>
        <w:shd w:val="clear" w:color="auto" w:fill="FFFFFF"/>
        <w:jc w:val="both"/>
        <w:rPr>
          <w:rFonts w:eastAsia="Times New Roman" w:cs="Times New Roman"/>
          <w:bCs/>
          <w:sz w:val="28"/>
          <w:szCs w:val="28"/>
          <w:lang w:eastAsia="lv-LV"/>
        </w:rPr>
      </w:pPr>
      <w:r w:rsidRPr="004F5EEA">
        <w:rPr>
          <w:sz w:val="28"/>
          <w:szCs w:val="28"/>
        </w:rPr>
        <w:t>“</w:t>
      </w:r>
      <w:r w:rsidRPr="004F5EEA">
        <w:rPr>
          <w:b/>
          <w:bCs/>
          <w:sz w:val="28"/>
          <w:szCs w:val="28"/>
          <w:u w:val="single"/>
        </w:rPr>
        <w:t>64.pants</w:t>
      </w:r>
      <w:r w:rsidRPr="004F5EEA">
        <w:rPr>
          <w:b/>
          <w:bCs/>
          <w:sz w:val="28"/>
          <w:szCs w:val="28"/>
        </w:rPr>
        <w:t xml:space="preserve">. Uzraudzības institūcijas atzinums par </w:t>
      </w:r>
      <w:r w:rsidRPr="004F5EEA">
        <w:rPr>
          <w:b/>
          <w:sz w:val="28"/>
          <w:szCs w:val="28"/>
        </w:rPr>
        <w:t>publiskās un privātās partnerības līguma</w:t>
      </w:r>
      <w:r w:rsidRPr="004F5EEA">
        <w:rPr>
          <w:b/>
          <w:bCs/>
          <w:sz w:val="28"/>
          <w:szCs w:val="28"/>
        </w:rPr>
        <w:t xml:space="preserve"> grozījumiem</w:t>
      </w:r>
    </w:p>
    <w:p w14:paraId="3E497D65" w14:textId="77777777" w:rsidR="004F5EEA" w:rsidRPr="004F5EEA" w:rsidRDefault="004F5EEA" w:rsidP="004F5EEA">
      <w:pPr>
        <w:pStyle w:val="tv213"/>
        <w:spacing w:before="0" w:beforeAutospacing="0" w:after="0" w:afterAutospacing="0"/>
        <w:jc w:val="both"/>
        <w:rPr>
          <w:sz w:val="28"/>
          <w:szCs w:val="28"/>
        </w:rPr>
      </w:pPr>
      <w:r w:rsidRPr="004F5EEA">
        <w:rPr>
          <w:sz w:val="28"/>
          <w:szCs w:val="28"/>
        </w:rPr>
        <w:t>(1) Pēc tam, kad publiskās un privātās partnerības līguma līdzēji ir saskaņojuši publiskās un privātās partnerības līguma grozījumus, saskaņoto publiskās un privātās partnerības līguma grozījumu projektu nosūta uzraudzības institūcijai, lai saņemtu atzinumu par to, vai risku sadale starp publisko partneri un privāto partneri atbilst sākotnējam līgumam un netiek mainīta privātā partnera interesēs.</w:t>
      </w:r>
    </w:p>
    <w:p w14:paraId="245C5D11" w14:textId="77777777" w:rsidR="004F5EEA" w:rsidRPr="004F5EEA" w:rsidRDefault="004F5EEA" w:rsidP="004F5EEA">
      <w:pPr>
        <w:pStyle w:val="tv213"/>
        <w:spacing w:before="0" w:beforeAutospacing="0" w:after="0" w:afterAutospacing="0"/>
        <w:jc w:val="both"/>
        <w:rPr>
          <w:sz w:val="28"/>
          <w:szCs w:val="28"/>
        </w:rPr>
      </w:pPr>
      <w:r w:rsidRPr="004F5EEA">
        <w:rPr>
          <w:sz w:val="28"/>
          <w:szCs w:val="28"/>
        </w:rPr>
        <w:t>(2) Ja uzraudzības institūcijas atzinumā ir norādīts, ka no saskaņotā publiskās un privātās partnerības līguma grozījumu projektā ietvertās informācijas izriet, ka risku sadalījums starp publisko partneri un privāto partneri netiek mainīts, katrs publiskā partnera pārstāvis paraksta vienošanos par attiecīgajiem koncesijas līguma grozījumiem.</w:t>
      </w:r>
    </w:p>
    <w:p w14:paraId="066B12B2" w14:textId="77777777" w:rsidR="004F5EEA" w:rsidRPr="004F5EEA" w:rsidRDefault="004F5EEA" w:rsidP="004F5EEA">
      <w:pPr>
        <w:pStyle w:val="tv213"/>
        <w:spacing w:before="0" w:beforeAutospacing="0" w:after="0" w:afterAutospacing="0"/>
        <w:jc w:val="both"/>
        <w:rPr>
          <w:sz w:val="28"/>
          <w:szCs w:val="28"/>
        </w:rPr>
      </w:pPr>
      <w:r w:rsidRPr="004F5EEA">
        <w:rPr>
          <w:sz w:val="28"/>
          <w:szCs w:val="28"/>
        </w:rPr>
        <w:t>(3) Ja uzraudzības institūcijas atzinumā ir norādīts, ka no saskaņotā publiskās un privātās partnerības līguma grozījumu projektā ietvertās informācijas izriet, ka risku sadalījums starp publisko partneri un privāto partneri tiek mainīts privātā partnera interesēs, publiskā partnera pārstāvis informē par to privāto partneri un līdzēji atkārtoti veic publiskās un privātās partnerības līguma grozījumu saskaņošanu.</w:t>
      </w:r>
    </w:p>
    <w:p w14:paraId="54B8EF02" w14:textId="77777777" w:rsidR="004F5EEA" w:rsidRPr="004F5EEA" w:rsidRDefault="004F5EEA" w:rsidP="004F5EEA">
      <w:pPr>
        <w:pStyle w:val="tv213"/>
        <w:spacing w:before="0" w:beforeAutospacing="0" w:after="0" w:afterAutospacing="0"/>
        <w:jc w:val="both"/>
        <w:rPr>
          <w:sz w:val="28"/>
          <w:szCs w:val="28"/>
        </w:rPr>
      </w:pPr>
      <w:r w:rsidRPr="004F5EEA">
        <w:rPr>
          <w:sz w:val="28"/>
          <w:szCs w:val="28"/>
        </w:rPr>
        <w:t>(4) Publiskā partnera pārstāvis jauno saskaņoto publiskās un privātās partnerības līguma grozījumu projektu nosūta uzraudzības institūcijai šā panta pirmajā daļā minētā atzinuma saņemšanai.</w:t>
      </w:r>
    </w:p>
    <w:p w14:paraId="6D70C8B6" w14:textId="0A5ADE23" w:rsidR="003269D6" w:rsidRPr="004F5EEA" w:rsidRDefault="004F5EEA" w:rsidP="004F5EEA">
      <w:pPr>
        <w:shd w:val="clear" w:color="auto" w:fill="FFFFFF"/>
        <w:jc w:val="both"/>
        <w:rPr>
          <w:rFonts w:cs="Times New Roman"/>
          <w:sz w:val="28"/>
          <w:szCs w:val="28"/>
        </w:rPr>
      </w:pPr>
      <w:r w:rsidRPr="004F5EEA">
        <w:rPr>
          <w:rFonts w:cs="Times New Roman"/>
          <w:sz w:val="28"/>
          <w:szCs w:val="28"/>
        </w:rPr>
        <w:t xml:space="preserve">(5) Ja līdzēji nevar vienoties par tādiem </w:t>
      </w:r>
      <w:r w:rsidRPr="004F5EEA">
        <w:rPr>
          <w:sz w:val="28"/>
          <w:szCs w:val="28"/>
        </w:rPr>
        <w:t xml:space="preserve">publiskās un privātās partnerības </w:t>
      </w:r>
      <w:r w:rsidRPr="004F5EEA">
        <w:rPr>
          <w:rFonts w:cs="Times New Roman"/>
          <w:sz w:val="28"/>
          <w:szCs w:val="28"/>
        </w:rPr>
        <w:t xml:space="preserve">līguma grozījumiem, kuros </w:t>
      </w:r>
      <w:r w:rsidRPr="004F5EEA">
        <w:rPr>
          <w:sz w:val="28"/>
          <w:szCs w:val="28"/>
        </w:rPr>
        <w:t>risku sadale starp publisko partneri un privāto partneri atbilstu sākotnējam līgumam un netiktu mainīta privātā partnera interesēs</w:t>
      </w:r>
      <w:r w:rsidRPr="004F5EEA">
        <w:rPr>
          <w:rFonts w:cs="Times New Roman"/>
          <w:sz w:val="28"/>
          <w:szCs w:val="28"/>
        </w:rPr>
        <w:t>, p</w:t>
      </w:r>
      <w:r w:rsidRPr="004F5EEA">
        <w:rPr>
          <w:sz w:val="28"/>
          <w:szCs w:val="28"/>
        </w:rPr>
        <w:t xml:space="preserve">ubliskās un privātās partnerības </w:t>
      </w:r>
      <w:r w:rsidRPr="004F5EEA">
        <w:rPr>
          <w:rFonts w:cs="Times New Roman"/>
          <w:sz w:val="28"/>
          <w:szCs w:val="28"/>
        </w:rPr>
        <w:t>līguma līgums netiek grozīts vai tas tiek izbeigts pirms termiņa saskaņā ar šā likuma</w:t>
      </w:r>
      <w:r w:rsidRPr="004F5EEA">
        <w:rPr>
          <w:rStyle w:val="apple-converted-space"/>
          <w:rFonts w:cs="Times New Roman"/>
          <w:sz w:val="28"/>
          <w:szCs w:val="28"/>
        </w:rPr>
        <w:t xml:space="preserve"> </w:t>
      </w:r>
      <w:r w:rsidRPr="004F5EEA">
        <w:rPr>
          <w:rFonts w:cs="Times New Roman"/>
          <w:sz w:val="28"/>
          <w:szCs w:val="28"/>
        </w:rPr>
        <w:t>65.panta</w:t>
      </w:r>
      <w:r w:rsidRPr="004F5EEA">
        <w:rPr>
          <w:rStyle w:val="apple-converted-space"/>
          <w:rFonts w:cs="Times New Roman"/>
          <w:sz w:val="28"/>
          <w:szCs w:val="28"/>
        </w:rPr>
        <w:t xml:space="preserve"> </w:t>
      </w:r>
      <w:r w:rsidRPr="004F5EEA">
        <w:rPr>
          <w:rFonts w:cs="Times New Roman"/>
          <w:sz w:val="28"/>
          <w:szCs w:val="28"/>
        </w:rPr>
        <w:t>trešo daļu.”</w:t>
      </w:r>
      <w:r>
        <w:rPr>
          <w:rFonts w:cs="Times New Roman"/>
          <w:sz w:val="28"/>
          <w:szCs w:val="28"/>
        </w:rPr>
        <w:t>.</w:t>
      </w:r>
    </w:p>
    <w:p w14:paraId="4FD60893" w14:textId="7FF745DB" w:rsidR="003269D6" w:rsidRDefault="003269D6" w:rsidP="008B65C7">
      <w:pPr>
        <w:shd w:val="clear" w:color="auto" w:fill="FFFFFF"/>
        <w:jc w:val="both"/>
        <w:rPr>
          <w:rFonts w:cs="Times New Roman"/>
          <w:sz w:val="28"/>
          <w:szCs w:val="28"/>
        </w:rPr>
      </w:pPr>
    </w:p>
    <w:p w14:paraId="4C3FEA2E" w14:textId="1530FAD6" w:rsidR="003269D6" w:rsidRDefault="003269D6" w:rsidP="008B65C7">
      <w:pPr>
        <w:shd w:val="clear" w:color="auto" w:fill="FFFFFF"/>
        <w:jc w:val="both"/>
        <w:rPr>
          <w:rFonts w:cs="Times New Roman"/>
          <w:sz w:val="28"/>
          <w:szCs w:val="28"/>
        </w:rPr>
      </w:pPr>
    </w:p>
    <w:p w14:paraId="5A3C3D4F" w14:textId="77777777" w:rsidR="0021367E" w:rsidRPr="0021367E" w:rsidRDefault="0021367E" w:rsidP="0021367E">
      <w:pPr>
        <w:shd w:val="clear" w:color="auto" w:fill="FFFFFF"/>
        <w:jc w:val="both"/>
        <w:rPr>
          <w:rFonts w:eastAsia="Times New Roman" w:cs="Times New Roman"/>
          <w:iCs/>
          <w:sz w:val="28"/>
          <w:szCs w:val="28"/>
          <w:lang w:eastAsia="lv-LV"/>
        </w:rPr>
      </w:pPr>
      <w:r w:rsidRPr="0021367E">
        <w:rPr>
          <w:rFonts w:cs="Times New Roman"/>
          <w:sz w:val="28"/>
          <w:szCs w:val="28"/>
        </w:rPr>
        <w:t>69. Papildināt 65.panta pirmo daļu ar 5., 6., 7. un 8.punktu šādā redakcijā:</w:t>
      </w:r>
    </w:p>
    <w:p w14:paraId="5408DEA2" w14:textId="77777777" w:rsidR="0021367E" w:rsidRPr="0021367E" w:rsidRDefault="0021367E" w:rsidP="0021367E">
      <w:pPr>
        <w:jc w:val="both"/>
        <w:rPr>
          <w:rFonts w:eastAsia="Times New Roman"/>
          <w:sz w:val="28"/>
          <w:szCs w:val="28"/>
          <w:lang w:eastAsia="lv-LV"/>
        </w:rPr>
      </w:pPr>
      <w:r w:rsidRPr="0021367E">
        <w:rPr>
          <w:rFonts w:eastAsia="Times New Roman" w:cs="Times New Roman"/>
          <w:sz w:val="28"/>
          <w:szCs w:val="28"/>
          <w:lang w:eastAsia="lv-LV"/>
        </w:rPr>
        <w:t>“</w:t>
      </w:r>
      <w:r w:rsidRPr="0021367E">
        <w:rPr>
          <w:sz w:val="28"/>
          <w:szCs w:val="28"/>
        </w:rPr>
        <w:t xml:space="preserve">5) publiskās un privātās partnerības </w:t>
      </w:r>
      <w:r w:rsidRPr="0021367E">
        <w:rPr>
          <w:rFonts w:eastAsia="Times New Roman"/>
          <w:sz w:val="28"/>
          <w:szCs w:val="28"/>
          <w:lang w:eastAsia="lv-LV"/>
        </w:rPr>
        <w:t>līgumā ir veikti būtiski grozījumi, kas nav pieļau</w:t>
      </w:r>
      <w:r w:rsidRPr="0021367E">
        <w:rPr>
          <w:sz w:val="28"/>
          <w:szCs w:val="28"/>
        </w:rPr>
        <w:t>jami saskaņā ar šā likuma 63.panta pirmo daļu;</w:t>
      </w:r>
    </w:p>
    <w:p w14:paraId="7351CC02" w14:textId="77777777" w:rsidR="0021367E" w:rsidRPr="0021367E" w:rsidRDefault="0021367E" w:rsidP="0021367E">
      <w:pPr>
        <w:jc w:val="both"/>
        <w:rPr>
          <w:rFonts w:eastAsia="Times New Roman"/>
          <w:sz w:val="28"/>
          <w:szCs w:val="28"/>
          <w:lang w:eastAsia="lv-LV"/>
        </w:rPr>
      </w:pPr>
      <w:r w:rsidRPr="0021367E">
        <w:rPr>
          <w:rFonts w:eastAsia="Times New Roman"/>
          <w:sz w:val="28"/>
          <w:szCs w:val="28"/>
          <w:lang w:eastAsia="lv-LV"/>
        </w:rPr>
        <w:lastRenderedPageBreak/>
        <w:t>6) </w:t>
      </w:r>
      <w:r w:rsidRPr="0021367E">
        <w:rPr>
          <w:sz w:val="28"/>
          <w:szCs w:val="28"/>
        </w:rPr>
        <w:t xml:space="preserve">publiskās un privātās partnerības </w:t>
      </w:r>
      <w:r w:rsidRPr="0021367E">
        <w:rPr>
          <w:rFonts w:eastAsia="Times New Roman"/>
          <w:sz w:val="28"/>
          <w:szCs w:val="28"/>
          <w:lang w:eastAsia="lv-LV"/>
        </w:rPr>
        <w:t xml:space="preserve">līgums nav noslēgts atbilstoši </w:t>
      </w:r>
      <w:r w:rsidRPr="0021367E">
        <w:rPr>
          <w:sz w:val="28"/>
          <w:szCs w:val="28"/>
        </w:rPr>
        <w:t xml:space="preserve">publiskās un privātās partnerības </w:t>
      </w:r>
      <w:r w:rsidRPr="0021367E">
        <w:rPr>
          <w:rFonts w:eastAsia="Times New Roman"/>
          <w:sz w:val="28"/>
          <w:szCs w:val="28"/>
          <w:lang w:eastAsia="lv-LV"/>
        </w:rPr>
        <w:t xml:space="preserve">procedūras dokumentos paredzētajiem noteikumiem vai ir mainīti </w:t>
      </w:r>
      <w:r w:rsidRPr="0021367E">
        <w:rPr>
          <w:sz w:val="28"/>
          <w:szCs w:val="28"/>
        </w:rPr>
        <w:t xml:space="preserve">publiskās un privātās partnerības </w:t>
      </w:r>
      <w:r w:rsidRPr="0021367E">
        <w:rPr>
          <w:rFonts w:eastAsia="Times New Roman"/>
          <w:sz w:val="28"/>
          <w:szCs w:val="28"/>
          <w:lang w:eastAsia="lv-LV"/>
        </w:rPr>
        <w:t xml:space="preserve">procedūras dokumentos iekļautā </w:t>
      </w:r>
      <w:r w:rsidRPr="0021367E">
        <w:rPr>
          <w:sz w:val="28"/>
          <w:szCs w:val="28"/>
        </w:rPr>
        <w:t xml:space="preserve">publiskās un privātās partnerības </w:t>
      </w:r>
      <w:r w:rsidRPr="0021367E">
        <w:rPr>
          <w:rFonts w:eastAsia="Times New Roman"/>
          <w:sz w:val="28"/>
          <w:szCs w:val="28"/>
          <w:lang w:eastAsia="lv-LV"/>
        </w:rPr>
        <w:t>līguma projekta būtiski noteikumi;</w:t>
      </w:r>
    </w:p>
    <w:p w14:paraId="240C5CCB" w14:textId="77777777" w:rsidR="0021367E" w:rsidRPr="0021367E" w:rsidRDefault="0021367E" w:rsidP="0021367E">
      <w:pPr>
        <w:jc w:val="both"/>
        <w:rPr>
          <w:rFonts w:eastAsia="Times New Roman"/>
          <w:sz w:val="28"/>
          <w:szCs w:val="28"/>
          <w:lang w:eastAsia="lv-LV"/>
        </w:rPr>
      </w:pPr>
      <w:r w:rsidRPr="0021367E">
        <w:rPr>
          <w:rFonts w:eastAsia="Times New Roman"/>
          <w:sz w:val="28"/>
          <w:szCs w:val="28"/>
          <w:lang w:eastAsia="lv-LV"/>
        </w:rPr>
        <w:t>7) </w:t>
      </w:r>
      <w:r w:rsidRPr="0021367E">
        <w:rPr>
          <w:sz w:val="28"/>
          <w:szCs w:val="28"/>
        </w:rPr>
        <w:t xml:space="preserve">publiskās un privātās partnerības </w:t>
      </w:r>
      <w:r w:rsidRPr="0021367E">
        <w:rPr>
          <w:rFonts w:eastAsia="Times New Roman"/>
          <w:sz w:val="28"/>
          <w:szCs w:val="28"/>
          <w:lang w:eastAsia="lv-LV"/>
        </w:rPr>
        <w:t>līguma slēgšanas tiesību piešķiršanas brīdī privātais partneris bija atbilstošs kādam no šā likuma 37.panta pirmajā daļā minētajiem izslēgšanas gadījumiem un bija izslēdzams no iepirkuma procedūras;</w:t>
      </w:r>
    </w:p>
    <w:p w14:paraId="1313A6A8" w14:textId="621847D3" w:rsidR="003269D6" w:rsidRPr="0021367E" w:rsidRDefault="0021367E" w:rsidP="0021367E">
      <w:pPr>
        <w:shd w:val="clear" w:color="auto" w:fill="FFFFFF"/>
        <w:jc w:val="both"/>
        <w:rPr>
          <w:rFonts w:cs="Times New Roman"/>
          <w:sz w:val="28"/>
          <w:szCs w:val="28"/>
        </w:rPr>
      </w:pPr>
      <w:r w:rsidRPr="0021367E">
        <w:rPr>
          <w:rFonts w:eastAsia="Times New Roman"/>
          <w:sz w:val="28"/>
          <w:szCs w:val="28"/>
          <w:lang w:eastAsia="lv-LV"/>
        </w:rPr>
        <w:t>8) </w:t>
      </w:r>
      <w:r w:rsidRPr="0021367E">
        <w:rPr>
          <w:sz w:val="28"/>
          <w:szCs w:val="28"/>
        </w:rPr>
        <w:t xml:space="preserve">publiskās un privātās partnerības </w:t>
      </w:r>
      <w:r w:rsidRPr="0021367E">
        <w:rPr>
          <w:rFonts w:eastAsia="Times New Roman"/>
          <w:sz w:val="28"/>
          <w:szCs w:val="28"/>
          <w:lang w:eastAsia="lv-LV"/>
        </w:rPr>
        <w:t>līguma slēgšanas tiesībām privātajam partnerim nevajadzēja tikt piešķirtām Līgumā par Eiropas Savienību un Līgumā par Eiropas Savienības darbību, un šajā likumā paredzēto pienākumu būtiska pārkāpuma dēļ, ko Līgumā par Eiropas Savienības darbību 258.pantā noteiktajā procedūrā konstatējusi Eiropas Savienības Tiesa</w:t>
      </w:r>
      <w:r w:rsidRPr="0021367E">
        <w:rPr>
          <w:sz w:val="28"/>
          <w:szCs w:val="28"/>
        </w:rPr>
        <w:t>.”</w:t>
      </w:r>
      <w:r>
        <w:rPr>
          <w:sz w:val="28"/>
          <w:szCs w:val="28"/>
        </w:rPr>
        <w:t>.</w:t>
      </w:r>
    </w:p>
    <w:p w14:paraId="3352C80E" w14:textId="2E351948" w:rsidR="003269D6" w:rsidRDefault="003269D6" w:rsidP="008B65C7">
      <w:pPr>
        <w:shd w:val="clear" w:color="auto" w:fill="FFFFFF"/>
        <w:jc w:val="both"/>
        <w:rPr>
          <w:rFonts w:cs="Times New Roman"/>
          <w:sz w:val="28"/>
          <w:szCs w:val="28"/>
        </w:rPr>
      </w:pPr>
    </w:p>
    <w:p w14:paraId="46179E52" w14:textId="6517A16A" w:rsidR="004F5EEA" w:rsidRDefault="004F5EEA" w:rsidP="008B65C7">
      <w:pPr>
        <w:shd w:val="clear" w:color="auto" w:fill="FFFFFF"/>
        <w:jc w:val="both"/>
        <w:rPr>
          <w:rFonts w:cs="Times New Roman"/>
          <w:sz w:val="28"/>
          <w:szCs w:val="28"/>
        </w:rPr>
      </w:pPr>
    </w:p>
    <w:p w14:paraId="2F8C82B4" w14:textId="77777777" w:rsidR="00E572C8" w:rsidRPr="00E572C8" w:rsidRDefault="00E572C8" w:rsidP="00E572C8">
      <w:pPr>
        <w:shd w:val="clear" w:color="auto" w:fill="FFFFFF"/>
        <w:jc w:val="both"/>
        <w:rPr>
          <w:rFonts w:eastAsia="Times New Roman" w:cs="Times New Roman"/>
          <w:iCs/>
          <w:sz w:val="28"/>
          <w:szCs w:val="28"/>
          <w:u w:val="single"/>
          <w:lang w:eastAsia="lv-LV"/>
        </w:rPr>
      </w:pPr>
      <w:r w:rsidRPr="00E572C8">
        <w:rPr>
          <w:rFonts w:cs="Times New Roman"/>
          <w:sz w:val="28"/>
          <w:szCs w:val="28"/>
          <w:u w:val="single"/>
        </w:rPr>
        <w:t>70. Izteikt 67.panta otro daļu šādā redakcijā:</w:t>
      </w:r>
    </w:p>
    <w:p w14:paraId="3C7F09DC" w14:textId="77777777" w:rsidR="00E572C8" w:rsidRPr="00E572C8" w:rsidRDefault="00E572C8" w:rsidP="00E572C8">
      <w:pPr>
        <w:shd w:val="clear" w:color="auto" w:fill="FFFFFF"/>
        <w:jc w:val="both"/>
        <w:rPr>
          <w:sz w:val="28"/>
          <w:szCs w:val="28"/>
          <w:u w:val="single"/>
        </w:rPr>
      </w:pPr>
      <w:r w:rsidRPr="00E572C8">
        <w:rPr>
          <w:sz w:val="28"/>
          <w:szCs w:val="28"/>
          <w:u w:val="single"/>
        </w:rPr>
        <w:t>“(2) Ja publiskās un privātās partnerības līgumu izbeidz pirms termiņa šā likuma</w:t>
      </w:r>
      <w:r w:rsidRPr="00E572C8">
        <w:rPr>
          <w:rStyle w:val="apple-converted-space"/>
          <w:sz w:val="28"/>
          <w:szCs w:val="28"/>
          <w:u w:val="single"/>
        </w:rPr>
        <w:t xml:space="preserve"> </w:t>
      </w:r>
      <w:r w:rsidRPr="00E572C8">
        <w:rPr>
          <w:sz w:val="28"/>
          <w:szCs w:val="28"/>
          <w:u w:val="single"/>
        </w:rPr>
        <w:t>65.panta</w:t>
      </w:r>
      <w:r w:rsidRPr="00E572C8">
        <w:rPr>
          <w:rStyle w:val="apple-converted-space"/>
          <w:sz w:val="28"/>
          <w:szCs w:val="28"/>
          <w:u w:val="single"/>
        </w:rPr>
        <w:t xml:space="preserve"> </w:t>
      </w:r>
      <w:r w:rsidRPr="00E572C8">
        <w:rPr>
          <w:sz w:val="28"/>
          <w:szCs w:val="28"/>
          <w:u w:val="single"/>
        </w:rPr>
        <w:t>pirmās daļas 1.punktā (ja līguma izbeigšana pirms termiņa nav saistīta ar privātā partnera izdarītu līguma pārkāpumu), 5., 6., 7., 8.punktu un 2.punktā minētajos gadījumos, privātais partneris saņem kompensāciju, ko veido:</w:t>
      </w:r>
    </w:p>
    <w:p w14:paraId="70AA07EC" w14:textId="77777777" w:rsidR="00E572C8" w:rsidRPr="00E572C8" w:rsidRDefault="00E572C8" w:rsidP="00E572C8">
      <w:pPr>
        <w:pStyle w:val="tv213"/>
        <w:spacing w:before="0" w:beforeAutospacing="0" w:after="0" w:afterAutospacing="0"/>
        <w:jc w:val="both"/>
        <w:rPr>
          <w:sz w:val="28"/>
          <w:szCs w:val="28"/>
          <w:u w:val="single"/>
        </w:rPr>
      </w:pPr>
      <w:r w:rsidRPr="00E572C8">
        <w:rPr>
          <w:sz w:val="28"/>
          <w:szCs w:val="28"/>
          <w:u w:val="single"/>
        </w:rPr>
        <w:t>1) maksājumi par privātā partnera veiktajiem ieguldījumiem atbilstoši līguma nosacījumiem;</w:t>
      </w:r>
    </w:p>
    <w:p w14:paraId="56984363" w14:textId="3CD7E2CF" w:rsidR="004F5EEA" w:rsidRPr="00E572C8" w:rsidRDefault="00E572C8" w:rsidP="00E572C8">
      <w:pPr>
        <w:shd w:val="clear" w:color="auto" w:fill="FFFFFF"/>
        <w:jc w:val="both"/>
        <w:rPr>
          <w:rFonts w:cs="Times New Roman"/>
          <w:sz w:val="28"/>
          <w:szCs w:val="28"/>
        </w:rPr>
      </w:pPr>
      <w:r w:rsidRPr="00E572C8">
        <w:rPr>
          <w:sz w:val="28"/>
          <w:szCs w:val="28"/>
          <w:u w:val="single"/>
        </w:rPr>
        <w:t>2) maksa par līguma pirmstermiņa izbeigšanu atbilstoši līguma nosacījumiem.”</w:t>
      </w:r>
      <w:r>
        <w:rPr>
          <w:sz w:val="28"/>
          <w:szCs w:val="28"/>
          <w:u w:val="single"/>
        </w:rPr>
        <w:t>.</w:t>
      </w:r>
    </w:p>
    <w:p w14:paraId="0664627A" w14:textId="5229B66A" w:rsidR="004F5EEA" w:rsidRDefault="004F5EEA" w:rsidP="008B65C7">
      <w:pPr>
        <w:shd w:val="clear" w:color="auto" w:fill="FFFFFF"/>
        <w:jc w:val="both"/>
        <w:rPr>
          <w:rFonts w:cs="Times New Roman"/>
          <w:sz w:val="28"/>
          <w:szCs w:val="28"/>
        </w:rPr>
      </w:pPr>
    </w:p>
    <w:p w14:paraId="2547E4B0" w14:textId="55E803D0" w:rsidR="004F5EEA" w:rsidRDefault="004F5EEA" w:rsidP="008B65C7">
      <w:pPr>
        <w:shd w:val="clear" w:color="auto" w:fill="FFFFFF"/>
        <w:jc w:val="both"/>
        <w:rPr>
          <w:rFonts w:cs="Times New Roman"/>
          <w:sz w:val="28"/>
          <w:szCs w:val="28"/>
        </w:rPr>
      </w:pPr>
    </w:p>
    <w:p w14:paraId="7AEDCCAA" w14:textId="77777777" w:rsidR="00E572C8" w:rsidRPr="00E572C8" w:rsidRDefault="00E572C8" w:rsidP="00E572C8">
      <w:pPr>
        <w:shd w:val="clear" w:color="auto" w:fill="FFFFFF"/>
        <w:jc w:val="both"/>
        <w:rPr>
          <w:rFonts w:eastAsia="Times New Roman" w:cs="Times New Roman"/>
          <w:bCs/>
          <w:sz w:val="28"/>
          <w:szCs w:val="28"/>
          <w:lang w:eastAsia="lv-LV"/>
        </w:rPr>
      </w:pPr>
      <w:r w:rsidRPr="00E572C8">
        <w:rPr>
          <w:rFonts w:cs="Times New Roman"/>
          <w:sz w:val="28"/>
          <w:szCs w:val="28"/>
        </w:rPr>
        <w:t>71. Papildināt 68.pantu ar trešo daļu šādā redakcijā:</w:t>
      </w:r>
    </w:p>
    <w:p w14:paraId="40E72F0F" w14:textId="4EDBFEC4" w:rsidR="004F5EEA" w:rsidRPr="00E572C8" w:rsidRDefault="00E572C8" w:rsidP="00E572C8">
      <w:pPr>
        <w:shd w:val="clear" w:color="auto" w:fill="FFFFFF"/>
        <w:jc w:val="both"/>
        <w:rPr>
          <w:rFonts w:cs="Times New Roman"/>
          <w:sz w:val="28"/>
          <w:szCs w:val="28"/>
        </w:rPr>
      </w:pPr>
      <w:r w:rsidRPr="00E572C8">
        <w:rPr>
          <w:sz w:val="28"/>
          <w:szCs w:val="28"/>
          <w:lang w:eastAsia="lv-LV"/>
        </w:rPr>
        <w:t xml:space="preserve">“(3) Ne vēlāk kā 10 darbdienu laikā pēc dienas, kad stājas spēkā </w:t>
      </w:r>
      <w:r w:rsidRPr="00E572C8">
        <w:rPr>
          <w:sz w:val="28"/>
          <w:szCs w:val="28"/>
        </w:rPr>
        <w:t>publiskās un privātās partnerības</w:t>
      </w:r>
      <w:r w:rsidRPr="00E572C8">
        <w:rPr>
          <w:sz w:val="28"/>
          <w:szCs w:val="28"/>
          <w:lang w:eastAsia="lv-LV"/>
        </w:rPr>
        <w:t xml:space="preserve"> līgums vai tā grozījumi, publiskais partneris pircēja profilā ievieto attiecīgi </w:t>
      </w:r>
      <w:r w:rsidRPr="00E572C8">
        <w:rPr>
          <w:sz w:val="28"/>
          <w:szCs w:val="28"/>
        </w:rPr>
        <w:t>publiskās un privātās partnerības</w:t>
      </w:r>
      <w:r w:rsidRPr="00E572C8">
        <w:rPr>
          <w:sz w:val="28"/>
          <w:szCs w:val="28"/>
          <w:lang w:eastAsia="lv-LV"/>
        </w:rPr>
        <w:t xml:space="preserve"> līguma tekstu, </w:t>
      </w:r>
      <w:r w:rsidRPr="00E572C8">
        <w:rPr>
          <w:sz w:val="28"/>
          <w:szCs w:val="28"/>
        </w:rPr>
        <w:t>publiskās un privātās partnerības</w:t>
      </w:r>
      <w:r w:rsidRPr="00E572C8">
        <w:rPr>
          <w:sz w:val="28"/>
          <w:szCs w:val="28"/>
          <w:lang w:eastAsia="lv-LV"/>
        </w:rPr>
        <w:t xml:space="preserve"> līguma grozījumu tekstu un būtisko </w:t>
      </w:r>
      <w:r w:rsidRPr="00E572C8">
        <w:rPr>
          <w:sz w:val="28"/>
          <w:szCs w:val="28"/>
        </w:rPr>
        <w:t>publiskās un privātās partnerības</w:t>
      </w:r>
      <w:r w:rsidRPr="00E572C8">
        <w:rPr>
          <w:sz w:val="28"/>
          <w:szCs w:val="28"/>
          <w:lang w:eastAsia="lv-LV"/>
        </w:rPr>
        <w:t xml:space="preserve"> līguma grozījumu pamatojumu, atbilstoši normatīvajos aktos noteiktajai kārtībai ievērojot komercnoslēpuma aizsardzības prasības. </w:t>
      </w:r>
      <w:r w:rsidRPr="00E572C8">
        <w:rPr>
          <w:sz w:val="28"/>
          <w:szCs w:val="28"/>
        </w:rPr>
        <w:t>Publiskās un privātās partnerības</w:t>
      </w:r>
      <w:r w:rsidRPr="00E572C8">
        <w:rPr>
          <w:sz w:val="28"/>
          <w:szCs w:val="28"/>
          <w:lang w:eastAsia="lv-LV"/>
        </w:rPr>
        <w:t xml:space="preserve"> līgums un tā grozījumu teksts ir pieejams pircēja profilā vismaz visā </w:t>
      </w:r>
      <w:r w:rsidRPr="00E572C8">
        <w:rPr>
          <w:sz w:val="28"/>
          <w:szCs w:val="28"/>
        </w:rPr>
        <w:t>publiskās un privātās partnerības</w:t>
      </w:r>
      <w:r w:rsidRPr="00E572C8">
        <w:rPr>
          <w:sz w:val="28"/>
          <w:szCs w:val="28"/>
          <w:lang w:eastAsia="lv-LV"/>
        </w:rPr>
        <w:t xml:space="preserve"> līguma darbības laikā, bet ne mazāk kā 36 mēnešus pēc </w:t>
      </w:r>
      <w:r w:rsidRPr="00E572C8">
        <w:rPr>
          <w:sz w:val="28"/>
          <w:szCs w:val="28"/>
        </w:rPr>
        <w:t>publiskās un privātās partnerības</w:t>
      </w:r>
      <w:r w:rsidRPr="00E572C8">
        <w:rPr>
          <w:sz w:val="28"/>
          <w:szCs w:val="28"/>
          <w:lang w:eastAsia="lv-LV"/>
        </w:rPr>
        <w:t xml:space="preserve"> līguma spēkā stāšanās dienas.”</w:t>
      </w:r>
      <w:r>
        <w:rPr>
          <w:sz w:val="28"/>
          <w:szCs w:val="28"/>
          <w:lang w:eastAsia="lv-LV"/>
        </w:rPr>
        <w:t>.</w:t>
      </w:r>
    </w:p>
    <w:p w14:paraId="6C7C252F" w14:textId="78C16333" w:rsidR="004F5EEA" w:rsidRDefault="004F5EEA" w:rsidP="008B65C7">
      <w:pPr>
        <w:shd w:val="clear" w:color="auto" w:fill="FFFFFF"/>
        <w:jc w:val="both"/>
        <w:rPr>
          <w:rFonts w:cs="Times New Roman"/>
          <w:sz w:val="28"/>
          <w:szCs w:val="28"/>
        </w:rPr>
      </w:pPr>
    </w:p>
    <w:p w14:paraId="2E0780FB" w14:textId="20ADB23F" w:rsidR="004F5EEA" w:rsidRDefault="004F5EEA" w:rsidP="008B65C7">
      <w:pPr>
        <w:shd w:val="clear" w:color="auto" w:fill="FFFFFF"/>
        <w:jc w:val="both"/>
        <w:rPr>
          <w:rFonts w:cs="Times New Roman"/>
          <w:sz w:val="28"/>
          <w:szCs w:val="28"/>
        </w:rPr>
      </w:pPr>
    </w:p>
    <w:p w14:paraId="780A3082" w14:textId="77777777" w:rsidR="0044264E" w:rsidRPr="0044264E" w:rsidRDefault="0044264E" w:rsidP="0044264E">
      <w:pPr>
        <w:shd w:val="clear" w:color="auto" w:fill="FFFFFF"/>
        <w:jc w:val="both"/>
        <w:rPr>
          <w:rFonts w:eastAsia="Times New Roman" w:cs="Times New Roman"/>
          <w:bCs/>
          <w:sz w:val="28"/>
          <w:szCs w:val="28"/>
          <w:lang w:eastAsia="lv-LV"/>
        </w:rPr>
      </w:pPr>
      <w:r w:rsidRPr="0044264E">
        <w:rPr>
          <w:rFonts w:eastAsia="Times New Roman" w:cs="Times New Roman"/>
          <w:bCs/>
          <w:sz w:val="28"/>
          <w:szCs w:val="28"/>
          <w:lang w:eastAsia="lv-LV"/>
        </w:rPr>
        <w:t>72. Izteikt 84.panta 2.punktu šādā redakcijā:</w:t>
      </w:r>
    </w:p>
    <w:p w14:paraId="429BE6DD" w14:textId="25086488" w:rsidR="004F5EEA" w:rsidRPr="0044264E" w:rsidRDefault="0044264E" w:rsidP="0044264E">
      <w:pPr>
        <w:shd w:val="clear" w:color="auto" w:fill="FFFFFF"/>
        <w:jc w:val="both"/>
        <w:rPr>
          <w:rFonts w:cs="Times New Roman"/>
          <w:sz w:val="28"/>
          <w:szCs w:val="28"/>
        </w:rPr>
      </w:pPr>
      <w:r w:rsidRPr="0044264E">
        <w:rPr>
          <w:rFonts w:eastAsia="Times New Roman" w:cs="Times New Roman"/>
          <w:bCs/>
          <w:sz w:val="28"/>
          <w:szCs w:val="28"/>
          <w:lang w:eastAsia="lv-LV"/>
        </w:rPr>
        <w:t>“</w:t>
      </w:r>
      <w:r w:rsidRPr="0044264E">
        <w:rPr>
          <w:rFonts w:cs="Times New Roman"/>
          <w:sz w:val="28"/>
          <w:szCs w:val="28"/>
        </w:rPr>
        <w:t>2) privātajam dalībniekam iegūstot kapitāla daļas publiskas personas kapitālsabiedrībā saskaņā ar Publiskas personas kapitāla daļu un kapitālsabiedrību pārvaldības likuma normām par privātā kapitāla piesaisti, apmaksājot kapitāla daļas ar naudu (turpmāk – publiskas personas kapitālsabiedrības pārveidošana).”.</w:t>
      </w:r>
    </w:p>
    <w:p w14:paraId="68248CCD" w14:textId="64605174" w:rsidR="004F5EEA" w:rsidRDefault="004F5EEA" w:rsidP="008B65C7">
      <w:pPr>
        <w:shd w:val="clear" w:color="auto" w:fill="FFFFFF"/>
        <w:jc w:val="both"/>
        <w:rPr>
          <w:rFonts w:cs="Times New Roman"/>
          <w:sz w:val="28"/>
          <w:szCs w:val="28"/>
        </w:rPr>
      </w:pPr>
    </w:p>
    <w:p w14:paraId="1DFF908A" w14:textId="77777777" w:rsidR="0044264E" w:rsidRPr="0044264E" w:rsidRDefault="0044264E" w:rsidP="0044264E">
      <w:pPr>
        <w:shd w:val="clear" w:color="auto" w:fill="FFFFFF"/>
        <w:jc w:val="both"/>
        <w:rPr>
          <w:rFonts w:eastAsia="Times New Roman" w:cs="Times New Roman"/>
          <w:bCs/>
          <w:sz w:val="28"/>
          <w:szCs w:val="28"/>
          <w:u w:val="single"/>
          <w:lang w:eastAsia="lv-LV"/>
        </w:rPr>
      </w:pPr>
      <w:r w:rsidRPr="0044264E">
        <w:rPr>
          <w:rFonts w:eastAsia="Times New Roman" w:cs="Times New Roman"/>
          <w:bCs/>
          <w:sz w:val="28"/>
          <w:szCs w:val="28"/>
          <w:u w:val="single"/>
          <w:lang w:eastAsia="lv-LV"/>
        </w:rPr>
        <w:lastRenderedPageBreak/>
        <w:t>73.Izteikt 85.pantu šādā redakcijā:</w:t>
      </w:r>
    </w:p>
    <w:p w14:paraId="7058B2BB" w14:textId="77777777" w:rsidR="0044264E" w:rsidRPr="0044264E" w:rsidRDefault="0044264E" w:rsidP="0044264E">
      <w:pPr>
        <w:pStyle w:val="tv213"/>
        <w:spacing w:before="0" w:beforeAutospacing="0" w:after="0" w:afterAutospacing="0"/>
        <w:jc w:val="both"/>
        <w:rPr>
          <w:sz w:val="28"/>
          <w:szCs w:val="28"/>
          <w:u w:val="single"/>
        </w:rPr>
      </w:pPr>
      <w:r w:rsidRPr="0044264E">
        <w:rPr>
          <w:b/>
          <w:bCs/>
          <w:sz w:val="28"/>
          <w:szCs w:val="28"/>
          <w:u w:val="single"/>
        </w:rPr>
        <w:t>“85.pants. Tiesību normu piemērošana kopsabiedrības gadījumā</w:t>
      </w:r>
    </w:p>
    <w:p w14:paraId="15CD9D68" w14:textId="77777777" w:rsidR="0044264E" w:rsidRPr="0044264E" w:rsidRDefault="0044264E" w:rsidP="0044264E">
      <w:pPr>
        <w:pStyle w:val="tv213"/>
        <w:spacing w:before="0" w:beforeAutospacing="0" w:after="0" w:afterAutospacing="0"/>
        <w:jc w:val="both"/>
        <w:rPr>
          <w:rStyle w:val="apple-converted-space"/>
          <w:sz w:val="28"/>
          <w:szCs w:val="28"/>
          <w:u w:val="single"/>
        </w:rPr>
      </w:pPr>
      <w:r w:rsidRPr="0044264E">
        <w:rPr>
          <w:sz w:val="28"/>
          <w:szCs w:val="28"/>
          <w:u w:val="single"/>
        </w:rPr>
        <w:t>(1) Ja publiskais partneris ar kopsabiedrību kā privāto partneri slēdz partnerības iepirkuma līgumu, kopsabiedrības privātā dalībnieka noteikšanai piemēro</w:t>
      </w:r>
      <w:r w:rsidRPr="0044264E">
        <w:rPr>
          <w:rStyle w:val="apple-converted-space"/>
          <w:sz w:val="28"/>
          <w:szCs w:val="28"/>
          <w:u w:val="single"/>
        </w:rPr>
        <w:t>:</w:t>
      </w:r>
    </w:p>
    <w:p w14:paraId="0C1C60CC" w14:textId="77777777" w:rsidR="0044264E" w:rsidRPr="0044264E" w:rsidRDefault="0044264E" w:rsidP="0044264E">
      <w:pPr>
        <w:pStyle w:val="tv213"/>
        <w:spacing w:before="0" w:beforeAutospacing="0" w:after="0" w:afterAutospacing="0"/>
        <w:jc w:val="both"/>
        <w:rPr>
          <w:sz w:val="28"/>
          <w:szCs w:val="28"/>
          <w:u w:val="single"/>
        </w:rPr>
      </w:pPr>
      <w:r w:rsidRPr="0044264E">
        <w:rPr>
          <w:sz w:val="28"/>
          <w:szCs w:val="28"/>
          <w:u w:val="single"/>
        </w:rPr>
        <w:t>1) Publisko iepirkumu likuma</w:t>
      </w:r>
      <w:r w:rsidRPr="0044264E">
        <w:rPr>
          <w:rStyle w:val="apple-converted-space"/>
          <w:sz w:val="28"/>
          <w:szCs w:val="28"/>
          <w:u w:val="single"/>
        </w:rPr>
        <w:t xml:space="preserve"> </w:t>
      </w:r>
      <w:r w:rsidRPr="0044264E">
        <w:rPr>
          <w:sz w:val="28"/>
          <w:szCs w:val="28"/>
          <w:u w:val="single"/>
        </w:rPr>
        <w:t>normas par atklātu konkursu, slēgtu konkursu, konkursa procedūru ar sarunām, konkursa dialogu, inovācijas partnerības procedūru, Publisko iepirkumu likuma 2.pielikumā minēto pakalpojumu iepirkumiem, ievērojot šajā sadaļā noteikto.</w:t>
      </w:r>
    </w:p>
    <w:p w14:paraId="37BA268F" w14:textId="77777777" w:rsidR="0044264E" w:rsidRPr="0044264E" w:rsidRDefault="0044264E" w:rsidP="0044264E">
      <w:pPr>
        <w:pStyle w:val="tv213"/>
        <w:spacing w:before="0" w:beforeAutospacing="0" w:after="0" w:afterAutospacing="0"/>
        <w:jc w:val="both"/>
        <w:rPr>
          <w:sz w:val="28"/>
          <w:szCs w:val="28"/>
          <w:u w:val="single"/>
        </w:rPr>
      </w:pPr>
      <w:r w:rsidRPr="0044264E">
        <w:rPr>
          <w:sz w:val="28"/>
          <w:szCs w:val="28"/>
          <w:u w:val="single"/>
        </w:rPr>
        <w:t>2) Sabiedrisko pakalpojumu sniedzēju iepirkumu likuma normas par atklātu konkursu, slēgtu konkursu, sarunu procedūru, publicējot dalības uzaicinājumu, konkursa dialogu, inovācijas partnerības procedūru, Sabiedrisko pakalpojumu sniedzēju iepirkumu likuma 2.pielikumā minēto pakalpojumu iepirkumiem, ievērojot šajā sadaļā noteikto.</w:t>
      </w:r>
    </w:p>
    <w:p w14:paraId="7B661B7B" w14:textId="77777777" w:rsidR="0044264E" w:rsidRPr="0044264E" w:rsidRDefault="0044264E" w:rsidP="0044264E">
      <w:pPr>
        <w:pStyle w:val="tv213"/>
        <w:spacing w:before="0" w:beforeAutospacing="0" w:after="0" w:afterAutospacing="0"/>
        <w:jc w:val="both"/>
        <w:rPr>
          <w:sz w:val="28"/>
          <w:szCs w:val="28"/>
          <w:u w:val="single"/>
        </w:rPr>
      </w:pPr>
      <w:r w:rsidRPr="0044264E">
        <w:rPr>
          <w:sz w:val="28"/>
          <w:szCs w:val="28"/>
          <w:u w:val="single"/>
        </w:rPr>
        <w:t>(2) Ja publiskais partneris ar kopsabiedrību kā privāto partneri slēdz koncesijas līgumu, kopsabiedrības privātā dalībnieka noteikšanai piemēro šā likuma</w:t>
      </w:r>
      <w:r w:rsidRPr="0044264E">
        <w:rPr>
          <w:rStyle w:val="apple-converted-space"/>
          <w:sz w:val="28"/>
          <w:szCs w:val="28"/>
          <w:u w:val="single"/>
        </w:rPr>
        <w:t xml:space="preserve"> </w:t>
      </w:r>
      <w:r w:rsidRPr="0044264E">
        <w:rPr>
          <w:sz w:val="28"/>
          <w:szCs w:val="28"/>
          <w:u w:val="single"/>
        </w:rPr>
        <w:t>17.panta</w:t>
      </w:r>
      <w:r w:rsidRPr="0044264E">
        <w:rPr>
          <w:rStyle w:val="apple-converted-space"/>
          <w:sz w:val="28"/>
          <w:szCs w:val="28"/>
          <w:u w:val="single"/>
        </w:rPr>
        <w:t xml:space="preserve"> </w:t>
      </w:r>
      <w:r w:rsidRPr="0044264E">
        <w:rPr>
          <w:sz w:val="28"/>
          <w:szCs w:val="28"/>
          <w:u w:val="single"/>
        </w:rPr>
        <w:t>pirmajā un septītajā daļā minētās koncesijas procedūras, ievērojot šajā sadaļā noteikto.</w:t>
      </w:r>
    </w:p>
    <w:p w14:paraId="17392E3B" w14:textId="4643661E" w:rsidR="0044264E" w:rsidRPr="0044264E" w:rsidRDefault="0044264E" w:rsidP="0044264E">
      <w:pPr>
        <w:pStyle w:val="tv213"/>
        <w:spacing w:before="0" w:beforeAutospacing="0" w:after="0" w:afterAutospacing="0"/>
        <w:jc w:val="both"/>
        <w:rPr>
          <w:sz w:val="28"/>
          <w:szCs w:val="28"/>
          <w:u w:val="single"/>
        </w:rPr>
      </w:pPr>
      <w:r w:rsidRPr="0044264E">
        <w:rPr>
          <w:sz w:val="28"/>
          <w:szCs w:val="28"/>
          <w:u w:val="single"/>
        </w:rPr>
        <w:t>(4) Institucionālās partnerīb</w:t>
      </w:r>
      <w:r w:rsidR="00905F3F">
        <w:rPr>
          <w:sz w:val="28"/>
          <w:szCs w:val="28"/>
          <w:u w:val="single"/>
        </w:rPr>
        <w:t>as gadījumā piemēro šā likuma C </w:t>
      </w:r>
      <w:r w:rsidRPr="0044264E">
        <w:rPr>
          <w:sz w:val="28"/>
          <w:szCs w:val="28"/>
          <w:u w:val="single"/>
        </w:rPr>
        <w:t>sadaļas noteikumus, ievērojot šajā sadaļā noteikto.</w:t>
      </w:r>
    </w:p>
    <w:p w14:paraId="5E21B02C" w14:textId="0881F64F" w:rsidR="004F5EEA" w:rsidRPr="0044264E" w:rsidRDefault="0044264E" w:rsidP="0044264E">
      <w:pPr>
        <w:shd w:val="clear" w:color="auto" w:fill="FFFFFF"/>
        <w:jc w:val="both"/>
        <w:rPr>
          <w:rFonts w:cs="Times New Roman"/>
          <w:sz w:val="28"/>
          <w:szCs w:val="28"/>
        </w:rPr>
      </w:pPr>
      <w:r w:rsidRPr="0044264E">
        <w:rPr>
          <w:rFonts w:cs="Times New Roman"/>
          <w:sz w:val="28"/>
          <w:szCs w:val="28"/>
          <w:u w:val="single"/>
        </w:rPr>
        <w:t>(5) Pēc kopsabiedrības izveidošanas publiskās un privātās partnerības līguma noslēgšanai publiskās un privātās partnerības procedūras no jauna nepiemēro.”</w:t>
      </w:r>
      <w:r>
        <w:rPr>
          <w:rFonts w:cs="Times New Roman"/>
          <w:sz w:val="28"/>
          <w:szCs w:val="28"/>
          <w:u w:val="single"/>
        </w:rPr>
        <w:t>.</w:t>
      </w:r>
    </w:p>
    <w:p w14:paraId="4EE5DEBE" w14:textId="0118E1A8" w:rsidR="004F5EEA" w:rsidRPr="0044264E" w:rsidRDefault="004F5EEA" w:rsidP="0044264E">
      <w:pPr>
        <w:shd w:val="clear" w:color="auto" w:fill="FFFFFF"/>
        <w:jc w:val="both"/>
        <w:rPr>
          <w:rFonts w:cs="Times New Roman"/>
          <w:sz w:val="28"/>
          <w:szCs w:val="28"/>
        </w:rPr>
      </w:pPr>
    </w:p>
    <w:p w14:paraId="3295A06E" w14:textId="592BD54F" w:rsidR="004F5EEA" w:rsidRDefault="004F5EEA" w:rsidP="008B65C7">
      <w:pPr>
        <w:shd w:val="clear" w:color="auto" w:fill="FFFFFF"/>
        <w:jc w:val="both"/>
        <w:rPr>
          <w:rFonts w:cs="Times New Roman"/>
          <w:sz w:val="28"/>
          <w:szCs w:val="28"/>
        </w:rPr>
      </w:pPr>
    </w:p>
    <w:p w14:paraId="6E786AAB" w14:textId="41F6A3EA" w:rsidR="00470168" w:rsidRPr="00470168" w:rsidRDefault="00470168" w:rsidP="00470168">
      <w:pPr>
        <w:shd w:val="clear" w:color="auto" w:fill="FFFFFF"/>
        <w:jc w:val="both"/>
        <w:rPr>
          <w:rFonts w:eastAsia="Times New Roman" w:cs="Times New Roman"/>
          <w:bCs/>
          <w:sz w:val="28"/>
          <w:szCs w:val="28"/>
          <w:u w:val="single"/>
          <w:lang w:eastAsia="lv-LV"/>
        </w:rPr>
      </w:pPr>
      <w:r>
        <w:rPr>
          <w:rFonts w:eastAsia="Times New Roman" w:cs="Times New Roman"/>
          <w:bCs/>
          <w:sz w:val="28"/>
          <w:szCs w:val="28"/>
          <w:u w:val="single"/>
          <w:lang w:eastAsia="lv-LV"/>
        </w:rPr>
        <w:t>74. </w:t>
      </w:r>
      <w:r w:rsidRPr="00470168">
        <w:rPr>
          <w:rFonts w:eastAsia="Times New Roman" w:cs="Times New Roman"/>
          <w:bCs/>
          <w:sz w:val="28"/>
          <w:szCs w:val="28"/>
          <w:u w:val="single"/>
          <w:lang w:eastAsia="lv-LV"/>
        </w:rPr>
        <w:t>Papildināt 87.panta pirmo daļu pēc vārda “</w:t>
      </w:r>
      <w:r w:rsidRPr="00470168">
        <w:rPr>
          <w:sz w:val="28"/>
          <w:szCs w:val="28"/>
          <w:u w:val="single"/>
        </w:rPr>
        <w:t>pirmajā”</w:t>
      </w:r>
      <w:r w:rsidRPr="00470168">
        <w:rPr>
          <w:rFonts w:eastAsia="Times New Roman" w:cs="Times New Roman"/>
          <w:bCs/>
          <w:sz w:val="28"/>
          <w:szCs w:val="28"/>
          <w:u w:val="single"/>
          <w:lang w:eastAsia="lv-LV"/>
        </w:rPr>
        <w:t xml:space="preserve"> ar vārdiem “</w:t>
      </w:r>
      <w:r w:rsidRPr="00470168">
        <w:rPr>
          <w:sz w:val="28"/>
          <w:szCs w:val="28"/>
          <w:u w:val="single"/>
        </w:rPr>
        <w:t>un septītajā”.</w:t>
      </w:r>
    </w:p>
    <w:p w14:paraId="01A328B2" w14:textId="446A5BA9" w:rsidR="004F5EEA" w:rsidRDefault="004F5EEA" w:rsidP="008B65C7">
      <w:pPr>
        <w:shd w:val="clear" w:color="auto" w:fill="FFFFFF"/>
        <w:jc w:val="both"/>
        <w:rPr>
          <w:rFonts w:cs="Times New Roman"/>
          <w:sz w:val="28"/>
          <w:szCs w:val="28"/>
        </w:rPr>
      </w:pPr>
    </w:p>
    <w:p w14:paraId="3F4B453A" w14:textId="2C1170D8" w:rsidR="004F5EEA" w:rsidRDefault="004F5EEA" w:rsidP="008B65C7">
      <w:pPr>
        <w:shd w:val="clear" w:color="auto" w:fill="FFFFFF"/>
        <w:jc w:val="both"/>
        <w:rPr>
          <w:rFonts w:cs="Times New Roman"/>
          <w:sz w:val="28"/>
          <w:szCs w:val="28"/>
        </w:rPr>
      </w:pPr>
    </w:p>
    <w:p w14:paraId="6C164521" w14:textId="56508310" w:rsidR="00C44233" w:rsidRPr="00C44233" w:rsidRDefault="00C44233" w:rsidP="00C44233">
      <w:pPr>
        <w:shd w:val="clear" w:color="auto" w:fill="FFFFFF"/>
        <w:jc w:val="both"/>
        <w:rPr>
          <w:rFonts w:eastAsia="Times New Roman" w:cs="Times New Roman"/>
          <w:bCs/>
          <w:sz w:val="28"/>
          <w:szCs w:val="28"/>
          <w:u w:val="single"/>
          <w:lang w:eastAsia="lv-LV"/>
        </w:rPr>
      </w:pPr>
      <w:r w:rsidRPr="00C44233">
        <w:rPr>
          <w:rFonts w:eastAsia="Times New Roman" w:cs="Times New Roman"/>
          <w:bCs/>
          <w:sz w:val="28"/>
          <w:szCs w:val="28"/>
          <w:u w:val="single"/>
          <w:lang w:eastAsia="lv-LV"/>
        </w:rPr>
        <w:t>75. Izteikt 90.panta pirmo daļu šādā redakcijā:</w:t>
      </w:r>
    </w:p>
    <w:p w14:paraId="3422D1AE" w14:textId="2D66F10F" w:rsidR="004F5EEA" w:rsidRPr="00C44233" w:rsidRDefault="00C44233" w:rsidP="00C44233">
      <w:pPr>
        <w:shd w:val="clear" w:color="auto" w:fill="FFFFFF"/>
        <w:jc w:val="both"/>
        <w:rPr>
          <w:rFonts w:cs="Times New Roman"/>
          <w:sz w:val="28"/>
          <w:szCs w:val="28"/>
        </w:rPr>
      </w:pPr>
      <w:r w:rsidRPr="00C44233">
        <w:rPr>
          <w:rFonts w:eastAsia="Times New Roman" w:cs="Times New Roman"/>
          <w:bCs/>
          <w:sz w:val="28"/>
          <w:szCs w:val="28"/>
          <w:u w:val="single"/>
          <w:lang w:eastAsia="lv-LV"/>
        </w:rPr>
        <w:t>“</w:t>
      </w:r>
      <w:r w:rsidRPr="00C44233">
        <w:rPr>
          <w:rFonts w:cs="Times New Roman"/>
          <w:sz w:val="28"/>
          <w:szCs w:val="28"/>
          <w:u w:val="single"/>
        </w:rPr>
        <w:t>(1) </w:t>
      </w:r>
      <w:r w:rsidRPr="00C44233">
        <w:rPr>
          <w:sz w:val="28"/>
          <w:szCs w:val="28"/>
          <w:u w:val="single"/>
        </w:rPr>
        <w:t xml:space="preserve">Katrs publiskā partnera pārstāvis kopsabiedrības dibināšanas līgumu ar privāto dalībnieku slēdz ne agrāk kā pēc 15 dienām no dienas, kad paziņojums par koncesijas piešķiršanu publicēts </w:t>
      </w:r>
      <w:r w:rsidRPr="00C44233">
        <w:rPr>
          <w:sz w:val="28"/>
          <w:szCs w:val="28"/>
          <w:u w:val="single"/>
          <w:lang w:eastAsia="lv-LV"/>
        </w:rPr>
        <w:t>Iepirkumu uzraudzības biroja tīmekļvietnē</w:t>
      </w:r>
      <w:r w:rsidRPr="00C44233">
        <w:rPr>
          <w:rFonts w:cs="Times New Roman"/>
          <w:sz w:val="28"/>
          <w:szCs w:val="28"/>
          <w:u w:val="single"/>
        </w:rPr>
        <w:t>.”.</w:t>
      </w:r>
    </w:p>
    <w:p w14:paraId="42E16F2A" w14:textId="7D98C4CD" w:rsidR="004F5EEA" w:rsidRDefault="004F5EEA" w:rsidP="008B65C7">
      <w:pPr>
        <w:shd w:val="clear" w:color="auto" w:fill="FFFFFF"/>
        <w:jc w:val="both"/>
        <w:rPr>
          <w:rFonts w:cs="Times New Roman"/>
          <w:sz w:val="28"/>
          <w:szCs w:val="28"/>
        </w:rPr>
      </w:pPr>
    </w:p>
    <w:p w14:paraId="68C2DC1D" w14:textId="4E1832E6" w:rsidR="004F5EEA" w:rsidRDefault="004F5EEA" w:rsidP="008B65C7">
      <w:pPr>
        <w:shd w:val="clear" w:color="auto" w:fill="FFFFFF"/>
        <w:jc w:val="both"/>
        <w:rPr>
          <w:rFonts w:cs="Times New Roman"/>
          <w:sz w:val="28"/>
          <w:szCs w:val="28"/>
        </w:rPr>
      </w:pPr>
    </w:p>
    <w:p w14:paraId="2B06BC00" w14:textId="77777777" w:rsidR="00157A8C" w:rsidRPr="00157A8C" w:rsidRDefault="00157A8C" w:rsidP="00157A8C">
      <w:pPr>
        <w:shd w:val="clear" w:color="auto" w:fill="FFFFFF"/>
        <w:jc w:val="both"/>
        <w:rPr>
          <w:rFonts w:eastAsia="Times New Roman" w:cs="Times New Roman"/>
          <w:bCs/>
          <w:sz w:val="28"/>
          <w:szCs w:val="28"/>
          <w:lang w:eastAsia="lv-LV"/>
        </w:rPr>
      </w:pPr>
      <w:r w:rsidRPr="00157A8C">
        <w:rPr>
          <w:rFonts w:eastAsia="Times New Roman" w:cs="Times New Roman"/>
          <w:bCs/>
          <w:sz w:val="28"/>
          <w:szCs w:val="28"/>
          <w:lang w:eastAsia="lv-LV"/>
        </w:rPr>
        <w:t>76. 104.pantā</w:t>
      </w:r>
    </w:p>
    <w:p w14:paraId="3C6725C4" w14:textId="77777777" w:rsidR="00157A8C" w:rsidRPr="00157A8C" w:rsidRDefault="00157A8C" w:rsidP="00157A8C">
      <w:pPr>
        <w:jc w:val="both"/>
        <w:rPr>
          <w:rFonts w:cs="Times New Roman"/>
          <w:sz w:val="28"/>
          <w:szCs w:val="28"/>
        </w:rPr>
      </w:pPr>
      <w:r w:rsidRPr="00157A8C">
        <w:rPr>
          <w:rFonts w:cs="Times New Roman"/>
          <w:sz w:val="28"/>
          <w:szCs w:val="28"/>
        </w:rPr>
        <w:t>izteikt pirmo daļu šādā redakcijā:</w:t>
      </w:r>
    </w:p>
    <w:p w14:paraId="5C209AE8" w14:textId="768916A2" w:rsidR="00157A8C" w:rsidRPr="00157A8C" w:rsidRDefault="00157A8C" w:rsidP="00157A8C">
      <w:pPr>
        <w:shd w:val="clear" w:color="auto" w:fill="FFFFFF"/>
        <w:jc w:val="both"/>
        <w:rPr>
          <w:rFonts w:cs="Times New Roman"/>
          <w:sz w:val="28"/>
          <w:szCs w:val="28"/>
        </w:rPr>
      </w:pPr>
      <w:r w:rsidRPr="00157A8C">
        <w:rPr>
          <w:rFonts w:eastAsia="Times New Roman" w:cs="Times New Roman"/>
          <w:bCs/>
          <w:sz w:val="28"/>
          <w:szCs w:val="28"/>
          <w:lang w:eastAsia="lv-LV"/>
        </w:rPr>
        <w:t>“</w:t>
      </w:r>
      <w:r w:rsidRPr="00157A8C">
        <w:rPr>
          <w:rFonts w:cs="Times New Roman"/>
          <w:sz w:val="28"/>
          <w:szCs w:val="28"/>
        </w:rPr>
        <w:t>(1) Privātā kapitāla piesaiste publiskas personas kapitālsabiedrībai notiek saskaņā ar Publiskas personas kapitāla daļu un kapitālsabiedrību pārvaldības likuma noteikumiem, ievērojot šā panta nosacījumus.”</w:t>
      </w:r>
    </w:p>
    <w:p w14:paraId="043647C1" w14:textId="77777777" w:rsidR="00157A8C" w:rsidRPr="00157A8C" w:rsidRDefault="00157A8C" w:rsidP="00157A8C">
      <w:pPr>
        <w:shd w:val="clear" w:color="auto" w:fill="FFFFFF"/>
        <w:jc w:val="both"/>
        <w:rPr>
          <w:rFonts w:cs="Times New Roman"/>
          <w:sz w:val="28"/>
          <w:szCs w:val="28"/>
        </w:rPr>
      </w:pPr>
    </w:p>
    <w:p w14:paraId="69E393CA" w14:textId="749195A5" w:rsidR="00157A8C" w:rsidRPr="00157A8C" w:rsidRDefault="00157A8C" w:rsidP="00157A8C">
      <w:pPr>
        <w:jc w:val="both"/>
        <w:rPr>
          <w:rFonts w:cs="Times New Roman"/>
          <w:sz w:val="28"/>
          <w:szCs w:val="28"/>
        </w:rPr>
      </w:pPr>
      <w:r w:rsidRPr="00157A8C">
        <w:rPr>
          <w:rFonts w:cs="Times New Roman"/>
          <w:sz w:val="28"/>
          <w:szCs w:val="28"/>
        </w:rPr>
        <w:t xml:space="preserve">aizstāt otrajā daļā vārdus </w:t>
      </w:r>
      <w:r w:rsidRPr="00157A8C">
        <w:rPr>
          <w:rFonts w:eastAsia="Times New Roman" w:cs="Times New Roman"/>
          <w:bCs/>
          <w:sz w:val="28"/>
          <w:szCs w:val="28"/>
          <w:lang w:eastAsia="lv-LV"/>
        </w:rPr>
        <w:t>“</w:t>
      </w:r>
      <w:r w:rsidRPr="00157A8C">
        <w:rPr>
          <w:sz w:val="28"/>
          <w:szCs w:val="28"/>
        </w:rPr>
        <w:t>valsts vai pašvaldības kapitālsabiedrība</w:t>
      </w:r>
      <w:r w:rsidRPr="00157A8C">
        <w:rPr>
          <w:rFonts w:cs="Times New Roman"/>
          <w:sz w:val="28"/>
          <w:szCs w:val="28"/>
        </w:rPr>
        <w:t xml:space="preserve">” attiecīgajā locījumā ar vārdiem </w:t>
      </w:r>
      <w:r w:rsidRPr="00157A8C">
        <w:rPr>
          <w:rFonts w:eastAsia="Times New Roman" w:cs="Times New Roman"/>
          <w:bCs/>
          <w:sz w:val="28"/>
          <w:szCs w:val="28"/>
          <w:lang w:eastAsia="lv-LV"/>
        </w:rPr>
        <w:t>“</w:t>
      </w:r>
      <w:r w:rsidRPr="00157A8C">
        <w:rPr>
          <w:rFonts w:cs="Times New Roman"/>
          <w:sz w:val="28"/>
          <w:szCs w:val="28"/>
        </w:rPr>
        <w:t>publiskas personas kapitālsabiedrība” attiecīgajā locījumā.</w:t>
      </w:r>
    </w:p>
    <w:p w14:paraId="097D23B2" w14:textId="77777777" w:rsidR="00157A8C" w:rsidRPr="00157A8C" w:rsidRDefault="00157A8C" w:rsidP="00157A8C">
      <w:pPr>
        <w:jc w:val="both"/>
        <w:rPr>
          <w:rFonts w:eastAsia="Times New Roman" w:cs="Times New Roman"/>
          <w:bCs/>
          <w:sz w:val="28"/>
          <w:szCs w:val="28"/>
          <w:lang w:eastAsia="lv-LV"/>
        </w:rPr>
      </w:pPr>
    </w:p>
    <w:p w14:paraId="5AA9A098" w14:textId="77777777" w:rsidR="00157A8C" w:rsidRPr="00157A8C" w:rsidRDefault="00157A8C" w:rsidP="00157A8C">
      <w:pPr>
        <w:jc w:val="both"/>
        <w:rPr>
          <w:rFonts w:cs="Times New Roman"/>
          <w:sz w:val="28"/>
          <w:szCs w:val="28"/>
        </w:rPr>
      </w:pPr>
      <w:r w:rsidRPr="00157A8C">
        <w:rPr>
          <w:rFonts w:cs="Times New Roman"/>
          <w:sz w:val="28"/>
          <w:szCs w:val="28"/>
        </w:rPr>
        <w:t>izteikt trešo daļu šādā redakcijā:</w:t>
      </w:r>
    </w:p>
    <w:p w14:paraId="11658DC1" w14:textId="35D3FA31" w:rsidR="004F5EEA" w:rsidRPr="00157A8C" w:rsidRDefault="00157A8C" w:rsidP="00157A8C">
      <w:pPr>
        <w:shd w:val="clear" w:color="auto" w:fill="FFFFFF"/>
        <w:jc w:val="both"/>
        <w:rPr>
          <w:rFonts w:cs="Times New Roman"/>
          <w:sz w:val="28"/>
          <w:szCs w:val="28"/>
        </w:rPr>
      </w:pPr>
      <w:r w:rsidRPr="00157A8C">
        <w:rPr>
          <w:rFonts w:eastAsia="Times New Roman" w:cs="Times New Roman"/>
          <w:bCs/>
          <w:sz w:val="28"/>
          <w:szCs w:val="28"/>
          <w:lang w:eastAsia="lv-LV"/>
        </w:rPr>
        <w:lastRenderedPageBreak/>
        <w:t>“</w:t>
      </w:r>
      <w:r w:rsidRPr="00157A8C">
        <w:rPr>
          <w:rFonts w:cs="Times New Roman"/>
          <w:sz w:val="28"/>
          <w:szCs w:val="28"/>
        </w:rPr>
        <w:t>(3) Šā panta otrajā daļā minētais lēmums aizstāj Publiskas personas kapitāla daļu un kapitālsabiedrību pārvaldības likumā paredzēto Ministru kabineta rīkojumu vai atvasinātas publiskas personas augstākās lēmējinstitūcijas lēmumu par privātā kapitāla piesaisti publiskas personas kapitālsabiedrībai.”</w:t>
      </w:r>
      <w:r>
        <w:rPr>
          <w:rFonts w:cs="Times New Roman"/>
          <w:sz w:val="28"/>
          <w:szCs w:val="28"/>
        </w:rPr>
        <w:t>.</w:t>
      </w:r>
    </w:p>
    <w:p w14:paraId="086CE099" w14:textId="489B91F0" w:rsidR="004F5EEA" w:rsidRDefault="004F5EEA" w:rsidP="008B65C7">
      <w:pPr>
        <w:shd w:val="clear" w:color="auto" w:fill="FFFFFF"/>
        <w:jc w:val="both"/>
        <w:rPr>
          <w:rFonts w:cs="Times New Roman"/>
          <w:sz w:val="28"/>
          <w:szCs w:val="28"/>
        </w:rPr>
      </w:pPr>
    </w:p>
    <w:p w14:paraId="133A8406" w14:textId="1206B6D5" w:rsidR="004F5EEA" w:rsidRDefault="004F5EEA" w:rsidP="008B65C7">
      <w:pPr>
        <w:shd w:val="clear" w:color="auto" w:fill="FFFFFF"/>
        <w:jc w:val="both"/>
        <w:rPr>
          <w:rFonts w:cs="Times New Roman"/>
          <w:sz w:val="28"/>
          <w:szCs w:val="28"/>
        </w:rPr>
      </w:pPr>
    </w:p>
    <w:p w14:paraId="06E28EC3" w14:textId="77777777" w:rsidR="00DD2B73" w:rsidRPr="00DD2B73" w:rsidRDefault="00DD2B73" w:rsidP="00DD2B73">
      <w:pPr>
        <w:jc w:val="both"/>
        <w:rPr>
          <w:rFonts w:eastAsia="Times New Roman" w:cs="Times New Roman"/>
          <w:bCs/>
          <w:sz w:val="28"/>
          <w:szCs w:val="28"/>
          <w:lang w:eastAsia="lv-LV"/>
        </w:rPr>
      </w:pPr>
      <w:r w:rsidRPr="00DD2B73">
        <w:rPr>
          <w:rFonts w:eastAsia="Times New Roman" w:cs="Times New Roman"/>
          <w:bCs/>
          <w:sz w:val="28"/>
          <w:szCs w:val="28"/>
          <w:lang w:eastAsia="lv-LV"/>
        </w:rPr>
        <w:t>77. Papildināt likumu ar XXV nodaļu šādā redakcijā:</w:t>
      </w:r>
    </w:p>
    <w:p w14:paraId="3C8B8CE2" w14:textId="77777777" w:rsidR="00DD2B73" w:rsidRPr="00DD2B73" w:rsidRDefault="00DD2B73" w:rsidP="00DD2B73">
      <w:pPr>
        <w:jc w:val="both"/>
        <w:rPr>
          <w:b/>
          <w:sz w:val="28"/>
          <w:szCs w:val="28"/>
          <w:lang w:eastAsia="lv-LV"/>
        </w:rPr>
      </w:pPr>
      <w:r w:rsidRPr="00DD2B73">
        <w:rPr>
          <w:rFonts w:eastAsia="Times New Roman" w:cs="Times New Roman"/>
          <w:bCs/>
          <w:sz w:val="28"/>
          <w:szCs w:val="28"/>
          <w:lang w:eastAsia="lv-LV"/>
        </w:rPr>
        <w:t>“</w:t>
      </w:r>
      <w:r w:rsidRPr="00DD2B73">
        <w:rPr>
          <w:rFonts w:eastAsia="Times New Roman" w:cs="Times New Roman"/>
          <w:b/>
          <w:bCs/>
          <w:sz w:val="28"/>
          <w:szCs w:val="28"/>
          <w:lang w:eastAsia="lv-LV"/>
        </w:rPr>
        <w:t xml:space="preserve">XXV nodaļa. </w:t>
      </w:r>
      <w:bookmarkStart w:id="11" w:name="n12.1"/>
      <w:bookmarkEnd w:id="11"/>
      <w:r w:rsidRPr="00DD2B73">
        <w:rPr>
          <w:b/>
          <w:sz w:val="28"/>
          <w:szCs w:val="28"/>
          <w:lang w:eastAsia="lv-LV"/>
        </w:rPr>
        <w:t>Citi noteikumi</w:t>
      </w:r>
    </w:p>
    <w:p w14:paraId="50A87CDD" w14:textId="77777777" w:rsidR="00DD2B73" w:rsidRPr="00DD2B73" w:rsidRDefault="00DD2B73" w:rsidP="00DD2B73">
      <w:pPr>
        <w:tabs>
          <w:tab w:val="left" w:pos="567"/>
        </w:tabs>
        <w:jc w:val="both"/>
        <w:rPr>
          <w:b/>
          <w:sz w:val="28"/>
          <w:szCs w:val="28"/>
          <w:lang w:eastAsia="lv-LV"/>
        </w:rPr>
      </w:pPr>
      <w:r w:rsidRPr="00DD2B73">
        <w:rPr>
          <w:rFonts w:eastAsia="Times New Roman"/>
          <w:sz w:val="28"/>
          <w:szCs w:val="28"/>
          <w:lang w:eastAsia="lv-LV"/>
        </w:rPr>
        <w:t>„</w:t>
      </w:r>
      <w:r w:rsidRPr="00DD2B73">
        <w:rPr>
          <w:b/>
          <w:sz w:val="28"/>
          <w:szCs w:val="28"/>
          <w:lang w:eastAsia="lv-LV"/>
        </w:rPr>
        <w:t>119. pants. Būvdarbu nomenklatūras piemērošana</w:t>
      </w:r>
    </w:p>
    <w:p w14:paraId="6ACAFE0D" w14:textId="77777777" w:rsidR="00DD2B73" w:rsidRPr="00DD2B73" w:rsidRDefault="00DD2B73" w:rsidP="00DD2B73">
      <w:pPr>
        <w:tabs>
          <w:tab w:val="left" w:pos="567"/>
        </w:tabs>
        <w:jc w:val="both"/>
        <w:rPr>
          <w:rFonts w:eastAsia="Times New Roman"/>
          <w:sz w:val="28"/>
          <w:szCs w:val="28"/>
          <w:lang w:eastAsia="lv-LV"/>
        </w:rPr>
      </w:pPr>
      <w:r w:rsidRPr="00DD2B73">
        <w:rPr>
          <w:sz w:val="28"/>
          <w:szCs w:val="28"/>
          <w:lang w:eastAsia="lv-LV"/>
        </w:rPr>
        <w:t>Ja šā likuma 1.pielikumā minētās būvdarbu nomenklatūras CPV dati atšķiras no NACE nomenklatūras, kas noteikta Komisijas 2001.gada 19.decembra regulā (EK) Nr.29/2002, ar ko groza Padomes regulu (EEK) Nr.3037/90 par saimniecisko darbību statistisko klasifikāciju Eiropas Kopienā, piemēro attiecīgo CPV nomenklatūru.</w:t>
      </w:r>
    </w:p>
    <w:p w14:paraId="08813BC7" w14:textId="77777777" w:rsidR="00DD2B73" w:rsidRPr="00DD2B73" w:rsidRDefault="00DD2B73" w:rsidP="00DD2B73">
      <w:pPr>
        <w:tabs>
          <w:tab w:val="left" w:pos="567"/>
        </w:tabs>
        <w:jc w:val="both"/>
        <w:rPr>
          <w:rFonts w:eastAsia="Times New Roman"/>
          <w:b/>
          <w:sz w:val="28"/>
          <w:szCs w:val="28"/>
          <w:lang w:eastAsia="lv-LV"/>
        </w:rPr>
      </w:pPr>
      <w:r w:rsidRPr="00DD2B73">
        <w:rPr>
          <w:rFonts w:eastAsia="Times New Roman"/>
          <w:b/>
          <w:sz w:val="28"/>
          <w:szCs w:val="28"/>
          <w:lang w:eastAsia="lv-LV"/>
        </w:rPr>
        <w:t>120. pants. Lēmuma par aizliegumu ieņemt valsts amatpersonas amatus izpildes kārtība</w:t>
      </w:r>
    </w:p>
    <w:p w14:paraId="60DEE8EE" w14:textId="77777777" w:rsidR="00DD2B73" w:rsidRPr="00DD2B73" w:rsidRDefault="00DD2B73" w:rsidP="00DD2B73">
      <w:pPr>
        <w:tabs>
          <w:tab w:val="left" w:pos="0"/>
        </w:tabs>
        <w:jc w:val="both"/>
        <w:rPr>
          <w:rFonts w:eastAsia="Times New Roman"/>
          <w:sz w:val="28"/>
          <w:szCs w:val="28"/>
          <w:lang w:eastAsia="lv-LV"/>
        </w:rPr>
      </w:pPr>
      <w:r w:rsidRPr="00DD2B73">
        <w:rPr>
          <w:sz w:val="28"/>
          <w:szCs w:val="28"/>
          <w:lang w:eastAsia="lv-LV"/>
        </w:rPr>
        <w:t>(1) Iepirkumu uzraudzības birojs vienas darbdienas laikā pēc lēmuma administratīvā pārkāpuma lietā paziņošanas personai, kurai piemērots aizliegums ieņemt valsts amatpersonas amatu, par pieņemto lēmumu informē visas tās institūcijas, kurās šī persona ieņem valsts amatpersonas amatu, kā arī šo institūciju augstākas institūcijas (izņemot gadījumu, kad augstākas institūcijas nav vai augstāka institūcija ir Ministru kabinets) vai kapitāla daļu īpašniekus vai turētājus, ja attiecīgā institūcija ir kapitālsabiedrība.</w:t>
      </w:r>
    </w:p>
    <w:p w14:paraId="629ACFAC" w14:textId="77777777" w:rsidR="00DD2B73" w:rsidRPr="00DD2B73" w:rsidRDefault="00DD2B73" w:rsidP="00DD2B73">
      <w:pPr>
        <w:tabs>
          <w:tab w:val="left" w:pos="0"/>
        </w:tabs>
        <w:jc w:val="both"/>
        <w:rPr>
          <w:rFonts w:eastAsia="Times New Roman"/>
          <w:sz w:val="28"/>
          <w:szCs w:val="28"/>
          <w:lang w:eastAsia="lv-LV"/>
        </w:rPr>
      </w:pPr>
      <w:r w:rsidRPr="00DD2B73">
        <w:rPr>
          <w:sz w:val="28"/>
          <w:szCs w:val="28"/>
          <w:lang w:eastAsia="lv-LV"/>
        </w:rPr>
        <w:t>(2) Pēc tam, kad lēmums administratīvā pārkāpuma lietā, kurā piemērots aizliegums ieņemt valsts amatpersonas amatu, ir stājies spēkā, personai, kura saukta pie administratīvās atbildības, ir aizliegts līdz lēmumā norādītajam termiņam ieņemt tādu valsts amatpersonas amatu, kura pienākumos ietilpst lēmumu pieņemšana publisko iepirkumu un publiskās un privātās partnerības jomā vai iepirkuma līgumu, vispārīgo vienošanos, partnerības iepirkuma līgumu vai koncesijas līgumu noslēgšana, kā arī pieņemt attiecīgus lēmumus un slēgt attiecīgus līgumus. Institūcijai, kurā minētā persona ieņem valsts amatpersonas amatu, ir pienākums nodrošināt, ka persona iepriekš minētos amatus neieņem, lēmumus nepieņem un līgumus neslēdz.</w:t>
      </w:r>
    </w:p>
    <w:p w14:paraId="681DD1D3" w14:textId="77777777" w:rsidR="00DD2B73" w:rsidRPr="00DD2B73" w:rsidRDefault="00DD2B73" w:rsidP="00DD2B73">
      <w:pPr>
        <w:tabs>
          <w:tab w:val="left" w:pos="0"/>
        </w:tabs>
        <w:jc w:val="both"/>
        <w:rPr>
          <w:rFonts w:eastAsia="Times New Roman"/>
          <w:sz w:val="28"/>
          <w:szCs w:val="28"/>
          <w:lang w:eastAsia="lv-LV"/>
        </w:rPr>
      </w:pPr>
      <w:r w:rsidRPr="00DD2B73">
        <w:rPr>
          <w:rFonts w:eastAsia="Times New Roman"/>
          <w:sz w:val="28"/>
          <w:szCs w:val="28"/>
          <w:lang w:eastAsia="lv-LV"/>
        </w:rPr>
        <w:t>(3) </w:t>
      </w:r>
      <w:r w:rsidRPr="00DD2B73">
        <w:rPr>
          <w:sz w:val="28"/>
          <w:szCs w:val="28"/>
          <w:lang w:eastAsia="lv-LV"/>
        </w:rPr>
        <w:t xml:space="preserve">Triju darbdienu laikā pēc tam, kad saņemtas ziņas par to, ka lēmums administratīvā pārkāpuma lietā, kurā piemērots aizliegums ieņemt valsts amatpersonas amatu, ir stājies spēkā, Iepirkumu uzraudzības birojs publikāciju vadības sistēmā publicē pie administratīvās atbildības sauktās personas vārdu, uzvārdu, pārkāpuma izdarīšanas brīdī ieņemto amatu un </w:t>
      </w:r>
      <w:r w:rsidRPr="00DD2B73">
        <w:rPr>
          <w:rFonts w:eastAsia="Calibri"/>
          <w:sz w:val="28"/>
          <w:szCs w:val="28"/>
        </w:rPr>
        <w:t>institūciju, kurā šis amats ieņemts, kā arī</w:t>
      </w:r>
      <w:r w:rsidRPr="00DD2B73">
        <w:rPr>
          <w:sz w:val="28"/>
          <w:szCs w:val="28"/>
          <w:lang w:eastAsia="lv-LV"/>
        </w:rPr>
        <w:t xml:space="preserve"> termiņu, līdz kuram notiek šī soda izpilde. Minētā informācija publikāciju vadības sistēmā ir pieejama līdz dienai, kad soda izpilde beidzas.</w:t>
      </w:r>
    </w:p>
    <w:p w14:paraId="5B076B69" w14:textId="77777777" w:rsidR="00DD2B73" w:rsidRPr="00DD2B73" w:rsidRDefault="00DD2B73" w:rsidP="00DD2B73">
      <w:pPr>
        <w:pStyle w:val="tv213"/>
        <w:shd w:val="clear" w:color="auto" w:fill="FFFFFF"/>
        <w:spacing w:before="0" w:beforeAutospacing="0" w:after="0" w:afterAutospacing="0"/>
        <w:jc w:val="both"/>
        <w:rPr>
          <w:b/>
          <w:sz w:val="28"/>
          <w:szCs w:val="28"/>
        </w:rPr>
      </w:pPr>
      <w:r w:rsidRPr="00DD2B73">
        <w:rPr>
          <w:b/>
          <w:sz w:val="28"/>
          <w:szCs w:val="28"/>
        </w:rPr>
        <w:t>120. pants. Statistikas pārskati</w:t>
      </w:r>
    </w:p>
    <w:p w14:paraId="26A0BEA8" w14:textId="04DED5D8" w:rsidR="004F5EEA" w:rsidRPr="00DD2B73" w:rsidRDefault="00DD2B73" w:rsidP="00DD2B73">
      <w:pPr>
        <w:shd w:val="clear" w:color="auto" w:fill="FFFFFF"/>
        <w:jc w:val="both"/>
        <w:rPr>
          <w:rFonts w:cs="Times New Roman"/>
          <w:sz w:val="28"/>
          <w:szCs w:val="28"/>
        </w:rPr>
      </w:pPr>
      <w:r w:rsidRPr="00DD2B73">
        <w:rPr>
          <w:sz w:val="28"/>
          <w:szCs w:val="28"/>
        </w:rPr>
        <w:t xml:space="preserve">Publiskais partneris katru gadu līdz 1.aprīlim iesniedz Iepirkumu uzraudzības birojam statistikas pārskatus par publiskās un privātās partnerības līgumiem </w:t>
      </w:r>
      <w:r w:rsidRPr="00DD2B73">
        <w:rPr>
          <w:sz w:val="28"/>
          <w:szCs w:val="28"/>
        </w:rPr>
        <w:lastRenderedPageBreak/>
        <w:t>Ministru kabineta noteiktajā kārtībā. Ministru kabinets nosaka statistikas pārskatu saturu.”</w:t>
      </w:r>
      <w:r>
        <w:rPr>
          <w:sz w:val="28"/>
          <w:szCs w:val="28"/>
        </w:rPr>
        <w:t>.</w:t>
      </w:r>
    </w:p>
    <w:p w14:paraId="1DEF097D" w14:textId="02C5B19F" w:rsidR="004F5EEA" w:rsidRDefault="004F5EEA" w:rsidP="008B65C7">
      <w:pPr>
        <w:shd w:val="clear" w:color="auto" w:fill="FFFFFF"/>
        <w:jc w:val="both"/>
        <w:rPr>
          <w:rFonts w:cs="Times New Roman"/>
          <w:sz w:val="28"/>
          <w:szCs w:val="28"/>
        </w:rPr>
      </w:pPr>
    </w:p>
    <w:p w14:paraId="753BDF8C" w14:textId="4C4E241A" w:rsidR="004F5EEA" w:rsidRDefault="004F5EEA" w:rsidP="008B65C7">
      <w:pPr>
        <w:shd w:val="clear" w:color="auto" w:fill="FFFFFF"/>
        <w:jc w:val="both"/>
        <w:rPr>
          <w:rFonts w:cs="Times New Roman"/>
          <w:sz w:val="28"/>
          <w:szCs w:val="28"/>
        </w:rPr>
      </w:pPr>
    </w:p>
    <w:p w14:paraId="6CCBC951" w14:textId="599E1670" w:rsidR="004F5EEA" w:rsidRPr="00DD2B73" w:rsidRDefault="00DD2B73" w:rsidP="008B65C7">
      <w:pPr>
        <w:shd w:val="clear" w:color="auto" w:fill="FFFFFF"/>
        <w:jc w:val="both"/>
        <w:rPr>
          <w:rFonts w:cs="Times New Roman"/>
          <w:sz w:val="28"/>
          <w:szCs w:val="28"/>
        </w:rPr>
      </w:pPr>
      <w:r w:rsidRPr="00DD2B73">
        <w:rPr>
          <w:rFonts w:eastAsia="Times New Roman" w:cs="Times New Roman"/>
          <w:sz w:val="28"/>
          <w:szCs w:val="28"/>
          <w:lang w:eastAsia="lv-LV"/>
        </w:rPr>
        <w:t>78. Izslēgt pārejas noteikumu 18.punktu.</w:t>
      </w:r>
    </w:p>
    <w:p w14:paraId="6736C8B3" w14:textId="641AB46A" w:rsidR="004F5EEA" w:rsidRDefault="004F5EEA" w:rsidP="008B65C7">
      <w:pPr>
        <w:shd w:val="clear" w:color="auto" w:fill="FFFFFF"/>
        <w:jc w:val="both"/>
        <w:rPr>
          <w:rFonts w:cs="Times New Roman"/>
          <w:sz w:val="28"/>
          <w:szCs w:val="28"/>
        </w:rPr>
      </w:pPr>
    </w:p>
    <w:p w14:paraId="6F8832B4" w14:textId="77777777" w:rsidR="004F5EEA" w:rsidRDefault="004F5EEA" w:rsidP="008B65C7">
      <w:pPr>
        <w:shd w:val="clear" w:color="auto" w:fill="FFFFFF"/>
        <w:jc w:val="both"/>
        <w:rPr>
          <w:rFonts w:cs="Times New Roman"/>
          <w:sz w:val="28"/>
          <w:szCs w:val="28"/>
        </w:rPr>
      </w:pPr>
    </w:p>
    <w:p w14:paraId="40AA3415" w14:textId="199FB1BC" w:rsidR="00DD2B73" w:rsidRPr="00DD2B73" w:rsidRDefault="00DD2B73" w:rsidP="00DD2B73">
      <w:pPr>
        <w:pStyle w:val="tv213"/>
        <w:shd w:val="clear" w:color="auto" w:fill="FFFFFF" w:themeFill="background1"/>
        <w:spacing w:before="0" w:beforeAutospacing="0" w:after="0" w:afterAutospacing="0"/>
        <w:jc w:val="both"/>
        <w:rPr>
          <w:sz w:val="28"/>
          <w:szCs w:val="28"/>
        </w:rPr>
      </w:pPr>
      <w:r w:rsidRPr="00DD2B73">
        <w:rPr>
          <w:sz w:val="28"/>
          <w:szCs w:val="28"/>
        </w:rPr>
        <w:t>79. Papildināt pārejas note</w:t>
      </w:r>
      <w:r w:rsidR="001E040B">
        <w:rPr>
          <w:sz w:val="28"/>
          <w:szCs w:val="28"/>
        </w:rPr>
        <w:t xml:space="preserve">ikumus ar 26., 27., 28., 29. </w:t>
      </w:r>
      <w:r w:rsidRPr="00DD2B73">
        <w:rPr>
          <w:sz w:val="28"/>
          <w:szCs w:val="28"/>
        </w:rPr>
        <w:t>30.</w:t>
      </w:r>
      <w:r w:rsidR="001E040B">
        <w:rPr>
          <w:sz w:val="28"/>
          <w:szCs w:val="28"/>
        </w:rPr>
        <w:t xml:space="preserve"> un 31.</w:t>
      </w:r>
      <w:r w:rsidRPr="00DD2B73">
        <w:rPr>
          <w:sz w:val="28"/>
          <w:szCs w:val="28"/>
        </w:rPr>
        <w:t>punktu šādā redakcijā:</w:t>
      </w:r>
    </w:p>
    <w:p w14:paraId="5C9CEC75" w14:textId="77777777" w:rsidR="00DD2B73" w:rsidRPr="00DD2B73" w:rsidRDefault="00DD2B73" w:rsidP="00DD2B73">
      <w:pPr>
        <w:pStyle w:val="tv213"/>
        <w:shd w:val="clear" w:color="auto" w:fill="FFFFFF" w:themeFill="background1"/>
        <w:spacing w:before="0" w:beforeAutospacing="0" w:after="0" w:afterAutospacing="0"/>
        <w:jc w:val="both"/>
        <w:rPr>
          <w:sz w:val="28"/>
          <w:szCs w:val="28"/>
        </w:rPr>
      </w:pPr>
      <w:r w:rsidRPr="00DD2B73">
        <w:rPr>
          <w:bCs/>
          <w:sz w:val="28"/>
          <w:szCs w:val="28"/>
        </w:rPr>
        <w:t>“</w:t>
      </w:r>
      <w:r w:rsidRPr="00DD2B73">
        <w:rPr>
          <w:sz w:val="28"/>
          <w:szCs w:val="28"/>
        </w:rPr>
        <w:t>26. </w:t>
      </w:r>
      <w:r w:rsidRPr="00DD2B73">
        <w:rPr>
          <w:sz w:val="28"/>
          <w:szCs w:val="28"/>
          <w:u w:val="single"/>
        </w:rPr>
        <w:t>Koncesijas procedūras, kas uzsāktas līdz 2016.gada 1.aprīlim, pabeidzamas, tajā skaitā apstrīdamas vai pārsūdzamas, saskaņā ar likuma noteikumiem, kas bija spēkā attiecīgās koncesijas procedūras izsludināšanas dienā, izņemot noteikumus, kas iekļauti šā likuma 38.panta trešajā daļā un 53.panta pirmajā un otrajā daļā</w:t>
      </w:r>
      <w:r w:rsidRPr="00DD2B73">
        <w:rPr>
          <w:sz w:val="28"/>
          <w:szCs w:val="28"/>
        </w:rPr>
        <w:t>.</w:t>
      </w:r>
    </w:p>
    <w:p w14:paraId="0B2834C0" w14:textId="77777777" w:rsidR="00DD2B73" w:rsidRPr="00DD2B73" w:rsidRDefault="00DD2B73" w:rsidP="00DD2B73">
      <w:pPr>
        <w:pStyle w:val="tv213"/>
        <w:shd w:val="clear" w:color="auto" w:fill="FFFFFF" w:themeFill="background1"/>
        <w:spacing w:before="0" w:beforeAutospacing="0" w:after="0" w:afterAutospacing="0"/>
        <w:jc w:val="both"/>
        <w:rPr>
          <w:sz w:val="28"/>
          <w:szCs w:val="28"/>
        </w:rPr>
      </w:pPr>
      <w:r w:rsidRPr="00DD2B73">
        <w:rPr>
          <w:sz w:val="28"/>
          <w:szCs w:val="28"/>
        </w:rPr>
        <w:t>27. Šā likuma 24.panta pirmajā daļā minēto informāciju par koncesijas komisijas locekļiem publiskā partnera pārstāvis pārbauda, sākot ar 2017.gada 1.martu, iegūstot to Iepirkumu uzraudzības biroja pārziņā esošajā publikāciju vadības sistēmā, kas pieejama tā tīmekļvietnē. Līdz tam Iepirkumu uzraudzības birojs publikāciju vadības sistēmā publicē šā likuma 8.</w:t>
      </w:r>
      <w:r w:rsidRPr="00DD2B73">
        <w:rPr>
          <w:sz w:val="28"/>
          <w:szCs w:val="28"/>
          <w:vertAlign w:val="superscript"/>
        </w:rPr>
        <w:t>1</w:t>
      </w:r>
      <w:r w:rsidRPr="00DD2B73">
        <w:rPr>
          <w:sz w:val="28"/>
          <w:szCs w:val="28"/>
        </w:rPr>
        <w:t xml:space="preserve"> panta trešajā daļā minēto informāciju par visiem lēmumiem administratīvo pārkāpumu lietās publisko iepirkumu un publiskās un privātās partnerības jomā, kurās piemērots aizliegums ieņemt valsts amatpersonas amatus, kas ir stājušies spēkā un kuru izpilde nav beigusies.</w:t>
      </w:r>
    </w:p>
    <w:p w14:paraId="207C60F9" w14:textId="77777777" w:rsidR="00DD2B73" w:rsidRPr="00DD2B73" w:rsidRDefault="00DD2B73" w:rsidP="00DD2B73">
      <w:pPr>
        <w:pStyle w:val="tv213"/>
        <w:shd w:val="clear" w:color="auto" w:fill="FFFFFF" w:themeFill="background1"/>
        <w:spacing w:before="0" w:beforeAutospacing="0" w:after="0" w:afterAutospacing="0"/>
        <w:jc w:val="both"/>
        <w:rPr>
          <w:sz w:val="28"/>
          <w:szCs w:val="28"/>
        </w:rPr>
      </w:pPr>
      <w:r w:rsidRPr="00DD2B73">
        <w:rPr>
          <w:sz w:val="28"/>
          <w:szCs w:val="28"/>
        </w:rPr>
        <w:t>28. Ministru kabinets līdz 2017.gada 1.</w:t>
      </w:r>
      <w:r w:rsidRPr="00DD2B73">
        <w:rPr>
          <w:sz w:val="28"/>
          <w:szCs w:val="28"/>
          <w:u w:val="single"/>
        </w:rPr>
        <w:t>aprīlim</w:t>
      </w:r>
      <w:r w:rsidRPr="00DD2B73">
        <w:rPr>
          <w:sz w:val="28"/>
          <w:szCs w:val="28"/>
        </w:rPr>
        <w:t xml:space="preserve"> izdod šā likuma 13.</w:t>
      </w:r>
      <w:r w:rsidRPr="00DD2B73">
        <w:rPr>
          <w:sz w:val="28"/>
          <w:szCs w:val="28"/>
          <w:vertAlign w:val="superscript"/>
        </w:rPr>
        <w:t>1 </w:t>
      </w:r>
      <w:r w:rsidRPr="00DD2B73">
        <w:rPr>
          <w:sz w:val="28"/>
          <w:szCs w:val="28"/>
        </w:rPr>
        <w:t>pantā</w:t>
      </w:r>
      <w:r w:rsidRPr="00DD2B73">
        <w:rPr>
          <w:rStyle w:val="CommentReference"/>
          <w:rFonts w:eastAsiaTheme="minorHAnsi" w:cstheme="minorBidi"/>
          <w:sz w:val="28"/>
          <w:szCs w:val="28"/>
          <w:lang w:eastAsia="en-US"/>
        </w:rPr>
        <w:t xml:space="preserve">, </w:t>
      </w:r>
      <w:r w:rsidRPr="00DD2B73">
        <w:rPr>
          <w:sz w:val="28"/>
          <w:szCs w:val="28"/>
        </w:rPr>
        <w:t xml:space="preserve">19.panta trešajā daļā, </w:t>
      </w:r>
      <w:r w:rsidRPr="00DD2B73">
        <w:rPr>
          <w:bCs/>
          <w:sz w:val="28"/>
          <w:szCs w:val="28"/>
        </w:rPr>
        <w:t>29.</w:t>
      </w:r>
      <w:r w:rsidRPr="00DD2B73">
        <w:rPr>
          <w:bCs/>
          <w:sz w:val="28"/>
          <w:szCs w:val="28"/>
          <w:vertAlign w:val="superscript"/>
        </w:rPr>
        <w:t>2</w:t>
      </w:r>
      <w:r w:rsidRPr="00DD2B73">
        <w:rPr>
          <w:bCs/>
          <w:sz w:val="28"/>
          <w:szCs w:val="28"/>
        </w:rPr>
        <w:t> panta septītajā</w:t>
      </w:r>
      <w:r w:rsidRPr="00DD2B73">
        <w:rPr>
          <w:sz w:val="28"/>
          <w:szCs w:val="28"/>
        </w:rPr>
        <w:t xml:space="preserve"> daļā , 37.panta astotajā un trīspadsmitajā daļā, 37.</w:t>
      </w:r>
      <w:r w:rsidRPr="00DD2B73">
        <w:rPr>
          <w:sz w:val="28"/>
          <w:szCs w:val="28"/>
          <w:vertAlign w:val="superscript"/>
        </w:rPr>
        <w:t>2</w:t>
      </w:r>
      <w:r w:rsidRPr="00DD2B73">
        <w:rPr>
          <w:sz w:val="28"/>
          <w:szCs w:val="28"/>
        </w:rPr>
        <w:t> trešajā daļā, 120.pantā minētos noteikumus.</w:t>
      </w:r>
    </w:p>
    <w:p w14:paraId="5EA10546" w14:textId="77777777" w:rsidR="00DD2B73" w:rsidRPr="00DD2B73" w:rsidRDefault="00DD2B73" w:rsidP="00DD2B73">
      <w:pPr>
        <w:jc w:val="both"/>
        <w:rPr>
          <w:rFonts w:eastAsia="Times New Roman" w:cs="Times New Roman"/>
          <w:sz w:val="28"/>
          <w:szCs w:val="28"/>
          <w:u w:val="single"/>
          <w:lang w:eastAsia="lv-LV"/>
        </w:rPr>
      </w:pPr>
      <w:r w:rsidRPr="00DD2B73">
        <w:rPr>
          <w:sz w:val="28"/>
          <w:szCs w:val="28"/>
          <w:u w:val="single"/>
        </w:rPr>
        <w:t>29.</w:t>
      </w:r>
      <w:r w:rsidRPr="00DD2B73">
        <w:rPr>
          <w:rFonts w:eastAsia="Times New Roman" w:cs="Times New Roman"/>
          <w:sz w:val="28"/>
          <w:szCs w:val="28"/>
          <w:u w:val="single"/>
          <w:lang w:eastAsia="lv-LV"/>
        </w:rPr>
        <w:t xml:space="preserve"> Ministru kabinets līdz 2017.gada 1.aprīlim izdod jaunus šā likuma </w:t>
      </w:r>
      <w:r w:rsidRPr="00DD2B73">
        <w:rPr>
          <w:sz w:val="28"/>
          <w:szCs w:val="28"/>
          <w:u w:val="single"/>
        </w:rPr>
        <w:t>20.panta pirmajā daļā</w:t>
      </w:r>
      <w:r w:rsidRPr="00DD2B73">
        <w:rPr>
          <w:rFonts w:eastAsia="Times New Roman" w:cs="Times New Roman"/>
          <w:sz w:val="28"/>
          <w:szCs w:val="28"/>
          <w:u w:val="single"/>
          <w:lang w:eastAsia="lv-LV"/>
        </w:rPr>
        <w:t xml:space="preserve"> minētos noteikumus.</w:t>
      </w:r>
    </w:p>
    <w:p w14:paraId="62543FF2" w14:textId="77777777" w:rsidR="00DD2B73" w:rsidRPr="00DD2B73" w:rsidRDefault="00DD2B73" w:rsidP="00DD2B73">
      <w:pPr>
        <w:pStyle w:val="tv213"/>
        <w:shd w:val="clear" w:color="auto" w:fill="FFFFFF" w:themeFill="background1"/>
        <w:spacing w:before="0" w:beforeAutospacing="0" w:after="0" w:afterAutospacing="0"/>
        <w:jc w:val="both"/>
        <w:rPr>
          <w:sz w:val="28"/>
          <w:szCs w:val="28"/>
        </w:rPr>
      </w:pPr>
      <w:r w:rsidRPr="00DD2B73">
        <w:rPr>
          <w:sz w:val="28"/>
          <w:szCs w:val="28"/>
        </w:rPr>
        <w:t>30. Šā likuma 19.panta pirmo daļu piemēro:</w:t>
      </w:r>
    </w:p>
    <w:p w14:paraId="552607DF" w14:textId="77777777" w:rsidR="00DD2B73" w:rsidRPr="00DD2B73" w:rsidRDefault="00DD2B73" w:rsidP="00DD2B73">
      <w:pPr>
        <w:shd w:val="clear" w:color="auto" w:fill="FFFFFF"/>
        <w:jc w:val="both"/>
        <w:rPr>
          <w:rFonts w:eastAsia="Times New Roman"/>
          <w:sz w:val="28"/>
          <w:szCs w:val="28"/>
          <w:lang w:eastAsia="lv-LV"/>
        </w:rPr>
      </w:pPr>
      <w:r w:rsidRPr="00DD2B73">
        <w:rPr>
          <w:rFonts w:eastAsia="Times New Roman"/>
          <w:sz w:val="28"/>
          <w:szCs w:val="28"/>
          <w:lang w:eastAsia="lv-LV"/>
        </w:rPr>
        <w:t>1) attiecībā uz centralizētu iepirkumu institūciju veiktajām koncesijas procedūrām, kur paredzamā līgumcena ir vienāda ar Ministru kabineta noteikto līgumcenu robežvērtību vai lielāka, no 2017.gada 18.aprīļa;</w:t>
      </w:r>
    </w:p>
    <w:p w14:paraId="2F08D180" w14:textId="77777777" w:rsidR="00DD2B73" w:rsidRPr="00DD2B73" w:rsidRDefault="00DD2B73" w:rsidP="00DD2B73">
      <w:pPr>
        <w:shd w:val="clear" w:color="auto" w:fill="FFFFFF"/>
        <w:jc w:val="both"/>
        <w:rPr>
          <w:rFonts w:eastAsia="Times New Roman"/>
          <w:sz w:val="28"/>
          <w:szCs w:val="28"/>
          <w:lang w:eastAsia="lv-LV"/>
        </w:rPr>
      </w:pPr>
      <w:r w:rsidRPr="00DD2B73">
        <w:rPr>
          <w:rFonts w:eastAsia="Times New Roman"/>
          <w:sz w:val="28"/>
          <w:szCs w:val="28"/>
          <w:lang w:eastAsia="lv-LV"/>
        </w:rPr>
        <w:t xml:space="preserve">2) attiecībā uz koncesijas procedūrām, kur paredzamā līgumcena ir vienāda ar Ministru kabineta noteikto līgumcenu robežvērtību vai lielāka, no </w:t>
      </w:r>
      <w:r w:rsidRPr="00DD2B73">
        <w:rPr>
          <w:sz w:val="28"/>
          <w:szCs w:val="28"/>
          <w:lang w:eastAsia="lv-LV"/>
        </w:rPr>
        <w:t>2017.gada 1.oktobra</w:t>
      </w:r>
      <w:r w:rsidRPr="00DD2B73">
        <w:rPr>
          <w:rFonts w:eastAsia="Times New Roman"/>
          <w:sz w:val="28"/>
          <w:szCs w:val="28"/>
          <w:lang w:eastAsia="lv-LV"/>
        </w:rPr>
        <w:t>;</w:t>
      </w:r>
    </w:p>
    <w:p w14:paraId="0059ED07" w14:textId="77777777" w:rsidR="00DD2B73" w:rsidRPr="00DD2B73" w:rsidRDefault="00DD2B73" w:rsidP="00DD2B73">
      <w:pPr>
        <w:shd w:val="clear" w:color="auto" w:fill="FFFFFF"/>
        <w:jc w:val="both"/>
        <w:rPr>
          <w:sz w:val="28"/>
          <w:szCs w:val="28"/>
        </w:rPr>
      </w:pPr>
      <w:r w:rsidRPr="00DD2B73">
        <w:rPr>
          <w:rFonts w:eastAsia="Times New Roman"/>
          <w:sz w:val="28"/>
          <w:szCs w:val="28"/>
          <w:lang w:eastAsia="lv-LV"/>
        </w:rPr>
        <w:t xml:space="preserve">3) attiecībā uz koncesijas procedūrām, kuru paredzamā līgumcena ir mazāka par Ministru kabineta noteikto līgumcenu robežvērtību, no </w:t>
      </w:r>
      <w:r w:rsidRPr="00DD2B73">
        <w:rPr>
          <w:sz w:val="28"/>
          <w:szCs w:val="28"/>
          <w:lang w:eastAsia="lv-LV"/>
        </w:rPr>
        <w:t>2018.gada 1.aprīļa</w:t>
      </w:r>
      <w:r w:rsidRPr="00DD2B73">
        <w:rPr>
          <w:sz w:val="28"/>
          <w:szCs w:val="28"/>
        </w:rPr>
        <w:t>.</w:t>
      </w:r>
    </w:p>
    <w:p w14:paraId="58A0BC36" w14:textId="6119B781" w:rsidR="003269D6" w:rsidRPr="00DD2B73" w:rsidRDefault="00DD2B73" w:rsidP="00DD2B73">
      <w:pPr>
        <w:shd w:val="clear" w:color="auto" w:fill="FFFFFF"/>
        <w:jc w:val="both"/>
        <w:rPr>
          <w:rFonts w:cs="Times New Roman"/>
          <w:sz w:val="28"/>
          <w:szCs w:val="28"/>
        </w:rPr>
      </w:pPr>
      <w:r w:rsidRPr="00DD2B73">
        <w:rPr>
          <w:sz w:val="28"/>
          <w:szCs w:val="28"/>
          <w:u w:val="single"/>
        </w:rPr>
        <w:t>31. Šā likuma 120.pantā noteiktos statistikas pārskatus par koncesijas lī</w:t>
      </w:r>
      <w:r w:rsidR="001E040B">
        <w:rPr>
          <w:sz w:val="28"/>
          <w:szCs w:val="28"/>
          <w:u w:val="single"/>
        </w:rPr>
        <w:t>gumiem sāk iesniegt ar 2018.gadu</w:t>
      </w:r>
      <w:r w:rsidRPr="00DD2B73">
        <w:rPr>
          <w:sz w:val="28"/>
          <w:szCs w:val="28"/>
          <w:u w:val="single"/>
        </w:rPr>
        <w:t xml:space="preserve"> un pirmais pārskata gads ir 2017.gads.</w:t>
      </w:r>
      <w:r w:rsidRPr="00DD2B73">
        <w:rPr>
          <w:sz w:val="28"/>
          <w:szCs w:val="28"/>
        </w:rPr>
        <w:t>”</w:t>
      </w:r>
      <w:r>
        <w:rPr>
          <w:sz w:val="28"/>
          <w:szCs w:val="28"/>
        </w:rPr>
        <w:t>.</w:t>
      </w:r>
    </w:p>
    <w:p w14:paraId="28A4F41D" w14:textId="1E6A2ED0" w:rsidR="003269D6" w:rsidRPr="00DD2B73" w:rsidRDefault="003269D6" w:rsidP="00DD2B73">
      <w:pPr>
        <w:shd w:val="clear" w:color="auto" w:fill="FFFFFF"/>
        <w:jc w:val="both"/>
        <w:rPr>
          <w:rFonts w:cs="Times New Roman"/>
          <w:sz w:val="28"/>
          <w:szCs w:val="28"/>
        </w:rPr>
      </w:pPr>
    </w:p>
    <w:p w14:paraId="6A92987C" w14:textId="1BE38E88" w:rsidR="003269D6" w:rsidRDefault="003269D6" w:rsidP="008B65C7">
      <w:pPr>
        <w:shd w:val="clear" w:color="auto" w:fill="FFFFFF"/>
        <w:jc w:val="both"/>
        <w:rPr>
          <w:rFonts w:cs="Times New Roman"/>
          <w:sz w:val="28"/>
          <w:szCs w:val="28"/>
        </w:rPr>
      </w:pPr>
    </w:p>
    <w:p w14:paraId="57D71D59" w14:textId="77777777" w:rsidR="00DD2B73" w:rsidRPr="00DD2B73" w:rsidRDefault="00DD2B73" w:rsidP="00DD2B73">
      <w:pPr>
        <w:shd w:val="clear" w:color="auto" w:fill="FFFFFF"/>
        <w:jc w:val="both"/>
        <w:rPr>
          <w:rFonts w:eastAsia="Times New Roman" w:cs="Times New Roman"/>
          <w:bCs/>
          <w:sz w:val="28"/>
          <w:szCs w:val="28"/>
          <w:lang w:eastAsia="lv-LV"/>
        </w:rPr>
      </w:pPr>
      <w:r w:rsidRPr="00DD2B73">
        <w:rPr>
          <w:rFonts w:eastAsia="Times New Roman" w:cs="Times New Roman"/>
          <w:bCs/>
          <w:sz w:val="28"/>
          <w:szCs w:val="28"/>
          <w:lang w:eastAsia="lv-LV"/>
        </w:rPr>
        <w:t>80. </w:t>
      </w:r>
      <w:r w:rsidRPr="00DD2B73">
        <w:rPr>
          <w:rFonts w:eastAsia="Times New Roman" w:cs="Times New Roman"/>
          <w:sz w:val="28"/>
          <w:szCs w:val="28"/>
          <w:lang w:eastAsia="lv-LV"/>
        </w:rPr>
        <w:t>Izteikt informatīvo atsauci uz Eiropas Savienības direktīvām šādā redakcijā:</w:t>
      </w:r>
    </w:p>
    <w:p w14:paraId="728DB413" w14:textId="77777777" w:rsidR="00DD2B73" w:rsidRPr="00DD2B73" w:rsidRDefault="00DD2B73" w:rsidP="00DD2B73">
      <w:pPr>
        <w:jc w:val="both"/>
        <w:rPr>
          <w:rFonts w:eastAsia="Times New Roman" w:cs="Times New Roman"/>
          <w:sz w:val="28"/>
          <w:szCs w:val="28"/>
          <w:lang w:eastAsia="lv-LV"/>
        </w:rPr>
      </w:pPr>
      <w:r w:rsidRPr="00DD2B73">
        <w:rPr>
          <w:rFonts w:eastAsia="Times New Roman" w:cs="Times New Roman"/>
          <w:bCs/>
          <w:sz w:val="28"/>
          <w:szCs w:val="28"/>
          <w:lang w:eastAsia="lv-LV"/>
        </w:rPr>
        <w:t>“</w:t>
      </w:r>
      <w:r w:rsidRPr="00DD2B73">
        <w:rPr>
          <w:rFonts w:eastAsia="Times New Roman" w:cs="Times New Roman"/>
          <w:b/>
          <w:bCs/>
          <w:sz w:val="28"/>
          <w:szCs w:val="28"/>
          <w:lang w:eastAsia="lv-LV"/>
        </w:rPr>
        <w:t>Informatīva atsauce uz Eiropas Savienības direktīvām</w:t>
      </w:r>
    </w:p>
    <w:p w14:paraId="41422773" w14:textId="77777777" w:rsidR="00DD2B73" w:rsidRPr="00DD2B73" w:rsidRDefault="00DD2B73" w:rsidP="00DD2B73">
      <w:pPr>
        <w:shd w:val="clear" w:color="auto" w:fill="FFFFFF"/>
        <w:jc w:val="both"/>
        <w:rPr>
          <w:rFonts w:eastAsia="Times New Roman" w:cs="Times New Roman"/>
          <w:bCs/>
          <w:sz w:val="28"/>
          <w:szCs w:val="28"/>
          <w:lang w:eastAsia="lv-LV"/>
        </w:rPr>
      </w:pPr>
      <w:r w:rsidRPr="00DD2B73">
        <w:rPr>
          <w:rFonts w:eastAsia="Times New Roman" w:cs="Times New Roman"/>
          <w:sz w:val="28"/>
          <w:szCs w:val="28"/>
          <w:lang w:eastAsia="lv-LV"/>
        </w:rPr>
        <w:t>Likumā iekļautas tiesību normas, kas izriet no:</w:t>
      </w:r>
    </w:p>
    <w:p w14:paraId="21F04C02" w14:textId="77777777" w:rsidR="00DD2B73" w:rsidRPr="00DD2B73" w:rsidRDefault="00DD2B73" w:rsidP="00DD2B73">
      <w:pPr>
        <w:pStyle w:val="tv213"/>
        <w:shd w:val="clear" w:color="auto" w:fill="FFFFFF"/>
        <w:spacing w:before="0" w:beforeAutospacing="0" w:after="0" w:afterAutospacing="0"/>
        <w:jc w:val="both"/>
        <w:rPr>
          <w:sz w:val="28"/>
          <w:szCs w:val="28"/>
        </w:rPr>
      </w:pPr>
      <w:r w:rsidRPr="00DD2B73">
        <w:rPr>
          <w:sz w:val="28"/>
          <w:szCs w:val="28"/>
        </w:rPr>
        <w:lastRenderedPageBreak/>
        <w:t>1) Padomes 1989.gada 21.decembra direktīvas 89/665/EEK par to normatīvo un administratīvo aktu koordinēšanu, kuri attiecas uz izskatīšanas procedūru piemērošanu, piešķirot piegādes un uzņēmuma līgumus valsts vajadzībām;</w:t>
      </w:r>
    </w:p>
    <w:p w14:paraId="1AA0AB6A" w14:textId="77777777" w:rsidR="00DD2B73" w:rsidRPr="00DD2B73" w:rsidRDefault="00DD2B73" w:rsidP="00DD2B73">
      <w:pPr>
        <w:pStyle w:val="tv213"/>
        <w:shd w:val="clear" w:color="auto" w:fill="FFFFFF"/>
        <w:spacing w:before="0" w:beforeAutospacing="0" w:after="0" w:afterAutospacing="0"/>
        <w:jc w:val="both"/>
        <w:rPr>
          <w:sz w:val="28"/>
          <w:szCs w:val="28"/>
        </w:rPr>
      </w:pPr>
      <w:r w:rsidRPr="00DD2B73">
        <w:rPr>
          <w:sz w:val="28"/>
          <w:szCs w:val="28"/>
        </w:rPr>
        <w:t>2) </w:t>
      </w:r>
      <w:r w:rsidRPr="00DD2B73">
        <w:rPr>
          <w:bCs/>
          <w:sz w:val="28"/>
          <w:szCs w:val="28"/>
        </w:rPr>
        <w:t>Eiropas Parlamenta un Padomes 2007.gada 11.decembra direktīvas 2007/66/EK, ar ko Padomes Direktīvas 89/665/EEK un 92/13/EEK groza attiecībā uz pārskatīšanas procedūru efektivitātes uzlabošanu valsts līgumu piešķiršanas jomā;</w:t>
      </w:r>
    </w:p>
    <w:p w14:paraId="20DCCE50" w14:textId="77777777" w:rsidR="00DD2B73" w:rsidRPr="00DD2B73" w:rsidRDefault="00DD2B73" w:rsidP="00DD2B73">
      <w:pPr>
        <w:pStyle w:val="Default"/>
        <w:jc w:val="both"/>
        <w:rPr>
          <w:rFonts w:ascii="Times New Roman" w:eastAsia="Times New Roman" w:hAnsi="Times New Roman" w:cs="Times New Roman"/>
          <w:bCs/>
          <w:color w:val="auto"/>
          <w:sz w:val="28"/>
          <w:szCs w:val="28"/>
          <w:lang w:eastAsia="lv-LV"/>
        </w:rPr>
      </w:pPr>
      <w:r w:rsidRPr="00DD2B73">
        <w:rPr>
          <w:rFonts w:ascii="Times New Roman" w:hAnsi="Times New Roman" w:cs="Times New Roman"/>
          <w:color w:val="auto"/>
          <w:sz w:val="28"/>
          <w:szCs w:val="28"/>
        </w:rPr>
        <w:t>3) Eiropas Parlamenta un Padomes 2009.gada 18.jūnija direktīvas</w:t>
      </w:r>
      <w:r w:rsidRPr="00DD2B73">
        <w:rPr>
          <w:rStyle w:val="apple-converted-space"/>
          <w:rFonts w:ascii="Times New Roman" w:hAnsi="Times New Roman" w:cs="Times New Roman"/>
          <w:color w:val="auto"/>
          <w:sz w:val="28"/>
          <w:szCs w:val="28"/>
        </w:rPr>
        <w:t xml:space="preserve"> </w:t>
      </w:r>
      <w:hyperlink r:id="rId13" w:tgtFrame="_blank" w:history="1">
        <w:r w:rsidRPr="00DD2B73">
          <w:rPr>
            <w:rStyle w:val="Hyperlink"/>
            <w:rFonts w:ascii="Times New Roman" w:hAnsi="Times New Roman" w:cs="Times New Roman"/>
            <w:color w:val="auto"/>
            <w:sz w:val="28"/>
            <w:szCs w:val="28"/>
            <w:u w:val="none"/>
          </w:rPr>
          <w:t>2009/52/EK</w:t>
        </w:r>
      </w:hyperlink>
      <w:r w:rsidRPr="00DD2B73">
        <w:rPr>
          <w:rFonts w:ascii="Times New Roman" w:hAnsi="Times New Roman" w:cs="Times New Roman"/>
          <w:color w:val="auto"/>
          <w:sz w:val="28"/>
          <w:szCs w:val="28"/>
        </w:rPr>
        <w:t>, ar ko nosaka minimālos standartus sankcijām un pasākumiem pret darba devējiem, kas nodarbina trešo valstu valstspiederīgos, kuri dalībvalstīs uzturas nelikumīgi;</w:t>
      </w:r>
    </w:p>
    <w:p w14:paraId="03DFA8B7" w14:textId="51E38D81" w:rsidR="003269D6" w:rsidRPr="00DD2B73" w:rsidRDefault="00DD2B73" w:rsidP="00DD2B73">
      <w:pPr>
        <w:shd w:val="clear" w:color="auto" w:fill="FFFFFF"/>
        <w:jc w:val="both"/>
        <w:rPr>
          <w:rFonts w:cs="Times New Roman"/>
          <w:sz w:val="28"/>
          <w:szCs w:val="28"/>
        </w:rPr>
      </w:pPr>
      <w:r w:rsidRPr="00DD2B73">
        <w:rPr>
          <w:rFonts w:eastAsia="Times New Roman" w:cs="Times New Roman"/>
          <w:bCs/>
          <w:sz w:val="28"/>
          <w:szCs w:val="28"/>
          <w:lang w:eastAsia="lv-LV"/>
        </w:rPr>
        <w:t>4) </w:t>
      </w:r>
      <w:r w:rsidRPr="00DD2B73">
        <w:rPr>
          <w:rFonts w:cs="Times New Roman"/>
          <w:bCs/>
          <w:sz w:val="28"/>
          <w:szCs w:val="28"/>
        </w:rPr>
        <w:t>Eiropas Parlamenta un Padomes 2014.gada 26.februāra direktīvas 2014/23/ES par koncesijas līgumu slēgšanas tiesību piešķiršanu</w:t>
      </w:r>
      <w:r w:rsidRPr="00DD2B73">
        <w:rPr>
          <w:rFonts w:eastAsia="Times New Roman" w:cs="Times New Roman"/>
          <w:bCs/>
          <w:sz w:val="28"/>
          <w:szCs w:val="28"/>
          <w:lang w:eastAsia="lv-LV"/>
        </w:rPr>
        <w:t>.”.</w:t>
      </w:r>
    </w:p>
    <w:p w14:paraId="24766F4C" w14:textId="77777777" w:rsidR="008B65C7" w:rsidRDefault="008B65C7" w:rsidP="008B65C7">
      <w:pPr>
        <w:shd w:val="clear" w:color="auto" w:fill="FFFFFF"/>
        <w:jc w:val="both"/>
        <w:rPr>
          <w:rFonts w:eastAsia="Times New Roman" w:cs="Times New Roman"/>
          <w:bCs/>
          <w:sz w:val="28"/>
          <w:szCs w:val="28"/>
          <w:lang w:eastAsia="lv-LV"/>
        </w:rPr>
      </w:pPr>
    </w:p>
    <w:p w14:paraId="6E987B9E" w14:textId="77777777" w:rsidR="008B65C7" w:rsidRPr="008B65C7" w:rsidRDefault="008B65C7" w:rsidP="008B65C7">
      <w:pPr>
        <w:shd w:val="clear" w:color="auto" w:fill="FFFFFF"/>
        <w:jc w:val="both"/>
        <w:rPr>
          <w:rFonts w:eastAsia="Times New Roman" w:cs="Times New Roman"/>
          <w:bCs/>
          <w:sz w:val="28"/>
          <w:szCs w:val="28"/>
          <w:lang w:eastAsia="lv-LV"/>
        </w:rPr>
      </w:pPr>
    </w:p>
    <w:p w14:paraId="16861A7F" w14:textId="3B0C1357" w:rsidR="00950B45" w:rsidRPr="00BE1F80" w:rsidRDefault="00DD2B73" w:rsidP="005F779D">
      <w:pPr>
        <w:shd w:val="clear" w:color="auto" w:fill="FFFFFF"/>
        <w:jc w:val="both"/>
        <w:rPr>
          <w:rFonts w:eastAsia="Times New Roman" w:cs="Times New Roman"/>
          <w:bCs/>
          <w:sz w:val="28"/>
          <w:szCs w:val="28"/>
          <w:lang w:eastAsia="lv-LV"/>
        </w:rPr>
      </w:pPr>
      <w:r w:rsidRPr="00DD2B73">
        <w:rPr>
          <w:rFonts w:eastAsia="Times New Roman" w:cs="Times New Roman"/>
          <w:bCs/>
          <w:sz w:val="28"/>
          <w:szCs w:val="28"/>
          <w:lang w:eastAsia="lv-LV"/>
        </w:rPr>
        <w:t>81</w:t>
      </w:r>
      <w:r w:rsidR="00B70C97" w:rsidRPr="00DD2B73">
        <w:rPr>
          <w:rFonts w:eastAsia="Times New Roman" w:cs="Times New Roman"/>
          <w:bCs/>
          <w:sz w:val="28"/>
          <w:szCs w:val="28"/>
          <w:lang w:eastAsia="lv-LV"/>
        </w:rPr>
        <w:t>. </w:t>
      </w:r>
      <w:r w:rsidR="00950B45" w:rsidRPr="00DD2B73">
        <w:rPr>
          <w:rFonts w:eastAsia="Times New Roman" w:cs="Times New Roman"/>
          <w:bCs/>
          <w:sz w:val="28"/>
          <w:szCs w:val="28"/>
          <w:lang w:eastAsia="lv-LV"/>
        </w:rPr>
        <w:t>Papildināt</w:t>
      </w:r>
      <w:r w:rsidR="00950B45" w:rsidRPr="00BE1F80">
        <w:rPr>
          <w:rFonts w:eastAsia="Times New Roman" w:cs="Times New Roman"/>
          <w:bCs/>
          <w:sz w:val="28"/>
          <w:szCs w:val="28"/>
          <w:lang w:eastAsia="lv-LV"/>
        </w:rPr>
        <w:t xml:space="preserve"> likumu ar 1.pielikumu šādā redakcijā:</w:t>
      </w:r>
    </w:p>
    <w:p w14:paraId="31B32FF0" w14:textId="77777777" w:rsidR="00E01F24" w:rsidRPr="00BE1F80" w:rsidRDefault="00950B45" w:rsidP="005F779D">
      <w:pPr>
        <w:shd w:val="clear" w:color="auto" w:fill="FFFFFF"/>
        <w:jc w:val="both"/>
        <w:rPr>
          <w:rFonts w:eastAsia="Times New Roman" w:cs="Times New Roman"/>
          <w:bCs/>
          <w:sz w:val="28"/>
          <w:szCs w:val="28"/>
          <w:lang w:eastAsia="lv-LV"/>
        </w:rPr>
      </w:pPr>
      <w:r w:rsidRPr="00BE1F80">
        <w:rPr>
          <w:rFonts w:eastAsia="Times New Roman" w:cs="Times New Roman"/>
          <w:bCs/>
          <w:sz w:val="28"/>
          <w:szCs w:val="28"/>
          <w:lang w:eastAsia="lv-LV"/>
        </w:rPr>
        <w:t>“Publiskās un privātās partnerības likuma 1.pielikums</w:t>
      </w:r>
    </w:p>
    <w:p w14:paraId="4242CDB3" w14:textId="77777777" w:rsidR="00950B45" w:rsidRPr="00327136" w:rsidRDefault="00950B45" w:rsidP="005F779D">
      <w:pPr>
        <w:shd w:val="clear" w:color="auto" w:fill="FFFFFF" w:themeFill="background1"/>
        <w:jc w:val="both"/>
        <w:rPr>
          <w:rFonts w:cs="Times New Roman"/>
          <w:b/>
          <w:bCs/>
          <w:sz w:val="28"/>
          <w:szCs w:val="28"/>
          <w:shd w:val="clear" w:color="auto" w:fill="F1F1F1"/>
        </w:rPr>
      </w:pPr>
      <w:r w:rsidRPr="00BE1F80">
        <w:rPr>
          <w:rFonts w:cs="Times New Roman"/>
          <w:b/>
          <w:bCs/>
          <w:sz w:val="28"/>
          <w:szCs w:val="28"/>
          <w:shd w:val="clear" w:color="auto" w:fill="FFFFFF"/>
        </w:rPr>
        <w:t>Būvdarbu nomenklatūra</w:t>
      </w:r>
    </w:p>
    <w:p w14:paraId="17DA18C2" w14:textId="77777777" w:rsidR="00950B45" w:rsidRPr="00327136" w:rsidRDefault="00950B45" w:rsidP="005F779D">
      <w:pPr>
        <w:pStyle w:val="Normal1"/>
        <w:shd w:val="clear" w:color="auto" w:fill="FFFFFF"/>
        <w:spacing w:before="0" w:beforeAutospacing="0" w:after="0" w:afterAutospacing="0"/>
        <w:jc w:val="both"/>
        <w:textAlignment w:val="baseline"/>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85"/>
        <w:gridCol w:w="786"/>
        <w:gridCol w:w="705"/>
        <w:gridCol w:w="1745"/>
        <w:gridCol w:w="3990"/>
        <w:gridCol w:w="1365"/>
      </w:tblGrid>
      <w:tr w:rsidR="00327136" w:rsidRPr="00327136" w14:paraId="17D49574" w14:textId="77777777" w:rsidTr="003627C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4F47DF4" w14:textId="77777777" w:rsidR="00950B45" w:rsidRPr="00327136" w:rsidRDefault="00950B45" w:rsidP="005128E5">
            <w:pPr>
              <w:pStyle w:val="tbl-hdr"/>
              <w:spacing w:before="0" w:beforeAutospacing="0" w:after="0" w:afterAutospacing="0"/>
              <w:jc w:val="center"/>
              <w:textAlignment w:val="baseline"/>
              <w:rPr>
                <w:b/>
                <w:bCs/>
              </w:rPr>
            </w:pPr>
            <w:r w:rsidRPr="00327136">
              <w:rPr>
                <w:b/>
                <w:shd w:val="clear" w:color="auto" w:fill="FFFFFF"/>
              </w:rPr>
              <w:t>Eiropas Savienības ekonomisko aktivitāšu klasifikācija (NACE)</w:t>
            </w:r>
          </w:p>
        </w:tc>
        <w:tc>
          <w:tcPr>
            <w:tcW w:w="523"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5290CB50" w14:textId="77777777" w:rsidR="00950B45" w:rsidRPr="00327136" w:rsidRDefault="00950B45" w:rsidP="005128E5">
            <w:pPr>
              <w:pStyle w:val="tbl-hdr"/>
              <w:spacing w:before="0" w:beforeAutospacing="0" w:after="0" w:afterAutospacing="0"/>
              <w:jc w:val="center"/>
              <w:textAlignment w:val="baseline"/>
              <w:rPr>
                <w:b/>
                <w:bCs/>
              </w:rPr>
            </w:pPr>
            <w:r w:rsidRPr="00327136">
              <w:rPr>
                <w:rStyle w:val="italic"/>
                <w:b/>
                <w:bCs/>
                <w:i/>
                <w:iCs/>
                <w:bdr w:val="none" w:sz="0" w:space="0" w:color="auto" w:frame="1"/>
              </w:rPr>
              <w:t>CPV</w:t>
            </w:r>
            <w:r w:rsidRPr="00327136">
              <w:rPr>
                <w:rStyle w:val="apple-converted-space"/>
                <w:b/>
                <w:bCs/>
              </w:rPr>
              <w:t> </w:t>
            </w:r>
            <w:r w:rsidRPr="00327136">
              <w:rPr>
                <w:b/>
                <w:bCs/>
              </w:rPr>
              <w:t>kods</w:t>
            </w:r>
          </w:p>
        </w:tc>
      </w:tr>
      <w:tr w:rsidR="00327136" w:rsidRPr="00327136" w14:paraId="4DCD9513" w14:textId="77777777" w:rsidTr="007061B6">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176515D" w14:textId="77777777" w:rsidR="00950B45" w:rsidRPr="00327136" w:rsidRDefault="00950B45" w:rsidP="005128E5">
            <w:pPr>
              <w:pStyle w:val="tbl-hdr"/>
              <w:spacing w:before="0" w:beforeAutospacing="0" w:after="0" w:afterAutospacing="0"/>
              <w:jc w:val="center"/>
              <w:textAlignment w:val="baseline"/>
              <w:rPr>
                <w:b/>
                <w:bCs/>
              </w:rPr>
            </w:pPr>
            <w:r w:rsidRPr="00327136">
              <w:rPr>
                <w:b/>
                <w:bCs/>
              </w:rPr>
              <w:t>F IEDAĻA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31C4EE7" w14:textId="77777777" w:rsidR="00950B45" w:rsidRPr="00327136" w:rsidRDefault="00950B45" w:rsidP="005128E5">
            <w:pPr>
              <w:pStyle w:val="tbl-hdr"/>
              <w:spacing w:before="0" w:beforeAutospacing="0" w:after="0" w:afterAutospacing="0"/>
              <w:jc w:val="center"/>
              <w:textAlignment w:val="baseline"/>
              <w:rPr>
                <w:b/>
                <w:bCs/>
              </w:rPr>
            </w:pPr>
            <w:r w:rsidRPr="00327136">
              <w:rPr>
                <w:b/>
                <w:bCs/>
              </w:rPr>
              <w:t>BŪVNIECĪBA</w:t>
            </w:r>
          </w:p>
        </w:tc>
        <w:tc>
          <w:tcPr>
            <w:tcW w:w="52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BBFE6" w14:textId="77777777" w:rsidR="00950B45" w:rsidRPr="00327136" w:rsidRDefault="00950B45" w:rsidP="005128E5">
            <w:pPr>
              <w:rPr>
                <w:rFonts w:cs="Times New Roman"/>
                <w:b/>
                <w:bCs/>
                <w:szCs w:val="24"/>
              </w:rPr>
            </w:pPr>
          </w:p>
        </w:tc>
      </w:tr>
      <w:tr w:rsidR="00327136" w:rsidRPr="00327136" w14:paraId="0662CAEA"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2DCCE6B" w14:textId="77777777" w:rsidR="00950B45" w:rsidRPr="00327136" w:rsidRDefault="00950B45" w:rsidP="005128E5">
            <w:pPr>
              <w:pStyle w:val="tbl-hdr"/>
              <w:spacing w:before="0" w:beforeAutospacing="0" w:after="0" w:afterAutospacing="0"/>
              <w:jc w:val="center"/>
              <w:textAlignment w:val="baseline"/>
              <w:rPr>
                <w:b/>
                <w:bCs/>
              </w:rPr>
            </w:pPr>
            <w:r w:rsidRPr="00327136">
              <w:rPr>
                <w:b/>
                <w:bCs/>
              </w:rPr>
              <w:t>Daļa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BE7DAE1" w14:textId="77777777" w:rsidR="00950B45" w:rsidRPr="00327136" w:rsidRDefault="00950B45" w:rsidP="005128E5">
            <w:pPr>
              <w:pStyle w:val="tbl-hdr"/>
              <w:spacing w:before="0" w:beforeAutospacing="0" w:after="0" w:afterAutospacing="0"/>
              <w:jc w:val="center"/>
              <w:textAlignment w:val="baseline"/>
              <w:rPr>
                <w:b/>
                <w:bCs/>
              </w:rPr>
            </w:pPr>
            <w:r w:rsidRPr="00327136">
              <w:rPr>
                <w:b/>
                <w:bCs/>
              </w:rPr>
              <w:t>Grupa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8C4B4D2" w14:textId="77777777" w:rsidR="00950B45" w:rsidRPr="00327136" w:rsidRDefault="00950B45" w:rsidP="005128E5">
            <w:pPr>
              <w:pStyle w:val="tbl-hdr"/>
              <w:spacing w:before="0" w:beforeAutospacing="0" w:after="0" w:afterAutospacing="0"/>
              <w:jc w:val="center"/>
              <w:textAlignment w:val="baseline"/>
              <w:rPr>
                <w:b/>
                <w:bCs/>
              </w:rPr>
            </w:pPr>
            <w:r w:rsidRPr="00327136">
              <w:rPr>
                <w:b/>
                <w:bCs/>
              </w:rPr>
              <w:t>Klase</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D598FEA" w14:textId="77777777" w:rsidR="00950B45" w:rsidRPr="00327136" w:rsidRDefault="00950B45" w:rsidP="005128E5">
            <w:pPr>
              <w:pStyle w:val="tbl-hdr"/>
              <w:spacing w:before="0" w:beforeAutospacing="0" w:after="0" w:afterAutospacing="0"/>
              <w:jc w:val="center"/>
              <w:textAlignment w:val="baseline"/>
              <w:rPr>
                <w:b/>
                <w:bCs/>
              </w:rPr>
            </w:pPr>
            <w:r w:rsidRPr="00327136">
              <w:rPr>
                <w:b/>
                <w:bCs/>
              </w:rPr>
              <w:t>Darbības veids</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FF2E39D" w14:textId="77777777" w:rsidR="00950B45" w:rsidRPr="00327136" w:rsidRDefault="00950B45" w:rsidP="005128E5">
            <w:pPr>
              <w:pStyle w:val="tbl-hdr"/>
              <w:spacing w:before="0" w:beforeAutospacing="0" w:after="0" w:afterAutospacing="0"/>
              <w:jc w:val="center"/>
              <w:textAlignment w:val="baseline"/>
              <w:rPr>
                <w:b/>
                <w:bCs/>
              </w:rPr>
            </w:pPr>
            <w:r w:rsidRPr="00327136">
              <w:rPr>
                <w:b/>
                <w:bCs/>
              </w:rPr>
              <w:t>Piezīmes</w:t>
            </w:r>
          </w:p>
        </w:tc>
        <w:tc>
          <w:tcPr>
            <w:tcW w:w="52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2F58C" w14:textId="77777777" w:rsidR="00950B45" w:rsidRPr="00327136" w:rsidRDefault="00950B45" w:rsidP="005128E5">
            <w:pPr>
              <w:rPr>
                <w:rFonts w:cs="Times New Roman"/>
                <w:b/>
                <w:bCs/>
                <w:szCs w:val="24"/>
              </w:rPr>
            </w:pPr>
          </w:p>
        </w:tc>
      </w:tr>
      <w:tr w:rsidR="00327136" w:rsidRPr="00327136" w14:paraId="40191189"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70F1853" w14:textId="77777777" w:rsidR="00950B45" w:rsidRPr="00327136" w:rsidRDefault="00950B45" w:rsidP="005128E5">
            <w:pPr>
              <w:pStyle w:val="tbl-txt"/>
              <w:spacing w:before="0" w:beforeAutospacing="0" w:after="0" w:afterAutospacing="0"/>
              <w:textAlignment w:val="baseline"/>
            </w:pPr>
            <w:r w:rsidRPr="00327136">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924ED29"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8AB22E6" w14:textId="77777777" w:rsidR="00950B45" w:rsidRPr="00327136" w:rsidRDefault="00950B45" w:rsidP="005128E5">
            <w:pPr>
              <w:pStyle w:val="Normal1"/>
              <w:spacing w:before="0" w:beforeAutospacing="0" w:after="0" w:afterAutospacing="0"/>
              <w:textAlignment w:val="baseline"/>
            </w:pPr>
            <w:r w:rsidRPr="00327136">
              <w:t> </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866A5B3" w14:textId="77777777" w:rsidR="00950B45" w:rsidRPr="00327136" w:rsidRDefault="00950B45" w:rsidP="005128E5">
            <w:pPr>
              <w:pStyle w:val="tbl-txt"/>
              <w:spacing w:before="0" w:beforeAutospacing="0" w:after="0" w:afterAutospacing="0"/>
              <w:textAlignment w:val="baseline"/>
            </w:pPr>
            <w:r w:rsidRPr="00327136">
              <w:t>Būvniecība</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4EF9D31" w14:textId="77777777" w:rsidR="00950B45" w:rsidRPr="00327136" w:rsidRDefault="00950B45" w:rsidP="005128E5">
            <w:pPr>
              <w:pStyle w:val="tbl-txt"/>
              <w:spacing w:before="0" w:beforeAutospacing="0" w:after="0" w:afterAutospacing="0"/>
              <w:textAlignment w:val="baseline"/>
            </w:pPr>
            <w:r w:rsidRPr="00327136">
              <w:t>Šajā daļā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1A7BEF1D"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76E407D"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BACAD2A" w14:textId="77777777" w:rsidR="00950B45" w:rsidRPr="00327136" w:rsidRDefault="00950B45" w:rsidP="005128E5">
                  <w:pPr>
                    <w:pStyle w:val="Normal1"/>
                    <w:spacing w:before="0" w:beforeAutospacing="0" w:after="0" w:afterAutospacing="0"/>
                    <w:textAlignment w:val="baseline"/>
                  </w:pPr>
                  <w:r w:rsidRPr="00327136">
                    <w:t>jaunu ēku būvniecība un būvdarbi, restaurācija un remontdarbi.</w:t>
                  </w:r>
                </w:p>
              </w:tc>
            </w:tr>
          </w:tbl>
          <w:p w14:paraId="1F90F09F"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66BC95F" w14:textId="77777777" w:rsidR="00950B45" w:rsidRPr="00327136" w:rsidRDefault="00950B45" w:rsidP="005128E5">
            <w:pPr>
              <w:pStyle w:val="tbl-txt"/>
              <w:spacing w:before="0" w:beforeAutospacing="0" w:after="0" w:afterAutospacing="0"/>
              <w:textAlignment w:val="baseline"/>
            </w:pPr>
            <w:r w:rsidRPr="00327136">
              <w:t>45000000</w:t>
            </w:r>
          </w:p>
        </w:tc>
      </w:tr>
      <w:tr w:rsidR="00327136" w:rsidRPr="00327136" w14:paraId="0CB70511"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CC28E50"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EDA48DC" w14:textId="77777777" w:rsidR="00950B45" w:rsidRPr="00327136" w:rsidRDefault="00950B45" w:rsidP="005128E5">
            <w:pPr>
              <w:pStyle w:val="tbl-txt"/>
              <w:spacing w:before="0" w:beforeAutospacing="0" w:after="0" w:afterAutospacing="0"/>
              <w:textAlignment w:val="baseline"/>
            </w:pPr>
            <w:r w:rsidRPr="00327136">
              <w:t>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72A09CC" w14:textId="77777777" w:rsidR="00950B45" w:rsidRPr="00327136" w:rsidRDefault="00950B45" w:rsidP="005128E5">
            <w:pPr>
              <w:pStyle w:val="Normal1"/>
              <w:spacing w:before="0" w:beforeAutospacing="0" w:after="0" w:afterAutospacing="0"/>
              <w:textAlignment w:val="baseline"/>
            </w:pPr>
            <w:r w:rsidRPr="00327136">
              <w:t> </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2C6A3E9" w14:textId="77777777" w:rsidR="00950B45" w:rsidRPr="00327136" w:rsidRDefault="00950B45" w:rsidP="005128E5">
            <w:pPr>
              <w:pStyle w:val="tbl-txt"/>
              <w:spacing w:before="0" w:beforeAutospacing="0" w:after="0" w:afterAutospacing="0"/>
              <w:textAlignment w:val="baseline"/>
            </w:pPr>
            <w:r w:rsidRPr="00327136">
              <w:t>Būvlaukuma sagatavošana</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98B0275" w14:textId="77777777" w:rsidR="00950B45" w:rsidRPr="00327136" w:rsidRDefault="00950B45" w:rsidP="005128E5">
            <w:pPr>
              <w:pStyle w:val="Normal1"/>
              <w:spacing w:before="0" w:beforeAutospacing="0" w:after="0" w:afterAutospacing="0"/>
              <w:textAlignment w:val="baseline"/>
            </w:pPr>
            <w:r w:rsidRPr="00327136">
              <w:t> </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4E9E9B1" w14:textId="77777777" w:rsidR="00950B45" w:rsidRPr="00327136" w:rsidRDefault="00950B45" w:rsidP="005128E5">
            <w:pPr>
              <w:pStyle w:val="tbl-txt"/>
              <w:spacing w:before="0" w:beforeAutospacing="0" w:after="0" w:afterAutospacing="0"/>
              <w:textAlignment w:val="baseline"/>
            </w:pPr>
            <w:r w:rsidRPr="00327136">
              <w:t>45100000</w:t>
            </w:r>
          </w:p>
        </w:tc>
      </w:tr>
      <w:tr w:rsidR="00327136" w:rsidRPr="00327136" w14:paraId="0AA1333F"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44A27E1"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BE8C041"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B242519" w14:textId="77777777" w:rsidR="00950B45" w:rsidRPr="00327136" w:rsidRDefault="00950B45" w:rsidP="005128E5">
            <w:pPr>
              <w:pStyle w:val="tbl-txt"/>
              <w:spacing w:before="0" w:beforeAutospacing="0" w:after="0" w:afterAutospacing="0"/>
              <w:textAlignment w:val="baseline"/>
            </w:pPr>
            <w:r w:rsidRPr="00327136">
              <w:t>45.11.</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4B025B8" w14:textId="77777777" w:rsidR="00950B45" w:rsidRPr="00327136" w:rsidRDefault="00950B45" w:rsidP="005128E5">
            <w:pPr>
              <w:pStyle w:val="tbl-txt"/>
              <w:spacing w:before="0" w:beforeAutospacing="0" w:after="0" w:afterAutospacing="0"/>
              <w:textAlignment w:val="baseline"/>
            </w:pPr>
            <w:r w:rsidRPr="00327136">
              <w:t>Būvju demontāža un nojaukšana; grunts pārvietošana</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4A3E493"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6D3B1ABF"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E84C858"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706DC38" w14:textId="77777777" w:rsidR="00950B45" w:rsidRPr="00327136" w:rsidRDefault="00950B45" w:rsidP="005128E5">
                  <w:pPr>
                    <w:pStyle w:val="Normal1"/>
                    <w:spacing w:before="0" w:beforeAutospacing="0" w:after="0" w:afterAutospacing="0"/>
                    <w:textAlignment w:val="baseline"/>
                  </w:pPr>
                  <w:r w:rsidRPr="00327136">
                    <w:t>būvju un citu konstrukciju demontāža,</w:t>
                  </w:r>
                </w:p>
              </w:tc>
            </w:tr>
            <w:tr w:rsidR="00327136" w:rsidRPr="00327136" w14:paraId="029E3CC1"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F7DF964"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ED5294C" w14:textId="77777777" w:rsidR="00950B45" w:rsidRPr="00327136" w:rsidRDefault="00950B45" w:rsidP="005128E5">
                  <w:pPr>
                    <w:pStyle w:val="Normal1"/>
                    <w:spacing w:before="0" w:beforeAutospacing="0" w:after="0" w:afterAutospacing="0"/>
                    <w:textAlignment w:val="baseline"/>
                  </w:pPr>
                  <w:r w:rsidRPr="00327136">
                    <w:t>būvlaukuma attīrīšana,</w:t>
                  </w:r>
                </w:p>
              </w:tc>
            </w:tr>
            <w:tr w:rsidR="00327136" w:rsidRPr="00327136" w14:paraId="1925A1CB"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B8D5A36"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8CA6F88" w14:textId="77777777" w:rsidR="00950B45" w:rsidRPr="00327136" w:rsidRDefault="00950B45" w:rsidP="005128E5">
                  <w:pPr>
                    <w:pStyle w:val="Normal1"/>
                    <w:spacing w:before="0" w:beforeAutospacing="0" w:after="0" w:afterAutospacing="0"/>
                    <w:textAlignment w:val="baseline"/>
                  </w:pPr>
                  <w:r w:rsidRPr="00327136">
                    <w:t>grunts noņemšana – norakšanas, būvlaukuma līmeņošanas un iezīmēšanas darbi, tranšeju rakšana, akmeņu novākšana, spridzināšana utt.,</w:t>
                  </w:r>
                </w:p>
              </w:tc>
            </w:tr>
            <w:tr w:rsidR="00327136" w:rsidRPr="00327136" w14:paraId="40010E05"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3BCBACB"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A56D39E" w14:textId="77777777" w:rsidR="00950B45" w:rsidRPr="00327136" w:rsidRDefault="00950B45" w:rsidP="005128E5">
                  <w:pPr>
                    <w:pStyle w:val="Normal1"/>
                    <w:spacing w:before="0" w:beforeAutospacing="0" w:after="0" w:afterAutospacing="0"/>
                    <w:textAlignment w:val="baseline"/>
                  </w:pPr>
                  <w:r w:rsidRPr="00327136">
                    <w:t>derīgo izrakteņu ieguves vietas sagatavošana:</w:t>
                  </w:r>
                </w:p>
              </w:tc>
            </w:tr>
            <w:tr w:rsidR="00327136" w:rsidRPr="00327136" w14:paraId="706B1399"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383A372"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C2206C8" w14:textId="77777777" w:rsidR="00950B45" w:rsidRPr="00327136" w:rsidRDefault="00950B45" w:rsidP="005128E5">
                  <w:pPr>
                    <w:pStyle w:val="Normal1"/>
                    <w:spacing w:before="0" w:beforeAutospacing="0" w:after="0" w:afterAutospacing="0"/>
                    <w:textAlignment w:val="baseline"/>
                  </w:pPr>
                  <w:r w:rsidRPr="00327136">
                    <w:t>liekās slodzes noņemšana un citi sagatavošanas darbi minerālu nogulu un karjeru vietās.</w:t>
                  </w:r>
                </w:p>
              </w:tc>
            </w:tr>
          </w:tbl>
          <w:p w14:paraId="56DBD8FB" w14:textId="77777777" w:rsidR="00950B45" w:rsidRPr="00327136" w:rsidRDefault="00950B45" w:rsidP="005128E5">
            <w:pPr>
              <w:pStyle w:val="tbl-txt"/>
              <w:spacing w:before="0" w:beforeAutospacing="0" w:after="0" w:afterAutospacing="0"/>
              <w:textAlignment w:val="baseline"/>
            </w:pPr>
            <w:r w:rsidRPr="00327136">
              <w:t>Šajā klasē ietilpst arī:</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3B5860C6"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B1FED86"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2E80D71" w14:textId="77777777" w:rsidR="00950B45" w:rsidRPr="00327136" w:rsidRDefault="00950B45" w:rsidP="005128E5">
                  <w:pPr>
                    <w:pStyle w:val="Normal1"/>
                    <w:spacing w:before="0" w:beforeAutospacing="0" w:after="0" w:afterAutospacing="0"/>
                    <w:textAlignment w:val="baseline"/>
                  </w:pPr>
                  <w:r w:rsidRPr="00327136">
                    <w:t>būvlaukuma drenāža,</w:t>
                  </w:r>
                </w:p>
              </w:tc>
            </w:tr>
            <w:tr w:rsidR="00327136" w:rsidRPr="00327136" w14:paraId="318B6B6F"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88552A9"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DC10938" w14:textId="77777777" w:rsidR="00950B45" w:rsidRPr="00327136" w:rsidRDefault="00950B45" w:rsidP="005128E5">
                  <w:pPr>
                    <w:pStyle w:val="Normal1"/>
                    <w:spacing w:before="0" w:beforeAutospacing="0" w:after="0" w:afterAutospacing="0"/>
                    <w:textAlignment w:val="baseline"/>
                  </w:pPr>
                  <w:r w:rsidRPr="00327136">
                    <w:t xml:space="preserve">lauksaimniecības un meža zemes </w:t>
                  </w:r>
                  <w:r w:rsidRPr="00327136">
                    <w:lastRenderedPageBreak/>
                    <w:t>drenāža.</w:t>
                  </w:r>
                </w:p>
              </w:tc>
            </w:tr>
          </w:tbl>
          <w:p w14:paraId="4CA53CBE"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A18206F" w14:textId="77777777" w:rsidR="00950B45" w:rsidRPr="00327136" w:rsidRDefault="00950B45" w:rsidP="005128E5">
            <w:pPr>
              <w:pStyle w:val="tbl-txt"/>
              <w:spacing w:before="0" w:beforeAutospacing="0" w:after="0" w:afterAutospacing="0"/>
              <w:textAlignment w:val="baseline"/>
            </w:pPr>
            <w:r w:rsidRPr="00327136">
              <w:lastRenderedPageBreak/>
              <w:t>45110000</w:t>
            </w:r>
          </w:p>
        </w:tc>
      </w:tr>
      <w:tr w:rsidR="00327136" w:rsidRPr="00327136" w14:paraId="0B60D67B"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537A12C"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22EF20C"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E0880C2" w14:textId="77777777" w:rsidR="00950B45" w:rsidRPr="00327136" w:rsidRDefault="00950B45" w:rsidP="005128E5">
            <w:pPr>
              <w:pStyle w:val="tbl-txt"/>
              <w:spacing w:before="0" w:beforeAutospacing="0" w:after="0" w:afterAutospacing="0"/>
              <w:textAlignment w:val="baseline"/>
            </w:pPr>
            <w:r w:rsidRPr="00327136">
              <w:t>45.12.</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740A0D8" w14:textId="77777777" w:rsidR="00950B45" w:rsidRPr="00327136" w:rsidRDefault="00950B45" w:rsidP="005128E5">
            <w:pPr>
              <w:pStyle w:val="tbl-txt"/>
              <w:spacing w:before="0" w:beforeAutospacing="0" w:after="0" w:afterAutospacing="0"/>
              <w:textAlignment w:val="baseline"/>
            </w:pPr>
            <w:r w:rsidRPr="00327136">
              <w:t>Izmēģinājuma urbšana un urbumu izveidošana</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673670"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0894D13D"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3A05AD4"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9C93F7A" w14:textId="77777777" w:rsidR="00950B45" w:rsidRPr="00327136" w:rsidRDefault="00950B45" w:rsidP="005128E5">
                  <w:pPr>
                    <w:pStyle w:val="Normal1"/>
                    <w:spacing w:before="0" w:beforeAutospacing="0" w:after="0" w:afterAutospacing="0"/>
                    <w:textAlignment w:val="baseline"/>
                  </w:pPr>
                  <w:r w:rsidRPr="00327136">
                    <w:t>izmēģinājuma urbšana, izmēģinājuma urbumu veidošana un grunts paraugu ņemšana celtniecības, ģeofiziskiem, ģeoloģiskiem vai līdzīgiem mērķiem.</w:t>
                  </w:r>
                </w:p>
              </w:tc>
            </w:tr>
          </w:tbl>
          <w:p w14:paraId="502BC130" w14:textId="77777777" w:rsidR="00950B45" w:rsidRPr="00327136" w:rsidRDefault="00950B45" w:rsidP="005128E5">
            <w:pPr>
              <w:pStyle w:val="tbl-txt"/>
              <w:spacing w:before="0" w:beforeAutospacing="0" w:after="0" w:afterAutospacing="0"/>
              <w:textAlignment w:val="baseline"/>
            </w:pPr>
            <w:r w:rsidRPr="00327136">
              <w:t>Šajā klasē neietilpst: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374A0175"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99F38D6"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C5440E3" w14:textId="77777777" w:rsidR="00950B45" w:rsidRPr="00327136" w:rsidRDefault="00950B45" w:rsidP="005128E5">
                  <w:pPr>
                    <w:pStyle w:val="Normal1"/>
                    <w:spacing w:before="0" w:beforeAutospacing="0" w:after="0" w:afterAutospacing="0"/>
                    <w:textAlignment w:val="baseline"/>
                  </w:pPr>
                  <w:r w:rsidRPr="00327136">
                    <w:t>naftas un gāzes ieguves urbumu veidošana, sk. 11.20.,</w:t>
                  </w:r>
                </w:p>
              </w:tc>
            </w:tr>
            <w:tr w:rsidR="00327136" w:rsidRPr="00327136" w14:paraId="7ED2250E"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D26B9CD"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1B2AE36" w14:textId="77777777" w:rsidR="00950B45" w:rsidRPr="00327136" w:rsidRDefault="00950B45" w:rsidP="005128E5">
                  <w:pPr>
                    <w:pStyle w:val="Normal1"/>
                    <w:spacing w:before="0" w:beforeAutospacing="0" w:after="0" w:afterAutospacing="0"/>
                    <w:textAlignment w:val="baseline"/>
                  </w:pPr>
                  <w:r w:rsidRPr="00327136">
                    <w:t>ūdens ieguves urbumu veidošana, sk. 45.25.,</w:t>
                  </w:r>
                </w:p>
              </w:tc>
            </w:tr>
            <w:tr w:rsidR="00327136" w:rsidRPr="00327136" w14:paraId="17062224"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EE48950"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074AC64" w14:textId="77777777" w:rsidR="00950B45" w:rsidRPr="00327136" w:rsidRDefault="00950B45" w:rsidP="005128E5">
                  <w:pPr>
                    <w:pStyle w:val="Normal1"/>
                    <w:spacing w:before="0" w:beforeAutospacing="0" w:after="0" w:afterAutospacing="0"/>
                    <w:textAlignment w:val="baseline"/>
                  </w:pPr>
                  <w:r w:rsidRPr="00327136">
                    <w:t>šahtu izciršana, sk. 45.25,</w:t>
                  </w:r>
                </w:p>
              </w:tc>
            </w:tr>
            <w:tr w:rsidR="00327136" w:rsidRPr="00327136" w14:paraId="3693D894"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1588031"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B3AB739" w14:textId="77777777" w:rsidR="00950B45" w:rsidRPr="00327136" w:rsidRDefault="00950B45" w:rsidP="005128E5">
                  <w:pPr>
                    <w:pStyle w:val="Normal1"/>
                    <w:spacing w:before="0" w:beforeAutospacing="0" w:after="0" w:afterAutospacing="0"/>
                    <w:textAlignment w:val="baseline"/>
                  </w:pPr>
                  <w:r w:rsidRPr="00327136">
                    <w:t>naftas un gāzes lauku izpēte, ģeofiziskā, ģeoloģiskā un seismiskā apsekošana, sk. 74.20.</w:t>
                  </w:r>
                </w:p>
              </w:tc>
            </w:tr>
          </w:tbl>
          <w:p w14:paraId="60E87B8F"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1D8F5F7" w14:textId="77777777" w:rsidR="00950B45" w:rsidRPr="00327136" w:rsidRDefault="00950B45" w:rsidP="005128E5">
            <w:pPr>
              <w:pStyle w:val="tbl-txt"/>
              <w:spacing w:before="0" w:beforeAutospacing="0" w:after="0" w:afterAutospacing="0"/>
              <w:textAlignment w:val="baseline"/>
            </w:pPr>
            <w:r w:rsidRPr="00327136">
              <w:t>45120000</w:t>
            </w:r>
          </w:p>
        </w:tc>
      </w:tr>
      <w:tr w:rsidR="00327136" w:rsidRPr="00327136" w14:paraId="2DF489B0"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D10E6AE"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C6E6B51" w14:textId="77777777" w:rsidR="00950B45" w:rsidRPr="00327136" w:rsidRDefault="00950B45" w:rsidP="005128E5">
            <w:pPr>
              <w:pStyle w:val="tbl-txt"/>
              <w:spacing w:before="0" w:beforeAutospacing="0" w:after="0" w:afterAutospacing="0"/>
              <w:textAlignment w:val="baseline"/>
            </w:pPr>
            <w:r w:rsidRPr="00327136">
              <w:t>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317CE8E" w14:textId="77777777" w:rsidR="00950B45" w:rsidRPr="00327136" w:rsidRDefault="00950B45" w:rsidP="005128E5">
            <w:pPr>
              <w:pStyle w:val="Normal1"/>
              <w:spacing w:before="0" w:beforeAutospacing="0" w:after="0" w:afterAutospacing="0"/>
              <w:textAlignment w:val="baseline"/>
            </w:pPr>
            <w:r w:rsidRPr="00327136">
              <w:t> </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35BE60A" w14:textId="77777777" w:rsidR="00950B45" w:rsidRPr="00327136" w:rsidRDefault="00950B45" w:rsidP="005128E5">
            <w:pPr>
              <w:pStyle w:val="tbl-txt"/>
              <w:spacing w:before="0" w:beforeAutospacing="0" w:after="0" w:afterAutospacing="0"/>
              <w:textAlignment w:val="baseline"/>
            </w:pPr>
            <w:r w:rsidRPr="00327136">
              <w:t>Pabeigti vai atsevišķu kārtu būvdarbi; inženiertehniskie darbi</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7950046" w14:textId="77777777" w:rsidR="00950B45" w:rsidRPr="00327136" w:rsidRDefault="00950B45" w:rsidP="005128E5">
            <w:pPr>
              <w:pStyle w:val="Normal1"/>
              <w:spacing w:before="0" w:beforeAutospacing="0" w:after="0" w:afterAutospacing="0"/>
              <w:textAlignment w:val="baseline"/>
            </w:pPr>
            <w:r w:rsidRPr="00327136">
              <w:t> </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A3853D3" w14:textId="77777777" w:rsidR="00950B45" w:rsidRPr="00327136" w:rsidRDefault="00950B45" w:rsidP="005128E5">
            <w:pPr>
              <w:pStyle w:val="tbl-txt"/>
              <w:spacing w:before="0" w:beforeAutospacing="0" w:after="0" w:afterAutospacing="0"/>
              <w:textAlignment w:val="baseline"/>
            </w:pPr>
            <w:r w:rsidRPr="00327136">
              <w:t>45200000</w:t>
            </w:r>
          </w:p>
        </w:tc>
      </w:tr>
      <w:tr w:rsidR="00327136" w:rsidRPr="00327136" w14:paraId="046D8EF3"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952FC15"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F9D6E9F"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A99E0E" w14:textId="77777777" w:rsidR="00950B45" w:rsidRPr="00327136" w:rsidRDefault="00950B45" w:rsidP="005128E5">
            <w:pPr>
              <w:pStyle w:val="tbl-txt"/>
              <w:spacing w:before="0" w:beforeAutospacing="0" w:after="0" w:afterAutospacing="0"/>
              <w:textAlignment w:val="baseline"/>
            </w:pPr>
            <w:r w:rsidRPr="00327136">
              <w:t>45.21.</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7216631" w14:textId="77777777" w:rsidR="00950B45" w:rsidRPr="00327136" w:rsidRDefault="00950B45" w:rsidP="005128E5">
            <w:pPr>
              <w:pStyle w:val="tbl-txt"/>
              <w:spacing w:before="0" w:beforeAutospacing="0" w:after="0" w:afterAutospacing="0"/>
              <w:textAlignment w:val="baseline"/>
            </w:pPr>
            <w:r w:rsidRPr="00327136">
              <w:t>Vispārīgie ēku būvniecības darbi un inženiertehniskie darbi</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75A16E1"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3EAA2B80"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62C8E9A"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667941F" w14:textId="77777777" w:rsidR="00950B45" w:rsidRPr="00327136" w:rsidRDefault="00950B45" w:rsidP="005128E5">
                  <w:pPr>
                    <w:pStyle w:val="Normal1"/>
                    <w:spacing w:before="0" w:beforeAutospacing="0" w:after="0" w:afterAutospacing="0"/>
                    <w:textAlignment w:val="baseline"/>
                  </w:pPr>
                  <w:r w:rsidRPr="00327136">
                    <w:t>visu tipu ēku būvniecība, inženiertehnisko būvju būvniecība,</w:t>
                  </w:r>
                </w:p>
              </w:tc>
            </w:tr>
            <w:tr w:rsidR="00327136" w:rsidRPr="00327136" w14:paraId="0B742B3D"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15396DB"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ECF22BB" w14:textId="77777777" w:rsidR="00950B45" w:rsidRPr="00327136" w:rsidRDefault="00950B45" w:rsidP="005128E5">
                  <w:pPr>
                    <w:pStyle w:val="Normal1"/>
                    <w:spacing w:before="0" w:beforeAutospacing="0" w:after="0" w:afterAutospacing="0"/>
                    <w:textAlignment w:val="baseline"/>
                  </w:pPr>
                  <w:r w:rsidRPr="00327136">
                    <w:t>tilti, ieskaitot autoceļu estakādes, viadukti, tuneļi un apakšzemes pārejas,</w:t>
                  </w:r>
                </w:p>
              </w:tc>
            </w:tr>
            <w:tr w:rsidR="00327136" w:rsidRPr="00327136" w14:paraId="42F24522"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2AB8BB2"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A1AD88D" w14:textId="77777777" w:rsidR="00950B45" w:rsidRPr="00327136" w:rsidRDefault="00950B45" w:rsidP="005128E5">
                  <w:pPr>
                    <w:pStyle w:val="Normal1"/>
                    <w:spacing w:before="0" w:beforeAutospacing="0" w:after="0" w:afterAutospacing="0"/>
                    <w:textAlignment w:val="baseline"/>
                  </w:pPr>
                  <w:r w:rsidRPr="00327136">
                    <w:t>maģistrālie cauruļvadi, komunikāciju un elektropadeves līnijas,</w:t>
                  </w:r>
                </w:p>
              </w:tc>
            </w:tr>
            <w:tr w:rsidR="00327136" w:rsidRPr="00327136" w14:paraId="6FE909DC"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35304C1"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2EA41C0" w14:textId="77777777" w:rsidR="00950B45" w:rsidRPr="00327136" w:rsidRDefault="00950B45" w:rsidP="005128E5">
                  <w:pPr>
                    <w:pStyle w:val="Normal1"/>
                    <w:spacing w:before="0" w:beforeAutospacing="0" w:after="0" w:afterAutospacing="0"/>
                    <w:textAlignment w:val="baseline"/>
                  </w:pPr>
                  <w:r w:rsidRPr="00327136">
                    <w:t>pilsētas cauruļvadi, pilsētas komunikāciju un elektropadeves līnijas,</w:t>
                  </w:r>
                </w:p>
              </w:tc>
            </w:tr>
            <w:tr w:rsidR="00327136" w:rsidRPr="00327136" w14:paraId="0C28C194"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A2C3615"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D23A974" w14:textId="77777777" w:rsidR="00950B45" w:rsidRPr="00327136" w:rsidRDefault="00950B45" w:rsidP="005128E5">
                  <w:pPr>
                    <w:pStyle w:val="Normal1"/>
                    <w:spacing w:before="0" w:beforeAutospacing="0" w:after="0" w:afterAutospacing="0"/>
                    <w:textAlignment w:val="baseline"/>
                  </w:pPr>
                  <w:r w:rsidRPr="00327136">
                    <w:t>citi saistītie darbi pilsētās,</w:t>
                  </w:r>
                </w:p>
              </w:tc>
            </w:tr>
            <w:tr w:rsidR="00327136" w:rsidRPr="00327136" w14:paraId="3AD6947D"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296F6C0" w14:textId="77777777" w:rsidR="00950B45" w:rsidRPr="00327136" w:rsidRDefault="000B473D"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484EF21" w14:textId="77777777" w:rsidR="00950B45" w:rsidRPr="00327136" w:rsidRDefault="00950B45" w:rsidP="005128E5">
                  <w:pPr>
                    <w:pStyle w:val="Normal1"/>
                    <w:spacing w:before="0" w:beforeAutospacing="0" w:after="0" w:afterAutospacing="0"/>
                    <w:textAlignment w:val="baseline"/>
                  </w:pPr>
                  <w:r w:rsidRPr="00327136">
                    <w:t>saliekamo konstrukciju montāža un uzstādīšana būvlaukumā.</w:t>
                  </w:r>
                </w:p>
              </w:tc>
            </w:tr>
          </w:tbl>
          <w:p w14:paraId="550B4E89" w14:textId="77777777" w:rsidR="00950B45" w:rsidRPr="00327136" w:rsidRDefault="00950B45" w:rsidP="005128E5">
            <w:pPr>
              <w:pStyle w:val="tbl-txt"/>
              <w:spacing w:before="0" w:beforeAutospacing="0" w:after="0" w:afterAutospacing="0"/>
              <w:textAlignment w:val="baseline"/>
            </w:pPr>
            <w:r w:rsidRPr="00327136">
              <w:t>Šajā klasē neietilpst: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153F2CDC"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DD0B06B"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A0CB9C2" w14:textId="77777777" w:rsidR="00950B45" w:rsidRPr="00327136" w:rsidRDefault="00950B45" w:rsidP="005128E5">
                  <w:pPr>
                    <w:pStyle w:val="Normal1"/>
                    <w:spacing w:before="0" w:beforeAutospacing="0" w:after="0" w:afterAutospacing="0"/>
                    <w:textAlignment w:val="baseline"/>
                  </w:pPr>
                  <w:r w:rsidRPr="00327136">
                    <w:t>ar naftas un gāzes ieguvi saistīti pakalpojumi, sk. 11.20.,</w:t>
                  </w:r>
                </w:p>
              </w:tc>
            </w:tr>
            <w:tr w:rsidR="00327136" w:rsidRPr="00327136" w14:paraId="501B6968"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3A89E2F"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6C935A2" w14:textId="77777777" w:rsidR="00950B45" w:rsidRPr="00327136" w:rsidRDefault="00950B45" w:rsidP="005128E5">
                  <w:pPr>
                    <w:pStyle w:val="Normal1"/>
                    <w:spacing w:before="0" w:beforeAutospacing="0" w:after="0" w:afterAutospacing="0"/>
                    <w:textAlignment w:val="baseline"/>
                  </w:pPr>
                  <w:r w:rsidRPr="00327136">
                    <w:t>tādu pilnīgi saliekamu būvju montāža, ko veido pašražotas konstrukcijas, kuras nav ražotas no betona, sk. 20., 26. un 28. daļu,</w:t>
                  </w:r>
                </w:p>
              </w:tc>
            </w:tr>
            <w:tr w:rsidR="00327136" w:rsidRPr="00327136" w14:paraId="6F9FB0F1"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6A7A7A7"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8D78896" w14:textId="77777777" w:rsidR="00950B45" w:rsidRPr="00327136" w:rsidRDefault="00950B45" w:rsidP="005128E5">
                  <w:pPr>
                    <w:pStyle w:val="Normal1"/>
                    <w:spacing w:before="0" w:beforeAutospacing="0" w:after="0" w:afterAutospacing="0"/>
                    <w:textAlignment w:val="baseline"/>
                  </w:pPr>
                  <w:r w:rsidRPr="00327136">
                    <w:t xml:space="preserve">stadionu, peldbaseinu, vingrošanas zāļu, tenisa kortu, golfa laukumu un </w:t>
                  </w:r>
                  <w:r w:rsidRPr="00327136">
                    <w:lastRenderedPageBreak/>
                    <w:t>citu sporta laukumu būvdarbi, izņemot ēku būvdarbus, sk. 45.23.,</w:t>
                  </w:r>
                </w:p>
              </w:tc>
            </w:tr>
            <w:tr w:rsidR="00327136" w:rsidRPr="00327136" w14:paraId="1033722F"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C53EE35" w14:textId="77777777" w:rsidR="00950B45" w:rsidRPr="00327136" w:rsidRDefault="00F02BCC" w:rsidP="005128E5">
                  <w:pPr>
                    <w:pStyle w:val="Normal1"/>
                    <w:spacing w:before="0" w:beforeAutospacing="0" w:after="0" w:afterAutospacing="0"/>
                    <w:textAlignment w:val="baseline"/>
                  </w:pPr>
                  <w:r w:rsidRPr="00327136">
                    <w:lastRenderedPageBreak/>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AE64D62" w14:textId="77777777" w:rsidR="00950B45" w:rsidRPr="00327136" w:rsidRDefault="00950B45" w:rsidP="005128E5">
                  <w:pPr>
                    <w:pStyle w:val="Normal1"/>
                    <w:spacing w:before="0" w:beforeAutospacing="0" w:after="0" w:afterAutospacing="0"/>
                    <w:textAlignment w:val="baseline"/>
                  </w:pPr>
                  <w:r w:rsidRPr="00327136">
                    <w:t>ēku ierīkošanas darbi, sk. 45.3.,</w:t>
                  </w:r>
                </w:p>
              </w:tc>
            </w:tr>
            <w:tr w:rsidR="00327136" w:rsidRPr="00327136" w14:paraId="688A13CE"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0B036CA"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332A253" w14:textId="77777777" w:rsidR="00950B45" w:rsidRPr="00327136" w:rsidRDefault="00950B45" w:rsidP="005128E5">
                  <w:pPr>
                    <w:pStyle w:val="Normal1"/>
                    <w:spacing w:before="0" w:beforeAutospacing="0" w:after="0" w:afterAutospacing="0"/>
                    <w:textAlignment w:val="baseline"/>
                  </w:pPr>
                  <w:r w:rsidRPr="00327136">
                    <w:t>ēku apdares darbi, sk. 45.4.,</w:t>
                  </w:r>
                </w:p>
              </w:tc>
            </w:tr>
            <w:tr w:rsidR="00327136" w:rsidRPr="00327136" w14:paraId="16F4B3C4"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426B4E2"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BF5FCEC" w14:textId="77777777" w:rsidR="00950B45" w:rsidRPr="00327136" w:rsidRDefault="00950B45" w:rsidP="005128E5">
                  <w:pPr>
                    <w:pStyle w:val="Normal1"/>
                    <w:spacing w:before="0" w:beforeAutospacing="0" w:after="0" w:afterAutospacing="0"/>
                    <w:textAlignment w:val="baseline"/>
                  </w:pPr>
                  <w:r w:rsidRPr="00327136">
                    <w:t>arhitektūras un inženierzinību darbības, sk. 74.20.,</w:t>
                  </w:r>
                </w:p>
              </w:tc>
            </w:tr>
            <w:tr w:rsidR="00327136" w:rsidRPr="00327136" w14:paraId="6002CAB0"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4A12B5D"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6095B5C" w14:textId="77777777" w:rsidR="00950B45" w:rsidRPr="00327136" w:rsidRDefault="00950B45" w:rsidP="005128E5">
                  <w:pPr>
                    <w:pStyle w:val="Normal1"/>
                    <w:spacing w:before="0" w:beforeAutospacing="0" w:after="0" w:afterAutospacing="0"/>
                    <w:textAlignment w:val="baseline"/>
                  </w:pPr>
                  <w:r w:rsidRPr="00327136">
                    <w:t>būvniecības projektu vadīšana, sk. 74.20.</w:t>
                  </w:r>
                </w:p>
              </w:tc>
            </w:tr>
          </w:tbl>
          <w:p w14:paraId="66269BED"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238B2B4" w14:textId="77777777" w:rsidR="00950B45" w:rsidRPr="00327136" w:rsidRDefault="00950B45" w:rsidP="005128E5">
            <w:pPr>
              <w:pStyle w:val="tbl-txt"/>
              <w:spacing w:before="0" w:beforeAutospacing="0" w:after="120" w:afterAutospacing="0"/>
              <w:textAlignment w:val="baseline"/>
            </w:pPr>
            <w:r w:rsidRPr="00327136">
              <w:lastRenderedPageBreak/>
              <w:t>45210000</w:t>
            </w:r>
          </w:p>
          <w:p w14:paraId="042C9AE8" w14:textId="77777777" w:rsidR="00950B45" w:rsidRPr="00327136" w:rsidRDefault="00950B45" w:rsidP="005128E5">
            <w:pPr>
              <w:pStyle w:val="tbl-txt"/>
              <w:spacing w:before="0" w:beforeAutospacing="0" w:after="0" w:afterAutospacing="0"/>
              <w:textAlignment w:val="baseline"/>
            </w:pPr>
            <w:r w:rsidRPr="00327136">
              <w:t>Izņemot:</w:t>
            </w:r>
          </w:p>
          <w:p w14:paraId="3E3F5EF8" w14:textId="77777777" w:rsidR="00950B45" w:rsidRPr="00327136" w:rsidRDefault="00950B45" w:rsidP="005128E5">
            <w:pPr>
              <w:pStyle w:val="tbl-txt"/>
              <w:spacing w:before="0" w:beforeAutospacing="0" w:after="0" w:afterAutospacing="0"/>
              <w:textAlignment w:val="baseline"/>
            </w:pPr>
            <w:r w:rsidRPr="00327136">
              <w:t>45213316</w:t>
            </w:r>
          </w:p>
          <w:p w14:paraId="202B1BC6" w14:textId="77777777" w:rsidR="00950B45" w:rsidRPr="00327136" w:rsidRDefault="00950B45" w:rsidP="005128E5">
            <w:pPr>
              <w:pStyle w:val="tbl-txt"/>
              <w:spacing w:before="0" w:beforeAutospacing="0" w:after="0" w:afterAutospacing="0"/>
              <w:textAlignment w:val="baseline"/>
            </w:pPr>
            <w:r w:rsidRPr="00327136">
              <w:t>45220000</w:t>
            </w:r>
          </w:p>
          <w:p w14:paraId="30D53FF1" w14:textId="77777777" w:rsidR="00950B45" w:rsidRPr="00327136" w:rsidRDefault="00950B45" w:rsidP="005128E5">
            <w:pPr>
              <w:pStyle w:val="tbl-txt"/>
              <w:spacing w:before="0" w:beforeAutospacing="0" w:after="0" w:afterAutospacing="0"/>
              <w:textAlignment w:val="baseline"/>
            </w:pPr>
            <w:r w:rsidRPr="00327136">
              <w:t>45231000</w:t>
            </w:r>
          </w:p>
          <w:p w14:paraId="0002BF32" w14:textId="77777777" w:rsidR="00950B45" w:rsidRPr="00327136" w:rsidRDefault="00950B45" w:rsidP="005128E5">
            <w:pPr>
              <w:pStyle w:val="tbl-txt"/>
              <w:spacing w:before="0" w:beforeAutospacing="0" w:after="0" w:afterAutospacing="0"/>
              <w:textAlignment w:val="baseline"/>
            </w:pPr>
            <w:r w:rsidRPr="00327136">
              <w:t>45232000</w:t>
            </w:r>
          </w:p>
        </w:tc>
      </w:tr>
      <w:tr w:rsidR="00327136" w:rsidRPr="00327136" w14:paraId="48D37792"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A11B314"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40FF3C9"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3082795" w14:textId="77777777" w:rsidR="00950B45" w:rsidRPr="00327136" w:rsidRDefault="00950B45" w:rsidP="005128E5">
            <w:pPr>
              <w:pStyle w:val="tbl-txt"/>
              <w:spacing w:before="0" w:beforeAutospacing="0" w:after="0" w:afterAutospacing="0"/>
              <w:textAlignment w:val="baseline"/>
            </w:pPr>
            <w:r w:rsidRPr="00327136">
              <w:t>45.22.</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AE3567F" w14:textId="77777777" w:rsidR="00950B45" w:rsidRPr="00327136" w:rsidRDefault="00950B45" w:rsidP="005128E5">
            <w:pPr>
              <w:pStyle w:val="tbl-txt"/>
              <w:spacing w:before="0" w:beforeAutospacing="0" w:after="0" w:afterAutospacing="0"/>
              <w:textAlignment w:val="baseline"/>
            </w:pPr>
            <w:r w:rsidRPr="00327136">
              <w:t>Jumta seguma un konstrukciju montāža</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E7A1808"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3"/>
              <w:gridCol w:w="3546"/>
            </w:tblGrid>
            <w:tr w:rsidR="00327136" w:rsidRPr="00327136" w14:paraId="1CFFF5FE"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CF8D933"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1B161C0" w14:textId="77777777" w:rsidR="00950B45" w:rsidRPr="00327136" w:rsidRDefault="00950B45" w:rsidP="005128E5">
                  <w:pPr>
                    <w:pStyle w:val="Normal1"/>
                    <w:spacing w:before="0" w:beforeAutospacing="0" w:after="0" w:afterAutospacing="0"/>
                    <w:textAlignment w:val="baseline"/>
                  </w:pPr>
                  <w:r w:rsidRPr="00327136">
                    <w:t>jumtu montāža,</w:t>
                  </w:r>
                </w:p>
              </w:tc>
            </w:tr>
            <w:tr w:rsidR="00327136" w:rsidRPr="00327136" w14:paraId="0E05B74A"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28CD2B0"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F7B735F" w14:textId="77777777" w:rsidR="00950B45" w:rsidRPr="00327136" w:rsidRDefault="00950B45" w:rsidP="005128E5">
                  <w:pPr>
                    <w:pStyle w:val="Normal1"/>
                    <w:spacing w:before="0" w:beforeAutospacing="0" w:after="0" w:afterAutospacing="0"/>
                    <w:textAlignment w:val="baseline"/>
                  </w:pPr>
                  <w:r w:rsidRPr="00327136">
                    <w:t>jumta seguma uzlikšana,</w:t>
                  </w:r>
                </w:p>
              </w:tc>
            </w:tr>
            <w:tr w:rsidR="00327136" w:rsidRPr="00327136" w14:paraId="4EF7B75A"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C555911"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146AA15" w14:textId="77777777" w:rsidR="00950B45" w:rsidRPr="00327136" w:rsidRDefault="00950B45" w:rsidP="005128E5">
                  <w:pPr>
                    <w:pStyle w:val="Normal1"/>
                    <w:spacing w:before="0" w:beforeAutospacing="0" w:after="0" w:afterAutospacing="0"/>
                    <w:textAlignment w:val="baseline"/>
                  </w:pPr>
                  <w:r w:rsidRPr="00327136">
                    <w:t>hidroizolācija.</w:t>
                  </w:r>
                </w:p>
              </w:tc>
            </w:tr>
          </w:tbl>
          <w:p w14:paraId="1041DBBA"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99734DA" w14:textId="77777777" w:rsidR="00950B45" w:rsidRPr="00327136" w:rsidRDefault="00950B45" w:rsidP="005128E5">
            <w:pPr>
              <w:pStyle w:val="tbl-txt"/>
              <w:spacing w:before="0" w:beforeAutospacing="0" w:after="0" w:afterAutospacing="0"/>
              <w:textAlignment w:val="baseline"/>
            </w:pPr>
            <w:r w:rsidRPr="00327136">
              <w:t>45261000</w:t>
            </w:r>
          </w:p>
        </w:tc>
      </w:tr>
      <w:tr w:rsidR="00327136" w:rsidRPr="00327136" w14:paraId="4923D46E"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39EF6D9"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470E8BB"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A9D182F" w14:textId="77777777" w:rsidR="00950B45" w:rsidRPr="00327136" w:rsidRDefault="00950B45" w:rsidP="005128E5">
            <w:pPr>
              <w:pStyle w:val="tbl-txt"/>
              <w:spacing w:before="0" w:beforeAutospacing="0" w:after="0" w:afterAutospacing="0"/>
              <w:textAlignment w:val="baseline"/>
            </w:pPr>
            <w:r w:rsidRPr="00327136">
              <w:t>45.23.</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7B5C381" w14:textId="77777777" w:rsidR="00950B45" w:rsidRPr="00327136" w:rsidRDefault="00950B45" w:rsidP="005128E5">
            <w:pPr>
              <w:pStyle w:val="tbl-txt"/>
              <w:spacing w:before="0" w:beforeAutospacing="0" w:after="0" w:afterAutospacing="0"/>
              <w:textAlignment w:val="baseline"/>
            </w:pPr>
            <w:r w:rsidRPr="00327136">
              <w:t>Lielceļu, autoceļu, lidlauku un sporta objektu būvniecība</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319EC15"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758CE9C5"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482884B"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EB37498" w14:textId="77777777" w:rsidR="00950B45" w:rsidRPr="00327136" w:rsidRDefault="00950B45" w:rsidP="005128E5">
                  <w:pPr>
                    <w:pStyle w:val="Normal1"/>
                    <w:spacing w:before="0" w:beforeAutospacing="0" w:after="0" w:afterAutospacing="0"/>
                    <w:textAlignment w:val="baseline"/>
                  </w:pPr>
                  <w:r w:rsidRPr="00327136">
                    <w:t>lielceļu, ielu, autoceļu un citu satiksmes un kājāmgājēju ceļu būvniecība,</w:t>
                  </w:r>
                </w:p>
              </w:tc>
            </w:tr>
            <w:tr w:rsidR="00327136" w:rsidRPr="00327136" w14:paraId="79989A02"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9F122D4"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2D1E705" w14:textId="77777777" w:rsidR="00950B45" w:rsidRPr="00327136" w:rsidRDefault="00950B45" w:rsidP="005128E5">
                  <w:pPr>
                    <w:pStyle w:val="Normal1"/>
                    <w:spacing w:before="0" w:beforeAutospacing="0" w:after="0" w:afterAutospacing="0"/>
                    <w:textAlignment w:val="baseline"/>
                  </w:pPr>
                  <w:r w:rsidRPr="00327136">
                    <w:t>dzelzceļu būvniecība,</w:t>
                  </w:r>
                </w:p>
              </w:tc>
            </w:tr>
            <w:tr w:rsidR="00327136" w:rsidRPr="00327136" w14:paraId="403B3C9E"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E592DD8"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E409FB1" w14:textId="77777777" w:rsidR="00950B45" w:rsidRPr="00327136" w:rsidRDefault="00950B45" w:rsidP="005128E5">
                  <w:pPr>
                    <w:pStyle w:val="Normal1"/>
                    <w:spacing w:before="0" w:beforeAutospacing="0" w:after="0" w:afterAutospacing="0"/>
                    <w:textAlignment w:val="baseline"/>
                  </w:pPr>
                  <w:r w:rsidRPr="00327136">
                    <w:t>lidlauka skrejceļu būvniecība,</w:t>
                  </w:r>
                </w:p>
              </w:tc>
            </w:tr>
            <w:tr w:rsidR="00327136" w:rsidRPr="00327136" w14:paraId="4115FA23"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B9141DB"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E983AD6" w14:textId="77777777" w:rsidR="00950B45" w:rsidRPr="00327136" w:rsidRDefault="00950B45" w:rsidP="005128E5">
                  <w:pPr>
                    <w:pStyle w:val="Normal1"/>
                    <w:spacing w:before="0" w:beforeAutospacing="0" w:after="0" w:afterAutospacing="0"/>
                    <w:textAlignment w:val="baseline"/>
                  </w:pPr>
                  <w:r w:rsidRPr="00327136">
                    <w:t>stadionu, peldbaseinu, vingrošanas zāļu, tenisa kortu, golfa laukumu un citu sporta laukumu būvdarbi, izņemot ēku būvdarbus,</w:t>
                  </w:r>
                </w:p>
              </w:tc>
            </w:tr>
            <w:tr w:rsidR="00327136" w:rsidRPr="00327136" w14:paraId="2FD02E30"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329D4C1"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6D3A0E3" w14:textId="77777777" w:rsidR="00950B45" w:rsidRPr="00327136" w:rsidRDefault="00950B45" w:rsidP="005128E5">
                  <w:pPr>
                    <w:pStyle w:val="Normal1"/>
                    <w:spacing w:before="0" w:beforeAutospacing="0" w:after="0" w:afterAutospacing="0"/>
                    <w:textAlignment w:val="baseline"/>
                  </w:pPr>
                  <w:r w:rsidRPr="00327136">
                    <w:t>ceļu un autostāvvietu marķēšana.</w:t>
                  </w:r>
                </w:p>
              </w:tc>
            </w:tr>
          </w:tbl>
          <w:p w14:paraId="6088AC72" w14:textId="77777777" w:rsidR="00950B45" w:rsidRPr="00327136" w:rsidRDefault="00950B45" w:rsidP="005128E5">
            <w:pPr>
              <w:pStyle w:val="tbl-txt"/>
              <w:spacing w:before="0" w:beforeAutospacing="0" w:after="0" w:afterAutospacing="0"/>
              <w:textAlignment w:val="baseline"/>
            </w:pPr>
            <w:r w:rsidRPr="00327136">
              <w:t>Šajā klasē neietilpst: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1C7E61B2"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64C766A"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E67BB03" w14:textId="77777777" w:rsidR="00950B45" w:rsidRPr="00327136" w:rsidRDefault="00950B45" w:rsidP="005128E5">
                  <w:pPr>
                    <w:pStyle w:val="Normal1"/>
                    <w:spacing w:before="0" w:beforeAutospacing="0" w:after="0" w:afterAutospacing="0"/>
                    <w:textAlignment w:val="baseline"/>
                  </w:pPr>
                  <w:r w:rsidRPr="00327136">
                    <w:t>iepriekšēja grunts pārvietošana, sk. 45.11.</w:t>
                  </w:r>
                </w:p>
              </w:tc>
            </w:tr>
          </w:tbl>
          <w:p w14:paraId="3776AA07"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E65A981" w14:textId="77777777" w:rsidR="00950B45" w:rsidRPr="00327136" w:rsidRDefault="00950B45" w:rsidP="005128E5">
            <w:pPr>
              <w:pStyle w:val="tbl-txt"/>
              <w:spacing w:before="0" w:beforeAutospacing="0" w:after="0" w:afterAutospacing="0"/>
              <w:textAlignment w:val="baseline"/>
            </w:pPr>
            <w:r w:rsidRPr="00327136">
              <w:t>45212212 un DA03</w:t>
            </w:r>
          </w:p>
          <w:p w14:paraId="7D24A755" w14:textId="77777777" w:rsidR="00950B45" w:rsidRPr="00327136" w:rsidRDefault="00950B45" w:rsidP="005128E5">
            <w:pPr>
              <w:pStyle w:val="tbl-txt"/>
              <w:spacing w:before="0" w:beforeAutospacing="0" w:after="120" w:afterAutospacing="0"/>
              <w:textAlignment w:val="baseline"/>
            </w:pPr>
            <w:r w:rsidRPr="00327136">
              <w:t>45230000</w:t>
            </w:r>
          </w:p>
          <w:p w14:paraId="0234502F" w14:textId="77777777" w:rsidR="00950B45" w:rsidRPr="00327136" w:rsidRDefault="00950B45" w:rsidP="005128E5">
            <w:pPr>
              <w:pStyle w:val="tbl-txt"/>
              <w:spacing w:before="0" w:beforeAutospacing="0" w:after="0" w:afterAutospacing="0"/>
              <w:textAlignment w:val="baseline"/>
            </w:pPr>
            <w:r w:rsidRPr="00327136">
              <w:t>Izņemot:</w:t>
            </w:r>
          </w:p>
          <w:p w14:paraId="2BF4C88F" w14:textId="77777777" w:rsidR="00950B45" w:rsidRPr="00327136" w:rsidRDefault="00950B45" w:rsidP="005128E5">
            <w:pPr>
              <w:pStyle w:val="tbl-txt"/>
              <w:spacing w:before="0" w:beforeAutospacing="0" w:after="0" w:afterAutospacing="0"/>
              <w:textAlignment w:val="baseline"/>
            </w:pPr>
            <w:r w:rsidRPr="00327136">
              <w:t>45231000</w:t>
            </w:r>
          </w:p>
          <w:p w14:paraId="68BED33E" w14:textId="77777777" w:rsidR="00950B45" w:rsidRPr="00327136" w:rsidRDefault="00950B45" w:rsidP="005128E5">
            <w:pPr>
              <w:pStyle w:val="tbl-txt"/>
              <w:spacing w:before="0" w:beforeAutospacing="0" w:after="0" w:afterAutospacing="0"/>
              <w:textAlignment w:val="baseline"/>
            </w:pPr>
            <w:r w:rsidRPr="00327136">
              <w:t>45232000</w:t>
            </w:r>
          </w:p>
          <w:p w14:paraId="7BBAD254" w14:textId="77777777" w:rsidR="00950B45" w:rsidRPr="00327136" w:rsidRDefault="00950B45" w:rsidP="005128E5">
            <w:pPr>
              <w:pStyle w:val="tbl-txt"/>
              <w:spacing w:before="0" w:beforeAutospacing="0" w:after="0" w:afterAutospacing="0"/>
              <w:textAlignment w:val="baseline"/>
            </w:pPr>
            <w:r w:rsidRPr="00327136">
              <w:t>45234115</w:t>
            </w:r>
          </w:p>
        </w:tc>
      </w:tr>
      <w:tr w:rsidR="00327136" w:rsidRPr="00327136" w14:paraId="7CA64C15"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E9959CC"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C16DF25"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47B67FA" w14:textId="77777777" w:rsidR="00950B45" w:rsidRPr="00327136" w:rsidRDefault="00950B45" w:rsidP="005128E5">
            <w:pPr>
              <w:pStyle w:val="tbl-txt"/>
              <w:spacing w:before="0" w:beforeAutospacing="0" w:after="0" w:afterAutospacing="0"/>
              <w:textAlignment w:val="baseline"/>
            </w:pPr>
            <w:r w:rsidRPr="00327136">
              <w:t>45.24.</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D50E459" w14:textId="77777777" w:rsidR="00950B45" w:rsidRPr="00327136" w:rsidRDefault="00950B45" w:rsidP="005128E5">
            <w:pPr>
              <w:pStyle w:val="tbl-txt"/>
              <w:spacing w:before="0" w:beforeAutospacing="0" w:after="0" w:afterAutospacing="0"/>
              <w:textAlignment w:val="baseline"/>
            </w:pPr>
            <w:r w:rsidRPr="00327136">
              <w:t>Hidrotehnisko būvju būvniecība</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354EDFE"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621FF470"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C3B03F0"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F12DFCA" w14:textId="77777777" w:rsidR="00950B45" w:rsidRPr="00327136" w:rsidRDefault="00950B45" w:rsidP="005128E5">
                  <w:pPr>
                    <w:pStyle w:val="Normal1"/>
                    <w:spacing w:before="0" w:beforeAutospacing="0" w:after="0" w:afterAutospacing="0"/>
                    <w:textAlignment w:val="baseline"/>
                  </w:pPr>
                  <w:r w:rsidRPr="00327136">
                    <w:t>šāda būvniecība:</w:t>
                  </w:r>
                </w:p>
              </w:tc>
            </w:tr>
            <w:tr w:rsidR="00327136" w:rsidRPr="00327136" w14:paraId="5D6202F9"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EF16565"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DCBC570" w14:textId="77777777" w:rsidR="00950B45" w:rsidRPr="00327136" w:rsidRDefault="00950B45" w:rsidP="005128E5">
                  <w:pPr>
                    <w:pStyle w:val="Normal1"/>
                    <w:spacing w:before="0" w:beforeAutospacing="0" w:after="0" w:afterAutospacing="0"/>
                    <w:textAlignment w:val="baseline"/>
                  </w:pPr>
                  <w:r w:rsidRPr="00327136">
                    <w:t>ūdensceļi, ostu un upju nostiprinājumi, piestātnes, slūžas u. c.,</w:t>
                  </w:r>
                </w:p>
              </w:tc>
            </w:tr>
            <w:tr w:rsidR="00327136" w:rsidRPr="00327136" w14:paraId="5473B1D8"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418E785"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A76A3B9" w14:textId="77777777" w:rsidR="00950B45" w:rsidRPr="00327136" w:rsidRDefault="00950B45" w:rsidP="005128E5">
                  <w:pPr>
                    <w:pStyle w:val="Normal1"/>
                    <w:spacing w:before="0" w:beforeAutospacing="0" w:after="0" w:afterAutospacing="0"/>
                    <w:textAlignment w:val="baseline"/>
                  </w:pPr>
                  <w:r w:rsidRPr="00327136">
                    <w:t>dambji un aizsprosti,</w:t>
                  </w:r>
                </w:p>
              </w:tc>
            </w:tr>
            <w:tr w:rsidR="00327136" w:rsidRPr="00327136" w14:paraId="60E45C7D"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57A89CD"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905719C" w14:textId="77777777" w:rsidR="00950B45" w:rsidRPr="00327136" w:rsidRDefault="00950B45" w:rsidP="005128E5">
                  <w:pPr>
                    <w:pStyle w:val="Normal1"/>
                    <w:spacing w:before="0" w:beforeAutospacing="0" w:after="0" w:afterAutospacing="0"/>
                    <w:textAlignment w:val="baseline"/>
                  </w:pPr>
                  <w:r w:rsidRPr="00327136">
                    <w:t>bagarēšana,</w:t>
                  </w:r>
                </w:p>
              </w:tc>
            </w:tr>
            <w:tr w:rsidR="00327136" w:rsidRPr="00327136" w14:paraId="31381BD3"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3BD1A20"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8A01AFC" w14:textId="77777777" w:rsidR="00950B45" w:rsidRPr="00327136" w:rsidRDefault="00950B45" w:rsidP="005128E5">
                  <w:pPr>
                    <w:pStyle w:val="Normal1"/>
                    <w:spacing w:before="0" w:beforeAutospacing="0" w:after="0" w:afterAutospacing="0"/>
                    <w:textAlignment w:val="baseline"/>
                  </w:pPr>
                  <w:r w:rsidRPr="00327136">
                    <w:t>zemūdens darbi.</w:t>
                  </w:r>
                </w:p>
              </w:tc>
            </w:tr>
          </w:tbl>
          <w:p w14:paraId="5090453E"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9BD4253" w14:textId="77777777" w:rsidR="00950B45" w:rsidRPr="00327136" w:rsidRDefault="00950B45" w:rsidP="005128E5">
            <w:pPr>
              <w:pStyle w:val="tbl-txt"/>
              <w:spacing w:before="0" w:beforeAutospacing="0" w:after="0" w:afterAutospacing="0"/>
              <w:textAlignment w:val="baseline"/>
            </w:pPr>
            <w:r w:rsidRPr="00327136">
              <w:t>45240000</w:t>
            </w:r>
          </w:p>
        </w:tc>
      </w:tr>
      <w:tr w:rsidR="00327136" w:rsidRPr="00327136" w14:paraId="4763E414"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2C1AAFB"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AC921A6"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11C9535" w14:textId="77777777" w:rsidR="00950B45" w:rsidRPr="00327136" w:rsidRDefault="00950B45" w:rsidP="005128E5">
            <w:pPr>
              <w:pStyle w:val="tbl-txt"/>
              <w:spacing w:before="0" w:beforeAutospacing="0" w:after="0" w:afterAutospacing="0"/>
              <w:textAlignment w:val="baseline"/>
            </w:pPr>
            <w:r w:rsidRPr="00327136">
              <w:t>45.25.</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094B2B3" w14:textId="77777777" w:rsidR="00950B45" w:rsidRPr="00327136" w:rsidRDefault="00950B45" w:rsidP="005128E5">
            <w:pPr>
              <w:pStyle w:val="tbl-txt"/>
              <w:spacing w:before="0" w:beforeAutospacing="0" w:after="0" w:afterAutospacing="0"/>
              <w:textAlignment w:val="baseline"/>
            </w:pPr>
            <w:r w:rsidRPr="00327136">
              <w:t>Citi būvdarbi, kuru veikšanai nepieciešamas speciālas iemaņas</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3984975"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26B792EA"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446D6F0"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CB068F6" w14:textId="77777777" w:rsidR="00950B45" w:rsidRPr="00327136" w:rsidRDefault="00950B45" w:rsidP="005128E5">
                  <w:pPr>
                    <w:pStyle w:val="Normal1"/>
                    <w:spacing w:before="0" w:beforeAutospacing="0" w:after="0" w:afterAutospacing="0"/>
                    <w:textAlignment w:val="baseline"/>
                  </w:pPr>
                  <w:r w:rsidRPr="00327136">
                    <w:t>viena veida būvdarbi, kuri ir kopīgi dažādiem būvju veidiem un kuru veikšanai nepieciešamas speciālas iemaņas vai iekārtas,</w:t>
                  </w:r>
                </w:p>
              </w:tc>
            </w:tr>
            <w:tr w:rsidR="00327136" w:rsidRPr="00327136" w14:paraId="2B3984F7"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B8BE3E9"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0B357BB" w14:textId="77777777" w:rsidR="00950B45" w:rsidRPr="00327136" w:rsidRDefault="00950B45" w:rsidP="005128E5">
                  <w:pPr>
                    <w:pStyle w:val="Normal1"/>
                    <w:spacing w:before="0" w:beforeAutospacing="0" w:after="0" w:afterAutospacing="0"/>
                    <w:textAlignment w:val="baseline"/>
                  </w:pPr>
                  <w:r w:rsidRPr="00327136">
                    <w:t>pamatu likšanas darbi, tostarp pāļu dzīšana,</w:t>
                  </w:r>
                </w:p>
              </w:tc>
            </w:tr>
            <w:tr w:rsidR="00327136" w:rsidRPr="00327136" w14:paraId="3E3A56EF"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8AEBE16"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2BF4156" w14:textId="77777777" w:rsidR="00950B45" w:rsidRPr="00327136" w:rsidRDefault="00950B45" w:rsidP="005128E5">
                  <w:pPr>
                    <w:pStyle w:val="Normal1"/>
                    <w:spacing w:before="0" w:beforeAutospacing="0" w:after="0" w:afterAutospacing="0"/>
                    <w:textAlignment w:val="baseline"/>
                  </w:pPr>
                  <w:r w:rsidRPr="00327136">
                    <w:t>ūdens ieguves aku urbšana un būvdarbi, šahtu rakšana,</w:t>
                  </w:r>
                </w:p>
              </w:tc>
            </w:tr>
            <w:tr w:rsidR="00327136" w:rsidRPr="00327136" w14:paraId="547B3D7E"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F25EEBB" w14:textId="77777777" w:rsidR="00950B45" w:rsidRPr="00327136" w:rsidRDefault="00F02BCC" w:rsidP="005128E5">
                  <w:pPr>
                    <w:pStyle w:val="Normal1"/>
                    <w:spacing w:before="0" w:beforeAutospacing="0" w:after="0" w:afterAutospacing="0"/>
                    <w:textAlignment w:val="baseline"/>
                  </w:pPr>
                  <w:r w:rsidRPr="00327136">
                    <w:lastRenderedPageBreak/>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D4468F4" w14:textId="77777777" w:rsidR="00950B45" w:rsidRPr="00327136" w:rsidRDefault="00950B45" w:rsidP="005128E5">
                  <w:pPr>
                    <w:pStyle w:val="Normal1"/>
                    <w:spacing w:before="0" w:beforeAutospacing="0" w:after="0" w:afterAutospacing="0"/>
                    <w:textAlignment w:val="baseline"/>
                  </w:pPr>
                  <w:r w:rsidRPr="00327136">
                    <w:t>rūpnieciski ražotu tērauda elementu montāža,</w:t>
                  </w:r>
                </w:p>
              </w:tc>
            </w:tr>
            <w:tr w:rsidR="00327136" w:rsidRPr="00327136" w14:paraId="00385DD0"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6F2F759"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207CC61" w14:textId="77777777" w:rsidR="00950B45" w:rsidRPr="00327136" w:rsidRDefault="00950B45" w:rsidP="005128E5">
                  <w:pPr>
                    <w:pStyle w:val="Normal1"/>
                    <w:spacing w:before="0" w:beforeAutospacing="0" w:after="0" w:afterAutospacing="0"/>
                    <w:textAlignment w:val="baseline"/>
                  </w:pPr>
                  <w:r w:rsidRPr="00327136">
                    <w:t>tērauda locīšana,</w:t>
                  </w:r>
                </w:p>
              </w:tc>
            </w:tr>
            <w:tr w:rsidR="00327136" w:rsidRPr="00327136" w14:paraId="73227EA2"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D73AD5D"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9CE871F" w14:textId="77777777" w:rsidR="00950B45" w:rsidRPr="00327136" w:rsidRDefault="00950B45" w:rsidP="005128E5">
                  <w:pPr>
                    <w:pStyle w:val="Normal1"/>
                    <w:spacing w:before="0" w:beforeAutospacing="0" w:after="0" w:afterAutospacing="0"/>
                    <w:textAlignment w:val="baseline"/>
                  </w:pPr>
                  <w:r w:rsidRPr="00327136">
                    <w:t>mūrēšanas un akmeņu likšanas darbi,</w:t>
                  </w:r>
                </w:p>
              </w:tc>
            </w:tr>
            <w:tr w:rsidR="00327136" w:rsidRPr="00327136" w14:paraId="24932EF5"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D610CE8"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F38E417" w14:textId="77777777" w:rsidR="00950B45" w:rsidRPr="00327136" w:rsidRDefault="00950B45" w:rsidP="005128E5">
                  <w:pPr>
                    <w:pStyle w:val="Normal1"/>
                    <w:spacing w:before="0" w:beforeAutospacing="0" w:after="0" w:afterAutospacing="0"/>
                    <w:textAlignment w:val="baseline"/>
                  </w:pPr>
                  <w:r w:rsidRPr="00327136">
                    <w:t>sastatņu un darba platformu montāža un demontāža, ieskaitot sastatņu un darba platformu nomu,</w:t>
                  </w:r>
                </w:p>
              </w:tc>
            </w:tr>
            <w:tr w:rsidR="00327136" w:rsidRPr="00327136" w14:paraId="6923A485"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D7D365C"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79B3A99" w14:textId="77777777" w:rsidR="00950B45" w:rsidRPr="00327136" w:rsidRDefault="00950B45" w:rsidP="005128E5">
                  <w:pPr>
                    <w:pStyle w:val="Normal1"/>
                    <w:spacing w:before="0" w:beforeAutospacing="0" w:after="0" w:afterAutospacing="0"/>
                    <w:textAlignment w:val="baseline"/>
                  </w:pPr>
                  <w:r w:rsidRPr="00327136">
                    <w:t>skursteņu un rūpniecisko kurtuvju būvniecība.</w:t>
                  </w:r>
                </w:p>
              </w:tc>
            </w:tr>
          </w:tbl>
          <w:p w14:paraId="176B7137" w14:textId="77777777" w:rsidR="00950B45" w:rsidRPr="00327136" w:rsidRDefault="00950B45" w:rsidP="005128E5">
            <w:pPr>
              <w:pStyle w:val="tbl-txt"/>
              <w:spacing w:before="0" w:beforeAutospacing="0" w:after="0" w:afterAutospacing="0"/>
              <w:textAlignment w:val="baseline"/>
            </w:pPr>
            <w:r w:rsidRPr="00327136">
              <w:t>Šajā klasē neietilpst: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1F01515C"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FE2F7DE"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14BAB8F" w14:textId="77777777" w:rsidR="00950B45" w:rsidRPr="00327136" w:rsidRDefault="00950B45" w:rsidP="005128E5">
                  <w:pPr>
                    <w:pStyle w:val="Normal1"/>
                    <w:spacing w:before="0" w:beforeAutospacing="0" w:after="0" w:afterAutospacing="0"/>
                    <w:textAlignment w:val="baseline"/>
                  </w:pPr>
                  <w:r w:rsidRPr="00327136">
                    <w:t>sastatņu noma bez montāžas un demontāžas, sk. 71.32.</w:t>
                  </w:r>
                </w:p>
              </w:tc>
            </w:tr>
          </w:tbl>
          <w:p w14:paraId="109B0A0C"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6DD16BF" w14:textId="77777777" w:rsidR="00950B45" w:rsidRPr="00327136" w:rsidRDefault="00950B45" w:rsidP="005128E5">
            <w:pPr>
              <w:pStyle w:val="tbl-txt"/>
              <w:spacing w:before="0" w:beforeAutospacing="0" w:after="0" w:afterAutospacing="0"/>
              <w:textAlignment w:val="baseline"/>
            </w:pPr>
            <w:r w:rsidRPr="00327136">
              <w:lastRenderedPageBreak/>
              <w:t>45250000</w:t>
            </w:r>
          </w:p>
          <w:p w14:paraId="0ABE738F" w14:textId="77777777" w:rsidR="00950B45" w:rsidRPr="00327136" w:rsidRDefault="00950B45" w:rsidP="005128E5">
            <w:pPr>
              <w:pStyle w:val="tbl-txt"/>
              <w:spacing w:before="0" w:beforeAutospacing="0" w:after="0" w:afterAutospacing="0"/>
              <w:textAlignment w:val="baseline"/>
            </w:pPr>
            <w:r w:rsidRPr="00327136">
              <w:t>45262000</w:t>
            </w:r>
          </w:p>
        </w:tc>
      </w:tr>
      <w:tr w:rsidR="00327136" w:rsidRPr="00327136" w14:paraId="33CEB3CF"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E31B6C5"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43D85CC" w14:textId="77777777" w:rsidR="00950B45" w:rsidRPr="00327136" w:rsidRDefault="00950B45" w:rsidP="005128E5">
            <w:pPr>
              <w:pStyle w:val="tbl-txt"/>
              <w:spacing w:before="0" w:beforeAutospacing="0" w:after="0" w:afterAutospacing="0"/>
              <w:textAlignment w:val="baseline"/>
            </w:pPr>
            <w:r w:rsidRPr="00327136">
              <w:t>45.3.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742C1F8" w14:textId="77777777" w:rsidR="00950B45" w:rsidRPr="00327136" w:rsidRDefault="00950B45" w:rsidP="005128E5">
            <w:pPr>
              <w:pStyle w:val="Normal1"/>
              <w:spacing w:before="0" w:beforeAutospacing="0" w:after="0" w:afterAutospacing="0"/>
              <w:textAlignment w:val="baseline"/>
            </w:pPr>
            <w:r w:rsidRPr="00327136">
              <w:t> </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7181F4A" w14:textId="77777777" w:rsidR="00950B45" w:rsidRPr="00327136" w:rsidRDefault="00950B45" w:rsidP="005128E5">
            <w:pPr>
              <w:pStyle w:val="tbl-txt"/>
              <w:spacing w:before="0" w:beforeAutospacing="0" w:after="0" w:afterAutospacing="0"/>
              <w:textAlignment w:val="baseline"/>
            </w:pPr>
            <w:r w:rsidRPr="00327136">
              <w:t>Ēku ierīkošanas darbi</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3750558" w14:textId="77777777" w:rsidR="00950B45" w:rsidRPr="00327136" w:rsidRDefault="00950B45" w:rsidP="005128E5">
            <w:pPr>
              <w:pStyle w:val="Normal1"/>
              <w:spacing w:before="0" w:beforeAutospacing="0" w:after="0" w:afterAutospacing="0"/>
              <w:textAlignment w:val="baseline"/>
            </w:pPr>
            <w:r w:rsidRPr="00327136">
              <w:t> </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B5AC1EF" w14:textId="77777777" w:rsidR="00950B45" w:rsidRPr="00327136" w:rsidRDefault="00950B45" w:rsidP="005128E5">
            <w:pPr>
              <w:pStyle w:val="tbl-txt"/>
              <w:spacing w:before="0" w:beforeAutospacing="0" w:after="0" w:afterAutospacing="0"/>
              <w:textAlignment w:val="baseline"/>
            </w:pPr>
            <w:r w:rsidRPr="00327136">
              <w:t>45300000</w:t>
            </w:r>
          </w:p>
        </w:tc>
      </w:tr>
      <w:tr w:rsidR="00327136" w:rsidRPr="00327136" w14:paraId="5E31D1DA"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BD4D8B4"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F8A3653"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452EC31" w14:textId="77777777" w:rsidR="00950B45" w:rsidRPr="00327136" w:rsidRDefault="00950B45" w:rsidP="005128E5">
            <w:pPr>
              <w:pStyle w:val="tbl-txt"/>
              <w:spacing w:before="0" w:beforeAutospacing="0" w:after="0" w:afterAutospacing="0"/>
              <w:textAlignment w:val="baseline"/>
            </w:pPr>
            <w:r w:rsidRPr="00327136">
              <w:t>45.31.</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C3BC5B3" w14:textId="77777777" w:rsidR="00950B45" w:rsidRPr="00327136" w:rsidRDefault="00950B45" w:rsidP="005128E5">
            <w:pPr>
              <w:pStyle w:val="tbl-txt"/>
              <w:spacing w:before="0" w:beforeAutospacing="0" w:after="0" w:afterAutospacing="0"/>
              <w:textAlignment w:val="baseline"/>
            </w:pPr>
            <w:r w:rsidRPr="00327136">
              <w:t>Elektrības vadu instalēšana un montāža</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C1C632F" w14:textId="77777777" w:rsidR="00950B45" w:rsidRPr="00327136" w:rsidRDefault="00950B45" w:rsidP="005128E5">
            <w:pPr>
              <w:pStyle w:val="tbl-txt"/>
              <w:spacing w:before="0" w:beforeAutospacing="0" w:after="0" w:afterAutospacing="0"/>
              <w:textAlignment w:val="baseline"/>
            </w:pPr>
            <w:r w:rsidRPr="00327136">
              <w:t>Šajā klasē ietilpst:</w:t>
            </w:r>
          </w:p>
          <w:p w14:paraId="0815BEFF" w14:textId="77777777" w:rsidR="00950B45" w:rsidRPr="00327136" w:rsidRDefault="00950B45" w:rsidP="005128E5">
            <w:pPr>
              <w:pStyle w:val="tbl-txt"/>
              <w:spacing w:before="0" w:beforeAutospacing="0" w:after="0" w:afterAutospacing="0"/>
              <w:textAlignment w:val="baseline"/>
            </w:pPr>
            <w:r w:rsidRPr="00327136">
              <w:t>šādu ietaišu ierīkošana ēkās vai citās būvēs: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7"/>
              <w:gridCol w:w="3642"/>
            </w:tblGrid>
            <w:tr w:rsidR="00327136" w:rsidRPr="00327136" w14:paraId="533668E7"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54CE399"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1C44FCE" w14:textId="77777777" w:rsidR="00950B45" w:rsidRPr="00327136" w:rsidRDefault="00950B45" w:rsidP="005128E5">
                  <w:pPr>
                    <w:pStyle w:val="Normal1"/>
                    <w:spacing w:before="0" w:beforeAutospacing="0" w:after="0" w:afterAutospacing="0"/>
                    <w:textAlignment w:val="baseline"/>
                  </w:pPr>
                  <w:r w:rsidRPr="00327136">
                    <w:t>elektrības vadu sistēmas un iekārtas,</w:t>
                  </w:r>
                </w:p>
              </w:tc>
            </w:tr>
            <w:tr w:rsidR="00327136" w:rsidRPr="00327136" w14:paraId="5BEBE67A"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963424D"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FF382C1" w14:textId="77777777" w:rsidR="00950B45" w:rsidRPr="00327136" w:rsidRDefault="00950B45" w:rsidP="005128E5">
                  <w:pPr>
                    <w:pStyle w:val="Normal1"/>
                    <w:spacing w:before="0" w:beforeAutospacing="0" w:after="0" w:afterAutospacing="0"/>
                    <w:textAlignment w:val="baseline"/>
                  </w:pPr>
                  <w:r w:rsidRPr="00327136">
                    <w:t>telekomunikāciju sistēmas,</w:t>
                  </w:r>
                </w:p>
              </w:tc>
            </w:tr>
            <w:tr w:rsidR="00327136" w:rsidRPr="00327136" w14:paraId="0681566E"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3F5B14A"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39F04A1" w14:textId="77777777" w:rsidR="00950B45" w:rsidRPr="00327136" w:rsidRDefault="00950B45" w:rsidP="005128E5">
                  <w:pPr>
                    <w:pStyle w:val="Normal1"/>
                    <w:spacing w:before="0" w:beforeAutospacing="0" w:after="0" w:afterAutospacing="0"/>
                    <w:textAlignment w:val="baseline"/>
                  </w:pPr>
                  <w:r w:rsidRPr="00327136">
                    <w:t>elektriskās apkures sistēmas,</w:t>
                  </w:r>
                </w:p>
              </w:tc>
            </w:tr>
            <w:tr w:rsidR="00327136" w:rsidRPr="00327136" w14:paraId="580A128F"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ADD6772"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AD63DB5" w14:textId="77777777" w:rsidR="00950B45" w:rsidRPr="00327136" w:rsidRDefault="00950B45" w:rsidP="005128E5">
                  <w:pPr>
                    <w:pStyle w:val="Normal1"/>
                    <w:spacing w:before="0" w:beforeAutospacing="0" w:after="0" w:afterAutospacing="0"/>
                    <w:textAlignment w:val="baseline"/>
                  </w:pPr>
                  <w:r w:rsidRPr="00327136">
                    <w:t>pastāvīgas antenas,</w:t>
                  </w:r>
                </w:p>
              </w:tc>
            </w:tr>
            <w:tr w:rsidR="00327136" w:rsidRPr="00327136" w14:paraId="5AE39D2D"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576CE92"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9DF699F" w14:textId="77777777" w:rsidR="00950B45" w:rsidRPr="00327136" w:rsidRDefault="00950B45" w:rsidP="005128E5">
                  <w:pPr>
                    <w:pStyle w:val="Normal1"/>
                    <w:spacing w:before="0" w:beforeAutospacing="0" w:after="0" w:afterAutospacing="0"/>
                    <w:textAlignment w:val="baseline"/>
                  </w:pPr>
                  <w:r w:rsidRPr="00327136">
                    <w:t>ugunsdzēsības signalizācija,</w:t>
                  </w:r>
                </w:p>
              </w:tc>
            </w:tr>
            <w:tr w:rsidR="00327136" w:rsidRPr="00327136" w14:paraId="368B4809"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911ABD3"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5F9ADBE" w14:textId="77777777" w:rsidR="00950B45" w:rsidRPr="00327136" w:rsidRDefault="00950B45" w:rsidP="005128E5">
                  <w:pPr>
                    <w:pStyle w:val="Normal1"/>
                    <w:spacing w:before="0" w:beforeAutospacing="0" w:after="0" w:afterAutospacing="0"/>
                    <w:textAlignment w:val="baseline"/>
                  </w:pPr>
                  <w:r w:rsidRPr="00327136">
                    <w:t>apsardzes signalizācijas sistēmas,</w:t>
                  </w:r>
                </w:p>
              </w:tc>
            </w:tr>
            <w:tr w:rsidR="00327136" w:rsidRPr="00327136" w14:paraId="7C668B27"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8575E55"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ACAAD48" w14:textId="77777777" w:rsidR="00950B45" w:rsidRPr="00327136" w:rsidRDefault="00950B45" w:rsidP="005128E5">
                  <w:pPr>
                    <w:pStyle w:val="Normal1"/>
                    <w:spacing w:before="0" w:beforeAutospacing="0" w:after="0" w:afterAutospacing="0"/>
                    <w:textAlignment w:val="baseline"/>
                  </w:pPr>
                  <w:r w:rsidRPr="00327136">
                    <w:t>lifti un eskalatori,</w:t>
                  </w:r>
                </w:p>
              </w:tc>
            </w:tr>
            <w:tr w:rsidR="00327136" w:rsidRPr="00327136" w14:paraId="3F5BFAC6"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4F55BDF"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3D22180" w14:textId="77777777" w:rsidR="00950B45" w:rsidRPr="00327136" w:rsidRDefault="00950B45" w:rsidP="005128E5">
                  <w:pPr>
                    <w:pStyle w:val="Normal1"/>
                    <w:spacing w:before="0" w:beforeAutospacing="0" w:after="0" w:afterAutospacing="0"/>
                    <w:textAlignment w:val="baseline"/>
                  </w:pPr>
                  <w:r w:rsidRPr="00327136">
                    <w:t>zibensnovedēji u. c.</w:t>
                  </w:r>
                </w:p>
              </w:tc>
            </w:tr>
          </w:tbl>
          <w:p w14:paraId="46B05E83"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726A699" w14:textId="77777777" w:rsidR="00950B45" w:rsidRPr="00327136" w:rsidRDefault="00950B45" w:rsidP="005128E5">
            <w:pPr>
              <w:pStyle w:val="tbl-txt"/>
              <w:spacing w:before="0" w:beforeAutospacing="0" w:after="0" w:afterAutospacing="0"/>
              <w:textAlignment w:val="baseline"/>
            </w:pPr>
            <w:r w:rsidRPr="00327136">
              <w:t>45213316</w:t>
            </w:r>
          </w:p>
          <w:p w14:paraId="20D221B6" w14:textId="77777777" w:rsidR="00950B45" w:rsidRPr="00327136" w:rsidRDefault="00950B45" w:rsidP="005128E5">
            <w:pPr>
              <w:pStyle w:val="tbl-txt"/>
              <w:spacing w:before="0" w:beforeAutospacing="0" w:after="120" w:afterAutospacing="0"/>
              <w:textAlignment w:val="baseline"/>
            </w:pPr>
            <w:r w:rsidRPr="00327136">
              <w:t>45310000</w:t>
            </w:r>
          </w:p>
          <w:p w14:paraId="38640CC6" w14:textId="77777777" w:rsidR="00950B45" w:rsidRPr="00327136" w:rsidRDefault="00950B45" w:rsidP="005128E5">
            <w:pPr>
              <w:pStyle w:val="tbl-txt"/>
              <w:spacing w:before="0" w:beforeAutospacing="0" w:after="0" w:afterAutospacing="0"/>
              <w:textAlignment w:val="baseline"/>
            </w:pPr>
            <w:r w:rsidRPr="00327136">
              <w:t>Izņemot:</w:t>
            </w:r>
          </w:p>
          <w:p w14:paraId="714AD09C" w14:textId="77777777" w:rsidR="00950B45" w:rsidRPr="00327136" w:rsidRDefault="00950B45" w:rsidP="005128E5">
            <w:pPr>
              <w:pStyle w:val="tbl-txt"/>
              <w:spacing w:before="0" w:beforeAutospacing="0" w:after="0" w:afterAutospacing="0"/>
              <w:textAlignment w:val="baseline"/>
            </w:pPr>
            <w:r w:rsidRPr="00327136">
              <w:t>45316000</w:t>
            </w:r>
          </w:p>
        </w:tc>
      </w:tr>
      <w:tr w:rsidR="00327136" w:rsidRPr="00327136" w14:paraId="75A1D570"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84C88AA"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B23ADE2"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2D2A5EB" w14:textId="77777777" w:rsidR="00950B45" w:rsidRPr="00327136" w:rsidRDefault="00950B45" w:rsidP="005128E5">
            <w:pPr>
              <w:pStyle w:val="tbl-txt"/>
              <w:spacing w:before="0" w:beforeAutospacing="0" w:after="0" w:afterAutospacing="0"/>
              <w:textAlignment w:val="baseline"/>
            </w:pPr>
            <w:r w:rsidRPr="00327136">
              <w:t>45.32.</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6341B15" w14:textId="77777777" w:rsidR="00950B45" w:rsidRPr="00327136" w:rsidRDefault="00950B45" w:rsidP="005128E5">
            <w:pPr>
              <w:pStyle w:val="tbl-txt"/>
              <w:spacing w:before="0" w:beforeAutospacing="0" w:after="0" w:afterAutospacing="0"/>
              <w:textAlignment w:val="baseline"/>
            </w:pPr>
            <w:r w:rsidRPr="00327136">
              <w:t>Izolācijas darbi</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7FFF85A"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7491F912"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1E77B1F"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86B39B6" w14:textId="77777777" w:rsidR="00950B45" w:rsidRPr="00327136" w:rsidRDefault="00950B45" w:rsidP="005128E5">
                  <w:pPr>
                    <w:pStyle w:val="Normal1"/>
                    <w:spacing w:before="0" w:beforeAutospacing="0" w:after="0" w:afterAutospacing="0"/>
                    <w:textAlignment w:val="baseline"/>
                  </w:pPr>
                  <w:r w:rsidRPr="00327136">
                    <w:t>siltumizolācijas, skaņas vai vibrācijas izolācijas ierīkošana ēkās vai citās būvēs.</w:t>
                  </w:r>
                </w:p>
              </w:tc>
            </w:tr>
          </w:tbl>
          <w:p w14:paraId="1F0D0E58" w14:textId="77777777" w:rsidR="00950B45" w:rsidRPr="00327136" w:rsidRDefault="00950B45" w:rsidP="005128E5">
            <w:pPr>
              <w:pStyle w:val="tbl-txt"/>
              <w:spacing w:before="0" w:beforeAutospacing="0" w:after="0" w:afterAutospacing="0"/>
              <w:textAlignment w:val="baseline"/>
            </w:pPr>
            <w:r w:rsidRPr="00327136">
              <w:t>Šajā klasē neietilpst: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04073D94" w14:textId="77777777" w:rsidTr="00F02BCC">
              <w:tc>
                <w:tcPr>
                  <w:tcW w:w="22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2EC0189" w14:textId="77777777" w:rsidR="00950B45" w:rsidRPr="00327136" w:rsidRDefault="00F02BCC" w:rsidP="005128E5">
                  <w:pPr>
                    <w:pStyle w:val="Normal1"/>
                    <w:spacing w:before="0" w:beforeAutospacing="0" w:after="0" w:afterAutospacing="0"/>
                    <w:textAlignment w:val="baseline"/>
                  </w:pPr>
                  <w:r w:rsidRPr="00327136">
                    <w:t>–</w:t>
                  </w:r>
                </w:p>
              </w:tc>
              <w:tc>
                <w:tcPr>
                  <w:tcW w:w="477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303CE1E" w14:textId="77777777" w:rsidR="00950B45" w:rsidRPr="00327136" w:rsidRDefault="00950B45" w:rsidP="005128E5">
                  <w:pPr>
                    <w:pStyle w:val="Normal1"/>
                    <w:spacing w:before="0" w:beforeAutospacing="0" w:after="0" w:afterAutospacing="0"/>
                    <w:textAlignment w:val="baseline"/>
                  </w:pPr>
                  <w:r w:rsidRPr="00327136">
                    <w:t>hidroizolācija, sk. 45.22.</w:t>
                  </w:r>
                </w:p>
              </w:tc>
            </w:tr>
          </w:tbl>
          <w:p w14:paraId="24D200BA"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772AE9F" w14:textId="77777777" w:rsidR="00950B45" w:rsidRPr="00327136" w:rsidRDefault="00950B45" w:rsidP="005128E5">
            <w:pPr>
              <w:pStyle w:val="tbl-txt"/>
              <w:spacing w:before="0" w:beforeAutospacing="0" w:after="0" w:afterAutospacing="0"/>
              <w:textAlignment w:val="baseline"/>
            </w:pPr>
            <w:r w:rsidRPr="00327136">
              <w:t>45320000</w:t>
            </w:r>
          </w:p>
        </w:tc>
      </w:tr>
      <w:tr w:rsidR="00327136" w:rsidRPr="00327136" w14:paraId="643443BE"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C86150F"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EE2C588"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CC0A727" w14:textId="77777777" w:rsidR="00950B45" w:rsidRPr="00327136" w:rsidRDefault="00950B45" w:rsidP="005128E5">
            <w:pPr>
              <w:pStyle w:val="tbl-txt"/>
              <w:spacing w:before="0" w:beforeAutospacing="0" w:after="0" w:afterAutospacing="0"/>
              <w:textAlignment w:val="baseline"/>
            </w:pPr>
            <w:r w:rsidRPr="00327136">
              <w:t>45.33.</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5D97E94" w14:textId="77777777" w:rsidR="00950B45" w:rsidRPr="00327136" w:rsidRDefault="00950B45" w:rsidP="005128E5">
            <w:pPr>
              <w:pStyle w:val="tbl-txt"/>
              <w:spacing w:before="0" w:beforeAutospacing="0" w:after="0" w:afterAutospacing="0"/>
              <w:textAlignment w:val="baseline"/>
            </w:pPr>
            <w:r w:rsidRPr="00327136">
              <w:t>Sanitārtehniskie darbi</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3D9AD8A"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493A40D8"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0E33C55"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88E615F" w14:textId="77777777" w:rsidR="00950B45" w:rsidRPr="00327136" w:rsidRDefault="00950B45" w:rsidP="005128E5">
                  <w:pPr>
                    <w:pStyle w:val="Normal1"/>
                    <w:spacing w:before="0" w:beforeAutospacing="0" w:after="0" w:afterAutospacing="0"/>
                    <w:textAlignment w:val="baseline"/>
                  </w:pPr>
                  <w:r w:rsidRPr="00327136">
                    <w:t>šādu iekārtu uzstādīšana ēkās vai citās būvēs:</w:t>
                  </w:r>
                </w:p>
              </w:tc>
            </w:tr>
            <w:tr w:rsidR="00327136" w:rsidRPr="00327136" w14:paraId="11FBCA47"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AD6754F"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05F458B" w14:textId="77777777" w:rsidR="00950B45" w:rsidRPr="00327136" w:rsidRDefault="00950B45" w:rsidP="005128E5">
                  <w:pPr>
                    <w:pStyle w:val="Normal1"/>
                    <w:spacing w:before="0" w:beforeAutospacing="0" w:after="0" w:afterAutospacing="0"/>
                    <w:textAlignment w:val="baseline"/>
                  </w:pPr>
                  <w:r w:rsidRPr="00327136">
                    <w:t>sanitārtehnika un sanitārās iekārtas,</w:t>
                  </w:r>
                </w:p>
              </w:tc>
            </w:tr>
            <w:tr w:rsidR="00327136" w:rsidRPr="00327136" w14:paraId="69414FC6"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38BC51D"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415894F" w14:textId="77777777" w:rsidR="00950B45" w:rsidRPr="00327136" w:rsidRDefault="00950B45" w:rsidP="005128E5">
                  <w:pPr>
                    <w:pStyle w:val="Normal1"/>
                    <w:spacing w:before="0" w:beforeAutospacing="0" w:after="0" w:afterAutospacing="0"/>
                    <w:textAlignment w:val="baseline"/>
                  </w:pPr>
                  <w:r w:rsidRPr="00327136">
                    <w:t>gāzes iekārtas,</w:t>
                  </w:r>
                </w:p>
              </w:tc>
            </w:tr>
            <w:tr w:rsidR="00327136" w:rsidRPr="00327136" w14:paraId="62C87119"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99E41FD"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7563F55" w14:textId="77777777" w:rsidR="00950B45" w:rsidRPr="00327136" w:rsidRDefault="00950B45" w:rsidP="005128E5">
                  <w:pPr>
                    <w:pStyle w:val="Normal1"/>
                    <w:spacing w:before="0" w:beforeAutospacing="0" w:after="0" w:afterAutospacing="0"/>
                    <w:textAlignment w:val="baseline"/>
                  </w:pPr>
                  <w:r w:rsidRPr="00327136">
                    <w:t>apkures, vēdināšanas, dzesēšanas vai gaisa kondicionēšanas iekārtas un cauruļvadi,</w:t>
                  </w:r>
                </w:p>
              </w:tc>
            </w:tr>
            <w:tr w:rsidR="00327136" w:rsidRPr="00327136" w14:paraId="5A8F54E0"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EA7C863"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5BF64EB" w14:textId="77777777" w:rsidR="00950B45" w:rsidRPr="00327136" w:rsidRDefault="00950B45" w:rsidP="005128E5">
                  <w:pPr>
                    <w:pStyle w:val="Normal1"/>
                    <w:spacing w:before="0" w:beforeAutospacing="0" w:after="0" w:afterAutospacing="0"/>
                    <w:textAlignment w:val="baseline"/>
                  </w:pPr>
                  <w:r w:rsidRPr="00327136">
                    <w:t>ūdens izsmidzināšanas sistēmas.</w:t>
                  </w:r>
                </w:p>
              </w:tc>
            </w:tr>
          </w:tbl>
          <w:p w14:paraId="47B7F67B" w14:textId="77777777" w:rsidR="00950B45" w:rsidRPr="00327136" w:rsidRDefault="00950B45" w:rsidP="005128E5">
            <w:pPr>
              <w:pStyle w:val="tbl-txt"/>
              <w:spacing w:before="0" w:beforeAutospacing="0" w:after="0" w:afterAutospacing="0"/>
              <w:textAlignment w:val="baseline"/>
            </w:pPr>
            <w:r w:rsidRPr="00327136">
              <w:t>Šajā klasē neietilpst: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6DE7437D"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777B61B" w14:textId="77777777" w:rsidR="00950B45" w:rsidRPr="00327136" w:rsidRDefault="00F02BCC" w:rsidP="005128E5">
                  <w:pPr>
                    <w:pStyle w:val="Normal1"/>
                    <w:spacing w:before="0" w:beforeAutospacing="0" w:after="0" w:afterAutospacing="0"/>
                    <w:textAlignment w:val="baseline"/>
                  </w:pPr>
                  <w:r w:rsidRPr="00327136">
                    <w:lastRenderedPageBreak/>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6921974" w14:textId="77777777" w:rsidR="00950B45" w:rsidRPr="00327136" w:rsidRDefault="00950B45" w:rsidP="005128E5">
                  <w:pPr>
                    <w:pStyle w:val="Normal1"/>
                    <w:spacing w:before="0" w:beforeAutospacing="0" w:after="0" w:afterAutospacing="0"/>
                    <w:textAlignment w:val="baseline"/>
                  </w:pPr>
                  <w:r w:rsidRPr="00327136">
                    <w:t>elektriskās apkures sistēmu uzstādīšana, sk. 45.31.</w:t>
                  </w:r>
                </w:p>
              </w:tc>
            </w:tr>
          </w:tbl>
          <w:p w14:paraId="5C151622"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FFEFCC8" w14:textId="77777777" w:rsidR="00950B45" w:rsidRPr="00327136" w:rsidRDefault="00950B45" w:rsidP="005128E5">
            <w:pPr>
              <w:pStyle w:val="tbl-txt"/>
              <w:spacing w:before="0" w:beforeAutospacing="0" w:after="0" w:afterAutospacing="0"/>
              <w:textAlignment w:val="baseline"/>
            </w:pPr>
            <w:r w:rsidRPr="00327136">
              <w:lastRenderedPageBreak/>
              <w:t>45330000</w:t>
            </w:r>
          </w:p>
        </w:tc>
      </w:tr>
      <w:tr w:rsidR="00327136" w:rsidRPr="00327136" w14:paraId="0319F986"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417CDFA"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045D69F"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24773B1" w14:textId="77777777" w:rsidR="00950B45" w:rsidRPr="00327136" w:rsidRDefault="00950B45" w:rsidP="005128E5">
            <w:pPr>
              <w:pStyle w:val="tbl-txt"/>
              <w:spacing w:before="0" w:beforeAutospacing="0" w:after="0" w:afterAutospacing="0"/>
              <w:textAlignment w:val="baseline"/>
            </w:pPr>
            <w:r w:rsidRPr="00327136">
              <w:t>45.34.</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A2E36A7" w14:textId="77777777" w:rsidR="00950B45" w:rsidRPr="00327136" w:rsidRDefault="00950B45" w:rsidP="005128E5">
            <w:pPr>
              <w:pStyle w:val="tbl-txt"/>
              <w:spacing w:before="0" w:beforeAutospacing="0" w:after="0" w:afterAutospacing="0"/>
              <w:textAlignment w:val="baseline"/>
            </w:pPr>
            <w:r w:rsidRPr="00327136">
              <w:t>Pārējās būves un ierīces</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9F36722"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6AE884E0"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9C83B40"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195CD10" w14:textId="77777777" w:rsidR="00950B45" w:rsidRPr="00327136" w:rsidRDefault="00950B45" w:rsidP="005128E5">
                  <w:pPr>
                    <w:pStyle w:val="Normal1"/>
                    <w:spacing w:before="0" w:beforeAutospacing="0" w:after="0" w:afterAutospacing="0"/>
                    <w:textAlignment w:val="baseline"/>
                  </w:pPr>
                  <w:r w:rsidRPr="00327136">
                    <w:t>gaismas un signalizācijas sistēmu ierīkošana uz autoceļiem, dzelzceļiem, lidostās un ostās,</w:t>
                  </w:r>
                </w:p>
              </w:tc>
            </w:tr>
            <w:tr w:rsidR="00327136" w:rsidRPr="00327136" w14:paraId="5D615EC7"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53E69B4"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66A0C28" w14:textId="77777777" w:rsidR="00950B45" w:rsidRPr="00327136" w:rsidRDefault="00950B45" w:rsidP="005128E5">
                  <w:pPr>
                    <w:pStyle w:val="Normal1"/>
                    <w:spacing w:before="0" w:beforeAutospacing="0" w:after="0" w:afterAutospacing="0"/>
                    <w:textAlignment w:val="baseline"/>
                  </w:pPr>
                  <w:r w:rsidRPr="00327136">
                    <w:t>citur neminēta aprīkojuma un palīgierīču ierīkošana ēkās vai citās būvēs.</w:t>
                  </w:r>
                </w:p>
              </w:tc>
            </w:tr>
          </w:tbl>
          <w:p w14:paraId="7B7DE90F"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862CC74" w14:textId="77777777" w:rsidR="00950B45" w:rsidRPr="00327136" w:rsidRDefault="00950B45" w:rsidP="005128E5">
            <w:pPr>
              <w:pStyle w:val="tbl-txt"/>
              <w:spacing w:before="0" w:beforeAutospacing="0" w:after="0" w:afterAutospacing="0"/>
              <w:textAlignment w:val="baseline"/>
            </w:pPr>
            <w:r w:rsidRPr="00327136">
              <w:t>45234115</w:t>
            </w:r>
          </w:p>
          <w:p w14:paraId="714A361C" w14:textId="77777777" w:rsidR="00950B45" w:rsidRPr="00327136" w:rsidRDefault="00950B45" w:rsidP="005128E5">
            <w:pPr>
              <w:pStyle w:val="tbl-txt"/>
              <w:spacing w:before="0" w:beforeAutospacing="0" w:after="0" w:afterAutospacing="0"/>
              <w:textAlignment w:val="baseline"/>
            </w:pPr>
            <w:r w:rsidRPr="00327136">
              <w:t>45316000</w:t>
            </w:r>
          </w:p>
          <w:p w14:paraId="470AC450" w14:textId="77777777" w:rsidR="00950B45" w:rsidRPr="00327136" w:rsidRDefault="00950B45" w:rsidP="005128E5">
            <w:pPr>
              <w:pStyle w:val="tbl-txt"/>
              <w:spacing w:before="0" w:beforeAutospacing="0" w:after="0" w:afterAutospacing="0"/>
              <w:textAlignment w:val="baseline"/>
            </w:pPr>
            <w:r w:rsidRPr="00327136">
              <w:t>45340000</w:t>
            </w:r>
          </w:p>
        </w:tc>
      </w:tr>
      <w:tr w:rsidR="00327136" w:rsidRPr="00327136" w14:paraId="039DEB7B"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6862F99"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4DCB09D" w14:textId="77777777" w:rsidR="00950B45" w:rsidRPr="00327136" w:rsidRDefault="00950B45" w:rsidP="005128E5">
            <w:pPr>
              <w:pStyle w:val="tbl-txt"/>
              <w:spacing w:before="0" w:beforeAutospacing="0" w:after="0" w:afterAutospacing="0"/>
              <w:textAlignment w:val="baseline"/>
            </w:pPr>
            <w:r w:rsidRPr="00327136">
              <w:t>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705214" w14:textId="77777777" w:rsidR="00950B45" w:rsidRPr="00327136" w:rsidRDefault="00950B45" w:rsidP="005128E5">
            <w:pPr>
              <w:pStyle w:val="Normal1"/>
              <w:spacing w:before="0" w:beforeAutospacing="0" w:after="0" w:afterAutospacing="0"/>
              <w:textAlignment w:val="baseline"/>
            </w:pPr>
            <w:r w:rsidRPr="00327136">
              <w:t> </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D0970FB" w14:textId="77777777" w:rsidR="00950B45" w:rsidRPr="00327136" w:rsidRDefault="00950B45" w:rsidP="005128E5">
            <w:pPr>
              <w:pStyle w:val="tbl-txt"/>
              <w:spacing w:before="0" w:beforeAutospacing="0" w:after="0" w:afterAutospacing="0"/>
              <w:textAlignment w:val="baseline"/>
            </w:pPr>
            <w:r w:rsidRPr="00327136">
              <w:t>Būvobjekta apdare</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E400B01" w14:textId="77777777" w:rsidR="00950B45" w:rsidRPr="00327136" w:rsidRDefault="00950B45" w:rsidP="005128E5">
            <w:pPr>
              <w:pStyle w:val="Normal1"/>
              <w:spacing w:before="0" w:beforeAutospacing="0" w:after="0" w:afterAutospacing="0"/>
              <w:textAlignment w:val="baseline"/>
            </w:pPr>
            <w:r w:rsidRPr="00327136">
              <w:t> </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9F2D338" w14:textId="77777777" w:rsidR="00950B45" w:rsidRPr="00327136" w:rsidRDefault="00950B45" w:rsidP="005128E5">
            <w:pPr>
              <w:pStyle w:val="tbl-txt"/>
              <w:spacing w:before="0" w:beforeAutospacing="0" w:after="0" w:afterAutospacing="0"/>
              <w:textAlignment w:val="baseline"/>
            </w:pPr>
            <w:r w:rsidRPr="00327136">
              <w:t>45400000</w:t>
            </w:r>
          </w:p>
        </w:tc>
      </w:tr>
      <w:tr w:rsidR="00327136" w:rsidRPr="00327136" w14:paraId="2FD931DB"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C5F82E2"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72CF097"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216BE8C" w14:textId="77777777" w:rsidR="00950B45" w:rsidRPr="00327136" w:rsidRDefault="00950B45" w:rsidP="005128E5">
            <w:pPr>
              <w:pStyle w:val="tbl-txt"/>
              <w:spacing w:before="0" w:beforeAutospacing="0" w:after="0" w:afterAutospacing="0"/>
              <w:textAlignment w:val="baseline"/>
            </w:pPr>
            <w:r w:rsidRPr="00327136">
              <w:t>45.41.</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D98FE10" w14:textId="77777777" w:rsidR="00950B45" w:rsidRPr="00327136" w:rsidRDefault="00950B45" w:rsidP="005128E5">
            <w:pPr>
              <w:pStyle w:val="tbl-txt"/>
              <w:spacing w:before="0" w:beforeAutospacing="0" w:after="0" w:afterAutospacing="0"/>
              <w:textAlignment w:val="baseline"/>
            </w:pPr>
            <w:r w:rsidRPr="00327136">
              <w:t>Apmetēju darbi</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15799BC"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3C1CB018"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8B186C2"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D8B8291" w14:textId="77777777" w:rsidR="00950B45" w:rsidRPr="00327136" w:rsidRDefault="00950B45" w:rsidP="005128E5">
                  <w:pPr>
                    <w:pStyle w:val="Normal1"/>
                    <w:spacing w:before="0" w:beforeAutospacing="0" w:after="0" w:afterAutospacing="0"/>
                    <w:textAlignment w:val="baseline"/>
                  </w:pPr>
                  <w:r w:rsidRPr="00327136">
                    <w:t>ēku vai citu būvju iekšējo vai ārējo virsmu apmešana, ieskaitot apmetumu ar plākšņu vai lokšņu materiāliem.</w:t>
                  </w:r>
                </w:p>
              </w:tc>
            </w:tr>
          </w:tbl>
          <w:p w14:paraId="339C6422"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BA36E9" w14:textId="77777777" w:rsidR="00950B45" w:rsidRPr="00327136" w:rsidRDefault="00950B45" w:rsidP="005128E5">
            <w:pPr>
              <w:pStyle w:val="tbl-txt"/>
              <w:spacing w:before="0" w:beforeAutospacing="0" w:after="0" w:afterAutospacing="0"/>
              <w:textAlignment w:val="baseline"/>
            </w:pPr>
            <w:r w:rsidRPr="00327136">
              <w:t>45410000</w:t>
            </w:r>
          </w:p>
        </w:tc>
      </w:tr>
      <w:tr w:rsidR="00327136" w:rsidRPr="00327136" w14:paraId="6CF6EDA3"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A5A74A7"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B39F932"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A19B46D" w14:textId="77777777" w:rsidR="00950B45" w:rsidRPr="00327136" w:rsidRDefault="00950B45" w:rsidP="005128E5">
            <w:pPr>
              <w:pStyle w:val="tbl-txt"/>
              <w:spacing w:before="0" w:beforeAutospacing="0" w:after="0" w:afterAutospacing="0"/>
              <w:textAlignment w:val="baseline"/>
            </w:pPr>
            <w:r w:rsidRPr="00327136">
              <w:t>45.42.</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72B9B75" w14:textId="77777777" w:rsidR="00950B45" w:rsidRPr="00327136" w:rsidRDefault="00950B45" w:rsidP="005128E5">
            <w:pPr>
              <w:pStyle w:val="tbl-txt"/>
              <w:spacing w:before="0" w:beforeAutospacing="0" w:after="0" w:afterAutospacing="0"/>
              <w:textAlignment w:val="baseline"/>
            </w:pPr>
            <w:r w:rsidRPr="00327136">
              <w:t>Namdaru darbi</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EF79386"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6E73C1B1"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AE3421C"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B6C227C" w14:textId="77777777" w:rsidR="00950B45" w:rsidRPr="00327136" w:rsidRDefault="00950B45" w:rsidP="005128E5">
                  <w:pPr>
                    <w:pStyle w:val="Normal1"/>
                    <w:spacing w:before="0" w:beforeAutospacing="0" w:after="0" w:afterAutospacing="0"/>
                    <w:textAlignment w:val="baseline"/>
                  </w:pPr>
                  <w:r w:rsidRPr="00327136">
                    <w:t>no koka vai cita materiāla rūpnieciski izgatavotu durvju, logu, durvju un logu rāmju, iebūvējamo virtuves iekārtu, kāpņu, veikala iekārtu un citu iekārtu iebūvēšana,</w:t>
                  </w:r>
                </w:p>
              </w:tc>
            </w:tr>
            <w:tr w:rsidR="00327136" w:rsidRPr="00327136" w14:paraId="6DE22C4F"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9DA8A8D"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00228C1" w14:textId="77777777" w:rsidR="00950B45" w:rsidRPr="00327136" w:rsidRDefault="00950B45" w:rsidP="005128E5">
                  <w:pPr>
                    <w:pStyle w:val="Normal1"/>
                    <w:spacing w:before="0" w:beforeAutospacing="0" w:after="0" w:afterAutospacing="0"/>
                    <w:textAlignment w:val="baseline"/>
                  </w:pPr>
                  <w:r w:rsidRPr="00327136">
                    <w:t>iekštelpu apdare (griesti, sienu koka apdare, bīdāmās šķērssienas u. c.).</w:t>
                  </w:r>
                </w:p>
              </w:tc>
            </w:tr>
          </w:tbl>
          <w:p w14:paraId="18CAB562" w14:textId="77777777" w:rsidR="00950B45" w:rsidRPr="00327136" w:rsidRDefault="00950B45" w:rsidP="005128E5">
            <w:pPr>
              <w:pStyle w:val="tbl-txt"/>
              <w:spacing w:before="0" w:beforeAutospacing="0" w:after="0" w:afterAutospacing="0"/>
              <w:textAlignment w:val="baseline"/>
            </w:pPr>
            <w:r w:rsidRPr="00327136">
              <w:t>Šajā klasē neietilpst: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0CBBE7FF"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39D3A68"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1D67E66" w14:textId="77777777" w:rsidR="00950B45" w:rsidRPr="00327136" w:rsidRDefault="00950B45" w:rsidP="005128E5">
                  <w:pPr>
                    <w:pStyle w:val="Normal1"/>
                    <w:spacing w:before="0" w:beforeAutospacing="0" w:after="0" w:afterAutospacing="0"/>
                    <w:textAlignment w:val="baseline"/>
                  </w:pPr>
                  <w:r w:rsidRPr="00327136">
                    <w:t>parketa un cita veida koka grīdu ierīkošana, sk. 45.43.</w:t>
                  </w:r>
                </w:p>
              </w:tc>
            </w:tr>
          </w:tbl>
          <w:p w14:paraId="1FBFEC6B"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0DD82FD" w14:textId="77777777" w:rsidR="00950B45" w:rsidRPr="00327136" w:rsidRDefault="00950B45" w:rsidP="005128E5">
            <w:pPr>
              <w:pStyle w:val="tbl-txt"/>
              <w:spacing w:before="0" w:beforeAutospacing="0" w:after="0" w:afterAutospacing="0"/>
              <w:textAlignment w:val="baseline"/>
            </w:pPr>
            <w:r w:rsidRPr="00327136">
              <w:t>45420000</w:t>
            </w:r>
          </w:p>
        </w:tc>
      </w:tr>
      <w:tr w:rsidR="00327136" w:rsidRPr="00327136" w14:paraId="02422E67"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8077C3A"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2359A35"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D69B4A0" w14:textId="77777777" w:rsidR="00950B45" w:rsidRPr="00327136" w:rsidRDefault="00950B45" w:rsidP="005128E5">
            <w:pPr>
              <w:pStyle w:val="tbl-txt"/>
              <w:spacing w:before="0" w:beforeAutospacing="0" w:after="0" w:afterAutospacing="0"/>
              <w:textAlignment w:val="baseline"/>
            </w:pPr>
            <w:r w:rsidRPr="00327136">
              <w:t>45.43.</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B434201" w14:textId="77777777" w:rsidR="00950B45" w:rsidRPr="00327136" w:rsidRDefault="00950B45" w:rsidP="005128E5">
            <w:pPr>
              <w:pStyle w:val="tbl-txt"/>
              <w:spacing w:before="0" w:beforeAutospacing="0" w:after="0" w:afterAutospacing="0"/>
              <w:textAlignment w:val="baseline"/>
            </w:pPr>
            <w:r w:rsidRPr="00327136">
              <w:t>Grīdu un sienu klājumu ierīkošana</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E47FF13"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584A1BF2"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B114627"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0BD4698" w14:textId="77777777" w:rsidR="00950B45" w:rsidRPr="00327136" w:rsidRDefault="00950B45" w:rsidP="005128E5">
                  <w:pPr>
                    <w:pStyle w:val="Normal1"/>
                    <w:spacing w:before="0" w:beforeAutospacing="0" w:after="0" w:afterAutospacing="0"/>
                    <w:textAlignment w:val="baseline"/>
                  </w:pPr>
                  <w:r w:rsidRPr="00327136">
                    <w:t>šādu materiālu ieklāšana, noklāšana, iekāršana vai montāža ēkās vai citās būvēs,</w:t>
                  </w:r>
                </w:p>
              </w:tc>
            </w:tr>
            <w:tr w:rsidR="00327136" w:rsidRPr="00327136" w14:paraId="400621C5"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E1EEDE1"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39897D8" w14:textId="77777777" w:rsidR="00950B45" w:rsidRPr="00327136" w:rsidRDefault="00950B45" w:rsidP="005128E5">
                  <w:pPr>
                    <w:pStyle w:val="Normal1"/>
                    <w:spacing w:before="0" w:beforeAutospacing="0" w:after="0" w:afterAutospacing="0"/>
                    <w:textAlignment w:val="baseline"/>
                  </w:pPr>
                  <w:r w:rsidRPr="00327136">
                    <w:t>sienu vai grīdas keramikas, betona vai akmens flīzes,</w:t>
                  </w:r>
                </w:p>
              </w:tc>
            </w:tr>
            <w:tr w:rsidR="00327136" w:rsidRPr="00327136" w14:paraId="7006CB46"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64A5669"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CE1DDCD" w14:textId="77777777" w:rsidR="00950B45" w:rsidRPr="00327136" w:rsidRDefault="00950B45" w:rsidP="005128E5">
                  <w:pPr>
                    <w:pStyle w:val="Normal1"/>
                    <w:spacing w:before="0" w:beforeAutospacing="0" w:after="0" w:afterAutospacing="0"/>
                    <w:textAlignment w:val="baseline"/>
                  </w:pPr>
                  <w:r w:rsidRPr="00327136">
                    <w:t>parkets un cita veida koka grīda, paklāji un grīdas segumi no linoleja,</w:t>
                  </w:r>
                </w:p>
              </w:tc>
            </w:tr>
            <w:tr w:rsidR="00327136" w:rsidRPr="00327136" w14:paraId="22CAF8C6"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FB13969"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CF44A15" w14:textId="77777777" w:rsidR="00950B45" w:rsidRPr="00327136" w:rsidRDefault="00950B45" w:rsidP="005128E5">
                  <w:pPr>
                    <w:pStyle w:val="Normal1"/>
                    <w:spacing w:before="0" w:beforeAutospacing="0" w:after="0" w:afterAutospacing="0"/>
                    <w:textAlignment w:val="baseline"/>
                  </w:pPr>
                  <w:r w:rsidRPr="00327136">
                    <w:t>tostarp grīdas segumi no gumijas vai plastikāta,</w:t>
                  </w:r>
                </w:p>
              </w:tc>
            </w:tr>
            <w:tr w:rsidR="00327136" w:rsidRPr="00327136" w14:paraId="7BE6D200"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FB6820B"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7A7D016" w14:textId="77777777" w:rsidR="00950B45" w:rsidRPr="00327136" w:rsidRDefault="00950B45" w:rsidP="005128E5">
                  <w:pPr>
                    <w:pStyle w:val="Normal1"/>
                    <w:spacing w:before="0" w:beforeAutospacing="0" w:after="0" w:afterAutospacing="0"/>
                    <w:textAlignment w:val="baseline"/>
                  </w:pPr>
                  <w:r w:rsidRPr="00327136">
                    <w:t>sienu un grīdas segumi no</w:t>
                  </w:r>
                  <w:r w:rsidRPr="00327136">
                    <w:rPr>
                      <w:rStyle w:val="apple-converted-space"/>
                    </w:rPr>
                    <w:t> </w:t>
                  </w:r>
                  <w:r w:rsidRPr="00327136">
                    <w:rPr>
                      <w:rStyle w:val="italic"/>
                      <w:i/>
                      <w:iCs/>
                      <w:bdr w:val="none" w:sz="0" w:space="0" w:color="auto" w:frame="1"/>
                    </w:rPr>
                    <w:t>teraco</w:t>
                  </w:r>
                  <w:r w:rsidRPr="00327136">
                    <w:t>betona, marmora, granīta vai slānekļa,</w:t>
                  </w:r>
                </w:p>
              </w:tc>
            </w:tr>
            <w:tr w:rsidR="00327136" w:rsidRPr="00327136" w14:paraId="20AB46C4"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1134D7F"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C90F8F3" w14:textId="77777777" w:rsidR="00950B45" w:rsidRPr="00327136" w:rsidRDefault="00950B45" w:rsidP="005128E5">
                  <w:pPr>
                    <w:pStyle w:val="Normal1"/>
                    <w:spacing w:before="0" w:beforeAutospacing="0" w:after="0" w:afterAutospacing="0"/>
                    <w:textAlignment w:val="baseline"/>
                  </w:pPr>
                  <w:r w:rsidRPr="00327136">
                    <w:t>tapetes.</w:t>
                  </w:r>
                </w:p>
              </w:tc>
            </w:tr>
          </w:tbl>
          <w:p w14:paraId="65C6816D"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B602398" w14:textId="77777777" w:rsidR="00950B45" w:rsidRPr="00327136" w:rsidRDefault="00950B45" w:rsidP="005128E5">
            <w:pPr>
              <w:pStyle w:val="tbl-txt"/>
              <w:spacing w:before="0" w:beforeAutospacing="0" w:after="0" w:afterAutospacing="0"/>
              <w:textAlignment w:val="baseline"/>
            </w:pPr>
            <w:r w:rsidRPr="00327136">
              <w:t>45430000</w:t>
            </w:r>
          </w:p>
        </w:tc>
      </w:tr>
      <w:tr w:rsidR="00327136" w:rsidRPr="00327136" w14:paraId="3C4E5051"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FFAD107"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431C873"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4E39228" w14:textId="77777777" w:rsidR="00950B45" w:rsidRPr="00327136" w:rsidRDefault="00950B45" w:rsidP="005128E5">
            <w:pPr>
              <w:pStyle w:val="tbl-txt"/>
              <w:spacing w:before="0" w:beforeAutospacing="0" w:after="0" w:afterAutospacing="0"/>
              <w:textAlignment w:val="baseline"/>
            </w:pPr>
            <w:r w:rsidRPr="00327136">
              <w:t>45.44.</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96AF314" w14:textId="77777777" w:rsidR="00950B45" w:rsidRPr="00327136" w:rsidRDefault="00950B45" w:rsidP="005128E5">
            <w:pPr>
              <w:pStyle w:val="tbl-txt"/>
              <w:spacing w:before="0" w:beforeAutospacing="0" w:after="0" w:afterAutospacing="0"/>
              <w:textAlignment w:val="baseline"/>
            </w:pPr>
            <w:r w:rsidRPr="00327136">
              <w:t>Krāsošana un stiklošana</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6FC2B58"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2B26F28B" w14:textId="77777777" w:rsidTr="003627CC">
              <w:tc>
                <w:tcPr>
                  <w:tcW w:w="20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317AA15" w14:textId="77777777" w:rsidR="00950B45" w:rsidRPr="00327136" w:rsidRDefault="00F02BCC" w:rsidP="005128E5">
                  <w:pPr>
                    <w:pStyle w:val="Normal1"/>
                    <w:spacing w:before="0" w:beforeAutospacing="0" w:after="0" w:afterAutospacing="0"/>
                    <w:textAlignment w:val="baseline"/>
                  </w:pPr>
                  <w:r w:rsidRPr="00327136">
                    <w:t>–</w:t>
                  </w:r>
                </w:p>
              </w:tc>
              <w:tc>
                <w:tcPr>
                  <w:tcW w:w="479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DE4BCAC" w14:textId="77777777" w:rsidR="00950B45" w:rsidRPr="00327136" w:rsidRDefault="00950B45" w:rsidP="005128E5">
                  <w:pPr>
                    <w:pStyle w:val="Normal1"/>
                    <w:spacing w:before="0" w:beforeAutospacing="0" w:after="0" w:afterAutospacing="0"/>
                    <w:textAlignment w:val="baseline"/>
                  </w:pPr>
                  <w:r w:rsidRPr="00327136">
                    <w:t>iekštelpu un ārējo virsmu krāsošana,</w:t>
                  </w:r>
                </w:p>
              </w:tc>
            </w:tr>
            <w:tr w:rsidR="00327136" w:rsidRPr="00327136" w14:paraId="54B7B20D" w14:textId="77777777" w:rsidTr="003627CC">
              <w:tc>
                <w:tcPr>
                  <w:tcW w:w="20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0339318" w14:textId="77777777" w:rsidR="00950B45" w:rsidRPr="00327136" w:rsidRDefault="00F02BCC" w:rsidP="005128E5">
                  <w:pPr>
                    <w:pStyle w:val="Normal1"/>
                    <w:spacing w:before="0" w:beforeAutospacing="0" w:after="0" w:afterAutospacing="0"/>
                    <w:textAlignment w:val="baseline"/>
                  </w:pPr>
                  <w:r w:rsidRPr="00327136">
                    <w:t>–</w:t>
                  </w:r>
                </w:p>
              </w:tc>
              <w:tc>
                <w:tcPr>
                  <w:tcW w:w="479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59EB5F8" w14:textId="77777777" w:rsidR="00950B45" w:rsidRPr="00327136" w:rsidRDefault="00950B45" w:rsidP="005128E5">
                  <w:pPr>
                    <w:pStyle w:val="Normal1"/>
                    <w:spacing w:before="0" w:beforeAutospacing="0" w:after="0" w:afterAutospacing="0"/>
                    <w:textAlignment w:val="baseline"/>
                  </w:pPr>
                  <w:r w:rsidRPr="00327136">
                    <w:t>tehniskā aprīkojuma krāsošana,</w:t>
                  </w:r>
                </w:p>
              </w:tc>
            </w:tr>
            <w:tr w:rsidR="00327136" w:rsidRPr="00327136" w14:paraId="557CD92C" w14:textId="77777777" w:rsidTr="003627CC">
              <w:tc>
                <w:tcPr>
                  <w:tcW w:w="20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26367717" w14:textId="77777777" w:rsidR="00950B45" w:rsidRPr="00327136" w:rsidRDefault="00F02BCC" w:rsidP="005128E5">
                  <w:pPr>
                    <w:pStyle w:val="Normal1"/>
                    <w:spacing w:before="0" w:beforeAutospacing="0" w:after="0" w:afterAutospacing="0"/>
                    <w:textAlignment w:val="baseline"/>
                  </w:pPr>
                  <w:r w:rsidRPr="00327136">
                    <w:t>–</w:t>
                  </w:r>
                </w:p>
              </w:tc>
              <w:tc>
                <w:tcPr>
                  <w:tcW w:w="479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2836315" w14:textId="77777777" w:rsidR="00950B45" w:rsidRPr="00327136" w:rsidRDefault="00950B45" w:rsidP="005128E5">
                  <w:pPr>
                    <w:pStyle w:val="Normal1"/>
                    <w:spacing w:before="0" w:beforeAutospacing="0" w:after="0" w:afterAutospacing="0"/>
                    <w:textAlignment w:val="baseline"/>
                  </w:pPr>
                  <w:r w:rsidRPr="00327136">
                    <w:t>montāža (stikls, spoguļi u. c.).</w:t>
                  </w:r>
                </w:p>
              </w:tc>
            </w:tr>
          </w:tbl>
          <w:p w14:paraId="31A43DD5" w14:textId="77777777" w:rsidR="00950B45" w:rsidRPr="00327136" w:rsidRDefault="00950B45" w:rsidP="005128E5">
            <w:pPr>
              <w:pStyle w:val="tbl-txt"/>
              <w:spacing w:before="0" w:beforeAutospacing="0" w:after="0" w:afterAutospacing="0"/>
              <w:textAlignment w:val="baseline"/>
            </w:pPr>
            <w:r w:rsidRPr="00327136">
              <w:lastRenderedPageBreak/>
              <w:t>Šajā klasē neietilpst: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5DDADD63" w14:textId="77777777" w:rsidTr="003627CC">
              <w:tc>
                <w:tcPr>
                  <w:tcW w:w="20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4E4EDD9" w14:textId="77777777" w:rsidR="00950B45" w:rsidRPr="00327136" w:rsidRDefault="00F02BCC" w:rsidP="005128E5">
                  <w:pPr>
                    <w:pStyle w:val="Normal1"/>
                    <w:spacing w:before="0" w:beforeAutospacing="0" w:after="0" w:afterAutospacing="0"/>
                    <w:textAlignment w:val="baseline"/>
                  </w:pPr>
                  <w:r w:rsidRPr="00327136">
                    <w:t>–</w:t>
                  </w:r>
                </w:p>
              </w:tc>
              <w:tc>
                <w:tcPr>
                  <w:tcW w:w="479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D854CA9" w14:textId="77777777" w:rsidR="00950B45" w:rsidRPr="00327136" w:rsidRDefault="00950B45" w:rsidP="005128E5">
                  <w:pPr>
                    <w:pStyle w:val="Normal1"/>
                    <w:spacing w:before="0" w:beforeAutospacing="0" w:after="0" w:afterAutospacing="0"/>
                    <w:textAlignment w:val="baseline"/>
                  </w:pPr>
                  <w:r w:rsidRPr="00327136">
                    <w:t>logu likšana, sk. 45.42.</w:t>
                  </w:r>
                </w:p>
              </w:tc>
            </w:tr>
          </w:tbl>
          <w:p w14:paraId="306C11AE"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CEF1D92" w14:textId="77777777" w:rsidR="00950B45" w:rsidRPr="00327136" w:rsidRDefault="00950B45" w:rsidP="005128E5">
            <w:pPr>
              <w:pStyle w:val="tbl-txt"/>
              <w:spacing w:before="0" w:beforeAutospacing="0" w:after="0" w:afterAutospacing="0"/>
              <w:textAlignment w:val="baseline"/>
            </w:pPr>
            <w:r w:rsidRPr="00327136">
              <w:lastRenderedPageBreak/>
              <w:t>45440000</w:t>
            </w:r>
          </w:p>
        </w:tc>
      </w:tr>
      <w:tr w:rsidR="00327136" w:rsidRPr="00327136" w14:paraId="374C23AE"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36C0AF2"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2EC9F63"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AAB58A7" w14:textId="77777777" w:rsidR="00950B45" w:rsidRPr="00327136" w:rsidRDefault="00950B45" w:rsidP="005128E5">
            <w:pPr>
              <w:pStyle w:val="tbl-txt"/>
              <w:spacing w:before="0" w:beforeAutospacing="0" w:after="0" w:afterAutospacing="0"/>
              <w:textAlignment w:val="baseline"/>
            </w:pPr>
            <w:r w:rsidRPr="00327136">
              <w:t>45.45.</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A74E7A6" w14:textId="77777777" w:rsidR="00950B45" w:rsidRPr="00327136" w:rsidRDefault="00950B45" w:rsidP="005128E5">
            <w:pPr>
              <w:pStyle w:val="tbl-txt"/>
              <w:spacing w:before="0" w:beforeAutospacing="0" w:after="0" w:afterAutospacing="0"/>
              <w:textAlignment w:val="baseline"/>
            </w:pPr>
            <w:r w:rsidRPr="00327136">
              <w:t>Citi būvobjekta apdares darbi</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1E781C7" w14:textId="77777777" w:rsidR="00950B45" w:rsidRPr="00327136" w:rsidRDefault="00950B45" w:rsidP="005128E5">
            <w:pPr>
              <w:pStyle w:val="tbl-txt"/>
              <w:spacing w:before="0" w:beforeAutospacing="0" w:after="0" w:afterAutospacing="0"/>
              <w:textAlignment w:val="baseline"/>
            </w:pPr>
            <w:r w:rsidRPr="00327136">
              <w:t>Šajā klasē 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7D837D9D"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96A8B29"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7694B88" w14:textId="77777777" w:rsidR="00950B45" w:rsidRPr="00327136" w:rsidRDefault="00950B45" w:rsidP="005128E5">
                  <w:pPr>
                    <w:pStyle w:val="Normal1"/>
                    <w:spacing w:before="0" w:beforeAutospacing="0" w:after="0" w:afterAutospacing="0"/>
                    <w:textAlignment w:val="baseline"/>
                  </w:pPr>
                  <w:r w:rsidRPr="00327136">
                    <w:t>privātu peldbaseinu montāža,</w:t>
                  </w:r>
                </w:p>
              </w:tc>
            </w:tr>
            <w:tr w:rsidR="00327136" w:rsidRPr="00327136" w14:paraId="4B99CFD3"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876EEBD"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5B1A87E" w14:textId="77777777" w:rsidR="00950B45" w:rsidRPr="00327136" w:rsidRDefault="00950B45" w:rsidP="005128E5">
                  <w:pPr>
                    <w:pStyle w:val="Normal1"/>
                    <w:spacing w:before="0" w:beforeAutospacing="0" w:after="0" w:afterAutospacing="0"/>
                    <w:textAlignment w:val="baseline"/>
                  </w:pPr>
                  <w:r w:rsidRPr="00327136">
                    <w:t>ēku virsmas tīrīšana ar ūdens tvaiku, smilšu strūklu un tamlīdzīgā veidā,</w:t>
                  </w:r>
                </w:p>
              </w:tc>
            </w:tr>
            <w:tr w:rsidR="00327136" w:rsidRPr="00327136" w14:paraId="20FEC6B8"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6C6BAA0"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0F27852" w14:textId="77777777" w:rsidR="00950B45" w:rsidRPr="00327136" w:rsidRDefault="00950B45" w:rsidP="005128E5">
                  <w:pPr>
                    <w:pStyle w:val="Normal1"/>
                    <w:spacing w:before="0" w:beforeAutospacing="0" w:after="0" w:afterAutospacing="0"/>
                    <w:textAlignment w:val="baseline"/>
                  </w:pPr>
                  <w:r w:rsidRPr="00327136">
                    <w:t>citur neminēti apdares un nobeiguma darbi.</w:t>
                  </w:r>
                </w:p>
              </w:tc>
            </w:tr>
          </w:tbl>
          <w:p w14:paraId="691A4E18" w14:textId="77777777" w:rsidR="00950B45" w:rsidRPr="00327136" w:rsidRDefault="00950B45" w:rsidP="005128E5">
            <w:pPr>
              <w:pStyle w:val="tbl-txt"/>
              <w:spacing w:before="0" w:beforeAutospacing="0" w:after="0" w:afterAutospacing="0"/>
              <w:textAlignment w:val="baseline"/>
            </w:pPr>
            <w:r w:rsidRPr="00327136">
              <w:t>Šajā klasē neietilpst: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42B216F4"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132D2F9"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5D475A6" w14:textId="77777777" w:rsidR="00950B45" w:rsidRPr="00327136" w:rsidRDefault="00950B45" w:rsidP="005128E5">
                  <w:pPr>
                    <w:pStyle w:val="Normal1"/>
                    <w:spacing w:before="0" w:beforeAutospacing="0" w:after="0" w:afterAutospacing="0"/>
                    <w:textAlignment w:val="baseline"/>
                  </w:pPr>
                  <w:r w:rsidRPr="00327136">
                    <w:t>ēku un citu būvju iekštelpu tīrīšana, sk. 74.70.</w:t>
                  </w:r>
                </w:p>
              </w:tc>
            </w:tr>
          </w:tbl>
          <w:p w14:paraId="45276A94"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43084BD" w14:textId="77777777" w:rsidR="00950B45" w:rsidRPr="00327136" w:rsidRDefault="00950B45" w:rsidP="005128E5">
            <w:pPr>
              <w:pStyle w:val="tbl-txt"/>
              <w:spacing w:before="0" w:beforeAutospacing="0" w:after="0" w:afterAutospacing="0"/>
              <w:textAlignment w:val="baseline"/>
            </w:pPr>
            <w:r w:rsidRPr="00327136">
              <w:t>45212212 un DA04</w:t>
            </w:r>
          </w:p>
          <w:p w14:paraId="2460F963" w14:textId="77777777" w:rsidR="00950B45" w:rsidRPr="00327136" w:rsidRDefault="00950B45" w:rsidP="005128E5">
            <w:pPr>
              <w:pStyle w:val="tbl-txt"/>
              <w:spacing w:before="0" w:beforeAutospacing="0" w:after="0" w:afterAutospacing="0"/>
              <w:textAlignment w:val="baseline"/>
            </w:pPr>
            <w:r w:rsidRPr="00327136">
              <w:t>45450000</w:t>
            </w:r>
          </w:p>
        </w:tc>
      </w:tr>
      <w:tr w:rsidR="00327136" w:rsidRPr="00327136" w14:paraId="722DA165"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F01A672"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D5B5441" w14:textId="77777777" w:rsidR="00950B45" w:rsidRPr="00327136" w:rsidRDefault="00950B45" w:rsidP="005128E5">
            <w:pPr>
              <w:pStyle w:val="tbl-txt"/>
              <w:spacing w:before="0" w:beforeAutospacing="0" w:after="0" w:afterAutospacing="0"/>
              <w:textAlignment w:val="baseline"/>
            </w:pPr>
            <w:r w:rsidRPr="00327136">
              <w:t>45.5.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3BC30BC" w14:textId="77777777" w:rsidR="00950B45" w:rsidRPr="00327136" w:rsidRDefault="00950B45" w:rsidP="005128E5">
            <w:pPr>
              <w:pStyle w:val="Normal1"/>
              <w:spacing w:before="0" w:beforeAutospacing="0" w:after="0" w:afterAutospacing="0"/>
              <w:textAlignment w:val="baseline"/>
            </w:pPr>
            <w:r w:rsidRPr="00327136">
              <w:t> </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5A65E28" w14:textId="77777777" w:rsidR="00950B45" w:rsidRPr="00327136" w:rsidRDefault="00950B45" w:rsidP="005128E5">
            <w:pPr>
              <w:pStyle w:val="tbl-txt"/>
              <w:spacing w:before="0" w:beforeAutospacing="0" w:after="0" w:afterAutospacing="0"/>
              <w:textAlignment w:val="baseline"/>
            </w:pPr>
            <w:r w:rsidRPr="00327136">
              <w:t>Būvkonstrukciju montāžas vai demontāžas iekārtu (ar vadītāju) noma</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A7717C5" w14:textId="77777777" w:rsidR="00950B45" w:rsidRPr="00327136" w:rsidRDefault="00950B45" w:rsidP="005128E5">
            <w:pPr>
              <w:pStyle w:val="Normal1"/>
              <w:spacing w:before="0" w:beforeAutospacing="0" w:after="0" w:afterAutospacing="0"/>
              <w:textAlignment w:val="baseline"/>
            </w:pPr>
            <w:r w:rsidRPr="00327136">
              <w:t> </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D7C857" w14:textId="77777777" w:rsidR="00950B45" w:rsidRPr="00327136" w:rsidRDefault="00950B45" w:rsidP="005128E5">
            <w:pPr>
              <w:pStyle w:val="tbl-txt"/>
              <w:spacing w:before="0" w:beforeAutospacing="0" w:after="0" w:afterAutospacing="0"/>
              <w:textAlignment w:val="baseline"/>
            </w:pPr>
            <w:r w:rsidRPr="00327136">
              <w:t>45500000</w:t>
            </w:r>
          </w:p>
        </w:tc>
      </w:tr>
      <w:tr w:rsidR="00327136" w:rsidRPr="00327136" w14:paraId="15DA6BB3" w14:textId="77777777" w:rsidTr="003627C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B95A031"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62F656C" w14:textId="77777777" w:rsidR="00950B45" w:rsidRPr="00327136" w:rsidRDefault="00950B45" w:rsidP="005128E5">
            <w:pPr>
              <w:pStyle w:val="Normal1"/>
              <w:spacing w:before="0" w:beforeAutospacing="0" w:after="0" w:afterAutospacing="0"/>
              <w:textAlignment w:val="baseline"/>
            </w:pPr>
            <w:r w:rsidRPr="0032713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352B01C" w14:textId="77777777" w:rsidR="00950B45" w:rsidRPr="00327136" w:rsidRDefault="00950B45" w:rsidP="005128E5">
            <w:pPr>
              <w:pStyle w:val="tbl-txt"/>
              <w:spacing w:before="0" w:beforeAutospacing="0" w:after="0" w:afterAutospacing="0"/>
              <w:textAlignment w:val="baseline"/>
            </w:pPr>
            <w:r w:rsidRPr="00327136">
              <w:t>45.50.</w:t>
            </w:r>
          </w:p>
        </w:tc>
        <w:tc>
          <w:tcPr>
            <w:tcW w:w="1098"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63AEDC7" w14:textId="77777777" w:rsidR="00950B45" w:rsidRPr="00327136" w:rsidRDefault="00950B45" w:rsidP="005128E5">
            <w:pPr>
              <w:pStyle w:val="tbl-txt"/>
              <w:spacing w:before="0" w:beforeAutospacing="0" w:after="0" w:afterAutospacing="0"/>
              <w:textAlignment w:val="baseline"/>
            </w:pPr>
            <w:r w:rsidRPr="00327136">
              <w:t>Būvkonstrukciju montāžas vai demontāžas iekārtu (ar vadītāju) noma</w:t>
            </w:r>
          </w:p>
        </w:tc>
        <w:tc>
          <w:tcPr>
            <w:tcW w:w="271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DC0A956" w14:textId="77777777" w:rsidR="00950B45" w:rsidRPr="00327136" w:rsidRDefault="00950B45" w:rsidP="005128E5">
            <w:pPr>
              <w:pStyle w:val="tbl-txt"/>
              <w:spacing w:before="0" w:beforeAutospacing="0" w:after="0" w:afterAutospacing="0"/>
              <w:textAlignment w:val="baseline"/>
            </w:pPr>
            <w:r w:rsidRPr="00327136">
              <w:t>Šajā klasē neietilpst: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5"/>
              <w:gridCol w:w="3644"/>
            </w:tblGrid>
            <w:tr w:rsidR="00327136" w:rsidRPr="00327136" w14:paraId="50616A0A" w14:textId="77777777" w:rsidTr="00950B4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32D0B02" w14:textId="77777777" w:rsidR="00950B45" w:rsidRPr="00327136" w:rsidRDefault="00F02BCC" w:rsidP="005128E5">
                  <w:pPr>
                    <w:pStyle w:val="Normal1"/>
                    <w:spacing w:before="0" w:beforeAutospacing="0" w:after="0" w:afterAutospacing="0"/>
                    <w:textAlignment w:val="baseline"/>
                  </w:pPr>
                  <w:r w:rsidRPr="00327136">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20BF921" w14:textId="77777777" w:rsidR="00950B45" w:rsidRPr="00327136" w:rsidRDefault="00950B45" w:rsidP="005128E5">
                  <w:pPr>
                    <w:pStyle w:val="Normal1"/>
                    <w:spacing w:before="0" w:beforeAutospacing="0" w:after="0" w:afterAutospacing="0"/>
                    <w:textAlignment w:val="baseline"/>
                  </w:pPr>
                  <w:r w:rsidRPr="00327136">
                    <w:t>būvkonstrukciju montāžas vai demontāžas iekārtu (bez vadītāja) noma, sk. 71.32.</w:t>
                  </w:r>
                </w:p>
              </w:tc>
            </w:tr>
          </w:tbl>
          <w:p w14:paraId="442DE690" w14:textId="77777777" w:rsidR="00950B45" w:rsidRPr="00327136" w:rsidRDefault="00950B45" w:rsidP="005128E5">
            <w:pPr>
              <w:rPr>
                <w:rFonts w:cs="Times New Roman"/>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FF2EF7D" w14:textId="77777777" w:rsidR="00950B45" w:rsidRPr="00327136" w:rsidRDefault="00950B45" w:rsidP="005128E5">
            <w:pPr>
              <w:pStyle w:val="tbl-txt"/>
              <w:spacing w:before="0" w:beforeAutospacing="0" w:after="0" w:afterAutospacing="0"/>
              <w:textAlignment w:val="baseline"/>
            </w:pPr>
            <w:r w:rsidRPr="00327136">
              <w:t>45500000</w:t>
            </w:r>
          </w:p>
        </w:tc>
      </w:tr>
    </w:tbl>
    <w:p w14:paraId="15AEAE19" w14:textId="261CF029" w:rsidR="00E01F24" w:rsidRPr="00327136" w:rsidRDefault="00950B45" w:rsidP="005128E5">
      <w:pPr>
        <w:shd w:val="clear" w:color="auto" w:fill="FFFFFF"/>
        <w:jc w:val="both"/>
        <w:rPr>
          <w:rFonts w:cs="Times New Roman"/>
          <w:szCs w:val="24"/>
        </w:rPr>
      </w:pPr>
      <w:r w:rsidRPr="00327136">
        <w:rPr>
          <w:rFonts w:cs="Times New Roman"/>
          <w:szCs w:val="24"/>
        </w:rPr>
        <w:t>.</w:t>
      </w:r>
      <w:r w:rsidR="00D7343D" w:rsidRPr="00327136">
        <w:rPr>
          <w:rFonts w:cs="Times New Roman"/>
          <w:szCs w:val="24"/>
        </w:rPr>
        <w:t>”</w:t>
      </w:r>
    </w:p>
    <w:p w14:paraId="6959AE40" w14:textId="4A91BA08" w:rsidR="00D7343D" w:rsidRDefault="00D7343D" w:rsidP="005128E5">
      <w:pPr>
        <w:rPr>
          <w:rFonts w:cs="Times New Roman"/>
          <w:sz w:val="28"/>
          <w:szCs w:val="28"/>
        </w:rPr>
      </w:pPr>
    </w:p>
    <w:p w14:paraId="0965AD6A" w14:textId="77777777" w:rsidR="0056426D" w:rsidRPr="00B70C97" w:rsidRDefault="0056426D" w:rsidP="005128E5">
      <w:pPr>
        <w:rPr>
          <w:rFonts w:cs="Times New Roman"/>
          <w:sz w:val="28"/>
          <w:szCs w:val="28"/>
        </w:rPr>
      </w:pPr>
    </w:p>
    <w:p w14:paraId="307EBDCB" w14:textId="1A18AD66" w:rsidR="00D7343D" w:rsidRPr="00327136" w:rsidRDefault="00DD2B73" w:rsidP="00327136">
      <w:pPr>
        <w:shd w:val="clear" w:color="auto" w:fill="FFFFFF"/>
        <w:rPr>
          <w:rFonts w:eastAsia="Times New Roman" w:cs="Times New Roman"/>
          <w:bCs/>
          <w:sz w:val="28"/>
          <w:szCs w:val="28"/>
          <w:lang w:eastAsia="lv-LV"/>
        </w:rPr>
      </w:pPr>
      <w:r w:rsidRPr="00DD2B73">
        <w:rPr>
          <w:rFonts w:eastAsia="Times New Roman" w:cs="Times New Roman"/>
          <w:bCs/>
          <w:sz w:val="28"/>
          <w:szCs w:val="28"/>
          <w:lang w:eastAsia="lv-LV"/>
        </w:rPr>
        <w:t>82</w:t>
      </w:r>
      <w:r w:rsidR="00B70C97" w:rsidRPr="00DD2B73">
        <w:rPr>
          <w:rFonts w:eastAsia="Times New Roman" w:cs="Times New Roman"/>
          <w:bCs/>
          <w:sz w:val="28"/>
          <w:szCs w:val="28"/>
          <w:lang w:eastAsia="lv-LV"/>
        </w:rPr>
        <w:t>. </w:t>
      </w:r>
      <w:r w:rsidR="00D7343D" w:rsidRPr="00DD2B73">
        <w:rPr>
          <w:rFonts w:eastAsia="Times New Roman" w:cs="Times New Roman"/>
          <w:bCs/>
          <w:sz w:val="28"/>
          <w:szCs w:val="28"/>
          <w:lang w:eastAsia="lv-LV"/>
        </w:rPr>
        <w:t>Papildināt likumu</w:t>
      </w:r>
      <w:r w:rsidR="00D7343D" w:rsidRPr="00327136">
        <w:rPr>
          <w:rFonts w:eastAsia="Times New Roman" w:cs="Times New Roman"/>
          <w:bCs/>
          <w:sz w:val="28"/>
          <w:szCs w:val="28"/>
          <w:lang w:eastAsia="lv-LV"/>
        </w:rPr>
        <w:t xml:space="preserve"> ar 2.pielikumu šādā redakcijā:</w:t>
      </w:r>
    </w:p>
    <w:p w14:paraId="0943E7D8" w14:textId="77777777" w:rsidR="00D7343D" w:rsidRPr="00327136" w:rsidRDefault="00D7343D" w:rsidP="00327136">
      <w:pPr>
        <w:shd w:val="clear" w:color="auto" w:fill="FFFFFF"/>
        <w:rPr>
          <w:rFonts w:eastAsia="Times New Roman" w:cs="Times New Roman"/>
          <w:bCs/>
          <w:sz w:val="28"/>
          <w:szCs w:val="28"/>
          <w:lang w:eastAsia="lv-LV"/>
        </w:rPr>
      </w:pPr>
      <w:r w:rsidRPr="00327136">
        <w:rPr>
          <w:rFonts w:eastAsia="Times New Roman" w:cs="Times New Roman"/>
          <w:bCs/>
          <w:sz w:val="28"/>
          <w:szCs w:val="28"/>
          <w:lang w:eastAsia="lv-LV"/>
        </w:rPr>
        <w:t>“Publiskās un privātās partnerības likuma 2.pielikums</w:t>
      </w:r>
    </w:p>
    <w:p w14:paraId="0D220DCF" w14:textId="3BF3204E" w:rsidR="00D7343D" w:rsidRPr="00327136" w:rsidRDefault="00D7343D" w:rsidP="00327136">
      <w:pPr>
        <w:shd w:val="clear" w:color="auto" w:fill="FFFFFF"/>
        <w:jc w:val="center"/>
        <w:rPr>
          <w:rFonts w:eastAsia="Times New Roman" w:cs="Times New Roman"/>
          <w:b/>
          <w:bCs/>
          <w:sz w:val="28"/>
          <w:szCs w:val="28"/>
          <w:lang w:eastAsia="lv-LV"/>
        </w:rPr>
      </w:pPr>
      <w:r w:rsidRPr="00327136">
        <w:rPr>
          <w:rFonts w:eastAsia="Times New Roman" w:cs="Times New Roman"/>
          <w:b/>
          <w:bCs/>
          <w:sz w:val="28"/>
          <w:szCs w:val="28"/>
          <w:lang w:eastAsia="lv-LV"/>
        </w:rPr>
        <w:t xml:space="preserve">Sociālie un citi īpaši pakalpojumi, kas minēti likuma </w:t>
      </w:r>
      <w:r w:rsidR="00D7026C" w:rsidRPr="00327136">
        <w:rPr>
          <w:rFonts w:eastAsia="Times New Roman" w:cs="Times New Roman"/>
          <w:b/>
          <w:bCs/>
          <w:sz w:val="28"/>
          <w:szCs w:val="28"/>
          <w:lang w:eastAsia="lv-LV"/>
        </w:rPr>
        <w:t>17.panta septītajā daļā</w:t>
      </w:r>
    </w:p>
    <w:p w14:paraId="6E78647C" w14:textId="77777777" w:rsidR="00D7343D" w:rsidRPr="00327136" w:rsidRDefault="00D7343D" w:rsidP="005128E5">
      <w:pPr>
        <w:shd w:val="clear" w:color="auto" w:fill="FFFFFF"/>
        <w:jc w:val="both"/>
        <w:rPr>
          <w:rFonts w:eastAsia="Times New Roman" w:cs="Times New Roman"/>
          <w:bCs/>
          <w:szCs w:val="24"/>
          <w:lang w:eastAsia="lv-LV"/>
        </w:rPr>
      </w:pPr>
    </w:p>
    <w:tbl>
      <w:tblPr>
        <w:tblStyle w:val="TableGrid"/>
        <w:tblW w:w="0" w:type="auto"/>
        <w:tblLook w:val="04A0" w:firstRow="1" w:lastRow="0" w:firstColumn="1" w:lastColumn="0" w:noHBand="0" w:noVBand="1"/>
      </w:tblPr>
      <w:tblGrid>
        <w:gridCol w:w="4578"/>
        <w:gridCol w:w="4709"/>
      </w:tblGrid>
      <w:tr w:rsidR="00327136" w:rsidRPr="00327136" w14:paraId="207C3809" w14:textId="77777777" w:rsidTr="007061B6">
        <w:tc>
          <w:tcPr>
            <w:tcW w:w="7825" w:type="dxa"/>
          </w:tcPr>
          <w:p w14:paraId="1BB3E249" w14:textId="1BC01D0A" w:rsidR="007159E0" w:rsidRPr="00327136" w:rsidRDefault="009E349B" w:rsidP="005128E5">
            <w:pPr>
              <w:spacing w:before="60" w:after="60"/>
              <w:jc w:val="center"/>
              <w:rPr>
                <w:rFonts w:eastAsia="Times New Roman" w:cs="Times New Roman"/>
                <w:b/>
                <w:bCs/>
                <w:szCs w:val="24"/>
                <w:lang w:eastAsia="lv-LV"/>
              </w:rPr>
            </w:pPr>
            <w:r w:rsidRPr="00327136">
              <w:rPr>
                <w:rFonts w:eastAsia="Times New Roman" w:cs="Times New Roman"/>
                <w:b/>
                <w:bCs/>
                <w:szCs w:val="24"/>
                <w:lang w:eastAsia="lv-LV"/>
              </w:rPr>
              <w:t>Apraksts</w:t>
            </w:r>
          </w:p>
        </w:tc>
        <w:tc>
          <w:tcPr>
            <w:tcW w:w="7825" w:type="dxa"/>
          </w:tcPr>
          <w:p w14:paraId="5EFCBA19" w14:textId="1C5C4B43" w:rsidR="007159E0" w:rsidRPr="00327136" w:rsidRDefault="007159E0" w:rsidP="005128E5">
            <w:pPr>
              <w:spacing w:before="60" w:after="60"/>
              <w:jc w:val="center"/>
              <w:rPr>
                <w:rFonts w:eastAsia="Times New Roman" w:cs="Times New Roman"/>
                <w:b/>
                <w:bCs/>
                <w:szCs w:val="24"/>
                <w:lang w:eastAsia="lv-LV"/>
              </w:rPr>
            </w:pPr>
            <w:r w:rsidRPr="00327136">
              <w:rPr>
                <w:rFonts w:eastAsia="Times New Roman" w:cs="Times New Roman"/>
                <w:b/>
                <w:bCs/>
                <w:i/>
                <w:iCs/>
                <w:szCs w:val="24"/>
                <w:lang w:eastAsia="lv-LV"/>
              </w:rPr>
              <w:t>CPV</w:t>
            </w:r>
            <w:r w:rsidRPr="00327136">
              <w:rPr>
                <w:rFonts w:eastAsia="Times New Roman" w:cs="Times New Roman"/>
                <w:b/>
                <w:bCs/>
                <w:szCs w:val="24"/>
                <w:lang w:eastAsia="lv-LV"/>
              </w:rPr>
              <w:t xml:space="preserve"> kods</w:t>
            </w:r>
          </w:p>
        </w:tc>
      </w:tr>
      <w:tr w:rsidR="00327136" w:rsidRPr="00327136" w14:paraId="2BD145B2" w14:textId="77777777" w:rsidTr="007061B6">
        <w:tc>
          <w:tcPr>
            <w:tcW w:w="7825" w:type="dxa"/>
          </w:tcPr>
          <w:p w14:paraId="587E7AC6" w14:textId="5051470B" w:rsidR="007159E0" w:rsidRPr="00327136" w:rsidRDefault="009E349B" w:rsidP="005128E5">
            <w:pPr>
              <w:spacing w:before="60" w:after="60"/>
              <w:jc w:val="both"/>
              <w:rPr>
                <w:rFonts w:cs="Times New Roman"/>
                <w:szCs w:val="24"/>
              </w:rPr>
            </w:pPr>
            <w:r w:rsidRPr="00327136">
              <w:rPr>
                <w:rFonts w:cs="Times New Roman"/>
                <w:szCs w:val="24"/>
              </w:rPr>
              <w:t>Veselības un sociālie, un saistīti pakalpojumi</w:t>
            </w:r>
          </w:p>
        </w:tc>
        <w:tc>
          <w:tcPr>
            <w:tcW w:w="7825" w:type="dxa"/>
          </w:tcPr>
          <w:p w14:paraId="0738DF0A" w14:textId="6111C77C" w:rsidR="007159E0" w:rsidRPr="00327136" w:rsidRDefault="00922A0E" w:rsidP="005128E5">
            <w:pPr>
              <w:spacing w:before="60" w:after="60"/>
              <w:jc w:val="both"/>
              <w:rPr>
                <w:rFonts w:eastAsia="Times New Roman" w:cs="Times New Roman"/>
                <w:bCs/>
                <w:szCs w:val="24"/>
                <w:lang w:eastAsia="lv-LV"/>
              </w:rPr>
            </w:pPr>
            <w:r w:rsidRPr="00327136">
              <w:rPr>
                <w:rFonts w:cs="Times New Roman"/>
                <w:szCs w:val="24"/>
              </w:rPr>
              <w:t>75200000-8; 75231200-6; 75231240-8; 79611000-0; 79622000-0 (mājsaimniecību personāla nodrošināšanas pakalpojumi); 79624000-4 (aprūpes personāla nodrošināšana) un 79625000-1 (medicīniskā personāla nodrošināšana) no 85000000-9 līdz 85323000-9; 98133100-5, 98133000-4; 98200000-5 un 98500000-8 (privātās mājsaimniecības ar nodarbinātajām personām) un no 98513000-2 līdz 98514000-9 (darbaspēka pakalpojumi mājsaimniecībām, aģentūru personāla pakalpojumi mājsaimniecībām, kalpotāju pakalpojumi mājsaimniecībām, pagaidu personāls mājsaimniecībām, mājas palīdzības pakalpojumi un mājas apkopes pakalpojumi)</w:t>
            </w:r>
          </w:p>
        </w:tc>
      </w:tr>
      <w:tr w:rsidR="00327136" w:rsidRPr="00327136" w14:paraId="3A9E5453" w14:textId="77777777" w:rsidTr="007061B6">
        <w:tc>
          <w:tcPr>
            <w:tcW w:w="7825" w:type="dxa"/>
          </w:tcPr>
          <w:p w14:paraId="166B86F2" w14:textId="7964ADDB" w:rsidR="007159E0" w:rsidRPr="00327136" w:rsidRDefault="009E349B" w:rsidP="005128E5">
            <w:pPr>
              <w:spacing w:before="60" w:after="60"/>
              <w:jc w:val="both"/>
              <w:rPr>
                <w:rFonts w:cs="Times New Roman"/>
                <w:szCs w:val="24"/>
              </w:rPr>
            </w:pPr>
            <w:r w:rsidRPr="00327136">
              <w:rPr>
                <w:rFonts w:cs="Times New Roman"/>
                <w:szCs w:val="24"/>
              </w:rPr>
              <w:t xml:space="preserve">Administratīvie sociālie, izglītības, veselības </w:t>
            </w:r>
            <w:r w:rsidRPr="00327136">
              <w:rPr>
                <w:rFonts w:cs="Times New Roman"/>
                <w:szCs w:val="24"/>
              </w:rPr>
              <w:lastRenderedPageBreak/>
              <w:t>aprūpes un kultūras pakalpojumi</w:t>
            </w:r>
          </w:p>
        </w:tc>
        <w:tc>
          <w:tcPr>
            <w:tcW w:w="7825" w:type="dxa"/>
          </w:tcPr>
          <w:p w14:paraId="3624BE1E" w14:textId="0AE8DFEC" w:rsidR="009E349B" w:rsidRPr="00327136" w:rsidRDefault="00922A0E" w:rsidP="005128E5">
            <w:pPr>
              <w:spacing w:before="60" w:after="60"/>
              <w:jc w:val="both"/>
              <w:rPr>
                <w:rFonts w:eastAsia="Times New Roman" w:cs="Times New Roman"/>
                <w:bCs/>
                <w:szCs w:val="24"/>
                <w:lang w:eastAsia="lv-LV"/>
              </w:rPr>
            </w:pPr>
            <w:r w:rsidRPr="00327136">
              <w:rPr>
                <w:rFonts w:cs="Times New Roman"/>
                <w:szCs w:val="24"/>
              </w:rPr>
              <w:lastRenderedPageBreak/>
              <w:t xml:space="preserve">85321000-5 un 85322000-2, 75000000-6 (pārvaldes, aizsardzības un sociālā </w:t>
            </w:r>
            <w:r w:rsidRPr="00327136">
              <w:rPr>
                <w:rFonts w:cs="Times New Roman"/>
                <w:szCs w:val="24"/>
              </w:rPr>
              <w:lastRenderedPageBreak/>
              <w:t>nodrošinājuma pakalpojumi), 75121000-0, 75122000-7, 75124000-1; no 79995000-5 līdz 79995200-7; no 80000000-4 izglītības un mācību pakalpojumi līdz 80660000-8; no 92000000-1 līdz 92700000-8 79950000-8 (izstāžu, gadatirgu un kongresu organizēšanas pakalpojumi), 79951000-5 (semināru organizēšanas pakalpojumi), 79952000-2 (pasākumu organizēšanas pakalpojumi), 79952100-3 (kultūras pasākumu organizēšanas pakalpojumi), 79953000-9 (festivālu organizēšanas pakalpojumi), 79954000-6 (sarīkojumu organizēšanas pakalpojumi), 79955000-3 (modes skašu organizēšanas pakalpojumi), 79956000- 0 (gadatirgu un izstāžu organizēšanas pakalpojumi)</w:t>
            </w:r>
          </w:p>
        </w:tc>
      </w:tr>
      <w:tr w:rsidR="00327136" w:rsidRPr="00327136" w14:paraId="5CA0311B" w14:textId="77777777" w:rsidTr="007061B6">
        <w:tc>
          <w:tcPr>
            <w:tcW w:w="7825" w:type="dxa"/>
          </w:tcPr>
          <w:p w14:paraId="6715BC4E" w14:textId="5D41A047" w:rsidR="00922A0E" w:rsidRPr="00327136" w:rsidRDefault="009E349B" w:rsidP="00922A0E">
            <w:pPr>
              <w:spacing w:before="60" w:after="60"/>
              <w:jc w:val="both"/>
              <w:rPr>
                <w:rFonts w:cs="Times New Roman"/>
                <w:szCs w:val="24"/>
              </w:rPr>
            </w:pPr>
            <w:r w:rsidRPr="00327136">
              <w:rPr>
                <w:rFonts w:cs="Times New Roman"/>
                <w:szCs w:val="24"/>
              </w:rPr>
              <w:lastRenderedPageBreak/>
              <w:t>Obligātās sociālās nodrošināšanas pakalpojumi</w:t>
            </w:r>
          </w:p>
        </w:tc>
        <w:tc>
          <w:tcPr>
            <w:tcW w:w="7825" w:type="dxa"/>
          </w:tcPr>
          <w:p w14:paraId="47E5F977" w14:textId="07D40F93" w:rsidR="009E349B" w:rsidRPr="00327136" w:rsidRDefault="009E349B" w:rsidP="005128E5">
            <w:pPr>
              <w:spacing w:before="60" w:after="60"/>
              <w:jc w:val="both"/>
              <w:rPr>
                <w:rFonts w:eastAsia="Times New Roman" w:cs="Times New Roman"/>
                <w:bCs/>
                <w:szCs w:val="24"/>
                <w:lang w:eastAsia="lv-LV"/>
              </w:rPr>
            </w:pPr>
            <w:r w:rsidRPr="00327136">
              <w:rPr>
                <w:rFonts w:cs="Times New Roman"/>
                <w:szCs w:val="24"/>
              </w:rPr>
              <w:t>75300000-9</w:t>
            </w:r>
          </w:p>
        </w:tc>
      </w:tr>
      <w:tr w:rsidR="00327136" w:rsidRPr="00327136" w14:paraId="1230833C" w14:textId="77777777" w:rsidTr="007061B6">
        <w:tc>
          <w:tcPr>
            <w:tcW w:w="7825" w:type="dxa"/>
          </w:tcPr>
          <w:p w14:paraId="0888C1B6" w14:textId="4BBBA809" w:rsidR="007159E0" w:rsidRPr="00327136" w:rsidRDefault="009E349B" w:rsidP="009E349B">
            <w:pPr>
              <w:spacing w:before="60" w:after="60"/>
              <w:jc w:val="both"/>
              <w:rPr>
                <w:rFonts w:eastAsia="Times New Roman" w:cs="Times New Roman"/>
                <w:bCs/>
                <w:szCs w:val="24"/>
                <w:lang w:eastAsia="lv-LV"/>
              </w:rPr>
            </w:pPr>
            <w:r w:rsidRPr="00327136">
              <w:rPr>
                <w:rFonts w:cs="Times New Roman"/>
                <w:szCs w:val="24"/>
              </w:rPr>
              <w:t>Pabalstu pakalpojumi</w:t>
            </w:r>
          </w:p>
        </w:tc>
        <w:tc>
          <w:tcPr>
            <w:tcW w:w="7825" w:type="dxa"/>
          </w:tcPr>
          <w:p w14:paraId="017C21FC" w14:textId="33C69226" w:rsidR="009E349B" w:rsidRPr="00327136" w:rsidRDefault="009E349B" w:rsidP="005128E5">
            <w:pPr>
              <w:spacing w:before="60" w:after="60"/>
              <w:jc w:val="both"/>
              <w:rPr>
                <w:rFonts w:eastAsia="Times New Roman" w:cs="Times New Roman"/>
                <w:bCs/>
                <w:szCs w:val="24"/>
                <w:lang w:eastAsia="lv-LV"/>
              </w:rPr>
            </w:pPr>
            <w:r w:rsidRPr="00327136">
              <w:rPr>
                <w:rFonts w:cs="Times New Roman"/>
                <w:szCs w:val="24"/>
              </w:rPr>
              <w:t>75310000-2, 75311000-9, 75312000-6, 75313000-3, 75313100-4, 75314000-0, 75320000-5, 75330000-8, 75340000-1</w:t>
            </w:r>
          </w:p>
        </w:tc>
      </w:tr>
      <w:tr w:rsidR="00327136" w:rsidRPr="00327136" w14:paraId="13F304FE" w14:textId="77777777" w:rsidTr="007061B6">
        <w:tc>
          <w:tcPr>
            <w:tcW w:w="7825" w:type="dxa"/>
          </w:tcPr>
          <w:p w14:paraId="6A276199" w14:textId="5C8B60A1" w:rsidR="009E349B" w:rsidRPr="00327136" w:rsidRDefault="009E349B" w:rsidP="005128E5">
            <w:pPr>
              <w:spacing w:before="60" w:after="60"/>
              <w:jc w:val="both"/>
              <w:rPr>
                <w:rFonts w:eastAsia="Times New Roman" w:cs="Times New Roman"/>
                <w:bCs/>
                <w:szCs w:val="24"/>
                <w:lang w:eastAsia="lv-LV"/>
              </w:rPr>
            </w:pPr>
            <w:r w:rsidRPr="00327136">
              <w:rPr>
                <w:rFonts w:cs="Times New Roman"/>
                <w:szCs w:val="24"/>
              </w:rPr>
              <w:t>Citi kopienas, sociālie un personālie pakalpojumi, tostarp pakalpojumi, kurus sniedz arodbiedrības, politiskas organizācijas, jauniešu apvienības, un citi biedru organizāciju pakalpojumi</w:t>
            </w:r>
          </w:p>
        </w:tc>
        <w:tc>
          <w:tcPr>
            <w:tcW w:w="7825" w:type="dxa"/>
          </w:tcPr>
          <w:p w14:paraId="03D816E5" w14:textId="35E6599B" w:rsidR="007159E0" w:rsidRPr="00327136" w:rsidRDefault="009E349B" w:rsidP="005128E5">
            <w:pPr>
              <w:spacing w:before="60" w:after="60"/>
              <w:jc w:val="both"/>
              <w:rPr>
                <w:rFonts w:cs="Times New Roman"/>
                <w:szCs w:val="24"/>
              </w:rPr>
            </w:pPr>
            <w:r w:rsidRPr="00327136">
              <w:rPr>
                <w:rFonts w:cs="Times New Roman"/>
                <w:szCs w:val="24"/>
              </w:rPr>
              <w:t>98000000-3, 98120000-0; 98132000-7; 98133110-8 un 98130000-3</w:t>
            </w:r>
          </w:p>
        </w:tc>
      </w:tr>
      <w:tr w:rsidR="00327136" w:rsidRPr="00327136" w14:paraId="3130973A" w14:textId="77777777" w:rsidTr="007061B6">
        <w:tc>
          <w:tcPr>
            <w:tcW w:w="7825" w:type="dxa"/>
          </w:tcPr>
          <w:p w14:paraId="6D1347C8" w14:textId="1C7B8D52" w:rsidR="007159E0" w:rsidRPr="00327136" w:rsidRDefault="009E349B" w:rsidP="009E349B">
            <w:pPr>
              <w:spacing w:before="60" w:after="60"/>
              <w:jc w:val="both"/>
              <w:rPr>
                <w:rFonts w:eastAsia="Times New Roman" w:cs="Times New Roman"/>
                <w:bCs/>
                <w:szCs w:val="24"/>
                <w:lang w:eastAsia="lv-LV"/>
              </w:rPr>
            </w:pPr>
            <w:r w:rsidRPr="00327136">
              <w:rPr>
                <w:rFonts w:cs="Times New Roman"/>
                <w:szCs w:val="24"/>
              </w:rPr>
              <w:t>Reliģiskie pakalpojumi</w:t>
            </w:r>
          </w:p>
        </w:tc>
        <w:tc>
          <w:tcPr>
            <w:tcW w:w="7825" w:type="dxa"/>
          </w:tcPr>
          <w:p w14:paraId="17B5B6C0" w14:textId="555DA912" w:rsidR="007159E0" w:rsidRPr="00327136" w:rsidRDefault="009E349B" w:rsidP="005128E5">
            <w:pPr>
              <w:spacing w:before="60" w:after="60"/>
              <w:jc w:val="both"/>
              <w:rPr>
                <w:rFonts w:eastAsia="Times New Roman" w:cs="Times New Roman"/>
                <w:bCs/>
                <w:szCs w:val="24"/>
                <w:lang w:eastAsia="lv-LV"/>
              </w:rPr>
            </w:pPr>
            <w:r w:rsidRPr="00327136">
              <w:rPr>
                <w:rFonts w:cs="Times New Roman"/>
                <w:szCs w:val="24"/>
              </w:rPr>
              <w:t>98131000-0</w:t>
            </w:r>
          </w:p>
        </w:tc>
      </w:tr>
      <w:tr w:rsidR="00327136" w:rsidRPr="00327136" w14:paraId="1F137FBC" w14:textId="77777777" w:rsidTr="007061B6">
        <w:tc>
          <w:tcPr>
            <w:tcW w:w="7825" w:type="dxa"/>
          </w:tcPr>
          <w:p w14:paraId="30265DBE" w14:textId="7A5F30A8" w:rsidR="007159E0" w:rsidRPr="00327136" w:rsidRDefault="009E349B" w:rsidP="005128E5">
            <w:pPr>
              <w:spacing w:before="60" w:after="60"/>
              <w:jc w:val="both"/>
              <w:rPr>
                <w:rFonts w:cs="Times New Roman"/>
                <w:szCs w:val="24"/>
              </w:rPr>
            </w:pPr>
            <w:r w:rsidRPr="00327136">
              <w:rPr>
                <w:rFonts w:cs="Times New Roman"/>
                <w:szCs w:val="24"/>
              </w:rPr>
              <w:t>Viesnīcu un restorānu pakalpojumi</w:t>
            </w:r>
          </w:p>
        </w:tc>
        <w:tc>
          <w:tcPr>
            <w:tcW w:w="7825" w:type="dxa"/>
          </w:tcPr>
          <w:p w14:paraId="4AE71B6A" w14:textId="1C8C1E62" w:rsidR="007159E0" w:rsidRPr="00327136" w:rsidRDefault="00922A0E" w:rsidP="005128E5">
            <w:pPr>
              <w:spacing w:before="60" w:after="60"/>
              <w:jc w:val="both"/>
              <w:rPr>
                <w:rFonts w:eastAsia="Times New Roman" w:cs="Times New Roman"/>
                <w:bCs/>
                <w:szCs w:val="24"/>
                <w:lang w:eastAsia="lv-LV"/>
              </w:rPr>
            </w:pPr>
            <w:r w:rsidRPr="00327136">
              <w:rPr>
                <w:rFonts w:cs="Times New Roman"/>
                <w:szCs w:val="24"/>
              </w:rPr>
              <w:t>no 55100000-1 līdz 55410000-7; no 55521000-8 līdz 55521200-0 (55521000-8 ēdināšanas pakalpojumi privātajām mājsaimniecībām, 55521100-9 ēdienu piegādes pakalpojumi veciem un slimiem cilvēkiem, 55521200-0 ēdienu piegādes pakalpojumi) 55510000-8 (ēdnīcu pakalpojumi), 55511000-5 (ēdnīcu un citu slēgta veida kafetēriju pakalpojumi), 55512000-2 (ēdnīcu vadības pakalpojumi), 55523100-3 (skolas ēdināšanas nodrošināšanas pakalpojumi), 55520000-1 (ēdināšanas pakalpojumi), 55522000-5 (ēdināšanas pakalpojumi transporta uzņēmumiem), 55523000-2 (ēdināšanas pakalpojumi citiem uzņēmumiem vai citām iestādēm), 55524000-9 (skolas ēdināšanas pakalpojumi)</w:t>
            </w:r>
          </w:p>
        </w:tc>
      </w:tr>
      <w:tr w:rsidR="00327136" w:rsidRPr="00327136" w14:paraId="3D92ECE9" w14:textId="77777777" w:rsidTr="007061B6">
        <w:tc>
          <w:tcPr>
            <w:tcW w:w="7825" w:type="dxa"/>
          </w:tcPr>
          <w:p w14:paraId="4A181B0D" w14:textId="3FE7D767" w:rsidR="007159E0" w:rsidRPr="00327136" w:rsidRDefault="009E349B" w:rsidP="005128E5">
            <w:pPr>
              <w:spacing w:before="60" w:after="60"/>
              <w:jc w:val="both"/>
              <w:rPr>
                <w:rFonts w:eastAsia="Times New Roman" w:cs="Times New Roman"/>
                <w:bCs/>
                <w:szCs w:val="24"/>
                <w:lang w:eastAsia="lv-LV"/>
              </w:rPr>
            </w:pPr>
            <w:r w:rsidRPr="00327136">
              <w:t>Juridiskie pakalpojumi</w:t>
            </w:r>
          </w:p>
        </w:tc>
        <w:tc>
          <w:tcPr>
            <w:tcW w:w="7825" w:type="dxa"/>
          </w:tcPr>
          <w:p w14:paraId="19D28DB4" w14:textId="5836CEE9" w:rsidR="007159E0" w:rsidRPr="00327136" w:rsidRDefault="009E349B" w:rsidP="005128E5">
            <w:pPr>
              <w:spacing w:before="60" w:after="60"/>
              <w:jc w:val="both"/>
              <w:rPr>
                <w:rFonts w:eastAsia="Times New Roman" w:cs="Times New Roman"/>
                <w:bCs/>
                <w:szCs w:val="24"/>
                <w:lang w:eastAsia="lv-LV"/>
              </w:rPr>
            </w:pPr>
            <w:r w:rsidRPr="00327136">
              <w:rPr>
                <w:rFonts w:cs="Times New Roman"/>
                <w:szCs w:val="24"/>
              </w:rPr>
              <w:t>no 79100000-5 līdz 79140000-7; 75231100-5</w:t>
            </w:r>
          </w:p>
        </w:tc>
      </w:tr>
      <w:tr w:rsidR="00327136" w:rsidRPr="00327136" w14:paraId="61A09BFF" w14:textId="77777777" w:rsidTr="007061B6">
        <w:tc>
          <w:tcPr>
            <w:tcW w:w="7825" w:type="dxa"/>
          </w:tcPr>
          <w:p w14:paraId="48977B2A" w14:textId="61EF9AC1" w:rsidR="007159E0" w:rsidRPr="00327136" w:rsidRDefault="009E349B" w:rsidP="005128E5">
            <w:pPr>
              <w:spacing w:before="60" w:after="60"/>
              <w:jc w:val="both"/>
              <w:rPr>
                <w:rFonts w:cs="Times New Roman"/>
                <w:szCs w:val="24"/>
              </w:rPr>
            </w:pPr>
            <w:r w:rsidRPr="00327136">
              <w:rPr>
                <w:rFonts w:cs="Times New Roman"/>
                <w:szCs w:val="24"/>
              </w:rPr>
              <w:t xml:space="preserve">Citi administratīvie pakalpojumi un valsts </w:t>
            </w:r>
            <w:r w:rsidRPr="00327136">
              <w:rPr>
                <w:rFonts w:cs="Times New Roman"/>
                <w:szCs w:val="24"/>
              </w:rPr>
              <w:lastRenderedPageBreak/>
              <w:t>pārvaldes pakalpojumi</w:t>
            </w:r>
          </w:p>
        </w:tc>
        <w:tc>
          <w:tcPr>
            <w:tcW w:w="7825" w:type="dxa"/>
          </w:tcPr>
          <w:p w14:paraId="765CCFE6" w14:textId="136FC48D" w:rsidR="009E349B" w:rsidRPr="00327136" w:rsidRDefault="009E349B" w:rsidP="009E349B">
            <w:pPr>
              <w:spacing w:before="60" w:after="60"/>
              <w:jc w:val="both"/>
              <w:rPr>
                <w:rFonts w:eastAsia="Times New Roman" w:cs="Times New Roman"/>
                <w:bCs/>
                <w:szCs w:val="24"/>
                <w:lang w:eastAsia="lv-LV"/>
              </w:rPr>
            </w:pPr>
            <w:r w:rsidRPr="00327136">
              <w:rPr>
                <w:rFonts w:cs="Times New Roman"/>
                <w:szCs w:val="24"/>
              </w:rPr>
              <w:lastRenderedPageBreak/>
              <w:t xml:space="preserve">no 75100000-7 līdz 75120000-3; 75123000-4; </w:t>
            </w:r>
            <w:r w:rsidRPr="00327136">
              <w:rPr>
                <w:rFonts w:cs="Times New Roman"/>
                <w:szCs w:val="24"/>
              </w:rPr>
              <w:lastRenderedPageBreak/>
              <w:t>no 75125000-8 līdz 75131000-3</w:t>
            </w:r>
          </w:p>
        </w:tc>
      </w:tr>
      <w:tr w:rsidR="00327136" w:rsidRPr="00327136" w14:paraId="6C713D39" w14:textId="77777777" w:rsidTr="007061B6">
        <w:tc>
          <w:tcPr>
            <w:tcW w:w="7825" w:type="dxa"/>
          </w:tcPr>
          <w:p w14:paraId="698D5FC6" w14:textId="7904269E" w:rsidR="007159E0" w:rsidRPr="00327136" w:rsidRDefault="009E349B" w:rsidP="005128E5">
            <w:pPr>
              <w:spacing w:before="60" w:after="60"/>
              <w:jc w:val="both"/>
              <w:rPr>
                <w:rFonts w:eastAsia="Times New Roman" w:cs="Times New Roman"/>
                <w:bCs/>
                <w:szCs w:val="24"/>
                <w:lang w:eastAsia="lv-LV"/>
              </w:rPr>
            </w:pPr>
            <w:r w:rsidRPr="00327136">
              <w:rPr>
                <w:rFonts w:cs="Times New Roman"/>
                <w:szCs w:val="24"/>
              </w:rPr>
              <w:lastRenderedPageBreak/>
              <w:t>Pakalpojumu sniegšana sabiedrībai</w:t>
            </w:r>
          </w:p>
        </w:tc>
        <w:tc>
          <w:tcPr>
            <w:tcW w:w="7825" w:type="dxa"/>
          </w:tcPr>
          <w:p w14:paraId="6FA01C79" w14:textId="2F4A7DC6" w:rsidR="007159E0" w:rsidRPr="00327136" w:rsidRDefault="009E349B" w:rsidP="005128E5">
            <w:pPr>
              <w:spacing w:before="60" w:after="60"/>
              <w:jc w:val="both"/>
              <w:rPr>
                <w:rFonts w:eastAsia="Times New Roman" w:cs="Times New Roman"/>
                <w:bCs/>
                <w:szCs w:val="24"/>
                <w:lang w:eastAsia="lv-LV"/>
              </w:rPr>
            </w:pPr>
            <w:r w:rsidRPr="00327136">
              <w:rPr>
                <w:rFonts w:cs="Times New Roman"/>
                <w:szCs w:val="24"/>
              </w:rPr>
              <w:t>no 75200000-8 līdz 75231000-4</w:t>
            </w:r>
          </w:p>
        </w:tc>
      </w:tr>
      <w:tr w:rsidR="00327136" w:rsidRPr="00327136" w14:paraId="56294656" w14:textId="77777777" w:rsidTr="007061B6">
        <w:tc>
          <w:tcPr>
            <w:tcW w:w="7825" w:type="dxa"/>
          </w:tcPr>
          <w:p w14:paraId="4F46A9DE" w14:textId="0952FCC0" w:rsidR="007159E0" w:rsidRPr="00327136" w:rsidRDefault="009E349B" w:rsidP="00922A0E">
            <w:pPr>
              <w:spacing w:before="60" w:after="60"/>
              <w:jc w:val="both"/>
              <w:rPr>
                <w:rFonts w:eastAsia="Times New Roman" w:cs="Times New Roman"/>
                <w:bCs/>
                <w:szCs w:val="24"/>
                <w:lang w:eastAsia="lv-LV"/>
              </w:rPr>
            </w:pPr>
            <w:r w:rsidRPr="00327136">
              <w:rPr>
                <w:rFonts w:cs="Times New Roman"/>
                <w:szCs w:val="24"/>
              </w:rPr>
              <w:t xml:space="preserve">Ar cietumiem saistīti pakalpojumi, sabiedrības drošība un glābšanas pakalpojumi, ciktāl tie nav izslēgti </w:t>
            </w:r>
            <w:r w:rsidR="00922A0E" w:rsidRPr="00327136">
              <w:rPr>
                <w:rFonts w:cs="Times New Roman"/>
                <w:szCs w:val="24"/>
              </w:rPr>
              <w:t>saskaņā ar šā likuma 3.panta pirmās daļas 9.punktu</w:t>
            </w:r>
          </w:p>
        </w:tc>
        <w:tc>
          <w:tcPr>
            <w:tcW w:w="7825" w:type="dxa"/>
          </w:tcPr>
          <w:p w14:paraId="64EF94B8" w14:textId="0D7F7FBA" w:rsidR="007159E0" w:rsidRPr="00327136" w:rsidRDefault="009E349B" w:rsidP="005128E5">
            <w:pPr>
              <w:spacing w:before="60" w:after="60"/>
              <w:jc w:val="both"/>
              <w:rPr>
                <w:rFonts w:eastAsia="Times New Roman" w:cs="Times New Roman"/>
                <w:bCs/>
                <w:szCs w:val="24"/>
                <w:lang w:eastAsia="lv-LV"/>
              </w:rPr>
            </w:pPr>
            <w:r w:rsidRPr="00327136">
              <w:rPr>
                <w:rFonts w:cs="Times New Roman"/>
                <w:szCs w:val="24"/>
              </w:rPr>
              <w:t>no 75231210-9 līdz 75231230-5; no 75240000-0 līdz 75252000-7; 794300000-7; 98113100-9</w:t>
            </w:r>
          </w:p>
        </w:tc>
      </w:tr>
      <w:tr w:rsidR="00327136" w:rsidRPr="00327136" w14:paraId="4067719E" w14:textId="77777777" w:rsidTr="007061B6">
        <w:tc>
          <w:tcPr>
            <w:tcW w:w="7825" w:type="dxa"/>
          </w:tcPr>
          <w:p w14:paraId="087C35E0" w14:textId="0D292CA6" w:rsidR="007159E0" w:rsidRPr="00327136" w:rsidRDefault="00922A0E" w:rsidP="005128E5">
            <w:pPr>
              <w:spacing w:before="60" w:after="60"/>
              <w:jc w:val="both"/>
              <w:rPr>
                <w:rFonts w:cs="Times New Roman"/>
                <w:szCs w:val="24"/>
              </w:rPr>
            </w:pPr>
            <w:r w:rsidRPr="00327136">
              <w:rPr>
                <w:rFonts w:cs="Times New Roman"/>
                <w:szCs w:val="24"/>
              </w:rPr>
              <w:t>Izmeklēšanas un drošības pakalpojumi</w:t>
            </w:r>
          </w:p>
        </w:tc>
        <w:tc>
          <w:tcPr>
            <w:tcW w:w="7825" w:type="dxa"/>
          </w:tcPr>
          <w:p w14:paraId="202B83AE" w14:textId="38F9826A" w:rsidR="00922A0E" w:rsidRPr="00327136" w:rsidRDefault="00922A0E" w:rsidP="005128E5">
            <w:pPr>
              <w:spacing w:before="60" w:after="60"/>
              <w:jc w:val="both"/>
              <w:rPr>
                <w:rFonts w:eastAsia="Times New Roman" w:cs="Times New Roman"/>
                <w:bCs/>
                <w:szCs w:val="24"/>
                <w:lang w:eastAsia="lv-LV"/>
              </w:rPr>
            </w:pPr>
            <w:r w:rsidRPr="00327136">
              <w:rPr>
                <w:rFonts w:cs="Times New Roman"/>
                <w:szCs w:val="24"/>
              </w:rPr>
              <w:t>no 79700000-1 līdz 79721000-4 (izmeklēšanas un drošības pakalpojumi, drošības pakalpojumi, signalizācijas uzraudzības pakalpojumi, apsargu pakalpojumi, novērošanas pakalpojumi, izsekošanas sistēmas pakalpojumi, bēgļu izsekošanas pakalpojumi, patrulēšanas pakalpojumi, identifikācijas kartes piegādes pakalpojumi, izmeklēšanas pakalpojumi un detektīvu aģentūras pakalpojumi) 79722000-1(grafoloģijas pakalpojumi), 79723000-8 (atkritumu analīzes pakalpojumi)</w:t>
            </w:r>
          </w:p>
        </w:tc>
      </w:tr>
      <w:tr w:rsidR="00327136" w:rsidRPr="00327136" w14:paraId="3EBEE5F9" w14:textId="77777777" w:rsidTr="007061B6">
        <w:tc>
          <w:tcPr>
            <w:tcW w:w="7825" w:type="dxa"/>
          </w:tcPr>
          <w:p w14:paraId="5B7E9835" w14:textId="0C3C2917" w:rsidR="007159E0" w:rsidRPr="00327136" w:rsidRDefault="00922A0E" w:rsidP="005128E5">
            <w:pPr>
              <w:spacing w:before="60" w:after="60"/>
              <w:jc w:val="both"/>
              <w:rPr>
                <w:rFonts w:cs="Times New Roman"/>
                <w:szCs w:val="24"/>
              </w:rPr>
            </w:pPr>
            <w:r w:rsidRPr="00327136">
              <w:rPr>
                <w:rFonts w:cs="Times New Roman"/>
                <w:szCs w:val="24"/>
              </w:rPr>
              <w:t>Starptautiskie pakalpojumi</w:t>
            </w:r>
          </w:p>
        </w:tc>
        <w:tc>
          <w:tcPr>
            <w:tcW w:w="7825" w:type="dxa"/>
          </w:tcPr>
          <w:p w14:paraId="22A212FB" w14:textId="765A4AB2" w:rsidR="00922A0E" w:rsidRPr="00327136" w:rsidRDefault="00922A0E" w:rsidP="005128E5">
            <w:pPr>
              <w:spacing w:before="60" w:after="60"/>
              <w:jc w:val="both"/>
              <w:rPr>
                <w:rFonts w:eastAsia="Times New Roman" w:cs="Times New Roman"/>
                <w:bCs/>
                <w:szCs w:val="24"/>
                <w:lang w:eastAsia="lv-LV"/>
              </w:rPr>
            </w:pPr>
            <w:r w:rsidRPr="00327136">
              <w:rPr>
                <w:rFonts w:cs="Times New Roman"/>
                <w:szCs w:val="24"/>
              </w:rPr>
              <w:t>98900000-2 (ārpusteritoriālo organizāciju un institūciju sniegtie pakalpojumi) un 98910000-5 (starptautiskām organizācijām un struktūrām raksturīgi pakalpojumi)</w:t>
            </w:r>
          </w:p>
        </w:tc>
      </w:tr>
      <w:tr w:rsidR="00327136" w:rsidRPr="00327136" w14:paraId="4209D785" w14:textId="77777777" w:rsidTr="007061B6">
        <w:tc>
          <w:tcPr>
            <w:tcW w:w="7825" w:type="dxa"/>
          </w:tcPr>
          <w:p w14:paraId="42F15D12" w14:textId="65D7B5F7" w:rsidR="00922A0E" w:rsidRPr="00327136" w:rsidRDefault="00922A0E" w:rsidP="005128E5">
            <w:pPr>
              <w:spacing w:before="60" w:after="60"/>
              <w:jc w:val="both"/>
              <w:rPr>
                <w:rFonts w:cs="Times New Roman"/>
                <w:szCs w:val="24"/>
              </w:rPr>
            </w:pPr>
            <w:r w:rsidRPr="00327136">
              <w:rPr>
                <w:rFonts w:cs="Times New Roman"/>
                <w:szCs w:val="24"/>
              </w:rPr>
              <w:t>Pasta pakalpojumi</w:t>
            </w:r>
          </w:p>
          <w:p w14:paraId="3C89638A" w14:textId="4195CC11" w:rsidR="007159E0" w:rsidRPr="00327136" w:rsidRDefault="007159E0" w:rsidP="005128E5">
            <w:pPr>
              <w:spacing w:before="60" w:after="60"/>
              <w:jc w:val="both"/>
              <w:rPr>
                <w:rFonts w:eastAsia="Times New Roman" w:cs="Times New Roman"/>
                <w:bCs/>
                <w:szCs w:val="24"/>
                <w:lang w:eastAsia="lv-LV"/>
              </w:rPr>
            </w:pPr>
          </w:p>
        </w:tc>
        <w:tc>
          <w:tcPr>
            <w:tcW w:w="7825" w:type="dxa"/>
          </w:tcPr>
          <w:p w14:paraId="7DBC760D" w14:textId="373A0317" w:rsidR="007159E0" w:rsidRPr="00327136" w:rsidRDefault="00922A0E" w:rsidP="005128E5">
            <w:pPr>
              <w:spacing w:before="60" w:after="60"/>
              <w:jc w:val="both"/>
              <w:rPr>
                <w:rFonts w:eastAsia="Times New Roman" w:cs="Times New Roman"/>
                <w:bCs/>
                <w:szCs w:val="24"/>
                <w:lang w:eastAsia="lv-LV"/>
              </w:rPr>
            </w:pPr>
            <w:r w:rsidRPr="00327136">
              <w:rPr>
                <w:rFonts w:cs="Times New Roman"/>
                <w:szCs w:val="24"/>
              </w:rPr>
              <w:t>64000000-6 (pasta un telekomunikāciju pakalpojumi), 64100000-7 (pasta un kurjeru pakalpojumi), 64110000-0 (pasta pakalpojumi), 64111000-7 (pasta pakalpojumi, kas saistīti ar avīzēm un periodiskajiem izdevumiem), 64112000-4 (pasta pakalpojumi, kas saistīti ar vēstulēm), 64113000-1 (pasta pakalpojumi, kas saistīti ar pakām), 64114000-8 (pasta nodaļu pakalpojumi), 64115000-5 (pastkastīšu noma), 64116000-2 (pasta pakalpojumi sūtījumiem pēc pieprasījuma), 64122000-7 (biroja iekšējā pasta un kurjera pakalpojumi)</w:t>
            </w:r>
          </w:p>
        </w:tc>
      </w:tr>
      <w:tr w:rsidR="00327136" w:rsidRPr="00327136" w14:paraId="2B7073F7" w14:textId="77777777" w:rsidTr="007061B6">
        <w:tc>
          <w:tcPr>
            <w:tcW w:w="7825" w:type="dxa"/>
          </w:tcPr>
          <w:p w14:paraId="0E9DDA78" w14:textId="3E3102C6" w:rsidR="007159E0" w:rsidRPr="00327136" w:rsidRDefault="00922A0E" w:rsidP="00922A0E">
            <w:pPr>
              <w:spacing w:before="60" w:after="60"/>
              <w:jc w:val="both"/>
              <w:rPr>
                <w:rFonts w:eastAsia="Times New Roman" w:cs="Times New Roman"/>
                <w:bCs/>
                <w:szCs w:val="24"/>
                <w:lang w:eastAsia="lv-LV"/>
              </w:rPr>
            </w:pPr>
            <w:r w:rsidRPr="00327136">
              <w:rPr>
                <w:rFonts w:cs="Times New Roman"/>
                <w:szCs w:val="24"/>
              </w:rPr>
              <w:t>Dažādi pakalpojumi</w:t>
            </w:r>
          </w:p>
        </w:tc>
        <w:tc>
          <w:tcPr>
            <w:tcW w:w="7825" w:type="dxa"/>
          </w:tcPr>
          <w:p w14:paraId="58D2D634" w14:textId="4462BF3D" w:rsidR="007159E0" w:rsidRPr="00327136" w:rsidRDefault="00922A0E" w:rsidP="005128E5">
            <w:pPr>
              <w:spacing w:before="60" w:after="60"/>
              <w:jc w:val="both"/>
              <w:rPr>
                <w:rFonts w:eastAsia="Times New Roman" w:cs="Times New Roman"/>
                <w:bCs/>
                <w:szCs w:val="24"/>
                <w:lang w:eastAsia="lv-LV"/>
              </w:rPr>
            </w:pPr>
            <w:r w:rsidRPr="00327136">
              <w:rPr>
                <w:rFonts w:cs="Times New Roman"/>
                <w:szCs w:val="24"/>
              </w:rPr>
              <w:t>50116510-9 (riepu vulkanizēšanas pakalpojumi), 71550000-8 (kalēja pakalpojumi)</w:t>
            </w:r>
          </w:p>
        </w:tc>
      </w:tr>
    </w:tbl>
    <w:p w14:paraId="17324FE4" w14:textId="3B7D80F5" w:rsidR="00E55105" w:rsidRDefault="00922A0E" w:rsidP="00922A0E">
      <w:pPr>
        <w:jc w:val="both"/>
        <w:rPr>
          <w:rFonts w:eastAsia="Times New Roman" w:cs="Times New Roman"/>
          <w:szCs w:val="24"/>
          <w:lang w:eastAsia="lv-LV"/>
        </w:rPr>
      </w:pPr>
      <w:r w:rsidRPr="00327136">
        <w:rPr>
          <w:rFonts w:eastAsia="Times New Roman" w:cs="Times New Roman"/>
          <w:szCs w:val="24"/>
          <w:lang w:eastAsia="lv-LV"/>
        </w:rPr>
        <w:t>”</w:t>
      </w:r>
    </w:p>
    <w:p w14:paraId="232D62D0" w14:textId="77777777" w:rsidR="00B90865" w:rsidRDefault="00B90865" w:rsidP="00B90865">
      <w:pPr>
        <w:rPr>
          <w:rFonts w:cs="Times New Roman"/>
          <w:sz w:val="28"/>
          <w:szCs w:val="28"/>
        </w:rPr>
      </w:pPr>
    </w:p>
    <w:p w14:paraId="1EA4EF53" w14:textId="77777777" w:rsidR="00B90865" w:rsidRDefault="00B90865" w:rsidP="00B90865">
      <w:pPr>
        <w:rPr>
          <w:rFonts w:cs="Times New Roman"/>
          <w:sz w:val="28"/>
          <w:szCs w:val="28"/>
        </w:rPr>
      </w:pPr>
    </w:p>
    <w:p w14:paraId="70524FF5" w14:textId="6C1C8EF3" w:rsidR="00B90865" w:rsidRPr="00CC089E" w:rsidRDefault="00B90865" w:rsidP="00B90865">
      <w:pPr>
        <w:rPr>
          <w:rFonts w:cs="Times New Roman"/>
          <w:sz w:val="28"/>
          <w:szCs w:val="28"/>
        </w:rPr>
      </w:pPr>
      <w:r w:rsidRPr="00CC089E">
        <w:rPr>
          <w:rFonts w:cs="Times New Roman"/>
          <w:sz w:val="28"/>
          <w:szCs w:val="28"/>
        </w:rPr>
        <w:t xml:space="preserve">Finanšu ministra vietā – </w:t>
      </w:r>
    </w:p>
    <w:p w14:paraId="7BD0C411" w14:textId="4157B1C8" w:rsidR="00A9715D" w:rsidRDefault="00B90865" w:rsidP="00B90865">
      <w:pPr>
        <w:rPr>
          <w:spacing w:val="7"/>
          <w:sz w:val="28"/>
          <w:szCs w:val="28"/>
        </w:rPr>
      </w:pPr>
      <w:r w:rsidRPr="00CC089E">
        <w:rPr>
          <w:spacing w:val="7"/>
          <w:sz w:val="28"/>
          <w:szCs w:val="28"/>
        </w:rPr>
        <w:t>Ministru prezidents</w:t>
      </w:r>
      <w:r w:rsidRPr="00CC089E">
        <w:rPr>
          <w:sz w:val="28"/>
          <w:szCs w:val="28"/>
        </w:rPr>
        <w:tab/>
      </w:r>
      <w:r w:rsidRPr="00CC089E">
        <w:rPr>
          <w:sz w:val="28"/>
          <w:szCs w:val="28"/>
        </w:rPr>
        <w:tab/>
      </w:r>
      <w:r w:rsidRPr="00CC089E">
        <w:rPr>
          <w:sz w:val="28"/>
          <w:szCs w:val="28"/>
        </w:rPr>
        <w:tab/>
      </w:r>
      <w:r w:rsidRPr="00CC089E">
        <w:rPr>
          <w:sz w:val="28"/>
          <w:szCs w:val="28"/>
        </w:rPr>
        <w:tab/>
      </w:r>
      <w:r w:rsidRPr="00CC089E">
        <w:rPr>
          <w:sz w:val="28"/>
          <w:szCs w:val="28"/>
        </w:rPr>
        <w:tab/>
      </w:r>
      <w:r w:rsidRPr="00CC089E">
        <w:rPr>
          <w:sz w:val="28"/>
          <w:szCs w:val="28"/>
        </w:rPr>
        <w:tab/>
      </w:r>
      <w:r w:rsidRPr="00CC089E">
        <w:rPr>
          <w:sz w:val="28"/>
          <w:szCs w:val="28"/>
        </w:rPr>
        <w:tab/>
        <w:t xml:space="preserve">  </w:t>
      </w:r>
      <w:r>
        <w:rPr>
          <w:sz w:val="28"/>
          <w:szCs w:val="28"/>
        </w:rPr>
        <w:t xml:space="preserve"> </w:t>
      </w:r>
      <w:r w:rsidRPr="00CC089E">
        <w:rPr>
          <w:spacing w:val="7"/>
          <w:sz w:val="28"/>
          <w:szCs w:val="28"/>
        </w:rPr>
        <w:t>M. Kučinskis</w:t>
      </w:r>
    </w:p>
    <w:p w14:paraId="6474ACC6" w14:textId="0AB694E4" w:rsidR="00B90865" w:rsidRDefault="00B90865" w:rsidP="00B90865">
      <w:pPr>
        <w:rPr>
          <w:spacing w:val="7"/>
          <w:sz w:val="28"/>
          <w:szCs w:val="28"/>
        </w:rPr>
      </w:pPr>
    </w:p>
    <w:p w14:paraId="3D25771B" w14:textId="34AB2402" w:rsidR="00A9715D" w:rsidRPr="0056426D" w:rsidRDefault="00A9715D" w:rsidP="00A9715D">
      <w:pPr>
        <w:tabs>
          <w:tab w:val="left" w:pos="6237"/>
        </w:tabs>
        <w:rPr>
          <w:rFonts w:cs="Times New Roman"/>
          <w:sz w:val="28"/>
          <w:szCs w:val="28"/>
        </w:rPr>
      </w:pPr>
      <w:r w:rsidRPr="0056426D">
        <w:rPr>
          <w:rFonts w:cs="Times New Roman"/>
          <w:sz w:val="28"/>
          <w:szCs w:val="28"/>
        </w:rPr>
        <w:t>Finanšu mini</w:t>
      </w:r>
      <w:r w:rsidR="00B876E6">
        <w:rPr>
          <w:rFonts w:cs="Times New Roman"/>
          <w:sz w:val="28"/>
          <w:szCs w:val="28"/>
        </w:rPr>
        <w:t>strijas valsts sekretāre</w:t>
      </w:r>
      <w:r w:rsidR="00B876E6">
        <w:rPr>
          <w:rFonts w:cs="Times New Roman"/>
          <w:sz w:val="28"/>
          <w:szCs w:val="28"/>
        </w:rPr>
        <w:tab/>
      </w:r>
      <w:r w:rsidR="00B876E6">
        <w:rPr>
          <w:rFonts w:cs="Times New Roman"/>
          <w:sz w:val="28"/>
          <w:szCs w:val="28"/>
        </w:rPr>
        <w:tab/>
      </w:r>
      <w:r w:rsidR="00B876E6">
        <w:rPr>
          <w:rFonts w:cs="Times New Roman"/>
          <w:sz w:val="28"/>
          <w:szCs w:val="28"/>
        </w:rPr>
        <w:tab/>
      </w:r>
      <w:r w:rsidR="00B876E6">
        <w:rPr>
          <w:rFonts w:cs="Times New Roman"/>
          <w:sz w:val="28"/>
          <w:szCs w:val="28"/>
        </w:rPr>
        <w:tab/>
        <w:t xml:space="preserve">   </w:t>
      </w:r>
      <w:r w:rsidRPr="0056426D">
        <w:rPr>
          <w:rFonts w:cs="Times New Roman"/>
          <w:sz w:val="28"/>
          <w:szCs w:val="28"/>
        </w:rPr>
        <w:t>B.</w:t>
      </w:r>
      <w:r w:rsidR="00B876E6">
        <w:rPr>
          <w:rFonts w:cs="Times New Roman"/>
          <w:sz w:val="28"/>
          <w:szCs w:val="28"/>
        </w:rPr>
        <w:t> </w:t>
      </w:r>
      <w:r w:rsidRPr="0056426D">
        <w:rPr>
          <w:rFonts w:cs="Times New Roman"/>
          <w:sz w:val="28"/>
          <w:szCs w:val="28"/>
        </w:rPr>
        <w:t>Bāne</w:t>
      </w:r>
    </w:p>
    <w:sectPr w:rsidR="00A9715D" w:rsidRPr="0056426D" w:rsidSect="00F9745A">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86E1" w14:textId="77777777" w:rsidR="00D872A3" w:rsidRDefault="00D872A3" w:rsidP="00A067CB">
      <w:r>
        <w:separator/>
      </w:r>
    </w:p>
  </w:endnote>
  <w:endnote w:type="continuationSeparator" w:id="0">
    <w:p w14:paraId="02B02D0C" w14:textId="77777777" w:rsidR="00D872A3" w:rsidRDefault="00D872A3" w:rsidP="00A0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EUAlbertina">
    <w:altName w:val="Times New Roman"/>
    <w:charset w:val="00"/>
    <w:family w:val="roman"/>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43309743"/>
      <w:docPartObj>
        <w:docPartGallery w:val="Page Numbers (Bottom of Page)"/>
        <w:docPartUnique/>
      </w:docPartObj>
    </w:sdtPr>
    <w:sdtEndPr>
      <w:rPr>
        <w:noProof/>
      </w:rPr>
    </w:sdtEndPr>
    <w:sdtContent>
      <w:p w14:paraId="0D4C690E" w14:textId="0CC6777E" w:rsidR="00D872A3" w:rsidRPr="00794149" w:rsidRDefault="00D872A3" w:rsidP="00794149">
        <w:pPr>
          <w:pStyle w:val="Footer"/>
          <w:rPr>
            <w:sz w:val="20"/>
            <w:szCs w:val="20"/>
          </w:rPr>
        </w:pPr>
        <w:r>
          <w:rPr>
            <w:sz w:val="20"/>
            <w:szCs w:val="20"/>
          </w:rPr>
          <w:t>FMlik_180117</w:t>
        </w:r>
        <w:r w:rsidRPr="00794149">
          <w:rPr>
            <w:sz w:val="20"/>
            <w:szCs w:val="20"/>
          </w:rPr>
          <w:t>_PPPL</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6767" w14:textId="766BD454" w:rsidR="00D872A3" w:rsidRPr="00794149" w:rsidRDefault="00D872A3">
    <w:pPr>
      <w:pStyle w:val="Footer"/>
      <w:rPr>
        <w:sz w:val="20"/>
        <w:szCs w:val="20"/>
      </w:rPr>
    </w:pPr>
    <w:r>
      <w:rPr>
        <w:sz w:val="20"/>
        <w:szCs w:val="20"/>
      </w:rPr>
      <w:t>FMlik_180117</w:t>
    </w:r>
    <w:r w:rsidRPr="00794149">
      <w:rPr>
        <w:sz w:val="20"/>
        <w:szCs w:val="20"/>
      </w:rPr>
      <w:t>_PPPL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72AE" w14:textId="77777777" w:rsidR="00D872A3" w:rsidRDefault="00D872A3" w:rsidP="00A067CB">
      <w:r>
        <w:separator/>
      </w:r>
    </w:p>
  </w:footnote>
  <w:footnote w:type="continuationSeparator" w:id="0">
    <w:p w14:paraId="00BD5411" w14:textId="77777777" w:rsidR="00D872A3" w:rsidRDefault="00D872A3" w:rsidP="00A06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967262"/>
      <w:docPartObj>
        <w:docPartGallery w:val="Page Numbers (Top of Page)"/>
        <w:docPartUnique/>
      </w:docPartObj>
    </w:sdtPr>
    <w:sdtEndPr>
      <w:rPr>
        <w:noProof/>
      </w:rPr>
    </w:sdtEndPr>
    <w:sdtContent>
      <w:p w14:paraId="1C4DC73F" w14:textId="77ADE776" w:rsidR="00D872A3" w:rsidRDefault="00D872A3" w:rsidP="00794149">
        <w:pPr>
          <w:pStyle w:val="Header"/>
          <w:spacing w:after="120"/>
          <w:jc w:val="center"/>
        </w:pPr>
        <w:r>
          <w:fldChar w:fldCharType="begin"/>
        </w:r>
        <w:r>
          <w:instrText xml:space="preserve"> PAGE   \* MERGEFORMAT </w:instrText>
        </w:r>
        <w:r>
          <w:fldChar w:fldCharType="separate"/>
        </w:r>
        <w:r w:rsidR="0058571E">
          <w:rPr>
            <w:noProof/>
          </w:rPr>
          <w:t>24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E094" w14:textId="49C3CE09" w:rsidR="00D872A3" w:rsidRPr="00F9745A" w:rsidRDefault="00D872A3" w:rsidP="00F9745A">
    <w:pPr>
      <w:jc w:val="right"/>
      <w:rPr>
        <w:rFonts w:cs="Times New Roman"/>
        <w:i/>
        <w:szCs w:val="24"/>
      </w:rPr>
    </w:pPr>
    <w:r>
      <w:rPr>
        <w:rFonts w:cs="Times New Roman"/>
        <w:i/>
        <w:szCs w:val="24"/>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41C1"/>
    <w:multiLevelType w:val="hybridMultilevel"/>
    <w:tmpl w:val="86F86C44"/>
    <w:lvl w:ilvl="0" w:tplc="F23EE69C">
      <w:start w:val="1"/>
      <w:numFmt w:val="decimal"/>
      <w:lvlText w:val="%1)"/>
      <w:lvlJc w:val="left"/>
      <w:pPr>
        <w:ind w:left="819" w:hanging="360"/>
      </w:pPr>
      <w:rPr>
        <w:rFonts w:ascii="Times New Roman" w:eastAsia="Times New Roman" w:hAnsi="Times New Roman" w:cs="Times New Roman"/>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 w15:restartNumberingAfterBreak="0">
    <w:nsid w:val="120165D0"/>
    <w:multiLevelType w:val="hybridMultilevel"/>
    <w:tmpl w:val="7BEA486E"/>
    <w:lvl w:ilvl="0" w:tplc="D290733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EB3C59"/>
    <w:multiLevelType w:val="hybridMultilevel"/>
    <w:tmpl w:val="3A4E2B28"/>
    <w:lvl w:ilvl="0" w:tplc="FFF85A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055D28"/>
    <w:multiLevelType w:val="hybridMultilevel"/>
    <w:tmpl w:val="7CB005A8"/>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F53524"/>
    <w:multiLevelType w:val="hybridMultilevel"/>
    <w:tmpl w:val="55E6CF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DD29FD"/>
    <w:multiLevelType w:val="hybridMultilevel"/>
    <w:tmpl w:val="CBD08C24"/>
    <w:lvl w:ilvl="0" w:tplc="96B07E5A">
      <w:start w:val="17"/>
      <w:numFmt w:val="bullet"/>
      <w:lvlText w:val="-"/>
      <w:lvlJc w:val="left"/>
      <w:pPr>
        <w:ind w:left="405" w:hanging="360"/>
      </w:pPr>
      <w:rPr>
        <w:rFonts w:ascii="Times New Roman" w:eastAsiaTheme="minorHAnsi"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4BC45BFC"/>
    <w:multiLevelType w:val="hybridMultilevel"/>
    <w:tmpl w:val="4D4859BC"/>
    <w:lvl w:ilvl="0" w:tplc="EB34B6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3D229C"/>
    <w:multiLevelType w:val="hybridMultilevel"/>
    <w:tmpl w:val="7A06A3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5A4A2A"/>
    <w:multiLevelType w:val="hybridMultilevel"/>
    <w:tmpl w:val="655E368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7"/>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1699"/>
    <w:rsid w:val="000020D2"/>
    <w:rsid w:val="0000225E"/>
    <w:rsid w:val="00002345"/>
    <w:rsid w:val="00002BFF"/>
    <w:rsid w:val="00003D2F"/>
    <w:rsid w:val="00006815"/>
    <w:rsid w:val="00006E9F"/>
    <w:rsid w:val="00010CE6"/>
    <w:rsid w:val="000116A5"/>
    <w:rsid w:val="0001408A"/>
    <w:rsid w:val="00014499"/>
    <w:rsid w:val="00020830"/>
    <w:rsid w:val="0002174E"/>
    <w:rsid w:val="00023187"/>
    <w:rsid w:val="000237D4"/>
    <w:rsid w:val="000244EF"/>
    <w:rsid w:val="00025223"/>
    <w:rsid w:val="00025285"/>
    <w:rsid w:val="00025C67"/>
    <w:rsid w:val="0002717B"/>
    <w:rsid w:val="00027567"/>
    <w:rsid w:val="00030442"/>
    <w:rsid w:val="000309FA"/>
    <w:rsid w:val="00030E26"/>
    <w:rsid w:val="00030FA1"/>
    <w:rsid w:val="00033D7B"/>
    <w:rsid w:val="000342A3"/>
    <w:rsid w:val="0003442C"/>
    <w:rsid w:val="00035150"/>
    <w:rsid w:val="000354B3"/>
    <w:rsid w:val="00035E1B"/>
    <w:rsid w:val="00036D1A"/>
    <w:rsid w:val="00037D35"/>
    <w:rsid w:val="00040510"/>
    <w:rsid w:val="00040A29"/>
    <w:rsid w:val="00040DDC"/>
    <w:rsid w:val="00042FD5"/>
    <w:rsid w:val="000434E2"/>
    <w:rsid w:val="00043F3E"/>
    <w:rsid w:val="00046201"/>
    <w:rsid w:val="00047611"/>
    <w:rsid w:val="00047E3E"/>
    <w:rsid w:val="00050050"/>
    <w:rsid w:val="0005094C"/>
    <w:rsid w:val="00052D96"/>
    <w:rsid w:val="00052EDF"/>
    <w:rsid w:val="000548C1"/>
    <w:rsid w:val="00055EB9"/>
    <w:rsid w:val="000569B9"/>
    <w:rsid w:val="00057139"/>
    <w:rsid w:val="0006007C"/>
    <w:rsid w:val="000604DA"/>
    <w:rsid w:val="0006163B"/>
    <w:rsid w:val="0006381F"/>
    <w:rsid w:val="00064188"/>
    <w:rsid w:val="000657FC"/>
    <w:rsid w:val="000662EF"/>
    <w:rsid w:val="00067194"/>
    <w:rsid w:val="00067375"/>
    <w:rsid w:val="0006759B"/>
    <w:rsid w:val="00067995"/>
    <w:rsid w:val="000701DA"/>
    <w:rsid w:val="00071699"/>
    <w:rsid w:val="0007265A"/>
    <w:rsid w:val="000734EC"/>
    <w:rsid w:val="00073C18"/>
    <w:rsid w:val="00073F95"/>
    <w:rsid w:val="000743E8"/>
    <w:rsid w:val="00074B3C"/>
    <w:rsid w:val="00075192"/>
    <w:rsid w:val="0007532C"/>
    <w:rsid w:val="00075EC7"/>
    <w:rsid w:val="00081240"/>
    <w:rsid w:val="000813E0"/>
    <w:rsid w:val="00081EB9"/>
    <w:rsid w:val="000822B5"/>
    <w:rsid w:val="00084D3D"/>
    <w:rsid w:val="00084EE6"/>
    <w:rsid w:val="0008622A"/>
    <w:rsid w:val="0008650D"/>
    <w:rsid w:val="0008692D"/>
    <w:rsid w:val="00087775"/>
    <w:rsid w:val="0009105B"/>
    <w:rsid w:val="00091953"/>
    <w:rsid w:val="00092116"/>
    <w:rsid w:val="00093934"/>
    <w:rsid w:val="00093A88"/>
    <w:rsid w:val="00093F62"/>
    <w:rsid w:val="0009438E"/>
    <w:rsid w:val="00094DC2"/>
    <w:rsid w:val="0009543B"/>
    <w:rsid w:val="000A041C"/>
    <w:rsid w:val="000A0B51"/>
    <w:rsid w:val="000A1BEA"/>
    <w:rsid w:val="000A2238"/>
    <w:rsid w:val="000A2609"/>
    <w:rsid w:val="000A2818"/>
    <w:rsid w:val="000A2FB4"/>
    <w:rsid w:val="000A352D"/>
    <w:rsid w:val="000A380E"/>
    <w:rsid w:val="000A3BD8"/>
    <w:rsid w:val="000A4207"/>
    <w:rsid w:val="000A46BC"/>
    <w:rsid w:val="000A587F"/>
    <w:rsid w:val="000A6259"/>
    <w:rsid w:val="000A781F"/>
    <w:rsid w:val="000B0CF0"/>
    <w:rsid w:val="000B0D90"/>
    <w:rsid w:val="000B1B97"/>
    <w:rsid w:val="000B3012"/>
    <w:rsid w:val="000B3309"/>
    <w:rsid w:val="000B3C09"/>
    <w:rsid w:val="000B473D"/>
    <w:rsid w:val="000B4BC0"/>
    <w:rsid w:val="000B4D60"/>
    <w:rsid w:val="000B515D"/>
    <w:rsid w:val="000B59D4"/>
    <w:rsid w:val="000B7548"/>
    <w:rsid w:val="000B7D4F"/>
    <w:rsid w:val="000C090C"/>
    <w:rsid w:val="000C14C5"/>
    <w:rsid w:val="000C2354"/>
    <w:rsid w:val="000C29A3"/>
    <w:rsid w:val="000C58AC"/>
    <w:rsid w:val="000C69E4"/>
    <w:rsid w:val="000D0E8A"/>
    <w:rsid w:val="000D1AAE"/>
    <w:rsid w:val="000D5A8E"/>
    <w:rsid w:val="000D6EB1"/>
    <w:rsid w:val="000D7571"/>
    <w:rsid w:val="000D75AE"/>
    <w:rsid w:val="000D7FD7"/>
    <w:rsid w:val="000E1375"/>
    <w:rsid w:val="000E1F6A"/>
    <w:rsid w:val="000E22AC"/>
    <w:rsid w:val="000E343E"/>
    <w:rsid w:val="000E477C"/>
    <w:rsid w:val="000E54F9"/>
    <w:rsid w:val="000F0230"/>
    <w:rsid w:val="000F0D52"/>
    <w:rsid w:val="000F1CD7"/>
    <w:rsid w:val="000F24D1"/>
    <w:rsid w:val="000F46ED"/>
    <w:rsid w:val="000F5405"/>
    <w:rsid w:val="000F5644"/>
    <w:rsid w:val="000F6C18"/>
    <w:rsid w:val="000F764E"/>
    <w:rsid w:val="000F7C61"/>
    <w:rsid w:val="001009BC"/>
    <w:rsid w:val="001016BC"/>
    <w:rsid w:val="0010312A"/>
    <w:rsid w:val="001044CE"/>
    <w:rsid w:val="0010455A"/>
    <w:rsid w:val="001045BF"/>
    <w:rsid w:val="001046DC"/>
    <w:rsid w:val="001055B3"/>
    <w:rsid w:val="0010565C"/>
    <w:rsid w:val="001109CF"/>
    <w:rsid w:val="0011107D"/>
    <w:rsid w:val="00111178"/>
    <w:rsid w:val="00111F88"/>
    <w:rsid w:val="001129D2"/>
    <w:rsid w:val="00112F0B"/>
    <w:rsid w:val="00113DD5"/>
    <w:rsid w:val="0011445D"/>
    <w:rsid w:val="00114F83"/>
    <w:rsid w:val="0011533E"/>
    <w:rsid w:val="001157E6"/>
    <w:rsid w:val="00116CF3"/>
    <w:rsid w:val="001206A1"/>
    <w:rsid w:val="00120BAD"/>
    <w:rsid w:val="00120CCA"/>
    <w:rsid w:val="00121131"/>
    <w:rsid w:val="00121713"/>
    <w:rsid w:val="00121AF0"/>
    <w:rsid w:val="00122275"/>
    <w:rsid w:val="001228BC"/>
    <w:rsid w:val="001233C4"/>
    <w:rsid w:val="00124698"/>
    <w:rsid w:val="001249A2"/>
    <w:rsid w:val="00125670"/>
    <w:rsid w:val="001261C4"/>
    <w:rsid w:val="001302D1"/>
    <w:rsid w:val="001306FC"/>
    <w:rsid w:val="00132B5D"/>
    <w:rsid w:val="001340E0"/>
    <w:rsid w:val="00135B77"/>
    <w:rsid w:val="00135F03"/>
    <w:rsid w:val="00137FB2"/>
    <w:rsid w:val="00141CCA"/>
    <w:rsid w:val="0014264A"/>
    <w:rsid w:val="00142AF1"/>
    <w:rsid w:val="00142EA5"/>
    <w:rsid w:val="001435F3"/>
    <w:rsid w:val="00143D47"/>
    <w:rsid w:val="001448A8"/>
    <w:rsid w:val="00145990"/>
    <w:rsid w:val="00145FFE"/>
    <w:rsid w:val="00146CFD"/>
    <w:rsid w:val="001472D2"/>
    <w:rsid w:val="0015489F"/>
    <w:rsid w:val="001560ED"/>
    <w:rsid w:val="00156856"/>
    <w:rsid w:val="00156D99"/>
    <w:rsid w:val="00157301"/>
    <w:rsid w:val="0015763C"/>
    <w:rsid w:val="00157A8C"/>
    <w:rsid w:val="001609B2"/>
    <w:rsid w:val="00160A88"/>
    <w:rsid w:val="00160DCD"/>
    <w:rsid w:val="0016222D"/>
    <w:rsid w:val="00162545"/>
    <w:rsid w:val="001650D1"/>
    <w:rsid w:val="001662BA"/>
    <w:rsid w:val="001708E9"/>
    <w:rsid w:val="00171583"/>
    <w:rsid w:val="001718EC"/>
    <w:rsid w:val="00175053"/>
    <w:rsid w:val="00175224"/>
    <w:rsid w:val="00175E1A"/>
    <w:rsid w:val="00176723"/>
    <w:rsid w:val="00181B70"/>
    <w:rsid w:val="00181FC9"/>
    <w:rsid w:val="001820E3"/>
    <w:rsid w:val="00182A84"/>
    <w:rsid w:val="001834ED"/>
    <w:rsid w:val="0018393A"/>
    <w:rsid w:val="00183CCD"/>
    <w:rsid w:val="0018475E"/>
    <w:rsid w:val="00185E01"/>
    <w:rsid w:val="00186808"/>
    <w:rsid w:val="00187294"/>
    <w:rsid w:val="00190417"/>
    <w:rsid w:val="00191958"/>
    <w:rsid w:val="00192390"/>
    <w:rsid w:val="00192C12"/>
    <w:rsid w:val="00193143"/>
    <w:rsid w:val="00193181"/>
    <w:rsid w:val="00193950"/>
    <w:rsid w:val="0019718D"/>
    <w:rsid w:val="0019757B"/>
    <w:rsid w:val="001A482F"/>
    <w:rsid w:val="001A5158"/>
    <w:rsid w:val="001A5532"/>
    <w:rsid w:val="001A6385"/>
    <w:rsid w:val="001A76EB"/>
    <w:rsid w:val="001A7931"/>
    <w:rsid w:val="001B0307"/>
    <w:rsid w:val="001B0952"/>
    <w:rsid w:val="001B0A22"/>
    <w:rsid w:val="001B0A51"/>
    <w:rsid w:val="001B120B"/>
    <w:rsid w:val="001B189C"/>
    <w:rsid w:val="001B2124"/>
    <w:rsid w:val="001B2CD0"/>
    <w:rsid w:val="001B3A4D"/>
    <w:rsid w:val="001B3B68"/>
    <w:rsid w:val="001B42DF"/>
    <w:rsid w:val="001B4CC3"/>
    <w:rsid w:val="001B50D4"/>
    <w:rsid w:val="001B568F"/>
    <w:rsid w:val="001B7C9F"/>
    <w:rsid w:val="001C0162"/>
    <w:rsid w:val="001C197A"/>
    <w:rsid w:val="001C1A7A"/>
    <w:rsid w:val="001C1FF2"/>
    <w:rsid w:val="001C264D"/>
    <w:rsid w:val="001C68D3"/>
    <w:rsid w:val="001C6A79"/>
    <w:rsid w:val="001C6C20"/>
    <w:rsid w:val="001D09C2"/>
    <w:rsid w:val="001D3BB9"/>
    <w:rsid w:val="001D4635"/>
    <w:rsid w:val="001D65DA"/>
    <w:rsid w:val="001D7754"/>
    <w:rsid w:val="001D7CC0"/>
    <w:rsid w:val="001D7E26"/>
    <w:rsid w:val="001E039D"/>
    <w:rsid w:val="001E03D0"/>
    <w:rsid w:val="001E040B"/>
    <w:rsid w:val="001E101F"/>
    <w:rsid w:val="001E135B"/>
    <w:rsid w:val="001E1F26"/>
    <w:rsid w:val="001E2F93"/>
    <w:rsid w:val="001E316A"/>
    <w:rsid w:val="001E51D8"/>
    <w:rsid w:val="001E7D90"/>
    <w:rsid w:val="001F01A9"/>
    <w:rsid w:val="001F04D9"/>
    <w:rsid w:val="001F0E56"/>
    <w:rsid w:val="001F222B"/>
    <w:rsid w:val="001F3BED"/>
    <w:rsid w:val="001F4397"/>
    <w:rsid w:val="001F4B3A"/>
    <w:rsid w:val="001F5779"/>
    <w:rsid w:val="001F6ACC"/>
    <w:rsid w:val="001F757A"/>
    <w:rsid w:val="00200674"/>
    <w:rsid w:val="002014CD"/>
    <w:rsid w:val="002040C3"/>
    <w:rsid w:val="00204435"/>
    <w:rsid w:val="002045BB"/>
    <w:rsid w:val="00205056"/>
    <w:rsid w:val="002068B9"/>
    <w:rsid w:val="00207191"/>
    <w:rsid w:val="0020720F"/>
    <w:rsid w:val="00210915"/>
    <w:rsid w:val="00210E43"/>
    <w:rsid w:val="0021134A"/>
    <w:rsid w:val="00211FC7"/>
    <w:rsid w:val="00212F49"/>
    <w:rsid w:val="002131DB"/>
    <w:rsid w:val="0021367E"/>
    <w:rsid w:val="00213EB0"/>
    <w:rsid w:val="0021422E"/>
    <w:rsid w:val="002149AB"/>
    <w:rsid w:val="00214B3B"/>
    <w:rsid w:val="00217F66"/>
    <w:rsid w:val="002205AA"/>
    <w:rsid w:val="00220824"/>
    <w:rsid w:val="002217FA"/>
    <w:rsid w:val="00223434"/>
    <w:rsid w:val="0022363C"/>
    <w:rsid w:val="002242D5"/>
    <w:rsid w:val="00225439"/>
    <w:rsid w:val="00225993"/>
    <w:rsid w:val="002268D8"/>
    <w:rsid w:val="00226CD0"/>
    <w:rsid w:val="002271FB"/>
    <w:rsid w:val="0023054B"/>
    <w:rsid w:val="00230EDB"/>
    <w:rsid w:val="00231735"/>
    <w:rsid w:val="00231C1E"/>
    <w:rsid w:val="00231D3C"/>
    <w:rsid w:val="00232867"/>
    <w:rsid w:val="0023376C"/>
    <w:rsid w:val="00234F12"/>
    <w:rsid w:val="002363BE"/>
    <w:rsid w:val="00236917"/>
    <w:rsid w:val="002401B7"/>
    <w:rsid w:val="002408BD"/>
    <w:rsid w:val="00240994"/>
    <w:rsid w:val="002423FF"/>
    <w:rsid w:val="002426ED"/>
    <w:rsid w:val="00242776"/>
    <w:rsid w:val="00243603"/>
    <w:rsid w:val="00244416"/>
    <w:rsid w:val="0024482C"/>
    <w:rsid w:val="00245BD2"/>
    <w:rsid w:val="002461D1"/>
    <w:rsid w:val="0025146A"/>
    <w:rsid w:val="00251CC6"/>
    <w:rsid w:val="002524BC"/>
    <w:rsid w:val="0025404B"/>
    <w:rsid w:val="00254079"/>
    <w:rsid w:val="00256BE8"/>
    <w:rsid w:val="00256D80"/>
    <w:rsid w:val="00257677"/>
    <w:rsid w:val="0026018A"/>
    <w:rsid w:val="00261AE3"/>
    <w:rsid w:val="00261D41"/>
    <w:rsid w:val="00264096"/>
    <w:rsid w:val="00266124"/>
    <w:rsid w:val="002671BC"/>
    <w:rsid w:val="00267206"/>
    <w:rsid w:val="002715C2"/>
    <w:rsid w:val="00271670"/>
    <w:rsid w:val="002729FF"/>
    <w:rsid w:val="00274459"/>
    <w:rsid w:val="00276020"/>
    <w:rsid w:val="00276CB2"/>
    <w:rsid w:val="0027711C"/>
    <w:rsid w:val="00281CE8"/>
    <w:rsid w:val="0028254D"/>
    <w:rsid w:val="00284150"/>
    <w:rsid w:val="0028431D"/>
    <w:rsid w:val="00284F17"/>
    <w:rsid w:val="0028610D"/>
    <w:rsid w:val="00286114"/>
    <w:rsid w:val="00286D87"/>
    <w:rsid w:val="002902E9"/>
    <w:rsid w:val="00290775"/>
    <w:rsid w:val="00290908"/>
    <w:rsid w:val="002912C9"/>
    <w:rsid w:val="00291303"/>
    <w:rsid w:val="00291322"/>
    <w:rsid w:val="002918C6"/>
    <w:rsid w:val="00292136"/>
    <w:rsid w:val="00292EC6"/>
    <w:rsid w:val="002A15A2"/>
    <w:rsid w:val="002A16D1"/>
    <w:rsid w:val="002A1A45"/>
    <w:rsid w:val="002A3A9D"/>
    <w:rsid w:val="002A4D3B"/>
    <w:rsid w:val="002A52F1"/>
    <w:rsid w:val="002A560C"/>
    <w:rsid w:val="002A66A7"/>
    <w:rsid w:val="002A675C"/>
    <w:rsid w:val="002A6E80"/>
    <w:rsid w:val="002A7050"/>
    <w:rsid w:val="002A71C3"/>
    <w:rsid w:val="002B049D"/>
    <w:rsid w:val="002B0873"/>
    <w:rsid w:val="002B08AD"/>
    <w:rsid w:val="002B2358"/>
    <w:rsid w:val="002B3B6E"/>
    <w:rsid w:val="002B3CAA"/>
    <w:rsid w:val="002B436F"/>
    <w:rsid w:val="002B5624"/>
    <w:rsid w:val="002C051F"/>
    <w:rsid w:val="002C1EA8"/>
    <w:rsid w:val="002C2548"/>
    <w:rsid w:val="002C4CF0"/>
    <w:rsid w:val="002C5FF7"/>
    <w:rsid w:val="002C7BAC"/>
    <w:rsid w:val="002D057A"/>
    <w:rsid w:val="002D3980"/>
    <w:rsid w:val="002D3F42"/>
    <w:rsid w:val="002D4064"/>
    <w:rsid w:val="002D4EE6"/>
    <w:rsid w:val="002D5158"/>
    <w:rsid w:val="002D7275"/>
    <w:rsid w:val="002D752E"/>
    <w:rsid w:val="002D75C3"/>
    <w:rsid w:val="002E057C"/>
    <w:rsid w:val="002E077E"/>
    <w:rsid w:val="002E090C"/>
    <w:rsid w:val="002E1B63"/>
    <w:rsid w:val="002E312F"/>
    <w:rsid w:val="002E326D"/>
    <w:rsid w:val="002E4540"/>
    <w:rsid w:val="002E63A2"/>
    <w:rsid w:val="002E6559"/>
    <w:rsid w:val="002E7FDF"/>
    <w:rsid w:val="002F0265"/>
    <w:rsid w:val="002F09BE"/>
    <w:rsid w:val="002F0A79"/>
    <w:rsid w:val="002F0CF2"/>
    <w:rsid w:val="002F0E6E"/>
    <w:rsid w:val="002F24F2"/>
    <w:rsid w:val="002F41DC"/>
    <w:rsid w:val="002F4901"/>
    <w:rsid w:val="002F5221"/>
    <w:rsid w:val="002F5DA4"/>
    <w:rsid w:val="002F6729"/>
    <w:rsid w:val="002F6EF0"/>
    <w:rsid w:val="003010CF"/>
    <w:rsid w:val="00301562"/>
    <w:rsid w:val="00301BD9"/>
    <w:rsid w:val="003029A7"/>
    <w:rsid w:val="00302E44"/>
    <w:rsid w:val="00303C95"/>
    <w:rsid w:val="003101DA"/>
    <w:rsid w:val="00310C57"/>
    <w:rsid w:val="00311C90"/>
    <w:rsid w:val="00311E79"/>
    <w:rsid w:val="00311F16"/>
    <w:rsid w:val="0031399B"/>
    <w:rsid w:val="003146A5"/>
    <w:rsid w:val="00315565"/>
    <w:rsid w:val="003160BC"/>
    <w:rsid w:val="0031664E"/>
    <w:rsid w:val="003169D6"/>
    <w:rsid w:val="00317CB0"/>
    <w:rsid w:val="00317DC1"/>
    <w:rsid w:val="00320431"/>
    <w:rsid w:val="0032112E"/>
    <w:rsid w:val="003220EC"/>
    <w:rsid w:val="00323BA4"/>
    <w:rsid w:val="00324B52"/>
    <w:rsid w:val="00325215"/>
    <w:rsid w:val="00325DE1"/>
    <w:rsid w:val="003263FB"/>
    <w:rsid w:val="003269D6"/>
    <w:rsid w:val="00327136"/>
    <w:rsid w:val="003275FD"/>
    <w:rsid w:val="003306B0"/>
    <w:rsid w:val="00330D33"/>
    <w:rsid w:val="0033256D"/>
    <w:rsid w:val="00332DD4"/>
    <w:rsid w:val="00333A5A"/>
    <w:rsid w:val="00337528"/>
    <w:rsid w:val="003404A8"/>
    <w:rsid w:val="003409B9"/>
    <w:rsid w:val="0034196D"/>
    <w:rsid w:val="00341FE7"/>
    <w:rsid w:val="003473F9"/>
    <w:rsid w:val="00347B68"/>
    <w:rsid w:val="0035008D"/>
    <w:rsid w:val="00350418"/>
    <w:rsid w:val="00350CA9"/>
    <w:rsid w:val="00351D66"/>
    <w:rsid w:val="00352A71"/>
    <w:rsid w:val="003534A0"/>
    <w:rsid w:val="00362196"/>
    <w:rsid w:val="003627CC"/>
    <w:rsid w:val="00363667"/>
    <w:rsid w:val="00365DD2"/>
    <w:rsid w:val="003669F2"/>
    <w:rsid w:val="00367E47"/>
    <w:rsid w:val="00370641"/>
    <w:rsid w:val="00370E47"/>
    <w:rsid w:val="00371D54"/>
    <w:rsid w:val="003732C2"/>
    <w:rsid w:val="00374CD4"/>
    <w:rsid w:val="00375C0C"/>
    <w:rsid w:val="00376FE9"/>
    <w:rsid w:val="0037720B"/>
    <w:rsid w:val="00382498"/>
    <w:rsid w:val="00382619"/>
    <w:rsid w:val="00382892"/>
    <w:rsid w:val="00382ED2"/>
    <w:rsid w:val="003834A9"/>
    <w:rsid w:val="003848BB"/>
    <w:rsid w:val="003849D5"/>
    <w:rsid w:val="00384EBF"/>
    <w:rsid w:val="00385908"/>
    <w:rsid w:val="0038698D"/>
    <w:rsid w:val="00386F18"/>
    <w:rsid w:val="00390EA8"/>
    <w:rsid w:val="00392130"/>
    <w:rsid w:val="00392D02"/>
    <w:rsid w:val="00393837"/>
    <w:rsid w:val="003A0C3A"/>
    <w:rsid w:val="003A1F8A"/>
    <w:rsid w:val="003A2018"/>
    <w:rsid w:val="003A24D3"/>
    <w:rsid w:val="003A2AB8"/>
    <w:rsid w:val="003A387B"/>
    <w:rsid w:val="003A4327"/>
    <w:rsid w:val="003A476A"/>
    <w:rsid w:val="003A47F7"/>
    <w:rsid w:val="003A5DFC"/>
    <w:rsid w:val="003A6A85"/>
    <w:rsid w:val="003A6CF9"/>
    <w:rsid w:val="003A6D48"/>
    <w:rsid w:val="003A7517"/>
    <w:rsid w:val="003B1CFC"/>
    <w:rsid w:val="003B31DD"/>
    <w:rsid w:val="003B3E54"/>
    <w:rsid w:val="003C045B"/>
    <w:rsid w:val="003C1712"/>
    <w:rsid w:val="003C188A"/>
    <w:rsid w:val="003C22AA"/>
    <w:rsid w:val="003C34FC"/>
    <w:rsid w:val="003C35F4"/>
    <w:rsid w:val="003C48A2"/>
    <w:rsid w:val="003C4BB8"/>
    <w:rsid w:val="003C53E0"/>
    <w:rsid w:val="003C56E6"/>
    <w:rsid w:val="003C6A5F"/>
    <w:rsid w:val="003C6BF1"/>
    <w:rsid w:val="003C6F0F"/>
    <w:rsid w:val="003C72D5"/>
    <w:rsid w:val="003C76C6"/>
    <w:rsid w:val="003C7E31"/>
    <w:rsid w:val="003D06DC"/>
    <w:rsid w:val="003D25C9"/>
    <w:rsid w:val="003D2DBD"/>
    <w:rsid w:val="003D32CD"/>
    <w:rsid w:val="003D32FD"/>
    <w:rsid w:val="003D3A7B"/>
    <w:rsid w:val="003D5640"/>
    <w:rsid w:val="003D56D8"/>
    <w:rsid w:val="003D5A26"/>
    <w:rsid w:val="003D7593"/>
    <w:rsid w:val="003D7AF4"/>
    <w:rsid w:val="003E0759"/>
    <w:rsid w:val="003E11DB"/>
    <w:rsid w:val="003E1BBB"/>
    <w:rsid w:val="003E1F9E"/>
    <w:rsid w:val="003E2248"/>
    <w:rsid w:val="003E25B6"/>
    <w:rsid w:val="003E3894"/>
    <w:rsid w:val="003E467E"/>
    <w:rsid w:val="003E4CB6"/>
    <w:rsid w:val="003E5638"/>
    <w:rsid w:val="003F04FC"/>
    <w:rsid w:val="003F0898"/>
    <w:rsid w:val="003F111D"/>
    <w:rsid w:val="003F1B67"/>
    <w:rsid w:val="003F377B"/>
    <w:rsid w:val="003F3C60"/>
    <w:rsid w:val="003F44B0"/>
    <w:rsid w:val="003F4974"/>
    <w:rsid w:val="003F4E83"/>
    <w:rsid w:val="003F5FAE"/>
    <w:rsid w:val="003F752C"/>
    <w:rsid w:val="00400129"/>
    <w:rsid w:val="004010B7"/>
    <w:rsid w:val="004015CF"/>
    <w:rsid w:val="00402EEF"/>
    <w:rsid w:val="00403B2F"/>
    <w:rsid w:val="00403BC0"/>
    <w:rsid w:val="0040461B"/>
    <w:rsid w:val="00407F32"/>
    <w:rsid w:val="004116F1"/>
    <w:rsid w:val="00413D02"/>
    <w:rsid w:val="00415929"/>
    <w:rsid w:val="0041598C"/>
    <w:rsid w:val="00415DC5"/>
    <w:rsid w:val="00415F3A"/>
    <w:rsid w:val="00416B19"/>
    <w:rsid w:val="00420A24"/>
    <w:rsid w:val="004227BF"/>
    <w:rsid w:val="00422B86"/>
    <w:rsid w:val="00423036"/>
    <w:rsid w:val="00425D9A"/>
    <w:rsid w:val="00426FD2"/>
    <w:rsid w:val="004274B2"/>
    <w:rsid w:val="004307AF"/>
    <w:rsid w:val="00431BB1"/>
    <w:rsid w:val="004340DD"/>
    <w:rsid w:val="0043416D"/>
    <w:rsid w:val="0043561B"/>
    <w:rsid w:val="00437E09"/>
    <w:rsid w:val="00440299"/>
    <w:rsid w:val="00440863"/>
    <w:rsid w:val="00441CB9"/>
    <w:rsid w:val="00442004"/>
    <w:rsid w:val="0044264E"/>
    <w:rsid w:val="0044287A"/>
    <w:rsid w:val="00443366"/>
    <w:rsid w:val="00446399"/>
    <w:rsid w:val="00447470"/>
    <w:rsid w:val="0045001A"/>
    <w:rsid w:val="00452168"/>
    <w:rsid w:val="004525F0"/>
    <w:rsid w:val="004528D5"/>
    <w:rsid w:val="00452CD0"/>
    <w:rsid w:val="0045324F"/>
    <w:rsid w:val="00453547"/>
    <w:rsid w:val="00453CF8"/>
    <w:rsid w:val="00455667"/>
    <w:rsid w:val="0045569C"/>
    <w:rsid w:val="00457039"/>
    <w:rsid w:val="00457806"/>
    <w:rsid w:val="0045780C"/>
    <w:rsid w:val="00460E1E"/>
    <w:rsid w:val="00461210"/>
    <w:rsid w:val="00461EBA"/>
    <w:rsid w:val="0046268F"/>
    <w:rsid w:val="004655E6"/>
    <w:rsid w:val="004659BA"/>
    <w:rsid w:val="00465E5B"/>
    <w:rsid w:val="004660E7"/>
    <w:rsid w:val="00466A6C"/>
    <w:rsid w:val="00467226"/>
    <w:rsid w:val="00470168"/>
    <w:rsid w:val="004716B7"/>
    <w:rsid w:val="00473055"/>
    <w:rsid w:val="004738EA"/>
    <w:rsid w:val="004739BB"/>
    <w:rsid w:val="00476488"/>
    <w:rsid w:val="004809ED"/>
    <w:rsid w:val="004819AF"/>
    <w:rsid w:val="00482735"/>
    <w:rsid w:val="00484B3E"/>
    <w:rsid w:val="004865DE"/>
    <w:rsid w:val="00486BDF"/>
    <w:rsid w:val="0049073C"/>
    <w:rsid w:val="00490C60"/>
    <w:rsid w:val="00490C87"/>
    <w:rsid w:val="00491865"/>
    <w:rsid w:val="004920E2"/>
    <w:rsid w:val="00493906"/>
    <w:rsid w:val="00493C62"/>
    <w:rsid w:val="004940EC"/>
    <w:rsid w:val="0049480A"/>
    <w:rsid w:val="00494B7E"/>
    <w:rsid w:val="004952F1"/>
    <w:rsid w:val="00495B39"/>
    <w:rsid w:val="004967B2"/>
    <w:rsid w:val="0049771E"/>
    <w:rsid w:val="004A0B5E"/>
    <w:rsid w:val="004A2168"/>
    <w:rsid w:val="004A2213"/>
    <w:rsid w:val="004A2850"/>
    <w:rsid w:val="004A2FE0"/>
    <w:rsid w:val="004A3E51"/>
    <w:rsid w:val="004A4B42"/>
    <w:rsid w:val="004A58AA"/>
    <w:rsid w:val="004A5AF9"/>
    <w:rsid w:val="004A6F2A"/>
    <w:rsid w:val="004A764E"/>
    <w:rsid w:val="004A78A8"/>
    <w:rsid w:val="004A7FC7"/>
    <w:rsid w:val="004B050C"/>
    <w:rsid w:val="004B13F5"/>
    <w:rsid w:val="004B2091"/>
    <w:rsid w:val="004B2A88"/>
    <w:rsid w:val="004B59D9"/>
    <w:rsid w:val="004B6FDD"/>
    <w:rsid w:val="004C25B6"/>
    <w:rsid w:val="004C2F4C"/>
    <w:rsid w:val="004C324E"/>
    <w:rsid w:val="004C3417"/>
    <w:rsid w:val="004C38AD"/>
    <w:rsid w:val="004C3C37"/>
    <w:rsid w:val="004C6452"/>
    <w:rsid w:val="004C685D"/>
    <w:rsid w:val="004D0408"/>
    <w:rsid w:val="004D0530"/>
    <w:rsid w:val="004D1621"/>
    <w:rsid w:val="004D17B4"/>
    <w:rsid w:val="004D25B3"/>
    <w:rsid w:val="004D278F"/>
    <w:rsid w:val="004D32D8"/>
    <w:rsid w:val="004D3335"/>
    <w:rsid w:val="004D385B"/>
    <w:rsid w:val="004D4058"/>
    <w:rsid w:val="004D4CA2"/>
    <w:rsid w:val="004D4F88"/>
    <w:rsid w:val="004D5A24"/>
    <w:rsid w:val="004D5F50"/>
    <w:rsid w:val="004D7F79"/>
    <w:rsid w:val="004E012C"/>
    <w:rsid w:val="004E09E4"/>
    <w:rsid w:val="004E15C6"/>
    <w:rsid w:val="004E1A63"/>
    <w:rsid w:val="004E3472"/>
    <w:rsid w:val="004E470A"/>
    <w:rsid w:val="004E629B"/>
    <w:rsid w:val="004F0279"/>
    <w:rsid w:val="004F1926"/>
    <w:rsid w:val="004F1EBA"/>
    <w:rsid w:val="004F2595"/>
    <w:rsid w:val="004F2718"/>
    <w:rsid w:val="004F2ED7"/>
    <w:rsid w:val="004F3856"/>
    <w:rsid w:val="004F3EA4"/>
    <w:rsid w:val="004F3F70"/>
    <w:rsid w:val="004F4F60"/>
    <w:rsid w:val="004F50E6"/>
    <w:rsid w:val="004F56E5"/>
    <w:rsid w:val="004F5EEA"/>
    <w:rsid w:val="004F647A"/>
    <w:rsid w:val="004F665F"/>
    <w:rsid w:val="004F6D2C"/>
    <w:rsid w:val="004F7D8C"/>
    <w:rsid w:val="004F7F80"/>
    <w:rsid w:val="00500550"/>
    <w:rsid w:val="00500D4C"/>
    <w:rsid w:val="0050119F"/>
    <w:rsid w:val="0050125C"/>
    <w:rsid w:val="005016B7"/>
    <w:rsid w:val="0050240D"/>
    <w:rsid w:val="005035C9"/>
    <w:rsid w:val="00503A44"/>
    <w:rsid w:val="00503F03"/>
    <w:rsid w:val="00506C4A"/>
    <w:rsid w:val="00507AFF"/>
    <w:rsid w:val="0051087A"/>
    <w:rsid w:val="005116CB"/>
    <w:rsid w:val="005117D5"/>
    <w:rsid w:val="00511B90"/>
    <w:rsid w:val="00511CC8"/>
    <w:rsid w:val="00512474"/>
    <w:rsid w:val="005128E5"/>
    <w:rsid w:val="00513142"/>
    <w:rsid w:val="00514B70"/>
    <w:rsid w:val="00514CB4"/>
    <w:rsid w:val="00515251"/>
    <w:rsid w:val="00516C2E"/>
    <w:rsid w:val="005177E7"/>
    <w:rsid w:val="0052054F"/>
    <w:rsid w:val="00520D49"/>
    <w:rsid w:val="005226D3"/>
    <w:rsid w:val="00522F60"/>
    <w:rsid w:val="0052396E"/>
    <w:rsid w:val="00523EAA"/>
    <w:rsid w:val="00524D44"/>
    <w:rsid w:val="00526596"/>
    <w:rsid w:val="0052712D"/>
    <w:rsid w:val="005307E9"/>
    <w:rsid w:val="00531B6F"/>
    <w:rsid w:val="00532C65"/>
    <w:rsid w:val="00534147"/>
    <w:rsid w:val="005341B1"/>
    <w:rsid w:val="005347A2"/>
    <w:rsid w:val="00534A4C"/>
    <w:rsid w:val="00534E78"/>
    <w:rsid w:val="00535245"/>
    <w:rsid w:val="00536509"/>
    <w:rsid w:val="00536916"/>
    <w:rsid w:val="0053705C"/>
    <w:rsid w:val="00537766"/>
    <w:rsid w:val="0054083B"/>
    <w:rsid w:val="00542890"/>
    <w:rsid w:val="00543A0E"/>
    <w:rsid w:val="00544C5C"/>
    <w:rsid w:val="00545465"/>
    <w:rsid w:val="00545C65"/>
    <w:rsid w:val="0054783C"/>
    <w:rsid w:val="00547C48"/>
    <w:rsid w:val="00551D6F"/>
    <w:rsid w:val="00553336"/>
    <w:rsid w:val="005549F0"/>
    <w:rsid w:val="00556AAD"/>
    <w:rsid w:val="00562B4E"/>
    <w:rsid w:val="00562FAA"/>
    <w:rsid w:val="00563CF8"/>
    <w:rsid w:val="0056426D"/>
    <w:rsid w:val="0056444E"/>
    <w:rsid w:val="00564DAA"/>
    <w:rsid w:val="005650E6"/>
    <w:rsid w:val="00565BC4"/>
    <w:rsid w:val="00565E7F"/>
    <w:rsid w:val="00566F9E"/>
    <w:rsid w:val="00567DEA"/>
    <w:rsid w:val="00570756"/>
    <w:rsid w:val="0057146C"/>
    <w:rsid w:val="00571AC8"/>
    <w:rsid w:val="00573165"/>
    <w:rsid w:val="0057331D"/>
    <w:rsid w:val="00573821"/>
    <w:rsid w:val="005753E0"/>
    <w:rsid w:val="00575C39"/>
    <w:rsid w:val="00575E54"/>
    <w:rsid w:val="005760E8"/>
    <w:rsid w:val="00576F8F"/>
    <w:rsid w:val="005770E0"/>
    <w:rsid w:val="00577213"/>
    <w:rsid w:val="00577305"/>
    <w:rsid w:val="00580EF1"/>
    <w:rsid w:val="0058129E"/>
    <w:rsid w:val="00581A47"/>
    <w:rsid w:val="00581D36"/>
    <w:rsid w:val="00582216"/>
    <w:rsid w:val="0058287E"/>
    <w:rsid w:val="00582A79"/>
    <w:rsid w:val="005833FA"/>
    <w:rsid w:val="0058571E"/>
    <w:rsid w:val="00585938"/>
    <w:rsid w:val="00587339"/>
    <w:rsid w:val="00591CEC"/>
    <w:rsid w:val="005926DF"/>
    <w:rsid w:val="005931B9"/>
    <w:rsid w:val="005943AF"/>
    <w:rsid w:val="005947FE"/>
    <w:rsid w:val="00594F22"/>
    <w:rsid w:val="005957EC"/>
    <w:rsid w:val="00595D77"/>
    <w:rsid w:val="00596540"/>
    <w:rsid w:val="00596740"/>
    <w:rsid w:val="005A0159"/>
    <w:rsid w:val="005A1633"/>
    <w:rsid w:val="005A40A5"/>
    <w:rsid w:val="005A4F7E"/>
    <w:rsid w:val="005A508D"/>
    <w:rsid w:val="005A6681"/>
    <w:rsid w:val="005B3295"/>
    <w:rsid w:val="005B4785"/>
    <w:rsid w:val="005B5108"/>
    <w:rsid w:val="005B5956"/>
    <w:rsid w:val="005B6A6B"/>
    <w:rsid w:val="005B7BE3"/>
    <w:rsid w:val="005B7F20"/>
    <w:rsid w:val="005C06C3"/>
    <w:rsid w:val="005C07BA"/>
    <w:rsid w:val="005C1590"/>
    <w:rsid w:val="005C1730"/>
    <w:rsid w:val="005C225F"/>
    <w:rsid w:val="005C4E58"/>
    <w:rsid w:val="005C50ED"/>
    <w:rsid w:val="005C61D4"/>
    <w:rsid w:val="005C6312"/>
    <w:rsid w:val="005C6CDE"/>
    <w:rsid w:val="005C71CF"/>
    <w:rsid w:val="005C7645"/>
    <w:rsid w:val="005C7E50"/>
    <w:rsid w:val="005D006D"/>
    <w:rsid w:val="005D0753"/>
    <w:rsid w:val="005D0B7A"/>
    <w:rsid w:val="005D6666"/>
    <w:rsid w:val="005E1245"/>
    <w:rsid w:val="005E1745"/>
    <w:rsid w:val="005E19A3"/>
    <w:rsid w:val="005E270B"/>
    <w:rsid w:val="005E2EE6"/>
    <w:rsid w:val="005E64BB"/>
    <w:rsid w:val="005E70BB"/>
    <w:rsid w:val="005E7413"/>
    <w:rsid w:val="005E79D7"/>
    <w:rsid w:val="005F2D6F"/>
    <w:rsid w:val="005F32C1"/>
    <w:rsid w:val="005F3E21"/>
    <w:rsid w:val="005F426F"/>
    <w:rsid w:val="005F4878"/>
    <w:rsid w:val="005F4D44"/>
    <w:rsid w:val="005F55FB"/>
    <w:rsid w:val="005F70A0"/>
    <w:rsid w:val="005F7294"/>
    <w:rsid w:val="005F76CB"/>
    <w:rsid w:val="005F779D"/>
    <w:rsid w:val="00600250"/>
    <w:rsid w:val="00600838"/>
    <w:rsid w:val="006010EB"/>
    <w:rsid w:val="00601DDB"/>
    <w:rsid w:val="006032F2"/>
    <w:rsid w:val="00603DA8"/>
    <w:rsid w:val="00607070"/>
    <w:rsid w:val="006076E8"/>
    <w:rsid w:val="006076EB"/>
    <w:rsid w:val="006103FB"/>
    <w:rsid w:val="006104F4"/>
    <w:rsid w:val="0061268E"/>
    <w:rsid w:val="00613A29"/>
    <w:rsid w:val="00613AF1"/>
    <w:rsid w:val="0061401B"/>
    <w:rsid w:val="006144E5"/>
    <w:rsid w:val="00614949"/>
    <w:rsid w:val="00614BC7"/>
    <w:rsid w:val="00614D95"/>
    <w:rsid w:val="0061626E"/>
    <w:rsid w:val="0061741B"/>
    <w:rsid w:val="00620926"/>
    <w:rsid w:val="00620E80"/>
    <w:rsid w:val="006228EB"/>
    <w:rsid w:val="00622E33"/>
    <w:rsid w:val="00623E51"/>
    <w:rsid w:val="00625520"/>
    <w:rsid w:val="00625D9A"/>
    <w:rsid w:val="006314C3"/>
    <w:rsid w:val="006344B0"/>
    <w:rsid w:val="00636621"/>
    <w:rsid w:val="006368F2"/>
    <w:rsid w:val="00636AE0"/>
    <w:rsid w:val="006378EF"/>
    <w:rsid w:val="00637A72"/>
    <w:rsid w:val="00640F1F"/>
    <w:rsid w:val="0064192C"/>
    <w:rsid w:val="00641A0A"/>
    <w:rsid w:val="00642ED7"/>
    <w:rsid w:val="00643575"/>
    <w:rsid w:val="00643CD5"/>
    <w:rsid w:val="00643E2A"/>
    <w:rsid w:val="00643E36"/>
    <w:rsid w:val="006454FD"/>
    <w:rsid w:val="00645B09"/>
    <w:rsid w:val="00645B3B"/>
    <w:rsid w:val="00646618"/>
    <w:rsid w:val="006474CF"/>
    <w:rsid w:val="0064782B"/>
    <w:rsid w:val="006509E0"/>
    <w:rsid w:val="00650ADA"/>
    <w:rsid w:val="00650D7E"/>
    <w:rsid w:val="00651B1B"/>
    <w:rsid w:val="0065235B"/>
    <w:rsid w:val="0065238D"/>
    <w:rsid w:val="00652FC4"/>
    <w:rsid w:val="00653892"/>
    <w:rsid w:val="00655BCD"/>
    <w:rsid w:val="0065631B"/>
    <w:rsid w:val="00656775"/>
    <w:rsid w:val="00657048"/>
    <w:rsid w:val="0066072D"/>
    <w:rsid w:val="006607F4"/>
    <w:rsid w:val="00660C74"/>
    <w:rsid w:val="006611F2"/>
    <w:rsid w:val="006621B0"/>
    <w:rsid w:val="0066227C"/>
    <w:rsid w:val="00662A96"/>
    <w:rsid w:val="00663A0E"/>
    <w:rsid w:val="00663C7D"/>
    <w:rsid w:val="00664923"/>
    <w:rsid w:val="006659BE"/>
    <w:rsid w:val="00666D54"/>
    <w:rsid w:val="00666E4A"/>
    <w:rsid w:val="006708A6"/>
    <w:rsid w:val="00671D4E"/>
    <w:rsid w:val="00672615"/>
    <w:rsid w:val="00673654"/>
    <w:rsid w:val="0067670B"/>
    <w:rsid w:val="00677141"/>
    <w:rsid w:val="00681638"/>
    <w:rsid w:val="0068257B"/>
    <w:rsid w:val="00683BAA"/>
    <w:rsid w:val="00683F5A"/>
    <w:rsid w:val="00684E03"/>
    <w:rsid w:val="006860EF"/>
    <w:rsid w:val="00686833"/>
    <w:rsid w:val="00691CA9"/>
    <w:rsid w:val="006947D8"/>
    <w:rsid w:val="00694F11"/>
    <w:rsid w:val="006A1A96"/>
    <w:rsid w:val="006A2EDB"/>
    <w:rsid w:val="006A2F42"/>
    <w:rsid w:val="006A3094"/>
    <w:rsid w:val="006A3863"/>
    <w:rsid w:val="006A413B"/>
    <w:rsid w:val="006A5642"/>
    <w:rsid w:val="006A5B3D"/>
    <w:rsid w:val="006A5B90"/>
    <w:rsid w:val="006A7E75"/>
    <w:rsid w:val="006B0A3D"/>
    <w:rsid w:val="006B1F8F"/>
    <w:rsid w:val="006B27CE"/>
    <w:rsid w:val="006B37FB"/>
    <w:rsid w:val="006B7330"/>
    <w:rsid w:val="006B777E"/>
    <w:rsid w:val="006C0D3E"/>
    <w:rsid w:val="006C12C0"/>
    <w:rsid w:val="006C1F20"/>
    <w:rsid w:val="006C33A1"/>
    <w:rsid w:val="006C33F5"/>
    <w:rsid w:val="006C3CE8"/>
    <w:rsid w:val="006C47CC"/>
    <w:rsid w:val="006C4D7C"/>
    <w:rsid w:val="006D1154"/>
    <w:rsid w:val="006D4336"/>
    <w:rsid w:val="006D4EA8"/>
    <w:rsid w:val="006D4F2A"/>
    <w:rsid w:val="006D50D0"/>
    <w:rsid w:val="006D536D"/>
    <w:rsid w:val="006D5418"/>
    <w:rsid w:val="006D6531"/>
    <w:rsid w:val="006D7ED4"/>
    <w:rsid w:val="006E0A49"/>
    <w:rsid w:val="006E182F"/>
    <w:rsid w:val="006E2157"/>
    <w:rsid w:val="006E2379"/>
    <w:rsid w:val="006E312A"/>
    <w:rsid w:val="006E3520"/>
    <w:rsid w:val="006E442A"/>
    <w:rsid w:val="006E481D"/>
    <w:rsid w:val="006E5D63"/>
    <w:rsid w:val="006E7DE6"/>
    <w:rsid w:val="006F1161"/>
    <w:rsid w:val="006F1E45"/>
    <w:rsid w:val="006F34F8"/>
    <w:rsid w:val="006F3D03"/>
    <w:rsid w:val="006F41A6"/>
    <w:rsid w:val="006F4598"/>
    <w:rsid w:val="006F4603"/>
    <w:rsid w:val="006F501C"/>
    <w:rsid w:val="006F5152"/>
    <w:rsid w:val="006F5D95"/>
    <w:rsid w:val="006F6AAF"/>
    <w:rsid w:val="006F6ABE"/>
    <w:rsid w:val="007009AC"/>
    <w:rsid w:val="007016EE"/>
    <w:rsid w:val="0070174B"/>
    <w:rsid w:val="00702C8E"/>
    <w:rsid w:val="00702F53"/>
    <w:rsid w:val="00703258"/>
    <w:rsid w:val="007038A6"/>
    <w:rsid w:val="00703BDE"/>
    <w:rsid w:val="00704F34"/>
    <w:rsid w:val="007061B6"/>
    <w:rsid w:val="00707552"/>
    <w:rsid w:val="0071106C"/>
    <w:rsid w:val="0071169C"/>
    <w:rsid w:val="00713C32"/>
    <w:rsid w:val="007159E0"/>
    <w:rsid w:val="00715DB0"/>
    <w:rsid w:val="00722806"/>
    <w:rsid w:val="00724997"/>
    <w:rsid w:val="00726657"/>
    <w:rsid w:val="00726920"/>
    <w:rsid w:val="00726A78"/>
    <w:rsid w:val="00727496"/>
    <w:rsid w:val="007274EB"/>
    <w:rsid w:val="00730AD5"/>
    <w:rsid w:val="00731615"/>
    <w:rsid w:val="007325F6"/>
    <w:rsid w:val="00733314"/>
    <w:rsid w:val="0073483C"/>
    <w:rsid w:val="00734A64"/>
    <w:rsid w:val="00734BA1"/>
    <w:rsid w:val="007358DE"/>
    <w:rsid w:val="00736B3C"/>
    <w:rsid w:val="00737F8D"/>
    <w:rsid w:val="0074006F"/>
    <w:rsid w:val="00740DCC"/>
    <w:rsid w:val="00742CCD"/>
    <w:rsid w:val="00742DF3"/>
    <w:rsid w:val="007440CE"/>
    <w:rsid w:val="007441F6"/>
    <w:rsid w:val="007446AF"/>
    <w:rsid w:val="00746555"/>
    <w:rsid w:val="00747717"/>
    <w:rsid w:val="00750A3D"/>
    <w:rsid w:val="00750AC5"/>
    <w:rsid w:val="007517C6"/>
    <w:rsid w:val="00752C4E"/>
    <w:rsid w:val="007530AA"/>
    <w:rsid w:val="007541EF"/>
    <w:rsid w:val="007547BF"/>
    <w:rsid w:val="007569E0"/>
    <w:rsid w:val="007569F4"/>
    <w:rsid w:val="00757907"/>
    <w:rsid w:val="00760A99"/>
    <w:rsid w:val="007617BD"/>
    <w:rsid w:val="00762569"/>
    <w:rsid w:val="00765AFE"/>
    <w:rsid w:val="00765BA8"/>
    <w:rsid w:val="00766D5C"/>
    <w:rsid w:val="0077313C"/>
    <w:rsid w:val="00774559"/>
    <w:rsid w:val="00774868"/>
    <w:rsid w:val="00775948"/>
    <w:rsid w:val="00776DCD"/>
    <w:rsid w:val="00776E20"/>
    <w:rsid w:val="00777288"/>
    <w:rsid w:val="00780516"/>
    <w:rsid w:val="00780B17"/>
    <w:rsid w:val="007810FA"/>
    <w:rsid w:val="00781552"/>
    <w:rsid w:val="00781DD7"/>
    <w:rsid w:val="007840C4"/>
    <w:rsid w:val="00784480"/>
    <w:rsid w:val="00784904"/>
    <w:rsid w:val="0078512D"/>
    <w:rsid w:val="0078532F"/>
    <w:rsid w:val="00785A30"/>
    <w:rsid w:val="00785AAF"/>
    <w:rsid w:val="00786825"/>
    <w:rsid w:val="007868D7"/>
    <w:rsid w:val="00786F69"/>
    <w:rsid w:val="00786FE1"/>
    <w:rsid w:val="00790C3C"/>
    <w:rsid w:val="00793100"/>
    <w:rsid w:val="00793A0A"/>
    <w:rsid w:val="00793A2C"/>
    <w:rsid w:val="00794149"/>
    <w:rsid w:val="007962B9"/>
    <w:rsid w:val="0079702F"/>
    <w:rsid w:val="00797985"/>
    <w:rsid w:val="007A02A4"/>
    <w:rsid w:val="007A05EC"/>
    <w:rsid w:val="007A1695"/>
    <w:rsid w:val="007A3BFA"/>
    <w:rsid w:val="007A6F6C"/>
    <w:rsid w:val="007A78EF"/>
    <w:rsid w:val="007B02B1"/>
    <w:rsid w:val="007B0809"/>
    <w:rsid w:val="007B23E2"/>
    <w:rsid w:val="007B46A3"/>
    <w:rsid w:val="007B48EC"/>
    <w:rsid w:val="007B5DD7"/>
    <w:rsid w:val="007B5FFC"/>
    <w:rsid w:val="007B7102"/>
    <w:rsid w:val="007B71CA"/>
    <w:rsid w:val="007C0A61"/>
    <w:rsid w:val="007C1174"/>
    <w:rsid w:val="007C1D0F"/>
    <w:rsid w:val="007C4E21"/>
    <w:rsid w:val="007C7C4A"/>
    <w:rsid w:val="007D246C"/>
    <w:rsid w:val="007D2E1A"/>
    <w:rsid w:val="007D3980"/>
    <w:rsid w:val="007D4215"/>
    <w:rsid w:val="007D4A90"/>
    <w:rsid w:val="007D4D32"/>
    <w:rsid w:val="007D60A9"/>
    <w:rsid w:val="007D755D"/>
    <w:rsid w:val="007E09D6"/>
    <w:rsid w:val="007E253B"/>
    <w:rsid w:val="007E2DB9"/>
    <w:rsid w:val="007E453E"/>
    <w:rsid w:val="007E4541"/>
    <w:rsid w:val="007E53D2"/>
    <w:rsid w:val="007E6959"/>
    <w:rsid w:val="007F0C6F"/>
    <w:rsid w:val="007F11AE"/>
    <w:rsid w:val="007F3338"/>
    <w:rsid w:val="007F4AF2"/>
    <w:rsid w:val="007F4F36"/>
    <w:rsid w:val="007F6196"/>
    <w:rsid w:val="007F666B"/>
    <w:rsid w:val="0080016F"/>
    <w:rsid w:val="008008B2"/>
    <w:rsid w:val="00801F64"/>
    <w:rsid w:val="00802980"/>
    <w:rsid w:val="00803B21"/>
    <w:rsid w:val="00803CB9"/>
    <w:rsid w:val="00804A8D"/>
    <w:rsid w:val="00804FB7"/>
    <w:rsid w:val="00805D8C"/>
    <w:rsid w:val="00806512"/>
    <w:rsid w:val="00807B2A"/>
    <w:rsid w:val="008117F4"/>
    <w:rsid w:val="0081209B"/>
    <w:rsid w:val="008127CD"/>
    <w:rsid w:val="008137EF"/>
    <w:rsid w:val="0081467E"/>
    <w:rsid w:val="00815544"/>
    <w:rsid w:val="0081792E"/>
    <w:rsid w:val="008225A0"/>
    <w:rsid w:val="00824687"/>
    <w:rsid w:val="00824E2A"/>
    <w:rsid w:val="008263D2"/>
    <w:rsid w:val="00826E74"/>
    <w:rsid w:val="00827D32"/>
    <w:rsid w:val="00830280"/>
    <w:rsid w:val="0083050B"/>
    <w:rsid w:val="008314C7"/>
    <w:rsid w:val="00831BD7"/>
    <w:rsid w:val="00831BF0"/>
    <w:rsid w:val="0083556F"/>
    <w:rsid w:val="00835A2E"/>
    <w:rsid w:val="00836012"/>
    <w:rsid w:val="008372B2"/>
    <w:rsid w:val="00840C72"/>
    <w:rsid w:val="00841013"/>
    <w:rsid w:val="00843BAA"/>
    <w:rsid w:val="00844C2A"/>
    <w:rsid w:val="0084541F"/>
    <w:rsid w:val="00845429"/>
    <w:rsid w:val="008454E6"/>
    <w:rsid w:val="00846B5A"/>
    <w:rsid w:val="00850BB7"/>
    <w:rsid w:val="00850F2B"/>
    <w:rsid w:val="008513E2"/>
    <w:rsid w:val="00852D7D"/>
    <w:rsid w:val="00853DAA"/>
    <w:rsid w:val="008546CB"/>
    <w:rsid w:val="008547C2"/>
    <w:rsid w:val="00854A5D"/>
    <w:rsid w:val="00854B43"/>
    <w:rsid w:val="00855C39"/>
    <w:rsid w:val="00855D05"/>
    <w:rsid w:val="00856D0F"/>
    <w:rsid w:val="00857269"/>
    <w:rsid w:val="00861B20"/>
    <w:rsid w:val="008626F6"/>
    <w:rsid w:val="00863383"/>
    <w:rsid w:val="0086520A"/>
    <w:rsid w:val="00866011"/>
    <w:rsid w:val="0086624D"/>
    <w:rsid w:val="008729B0"/>
    <w:rsid w:val="00872A48"/>
    <w:rsid w:val="0087370F"/>
    <w:rsid w:val="00873A75"/>
    <w:rsid w:val="00873FE1"/>
    <w:rsid w:val="0087556F"/>
    <w:rsid w:val="00876093"/>
    <w:rsid w:val="008761F7"/>
    <w:rsid w:val="0087644A"/>
    <w:rsid w:val="008779DA"/>
    <w:rsid w:val="00877BBD"/>
    <w:rsid w:val="00877BE7"/>
    <w:rsid w:val="00880243"/>
    <w:rsid w:val="00880860"/>
    <w:rsid w:val="0088159C"/>
    <w:rsid w:val="00883219"/>
    <w:rsid w:val="00883836"/>
    <w:rsid w:val="00883988"/>
    <w:rsid w:val="00883F7A"/>
    <w:rsid w:val="00885327"/>
    <w:rsid w:val="00886BE5"/>
    <w:rsid w:val="008872BA"/>
    <w:rsid w:val="00887CE7"/>
    <w:rsid w:val="00887F4E"/>
    <w:rsid w:val="00890107"/>
    <w:rsid w:val="00890490"/>
    <w:rsid w:val="0089157B"/>
    <w:rsid w:val="00891D33"/>
    <w:rsid w:val="008955C8"/>
    <w:rsid w:val="00896C1F"/>
    <w:rsid w:val="0089721F"/>
    <w:rsid w:val="008A0365"/>
    <w:rsid w:val="008A10CD"/>
    <w:rsid w:val="008A113D"/>
    <w:rsid w:val="008A230A"/>
    <w:rsid w:val="008A2A29"/>
    <w:rsid w:val="008A410C"/>
    <w:rsid w:val="008A4873"/>
    <w:rsid w:val="008A5012"/>
    <w:rsid w:val="008A57C6"/>
    <w:rsid w:val="008A62CD"/>
    <w:rsid w:val="008A6F62"/>
    <w:rsid w:val="008A7C66"/>
    <w:rsid w:val="008B0512"/>
    <w:rsid w:val="008B069E"/>
    <w:rsid w:val="008B0816"/>
    <w:rsid w:val="008B097D"/>
    <w:rsid w:val="008B1484"/>
    <w:rsid w:val="008B171B"/>
    <w:rsid w:val="008B1938"/>
    <w:rsid w:val="008B238E"/>
    <w:rsid w:val="008B2737"/>
    <w:rsid w:val="008B430F"/>
    <w:rsid w:val="008B44D2"/>
    <w:rsid w:val="008B482B"/>
    <w:rsid w:val="008B5B79"/>
    <w:rsid w:val="008B65C7"/>
    <w:rsid w:val="008B6CF4"/>
    <w:rsid w:val="008B7047"/>
    <w:rsid w:val="008B73D5"/>
    <w:rsid w:val="008C13C0"/>
    <w:rsid w:val="008C3F18"/>
    <w:rsid w:val="008C4350"/>
    <w:rsid w:val="008C7644"/>
    <w:rsid w:val="008C776A"/>
    <w:rsid w:val="008D17DC"/>
    <w:rsid w:val="008D668F"/>
    <w:rsid w:val="008D66FE"/>
    <w:rsid w:val="008E047A"/>
    <w:rsid w:val="008E1ADC"/>
    <w:rsid w:val="008E1CBE"/>
    <w:rsid w:val="008E25FD"/>
    <w:rsid w:val="008E3418"/>
    <w:rsid w:val="008E3D8A"/>
    <w:rsid w:val="008E4680"/>
    <w:rsid w:val="008E50A2"/>
    <w:rsid w:val="008E5542"/>
    <w:rsid w:val="008E5BE3"/>
    <w:rsid w:val="008E61FD"/>
    <w:rsid w:val="008E7227"/>
    <w:rsid w:val="008F0345"/>
    <w:rsid w:val="008F0940"/>
    <w:rsid w:val="008F28C1"/>
    <w:rsid w:val="008F44A4"/>
    <w:rsid w:val="008F4A02"/>
    <w:rsid w:val="008F4D74"/>
    <w:rsid w:val="008F5AA7"/>
    <w:rsid w:val="008F5BEE"/>
    <w:rsid w:val="008F655C"/>
    <w:rsid w:val="008F6E94"/>
    <w:rsid w:val="008F736B"/>
    <w:rsid w:val="00900E30"/>
    <w:rsid w:val="0090425C"/>
    <w:rsid w:val="009043A0"/>
    <w:rsid w:val="00905424"/>
    <w:rsid w:val="00905858"/>
    <w:rsid w:val="00905F3F"/>
    <w:rsid w:val="009064D5"/>
    <w:rsid w:val="009072AA"/>
    <w:rsid w:val="00907CC1"/>
    <w:rsid w:val="0091111B"/>
    <w:rsid w:val="009116A6"/>
    <w:rsid w:val="0091400F"/>
    <w:rsid w:val="00916188"/>
    <w:rsid w:val="00920A69"/>
    <w:rsid w:val="00920E3D"/>
    <w:rsid w:val="00922A0E"/>
    <w:rsid w:val="0092360D"/>
    <w:rsid w:val="009236EF"/>
    <w:rsid w:val="0092409C"/>
    <w:rsid w:val="009243BD"/>
    <w:rsid w:val="00924BB4"/>
    <w:rsid w:val="00924F5F"/>
    <w:rsid w:val="009260DB"/>
    <w:rsid w:val="0092756B"/>
    <w:rsid w:val="00927B21"/>
    <w:rsid w:val="009328FF"/>
    <w:rsid w:val="00932BBE"/>
    <w:rsid w:val="009345B3"/>
    <w:rsid w:val="0093483F"/>
    <w:rsid w:val="00935188"/>
    <w:rsid w:val="0093631F"/>
    <w:rsid w:val="009367DB"/>
    <w:rsid w:val="009371EC"/>
    <w:rsid w:val="00940258"/>
    <w:rsid w:val="00941BB2"/>
    <w:rsid w:val="009423E2"/>
    <w:rsid w:val="009433E8"/>
    <w:rsid w:val="00943893"/>
    <w:rsid w:val="00944376"/>
    <w:rsid w:val="00944C7D"/>
    <w:rsid w:val="00944EA6"/>
    <w:rsid w:val="009454EF"/>
    <w:rsid w:val="00945D19"/>
    <w:rsid w:val="009460C5"/>
    <w:rsid w:val="00950B45"/>
    <w:rsid w:val="0095300E"/>
    <w:rsid w:val="00956233"/>
    <w:rsid w:val="00957DBC"/>
    <w:rsid w:val="0096067C"/>
    <w:rsid w:val="0096145F"/>
    <w:rsid w:val="00963EC9"/>
    <w:rsid w:val="00965068"/>
    <w:rsid w:val="009654B3"/>
    <w:rsid w:val="009655E4"/>
    <w:rsid w:val="00965C25"/>
    <w:rsid w:val="00966B87"/>
    <w:rsid w:val="00966D12"/>
    <w:rsid w:val="00967C92"/>
    <w:rsid w:val="00967D96"/>
    <w:rsid w:val="0097105E"/>
    <w:rsid w:val="009723C0"/>
    <w:rsid w:val="0097360A"/>
    <w:rsid w:val="009737A0"/>
    <w:rsid w:val="009753F6"/>
    <w:rsid w:val="00981218"/>
    <w:rsid w:val="009812FB"/>
    <w:rsid w:val="00981A00"/>
    <w:rsid w:val="00981C6B"/>
    <w:rsid w:val="0098419B"/>
    <w:rsid w:val="00984525"/>
    <w:rsid w:val="00985BFC"/>
    <w:rsid w:val="00985FC7"/>
    <w:rsid w:val="00986C40"/>
    <w:rsid w:val="009877DD"/>
    <w:rsid w:val="009907F2"/>
    <w:rsid w:val="00990A69"/>
    <w:rsid w:val="00991AB2"/>
    <w:rsid w:val="00992DB1"/>
    <w:rsid w:val="0099511B"/>
    <w:rsid w:val="009964B1"/>
    <w:rsid w:val="00996A4D"/>
    <w:rsid w:val="009A0219"/>
    <w:rsid w:val="009A1EC3"/>
    <w:rsid w:val="009A2824"/>
    <w:rsid w:val="009A288B"/>
    <w:rsid w:val="009A3C62"/>
    <w:rsid w:val="009A401C"/>
    <w:rsid w:val="009A4BC6"/>
    <w:rsid w:val="009A7B0E"/>
    <w:rsid w:val="009A7C68"/>
    <w:rsid w:val="009B25E2"/>
    <w:rsid w:val="009B3E5B"/>
    <w:rsid w:val="009B55B8"/>
    <w:rsid w:val="009B70BF"/>
    <w:rsid w:val="009B72D2"/>
    <w:rsid w:val="009C004B"/>
    <w:rsid w:val="009C177F"/>
    <w:rsid w:val="009C3BAE"/>
    <w:rsid w:val="009C5B1A"/>
    <w:rsid w:val="009D078D"/>
    <w:rsid w:val="009D08EB"/>
    <w:rsid w:val="009D0D59"/>
    <w:rsid w:val="009D2A39"/>
    <w:rsid w:val="009D462F"/>
    <w:rsid w:val="009D48B6"/>
    <w:rsid w:val="009D56D6"/>
    <w:rsid w:val="009D573A"/>
    <w:rsid w:val="009D59C3"/>
    <w:rsid w:val="009D63BB"/>
    <w:rsid w:val="009D72CE"/>
    <w:rsid w:val="009D7604"/>
    <w:rsid w:val="009D7677"/>
    <w:rsid w:val="009D7B9C"/>
    <w:rsid w:val="009D7E01"/>
    <w:rsid w:val="009E137E"/>
    <w:rsid w:val="009E1C01"/>
    <w:rsid w:val="009E21D1"/>
    <w:rsid w:val="009E3235"/>
    <w:rsid w:val="009E349B"/>
    <w:rsid w:val="009E4375"/>
    <w:rsid w:val="009E4D40"/>
    <w:rsid w:val="009E4E98"/>
    <w:rsid w:val="009E557E"/>
    <w:rsid w:val="009E651A"/>
    <w:rsid w:val="009F0B5D"/>
    <w:rsid w:val="009F2919"/>
    <w:rsid w:val="009F2CD0"/>
    <w:rsid w:val="009F2CD5"/>
    <w:rsid w:val="009F427D"/>
    <w:rsid w:val="009F4619"/>
    <w:rsid w:val="009F5973"/>
    <w:rsid w:val="009F6485"/>
    <w:rsid w:val="009F69C6"/>
    <w:rsid w:val="009F6DCB"/>
    <w:rsid w:val="009F74CE"/>
    <w:rsid w:val="00A00B0A"/>
    <w:rsid w:val="00A02FFF"/>
    <w:rsid w:val="00A034A6"/>
    <w:rsid w:val="00A04B5C"/>
    <w:rsid w:val="00A056D2"/>
    <w:rsid w:val="00A067CB"/>
    <w:rsid w:val="00A07F38"/>
    <w:rsid w:val="00A1093B"/>
    <w:rsid w:val="00A10E6D"/>
    <w:rsid w:val="00A12B53"/>
    <w:rsid w:val="00A14082"/>
    <w:rsid w:val="00A17D8D"/>
    <w:rsid w:val="00A20332"/>
    <w:rsid w:val="00A2080F"/>
    <w:rsid w:val="00A21848"/>
    <w:rsid w:val="00A226F6"/>
    <w:rsid w:val="00A237E5"/>
    <w:rsid w:val="00A23F60"/>
    <w:rsid w:val="00A242BB"/>
    <w:rsid w:val="00A272CF"/>
    <w:rsid w:val="00A27BAE"/>
    <w:rsid w:val="00A27CC2"/>
    <w:rsid w:val="00A300FC"/>
    <w:rsid w:val="00A30910"/>
    <w:rsid w:val="00A31427"/>
    <w:rsid w:val="00A32C92"/>
    <w:rsid w:val="00A34C0C"/>
    <w:rsid w:val="00A34E00"/>
    <w:rsid w:val="00A353BA"/>
    <w:rsid w:val="00A35737"/>
    <w:rsid w:val="00A358D2"/>
    <w:rsid w:val="00A35E2E"/>
    <w:rsid w:val="00A36743"/>
    <w:rsid w:val="00A37E7A"/>
    <w:rsid w:val="00A413FA"/>
    <w:rsid w:val="00A42186"/>
    <w:rsid w:val="00A44A88"/>
    <w:rsid w:val="00A44BAF"/>
    <w:rsid w:val="00A45B76"/>
    <w:rsid w:val="00A45C73"/>
    <w:rsid w:val="00A45E7C"/>
    <w:rsid w:val="00A50810"/>
    <w:rsid w:val="00A52CC1"/>
    <w:rsid w:val="00A53EDD"/>
    <w:rsid w:val="00A56D2F"/>
    <w:rsid w:val="00A5711C"/>
    <w:rsid w:val="00A574AE"/>
    <w:rsid w:val="00A57F06"/>
    <w:rsid w:val="00A60EC7"/>
    <w:rsid w:val="00A61512"/>
    <w:rsid w:val="00A63B0A"/>
    <w:rsid w:val="00A64614"/>
    <w:rsid w:val="00A673B8"/>
    <w:rsid w:val="00A67A4E"/>
    <w:rsid w:val="00A7064B"/>
    <w:rsid w:val="00A70CC9"/>
    <w:rsid w:val="00A719D4"/>
    <w:rsid w:val="00A720CC"/>
    <w:rsid w:val="00A72554"/>
    <w:rsid w:val="00A73713"/>
    <w:rsid w:val="00A74FBD"/>
    <w:rsid w:val="00A75108"/>
    <w:rsid w:val="00A76535"/>
    <w:rsid w:val="00A76BF0"/>
    <w:rsid w:val="00A8022B"/>
    <w:rsid w:val="00A807B4"/>
    <w:rsid w:val="00A815EF"/>
    <w:rsid w:val="00A81D92"/>
    <w:rsid w:val="00A81F9F"/>
    <w:rsid w:val="00A821A7"/>
    <w:rsid w:val="00A825CC"/>
    <w:rsid w:val="00A825DA"/>
    <w:rsid w:val="00A85DFB"/>
    <w:rsid w:val="00A867DA"/>
    <w:rsid w:val="00A86BDC"/>
    <w:rsid w:val="00A86C22"/>
    <w:rsid w:val="00A86FCF"/>
    <w:rsid w:val="00A87D61"/>
    <w:rsid w:val="00A9075C"/>
    <w:rsid w:val="00A90A86"/>
    <w:rsid w:val="00A9151D"/>
    <w:rsid w:val="00A919FA"/>
    <w:rsid w:val="00A92C0D"/>
    <w:rsid w:val="00A9372B"/>
    <w:rsid w:val="00A93CF7"/>
    <w:rsid w:val="00A9612B"/>
    <w:rsid w:val="00A9715D"/>
    <w:rsid w:val="00A97307"/>
    <w:rsid w:val="00A97B74"/>
    <w:rsid w:val="00A97FF8"/>
    <w:rsid w:val="00AA3034"/>
    <w:rsid w:val="00AA5A26"/>
    <w:rsid w:val="00AA7C3E"/>
    <w:rsid w:val="00AB15B5"/>
    <w:rsid w:val="00AB4268"/>
    <w:rsid w:val="00AB44DF"/>
    <w:rsid w:val="00AB4D5F"/>
    <w:rsid w:val="00AC0234"/>
    <w:rsid w:val="00AC0C8B"/>
    <w:rsid w:val="00AC1271"/>
    <w:rsid w:val="00AC155D"/>
    <w:rsid w:val="00AC2B3C"/>
    <w:rsid w:val="00AC5405"/>
    <w:rsid w:val="00AD1895"/>
    <w:rsid w:val="00AD2B1D"/>
    <w:rsid w:val="00AD434A"/>
    <w:rsid w:val="00AD45EB"/>
    <w:rsid w:val="00AD4B6F"/>
    <w:rsid w:val="00AD6D71"/>
    <w:rsid w:val="00AD755F"/>
    <w:rsid w:val="00AD7B56"/>
    <w:rsid w:val="00AE4FDC"/>
    <w:rsid w:val="00AE6CCC"/>
    <w:rsid w:val="00AE7473"/>
    <w:rsid w:val="00AE7635"/>
    <w:rsid w:val="00AF0343"/>
    <w:rsid w:val="00AF0B7A"/>
    <w:rsid w:val="00AF0E9B"/>
    <w:rsid w:val="00AF1713"/>
    <w:rsid w:val="00AF1F29"/>
    <w:rsid w:val="00AF30BC"/>
    <w:rsid w:val="00AF32B7"/>
    <w:rsid w:val="00AF53CE"/>
    <w:rsid w:val="00AF587F"/>
    <w:rsid w:val="00AF676E"/>
    <w:rsid w:val="00AF6811"/>
    <w:rsid w:val="00AF795E"/>
    <w:rsid w:val="00B014BF"/>
    <w:rsid w:val="00B019F0"/>
    <w:rsid w:val="00B01F7B"/>
    <w:rsid w:val="00B03EE6"/>
    <w:rsid w:val="00B03FEF"/>
    <w:rsid w:val="00B05076"/>
    <w:rsid w:val="00B06332"/>
    <w:rsid w:val="00B06640"/>
    <w:rsid w:val="00B0713C"/>
    <w:rsid w:val="00B07384"/>
    <w:rsid w:val="00B10053"/>
    <w:rsid w:val="00B117D3"/>
    <w:rsid w:val="00B11A76"/>
    <w:rsid w:val="00B126E7"/>
    <w:rsid w:val="00B13D5C"/>
    <w:rsid w:val="00B146D3"/>
    <w:rsid w:val="00B14B4C"/>
    <w:rsid w:val="00B151D8"/>
    <w:rsid w:val="00B153F1"/>
    <w:rsid w:val="00B1581C"/>
    <w:rsid w:val="00B15D69"/>
    <w:rsid w:val="00B171D3"/>
    <w:rsid w:val="00B171DA"/>
    <w:rsid w:val="00B2000E"/>
    <w:rsid w:val="00B21F0B"/>
    <w:rsid w:val="00B22408"/>
    <w:rsid w:val="00B22ABE"/>
    <w:rsid w:val="00B23399"/>
    <w:rsid w:val="00B23C8B"/>
    <w:rsid w:val="00B25801"/>
    <w:rsid w:val="00B25BD6"/>
    <w:rsid w:val="00B25BFA"/>
    <w:rsid w:val="00B25BFF"/>
    <w:rsid w:val="00B260E9"/>
    <w:rsid w:val="00B263B0"/>
    <w:rsid w:val="00B27F8C"/>
    <w:rsid w:val="00B305E2"/>
    <w:rsid w:val="00B31060"/>
    <w:rsid w:val="00B31205"/>
    <w:rsid w:val="00B33663"/>
    <w:rsid w:val="00B34C60"/>
    <w:rsid w:val="00B35729"/>
    <w:rsid w:val="00B3671D"/>
    <w:rsid w:val="00B36772"/>
    <w:rsid w:val="00B3699B"/>
    <w:rsid w:val="00B37733"/>
    <w:rsid w:val="00B37775"/>
    <w:rsid w:val="00B4001C"/>
    <w:rsid w:val="00B40164"/>
    <w:rsid w:val="00B41CD8"/>
    <w:rsid w:val="00B43916"/>
    <w:rsid w:val="00B44463"/>
    <w:rsid w:val="00B513EE"/>
    <w:rsid w:val="00B524ED"/>
    <w:rsid w:val="00B5336E"/>
    <w:rsid w:val="00B53E9D"/>
    <w:rsid w:val="00B553C8"/>
    <w:rsid w:val="00B576B3"/>
    <w:rsid w:val="00B601AA"/>
    <w:rsid w:val="00B609C7"/>
    <w:rsid w:val="00B632B2"/>
    <w:rsid w:val="00B636BC"/>
    <w:rsid w:val="00B65257"/>
    <w:rsid w:val="00B6562D"/>
    <w:rsid w:val="00B6628A"/>
    <w:rsid w:val="00B67942"/>
    <w:rsid w:val="00B702A2"/>
    <w:rsid w:val="00B706E5"/>
    <w:rsid w:val="00B70C97"/>
    <w:rsid w:val="00B71022"/>
    <w:rsid w:val="00B720BC"/>
    <w:rsid w:val="00B72E82"/>
    <w:rsid w:val="00B73802"/>
    <w:rsid w:val="00B74A6B"/>
    <w:rsid w:val="00B752DB"/>
    <w:rsid w:val="00B753B8"/>
    <w:rsid w:val="00B8044F"/>
    <w:rsid w:val="00B80BC9"/>
    <w:rsid w:val="00B80E79"/>
    <w:rsid w:val="00B81471"/>
    <w:rsid w:val="00B82A9F"/>
    <w:rsid w:val="00B82F13"/>
    <w:rsid w:val="00B83691"/>
    <w:rsid w:val="00B86CD7"/>
    <w:rsid w:val="00B876E6"/>
    <w:rsid w:val="00B906D3"/>
    <w:rsid w:val="00B90865"/>
    <w:rsid w:val="00B92334"/>
    <w:rsid w:val="00B93AEA"/>
    <w:rsid w:val="00B93D49"/>
    <w:rsid w:val="00B94D90"/>
    <w:rsid w:val="00B96F46"/>
    <w:rsid w:val="00B97387"/>
    <w:rsid w:val="00B979C7"/>
    <w:rsid w:val="00B97C75"/>
    <w:rsid w:val="00BA013A"/>
    <w:rsid w:val="00BA05F1"/>
    <w:rsid w:val="00BA1171"/>
    <w:rsid w:val="00BA1EC0"/>
    <w:rsid w:val="00BA263A"/>
    <w:rsid w:val="00BA38F4"/>
    <w:rsid w:val="00BA4902"/>
    <w:rsid w:val="00BA4ED7"/>
    <w:rsid w:val="00BA5F90"/>
    <w:rsid w:val="00BA77DB"/>
    <w:rsid w:val="00BA7DFB"/>
    <w:rsid w:val="00BB0142"/>
    <w:rsid w:val="00BB0663"/>
    <w:rsid w:val="00BB0868"/>
    <w:rsid w:val="00BB13A9"/>
    <w:rsid w:val="00BB17A4"/>
    <w:rsid w:val="00BB1D8E"/>
    <w:rsid w:val="00BB3E37"/>
    <w:rsid w:val="00BB4797"/>
    <w:rsid w:val="00BB5863"/>
    <w:rsid w:val="00BC1A67"/>
    <w:rsid w:val="00BC1ECD"/>
    <w:rsid w:val="00BC2AAC"/>
    <w:rsid w:val="00BC2D1B"/>
    <w:rsid w:val="00BC5ACF"/>
    <w:rsid w:val="00BD0661"/>
    <w:rsid w:val="00BD19DB"/>
    <w:rsid w:val="00BD246F"/>
    <w:rsid w:val="00BD47F6"/>
    <w:rsid w:val="00BD573B"/>
    <w:rsid w:val="00BD59F8"/>
    <w:rsid w:val="00BD6533"/>
    <w:rsid w:val="00BD7C4B"/>
    <w:rsid w:val="00BD7DA6"/>
    <w:rsid w:val="00BE0038"/>
    <w:rsid w:val="00BE1F80"/>
    <w:rsid w:val="00BE3459"/>
    <w:rsid w:val="00BE3D20"/>
    <w:rsid w:val="00BE48A6"/>
    <w:rsid w:val="00BE4987"/>
    <w:rsid w:val="00BE50B5"/>
    <w:rsid w:val="00BE638C"/>
    <w:rsid w:val="00BE6729"/>
    <w:rsid w:val="00BE758C"/>
    <w:rsid w:val="00BF02A0"/>
    <w:rsid w:val="00BF053E"/>
    <w:rsid w:val="00BF1254"/>
    <w:rsid w:val="00BF18A2"/>
    <w:rsid w:val="00BF3BD3"/>
    <w:rsid w:val="00BF5789"/>
    <w:rsid w:val="00BF5E62"/>
    <w:rsid w:val="00BF5F51"/>
    <w:rsid w:val="00BF64BF"/>
    <w:rsid w:val="00BF6C16"/>
    <w:rsid w:val="00BF788B"/>
    <w:rsid w:val="00BF7E8C"/>
    <w:rsid w:val="00C03E3B"/>
    <w:rsid w:val="00C046F0"/>
    <w:rsid w:val="00C04925"/>
    <w:rsid w:val="00C04B0B"/>
    <w:rsid w:val="00C04E6D"/>
    <w:rsid w:val="00C04E9E"/>
    <w:rsid w:val="00C051E2"/>
    <w:rsid w:val="00C0637C"/>
    <w:rsid w:val="00C07A56"/>
    <w:rsid w:val="00C07BE5"/>
    <w:rsid w:val="00C07DA6"/>
    <w:rsid w:val="00C07F07"/>
    <w:rsid w:val="00C1008D"/>
    <w:rsid w:val="00C109D7"/>
    <w:rsid w:val="00C11329"/>
    <w:rsid w:val="00C118CB"/>
    <w:rsid w:val="00C11B07"/>
    <w:rsid w:val="00C130FF"/>
    <w:rsid w:val="00C13855"/>
    <w:rsid w:val="00C13AB2"/>
    <w:rsid w:val="00C14045"/>
    <w:rsid w:val="00C16313"/>
    <w:rsid w:val="00C16B96"/>
    <w:rsid w:val="00C16C70"/>
    <w:rsid w:val="00C16FD3"/>
    <w:rsid w:val="00C20F22"/>
    <w:rsid w:val="00C2249F"/>
    <w:rsid w:val="00C22A7E"/>
    <w:rsid w:val="00C2355A"/>
    <w:rsid w:val="00C25CAA"/>
    <w:rsid w:val="00C26DA1"/>
    <w:rsid w:val="00C27549"/>
    <w:rsid w:val="00C318B3"/>
    <w:rsid w:val="00C31FC8"/>
    <w:rsid w:val="00C34518"/>
    <w:rsid w:val="00C35811"/>
    <w:rsid w:val="00C359FA"/>
    <w:rsid w:val="00C360BD"/>
    <w:rsid w:val="00C3656C"/>
    <w:rsid w:val="00C367A4"/>
    <w:rsid w:val="00C374B5"/>
    <w:rsid w:val="00C40489"/>
    <w:rsid w:val="00C41233"/>
    <w:rsid w:val="00C418F8"/>
    <w:rsid w:val="00C44233"/>
    <w:rsid w:val="00C443B5"/>
    <w:rsid w:val="00C450E6"/>
    <w:rsid w:val="00C4528D"/>
    <w:rsid w:val="00C45895"/>
    <w:rsid w:val="00C46116"/>
    <w:rsid w:val="00C477D1"/>
    <w:rsid w:val="00C50863"/>
    <w:rsid w:val="00C515EE"/>
    <w:rsid w:val="00C51A99"/>
    <w:rsid w:val="00C54748"/>
    <w:rsid w:val="00C54F3B"/>
    <w:rsid w:val="00C54FFC"/>
    <w:rsid w:val="00C56275"/>
    <w:rsid w:val="00C569F2"/>
    <w:rsid w:val="00C57D3C"/>
    <w:rsid w:val="00C60CAD"/>
    <w:rsid w:val="00C61D81"/>
    <w:rsid w:val="00C621F8"/>
    <w:rsid w:val="00C6556A"/>
    <w:rsid w:val="00C65BF0"/>
    <w:rsid w:val="00C66277"/>
    <w:rsid w:val="00C66BBD"/>
    <w:rsid w:val="00C66F43"/>
    <w:rsid w:val="00C66F69"/>
    <w:rsid w:val="00C6704F"/>
    <w:rsid w:val="00C67803"/>
    <w:rsid w:val="00C704E6"/>
    <w:rsid w:val="00C7062B"/>
    <w:rsid w:val="00C7082C"/>
    <w:rsid w:val="00C70A11"/>
    <w:rsid w:val="00C70E45"/>
    <w:rsid w:val="00C712E7"/>
    <w:rsid w:val="00C7166A"/>
    <w:rsid w:val="00C7358F"/>
    <w:rsid w:val="00C741E6"/>
    <w:rsid w:val="00C746C5"/>
    <w:rsid w:val="00C74CA4"/>
    <w:rsid w:val="00C7509E"/>
    <w:rsid w:val="00C762DB"/>
    <w:rsid w:val="00C76523"/>
    <w:rsid w:val="00C76618"/>
    <w:rsid w:val="00C76D63"/>
    <w:rsid w:val="00C80E2F"/>
    <w:rsid w:val="00C81C2F"/>
    <w:rsid w:val="00C82170"/>
    <w:rsid w:val="00C82C84"/>
    <w:rsid w:val="00C82C9C"/>
    <w:rsid w:val="00C84B1E"/>
    <w:rsid w:val="00C85893"/>
    <w:rsid w:val="00C8592E"/>
    <w:rsid w:val="00C85A6F"/>
    <w:rsid w:val="00C85D52"/>
    <w:rsid w:val="00C91077"/>
    <w:rsid w:val="00C91153"/>
    <w:rsid w:val="00C9176C"/>
    <w:rsid w:val="00C91DBA"/>
    <w:rsid w:val="00C923FB"/>
    <w:rsid w:val="00C92B47"/>
    <w:rsid w:val="00C92B50"/>
    <w:rsid w:val="00C9300B"/>
    <w:rsid w:val="00C93803"/>
    <w:rsid w:val="00C93CAE"/>
    <w:rsid w:val="00C95084"/>
    <w:rsid w:val="00CA0967"/>
    <w:rsid w:val="00CA171A"/>
    <w:rsid w:val="00CA463D"/>
    <w:rsid w:val="00CA54E5"/>
    <w:rsid w:val="00CA6A1C"/>
    <w:rsid w:val="00CA792D"/>
    <w:rsid w:val="00CB11BA"/>
    <w:rsid w:val="00CB2E4A"/>
    <w:rsid w:val="00CB30C3"/>
    <w:rsid w:val="00CB31B4"/>
    <w:rsid w:val="00CB3908"/>
    <w:rsid w:val="00CB3B34"/>
    <w:rsid w:val="00CB4341"/>
    <w:rsid w:val="00CC03A6"/>
    <w:rsid w:val="00CC1B51"/>
    <w:rsid w:val="00CC3682"/>
    <w:rsid w:val="00CC46BE"/>
    <w:rsid w:val="00CC4E4D"/>
    <w:rsid w:val="00CC5AEB"/>
    <w:rsid w:val="00CC5DF5"/>
    <w:rsid w:val="00CC5EBE"/>
    <w:rsid w:val="00CC67F4"/>
    <w:rsid w:val="00CD0466"/>
    <w:rsid w:val="00CD1F4C"/>
    <w:rsid w:val="00CD24DF"/>
    <w:rsid w:val="00CD43DB"/>
    <w:rsid w:val="00CD484F"/>
    <w:rsid w:val="00CD5BE6"/>
    <w:rsid w:val="00CD6165"/>
    <w:rsid w:val="00CE1137"/>
    <w:rsid w:val="00CE13B0"/>
    <w:rsid w:val="00CE1A8C"/>
    <w:rsid w:val="00CE1F17"/>
    <w:rsid w:val="00CE4F75"/>
    <w:rsid w:val="00CE543C"/>
    <w:rsid w:val="00CE66F5"/>
    <w:rsid w:val="00CF0127"/>
    <w:rsid w:val="00CF0179"/>
    <w:rsid w:val="00CF0C39"/>
    <w:rsid w:val="00CF0CD1"/>
    <w:rsid w:val="00CF3326"/>
    <w:rsid w:val="00CF3C0C"/>
    <w:rsid w:val="00CF4D97"/>
    <w:rsid w:val="00CF4F52"/>
    <w:rsid w:val="00CF567E"/>
    <w:rsid w:val="00CF70FC"/>
    <w:rsid w:val="00CF7491"/>
    <w:rsid w:val="00CF7D59"/>
    <w:rsid w:val="00D00EB2"/>
    <w:rsid w:val="00D01577"/>
    <w:rsid w:val="00D019E3"/>
    <w:rsid w:val="00D02337"/>
    <w:rsid w:val="00D02E5A"/>
    <w:rsid w:val="00D0438E"/>
    <w:rsid w:val="00D046FA"/>
    <w:rsid w:val="00D0483B"/>
    <w:rsid w:val="00D04A24"/>
    <w:rsid w:val="00D05275"/>
    <w:rsid w:val="00D061D4"/>
    <w:rsid w:val="00D07C23"/>
    <w:rsid w:val="00D14941"/>
    <w:rsid w:val="00D15158"/>
    <w:rsid w:val="00D15D2B"/>
    <w:rsid w:val="00D15EC2"/>
    <w:rsid w:val="00D164A5"/>
    <w:rsid w:val="00D17CBF"/>
    <w:rsid w:val="00D20764"/>
    <w:rsid w:val="00D21A50"/>
    <w:rsid w:val="00D21BB9"/>
    <w:rsid w:val="00D23D7E"/>
    <w:rsid w:val="00D2464D"/>
    <w:rsid w:val="00D24AA5"/>
    <w:rsid w:val="00D25718"/>
    <w:rsid w:val="00D26161"/>
    <w:rsid w:val="00D27394"/>
    <w:rsid w:val="00D27530"/>
    <w:rsid w:val="00D30574"/>
    <w:rsid w:val="00D309B9"/>
    <w:rsid w:val="00D31950"/>
    <w:rsid w:val="00D33285"/>
    <w:rsid w:val="00D33A0E"/>
    <w:rsid w:val="00D33D27"/>
    <w:rsid w:val="00D352BF"/>
    <w:rsid w:val="00D367DA"/>
    <w:rsid w:val="00D37189"/>
    <w:rsid w:val="00D37693"/>
    <w:rsid w:val="00D37A84"/>
    <w:rsid w:val="00D408F7"/>
    <w:rsid w:val="00D40C2F"/>
    <w:rsid w:val="00D40DD1"/>
    <w:rsid w:val="00D41BC4"/>
    <w:rsid w:val="00D431BF"/>
    <w:rsid w:val="00D435FC"/>
    <w:rsid w:val="00D43DFB"/>
    <w:rsid w:val="00D43EAC"/>
    <w:rsid w:val="00D46412"/>
    <w:rsid w:val="00D513CD"/>
    <w:rsid w:val="00D51539"/>
    <w:rsid w:val="00D527A3"/>
    <w:rsid w:val="00D52876"/>
    <w:rsid w:val="00D52A21"/>
    <w:rsid w:val="00D52E2D"/>
    <w:rsid w:val="00D53632"/>
    <w:rsid w:val="00D53EBD"/>
    <w:rsid w:val="00D54D4E"/>
    <w:rsid w:val="00D553F8"/>
    <w:rsid w:val="00D55C4F"/>
    <w:rsid w:val="00D55E10"/>
    <w:rsid w:val="00D574FA"/>
    <w:rsid w:val="00D57AEB"/>
    <w:rsid w:val="00D6070C"/>
    <w:rsid w:val="00D60D6B"/>
    <w:rsid w:val="00D616FF"/>
    <w:rsid w:val="00D63965"/>
    <w:rsid w:val="00D63FC7"/>
    <w:rsid w:val="00D6426A"/>
    <w:rsid w:val="00D6543A"/>
    <w:rsid w:val="00D661D9"/>
    <w:rsid w:val="00D6625F"/>
    <w:rsid w:val="00D66626"/>
    <w:rsid w:val="00D66868"/>
    <w:rsid w:val="00D673E0"/>
    <w:rsid w:val="00D67B6E"/>
    <w:rsid w:val="00D7026C"/>
    <w:rsid w:val="00D70E7E"/>
    <w:rsid w:val="00D71666"/>
    <w:rsid w:val="00D721C4"/>
    <w:rsid w:val="00D7343D"/>
    <w:rsid w:val="00D7433D"/>
    <w:rsid w:val="00D75540"/>
    <w:rsid w:val="00D7779C"/>
    <w:rsid w:val="00D80C2D"/>
    <w:rsid w:val="00D80D8E"/>
    <w:rsid w:val="00D819DF"/>
    <w:rsid w:val="00D82C3E"/>
    <w:rsid w:val="00D83805"/>
    <w:rsid w:val="00D84B5F"/>
    <w:rsid w:val="00D84C01"/>
    <w:rsid w:val="00D86009"/>
    <w:rsid w:val="00D872A3"/>
    <w:rsid w:val="00D90A14"/>
    <w:rsid w:val="00D91116"/>
    <w:rsid w:val="00D91419"/>
    <w:rsid w:val="00D915E7"/>
    <w:rsid w:val="00D91817"/>
    <w:rsid w:val="00D9589E"/>
    <w:rsid w:val="00D95DF5"/>
    <w:rsid w:val="00D974F1"/>
    <w:rsid w:val="00DA28A3"/>
    <w:rsid w:val="00DA2924"/>
    <w:rsid w:val="00DA2D10"/>
    <w:rsid w:val="00DA47E6"/>
    <w:rsid w:val="00DA7111"/>
    <w:rsid w:val="00DA7CB3"/>
    <w:rsid w:val="00DB1732"/>
    <w:rsid w:val="00DB34B2"/>
    <w:rsid w:val="00DB43A4"/>
    <w:rsid w:val="00DB5307"/>
    <w:rsid w:val="00DB7533"/>
    <w:rsid w:val="00DC0C8C"/>
    <w:rsid w:val="00DC1088"/>
    <w:rsid w:val="00DC33BE"/>
    <w:rsid w:val="00DC38E5"/>
    <w:rsid w:val="00DC4C08"/>
    <w:rsid w:val="00DC523A"/>
    <w:rsid w:val="00DC54C0"/>
    <w:rsid w:val="00DC5E62"/>
    <w:rsid w:val="00DC6045"/>
    <w:rsid w:val="00DC78BE"/>
    <w:rsid w:val="00DC7D39"/>
    <w:rsid w:val="00DD09F4"/>
    <w:rsid w:val="00DD0F8A"/>
    <w:rsid w:val="00DD28A8"/>
    <w:rsid w:val="00DD2B73"/>
    <w:rsid w:val="00DD6473"/>
    <w:rsid w:val="00DD76C0"/>
    <w:rsid w:val="00DE007C"/>
    <w:rsid w:val="00DE02A8"/>
    <w:rsid w:val="00DE0B1A"/>
    <w:rsid w:val="00DE0F93"/>
    <w:rsid w:val="00DE1618"/>
    <w:rsid w:val="00DE3283"/>
    <w:rsid w:val="00DE45AA"/>
    <w:rsid w:val="00DE697E"/>
    <w:rsid w:val="00DF0510"/>
    <w:rsid w:val="00DF0BA9"/>
    <w:rsid w:val="00DF20E2"/>
    <w:rsid w:val="00DF44B7"/>
    <w:rsid w:val="00DF52D5"/>
    <w:rsid w:val="00DF5406"/>
    <w:rsid w:val="00DF54AE"/>
    <w:rsid w:val="00DF79C8"/>
    <w:rsid w:val="00E000A7"/>
    <w:rsid w:val="00E01F24"/>
    <w:rsid w:val="00E051B0"/>
    <w:rsid w:val="00E05545"/>
    <w:rsid w:val="00E0571C"/>
    <w:rsid w:val="00E05C3C"/>
    <w:rsid w:val="00E06BD0"/>
    <w:rsid w:val="00E07018"/>
    <w:rsid w:val="00E075D4"/>
    <w:rsid w:val="00E075DB"/>
    <w:rsid w:val="00E109D8"/>
    <w:rsid w:val="00E10B41"/>
    <w:rsid w:val="00E125A6"/>
    <w:rsid w:val="00E12811"/>
    <w:rsid w:val="00E13589"/>
    <w:rsid w:val="00E176D4"/>
    <w:rsid w:val="00E203CC"/>
    <w:rsid w:val="00E217D8"/>
    <w:rsid w:val="00E221A8"/>
    <w:rsid w:val="00E237B5"/>
    <w:rsid w:val="00E241B3"/>
    <w:rsid w:val="00E24D84"/>
    <w:rsid w:val="00E25A1B"/>
    <w:rsid w:val="00E264CC"/>
    <w:rsid w:val="00E26872"/>
    <w:rsid w:val="00E27247"/>
    <w:rsid w:val="00E27805"/>
    <w:rsid w:val="00E27E1E"/>
    <w:rsid w:val="00E333E5"/>
    <w:rsid w:val="00E35850"/>
    <w:rsid w:val="00E36078"/>
    <w:rsid w:val="00E362AF"/>
    <w:rsid w:val="00E367BF"/>
    <w:rsid w:val="00E36CF8"/>
    <w:rsid w:val="00E4101E"/>
    <w:rsid w:val="00E41A7A"/>
    <w:rsid w:val="00E41C33"/>
    <w:rsid w:val="00E42B9B"/>
    <w:rsid w:val="00E4482D"/>
    <w:rsid w:val="00E50410"/>
    <w:rsid w:val="00E51D51"/>
    <w:rsid w:val="00E51E77"/>
    <w:rsid w:val="00E534F9"/>
    <w:rsid w:val="00E55105"/>
    <w:rsid w:val="00E55761"/>
    <w:rsid w:val="00E572C8"/>
    <w:rsid w:val="00E614E3"/>
    <w:rsid w:val="00E61CDC"/>
    <w:rsid w:val="00E61EDF"/>
    <w:rsid w:val="00E62B4C"/>
    <w:rsid w:val="00E63E19"/>
    <w:rsid w:val="00E6409B"/>
    <w:rsid w:val="00E640DD"/>
    <w:rsid w:val="00E64A51"/>
    <w:rsid w:val="00E661A3"/>
    <w:rsid w:val="00E66586"/>
    <w:rsid w:val="00E668CE"/>
    <w:rsid w:val="00E66CAC"/>
    <w:rsid w:val="00E67064"/>
    <w:rsid w:val="00E67F06"/>
    <w:rsid w:val="00E718E4"/>
    <w:rsid w:val="00E72CE3"/>
    <w:rsid w:val="00E72FCC"/>
    <w:rsid w:val="00E73726"/>
    <w:rsid w:val="00E7450F"/>
    <w:rsid w:val="00E77367"/>
    <w:rsid w:val="00E8091C"/>
    <w:rsid w:val="00E80C79"/>
    <w:rsid w:val="00E83E11"/>
    <w:rsid w:val="00E854A4"/>
    <w:rsid w:val="00E857CD"/>
    <w:rsid w:val="00E85F3E"/>
    <w:rsid w:val="00E86DA7"/>
    <w:rsid w:val="00E90061"/>
    <w:rsid w:val="00E904F4"/>
    <w:rsid w:val="00E909B3"/>
    <w:rsid w:val="00E910EF"/>
    <w:rsid w:val="00E91BF1"/>
    <w:rsid w:val="00E91F99"/>
    <w:rsid w:val="00E936A2"/>
    <w:rsid w:val="00E94224"/>
    <w:rsid w:val="00E946A3"/>
    <w:rsid w:val="00E95D3D"/>
    <w:rsid w:val="00E96D44"/>
    <w:rsid w:val="00E970BD"/>
    <w:rsid w:val="00E972BA"/>
    <w:rsid w:val="00E9748F"/>
    <w:rsid w:val="00EA09D0"/>
    <w:rsid w:val="00EA32E9"/>
    <w:rsid w:val="00EA40BE"/>
    <w:rsid w:val="00EA513D"/>
    <w:rsid w:val="00EA561B"/>
    <w:rsid w:val="00EA6910"/>
    <w:rsid w:val="00EA7993"/>
    <w:rsid w:val="00EB0EA9"/>
    <w:rsid w:val="00EB1F14"/>
    <w:rsid w:val="00EB1FFB"/>
    <w:rsid w:val="00EB23BF"/>
    <w:rsid w:val="00EB2634"/>
    <w:rsid w:val="00EB2A39"/>
    <w:rsid w:val="00EB4684"/>
    <w:rsid w:val="00EB4AB9"/>
    <w:rsid w:val="00EB4D8D"/>
    <w:rsid w:val="00EB52AD"/>
    <w:rsid w:val="00EB5342"/>
    <w:rsid w:val="00EB5EEA"/>
    <w:rsid w:val="00EB62E3"/>
    <w:rsid w:val="00EB7E40"/>
    <w:rsid w:val="00EC0694"/>
    <w:rsid w:val="00EC1845"/>
    <w:rsid w:val="00EC1CFF"/>
    <w:rsid w:val="00EC2736"/>
    <w:rsid w:val="00EC2F2A"/>
    <w:rsid w:val="00EC33B5"/>
    <w:rsid w:val="00EC3C78"/>
    <w:rsid w:val="00EC453C"/>
    <w:rsid w:val="00EC5327"/>
    <w:rsid w:val="00EC5B25"/>
    <w:rsid w:val="00EC6437"/>
    <w:rsid w:val="00EC7472"/>
    <w:rsid w:val="00EC7FC1"/>
    <w:rsid w:val="00ED0229"/>
    <w:rsid w:val="00ED0D9B"/>
    <w:rsid w:val="00ED362E"/>
    <w:rsid w:val="00ED4549"/>
    <w:rsid w:val="00ED512D"/>
    <w:rsid w:val="00ED5C83"/>
    <w:rsid w:val="00ED725F"/>
    <w:rsid w:val="00ED7E7C"/>
    <w:rsid w:val="00EE169A"/>
    <w:rsid w:val="00EE4622"/>
    <w:rsid w:val="00EE61E5"/>
    <w:rsid w:val="00EE68FD"/>
    <w:rsid w:val="00EE744C"/>
    <w:rsid w:val="00EE7BEB"/>
    <w:rsid w:val="00EF01CB"/>
    <w:rsid w:val="00EF0D5C"/>
    <w:rsid w:val="00EF1E39"/>
    <w:rsid w:val="00EF206D"/>
    <w:rsid w:val="00EF269D"/>
    <w:rsid w:val="00EF3884"/>
    <w:rsid w:val="00EF4329"/>
    <w:rsid w:val="00EF6DAB"/>
    <w:rsid w:val="00F00A06"/>
    <w:rsid w:val="00F02058"/>
    <w:rsid w:val="00F02BCC"/>
    <w:rsid w:val="00F03887"/>
    <w:rsid w:val="00F03E9A"/>
    <w:rsid w:val="00F049CC"/>
    <w:rsid w:val="00F04E3C"/>
    <w:rsid w:val="00F051AC"/>
    <w:rsid w:val="00F0539F"/>
    <w:rsid w:val="00F07158"/>
    <w:rsid w:val="00F10FAE"/>
    <w:rsid w:val="00F12002"/>
    <w:rsid w:val="00F13CA6"/>
    <w:rsid w:val="00F14563"/>
    <w:rsid w:val="00F15107"/>
    <w:rsid w:val="00F15230"/>
    <w:rsid w:val="00F15427"/>
    <w:rsid w:val="00F170BD"/>
    <w:rsid w:val="00F20065"/>
    <w:rsid w:val="00F20694"/>
    <w:rsid w:val="00F211B8"/>
    <w:rsid w:val="00F2176B"/>
    <w:rsid w:val="00F22976"/>
    <w:rsid w:val="00F22A42"/>
    <w:rsid w:val="00F22F04"/>
    <w:rsid w:val="00F23348"/>
    <w:rsid w:val="00F23C9D"/>
    <w:rsid w:val="00F23FAB"/>
    <w:rsid w:val="00F248BA"/>
    <w:rsid w:val="00F25789"/>
    <w:rsid w:val="00F263AD"/>
    <w:rsid w:val="00F3304C"/>
    <w:rsid w:val="00F355B4"/>
    <w:rsid w:val="00F35F8A"/>
    <w:rsid w:val="00F36E4A"/>
    <w:rsid w:val="00F36E82"/>
    <w:rsid w:val="00F373D5"/>
    <w:rsid w:val="00F37F24"/>
    <w:rsid w:val="00F41035"/>
    <w:rsid w:val="00F4104C"/>
    <w:rsid w:val="00F413D4"/>
    <w:rsid w:val="00F41AFC"/>
    <w:rsid w:val="00F430D2"/>
    <w:rsid w:val="00F4435B"/>
    <w:rsid w:val="00F4447D"/>
    <w:rsid w:val="00F44EDB"/>
    <w:rsid w:val="00F46259"/>
    <w:rsid w:val="00F476DE"/>
    <w:rsid w:val="00F47E8B"/>
    <w:rsid w:val="00F51C2A"/>
    <w:rsid w:val="00F5284D"/>
    <w:rsid w:val="00F52C4C"/>
    <w:rsid w:val="00F53293"/>
    <w:rsid w:val="00F53544"/>
    <w:rsid w:val="00F53A5C"/>
    <w:rsid w:val="00F54F34"/>
    <w:rsid w:val="00F568FC"/>
    <w:rsid w:val="00F56E97"/>
    <w:rsid w:val="00F57B89"/>
    <w:rsid w:val="00F61D9A"/>
    <w:rsid w:val="00F624F9"/>
    <w:rsid w:val="00F62A1D"/>
    <w:rsid w:val="00F62AF4"/>
    <w:rsid w:val="00F62B04"/>
    <w:rsid w:val="00F63456"/>
    <w:rsid w:val="00F6559C"/>
    <w:rsid w:val="00F65881"/>
    <w:rsid w:val="00F66C32"/>
    <w:rsid w:val="00F70CF9"/>
    <w:rsid w:val="00F7127E"/>
    <w:rsid w:val="00F72CB9"/>
    <w:rsid w:val="00F73955"/>
    <w:rsid w:val="00F80020"/>
    <w:rsid w:val="00F806E3"/>
    <w:rsid w:val="00F80879"/>
    <w:rsid w:val="00F8099B"/>
    <w:rsid w:val="00F811D8"/>
    <w:rsid w:val="00F81B43"/>
    <w:rsid w:val="00F824A6"/>
    <w:rsid w:val="00F827C7"/>
    <w:rsid w:val="00F833B6"/>
    <w:rsid w:val="00F83927"/>
    <w:rsid w:val="00F85C84"/>
    <w:rsid w:val="00F90F76"/>
    <w:rsid w:val="00F9124C"/>
    <w:rsid w:val="00F91258"/>
    <w:rsid w:val="00F9282A"/>
    <w:rsid w:val="00F9372C"/>
    <w:rsid w:val="00F94556"/>
    <w:rsid w:val="00F946E6"/>
    <w:rsid w:val="00F94F4D"/>
    <w:rsid w:val="00F9533E"/>
    <w:rsid w:val="00F95359"/>
    <w:rsid w:val="00F95A88"/>
    <w:rsid w:val="00F96E86"/>
    <w:rsid w:val="00F9745A"/>
    <w:rsid w:val="00FA027A"/>
    <w:rsid w:val="00FA2A54"/>
    <w:rsid w:val="00FA3617"/>
    <w:rsid w:val="00FA576F"/>
    <w:rsid w:val="00FA6948"/>
    <w:rsid w:val="00FA6A32"/>
    <w:rsid w:val="00FA736A"/>
    <w:rsid w:val="00FA7F97"/>
    <w:rsid w:val="00FB2382"/>
    <w:rsid w:val="00FB30B2"/>
    <w:rsid w:val="00FB4885"/>
    <w:rsid w:val="00FB54DB"/>
    <w:rsid w:val="00FB5749"/>
    <w:rsid w:val="00FB62A5"/>
    <w:rsid w:val="00FB7843"/>
    <w:rsid w:val="00FB7914"/>
    <w:rsid w:val="00FC0086"/>
    <w:rsid w:val="00FC13E8"/>
    <w:rsid w:val="00FC27C3"/>
    <w:rsid w:val="00FC2A03"/>
    <w:rsid w:val="00FC2D2C"/>
    <w:rsid w:val="00FC42EA"/>
    <w:rsid w:val="00FC4397"/>
    <w:rsid w:val="00FC44E4"/>
    <w:rsid w:val="00FC5181"/>
    <w:rsid w:val="00FC52C6"/>
    <w:rsid w:val="00FC6098"/>
    <w:rsid w:val="00FC6778"/>
    <w:rsid w:val="00FC7A70"/>
    <w:rsid w:val="00FC7B6B"/>
    <w:rsid w:val="00FC7E1F"/>
    <w:rsid w:val="00FD05F2"/>
    <w:rsid w:val="00FD078B"/>
    <w:rsid w:val="00FD4544"/>
    <w:rsid w:val="00FD496C"/>
    <w:rsid w:val="00FD4EEF"/>
    <w:rsid w:val="00FD61EC"/>
    <w:rsid w:val="00FD6FC7"/>
    <w:rsid w:val="00FD754F"/>
    <w:rsid w:val="00FD79CD"/>
    <w:rsid w:val="00FD7D54"/>
    <w:rsid w:val="00FE0010"/>
    <w:rsid w:val="00FE0303"/>
    <w:rsid w:val="00FE0D71"/>
    <w:rsid w:val="00FE2A9A"/>
    <w:rsid w:val="00FE2ADE"/>
    <w:rsid w:val="00FE348E"/>
    <w:rsid w:val="00FE3804"/>
    <w:rsid w:val="00FE45CE"/>
    <w:rsid w:val="00FE4E2D"/>
    <w:rsid w:val="00FE5417"/>
    <w:rsid w:val="00FE60D6"/>
    <w:rsid w:val="00FE6225"/>
    <w:rsid w:val="00FE6424"/>
    <w:rsid w:val="00FE6AE5"/>
    <w:rsid w:val="00FE7391"/>
    <w:rsid w:val="00FE7C96"/>
    <w:rsid w:val="00FF014F"/>
    <w:rsid w:val="00FF35D0"/>
    <w:rsid w:val="00FF502E"/>
    <w:rsid w:val="00FF6FC6"/>
    <w:rsid w:val="00FF7105"/>
    <w:rsid w:val="00FF739C"/>
    <w:rsid w:val="00FF7B3E"/>
    <w:rsid w:val="00FF7C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1F08"/>
  <w15:docId w15:val="{345FE2B1-A440-4073-9901-FA68A727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99"/>
  </w:style>
  <w:style w:type="paragraph" w:styleId="Heading3">
    <w:name w:val="heading 3"/>
    <w:basedOn w:val="Normal"/>
    <w:link w:val="Heading3Char"/>
    <w:uiPriority w:val="9"/>
    <w:qFormat/>
    <w:rsid w:val="00AF1713"/>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71699"/>
    <w:rPr>
      <w:sz w:val="16"/>
      <w:szCs w:val="16"/>
    </w:rPr>
  </w:style>
  <w:style w:type="paragraph" w:styleId="CommentText">
    <w:name w:val="annotation text"/>
    <w:basedOn w:val="Normal"/>
    <w:link w:val="CommentTextChar"/>
    <w:uiPriority w:val="99"/>
    <w:unhideWhenUsed/>
    <w:rsid w:val="00071699"/>
    <w:rPr>
      <w:sz w:val="20"/>
      <w:szCs w:val="20"/>
    </w:rPr>
  </w:style>
  <w:style w:type="character" w:customStyle="1" w:styleId="CommentTextChar">
    <w:name w:val="Comment Text Char"/>
    <w:basedOn w:val="DefaultParagraphFont"/>
    <w:link w:val="CommentText"/>
    <w:uiPriority w:val="99"/>
    <w:rsid w:val="00071699"/>
    <w:rPr>
      <w:sz w:val="20"/>
      <w:szCs w:val="20"/>
    </w:rPr>
  </w:style>
  <w:style w:type="paragraph" w:styleId="BalloonText">
    <w:name w:val="Balloon Text"/>
    <w:basedOn w:val="Normal"/>
    <w:link w:val="BalloonTextChar"/>
    <w:uiPriority w:val="99"/>
    <w:semiHidden/>
    <w:unhideWhenUsed/>
    <w:rsid w:val="00071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464D"/>
    <w:rPr>
      <w:b/>
      <w:bCs/>
    </w:rPr>
  </w:style>
  <w:style w:type="character" w:customStyle="1" w:styleId="CommentSubjectChar">
    <w:name w:val="Comment Subject Char"/>
    <w:basedOn w:val="CommentTextChar"/>
    <w:link w:val="CommentSubject"/>
    <w:uiPriority w:val="99"/>
    <w:semiHidden/>
    <w:rsid w:val="00D2464D"/>
    <w:rPr>
      <w:b/>
      <w:bCs/>
      <w:sz w:val="20"/>
      <w:szCs w:val="20"/>
    </w:rPr>
  </w:style>
  <w:style w:type="character" w:customStyle="1" w:styleId="Heading3Char">
    <w:name w:val="Heading 3 Char"/>
    <w:basedOn w:val="DefaultParagraphFont"/>
    <w:link w:val="Heading3"/>
    <w:uiPriority w:val="9"/>
    <w:rsid w:val="00AF1713"/>
    <w:rPr>
      <w:rFonts w:eastAsia="Times New Roman" w:cs="Times New Roman"/>
      <w:b/>
      <w:bCs/>
      <w:sz w:val="27"/>
      <w:szCs w:val="27"/>
      <w:lang w:eastAsia="lv-LV"/>
    </w:rPr>
  </w:style>
  <w:style w:type="paragraph" w:styleId="ListParagraph">
    <w:name w:val="List Paragraph"/>
    <w:basedOn w:val="Normal"/>
    <w:uiPriority w:val="34"/>
    <w:qFormat/>
    <w:rsid w:val="00AC2B3C"/>
    <w:pPr>
      <w:ind w:left="720"/>
      <w:contextualSpacing/>
    </w:pPr>
  </w:style>
  <w:style w:type="paragraph" w:customStyle="1" w:styleId="tv213">
    <w:name w:val="tv213"/>
    <w:basedOn w:val="Normal"/>
    <w:rsid w:val="00EC33B5"/>
    <w:pPr>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F430D2"/>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F430D2"/>
  </w:style>
  <w:style w:type="character" w:styleId="Hyperlink">
    <w:name w:val="Hyperlink"/>
    <w:basedOn w:val="DefaultParagraphFont"/>
    <w:uiPriority w:val="99"/>
    <w:unhideWhenUsed/>
    <w:rsid w:val="00F430D2"/>
    <w:rPr>
      <w:color w:val="0000FF"/>
      <w:u w:val="single"/>
    </w:rPr>
  </w:style>
  <w:style w:type="paragraph" w:styleId="Revision">
    <w:name w:val="Revision"/>
    <w:hidden/>
    <w:uiPriority w:val="99"/>
    <w:semiHidden/>
    <w:rsid w:val="00D52A21"/>
  </w:style>
  <w:style w:type="paragraph" w:customStyle="1" w:styleId="doc-ti">
    <w:name w:val="doc-ti"/>
    <w:basedOn w:val="Normal"/>
    <w:rsid w:val="00466A6C"/>
    <w:pPr>
      <w:spacing w:before="240" w:after="120"/>
      <w:jc w:val="center"/>
    </w:pPr>
    <w:rPr>
      <w:rFonts w:eastAsia="Times New Roman" w:cs="Times New Roman"/>
      <w:b/>
      <w:bCs/>
      <w:szCs w:val="24"/>
      <w:lang w:eastAsia="lv-LV"/>
    </w:rPr>
  </w:style>
  <w:style w:type="paragraph" w:customStyle="1" w:styleId="sti-art">
    <w:name w:val="sti-art"/>
    <w:basedOn w:val="Normal"/>
    <w:rsid w:val="00466A6C"/>
    <w:pPr>
      <w:spacing w:before="60" w:after="120"/>
      <w:jc w:val="center"/>
    </w:pPr>
    <w:rPr>
      <w:rFonts w:eastAsia="Times New Roman" w:cs="Times New Roman"/>
      <w:b/>
      <w:bCs/>
      <w:szCs w:val="24"/>
      <w:lang w:eastAsia="lv-LV"/>
    </w:rPr>
  </w:style>
  <w:style w:type="character" w:styleId="Strong">
    <w:name w:val="Strong"/>
    <w:basedOn w:val="DefaultParagraphFont"/>
    <w:uiPriority w:val="22"/>
    <w:qFormat/>
    <w:rsid w:val="00B81471"/>
    <w:rPr>
      <w:b/>
      <w:bCs/>
    </w:rPr>
  </w:style>
  <w:style w:type="paragraph" w:styleId="Header">
    <w:name w:val="header"/>
    <w:basedOn w:val="Normal"/>
    <w:link w:val="HeaderChar"/>
    <w:uiPriority w:val="99"/>
    <w:unhideWhenUsed/>
    <w:rsid w:val="00A067CB"/>
    <w:pPr>
      <w:tabs>
        <w:tab w:val="center" w:pos="4153"/>
        <w:tab w:val="right" w:pos="8306"/>
      </w:tabs>
    </w:pPr>
  </w:style>
  <w:style w:type="character" w:customStyle="1" w:styleId="HeaderChar">
    <w:name w:val="Header Char"/>
    <w:basedOn w:val="DefaultParagraphFont"/>
    <w:link w:val="Header"/>
    <w:uiPriority w:val="99"/>
    <w:rsid w:val="00A067CB"/>
  </w:style>
  <w:style w:type="paragraph" w:styleId="Footer">
    <w:name w:val="footer"/>
    <w:basedOn w:val="Normal"/>
    <w:link w:val="FooterChar"/>
    <w:uiPriority w:val="99"/>
    <w:unhideWhenUsed/>
    <w:rsid w:val="00A067CB"/>
    <w:pPr>
      <w:tabs>
        <w:tab w:val="center" w:pos="4153"/>
        <w:tab w:val="right" w:pos="8306"/>
      </w:tabs>
    </w:pPr>
  </w:style>
  <w:style w:type="character" w:customStyle="1" w:styleId="FooterChar">
    <w:name w:val="Footer Char"/>
    <w:basedOn w:val="DefaultParagraphFont"/>
    <w:link w:val="Footer"/>
    <w:uiPriority w:val="99"/>
    <w:rsid w:val="00A067CB"/>
  </w:style>
  <w:style w:type="paragraph" w:customStyle="1" w:styleId="Normal1">
    <w:name w:val="Normal1"/>
    <w:basedOn w:val="Normal"/>
    <w:rsid w:val="00950B45"/>
    <w:pPr>
      <w:spacing w:before="100" w:beforeAutospacing="1" w:after="100" w:afterAutospacing="1"/>
    </w:pPr>
    <w:rPr>
      <w:rFonts w:eastAsia="Times New Roman" w:cs="Times New Roman"/>
      <w:szCs w:val="24"/>
      <w:lang w:eastAsia="lv-LV"/>
    </w:rPr>
  </w:style>
  <w:style w:type="character" w:customStyle="1" w:styleId="italic">
    <w:name w:val="italic"/>
    <w:basedOn w:val="DefaultParagraphFont"/>
    <w:rsid w:val="00950B45"/>
  </w:style>
  <w:style w:type="paragraph" w:customStyle="1" w:styleId="tbl-hdr">
    <w:name w:val="tbl-hdr"/>
    <w:basedOn w:val="Normal"/>
    <w:rsid w:val="00950B45"/>
    <w:pPr>
      <w:spacing w:before="100" w:beforeAutospacing="1" w:after="100" w:afterAutospacing="1"/>
    </w:pPr>
    <w:rPr>
      <w:rFonts w:eastAsia="Times New Roman" w:cs="Times New Roman"/>
      <w:szCs w:val="24"/>
      <w:lang w:eastAsia="lv-LV"/>
    </w:rPr>
  </w:style>
  <w:style w:type="paragraph" w:customStyle="1" w:styleId="tbl-txt">
    <w:name w:val="tbl-txt"/>
    <w:basedOn w:val="Normal"/>
    <w:rsid w:val="00950B45"/>
    <w:pPr>
      <w:spacing w:before="100" w:beforeAutospacing="1" w:after="100" w:afterAutospacing="1"/>
    </w:pPr>
    <w:rPr>
      <w:rFonts w:eastAsia="Times New Roman" w:cs="Times New Roman"/>
      <w:szCs w:val="24"/>
      <w:lang w:eastAsia="lv-LV"/>
    </w:rPr>
  </w:style>
  <w:style w:type="paragraph" w:customStyle="1" w:styleId="tv2132">
    <w:name w:val="tv2132"/>
    <w:basedOn w:val="Normal"/>
    <w:rsid w:val="0008650D"/>
    <w:pPr>
      <w:spacing w:line="360" w:lineRule="auto"/>
      <w:ind w:firstLine="300"/>
    </w:pPr>
    <w:rPr>
      <w:rFonts w:eastAsia="Times New Roman" w:cs="Times New Roman"/>
      <w:color w:val="414142"/>
      <w:sz w:val="20"/>
      <w:szCs w:val="20"/>
      <w:lang w:eastAsia="lv-LV"/>
    </w:rPr>
  </w:style>
  <w:style w:type="paragraph" w:customStyle="1" w:styleId="CM18">
    <w:name w:val="CM1+8"/>
    <w:basedOn w:val="Normal"/>
    <w:next w:val="Normal"/>
    <w:uiPriority w:val="99"/>
    <w:rsid w:val="007159E0"/>
    <w:pPr>
      <w:autoSpaceDE w:val="0"/>
      <w:autoSpaceDN w:val="0"/>
      <w:adjustRightInd w:val="0"/>
    </w:pPr>
    <w:rPr>
      <w:rFonts w:ascii="EUAlbertina" w:hAnsi="EUAlbertina"/>
      <w:szCs w:val="24"/>
    </w:rPr>
  </w:style>
  <w:style w:type="paragraph" w:customStyle="1" w:styleId="CM38">
    <w:name w:val="CM3+8"/>
    <w:basedOn w:val="Normal"/>
    <w:next w:val="Normal"/>
    <w:uiPriority w:val="99"/>
    <w:rsid w:val="007159E0"/>
    <w:pPr>
      <w:autoSpaceDE w:val="0"/>
      <w:autoSpaceDN w:val="0"/>
      <w:adjustRightInd w:val="0"/>
    </w:pPr>
    <w:rPr>
      <w:rFonts w:ascii="EUAlbertina" w:hAnsi="EUAlbertina"/>
      <w:szCs w:val="24"/>
    </w:rPr>
  </w:style>
  <w:style w:type="paragraph" w:customStyle="1" w:styleId="Default">
    <w:name w:val="Default"/>
    <w:rsid w:val="0087556F"/>
    <w:pPr>
      <w:autoSpaceDE w:val="0"/>
      <w:autoSpaceDN w:val="0"/>
      <w:adjustRightInd w:val="0"/>
    </w:pPr>
    <w:rPr>
      <w:rFonts w:ascii="EUAlbertina" w:hAnsi="EUAlbertina" w:cs="EUAlbertina"/>
      <w:color w:val="000000"/>
      <w:szCs w:val="24"/>
    </w:rPr>
  </w:style>
  <w:style w:type="paragraph" w:customStyle="1" w:styleId="CM1">
    <w:name w:val="CM1"/>
    <w:basedOn w:val="Default"/>
    <w:next w:val="Default"/>
    <w:uiPriority w:val="99"/>
    <w:rsid w:val="0087556F"/>
    <w:rPr>
      <w:rFonts w:cstheme="minorBidi"/>
      <w:color w:val="auto"/>
    </w:rPr>
  </w:style>
  <w:style w:type="paragraph" w:customStyle="1" w:styleId="CM3">
    <w:name w:val="CM3"/>
    <w:basedOn w:val="Default"/>
    <w:next w:val="Default"/>
    <w:uiPriority w:val="99"/>
    <w:rsid w:val="0087556F"/>
    <w:rPr>
      <w:rFonts w:cstheme="minorBidi"/>
      <w:color w:val="auto"/>
    </w:rPr>
  </w:style>
  <w:style w:type="paragraph" w:customStyle="1" w:styleId="CM4">
    <w:name w:val="CM4"/>
    <w:basedOn w:val="Default"/>
    <w:next w:val="Default"/>
    <w:uiPriority w:val="99"/>
    <w:rsid w:val="004116F1"/>
    <w:rPr>
      <w:rFonts w:cstheme="minorBidi"/>
      <w:color w:val="auto"/>
    </w:rPr>
  </w:style>
  <w:style w:type="character" w:styleId="Emphasis">
    <w:name w:val="Emphasis"/>
    <w:basedOn w:val="DefaultParagraphFont"/>
    <w:uiPriority w:val="20"/>
    <w:qFormat/>
    <w:rsid w:val="00FB7914"/>
    <w:rPr>
      <w:b/>
      <w:bCs/>
      <w:i w:val="0"/>
      <w:iCs w:val="0"/>
    </w:rPr>
  </w:style>
  <w:style w:type="character" w:customStyle="1" w:styleId="st1">
    <w:name w:val="st1"/>
    <w:basedOn w:val="DefaultParagraphFont"/>
    <w:rsid w:val="00FB7914"/>
  </w:style>
  <w:style w:type="paragraph" w:styleId="BodyText">
    <w:name w:val="Body Text"/>
    <w:basedOn w:val="Normal"/>
    <w:link w:val="BodyTextChar"/>
    <w:rsid w:val="004952F1"/>
    <w:pPr>
      <w:jc w:val="center"/>
    </w:pPr>
    <w:rPr>
      <w:rFonts w:eastAsia="Times New Roman" w:cs="Times New Roman"/>
      <w:b/>
      <w:szCs w:val="20"/>
      <w:lang w:eastAsia="lv-LV"/>
    </w:rPr>
  </w:style>
  <w:style w:type="character" w:customStyle="1" w:styleId="BodyTextChar">
    <w:name w:val="Body Text Char"/>
    <w:basedOn w:val="DefaultParagraphFont"/>
    <w:link w:val="BodyText"/>
    <w:rsid w:val="004952F1"/>
    <w:rPr>
      <w:rFonts w:eastAsia="Times New Roman" w:cs="Times New Roman"/>
      <w:b/>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158">
      <w:bodyDiv w:val="1"/>
      <w:marLeft w:val="0"/>
      <w:marRight w:val="0"/>
      <w:marTop w:val="0"/>
      <w:marBottom w:val="0"/>
      <w:divBdr>
        <w:top w:val="none" w:sz="0" w:space="0" w:color="auto"/>
        <w:left w:val="none" w:sz="0" w:space="0" w:color="auto"/>
        <w:bottom w:val="none" w:sz="0" w:space="0" w:color="auto"/>
        <w:right w:val="none" w:sz="0" w:space="0" w:color="auto"/>
      </w:divBdr>
    </w:div>
    <w:div w:id="38214611">
      <w:bodyDiv w:val="1"/>
      <w:marLeft w:val="0"/>
      <w:marRight w:val="0"/>
      <w:marTop w:val="0"/>
      <w:marBottom w:val="0"/>
      <w:divBdr>
        <w:top w:val="none" w:sz="0" w:space="0" w:color="auto"/>
        <w:left w:val="none" w:sz="0" w:space="0" w:color="auto"/>
        <w:bottom w:val="none" w:sz="0" w:space="0" w:color="auto"/>
        <w:right w:val="none" w:sz="0" w:space="0" w:color="auto"/>
      </w:divBdr>
      <w:divsChild>
        <w:div w:id="885339980">
          <w:marLeft w:val="0"/>
          <w:marRight w:val="0"/>
          <w:marTop w:val="0"/>
          <w:marBottom w:val="0"/>
          <w:divBdr>
            <w:top w:val="none" w:sz="0" w:space="0" w:color="auto"/>
            <w:left w:val="none" w:sz="0" w:space="0" w:color="auto"/>
            <w:bottom w:val="none" w:sz="0" w:space="0" w:color="auto"/>
            <w:right w:val="none" w:sz="0" w:space="0" w:color="auto"/>
          </w:divBdr>
          <w:divsChild>
            <w:div w:id="954408623">
              <w:marLeft w:val="0"/>
              <w:marRight w:val="0"/>
              <w:marTop w:val="0"/>
              <w:marBottom w:val="0"/>
              <w:divBdr>
                <w:top w:val="none" w:sz="0" w:space="0" w:color="auto"/>
                <w:left w:val="none" w:sz="0" w:space="0" w:color="auto"/>
                <w:bottom w:val="none" w:sz="0" w:space="0" w:color="auto"/>
                <w:right w:val="none" w:sz="0" w:space="0" w:color="auto"/>
              </w:divBdr>
              <w:divsChild>
                <w:div w:id="1411349788">
                  <w:marLeft w:val="0"/>
                  <w:marRight w:val="0"/>
                  <w:marTop w:val="0"/>
                  <w:marBottom w:val="0"/>
                  <w:divBdr>
                    <w:top w:val="none" w:sz="0" w:space="0" w:color="auto"/>
                    <w:left w:val="none" w:sz="0" w:space="0" w:color="auto"/>
                    <w:bottom w:val="none" w:sz="0" w:space="0" w:color="auto"/>
                    <w:right w:val="none" w:sz="0" w:space="0" w:color="auto"/>
                  </w:divBdr>
                  <w:divsChild>
                    <w:div w:id="734859851">
                      <w:marLeft w:val="0"/>
                      <w:marRight w:val="0"/>
                      <w:marTop w:val="0"/>
                      <w:marBottom w:val="0"/>
                      <w:divBdr>
                        <w:top w:val="none" w:sz="0" w:space="0" w:color="auto"/>
                        <w:left w:val="none" w:sz="0" w:space="0" w:color="auto"/>
                        <w:bottom w:val="none" w:sz="0" w:space="0" w:color="auto"/>
                        <w:right w:val="none" w:sz="0" w:space="0" w:color="auto"/>
                      </w:divBdr>
                      <w:divsChild>
                        <w:div w:id="1599210620">
                          <w:marLeft w:val="0"/>
                          <w:marRight w:val="0"/>
                          <w:marTop w:val="0"/>
                          <w:marBottom w:val="0"/>
                          <w:divBdr>
                            <w:top w:val="none" w:sz="0" w:space="0" w:color="auto"/>
                            <w:left w:val="none" w:sz="0" w:space="0" w:color="auto"/>
                            <w:bottom w:val="none" w:sz="0" w:space="0" w:color="auto"/>
                            <w:right w:val="none" w:sz="0" w:space="0" w:color="auto"/>
                          </w:divBdr>
                          <w:divsChild>
                            <w:div w:id="1556696732">
                              <w:marLeft w:val="0"/>
                              <w:marRight w:val="0"/>
                              <w:marTop w:val="0"/>
                              <w:marBottom w:val="0"/>
                              <w:divBdr>
                                <w:top w:val="none" w:sz="0" w:space="0" w:color="auto"/>
                                <w:left w:val="none" w:sz="0" w:space="0" w:color="auto"/>
                                <w:bottom w:val="none" w:sz="0" w:space="0" w:color="auto"/>
                                <w:right w:val="none" w:sz="0" w:space="0" w:color="auto"/>
                              </w:divBdr>
                              <w:divsChild>
                                <w:div w:id="1045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69627">
      <w:bodyDiv w:val="1"/>
      <w:marLeft w:val="0"/>
      <w:marRight w:val="0"/>
      <w:marTop w:val="0"/>
      <w:marBottom w:val="0"/>
      <w:divBdr>
        <w:top w:val="none" w:sz="0" w:space="0" w:color="auto"/>
        <w:left w:val="none" w:sz="0" w:space="0" w:color="auto"/>
        <w:bottom w:val="none" w:sz="0" w:space="0" w:color="auto"/>
        <w:right w:val="none" w:sz="0" w:space="0" w:color="auto"/>
      </w:divBdr>
    </w:div>
    <w:div w:id="77792048">
      <w:bodyDiv w:val="1"/>
      <w:marLeft w:val="0"/>
      <w:marRight w:val="0"/>
      <w:marTop w:val="0"/>
      <w:marBottom w:val="0"/>
      <w:divBdr>
        <w:top w:val="none" w:sz="0" w:space="0" w:color="auto"/>
        <w:left w:val="none" w:sz="0" w:space="0" w:color="auto"/>
        <w:bottom w:val="none" w:sz="0" w:space="0" w:color="auto"/>
        <w:right w:val="none" w:sz="0" w:space="0" w:color="auto"/>
      </w:divBdr>
    </w:div>
    <w:div w:id="79564556">
      <w:bodyDiv w:val="1"/>
      <w:marLeft w:val="0"/>
      <w:marRight w:val="0"/>
      <w:marTop w:val="0"/>
      <w:marBottom w:val="0"/>
      <w:divBdr>
        <w:top w:val="none" w:sz="0" w:space="0" w:color="auto"/>
        <w:left w:val="none" w:sz="0" w:space="0" w:color="auto"/>
        <w:bottom w:val="none" w:sz="0" w:space="0" w:color="auto"/>
        <w:right w:val="none" w:sz="0" w:space="0" w:color="auto"/>
      </w:divBdr>
    </w:div>
    <w:div w:id="82533275">
      <w:bodyDiv w:val="1"/>
      <w:marLeft w:val="0"/>
      <w:marRight w:val="0"/>
      <w:marTop w:val="0"/>
      <w:marBottom w:val="0"/>
      <w:divBdr>
        <w:top w:val="none" w:sz="0" w:space="0" w:color="auto"/>
        <w:left w:val="none" w:sz="0" w:space="0" w:color="auto"/>
        <w:bottom w:val="none" w:sz="0" w:space="0" w:color="auto"/>
        <w:right w:val="none" w:sz="0" w:space="0" w:color="auto"/>
      </w:divBdr>
    </w:div>
    <w:div w:id="99834038">
      <w:bodyDiv w:val="1"/>
      <w:marLeft w:val="0"/>
      <w:marRight w:val="0"/>
      <w:marTop w:val="0"/>
      <w:marBottom w:val="0"/>
      <w:divBdr>
        <w:top w:val="none" w:sz="0" w:space="0" w:color="auto"/>
        <w:left w:val="none" w:sz="0" w:space="0" w:color="auto"/>
        <w:bottom w:val="none" w:sz="0" w:space="0" w:color="auto"/>
        <w:right w:val="none" w:sz="0" w:space="0" w:color="auto"/>
      </w:divBdr>
    </w:div>
    <w:div w:id="168639565">
      <w:bodyDiv w:val="1"/>
      <w:marLeft w:val="0"/>
      <w:marRight w:val="0"/>
      <w:marTop w:val="0"/>
      <w:marBottom w:val="0"/>
      <w:divBdr>
        <w:top w:val="none" w:sz="0" w:space="0" w:color="auto"/>
        <w:left w:val="none" w:sz="0" w:space="0" w:color="auto"/>
        <w:bottom w:val="none" w:sz="0" w:space="0" w:color="auto"/>
        <w:right w:val="none" w:sz="0" w:space="0" w:color="auto"/>
      </w:divBdr>
      <w:divsChild>
        <w:div w:id="246621395">
          <w:marLeft w:val="0"/>
          <w:marRight w:val="0"/>
          <w:marTop w:val="400"/>
          <w:marBottom w:val="0"/>
          <w:divBdr>
            <w:top w:val="none" w:sz="0" w:space="0" w:color="auto"/>
            <w:left w:val="none" w:sz="0" w:space="0" w:color="auto"/>
            <w:bottom w:val="none" w:sz="0" w:space="0" w:color="auto"/>
            <w:right w:val="none" w:sz="0" w:space="0" w:color="auto"/>
          </w:divBdr>
        </w:div>
        <w:div w:id="1085612858">
          <w:marLeft w:val="0"/>
          <w:marRight w:val="0"/>
          <w:marTop w:val="400"/>
          <w:marBottom w:val="0"/>
          <w:divBdr>
            <w:top w:val="none" w:sz="0" w:space="0" w:color="auto"/>
            <w:left w:val="none" w:sz="0" w:space="0" w:color="auto"/>
            <w:bottom w:val="none" w:sz="0" w:space="0" w:color="auto"/>
            <w:right w:val="none" w:sz="0" w:space="0" w:color="auto"/>
          </w:divBdr>
        </w:div>
      </w:divsChild>
    </w:div>
    <w:div w:id="169295017">
      <w:bodyDiv w:val="1"/>
      <w:marLeft w:val="0"/>
      <w:marRight w:val="0"/>
      <w:marTop w:val="0"/>
      <w:marBottom w:val="0"/>
      <w:divBdr>
        <w:top w:val="none" w:sz="0" w:space="0" w:color="auto"/>
        <w:left w:val="none" w:sz="0" w:space="0" w:color="auto"/>
        <w:bottom w:val="none" w:sz="0" w:space="0" w:color="auto"/>
        <w:right w:val="none" w:sz="0" w:space="0" w:color="auto"/>
      </w:divBdr>
    </w:div>
    <w:div w:id="319162981">
      <w:bodyDiv w:val="1"/>
      <w:marLeft w:val="0"/>
      <w:marRight w:val="0"/>
      <w:marTop w:val="0"/>
      <w:marBottom w:val="0"/>
      <w:divBdr>
        <w:top w:val="none" w:sz="0" w:space="0" w:color="auto"/>
        <w:left w:val="none" w:sz="0" w:space="0" w:color="auto"/>
        <w:bottom w:val="none" w:sz="0" w:space="0" w:color="auto"/>
        <w:right w:val="none" w:sz="0" w:space="0" w:color="auto"/>
      </w:divBdr>
      <w:divsChild>
        <w:div w:id="4676978">
          <w:marLeft w:val="0"/>
          <w:marRight w:val="0"/>
          <w:marTop w:val="0"/>
          <w:marBottom w:val="0"/>
          <w:divBdr>
            <w:top w:val="none" w:sz="0" w:space="0" w:color="auto"/>
            <w:left w:val="none" w:sz="0" w:space="0" w:color="auto"/>
            <w:bottom w:val="none" w:sz="0" w:space="0" w:color="auto"/>
            <w:right w:val="none" w:sz="0" w:space="0" w:color="auto"/>
          </w:divBdr>
          <w:divsChild>
            <w:div w:id="592976527">
              <w:marLeft w:val="0"/>
              <w:marRight w:val="0"/>
              <w:marTop w:val="0"/>
              <w:marBottom w:val="0"/>
              <w:divBdr>
                <w:top w:val="none" w:sz="0" w:space="0" w:color="auto"/>
                <w:left w:val="none" w:sz="0" w:space="0" w:color="auto"/>
                <w:bottom w:val="none" w:sz="0" w:space="0" w:color="auto"/>
                <w:right w:val="none" w:sz="0" w:space="0" w:color="auto"/>
              </w:divBdr>
              <w:divsChild>
                <w:div w:id="1915968533">
                  <w:marLeft w:val="0"/>
                  <w:marRight w:val="0"/>
                  <w:marTop w:val="0"/>
                  <w:marBottom w:val="0"/>
                  <w:divBdr>
                    <w:top w:val="none" w:sz="0" w:space="0" w:color="auto"/>
                    <w:left w:val="none" w:sz="0" w:space="0" w:color="auto"/>
                    <w:bottom w:val="none" w:sz="0" w:space="0" w:color="auto"/>
                    <w:right w:val="none" w:sz="0" w:space="0" w:color="auto"/>
                  </w:divBdr>
                  <w:divsChild>
                    <w:div w:id="1318221795">
                      <w:marLeft w:val="0"/>
                      <w:marRight w:val="0"/>
                      <w:marTop w:val="0"/>
                      <w:marBottom w:val="0"/>
                      <w:divBdr>
                        <w:top w:val="none" w:sz="0" w:space="0" w:color="auto"/>
                        <w:left w:val="none" w:sz="0" w:space="0" w:color="auto"/>
                        <w:bottom w:val="none" w:sz="0" w:space="0" w:color="auto"/>
                        <w:right w:val="none" w:sz="0" w:space="0" w:color="auto"/>
                      </w:divBdr>
                      <w:divsChild>
                        <w:div w:id="2016608272">
                          <w:marLeft w:val="0"/>
                          <w:marRight w:val="0"/>
                          <w:marTop w:val="0"/>
                          <w:marBottom w:val="0"/>
                          <w:divBdr>
                            <w:top w:val="none" w:sz="0" w:space="0" w:color="auto"/>
                            <w:left w:val="none" w:sz="0" w:space="0" w:color="auto"/>
                            <w:bottom w:val="none" w:sz="0" w:space="0" w:color="auto"/>
                            <w:right w:val="none" w:sz="0" w:space="0" w:color="auto"/>
                          </w:divBdr>
                          <w:divsChild>
                            <w:div w:id="1431243526">
                              <w:marLeft w:val="0"/>
                              <w:marRight w:val="0"/>
                              <w:marTop w:val="0"/>
                              <w:marBottom w:val="0"/>
                              <w:divBdr>
                                <w:top w:val="none" w:sz="0" w:space="0" w:color="auto"/>
                                <w:left w:val="none" w:sz="0" w:space="0" w:color="auto"/>
                                <w:bottom w:val="none" w:sz="0" w:space="0" w:color="auto"/>
                                <w:right w:val="none" w:sz="0" w:space="0" w:color="auto"/>
                              </w:divBdr>
                              <w:divsChild>
                                <w:div w:id="8285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835137">
      <w:bodyDiv w:val="1"/>
      <w:marLeft w:val="0"/>
      <w:marRight w:val="0"/>
      <w:marTop w:val="0"/>
      <w:marBottom w:val="0"/>
      <w:divBdr>
        <w:top w:val="none" w:sz="0" w:space="0" w:color="auto"/>
        <w:left w:val="none" w:sz="0" w:space="0" w:color="auto"/>
        <w:bottom w:val="none" w:sz="0" w:space="0" w:color="auto"/>
        <w:right w:val="none" w:sz="0" w:space="0" w:color="auto"/>
      </w:divBdr>
    </w:div>
    <w:div w:id="357237315">
      <w:bodyDiv w:val="1"/>
      <w:marLeft w:val="0"/>
      <w:marRight w:val="0"/>
      <w:marTop w:val="0"/>
      <w:marBottom w:val="0"/>
      <w:divBdr>
        <w:top w:val="none" w:sz="0" w:space="0" w:color="auto"/>
        <w:left w:val="none" w:sz="0" w:space="0" w:color="auto"/>
        <w:bottom w:val="none" w:sz="0" w:space="0" w:color="auto"/>
        <w:right w:val="none" w:sz="0" w:space="0" w:color="auto"/>
      </w:divBdr>
    </w:div>
    <w:div w:id="362632278">
      <w:bodyDiv w:val="1"/>
      <w:marLeft w:val="0"/>
      <w:marRight w:val="0"/>
      <w:marTop w:val="0"/>
      <w:marBottom w:val="0"/>
      <w:divBdr>
        <w:top w:val="none" w:sz="0" w:space="0" w:color="auto"/>
        <w:left w:val="none" w:sz="0" w:space="0" w:color="auto"/>
        <w:bottom w:val="none" w:sz="0" w:space="0" w:color="auto"/>
        <w:right w:val="none" w:sz="0" w:space="0" w:color="auto"/>
      </w:divBdr>
    </w:div>
    <w:div w:id="454059344">
      <w:bodyDiv w:val="1"/>
      <w:marLeft w:val="0"/>
      <w:marRight w:val="0"/>
      <w:marTop w:val="0"/>
      <w:marBottom w:val="0"/>
      <w:divBdr>
        <w:top w:val="none" w:sz="0" w:space="0" w:color="auto"/>
        <w:left w:val="none" w:sz="0" w:space="0" w:color="auto"/>
        <w:bottom w:val="none" w:sz="0" w:space="0" w:color="auto"/>
        <w:right w:val="none" w:sz="0" w:space="0" w:color="auto"/>
      </w:divBdr>
      <w:divsChild>
        <w:div w:id="1826316856">
          <w:marLeft w:val="0"/>
          <w:marRight w:val="0"/>
          <w:marTop w:val="0"/>
          <w:marBottom w:val="0"/>
          <w:divBdr>
            <w:top w:val="none" w:sz="0" w:space="0" w:color="auto"/>
            <w:left w:val="none" w:sz="0" w:space="0" w:color="auto"/>
            <w:bottom w:val="none" w:sz="0" w:space="0" w:color="auto"/>
            <w:right w:val="none" w:sz="0" w:space="0" w:color="auto"/>
          </w:divBdr>
          <w:divsChild>
            <w:div w:id="1041591663">
              <w:marLeft w:val="0"/>
              <w:marRight w:val="0"/>
              <w:marTop w:val="0"/>
              <w:marBottom w:val="0"/>
              <w:divBdr>
                <w:top w:val="none" w:sz="0" w:space="0" w:color="auto"/>
                <w:left w:val="none" w:sz="0" w:space="0" w:color="auto"/>
                <w:bottom w:val="none" w:sz="0" w:space="0" w:color="auto"/>
                <w:right w:val="none" w:sz="0" w:space="0" w:color="auto"/>
              </w:divBdr>
              <w:divsChild>
                <w:div w:id="847018971">
                  <w:marLeft w:val="0"/>
                  <w:marRight w:val="0"/>
                  <w:marTop w:val="0"/>
                  <w:marBottom w:val="0"/>
                  <w:divBdr>
                    <w:top w:val="none" w:sz="0" w:space="0" w:color="auto"/>
                    <w:left w:val="none" w:sz="0" w:space="0" w:color="auto"/>
                    <w:bottom w:val="none" w:sz="0" w:space="0" w:color="auto"/>
                    <w:right w:val="none" w:sz="0" w:space="0" w:color="auto"/>
                  </w:divBdr>
                  <w:divsChild>
                    <w:div w:id="1524317640">
                      <w:marLeft w:val="0"/>
                      <w:marRight w:val="0"/>
                      <w:marTop w:val="0"/>
                      <w:marBottom w:val="0"/>
                      <w:divBdr>
                        <w:top w:val="none" w:sz="0" w:space="0" w:color="auto"/>
                        <w:left w:val="none" w:sz="0" w:space="0" w:color="auto"/>
                        <w:bottom w:val="none" w:sz="0" w:space="0" w:color="auto"/>
                        <w:right w:val="none" w:sz="0" w:space="0" w:color="auto"/>
                      </w:divBdr>
                      <w:divsChild>
                        <w:div w:id="1564410339">
                          <w:marLeft w:val="0"/>
                          <w:marRight w:val="0"/>
                          <w:marTop w:val="0"/>
                          <w:marBottom w:val="0"/>
                          <w:divBdr>
                            <w:top w:val="none" w:sz="0" w:space="0" w:color="auto"/>
                            <w:left w:val="none" w:sz="0" w:space="0" w:color="auto"/>
                            <w:bottom w:val="none" w:sz="0" w:space="0" w:color="auto"/>
                            <w:right w:val="none" w:sz="0" w:space="0" w:color="auto"/>
                          </w:divBdr>
                          <w:divsChild>
                            <w:div w:id="1410227372">
                              <w:marLeft w:val="0"/>
                              <w:marRight w:val="0"/>
                              <w:marTop w:val="0"/>
                              <w:marBottom w:val="0"/>
                              <w:divBdr>
                                <w:top w:val="none" w:sz="0" w:space="0" w:color="auto"/>
                                <w:left w:val="none" w:sz="0" w:space="0" w:color="auto"/>
                                <w:bottom w:val="none" w:sz="0" w:space="0" w:color="auto"/>
                                <w:right w:val="none" w:sz="0" w:space="0" w:color="auto"/>
                              </w:divBdr>
                              <w:divsChild>
                                <w:div w:id="16866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88895">
      <w:bodyDiv w:val="1"/>
      <w:marLeft w:val="0"/>
      <w:marRight w:val="0"/>
      <w:marTop w:val="0"/>
      <w:marBottom w:val="0"/>
      <w:divBdr>
        <w:top w:val="none" w:sz="0" w:space="0" w:color="auto"/>
        <w:left w:val="none" w:sz="0" w:space="0" w:color="auto"/>
        <w:bottom w:val="none" w:sz="0" w:space="0" w:color="auto"/>
        <w:right w:val="none" w:sz="0" w:space="0" w:color="auto"/>
      </w:divBdr>
    </w:div>
    <w:div w:id="479806164">
      <w:bodyDiv w:val="1"/>
      <w:marLeft w:val="0"/>
      <w:marRight w:val="0"/>
      <w:marTop w:val="0"/>
      <w:marBottom w:val="0"/>
      <w:divBdr>
        <w:top w:val="none" w:sz="0" w:space="0" w:color="auto"/>
        <w:left w:val="none" w:sz="0" w:space="0" w:color="auto"/>
        <w:bottom w:val="none" w:sz="0" w:space="0" w:color="auto"/>
        <w:right w:val="none" w:sz="0" w:space="0" w:color="auto"/>
      </w:divBdr>
    </w:div>
    <w:div w:id="482042460">
      <w:bodyDiv w:val="1"/>
      <w:marLeft w:val="0"/>
      <w:marRight w:val="0"/>
      <w:marTop w:val="0"/>
      <w:marBottom w:val="0"/>
      <w:divBdr>
        <w:top w:val="none" w:sz="0" w:space="0" w:color="auto"/>
        <w:left w:val="none" w:sz="0" w:space="0" w:color="auto"/>
        <w:bottom w:val="none" w:sz="0" w:space="0" w:color="auto"/>
        <w:right w:val="none" w:sz="0" w:space="0" w:color="auto"/>
      </w:divBdr>
    </w:div>
    <w:div w:id="490022334">
      <w:bodyDiv w:val="1"/>
      <w:marLeft w:val="0"/>
      <w:marRight w:val="0"/>
      <w:marTop w:val="0"/>
      <w:marBottom w:val="0"/>
      <w:divBdr>
        <w:top w:val="none" w:sz="0" w:space="0" w:color="auto"/>
        <w:left w:val="none" w:sz="0" w:space="0" w:color="auto"/>
        <w:bottom w:val="none" w:sz="0" w:space="0" w:color="auto"/>
        <w:right w:val="none" w:sz="0" w:space="0" w:color="auto"/>
      </w:divBdr>
    </w:div>
    <w:div w:id="490025490">
      <w:bodyDiv w:val="1"/>
      <w:marLeft w:val="0"/>
      <w:marRight w:val="0"/>
      <w:marTop w:val="0"/>
      <w:marBottom w:val="0"/>
      <w:divBdr>
        <w:top w:val="none" w:sz="0" w:space="0" w:color="auto"/>
        <w:left w:val="none" w:sz="0" w:space="0" w:color="auto"/>
        <w:bottom w:val="none" w:sz="0" w:space="0" w:color="auto"/>
        <w:right w:val="none" w:sz="0" w:space="0" w:color="auto"/>
      </w:divBdr>
    </w:div>
    <w:div w:id="495456821">
      <w:bodyDiv w:val="1"/>
      <w:marLeft w:val="0"/>
      <w:marRight w:val="0"/>
      <w:marTop w:val="0"/>
      <w:marBottom w:val="0"/>
      <w:divBdr>
        <w:top w:val="none" w:sz="0" w:space="0" w:color="auto"/>
        <w:left w:val="none" w:sz="0" w:space="0" w:color="auto"/>
        <w:bottom w:val="none" w:sz="0" w:space="0" w:color="auto"/>
        <w:right w:val="none" w:sz="0" w:space="0" w:color="auto"/>
      </w:divBdr>
    </w:div>
    <w:div w:id="509419427">
      <w:bodyDiv w:val="1"/>
      <w:marLeft w:val="0"/>
      <w:marRight w:val="0"/>
      <w:marTop w:val="0"/>
      <w:marBottom w:val="0"/>
      <w:divBdr>
        <w:top w:val="none" w:sz="0" w:space="0" w:color="auto"/>
        <w:left w:val="none" w:sz="0" w:space="0" w:color="auto"/>
        <w:bottom w:val="none" w:sz="0" w:space="0" w:color="auto"/>
        <w:right w:val="none" w:sz="0" w:space="0" w:color="auto"/>
      </w:divBdr>
    </w:div>
    <w:div w:id="526136430">
      <w:bodyDiv w:val="1"/>
      <w:marLeft w:val="0"/>
      <w:marRight w:val="0"/>
      <w:marTop w:val="0"/>
      <w:marBottom w:val="0"/>
      <w:divBdr>
        <w:top w:val="none" w:sz="0" w:space="0" w:color="auto"/>
        <w:left w:val="none" w:sz="0" w:space="0" w:color="auto"/>
        <w:bottom w:val="none" w:sz="0" w:space="0" w:color="auto"/>
        <w:right w:val="none" w:sz="0" w:space="0" w:color="auto"/>
      </w:divBdr>
    </w:div>
    <w:div w:id="535505860">
      <w:bodyDiv w:val="1"/>
      <w:marLeft w:val="0"/>
      <w:marRight w:val="0"/>
      <w:marTop w:val="0"/>
      <w:marBottom w:val="0"/>
      <w:divBdr>
        <w:top w:val="none" w:sz="0" w:space="0" w:color="auto"/>
        <w:left w:val="none" w:sz="0" w:space="0" w:color="auto"/>
        <w:bottom w:val="none" w:sz="0" w:space="0" w:color="auto"/>
        <w:right w:val="none" w:sz="0" w:space="0" w:color="auto"/>
      </w:divBdr>
      <w:divsChild>
        <w:div w:id="2090227325">
          <w:marLeft w:val="0"/>
          <w:marRight w:val="0"/>
          <w:marTop w:val="0"/>
          <w:marBottom w:val="0"/>
          <w:divBdr>
            <w:top w:val="none" w:sz="0" w:space="0" w:color="auto"/>
            <w:left w:val="none" w:sz="0" w:space="0" w:color="auto"/>
            <w:bottom w:val="none" w:sz="0" w:space="0" w:color="auto"/>
            <w:right w:val="none" w:sz="0" w:space="0" w:color="auto"/>
          </w:divBdr>
          <w:divsChild>
            <w:div w:id="2094623341">
              <w:marLeft w:val="0"/>
              <w:marRight w:val="0"/>
              <w:marTop w:val="0"/>
              <w:marBottom w:val="0"/>
              <w:divBdr>
                <w:top w:val="none" w:sz="0" w:space="0" w:color="auto"/>
                <w:left w:val="none" w:sz="0" w:space="0" w:color="auto"/>
                <w:bottom w:val="none" w:sz="0" w:space="0" w:color="auto"/>
                <w:right w:val="none" w:sz="0" w:space="0" w:color="auto"/>
              </w:divBdr>
              <w:divsChild>
                <w:div w:id="579875450">
                  <w:marLeft w:val="0"/>
                  <w:marRight w:val="0"/>
                  <w:marTop w:val="0"/>
                  <w:marBottom w:val="0"/>
                  <w:divBdr>
                    <w:top w:val="none" w:sz="0" w:space="0" w:color="auto"/>
                    <w:left w:val="none" w:sz="0" w:space="0" w:color="auto"/>
                    <w:bottom w:val="none" w:sz="0" w:space="0" w:color="auto"/>
                    <w:right w:val="none" w:sz="0" w:space="0" w:color="auto"/>
                  </w:divBdr>
                  <w:divsChild>
                    <w:div w:id="404493858">
                      <w:marLeft w:val="0"/>
                      <w:marRight w:val="0"/>
                      <w:marTop w:val="0"/>
                      <w:marBottom w:val="0"/>
                      <w:divBdr>
                        <w:top w:val="none" w:sz="0" w:space="0" w:color="auto"/>
                        <w:left w:val="none" w:sz="0" w:space="0" w:color="auto"/>
                        <w:bottom w:val="none" w:sz="0" w:space="0" w:color="auto"/>
                        <w:right w:val="none" w:sz="0" w:space="0" w:color="auto"/>
                      </w:divBdr>
                      <w:divsChild>
                        <w:div w:id="2053073821">
                          <w:marLeft w:val="0"/>
                          <w:marRight w:val="0"/>
                          <w:marTop w:val="0"/>
                          <w:marBottom w:val="0"/>
                          <w:divBdr>
                            <w:top w:val="none" w:sz="0" w:space="0" w:color="auto"/>
                            <w:left w:val="none" w:sz="0" w:space="0" w:color="auto"/>
                            <w:bottom w:val="none" w:sz="0" w:space="0" w:color="auto"/>
                            <w:right w:val="none" w:sz="0" w:space="0" w:color="auto"/>
                          </w:divBdr>
                          <w:divsChild>
                            <w:div w:id="923799863">
                              <w:marLeft w:val="0"/>
                              <w:marRight w:val="0"/>
                              <w:marTop w:val="0"/>
                              <w:marBottom w:val="0"/>
                              <w:divBdr>
                                <w:top w:val="none" w:sz="0" w:space="0" w:color="auto"/>
                                <w:left w:val="none" w:sz="0" w:space="0" w:color="auto"/>
                                <w:bottom w:val="none" w:sz="0" w:space="0" w:color="auto"/>
                                <w:right w:val="none" w:sz="0" w:space="0" w:color="auto"/>
                              </w:divBdr>
                              <w:divsChild>
                                <w:div w:id="16781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717712">
      <w:bodyDiv w:val="1"/>
      <w:marLeft w:val="0"/>
      <w:marRight w:val="0"/>
      <w:marTop w:val="0"/>
      <w:marBottom w:val="0"/>
      <w:divBdr>
        <w:top w:val="none" w:sz="0" w:space="0" w:color="auto"/>
        <w:left w:val="none" w:sz="0" w:space="0" w:color="auto"/>
        <w:bottom w:val="none" w:sz="0" w:space="0" w:color="auto"/>
        <w:right w:val="none" w:sz="0" w:space="0" w:color="auto"/>
      </w:divBdr>
      <w:divsChild>
        <w:div w:id="2145267232">
          <w:marLeft w:val="0"/>
          <w:marRight w:val="0"/>
          <w:marTop w:val="0"/>
          <w:marBottom w:val="0"/>
          <w:divBdr>
            <w:top w:val="none" w:sz="0" w:space="0" w:color="auto"/>
            <w:left w:val="none" w:sz="0" w:space="0" w:color="auto"/>
            <w:bottom w:val="none" w:sz="0" w:space="0" w:color="auto"/>
            <w:right w:val="none" w:sz="0" w:space="0" w:color="auto"/>
          </w:divBdr>
          <w:divsChild>
            <w:div w:id="959805588">
              <w:marLeft w:val="0"/>
              <w:marRight w:val="0"/>
              <w:marTop w:val="0"/>
              <w:marBottom w:val="0"/>
              <w:divBdr>
                <w:top w:val="none" w:sz="0" w:space="0" w:color="auto"/>
                <w:left w:val="none" w:sz="0" w:space="0" w:color="auto"/>
                <w:bottom w:val="none" w:sz="0" w:space="0" w:color="auto"/>
                <w:right w:val="none" w:sz="0" w:space="0" w:color="auto"/>
              </w:divBdr>
              <w:divsChild>
                <w:div w:id="157884373">
                  <w:marLeft w:val="0"/>
                  <w:marRight w:val="0"/>
                  <w:marTop w:val="0"/>
                  <w:marBottom w:val="0"/>
                  <w:divBdr>
                    <w:top w:val="none" w:sz="0" w:space="0" w:color="auto"/>
                    <w:left w:val="none" w:sz="0" w:space="0" w:color="auto"/>
                    <w:bottom w:val="none" w:sz="0" w:space="0" w:color="auto"/>
                    <w:right w:val="none" w:sz="0" w:space="0" w:color="auto"/>
                  </w:divBdr>
                  <w:divsChild>
                    <w:div w:id="1454666053">
                      <w:marLeft w:val="0"/>
                      <w:marRight w:val="0"/>
                      <w:marTop w:val="0"/>
                      <w:marBottom w:val="0"/>
                      <w:divBdr>
                        <w:top w:val="none" w:sz="0" w:space="0" w:color="auto"/>
                        <w:left w:val="none" w:sz="0" w:space="0" w:color="auto"/>
                        <w:bottom w:val="none" w:sz="0" w:space="0" w:color="auto"/>
                        <w:right w:val="none" w:sz="0" w:space="0" w:color="auto"/>
                      </w:divBdr>
                      <w:divsChild>
                        <w:div w:id="1416049941">
                          <w:marLeft w:val="0"/>
                          <w:marRight w:val="0"/>
                          <w:marTop w:val="0"/>
                          <w:marBottom w:val="0"/>
                          <w:divBdr>
                            <w:top w:val="none" w:sz="0" w:space="0" w:color="auto"/>
                            <w:left w:val="none" w:sz="0" w:space="0" w:color="auto"/>
                            <w:bottom w:val="none" w:sz="0" w:space="0" w:color="auto"/>
                            <w:right w:val="none" w:sz="0" w:space="0" w:color="auto"/>
                          </w:divBdr>
                          <w:divsChild>
                            <w:div w:id="1394758">
                              <w:marLeft w:val="0"/>
                              <w:marRight w:val="0"/>
                              <w:marTop w:val="0"/>
                              <w:marBottom w:val="0"/>
                              <w:divBdr>
                                <w:top w:val="none" w:sz="0" w:space="0" w:color="auto"/>
                                <w:left w:val="none" w:sz="0" w:space="0" w:color="auto"/>
                                <w:bottom w:val="none" w:sz="0" w:space="0" w:color="auto"/>
                                <w:right w:val="none" w:sz="0" w:space="0" w:color="auto"/>
                              </w:divBdr>
                              <w:divsChild>
                                <w:div w:id="10447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215921">
      <w:bodyDiv w:val="1"/>
      <w:marLeft w:val="0"/>
      <w:marRight w:val="0"/>
      <w:marTop w:val="0"/>
      <w:marBottom w:val="0"/>
      <w:divBdr>
        <w:top w:val="none" w:sz="0" w:space="0" w:color="auto"/>
        <w:left w:val="none" w:sz="0" w:space="0" w:color="auto"/>
        <w:bottom w:val="none" w:sz="0" w:space="0" w:color="auto"/>
        <w:right w:val="none" w:sz="0" w:space="0" w:color="auto"/>
      </w:divBdr>
    </w:div>
    <w:div w:id="544564892">
      <w:bodyDiv w:val="1"/>
      <w:marLeft w:val="0"/>
      <w:marRight w:val="0"/>
      <w:marTop w:val="0"/>
      <w:marBottom w:val="0"/>
      <w:divBdr>
        <w:top w:val="none" w:sz="0" w:space="0" w:color="auto"/>
        <w:left w:val="none" w:sz="0" w:space="0" w:color="auto"/>
        <w:bottom w:val="none" w:sz="0" w:space="0" w:color="auto"/>
        <w:right w:val="none" w:sz="0" w:space="0" w:color="auto"/>
      </w:divBdr>
    </w:div>
    <w:div w:id="593435095">
      <w:bodyDiv w:val="1"/>
      <w:marLeft w:val="0"/>
      <w:marRight w:val="0"/>
      <w:marTop w:val="0"/>
      <w:marBottom w:val="0"/>
      <w:divBdr>
        <w:top w:val="none" w:sz="0" w:space="0" w:color="auto"/>
        <w:left w:val="none" w:sz="0" w:space="0" w:color="auto"/>
        <w:bottom w:val="none" w:sz="0" w:space="0" w:color="auto"/>
        <w:right w:val="none" w:sz="0" w:space="0" w:color="auto"/>
      </w:divBdr>
      <w:divsChild>
        <w:div w:id="1851136052">
          <w:marLeft w:val="0"/>
          <w:marRight w:val="0"/>
          <w:marTop w:val="0"/>
          <w:marBottom w:val="0"/>
          <w:divBdr>
            <w:top w:val="none" w:sz="0" w:space="0" w:color="auto"/>
            <w:left w:val="none" w:sz="0" w:space="0" w:color="auto"/>
            <w:bottom w:val="none" w:sz="0" w:space="0" w:color="auto"/>
            <w:right w:val="none" w:sz="0" w:space="0" w:color="auto"/>
          </w:divBdr>
          <w:divsChild>
            <w:div w:id="514072104">
              <w:marLeft w:val="0"/>
              <w:marRight w:val="0"/>
              <w:marTop w:val="0"/>
              <w:marBottom w:val="0"/>
              <w:divBdr>
                <w:top w:val="none" w:sz="0" w:space="0" w:color="auto"/>
                <w:left w:val="none" w:sz="0" w:space="0" w:color="auto"/>
                <w:bottom w:val="none" w:sz="0" w:space="0" w:color="auto"/>
                <w:right w:val="none" w:sz="0" w:space="0" w:color="auto"/>
              </w:divBdr>
              <w:divsChild>
                <w:div w:id="593435367">
                  <w:marLeft w:val="0"/>
                  <w:marRight w:val="0"/>
                  <w:marTop w:val="0"/>
                  <w:marBottom w:val="0"/>
                  <w:divBdr>
                    <w:top w:val="none" w:sz="0" w:space="0" w:color="auto"/>
                    <w:left w:val="none" w:sz="0" w:space="0" w:color="auto"/>
                    <w:bottom w:val="none" w:sz="0" w:space="0" w:color="auto"/>
                    <w:right w:val="none" w:sz="0" w:space="0" w:color="auto"/>
                  </w:divBdr>
                  <w:divsChild>
                    <w:div w:id="1792242637">
                      <w:marLeft w:val="0"/>
                      <w:marRight w:val="0"/>
                      <w:marTop w:val="0"/>
                      <w:marBottom w:val="0"/>
                      <w:divBdr>
                        <w:top w:val="none" w:sz="0" w:space="0" w:color="auto"/>
                        <w:left w:val="none" w:sz="0" w:space="0" w:color="auto"/>
                        <w:bottom w:val="none" w:sz="0" w:space="0" w:color="auto"/>
                        <w:right w:val="none" w:sz="0" w:space="0" w:color="auto"/>
                      </w:divBdr>
                      <w:divsChild>
                        <w:div w:id="1148285617">
                          <w:marLeft w:val="0"/>
                          <w:marRight w:val="0"/>
                          <w:marTop w:val="0"/>
                          <w:marBottom w:val="0"/>
                          <w:divBdr>
                            <w:top w:val="none" w:sz="0" w:space="0" w:color="auto"/>
                            <w:left w:val="none" w:sz="0" w:space="0" w:color="auto"/>
                            <w:bottom w:val="none" w:sz="0" w:space="0" w:color="auto"/>
                            <w:right w:val="none" w:sz="0" w:space="0" w:color="auto"/>
                          </w:divBdr>
                          <w:divsChild>
                            <w:div w:id="1200633234">
                              <w:marLeft w:val="0"/>
                              <w:marRight w:val="0"/>
                              <w:marTop w:val="0"/>
                              <w:marBottom w:val="0"/>
                              <w:divBdr>
                                <w:top w:val="none" w:sz="0" w:space="0" w:color="auto"/>
                                <w:left w:val="none" w:sz="0" w:space="0" w:color="auto"/>
                                <w:bottom w:val="none" w:sz="0" w:space="0" w:color="auto"/>
                                <w:right w:val="none" w:sz="0" w:space="0" w:color="auto"/>
                              </w:divBdr>
                              <w:divsChild>
                                <w:div w:id="1684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924591">
      <w:bodyDiv w:val="1"/>
      <w:marLeft w:val="0"/>
      <w:marRight w:val="0"/>
      <w:marTop w:val="0"/>
      <w:marBottom w:val="0"/>
      <w:divBdr>
        <w:top w:val="none" w:sz="0" w:space="0" w:color="auto"/>
        <w:left w:val="none" w:sz="0" w:space="0" w:color="auto"/>
        <w:bottom w:val="none" w:sz="0" w:space="0" w:color="auto"/>
        <w:right w:val="none" w:sz="0" w:space="0" w:color="auto"/>
      </w:divBdr>
      <w:divsChild>
        <w:div w:id="877161921">
          <w:marLeft w:val="0"/>
          <w:marRight w:val="0"/>
          <w:marTop w:val="0"/>
          <w:marBottom w:val="0"/>
          <w:divBdr>
            <w:top w:val="none" w:sz="0" w:space="0" w:color="auto"/>
            <w:left w:val="none" w:sz="0" w:space="0" w:color="auto"/>
            <w:bottom w:val="none" w:sz="0" w:space="0" w:color="auto"/>
            <w:right w:val="none" w:sz="0" w:space="0" w:color="auto"/>
          </w:divBdr>
          <w:divsChild>
            <w:div w:id="2108427436">
              <w:marLeft w:val="0"/>
              <w:marRight w:val="0"/>
              <w:marTop w:val="0"/>
              <w:marBottom w:val="0"/>
              <w:divBdr>
                <w:top w:val="none" w:sz="0" w:space="0" w:color="auto"/>
                <w:left w:val="none" w:sz="0" w:space="0" w:color="auto"/>
                <w:bottom w:val="none" w:sz="0" w:space="0" w:color="auto"/>
                <w:right w:val="none" w:sz="0" w:space="0" w:color="auto"/>
              </w:divBdr>
              <w:divsChild>
                <w:div w:id="8678517">
                  <w:marLeft w:val="0"/>
                  <w:marRight w:val="0"/>
                  <w:marTop w:val="0"/>
                  <w:marBottom w:val="0"/>
                  <w:divBdr>
                    <w:top w:val="none" w:sz="0" w:space="0" w:color="auto"/>
                    <w:left w:val="none" w:sz="0" w:space="0" w:color="auto"/>
                    <w:bottom w:val="none" w:sz="0" w:space="0" w:color="auto"/>
                    <w:right w:val="none" w:sz="0" w:space="0" w:color="auto"/>
                  </w:divBdr>
                  <w:divsChild>
                    <w:div w:id="1519346465">
                      <w:marLeft w:val="0"/>
                      <w:marRight w:val="0"/>
                      <w:marTop w:val="0"/>
                      <w:marBottom w:val="0"/>
                      <w:divBdr>
                        <w:top w:val="none" w:sz="0" w:space="0" w:color="auto"/>
                        <w:left w:val="none" w:sz="0" w:space="0" w:color="auto"/>
                        <w:bottom w:val="none" w:sz="0" w:space="0" w:color="auto"/>
                        <w:right w:val="none" w:sz="0" w:space="0" w:color="auto"/>
                      </w:divBdr>
                      <w:divsChild>
                        <w:div w:id="228807894">
                          <w:marLeft w:val="0"/>
                          <w:marRight w:val="0"/>
                          <w:marTop w:val="0"/>
                          <w:marBottom w:val="0"/>
                          <w:divBdr>
                            <w:top w:val="none" w:sz="0" w:space="0" w:color="auto"/>
                            <w:left w:val="none" w:sz="0" w:space="0" w:color="auto"/>
                            <w:bottom w:val="none" w:sz="0" w:space="0" w:color="auto"/>
                            <w:right w:val="none" w:sz="0" w:space="0" w:color="auto"/>
                          </w:divBdr>
                          <w:divsChild>
                            <w:div w:id="111173499">
                              <w:marLeft w:val="0"/>
                              <w:marRight w:val="0"/>
                              <w:marTop w:val="0"/>
                              <w:marBottom w:val="0"/>
                              <w:divBdr>
                                <w:top w:val="none" w:sz="0" w:space="0" w:color="auto"/>
                                <w:left w:val="none" w:sz="0" w:space="0" w:color="auto"/>
                                <w:bottom w:val="none" w:sz="0" w:space="0" w:color="auto"/>
                                <w:right w:val="none" w:sz="0" w:space="0" w:color="auto"/>
                              </w:divBdr>
                              <w:divsChild>
                                <w:div w:id="1855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323288">
      <w:bodyDiv w:val="1"/>
      <w:marLeft w:val="0"/>
      <w:marRight w:val="0"/>
      <w:marTop w:val="0"/>
      <w:marBottom w:val="0"/>
      <w:divBdr>
        <w:top w:val="none" w:sz="0" w:space="0" w:color="auto"/>
        <w:left w:val="none" w:sz="0" w:space="0" w:color="auto"/>
        <w:bottom w:val="none" w:sz="0" w:space="0" w:color="auto"/>
        <w:right w:val="none" w:sz="0" w:space="0" w:color="auto"/>
      </w:divBdr>
    </w:div>
    <w:div w:id="653073625">
      <w:bodyDiv w:val="1"/>
      <w:marLeft w:val="0"/>
      <w:marRight w:val="0"/>
      <w:marTop w:val="0"/>
      <w:marBottom w:val="0"/>
      <w:divBdr>
        <w:top w:val="none" w:sz="0" w:space="0" w:color="auto"/>
        <w:left w:val="none" w:sz="0" w:space="0" w:color="auto"/>
        <w:bottom w:val="none" w:sz="0" w:space="0" w:color="auto"/>
        <w:right w:val="none" w:sz="0" w:space="0" w:color="auto"/>
      </w:divBdr>
    </w:div>
    <w:div w:id="661277770">
      <w:bodyDiv w:val="1"/>
      <w:marLeft w:val="0"/>
      <w:marRight w:val="0"/>
      <w:marTop w:val="0"/>
      <w:marBottom w:val="0"/>
      <w:divBdr>
        <w:top w:val="none" w:sz="0" w:space="0" w:color="auto"/>
        <w:left w:val="none" w:sz="0" w:space="0" w:color="auto"/>
        <w:bottom w:val="none" w:sz="0" w:space="0" w:color="auto"/>
        <w:right w:val="none" w:sz="0" w:space="0" w:color="auto"/>
      </w:divBdr>
      <w:divsChild>
        <w:div w:id="1206719911">
          <w:marLeft w:val="0"/>
          <w:marRight w:val="0"/>
          <w:marTop w:val="0"/>
          <w:marBottom w:val="0"/>
          <w:divBdr>
            <w:top w:val="none" w:sz="0" w:space="0" w:color="auto"/>
            <w:left w:val="none" w:sz="0" w:space="0" w:color="auto"/>
            <w:bottom w:val="none" w:sz="0" w:space="0" w:color="auto"/>
            <w:right w:val="none" w:sz="0" w:space="0" w:color="auto"/>
          </w:divBdr>
          <w:divsChild>
            <w:div w:id="91124169">
              <w:marLeft w:val="0"/>
              <w:marRight w:val="0"/>
              <w:marTop w:val="0"/>
              <w:marBottom w:val="0"/>
              <w:divBdr>
                <w:top w:val="none" w:sz="0" w:space="0" w:color="auto"/>
                <w:left w:val="none" w:sz="0" w:space="0" w:color="auto"/>
                <w:bottom w:val="none" w:sz="0" w:space="0" w:color="auto"/>
                <w:right w:val="none" w:sz="0" w:space="0" w:color="auto"/>
              </w:divBdr>
              <w:divsChild>
                <w:div w:id="456682574">
                  <w:marLeft w:val="0"/>
                  <w:marRight w:val="0"/>
                  <w:marTop w:val="0"/>
                  <w:marBottom w:val="0"/>
                  <w:divBdr>
                    <w:top w:val="none" w:sz="0" w:space="0" w:color="auto"/>
                    <w:left w:val="none" w:sz="0" w:space="0" w:color="auto"/>
                    <w:bottom w:val="none" w:sz="0" w:space="0" w:color="auto"/>
                    <w:right w:val="none" w:sz="0" w:space="0" w:color="auto"/>
                  </w:divBdr>
                  <w:divsChild>
                    <w:div w:id="142046597">
                      <w:marLeft w:val="0"/>
                      <w:marRight w:val="0"/>
                      <w:marTop w:val="0"/>
                      <w:marBottom w:val="0"/>
                      <w:divBdr>
                        <w:top w:val="none" w:sz="0" w:space="0" w:color="auto"/>
                        <w:left w:val="none" w:sz="0" w:space="0" w:color="auto"/>
                        <w:bottom w:val="none" w:sz="0" w:space="0" w:color="auto"/>
                        <w:right w:val="none" w:sz="0" w:space="0" w:color="auto"/>
                      </w:divBdr>
                      <w:divsChild>
                        <w:div w:id="746728886">
                          <w:marLeft w:val="0"/>
                          <w:marRight w:val="0"/>
                          <w:marTop w:val="0"/>
                          <w:marBottom w:val="0"/>
                          <w:divBdr>
                            <w:top w:val="none" w:sz="0" w:space="0" w:color="auto"/>
                            <w:left w:val="none" w:sz="0" w:space="0" w:color="auto"/>
                            <w:bottom w:val="none" w:sz="0" w:space="0" w:color="auto"/>
                            <w:right w:val="none" w:sz="0" w:space="0" w:color="auto"/>
                          </w:divBdr>
                          <w:divsChild>
                            <w:div w:id="3200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03670">
      <w:bodyDiv w:val="1"/>
      <w:marLeft w:val="0"/>
      <w:marRight w:val="0"/>
      <w:marTop w:val="0"/>
      <w:marBottom w:val="0"/>
      <w:divBdr>
        <w:top w:val="none" w:sz="0" w:space="0" w:color="auto"/>
        <w:left w:val="none" w:sz="0" w:space="0" w:color="auto"/>
        <w:bottom w:val="none" w:sz="0" w:space="0" w:color="auto"/>
        <w:right w:val="none" w:sz="0" w:space="0" w:color="auto"/>
      </w:divBdr>
    </w:div>
    <w:div w:id="682627950">
      <w:bodyDiv w:val="1"/>
      <w:marLeft w:val="0"/>
      <w:marRight w:val="0"/>
      <w:marTop w:val="0"/>
      <w:marBottom w:val="0"/>
      <w:divBdr>
        <w:top w:val="none" w:sz="0" w:space="0" w:color="auto"/>
        <w:left w:val="none" w:sz="0" w:space="0" w:color="auto"/>
        <w:bottom w:val="none" w:sz="0" w:space="0" w:color="auto"/>
        <w:right w:val="none" w:sz="0" w:space="0" w:color="auto"/>
      </w:divBdr>
    </w:div>
    <w:div w:id="684207283">
      <w:bodyDiv w:val="1"/>
      <w:marLeft w:val="0"/>
      <w:marRight w:val="0"/>
      <w:marTop w:val="0"/>
      <w:marBottom w:val="0"/>
      <w:divBdr>
        <w:top w:val="none" w:sz="0" w:space="0" w:color="auto"/>
        <w:left w:val="none" w:sz="0" w:space="0" w:color="auto"/>
        <w:bottom w:val="none" w:sz="0" w:space="0" w:color="auto"/>
        <w:right w:val="none" w:sz="0" w:space="0" w:color="auto"/>
      </w:divBdr>
    </w:div>
    <w:div w:id="705452654">
      <w:bodyDiv w:val="1"/>
      <w:marLeft w:val="0"/>
      <w:marRight w:val="0"/>
      <w:marTop w:val="0"/>
      <w:marBottom w:val="0"/>
      <w:divBdr>
        <w:top w:val="none" w:sz="0" w:space="0" w:color="auto"/>
        <w:left w:val="none" w:sz="0" w:space="0" w:color="auto"/>
        <w:bottom w:val="none" w:sz="0" w:space="0" w:color="auto"/>
        <w:right w:val="none" w:sz="0" w:space="0" w:color="auto"/>
      </w:divBdr>
      <w:divsChild>
        <w:div w:id="796527931">
          <w:marLeft w:val="0"/>
          <w:marRight w:val="0"/>
          <w:marTop w:val="0"/>
          <w:marBottom w:val="0"/>
          <w:divBdr>
            <w:top w:val="none" w:sz="0" w:space="0" w:color="auto"/>
            <w:left w:val="none" w:sz="0" w:space="0" w:color="auto"/>
            <w:bottom w:val="none" w:sz="0" w:space="0" w:color="auto"/>
            <w:right w:val="none" w:sz="0" w:space="0" w:color="auto"/>
          </w:divBdr>
          <w:divsChild>
            <w:div w:id="1316766706">
              <w:marLeft w:val="0"/>
              <w:marRight w:val="0"/>
              <w:marTop w:val="0"/>
              <w:marBottom w:val="0"/>
              <w:divBdr>
                <w:top w:val="none" w:sz="0" w:space="0" w:color="auto"/>
                <w:left w:val="none" w:sz="0" w:space="0" w:color="auto"/>
                <w:bottom w:val="none" w:sz="0" w:space="0" w:color="auto"/>
                <w:right w:val="none" w:sz="0" w:space="0" w:color="auto"/>
              </w:divBdr>
              <w:divsChild>
                <w:div w:id="1107505451">
                  <w:marLeft w:val="0"/>
                  <w:marRight w:val="0"/>
                  <w:marTop w:val="0"/>
                  <w:marBottom w:val="0"/>
                  <w:divBdr>
                    <w:top w:val="none" w:sz="0" w:space="0" w:color="auto"/>
                    <w:left w:val="none" w:sz="0" w:space="0" w:color="auto"/>
                    <w:bottom w:val="none" w:sz="0" w:space="0" w:color="auto"/>
                    <w:right w:val="none" w:sz="0" w:space="0" w:color="auto"/>
                  </w:divBdr>
                  <w:divsChild>
                    <w:div w:id="1412965257">
                      <w:marLeft w:val="0"/>
                      <w:marRight w:val="0"/>
                      <w:marTop w:val="0"/>
                      <w:marBottom w:val="0"/>
                      <w:divBdr>
                        <w:top w:val="none" w:sz="0" w:space="0" w:color="auto"/>
                        <w:left w:val="none" w:sz="0" w:space="0" w:color="auto"/>
                        <w:bottom w:val="none" w:sz="0" w:space="0" w:color="auto"/>
                        <w:right w:val="none" w:sz="0" w:space="0" w:color="auto"/>
                      </w:divBdr>
                      <w:divsChild>
                        <w:div w:id="1408379398">
                          <w:marLeft w:val="0"/>
                          <w:marRight w:val="0"/>
                          <w:marTop w:val="0"/>
                          <w:marBottom w:val="0"/>
                          <w:divBdr>
                            <w:top w:val="none" w:sz="0" w:space="0" w:color="auto"/>
                            <w:left w:val="none" w:sz="0" w:space="0" w:color="auto"/>
                            <w:bottom w:val="none" w:sz="0" w:space="0" w:color="auto"/>
                            <w:right w:val="none" w:sz="0" w:space="0" w:color="auto"/>
                          </w:divBdr>
                          <w:divsChild>
                            <w:div w:id="657923596">
                              <w:marLeft w:val="0"/>
                              <w:marRight w:val="0"/>
                              <w:marTop w:val="0"/>
                              <w:marBottom w:val="0"/>
                              <w:divBdr>
                                <w:top w:val="none" w:sz="0" w:space="0" w:color="auto"/>
                                <w:left w:val="none" w:sz="0" w:space="0" w:color="auto"/>
                                <w:bottom w:val="none" w:sz="0" w:space="0" w:color="auto"/>
                                <w:right w:val="none" w:sz="0" w:space="0" w:color="auto"/>
                              </w:divBdr>
                              <w:divsChild>
                                <w:div w:id="11176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7956">
      <w:bodyDiv w:val="1"/>
      <w:marLeft w:val="0"/>
      <w:marRight w:val="0"/>
      <w:marTop w:val="0"/>
      <w:marBottom w:val="0"/>
      <w:divBdr>
        <w:top w:val="none" w:sz="0" w:space="0" w:color="auto"/>
        <w:left w:val="none" w:sz="0" w:space="0" w:color="auto"/>
        <w:bottom w:val="none" w:sz="0" w:space="0" w:color="auto"/>
        <w:right w:val="none" w:sz="0" w:space="0" w:color="auto"/>
      </w:divBdr>
    </w:div>
    <w:div w:id="725182687">
      <w:bodyDiv w:val="1"/>
      <w:marLeft w:val="0"/>
      <w:marRight w:val="0"/>
      <w:marTop w:val="0"/>
      <w:marBottom w:val="0"/>
      <w:divBdr>
        <w:top w:val="none" w:sz="0" w:space="0" w:color="auto"/>
        <w:left w:val="none" w:sz="0" w:space="0" w:color="auto"/>
        <w:bottom w:val="none" w:sz="0" w:space="0" w:color="auto"/>
        <w:right w:val="none" w:sz="0" w:space="0" w:color="auto"/>
      </w:divBdr>
    </w:div>
    <w:div w:id="764346883">
      <w:bodyDiv w:val="1"/>
      <w:marLeft w:val="0"/>
      <w:marRight w:val="0"/>
      <w:marTop w:val="0"/>
      <w:marBottom w:val="0"/>
      <w:divBdr>
        <w:top w:val="none" w:sz="0" w:space="0" w:color="auto"/>
        <w:left w:val="none" w:sz="0" w:space="0" w:color="auto"/>
        <w:bottom w:val="none" w:sz="0" w:space="0" w:color="auto"/>
        <w:right w:val="none" w:sz="0" w:space="0" w:color="auto"/>
      </w:divBdr>
    </w:div>
    <w:div w:id="765615124">
      <w:bodyDiv w:val="1"/>
      <w:marLeft w:val="0"/>
      <w:marRight w:val="0"/>
      <w:marTop w:val="0"/>
      <w:marBottom w:val="0"/>
      <w:divBdr>
        <w:top w:val="none" w:sz="0" w:space="0" w:color="auto"/>
        <w:left w:val="none" w:sz="0" w:space="0" w:color="auto"/>
        <w:bottom w:val="none" w:sz="0" w:space="0" w:color="auto"/>
        <w:right w:val="none" w:sz="0" w:space="0" w:color="auto"/>
      </w:divBdr>
      <w:divsChild>
        <w:div w:id="45955154">
          <w:marLeft w:val="0"/>
          <w:marRight w:val="0"/>
          <w:marTop w:val="0"/>
          <w:marBottom w:val="0"/>
          <w:divBdr>
            <w:top w:val="none" w:sz="0" w:space="0" w:color="auto"/>
            <w:left w:val="none" w:sz="0" w:space="0" w:color="auto"/>
            <w:bottom w:val="none" w:sz="0" w:space="0" w:color="auto"/>
            <w:right w:val="none" w:sz="0" w:space="0" w:color="auto"/>
          </w:divBdr>
          <w:divsChild>
            <w:div w:id="184291145">
              <w:marLeft w:val="0"/>
              <w:marRight w:val="0"/>
              <w:marTop w:val="0"/>
              <w:marBottom w:val="0"/>
              <w:divBdr>
                <w:top w:val="none" w:sz="0" w:space="0" w:color="auto"/>
                <w:left w:val="none" w:sz="0" w:space="0" w:color="auto"/>
                <w:bottom w:val="none" w:sz="0" w:space="0" w:color="auto"/>
                <w:right w:val="none" w:sz="0" w:space="0" w:color="auto"/>
              </w:divBdr>
              <w:divsChild>
                <w:div w:id="967855613">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none" w:sz="0" w:space="0" w:color="auto"/>
                        <w:left w:val="none" w:sz="0" w:space="0" w:color="auto"/>
                        <w:bottom w:val="none" w:sz="0" w:space="0" w:color="auto"/>
                        <w:right w:val="none" w:sz="0" w:space="0" w:color="auto"/>
                      </w:divBdr>
                      <w:divsChild>
                        <w:div w:id="981080011">
                          <w:marLeft w:val="0"/>
                          <w:marRight w:val="0"/>
                          <w:marTop w:val="0"/>
                          <w:marBottom w:val="0"/>
                          <w:divBdr>
                            <w:top w:val="none" w:sz="0" w:space="0" w:color="auto"/>
                            <w:left w:val="none" w:sz="0" w:space="0" w:color="auto"/>
                            <w:bottom w:val="none" w:sz="0" w:space="0" w:color="auto"/>
                            <w:right w:val="none" w:sz="0" w:space="0" w:color="auto"/>
                          </w:divBdr>
                          <w:divsChild>
                            <w:div w:id="1942447363">
                              <w:marLeft w:val="0"/>
                              <w:marRight w:val="0"/>
                              <w:marTop w:val="0"/>
                              <w:marBottom w:val="0"/>
                              <w:divBdr>
                                <w:top w:val="none" w:sz="0" w:space="0" w:color="auto"/>
                                <w:left w:val="none" w:sz="0" w:space="0" w:color="auto"/>
                                <w:bottom w:val="none" w:sz="0" w:space="0" w:color="auto"/>
                                <w:right w:val="none" w:sz="0" w:space="0" w:color="auto"/>
                              </w:divBdr>
                              <w:divsChild>
                                <w:div w:id="3381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534005">
      <w:bodyDiv w:val="1"/>
      <w:marLeft w:val="0"/>
      <w:marRight w:val="0"/>
      <w:marTop w:val="0"/>
      <w:marBottom w:val="0"/>
      <w:divBdr>
        <w:top w:val="none" w:sz="0" w:space="0" w:color="auto"/>
        <w:left w:val="none" w:sz="0" w:space="0" w:color="auto"/>
        <w:bottom w:val="none" w:sz="0" w:space="0" w:color="auto"/>
        <w:right w:val="none" w:sz="0" w:space="0" w:color="auto"/>
      </w:divBdr>
    </w:div>
    <w:div w:id="862405749">
      <w:bodyDiv w:val="1"/>
      <w:marLeft w:val="0"/>
      <w:marRight w:val="0"/>
      <w:marTop w:val="0"/>
      <w:marBottom w:val="0"/>
      <w:divBdr>
        <w:top w:val="none" w:sz="0" w:space="0" w:color="auto"/>
        <w:left w:val="none" w:sz="0" w:space="0" w:color="auto"/>
        <w:bottom w:val="none" w:sz="0" w:space="0" w:color="auto"/>
        <w:right w:val="none" w:sz="0" w:space="0" w:color="auto"/>
      </w:divBdr>
    </w:div>
    <w:div w:id="893275602">
      <w:bodyDiv w:val="1"/>
      <w:marLeft w:val="0"/>
      <w:marRight w:val="0"/>
      <w:marTop w:val="0"/>
      <w:marBottom w:val="0"/>
      <w:divBdr>
        <w:top w:val="none" w:sz="0" w:space="0" w:color="auto"/>
        <w:left w:val="none" w:sz="0" w:space="0" w:color="auto"/>
        <w:bottom w:val="none" w:sz="0" w:space="0" w:color="auto"/>
        <w:right w:val="none" w:sz="0" w:space="0" w:color="auto"/>
      </w:divBdr>
    </w:div>
    <w:div w:id="898445995">
      <w:bodyDiv w:val="1"/>
      <w:marLeft w:val="0"/>
      <w:marRight w:val="0"/>
      <w:marTop w:val="0"/>
      <w:marBottom w:val="0"/>
      <w:divBdr>
        <w:top w:val="none" w:sz="0" w:space="0" w:color="auto"/>
        <w:left w:val="none" w:sz="0" w:space="0" w:color="auto"/>
        <w:bottom w:val="none" w:sz="0" w:space="0" w:color="auto"/>
        <w:right w:val="none" w:sz="0" w:space="0" w:color="auto"/>
      </w:divBdr>
    </w:div>
    <w:div w:id="919872301">
      <w:bodyDiv w:val="1"/>
      <w:marLeft w:val="0"/>
      <w:marRight w:val="0"/>
      <w:marTop w:val="0"/>
      <w:marBottom w:val="0"/>
      <w:divBdr>
        <w:top w:val="none" w:sz="0" w:space="0" w:color="auto"/>
        <w:left w:val="none" w:sz="0" w:space="0" w:color="auto"/>
        <w:bottom w:val="none" w:sz="0" w:space="0" w:color="auto"/>
        <w:right w:val="none" w:sz="0" w:space="0" w:color="auto"/>
      </w:divBdr>
    </w:div>
    <w:div w:id="922496908">
      <w:bodyDiv w:val="1"/>
      <w:marLeft w:val="0"/>
      <w:marRight w:val="0"/>
      <w:marTop w:val="0"/>
      <w:marBottom w:val="0"/>
      <w:divBdr>
        <w:top w:val="none" w:sz="0" w:space="0" w:color="auto"/>
        <w:left w:val="none" w:sz="0" w:space="0" w:color="auto"/>
        <w:bottom w:val="none" w:sz="0" w:space="0" w:color="auto"/>
        <w:right w:val="none" w:sz="0" w:space="0" w:color="auto"/>
      </w:divBdr>
    </w:div>
    <w:div w:id="992836141">
      <w:bodyDiv w:val="1"/>
      <w:marLeft w:val="0"/>
      <w:marRight w:val="0"/>
      <w:marTop w:val="0"/>
      <w:marBottom w:val="0"/>
      <w:divBdr>
        <w:top w:val="none" w:sz="0" w:space="0" w:color="auto"/>
        <w:left w:val="none" w:sz="0" w:space="0" w:color="auto"/>
        <w:bottom w:val="none" w:sz="0" w:space="0" w:color="auto"/>
        <w:right w:val="none" w:sz="0" w:space="0" w:color="auto"/>
      </w:divBdr>
    </w:div>
    <w:div w:id="993726992">
      <w:bodyDiv w:val="1"/>
      <w:marLeft w:val="0"/>
      <w:marRight w:val="0"/>
      <w:marTop w:val="0"/>
      <w:marBottom w:val="0"/>
      <w:divBdr>
        <w:top w:val="none" w:sz="0" w:space="0" w:color="auto"/>
        <w:left w:val="none" w:sz="0" w:space="0" w:color="auto"/>
        <w:bottom w:val="none" w:sz="0" w:space="0" w:color="auto"/>
        <w:right w:val="none" w:sz="0" w:space="0" w:color="auto"/>
      </w:divBdr>
    </w:div>
    <w:div w:id="1040664683">
      <w:bodyDiv w:val="1"/>
      <w:marLeft w:val="0"/>
      <w:marRight w:val="0"/>
      <w:marTop w:val="0"/>
      <w:marBottom w:val="0"/>
      <w:divBdr>
        <w:top w:val="none" w:sz="0" w:space="0" w:color="auto"/>
        <w:left w:val="none" w:sz="0" w:space="0" w:color="auto"/>
        <w:bottom w:val="none" w:sz="0" w:space="0" w:color="auto"/>
        <w:right w:val="none" w:sz="0" w:space="0" w:color="auto"/>
      </w:divBdr>
      <w:divsChild>
        <w:div w:id="433794109">
          <w:marLeft w:val="0"/>
          <w:marRight w:val="0"/>
          <w:marTop w:val="0"/>
          <w:marBottom w:val="0"/>
          <w:divBdr>
            <w:top w:val="none" w:sz="0" w:space="0" w:color="auto"/>
            <w:left w:val="none" w:sz="0" w:space="0" w:color="auto"/>
            <w:bottom w:val="none" w:sz="0" w:space="0" w:color="auto"/>
            <w:right w:val="none" w:sz="0" w:space="0" w:color="auto"/>
          </w:divBdr>
          <w:divsChild>
            <w:div w:id="1004626494">
              <w:marLeft w:val="0"/>
              <w:marRight w:val="0"/>
              <w:marTop w:val="0"/>
              <w:marBottom w:val="0"/>
              <w:divBdr>
                <w:top w:val="none" w:sz="0" w:space="0" w:color="auto"/>
                <w:left w:val="none" w:sz="0" w:space="0" w:color="auto"/>
                <w:bottom w:val="none" w:sz="0" w:space="0" w:color="auto"/>
                <w:right w:val="none" w:sz="0" w:space="0" w:color="auto"/>
              </w:divBdr>
              <w:divsChild>
                <w:div w:id="649794112">
                  <w:marLeft w:val="0"/>
                  <w:marRight w:val="0"/>
                  <w:marTop w:val="0"/>
                  <w:marBottom w:val="0"/>
                  <w:divBdr>
                    <w:top w:val="none" w:sz="0" w:space="0" w:color="auto"/>
                    <w:left w:val="none" w:sz="0" w:space="0" w:color="auto"/>
                    <w:bottom w:val="none" w:sz="0" w:space="0" w:color="auto"/>
                    <w:right w:val="none" w:sz="0" w:space="0" w:color="auto"/>
                  </w:divBdr>
                  <w:divsChild>
                    <w:div w:id="1585069985">
                      <w:marLeft w:val="0"/>
                      <w:marRight w:val="0"/>
                      <w:marTop w:val="0"/>
                      <w:marBottom w:val="0"/>
                      <w:divBdr>
                        <w:top w:val="none" w:sz="0" w:space="0" w:color="auto"/>
                        <w:left w:val="none" w:sz="0" w:space="0" w:color="auto"/>
                        <w:bottom w:val="none" w:sz="0" w:space="0" w:color="auto"/>
                        <w:right w:val="none" w:sz="0" w:space="0" w:color="auto"/>
                      </w:divBdr>
                      <w:divsChild>
                        <w:div w:id="1355350292">
                          <w:marLeft w:val="0"/>
                          <w:marRight w:val="0"/>
                          <w:marTop w:val="0"/>
                          <w:marBottom w:val="0"/>
                          <w:divBdr>
                            <w:top w:val="none" w:sz="0" w:space="0" w:color="auto"/>
                            <w:left w:val="none" w:sz="0" w:space="0" w:color="auto"/>
                            <w:bottom w:val="none" w:sz="0" w:space="0" w:color="auto"/>
                            <w:right w:val="none" w:sz="0" w:space="0" w:color="auto"/>
                          </w:divBdr>
                          <w:divsChild>
                            <w:div w:id="1740714850">
                              <w:marLeft w:val="0"/>
                              <w:marRight w:val="0"/>
                              <w:marTop w:val="0"/>
                              <w:marBottom w:val="0"/>
                              <w:divBdr>
                                <w:top w:val="none" w:sz="0" w:space="0" w:color="auto"/>
                                <w:left w:val="none" w:sz="0" w:space="0" w:color="auto"/>
                                <w:bottom w:val="none" w:sz="0" w:space="0" w:color="auto"/>
                                <w:right w:val="none" w:sz="0" w:space="0" w:color="auto"/>
                              </w:divBdr>
                              <w:divsChild>
                                <w:div w:id="13630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985307">
      <w:bodyDiv w:val="1"/>
      <w:marLeft w:val="0"/>
      <w:marRight w:val="0"/>
      <w:marTop w:val="0"/>
      <w:marBottom w:val="0"/>
      <w:divBdr>
        <w:top w:val="none" w:sz="0" w:space="0" w:color="auto"/>
        <w:left w:val="none" w:sz="0" w:space="0" w:color="auto"/>
        <w:bottom w:val="none" w:sz="0" w:space="0" w:color="auto"/>
        <w:right w:val="none" w:sz="0" w:space="0" w:color="auto"/>
      </w:divBdr>
      <w:divsChild>
        <w:div w:id="1167133515">
          <w:marLeft w:val="0"/>
          <w:marRight w:val="0"/>
          <w:marTop w:val="0"/>
          <w:marBottom w:val="0"/>
          <w:divBdr>
            <w:top w:val="none" w:sz="0" w:space="0" w:color="auto"/>
            <w:left w:val="none" w:sz="0" w:space="0" w:color="auto"/>
            <w:bottom w:val="none" w:sz="0" w:space="0" w:color="auto"/>
            <w:right w:val="none" w:sz="0" w:space="0" w:color="auto"/>
          </w:divBdr>
          <w:divsChild>
            <w:div w:id="1519389845">
              <w:marLeft w:val="0"/>
              <w:marRight w:val="0"/>
              <w:marTop w:val="0"/>
              <w:marBottom w:val="0"/>
              <w:divBdr>
                <w:top w:val="none" w:sz="0" w:space="0" w:color="auto"/>
                <w:left w:val="none" w:sz="0" w:space="0" w:color="auto"/>
                <w:bottom w:val="none" w:sz="0" w:space="0" w:color="auto"/>
                <w:right w:val="none" w:sz="0" w:space="0" w:color="auto"/>
              </w:divBdr>
              <w:divsChild>
                <w:div w:id="434518993">
                  <w:marLeft w:val="0"/>
                  <w:marRight w:val="0"/>
                  <w:marTop w:val="0"/>
                  <w:marBottom w:val="0"/>
                  <w:divBdr>
                    <w:top w:val="none" w:sz="0" w:space="0" w:color="auto"/>
                    <w:left w:val="none" w:sz="0" w:space="0" w:color="auto"/>
                    <w:bottom w:val="none" w:sz="0" w:space="0" w:color="auto"/>
                    <w:right w:val="none" w:sz="0" w:space="0" w:color="auto"/>
                  </w:divBdr>
                  <w:divsChild>
                    <w:div w:id="1670599623">
                      <w:marLeft w:val="0"/>
                      <w:marRight w:val="0"/>
                      <w:marTop w:val="0"/>
                      <w:marBottom w:val="0"/>
                      <w:divBdr>
                        <w:top w:val="none" w:sz="0" w:space="0" w:color="auto"/>
                        <w:left w:val="none" w:sz="0" w:space="0" w:color="auto"/>
                        <w:bottom w:val="none" w:sz="0" w:space="0" w:color="auto"/>
                        <w:right w:val="none" w:sz="0" w:space="0" w:color="auto"/>
                      </w:divBdr>
                      <w:divsChild>
                        <w:div w:id="956063450">
                          <w:marLeft w:val="0"/>
                          <w:marRight w:val="0"/>
                          <w:marTop w:val="0"/>
                          <w:marBottom w:val="0"/>
                          <w:divBdr>
                            <w:top w:val="none" w:sz="0" w:space="0" w:color="auto"/>
                            <w:left w:val="none" w:sz="0" w:space="0" w:color="auto"/>
                            <w:bottom w:val="none" w:sz="0" w:space="0" w:color="auto"/>
                            <w:right w:val="none" w:sz="0" w:space="0" w:color="auto"/>
                          </w:divBdr>
                          <w:divsChild>
                            <w:div w:id="17339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40575">
      <w:bodyDiv w:val="1"/>
      <w:marLeft w:val="0"/>
      <w:marRight w:val="0"/>
      <w:marTop w:val="0"/>
      <w:marBottom w:val="0"/>
      <w:divBdr>
        <w:top w:val="none" w:sz="0" w:space="0" w:color="auto"/>
        <w:left w:val="none" w:sz="0" w:space="0" w:color="auto"/>
        <w:bottom w:val="none" w:sz="0" w:space="0" w:color="auto"/>
        <w:right w:val="none" w:sz="0" w:space="0" w:color="auto"/>
      </w:divBdr>
    </w:div>
    <w:div w:id="1061446439">
      <w:bodyDiv w:val="1"/>
      <w:marLeft w:val="0"/>
      <w:marRight w:val="0"/>
      <w:marTop w:val="0"/>
      <w:marBottom w:val="0"/>
      <w:divBdr>
        <w:top w:val="none" w:sz="0" w:space="0" w:color="auto"/>
        <w:left w:val="none" w:sz="0" w:space="0" w:color="auto"/>
        <w:bottom w:val="none" w:sz="0" w:space="0" w:color="auto"/>
        <w:right w:val="none" w:sz="0" w:space="0" w:color="auto"/>
      </w:divBdr>
      <w:divsChild>
        <w:div w:id="550580556">
          <w:marLeft w:val="0"/>
          <w:marRight w:val="0"/>
          <w:marTop w:val="0"/>
          <w:marBottom w:val="0"/>
          <w:divBdr>
            <w:top w:val="none" w:sz="0" w:space="0" w:color="auto"/>
            <w:left w:val="none" w:sz="0" w:space="0" w:color="auto"/>
            <w:bottom w:val="none" w:sz="0" w:space="0" w:color="auto"/>
            <w:right w:val="none" w:sz="0" w:space="0" w:color="auto"/>
          </w:divBdr>
          <w:divsChild>
            <w:div w:id="1218517675">
              <w:marLeft w:val="0"/>
              <w:marRight w:val="0"/>
              <w:marTop w:val="0"/>
              <w:marBottom w:val="0"/>
              <w:divBdr>
                <w:top w:val="none" w:sz="0" w:space="0" w:color="auto"/>
                <w:left w:val="none" w:sz="0" w:space="0" w:color="auto"/>
                <w:bottom w:val="none" w:sz="0" w:space="0" w:color="auto"/>
                <w:right w:val="none" w:sz="0" w:space="0" w:color="auto"/>
              </w:divBdr>
              <w:divsChild>
                <w:div w:id="1015350804">
                  <w:marLeft w:val="0"/>
                  <w:marRight w:val="0"/>
                  <w:marTop w:val="0"/>
                  <w:marBottom w:val="0"/>
                  <w:divBdr>
                    <w:top w:val="none" w:sz="0" w:space="0" w:color="auto"/>
                    <w:left w:val="none" w:sz="0" w:space="0" w:color="auto"/>
                    <w:bottom w:val="none" w:sz="0" w:space="0" w:color="auto"/>
                    <w:right w:val="none" w:sz="0" w:space="0" w:color="auto"/>
                  </w:divBdr>
                  <w:divsChild>
                    <w:div w:id="956527836">
                      <w:marLeft w:val="0"/>
                      <w:marRight w:val="0"/>
                      <w:marTop w:val="0"/>
                      <w:marBottom w:val="0"/>
                      <w:divBdr>
                        <w:top w:val="none" w:sz="0" w:space="0" w:color="auto"/>
                        <w:left w:val="none" w:sz="0" w:space="0" w:color="auto"/>
                        <w:bottom w:val="none" w:sz="0" w:space="0" w:color="auto"/>
                        <w:right w:val="none" w:sz="0" w:space="0" w:color="auto"/>
                      </w:divBdr>
                      <w:divsChild>
                        <w:div w:id="1357923045">
                          <w:marLeft w:val="0"/>
                          <w:marRight w:val="0"/>
                          <w:marTop w:val="0"/>
                          <w:marBottom w:val="0"/>
                          <w:divBdr>
                            <w:top w:val="none" w:sz="0" w:space="0" w:color="auto"/>
                            <w:left w:val="none" w:sz="0" w:space="0" w:color="auto"/>
                            <w:bottom w:val="none" w:sz="0" w:space="0" w:color="auto"/>
                            <w:right w:val="none" w:sz="0" w:space="0" w:color="auto"/>
                          </w:divBdr>
                          <w:divsChild>
                            <w:div w:id="1539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19851">
      <w:bodyDiv w:val="1"/>
      <w:marLeft w:val="0"/>
      <w:marRight w:val="0"/>
      <w:marTop w:val="0"/>
      <w:marBottom w:val="0"/>
      <w:divBdr>
        <w:top w:val="none" w:sz="0" w:space="0" w:color="auto"/>
        <w:left w:val="none" w:sz="0" w:space="0" w:color="auto"/>
        <w:bottom w:val="none" w:sz="0" w:space="0" w:color="auto"/>
        <w:right w:val="none" w:sz="0" w:space="0" w:color="auto"/>
      </w:divBdr>
    </w:div>
    <w:div w:id="1073939017">
      <w:bodyDiv w:val="1"/>
      <w:marLeft w:val="0"/>
      <w:marRight w:val="0"/>
      <w:marTop w:val="0"/>
      <w:marBottom w:val="0"/>
      <w:divBdr>
        <w:top w:val="none" w:sz="0" w:space="0" w:color="auto"/>
        <w:left w:val="none" w:sz="0" w:space="0" w:color="auto"/>
        <w:bottom w:val="none" w:sz="0" w:space="0" w:color="auto"/>
        <w:right w:val="none" w:sz="0" w:space="0" w:color="auto"/>
      </w:divBdr>
    </w:div>
    <w:div w:id="1181164731">
      <w:bodyDiv w:val="1"/>
      <w:marLeft w:val="0"/>
      <w:marRight w:val="0"/>
      <w:marTop w:val="0"/>
      <w:marBottom w:val="0"/>
      <w:divBdr>
        <w:top w:val="none" w:sz="0" w:space="0" w:color="auto"/>
        <w:left w:val="none" w:sz="0" w:space="0" w:color="auto"/>
        <w:bottom w:val="none" w:sz="0" w:space="0" w:color="auto"/>
        <w:right w:val="none" w:sz="0" w:space="0" w:color="auto"/>
      </w:divBdr>
      <w:divsChild>
        <w:div w:id="2087804009">
          <w:marLeft w:val="0"/>
          <w:marRight w:val="0"/>
          <w:marTop w:val="0"/>
          <w:marBottom w:val="0"/>
          <w:divBdr>
            <w:top w:val="none" w:sz="0" w:space="0" w:color="auto"/>
            <w:left w:val="none" w:sz="0" w:space="0" w:color="auto"/>
            <w:bottom w:val="none" w:sz="0" w:space="0" w:color="auto"/>
            <w:right w:val="none" w:sz="0" w:space="0" w:color="auto"/>
          </w:divBdr>
          <w:divsChild>
            <w:div w:id="220941000">
              <w:marLeft w:val="0"/>
              <w:marRight w:val="0"/>
              <w:marTop w:val="0"/>
              <w:marBottom w:val="0"/>
              <w:divBdr>
                <w:top w:val="none" w:sz="0" w:space="0" w:color="auto"/>
                <w:left w:val="none" w:sz="0" w:space="0" w:color="auto"/>
                <w:bottom w:val="none" w:sz="0" w:space="0" w:color="auto"/>
                <w:right w:val="none" w:sz="0" w:space="0" w:color="auto"/>
              </w:divBdr>
              <w:divsChild>
                <w:div w:id="166604850">
                  <w:marLeft w:val="0"/>
                  <w:marRight w:val="0"/>
                  <w:marTop w:val="0"/>
                  <w:marBottom w:val="0"/>
                  <w:divBdr>
                    <w:top w:val="none" w:sz="0" w:space="0" w:color="auto"/>
                    <w:left w:val="none" w:sz="0" w:space="0" w:color="auto"/>
                    <w:bottom w:val="none" w:sz="0" w:space="0" w:color="auto"/>
                    <w:right w:val="none" w:sz="0" w:space="0" w:color="auto"/>
                  </w:divBdr>
                  <w:divsChild>
                    <w:div w:id="270094031">
                      <w:marLeft w:val="0"/>
                      <w:marRight w:val="0"/>
                      <w:marTop w:val="0"/>
                      <w:marBottom w:val="0"/>
                      <w:divBdr>
                        <w:top w:val="none" w:sz="0" w:space="0" w:color="auto"/>
                        <w:left w:val="none" w:sz="0" w:space="0" w:color="auto"/>
                        <w:bottom w:val="none" w:sz="0" w:space="0" w:color="auto"/>
                        <w:right w:val="none" w:sz="0" w:space="0" w:color="auto"/>
                      </w:divBdr>
                      <w:divsChild>
                        <w:div w:id="1684933255">
                          <w:marLeft w:val="0"/>
                          <w:marRight w:val="0"/>
                          <w:marTop w:val="0"/>
                          <w:marBottom w:val="0"/>
                          <w:divBdr>
                            <w:top w:val="none" w:sz="0" w:space="0" w:color="auto"/>
                            <w:left w:val="none" w:sz="0" w:space="0" w:color="auto"/>
                            <w:bottom w:val="none" w:sz="0" w:space="0" w:color="auto"/>
                            <w:right w:val="none" w:sz="0" w:space="0" w:color="auto"/>
                          </w:divBdr>
                          <w:divsChild>
                            <w:div w:id="4597278">
                              <w:marLeft w:val="0"/>
                              <w:marRight w:val="0"/>
                              <w:marTop w:val="0"/>
                              <w:marBottom w:val="0"/>
                              <w:divBdr>
                                <w:top w:val="none" w:sz="0" w:space="0" w:color="auto"/>
                                <w:left w:val="none" w:sz="0" w:space="0" w:color="auto"/>
                                <w:bottom w:val="none" w:sz="0" w:space="0" w:color="auto"/>
                                <w:right w:val="none" w:sz="0" w:space="0" w:color="auto"/>
                              </w:divBdr>
                              <w:divsChild>
                                <w:div w:id="734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947051">
      <w:bodyDiv w:val="1"/>
      <w:marLeft w:val="0"/>
      <w:marRight w:val="0"/>
      <w:marTop w:val="0"/>
      <w:marBottom w:val="0"/>
      <w:divBdr>
        <w:top w:val="none" w:sz="0" w:space="0" w:color="auto"/>
        <w:left w:val="none" w:sz="0" w:space="0" w:color="auto"/>
        <w:bottom w:val="none" w:sz="0" w:space="0" w:color="auto"/>
        <w:right w:val="none" w:sz="0" w:space="0" w:color="auto"/>
      </w:divBdr>
    </w:div>
    <w:div w:id="1203908486">
      <w:bodyDiv w:val="1"/>
      <w:marLeft w:val="0"/>
      <w:marRight w:val="0"/>
      <w:marTop w:val="0"/>
      <w:marBottom w:val="0"/>
      <w:divBdr>
        <w:top w:val="none" w:sz="0" w:space="0" w:color="auto"/>
        <w:left w:val="none" w:sz="0" w:space="0" w:color="auto"/>
        <w:bottom w:val="none" w:sz="0" w:space="0" w:color="auto"/>
        <w:right w:val="none" w:sz="0" w:space="0" w:color="auto"/>
      </w:divBdr>
      <w:divsChild>
        <w:div w:id="466243118">
          <w:marLeft w:val="0"/>
          <w:marRight w:val="0"/>
          <w:marTop w:val="0"/>
          <w:marBottom w:val="0"/>
          <w:divBdr>
            <w:top w:val="none" w:sz="0" w:space="0" w:color="auto"/>
            <w:left w:val="none" w:sz="0" w:space="0" w:color="auto"/>
            <w:bottom w:val="none" w:sz="0" w:space="0" w:color="auto"/>
            <w:right w:val="none" w:sz="0" w:space="0" w:color="auto"/>
          </w:divBdr>
          <w:divsChild>
            <w:div w:id="499657852">
              <w:marLeft w:val="0"/>
              <w:marRight w:val="0"/>
              <w:marTop w:val="0"/>
              <w:marBottom w:val="0"/>
              <w:divBdr>
                <w:top w:val="none" w:sz="0" w:space="0" w:color="auto"/>
                <w:left w:val="none" w:sz="0" w:space="0" w:color="auto"/>
                <w:bottom w:val="none" w:sz="0" w:space="0" w:color="auto"/>
                <w:right w:val="none" w:sz="0" w:space="0" w:color="auto"/>
              </w:divBdr>
              <w:divsChild>
                <w:div w:id="1353610165">
                  <w:marLeft w:val="0"/>
                  <w:marRight w:val="0"/>
                  <w:marTop w:val="0"/>
                  <w:marBottom w:val="0"/>
                  <w:divBdr>
                    <w:top w:val="none" w:sz="0" w:space="0" w:color="auto"/>
                    <w:left w:val="none" w:sz="0" w:space="0" w:color="auto"/>
                    <w:bottom w:val="none" w:sz="0" w:space="0" w:color="auto"/>
                    <w:right w:val="none" w:sz="0" w:space="0" w:color="auto"/>
                  </w:divBdr>
                  <w:divsChild>
                    <w:div w:id="1347555965">
                      <w:marLeft w:val="0"/>
                      <w:marRight w:val="0"/>
                      <w:marTop w:val="0"/>
                      <w:marBottom w:val="0"/>
                      <w:divBdr>
                        <w:top w:val="none" w:sz="0" w:space="0" w:color="auto"/>
                        <w:left w:val="none" w:sz="0" w:space="0" w:color="auto"/>
                        <w:bottom w:val="none" w:sz="0" w:space="0" w:color="auto"/>
                        <w:right w:val="none" w:sz="0" w:space="0" w:color="auto"/>
                      </w:divBdr>
                      <w:divsChild>
                        <w:div w:id="1604536614">
                          <w:marLeft w:val="0"/>
                          <w:marRight w:val="0"/>
                          <w:marTop w:val="0"/>
                          <w:marBottom w:val="0"/>
                          <w:divBdr>
                            <w:top w:val="none" w:sz="0" w:space="0" w:color="auto"/>
                            <w:left w:val="none" w:sz="0" w:space="0" w:color="auto"/>
                            <w:bottom w:val="none" w:sz="0" w:space="0" w:color="auto"/>
                            <w:right w:val="none" w:sz="0" w:space="0" w:color="auto"/>
                          </w:divBdr>
                          <w:divsChild>
                            <w:div w:id="717122740">
                              <w:marLeft w:val="0"/>
                              <w:marRight w:val="0"/>
                              <w:marTop w:val="0"/>
                              <w:marBottom w:val="0"/>
                              <w:divBdr>
                                <w:top w:val="none" w:sz="0" w:space="0" w:color="auto"/>
                                <w:left w:val="none" w:sz="0" w:space="0" w:color="auto"/>
                                <w:bottom w:val="none" w:sz="0" w:space="0" w:color="auto"/>
                                <w:right w:val="none" w:sz="0" w:space="0" w:color="auto"/>
                              </w:divBdr>
                              <w:divsChild>
                                <w:div w:id="4708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86289">
      <w:bodyDiv w:val="1"/>
      <w:marLeft w:val="0"/>
      <w:marRight w:val="0"/>
      <w:marTop w:val="0"/>
      <w:marBottom w:val="0"/>
      <w:divBdr>
        <w:top w:val="none" w:sz="0" w:space="0" w:color="auto"/>
        <w:left w:val="none" w:sz="0" w:space="0" w:color="auto"/>
        <w:bottom w:val="none" w:sz="0" w:space="0" w:color="auto"/>
        <w:right w:val="none" w:sz="0" w:space="0" w:color="auto"/>
      </w:divBdr>
    </w:div>
    <w:div w:id="1245258622">
      <w:bodyDiv w:val="1"/>
      <w:marLeft w:val="0"/>
      <w:marRight w:val="0"/>
      <w:marTop w:val="0"/>
      <w:marBottom w:val="0"/>
      <w:divBdr>
        <w:top w:val="none" w:sz="0" w:space="0" w:color="auto"/>
        <w:left w:val="none" w:sz="0" w:space="0" w:color="auto"/>
        <w:bottom w:val="none" w:sz="0" w:space="0" w:color="auto"/>
        <w:right w:val="none" w:sz="0" w:space="0" w:color="auto"/>
      </w:divBdr>
    </w:div>
    <w:div w:id="1310279882">
      <w:bodyDiv w:val="1"/>
      <w:marLeft w:val="0"/>
      <w:marRight w:val="0"/>
      <w:marTop w:val="0"/>
      <w:marBottom w:val="0"/>
      <w:divBdr>
        <w:top w:val="none" w:sz="0" w:space="0" w:color="auto"/>
        <w:left w:val="none" w:sz="0" w:space="0" w:color="auto"/>
        <w:bottom w:val="none" w:sz="0" w:space="0" w:color="auto"/>
        <w:right w:val="none" w:sz="0" w:space="0" w:color="auto"/>
      </w:divBdr>
    </w:div>
    <w:div w:id="1318875065">
      <w:bodyDiv w:val="1"/>
      <w:marLeft w:val="0"/>
      <w:marRight w:val="0"/>
      <w:marTop w:val="0"/>
      <w:marBottom w:val="0"/>
      <w:divBdr>
        <w:top w:val="none" w:sz="0" w:space="0" w:color="auto"/>
        <w:left w:val="none" w:sz="0" w:space="0" w:color="auto"/>
        <w:bottom w:val="none" w:sz="0" w:space="0" w:color="auto"/>
        <w:right w:val="none" w:sz="0" w:space="0" w:color="auto"/>
      </w:divBdr>
    </w:div>
    <w:div w:id="1323582883">
      <w:bodyDiv w:val="1"/>
      <w:marLeft w:val="0"/>
      <w:marRight w:val="0"/>
      <w:marTop w:val="0"/>
      <w:marBottom w:val="0"/>
      <w:divBdr>
        <w:top w:val="none" w:sz="0" w:space="0" w:color="auto"/>
        <w:left w:val="none" w:sz="0" w:space="0" w:color="auto"/>
        <w:bottom w:val="none" w:sz="0" w:space="0" w:color="auto"/>
        <w:right w:val="none" w:sz="0" w:space="0" w:color="auto"/>
      </w:divBdr>
    </w:div>
    <w:div w:id="1384674701">
      <w:bodyDiv w:val="1"/>
      <w:marLeft w:val="0"/>
      <w:marRight w:val="0"/>
      <w:marTop w:val="0"/>
      <w:marBottom w:val="0"/>
      <w:divBdr>
        <w:top w:val="none" w:sz="0" w:space="0" w:color="auto"/>
        <w:left w:val="none" w:sz="0" w:space="0" w:color="auto"/>
        <w:bottom w:val="none" w:sz="0" w:space="0" w:color="auto"/>
        <w:right w:val="none" w:sz="0" w:space="0" w:color="auto"/>
      </w:divBdr>
      <w:divsChild>
        <w:div w:id="1947151245">
          <w:marLeft w:val="0"/>
          <w:marRight w:val="0"/>
          <w:marTop w:val="0"/>
          <w:marBottom w:val="0"/>
          <w:divBdr>
            <w:top w:val="none" w:sz="0" w:space="0" w:color="auto"/>
            <w:left w:val="none" w:sz="0" w:space="0" w:color="auto"/>
            <w:bottom w:val="none" w:sz="0" w:space="0" w:color="auto"/>
            <w:right w:val="none" w:sz="0" w:space="0" w:color="auto"/>
          </w:divBdr>
          <w:divsChild>
            <w:div w:id="1911694265">
              <w:marLeft w:val="0"/>
              <w:marRight w:val="0"/>
              <w:marTop w:val="0"/>
              <w:marBottom w:val="0"/>
              <w:divBdr>
                <w:top w:val="none" w:sz="0" w:space="0" w:color="auto"/>
                <w:left w:val="none" w:sz="0" w:space="0" w:color="auto"/>
                <w:bottom w:val="none" w:sz="0" w:space="0" w:color="auto"/>
                <w:right w:val="none" w:sz="0" w:space="0" w:color="auto"/>
              </w:divBdr>
              <w:divsChild>
                <w:div w:id="1460412474">
                  <w:marLeft w:val="0"/>
                  <w:marRight w:val="0"/>
                  <w:marTop w:val="0"/>
                  <w:marBottom w:val="0"/>
                  <w:divBdr>
                    <w:top w:val="none" w:sz="0" w:space="0" w:color="auto"/>
                    <w:left w:val="none" w:sz="0" w:space="0" w:color="auto"/>
                    <w:bottom w:val="none" w:sz="0" w:space="0" w:color="auto"/>
                    <w:right w:val="none" w:sz="0" w:space="0" w:color="auto"/>
                  </w:divBdr>
                  <w:divsChild>
                    <w:div w:id="382144085">
                      <w:marLeft w:val="0"/>
                      <w:marRight w:val="0"/>
                      <w:marTop w:val="0"/>
                      <w:marBottom w:val="0"/>
                      <w:divBdr>
                        <w:top w:val="none" w:sz="0" w:space="0" w:color="auto"/>
                        <w:left w:val="none" w:sz="0" w:space="0" w:color="auto"/>
                        <w:bottom w:val="none" w:sz="0" w:space="0" w:color="auto"/>
                        <w:right w:val="none" w:sz="0" w:space="0" w:color="auto"/>
                      </w:divBdr>
                      <w:divsChild>
                        <w:div w:id="144863685">
                          <w:marLeft w:val="0"/>
                          <w:marRight w:val="0"/>
                          <w:marTop w:val="0"/>
                          <w:marBottom w:val="0"/>
                          <w:divBdr>
                            <w:top w:val="none" w:sz="0" w:space="0" w:color="auto"/>
                            <w:left w:val="none" w:sz="0" w:space="0" w:color="auto"/>
                            <w:bottom w:val="none" w:sz="0" w:space="0" w:color="auto"/>
                            <w:right w:val="none" w:sz="0" w:space="0" w:color="auto"/>
                          </w:divBdr>
                          <w:divsChild>
                            <w:div w:id="19497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39179">
      <w:bodyDiv w:val="1"/>
      <w:marLeft w:val="0"/>
      <w:marRight w:val="0"/>
      <w:marTop w:val="0"/>
      <w:marBottom w:val="0"/>
      <w:divBdr>
        <w:top w:val="none" w:sz="0" w:space="0" w:color="auto"/>
        <w:left w:val="none" w:sz="0" w:space="0" w:color="auto"/>
        <w:bottom w:val="none" w:sz="0" w:space="0" w:color="auto"/>
        <w:right w:val="none" w:sz="0" w:space="0" w:color="auto"/>
      </w:divBdr>
      <w:divsChild>
        <w:div w:id="693924891">
          <w:marLeft w:val="0"/>
          <w:marRight w:val="0"/>
          <w:marTop w:val="0"/>
          <w:marBottom w:val="0"/>
          <w:divBdr>
            <w:top w:val="none" w:sz="0" w:space="0" w:color="auto"/>
            <w:left w:val="none" w:sz="0" w:space="0" w:color="auto"/>
            <w:bottom w:val="none" w:sz="0" w:space="0" w:color="auto"/>
            <w:right w:val="none" w:sz="0" w:space="0" w:color="auto"/>
          </w:divBdr>
          <w:divsChild>
            <w:div w:id="754519085">
              <w:marLeft w:val="0"/>
              <w:marRight w:val="0"/>
              <w:marTop w:val="0"/>
              <w:marBottom w:val="0"/>
              <w:divBdr>
                <w:top w:val="none" w:sz="0" w:space="0" w:color="auto"/>
                <w:left w:val="none" w:sz="0" w:space="0" w:color="auto"/>
                <w:bottom w:val="none" w:sz="0" w:space="0" w:color="auto"/>
                <w:right w:val="none" w:sz="0" w:space="0" w:color="auto"/>
              </w:divBdr>
              <w:divsChild>
                <w:div w:id="345983723">
                  <w:marLeft w:val="0"/>
                  <w:marRight w:val="0"/>
                  <w:marTop w:val="0"/>
                  <w:marBottom w:val="0"/>
                  <w:divBdr>
                    <w:top w:val="none" w:sz="0" w:space="0" w:color="auto"/>
                    <w:left w:val="none" w:sz="0" w:space="0" w:color="auto"/>
                    <w:bottom w:val="none" w:sz="0" w:space="0" w:color="auto"/>
                    <w:right w:val="none" w:sz="0" w:space="0" w:color="auto"/>
                  </w:divBdr>
                  <w:divsChild>
                    <w:div w:id="72817163">
                      <w:marLeft w:val="0"/>
                      <w:marRight w:val="0"/>
                      <w:marTop w:val="0"/>
                      <w:marBottom w:val="0"/>
                      <w:divBdr>
                        <w:top w:val="none" w:sz="0" w:space="0" w:color="auto"/>
                        <w:left w:val="none" w:sz="0" w:space="0" w:color="auto"/>
                        <w:bottom w:val="none" w:sz="0" w:space="0" w:color="auto"/>
                        <w:right w:val="none" w:sz="0" w:space="0" w:color="auto"/>
                      </w:divBdr>
                      <w:divsChild>
                        <w:div w:id="1094395475">
                          <w:marLeft w:val="0"/>
                          <w:marRight w:val="0"/>
                          <w:marTop w:val="0"/>
                          <w:marBottom w:val="0"/>
                          <w:divBdr>
                            <w:top w:val="none" w:sz="0" w:space="0" w:color="auto"/>
                            <w:left w:val="none" w:sz="0" w:space="0" w:color="auto"/>
                            <w:bottom w:val="none" w:sz="0" w:space="0" w:color="auto"/>
                            <w:right w:val="none" w:sz="0" w:space="0" w:color="auto"/>
                          </w:divBdr>
                          <w:divsChild>
                            <w:div w:id="1457218088">
                              <w:marLeft w:val="0"/>
                              <w:marRight w:val="0"/>
                              <w:marTop w:val="0"/>
                              <w:marBottom w:val="0"/>
                              <w:divBdr>
                                <w:top w:val="none" w:sz="0" w:space="0" w:color="auto"/>
                                <w:left w:val="none" w:sz="0" w:space="0" w:color="auto"/>
                                <w:bottom w:val="none" w:sz="0" w:space="0" w:color="auto"/>
                                <w:right w:val="none" w:sz="0" w:space="0" w:color="auto"/>
                              </w:divBdr>
                              <w:divsChild>
                                <w:div w:id="6506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12349">
      <w:bodyDiv w:val="1"/>
      <w:marLeft w:val="0"/>
      <w:marRight w:val="0"/>
      <w:marTop w:val="0"/>
      <w:marBottom w:val="0"/>
      <w:divBdr>
        <w:top w:val="none" w:sz="0" w:space="0" w:color="auto"/>
        <w:left w:val="none" w:sz="0" w:space="0" w:color="auto"/>
        <w:bottom w:val="none" w:sz="0" w:space="0" w:color="auto"/>
        <w:right w:val="none" w:sz="0" w:space="0" w:color="auto"/>
      </w:divBdr>
      <w:divsChild>
        <w:div w:id="1450857233">
          <w:marLeft w:val="0"/>
          <w:marRight w:val="0"/>
          <w:marTop w:val="0"/>
          <w:marBottom w:val="0"/>
          <w:divBdr>
            <w:top w:val="none" w:sz="0" w:space="0" w:color="auto"/>
            <w:left w:val="none" w:sz="0" w:space="0" w:color="auto"/>
            <w:bottom w:val="none" w:sz="0" w:space="0" w:color="auto"/>
            <w:right w:val="none" w:sz="0" w:space="0" w:color="auto"/>
          </w:divBdr>
          <w:divsChild>
            <w:div w:id="487284638">
              <w:marLeft w:val="0"/>
              <w:marRight w:val="0"/>
              <w:marTop w:val="0"/>
              <w:marBottom w:val="0"/>
              <w:divBdr>
                <w:top w:val="none" w:sz="0" w:space="0" w:color="auto"/>
                <w:left w:val="none" w:sz="0" w:space="0" w:color="auto"/>
                <w:bottom w:val="none" w:sz="0" w:space="0" w:color="auto"/>
                <w:right w:val="none" w:sz="0" w:space="0" w:color="auto"/>
              </w:divBdr>
              <w:divsChild>
                <w:div w:id="28649886">
                  <w:marLeft w:val="0"/>
                  <w:marRight w:val="0"/>
                  <w:marTop w:val="0"/>
                  <w:marBottom w:val="0"/>
                  <w:divBdr>
                    <w:top w:val="none" w:sz="0" w:space="0" w:color="auto"/>
                    <w:left w:val="none" w:sz="0" w:space="0" w:color="auto"/>
                    <w:bottom w:val="none" w:sz="0" w:space="0" w:color="auto"/>
                    <w:right w:val="none" w:sz="0" w:space="0" w:color="auto"/>
                  </w:divBdr>
                  <w:divsChild>
                    <w:div w:id="1496798791">
                      <w:marLeft w:val="0"/>
                      <w:marRight w:val="0"/>
                      <w:marTop w:val="0"/>
                      <w:marBottom w:val="0"/>
                      <w:divBdr>
                        <w:top w:val="none" w:sz="0" w:space="0" w:color="auto"/>
                        <w:left w:val="none" w:sz="0" w:space="0" w:color="auto"/>
                        <w:bottom w:val="none" w:sz="0" w:space="0" w:color="auto"/>
                        <w:right w:val="none" w:sz="0" w:space="0" w:color="auto"/>
                      </w:divBdr>
                      <w:divsChild>
                        <w:div w:id="1520437118">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3380">
      <w:bodyDiv w:val="1"/>
      <w:marLeft w:val="0"/>
      <w:marRight w:val="0"/>
      <w:marTop w:val="0"/>
      <w:marBottom w:val="0"/>
      <w:divBdr>
        <w:top w:val="none" w:sz="0" w:space="0" w:color="auto"/>
        <w:left w:val="none" w:sz="0" w:space="0" w:color="auto"/>
        <w:bottom w:val="none" w:sz="0" w:space="0" w:color="auto"/>
        <w:right w:val="none" w:sz="0" w:space="0" w:color="auto"/>
      </w:divBdr>
    </w:div>
    <w:div w:id="1463618420">
      <w:bodyDiv w:val="1"/>
      <w:marLeft w:val="0"/>
      <w:marRight w:val="0"/>
      <w:marTop w:val="0"/>
      <w:marBottom w:val="0"/>
      <w:divBdr>
        <w:top w:val="none" w:sz="0" w:space="0" w:color="auto"/>
        <w:left w:val="none" w:sz="0" w:space="0" w:color="auto"/>
        <w:bottom w:val="none" w:sz="0" w:space="0" w:color="auto"/>
        <w:right w:val="none" w:sz="0" w:space="0" w:color="auto"/>
      </w:divBdr>
    </w:div>
    <w:div w:id="1482959978">
      <w:bodyDiv w:val="1"/>
      <w:marLeft w:val="0"/>
      <w:marRight w:val="0"/>
      <w:marTop w:val="0"/>
      <w:marBottom w:val="0"/>
      <w:divBdr>
        <w:top w:val="none" w:sz="0" w:space="0" w:color="auto"/>
        <w:left w:val="none" w:sz="0" w:space="0" w:color="auto"/>
        <w:bottom w:val="none" w:sz="0" w:space="0" w:color="auto"/>
        <w:right w:val="none" w:sz="0" w:space="0" w:color="auto"/>
      </w:divBdr>
    </w:div>
    <w:div w:id="1504396301">
      <w:bodyDiv w:val="1"/>
      <w:marLeft w:val="0"/>
      <w:marRight w:val="0"/>
      <w:marTop w:val="0"/>
      <w:marBottom w:val="0"/>
      <w:divBdr>
        <w:top w:val="none" w:sz="0" w:space="0" w:color="auto"/>
        <w:left w:val="none" w:sz="0" w:space="0" w:color="auto"/>
        <w:bottom w:val="none" w:sz="0" w:space="0" w:color="auto"/>
        <w:right w:val="none" w:sz="0" w:space="0" w:color="auto"/>
      </w:divBdr>
      <w:divsChild>
        <w:div w:id="1952853738">
          <w:marLeft w:val="0"/>
          <w:marRight w:val="0"/>
          <w:marTop w:val="0"/>
          <w:marBottom w:val="0"/>
          <w:divBdr>
            <w:top w:val="none" w:sz="0" w:space="0" w:color="auto"/>
            <w:left w:val="none" w:sz="0" w:space="0" w:color="auto"/>
            <w:bottom w:val="none" w:sz="0" w:space="0" w:color="auto"/>
            <w:right w:val="none" w:sz="0" w:space="0" w:color="auto"/>
          </w:divBdr>
          <w:divsChild>
            <w:div w:id="2029598150">
              <w:marLeft w:val="0"/>
              <w:marRight w:val="0"/>
              <w:marTop w:val="0"/>
              <w:marBottom w:val="0"/>
              <w:divBdr>
                <w:top w:val="none" w:sz="0" w:space="0" w:color="auto"/>
                <w:left w:val="none" w:sz="0" w:space="0" w:color="auto"/>
                <w:bottom w:val="none" w:sz="0" w:space="0" w:color="auto"/>
                <w:right w:val="none" w:sz="0" w:space="0" w:color="auto"/>
              </w:divBdr>
              <w:divsChild>
                <w:div w:id="154339955">
                  <w:marLeft w:val="0"/>
                  <w:marRight w:val="0"/>
                  <w:marTop w:val="0"/>
                  <w:marBottom w:val="0"/>
                  <w:divBdr>
                    <w:top w:val="none" w:sz="0" w:space="0" w:color="auto"/>
                    <w:left w:val="none" w:sz="0" w:space="0" w:color="auto"/>
                    <w:bottom w:val="none" w:sz="0" w:space="0" w:color="auto"/>
                    <w:right w:val="none" w:sz="0" w:space="0" w:color="auto"/>
                  </w:divBdr>
                  <w:divsChild>
                    <w:div w:id="1642078471">
                      <w:marLeft w:val="0"/>
                      <w:marRight w:val="0"/>
                      <w:marTop w:val="0"/>
                      <w:marBottom w:val="0"/>
                      <w:divBdr>
                        <w:top w:val="none" w:sz="0" w:space="0" w:color="auto"/>
                        <w:left w:val="none" w:sz="0" w:space="0" w:color="auto"/>
                        <w:bottom w:val="none" w:sz="0" w:space="0" w:color="auto"/>
                        <w:right w:val="none" w:sz="0" w:space="0" w:color="auto"/>
                      </w:divBdr>
                      <w:divsChild>
                        <w:div w:id="1654795156">
                          <w:marLeft w:val="0"/>
                          <w:marRight w:val="0"/>
                          <w:marTop w:val="0"/>
                          <w:marBottom w:val="0"/>
                          <w:divBdr>
                            <w:top w:val="none" w:sz="0" w:space="0" w:color="auto"/>
                            <w:left w:val="none" w:sz="0" w:space="0" w:color="auto"/>
                            <w:bottom w:val="none" w:sz="0" w:space="0" w:color="auto"/>
                            <w:right w:val="none" w:sz="0" w:space="0" w:color="auto"/>
                          </w:divBdr>
                          <w:divsChild>
                            <w:div w:id="789787447">
                              <w:marLeft w:val="0"/>
                              <w:marRight w:val="0"/>
                              <w:marTop w:val="0"/>
                              <w:marBottom w:val="0"/>
                              <w:divBdr>
                                <w:top w:val="none" w:sz="0" w:space="0" w:color="auto"/>
                                <w:left w:val="none" w:sz="0" w:space="0" w:color="auto"/>
                                <w:bottom w:val="none" w:sz="0" w:space="0" w:color="auto"/>
                                <w:right w:val="none" w:sz="0" w:space="0" w:color="auto"/>
                              </w:divBdr>
                              <w:divsChild>
                                <w:div w:id="14428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759503">
      <w:bodyDiv w:val="1"/>
      <w:marLeft w:val="0"/>
      <w:marRight w:val="0"/>
      <w:marTop w:val="0"/>
      <w:marBottom w:val="0"/>
      <w:divBdr>
        <w:top w:val="none" w:sz="0" w:space="0" w:color="auto"/>
        <w:left w:val="none" w:sz="0" w:space="0" w:color="auto"/>
        <w:bottom w:val="none" w:sz="0" w:space="0" w:color="auto"/>
        <w:right w:val="none" w:sz="0" w:space="0" w:color="auto"/>
      </w:divBdr>
      <w:divsChild>
        <w:div w:id="1102990320">
          <w:marLeft w:val="0"/>
          <w:marRight w:val="0"/>
          <w:marTop w:val="0"/>
          <w:marBottom w:val="0"/>
          <w:divBdr>
            <w:top w:val="none" w:sz="0" w:space="0" w:color="auto"/>
            <w:left w:val="none" w:sz="0" w:space="0" w:color="auto"/>
            <w:bottom w:val="none" w:sz="0" w:space="0" w:color="auto"/>
            <w:right w:val="none" w:sz="0" w:space="0" w:color="auto"/>
          </w:divBdr>
          <w:divsChild>
            <w:div w:id="42754043">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0"/>
                  <w:divBdr>
                    <w:top w:val="none" w:sz="0" w:space="0" w:color="auto"/>
                    <w:left w:val="none" w:sz="0" w:space="0" w:color="auto"/>
                    <w:bottom w:val="none" w:sz="0" w:space="0" w:color="auto"/>
                    <w:right w:val="none" w:sz="0" w:space="0" w:color="auto"/>
                  </w:divBdr>
                  <w:divsChild>
                    <w:div w:id="399644894">
                      <w:marLeft w:val="0"/>
                      <w:marRight w:val="0"/>
                      <w:marTop w:val="0"/>
                      <w:marBottom w:val="0"/>
                      <w:divBdr>
                        <w:top w:val="none" w:sz="0" w:space="0" w:color="auto"/>
                        <w:left w:val="none" w:sz="0" w:space="0" w:color="auto"/>
                        <w:bottom w:val="none" w:sz="0" w:space="0" w:color="auto"/>
                        <w:right w:val="none" w:sz="0" w:space="0" w:color="auto"/>
                      </w:divBdr>
                      <w:divsChild>
                        <w:div w:id="1157302233">
                          <w:marLeft w:val="0"/>
                          <w:marRight w:val="0"/>
                          <w:marTop w:val="0"/>
                          <w:marBottom w:val="0"/>
                          <w:divBdr>
                            <w:top w:val="none" w:sz="0" w:space="0" w:color="auto"/>
                            <w:left w:val="none" w:sz="0" w:space="0" w:color="auto"/>
                            <w:bottom w:val="none" w:sz="0" w:space="0" w:color="auto"/>
                            <w:right w:val="none" w:sz="0" w:space="0" w:color="auto"/>
                          </w:divBdr>
                          <w:divsChild>
                            <w:div w:id="691034230">
                              <w:marLeft w:val="0"/>
                              <w:marRight w:val="0"/>
                              <w:marTop w:val="0"/>
                              <w:marBottom w:val="0"/>
                              <w:divBdr>
                                <w:top w:val="none" w:sz="0" w:space="0" w:color="auto"/>
                                <w:left w:val="none" w:sz="0" w:space="0" w:color="auto"/>
                                <w:bottom w:val="none" w:sz="0" w:space="0" w:color="auto"/>
                                <w:right w:val="none" w:sz="0" w:space="0" w:color="auto"/>
                              </w:divBdr>
                              <w:divsChild>
                                <w:div w:id="17810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760169">
      <w:bodyDiv w:val="1"/>
      <w:marLeft w:val="0"/>
      <w:marRight w:val="0"/>
      <w:marTop w:val="0"/>
      <w:marBottom w:val="0"/>
      <w:divBdr>
        <w:top w:val="none" w:sz="0" w:space="0" w:color="auto"/>
        <w:left w:val="none" w:sz="0" w:space="0" w:color="auto"/>
        <w:bottom w:val="none" w:sz="0" w:space="0" w:color="auto"/>
        <w:right w:val="none" w:sz="0" w:space="0" w:color="auto"/>
      </w:divBdr>
    </w:div>
    <w:div w:id="1566139297">
      <w:bodyDiv w:val="1"/>
      <w:marLeft w:val="0"/>
      <w:marRight w:val="0"/>
      <w:marTop w:val="0"/>
      <w:marBottom w:val="0"/>
      <w:divBdr>
        <w:top w:val="none" w:sz="0" w:space="0" w:color="auto"/>
        <w:left w:val="none" w:sz="0" w:space="0" w:color="auto"/>
        <w:bottom w:val="none" w:sz="0" w:space="0" w:color="auto"/>
        <w:right w:val="none" w:sz="0" w:space="0" w:color="auto"/>
      </w:divBdr>
    </w:div>
    <w:div w:id="1567230131">
      <w:bodyDiv w:val="1"/>
      <w:marLeft w:val="0"/>
      <w:marRight w:val="0"/>
      <w:marTop w:val="0"/>
      <w:marBottom w:val="0"/>
      <w:divBdr>
        <w:top w:val="none" w:sz="0" w:space="0" w:color="auto"/>
        <w:left w:val="none" w:sz="0" w:space="0" w:color="auto"/>
        <w:bottom w:val="none" w:sz="0" w:space="0" w:color="auto"/>
        <w:right w:val="none" w:sz="0" w:space="0" w:color="auto"/>
      </w:divBdr>
    </w:div>
    <w:div w:id="1615091790">
      <w:bodyDiv w:val="1"/>
      <w:marLeft w:val="0"/>
      <w:marRight w:val="0"/>
      <w:marTop w:val="0"/>
      <w:marBottom w:val="0"/>
      <w:divBdr>
        <w:top w:val="none" w:sz="0" w:space="0" w:color="auto"/>
        <w:left w:val="none" w:sz="0" w:space="0" w:color="auto"/>
        <w:bottom w:val="none" w:sz="0" w:space="0" w:color="auto"/>
        <w:right w:val="none" w:sz="0" w:space="0" w:color="auto"/>
      </w:divBdr>
    </w:div>
    <w:div w:id="1624380407">
      <w:bodyDiv w:val="1"/>
      <w:marLeft w:val="0"/>
      <w:marRight w:val="0"/>
      <w:marTop w:val="0"/>
      <w:marBottom w:val="0"/>
      <w:divBdr>
        <w:top w:val="none" w:sz="0" w:space="0" w:color="auto"/>
        <w:left w:val="none" w:sz="0" w:space="0" w:color="auto"/>
        <w:bottom w:val="none" w:sz="0" w:space="0" w:color="auto"/>
        <w:right w:val="none" w:sz="0" w:space="0" w:color="auto"/>
      </w:divBdr>
    </w:div>
    <w:div w:id="1687755548">
      <w:bodyDiv w:val="1"/>
      <w:marLeft w:val="0"/>
      <w:marRight w:val="0"/>
      <w:marTop w:val="0"/>
      <w:marBottom w:val="0"/>
      <w:divBdr>
        <w:top w:val="none" w:sz="0" w:space="0" w:color="auto"/>
        <w:left w:val="none" w:sz="0" w:space="0" w:color="auto"/>
        <w:bottom w:val="none" w:sz="0" w:space="0" w:color="auto"/>
        <w:right w:val="none" w:sz="0" w:space="0" w:color="auto"/>
      </w:divBdr>
    </w:div>
    <w:div w:id="1747803515">
      <w:bodyDiv w:val="1"/>
      <w:marLeft w:val="0"/>
      <w:marRight w:val="0"/>
      <w:marTop w:val="0"/>
      <w:marBottom w:val="0"/>
      <w:divBdr>
        <w:top w:val="none" w:sz="0" w:space="0" w:color="auto"/>
        <w:left w:val="none" w:sz="0" w:space="0" w:color="auto"/>
        <w:bottom w:val="none" w:sz="0" w:space="0" w:color="auto"/>
        <w:right w:val="none" w:sz="0" w:space="0" w:color="auto"/>
      </w:divBdr>
    </w:div>
    <w:div w:id="1762988173">
      <w:bodyDiv w:val="1"/>
      <w:marLeft w:val="0"/>
      <w:marRight w:val="0"/>
      <w:marTop w:val="0"/>
      <w:marBottom w:val="0"/>
      <w:divBdr>
        <w:top w:val="none" w:sz="0" w:space="0" w:color="auto"/>
        <w:left w:val="none" w:sz="0" w:space="0" w:color="auto"/>
        <w:bottom w:val="none" w:sz="0" w:space="0" w:color="auto"/>
        <w:right w:val="none" w:sz="0" w:space="0" w:color="auto"/>
      </w:divBdr>
      <w:divsChild>
        <w:div w:id="23873187">
          <w:marLeft w:val="0"/>
          <w:marRight w:val="0"/>
          <w:marTop w:val="0"/>
          <w:marBottom w:val="0"/>
          <w:divBdr>
            <w:top w:val="none" w:sz="0" w:space="0" w:color="auto"/>
            <w:left w:val="none" w:sz="0" w:space="0" w:color="auto"/>
            <w:bottom w:val="none" w:sz="0" w:space="0" w:color="auto"/>
            <w:right w:val="none" w:sz="0" w:space="0" w:color="auto"/>
          </w:divBdr>
        </w:div>
        <w:div w:id="1587956174">
          <w:marLeft w:val="0"/>
          <w:marRight w:val="0"/>
          <w:marTop w:val="0"/>
          <w:marBottom w:val="0"/>
          <w:divBdr>
            <w:top w:val="none" w:sz="0" w:space="0" w:color="auto"/>
            <w:left w:val="none" w:sz="0" w:space="0" w:color="auto"/>
            <w:bottom w:val="none" w:sz="0" w:space="0" w:color="auto"/>
            <w:right w:val="none" w:sz="0" w:space="0" w:color="auto"/>
          </w:divBdr>
        </w:div>
      </w:divsChild>
    </w:div>
    <w:div w:id="1783838105">
      <w:bodyDiv w:val="1"/>
      <w:marLeft w:val="0"/>
      <w:marRight w:val="0"/>
      <w:marTop w:val="0"/>
      <w:marBottom w:val="0"/>
      <w:divBdr>
        <w:top w:val="none" w:sz="0" w:space="0" w:color="auto"/>
        <w:left w:val="none" w:sz="0" w:space="0" w:color="auto"/>
        <w:bottom w:val="none" w:sz="0" w:space="0" w:color="auto"/>
        <w:right w:val="none" w:sz="0" w:space="0" w:color="auto"/>
      </w:divBdr>
    </w:div>
    <w:div w:id="1806192834">
      <w:bodyDiv w:val="1"/>
      <w:marLeft w:val="0"/>
      <w:marRight w:val="0"/>
      <w:marTop w:val="0"/>
      <w:marBottom w:val="0"/>
      <w:divBdr>
        <w:top w:val="none" w:sz="0" w:space="0" w:color="auto"/>
        <w:left w:val="none" w:sz="0" w:space="0" w:color="auto"/>
        <w:bottom w:val="none" w:sz="0" w:space="0" w:color="auto"/>
        <w:right w:val="none" w:sz="0" w:space="0" w:color="auto"/>
      </w:divBdr>
    </w:div>
    <w:div w:id="1807232751">
      <w:bodyDiv w:val="1"/>
      <w:marLeft w:val="0"/>
      <w:marRight w:val="0"/>
      <w:marTop w:val="0"/>
      <w:marBottom w:val="0"/>
      <w:divBdr>
        <w:top w:val="none" w:sz="0" w:space="0" w:color="auto"/>
        <w:left w:val="none" w:sz="0" w:space="0" w:color="auto"/>
        <w:bottom w:val="none" w:sz="0" w:space="0" w:color="auto"/>
        <w:right w:val="none" w:sz="0" w:space="0" w:color="auto"/>
      </w:divBdr>
    </w:div>
    <w:div w:id="1821653356">
      <w:bodyDiv w:val="1"/>
      <w:marLeft w:val="0"/>
      <w:marRight w:val="0"/>
      <w:marTop w:val="0"/>
      <w:marBottom w:val="0"/>
      <w:divBdr>
        <w:top w:val="none" w:sz="0" w:space="0" w:color="auto"/>
        <w:left w:val="none" w:sz="0" w:space="0" w:color="auto"/>
        <w:bottom w:val="none" w:sz="0" w:space="0" w:color="auto"/>
        <w:right w:val="none" w:sz="0" w:space="0" w:color="auto"/>
      </w:divBdr>
    </w:div>
    <w:div w:id="1831096469">
      <w:bodyDiv w:val="1"/>
      <w:marLeft w:val="0"/>
      <w:marRight w:val="0"/>
      <w:marTop w:val="0"/>
      <w:marBottom w:val="0"/>
      <w:divBdr>
        <w:top w:val="none" w:sz="0" w:space="0" w:color="auto"/>
        <w:left w:val="none" w:sz="0" w:space="0" w:color="auto"/>
        <w:bottom w:val="none" w:sz="0" w:space="0" w:color="auto"/>
        <w:right w:val="none" w:sz="0" w:space="0" w:color="auto"/>
      </w:divBdr>
    </w:div>
    <w:div w:id="1848404038">
      <w:bodyDiv w:val="1"/>
      <w:marLeft w:val="0"/>
      <w:marRight w:val="0"/>
      <w:marTop w:val="0"/>
      <w:marBottom w:val="0"/>
      <w:divBdr>
        <w:top w:val="none" w:sz="0" w:space="0" w:color="auto"/>
        <w:left w:val="none" w:sz="0" w:space="0" w:color="auto"/>
        <w:bottom w:val="none" w:sz="0" w:space="0" w:color="auto"/>
        <w:right w:val="none" w:sz="0" w:space="0" w:color="auto"/>
      </w:divBdr>
    </w:div>
    <w:div w:id="1851095326">
      <w:bodyDiv w:val="1"/>
      <w:marLeft w:val="0"/>
      <w:marRight w:val="0"/>
      <w:marTop w:val="0"/>
      <w:marBottom w:val="0"/>
      <w:divBdr>
        <w:top w:val="none" w:sz="0" w:space="0" w:color="auto"/>
        <w:left w:val="none" w:sz="0" w:space="0" w:color="auto"/>
        <w:bottom w:val="none" w:sz="0" w:space="0" w:color="auto"/>
        <w:right w:val="none" w:sz="0" w:space="0" w:color="auto"/>
      </w:divBdr>
    </w:div>
    <w:div w:id="1900163084">
      <w:bodyDiv w:val="1"/>
      <w:marLeft w:val="0"/>
      <w:marRight w:val="0"/>
      <w:marTop w:val="0"/>
      <w:marBottom w:val="0"/>
      <w:divBdr>
        <w:top w:val="none" w:sz="0" w:space="0" w:color="auto"/>
        <w:left w:val="none" w:sz="0" w:space="0" w:color="auto"/>
        <w:bottom w:val="none" w:sz="0" w:space="0" w:color="auto"/>
        <w:right w:val="none" w:sz="0" w:space="0" w:color="auto"/>
      </w:divBdr>
      <w:divsChild>
        <w:div w:id="1035883185">
          <w:marLeft w:val="0"/>
          <w:marRight w:val="0"/>
          <w:marTop w:val="0"/>
          <w:marBottom w:val="0"/>
          <w:divBdr>
            <w:top w:val="none" w:sz="0" w:space="0" w:color="auto"/>
            <w:left w:val="none" w:sz="0" w:space="0" w:color="auto"/>
            <w:bottom w:val="none" w:sz="0" w:space="0" w:color="auto"/>
            <w:right w:val="none" w:sz="0" w:space="0" w:color="auto"/>
          </w:divBdr>
          <w:divsChild>
            <w:div w:id="2087023442">
              <w:marLeft w:val="0"/>
              <w:marRight w:val="0"/>
              <w:marTop w:val="0"/>
              <w:marBottom w:val="0"/>
              <w:divBdr>
                <w:top w:val="none" w:sz="0" w:space="0" w:color="auto"/>
                <w:left w:val="none" w:sz="0" w:space="0" w:color="auto"/>
                <w:bottom w:val="none" w:sz="0" w:space="0" w:color="auto"/>
                <w:right w:val="none" w:sz="0" w:space="0" w:color="auto"/>
              </w:divBdr>
              <w:divsChild>
                <w:div w:id="98448264">
                  <w:marLeft w:val="0"/>
                  <w:marRight w:val="0"/>
                  <w:marTop w:val="0"/>
                  <w:marBottom w:val="0"/>
                  <w:divBdr>
                    <w:top w:val="none" w:sz="0" w:space="0" w:color="auto"/>
                    <w:left w:val="none" w:sz="0" w:space="0" w:color="auto"/>
                    <w:bottom w:val="none" w:sz="0" w:space="0" w:color="auto"/>
                    <w:right w:val="none" w:sz="0" w:space="0" w:color="auto"/>
                  </w:divBdr>
                  <w:divsChild>
                    <w:div w:id="1961916014">
                      <w:marLeft w:val="0"/>
                      <w:marRight w:val="0"/>
                      <w:marTop w:val="0"/>
                      <w:marBottom w:val="0"/>
                      <w:divBdr>
                        <w:top w:val="none" w:sz="0" w:space="0" w:color="auto"/>
                        <w:left w:val="none" w:sz="0" w:space="0" w:color="auto"/>
                        <w:bottom w:val="none" w:sz="0" w:space="0" w:color="auto"/>
                        <w:right w:val="none" w:sz="0" w:space="0" w:color="auto"/>
                      </w:divBdr>
                      <w:divsChild>
                        <w:div w:id="437792308">
                          <w:marLeft w:val="0"/>
                          <w:marRight w:val="0"/>
                          <w:marTop w:val="0"/>
                          <w:marBottom w:val="0"/>
                          <w:divBdr>
                            <w:top w:val="none" w:sz="0" w:space="0" w:color="auto"/>
                            <w:left w:val="none" w:sz="0" w:space="0" w:color="auto"/>
                            <w:bottom w:val="none" w:sz="0" w:space="0" w:color="auto"/>
                            <w:right w:val="none" w:sz="0" w:space="0" w:color="auto"/>
                          </w:divBdr>
                          <w:divsChild>
                            <w:div w:id="13615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755815">
      <w:bodyDiv w:val="1"/>
      <w:marLeft w:val="0"/>
      <w:marRight w:val="0"/>
      <w:marTop w:val="0"/>
      <w:marBottom w:val="0"/>
      <w:divBdr>
        <w:top w:val="none" w:sz="0" w:space="0" w:color="auto"/>
        <w:left w:val="none" w:sz="0" w:space="0" w:color="auto"/>
        <w:bottom w:val="none" w:sz="0" w:space="0" w:color="auto"/>
        <w:right w:val="none" w:sz="0" w:space="0" w:color="auto"/>
      </w:divBdr>
      <w:divsChild>
        <w:div w:id="133258316">
          <w:marLeft w:val="0"/>
          <w:marRight w:val="0"/>
          <w:marTop w:val="0"/>
          <w:marBottom w:val="0"/>
          <w:divBdr>
            <w:top w:val="none" w:sz="0" w:space="0" w:color="auto"/>
            <w:left w:val="none" w:sz="0" w:space="0" w:color="auto"/>
            <w:bottom w:val="none" w:sz="0" w:space="0" w:color="auto"/>
            <w:right w:val="none" w:sz="0" w:space="0" w:color="auto"/>
          </w:divBdr>
          <w:divsChild>
            <w:div w:id="1915122476">
              <w:marLeft w:val="0"/>
              <w:marRight w:val="0"/>
              <w:marTop w:val="0"/>
              <w:marBottom w:val="0"/>
              <w:divBdr>
                <w:top w:val="none" w:sz="0" w:space="0" w:color="auto"/>
                <w:left w:val="none" w:sz="0" w:space="0" w:color="auto"/>
                <w:bottom w:val="none" w:sz="0" w:space="0" w:color="auto"/>
                <w:right w:val="none" w:sz="0" w:space="0" w:color="auto"/>
              </w:divBdr>
              <w:divsChild>
                <w:div w:id="1434322747">
                  <w:marLeft w:val="0"/>
                  <w:marRight w:val="0"/>
                  <w:marTop w:val="0"/>
                  <w:marBottom w:val="0"/>
                  <w:divBdr>
                    <w:top w:val="none" w:sz="0" w:space="0" w:color="auto"/>
                    <w:left w:val="none" w:sz="0" w:space="0" w:color="auto"/>
                    <w:bottom w:val="none" w:sz="0" w:space="0" w:color="auto"/>
                    <w:right w:val="none" w:sz="0" w:space="0" w:color="auto"/>
                  </w:divBdr>
                  <w:divsChild>
                    <w:div w:id="1310669794">
                      <w:marLeft w:val="0"/>
                      <w:marRight w:val="0"/>
                      <w:marTop w:val="0"/>
                      <w:marBottom w:val="0"/>
                      <w:divBdr>
                        <w:top w:val="none" w:sz="0" w:space="0" w:color="auto"/>
                        <w:left w:val="none" w:sz="0" w:space="0" w:color="auto"/>
                        <w:bottom w:val="none" w:sz="0" w:space="0" w:color="auto"/>
                        <w:right w:val="none" w:sz="0" w:space="0" w:color="auto"/>
                      </w:divBdr>
                      <w:divsChild>
                        <w:div w:id="1670790582">
                          <w:marLeft w:val="0"/>
                          <w:marRight w:val="0"/>
                          <w:marTop w:val="0"/>
                          <w:marBottom w:val="0"/>
                          <w:divBdr>
                            <w:top w:val="none" w:sz="0" w:space="0" w:color="auto"/>
                            <w:left w:val="none" w:sz="0" w:space="0" w:color="auto"/>
                            <w:bottom w:val="none" w:sz="0" w:space="0" w:color="auto"/>
                            <w:right w:val="none" w:sz="0" w:space="0" w:color="auto"/>
                          </w:divBdr>
                          <w:divsChild>
                            <w:div w:id="1996646757">
                              <w:marLeft w:val="0"/>
                              <w:marRight w:val="0"/>
                              <w:marTop w:val="0"/>
                              <w:marBottom w:val="0"/>
                              <w:divBdr>
                                <w:top w:val="none" w:sz="0" w:space="0" w:color="auto"/>
                                <w:left w:val="none" w:sz="0" w:space="0" w:color="auto"/>
                                <w:bottom w:val="none" w:sz="0" w:space="0" w:color="auto"/>
                                <w:right w:val="none" w:sz="0" w:space="0" w:color="auto"/>
                              </w:divBdr>
                              <w:divsChild>
                                <w:div w:id="1347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217606">
      <w:bodyDiv w:val="1"/>
      <w:marLeft w:val="0"/>
      <w:marRight w:val="0"/>
      <w:marTop w:val="0"/>
      <w:marBottom w:val="0"/>
      <w:divBdr>
        <w:top w:val="none" w:sz="0" w:space="0" w:color="auto"/>
        <w:left w:val="none" w:sz="0" w:space="0" w:color="auto"/>
        <w:bottom w:val="none" w:sz="0" w:space="0" w:color="auto"/>
        <w:right w:val="none" w:sz="0" w:space="0" w:color="auto"/>
      </w:divBdr>
    </w:div>
    <w:div w:id="2034842269">
      <w:bodyDiv w:val="1"/>
      <w:marLeft w:val="0"/>
      <w:marRight w:val="0"/>
      <w:marTop w:val="0"/>
      <w:marBottom w:val="0"/>
      <w:divBdr>
        <w:top w:val="none" w:sz="0" w:space="0" w:color="auto"/>
        <w:left w:val="none" w:sz="0" w:space="0" w:color="auto"/>
        <w:bottom w:val="none" w:sz="0" w:space="0" w:color="auto"/>
        <w:right w:val="none" w:sz="0" w:space="0" w:color="auto"/>
      </w:divBdr>
    </w:div>
    <w:div w:id="2064021871">
      <w:bodyDiv w:val="1"/>
      <w:marLeft w:val="0"/>
      <w:marRight w:val="0"/>
      <w:marTop w:val="0"/>
      <w:marBottom w:val="0"/>
      <w:divBdr>
        <w:top w:val="none" w:sz="0" w:space="0" w:color="auto"/>
        <w:left w:val="none" w:sz="0" w:space="0" w:color="auto"/>
        <w:bottom w:val="none" w:sz="0" w:space="0" w:color="auto"/>
        <w:right w:val="none" w:sz="0" w:space="0" w:color="auto"/>
      </w:divBdr>
    </w:div>
    <w:div w:id="2095124836">
      <w:bodyDiv w:val="1"/>
      <w:marLeft w:val="0"/>
      <w:marRight w:val="0"/>
      <w:marTop w:val="0"/>
      <w:marBottom w:val="0"/>
      <w:divBdr>
        <w:top w:val="none" w:sz="0" w:space="0" w:color="auto"/>
        <w:left w:val="none" w:sz="0" w:space="0" w:color="auto"/>
        <w:bottom w:val="none" w:sz="0" w:space="0" w:color="auto"/>
        <w:right w:val="none" w:sz="0" w:space="0" w:color="auto"/>
      </w:divBdr>
      <w:divsChild>
        <w:div w:id="49773849">
          <w:marLeft w:val="0"/>
          <w:marRight w:val="0"/>
          <w:marTop w:val="400"/>
          <w:marBottom w:val="0"/>
          <w:divBdr>
            <w:top w:val="none" w:sz="0" w:space="0" w:color="auto"/>
            <w:left w:val="none" w:sz="0" w:space="0" w:color="auto"/>
            <w:bottom w:val="none" w:sz="0" w:space="0" w:color="auto"/>
            <w:right w:val="none" w:sz="0" w:space="0" w:color="auto"/>
          </w:divBdr>
        </w:div>
        <w:div w:id="1425228341">
          <w:marLeft w:val="0"/>
          <w:marRight w:val="0"/>
          <w:marTop w:val="400"/>
          <w:marBottom w:val="0"/>
          <w:divBdr>
            <w:top w:val="none" w:sz="0" w:space="0" w:color="auto"/>
            <w:left w:val="none" w:sz="0" w:space="0" w:color="auto"/>
            <w:bottom w:val="none" w:sz="0" w:space="0" w:color="auto"/>
            <w:right w:val="none" w:sz="0" w:space="0" w:color="auto"/>
          </w:divBdr>
        </w:div>
      </w:divsChild>
    </w:div>
    <w:div w:id="2111586556">
      <w:bodyDiv w:val="1"/>
      <w:marLeft w:val="0"/>
      <w:marRight w:val="0"/>
      <w:marTop w:val="0"/>
      <w:marBottom w:val="0"/>
      <w:divBdr>
        <w:top w:val="none" w:sz="0" w:space="0" w:color="auto"/>
        <w:left w:val="none" w:sz="0" w:space="0" w:color="auto"/>
        <w:bottom w:val="none" w:sz="0" w:space="0" w:color="auto"/>
        <w:right w:val="none" w:sz="0" w:space="0" w:color="auto"/>
      </w:divBdr>
    </w:div>
    <w:div w:id="2112823133">
      <w:bodyDiv w:val="1"/>
      <w:marLeft w:val="0"/>
      <w:marRight w:val="0"/>
      <w:marTop w:val="0"/>
      <w:marBottom w:val="0"/>
      <w:divBdr>
        <w:top w:val="none" w:sz="0" w:space="0" w:color="auto"/>
        <w:left w:val="none" w:sz="0" w:space="0" w:color="auto"/>
        <w:bottom w:val="none" w:sz="0" w:space="0" w:color="auto"/>
        <w:right w:val="none" w:sz="0" w:space="0" w:color="auto"/>
      </w:divBdr>
      <w:divsChild>
        <w:div w:id="1785806245">
          <w:marLeft w:val="0"/>
          <w:marRight w:val="0"/>
          <w:marTop w:val="0"/>
          <w:marBottom w:val="0"/>
          <w:divBdr>
            <w:top w:val="none" w:sz="0" w:space="0" w:color="auto"/>
            <w:left w:val="none" w:sz="0" w:space="0" w:color="auto"/>
            <w:bottom w:val="none" w:sz="0" w:space="0" w:color="auto"/>
            <w:right w:val="none" w:sz="0" w:space="0" w:color="auto"/>
          </w:divBdr>
          <w:divsChild>
            <w:div w:id="689840476">
              <w:marLeft w:val="0"/>
              <w:marRight w:val="0"/>
              <w:marTop w:val="0"/>
              <w:marBottom w:val="0"/>
              <w:divBdr>
                <w:top w:val="none" w:sz="0" w:space="0" w:color="auto"/>
                <w:left w:val="none" w:sz="0" w:space="0" w:color="auto"/>
                <w:bottom w:val="none" w:sz="0" w:space="0" w:color="auto"/>
                <w:right w:val="none" w:sz="0" w:space="0" w:color="auto"/>
              </w:divBdr>
              <w:divsChild>
                <w:div w:id="1153907213">
                  <w:marLeft w:val="0"/>
                  <w:marRight w:val="0"/>
                  <w:marTop w:val="0"/>
                  <w:marBottom w:val="0"/>
                  <w:divBdr>
                    <w:top w:val="none" w:sz="0" w:space="0" w:color="auto"/>
                    <w:left w:val="none" w:sz="0" w:space="0" w:color="auto"/>
                    <w:bottom w:val="none" w:sz="0" w:space="0" w:color="auto"/>
                    <w:right w:val="none" w:sz="0" w:space="0" w:color="auto"/>
                  </w:divBdr>
                  <w:divsChild>
                    <w:div w:id="253711084">
                      <w:marLeft w:val="0"/>
                      <w:marRight w:val="0"/>
                      <w:marTop w:val="0"/>
                      <w:marBottom w:val="0"/>
                      <w:divBdr>
                        <w:top w:val="none" w:sz="0" w:space="0" w:color="auto"/>
                        <w:left w:val="none" w:sz="0" w:space="0" w:color="auto"/>
                        <w:bottom w:val="none" w:sz="0" w:space="0" w:color="auto"/>
                        <w:right w:val="none" w:sz="0" w:space="0" w:color="auto"/>
                      </w:divBdr>
                      <w:divsChild>
                        <w:div w:id="547183591">
                          <w:marLeft w:val="0"/>
                          <w:marRight w:val="0"/>
                          <w:marTop w:val="0"/>
                          <w:marBottom w:val="0"/>
                          <w:divBdr>
                            <w:top w:val="none" w:sz="0" w:space="0" w:color="auto"/>
                            <w:left w:val="none" w:sz="0" w:space="0" w:color="auto"/>
                            <w:bottom w:val="none" w:sz="0" w:space="0" w:color="auto"/>
                            <w:right w:val="none" w:sz="0" w:space="0" w:color="auto"/>
                          </w:divBdr>
                          <w:divsChild>
                            <w:div w:id="13935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23p67.1" TargetMode="External"/><Relationship Id="rId13" Type="http://schemas.openxmlformats.org/officeDocument/2006/relationships/hyperlink" Target="http://eur-lex.europa.eu/eli/dir/2009/52?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tania.saeima.lv/LIVS12/saeimalivs12.nsf/0/7D0A717033CEF737C2257FF5004267AF?Open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9459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287760-publisko-iepirkumu-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133536-publisko-iepirkumu-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2EE9-7329-4B5C-9D61-8108953C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9277</TotalTime>
  <Pages>72</Pages>
  <Words>117679</Words>
  <Characters>67078</Characters>
  <Application>Microsoft Office Word</Application>
  <DocSecurity>0</DocSecurity>
  <Lines>558</Lines>
  <Paragraphs>368</Paragraphs>
  <ScaleCrop>false</ScaleCrop>
  <HeadingPairs>
    <vt:vector size="2" baseType="variant">
      <vt:variant>
        <vt:lpstr>Title</vt:lpstr>
      </vt:variant>
      <vt:variant>
        <vt:i4>1</vt:i4>
      </vt:variant>
    </vt:vector>
  </HeadingPairs>
  <TitlesOfParts>
    <vt:vector size="1" baseType="lpstr">
      <vt:lpstr>Grozījumi Publiskās un privātās partnerības likumā</vt:lpstr>
    </vt:vector>
  </TitlesOfParts>
  <Company>Finanšu ministrija</Company>
  <LinksUpToDate>false</LinksUpToDate>
  <CharactersWithSpaces>184389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Publiskās un privātās partnerības likumā</dc:title>
  <dc:subject>Likumprojekts</dc:subject>
  <dc:creator>Inga Bērziņa</dc:creator>
  <cp:keywords/>
  <dc:description>67083947, inga.berzina@fm.gov.lv</dc:description>
  <cp:lastModifiedBy>Inga Bērziņa</cp:lastModifiedBy>
  <cp:revision>847</cp:revision>
  <cp:lastPrinted>2016-11-13T12:22:00Z</cp:lastPrinted>
  <dcterms:created xsi:type="dcterms:W3CDTF">2015-09-22T08:22:00Z</dcterms:created>
  <dcterms:modified xsi:type="dcterms:W3CDTF">2017-01-18T18:00:00Z</dcterms:modified>
</cp:coreProperties>
</file>