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B61" w:rsidRDefault="002A5B61" w:rsidP="008A47E8">
      <w:pPr>
        <w:spacing w:before="120" w:after="120" w:line="240" w:lineRule="auto"/>
        <w:jc w:val="center"/>
        <w:rPr>
          <w:rFonts w:ascii="Times New Roman" w:hAnsi="Times New Roman"/>
          <w:b/>
          <w:sz w:val="28"/>
          <w:szCs w:val="28"/>
          <w:lang w:val="lv-LV"/>
        </w:rPr>
      </w:pPr>
    </w:p>
    <w:p w:rsidR="002A5B61" w:rsidRDefault="002A5B61" w:rsidP="008A47E8">
      <w:pPr>
        <w:spacing w:before="120" w:after="120" w:line="240" w:lineRule="auto"/>
        <w:jc w:val="center"/>
        <w:rPr>
          <w:rFonts w:ascii="Times New Roman" w:hAnsi="Times New Roman"/>
          <w:b/>
          <w:sz w:val="28"/>
          <w:szCs w:val="28"/>
          <w:lang w:val="lv-LV"/>
        </w:rPr>
      </w:pPr>
    </w:p>
    <w:p w:rsidR="002A5B61" w:rsidRDefault="002A5B61" w:rsidP="008A47E8">
      <w:pPr>
        <w:spacing w:before="120" w:after="120" w:line="240" w:lineRule="auto"/>
        <w:jc w:val="center"/>
        <w:rPr>
          <w:rFonts w:ascii="Times New Roman" w:hAnsi="Times New Roman"/>
          <w:b/>
          <w:sz w:val="28"/>
          <w:szCs w:val="28"/>
          <w:lang w:val="lv-LV"/>
        </w:rPr>
      </w:pPr>
    </w:p>
    <w:p w:rsidR="002A5B61" w:rsidRDefault="002A5B61" w:rsidP="008A47E8">
      <w:pPr>
        <w:spacing w:before="120" w:after="120" w:line="240" w:lineRule="auto"/>
        <w:jc w:val="center"/>
        <w:rPr>
          <w:rFonts w:ascii="Times New Roman" w:hAnsi="Times New Roman"/>
          <w:b/>
          <w:sz w:val="28"/>
          <w:szCs w:val="28"/>
          <w:lang w:val="lv-LV"/>
        </w:rPr>
      </w:pPr>
    </w:p>
    <w:p w:rsidR="002A5B61" w:rsidRDefault="002A5B61" w:rsidP="008A47E8">
      <w:pPr>
        <w:spacing w:before="120" w:after="120" w:line="240" w:lineRule="auto"/>
        <w:jc w:val="center"/>
        <w:rPr>
          <w:rFonts w:ascii="Times New Roman" w:hAnsi="Times New Roman"/>
          <w:b/>
          <w:sz w:val="28"/>
          <w:szCs w:val="28"/>
          <w:lang w:val="lv-LV"/>
        </w:rPr>
      </w:pPr>
    </w:p>
    <w:p w:rsidR="002A5B61" w:rsidRDefault="002A5B61" w:rsidP="008A47E8">
      <w:pPr>
        <w:spacing w:before="120" w:after="120" w:line="240" w:lineRule="auto"/>
        <w:jc w:val="center"/>
        <w:rPr>
          <w:rFonts w:ascii="Times New Roman" w:hAnsi="Times New Roman"/>
          <w:b/>
          <w:sz w:val="28"/>
          <w:szCs w:val="28"/>
          <w:lang w:val="lv-LV"/>
        </w:rPr>
      </w:pPr>
    </w:p>
    <w:p w:rsidR="002A5B61" w:rsidRDefault="002A5B61" w:rsidP="008A47E8">
      <w:pPr>
        <w:spacing w:before="120" w:after="120" w:line="240" w:lineRule="auto"/>
        <w:jc w:val="center"/>
        <w:rPr>
          <w:rFonts w:ascii="Times New Roman" w:hAnsi="Times New Roman"/>
          <w:b/>
          <w:sz w:val="28"/>
          <w:szCs w:val="28"/>
          <w:lang w:val="lv-LV"/>
        </w:rPr>
      </w:pPr>
    </w:p>
    <w:p w:rsidR="002A5B61" w:rsidRDefault="002A5B61" w:rsidP="008A47E8">
      <w:pPr>
        <w:spacing w:before="120" w:after="120" w:line="240" w:lineRule="auto"/>
        <w:jc w:val="center"/>
        <w:rPr>
          <w:rFonts w:ascii="Times New Roman" w:hAnsi="Times New Roman"/>
          <w:b/>
          <w:sz w:val="28"/>
          <w:szCs w:val="28"/>
          <w:lang w:val="lv-LV"/>
        </w:rPr>
      </w:pPr>
    </w:p>
    <w:p w:rsidR="002A5B61" w:rsidRDefault="002A5B61" w:rsidP="008A47E8">
      <w:pPr>
        <w:spacing w:before="120" w:after="120" w:line="240" w:lineRule="auto"/>
        <w:jc w:val="center"/>
        <w:rPr>
          <w:rFonts w:ascii="Times New Roman" w:hAnsi="Times New Roman"/>
          <w:b/>
          <w:sz w:val="28"/>
          <w:szCs w:val="28"/>
          <w:lang w:val="lv-LV"/>
        </w:rPr>
      </w:pPr>
    </w:p>
    <w:p w:rsidR="008A47E8" w:rsidRPr="00D46893" w:rsidRDefault="008A47E8" w:rsidP="008A47E8">
      <w:pPr>
        <w:spacing w:before="120" w:after="120" w:line="240" w:lineRule="auto"/>
        <w:jc w:val="center"/>
        <w:rPr>
          <w:rFonts w:ascii="Times New Roman" w:hAnsi="Times New Roman"/>
          <w:b/>
          <w:sz w:val="28"/>
          <w:szCs w:val="28"/>
          <w:lang w:val="lv-LV"/>
        </w:rPr>
      </w:pPr>
      <w:r w:rsidRPr="00D46893">
        <w:rPr>
          <w:rFonts w:ascii="Times New Roman" w:hAnsi="Times New Roman"/>
          <w:b/>
          <w:sz w:val="28"/>
          <w:szCs w:val="28"/>
          <w:lang w:val="lv-LV"/>
        </w:rPr>
        <w:t>INFORMATĪVAIS ZIŅOJUMS</w:t>
      </w:r>
    </w:p>
    <w:p w:rsidR="00D46893" w:rsidRPr="00D46893" w:rsidRDefault="008A47E8" w:rsidP="00D46893">
      <w:pPr>
        <w:spacing w:before="240" w:after="240" w:line="240" w:lineRule="auto"/>
        <w:jc w:val="center"/>
        <w:rPr>
          <w:rFonts w:ascii="Times New Roman" w:hAnsi="Times New Roman"/>
          <w:b/>
          <w:sz w:val="28"/>
          <w:szCs w:val="28"/>
          <w:lang w:val="lv-LV"/>
        </w:rPr>
      </w:pPr>
      <w:r w:rsidRPr="00D46893">
        <w:rPr>
          <w:rFonts w:ascii="Times New Roman" w:hAnsi="Times New Roman"/>
          <w:b/>
          <w:sz w:val="28"/>
          <w:szCs w:val="28"/>
          <w:lang w:val="lv-LV"/>
        </w:rPr>
        <w:t xml:space="preserve">Par </w:t>
      </w:r>
      <w:r w:rsidR="00D46893" w:rsidRPr="00D46893">
        <w:rPr>
          <w:rFonts w:ascii="Times New Roman" w:hAnsi="Times New Roman"/>
          <w:b/>
          <w:sz w:val="28"/>
          <w:szCs w:val="28"/>
          <w:lang w:val="lv-LV"/>
        </w:rPr>
        <w:t>Ministru kabineta 2015. gada 15. septembra sēdes protokollēmuma (protokols Nr. 47; 35.§) “Informatīvais ziņojums “Viedās specializācijas stratēģijas monitoringa sistēma”” 3. punktā dotā uzdevuma atzīšanu par aktualitāti zaudējušu</w:t>
      </w:r>
    </w:p>
    <w:p w:rsidR="002A5B61" w:rsidRDefault="00D46893" w:rsidP="008A47E8">
      <w:pPr>
        <w:spacing w:after="120" w:line="240" w:lineRule="auto"/>
        <w:jc w:val="both"/>
        <w:rPr>
          <w:rFonts w:ascii="Times New Roman" w:hAnsi="Times New Roman"/>
          <w:sz w:val="28"/>
          <w:szCs w:val="24"/>
          <w:lang w:val="lv-LV"/>
        </w:rPr>
      </w:pPr>
      <w:r w:rsidRPr="00D46893">
        <w:rPr>
          <w:rFonts w:ascii="Times New Roman" w:hAnsi="Times New Roman"/>
          <w:sz w:val="28"/>
          <w:szCs w:val="24"/>
          <w:lang w:val="lv-LV"/>
        </w:rPr>
        <w:tab/>
      </w:r>
    </w:p>
    <w:p w:rsidR="002A5B61" w:rsidRDefault="002A5B61" w:rsidP="008A47E8">
      <w:pPr>
        <w:spacing w:after="120" w:line="240" w:lineRule="auto"/>
        <w:jc w:val="both"/>
        <w:rPr>
          <w:rFonts w:ascii="Times New Roman" w:hAnsi="Times New Roman"/>
          <w:sz w:val="28"/>
          <w:szCs w:val="24"/>
          <w:lang w:val="lv-LV"/>
        </w:rPr>
      </w:pPr>
    </w:p>
    <w:p w:rsidR="002A5B61" w:rsidRDefault="002A5B61" w:rsidP="008A47E8">
      <w:pPr>
        <w:spacing w:after="120" w:line="240" w:lineRule="auto"/>
        <w:jc w:val="both"/>
        <w:rPr>
          <w:rFonts w:ascii="Times New Roman" w:hAnsi="Times New Roman"/>
          <w:sz w:val="28"/>
          <w:szCs w:val="24"/>
          <w:lang w:val="lv-LV"/>
        </w:rPr>
      </w:pPr>
    </w:p>
    <w:p w:rsidR="002A5B61" w:rsidRDefault="002A5B61" w:rsidP="008A47E8">
      <w:pPr>
        <w:spacing w:after="120" w:line="240" w:lineRule="auto"/>
        <w:jc w:val="both"/>
        <w:rPr>
          <w:rFonts w:ascii="Times New Roman" w:hAnsi="Times New Roman"/>
          <w:sz w:val="28"/>
          <w:szCs w:val="24"/>
          <w:lang w:val="lv-LV"/>
        </w:rPr>
      </w:pPr>
    </w:p>
    <w:p w:rsidR="002A5B61" w:rsidRDefault="002A5B61" w:rsidP="008A47E8">
      <w:pPr>
        <w:spacing w:after="120" w:line="240" w:lineRule="auto"/>
        <w:jc w:val="both"/>
        <w:rPr>
          <w:rFonts w:ascii="Times New Roman" w:hAnsi="Times New Roman"/>
          <w:sz w:val="28"/>
          <w:szCs w:val="24"/>
          <w:lang w:val="lv-LV"/>
        </w:rPr>
      </w:pPr>
    </w:p>
    <w:p w:rsidR="002A5B61" w:rsidRDefault="002A5B61" w:rsidP="008A47E8">
      <w:pPr>
        <w:spacing w:after="120" w:line="240" w:lineRule="auto"/>
        <w:jc w:val="both"/>
        <w:rPr>
          <w:rFonts w:ascii="Times New Roman" w:hAnsi="Times New Roman"/>
          <w:sz w:val="28"/>
          <w:szCs w:val="24"/>
          <w:lang w:val="lv-LV"/>
        </w:rPr>
      </w:pPr>
    </w:p>
    <w:p w:rsidR="002A5B61" w:rsidRDefault="002A5B61" w:rsidP="008A47E8">
      <w:pPr>
        <w:spacing w:after="120" w:line="240" w:lineRule="auto"/>
        <w:jc w:val="both"/>
        <w:rPr>
          <w:rFonts w:ascii="Times New Roman" w:hAnsi="Times New Roman"/>
          <w:sz w:val="28"/>
          <w:szCs w:val="24"/>
          <w:lang w:val="lv-LV"/>
        </w:rPr>
      </w:pPr>
    </w:p>
    <w:p w:rsidR="002A5B61" w:rsidRDefault="002A5B61" w:rsidP="008A47E8">
      <w:pPr>
        <w:spacing w:after="120" w:line="240" w:lineRule="auto"/>
        <w:jc w:val="both"/>
        <w:rPr>
          <w:rFonts w:ascii="Times New Roman" w:hAnsi="Times New Roman"/>
          <w:sz w:val="28"/>
          <w:szCs w:val="24"/>
          <w:lang w:val="lv-LV"/>
        </w:rPr>
      </w:pPr>
    </w:p>
    <w:p w:rsidR="002A5B61" w:rsidRDefault="002A5B61" w:rsidP="008A47E8">
      <w:pPr>
        <w:spacing w:after="120" w:line="240" w:lineRule="auto"/>
        <w:jc w:val="both"/>
        <w:rPr>
          <w:rFonts w:ascii="Times New Roman" w:hAnsi="Times New Roman"/>
          <w:sz w:val="28"/>
          <w:szCs w:val="24"/>
          <w:lang w:val="lv-LV"/>
        </w:rPr>
      </w:pPr>
    </w:p>
    <w:p w:rsidR="002A5B61" w:rsidRDefault="002A5B61" w:rsidP="008A47E8">
      <w:pPr>
        <w:spacing w:after="120" w:line="240" w:lineRule="auto"/>
        <w:jc w:val="both"/>
        <w:rPr>
          <w:rFonts w:ascii="Times New Roman" w:hAnsi="Times New Roman"/>
          <w:sz w:val="28"/>
          <w:szCs w:val="24"/>
          <w:lang w:val="lv-LV"/>
        </w:rPr>
      </w:pPr>
    </w:p>
    <w:p w:rsidR="002A5B61" w:rsidRDefault="002A5B61" w:rsidP="008A47E8">
      <w:pPr>
        <w:spacing w:after="120" w:line="240" w:lineRule="auto"/>
        <w:jc w:val="both"/>
        <w:rPr>
          <w:rFonts w:ascii="Times New Roman" w:hAnsi="Times New Roman"/>
          <w:sz w:val="28"/>
          <w:szCs w:val="24"/>
          <w:lang w:val="lv-LV"/>
        </w:rPr>
      </w:pPr>
    </w:p>
    <w:p w:rsidR="002A5B61" w:rsidRDefault="002A5B61" w:rsidP="008A47E8">
      <w:pPr>
        <w:spacing w:after="120" w:line="240" w:lineRule="auto"/>
        <w:jc w:val="both"/>
        <w:rPr>
          <w:rFonts w:ascii="Times New Roman" w:hAnsi="Times New Roman"/>
          <w:sz w:val="28"/>
          <w:szCs w:val="24"/>
          <w:lang w:val="lv-LV"/>
        </w:rPr>
      </w:pPr>
    </w:p>
    <w:p w:rsidR="002A5B61" w:rsidRDefault="002A5B61" w:rsidP="008A47E8">
      <w:pPr>
        <w:spacing w:after="120" w:line="240" w:lineRule="auto"/>
        <w:jc w:val="both"/>
        <w:rPr>
          <w:rFonts w:ascii="Times New Roman" w:hAnsi="Times New Roman"/>
          <w:sz w:val="28"/>
          <w:szCs w:val="24"/>
          <w:lang w:val="lv-LV"/>
        </w:rPr>
      </w:pPr>
    </w:p>
    <w:p w:rsidR="002A5B61" w:rsidRDefault="002A5B61" w:rsidP="008A47E8">
      <w:pPr>
        <w:spacing w:after="120" w:line="240" w:lineRule="auto"/>
        <w:jc w:val="both"/>
        <w:rPr>
          <w:rFonts w:ascii="Times New Roman" w:hAnsi="Times New Roman"/>
          <w:sz w:val="28"/>
          <w:szCs w:val="24"/>
          <w:lang w:val="lv-LV"/>
        </w:rPr>
      </w:pPr>
    </w:p>
    <w:p w:rsidR="002A5B61" w:rsidRDefault="002A5B61" w:rsidP="008A47E8">
      <w:pPr>
        <w:spacing w:after="120" w:line="240" w:lineRule="auto"/>
        <w:jc w:val="both"/>
        <w:rPr>
          <w:rFonts w:ascii="Times New Roman" w:hAnsi="Times New Roman"/>
          <w:sz w:val="28"/>
          <w:szCs w:val="24"/>
          <w:lang w:val="lv-LV"/>
        </w:rPr>
      </w:pPr>
    </w:p>
    <w:p w:rsidR="002A5B61" w:rsidRDefault="002A5B61" w:rsidP="008A47E8">
      <w:pPr>
        <w:spacing w:after="120" w:line="240" w:lineRule="auto"/>
        <w:jc w:val="both"/>
        <w:rPr>
          <w:rFonts w:ascii="Times New Roman" w:hAnsi="Times New Roman"/>
          <w:sz w:val="28"/>
          <w:szCs w:val="24"/>
          <w:lang w:val="lv-LV"/>
        </w:rPr>
      </w:pPr>
    </w:p>
    <w:p w:rsidR="00203ABF" w:rsidRDefault="00203ABF" w:rsidP="00203ABF">
      <w:pPr>
        <w:spacing w:after="60" w:line="240" w:lineRule="auto"/>
        <w:jc w:val="both"/>
        <w:rPr>
          <w:rFonts w:ascii="Times New Roman" w:hAnsi="Times New Roman"/>
          <w:sz w:val="28"/>
          <w:szCs w:val="24"/>
          <w:lang w:val="lv-LV"/>
        </w:rPr>
      </w:pPr>
    </w:p>
    <w:p w:rsidR="008A47E8" w:rsidRDefault="00203ABF" w:rsidP="00203ABF">
      <w:pPr>
        <w:spacing w:after="60" w:line="240" w:lineRule="auto"/>
        <w:jc w:val="both"/>
        <w:rPr>
          <w:rFonts w:ascii="Times New Roman" w:hAnsi="Times New Roman"/>
          <w:sz w:val="28"/>
          <w:szCs w:val="24"/>
          <w:lang w:val="lv-LV"/>
        </w:rPr>
      </w:pPr>
      <w:r>
        <w:rPr>
          <w:rFonts w:ascii="Times New Roman" w:hAnsi="Times New Roman"/>
          <w:sz w:val="28"/>
          <w:szCs w:val="24"/>
          <w:lang w:val="lv-LV"/>
        </w:rPr>
        <w:lastRenderedPageBreak/>
        <w:tab/>
      </w:r>
      <w:r w:rsidR="008A47E8" w:rsidRPr="00D46893">
        <w:rPr>
          <w:rFonts w:ascii="Times New Roman" w:hAnsi="Times New Roman"/>
          <w:sz w:val="28"/>
          <w:szCs w:val="24"/>
          <w:lang w:val="lv-LV"/>
        </w:rPr>
        <w:t>Ministru kabineta (turpmāk – MK) 2015. gada 15. septembra sēd</w:t>
      </w:r>
      <w:r w:rsidR="00DD50F0">
        <w:rPr>
          <w:rFonts w:ascii="Times New Roman" w:hAnsi="Times New Roman"/>
          <w:sz w:val="28"/>
          <w:szCs w:val="24"/>
          <w:lang w:val="lv-LV"/>
        </w:rPr>
        <w:t xml:space="preserve">ē </w:t>
      </w:r>
      <w:r w:rsidR="00050759" w:rsidRPr="00D46893">
        <w:rPr>
          <w:rFonts w:ascii="Times New Roman" w:hAnsi="Times New Roman"/>
          <w:sz w:val="28"/>
          <w:szCs w:val="24"/>
          <w:lang w:val="lv-LV"/>
        </w:rPr>
        <w:t>(protokols Nr. 47; 35.§)</w:t>
      </w:r>
      <w:r w:rsidR="00050759">
        <w:rPr>
          <w:rFonts w:ascii="Times New Roman" w:hAnsi="Times New Roman"/>
          <w:sz w:val="28"/>
          <w:szCs w:val="24"/>
          <w:lang w:val="lv-LV"/>
        </w:rPr>
        <w:t xml:space="preserve"> </w:t>
      </w:r>
      <w:r w:rsidR="00DD50F0">
        <w:rPr>
          <w:rFonts w:ascii="Times New Roman" w:hAnsi="Times New Roman"/>
          <w:sz w:val="28"/>
          <w:szCs w:val="24"/>
          <w:lang w:val="lv-LV"/>
        </w:rPr>
        <w:t>tika izskatīts Izglītības un zinātnes ministrijas</w:t>
      </w:r>
      <w:r w:rsidR="00956448">
        <w:rPr>
          <w:rFonts w:ascii="Times New Roman" w:hAnsi="Times New Roman"/>
          <w:sz w:val="28"/>
          <w:szCs w:val="24"/>
          <w:lang w:val="lv-LV"/>
        </w:rPr>
        <w:t xml:space="preserve"> (turpmāk – IZM)</w:t>
      </w:r>
      <w:r w:rsidR="00DD50F0">
        <w:rPr>
          <w:rFonts w:ascii="Times New Roman" w:hAnsi="Times New Roman"/>
          <w:sz w:val="28"/>
          <w:szCs w:val="24"/>
          <w:lang w:val="lv-LV"/>
        </w:rPr>
        <w:t xml:space="preserve"> sadarbībā ar Ekonomikas ministriju </w:t>
      </w:r>
      <w:r w:rsidR="00956448">
        <w:rPr>
          <w:rFonts w:ascii="Times New Roman" w:hAnsi="Times New Roman"/>
          <w:sz w:val="28"/>
          <w:szCs w:val="24"/>
          <w:lang w:val="lv-LV"/>
        </w:rPr>
        <w:t xml:space="preserve">(turpmāk – EM) </w:t>
      </w:r>
      <w:r w:rsidR="00DD50F0">
        <w:rPr>
          <w:rFonts w:ascii="Times New Roman" w:hAnsi="Times New Roman"/>
          <w:sz w:val="28"/>
          <w:szCs w:val="24"/>
          <w:lang w:val="lv-LV"/>
        </w:rPr>
        <w:t xml:space="preserve">izstrādātais informatīvais ziņojums “Viedās specializācijas stratēģijas monitoringa sistēma” (turpmāk – informatīvais ziņojums par RIS3 monitoringa sistēmu). Ievērojot, ka informatīvais ziņojums par RIS3 monitoringa sistēmu identificēja nepieciešamību pēc papildu finansējuma Viedās specializācijas stratēģijas (turpmāk – RIS3) monitoringa īstenošanai, </w:t>
      </w:r>
      <w:r w:rsidR="008A47E8" w:rsidRPr="00D46893">
        <w:rPr>
          <w:rFonts w:ascii="Times New Roman" w:hAnsi="Times New Roman"/>
          <w:sz w:val="28"/>
          <w:szCs w:val="24"/>
          <w:lang w:val="lv-LV"/>
        </w:rPr>
        <w:t xml:space="preserve">protokollēmuma “Informatīvais ziņojums “Viedās specializācijas stratēģijas monitoringa sistēma”” (turpmāk – protokollēmums) </w:t>
      </w:r>
      <w:r w:rsidR="00956448">
        <w:rPr>
          <w:rFonts w:ascii="Times New Roman" w:hAnsi="Times New Roman"/>
          <w:sz w:val="28"/>
          <w:szCs w:val="24"/>
          <w:lang w:val="lv-LV"/>
        </w:rPr>
        <w:t xml:space="preserve">    </w:t>
      </w:r>
      <w:r w:rsidR="008A47E8" w:rsidRPr="00D46893">
        <w:rPr>
          <w:rFonts w:ascii="Times New Roman" w:hAnsi="Times New Roman"/>
          <w:sz w:val="28"/>
          <w:szCs w:val="24"/>
          <w:lang w:val="lv-LV"/>
        </w:rPr>
        <w:t xml:space="preserve">3. punktā </w:t>
      </w:r>
      <w:r w:rsidR="00956448">
        <w:rPr>
          <w:rFonts w:ascii="Times New Roman" w:hAnsi="Times New Roman"/>
          <w:sz w:val="28"/>
          <w:szCs w:val="24"/>
          <w:lang w:val="lv-LV"/>
        </w:rPr>
        <w:t xml:space="preserve">IZM </w:t>
      </w:r>
      <w:r w:rsidR="008A47E8" w:rsidRPr="00D46893">
        <w:rPr>
          <w:rFonts w:ascii="Times New Roman" w:hAnsi="Times New Roman"/>
          <w:sz w:val="28"/>
          <w:szCs w:val="24"/>
          <w:lang w:val="lv-LV"/>
        </w:rPr>
        <w:t xml:space="preserve">tika dots uzdevums sadarbībā ar Finanšu ministriju (turpmāk – FM) un </w:t>
      </w:r>
      <w:r w:rsidR="00956448">
        <w:rPr>
          <w:rFonts w:ascii="Times New Roman" w:hAnsi="Times New Roman"/>
          <w:sz w:val="28"/>
          <w:szCs w:val="24"/>
          <w:lang w:val="lv-LV"/>
        </w:rPr>
        <w:t xml:space="preserve">EM </w:t>
      </w:r>
      <w:r w:rsidR="008A47E8" w:rsidRPr="00D46893">
        <w:rPr>
          <w:rFonts w:ascii="Times New Roman" w:hAnsi="Times New Roman"/>
          <w:sz w:val="28"/>
          <w:szCs w:val="24"/>
          <w:lang w:val="lv-LV"/>
        </w:rPr>
        <w:t>izstrādāt detalizētu monitoringa īstenošanas izmaksu plānu.</w:t>
      </w:r>
    </w:p>
    <w:p w:rsidR="00942245" w:rsidRPr="00942245" w:rsidRDefault="00DD50F0" w:rsidP="00203ABF">
      <w:pPr>
        <w:spacing w:after="120" w:line="240" w:lineRule="auto"/>
        <w:jc w:val="both"/>
        <w:rPr>
          <w:rFonts w:ascii="Times New Roman" w:hAnsi="Times New Roman"/>
          <w:sz w:val="28"/>
          <w:szCs w:val="24"/>
          <w:lang w:val="lv-LV"/>
        </w:rPr>
      </w:pPr>
      <w:r>
        <w:rPr>
          <w:rFonts w:ascii="Times New Roman" w:hAnsi="Times New Roman"/>
          <w:sz w:val="28"/>
          <w:szCs w:val="24"/>
          <w:lang w:val="lv-LV"/>
        </w:rPr>
        <w:tab/>
        <w:t>Informatīvais ziņojums “</w:t>
      </w:r>
      <w:r w:rsidRPr="00DD50F0">
        <w:rPr>
          <w:rFonts w:ascii="Times New Roman" w:hAnsi="Times New Roman"/>
          <w:sz w:val="28"/>
          <w:szCs w:val="24"/>
          <w:lang w:val="lv-LV"/>
        </w:rPr>
        <w:t>Par Ministru kabineta 2015. gada</w:t>
      </w:r>
      <w:r w:rsidR="003B65FE">
        <w:rPr>
          <w:rFonts w:ascii="Times New Roman" w:hAnsi="Times New Roman"/>
          <w:sz w:val="28"/>
          <w:szCs w:val="24"/>
          <w:lang w:val="lv-LV"/>
        </w:rPr>
        <w:t xml:space="preserve"> </w:t>
      </w:r>
      <w:r w:rsidR="00D15E74">
        <w:rPr>
          <w:rFonts w:ascii="Times New Roman" w:hAnsi="Times New Roman"/>
          <w:sz w:val="28"/>
          <w:szCs w:val="24"/>
          <w:lang w:val="lv-LV"/>
        </w:rPr>
        <w:t xml:space="preserve">15. </w:t>
      </w:r>
      <w:r w:rsidRPr="00DD50F0">
        <w:rPr>
          <w:rFonts w:ascii="Times New Roman" w:hAnsi="Times New Roman"/>
          <w:sz w:val="28"/>
          <w:szCs w:val="24"/>
          <w:lang w:val="lv-LV"/>
        </w:rPr>
        <w:t>septembra sēdes protokollēmuma (protokols Nr. 47; 35.§) “Informatīvais ziņojums “Viedās specializācijas stratē</w:t>
      </w:r>
      <w:r w:rsidR="00050759">
        <w:rPr>
          <w:rFonts w:ascii="Times New Roman" w:hAnsi="Times New Roman"/>
          <w:sz w:val="28"/>
          <w:szCs w:val="24"/>
          <w:lang w:val="lv-LV"/>
        </w:rPr>
        <w:t xml:space="preserve">ģijas monitoringa sistēma”” </w:t>
      </w:r>
      <w:r w:rsidR="009C47AA">
        <w:rPr>
          <w:rFonts w:ascii="Times New Roman" w:hAnsi="Times New Roman"/>
          <w:sz w:val="28"/>
          <w:szCs w:val="24"/>
          <w:lang w:val="lv-LV"/>
        </w:rPr>
        <w:t xml:space="preserve">3. </w:t>
      </w:r>
      <w:r w:rsidRPr="00DD50F0">
        <w:rPr>
          <w:rFonts w:ascii="Times New Roman" w:hAnsi="Times New Roman"/>
          <w:sz w:val="28"/>
          <w:szCs w:val="24"/>
          <w:lang w:val="lv-LV"/>
        </w:rPr>
        <w:t>punktā dotā uzdevuma atzīšanu par aktualitāti zaudējušu</w:t>
      </w:r>
      <w:r>
        <w:rPr>
          <w:rFonts w:ascii="Times New Roman" w:hAnsi="Times New Roman"/>
          <w:sz w:val="28"/>
          <w:szCs w:val="24"/>
          <w:lang w:val="lv-LV"/>
        </w:rPr>
        <w:t xml:space="preserve">” izstrādāts, lai pamatotu </w:t>
      </w:r>
      <w:r w:rsidR="00050759">
        <w:rPr>
          <w:rFonts w:ascii="Times New Roman" w:hAnsi="Times New Roman"/>
          <w:sz w:val="28"/>
          <w:szCs w:val="24"/>
          <w:lang w:val="lv-LV"/>
        </w:rPr>
        <w:t xml:space="preserve">protokollēmuma </w:t>
      </w:r>
      <w:r w:rsidR="003B65FE">
        <w:rPr>
          <w:rFonts w:ascii="Times New Roman" w:hAnsi="Times New Roman"/>
          <w:sz w:val="28"/>
          <w:szCs w:val="24"/>
          <w:lang w:val="lv-LV"/>
        </w:rPr>
        <w:t xml:space="preserve">          </w:t>
      </w:r>
      <w:r w:rsidR="00050759">
        <w:rPr>
          <w:rFonts w:ascii="Times New Roman" w:hAnsi="Times New Roman"/>
          <w:sz w:val="28"/>
          <w:szCs w:val="24"/>
          <w:lang w:val="lv-LV"/>
        </w:rPr>
        <w:t xml:space="preserve">3. punktā doto uzdevumu </w:t>
      </w:r>
      <w:r w:rsidR="002A5B61">
        <w:rPr>
          <w:rFonts w:ascii="Times New Roman" w:hAnsi="Times New Roman"/>
          <w:sz w:val="28"/>
          <w:szCs w:val="24"/>
          <w:lang w:val="lv-LV"/>
        </w:rPr>
        <w:t>kā</w:t>
      </w:r>
      <w:r w:rsidR="00050759">
        <w:rPr>
          <w:rFonts w:ascii="Times New Roman" w:hAnsi="Times New Roman"/>
          <w:sz w:val="28"/>
          <w:szCs w:val="24"/>
          <w:lang w:val="lv-LV"/>
        </w:rPr>
        <w:t xml:space="preserve"> aktualitāti zaudējušu, ievērojot, ka atsevišķu Eiropas Savienības (turpmāk – ES)</w:t>
      </w:r>
      <w:r w:rsidR="00050759" w:rsidRPr="00D46893">
        <w:rPr>
          <w:rFonts w:ascii="Times New Roman" w:hAnsi="Times New Roman"/>
          <w:sz w:val="28"/>
          <w:szCs w:val="24"/>
          <w:lang w:val="lv-LV"/>
        </w:rPr>
        <w:t xml:space="preserve"> struktūrfondu sp</w:t>
      </w:r>
      <w:r w:rsidR="00050759">
        <w:rPr>
          <w:rFonts w:ascii="Times New Roman" w:hAnsi="Times New Roman"/>
          <w:sz w:val="28"/>
          <w:szCs w:val="24"/>
          <w:lang w:val="lv-LV"/>
        </w:rPr>
        <w:t xml:space="preserve">ecifiskā atbalsta mērķu ieviešanas nosacījumu izstrādes gaitā rasts risinājums esošā finansējuma un atbalstāmo darbību ietvaros nodrošināt </w:t>
      </w:r>
      <w:r w:rsidR="009C47AA">
        <w:rPr>
          <w:rFonts w:ascii="Times New Roman" w:hAnsi="Times New Roman"/>
          <w:sz w:val="28"/>
          <w:szCs w:val="24"/>
          <w:lang w:val="lv-LV"/>
        </w:rPr>
        <w:t>to</w:t>
      </w:r>
      <w:r w:rsidR="00050759">
        <w:rPr>
          <w:rFonts w:ascii="Times New Roman" w:hAnsi="Times New Roman"/>
          <w:sz w:val="28"/>
          <w:szCs w:val="24"/>
          <w:lang w:val="lv-LV"/>
        </w:rPr>
        <w:t xml:space="preserve"> RIS3 monitoringa </w:t>
      </w:r>
      <w:r w:rsidR="009C47AA">
        <w:rPr>
          <w:rFonts w:ascii="Times New Roman" w:hAnsi="Times New Roman"/>
          <w:sz w:val="28"/>
          <w:szCs w:val="24"/>
          <w:lang w:val="lv-LV"/>
        </w:rPr>
        <w:t>aktivitāšu īstenošanu</w:t>
      </w:r>
      <w:r w:rsidR="00050759">
        <w:rPr>
          <w:rFonts w:ascii="Times New Roman" w:hAnsi="Times New Roman"/>
          <w:sz w:val="28"/>
          <w:szCs w:val="24"/>
          <w:lang w:val="lv-LV"/>
        </w:rPr>
        <w:t xml:space="preserve">, </w:t>
      </w:r>
      <w:r w:rsidR="003B65FE">
        <w:rPr>
          <w:rFonts w:ascii="Times New Roman" w:hAnsi="Times New Roman"/>
          <w:sz w:val="28"/>
          <w:szCs w:val="24"/>
          <w:lang w:val="lv-LV"/>
        </w:rPr>
        <w:t>kurām</w:t>
      </w:r>
      <w:r w:rsidR="00050759">
        <w:rPr>
          <w:rFonts w:ascii="Times New Roman" w:hAnsi="Times New Roman"/>
          <w:sz w:val="28"/>
          <w:szCs w:val="24"/>
          <w:lang w:val="lv-LV"/>
        </w:rPr>
        <w:t xml:space="preserve"> sākotnēji tika identificēta papildfinansējuma nepieciešamība. </w:t>
      </w:r>
      <w:r w:rsidR="00942245">
        <w:rPr>
          <w:rFonts w:ascii="Times New Roman" w:hAnsi="Times New Roman"/>
          <w:sz w:val="28"/>
          <w:szCs w:val="24"/>
          <w:lang w:val="lv-LV"/>
        </w:rPr>
        <w:tab/>
      </w:r>
    </w:p>
    <w:p w:rsidR="007041B1" w:rsidRPr="007041B1" w:rsidRDefault="007041B1" w:rsidP="00203ABF">
      <w:pPr>
        <w:spacing w:after="120" w:line="240" w:lineRule="auto"/>
        <w:jc w:val="both"/>
        <w:rPr>
          <w:rFonts w:ascii="Times New Roman" w:hAnsi="Times New Roman"/>
          <w:b/>
          <w:sz w:val="28"/>
          <w:szCs w:val="24"/>
          <w:lang w:val="lv-LV"/>
        </w:rPr>
      </w:pPr>
      <w:r w:rsidRPr="007041B1">
        <w:rPr>
          <w:rFonts w:ascii="Times New Roman" w:hAnsi="Times New Roman"/>
          <w:b/>
          <w:sz w:val="28"/>
          <w:szCs w:val="24"/>
          <w:lang w:val="lv-LV"/>
        </w:rPr>
        <w:t xml:space="preserve">I. </w:t>
      </w:r>
      <w:r>
        <w:rPr>
          <w:rFonts w:ascii="Times New Roman" w:hAnsi="Times New Roman"/>
          <w:b/>
          <w:sz w:val="28"/>
          <w:szCs w:val="24"/>
          <w:lang w:val="lv-LV"/>
        </w:rPr>
        <w:t>RIS3 monitoringa sistēmas</w:t>
      </w:r>
      <w:r w:rsidR="003B65FE">
        <w:rPr>
          <w:rFonts w:ascii="Times New Roman" w:hAnsi="Times New Roman"/>
          <w:b/>
          <w:sz w:val="28"/>
          <w:szCs w:val="24"/>
          <w:lang w:val="lv-LV"/>
        </w:rPr>
        <w:t xml:space="preserve"> darbība</w:t>
      </w:r>
      <w:r>
        <w:rPr>
          <w:rFonts w:ascii="Times New Roman" w:hAnsi="Times New Roman"/>
          <w:b/>
          <w:sz w:val="28"/>
          <w:szCs w:val="24"/>
          <w:lang w:val="lv-LV"/>
        </w:rPr>
        <w:t xml:space="preserve"> </w:t>
      </w:r>
      <w:r w:rsidR="003B65FE">
        <w:rPr>
          <w:rFonts w:ascii="Times New Roman" w:hAnsi="Times New Roman"/>
          <w:b/>
          <w:sz w:val="28"/>
          <w:szCs w:val="24"/>
          <w:lang w:val="lv-LV"/>
        </w:rPr>
        <w:t xml:space="preserve">un tās </w:t>
      </w:r>
      <w:r>
        <w:rPr>
          <w:rFonts w:ascii="Times New Roman" w:hAnsi="Times New Roman"/>
          <w:b/>
          <w:sz w:val="28"/>
          <w:szCs w:val="24"/>
          <w:lang w:val="lv-LV"/>
        </w:rPr>
        <w:t>īstenošanas nodrošinājums.</w:t>
      </w:r>
    </w:p>
    <w:p w:rsidR="003B65FE" w:rsidRDefault="00D46893" w:rsidP="00203ABF">
      <w:pPr>
        <w:spacing w:after="0" w:line="240" w:lineRule="auto"/>
        <w:jc w:val="both"/>
        <w:rPr>
          <w:rFonts w:ascii="Times New Roman" w:hAnsi="Times New Roman"/>
          <w:sz w:val="28"/>
          <w:szCs w:val="24"/>
          <w:lang w:val="lv-LV"/>
        </w:rPr>
      </w:pPr>
      <w:r w:rsidRPr="00D46893">
        <w:rPr>
          <w:rFonts w:ascii="Times New Roman" w:hAnsi="Times New Roman"/>
          <w:sz w:val="28"/>
          <w:szCs w:val="24"/>
          <w:lang w:val="lv-LV"/>
        </w:rPr>
        <w:tab/>
      </w:r>
      <w:r w:rsidR="003B65FE">
        <w:rPr>
          <w:rFonts w:ascii="Times New Roman" w:hAnsi="Times New Roman"/>
          <w:sz w:val="28"/>
          <w:szCs w:val="24"/>
          <w:lang w:val="lv-LV"/>
        </w:rPr>
        <w:t>RIS3 monitoringa sistēma paredz trīs pamata darb</w:t>
      </w:r>
      <w:r w:rsidR="009C47AA">
        <w:rPr>
          <w:rFonts w:ascii="Times New Roman" w:hAnsi="Times New Roman"/>
          <w:sz w:val="28"/>
          <w:szCs w:val="24"/>
          <w:lang w:val="lv-LV"/>
        </w:rPr>
        <w:t>ības virzienus, kuri tiek īstenoti saskaņā ar to ietvaros plānotajām aktivitātēm</w:t>
      </w:r>
      <w:r w:rsidR="003B65FE">
        <w:rPr>
          <w:rFonts w:ascii="Times New Roman" w:hAnsi="Times New Roman"/>
          <w:sz w:val="28"/>
          <w:szCs w:val="24"/>
          <w:lang w:val="lv-LV"/>
        </w:rPr>
        <w:t xml:space="preserve"> (skat. Attēls Nr.1). </w:t>
      </w:r>
    </w:p>
    <w:p w:rsidR="003B65FE" w:rsidRPr="004C7567" w:rsidRDefault="003B65FE" w:rsidP="002A5B61">
      <w:pPr>
        <w:spacing w:after="0" w:line="240" w:lineRule="auto"/>
        <w:jc w:val="right"/>
        <w:rPr>
          <w:rFonts w:ascii="Times New Roman" w:hAnsi="Times New Roman"/>
          <w:i/>
          <w:sz w:val="28"/>
          <w:szCs w:val="24"/>
          <w:lang w:val="lv-LV"/>
        </w:rPr>
      </w:pPr>
      <w:r w:rsidRPr="004C7567">
        <w:rPr>
          <w:rFonts w:ascii="Times New Roman" w:hAnsi="Times New Roman"/>
          <w:i/>
          <w:sz w:val="28"/>
          <w:szCs w:val="24"/>
          <w:lang w:val="lv-LV"/>
        </w:rPr>
        <w:t>Attēls Nr.1</w:t>
      </w:r>
    </w:p>
    <w:p w:rsidR="009C47AA" w:rsidRPr="00956448" w:rsidRDefault="009C47AA" w:rsidP="009C47AA">
      <w:pPr>
        <w:spacing w:after="0" w:line="240" w:lineRule="auto"/>
        <w:jc w:val="center"/>
        <w:rPr>
          <w:rFonts w:ascii="Times New Roman" w:hAnsi="Times New Roman"/>
          <w:b/>
          <w:sz w:val="28"/>
          <w:szCs w:val="24"/>
          <w:lang w:val="lv-LV"/>
        </w:rPr>
      </w:pPr>
      <w:r w:rsidRPr="00956448">
        <w:rPr>
          <w:rFonts w:ascii="Times New Roman" w:hAnsi="Times New Roman"/>
          <w:b/>
          <w:sz w:val="28"/>
          <w:szCs w:val="24"/>
          <w:lang w:val="lv-LV"/>
        </w:rPr>
        <w:t>RIS3 monitoringa darbības virzieni un aktivitātes</w:t>
      </w:r>
    </w:p>
    <w:p w:rsidR="003B65FE" w:rsidRDefault="009C47AA" w:rsidP="003B65FE">
      <w:pPr>
        <w:spacing w:after="0" w:line="240" w:lineRule="auto"/>
        <w:ind w:right="-1"/>
        <w:jc w:val="center"/>
        <w:rPr>
          <w:rFonts w:ascii="Times New Roman" w:hAnsi="Times New Roman"/>
          <w:sz w:val="20"/>
          <w:szCs w:val="24"/>
        </w:rPr>
      </w:pPr>
      <w:r>
        <w:rPr>
          <w:rFonts w:ascii="Times New Roman" w:hAnsi="Times New Roman"/>
          <w:noProof/>
          <w:sz w:val="20"/>
          <w:szCs w:val="24"/>
          <w:lang w:val="lv-LV" w:eastAsia="lv-LV"/>
        </w:rPr>
        <w:drawing>
          <wp:inline distT="0" distB="0" distL="0" distR="0">
            <wp:extent cx="4093200" cy="219960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IS3 monitoringa darbības virzieni.png"/>
                    <pic:cNvPicPr/>
                  </pic:nvPicPr>
                  <pic:blipFill>
                    <a:blip r:embed="rId8">
                      <a:extLst>
                        <a:ext uri="{28A0092B-C50C-407E-A947-70E740481C1C}">
                          <a14:useLocalDpi xmlns:a14="http://schemas.microsoft.com/office/drawing/2010/main" val="0"/>
                        </a:ext>
                      </a:extLst>
                    </a:blip>
                    <a:stretch>
                      <a:fillRect/>
                    </a:stretch>
                  </pic:blipFill>
                  <pic:spPr>
                    <a:xfrm>
                      <a:off x="0" y="0"/>
                      <a:ext cx="4093200" cy="2199600"/>
                    </a:xfrm>
                    <a:prstGeom prst="rect">
                      <a:avLst/>
                    </a:prstGeom>
                  </pic:spPr>
                </pic:pic>
              </a:graphicData>
            </a:graphic>
          </wp:inline>
        </w:drawing>
      </w:r>
    </w:p>
    <w:p w:rsidR="00BC649E" w:rsidRPr="00BC649E" w:rsidRDefault="003B65FE" w:rsidP="00220E11">
      <w:pPr>
        <w:spacing w:before="60" w:after="0" w:line="240" w:lineRule="auto"/>
        <w:jc w:val="right"/>
        <w:rPr>
          <w:rFonts w:ascii="Times New Roman" w:hAnsi="Times New Roman"/>
          <w:sz w:val="20"/>
          <w:szCs w:val="24"/>
        </w:rPr>
      </w:pPr>
      <w:proofErr w:type="spellStart"/>
      <w:r w:rsidRPr="002A5B61">
        <w:rPr>
          <w:rFonts w:ascii="Times New Roman" w:hAnsi="Times New Roman"/>
          <w:sz w:val="20"/>
          <w:szCs w:val="24"/>
        </w:rPr>
        <w:t>Avots</w:t>
      </w:r>
      <w:proofErr w:type="spellEnd"/>
      <w:r w:rsidRPr="002A5B61">
        <w:rPr>
          <w:rFonts w:ascii="Times New Roman" w:hAnsi="Times New Roman"/>
          <w:sz w:val="20"/>
          <w:szCs w:val="24"/>
        </w:rPr>
        <w:t>:</w:t>
      </w:r>
      <w:r w:rsidR="002A5B61" w:rsidRPr="002A5B61">
        <w:rPr>
          <w:rFonts w:ascii="Times New Roman" w:hAnsi="Times New Roman"/>
          <w:sz w:val="20"/>
          <w:szCs w:val="24"/>
        </w:rPr>
        <w:t xml:space="preserve"> </w:t>
      </w:r>
      <w:proofErr w:type="spellStart"/>
      <w:r w:rsidRPr="002A5B61">
        <w:rPr>
          <w:rFonts w:ascii="Times New Roman" w:hAnsi="Times New Roman"/>
          <w:sz w:val="20"/>
          <w:szCs w:val="24"/>
        </w:rPr>
        <w:t>Informatīvais</w:t>
      </w:r>
      <w:proofErr w:type="spellEnd"/>
      <w:r w:rsidRPr="002A5B61">
        <w:rPr>
          <w:rFonts w:ascii="Times New Roman" w:hAnsi="Times New Roman"/>
          <w:sz w:val="20"/>
          <w:szCs w:val="24"/>
        </w:rPr>
        <w:t xml:space="preserve"> </w:t>
      </w:r>
      <w:proofErr w:type="spellStart"/>
      <w:r w:rsidRPr="002A5B61">
        <w:rPr>
          <w:rFonts w:ascii="Times New Roman" w:hAnsi="Times New Roman"/>
          <w:sz w:val="20"/>
          <w:szCs w:val="24"/>
        </w:rPr>
        <w:t>ziņojums</w:t>
      </w:r>
      <w:proofErr w:type="spellEnd"/>
      <w:r w:rsidRPr="002A5B61">
        <w:rPr>
          <w:rFonts w:ascii="Times New Roman" w:hAnsi="Times New Roman"/>
          <w:sz w:val="20"/>
          <w:szCs w:val="24"/>
        </w:rPr>
        <w:t xml:space="preserve"> “</w:t>
      </w:r>
      <w:proofErr w:type="spellStart"/>
      <w:r w:rsidRPr="002A5B61">
        <w:rPr>
          <w:rFonts w:ascii="Times New Roman" w:hAnsi="Times New Roman"/>
          <w:sz w:val="20"/>
          <w:szCs w:val="24"/>
        </w:rPr>
        <w:t>Viedās</w:t>
      </w:r>
      <w:proofErr w:type="spellEnd"/>
      <w:r w:rsidRPr="002A5B61">
        <w:rPr>
          <w:rFonts w:ascii="Times New Roman" w:hAnsi="Times New Roman"/>
          <w:sz w:val="20"/>
          <w:szCs w:val="24"/>
        </w:rPr>
        <w:t xml:space="preserve"> specializācijas stratēģijas monitoringa sistēma” </w:t>
      </w:r>
    </w:p>
    <w:p w:rsidR="00B57FFA" w:rsidRDefault="006A3B79" w:rsidP="00203ABF">
      <w:pPr>
        <w:spacing w:before="120" w:after="60" w:line="240" w:lineRule="auto"/>
        <w:jc w:val="both"/>
        <w:rPr>
          <w:rFonts w:ascii="Times New Roman" w:hAnsi="Times New Roman"/>
          <w:sz w:val="28"/>
          <w:szCs w:val="24"/>
          <w:lang w:val="lv-LV"/>
        </w:rPr>
      </w:pPr>
      <w:r>
        <w:rPr>
          <w:rFonts w:ascii="Times New Roman" w:hAnsi="Times New Roman"/>
          <w:sz w:val="28"/>
          <w:szCs w:val="24"/>
          <w:lang w:val="lv-LV"/>
        </w:rPr>
        <w:tab/>
      </w:r>
      <w:r w:rsidR="009C47AA">
        <w:rPr>
          <w:rFonts w:ascii="Times New Roman" w:hAnsi="Times New Roman"/>
          <w:sz w:val="28"/>
          <w:szCs w:val="24"/>
          <w:lang w:val="lv-LV"/>
        </w:rPr>
        <w:t>Ievērojot</w:t>
      </w:r>
      <w:r w:rsidR="008A47E8" w:rsidRPr="00D46893">
        <w:rPr>
          <w:rFonts w:ascii="Times New Roman" w:hAnsi="Times New Roman"/>
          <w:sz w:val="28"/>
          <w:szCs w:val="24"/>
          <w:lang w:val="lv-LV"/>
        </w:rPr>
        <w:t xml:space="preserve"> protokollēmuma 3. punktā doto uzdevumu, 2015. gada </w:t>
      </w:r>
      <w:r w:rsidR="009C47AA">
        <w:rPr>
          <w:rFonts w:ascii="Times New Roman" w:hAnsi="Times New Roman"/>
          <w:sz w:val="28"/>
          <w:szCs w:val="24"/>
          <w:lang w:val="lv-LV"/>
        </w:rPr>
        <w:t xml:space="preserve">                 </w:t>
      </w:r>
      <w:r w:rsidR="008A47E8" w:rsidRPr="00D46893">
        <w:rPr>
          <w:rFonts w:ascii="Times New Roman" w:hAnsi="Times New Roman"/>
          <w:sz w:val="28"/>
          <w:szCs w:val="24"/>
          <w:lang w:val="lv-LV"/>
        </w:rPr>
        <w:t>10. decembrī Valsts sekretāru sanāksmē tika izsludināts informatīvais ziņojums “Viedās specializācijas stratēģijas monitoringa sistēmas izmaksu plāns” (VSS – 1293, prot. Nr. 48; 11.§)</w:t>
      </w:r>
      <w:r w:rsidR="00EB05E2">
        <w:rPr>
          <w:rFonts w:ascii="Times New Roman" w:hAnsi="Times New Roman"/>
          <w:sz w:val="28"/>
          <w:szCs w:val="24"/>
          <w:lang w:val="lv-LV"/>
        </w:rPr>
        <w:t xml:space="preserve"> (turpmāk – informatīvā ziņojuma projekts</w:t>
      </w:r>
      <w:r w:rsidR="007041B1">
        <w:rPr>
          <w:rFonts w:ascii="Times New Roman" w:hAnsi="Times New Roman"/>
          <w:sz w:val="28"/>
          <w:szCs w:val="24"/>
          <w:lang w:val="lv-LV"/>
        </w:rPr>
        <w:t xml:space="preserve"> par RIS3 monitoringa izmaksu plānu</w:t>
      </w:r>
      <w:r w:rsidR="00EB05E2">
        <w:rPr>
          <w:rFonts w:ascii="Times New Roman" w:hAnsi="Times New Roman"/>
          <w:sz w:val="28"/>
          <w:szCs w:val="24"/>
          <w:lang w:val="lv-LV"/>
        </w:rPr>
        <w:t>)</w:t>
      </w:r>
      <w:r w:rsidR="008A47E8" w:rsidRPr="00D46893">
        <w:rPr>
          <w:rFonts w:ascii="Times New Roman" w:hAnsi="Times New Roman"/>
          <w:sz w:val="28"/>
          <w:szCs w:val="24"/>
          <w:lang w:val="lv-LV"/>
        </w:rPr>
        <w:t xml:space="preserve">. </w:t>
      </w:r>
      <w:r w:rsidR="00EB05E2">
        <w:rPr>
          <w:rFonts w:ascii="Times New Roman" w:hAnsi="Times New Roman"/>
          <w:sz w:val="28"/>
          <w:szCs w:val="24"/>
          <w:lang w:val="lv-LV"/>
        </w:rPr>
        <w:t xml:space="preserve">Informatīvā ziņojuma projektā </w:t>
      </w:r>
      <w:r w:rsidR="007041B1">
        <w:rPr>
          <w:rFonts w:ascii="Times New Roman" w:hAnsi="Times New Roman"/>
          <w:sz w:val="28"/>
          <w:szCs w:val="24"/>
          <w:lang w:val="lv-LV"/>
        </w:rPr>
        <w:t xml:space="preserve">par RIS3 </w:t>
      </w:r>
      <w:r w:rsidR="007041B1">
        <w:rPr>
          <w:rFonts w:ascii="Times New Roman" w:hAnsi="Times New Roman"/>
          <w:sz w:val="28"/>
          <w:szCs w:val="24"/>
          <w:lang w:val="lv-LV"/>
        </w:rPr>
        <w:lastRenderedPageBreak/>
        <w:t xml:space="preserve">monitoringa izmaksu plānu </w:t>
      </w:r>
      <w:r w:rsidR="00EB05E2">
        <w:rPr>
          <w:rFonts w:ascii="Times New Roman" w:hAnsi="Times New Roman"/>
          <w:sz w:val="28"/>
          <w:szCs w:val="24"/>
          <w:lang w:val="lv-LV"/>
        </w:rPr>
        <w:t xml:space="preserve">tika noteikts, </w:t>
      </w:r>
      <w:r w:rsidR="00CF3E04">
        <w:rPr>
          <w:rFonts w:ascii="Times New Roman" w:hAnsi="Times New Roman"/>
          <w:sz w:val="28"/>
          <w:szCs w:val="24"/>
          <w:lang w:val="lv-LV"/>
        </w:rPr>
        <w:t xml:space="preserve">ka </w:t>
      </w:r>
      <w:r w:rsidR="007041B1">
        <w:rPr>
          <w:rFonts w:ascii="Times New Roman" w:hAnsi="Times New Roman"/>
          <w:sz w:val="28"/>
          <w:szCs w:val="24"/>
          <w:lang w:val="lv-LV"/>
        </w:rPr>
        <w:t xml:space="preserve">RIS3 </w:t>
      </w:r>
      <w:r w:rsidR="00EB05E2">
        <w:rPr>
          <w:rFonts w:ascii="Times New Roman" w:hAnsi="Times New Roman"/>
          <w:sz w:val="28"/>
          <w:szCs w:val="24"/>
          <w:lang w:val="lv-LV"/>
        </w:rPr>
        <w:t xml:space="preserve">monitoringa sistēmas īstenošana tiks </w:t>
      </w:r>
      <w:r w:rsidR="008A47E8" w:rsidRPr="00D46893">
        <w:rPr>
          <w:rFonts w:ascii="Times New Roman" w:hAnsi="Times New Roman"/>
          <w:sz w:val="28"/>
          <w:szCs w:val="24"/>
          <w:lang w:val="lv-LV"/>
        </w:rPr>
        <w:t>nodrošināt</w:t>
      </w:r>
      <w:r w:rsidR="00EB05E2">
        <w:rPr>
          <w:rFonts w:ascii="Times New Roman" w:hAnsi="Times New Roman"/>
          <w:sz w:val="28"/>
          <w:szCs w:val="24"/>
          <w:lang w:val="lv-LV"/>
        </w:rPr>
        <w:t xml:space="preserve">a </w:t>
      </w:r>
      <w:r w:rsidR="008A47E8" w:rsidRPr="00D46893">
        <w:rPr>
          <w:rFonts w:ascii="Times New Roman" w:hAnsi="Times New Roman"/>
          <w:sz w:val="28"/>
          <w:szCs w:val="24"/>
          <w:lang w:val="lv-LV"/>
        </w:rPr>
        <w:t>vairāk</w:t>
      </w:r>
      <w:r w:rsidR="00EB05E2">
        <w:rPr>
          <w:rFonts w:ascii="Times New Roman" w:hAnsi="Times New Roman"/>
          <w:sz w:val="28"/>
          <w:szCs w:val="24"/>
          <w:lang w:val="lv-LV"/>
        </w:rPr>
        <w:t>u</w:t>
      </w:r>
      <w:r w:rsidR="008A47E8" w:rsidRPr="00D46893">
        <w:rPr>
          <w:rFonts w:ascii="Times New Roman" w:hAnsi="Times New Roman"/>
          <w:sz w:val="28"/>
          <w:szCs w:val="24"/>
          <w:lang w:val="lv-LV"/>
        </w:rPr>
        <w:t xml:space="preserve"> </w:t>
      </w:r>
      <w:r w:rsidR="007041B1">
        <w:rPr>
          <w:rFonts w:ascii="Times New Roman" w:hAnsi="Times New Roman"/>
          <w:sz w:val="28"/>
          <w:szCs w:val="24"/>
          <w:lang w:val="lv-LV"/>
        </w:rPr>
        <w:t>ES</w:t>
      </w:r>
      <w:r w:rsidR="008A47E8" w:rsidRPr="00D46893">
        <w:rPr>
          <w:rFonts w:ascii="Times New Roman" w:hAnsi="Times New Roman"/>
          <w:sz w:val="28"/>
          <w:szCs w:val="24"/>
          <w:lang w:val="lv-LV"/>
        </w:rPr>
        <w:t xml:space="preserve"> struktūrfondu specifiskā atbalsta mērķu programm</w:t>
      </w:r>
      <w:r w:rsidR="00EB05E2">
        <w:rPr>
          <w:rFonts w:ascii="Times New Roman" w:hAnsi="Times New Roman"/>
          <w:sz w:val="28"/>
          <w:szCs w:val="24"/>
          <w:lang w:val="lv-LV"/>
        </w:rPr>
        <w:t>u darbību ietvaros</w:t>
      </w:r>
      <w:r w:rsidR="008A47E8" w:rsidRPr="00D46893">
        <w:rPr>
          <w:rFonts w:ascii="Times New Roman" w:hAnsi="Times New Roman"/>
          <w:sz w:val="28"/>
          <w:szCs w:val="24"/>
          <w:lang w:val="lv-LV"/>
        </w:rPr>
        <w:t xml:space="preserve"> (</w:t>
      </w:r>
      <w:r w:rsidR="00EB05E2">
        <w:rPr>
          <w:rFonts w:ascii="Times New Roman" w:hAnsi="Times New Roman"/>
          <w:sz w:val="28"/>
          <w:szCs w:val="24"/>
          <w:lang w:val="lv-LV"/>
        </w:rPr>
        <w:t>saskaņā ar konkrēto specifiskā atbalsta mērķu programmās pieejamo finansējumu</w:t>
      </w:r>
      <w:r w:rsidR="008A47E8" w:rsidRPr="00D46893">
        <w:rPr>
          <w:rFonts w:ascii="Times New Roman" w:hAnsi="Times New Roman"/>
          <w:sz w:val="28"/>
          <w:szCs w:val="24"/>
          <w:lang w:val="lv-LV"/>
        </w:rPr>
        <w:t>), kā arī</w:t>
      </w:r>
      <w:r w:rsidR="00B57FFA">
        <w:rPr>
          <w:rFonts w:ascii="Times New Roman" w:hAnsi="Times New Roman"/>
          <w:sz w:val="28"/>
          <w:szCs w:val="24"/>
          <w:lang w:val="lv-LV"/>
        </w:rPr>
        <w:t>,</w:t>
      </w:r>
      <w:r w:rsidR="008A47E8" w:rsidRPr="00D46893">
        <w:rPr>
          <w:rFonts w:ascii="Times New Roman" w:hAnsi="Times New Roman"/>
          <w:sz w:val="28"/>
          <w:szCs w:val="24"/>
          <w:lang w:val="lv-LV"/>
        </w:rPr>
        <w:t xml:space="preserve"> </w:t>
      </w:r>
      <w:r w:rsidR="00B57FFA" w:rsidRPr="00D46893">
        <w:rPr>
          <w:rFonts w:ascii="Times New Roman" w:hAnsi="Times New Roman"/>
          <w:sz w:val="28"/>
          <w:szCs w:val="24"/>
          <w:lang w:val="lv-LV"/>
        </w:rPr>
        <w:t>lai nodrošinātu papildu RIS3 monitoringa īstenošanai nepieciešamo finansējumu</w:t>
      </w:r>
      <w:r w:rsidR="00B57FFA">
        <w:rPr>
          <w:rFonts w:ascii="Times New Roman" w:hAnsi="Times New Roman"/>
          <w:sz w:val="28"/>
          <w:szCs w:val="24"/>
          <w:lang w:val="lv-LV"/>
        </w:rPr>
        <w:t>,</w:t>
      </w:r>
      <w:r w:rsidR="00B57FFA" w:rsidRPr="00D46893">
        <w:rPr>
          <w:rFonts w:ascii="Times New Roman" w:hAnsi="Times New Roman"/>
          <w:sz w:val="28"/>
          <w:szCs w:val="24"/>
          <w:lang w:val="lv-LV"/>
        </w:rPr>
        <w:t xml:space="preserve"> </w:t>
      </w:r>
      <w:r w:rsidR="008A47E8" w:rsidRPr="00D46893">
        <w:rPr>
          <w:rFonts w:ascii="Times New Roman" w:hAnsi="Times New Roman"/>
          <w:sz w:val="28"/>
          <w:szCs w:val="24"/>
          <w:lang w:val="lv-LV"/>
        </w:rPr>
        <w:t>1.1.1. specifiskā atbalsta mērķa “Palielināt Latvijas zinātnisko institūciju pētniecisko un inovatīvo kapacitāti un spēju piesaistīt ārējo finansējumu, ieguldot cilvēkresursos un infrastruktūrā” ietvaros izveidojot jaunu atbalsta pasākumu – 1.1.1.6. pasākums “RIS3 pārvaldības atbalsts</w:t>
      </w:r>
      <w:r w:rsidR="00B57FFA">
        <w:rPr>
          <w:rFonts w:ascii="Times New Roman" w:hAnsi="Times New Roman"/>
          <w:sz w:val="28"/>
          <w:szCs w:val="24"/>
          <w:lang w:val="lv-LV"/>
        </w:rPr>
        <w:t>” (turpmāk – 1.1.1.6. pasākums)</w:t>
      </w:r>
      <w:r w:rsidR="008A47E8" w:rsidRPr="00D46893">
        <w:rPr>
          <w:rFonts w:ascii="Times New Roman" w:hAnsi="Times New Roman"/>
          <w:sz w:val="28"/>
          <w:szCs w:val="24"/>
          <w:lang w:val="lv-LV"/>
        </w:rPr>
        <w:t xml:space="preserve">. </w:t>
      </w:r>
    </w:p>
    <w:p w:rsidR="005862BB" w:rsidRDefault="005862BB" w:rsidP="00203ABF">
      <w:pPr>
        <w:spacing w:after="60" w:line="240" w:lineRule="auto"/>
        <w:jc w:val="both"/>
        <w:rPr>
          <w:rFonts w:ascii="Times New Roman" w:hAnsi="Times New Roman"/>
          <w:sz w:val="28"/>
          <w:szCs w:val="24"/>
          <w:lang w:val="lv-LV"/>
        </w:rPr>
      </w:pPr>
      <w:r>
        <w:rPr>
          <w:rFonts w:ascii="Times New Roman" w:hAnsi="Times New Roman"/>
          <w:sz w:val="28"/>
          <w:szCs w:val="24"/>
          <w:lang w:val="lv-LV"/>
        </w:rPr>
        <w:tab/>
        <w:t>Informatīvā ziņojuma projektā par RIS3 monitoringa izmaksu plānu</w:t>
      </w:r>
      <w:r w:rsidR="00D15E74">
        <w:rPr>
          <w:rFonts w:ascii="Times New Roman" w:hAnsi="Times New Roman"/>
          <w:sz w:val="28"/>
          <w:szCs w:val="24"/>
          <w:lang w:val="lv-LV"/>
        </w:rPr>
        <w:t>,</w:t>
      </w:r>
      <w:r>
        <w:rPr>
          <w:rFonts w:ascii="Times New Roman" w:hAnsi="Times New Roman"/>
          <w:sz w:val="28"/>
          <w:szCs w:val="24"/>
          <w:lang w:val="lv-LV"/>
        </w:rPr>
        <w:t xml:space="preserve"> papildu finansējuma nepieciešamība tika identificēta šādām RIS3 monitoringa sistēmas darbības virzienos ietilpstošām aktivitātēm:</w:t>
      </w:r>
    </w:p>
    <w:p w:rsidR="005862BB" w:rsidRDefault="005862BB" w:rsidP="009C47AA">
      <w:pPr>
        <w:spacing w:after="120" w:line="240" w:lineRule="auto"/>
        <w:ind w:left="709" w:right="-1"/>
        <w:jc w:val="both"/>
        <w:rPr>
          <w:rFonts w:ascii="Times New Roman" w:hAnsi="Times New Roman"/>
          <w:sz w:val="28"/>
          <w:szCs w:val="24"/>
          <w:lang w:val="lv-LV"/>
        </w:rPr>
      </w:pPr>
      <w:r>
        <w:rPr>
          <w:rFonts w:ascii="Times New Roman" w:hAnsi="Times New Roman"/>
          <w:sz w:val="28"/>
          <w:szCs w:val="24"/>
          <w:lang w:val="lv-LV"/>
        </w:rPr>
        <w:tab/>
      </w:r>
      <w:r w:rsidRPr="00D15E74">
        <w:rPr>
          <w:rFonts w:ascii="Times New Roman" w:hAnsi="Times New Roman"/>
          <w:b/>
          <w:sz w:val="28"/>
          <w:szCs w:val="24"/>
          <w:lang w:val="lv-LV"/>
        </w:rPr>
        <w:t xml:space="preserve">- </w:t>
      </w:r>
      <w:r w:rsidR="00D15E74">
        <w:rPr>
          <w:rFonts w:ascii="Times New Roman" w:hAnsi="Times New Roman"/>
          <w:sz w:val="28"/>
          <w:szCs w:val="24"/>
          <w:lang w:val="lv-LV"/>
        </w:rPr>
        <w:t xml:space="preserve">RIS3 programmu pārvaldības kvalitātes vadība: </w:t>
      </w:r>
      <w:r w:rsidR="00D15E74" w:rsidRPr="00D15E74">
        <w:rPr>
          <w:rFonts w:ascii="Times New Roman" w:hAnsi="Times New Roman"/>
          <w:b/>
          <w:sz w:val="28"/>
          <w:szCs w:val="24"/>
          <w:lang w:val="lv-LV"/>
        </w:rPr>
        <w:t>RIS3 nozares eksperti</w:t>
      </w:r>
      <w:r w:rsidR="00D15E74">
        <w:rPr>
          <w:rFonts w:ascii="Times New Roman" w:hAnsi="Times New Roman"/>
          <w:sz w:val="28"/>
          <w:szCs w:val="24"/>
          <w:lang w:val="lv-LV"/>
        </w:rPr>
        <w:t xml:space="preserve"> </w:t>
      </w:r>
      <w:r w:rsidR="00D15E74" w:rsidRPr="009C47AA">
        <w:rPr>
          <w:rFonts w:ascii="Times New Roman" w:hAnsi="Times New Roman"/>
          <w:b/>
          <w:sz w:val="28"/>
          <w:szCs w:val="24"/>
          <w:lang w:val="lv-LV"/>
        </w:rPr>
        <w:t xml:space="preserve">- </w:t>
      </w:r>
      <w:r w:rsidR="00D15E74" w:rsidRPr="00B176D2">
        <w:rPr>
          <w:rFonts w:ascii="Times New Roman" w:hAnsi="Times New Roman"/>
          <w:b/>
          <w:sz w:val="28"/>
          <w:szCs w:val="24"/>
          <w:lang w:val="lv-LV"/>
        </w:rPr>
        <w:t>analītisks atbalsts</w:t>
      </w:r>
      <w:r w:rsidR="00D15E74">
        <w:rPr>
          <w:rFonts w:ascii="Times New Roman" w:hAnsi="Times New Roman"/>
          <w:sz w:val="28"/>
          <w:szCs w:val="24"/>
          <w:lang w:val="lv-LV"/>
        </w:rPr>
        <w:t xml:space="preserve"> RIS3 progresa ziņojumu sagatavošanā;</w:t>
      </w:r>
    </w:p>
    <w:p w:rsidR="00D15E74" w:rsidRDefault="00D15E74" w:rsidP="009C47AA">
      <w:pPr>
        <w:spacing w:after="120" w:line="240" w:lineRule="auto"/>
        <w:ind w:left="709" w:right="-1"/>
        <w:jc w:val="both"/>
        <w:rPr>
          <w:rFonts w:ascii="Times New Roman" w:hAnsi="Times New Roman"/>
          <w:sz w:val="28"/>
          <w:szCs w:val="24"/>
          <w:lang w:val="lv-LV"/>
        </w:rPr>
      </w:pPr>
      <w:r>
        <w:rPr>
          <w:rFonts w:ascii="Times New Roman" w:hAnsi="Times New Roman"/>
          <w:sz w:val="28"/>
          <w:szCs w:val="24"/>
          <w:lang w:val="lv-LV"/>
        </w:rPr>
        <w:tab/>
      </w:r>
      <w:r w:rsidRPr="00D15E74">
        <w:rPr>
          <w:rFonts w:ascii="Times New Roman" w:hAnsi="Times New Roman"/>
          <w:b/>
          <w:sz w:val="28"/>
          <w:szCs w:val="24"/>
          <w:lang w:val="lv-LV"/>
        </w:rPr>
        <w:t xml:space="preserve">- </w:t>
      </w:r>
      <w:r w:rsidRPr="00D15E74">
        <w:rPr>
          <w:rFonts w:ascii="Times New Roman" w:hAnsi="Times New Roman"/>
          <w:sz w:val="28"/>
          <w:szCs w:val="24"/>
          <w:lang w:val="lv-LV"/>
        </w:rPr>
        <w:t>RIS3</w:t>
      </w:r>
      <w:r>
        <w:rPr>
          <w:rFonts w:ascii="Times New Roman" w:hAnsi="Times New Roman"/>
          <w:sz w:val="28"/>
          <w:szCs w:val="24"/>
          <w:lang w:val="lv-LV"/>
        </w:rPr>
        <w:t xml:space="preserve"> programmu pārvaldības kvalitātes vadība: RIS3 pētniecības </w:t>
      </w:r>
      <w:r w:rsidR="009C47AA">
        <w:rPr>
          <w:rFonts w:ascii="Times New Roman" w:hAnsi="Times New Roman"/>
          <w:sz w:val="28"/>
          <w:szCs w:val="24"/>
          <w:lang w:val="lv-LV"/>
        </w:rPr>
        <w:t xml:space="preserve">un attīstības </w:t>
      </w:r>
      <w:r>
        <w:rPr>
          <w:rFonts w:ascii="Times New Roman" w:hAnsi="Times New Roman"/>
          <w:sz w:val="28"/>
          <w:szCs w:val="24"/>
          <w:lang w:val="lv-LV"/>
        </w:rPr>
        <w:t xml:space="preserve">programmu </w:t>
      </w:r>
      <w:r w:rsidR="009C47AA">
        <w:rPr>
          <w:rFonts w:ascii="Times New Roman" w:hAnsi="Times New Roman"/>
          <w:b/>
          <w:sz w:val="28"/>
          <w:szCs w:val="24"/>
          <w:lang w:val="lv-LV"/>
        </w:rPr>
        <w:t>ārējā</w:t>
      </w:r>
      <w:r w:rsidRPr="00D15E74">
        <w:rPr>
          <w:rFonts w:ascii="Times New Roman" w:hAnsi="Times New Roman"/>
          <w:b/>
          <w:sz w:val="28"/>
          <w:szCs w:val="24"/>
          <w:lang w:val="lv-LV"/>
        </w:rPr>
        <w:t xml:space="preserve"> zinātniskā ekspertīze</w:t>
      </w:r>
      <w:r>
        <w:rPr>
          <w:rStyle w:val="FootnoteReference"/>
          <w:rFonts w:ascii="Times New Roman" w:hAnsi="Times New Roman"/>
          <w:b/>
          <w:sz w:val="28"/>
          <w:szCs w:val="24"/>
          <w:lang w:val="lv-LV"/>
        </w:rPr>
        <w:footnoteReference w:id="1"/>
      </w:r>
      <w:r>
        <w:rPr>
          <w:rFonts w:ascii="Times New Roman" w:hAnsi="Times New Roman"/>
          <w:sz w:val="28"/>
          <w:szCs w:val="24"/>
          <w:lang w:val="lv-LV"/>
        </w:rPr>
        <w:t>;</w:t>
      </w:r>
    </w:p>
    <w:p w:rsidR="00D15E74" w:rsidRPr="00D15E74" w:rsidRDefault="00D15E74" w:rsidP="00203ABF">
      <w:pPr>
        <w:spacing w:after="60" w:line="240" w:lineRule="auto"/>
        <w:ind w:left="709" w:right="-1"/>
        <w:jc w:val="both"/>
        <w:rPr>
          <w:rFonts w:ascii="Times New Roman" w:hAnsi="Times New Roman"/>
          <w:sz w:val="28"/>
          <w:szCs w:val="24"/>
          <w:lang w:val="lv-LV"/>
        </w:rPr>
      </w:pPr>
      <w:r w:rsidRPr="00D15E74">
        <w:rPr>
          <w:rFonts w:ascii="Times New Roman" w:hAnsi="Times New Roman"/>
          <w:b/>
          <w:sz w:val="28"/>
          <w:szCs w:val="24"/>
          <w:lang w:val="lv-LV"/>
        </w:rPr>
        <w:tab/>
        <w:t xml:space="preserve">- </w:t>
      </w:r>
      <w:r w:rsidRPr="00D15E74">
        <w:rPr>
          <w:rFonts w:ascii="Times New Roman" w:hAnsi="Times New Roman"/>
          <w:sz w:val="28"/>
          <w:szCs w:val="24"/>
          <w:lang w:val="lv-LV"/>
        </w:rPr>
        <w:t>RIS3 progresa analīze</w:t>
      </w:r>
      <w:r>
        <w:rPr>
          <w:rFonts w:ascii="Times New Roman" w:hAnsi="Times New Roman"/>
          <w:sz w:val="28"/>
          <w:szCs w:val="24"/>
          <w:lang w:val="lv-LV"/>
        </w:rPr>
        <w:t xml:space="preserve">: </w:t>
      </w:r>
      <w:r w:rsidRPr="00D15E74">
        <w:rPr>
          <w:rFonts w:ascii="Times New Roman" w:hAnsi="Times New Roman"/>
          <w:b/>
          <w:sz w:val="28"/>
          <w:szCs w:val="24"/>
          <w:lang w:val="lv-LV"/>
        </w:rPr>
        <w:t>vienotās informācijas sistēmas par zinātnisko darbību attīstība</w:t>
      </w:r>
      <w:r>
        <w:rPr>
          <w:rFonts w:ascii="Times New Roman" w:hAnsi="Times New Roman"/>
          <w:sz w:val="28"/>
          <w:szCs w:val="24"/>
          <w:lang w:val="lv-LV"/>
        </w:rPr>
        <w:t xml:space="preserve">. </w:t>
      </w:r>
    </w:p>
    <w:p w:rsidR="00D15E74" w:rsidRDefault="00D46893" w:rsidP="00203ABF">
      <w:pPr>
        <w:spacing w:after="60" w:line="240" w:lineRule="auto"/>
        <w:jc w:val="both"/>
        <w:rPr>
          <w:rFonts w:ascii="Times New Roman" w:hAnsi="Times New Roman"/>
          <w:sz w:val="28"/>
          <w:szCs w:val="24"/>
          <w:lang w:val="lv-LV"/>
        </w:rPr>
      </w:pPr>
      <w:r w:rsidRPr="00D46893">
        <w:rPr>
          <w:rFonts w:ascii="Times New Roman" w:hAnsi="Times New Roman"/>
          <w:sz w:val="28"/>
          <w:szCs w:val="24"/>
          <w:lang w:val="lv-LV"/>
        </w:rPr>
        <w:tab/>
      </w:r>
      <w:r w:rsidR="008A47E8" w:rsidRPr="00D46893">
        <w:rPr>
          <w:rFonts w:ascii="Times New Roman" w:hAnsi="Times New Roman"/>
          <w:sz w:val="28"/>
          <w:szCs w:val="24"/>
          <w:lang w:val="lv-LV"/>
        </w:rPr>
        <w:t>Vienlaikus, IZM 1.1.1.5. pasākuma “Atbalsts starptautiskās sadarbības projektiem pētniecībā un inovācijās” (turpmāk – 1.1.1.5. pasākums) ieviešanas nosacījumu izstrādes gaitā</w:t>
      </w:r>
      <w:r w:rsidR="000B636F">
        <w:rPr>
          <w:rStyle w:val="FootnoteReference"/>
          <w:rFonts w:ascii="Times New Roman" w:hAnsi="Times New Roman"/>
          <w:sz w:val="28"/>
          <w:szCs w:val="24"/>
          <w:lang w:val="lv-LV"/>
        </w:rPr>
        <w:footnoteReference w:id="2"/>
      </w:r>
      <w:r w:rsidR="008A47E8" w:rsidRPr="00D46893">
        <w:rPr>
          <w:rFonts w:ascii="Times New Roman" w:hAnsi="Times New Roman"/>
          <w:sz w:val="28"/>
          <w:szCs w:val="24"/>
          <w:lang w:val="lv-LV"/>
        </w:rPr>
        <w:t xml:space="preserve"> </w:t>
      </w:r>
      <w:r w:rsidR="002A5B61">
        <w:rPr>
          <w:rFonts w:ascii="Times New Roman" w:hAnsi="Times New Roman"/>
          <w:sz w:val="28"/>
          <w:szCs w:val="24"/>
          <w:lang w:val="lv-LV"/>
        </w:rPr>
        <w:t>radusi</w:t>
      </w:r>
      <w:r w:rsidR="008A47E8" w:rsidRPr="00D46893">
        <w:rPr>
          <w:rFonts w:ascii="Times New Roman" w:hAnsi="Times New Roman"/>
          <w:sz w:val="28"/>
          <w:szCs w:val="24"/>
          <w:lang w:val="lv-LV"/>
        </w:rPr>
        <w:t xml:space="preserve"> risinājum</w:t>
      </w:r>
      <w:r w:rsidR="002A5B61">
        <w:rPr>
          <w:rFonts w:ascii="Times New Roman" w:hAnsi="Times New Roman"/>
          <w:sz w:val="28"/>
          <w:szCs w:val="24"/>
          <w:lang w:val="lv-LV"/>
        </w:rPr>
        <w:t>u</w:t>
      </w:r>
      <w:r w:rsidR="008A47E8" w:rsidRPr="00D46893">
        <w:rPr>
          <w:rFonts w:ascii="Times New Roman" w:hAnsi="Times New Roman"/>
          <w:sz w:val="28"/>
          <w:szCs w:val="24"/>
          <w:lang w:val="lv-LV"/>
        </w:rPr>
        <w:t xml:space="preserve"> </w:t>
      </w:r>
      <w:r w:rsidR="008A47E8" w:rsidRPr="00956448">
        <w:rPr>
          <w:rFonts w:ascii="Times New Roman" w:hAnsi="Times New Roman"/>
          <w:b/>
          <w:sz w:val="28"/>
          <w:szCs w:val="24"/>
          <w:lang w:val="lv-LV"/>
        </w:rPr>
        <w:t>analītisko atbalstu</w:t>
      </w:r>
      <w:r w:rsidR="008A47E8" w:rsidRPr="00D46893">
        <w:rPr>
          <w:rFonts w:ascii="Times New Roman" w:hAnsi="Times New Roman"/>
          <w:sz w:val="28"/>
          <w:szCs w:val="24"/>
          <w:lang w:val="lv-LV"/>
        </w:rPr>
        <w:t xml:space="preserve">, kas nepieciešams RIS3 monitoringa īstenošanai, nodrošināt ar 1.1.1.5. pasākuma ietvaros plānoto Eiropas Savienības pētniecības un inovāciju pamatprogrammas </w:t>
      </w:r>
      <w:r w:rsidR="008A47E8" w:rsidRPr="00956448">
        <w:rPr>
          <w:rFonts w:ascii="Times New Roman" w:hAnsi="Times New Roman"/>
          <w:b/>
          <w:sz w:val="28"/>
          <w:szCs w:val="24"/>
          <w:lang w:val="lv-LV"/>
        </w:rPr>
        <w:t>“Apvārsnis 2020”</w:t>
      </w:r>
      <w:r w:rsidR="008A47E8" w:rsidRPr="00D46893">
        <w:rPr>
          <w:rFonts w:ascii="Times New Roman" w:hAnsi="Times New Roman"/>
          <w:sz w:val="28"/>
          <w:szCs w:val="24"/>
          <w:lang w:val="lv-LV"/>
        </w:rPr>
        <w:t xml:space="preserve"> </w:t>
      </w:r>
      <w:r w:rsidR="00220E11">
        <w:rPr>
          <w:rFonts w:ascii="Times New Roman" w:hAnsi="Times New Roman"/>
          <w:sz w:val="28"/>
          <w:szCs w:val="24"/>
          <w:lang w:val="lv-LV"/>
        </w:rPr>
        <w:t xml:space="preserve">(turpmāk – programma “Apvārsnis 2020”) </w:t>
      </w:r>
      <w:r w:rsidR="008A47E8" w:rsidRPr="00956448">
        <w:rPr>
          <w:rFonts w:ascii="Times New Roman" w:hAnsi="Times New Roman"/>
          <w:b/>
          <w:sz w:val="28"/>
          <w:szCs w:val="24"/>
          <w:lang w:val="lv-LV"/>
        </w:rPr>
        <w:t>programmkomiteju ekspertu darbu</w:t>
      </w:r>
      <w:r w:rsidR="002A5B61" w:rsidRPr="00D15E74">
        <w:rPr>
          <w:rFonts w:ascii="Times New Roman" w:hAnsi="Times New Roman"/>
          <w:sz w:val="28"/>
          <w:szCs w:val="24"/>
          <w:lang w:val="lv-LV"/>
        </w:rPr>
        <w:t xml:space="preserve">, kā arī 1.1.1.5. pasākuma atbalstāmajās darbībās ietvert </w:t>
      </w:r>
      <w:r w:rsidR="00236E48">
        <w:rPr>
          <w:rFonts w:ascii="Times New Roman" w:hAnsi="Times New Roman"/>
          <w:sz w:val="28"/>
          <w:szCs w:val="24"/>
          <w:lang w:val="lv-LV"/>
        </w:rPr>
        <w:t>vienotās informācijas sistēmas par zinātnisko darbību –</w:t>
      </w:r>
      <w:r w:rsidR="002A5B61" w:rsidRPr="00956448">
        <w:rPr>
          <w:rFonts w:ascii="Times New Roman" w:hAnsi="Times New Roman"/>
          <w:b/>
          <w:sz w:val="28"/>
          <w:szCs w:val="24"/>
          <w:lang w:val="lv-LV"/>
        </w:rPr>
        <w:t xml:space="preserve">Nacionālās zinātniskās informācijas sistēmas </w:t>
      </w:r>
      <w:r w:rsidR="00220E11">
        <w:rPr>
          <w:rFonts w:ascii="Times New Roman" w:hAnsi="Times New Roman"/>
          <w:sz w:val="28"/>
          <w:szCs w:val="24"/>
          <w:lang w:val="lv-LV"/>
        </w:rPr>
        <w:t xml:space="preserve">(turpmāk – NZDIS) </w:t>
      </w:r>
      <w:r w:rsidR="002A5B61" w:rsidRPr="00D15E74">
        <w:rPr>
          <w:rFonts w:ascii="Times New Roman" w:hAnsi="Times New Roman"/>
          <w:sz w:val="28"/>
          <w:szCs w:val="24"/>
          <w:lang w:val="lv-LV"/>
        </w:rPr>
        <w:t xml:space="preserve">funkcionalitātes paplašināšanu, kā tas jau sākotnēji tika </w:t>
      </w:r>
      <w:r w:rsidR="00203F12">
        <w:rPr>
          <w:rFonts w:ascii="Times New Roman" w:hAnsi="Times New Roman"/>
          <w:sz w:val="28"/>
          <w:szCs w:val="24"/>
          <w:lang w:val="lv-LV"/>
        </w:rPr>
        <w:t>noteikts</w:t>
      </w:r>
      <w:r w:rsidR="002A5B61" w:rsidRPr="00D15E74">
        <w:rPr>
          <w:rFonts w:ascii="Times New Roman" w:hAnsi="Times New Roman"/>
          <w:sz w:val="28"/>
          <w:szCs w:val="24"/>
          <w:lang w:val="lv-LV"/>
        </w:rPr>
        <w:t xml:space="preserve"> darbības programmas “Izaugsme un nodarbinātība” papildinājumā</w:t>
      </w:r>
      <w:r w:rsidR="002A5B61">
        <w:rPr>
          <w:rStyle w:val="FootnoteReference"/>
          <w:rFonts w:ascii="Times New Roman" w:hAnsi="Times New Roman"/>
          <w:sz w:val="28"/>
          <w:szCs w:val="24"/>
          <w:lang w:val="lv-LV"/>
        </w:rPr>
        <w:footnoteReference w:id="3"/>
      </w:r>
      <w:r w:rsidR="002A5B61" w:rsidRPr="00D15E74">
        <w:rPr>
          <w:rFonts w:ascii="Times New Roman" w:hAnsi="Times New Roman"/>
          <w:sz w:val="28"/>
          <w:szCs w:val="24"/>
          <w:lang w:val="lv-LV"/>
        </w:rPr>
        <w:t xml:space="preserve"> ietvertajā informācijā. </w:t>
      </w:r>
      <w:r w:rsidR="008A47E8" w:rsidRPr="00D46893">
        <w:rPr>
          <w:rFonts w:ascii="Times New Roman" w:hAnsi="Times New Roman"/>
          <w:sz w:val="28"/>
          <w:szCs w:val="24"/>
          <w:lang w:val="lv-LV"/>
        </w:rPr>
        <w:t xml:space="preserve">EM RIS3 monitoringa īstenošanai nepieciešamās izmaksas ietvertas 1.2.1. specifiskā atbalsta mērķa </w:t>
      </w:r>
      <w:r w:rsidR="00956448">
        <w:rPr>
          <w:rFonts w:ascii="Times New Roman" w:hAnsi="Times New Roman"/>
          <w:sz w:val="28"/>
          <w:szCs w:val="24"/>
          <w:lang w:val="lv-LV"/>
        </w:rPr>
        <w:t xml:space="preserve">“Palielināt privātā sektora investīcijas P&amp;A” </w:t>
      </w:r>
      <w:r w:rsidR="008A47E8" w:rsidRPr="00D46893">
        <w:rPr>
          <w:rFonts w:ascii="Times New Roman" w:hAnsi="Times New Roman"/>
          <w:sz w:val="28"/>
          <w:szCs w:val="24"/>
          <w:lang w:val="lv-LV"/>
        </w:rPr>
        <w:t xml:space="preserve">pasākumos, proti, 1.2.1.2. pasākuma “Atbalsts tehnoloģiju pārneses sistēmas pilnveidošanai” ietvaros paredzot nākotnes scenāriju izstrādi pētniecības, </w:t>
      </w:r>
      <w:r w:rsidR="008A47E8" w:rsidRPr="00D46893">
        <w:rPr>
          <w:rFonts w:ascii="Times New Roman" w:hAnsi="Times New Roman"/>
          <w:sz w:val="28"/>
          <w:szCs w:val="24"/>
          <w:lang w:val="lv-LV"/>
        </w:rPr>
        <w:lastRenderedPageBreak/>
        <w:t>inovācijas un tehn</w:t>
      </w:r>
      <w:r w:rsidR="00163B3B">
        <w:rPr>
          <w:rFonts w:ascii="Times New Roman" w:hAnsi="Times New Roman"/>
          <w:sz w:val="28"/>
          <w:szCs w:val="24"/>
          <w:lang w:val="lv-LV"/>
        </w:rPr>
        <w:t>oloģiju attīstības jomā, kā arī</w:t>
      </w:r>
      <w:r w:rsidR="008A47E8" w:rsidRPr="00D46893">
        <w:rPr>
          <w:rFonts w:ascii="Times New Roman" w:hAnsi="Times New Roman"/>
          <w:sz w:val="28"/>
          <w:szCs w:val="24"/>
          <w:lang w:val="lv-LV"/>
        </w:rPr>
        <w:t xml:space="preserve"> izmantojot EM pieejamos cilvēkresursus nozaru vajadzību analīzes nodrošināšanai 1.2.1.1. pasākuma “Atbalsts jaunu produktu un tehnoloģiju izstrādei kompetences centru ietvaros” pirmās kārtas ietvaros. </w:t>
      </w:r>
    </w:p>
    <w:p w:rsidR="00D15E74" w:rsidRDefault="002A5B61" w:rsidP="00203ABF">
      <w:pPr>
        <w:spacing w:after="60" w:line="240" w:lineRule="auto"/>
        <w:jc w:val="both"/>
        <w:rPr>
          <w:rFonts w:ascii="Times New Roman" w:hAnsi="Times New Roman"/>
          <w:sz w:val="28"/>
          <w:szCs w:val="24"/>
          <w:lang w:val="lv-LV"/>
        </w:rPr>
      </w:pPr>
      <w:r>
        <w:rPr>
          <w:rFonts w:ascii="Times New Roman" w:hAnsi="Times New Roman"/>
          <w:sz w:val="28"/>
          <w:szCs w:val="24"/>
          <w:lang w:val="lv-LV"/>
        </w:rPr>
        <w:tab/>
      </w:r>
      <w:r w:rsidR="00236E48">
        <w:rPr>
          <w:rFonts w:ascii="Times New Roman" w:hAnsi="Times New Roman"/>
          <w:sz w:val="28"/>
          <w:szCs w:val="24"/>
          <w:lang w:val="lv-LV"/>
        </w:rPr>
        <w:t>Savukārt</w:t>
      </w:r>
      <w:r w:rsidR="00D15E74" w:rsidRPr="00D15E74">
        <w:rPr>
          <w:rFonts w:ascii="Times New Roman" w:hAnsi="Times New Roman"/>
          <w:sz w:val="28"/>
          <w:szCs w:val="24"/>
          <w:lang w:val="lv-LV"/>
        </w:rPr>
        <w:t xml:space="preserve"> </w:t>
      </w:r>
      <w:r w:rsidR="00D15E74" w:rsidRPr="00163B3B">
        <w:rPr>
          <w:rFonts w:ascii="Times New Roman" w:hAnsi="Times New Roman"/>
          <w:b/>
          <w:sz w:val="28"/>
          <w:szCs w:val="24"/>
          <w:lang w:val="lv-LV"/>
        </w:rPr>
        <w:t xml:space="preserve">ārējai </w:t>
      </w:r>
      <w:r w:rsidR="007D1FB1" w:rsidRPr="00163B3B">
        <w:rPr>
          <w:rFonts w:ascii="Times New Roman" w:hAnsi="Times New Roman"/>
          <w:b/>
          <w:sz w:val="28"/>
          <w:szCs w:val="24"/>
          <w:lang w:val="lv-LV"/>
        </w:rPr>
        <w:t xml:space="preserve">zinātniskajai </w:t>
      </w:r>
      <w:r w:rsidR="00D15E74" w:rsidRPr="00163B3B">
        <w:rPr>
          <w:rFonts w:ascii="Times New Roman" w:hAnsi="Times New Roman"/>
          <w:b/>
          <w:sz w:val="28"/>
          <w:szCs w:val="24"/>
          <w:lang w:val="lv-LV"/>
        </w:rPr>
        <w:t>ekspertīz</w:t>
      </w:r>
      <w:r w:rsidR="007D1FB1" w:rsidRPr="00163B3B">
        <w:rPr>
          <w:rFonts w:ascii="Times New Roman" w:hAnsi="Times New Roman"/>
          <w:b/>
          <w:sz w:val="28"/>
          <w:szCs w:val="24"/>
          <w:lang w:val="lv-LV"/>
        </w:rPr>
        <w:t>ei</w:t>
      </w:r>
      <w:r w:rsidR="007D1FB1">
        <w:rPr>
          <w:rFonts w:ascii="Times New Roman" w:hAnsi="Times New Roman"/>
          <w:sz w:val="28"/>
          <w:szCs w:val="24"/>
          <w:lang w:val="lv-LV"/>
        </w:rPr>
        <w:t xml:space="preserve"> paredzētās izmaksas 1.1.1.1. </w:t>
      </w:r>
      <w:r w:rsidR="00D15E74" w:rsidRPr="00D15E74">
        <w:rPr>
          <w:rFonts w:ascii="Times New Roman" w:hAnsi="Times New Roman"/>
          <w:sz w:val="28"/>
          <w:szCs w:val="24"/>
          <w:lang w:val="lv-LV"/>
        </w:rPr>
        <w:t>pasākumā “Praktiskas ievirzes pētījumi”</w:t>
      </w:r>
      <w:r w:rsidR="007D1FB1">
        <w:rPr>
          <w:rFonts w:ascii="Times New Roman" w:hAnsi="Times New Roman"/>
          <w:sz w:val="28"/>
          <w:szCs w:val="24"/>
          <w:lang w:val="lv-LV"/>
        </w:rPr>
        <w:t>,</w:t>
      </w:r>
      <w:r w:rsidR="00D15E74" w:rsidRPr="00D15E74">
        <w:rPr>
          <w:rFonts w:ascii="Times New Roman" w:hAnsi="Times New Roman"/>
          <w:sz w:val="28"/>
          <w:szCs w:val="24"/>
          <w:lang w:val="lv-LV"/>
        </w:rPr>
        <w:t xml:space="preserve"> </w:t>
      </w:r>
      <w:r>
        <w:rPr>
          <w:rFonts w:ascii="Times New Roman" w:hAnsi="Times New Roman"/>
          <w:sz w:val="28"/>
          <w:szCs w:val="24"/>
          <w:lang w:val="lv-LV"/>
        </w:rPr>
        <w:t xml:space="preserve">saskaņā ar </w:t>
      </w:r>
      <w:r w:rsidR="007D1FB1">
        <w:rPr>
          <w:rFonts w:ascii="Times New Roman" w:hAnsi="Times New Roman"/>
          <w:sz w:val="28"/>
          <w:szCs w:val="24"/>
          <w:lang w:val="lv-LV"/>
        </w:rPr>
        <w:t xml:space="preserve">2016. gada 8. novembra MK sēdes protokollēmuma (protokols Nr. 60; </w:t>
      </w:r>
      <w:r w:rsidR="007D1FB1" w:rsidRPr="007D1FB1">
        <w:rPr>
          <w:rFonts w:ascii="Times New Roman" w:hAnsi="Times New Roman"/>
          <w:sz w:val="28"/>
          <w:szCs w:val="24"/>
          <w:lang w:val="lv-LV"/>
        </w:rPr>
        <w:t>60.§</w:t>
      </w:r>
      <w:r w:rsidR="007D1FB1">
        <w:rPr>
          <w:rFonts w:ascii="Times New Roman" w:hAnsi="Times New Roman"/>
          <w:sz w:val="28"/>
          <w:szCs w:val="24"/>
          <w:lang w:val="lv-LV"/>
        </w:rPr>
        <w:t>) “</w:t>
      </w:r>
      <w:r w:rsidR="007D1FB1" w:rsidRPr="007D1FB1">
        <w:rPr>
          <w:rFonts w:ascii="Times New Roman" w:hAnsi="Times New Roman"/>
          <w:sz w:val="28"/>
          <w:szCs w:val="24"/>
          <w:lang w:val="lv-LV"/>
        </w:rPr>
        <w:t xml:space="preserve">Informatīvais ziņojums </w:t>
      </w:r>
      <w:r w:rsidR="007D1FB1">
        <w:rPr>
          <w:rFonts w:ascii="Times New Roman" w:hAnsi="Times New Roman"/>
          <w:sz w:val="28"/>
          <w:szCs w:val="24"/>
          <w:lang w:val="lv-LV"/>
        </w:rPr>
        <w:t>“</w:t>
      </w:r>
      <w:r w:rsidR="007D1FB1" w:rsidRPr="007D1FB1">
        <w:rPr>
          <w:rFonts w:ascii="Times New Roman" w:hAnsi="Times New Roman"/>
          <w:sz w:val="28"/>
          <w:szCs w:val="24"/>
          <w:lang w:val="lv-LV"/>
        </w:rPr>
        <w:t>Par papildu finansējuma piešķiršanu praktiskās pētniecības projektu atbalstam</w:t>
      </w:r>
      <w:r w:rsidR="007D1FB1">
        <w:rPr>
          <w:rFonts w:ascii="Times New Roman" w:hAnsi="Times New Roman"/>
          <w:sz w:val="28"/>
          <w:szCs w:val="24"/>
          <w:lang w:val="lv-LV"/>
        </w:rPr>
        <w:t xml:space="preserve">”” 5. un 6. punktu, </w:t>
      </w:r>
      <w:r w:rsidR="00D15E74" w:rsidRPr="00D15E74">
        <w:rPr>
          <w:rFonts w:ascii="Times New Roman" w:hAnsi="Times New Roman"/>
          <w:sz w:val="28"/>
          <w:szCs w:val="24"/>
          <w:lang w:val="lv-LV"/>
        </w:rPr>
        <w:t xml:space="preserve">paredzēts nodrošināt no </w:t>
      </w:r>
      <w:r w:rsidR="007D1FB1">
        <w:rPr>
          <w:rFonts w:ascii="Times New Roman" w:hAnsi="Times New Roman"/>
          <w:sz w:val="28"/>
          <w:szCs w:val="24"/>
          <w:lang w:val="lv-LV"/>
        </w:rPr>
        <w:t>ES</w:t>
      </w:r>
      <w:r w:rsidR="00D15E74" w:rsidRPr="00D15E74">
        <w:rPr>
          <w:rFonts w:ascii="Times New Roman" w:hAnsi="Times New Roman"/>
          <w:sz w:val="28"/>
          <w:szCs w:val="24"/>
          <w:lang w:val="lv-LV"/>
        </w:rPr>
        <w:t xml:space="preserve"> struktūrfondu tehniskās palīdzības finansējuma</w:t>
      </w:r>
      <w:r w:rsidR="007D1FB1">
        <w:rPr>
          <w:rStyle w:val="FootnoteReference"/>
          <w:rFonts w:ascii="Times New Roman" w:hAnsi="Times New Roman"/>
          <w:sz w:val="28"/>
          <w:szCs w:val="24"/>
          <w:lang w:val="lv-LV"/>
        </w:rPr>
        <w:footnoteReference w:id="4"/>
      </w:r>
      <w:r w:rsidR="00D15E74" w:rsidRPr="00D15E74">
        <w:rPr>
          <w:rFonts w:ascii="Times New Roman" w:hAnsi="Times New Roman"/>
          <w:sz w:val="28"/>
          <w:szCs w:val="24"/>
          <w:lang w:val="lv-LV"/>
        </w:rPr>
        <w:t>.</w:t>
      </w:r>
    </w:p>
    <w:p w:rsidR="00942245" w:rsidRDefault="00D15E74" w:rsidP="00203ABF">
      <w:pPr>
        <w:spacing w:after="60" w:line="240" w:lineRule="auto"/>
        <w:jc w:val="both"/>
        <w:rPr>
          <w:rFonts w:ascii="Times New Roman" w:hAnsi="Times New Roman"/>
          <w:sz w:val="28"/>
          <w:szCs w:val="24"/>
          <w:lang w:val="lv-LV"/>
        </w:rPr>
      </w:pPr>
      <w:r>
        <w:rPr>
          <w:rFonts w:ascii="Times New Roman" w:hAnsi="Times New Roman"/>
          <w:sz w:val="28"/>
          <w:szCs w:val="24"/>
          <w:lang w:val="lv-LV"/>
        </w:rPr>
        <w:tab/>
      </w:r>
      <w:r w:rsidR="008A47E8" w:rsidRPr="00D46893">
        <w:rPr>
          <w:rFonts w:ascii="Times New Roman" w:hAnsi="Times New Roman"/>
          <w:sz w:val="28"/>
          <w:szCs w:val="24"/>
          <w:lang w:val="lv-LV"/>
        </w:rPr>
        <w:t>Ievērojot</w:t>
      </w:r>
      <w:r w:rsidR="004C7567">
        <w:rPr>
          <w:rFonts w:ascii="Times New Roman" w:hAnsi="Times New Roman"/>
          <w:sz w:val="28"/>
          <w:szCs w:val="24"/>
          <w:lang w:val="lv-LV"/>
        </w:rPr>
        <w:t xml:space="preserve"> iepriekš </w:t>
      </w:r>
      <w:r w:rsidR="008A47E8" w:rsidRPr="00D46893">
        <w:rPr>
          <w:rFonts w:ascii="Times New Roman" w:hAnsi="Times New Roman"/>
          <w:sz w:val="28"/>
          <w:szCs w:val="24"/>
          <w:lang w:val="lv-LV"/>
        </w:rPr>
        <w:t>minēto</w:t>
      </w:r>
      <w:r w:rsidR="004C7567">
        <w:rPr>
          <w:rFonts w:ascii="Times New Roman" w:hAnsi="Times New Roman"/>
          <w:sz w:val="28"/>
          <w:szCs w:val="24"/>
          <w:lang w:val="lv-LV"/>
        </w:rPr>
        <w:t xml:space="preserve">, secināms, ka RIS3 monitoringa darbības virzienu un to ietvaros īstenojamo aktivitāšu nepieciešamais finansējuma nodrošinājums </w:t>
      </w:r>
      <w:r w:rsidR="008A47E8" w:rsidRPr="00D46893">
        <w:rPr>
          <w:rFonts w:ascii="Times New Roman" w:hAnsi="Times New Roman"/>
          <w:sz w:val="28"/>
          <w:szCs w:val="24"/>
          <w:lang w:val="lv-LV"/>
        </w:rPr>
        <w:t>ir ietvert</w:t>
      </w:r>
      <w:r w:rsidR="004C7567">
        <w:rPr>
          <w:rFonts w:ascii="Times New Roman" w:hAnsi="Times New Roman"/>
          <w:sz w:val="28"/>
          <w:szCs w:val="24"/>
          <w:lang w:val="lv-LV"/>
        </w:rPr>
        <w:t>s</w:t>
      </w:r>
      <w:r w:rsidR="008A47E8" w:rsidRPr="00D46893">
        <w:rPr>
          <w:rFonts w:ascii="Times New Roman" w:hAnsi="Times New Roman"/>
          <w:sz w:val="28"/>
          <w:szCs w:val="24"/>
          <w:lang w:val="lv-LV"/>
        </w:rPr>
        <w:t xml:space="preserve"> vai </w:t>
      </w:r>
      <w:r w:rsidR="004C7567">
        <w:rPr>
          <w:rFonts w:ascii="Times New Roman" w:hAnsi="Times New Roman"/>
          <w:sz w:val="28"/>
          <w:szCs w:val="24"/>
          <w:lang w:val="lv-LV"/>
        </w:rPr>
        <w:t xml:space="preserve">to </w:t>
      </w:r>
      <w:r w:rsidR="008A47E8" w:rsidRPr="00D46893">
        <w:rPr>
          <w:rFonts w:ascii="Times New Roman" w:hAnsi="Times New Roman"/>
          <w:sz w:val="28"/>
          <w:szCs w:val="24"/>
          <w:lang w:val="lv-LV"/>
        </w:rPr>
        <w:t>plānots ietvert citās ES struktūrfondu specifiskā atbalsta mērķu programmās</w:t>
      </w:r>
      <w:r w:rsidR="00F26D0E">
        <w:rPr>
          <w:rFonts w:ascii="Times New Roman" w:hAnsi="Times New Roman"/>
          <w:sz w:val="28"/>
          <w:szCs w:val="24"/>
          <w:lang w:val="lv-LV"/>
        </w:rPr>
        <w:t xml:space="preserve">, kas nozīmē, ka </w:t>
      </w:r>
      <w:r w:rsidR="00BC649E">
        <w:rPr>
          <w:rFonts w:ascii="Times New Roman" w:hAnsi="Times New Roman"/>
          <w:sz w:val="28"/>
          <w:szCs w:val="24"/>
          <w:lang w:val="lv-LV"/>
        </w:rPr>
        <w:t>papildu finansējuma piešķīrums RIS3 monitoringa sistēmas īstenošanai nav nepieciešams (skat. Tabula Nr.1)</w:t>
      </w:r>
      <w:r w:rsidR="00F26D0E">
        <w:rPr>
          <w:rFonts w:ascii="Times New Roman" w:hAnsi="Times New Roman"/>
          <w:sz w:val="28"/>
          <w:szCs w:val="24"/>
          <w:lang w:val="lv-LV"/>
        </w:rPr>
        <w:t>, kā arī nav nepieciešama j</w:t>
      </w:r>
      <w:r w:rsidR="009D3BDB">
        <w:rPr>
          <w:rFonts w:ascii="Times New Roman" w:hAnsi="Times New Roman"/>
          <w:sz w:val="28"/>
          <w:szCs w:val="24"/>
          <w:lang w:val="lv-LV"/>
        </w:rPr>
        <w:t>auna atbalsta pasākuma – 1.1.1.6. pasākums “RIS3</w:t>
      </w:r>
      <w:r w:rsidR="00E67B07">
        <w:rPr>
          <w:rFonts w:ascii="Times New Roman" w:hAnsi="Times New Roman"/>
          <w:sz w:val="28"/>
          <w:szCs w:val="24"/>
          <w:lang w:val="lv-LV"/>
        </w:rPr>
        <w:t xml:space="preserve"> pārvaldības atbalsts” izveide.</w:t>
      </w:r>
    </w:p>
    <w:p w:rsidR="003A4173" w:rsidRDefault="00942245" w:rsidP="00203ABF">
      <w:pPr>
        <w:spacing w:after="60" w:line="240" w:lineRule="auto"/>
        <w:jc w:val="both"/>
        <w:rPr>
          <w:rFonts w:ascii="Times New Roman" w:hAnsi="Times New Roman"/>
          <w:sz w:val="28"/>
          <w:szCs w:val="24"/>
          <w:lang w:val="lv-LV"/>
        </w:rPr>
      </w:pPr>
      <w:r>
        <w:rPr>
          <w:rFonts w:ascii="Times New Roman" w:hAnsi="Times New Roman"/>
          <w:sz w:val="28"/>
          <w:szCs w:val="24"/>
          <w:lang w:val="lv-LV"/>
        </w:rPr>
        <w:tab/>
        <w:t xml:space="preserve">Vienlaikus Tabula Nr.1 izklāstītā informācija un ietvertie pasākumi RIS3 monitoringa īstenošanai pilnībā nodrošinās Partnerības līguma </w:t>
      </w:r>
      <w:r w:rsidRPr="00F40E29">
        <w:rPr>
          <w:rFonts w:ascii="Times New Roman" w:hAnsi="Times New Roman"/>
          <w:sz w:val="28"/>
          <w:szCs w:val="24"/>
          <w:lang w:val="lv-LV"/>
        </w:rPr>
        <w:t>Eiropas Savienības in</w:t>
      </w:r>
      <w:r>
        <w:rPr>
          <w:rFonts w:ascii="Times New Roman" w:hAnsi="Times New Roman"/>
          <w:sz w:val="28"/>
          <w:szCs w:val="24"/>
          <w:lang w:val="lv-LV"/>
        </w:rPr>
        <w:t xml:space="preserve">vestīciju fondu 2014. –2020. gada </w:t>
      </w:r>
      <w:r w:rsidRPr="00F40E29">
        <w:rPr>
          <w:rFonts w:ascii="Times New Roman" w:hAnsi="Times New Roman"/>
          <w:sz w:val="28"/>
          <w:szCs w:val="24"/>
          <w:lang w:val="lv-LV"/>
        </w:rPr>
        <w:t>plānošanas perioda</w:t>
      </w:r>
      <w:r>
        <w:rPr>
          <w:rFonts w:ascii="Times New Roman" w:hAnsi="Times New Roman"/>
          <w:sz w:val="28"/>
          <w:szCs w:val="24"/>
          <w:lang w:val="lv-LV"/>
        </w:rPr>
        <w:t xml:space="preserve"> </w:t>
      </w:r>
      <w:r w:rsidRPr="00F40E29">
        <w:rPr>
          <w:rFonts w:ascii="Times New Roman" w:hAnsi="Times New Roman"/>
          <w:sz w:val="28"/>
          <w:szCs w:val="24"/>
          <w:lang w:val="lv-LV"/>
        </w:rPr>
        <w:t>1.</w:t>
      </w:r>
      <w:r>
        <w:rPr>
          <w:rFonts w:ascii="Times New Roman" w:hAnsi="Times New Roman"/>
          <w:sz w:val="28"/>
          <w:szCs w:val="24"/>
          <w:lang w:val="lv-LV"/>
        </w:rPr>
        <w:t xml:space="preserve"> </w:t>
      </w:r>
      <w:r w:rsidRPr="00F40E29">
        <w:rPr>
          <w:rFonts w:ascii="Times New Roman" w:hAnsi="Times New Roman"/>
          <w:sz w:val="28"/>
          <w:szCs w:val="24"/>
          <w:lang w:val="lv-LV"/>
        </w:rPr>
        <w:t>pielikum</w:t>
      </w:r>
      <w:r>
        <w:rPr>
          <w:rFonts w:ascii="Times New Roman" w:hAnsi="Times New Roman"/>
          <w:sz w:val="28"/>
          <w:szCs w:val="24"/>
          <w:lang w:val="lv-LV"/>
        </w:rPr>
        <w:t xml:space="preserve">ā </w:t>
      </w:r>
      <w:r w:rsidRPr="00F40E29">
        <w:rPr>
          <w:rFonts w:ascii="Times New Roman" w:hAnsi="Times New Roman"/>
          <w:sz w:val="28"/>
          <w:szCs w:val="24"/>
          <w:lang w:val="lv-LV"/>
        </w:rPr>
        <w:t xml:space="preserve">„Kopsavilkums par </w:t>
      </w:r>
      <w:r w:rsidRPr="00F40E29">
        <w:rPr>
          <w:rFonts w:ascii="Times New Roman" w:hAnsi="Times New Roman"/>
          <w:i/>
          <w:sz w:val="28"/>
          <w:szCs w:val="24"/>
          <w:lang w:val="lv-LV"/>
        </w:rPr>
        <w:t>ex ante</w:t>
      </w:r>
      <w:r w:rsidRPr="00F40E29">
        <w:rPr>
          <w:rFonts w:ascii="Times New Roman" w:hAnsi="Times New Roman"/>
          <w:sz w:val="28"/>
          <w:szCs w:val="24"/>
          <w:lang w:val="lv-LV"/>
        </w:rPr>
        <w:t xml:space="preserve"> nosacījumu izpildi nacionālā līmenī”</w:t>
      </w:r>
      <w:r>
        <w:rPr>
          <w:rFonts w:ascii="Times New Roman" w:hAnsi="Times New Roman"/>
          <w:sz w:val="28"/>
          <w:szCs w:val="24"/>
          <w:lang w:val="lv-LV"/>
        </w:rPr>
        <w:t xml:space="preserve"> iekļautā </w:t>
      </w:r>
      <w:r>
        <w:rPr>
          <w:rFonts w:ascii="Times New Roman" w:hAnsi="Times New Roman"/>
          <w:i/>
          <w:sz w:val="28"/>
          <w:szCs w:val="24"/>
          <w:lang w:val="lv-LV"/>
        </w:rPr>
        <w:t>ex-ante</w:t>
      </w:r>
      <w:r>
        <w:rPr>
          <w:rFonts w:ascii="Times New Roman" w:hAnsi="Times New Roman"/>
          <w:sz w:val="28"/>
          <w:szCs w:val="24"/>
          <w:lang w:val="lv-LV"/>
        </w:rPr>
        <w:t xml:space="preserve"> nosacījuma Nr.1.1. izpildi, kas nosaka izveidot tādu </w:t>
      </w:r>
      <w:r w:rsidRPr="00942245">
        <w:rPr>
          <w:rFonts w:ascii="Times New Roman" w:hAnsi="Times New Roman"/>
          <w:sz w:val="28"/>
          <w:szCs w:val="24"/>
          <w:lang w:val="lv-LV"/>
        </w:rPr>
        <w:t>valsts vai reģionāl</w:t>
      </w:r>
      <w:r>
        <w:rPr>
          <w:rFonts w:ascii="Times New Roman" w:hAnsi="Times New Roman"/>
          <w:sz w:val="28"/>
          <w:szCs w:val="24"/>
          <w:lang w:val="lv-LV"/>
        </w:rPr>
        <w:t>u</w:t>
      </w:r>
      <w:r w:rsidRPr="00942245">
        <w:rPr>
          <w:rFonts w:ascii="Times New Roman" w:hAnsi="Times New Roman"/>
          <w:sz w:val="28"/>
          <w:szCs w:val="24"/>
          <w:lang w:val="lv-LV"/>
        </w:rPr>
        <w:t xml:space="preserve"> pārdomātas specializācijas stratēģij</w:t>
      </w:r>
      <w:r>
        <w:rPr>
          <w:rFonts w:ascii="Times New Roman" w:hAnsi="Times New Roman"/>
          <w:sz w:val="28"/>
          <w:szCs w:val="24"/>
          <w:lang w:val="lv-LV"/>
        </w:rPr>
        <w:t xml:space="preserve">u, kas cita starpā paredz uzraudzības mehānismu. </w:t>
      </w:r>
    </w:p>
    <w:p w:rsidR="009C47AA" w:rsidRPr="004C7567" w:rsidRDefault="004C7567" w:rsidP="00203ABF">
      <w:pPr>
        <w:spacing w:after="60" w:line="240" w:lineRule="auto"/>
        <w:jc w:val="right"/>
        <w:rPr>
          <w:rFonts w:ascii="Times New Roman" w:hAnsi="Times New Roman"/>
          <w:sz w:val="28"/>
          <w:szCs w:val="24"/>
          <w:lang w:val="lv-LV"/>
        </w:rPr>
      </w:pPr>
      <w:r w:rsidRPr="004C7567">
        <w:rPr>
          <w:rFonts w:ascii="Times New Roman" w:hAnsi="Times New Roman"/>
          <w:i/>
          <w:sz w:val="28"/>
          <w:szCs w:val="24"/>
          <w:lang w:val="lv-LV"/>
        </w:rPr>
        <w:t>Tabula Nr.1.</w:t>
      </w:r>
    </w:p>
    <w:p w:rsidR="00D46893" w:rsidRPr="00D46893" w:rsidRDefault="00D46893" w:rsidP="00D46893">
      <w:pPr>
        <w:widowControl/>
        <w:spacing w:after="0" w:line="240" w:lineRule="auto"/>
        <w:jc w:val="center"/>
        <w:rPr>
          <w:rFonts w:ascii="Times New Roman" w:eastAsiaTheme="minorHAnsi" w:hAnsi="Times New Roman"/>
          <w:b/>
          <w:sz w:val="28"/>
          <w:szCs w:val="24"/>
          <w:lang w:val="lv-LV"/>
        </w:rPr>
      </w:pPr>
      <w:r w:rsidRPr="00D46893">
        <w:rPr>
          <w:rFonts w:ascii="Times New Roman" w:eastAsiaTheme="minorHAnsi" w:hAnsi="Times New Roman"/>
          <w:sz w:val="32"/>
          <w:szCs w:val="24"/>
          <w:lang w:val="lv-LV"/>
        </w:rPr>
        <w:tab/>
      </w:r>
      <w:r w:rsidRPr="00D46893">
        <w:rPr>
          <w:rFonts w:ascii="Times New Roman" w:eastAsiaTheme="minorHAnsi" w:hAnsi="Times New Roman"/>
          <w:b/>
          <w:sz w:val="28"/>
          <w:szCs w:val="24"/>
          <w:lang w:val="lv-LV"/>
        </w:rPr>
        <w:t>RIS3 monitoringa sistēmas īstenošanas nodrošināšanai nepieciešamais finansējums</w:t>
      </w:r>
    </w:p>
    <w:tbl>
      <w:tblPr>
        <w:tblStyle w:val="TableGrid"/>
        <w:tblW w:w="9067" w:type="dxa"/>
        <w:tblLayout w:type="fixed"/>
        <w:tblLook w:val="04A0" w:firstRow="1" w:lastRow="0" w:firstColumn="1" w:lastColumn="0" w:noHBand="0" w:noVBand="1"/>
      </w:tblPr>
      <w:tblGrid>
        <w:gridCol w:w="1838"/>
        <w:gridCol w:w="2126"/>
        <w:gridCol w:w="5103"/>
      </w:tblGrid>
      <w:tr w:rsidR="0095663E" w:rsidRPr="00D46893" w:rsidTr="00203ABF">
        <w:tc>
          <w:tcPr>
            <w:tcW w:w="1838" w:type="dxa"/>
            <w:shd w:val="clear" w:color="auto" w:fill="E2EFD9" w:themeFill="accent6" w:themeFillTint="33"/>
            <w:vAlign w:val="center"/>
          </w:tcPr>
          <w:p w:rsidR="00D46893" w:rsidRPr="00D46893" w:rsidRDefault="00D46893" w:rsidP="000B636F">
            <w:pPr>
              <w:widowControl/>
              <w:spacing w:after="0" w:line="240" w:lineRule="auto"/>
              <w:jc w:val="center"/>
              <w:rPr>
                <w:rFonts w:ascii="Times New Roman" w:eastAsiaTheme="minorHAnsi" w:hAnsi="Times New Roman"/>
                <w:b/>
                <w:sz w:val="28"/>
                <w:szCs w:val="24"/>
                <w:lang w:val="lv-LV"/>
              </w:rPr>
            </w:pPr>
            <w:r w:rsidRPr="00D46893">
              <w:rPr>
                <w:rFonts w:ascii="Times New Roman" w:eastAsiaTheme="minorHAnsi" w:hAnsi="Times New Roman"/>
                <w:b/>
                <w:sz w:val="28"/>
                <w:szCs w:val="24"/>
                <w:lang w:val="lv-LV"/>
              </w:rPr>
              <w:t>Darbības virziens</w:t>
            </w:r>
          </w:p>
        </w:tc>
        <w:tc>
          <w:tcPr>
            <w:tcW w:w="2126" w:type="dxa"/>
            <w:shd w:val="clear" w:color="auto" w:fill="E2EFD9" w:themeFill="accent6" w:themeFillTint="33"/>
            <w:vAlign w:val="center"/>
          </w:tcPr>
          <w:p w:rsidR="00D46893" w:rsidRPr="00D46893" w:rsidRDefault="00D46893" w:rsidP="00D46893">
            <w:pPr>
              <w:widowControl/>
              <w:spacing w:after="0" w:line="240" w:lineRule="auto"/>
              <w:jc w:val="center"/>
              <w:rPr>
                <w:rFonts w:ascii="Times New Roman" w:eastAsiaTheme="minorHAnsi" w:hAnsi="Times New Roman"/>
                <w:b/>
                <w:sz w:val="28"/>
                <w:szCs w:val="24"/>
                <w:lang w:val="lv-LV"/>
              </w:rPr>
            </w:pPr>
            <w:r w:rsidRPr="00D46893">
              <w:rPr>
                <w:rFonts w:ascii="Times New Roman" w:eastAsiaTheme="minorHAnsi" w:hAnsi="Times New Roman"/>
                <w:b/>
                <w:sz w:val="28"/>
                <w:szCs w:val="24"/>
                <w:lang w:val="lv-LV"/>
              </w:rPr>
              <w:t>Monitoringa aktivitāte</w:t>
            </w:r>
          </w:p>
        </w:tc>
        <w:tc>
          <w:tcPr>
            <w:tcW w:w="5103" w:type="dxa"/>
            <w:shd w:val="clear" w:color="auto" w:fill="E2EFD9" w:themeFill="accent6" w:themeFillTint="33"/>
            <w:vAlign w:val="center"/>
          </w:tcPr>
          <w:p w:rsidR="00D46893" w:rsidRPr="00D46893" w:rsidRDefault="00D46893" w:rsidP="00D46893">
            <w:pPr>
              <w:widowControl/>
              <w:spacing w:after="0" w:line="240" w:lineRule="auto"/>
              <w:jc w:val="center"/>
              <w:rPr>
                <w:rFonts w:ascii="Times New Roman" w:eastAsiaTheme="minorHAnsi" w:hAnsi="Times New Roman"/>
                <w:b/>
                <w:sz w:val="28"/>
                <w:szCs w:val="24"/>
                <w:lang w:val="lv-LV"/>
              </w:rPr>
            </w:pPr>
            <w:r w:rsidRPr="00D46893">
              <w:rPr>
                <w:rFonts w:ascii="Times New Roman" w:eastAsiaTheme="minorHAnsi" w:hAnsi="Times New Roman"/>
                <w:b/>
                <w:sz w:val="28"/>
                <w:szCs w:val="24"/>
                <w:lang w:val="lv-LV"/>
              </w:rPr>
              <w:t>Finansējums</w:t>
            </w:r>
          </w:p>
        </w:tc>
      </w:tr>
      <w:tr w:rsidR="00BC64A9" w:rsidRPr="00D46893" w:rsidTr="00203ABF">
        <w:tc>
          <w:tcPr>
            <w:tcW w:w="1838" w:type="dxa"/>
            <w:vMerge w:val="restart"/>
            <w:vAlign w:val="center"/>
          </w:tcPr>
          <w:p w:rsidR="00D46893" w:rsidRPr="00D46893" w:rsidRDefault="009D3BDB" w:rsidP="00220E11">
            <w:pPr>
              <w:widowControl/>
              <w:spacing w:after="0" w:line="240" w:lineRule="auto"/>
              <w:rPr>
                <w:rFonts w:ascii="Times New Roman" w:eastAsiaTheme="minorHAnsi" w:hAnsi="Times New Roman"/>
                <w:sz w:val="28"/>
                <w:szCs w:val="24"/>
                <w:lang w:val="lv-LV"/>
              </w:rPr>
            </w:pPr>
            <w:r>
              <w:rPr>
                <w:rFonts w:ascii="Times New Roman" w:eastAsiaTheme="minorHAnsi" w:hAnsi="Times New Roman"/>
                <w:sz w:val="28"/>
                <w:szCs w:val="24"/>
                <w:lang w:val="lv-LV"/>
              </w:rPr>
              <w:t xml:space="preserve">1. </w:t>
            </w:r>
            <w:r w:rsidR="00D46893" w:rsidRPr="00D46893">
              <w:rPr>
                <w:rFonts w:ascii="Times New Roman" w:eastAsiaTheme="minorHAnsi" w:hAnsi="Times New Roman"/>
                <w:sz w:val="28"/>
                <w:szCs w:val="24"/>
                <w:lang w:val="lv-LV"/>
              </w:rPr>
              <w:t>Progresa analīze</w:t>
            </w:r>
          </w:p>
        </w:tc>
        <w:tc>
          <w:tcPr>
            <w:tcW w:w="2126" w:type="dxa"/>
            <w:vAlign w:val="center"/>
          </w:tcPr>
          <w:p w:rsidR="00D46893" w:rsidRPr="00D46893" w:rsidRDefault="009D3BDB" w:rsidP="00BC649E">
            <w:pPr>
              <w:widowControl/>
              <w:spacing w:after="0" w:line="240" w:lineRule="auto"/>
              <w:rPr>
                <w:rFonts w:ascii="Times New Roman" w:eastAsiaTheme="minorHAnsi" w:hAnsi="Times New Roman"/>
                <w:sz w:val="28"/>
                <w:szCs w:val="24"/>
                <w:lang w:val="lv-LV"/>
              </w:rPr>
            </w:pPr>
            <w:r>
              <w:rPr>
                <w:rFonts w:ascii="Times New Roman" w:eastAsiaTheme="minorHAnsi" w:hAnsi="Times New Roman"/>
                <w:sz w:val="28"/>
                <w:szCs w:val="24"/>
                <w:lang w:val="lv-LV"/>
              </w:rPr>
              <w:t xml:space="preserve">1.1. </w:t>
            </w:r>
            <w:r w:rsidR="00D46893" w:rsidRPr="00D46893">
              <w:rPr>
                <w:rFonts w:ascii="Times New Roman" w:eastAsiaTheme="minorHAnsi" w:hAnsi="Times New Roman"/>
                <w:sz w:val="28"/>
                <w:szCs w:val="24"/>
                <w:lang w:val="lv-LV"/>
              </w:rPr>
              <w:t>Programmu progresa pārskati</w:t>
            </w:r>
          </w:p>
        </w:tc>
        <w:tc>
          <w:tcPr>
            <w:tcW w:w="5103" w:type="dxa"/>
          </w:tcPr>
          <w:p w:rsidR="00D46893" w:rsidRPr="00D46893" w:rsidRDefault="00D46893" w:rsidP="00D46893">
            <w:pPr>
              <w:widowControl/>
              <w:spacing w:after="0" w:line="240" w:lineRule="auto"/>
              <w:jc w:val="both"/>
              <w:rPr>
                <w:rFonts w:ascii="Times New Roman" w:eastAsiaTheme="minorHAnsi" w:hAnsi="Times New Roman"/>
                <w:sz w:val="28"/>
                <w:szCs w:val="24"/>
                <w:lang w:val="lv-LV"/>
              </w:rPr>
            </w:pPr>
            <w:r>
              <w:rPr>
                <w:rFonts w:ascii="Times New Roman" w:eastAsiaTheme="minorHAnsi" w:hAnsi="Times New Roman"/>
                <w:sz w:val="28"/>
                <w:szCs w:val="24"/>
                <w:lang w:val="lv-LV"/>
              </w:rPr>
              <w:t>FM</w:t>
            </w:r>
            <w:r w:rsidRPr="00D46893">
              <w:rPr>
                <w:rFonts w:ascii="Times New Roman" w:eastAsiaTheme="minorHAnsi" w:hAnsi="Times New Roman"/>
                <w:sz w:val="28"/>
                <w:szCs w:val="24"/>
                <w:lang w:val="lv-LV"/>
              </w:rPr>
              <w:t>, atbildīgo iestāžu un CFLA tehniskās palīdzības</w:t>
            </w:r>
            <w:r w:rsidRPr="00D46893">
              <w:rPr>
                <w:rFonts w:ascii="Times New Roman" w:eastAsiaTheme="minorHAnsi" w:hAnsi="Times New Roman"/>
                <w:sz w:val="28"/>
                <w:szCs w:val="24"/>
                <w:vertAlign w:val="superscript"/>
                <w:lang w:val="lv-LV"/>
              </w:rPr>
              <w:footnoteReference w:id="5"/>
            </w:r>
            <w:r w:rsidRPr="00D46893">
              <w:rPr>
                <w:rFonts w:ascii="Times New Roman" w:eastAsiaTheme="minorHAnsi" w:hAnsi="Times New Roman"/>
                <w:sz w:val="28"/>
                <w:szCs w:val="24"/>
                <w:lang w:val="lv-LV"/>
              </w:rPr>
              <w:t xml:space="preserve"> (turpmāk – TP) finansējuma ietvaros</w:t>
            </w:r>
          </w:p>
        </w:tc>
      </w:tr>
      <w:tr w:rsidR="00BC64A9" w:rsidRPr="00D46893" w:rsidTr="00203ABF">
        <w:tc>
          <w:tcPr>
            <w:tcW w:w="1838" w:type="dxa"/>
            <w:vMerge/>
          </w:tcPr>
          <w:p w:rsidR="00D46893" w:rsidRPr="00D46893" w:rsidRDefault="00D46893" w:rsidP="00D46893">
            <w:pPr>
              <w:widowControl/>
              <w:spacing w:after="0" w:line="240" w:lineRule="auto"/>
              <w:rPr>
                <w:rFonts w:ascii="Times New Roman" w:eastAsiaTheme="minorHAnsi" w:hAnsi="Times New Roman"/>
                <w:sz w:val="28"/>
                <w:szCs w:val="24"/>
                <w:lang w:val="lv-LV"/>
              </w:rPr>
            </w:pPr>
          </w:p>
        </w:tc>
        <w:tc>
          <w:tcPr>
            <w:tcW w:w="2126" w:type="dxa"/>
            <w:vAlign w:val="center"/>
          </w:tcPr>
          <w:p w:rsidR="00D46893" w:rsidRPr="00D46893" w:rsidRDefault="009D3BDB" w:rsidP="00BC649E">
            <w:pPr>
              <w:widowControl/>
              <w:spacing w:after="0" w:line="240" w:lineRule="auto"/>
              <w:rPr>
                <w:rFonts w:ascii="Times New Roman" w:eastAsiaTheme="minorHAnsi" w:hAnsi="Times New Roman"/>
                <w:sz w:val="28"/>
                <w:szCs w:val="24"/>
                <w:lang w:val="lv-LV"/>
              </w:rPr>
            </w:pPr>
            <w:r>
              <w:rPr>
                <w:rFonts w:ascii="Times New Roman" w:eastAsiaTheme="minorHAnsi" w:hAnsi="Times New Roman"/>
                <w:sz w:val="28"/>
                <w:szCs w:val="24"/>
                <w:lang w:val="lv-LV"/>
              </w:rPr>
              <w:t xml:space="preserve">1.2. </w:t>
            </w:r>
            <w:r w:rsidR="00D46893" w:rsidRPr="00D46893">
              <w:rPr>
                <w:rFonts w:ascii="Times New Roman" w:eastAsiaTheme="minorHAnsi" w:hAnsi="Times New Roman"/>
                <w:sz w:val="28"/>
                <w:szCs w:val="24"/>
                <w:lang w:val="lv-LV"/>
              </w:rPr>
              <w:t>Izvērtējumi, citi pārskati</w:t>
            </w:r>
          </w:p>
        </w:tc>
        <w:tc>
          <w:tcPr>
            <w:tcW w:w="5103" w:type="dxa"/>
          </w:tcPr>
          <w:p w:rsidR="00D46893" w:rsidRPr="00D46893" w:rsidRDefault="00D46893" w:rsidP="00D46893">
            <w:pPr>
              <w:widowControl/>
              <w:spacing w:after="0" w:line="240" w:lineRule="auto"/>
              <w:jc w:val="both"/>
              <w:rPr>
                <w:rFonts w:ascii="Times New Roman" w:eastAsiaTheme="minorHAnsi" w:hAnsi="Times New Roman"/>
                <w:sz w:val="28"/>
                <w:szCs w:val="24"/>
                <w:lang w:val="lv-LV"/>
              </w:rPr>
            </w:pPr>
            <w:r w:rsidRPr="00D46893">
              <w:rPr>
                <w:rFonts w:ascii="Times New Roman" w:eastAsiaTheme="minorHAnsi" w:hAnsi="Times New Roman"/>
                <w:sz w:val="28"/>
                <w:szCs w:val="24"/>
                <w:lang w:val="lv-LV"/>
              </w:rPr>
              <w:t>FM, atbildīgo iestāžu un CFLA TP finansējuma ietvaros</w:t>
            </w:r>
          </w:p>
        </w:tc>
      </w:tr>
      <w:tr w:rsidR="00BC64A9" w:rsidRPr="00D46893" w:rsidTr="00203ABF">
        <w:tc>
          <w:tcPr>
            <w:tcW w:w="1838" w:type="dxa"/>
            <w:vMerge/>
          </w:tcPr>
          <w:p w:rsidR="00D46893" w:rsidRPr="00D46893" w:rsidRDefault="00D46893" w:rsidP="00D46893">
            <w:pPr>
              <w:widowControl/>
              <w:spacing w:after="0" w:line="240" w:lineRule="auto"/>
              <w:rPr>
                <w:rFonts w:ascii="Times New Roman" w:eastAsiaTheme="minorHAnsi" w:hAnsi="Times New Roman"/>
                <w:sz w:val="28"/>
                <w:szCs w:val="24"/>
                <w:lang w:val="lv-LV"/>
              </w:rPr>
            </w:pPr>
          </w:p>
        </w:tc>
        <w:tc>
          <w:tcPr>
            <w:tcW w:w="2126" w:type="dxa"/>
            <w:vAlign w:val="center"/>
          </w:tcPr>
          <w:p w:rsidR="00D46893" w:rsidRPr="00D46893" w:rsidRDefault="009D3BDB" w:rsidP="00235F9A">
            <w:pPr>
              <w:widowControl/>
              <w:spacing w:after="0" w:line="240" w:lineRule="auto"/>
              <w:rPr>
                <w:rFonts w:ascii="Times New Roman" w:eastAsiaTheme="minorHAnsi" w:hAnsi="Times New Roman"/>
                <w:sz w:val="28"/>
                <w:szCs w:val="24"/>
                <w:lang w:val="lv-LV"/>
              </w:rPr>
            </w:pPr>
            <w:r>
              <w:rPr>
                <w:rFonts w:ascii="Times New Roman" w:eastAsiaTheme="minorHAnsi" w:hAnsi="Times New Roman"/>
                <w:sz w:val="28"/>
                <w:szCs w:val="24"/>
                <w:lang w:val="lv-LV"/>
              </w:rPr>
              <w:t xml:space="preserve">1.3. </w:t>
            </w:r>
            <w:r w:rsidR="00D46893" w:rsidRPr="00D46893">
              <w:rPr>
                <w:rFonts w:ascii="Times New Roman" w:eastAsiaTheme="minorHAnsi" w:hAnsi="Times New Roman"/>
                <w:sz w:val="28"/>
                <w:szCs w:val="24"/>
                <w:lang w:val="lv-LV"/>
              </w:rPr>
              <w:t>Statistikas datu paplašināšana, t.sk. Nacionālās zinātniskās darbības informācijas sistēmas attīstība</w:t>
            </w:r>
          </w:p>
        </w:tc>
        <w:tc>
          <w:tcPr>
            <w:tcW w:w="5103" w:type="dxa"/>
          </w:tcPr>
          <w:p w:rsidR="00D46893" w:rsidRPr="00D46893" w:rsidRDefault="00D46893" w:rsidP="00BC649E">
            <w:pPr>
              <w:widowControl/>
              <w:numPr>
                <w:ilvl w:val="0"/>
                <w:numId w:val="1"/>
              </w:numPr>
              <w:tabs>
                <w:tab w:val="left" w:pos="206"/>
              </w:tabs>
              <w:spacing w:after="0" w:line="240" w:lineRule="auto"/>
              <w:ind w:left="65" w:hanging="65"/>
              <w:contextualSpacing/>
              <w:jc w:val="both"/>
              <w:rPr>
                <w:rFonts w:ascii="Times New Roman" w:eastAsiaTheme="minorHAnsi" w:hAnsi="Times New Roman"/>
                <w:sz w:val="28"/>
                <w:szCs w:val="24"/>
                <w:lang w:val="lv-LV"/>
              </w:rPr>
            </w:pPr>
            <w:r w:rsidRPr="00D46893">
              <w:rPr>
                <w:rFonts w:ascii="Times New Roman" w:eastAsiaTheme="minorHAnsi" w:hAnsi="Times New Roman"/>
                <w:sz w:val="28"/>
                <w:szCs w:val="24"/>
                <w:lang w:val="lv-LV"/>
              </w:rPr>
              <w:t>10.1.1. SAM “Palielināt Kohēzijas politikas fondu izvērtēšanas kapacitāti” finansējuma ietvaros</w:t>
            </w:r>
            <w:r w:rsidRPr="00D46893">
              <w:rPr>
                <w:rFonts w:ascii="Times New Roman" w:eastAsiaTheme="minorHAnsi" w:hAnsi="Times New Roman"/>
                <w:sz w:val="28"/>
                <w:szCs w:val="24"/>
                <w:vertAlign w:val="superscript"/>
                <w:lang w:val="lv-LV"/>
              </w:rPr>
              <w:footnoteReference w:id="6"/>
            </w:r>
          </w:p>
          <w:p w:rsidR="00D46893" w:rsidRPr="00BC649E" w:rsidRDefault="00D46893" w:rsidP="00656A88">
            <w:pPr>
              <w:pStyle w:val="ListParagraph"/>
              <w:widowControl/>
              <w:numPr>
                <w:ilvl w:val="0"/>
                <w:numId w:val="1"/>
              </w:numPr>
              <w:tabs>
                <w:tab w:val="left" w:pos="317"/>
              </w:tabs>
              <w:spacing w:after="0" w:line="240" w:lineRule="auto"/>
              <w:ind w:left="34" w:firstLine="22"/>
              <w:jc w:val="both"/>
              <w:rPr>
                <w:rFonts w:ascii="Times New Roman" w:eastAsiaTheme="minorHAnsi" w:hAnsi="Times New Roman"/>
                <w:sz w:val="28"/>
                <w:szCs w:val="24"/>
                <w:lang w:val="lv-LV"/>
              </w:rPr>
            </w:pPr>
            <w:r w:rsidRPr="00BC649E">
              <w:rPr>
                <w:rFonts w:ascii="Times New Roman" w:eastAsiaTheme="minorHAnsi" w:hAnsi="Times New Roman"/>
                <w:sz w:val="28"/>
                <w:szCs w:val="24"/>
                <w:lang w:val="lv-LV"/>
              </w:rPr>
              <w:t>8.3.6.1. pasākuma “Dalība starptautiskos pētījumos” finansējuma ietvaros</w:t>
            </w:r>
            <w:r w:rsidR="009D3BDB">
              <w:rPr>
                <w:rFonts w:ascii="Times New Roman" w:eastAsiaTheme="minorHAnsi" w:hAnsi="Times New Roman"/>
                <w:sz w:val="28"/>
                <w:szCs w:val="24"/>
                <w:lang w:val="lv-LV"/>
              </w:rPr>
              <w:t xml:space="preserve"> </w:t>
            </w:r>
            <w:r w:rsidR="00656A88">
              <w:rPr>
                <w:rFonts w:ascii="Times New Roman" w:eastAsiaTheme="minorHAnsi" w:hAnsi="Times New Roman"/>
                <w:sz w:val="28"/>
                <w:szCs w:val="24"/>
                <w:lang w:val="lv-LV"/>
              </w:rPr>
              <w:t xml:space="preserve">īstenojot </w:t>
            </w:r>
            <w:r w:rsidR="00656A88" w:rsidRPr="00656A88">
              <w:rPr>
                <w:rFonts w:ascii="Times New Roman" w:eastAsiaTheme="minorHAnsi" w:hAnsi="Times New Roman"/>
                <w:sz w:val="28"/>
                <w:szCs w:val="24"/>
                <w:lang w:val="lv-LV"/>
              </w:rPr>
              <w:t xml:space="preserve">Ekonomiskās sadarbības un attīstības organizācijas Zinātņu doktoru karjeras </w:t>
            </w:r>
            <w:proofErr w:type="spellStart"/>
            <w:r w:rsidR="00656A88" w:rsidRPr="00656A88">
              <w:rPr>
                <w:rFonts w:ascii="Times New Roman" w:eastAsiaTheme="minorHAnsi" w:hAnsi="Times New Roman"/>
                <w:sz w:val="28"/>
                <w:szCs w:val="24"/>
                <w:lang w:val="lv-LV"/>
              </w:rPr>
              <w:t>apsekojum</w:t>
            </w:r>
            <w:r w:rsidR="00656A88">
              <w:rPr>
                <w:rFonts w:ascii="Times New Roman" w:eastAsiaTheme="minorHAnsi" w:hAnsi="Times New Roman"/>
                <w:sz w:val="28"/>
                <w:szCs w:val="24"/>
                <w:lang w:val="lv-LV"/>
              </w:rPr>
              <w:t>u</w:t>
            </w:r>
            <w:proofErr w:type="spellEnd"/>
          </w:p>
          <w:p w:rsidR="00D46893" w:rsidRPr="00BC649E" w:rsidRDefault="00D46893" w:rsidP="00BC649E">
            <w:pPr>
              <w:pStyle w:val="ListParagraph"/>
              <w:widowControl/>
              <w:numPr>
                <w:ilvl w:val="0"/>
                <w:numId w:val="1"/>
              </w:numPr>
              <w:tabs>
                <w:tab w:val="left" w:pos="317"/>
              </w:tabs>
              <w:spacing w:after="0" w:line="240" w:lineRule="auto"/>
              <w:ind w:left="0" w:firstLine="59"/>
              <w:jc w:val="both"/>
              <w:rPr>
                <w:rFonts w:ascii="Times New Roman" w:eastAsiaTheme="minorHAnsi" w:hAnsi="Times New Roman"/>
                <w:sz w:val="28"/>
                <w:szCs w:val="24"/>
                <w:lang w:val="lv-LV"/>
              </w:rPr>
            </w:pPr>
            <w:r w:rsidRPr="00BC649E">
              <w:rPr>
                <w:rFonts w:ascii="Times New Roman" w:eastAsiaTheme="minorHAnsi" w:hAnsi="Times New Roman"/>
                <w:sz w:val="28"/>
                <w:szCs w:val="24"/>
                <w:lang w:val="lv-LV"/>
              </w:rPr>
              <w:t>1.1.1.5. pasākuma finansējuma ietvaros (1. atlases kārta, NZDIS funkcionalitātes paplašināšana)</w:t>
            </w:r>
          </w:p>
        </w:tc>
      </w:tr>
      <w:tr w:rsidR="00BC64A9" w:rsidRPr="00D46893" w:rsidTr="00203ABF">
        <w:trPr>
          <w:trHeight w:val="267"/>
        </w:trPr>
        <w:tc>
          <w:tcPr>
            <w:tcW w:w="1838" w:type="dxa"/>
            <w:vMerge/>
          </w:tcPr>
          <w:p w:rsidR="00D46893" w:rsidRPr="00D46893" w:rsidRDefault="00D46893" w:rsidP="00D46893">
            <w:pPr>
              <w:widowControl/>
              <w:spacing w:after="0" w:line="240" w:lineRule="auto"/>
              <w:rPr>
                <w:rFonts w:ascii="Times New Roman" w:eastAsiaTheme="minorHAnsi" w:hAnsi="Times New Roman"/>
                <w:sz w:val="28"/>
                <w:szCs w:val="24"/>
                <w:lang w:val="lv-LV"/>
              </w:rPr>
            </w:pPr>
          </w:p>
        </w:tc>
        <w:tc>
          <w:tcPr>
            <w:tcW w:w="2126" w:type="dxa"/>
            <w:vAlign w:val="center"/>
          </w:tcPr>
          <w:p w:rsidR="00D46893" w:rsidRPr="00D46893" w:rsidRDefault="009D3BDB" w:rsidP="00BC649E">
            <w:pPr>
              <w:widowControl/>
              <w:spacing w:after="0" w:line="240" w:lineRule="auto"/>
              <w:rPr>
                <w:rFonts w:ascii="Times New Roman" w:eastAsiaTheme="minorHAnsi" w:hAnsi="Times New Roman"/>
                <w:sz w:val="28"/>
                <w:szCs w:val="24"/>
                <w:lang w:val="lv-LV"/>
              </w:rPr>
            </w:pPr>
            <w:r>
              <w:rPr>
                <w:rFonts w:ascii="Times New Roman" w:eastAsiaTheme="minorHAnsi" w:hAnsi="Times New Roman"/>
                <w:sz w:val="28"/>
                <w:szCs w:val="24"/>
                <w:lang w:val="lv-LV"/>
              </w:rPr>
              <w:t xml:space="preserve">1.4. </w:t>
            </w:r>
            <w:r w:rsidR="00D46893" w:rsidRPr="00D46893">
              <w:rPr>
                <w:rFonts w:ascii="Times New Roman" w:eastAsiaTheme="minorHAnsi" w:hAnsi="Times New Roman"/>
                <w:sz w:val="28"/>
                <w:szCs w:val="24"/>
                <w:lang w:val="lv-LV"/>
              </w:rPr>
              <w:t>Tematiskie pētījumi</w:t>
            </w:r>
          </w:p>
        </w:tc>
        <w:tc>
          <w:tcPr>
            <w:tcW w:w="5103" w:type="dxa"/>
          </w:tcPr>
          <w:p w:rsidR="00D46893" w:rsidRPr="00BC649E" w:rsidRDefault="00D46893" w:rsidP="00BC649E">
            <w:pPr>
              <w:pStyle w:val="ListParagraph"/>
              <w:widowControl/>
              <w:numPr>
                <w:ilvl w:val="0"/>
                <w:numId w:val="1"/>
              </w:numPr>
              <w:tabs>
                <w:tab w:val="left" w:pos="317"/>
              </w:tabs>
              <w:spacing w:after="0" w:line="240" w:lineRule="auto"/>
              <w:ind w:left="0" w:firstLine="53"/>
              <w:jc w:val="both"/>
              <w:rPr>
                <w:rFonts w:ascii="Times New Roman" w:eastAsiaTheme="minorHAnsi" w:hAnsi="Times New Roman"/>
                <w:sz w:val="28"/>
                <w:szCs w:val="28"/>
                <w:lang w:val="lv-LV"/>
              </w:rPr>
            </w:pPr>
            <w:r w:rsidRPr="00BC649E">
              <w:rPr>
                <w:rFonts w:ascii="Times New Roman" w:eastAsiaTheme="minorHAnsi" w:hAnsi="Times New Roman"/>
                <w:sz w:val="28"/>
                <w:szCs w:val="24"/>
                <w:lang w:val="lv-LV"/>
              </w:rPr>
              <w:t>10.1.1. SAM “Palielināt Kohēzijas politikas fondu izvērtēšanas kapacitāti”</w:t>
            </w:r>
            <w:r w:rsidR="00770ED6">
              <w:rPr>
                <w:rFonts w:ascii="Times New Roman" w:eastAsiaTheme="minorHAnsi" w:hAnsi="Times New Roman"/>
                <w:sz w:val="28"/>
                <w:szCs w:val="24"/>
                <w:lang w:val="lv-LV"/>
              </w:rPr>
              <w:t xml:space="preserve"> (turpmāk – 10.1.1. SAM)</w:t>
            </w:r>
            <w:r w:rsidRPr="00BC649E">
              <w:rPr>
                <w:rFonts w:ascii="Times New Roman" w:eastAsiaTheme="minorHAnsi" w:hAnsi="Times New Roman"/>
                <w:sz w:val="28"/>
                <w:szCs w:val="24"/>
                <w:lang w:val="lv-LV"/>
              </w:rPr>
              <w:t xml:space="preserve"> finansējuma ietvaros</w:t>
            </w:r>
            <w:r w:rsidRPr="00BC649E">
              <w:rPr>
                <w:rFonts w:ascii="Times New Roman" w:hAnsi="Times New Roman"/>
                <w:sz w:val="28"/>
                <w:szCs w:val="28"/>
                <w:vertAlign w:val="superscript"/>
                <w:lang w:val="lv-LV"/>
              </w:rPr>
              <w:footnoteReference w:id="7"/>
            </w:r>
            <w:r w:rsidR="00770ED6">
              <w:rPr>
                <w:rFonts w:ascii="Times New Roman" w:eastAsiaTheme="minorHAnsi" w:hAnsi="Times New Roman"/>
                <w:sz w:val="28"/>
                <w:szCs w:val="24"/>
                <w:lang w:val="lv-LV"/>
              </w:rPr>
              <w:t xml:space="preserve">. Vienlaikus norādāms, ka specifiski tematiskie pētījumi, kas attiecināmi tikai RIS3 monitoringa vajadzībām netiek plānoti. Tematiskie pētījumi 10.1.1. SAM ietvaros </w:t>
            </w:r>
            <w:r w:rsidR="007916AA">
              <w:rPr>
                <w:rFonts w:ascii="Times New Roman" w:eastAsiaTheme="minorHAnsi" w:hAnsi="Times New Roman"/>
                <w:sz w:val="28"/>
                <w:szCs w:val="24"/>
                <w:lang w:val="lv-LV"/>
              </w:rPr>
              <w:t xml:space="preserve">tiks </w:t>
            </w:r>
            <w:r w:rsidR="00770ED6">
              <w:rPr>
                <w:rFonts w:ascii="Times New Roman" w:eastAsiaTheme="minorHAnsi" w:hAnsi="Times New Roman"/>
                <w:sz w:val="28"/>
                <w:szCs w:val="24"/>
                <w:lang w:val="lv-LV"/>
              </w:rPr>
              <w:t>plānoti</w:t>
            </w:r>
            <w:r w:rsidR="007916AA">
              <w:rPr>
                <w:rFonts w:ascii="Times New Roman" w:eastAsiaTheme="minorHAnsi" w:hAnsi="Times New Roman"/>
                <w:sz w:val="28"/>
                <w:szCs w:val="24"/>
                <w:lang w:val="lv-LV"/>
              </w:rPr>
              <w:t xml:space="preserve"> un atbilstošā procedūrā pieteikti</w:t>
            </w:r>
            <w:r w:rsidR="00770ED6">
              <w:rPr>
                <w:rFonts w:ascii="Times New Roman" w:eastAsiaTheme="minorHAnsi" w:hAnsi="Times New Roman"/>
                <w:sz w:val="28"/>
                <w:szCs w:val="24"/>
                <w:lang w:val="lv-LV"/>
              </w:rPr>
              <w:t xml:space="preserve"> </w:t>
            </w:r>
            <w:r w:rsidR="007916AA">
              <w:rPr>
                <w:rFonts w:ascii="Times New Roman" w:eastAsiaTheme="minorHAnsi" w:hAnsi="Times New Roman"/>
                <w:sz w:val="28"/>
                <w:szCs w:val="24"/>
                <w:lang w:val="lv-LV"/>
              </w:rPr>
              <w:t>saskaņā ar</w:t>
            </w:r>
            <w:r w:rsidR="00770ED6">
              <w:rPr>
                <w:rFonts w:ascii="Times New Roman" w:eastAsiaTheme="minorHAnsi" w:hAnsi="Times New Roman"/>
                <w:sz w:val="28"/>
                <w:szCs w:val="24"/>
                <w:lang w:val="lv-LV"/>
              </w:rPr>
              <w:t xml:space="preserve"> Eiropas Savienības struktūrfondu un Kohēzijas fonda izvērtēšanas plānā 2014. - 2020. gadam noteiktajām plānoto </w:t>
            </w:r>
            <w:proofErr w:type="spellStart"/>
            <w:r w:rsidR="00770ED6">
              <w:rPr>
                <w:rFonts w:ascii="Times New Roman" w:eastAsiaTheme="minorHAnsi" w:hAnsi="Times New Roman"/>
                <w:sz w:val="28"/>
                <w:szCs w:val="24"/>
                <w:lang w:val="lv-LV"/>
              </w:rPr>
              <w:t>izvērtējumu</w:t>
            </w:r>
            <w:proofErr w:type="spellEnd"/>
            <w:r w:rsidR="00770ED6">
              <w:rPr>
                <w:rFonts w:ascii="Times New Roman" w:eastAsiaTheme="minorHAnsi" w:hAnsi="Times New Roman"/>
                <w:sz w:val="28"/>
                <w:szCs w:val="24"/>
                <w:lang w:val="lv-LV"/>
              </w:rPr>
              <w:t xml:space="preserve"> tēmām, galvenajiem izvērtēšanas jautājumiem, laika grafik</w:t>
            </w:r>
            <w:r w:rsidR="007916AA">
              <w:rPr>
                <w:rFonts w:ascii="Times New Roman" w:eastAsiaTheme="minorHAnsi" w:hAnsi="Times New Roman"/>
                <w:sz w:val="28"/>
                <w:szCs w:val="24"/>
                <w:lang w:val="lv-LV"/>
              </w:rPr>
              <w:t>u</w:t>
            </w:r>
            <w:r w:rsidR="00770ED6">
              <w:rPr>
                <w:rFonts w:ascii="Times New Roman" w:eastAsiaTheme="minorHAnsi" w:hAnsi="Times New Roman"/>
                <w:sz w:val="28"/>
                <w:szCs w:val="24"/>
                <w:lang w:val="lv-LV"/>
              </w:rPr>
              <w:t xml:space="preserve"> un indikatīv</w:t>
            </w:r>
            <w:r w:rsidR="007916AA">
              <w:rPr>
                <w:rFonts w:ascii="Times New Roman" w:eastAsiaTheme="minorHAnsi" w:hAnsi="Times New Roman"/>
                <w:sz w:val="28"/>
                <w:szCs w:val="24"/>
                <w:lang w:val="lv-LV"/>
              </w:rPr>
              <w:t>o</w:t>
            </w:r>
            <w:r w:rsidR="00770ED6">
              <w:rPr>
                <w:rFonts w:ascii="Times New Roman" w:eastAsiaTheme="minorHAnsi" w:hAnsi="Times New Roman"/>
                <w:sz w:val="28"/>
                <w:szCs w:val="24"/>
                <w:lang w:val="lv-LV"/>
              </w:rPr>
              <w:t xml:space="preserve"> </w:t>
            </w:r>
            <w:proofErr w:type="spellStart"/>
            <w:r w:rsidR="00770ED6">
              <w:rPr>
                <w:rFonts w:ascii="Times New Roman" w:eastAsiaTheme="minorHAnsi" w:hAnsi="Times New Roman"/>
                <w:sz w:val="28"/>
                <w:szCs w:val="24"/>
                <w:lang w:val="lv-LV"/>
              </w:rPr>
              <w:t>izvērtējuma</w:t>
            </w:r>
            <w:r w:rsidR="007916AA">
              <w:rPr>
                <w:rFonts w:ascii="Times New Roman" w:eastAsiaTheme="minorHAnsi" w:hAnsi="Times New Roman"/>
                <w:sz w:val="28"/>
                <w:szCs w:val="24"/>
                <w:lang w:val="lv-LV"/>
              </w:rPr>
              <w:t>m</w:t>
            </w:r>
            <w:proofErr w:type="spellEnd"/>
            <w:r w:rsidR="007916AA">
              <w:rPr>
                <w:rFonts w:ascii="Times New Roman" w:eastAsiaTheme="minorHAnsi" w:hAnsi="Times New Roman"/>
                <w:sz w:val="28"/>
                <w:szCs w:val="24"/>
                <w:lang w:val="lv-LV"/>
              </w:rPr>
              <w:t xml:space="preserve"> pieejamo</w:t>
            </w:r>
            <w:r w:rsidR="00770ED6">
              <w:rPr>
                <w:rFonts w:ascii="Times New Roman" w:eastAsiaTheme="minorHAnsi" w:hAnsi="Times New Roman"/>
                <w:sz w:val="28"/>
                <w:szCs w:val="24"/>
                <w:lang w:val="lv-LV"/>
              </w:rPr>
              <w:t xml:space="preserve"> budžet</w:t>
            </w:r>
            <w:r w:rsidR="007916AA">
              <w:rPr>
                <w:rFonts w:ascii="Times New Roman" w:eastAsiaTheme="minorHAnsi" w:hAnsi="Times New Roman"/>
                <w:sz w:val="28"/>
                <w:szCs w:val="24"/>
                <w:lang w:val="lv-LV"/>
              </w:rPr>
              <w:t>u</w:t>
            </w:r>
          </w:p>
          <w:p w:rsidR="00D46893" w:rsidRPr="00BC649E" w:rsidRDefault="00D46893" w:rsidP="00656A88">
            <w:pPr>
              <w:pStyle w:val="ListParagraph"/>
              <w:widowControl/>
              <w:numPr>
                <w:ilvl w:val="0"/>
                <w:numId w:val="1"/>
              </w:numPr>
              <w:tabs>
                <w:tab w:val="left" w:pos="317"/>
              </w:tabs>
              <w:spacing w:after="0" w:line="240" w:lineRule="auto"/>
              <w:ind w:left="34" w:firstLine="22"/>
              <w:jc w:val="both"/>
              <w:rPr>
                <w:rFonts w:ascii="Times New Roman" w:eastAsiaTheme="minorHAnsi" w:hAnsi="Times New Roman"/>
                <w:sz w:val="28"/>
                <w:szCs w:val="24"/>
                <w:lang w:val="lv-LV"/>
              </w:rPr>
            </w:pPr>
            <w:r w:rsidRPr="00BC649E">
              <w:rPr>
                <w:rFonts w:ascii="Times New Roman" w:eastAsiaTheme="minorHAnsi" w:hAnsi="Times New Roman"/>
                <w:sz w:val="28"/>
                <w:szCs w:val="24"/>
                <w:lang w:val="lv-LV"/>
              </w:rPr>
              <w:t>8.3.6.1. pasākuma “Dalība starptautiskos pētījumos” finansējuma ietvaros</w:t>
            </w:r>
            <w:r w:rsidR="00656A88">
              <w:rPr>
                <w:rFonts w:ascii="Times New Roman" w:eastAsiaTheme="minorHAnsi" w:hAnsi="Times New Roman"/>
                <w:sz w:val="28"/>
                <w:szCs w:val="24"/>
                <w:lang w:val="lv-LV"/>
              </w:rPr>
              <w:t xml:space="preserve"> īstenojot </w:t>
            </w:r>
            <w:r w:rsidR="00656A88" w:rsidRPr="00656A88">
              <w:rPr>
                <w:rFonts w:ascii="Times New Roman" w:eastAsiaTheme="minorHAnsi" w:hAnsi="Times New Roman"/>
                <w:sz w:val="28"/>
                <w:szCs w:val="24"/>
                <w:lang w:val="lv-LV"/>
              </w:rPr>
              <w:t>Starptautisk</w:t>
            </w:r>
            <w:r w:rsidR="00656A88">
              <w:rPr>
                <w:rFonts w:ascii="Times New Roman" w:eastAsiaTheme="minorHAnsi" w:hAnsi="Times New Roman"/>
                <w:sz w:val="28"/>
                <w:szCs w:val="24"/>
                <w:lang w:val="lv-LV"/>
              </w:rPr>
              <w:t>ās</w:t>
            </w:r>
            <w:r w:rsidR="00656A88" w:rsidRPr="00656A88">
              <w:rPr>
                <w:rFonts w:ascii="Times New Roman" w:eastAsiaTheme="minorHAnsi" w:hAnsi="Times New Roman"/>
                <w:sz w:val="28"/>
                <w:szCs w:val="24"/>
                <w:lang w:val="lv-LV"/>
              </w:rPr>
              <w:t xml:space="preserve"> Rekonstrukcijas un attīstības bank</w:t>
            </w:r>
            <w:r w:rsidR="00656A88">
              <w:rPr>
                <w:rFonts w:ascii="Times New Roman" w:eastAsiaTheme="minorHAnsi" w:hAnsi="Times New Roman"/>
                <w:sz w:val="28"/>
                <w:szCs w:val="24"/>
                <w:lang w:val="lv-LV"/>
              </w:rPr>
              <w:t>as</w:t>
            </w:r>
            <w:r w:rsidR="00656A88" w:rsidRPr="00656A88">
              <w:rPr>
                <w:rFonts w:ascii="Times New Roman" w:eastAsiaTheme="minorHAnsi" w:hAnsi="Times New Roman"/>
                <w:sz w:val="28"/>
                <w:szCs w:val="24"/>
                <w:lang w:val="lv-LV"/>
              </w:rPr>
              <w:t xml:space="preserve"> pētījumu par Latvijas augstskolu pārvaldības, iekšējās finansēšanas un akadēmiskā personāla atlases un atalgošanas</w:t>
            </w:r>
            <w:r w:rsidR="00656A88">
              <w:rPr>
                <w:rFonts w:ascii="Times New Roman" w:eastAsiaTheme="minorHAnsi" w:hAnsi="Times New Roman"/>
                <w:sz w:val="28"/>
                <w:szCs w:val="24"/>
                <w:lang w:val="lv-LV"/>
              </w:rPr>
              <w:t xml:space="preserve"> sistēmu</w:t>
            </w:r>
          </w:p>
        </w:tc>
      </w:tr>
      <w:tr w:rsidR="00BC64A9" w:rsidRPr="00D46893" w:rsidTr="00203ABF">
        <w:tc>
          <w:tcPr>
            <w:tcW w:w="1838" w:type="dxa"/>
            <w:vMerge/>
          </w:tcPr>
          <w:p w:rsidR="00D46893" w:rsidRPr="00D46893" w:rsidRDefault="00D46893" w:rsidP="00D46893">
            <w:pPr>
              <w:widowControl/>
              <w:spacing w:after="0" w:line="240" w:lineRule="auto"/>
              <w:rPr>
                <w:rFonts w:ascii="Times New Roman" w:eastAsiaTheme="minorHAnsi" w:hAnsi="Times New Roman"/>
                <w:sz w:val="28"/>
                <w:szCs w:val="24"/>
                <w:lang w:val="lv-LV"/>
              </w:rPr>
            </w:pPr>
          </w:p>
        </w:tc>
        <w:tc>
          <w:tcPr>
            <w:tcW w:w="2126" w:type="dxa"/>
            <w:vAlign w:val="center"/>
          </w:tcPr>
          <w:p w:rsidR="00D46893" w:rsidRPr="00D46893" w:rsidRDefault="009D3BDB" w:rsidP="00BC649E">
            <w:pPr>
              <w:widowControl/>
              <w:spacing w:after="0" w:line="240" w:lineRule="auto"/>
              <w:rPr>
                <w:rFonts w:ascii="Times New Roman" w:eastAsiaTheme="minorHAnsi" w:hAnsi="Times New Roman"/>
                <w:sz w:val="28"/>
                <w:szCs w:val="24"/>
                <w:lang w:val="lv-LV"/>
              </w:rPr>
            </w:pPr>
            <w:r>
              <w:rPr>
                <w:rFonts w:ascii="Times New Roman" w:eastAsiaTheme="minorHAnsi" w:hAnsi="Times New Roman"/>
                <w:sz w:val="28"/>
                <w:szCs w:val="24"/>
                <w:lang w:val="lv-LV"/>
              </w:rPr>
              <w:t xml:space="preserve">1.5. </w:t>
            </w:r>
            <w:r w:rsidR="00D46893" w:rsidRPr="00D46893">
              <w:rPr>
                <w:rFonts w:ascii="Times New Roman" w:eastAsiaTheme="minorHAnsi" w:hAnsi="Times New Roman"/>
                <w:sz w:val="28"/>
                <w:szCs w:val="24"/>
                <w:lang w:val="lv-LV"/>
              </w:rPr>
              <w:t>RIS3 komunikācija</w:t>
            </w:r>
          </w:p>
        </w:tc>
        <w:tc>
          <w:tcPr>
            <w:tcW w:w="5103" w:type="dxa"/>
          </w:tcPr>
          <w:p w:rsidR="00D46893" w:rsidRPr="00D46893" w:rsidRDefault="00D46893" w:rsidP="00D46893">
            <w:pPr>
              <w:widowControl/>
              <w:spacing w:after="0" w:line="240" w:lineRule="auto"/>
              <w:jc w:val="both"/>
              <w:rPr>
                <w:rFonts w:ascii="Times New Roman" w:eastAsiaTheme="minorHAnsi" w:hAnsi="Times New Roman"/>
                <w:sz w:val="28"/>
                <w:szCs w:val="24"/>
                <w:lang w:val="lv-LV"/>
              </w:rPr>
            </w:pPr>
            <w:r w:rsidRPr="00D46893">
              <w:rPr>
                <w:rFonts w:ascii="Times New Roman" w:eastAsiaTheme="minorHAnsi" w:hAnsi="Times New Roman"/>
                <w:sz w:val="28"/>
                <w:szCs w:val="24"/>
                <w:lang w:val="lv-LV"/>
              </w:rPr>
              <w:t>FM, atbildīgo iestāžu un CFLA TP finansējuma ietvaros</w:t>
            </w:r>
          </w:p>
        </w:tc>
      </w:tr>
      <w:tr w:rsidR="00BC64A9" w:rsidRPr="00D46893" w:rsidTr="00203ABF">
        <w:tc>
          <w:tcPr>
            <w:tcW w:w="1838" w:type="dxa"/>
            <w:vMerge w:val="restart"/>
            <w:vAlign w:val="center"/>
          </w:tcPr>
          <w:p w:rsidR="00D46893" w:rsidRPr="00D46893" w:rsidRDefault="009D3BDB" w:rsidP="00220E11">
            <w:pPr>
              <w:widowControl/>
              <w:spacing w:after="0" w:line="240" w:lineRule="auto"/>
              <w:rPr>
                <w:rFonts w:ascii="Times New Roman" w:eastAsiaTheme="minorHAnsi" w:hAnsi="Times New Roman"/>
                <w:sz w:val="28"/>
                <w:szCs w:val="24"/>
                <w:lang w:val="lv-LV"/>
              </w:rPr>
            </w:pPr>
            <w:r>
              <w:rPr>
                <w:rFonts w:ascii="Times New Roman" w:eastAsiaTheme="minorHAnsi" w:hAnsi="Times New Roman"/>
                <w:sz w:val="28"/>
                <w:szCs w:val="24"/>
                <w:lang w:val="lv-LV"/>
              </w:rPr>
              <w:t xml:space="preserve">2. </w:t>
            </w:r>
            <w:r w:rsidR="00D46893" w:rsidRPr="00D46893">
              <w:rPr>
                <w:rFonts w:ascii="Times New Roman" w:eastAsiaTheme="minorHAnsi" w:hAnsi="Times New Roman"/>
                <w:sz w:val="28"/>
                <w:szCs w:val="24"/>
                <w:lang w:val="lv-LV"/>
              </w:rPr>
              <w:t>Programmu pārvaldība</w:t>
            </w:r>
          </w:p>
        </w:tc>
        <w:tc>
          <w:tcPr>
            <w:tcW w:w="2126" w:type="dxa"/>
            <w:vAlign w:val="center"/>
          </w:tcPr>
          <w:p w:rsidR="00D46893" w:rsidRPr="00D46893" w:rsidRDefault="009D3BDB" w:rsidP="00BC649E">
            <w:pPr>
              <w:widowControl/>
              <w:spacing w:after="0" w:line="240" w:lineRule="auto"/>
              <w:rPr>
                <w:rFonts w:ascii="Times New Roman" w:eastAsiaTheme="minorHAnsi" w:hAnsi="Times New Roman"/>
                <w:sz w:val="28"/>
                <w:szCs w:val="24"/>
                <w:lang w:val="lv-LV"/>
              </w:rPr>
            </w:pPr>
            <w:r>
              <w:rPr>
                <w:rFonts w:ascii="Times New Roman" w:eastAsiaTheme="minorHAnsi" w:hAnsi="Times New Roman"/>
                <w:sz w:val="28"/>
                <w:szCs w:val="24"/>
                <w:lang w:val="lv-LV"/>
              </w:rPr>
              <w:t xml:space="preserve">2.1. </w:t>
            </w:r>
            <w:r w:rsidR="00D46893" w:rsidRPr="00D46893">
              <w:rPr>
                <w:rFonts w:ascii="Times New Roman" w:eastAsiaTheme="minorHAnsi" w:hAnsi="Times New Roman"/>
                <w:sz w:val="28"/>
                <w:szCs w:val="24"/>
                <w:lang w:val="lv-LV"/>
              </w:rPr>
              <w:t>Ieviešanas kontrole</w:t>
            </w:r>
          </w:p>
        </w:tc>
        <w:tc>
          <w:tcPr>
            <w:tcW w:w="5103" w:type="dxa"/>
          </w:tcPr>
          <w:p w:rsidR="00D46893" w:rsidRPr="00D46893" w:rsidRDefault="00D46893" w:rsidP="00D46893">
            <w:pPr>
              <w:widowControl/>
              <w:spacing w:after="0" w:line="240" w:lineRule="auto"/>
              <w:jc w:val="both"/>
              <w:rPr>
                <w:rFonts w:ascii="Times New Roman" w:eastAsiaTheme="minorHAnsi" w:hAnsi="Times New Roman"/>
                <w:sz w:val="28"/>
                <w:szCs w:val="24"/>
                <w:lang w:val="lv-LV"/>
              </w:rPr>
            </w:pPr>
            <w:r w:rsidRPr="00D46893">
              <w:rPr>
                <w:rFonts w:ascii="Times New Roman" w:eastAsiaTheme="minorHAnsi" w:hAnsi="Times New Roman"/>
                <w:sz w:val="28"/>
                <w:szCs w:val="24"/>
                <w:lang w:val="lv-LV"/>
              </w:rPr>
              <w:t>FM, atbildīgo iestāžu un CFLA TP finansējuma ietvaros</w:t>
            </w:r>
          </w:p>
        </w:tc>
      </w:tr>
      <w:tr w:rsidR="00BC64A9" w:rsidRPr="00D46893" w:rsidTr="00203ABF">
        <w:tc>
          <w:tcPr>
            <w:tcW w:w="1838" w:type="dxa"/>
            <w:vMerge/>
          </w:tcPr>
          <w:p w:rsidR="00D46893" w:rsidRPr="00D46893" w:rsidRDefault="00D46893" w:rsidP="00D46893">
            <w:pPr>
              <w:widowControl/>
              <w:spacing w:after="0" w:line="240" w:lineRule="auto"/>
              <w:rPr>
                <w:rFonts w:ascii="Times New Roman" w:eastAsiaTheme="minorHAnsi" w:hAnsi="Times New Roman"/>
                <w:sz w:val="28"/>
                <w:szCs w:val="24"/>
                <w:lang w:val="lv-LV"/>
              </w:rPr>
            </w:pPr>
          </w:p>
        </w:tc>
        <w:tc>
          <w:tcPr>
            <w:tcW w:w="2126" w:type="dxa"/>
            <w:vAlign w:val="center"/>
          </w:tcPr>
          <w:p w:rsidR="00D46893" w:rsidRPr="00D46893" w:rsidRDefault="009D3BDB" w:rsidP="00BC649E">
            <w:pPr>
              <w:widowControl/>
              <w:spacing w:after="0" w:line="240" w:lineRule="auto"/>
              <w:rPr>
                <w:rFonts w:ascii="Times New Roman" w:eastAsiaTheme="minorHAnsi" w:hAnsi="Times New Roman"/>
                <w:sz w:val="28"/>
                <w:szCs w:val="24"/>
                <w:lang w:val="lv-LV"/>
              </w:rPr>
            </w:pPr>
            <w:r>
              <w:rPr>
                <w:rFonts w:ascii="Times New Roman" w:eastAsiaTheme="minorHAnsi" w:hAnsi="Times New Roman"/>
                <w:sz w:val="28"/>
                <w:szCs w:val="24"/>
                <w:lang w:val="lv-LV"/>
              </w:rPr>
              <w:t xml:space="preserve">2.2. </w:t>
            </w:r>
            <w:r w:rsidR="00D46893" w:rsidRPr="00D46893">
              <w:rPr>
                <w:rFonts w:ascii="Times New Roman" w:eastAsiaTheme="minorHAnsi" w:hAnsi="Times New Roman"/>
                <w:sz w:val="28"/>
                <w:szCs w:val="24"/>
                <w:lang w:val="lv-LV"/>
              </w:rPr>
              <w:t>Kvalitātes vadība – P&amp;A&amp;I projektu ekspertīze</w:t>
            </w:r>
          </w:p>
        </w:tc>
        <w:tc>
          <w:tcPr>
            <w:tcW w:w="5103" w:type="dxa"/>
            <w:vAlign w:val="center"/>
          </w:tcPr>
          <w:p w:rsidR="00D46893" w:rsidRPr="00D46893" w:rsidRDefault="00D46893" w:rsidP="00D46893">
            <w:pPr>
              <w:widowControl/>
              <w:spacing w:after="0" w:line="240" w:lineRule="auto"/>
              <w:jc w:val="both"/>
              <w:rPr>
                <w:rFonts w:ascii="Times New Roman" w:eastAsiaTheme="minorHAnsi" w:hAnsi="Times New Roman"/>
                <w:sz w:val="28"/>
                <w:szCs w:val="24"/>
                <w:lang w:val="lv-LV"/>
              </w:rPr>
            </w:pPr>
            <w:r w:rsidRPr="00D46893">
              <w:rPr>
                <w:rFonts w:ascii="Times New Roman" w:eastAsiaTheme="minorHAnsi" w:hAnsi="Times New Roman"/>
                <w:sz w:val="28"/>
                <w:szCs w:val="24"/>
                <w:lang w:val="lv-LV"/>
              </w:rPr>
              <w:t>FM un CFLA TP finansējuma ietvaros</w:t>
            </w:r>
          </w:p>
        </w:tc>
      </w:tr>
      <w:tr w:rsidR="00BC64A9" w:rsidRPr="00D46893" w:rsidTr="00203ABF">
        <w:tc>
          <w:tcPr>
            <w:tcW w:w="1838" w:type="dxa"/>
            <w:vMerge/>
          </w:tcPr>
          <w:p w:rsidR="00D46893" w:rsidRPr="00D46893" w:rsidRDefault="00D46893" w:rsidP="00D46893">
            <w:pPr>
              <w:widowControl/>
              <w:spacing w:after="0" w:line="240" w:lineRule="auto"/>
              <w:rPr>
                <w:rFonts w:ascii="Times New Roman" w:eastAsiaTheme="minorHAnsi" w:hAnsi="Times New Roman"/>
                <w:sz w:val="28"/>
                <w:szCs w:val="24"/>
                <w:lang w:val="lv-LV"/>
              </w:rPr>
            </w:pPr>
          </w:p>
        </w:tc>
        <w:tc>
          <w:tcPr>
            <w:tcW w:w="2126" w:type="dxa"/>
            <w:vAlign w:val="center"/>
          </w:tcPr>
          <w:p w:rsidR="00D46893" w:rsidRPr="00D46893" w:rsidRDefault="009D3BDB" w:rsidP="00BC649E">
            <w:pPr>
              <w:widowControl/>
              <w:spacing w:after="0" w:line="240" w:lineRule="auto"/>
              <w:rPr>
                <w:rFonts w:ascii="Times New Roman" w:eastAsiaTheme="minorHAnsi" w:hAnsi="Times New Roman"/>
                <w:sz w:val="28"/>
                <w:szCs w:val="24"/>
                <w:lang w:val="lv-LV"/>
              </w:rPr>
            </w:pPr>
            <w:r>
              <w:rPr>
                <w:rFonts w:ascii="Times New Roman" w:eastAsiaTheme="minorHAnsi" w:hAnsi="Times New Roman"/>
                <w:sz w:val="28"/>
                <w:szCs w:val="24"/>
                <w:lang w:val="lv-LV"/>
              </w:rPr>
              <w:t xml:space="preserve">2.3. </w:t>
            </w:r>
            <w:r w:rsidR="00D46893" w:rsidRPr="00D46893">
              <w:rPr>
                <w:rFonts w:ascii="Times New Roman" w:eastAsiaTheme="minorHAnsi" w:hAnsi="Times New Roman"/>
                <w:sz w:val="28"/>
                <w:szCs w:val="24"/>
                <w:lang w:val="lv-LV"/>
              </w:rPr>
              <w:t>Kvalitātes vadība – ekspertīze nozares jautājumos</w:t>
            </w:r>
          </w:p>
        </w:tc>
        <w:tc>
          <w:tcPr>
            <w:tcW w:w="5103" w:type="dxa"/>
            <w:vAlign w:val="center"/>
          </w:tcPr>
          <w:p w:rsidR="00D46893" w:rsidRPr="00D46893" w:rsidRDefault="00D46893" w:rsidP="00BC649E">
            <w:pPr>
              <w:pStyle w:val="ListParagraph"/>
              <w:widowControl/>
              <w:numPr>
                <w:ilvl w:val="0"/>
                <w:numId w:val="1"/>
              </w:numPr>
              <w:tabs>
                <w:tab w:val="left" w:pos="317"/>
              </w:tabs>
              <w:spacing w:after="0" w:line="240" w:lineRule="auto"/>
              <w:ind w:left="0" w:firstLine="53"/>
              <w:jc w:val="both"/>
              <w:rPr>
                <w:rFonts w:ascii="Times New Roman" w:eastAsiaTheme="minorHAnsi" w:hAnsi="Times New Roman"/>
                <w:sz w:val="28"/>
                <w:szCs w:val="24"/>
                <w:lang w:val="lv-LV"/>
              </w:rPr>
            </w:pPr>
            <w:r w:rsidRPr="00D46893">
              <w:rPr>
                <w:rFonts w:ascii="Times New Roman" w:eastAsiaTheme="minorHAnsi" w:hAnsi="Times New Roman"/>
                <w:sz w:val="28"/>
                <w:szCs w:val="24"/>
                <w:lang w:val="lv-LV"/>
              </w:rPr>
              <w:t xml:space="preserve">1.1.1.5. </w:t>
            </w:r>
            <w:r w:rsidR="00BC649E">
              <w:rPr>
                <w:rFonts w:ascii="Times New Roman" w:eastAsiaTheme="minorHAnsi" w:hAnsi="Times New Roman"/>
                <w:sz w:val="28"/>
                <w:szCs w:val="24"/>
                <w:lang w:val="lv-LV"/>
              </w:rPr>
              <w:t xml:space="preserve">pasākuma finansējuma ietvaros </w:t>
            </w:r>
            <w:r w:rsidRPr="00D46893">
              <w:rPr>
                <w:rFonts w:ascii="Times New Roman" w:eastAsiaTheme="minorHAnsi" w:hAnsi="Times New Roman"/>
                <w:sz w:val="28"/>
                <w:szCs w:val="24"/>
                <w:lang w:val="lv-LV"/>
              </w:rPr>
              <w:t>(</w:t>
            </w:r>
            <w:r w:rsidR="00236E48" w:rsidRPr="00BC649E">
              <w:rPr>
                <w:rFonts w:ascii="Times New Roman" w:eastAsiaTheme="minorHAnsi" w:hAnsi="Times New Roman"/>
                <w:sz w:val="28"/>
                <w:szCs w:val="24"/>
                <w:lang w:val="lv-LV"/>
              </w:rPr>
              <w:t>1. atlases kārta</w:t>
            </w:r>
            <w:r w:rsidR="00236E48">
              <w:rPr>
                <w:rFonts w:ascii="Times New Roman" w:eastAsiaTheme="minorHAnsi" w:hAnsi="Times New Roman"/>
                <w:sz w:val="28"/>
                <w:szCs w:val="24"/>
                <w:lang w:val="lv-LV"/>
              </w:rPr>
              <w:t xml:space="preserve">, </w:t>
            </w:r>
            <w:r w:rsidR="00220E11">
              <w:rPr>
                <w:rFonts w:ascii="Times New Roman" w:eastAsiaTheme="minorHAnsi" w:hAnsi="Times New Roman"/>
                <w:sz w:val="28"/>
                <w:szCs w:val="24"/>
                <w:lang w:val="lv-LV"/>
              </w:rPr>
              <w:t xml:space="preserve">programmas “Apvārsnis 2020” </w:t>
            </w:r>
            <w:r w:rsidRPr="00D46893">
              <w:rPr>
                <w:rFonts w:ascii="Times New Roman" w:eastAsiaTheme="minorHAnsi" w:hAnsi="Times New Roman"/>
                <w:sz w:val="28"/>
                <w:szCs w:val="24"/>
                <w:lang w:val="lv-LV"/>
              </w:rPr>
              <w:t>programmkomiteju eksperti)</w:t>
            </w:r>
          </w:p>
          <w:p w:rsidR="00D46893" w:rsidRPr="00D46893" w:rsidRDefault="00D46893" w:rsidP="00BC649E">
            <w:pPr>
              <w:pStyle w:val="ListParagraph"/>
              <w:widowControl/>
              <w:numPr>
                <w:ilvl w:val="0"/>
                <w:numId w:val="1"/>
              </w:numPr>
              <w:tabs>
                <w:tab w:val="left" w:pos="317"/>
              </w:tabs>
              <w:spacing w:after="0" w:line="240" w:lineRule="auto"/>
              <w:ind w:left="0" w:firstLine="53"/>
              <w:jc w:val="both"/>
              <w:rPr>
                <w:rFonts w:ascii="Times New Roman" w:eastAsiaTheme="minorHAnsi" w:hAnsi="Times New Roman"/>
                <w:sz w:val="28"/>
                <w:szCs w:val="24"/>
                <w:lang w:val="lv-LV"/>
              </w:rPr>
            </w:pPr>
            <w:r w:rsidRPr="00D46893">
              <w:rPr>
                <w:rFonts w:ascii="Times New Roman" w:eastAsiaTheme="minorHAnsi" w:hAnsi="Times New Roman"/>
                <w:sz w:val="28"/>
                <w:szCs w:val="24"/>
                <w:lang w:val="lv-LV"/>
              </w:rPr>
              <w:t>1.2.1.1. pasākuma “Atbalsts jaunu produktu un tehnoloģiju izstrādei kompetences centru pilnveidošanai” finansējuma ietvaros (pasākuma 1. kārtas īstenošanas ietvaros pieejamie cilvēkresursi)</w:t>
            </w:r>
          </w:p>
        </w:tc>
      </w:tr>
      <w:tr w:rsidR="00BC64A9" w:rsidRPr="00D46893" w:rsidTr="00203ABF">
        <w:tc>
          <w:tcPr>
            <w:tcW w:w="1838" w:type="dxa"/>
            <w:vMerge/>
          </w:tcPr>
          <w:p w:rsidR="00D46893" w:rsidRPr="00D46893" w:rsidRDefault="00D46893" w:rsidP="00D46893">
            <w:pPr>
              <w:widowControl/>
              <w:spacing w:after="0" w:line="240" w:lineRule="auto"/>
              <w:rPr>
                <w:rFonts w:ascii="Times New Roman" w:eastAsiaTheme="minorHAnsi" w:hAnsi="Times New Roman"/>
                <w:sz w:val="28"/>
                <w:szCs w:val="24"/>
                <w:lang w:val="lv-LV"/>
              </w:rPr>
            </w:pPr>
          </w:p>
        </w:tc>
        <w:tc>
          <w:tcPr>
            <w:tcW w:w="2126" w:type="dxa"/>
            <w:vAlign w:val="center"/>
          </w:tcPr>
          <w:p w:rsidR="00D46893" w:rsidRPr="00D46893" w:rsidRDefault="009D3BDB" w:rsidP="00BC649E">
            <w:pPr>
              <w:widowControl/>
              <w:spacing w:after="0" w:line="240" w:lineRule="auto"/>
              <w:rPr>
                <w:rFonts w:ascii="Times New Roman" w:eastAsiaTheme="minorHAnsi" w:hAnsi="Times New Roman"/>
                <w:sz w:val="28"/>
                <w:szCs w:val="24"/>
                <w:lang w:val="lv-LV"/>
              </w:rPr>
            </w:pPr>
            <w:r>
              <w:rPr>
                <w:rFonts w:ascii="Times New Roman" w:eastAsiaTheme="minorHAnsi" w:hAnsi="Times New Roman"/>
                <w:sz w:val="28"/>
                <w:szCs w:val="24"/>
                <w:lang w:val="lv-LV"/>
              </w:rPr>
              <w:t xml:space="preserve">2.4. </w:t>
            </w:r>
            <w:r w:rsidR="00D46893" w:rsidRPr="00D46893">
              <w:rPr>
                <w:rFonts w:ascii="Times New Roman" w:eastAsiaTheme="minorHAnsi" w:hAnsi="Times New Roman"/>
                <w:sz w:val="28"/>
                <w:szCs w:val="24"/>
                <w:lang w:val="lv-LV"/>
              </w:rPr>
              <w:t>Publiskās diskusijas</w:t>
            </w:r>
          </w:p>
        </w:tc>
        <w:tc>
          <w:tcPr>
            <w:tcW w:w="5103" w:type="dxa"/>
            <w:vAlign w:val="center"/>
          </w:tcPr>
          <w:p w:rsidR="00D46893" w:rsidRPr="00D46893" w:rsidRDefault="00D46893" w:rsidP="00D46893">
            <w:pPr>
              <w:widowControl/>
              <w:spacing w:after="0" w:line="240" w:lineRule="auto"/>
              <w:jc w:val="both"/>
              <w:rPr>
                <w:rFonts w:ascii="Times New Roman" w:eastAsiaTheme="minorHAnsi" w:hAnsi="Times New Roman"/>
                <w:sz w:val="28"/>
                <w:szCs w:val="24"/>
                <w:lang w:val="lv-LV"/>
              </w:rPr>
            </w:pPr>
            <w:r w:rsidRPr="00D46893">
              <w:rPr>
                <w:rFonts w:ascii="Times New Roman" w:eastAsiaTheme="minorHAnsi" w:hAnsi="Times New Roman"/>
                <w:sz w:val="28"/>
                <w:szCs w:val="24"/>
                <w:lang w:val="lv-LV"/>
              </w:rPr>
              <w:t>10.1.2. SAM “Paaugstināt informētību par KP fondiem, sniedzot atbalstu informācijas un komunikācijas pasākumiem” finansējuma ietvaros</w:t>
            </w:r>
          </w:p>
        </w:tc>
      </w:tr>
      <w:tr w:rsidR="00BC64A9" w:rsidRPr="00D46893" w:rsidTr="00203ABF">
        <w:tc>
          <w:tcPr>
            <w:tcW w:w="1838" w:type="dxa"/>
            <w:vMerge/>
          </w:tcPr>
          <w:p w:rsidR="00D46893" w:rsidRPr="00D46893" w:rsidRDefault="00D46893" w:rsidP="00D46893">
            <w:pPr>
              <w:widowControl/>
              <w:spacing w:after="0" w:line="240" w:lineRule="auto"/>
              <w:rPr>
                <w:rFonts w:ascii="Times New Roman" w:eastAsiaTheme="minorHAnsi" w:hAnsi="Times New Roman"/>
                <w:sz w:val="28"/>
                <w:szCs w:val="24"/>
                <w:lang w:val="lv-LV"/>
              </w:rPr>
            </w:pPr>
          </w:p>
        </w:tc>
        <w:tc>
          <w:tcPr>
            <w:tcW w:w="2126" w:type="dxa"/>
            <w:vAlign w:val="center"/>
          </w:tcPr>
          <w:p w:rsidR="00D46893" w:rsidRPr="00D46893" w:rsidRDefault="009D3BDB" w:rsidP="00BC649E">
            <w:pPr>
              <w:widowControl/>
              <w:spacing w:after="0" w:line="240" w:lineRule="auto"/>
              <w:rPr>
                <w:rFonts w:ascii="Times New Roman" w:eastAsiaTheme="minorHAnsi" w:hAnsi="Times New Roman"/>
                <w:sz w:val="28"/>
                <w:szCs w:val="24"/>
                <w:lang w:val="lv-LV"/>
              </w:rPr>
            </w:pPr>
            <w:r>
              <w:rPr>
                <w:rFonts w:ascii="Times New Roman" w:eastAsiaTheme="minorHAnsi" w:hAnsi="Times New Roman"/>
                <w:sz w:val="28"/>
                <w:szCs w:val="24"/>
                <w:lang w:val="lv-LV"/>
              </w:rPr>
              <w:t xml:space="preserve">2.5. </w:t>
            </w:r>
            <w:r w:rsidR="00D46893" w:rsidRPr="00D46893">
              <w:rPr>
                <w:rFonts w:ascii="Times New Roman" w:eastAsiaTheme="minorHAnsi" w:hAnsi="Times New Roman"/>
                <w:sz w:val="28"/>
                <w:szCs w:val="24"/>
                <w:lang w:val="lv-LV"/>
              </w:rPr>
              <w:t>Politikas plānotāju mācības; pārvaldes organizāciju mērķu saskaņošana ar RIS3 mērķiem un uzdevumiem</w:t>
            </w:r>
          </w:p>
        </w:tc>
        <w:tc>
          <w:tcPr>
            <w:tcW w:w="5103" w:type="dxa"/>
            <w:vAlign w:val="center"/>
          </w:tcPr>
          <w:p w:rsidR="00D46893" w:rsidRPr="00D46893" w:rsidRDefault="00D46893" w:rsidP="00D46893">
            <w:pPr>
              <w:widowControl/>
              <w:spacing w:after="0" w:line="240" w:lineRule="auto"/>
              <w:jc w:val="both"/>
              <w:rPr>
                <w:rFonts w:ascii="Times New Roman" w:eastAsiaTheme="minorHAnsi" w:hAnsi="Times New Roman"/>
                <w:sz w:val="28"/>
                <w:szCs w:val="24"/>
                <w:lang w:val="lv-LV"/>
              </w:rPr>
            </w:pPr>
            <w:r w:rsidRPr="00D46893">
              <w:rPr>
                <w:rFonts w:ascii="Times New Roman" w:eastAsiaTheme="minorHAnsi" w:hAnsi="Times New Roman"/>
                <w:sz w:val="28"/>
                <w:szCs w:val="24"/>
                <w:lang w:val="lv-LV"/>
              </w:rPr>
              <w:t>3.4.2. SAM “Valsts pārvaldes profesionālā pilnveide labāka tiesiskā regulējuma izstrādē mazo un vidējo komersantu atbalsta, korupcijas novēršanas un ēnu ekonomikas mazināšanas jomās” specializētās mācību programmas “Latvijas Viedās specializācijas stratēģijas (RIS3) ieviešanas institūcijās nodarbināto analītiskās kapacitātes stiprināšana” finansējuma ietvaros</w:t>
            </w:r>
          </w:p>
        </w:tc>
      </w:tr>
      <w:tr w:rsidR="00BC64A9" w:rsidRPr="00D46893" w:rsidTr="00203ABF">
        <w:tc>
          <w:tcPr>
            <w:tcW w:w="1838" w:type="dxa"/>
            <w:vMerge w:val="restart"/>
            <w:vAlign w:val="center"/>
          </w:tcPr>
          <w:p w:rsidR="00D46893" w:rsidRPr="00D46893" w:rsidRDefault="009D3BDB" w:rsidP="00220E11">
            <w:pPr>
              <w:widowControl/>
              <w:spacing w:after="0" w:line="240" w:lineRule="auto"/>
              <w:rPr>
                <w:rFonts w:ascii="Times New Roman" w:eastAsiaTheme="minorHAnsi" w:hAnsi="Times New Roman"/>
                <w:sz w:val="28"/>
                <w:szCs w:val="24"/>
                <w:lang w:val="lv-LV"/>
              </w:rPr>
            </w:pPr>
            <w:r>
              <w:rPr>
                <w:rFonts w:ascii="Times New Roman" w:eastAsiaTheme="minorHAnsi" w:hAnsi="Times New Roman"/>
                <w:sz w:val="28"/>
                <w:szCs w:val="24"/>
                <w:lang w:val="lv-LV"/>
              </w:rPr>
              <w:t xml:space="preserve">3. </w:t>
            </w:r>
            <w:r w:rsidR="00D46893" w:rsidRPr="00D46893">
              <w:rPr>
                <w:rFonts w:ascii="Times New Roman" w:eastAsiaTheme="minorHAnsi" w:hAnsi="Times New Roman"/>
                <w:sz w:val="28"/>
                <w:szCs w:val="24"/>
                <w:lang w:val="lv-LV"/>
              </w:rPr>
              <w:t>Analītiskā kapacitāte</w:t>
            </w:r>
          </w:p>
        </w:tc>
        <w:tc>
          <w:tcPr>
            <w:tcW w:w="2126" w:type="dxa"/>
            <w:vAlign w:val="center"/>
          </w:tcPr>
          <w:p w:rsidR="00D46893" w:rsidRPr="00D46893" w:rsidRDefault="009D3BDB" w:rsidP="00BC649E">
            <w:pPr>
              <w:widowControl/>
              <w:spacing w:after="0" w:line="240" w:lineRule="auto"/>
              <w:rPr>
                <w:rFonts w:ascii="Times New Roman" w:eastAsiaTheme="minorHAnsi" w:hAnsi="Times New Roman"/>
                <w:sz w:val="28"/>
                <w:szCs w:val="24"/>
                <w:lang w:val="lv-LV"/>
              </w:rPr>
            </w:pPr>
            <w:r>
              <w:rPr>
                <w:rFonts w:ascii="Times New Roman" w:eastAsiaTheme="minorHAnsi" w:hAnsi="Times New Roman"/>
                <w:sz w:val="28"/>
                <w:szCs w:val="24"/>
                <w:lang w:val="lv-LV"/>
              </w:rPr>
              <w:t xml:space="preserve">3.1. </w:t>
            </w:r>
            <w:r w:rsidR="00D46893" w:rsidRPr="00D46893">
              <w:rPr>
                <w:rFonts w:ascii="Times New Roman" w:eastAsiaTheme="minorHAnsi" w:hAnsi="Times New Roman"/>
                <w:sz w:val="28"/>
                <w:szCs w:val="24"/>
                <w:lang w:val="lv-LV"/>
              </w:rPr>
              <w:t>Starpdisciplināru/ starptautisku studiju programmu īstenošana</w:t>
            </w:r>
          </w:p>
        </w:tc>
        <w:tc>
          <w:tcPr>
            <w:tcW w:w="5103" w:type="dxa"/>
          </w:tcPr>
          <w:p w:rsidR="00D46893" w:rsidRPr="00D46893" w:rsidRDefault="00D46893" w:rsidP="00BC649E">
            <w:pPr>
              <w:pStyle w:val="ListParagraph"/>
              <w:widowControl/>
              <w:numPr>
                <w:ilvl w:val="0"/>
                <w:numId w:val="1"/>
              </w:numPr>
              <w:tabs>
                <w:tab w:val="left" w:pos="317"/>
              </w:tabs>
              <w:spacing w:after="0" w:line="240" w:lineRule="auto"/>
              <w:ind w:left="0" w:firstLine="53"/>
              <w:jc w:val="both"/>
              <w:rPr>
                <w:rFonts w:ascii="Times New Roman" w:eastAsiaTheme="minorHAnsi" w:hAnsi="Times New Roman"/>
                <w:sz w:val="28"/>
                <w:szCs w:val="24"/>
                <w:lang w:val="lv-LV"/>
              </w:rPr>
            </w:pPr>
            <w:r w:rsidRPr="00D46893">
              <w:rPr>
                <w:rFonts w:ascii="Times New Roman" w:eastAsiaTheme="minorHAnsi" w:hAnsi="Times New Roman"/>
                <w:sz w:val="28"/>
                <w:szCs w:val="24"/>
                <w:lang w:val="lv-LV"/>
              </w:rPr>
              <w:t>8.2.1. SAM “Samazināt studiju programmu fragmentāciju un stiprināt resursu koplietošanu” finansējuma ietvaros</w:t>
            </w:r>
            <w:r w:rsidR="000C53F0">
              <w:rPr>
                <w:rFonts w:ascii="Times New Roman" w:eastAsiaTheme="minorHAnsi" w:hAnsi="Times New Roman"/>
                <w:sz w:val="28"/>
                <w:szCs w:val="24"/>
                <w:lang w:val="lv-LV"/>
              </w:rPr>
              <w:t>, kurā cita starpā plānots atbalsts starptautisku starpdisciplināru maģistra un doktora līmeņa studiju programmu izveidei pētniecības, attīstības un inovāciju pārvaldības jomā</w:t>
            </w:r>
          </w:p>
          <w:p w:rsidR="00D46893" w:rsidRPr="00410CEB" w:rsidRDefault="00D46893" w:rsidP="00AA09C0">
            <w:pPr>
              <w:pStyle w:val="ListParagraph"/>
              <w:widowControl/>
              <w:numPr>
                <w:ilvl w:val="0"/>
                <w:numId w:val="1"/>
              </w:numPr>
              <w:tabs>
                <w:tab w:val="left" w:pos="317"/>
              </w:tabs>
              <w:spacing w:after="0" w:line="240" w:lineRule="auto"/>
              <w:ind w:left="0" w:firstLine="53"/>
              <w:jc w:val="both"/>
              <w:rPr>
                <w:rFonts w:ascii="Times New Roman" w:eastAsiaTheme="minorHAnsi" w:hAnsi="Times New Roman"/>
                <w:sz w:val="28"/>
                <w:szCs w:val="24"/>
                <w:lang w:val="lv-LV"/>
              </w:rPr>
            </w:pPr>
            <w:r w:rsidRPr="00D46893">
              <w:rPr>
                <w:rFonts w:ascii="Times New Roman" w:eastAsiaTheme="minorHAnsi" w:hAnsi="Times New Roman"/>
                <w:sz w:val="28"/>
                <w:szCs w:val="24"/>
                <w:lang w:val="lv-LV"/>
              </w:rPr>
              <w:t xml:space="preserve">8.2.2. SAM “Stiprināt augstākās izglītības institūciju akadēmisko personālu stratēģiskās specializācijas jomās” </w:t>
            </w:r>
            <w:r w:rsidRPr="00D46893">
              <w:rPr>
                <w:rFonts w:ascii="Times New Roman" w:eastAsiaTheme="minorHAnsi" w:hAnsi="Times New Roman"/>
                <w:sz w:val="28"/>
                <w:szCs w:val="24"/>
                <w:lang w:val="lv-LV"/>
              </w:rPr>
              <w:lastRenderedPageBreak/>
              <w:t>finansējuma ietvaros</w:t>
            </w:r>
            <w:r w:rsidR="000C53F0">
              <w:rPr>
                <w:rFonts w:ascii="Times New Roman" w:eastAsiaTheme="minorHAnsi" w:hAnsi="Times New Roman"/>
                <w:sz w:val="28"/>
                <w:szCs w:val="24"/>
                <w:lang w:val="lv-LV"/>
              </w:rPr>
              <w:t>, kurā cita starpā plānots</w:t>
            </w:r>
            <w:r w:rsidR="00410CEB">
              <w:rPr>
                <w:rFonts w:ascii="Times New Roman" w:eastAsiaTheme="minorHAnsi" w:hAnsi="Times New Roman"/>
                <w:sz w:val="28"/>
                <w:szCs w:val="24"/>
                <w:lang w:val="lv-LV"/>
              </w:rPr>
              <w:t xml:space="preserve"> </w:t>
            </w:r>
            <w:r w:rsidR="000C53F0" w:rsidRPr="00410CEB">
              <w:rPr>
                <w:rFonts w:ascii="Times New Roman" w:eastAsiaTheme="minorHAnsi" w:hAnsi="Times New Roman"/>
                <w:sz w:val="28"/>
                <w:szCs w:val="24"/>
                <w:lang w:val="lv-LV"/>
              </w:rPr>
              <w:t xml:space="preserve">atbalsts augstākās izglītības institūciju akadēmiskā personāla </w:t>
            </w:r>
            <w:r w:rsidR="00410CEB">
              <w:rPr>
                <w:rFonts w:ascii="Times New Roman" w:eastAsiaTheme="minorHAnsi" w:hAnsi="Times New Roman"/>
                <w:sz w:val="28"/>
                <w:szCs w:val="24"/>
                <w:lang w:val="lv-LV"/>
              </w:rPr>
              <w:t>kapacitātes stiprināšanai</w:t>
            </w:r>
            <w:r w:rsidR="00E40159">
              <w:rPr>
                <w:rFonts w:ascii="Times New Roman" w:eastAsiaTheme="minorHAnsi" w:hAnsi="Times New Roman"/>
                <w:sz w:val="28"/>
                <w:szCs w:val="24"/>
                <w:lang w:val="lv-LV"/>
              </w:rPr>
              <w:t>, t.sk. tā akadēmiskā personāla kompetenču pilnveidei</w:t>
            </w:r>
            <w:r w:rsidR="00410CEB">
              <w:rPr>
                <w:rFonts w:ascii="Times New Roman" w:eastAsiaTheme="minorHAnsi" w:hAnsi="Times New Roman"/>
                <w:sz w:val="28"/>
                <w:szCs w:val="24"/>
                <w:lang w:val="lv-LV"/>
              </w:rPr>
              <w:t>,</w:t>
            </w:r>
            <w:r w:rsidR="00E40159">
              <w:rPr>
                <w:rFonts w:ascii="Times New Roman" w:eastAsiaTheme="minorHAnsi" w:hAnsi="Times New Roman"/>
                <w:sz w:val="28"/>
                <w:szCs w:val="24"/>
                <w:lang w:val="lv-LV"/>
              </w:rPr>
              <w:t xml:space="preserve"> kas docēs studiju kursus </w:t>
            </w:r>
            <w:r w:rsidR="00AA09C0">
              <w:rPr>
                <w:rFonts w:ascii="Times New Roman" w:eastAsiaTheme="minorHAnsi" w:hAnsi="Times New Roman"/>
                <w:sz w:val="28"/>
                <w:szCs w:val="24"/>
                <w:lang w:val="lv-LV"/>
              </w:rPr>
              <w:t>ar</w:t>
            </w:r>
            <w:r w:rsidR="00E40159">
              <w:rPr>
                <w:rFonts w:ascii="Times New Roman" w:eastAsiaTheme="minorHAnsi" w:hAnsi="Times New Roman"/>
                <w:sz w:val="28"/>
                <w:szCs w:val="24"/>
                <w:lang w:val="lv-LV"/>
              </w:rPr>
              <w:t xml:space="preserve"> 8.2.1. SAM </w:t>
            </w:r>
            <w:r w:rsidR="00AA09C0">
              <w:rPr>
                <w:rFonts w:ascii="Times New Roman" w:eastAsiaTheme="minorHAnsi" w:hAnsi="Times New Roman"/>
                <w:sz w:val="28"/>
                <w:szCs w:val="24"/>
                <w:lang w:val="lv-LV"/>
              </w:rPr>
              <w:t>investīciju atbalstu</w:t>
            </w:r>
            <w:r w:rsidR="00E40159">
              <w:rPr>
                <w:rFonts w:ascii="Times New Roman" w:eastAsiaTheme="minorHAnsi" w:hAnsi="Times New Roman"/>
                <w:sz w:val="28"/>
                <w:szCs w:val="24"/>
                <w:lang w:val="lv-LV"/>
              </w:rPr>
              <w:t xml:space="preserve"> jaunizveidotajās studiju programmās, kā arī</w:t>
            </w:r>
            <w:r w:rsidR="00410CEB">
              <w:rPr>
                <w:rFonts w:ascii="Times New Roman" w:eastAsiaTheme="minorHAnsi" w:hAnsi="Times New Roman"/>
                <w:sz w:val="28"/>
                <w:szCs w:val="24"/>
                <w:lang w:val="lv-LV"/>
              </w:rPr>
              <w:t xml:space="preserve"> t.sk. </w:t>
            </w:r>
            <w:r w:rsidR="000C53F0" w:rsidRPr="00410CEB">
              <w:rPr>
                <w:rFonts w:ascii="Times New Roman" w:eastAsiaTheme="minorHAnsi" w:hAnsi="Times New Roman"/>
                <w:sz w:val="28"/>
                <w:szCs w:val="24"/>
                <w:lang w:val="lv-LV"/>
              </w:rPr>
              <w:t xml:space="preserve">stažēšanās pasākumiem </w:t>
            </w:r>
            <w:r w:rsidR="005E128B" w:rsidRPr="00410CEB">
              <w:rPr>
                <w:rFonts w:ascii="Times New Roman" w:eastAsiaTheme="minorHAnsi" w:hAnsi="Times New Roman"/>
                <w:sz w:val="28"/>
                <w:szCs w:val="24"/>
                <w:lang w:val="lv-LV"/>
              </w:rPr>
              <w:t>uzņēmumos, tādējādi sekmējot akadēmiskā personāla iz</w:t>
            </w:r>
            <w:r w:rsidR="00E40159">
              <w:rPr>
                <w:rFonts w:ascii="Times New Roman" w:eastAsiaTheme="minorHAnsi" w:hAnsi="Times New Roman"/>
                <w:sz w:val="28"/>
                <w:szCs w:val="24"/>
                <w:lang w:val="lv-LV"/>
              </w:rPr>
              <w:t xml:space="preserve">pratni par inovācijas procesiem </w:t>
            </w:r>
          </w:p>
        </w:tc>
      </w:tr>
      <w:tr w:rsidR="00BC64A9" w:rsidRPr="00D46893" w:rsidTr="00203ABF">
        <w:trPr>
          <w:trHeight w:val="2259"/>
        </w:trPr>
        <w:tc>
          <w:tcPr>
            <w:tcW w:w="1838" w:type="dxa"/>
            <w:vMerge/>
          </w:tcPr>
          <w:p w:rsidR="00D46893" w:rsidRPr="00D46893" w:rsidRDefault="00D46893" w:rsidP="00D46893">
            <w:pPr>
              <w:widowControl/>
              <w:spacing w:after="0" w:line="240" w:lineRule="auto"/>
              <w:rPr>
                <w:rFonts w:ascii="Times New Roman" w:eastAsiaTheme="minorHAnsi" w:hAnsi="Times New Roman"/>
                <w:sz w:val="28"/>
                <w:szCs w:val="24"/>
                <w:lang w:val="lv-LV"/>
              </w:rPr>
            </w:pPr>
          </w:p>
        </w:tc>
        <w:tc>
          <w:tcPr>
            <w:tcW w:w="2126" w:type="dxa"/>
            <w:vAlign w:val="center"/>
          </w:tcPr>
          <w:p w:rsidR="00D46893" w:rsidRPr="00D46893" w:rsidRDefault="009D3BDB" w:rsidP="00BC649E">
            <w:pPr>
              <w:widowControl/>
              <w:spacing w:after="0" w:line="240" w:lineRule="auto"/>
              <w:rPr>
                <w:rFonts w:ascii="Times New Roman" w:eastAsiaTheme="minorHAnsi" w:hAnsi="Times New Roman"/>
                <w:sz w:val="28"/>
                <w:szCs w:val="24"/>
                <w:lang w:val="lv-LV"/>
              </w:rPr>
            </w:pPr>
            <w:r>
              <w:rPr>
                <w:rFonts w:ascii="Times New Roman" w:eastAsiaTheme="minorHAnsi" w:hAnsi="Times New Roman"/>
                <w:sz w:val="28"/>
                <w:szCs w:val="24"/>
                <w:lang w:val="lv-LV"/>
              </w:rPr>
              <w:t xml:space="preserve">3.2. </w:t>
            </w:r>
            <w:r w:rsidR="00D46893" w:rsidRPr="00D46893">
              <w:rPr>
                <w:rFonts w:ascii="Times New Roman" w:eastAsiaTheme="minorHAnsi" w:hAnsi="Times New Roman"/>
                <w:sz w:val="28"/>
                <w:szCs w:val="24"/>
                <w:lang w:val="lv-LV"/>
              </w:rPr>
              <w:t>Inovācijas procesa pētījumi</w:t>
            </w:r>
          </w:p>
        </w:tc>
        <w:tc>
          <w:tcPr>
            <w:tcW w:w="5103" w:type="dxa"/>
          </w:tcPr>
          <w:p w:rsidR="00D46893" w:rsidRPr="00D46893" w:rsidRDefault="00D46893" w:rsidP="00BC649E">
            <w:pPr>
              <w:pStyle w:val="ListParagraph"/>
              <w:widowControl/>
              <w:numPr>
                <w:ilvl w:val="0"/>
                <w:numId w:val="1"/>
              </w:numPr>
              <w:tabs>
                <w:tab w:val="left" w:pos="317"/>
              </w:tabs>
              <w:spacing w:after="0" w:line="240" w:lineRule="auto"/>
              <w:ind w:left="0" w:firstLine="53"/>
              <w:jc w:val="both"/>
              <w:rPr>
                <w:rFonts w:ascii="Times New Roman" w:eastAsiaTheme="minorHAnsi" w:hAnsi="Times New Roman"/>
                <w:sz w:val="28"/>
                <w:szCs w:val="24"/>
                <w:lang w:val="lv-LV"/>
              </w:rPr>
            </w:pPr>
            <w:r w:rsidRPr="00D46893">
              <w:rPr>
                <w:rFonts w:ascii="Times New Roman" w:eastAsiaTheme="minorHAnsi" w:hAnsi="Times New Roman"/>
                <w:sz w:val="28"/>
                <w:szCs w:val="24"/>
                <w:lang w:val="lv-LV"/>
              </w:rPr>
              <w:t>1.1.1.1. pasākuma “Praktiskas ievirzes pētījumi” finansējuma ietvaros</w:t>
            </w:r>
          </w:p>
          <w:p w:rsidR="00D46893" w:rsidRPr="00D46893" w:rsidRDefault="00D46893" w:rsidP="00BC649E">
            <w:pPr>
              <w:pStyle w:val="ListParagraph"/>
              <w:widowControl/>
              <w:numPr>
                <w:ilvl w:val="0"/>
                <w:numId w:val="1"/>
              </w:numPr>
              <w:tabs>
                <w:tab w:val="left" w:pos="317"/>
              </w:tabs>
              <w:spacing w:after="0" w:line="240" w:lineRule="auto"/>
              <w:ind w:left="0" w:firstLine="53"/>
              <w:jc w:val="both"/>
              <w:rPr>
                <w:rFonts w:ascii="Times New Roman" w:eastAsiaTheme="minorHAnsi" w:hAnsi="Times New Roman"/>
                <w:sz w:val="28"/>
                <w:szCs w:val="24"/>
                <w:lang w:val="lv-LV"/>
              </w:rPr>
            </w:pPr>
            <w:r w:rsidRPr="00D46893">
              <w:rPr>
                <w:rFonts w:ascii="Times New Roman" w:eastAsiaTheme="minorHAnsi" w:hAnsi="Times New Roman"/>
                <w:sz w:val="28"/>
                <w:szCs w:val="24"/>
                <w:lang w:val="lv-LV"/>
              </w:rPr>
              <w:t xml:space="preserve">1.2.1.2. pasākuma “Atbalsts tehnoloģiju pārneses sistēmas pilnveidošanai” finansējuma ietvaros (nākotnes scenāriju izstrāde pētniecības, inovācijas un tehnoloģiju attīstības jomā – </w:t>
            </w:r>
            <w:r w:rsidRPr="00D46893">
              <w:rPr>
                <w:rFonts w:ascii="Times New Roman" w:eastAsiaTheme="minorHAnsi" w:hAnsi="Times New Roman"/>
                <w:i/>
                <w:sz w:val="28"/>
                <w:szCs w:val="24"/>
                <w:lang w:val="lv-LV"/>
              </w:rPr>
              <w:t>foresight</w:t>
            </w:r>
            <w:r w:rsidRPr="00D46893">
              <w:rPr>
                <w:rFonts w:ascii="Times New Roman" w:eastAsiaTheme="minorHAnsi" w:hAnsi="Times New Roman"/>
                <w:sz w:val="28"/>
                <w:szCs w:val="24"/>
                <w:lang w:val="lv-LV"/>
              </w:rPr>
              <w:t xml:space="preserve"> pētījums)</w:t>
            </w:r>
          </w:p>
        </w:tc>
      </w:tr>
    </w:tbl>
    <w:p w:rsidR="00D46893" w:rsidRDefault="00D46893" w:rsidP="006A3B79">
      <w:pPr>
        <w:spacing w:before="240" w:after="240" w:line="240" w:lineRule="auto"/>
        <w:rPr>
          <w:rFonts w:ascii="Times New Roman" w:hAnsi="Times New Roman"/>
          <w:sz w:val="28"/>
          <w:szCs w:val="28"/>
          <w:lang w:val="lv-LV"/>
        </w:rPr>
      </w:pPr>
      <w:r w:rsidRPr="00D46893">
        <w:rPr>
          <w:rFonts w:ascii="Times New Roman" w:hAnsi="Times New Roman"/>
          <w:b/>
          <w:sz w:val="28"/>
          <w:szCs w:val="28"/>
          <w:lang w:val="lv-LV"/>
        </w:rPr>
        <w:t>TĀLĀK</w:t>
      </w:r>
      <w:r>
        <w:rPr>
          <w:rFonts w:ascii="Times New Roman" w:hAnsi="Times New Roman"/>
          <w:b/>
          <w:sz w:val="28"/>
          <w:szCs w:val="28"/>
          <w:lang w:val="lv-LV"/>
        </w:rPr>
        <w:t>Ā RĪCĪBA</w:t>
      </w:r>
    </w:p>
    <w:p w:rsidR="0095663E" w:rsidRPr="0095663E" w:rsidRDefault="00220E11" w:rsidP="0095663E">
      <w:pPr>
        <w:spacing w:before="120" w:after="0" w:line="240" w:lineRule="auto"/>
        <w:jc w:val="both"/>
        <w:rPr>
          <w:rFonts w:ascii="Times New Roman" w:hAnsi="Times New Roman"/>
          <w:sz w:val="28"/>
          <w:szCs w:val="28"/>
          <w:lang w:val="lv-LV"/>
        </w:rPr>
      </w:pPr>
      <w:r>
        <w:rPr>
          <w:rFonts w:ascii="Times New Roman" w:hAnsi="Times New Roman"/>
          <w:sz w:val="28"/>
          <w:szCs w:val="28"/>
          <w:lang w:val="lv-LV"/>
        </w:rPr>
        <w:tab/>
        <w:t xml:space="preserve">Ievērojot, ka </w:t>
      </w:r>
      <w:r w:rsidRPr="00220E11">
        <w:rPr>
          <w:rFonts w:ascii="Times New Roman" w:hAnsi="Times New Roman"/>
          <w:sz w:val="28"/>
          <w:szCs w:val="28"/>
          <w:lang w:val="lv-LV"/>
        </w:rPr>
        <w:t>RIS3 monitoringa darbības virzienu un to ietvaros īstenojamo aktivitāšu nepieciešamais finansējuma nodrošinājums ir ietverts vai to plānots ietvert citās ES struktūrfondu specifiskā atbalsta mērķu programmās un papildu finansējuma piešķīrums RIS3 monitoringa sistēmas īstenošanai nav nepieciešams</w:t>
      </w:r>
      <w:r w:rsidR="0095663E">
        <w:rPr>
          <w:rFonts w:ascii="Times New Roman" w:hAnsi="Times New Roman"/>
          <w:sz w:val="28"/>
          <w:szCs w:val="28"/>
          <w:lang w:val="lv-LV"/>
        </w:rPr>
        <w:t xml:space="preserve">, </w:t>
      </w:r>
      <w:r w:rsidR="0095663E" w:rsidRPr="0095663E">
        <w:rPr>
          <w:rFonts w:ascii="Times New Roman" w:hAnsi="Times New Roman"/>
          <w:sz w:val="28"/>
          <w:szCs w:val="28"/>
          <w:lang w:val="lv-LV"/>
        </w:rPr>
        <w:t>Ministru kabineta 2015. gada 15. septembra sēdes protokollēmuma (protokols Nr. 47; 35.§) “Informatīvais ziņojums “Viedās specializācijas stratēģijas monitoringa sistēma”” 3. punktā dot</w:t>
      </w:r>
      <w:r w:rsidR="0095663E">
        <w:rPr>
          <w:rFonts w:ascii="Times New Roman" w:hAnsi="Times New Roman"/>
          <w:sz w:val="28"/>
          <w:szCs w:val="28"/>
          <w:lang w:val="lv-LV"/>
        </w:rPr>
        <w:t>ais</w:t>
      </w:r>
      <w:r w:rsidR="0095663E" w:rsidRPr="0095663E">
        <w:rPr>
          <w:rFonts w:ascii="Times New Roman" w:hAnsi="Times New Roman"/>
          <w:sz w:val="28"/>
          <w:szCs w:val="28"/>
          <w:lang w:val="lv-LV"/>
        </w:rPr>
        <w:t xml:space="preserve"> uzdevum</w:t>
      </w:r>
      <w:r w:rsidR="0095663E">
        <w:rPr>
          <w:rFonts w:ascii="Times New Roman" w:hAnsi="Times New Roman"/>
          <w:sz w:val="28"/>
          <w:szCs w:val="28"/>
          <w:lang w:val="lv-LV"/>
        </w:rPr>
        <w:t>s, kas paredz IZM sadarbībā ar FM un EM izstrādāt detalizētu monitoringa izmaksu plānu,</w:t>
      </w:r>
      <w:r w:rsidR="0095663E" w:rsidRPr="0095663E">
        <w:rPr>
          <w:rFonts w:ascii="Times New Roman" w:hAnsi="Times New Roman"/>
          <w:sz w:val="28"/>
          <w:szCs w:val="28"/>
          <w:lang w:val="lv-LV"/>
        </w:rPr>
        <w:t xml:space="preserve"> </w:t>
      </w:r>
      <w:r w:rsidR="0095663E">
        <w:rPr>
          <w:rFonts w:ascii="Times New Roman" w:hAnsi="Times New Roman"/>
          <w:sz w:val="28"/>
          <w:szCs w:val="28"/>
          <w:lang w:val="lv-LV"/>
        </w:rPr>
        <w:t xml:space="preserve">atzīstams par aktualitāti zaudējušu. </w:t>
      </w:r>
    </w:p>
    <w:p w:rsidR="0095663E" w:rsidRDefault="0095663E" w:rsidP="00220E11">
      <w:pPr>
        <w:widowControl/>
        <w:spacing w:after="0" w:line="240" w:lineRule="auto"/>
        <w:ind w:firstLine="720"/>
        <w:jc w:val="both"/>
        <w:rPr>
          <w:rFonts w:ascii="Times New Roman" w:hAnsi="Times New Roman"/>
          <w:sz w:val="28"/>
          <w:szCs w:val="26"/>
          <w:lang w:val="lv-LV"/>
        </w:rPr>
      </w:pPr>
    </w:p>
    <w:p w:rsidR="0095663E" w:rsidRDefault="0095663E" w:rsidP="00220E11">
      <w:pPr>
        <w:widowControl/>
        <w:spacing w:after="0" w:line="240" w:lineRule="auto"/>
        <w:ind w:firstLine="720"/>
        <w:jc w:val="both"/>
        <w:rPr>
          <w:rFonts w:ascii="Times New Roman" w:hAnsi="Times New Roman"/>
          <w:sz w:val="28"/>
          <w:szCs w:val="26"/>
          <w:lang w:val="lv-LV"/>
        </w:rPr>
      </w:pPr>
    </w:p>
    <w:p w:rsidR="00220E11" w:rsidRPr="00220E11" w:rsidRDefault="00220E11" w:rsidP="00220E11">
      <w:pPr>
        <w:widowControl/>
        <w:spacing w:after="0" w:line="240" w:lineRule="auto"/>
        <w:ind w:firstLine="720"/>
        <w:jc w:val="both"/>
        <w:rPr>
          <w:rFonts w:ascii="Times New Roman" w:hAnsi="Times New Roman"/>
          <w:sz w:val="28"/>
          <w:szCs w:val="26"/>
          <w:lang w:val="lv-LV"/>
        </w:rPr>
      </w:pPr>
      <w:r w:rsidRPr="00220E11">
        <w:rPr>
          <w:rFonts w:ascii="Times New Roman" w:hAnsi="Times New Roman"/>
          <w:sz w:val="28"/>
          <w:szCs w:val="26"/>
          <w:lang w:val="lv-LV"/>
        </w:rPr>
        <w:t>Izglītības un zinātnes ministrs</w:t>
      </w:r>
      <w:r w:rsidRPr="00220E11">
        <w:rPr>
          <w:rFonts w:ascii="Times New Roman" w:hAnsi="Times New Roman"/>
          <w:sz w:val="28"/>
          <w:szCs w:val="26"/>
          <w:lang w:val="lv-LV"/>
        </w:rPr>
        <w:tab/>
      </w:r>
      <w:r w:rsidRPr="00220E11">
        <w:rPr>
          <w:rFonts w:ascii="Times New Roman" w:hAnsi="Times New Roman"/>
          <w:sz w:val="28"/>
          <w:szCs w:val="26"/>
          <w:lang w:val="lv-LV"/>
        </w:rPr>
        <w:tab/>
      </w:r>
      <w:r w:rsidRPr="00220E11">
        <w:rPr>
          <w:rFonts w:ascii="Times New Roman" w:hAnsi="Times New Roman"/>
          <w:sz w:val="28"/>
          <w:szCs w:val="26"/>
          <w:lang w:val="lv-LV"/>
        </w:rPr>
        <w:tab/>
      </w:r>
      <w:r w:rsidRPr="00220E11">
        <w:rPr>
          <w:rFonts w:ascii="Times New Roman" w:hAnsi="Times New Roman"/>
          <w:sz w:val="28"/>
          <w:szCs w:val="26"/>
          <w:lang w:val="lv-LV"/>
        </w:rPr>
        <w:tab/>
      </w:r>
      <w:r>
        <w:rPr>
          <w:rFonts w:ascii="Times New Roman" w:hAnsi="Times New Roman"/>
          <w:sz w:val="28"/>
          <w:szCs w:val="26"/>
          <w:lang w:val="lv-LV"/>
        </w:rPr>
        <w:tab/>
      </w:r>
      <w:r w:rsidRPr="00220E11">
        <w:rPr>
          <w:rFonts w:ascii="Times New Roman" w:hAnsi="Times New Roman"/>
          <w:sz w:val="28"/>
          <w:szCs w:val="26"/>
          <w:lang w:val="lv-LV"/>
        </w:rPr>
        <w:t>K.Šadurskis</w:t>
      </w:r>
    </w:p>
    <w:p w:rsidR="00220E11" w:rsidRPr="00220E11" w:rsidRDefault="00220E11" w:rsidP="00220E11">
      <w:pPr>
        <w:widowControl/>
        <w:spacing w:after="0" w:line="240" w:lineRule="auto"/>
        <w:ind w:firstLine="720"/>
        <w:jc w:val="both"/>
        <w:rPr>
          <w:rFonts w:ascii="Times New Roman" w:hAnsi="Times New Roman"/>
          <w:sz w:val="28"/>
          <w:szCs w:val="26"/>
          <w:lang w:val="lv-LV"/>
        </w:rPr>
      </w:pPr>
    </w:p>
    <w:p w:rsidR="00220E11" w:rsidRPr="00220E11" w:rsidRDefault="00220E11" w:rsidP="00220E11">
      <w:pPr>
        <w:widowControl/>
        <w:spacing w:after="0" w:line="240" w:lineRule="auto"/>
        <w:ind w:firstLine="720"/>
        <w:jc w:val="both"/>
        <w:rPr>
          <w:rFonts w:ascii="Times New Roman" w:hAnsi="Times New Roman"/>
          <w:sz w:val="28"/>
          <w:szCs w:val="26"/>
          <w:lang w:val="lv-LV"/>
        </w:rPr>
      </w:pPr>
    </w:p>
    <w:p w:rsidR="009A11CC" w:rsidRPr="009A11CC" w:rsidRDefault="009A11CC" w:rsidP="009A11CC">
      <w:pPr>
        <w:widowControl/>
        <w:tabs>
          <w:tab w:val="left" w:pos="7371"/>
        </w:tabs>
        <w:spacing w:after="0"/>
        <w:ind w:firstLine="709"/>
        <w:rPr>
          <w:rFonts w:ascii="Times New Roman" w:hAnsi="Times New Roman"/>
          <w:sz w:val="28"/>
          <w:szCs w:val="26"/>
          <w:lang w:val="lv-LV"/>
        </w:rPr>
      </w:pPr>
      <w:r w:rsidRPr="009A11CC">
        <w:rPr>
          <w:rFonts w:ascii="Times New Roman" w:hAnsi="Times New Roman"/>
          <w:sz w:val="28"/>
          <w:szCs w:val="26"/>
          <w:lang w:val="lv-LV"/>
        </w:rPr>
        <w:t>Vīzē: Valsts sekretāres vietnieks</w:t>
      </w:r>
    </w:p>
    <w:p w:rsidR="009A11CC" w:rsidRPr="009A11CC" w:rsidRDefault="009A11CC" w:rsidP="009A11CC">
      <w:pPr>
        <w:widowControl/>
        <w:tabs>
          <w:tab w:val="left" w:pos="7371"/>
        </w:tabs>
        <w:spacing w:after="0"/>
        <w:ind w:firstLine="709"/>
        <w:rPr>
          <w:rFonts w:ascii="Times New Roman" w:hAnsi="Times New Roman"/>
          <w:sz w:val="28"/>
          <w:szCs w:val="26"/>
          <w:lang w:val="lv-LV"/>
        </w:rPr>
      </w:pPr>
      <w:r w:rsidRPr="009A11CC">
        <w:rPr>
          <w:rFonts w:ascii="Times New Roman" w:hAnsi="Times New Roman"/>
          <w:sz w:val="28"/>
          <w:szCs w:val="26"/>
          <w:lang w:val="lv-LV"/>
        </w:rPr>
        <w:t xml:space="preserve">Sporta departamenta direktors, </w:t>
      </w:r>
    </w:p>
    <w:p w:rsidR="00220E11" w:rsidRDefault="009A11CC" w:rsidP="009A11CC">
      <w:pPr>
        <w:widowControl/>
        <w:tabs>
          <w:tab w:val="left" w:pos="7371"/>
        </w:tabs>
        <w:spacing w:after="0"/>
        <w:ind w:firstLine="709"/>
        <w:rPr>
          <w:rFonts w:ascii="Times New Roman" w:eastAsia="Times New Roman" w:hAnsi="Times New Roman"/>
          <w:sz w:val="24"/>
          <w:szCs w:val="24"/>
          <w:lang w:val="lv-LV" w:eastAsia="lv-LV"/>
        </w:rPr>
      </w:pPr>
      <w:r w:rsidRPr="009A11CC">
        <w:rPr>
          <w:rFonts w:ascii="Times New Roman" w:hAnsi="Times New Roman"/>
          <w:sz w:val="28"/>
          <w:szCs w:val="26"/>
          <w:lang w:val="lv-LV"/>
        </w:rPr>
        <w:t xml:space="preserve">valsts sekretāra pienākumu izpildītājs </w:t>
      </w:r>
      <w:r w:rsidRPr="009A11CC">
        <w:rPr>
          <w:rFonts w:ascii="Times New Roman" w:hAnsi="Times New Roman"/>
          <w:sz w:val="28"/>
          <w:szCs w:val="26"/>
          <w:lang w:val="lv-LV"/>
        </w:rPr>
        <w:tab/>
      </w:r>
      <w:proofErr w:type="spellStart"/>
      <w:r w:rsidRPr="009A11CC">
        <w:rPr>
          <w:rFonts w:ascii="Times New Roman" w:hAnsi="Times New Roman"/>
          <w:sz w:val="28"/>
          <w:szCs w:val="26"/>
          <w:lang w:val="lv-LV"/>
        </w:rPr>
        <w:t>E.Sever</w:t>
      </w:r>
      <w:r>
        <w:rPr>
          <w:rFonts w:ascii="Times New Roman" w:hAnsi="Times New Roman"/>
          <w:sz w:val="28"/>
          <w:szCs w:val="26"/>
          <w:lang w:val="lv-LV"/>
        </w:rPr>
        <w:t>s</w:t>
      </w:r>
      <w:proofErr w:type="spellEnd"/>
      <w:r w:rsidR="00D31207">
        <w:rPr>
          <w:rFonts w:ascii="Times New Roman" w:eastAsia="Times New Roman" w:hAnsi="Times New Roman"/>
          <w:sz w:val="28"/>
          <w:szCs w:val="28"/>
        </w:rPr>
        <w:t xml:space="preserve">                           </w:t>
      </w:r>
    </w:p>
    <w:p w:rsidR="00BC64A9" w:rsidRDefault="00BC64A9" w:rsidP="00220E11">
      <w:pPr>
        <w:widowControl/>
        <w:spacing w:after="0" w:line="240" w:lineRule="auto"/>
        <w:ind w:left="709"/>
        <w:rPr>
          <w:rFonts w:ascii="Times New Roman" w:eastAsia="Times New Roman" w:hAnsi="Times New Roman"/>
          <w:sz w:val="24"/>
          <w:szCs w:val="24"/>
          <w:lang w:val="lv-LV" w:eastAsia="lv-LV"/>
        </w:rPr>
      </w:pPr>
    </w:p>
    <w:p w:rsidR="00220E11" w:rsidRPr="00220E11" w:rsidRDefault="0061407B" w:rsidP="00220E11">
      <w:pPr>
        <w:widowControl/>
        <w:spacing w:after="0" w:line="240" w:lineRule="auto"/>
        <w:ind w:left="709"/>
        <w:rPr>
          <w:rFonts w:ascii="Times New Roman" w:eastAsia="Times New Roman" w:hAnsi="Times New Roman"/>
          <w:sz w:val="20"/>
          <w:szCs w:val="20"/>
          <w:lang w:val="lv-LV" w:eastAsia="lv-LV"/>
        </w:rPr>
      </w:pPr>
      <w:r>
        <w:rPr>
          <w:rFonts w:ascii="Times New Roman" w:eastAsia="Times New Roman" w:hAnsi="Times New Roman"/>
          <w:sz w:val="20"/>
          <w:szCs w:val="20"/>
          <w:lang w:val="lv-LV" w:eastAsia="lv-LV"/>
        </w:rPr>
        <w:t>02</w:t>
      </w:r>
      <w:r w:rsidR="00726945">
        <w:rPr>
          <w:rFonts w:ascii="Times New Roman" w:eastAsia="Times New Roman" w:hAnsi="Times New Roman"/>
          <w:sz w:val="20"/>
          <w:szCs w:val="20"/>
          <w:lang w:val="lv-LV" w:eastAsia="lv-LV"/>
        </w:rPr>
        <w:t>.0</w:t>
      </w:r>
      <w:r w:rsidR="00770ED6">
        <w:rPr>
          <w:rFonts w:ascii="Times New Roman" w:eastAsia="Times New Roman" w:hAnsi="Times New Roman"/>
          <w:sz w:val="20"/>
          <w:szCs w:val="20"/>
          <w:lang w:val="lv-LV" w:eastAsia="lv-LV"/>
        </w:rPr>
        <w:t>2</w:t>
      </w:r>
      <w:r w:rsidR="00726945">
        <w:rPr>
          <w:rFonts w:ascii="Times New Roman" w:eastAsia="Times New Roman" w:hAnsi="Times New Roman"/>
          <w:sz w:val="20"/>
          <w:szCs w:val="20"/>
          <w:lang w:val="lv-LV" w:eastAsia="lv-LV"/>
        </w:rPr>
        <w:t>.2017</w:t>
      </w:r>
      <w:r w:rsidR="00220E11" w:rsidRPr="00220E11">
        <w:rPr>
          <w:rFonts w:ascii="Times New Roman" w:eastAsia="Times New Roman" w:hAnsi="Times New Roman"/>
          <w:sz w:val="20"/>
          <w:szCs w:val="20"/>
          <w:lang w:val="lv-LV" w:eastAsia="lv-LV"/>
        </w:rPr>
        <w:t>.</w:t>
      </w:r>
    </w:p>
    <w:p w:rsidR="00220E11" w:rsidRPr="00220E11" w:rsidRDefault="00220E11" w:rsidP="00220E11">
      <w:pPr>
        <w:widowControl/>
        <w:contextualSpacing/>
        <w:jc w:val="both"/>
        <w:rPr>
          <w:rFonts w:ascii="Times New Roman" w:hAnsi="Times New Roman"/>
          <w:sz w:val="20"/>
          <w:lang w:val="lv-LV"/>
        </w:rPr>
      </w:pPr>
      <w:r w:rsidRPr="00220E11">
        <w:rPr>
          <w:sz w:val="20"/>
          <w:lang w:val="lv-LV"/>
        </w:rPr>
        <w:tab/>
      </w:r>
      <w:r w:rsidRPr="00220E11">
        <w:rPr>
          <w:rFonts w:ascii="Times New Roman" w:hAnsi="Times New Roman"/>
          <w:sz w:val="20"/>
          <w:lang w:val="lv-LV"/>
        </w:rPr>
        <w:fldChar w:fldCharType="begin"/>
      </w:r>
      <w:r w:rsidRPr="00220E11">
        <w:rPr>
          <w:rFonts w:ascii="Times New Roman" w:hAnsi="Times New Roman"/>
          <w:sz w:val="20"/>
          <w:lang w:val="lv-LV"/>
        </w:rPr>
        <w:instrText xml:space="preserve"> NUMWORDS   \* MERGEFORMAT </w:instrText>
      </w:r>
      <w:r w:rsidRPr="00220E11">
        <w:rPr>
          <w:rFonts w:ascii="Times New Roman" w:hAnsi="Times New Roman"/>
          <w:sz w:val="20"/>
          <w:lang w:val="lv-LV"/>
        </w:rPr>
        <w:fldChar w:fldCharType="separate"/>
      </w:r>
      <w:r w:rsidR="000E62DD">
        <w:rPr>
          <w:rFonts w:ascii="Times New Roman" w:hAnsi="Times New Roman"/>
          <w:noProof/>
          <w:sz w:val="20"/>
          <w:lang w:val="lv-LV"/>
        </w:rPr>
        <w:t>1</w:t>
      </w:r>
      <w:r w:rsidR="009A11CC">
        <w:rPr>
          <w:rFonts w:ascii="Times New Roman" w:hAnsi="Times New Roman"/>
          <w:noProof/>
          <w:sz w:val="20"/>
          <w:lang w:val="lv-LV"/>
        </w:rPr>
        <w:t>659</w:t>
      </w:r>
      <w:r w:rsidRPr="00220E11">
        <w:rPr>
          <w:rFonts w:ascii="Times New Roman" w:hAnsi="Times New Roman"/>
          <w:sz w:val="20"/>
          <w:lang w:val="lv-LV"/>
        </w:rPr>
        <w:fldChar w:fldCharType="end"/>
      </w:r>
    </w:p>
    <w:p w:rsidR="00220E11" w:rsidRPr="00220E11" w:rsidRDefault="00220E11" w:rsidP="00220E11">
      <w:pPr>
        <w:widowControl/>
        <w:spacing w:after="0" w:line="240" w:lineRule="auto"/>
        <w:ind w:left="709"/>
        <w:jc w:val="both"/>
        <w:rPr>
          <w:rFonts w:ascii="Times New Roman" w:eastAsia="Times New Roman" w:hAnsi="Times New Roman"/>
          <w:color w:val="000000"/>
          <w:sz w:val="20"/>
          <w:szCs w:val="20"/>
          <w:lang w:val="lv-LV" w:eastAsia="lv-LV"/>
        </w:rPr>
      </w:pPr>
      <w:r w:rsidRPr="00220E11">
        <w:rPr>
          <w:rFonts w:ascii="Times New Roman" w:eastAsia="Times New Roman" w:hAnsi="Times New Roman"/>
          <w:sz w:val="20"/>
          <w:szCs w:val="20"/>
          <w:lang w:val="lv-LV" w:eastAsia="lv-LV"/>
        </w:rPr>
        <w:t xml:space="preserve">Griķe, </w:t>
      </w:r>
      <w:r w:rsidRPr="00220E11">
        <w:rPr>
          <w:rFonts w:ascii="Times New Roman" w:eastAsia="Times New Roman" w:hAnsi="Times New Roman"/>
          <w:color w:val="000000"/>
          <w:sz w:val="20"/>
          <w:szCs w:val="20"/>
          <w:lang w:val="lv-LV" w:eastAsia="lv-LV"/>
        </w:rPr>
        <w:t>67047861</w:t>
      </w:r>
      <w:bookmarkStart w:id="0" w:name="_GoBack"/>
      <w:bookmarkEnd w:id="0"/>
    </w:p>
    <w:p w:rsidR="00D46893" w:rsidRPr="0095663E" w:rsidRDefault="009A11CC" w:rsidP="0095663E">
      <w:pPr>
        <w:widowControl/>
        <w:spacing w:after="0" w:line="240" w:lineRule="auto"/>
        <w:ind w:left="709"/>
        <w:jc w:val="both"/>
        <w:rPr>
          <w:rFonts w:ascii="Times New Roman" w:eastAsia="Times New Roman" w:hAnsi="Times New Roman"/>
          <w:sz w:val="20"/>
          <w:szCs w:val="20"/>
          <w:lang w:val="lv-LV" w:eastAsia="lv-LV"/>
        </w:rPr>
      </w:pPr>
      <w:hyperlink r:id="rId9" w:history="1">
        <w:r w:rsidR="00220E11" w:rsidRPr="00220E11">
          <w:rPr>
            <w:rFonts w:ascii="Times New Roman" w:eastAsia="Times New Roman" w:hAnsi="Times New Roman"/>
            <w:color w:val="0000FF"/>
            <w:sz w:val="20"/>
            <w:szCs w:val="20"/>
            <w:u w:val="single"/>
            <w:lang w:val="lv-LV" w:eastAsia="lv-LV"/>
          </w:rPr>
          <w:t>ieva.grike@izm.gov.lv</w:t>
        </w:r>
      </w:hyperlink>
    </w:p>
    <w:sectPr w:rsidR="00D46893" w:rsidRPr="0095663E" w:rsidSect="0095663E">
      <w:headerReference w:type="default" r:id="rId10"/>
      <w:footerReference w:type="defaul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018" w:rsidRDefault="00126018" w:rsidP="00D46893">
      <w:pPr>
        <w:spacing w:after="0" w:line="240" w:lineRule="auto"/>
      </w:pPr>
      <w:r>
        <w:separator/>
      </w:r>
    </w:p>
  </w:endnote>
  <w:endnote w:type="continuationSeparator" w:id="0">
    <w:p w:rsidR="00126018" w:rsidRDefault="00126018" w:rsidP="00D46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63E" w:rsidRPr="0095663E" w:rsidRDefault="00956448" w:rsidP="0095663E">
    <w:pPr>
      <w:pStyle w:val="Footer"/>
      <w:jc w:val="both"/>
      <w:rPr>
        <w:rFonts w:ascii="Times New Roman" w:hAnsi="Times New Roman"/>
        <w:lang w:val="lv-LV"/>
      </w:rPr>
    </w:pPr>
    <w:r>
      <w:rPr>
        <w:rFonts w:ascii="Times New Roman" w:hAnsi="Times New Roman"/>
        <w:lang w:val="lv-LV"/>
      </w:rPr>
      <w:t>IZMzino_</w:t>
    </w:r>
    <w:r w:rsidR="0061407B">
      <w:rPr>
        <w:rFonts w:ascii="Times New Roman" w:hAnsi="Times New Roman"/>
        <w:lang w:val="lv-LV"/>
      </w:rPr>
      <w:t>02</w:t>
    </w:r>
    <w:r w:rsidR="006A3B79">
      <w:rPr>
        <w:rFonts w:ascii="Times New Roman" w:hAnsi="Times New Roman"/>
        <w:lang w:val="lv-LV"/>
      </w:rPr>
      <w:t>02</w:t>
    </w:r>
    <w:r w:rsidR="003A4173">
      <w:rPr>
        <w:rFonts w:ascii="Times New Roman" w:hAnsi="Times New Roman"/>
        <w:lang w:val="lv-LV"/>
      </w:rPr>
      <w:t>17</w:t>
    </w:r>
    <w:r>
      <w:rPr>
        <w:rFonts w:ascii="Times New Roman" w:hAnsi="Times New Roman"/>
        <w:lang w:val="lv-LV"/>
      </w:rPr>
      <w:t>_MK</w:t>
    </w:r>
    <w:r w:rsidR="0095663E" w:rsidRPr="0095663E">
      <w:rPr>
        <w:rFonts w:ascii="Times New Roman" w:hAnsi="Times New Roman"/>
        <w:lang w:val="lv-LV"/>
      </w:rPr>
      <w:t xml:space="preserve">uzd_RIS3; </w:t>
    </w:r>
    <w:r w:rsidR="0095663E">
      <w:rPr>
        <w:rFonts w:ascii="Times New Roman" w:hAnsi="Times New Roman"/>
        <w:lang w:val="lv-LV"/>
      </w:rPr>
      <w:t>Informatīvais ziņojums “</w:t>
    </w:r>
    <w:r w:rsidR="0095663E" w:rsidRPr="0095663E">
      <w:rPr>
        <w:rFonts w:ascii="Times New Roman" w:hAnsi="Times New Roman"/>
        <w:lang w:val="lv-LV"/>
      </w:rPr>
      <w:t>Par Ministru kabineta 2015. gada 15. septembra sēdes protokollēmuma (protokols Nr. 47; 35.§) “Informatīvais ziņojums “Viedās specializācijas stratēģijas monitoringa sistēma”” 3. punktā dotā uzdevuma atzīšanu par aktualitāti zaudējušu</w:t>
    </w:r>
    <w:r w:rsidR="0095663E">
      <w:rPr>
        <w:rFonts w:ascii="Times New Roman" w:hAnsi="Times New Roman"/>
        <w:lang w:val="lv-LV"/>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018" w:rsidRDefault="00126018" w:rsidP="00D46893">
      <w:pPr>
        <w:spacing w:after="0" w:line="240" w:lineRule="auto"/>
      </w:pPr>
      <w:r>
        <w:separator/>
      </w:r>
    </w:p>
  </w:footnote>
  <w:footnote w:type="continuationSeparator" w:id="0">
    <w:p w:rsidR="00126018" w:rsidRDefault="00126018" w:rsidP="00D46893">
      <w:pPr>
        <w:spacing w:after="0" w:line="240" w:lineRule="auto"/>
      </w:pPr>
      <w:r>
        <w:continuationSeparator/>
      </w:r>
    </w:p>
  </w:footnote>
  <w:footnote w:id="1">
    <w:p w:rsidR="00D15E74" w:rsidRPr="002A5B61" w:rsidRDefault="00D15E74" w:rsidP="00D15E74">
      <w:pPr>
        <w:pStyle w:val="FootnoteText"/>
        <w:jc w:val="both"/>
        <w:rPr>
          <w:rFonts w:ascii="Times New Roman" w:hAnsi="Times New Roman" w:cs="Times New Roman"/>
        </w:rPr>
      </w:pPr>
      <w:r w:rsidRPr="00D15E74">
        <w:rPr>
          <w:rStyle w:val="FootnoteReference"/>
          <w:rFonts w:ascii="Times New Roman" w:hAnsi="Times New Roman" w:cs="Times New Roman"/>
        </w:rPr>
        <w:footnoteRef/>
      </w:r>
      <w:r w:rsidRPr="00D15E74">
        <w:rPr>
          <w:rFonts w:ascii="Times New Roman" w:hAnsi="Times New Roman" w:cs="Times New Roman"/>
        </w:rPr>
        <w:t xml:space="preserve"> 1.1.1. specifiskā atbalsta mērķa 1.1.1.1. pasākuma “Praktiskas ievirzes pētījumi” pētniecības projektu </w:t>
      </w:r>
      <w:r>
        <w:rPr>
          <w:rFonts w:ascii="Times New Roman" w:hAnsi="Times New Roman" w:cs="Times New Roman"/>
        </w:rPr>
        <w:t xml:space="preserve">(turpmāk – pētniecības projekti) </w:t>
      </w:r>
      <w:r w:rsidRPr="00D15E74">
        <w:rPr>
          <w:rFonts w:ascii="Times New Roman" w:hAnsi="Times New Roman" w:cs="Times New Roman"/>
        </w:rPr>
        <w:t>sākotnēj</w:t>
      </w:r>
      <w:r w:rsidR="009E08EF">
        <w:rPr>
          <w:rFonts w:ascii="Times New Roman" w:hAnsi="Times New Roman" w:cs="Times New Roman"/>
        </w:rPr>
        <w:t>ais</w:t>
      </w:r>
      <w:r w:rsidRPr="00D15E74">
        <w:rPr>
          <w:rFonts w:ascii="Times New Roman" w:hAnsi="Times New Roman" w:cs="Times New Roman"/>
        </w:rPr>
        <w:t>, vidusposma un noslēguma izvērtējums</w:t>
      </w:r>
      <w:r>
        <w:rPr>
          <w:rFonts w:ascii="Times New Roman" w:hAnsi="Times New Roman" w:cs="Times New Roman"/>
        </w:rPr>
        <w:t xml:space="preserve">, kuru veic Eiropas Komisijas </w:t>
      </w:r>
      <w:r w:rsidRPr="00D15E74">
        <w:rPr>
          <w:rFonts w:ascii="Times New Roman" w:hAnsi="Times New Roman" w:cs="Times New Roman"/>
        </w:rPr>
        <w:t>neatkarīgo pētniecības un inovācijas ekspertu datu bāzē iekļauti eksperti</w:t>
      </w:r>
      <w:r w:rsidR="003B65FE">
        <w:rPr>
          <w:rFonts w:ascii="Times New Roman" w:hAnsi="Times New Roman" w:cs="Times New Roman"/>
        </w:rPr>
        <w:t xml:space="preserve"> (turpmāk – EK eksperti)</w:t>
      </w:r>
      <w:r>
        <w:rPr>
          <w:rFonts w:ascii="Times New Roman" w:hAnsi="Times New Roman" w:cs="Times New Roman"/>
        </w:rPr>
        <w:t xml:space="preserve">, kā arī attiecīgās institūcijas, kura nodrošina pētniecības projektu </w:t>
      </w:r>
      <w:r w:rsidR="003B65FE">
        <w:rPr>
          <w:rFonts w:ascii="Times New Roman" w:hAnsi="Times New Roman" w:cs="Times New Roman"/>
        </w:rPr>
        <w:t xml:space="preserve">vērtēšanu un </w:t>
      </w:r>
      <w:r w:rsidR="009E08EF">
        <w:rPr>
          <w:rFonts w:ascii="Times New Roman" w:hAnsi="Times New Roman" w:cs="Times New Roman"/>
        </w:rPr>
        <w:t>uzraudzību</w:t>
      </w:r>
      <w:r w:rsidR="003B65FE">
        <w:rPr>
          <w:rFonts w:ascii="Times New Roman" w:hAnsi="Times New Roman" w:cs="Times New Roman"/>
        </w:rPr>
        <w:t xml:space="preserve">, projektu vadības informācijas sistēmas atbilstošie </w:t>
      </w:r>
      <w:r w:rsidR="003B65FE" w:rsidRPr="002A5B61">
        <w:rPr>
          <w:rFonts w:ascii="Times New Roman" w:hAnsi="Times New Roman" w:cs="Times New Roman"/>
        </w:rPr>
        <w:t xml:space="preserve">tehnoloģiskie risinājumi, lai pilnvērtīgi nodrošinātu EK ekspertu </w:t>
      </w:r>
      <w:r w:rsidR="00956448">
        <w:rPr>
          <w:rFonts w:ascii="Times New Roman" w:hAnsi="Times New Roman" w:cs="Times New Roman"/>
        </w:rPr>
        <w:t xml:space="preserve">pētniecības projektu </w:t>
      </w:r>
      <w:r w:rsidR="003B65FE" w:rsidRPr="002A5B61">
        <w:rPr>
          <w:rFonts w:ascii="Times New Roman" w:hAnsi="Times New Roman" w:cs="Times New Roman"/>
        </w:rPr>
        <w:t xml:space="preserve">vērtēšanas procesu. </w:t>
      </w:r>
    </w:p>
  </w:footnote>
  <w:footnote w:id="2">
    <w:p w:rsidR="000B636F" w:rsidRPr="000B636F" w:rsidRDefault="000B636F" w:rsidP="00BC649E">
      <w:pPr>
        <w:pStyle w:val="FootnoteText"/>
        <w:jc w:val="both"/>
        <w:rPr>
          <w:rFonts w:ascii="Times New Roman" w:hAnsi="Times New Roman" w:cs="Times New Roman"/>
        </w:rPr>
      </w:pPr>
      <w:r w:rsidRPr="000B636F">
        <w:rPr>
          <w:rStyle w:val="FootnoteReference"/>
          <w:rFonts w:ascii="Times New Roman" w:hAnsi="Times New Roman" w:cs="Times New Roman"/>
        </w:rPr>
        <w:footnoteRef/>
      </w:r>
      <w:r w:rsidRPr="000B636F">
        <w:rPr>
          <w:rFonts w:ascii="Times New Roman" w:hAnsi="Times New Roman" w:cs="Times New Roman"/>
        </w:rPr>
        <w:t xml:space="preserve"> 1.1.1.5. pasākuma</w:t>
      </w:r>
      <w:r>
        <w:rPr>
          <w:rFonts w:ascii="Times New Roman" w:hAnsi="Times New Roman" w:cs="Times New Roman"/>
        </w:rPr>
        <w:t xml:space="preserve"> sākotnējais novērtējums un projektu pieteikumu atlases kritēriji izskatīti </w:t>
      </w:r>
      <w:r w:rsidR="00BC649E" w:rsidRPr="00BC649E">
        <w:rPr>
          <w:rFonts w:ascii="Times New Roman" w:hAnsi="Times New Roman" w:cs="Times New Roman"/>
        </w:rPr>
        <w:t>Eiropas Savienības struktūrfondu un Kohēzijas fonda 2014.-2020.</w:t>
      </w:r>
      <w:r w:rsidR="00B176D2">
        <w:rPr>
          <w:rFonts w:ascii="Times New Roman" w:hAnsi="Times New Roman" w:cs="Times New Roman"/>
        </w:rPr>
        <w:t xml:space="preserve"> </w:t>
      </w:r>
      <w:r w:rsidR="00BC649E" w:rsidRPr="00BC649E">
        <w:rPr>
          <w:rFonts w:ascii="Times New Roman" w:hAnsi="Times New Roman" w:cs="Times New Roman"/>
        </w:rPr>
        <w:t>gada plānošanas perioda 1.</w:t>
      </w:r>
      <w:r w:rsidR="00B176D2">
        <w:rPr>
          <w:rFonts w:ascii="Times New Roman" w:hAnsi="Times New Roman" w:cs="Times New Roman"/>
        </w:rPr>
        <w:t xml:space="preserve"> </w:t>
      </w:r>
      <w:r w:rsidR="00BC649E" w:rsidRPr="00BC649E">
        <w:rPr>
          <w:rFonts w:ascii="Times New Roman" w:hAnsi="Times New Roman" w:cs="Times New Roman"/>
        </w:rPr>
        <w:t>Pētniecības, tehnoloģiju attīstības un inovāciju prioritārā virziena apakškomiteja</w:t>
      </w:r>
      <w:r w:rsidR="00BC649E">
        <w:rPr>
          <w:rFonts w:ascii="Times New Roman" w:hAnsi="Times New Roman" w:cs="Times New Roman"/>
        </w:rPr>
        <w:t>s sēdē</w:t>
      </w:r>
      <w:r w:rsidR="00BC649E" w:rsidRPr="00BC649E">
        <w:rPr>
          <w:rFonts w:ascii="Times New Roman" w:hAnsi="Times New Roman" w:cs="Times New Roman"/>
        </w:rPr>
        <w:t xml:space="preserve"> </w:t>
      </w:r>
      <w:r>
        <w:rPr>
          <w:rFonts w:ascii="Times New Roman" w:hAnsi="Times New Roman" w:cs="Times New Roman"/>
        </w:rPr>
        <w:t xml:space="preserve">2016. gada </w:t>
      </w:r>
      <w:r w:rsidR="00BC649E">
        <w:rPr>
          <w:rFonts w:ascii="Times New Roman" w:hAnsi="Times New Roman" w:cs="Times New Roman"/>
        </w:rPr>
        <w:t xml:space="preserve">15. decembrī. MK noteikumus par 1.1.1.5. pasākuma īstenošanu plānots iesniegt izsludināšanai Valsts sekretāru sanāksmē 2017. gada janvārī. </w:t>
      </w:r>
    </w:p>
  </w:footnote>
  <w:footnote w:id="3">
    <w:p w:rsidR="002A5B61" w:rsidRDefault="002A5B61">
      <w:pPr>
        <w:pStyle w:val="FootnoteText"/>
      </w:pPr>
      <w:r w:rsidRPr="002A5B61">
        <w:rPr>
          <w:rStyle w:val="FootnoteReference"/>
          <w:rFonts w:ascii="Times New Roman" w:hAnsi="Times New Roman" w:cs="Times New Roman"/>
        </w:rPr>
        <w:footnoteRef/>
      </w:r>
      <w:r w:rsidRPr="002A5B61">
        <w:rPr>
          <w:rFonts w:ascii="Times New Roman" w:hAnsi="Times New Roman" w:cs="Times New Roman"/>
        </w:rPr>
        <w:t xml:space="preserve"> Pieejams: </w:t>
      </w:r>
      <w:hyperlink r:id="rId1" w:history="1">
        <w:r w:rsidRPr="001C1B8F">
          <w:rPr>
            <w:rStyle w:val="Hyperlink"/>
            <w:rFonts w:ascii="Times New Roman" w:hAnsi="Times New Roman" w:cs="Times New Roman"/>
          </w:rPr>
          <w:t>http://www.esfondi.lv/upload/Planosana/DPP_gala_versija_30042015.pdf</w:t>
        </w:r>
      </w:hyperlink>
      <w:r>
        <w:rPr>
          <w:rFonts w:ascii="Times New Roman" w:hAnsi="Times New Roman" w:cs="Times New Roman"/>
        </w:rPr>
        <w:t xml:space="preserve"> </w:t>
      </w:r>
    </w:p>
  </w:footnote>
  <w:footnote w:id="4">
    <w:p w:rsidR="007D1FB1" w:rsidRPr="007D1FB1" w:rsidRDefault="007D1FB1" w:rsidP="00BC649E">
      <w:pPr>
        <w:pStyle w:val="FootnoteText"/>
        <w:jc w:val="both"/>
        <w:rPr>
          <w:rFonts w:ascii="Times New Roman" w:hAnsi="Times New Roman" w:cs="Times New Roman"/>
        </w:rPr>
      </w:pPr>
      <w:r w:rsidRPr="007D1FB1">
        <w:rPr>
          <w:rStyle w:val="FootnoteReference"/>
          <w:rFonts w:ascii="Times New Roman" w:hAnsi="Times New Roman" w:cs="Times New Roman"/>
        </w:rPr>
        <w:footnoteRef/>
      </w:r>
      <w:r w:rsidRPr="007D1FB1">
        <w:rPr>
          <w:rFonts w:ascii="Times New Roman" w:hAnsi="Times New Roman" w:cs="Times New Roman"/>
        </w:rPr>
        <w:t xml:space="preserve"> </w:t>
      </w:r>
      <w:r w:rsidR="00BC649E">
        <w:rPr>
          <w:rFonts w:ascii="Times New Roman" w:hAnsi="Times New Roman" w:cs="Times New Roman"/>
        </w:rPr>
        <w:t>Minētā protokollēmuma 5. punkts paredz, ka IZM</w:t>
      </w:r>
      <w:r w:rsidR="00BC649E" w:rsidRPr="00BC649E">
        <w:rPr>
          <w:rFonts w:ascii="Times New Roman" w:hAnsi="Times New Roman" w:cs="Times New Roman"/>
        </w:rPr>
        <w:t xml:space="preserve"> un </w:t>
      </w:r>
      <w:r w:rsidR="00BC649E">
        <w:rPr>
          <w:rFonts w:ascii="Times New Roman" w:hAnsi="Times New Roman" w:cs="Times New Roman"/>
        </w:rPr>
        <w:t>FM</w:t>
      </w:r>
      <w:r w:rsidR="00BC649E" w:rsidRPr="00BC649E">
        <w:rPr>
          <w:rFonts w:ascii="Times New Roman" w:hAnsi="Times New Roman" w:cs="Times New Roman"/>
        </w:rPr>
        <w:t xml:space="preserve"> jārod risinājums, lai nodrošinātu </w:t>
      </w:r>
      <w:r w:rsidR="00203ABF">
        <w:rPr>
          <w:rFonts w:ascii="Times New Roman" w:hAnsi="Times New Roman" w:cs="Times New Roman"/>
        </w:rPr>
        <w:t>CFLA</w:t>
      </w:r>
      <w:r w:rsidR="00BC649E" w:rsidRPr="00BC649E">
        <w:rPr>
          <w:rFonts w:ascii="Times New Roman" w:hAnsi="Times New Roman" w:cs="Times New Roman"/>
        </w:rPr>
        <w:t xml:space="preserve"> 2018.</w:t>
      </w:r>
      <w:r w:rsidR="00163B3B">
        <w:rPr>
          <w:rFonts w:ascii="Times New Roman" w:hAnsi="Times New Roman" w:cs="Times New Roman"/>
        </w:rPr>
        <w:t xml:space="preserve"> </w:t>
      </w:r>
      <w:r w:rsidR="00BC649E" w:rsidRPr="00BC649E">
        <w:rPr>
          <w:rFonts w:ascii="Times New Roman" w:hAnsi="Times New Roman" w:cs="Times New Roman"/>
        </w:rPr>
        <w:t>gadā papildus nepieciešamo tehniskās palīdzības finansējumu indikatīvi 220 000 EUR apmērā 1.1.1.1.</w:t>
      </w:r>
      <w:r w:rsidR="00163B3B">
        <w:rPr>
          <w:rFonts w:ascii="Times New Roman" w:hAnsi="Times New Roman" w:cs="Times New Roman"/>
        </w:rPr>
        <w:t xml:space="preserve"> </w:t>
      </w:r>
      <w:r w:rsidR="00BC649E" w:rsidRPr="00BC649E">
        <w:rPr>
          <w:rFonts w:ascii="Times New Roman" w:hAnsi="Times New Roman" w:cs="Times New Roman"/>
        </w:rPr>
        <w:t>pasākuma projektu sākotnējās un vi</w:t>
      </w:r>
      <w:r w:rsidR="00BC649E">
        <w:rPr>
          <w:rFonts w:ascii="Times New Roman" w:hAnsi="Times New Roman" w:cs="Times New Roman"/>
        </w:rPr>
        <w:t>dusposma kvalitātes vērtēšanai. Savukārt 6.</w:t>
      </w:r>
      <w:r w:rsidR="00163B3B">
        <w:rPr>
          <w:rFonts w:ascii="Times New Roman" w:hAnsi="Times New Roman" w:cs="Times New Roman"/>
        </w:rPr>
        <w:t xml:space="preserve"> </w:t>
      </w:r>
      <w:r w:rsidR="00BC649E">
        <w:rPr>
          <w:rFonts w:ascii="Times New Roman" w:hAnsi="Times New Roman" w:cs="Times New Roman"/>
        </w:rPr>
        <w:t>punktā noteikts, ka</w:t>
      </w:r>
      <w:r w:rsidR="00BC649E" w:rsidRPr="00BC649E">
        <w:rPr>
          <w:rFonts w:ascii="Times New Roman" w:hAnsi="Times New Roman" w:cs="Times New Roman"/>
        </w:rPr>
        <w:t xml:space="preserve"> 1.1.1.1.</w:t>
      </w:r>
      <w:r w:rsidR="00163B3B">
        <w:rPr>
          <w:rFonts w:ascii="Times New Roman" w:hAnsi="Times New Roman" w:cs="Times New Roman"/>
        </w:rPr>
        <w:t xml:space="preserve"> </w:t>
      </w:r>
      <w:r w:rsidR="00BC649E" w:rsidRPr="00BC649E">
        <w:rPr>
          <w:rFonts w:ascii="Times New Roman" w:hAnsi="Times New Roman" w:cs="Times New Roman"/>
        </w:rPr>
        <w:t>pasākuma pētniecības projektu sākotnējās, vidusposma un noslēguma</w:t>
      </w:r>
      <w:r w:rsidR="00163B3B">
        <w:rPr>
          <w:rFonts w:ascii="Times New Roman" w:hAnsi="Times New Roman" w:cs="Times New Roman"/>
        </w:rPr>
        <w:t xml:space="preserve"> kvalitātes vērtēšanai pēc 2018.</w:t>
      </w:r>
      <w:r w:rsidR="00BC649E">
        <w:rPr>
          <w:rFonts w:ascii="Times New Roman" w:hAnsi="Times New Roman" w:cs="Times New Roman"/>
        </w:rPr>
        <w:t xml:space="preserve"> </w:t>
      </w:r>
      <w:r w:rsidR="00BC649E" w:rsidRPr="00BC649E">
        <w:rPr>
          <w:rFonts w:ascii="Times New Roman" w:hAnsi="Times New Roman" w:cs="Times New Roman"/>
        </w:rPr>
        <w:t>gada 31.</w:t>
      </w:r>
      <w:r w:rsidR="00BC649E">
        <w:rPr>
          <w:rFonts w:ascii="Times New Roman" w:hAnsi="Times New Roman" w:cs="Times New Roman"/>
        </w:rPr>
        <w:t xml:space="preserve"> </w:t>
      </w:r>
      <w:r w:rsidR="00BC649E" w:rsidRPr="00BC649E">
        <w:rPr>
          <w:rFonts w:ascii="Times New Roman" w:hAnsi="Times New Roman" w:cs="Times New Roman"/>
        </w:rPr>
        <w:t xml:space="preserve">decembra </w:t>
      </w:r>
      <w:r w:rsidR="00203ABF">
        <w:rPr>
          <w:rFonts w:ascii="Times New Roman" w:hAnsi="Times New Roman" w:cs="Times New Roman"/>
        </w:rPr>
        <w:t>FM</w:t>
      </w:r>
      <w:r w:rsidR="00BC649E" w:rsidRPr="00BC649E">
        <w:rPr>
          <w:rFonts w:ascii="Times New Roman" w:hAnsi="Times New Roman" w:cs="Times New Roman"/>
        </w:rPr>
        <w:t xml:space="preserve"> jārod risinājums atbilstoša finansējuma plānošanai </w:t>
      </w:r>
      <w:r w:rsidR="00203ABF">
        <w:rPr>
          <w:rFonts w:ascii="Times New Roman" w:hAnsi="Times New Roman" w:cs="Times New Roman"/>
        </w:rPr>
        <w:t>CFLA</w:t>
      </w:r>
      <w:r w:rsidR="00BC649E" w:rsidRPr="00BC649E">
        <w:rPr>
          <w:rFonts w:ascii="Times New Roman" w:hAnsi="Times New Roman" w:cs="Times New Roman"/>
        </w:rPr>
        <w:t xml:space="preserve"> tehniskās palīdzības projektā, kurā kā atbalstāmās darbības tiks noteiktas Eiropas Savienības fondu projektu iesniegumu atlases (tai skaitā vērtēšanas) nodrošināšana un Eiropas Savienības fondu uzraudzība.</w:t>
      </w:r>
    </w:p>
  </w:footnote>
  <w:footnote w:id="5">
    <w:p w:rsidR="00D46893" w:rsidRPr="00EC714E" w:rsidRDefault="00D46893" w:rsidP="00D46893">
      <w:pPr>
        <w:pStyle w:val="FootnoteText"/>
        <w:jc w:val="both"/>
        <w:rPr>
          <w:rFonts w:ascii="Times New Roman" w:hAnsi="Times New Roman" w:cs="Times New Roman"/>
        </w:rPr>
      </w:pPr>
      <w:r w:rsidRPr="00EC714E">
        <w:rPr>
          <w:rStyle w:val="FootnoteReference"/>
          <w:rFonts w:ascii="Times New Roman" w:hAnsi="Times New Roman" w:cs="Times New Roman"/>
        </w:rPr>
        <w:footnoteRef/>
      </w:r>
      <w:r w:rsidRPr="00EC714E">
        <w:rPr>
          <w:rFonts w:ascii="Times New Roman" w:hAnsi="Times New Roman" w:cs="Times New Roman"/>
        </w:rPr>
        <w:t xml:space="preserve"> Ietver 2.10. prioritārā virziena "Tehniskā palīdzība "Eiropas Sociālā fonda atbalsts Kohēzijas politikas fondu ieviešanai un vadībai"", 2.11. prioritārā virziena "Tehniskā palīdzība "Eiropas Reģionālās attīstības fonda atbalsts Kohēzijas politikas fondu ieviešanai un vadībai"" un 2.12. prioritārā virziena "Tehniskā palīdzība "Kohēzijas fonda atbalsts Kohēzijas politikas fondu ieviešanai un vadībai" specifiskā atbalsta mērķus un tajos ietilpstošos pasākumus. </w:t>
      </w:r>
    </w:p>
  </w:footnote>
  <w:footnote w:id="6">
    <w:p w:rsidR="00D46893" w:rsidRPr="00EC714E" w:rsidRDefault="00D46893" w:rsidP="00D46893">
      <w:pPr>
        <w:pStyle w:val="FootnoteText"/>
        <w:rPr>
          <w:rFonts w:ascii="Times New Roman" w:hAnsi="Times New Roman" w:cs="Times New Roman"/>
        </w:rPr>
      </w:pPr>
      <w:r w:rsidRPr="00EC714E">
        <w:rPr>
          <w:rStyle w:val="FootnoteReference"/>
          <w:rFonts w:ascii="Times New Roman" w:hAnsi="Times New Roman" w:cs="Times New Roman"/>
        </w:rPr>
        <w:footnoteRef/>
      </w:r>
      <w:r w:rsidRPr="00EC714E">
        <w:rPr>
          <w:rFonts w:ascii="Times New Roman" w:hAnsi="Times New Roman" w:cs="Times New Roman"/>
        </w:rPr>
        <w:t xml:space="preserve"> Saskaņā ar 01.12.2015. MK sēdes protokollēmuma 3. punktu (protokols Nr. 64. 4§).</w:t>
      </w:r>
    </w:p>
  </w:footnote>
  <w:footnote w:id="7">
    <w:p w:rsidR="00D46893" w:rsidRPr="00EC714E" w:rsidRDefault="00D46893" w:rsidP="00D46893">
      <w:pPr>
        <w:pStyle w:val="FootnoteText"/>
        <w:jc w:val="both"/>
        <w:rPr>
          <w:rFonts w:ascii="Times New Roman" w:hAnsi="Times New Roman" w:cs="Times New Roman"/>
        </w:rPr>
      </w:pPr>
      <w:r w:rsidRPr="00EC714E">
        <w:rPr>
          <w:rStyle w:val="FootnoteReference"/>
          <w:rFonts w:ascii="Times New Roman" w:hAnsi="Times New Roman" w:cs="Times New Roman"/>
        </w:rPr>
        <w:footnoteRef/>
      </w:r>
      <w:r w:rsidRPr="00EC714E">
        <w:rPr>
          <w:rFonts w:ascii="Times New Roman" w:hAnsi="Times New Roman" w:cs="Times New Roman"/>
        </w:rPr>
        <w:t xml:space="preserve"> </w:t>
      </w:r>
      <w:r w:rsidR="000B636F">
        <w:rPr>
          <w:rFonts w:ascii="Times New Roman" w:hAnsi="Times New Roman" w:cs="Times New Roman"/>
        </w:rPr>
        <w:t>Tematisko p</w:t>
      </w:r>
      <w:r w:rsidRPr="00EC714E">
        <w:rPr>
          <w:rFonts w:ascii="Times New Roman" w:hAnsi="Times New Roman" w:cs="Times New Roman"/>
        </w:rPr>
        <w:t>ētījumu pieteikumi tiek izstrādāti</w:t>
      </w:r>
      <w:r w:rsidR="00726945">
        <w:rPr>
          <w:rFonts w:ascii="Times New Roman" w:hAnsi="Times New Roman" w:cs="Times New Roman"/>
        </w:rPr>
        <w:t>,</w:t>
      </w:r>
      <w:r w:rsidRPr="00EC714E">
        <w:rPr>
          <w:rFonts w:ascii="Times New Roman" w:hAnsi="Times New Roman" w:cs="Times New Roman"/>
        </w:rPr>
        <w:t xml:space="preserve"> iesniegti finansējuma saņemšanai Finanšu ministrijā</w:t>
      </w:r>
      <w:r w:rsidR="00726945">
        <w:rPr>
          <w:rFonts w:ascii="Times New Roman" w:hAnsi="Times New Roman" w:cs="Times New Roman"/>
        </w:rPr>
        <w:t xml:space="preserve"> un finansēti</w:t>
      </w:r>
      <w:r w:rsidRPr="00EC714E">
        <w:rPr>
          <w:rFonts w:ascii="Times New Roman" w:hAnsi="Times New Roman" w:cs="Times New Roman"/>
        </w:rPr>
        <w:t xml:space="preserve"> ES struktūrfondu un Kohēzijas fonda konsultatīvās izvērtēšanas </w:t>
      </w:r>
      <w:r w:rsidR="00726945">
        <w:rPr>
          <w:rFonts w:ascii="Times New Roman" w:hAnsi="Times New Roman" w:cs="Times New Roman"/>
        </w:rPr>
        <w:t xml:space="preserve">darba </w:t>
      </w:r>
      <w:r w:rsidRPr="00EC714E">
        <w:rPr>
          <w:rFonts w:ascii="Times New Roman" w:hAnsi="Times New Roman" w:cs="Times New Roman"/>
        </w:rPr>
        <w:t xml:space="preserve">grupas </w:t>
      </w:r>
      <w:r w:rsidR="00726945" w:rsidRPr="00EC714E">
        <w:rPr>
          <w:rFonts w:ascii="Times New Roman" w:hAnsi="Times New Roman" w:cs="Times New Roman"/>
        </w:rPr>
        <w:t>reglament</w:t>
      </w:r>
      <w:r w:rsidR="00726945">
        <w:rPr>
          <w:rFonts w:ascii="Times New Roman" w:hAnsi="Times New Roman" w:cs="Times New Roman"/>
        </w:rPr>
        <w:t>ā noteiktajā kārtībā, ievērojot</w:t>
      </w:r>
      <w:r w:rsidR="00726945" w:rsidRPr="00EC714E">
        <w:rPr>
          <w:rFonts w:ascii="Times New Roman" w:hAnsi="Times New Roman" w:cs="Times New Roman"/>
        </w:rPr>
        <w:t xml:space="preserve"> </w:t>
      </w:r>
      <w:r w:rsidRPr="00EC714E">
        <w:rPr>
          <w:rFonts w:ascii="Times New Roman" w:hAnsi="Times New Roman" w:cs="Times New Roman"/>
        </w:rPr>
        <w:t xml:space="preserve">Ministru kabineta </w:t>
      </w:r>
      <w:r w:rsidR="00726945" w:rsidRPr="00EC714E">
        <w:rPr>
          <w:rFonts w:ascii="Times New Roman" w:hAnsi="Times New Roman" w:cs="Times New Roman"/>
        </w:rPr>
        <w:t>noteikum</w:t>
      </w:r>
      <w:r w:rsidR="00726945">
        <w:rPr>
          <w:rFonts w:ascii="Times New Roman" w:hAnsi="Times New Roman" w:cs="Times New Roman"/>
        </w:rPr>
        <w:t>us</w:t>
      </w:r>
      <w:r w:rsidR="00726945" w:rsidRPr="00EC714E">
        <w:rPr>
          <w:rFonts w:ascii="Times New Roman" w:hAnsi="Times New Roman" w:cs="Times New Roman"/>
        </w:rPr>
        <w:t xml:space="preserve"> </w:t>
      </w:r>
      <w:r w:rsidRPr="00EC714E">
        <w:rPr>
          <w:rFonts w:ascii="Times New Roman" w:hAnsi="Times New Roman" w:cs="Times New Roman"/>
        </w:rPr>
        <w:t xml:space="preserve">“Noteikumi par darbības programmas </w:t>
      </w:r>
      <w:r w:rsidR="000B636F">
        <w:rPr>
          <w:rFonts w:ascii="Times New Roman" w:hAnsi="Times New Roman" w:cs="Times New Roman"/>
        </w:rPr>
        <w:t>“</w:t>
      </w:r>
      <w:r w:rsidRPr="00EC714E">
        <w:rPr>
          <w:rFonts w:ascii="Times New Roman" w:hAnsi="Times New Roman" w:cs="Times New Roman"/>
        </w:rPr>
        <w:t>Izaugsme un nodarbinātība</w:t>
      </w:r>
      <w:r w:rsidR="000B636F">
        <w:rPr>
          <w:rFonts w:ascii="Times New Roman" w:hAnsi="Times New Roman" w:cs="Times New Roman"/>
        </w:rPr>
        <w:t>”</w:t>
      </w:r>
      <w:r w:rsidRPr="00EC714E">
        <w:rPr>
          <w:rFonts w:ascii="Times New Roman" w:hAnsi="Times New Roman" w:cs="Times New Roman"/>
        </w:rPr>
        <w:t xml:space="preserve"> 2.10. prioritārā virziena </w:t>
      </w:r>
      <w:r w:rsidR="000B636F">
        <w:rPr>
          <w:rFonts w:ascii="Times New Roman" w:hAnsi="Times New Roman" w:cs="Times New Roman"/>
        </w:rPr>
        <w:t>“</w:t>
      </w:r>
      <w:r w:rsidRPr="00EC714E">
        <w:rPr>
          <w:rFonts w:ascii="Times New Roman" w:hAnsi="Times New Roman" w:cs="Times New Roman"/>
        </w:rPr>
        <w:t xml:space="preserve">Tehniskā palīdzība </w:t>
      </w:r>
      <w:r w:rsidR="000B636F">
        <w:rPr>
          <w:rFonts w:ascii="Times New Roman" w:hAnsi="Times New Roman" w:cs="Times New Roman"/>
        </w:rPr>
        <w:t>“</w:t>
      </w:r>
      <w:r w:rsidRPr="00EC714E">
        <w:rPr>
          <w:rFonts w:ascii="Times New Roman" w:hAnsi="Times New Roman" w:cs="Times New Roman"/>
        </w:rPr>
        <w:t>Eiropas Sociālā fonda atbalsts Kohēzijas politik</w:t>
      </w:r>
      <w:r w:rsidR="000B636F">
        <w:rPr>
          <w:rFonts w:ascii="Times New Roman" w:hAnsi="Times New Roman" w:cs="Times New Roman"/>
        </w:rPr>
        <w:t>as fondu ieviešanai un vadībai””</w:t>
      </w:r>
      <w:r w:rsidRPr="00EC714E">
        <w:rPr>
          <w:rFonts w:ascii="Times New Roman" w:hAnsi="Times New Roman" w:cs="Times New Roman"/>
        </w:rPr>
        <w:t xml:space="preserve">, 2.11. prioritārā virziena </w:t>
      </w:r>
      <w:r w:rsidR="000B636F">
        <w:rPr>
          <w:rFonts w:ascii="Times New Roman" w:hAnsi="Times New Roman" w:cs="Times New Roman"/>
        </w:rPr>
        <w:t>“</w:t>
      </w:r>
      <w:r w:rsidRPr="00EC714E">
        <w:rPr>
          <w:rFonts w:ascii="Times New Roman" w:hAnsi="Times New Roman" w:cs="Times New Roman"/>
        </w:rPr>
        <w:t xml:space="preserve">Tehniskā palīdzība </w:t>
      </w:r>
      <w:r w:rsidR="000B636F">
        <w:rPr>
          <w:rFonts w:ascii="Times New Roman" w:hAnsi="Times New Roman" w:cs="Times New Roman"/>
        </w:rPr>
        <w:t>“</w:t>
      </w:r>
      <w:r w:rsidRPr="00EC714E">
        <w:rPr>
          <w:rFonts w:ascii="Times New Roman" w:hAnsi="Times New Roman" w:cs="Times New Roman"/>
        </w:rPr>
        <w:t>Eiropas Reģionālās attīstības fonda atbalsts Kohēzijas politikas fondu ieviešanai un vadībai</w:t>
      </w:r>
      <w:r w:rsidR="000B636F">
        <w:rPr>
          <w:rFonts w:ascii="Times New Roman" w:hAnsi="Times New Roman" w:cs="Times New Roman"/>
        </w:rPr>
        <w:t>””</w:t>
      </w:r>
      <w:r w:rsidRPr="00EC714E">
        <w:rPr>
          <w:rFonts w:ascii="Times New Roman" w:hAnsi="Times New Roman" w:cs="Times New Roman"/>
        </w:rPr>
        <w:t xml:space="preserve"> un 2.12. prioritārā virziena </w:t>
      </w:r>
      <w:r w:rsidR="000B636F">
        <w:rPr>
          <w:rFonts w:ascii="Times New Roman" w:hAnsi="Times New Roman" w:cs="Times New Roman"/>
        </w:rPr>
        <w:t>“</w:t>
      </w:r>
      <w:r w:rsidRPr="00EC714E">
        <w:rPr>
          <w:rFonts w:ascii="Times New Roman" w:hAnsi="Times New Roman" w:cs="Times New Roman"/>
        </w:rPr>
        <w:t xml:space="preserve">Tehniskā palīdzība </w:t>
      </w:r>
      <w:r w:rsidR="000B636F">
        <w:rPr>
          <w:rFonts w:ascii="Times New Roman" w:hAnsi="Times New Roman" w:cs="Times New Roman"/>
        </w:rPr>
        <w:t>“</w:t>
      </w:r>
      <w:r w:rsidRPr="00EC714E">
        <w:rPr>
          <w:rFonts w:ascii="Times New Roman" w:hAnsi="Times New Roman" w:cs="Times New Roman"/>
        </w:rPr>
        <w:t>Kohēzijas fonda atbalsts Kohēzijas politikas fondu ieviešanai un vadībai</w:t>
      </w:r>
      <w:r w:rsidR="000B636F">
        <w:rPr>
          <w:rFonts w:ascii="Times New Roman" w:hAnsi="Times New Roman" w:cs="Times New Roman"/>
        </w:rPr>
        <w:t>””</w:t>
      </w:r>
      <w:r w:rsidRPr="00EC714E">
        <w:rPr>
          <w:rFonts w:ascii="Times New Roman" w:hAnsi="Times New Roman" w:cs="Times New Roman"/>
        </w:rPr>
        <w:t xml:space="preserve"> projektu iesniegumu atlases pirmo kārtu” 10.1.1. SAM  “Palielināt Kohēzijas politikas fondu izvērtēšanas kapacitāti”.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2768125"/>
      <w:docPartObj>
        <w:docPartGallery w:val="Page Numbers (Top of Page)"/>
        <w:docPartUnique/>
      </w:docPartObj>
    </w:sdtPr>
    <w:sdtEndPr>
      <w:rPr>
        <w:rFonts w:ascii="Times New Roman" w:hAnsi="Times New Roman"/>
        <w:noProof/>
      </w:rPr>
    </w:sdtEndPr>
    <w:sdtContent>
      <w:p w:rsidR="00726945" w:rsidRPr="00726945" w:rsidRDefault="00726945">
        <w:pPr>
          <w:pStyle w:val="Header"/>
          <w:jc w:val="center"/>
          <w:rPr>
            <w:rFonts w:ascii="Times New Roman" w:hAnsi="Times New Roman"/>
          </w:rPr>
        </w:pPr>
        <w:r w:rsidRPr="00726945">
          <w:rPr>
            <w:rFonts w:ascii="Times New Roman" w:hAnsi="Times New Roman"/>
          </w:rPr>
          <w:fldChar w:fldCharType="begin"/>
        </w:r>
        <w:r w:rsidRPr="00726945">
          <w:rPr>
            <w:rFonts w:ascii="Times New Roman" w:hAnsi="Times New Roman"/>
          </w:rPr>
          <w:instrText xml:space="preserve"> PAGE   \* MERGEFORMAT </w:instrText>
        </w:r>
        <w:r w:rsidRPr="00726945">
          <w:rPr>
            <w:rFonts w:ascii="Times New Roman" w:hAnsi="Times New Roman"/>
          </w:rPr>
          <w:fldChar w:fldCharType="separate"/>
        </w:r>
        <w:r w:rsidR="009A11CC">
          <w:rPr>
            <w:rFonts w:ascii="Times New Roman" w:hAnsi="Times New Roman"/>
            <w:noProof/>
          </w:rPr>
          <w:t>7</w:t>
        </w:r>
        <w:r w:rsidRPr="00726945">
          <w:rPr>
            <w:rFonts w:ascii="Times New Roman" w:hAnsi="Times New Roman"/>
            <w:noProof/>
          </w:rPr>
          <w:fldChar w:fldCharType="end"/>
        </w:r>
      </w:p>
    </w:sdtContent>
  </w:sdt>
  <w:p w:rsidR="00726945" w:rsidRDefault="007269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01799B"/>
    <w:multiLevelType w:val="hybridMultilevel"/>
    <w:tmpl w:val="B4941DE6"/>
    <w:lvl w:ilvl="0" w:tplc="0426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760"/>
    <w:rsid w:val="00016E85"/>
    <w:rsid w:val="00050759"/>
    <w:rsid w:val="000B636F"/>
    <w:rsid w:val="000C53F0"/>
    <w:rsid w:val="000E62DD"/>
    <w:rsid w:val="0010589D"/>
    <w:rsid w:val="00126018"/>
    <w:rsid w:val="00154B63"/>
    <w:rsid w:val="00163B3B"/>
    <w:rsid w:val="00163FE3"/>
    <w:rsid w:val="001A5485"/>
    <w:rsid w:val="00203ABF"/>
    <w:rsid w:val="00203F12"/>
    <w:rsid w:val="00220E11"/>
    <w:rsid w:val="00235F9A"/>
    <w:rsid w:val="00236E48"/>
    <w:rsid w:val="002A5B61"/>
    <w:rsid w:val="00301A09"/>
    <w:rsid w:val="00396B45"/>
    <w:rsid w:val="003A4173"/>
    <w:rsid w:val="003B65FE"/>
    <w:rsid w:val="003B69CF"/>
    <w:rsid w:val="003F47EB"/>
    <w:rsid w:val="00410CEB"/>
    <w:rsid w:val="00416ECC"/>
    <w:rsid w:val="004335F7"/>
    <w:rsid w:val="00457AE0"/>
    <w:rsid w:val="004C7567"/>
    <w:rsid w:val="00566784"/>
    <w:rsid w:val="005862BB"/>
    <w:rsid w:val="005E128B"/>
    <w:rsid w:val="0061407B"/>
    <w:rsid w:val="00644791"/>
    <w:rsid w:val="00656A88"/>
    <w:rsid w:val="006A2B98"/>
    <w:rsid w:val="006A3B79"/>
    <w:rsid w:val="007041B1"/>
    <w:rsid w:val="00726945"/>
    <w:rsid w:val="00735A01"/>
    <w:rsid w:val="00756277"/>
    <w:rsid w:val="00770ED6"/>
    <w:rsid w:val="00782939"/>
    <w:rsid w:val="007916AA"/>
    <w:rsid w:val="00794544"/>
    <w:rsid w:val="007C0D31"/>
    <w:rsid w:val="007D1FB1"/>
    <w:rsid w:val="00890074"/>
    <w:rsid w:val="008A47E8"/>
    <w:rsid w:val="009311B4"/>
    <w:rsid w:val="00942245"/>
    <w:rsid w:val="00956448"/>
    <w:rsid w:val="0095663E"/>
    <w:rsid w:val="00964E69"/>
    <w:rsid w:val="009A11CC"/>
    <w:rsid w:val="009C47AA"/>
    <w:rsid w:val="009D3BDB"/>
    <w:rsid w:val="009D58FA"/>
    <w:rsid w:val="009E08EF"/>
    <w:rsid w:val="00AA09C0"/>
    <w:rsid w:val="00AE1760"/>
    <w:rsid w:val="00AE315E"/>
    <w:rsid w:val="00B176D2"/>
    <w:rsid w:val="00B57E7A"/>
    <w:rsid w:val="00B57FFA"/>
    <w:rsid w:val="00BC649E"/>
    <w:rsid w:val="00BC64A9"/>
    <w:rsid w:val="00BE2EEA"/>
    <w:rsid w:val="00C22791"/>
    <w:rsid w:val="00C60E50"/>
    <w:rsid w:val="00C93A08"/>
    <w:rsid w:val="00CC63B3"/>
    <w:rsid w:val="00CF3E04"/>
    <w:rsid w:val="00D15E74"/>
    <w:rsid w:val="00D31207"/>
    <w:rsid w:val="00D45243"/>
    <w:rsid w:val="00D46893"/>
    <w:rsid w:val="00D939ED"/>
    <w:rsid w:val="00DD50F0"/>
    <w:rsid w:val="00E40159"/>
    <w:rsid w:val="00E67B07"/>
    <w:rsid w:val="00EA1FB6"/>
    <w:rsid w:val="00EB05E2"/>
    <w:rsid w:val="00F170FC"/>
    <w:rsid w:val="00F26D0E"/>
    <w:rsid w:val="00F40E29"/>
    <w:rsid w:val="00F41B8D"/>
    <w:rsid w:val="00F41DC3"/>
    <w:rsid w:val="00F62DFE"/>
    <w:rsid w:val="00F66819"/>
    <w:rsid w:val="00FE01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666F314-E327-44A5-A15D-9DACD589D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7E8"/>
    <w:pPr>
      <w:widowControl w:val="0"/>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6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46893"/>
    <w:pPr>
      <w:widowControl/>
      <w:spacing w:after="0" w:line="240" w:lineRule="auto"/>
    </w:pPr>
    <w:rPr>
      <w:rFonts w:asciiTheme="minorHAnsi" w:eastAsiaTheme="minorHAnsi" w:hAnsiTheme="minorHAnsi" w:cstheme="minorBidi"/>
      <w:sz w:val="20"/>
      <w:szCs w:val="20"/>
      <w:lang w:val="lv-LV"/>
    </w:rPr>
  </w:style>
  <w:style w:type="character" w:customStyle="1" w:styleId="FootnoteTextChar">
    <w:name w:val="Footnote Text Char"/>
    <w:basedOn w:val="DefaultParagraphFont"/>
    <w:link w:val="FootnoteText"/>
    <w:uiPriority w:val="99"/>
    <w:semiHidden/>
    <w:rsid w:val="00D46893"/>
    <w:rPr>
      <w:sz w:val="20"/>
      <w:szCs w:val="20"/>
    </w:rPr>
  </w:style>
  <w:style w:type="character" w:styleId="FootnoteReference">
    <w:name w:val="footnote reference"/>
    <w:basedOn w:val="DefaultParagraphFont"/>
    <w:uiPriority w:val="99"/>
    <w:semiHidden/>
    <w:unhideWhenUsed/>
    <w:rsid w:val="00D46893"/>
    <w:rPr>
      <w:vertAlign w:val="superscript"/>
    </w:rPr>
  </w:style>
  <w:style w:type="character" w:styleId="Hyperlink">
    <w:name w:val="Hyperlink"/>
    <w:basedOn w:val="DefaultParagraphFont"/>
    <w:uiPriority w:val="99"/>
    <w:unhideWhenUsed/>
    <w:rsid w:val="002A5B61"/>
    <w:rPr>
      <w:color w:val="0563C1" w:themeColor="hyperlink"/>
      <w:u w:val="single"/>
    </w:rPr>
  </w:style>
  <w:style w:type="paragraph" w:styleId="ListParagraph">
    <w:name w:val="List Paragraph"/>
    <w:basedOn w:val="Normal"/>
    <w:uiPriority w:val="34"/>
    <w:qFormat/>
    <w:rsid w:val="00BC649E"/>
    <w:pPr>
      <w:ind w:left="720"/>
      <w:contextualSpacing/>
    </w:pPr>
  </w:style>
  <w:style w:type="character" w:styleId="CommentReference">
    <w:name w:val="annotation reference"/>
    <w:basedOn w:val="DefaultParagraphFont"/>
    <w:uiPriority w:val="99"/>
    <w:semiHidden/>
    <w:unhideWhenUsed/>
    <w:rsid w:val="0095663E"/>
    <w:rPr>
      <w:sz w:val="16"/>
      <w:szCs w:val="16"/>
    </w:rPr>
  </w:style>
  <w:style w:type="paragraph" w:styleId="CommentText">
    <w:name w:val="annotation text"/>
    <w:basedOn w:val="Normal"/>
    <w:link w:val="CommentTextChar"/>
    <w:uiPriority w:val="99"/>
    <w:semiHidden/>
    <w:unhideWhenUsed/>
    <w:rsid w:val="0095663E"/>
    <w:pPr>
      <w:spacing w:line="240" w:lineRule="auto"/>
    </w:pPr>
    <w:rPr>
      <w:sz w:val="20"/>
      <w:szCs w:val="20"/>
    </w:rPr>
  </w:style>
  <w:style w:type="character" w:customStyle="1" w:styleId="CommentTextChar">
    <w:name w:val="Comment Text Char"/>
    <w:basedOn w:val="DefaultParagraphFont"/>
    <w:link w:val="CommentText"/>
    <w:uiPriority w:val="99"/>
    <w:semiHidden/>
    <w:rsid w:val="0095663E"/>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5663E"/>
    <w:rPr>
      <w:b/>
      <w:bCs/>
    </w:rPr>
  </w:style>
  <w:style w:type="character" w:customStyle="1" w:styleId="CommentSubjectChar">
    <w:name w:val="Comment Subject Char"/>
    <w:basedOn w:val="CommentTextChar"/>
    <w:link w:val="CommentSubject"/>
    <w:uiPriority w:val="99"/>
    <w:semiHidden/>
    <w:rsid w:val="0095663E"/>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9566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63E"/>
    <w:rPr>
      <w:rFonts w:ascii="Segoe UI" w:eastAsia="Calibri" w:hAnsi="Segoe UI" w:cs="Segoe UI"/>
      <w:sz w:val="18"/>
      <w:szCs w:val="18"/>
      <w:lang w:val="en-US"/>
    </w:rPr>
  </w:style>
  <w:style w:type="paragraph" w:styleId="Header">
    <w:name w:val="header"/>
    <w:basedOn w:val="Normal"/>
    <w:link w:val="HeaderChar"/>
    <w:uiPriority w:val="99"/>
    <w:unhideWhenUsed/>
    <w:rsid w:val="0095663E"/>
    <w:pPr>
      <w:tabs>
        <w:tab w:val="center" w:pos="4153"/>
        <w:tab w:val="right" w:pos="8306"/>
      </w:tabs>
      <w:spacing w:after="0" w:line="240" w:lineRule="auto"/>
    </w:pPr>
  </w:style>
  <w:style w:type="character" w:customStyle="1" w:styleId="HeaderChar">
    <w:name w:val="Header Char"/>
    <w:basedOn w:val="DefaultParagraphFont"/>
    <w:link w:val="Header"/>
    <w:uiPriority w:val="99"/>
    <w:rsid w:val="0095663E"/>
    <w:rPr>
      <w:rFonts w:ascii="Calibri" w:eastAsia="Calibri" w:hAnsi="Calibri" w:cs="Times New Roman"/>
      <w:lang w:val="en-US"/>
    </w:rPr>
  </w:style>
  <w:style w:type="paragraph" w:styleId="Footer">
    <w:name w:val="footer"/>
    <w:basedOn w:val="Normal"/>
    <w:link w:val="FooterChar"/>
    <w:uiPriority w:val="99"/>
    <w:unhideWhenUsed/>
    <w:rsid w:val="0095663E"/>
    <w:pPr>
      <w:tabs>
        <w:tab w:val="center" w:pos="4153"/>
        <w:tab w:val="right" w:pos="8306"/>
      </w:tabs>
      <w:spacing w:after="0" w:line="240" w:lineRule="auto"/>
    </w:pPr>
  </w:style>
  <w:style w:type="character" w:customStyle="1" w:styleId="FooterChar">
    <w:name w:val="Footer Char"/>
    <w:basedOn w:val="DefaultParagraphFont"/>
    <w:link w:val="Footer"/>
    <w:uiPriority w:val="99"/>
    <w:rsid w:val="0095663E"/>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eva.grike@izm.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sfondi.lv/upload/Planosana/DPP_gala_versija_3004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CE743-F541-496F-82CF-8492D6972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7</Pages>
  <Words>7370</Words>
  <Characters>4202</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Griķe</dc:creator>
  <cp:keywords/>
  <dc:description/>
  <cp:lastModifiedBy>Vēsma Abizāre-Vagre</cp:lastModifiedBy>
  <cp:revision>32</cp:revision>
  <cp:lastPrinted>2017-01-27T12:20:00Z</cp:lastPrinted>
  <dcterms:created xsi:type="dcterms:W3CDTF">2016-12-27T11:17:00Z</dcterms:created>
  <dcterms:modified xsi:type="dcterms:W3CDTF">2017-02-09T07:53:00Z</dcterms:modified>
</cp:coreProperties>
</file>