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bookmarkStart w:id="0" w:name="OLE_LINK1"/>
      <w:bookmarkStart w:id="1" w:name="OLE_LINK2"/>
      <w:bookmarkStart w:id="2" w:name="OLE_LINK3"/>
      <w:bookmarkStart w:id="3" w:name="OLE_LINK4"/>
      <w:bookmarkStart w:id="4" w:name="OLE_LINK5"/>
      <w:r>
        <w:rPr>
          <w:rFonts w:ascii="Times New Roman" w:eastAsia="Times New Roman" w:hAnsi="Times New Roman" w:cs="Times New Roman"/>
          <w:b/>
          <w:sz w:val="28"/>
          <w:szCs w:val="28"/>
          <w:lang w:eastAsia="lv-LV"/>
        </w:rPr>
        <w:t>Informatīvais ziņojums</w:t>
      </w:r>
    </w:p>
    <w:bookmarkEnd w:id="2"/>
    <w:bookmarkEnd w:id="3"/>
    <w:p w:rsidR="006C1BC6" w:rsidRDefault="000D35B4" w:rsidP="006C1BC6">
      <w:pPr>
        <w:spacing w:after="0" w:line="240" w:lineRule="auto"/>
        <w:ind w:firstLine="567"/>
        <w:jc w:val="center"/>
        <w:rPr>
          <w:rFonts w:ascii="Times New Roman" w:hAnsi="Times New Roman" w:cs="Times New Roman"/>
          <w:b/>
          <w:sz w:val="28"/>
          <w:szCs w:val="20"/>
          <w:lang w:eastAsia="lv-LV"/>
        </w:rPr>
      </w:pPr>
      <w:r w:rsidRPr="006C1BC6">
        <w:rPr>
          <w:rFonts w:ascii="Times New Roman" w:eastAsia="Times New Roman" w:hAnsi="Times New Roman" w:cs="Times New Roman"/>
          <w:b/>
          <w:sz w:val="28"/>
          <w:szCs w:val="28"/>
          <w:lang w:eastAsia="lv-LV"/>
        </w:rPr>
        <w:t>„</w:t>
      </w:r>
      <w:r w:rsidR="006C1BC6" w:rsidRPr="006C1BC6">
        <w:rPr>
          <w:rFonts w:ascii="Times New Roman" w:hAnsi="Times New Roman" w:cs="Times New Roman"/>
          <w:b/>
          <w:sz w:val="28"/>
          <w:szCs w:val="20"/>
          <w:lang w:eastAsia="lv-LV"/>
        </w:rPr>
        <w:t>Par sis</w:t>
      </w:r>
      <w:r w:rsidR="006C1BC6">
        <w:rPr>
          <w:rFonts w:ascii="Times New Roman" w:hAnsi="Times New Roman" w:cs="Times New Roman"/>
          <w:b/>
          <w:sz w:val="28"/>
          <w:szCs w:val="20"/>
          <w:lang w:eastAsia="lv-LV"/>
        </w:rPr>
        <w:t>temātisku ilgtermiņa risinājumu</w:t>
      </w:r>
    </w:p>
    <w:p w:rsidR="000D35B4" w:rsidRPr="006C1BC6" w:rsidRDefault="006C1BC6" w:rsidP="006C1BC6">
      <w:pPr>
        <w:spacing w:after="0" w:line="240" w:lineRule="auto"/>
        <w:ind w:firstLine="567"/>
        <w:jc w:val="center"/>
        <w:rPr>
          <w:rFonts w:ascii="Times New Roman" w:eastAsia="Times New Roman" w:hAnsi="Times New Roman" w:cs="Times New Roman"/>
          <w:b/>
          <w:sz w:val="28"/>
          <w:szCs w:val="28"/>
          <w:lang w:eastAsia="lv-LV"/>
        </w:rPr>
      </w:pPr>
      <w:r w:rsidRPr="006C1BC6">
        <w:rPr>
          <w:rFonts w:ascii="Times New Roman" w:hAnsi="Times New Roman" w:cs="Times New Roman"/>
          <w:b/>
          <w:sz w:val="28"/>
          <w:szCs w:val="20"/>
          <w:lang w:eastAsia="lv-LV"/>
        </w:rPr>
        <w:t>īpaši atzīmējamo svētku un atceres pasākumu nodrošināšanai un finansēšanai</w:t>
      </w:r>
      <w:r w:rsidR="000D35B4" w:rsidRPr="006C1BC6">
        <w:rPr>
          <w:rFonts w:ascii="Times New Roman" w:eastAsia="Times New Roman" w:hAnsi="Times New Roman" w:cs="Times New Roman"/>
          <w:b/>
          <w:sz w:val="28"/>
          <w:szCs w:val="28"/>
          <w:lang w:eastAsia="lv-LV"/>
        </w:rPr>
        <w:t>”</w:t>
      </w:r>
    </w:p>
    <w:bookmarkEnd w:id="0"/>
    <w:bookmarkEnd w:id="1"/>
    <w:bookmarkEnd w:id="4"/>
    <w:p w:rsidR="000D35B4" w:rsidRDefault="000D35B4" w:rsidP="006C1BC6">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b/>
          <w:sz w:val="28"/>
          <w:szCs w:val="28"/>
          <w:lang w:eastAsia="lv-LV"/>
        </w:rPr>
      </w:pPr>
    </w:p>
    <w:p w:rsidR="000D35B4" w:rsidRDefault="000D35B4" w:rsidP="000D35B4">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p>
    <w:p w:rsidR="000D35B4" w:rsidRDefault="000D35B4" w:rsidP="000D35B4">
      <w:pPr>
        <w:spacing w:after="0" w:line="240" w:lineRule="auto"/>
        <w:ind w:firstLine="567"/>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2017</w:t>
      </w:r>
    </w:p>
    <w:p w:rsidR="000D35B4" w:rsidRDefault="000D35B4" w:rsidP="000D35B4">
      <w:pPr>
        <w:ind w:firstLine="567"/>
        <w:rPr>
          <w:rFonts w:ascii="Times New Roman" w:eastAsia="Times New Roman" w:hAnsi="Times New Roman" w:cs="Times New Roman"/>
          <w:sz w:val="28"/>
          <w:szCs w:val="28"/>
          <w:lang w:eastAsia="lv-LV"/>
        </w:rPr>
      </w:pPr>
    </w:p>
    <w:p w:rsidR="000D35B4" w:rsidRDefault="000D35B4"/>
    <w:p w:rsidR="000D35B4" w:rsidRPr="000D35B4" w:rsidRDefault="000D35B4" w:rsidP="006C1BC6">
      <w:pPr>
        <w:pStyle w:val="Parasts"/>
        <w:spacing w:line="276" w:lineRule="auto"/>
        <w:ind w:right="-483" w:firstLine="567"/>
        <w:jc w:val="center"/>
        <w:rPr>
          <w:b/>
          <w:sz w:val="28"/>
          <w:szCs w:val="28"/>
          <w:lang w:val="lv-LV" w:eastAsia="lv-LV"/>
        </w:rPr>
      </w:pPr>
      <w:r w:rsidRPr="000D35B4">
        <w:rPr>
          <w:b/>
          <w:sz w:val="28"/>
          <w:szCs w:val="28"/>
          <w:lang w:val="lv-LV" w:eastAsia="lv-LV"/>
        </w:rPr>
        <w:lastRenderedPageBreak/>
        <w:t>Ievads</w:t>
      </w:r>
    </w:p>
    <w:p w:rsidR="000D35B4" w:rsidRDefault="000D35B4" w:rsidP="006C1BC6">
      <w:pPr>
        <w:pStyle w:val="Parasts"/>
        <w:spacing w:line="276" w:lineRule="auto"/>
        <w:ind w:right="-483" w:firstLine="567"/>
        <w:jc w:val="both"/>
        <w:rPr>
          <w:sz w:val="28"/>
          <w:szCs w:val="28"/>
          <w:lang w:val="lv-LV" w:eastAsia="lv-LV"/>
        </w:rPr>
      </w:pPr>
    </w:p>
    <w:p w:rsidR="000D35B4" w:rsidRDefault="000D35B4" w:rsidP="006C1BC6">
      <w:pPr>
        <w:pStyle w:val="Parasts"/>
        <w:spacing w:line="276" w:lineRule="auto"/>
        <w:ind w:right="-483" w:firstLine="567"/>
        <w:jc w:val="both"/>
        <w:rPr>
          <w:sz w:val="28"/>
          <w:szCs w:val="28"/>
          <w:lang w:val="lv-LV"/>
        </w:rPr>
      </w:pPr>
      <w:r>
        <w:rPr>
          <w:sz w:val="28"/>
          <w:szCs w:val="28"/>
          <w:lang w:val="lv-LV" w:eastAsia="lv-LV"/>
        </w:rPr>
        <w:t xml:space="preserve">Informatīvais ziņojums </w:t>
      </w:r>
      <w:r>
        <w:rPr>
          <w:sz w:val="28"/>
          <w:szCs w:val="28"/>
          <w:lang w:val="lv-LV"/>
        </w:rPr>
        <w:t>sagatavots saskaņā ar Ministru kabineta 2016.gada 31.maija sēdes protokollēmuma (prot. Nr.26 39.§)</w:t>
      </w:r>
      <w:r w:rsidRPr="000D35B4">
        <w:rPr>
          <w:sz w:val="28"/>
          <w:szCs w:val="20"/>
          <w:lang w:val="lv-LV" w:eastAsia="lv-LV"/>
        </w:rPr>
        <w:t xml:space="preserve"> </w:t>
      </w:r>
      <w:r w:rsidR="00790AE6">
        <w:rPr>
          <w:sz w:val="28"/>
          <w:szCs w:val="20"/>
          <w:lang w:val="lv-LV" w:eastAsia="lv-LV"/>
        </w:rPr>
        <w:t>„</w:t>
      </w:r>
      <w:r w:rsidR="00790AE6" w:rsidRPr="00790AE6">
        <w:rPr>
          <w:sz w:val="28"/>
          <w:szCs w:val="20"/>
          <w:lang w:val="lv-LV" w:eastAsia="lv-LV"/>
        </w:rPr>
        <w:t>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w:t>
      </w:r>
      <w:r w:rsidR="00790AE6">
        <w:rPr>
          <w:sz w:val="28"/>
          <w:szCs w:val="20"/>
          <w:lang w:val="lv-LV" w:eastAsia="lv-LV"/>
        </w:rPr>
        <w:t xml:space="preserve">” </w:t>
      </w:r>
      <w:r>
        <w:rPr>
          <w:sz w:val="28"/>
          <w:szCs w:val="20"/>
          <w:lang w:val="lv-LV" w:eastAsia="lv-LV"/>
        </w:rPr>
        <w:t>6.24</w:t>
      </w:r>
      <w:r>
        <w:rPr>
          <w:sz w:val="28"/>
          <w:szCs w:val="28"/>
          <w:lang w:val="lv-LV"/>
        </w:rPr>
        <w:t xml:space="preserve">.punktā doto uzdevumu </w:t>
      </w:r>
      <w:r w:rsidR="00790AE6">
        <w:rPr>
          <w:sz w:val="28"/>
          <w:szCs w:val="28"/>
          <w:lang w:val="lv-LV"/>
        </w:rPr>
        <w:t xml:space="preserve">Kultūras ministrijai </w:t>
      </w:r>
      <w:r w:rsidRPr="00CD6881">
        <w:rPr>
          <w:sz w:val="28"/>
          <w:szCs w:val="20"/>
          <w:lang w:val="lv-LV" w:eastAsia="lv-LV"/>
        </w:rPr>
        <w:t>sagatavot un līdz 2017.gada 1.martam iesniegt Ministru kabinetā priekšlikumus par sistemātisku ilgtermiņa risinājumu īpaši atzīmējamo svētku un atceres pasākumu nodrošināšanai un finansēšanai</w:t>
      </w:r>
      <w:r>
        <w:rPr>
          <w:sz w:val="28"/>
          <w:szCs w:val="20"/>
          <w:lang w:val="lv-LV" w:eastAsia="lv-LV"/>
        </w:rPr>
        <w:t>.</w:t>
      </w:r>
    </w:p>
    <w:p w:rsidR="000D35B4" w:rsidRDefault="000D35B4" w:rsidP="006C1BC6">
      <w:pPr>
        <w:pStyle w:val="Parasts"/>
        <w:spacing w:line="276" w:lineRule="auto"/>
        <w:ind w:right="-483" w:firstLine="567"/>
        <w:jc w:val="both"/>
        <w:rPr>
          <w:sz w:val="28"/>
          <w:szCs w:val="28"/>
          <w:lang w:val="lv-LV"/>
        </w:rPr>
      </w:pPr>
    </w:p>
    <w:p w:rsidR="000D35B4" w:rsidRDefault="000D35B4" w:rsidP="006C1BC6">
      <w:pPr>
        <w:pStyle w:val="Parasts"/>
        <w:spacing w:line="276" w:lineRule="auto"/>
        <w:ind w:right="-483" w:firstLine="567"/>
        <w:jc w:val="both"/>
        <w:rPr>
          <w:sz w:val="28"/>
          <w:szCs w:val="28"/>
          <w:lang w:val="lv-LV"/>
        </w:rPr>
      </w:pPr>
    </w:p>
    <w:p w:rsidR="000D35B4" w:rsidRDefault="000D35B4" w:rsidP="006C1BC6">
      <w:pPr>
        <w:pStyle w:val="Parasts"/>
        <w:spacing w:line="276" w:lineRule="auto"/>
        <w:ind w:left="567" w:right="-483"/>
        <w:jc w:val="center"/>
        <w:rPr>
          <w:b/>
          <w:sz w:val="28"/>
          <w:szCs w:val="28"/>
          <w:lang w:val="lv-LV"/>
        </w:rPr>
      </w:pPr>
      <w:r w:rsidRPr="000D35B4">
        <w:rPr>
          <w:b/>
          <w:sz w:val="28"/>
          <w:szCs w:val="28"/>
          <w:lang w:val="lv-LV"/>
        </w:rPr>
        <w:t>1.Situācijas raksturojums</w:t>
      </w:r>
    </w:p>
    <w:p w:rsidR="000D35B4" w:rsidRDefault="000D35B4" w:rsidP="006C1BC6">
      <w:pPr>
        <w:pStyle w:val="Parasts"/>
        <w:spacing w:line="276" w:lineRule="auto"/>
        <w:ind w:right="-483" w:firstLine="567"/>
        <w:rPr>
          <w:b/>
          <w:sz w:val="28"/>
          <w:szCs w:val="28"/>
          <w:lang w:val="lv-LV"/>
        </w:rPr>
      </w:pPr>
    </w:p>
    <w:p w:rsidR="005C5713" w:rsidRDefault="000D35B4" w:rsidP="006C1BC6">
      <w:pPr>
        <w:spacing w:after="0"/>
        <w:ind w:right="-483" w:firstLine="567"/>
        <w:jc w:val="both"/>
        <w:rPr>
          <w:rFonts w:ascii="Times New Roman" w:hAnsi="Times New Roman" w:cs="Times New Roman"/>
          <w:sz w:val="28"/>
          <w:szCs w:val="28"/>
        </w:rPr>
      </w:pPr>
      <w:r w:rsidRPr="000D35B4">
        <w:rPr>
          <w:rFonts w:ascii="Times New Roman" w:hAnsi="Times New Roman" w:cs="Times New Roman"/>
          <w:sz w:val="28"/>
          <w:szCs w:val="28"/>
        </w:rPr>
        <w:t xml:space="preserve">Kultūras ministrija, uzsākot dotā uzdevuma izpildi, </w:t>
      </w:r>
      <w:r>
        <w:rPr>
          <w:rFonts w:ascii="Times New Roman" w:hAnsi="Times New Roman" w:cs="Times New Roman"/>
          <w:sz w:val="28"/>
          <w:szCs w:val="28"/>
        </w:rPr>
        <w:t>tika veikusi tās rīcībā esošās informācijas</w:t>
      </w:r>
      <w:r w:rsidRPr="000D35B4">
        <w:rPr>
          <w:rFonts w:ascii="Times New Roman" w:hAnsi="Times New Roman" w:cs="Times New Roman"/>
          <w:sz w:val="28"/>
          <w:szCs w:val="28"/>
        </w:rPr>
        <w:t xml:space="preserve"> </w:t>
      </w:r>
      <w:r>
        <w:rPr>
          <w:rFonts w:ascii="Times New Roman" w:hAnsi="Times New Roman" w:cs="Times New Roman"/>
          <w:sz w:val="28"/>
          <w:szCs w:val="28"/>
        </w:rPr>
        <w:t>apkopojumu</w:t>
      </w:r>
      <w:r w:rsidRPr="000D35B4">
        <w:rPr>
          <w:rFonts w:ascii="Times New Roman" w:hAnsi="Times New Roman" w:cs="Times New Roman"/>
          <w:sz w:val="28"/>
          <w:szCs w:val="28"/>
        </w:rPr>
        <w:t xml:space="preserve"> par līdzšinējo pieredzi valsts svētku un atceres pasā</w:t>
      </w:r>
      <w:r w:rsidR="0086032B">
        <w:rPr>
          <w:rFonts w:ascii="Times New Roman" w:hAnsi="Times New Roman" w:cs="Times New Roman"/>
          <w:sz w:val="28"/>
          <w:szCs w:val="28"/>
        </w:rPr>
        <w:t xml:space="preserve">kumu īpašo gadadienu atzīmēšanā, identificējot galvenos </w:t>
      </w:r>
      <w:r w:rsidRPr="000D35B4">
        <w:rPr>
          <w:rFonts w:ascii="Times New Roman" w:hAnsi="Times New Roman" w:cs="Times New Roman"/>
          <w:sz w:val="28"/>
          <w:szCs w:val="28"/>
        </w:rPr>
        <w:t>pasākum</w:t>
      </w:r>
      <w:r w:rsidR="0086032B">
        <w:rPr>
          <w:rFonts w:ascii="Times New Roman" w:hAnsi="Times New Roman" w:cs="Times New Roman"/>
          <w:sz w:val="28"/>
          <w:szCs w:val="28"/>
        </w:rPr>
        <w:t>us</w:t>
      </w:r>
      <w:r w:rsidRPr="000D35B4">
        <w:rPr>
          <w:rFonts w:ascii="Times New Roman" w:hAnsi="Times New Roman" w:cs="Times New Roman"/>
          <w:sz w:val="28"/>
          <w:szCs w:val="28"/>
        </w:rPr>
        <w:t xml:space="preserve">, </w:t>
      </w:r>
      <w:r w:rsidR="0086032B">
        <w:rPr>
          <w:rFonts w:ascii="Times New Roman" w:hAnsi="Times New Roman" w:cs="Times New Roman"/>
          <w:sz w:val="28"/>
          <w:szCs w:val="28"/>
        </w:rPr>
        <w:t xml:space="preserve">to ietvaros īstenotās aktivitātes, </w:t>
      </w:r>
      <w:r w:rsidRPr="000D35B4">
        <w:rPr>
          <w:rFonts w:ascii="Times New Roman" w:hAnsi="Times New Roman" w:cs="Times New Roman"/>
          <w:sz w:val="28"/>
          <w:szCs w:val="28"/>
        </w:rPr>
        <w:t xml:space="preserve">pasākumu īstenošanā iesaistītās organizācijas, </w:t>
      </w:r>
      <w:r w:rsidR="0086032B">
        <w:rPr>
          <w:rFonts w:ascii="Times New Roman" w:hAnsi="Times New Roman" w:cs="Times New Roman"/>
          <w:sz w:val="28"/>
          <w:szCs w:val="28"/>
        </w:rPr>
        <w:t xml:space="preserve">kā arī </w:t>
      </w:r>
      <w:r w:rsidRPr="000D35B4">
        <w:rPr>
          <w:rFonts w:ascii="Times New Roman" w:hAnsi="Times New Roman" w:cs="Times New Roman"/>
          <w:sz w:val="28"/>
          <w:szCs w:val="28"/>
        </w:rPr>
        <w:t>pasākumu finansējuma avotus.</w:t>
      </w:r>
    </w:p>
    <w:p w:rsidR="00E25F20" w:rsidRDefault="00E25F20" w:rsidP="00E25F20">
      <w:pPr>
        <w:spacing w:after="0"/>
        <w:ind w:right="-483" w:firstLine="567"/>
        <w:jc w:val="both"/>
        <w:rPr>
          <w:rFonts w:ascii="Times New Roman" w:hAnsi="Times New Roman" w:cs="Times New Roman"/>
          <w:sz w:val="28"/>
          <w:szCs w:val="28"/>
        </w:rPr>
      </w:pPr>
      <w:r w:rsidRPr="0041422D">
        <w:rPr>
          <w:rFonts w:ascii="Times New Roman" w:hAnsi="Times New Roman" w:cs="Times New Roman"/>
          <w:sz w:val="28"/>
          <w:szCs w:val="28"/>
        </w:rPr>
        <w:t xml:space="preserve">Lai pārrunātu turpmāko rīcību iepriekšminētā jautājuma sekmīgai risināšanai valsts mērogā, </w:t>
      </w:r>
      <w:r>
        <w:rPr>
          <w:rFonts w:ascii="Times New Roman" w:hAnsi="Times New Roman" w:cs="Times New Roman"/>
          <w:sz w:val="28"/>
          <w:szCs w:val="28"/>
        </w:rPr>
        <w:t>Kultūras ministrija organizēja sanāksmes, kurās piedalījās Valsts prezidenta kancelejas, Latvijas Republikas Saeimas administrācijas, Valsts kancelejas, Ārlietu ministrijas, Aizsardzības ministrijas, Izglītības un zinātnes ministrijas un Rīgas domes Izglītības, kultūras un sporta departamenta pārstāvji. Atbilstoši starpinstitūciju sanāksmēs lemtajam (2016.gada 28.septembrī), tika apkopota institūciju sniegtā informācija par institūciju tradicionāli plānotajiem  un sava</w:t>
      </w:r>
      <w:r w:rsidR="002E67DE">
        <w:rPr>
          <w:rFonts w:ascii="Times New Roman" w:hAnsi="Times New Roman" w:cs="Times New Roman"/>
          <w:sz w:val="28"/>
          <w:szCs w:val="28"/>
        </w:rPr>
        <w:t xml:space="preserve"> budžeta ietvaros īstenotajiem </w:t>
      </w:r>
      <w:r>
        <w:rPr>
          <w:rFonts w:ascii="Times New Roman" w:hAnsi="Times New Roman" w:cs="Times New Roman"/>
          <w:sz w:val="28"/>
          <w:szCs w:val="28"/>
        </w:rPr>
        <w:t xml:space="preserve">pasākumiem, kā arī iezīmēti īpaši pasākumi (gadadienas), kuriem nepieciešams papildu finansējums un pasākumu norises koordinēšana starpinstitucionālā līmenī. </w:t>
      </w:r>
    </w:p>
    <w:p w:rsidR="00D4747F" w:rsidRDefault="005C5713" w:rsidP="002904E4">
      <w:pPr>
        <w:spacing w:after="0"/>
        <w:ind w:right="-483" w:firstLine="567"/>
        <w:jc w:val="both"/>
        <w:rPr>
          <w:rFonts w:ascii="Times New Roman" w:hAnsi="Times New Roman" w:cs="Times New Roman"/>
          <w:color w:val="000000"/>
          <w:sz w:val="28"/>
          <w:szCs w:val="28"/>
        </w:rPr>
      </w:pPr>
      <w:r>
        <w:rPr>
          <w:rFonts w:ascii="Times New Roman" w:hAnsi="Times New Roman" w:cs="Times New Roman"/>
          <w:sz w:val="28"/>
          <w:szCs w:val="28"/>
        </w:rPr>
        <w:t>Kā apstiprina institūciju iesūtītā informācija, i</w:t>
      </w:r>
      <w:r w:rsidR="002904E4">
        <w:rPr>
          <w:rFonts w:ascii="Times New Roman" w:hAnsi="Times New Roman" w:cs="Times New Roman"/>
          <w:sz w:val="28"/>
          <w:szCs w:val="28"/>
        </w:rPr>
        <w:t xml:space="preserve">k gadu </w:t>
      </w:r>
      <w:r w:rsidR="00C93194">
        <w:rPr>
          <w:rFonts w:ascii="Times New Roman" w:hAnsi="Times New Roman" w:cs="Times New Roman"/>
          <w:sz w:val="28"/>
          <w:szCs w:val="28"/>
        </w:rPr>
        <w:t>Latvijā tiek atzīmēti valsts svētki</w:t>
      </w:r>
      <w:r w:rsidR="002904E4">
        <w:rPr>
          <w:rFonts w:ascii="Times New Roman" w:hAnsi="Times New Roman" w:cs="Times New Roman"/>
          <w:sz w:val="28"/>
          <w:szCs w:val="28"/>
        </w:rPr>
        <w:t>,</w:t>
      </w:r>
      <w:r w:rsidR="00C93194">
        <w:rPr>
          <w:rFonts w:ascii="Times New Roman" w:hAnsi="Times New Roman" w:cs="Times New Roman"/>
          <w:sz w:val="28"/>
          <w:szCs w:val="28"/>
        </w:rPr>
        <w:t xml:space="preserve"> atceres </w:t>
      </w:r>
      <w:r w:rsidR="002904E4">
        <w:rPr>
          <w:rFonts w:ascii="Times New Roman" w:hAnsi="Times New Roman" w:cs="Times New Roman"/>
          <w:sz w:val="28"/>
          <w:szCs w:val="28"/>
        </w:rPr>
        <w:t xml:space="preserve">un atzīmējamās </w:t>
      </w:r>
      <w:r w:rsidR="00C93194">
        <w:rPr>
          <w:rFonts w:ascii="Times New Roman" w:hAnsi="Times New Roman" w:cs="Times New Roman"/>
          <w:sz w:val="28"/>
          <w:szCs w:val="28"/>
        </w:rPr>
        <w:t>dienas</w:t>
      </w:r>
      <w:r w:rsidR="002904E4">
        <w:rPr>
          <w:rFonts w:ascii="Times New Roman" w:hAnsi="Times New Roman" w:cs="Times New Roman"/>
          <w:sz w:val="28"/>
          <w:szCs w:val="28"/>
        </w:rPr>
        <w:t>, kas noteiktas</w:t>
      </w:r>
      <w:r w:rsidR="00C93194">
        <w:rPr>
          <w:rFonts w:ascii="Times New Roman" w:hAnsi="Times New Roman" w:cs="Times New Roman"/>
          <w:sz w:val="28"/>
          <w:szCs w:val="28"/>
        </w:rPr>
        <w:t xml:space="preserve"> </w:t>
      </w:r>
      <w:r w:rsidR="002904E4" w:rsidRPr="002904E4">
        <w:rPr>
          <w:rFonts w:ascii="Times New Roman" w:hAnsi="Times New Roman" w:cs="Times New Roman"/>
          <w:color w:val="000000"/>
          <w:sz w:val="28"/>
          <w:szCs w:val="28"/>
        </w:rPr>
        <w:t>likumā</w:t>
      </w:r>
      <w:r w:rsidR="002904E4">
        <w:rPr>
          <w:rFonts w:ascii="Times New Roman" w:hAnsi="Times New Roman" w:cs="Times New Roman"/>
          <w:color w:val="000000"/>
          <w:sz w:val="28"/>
          <w:szCs w:val="28"/>
        </w:rPr>
        <w:t xml:space="preserve"> „</w:t>
      </w:r>
      <w:r w:rsidR="002904E4" w:rsidRPr="002904E4">
        <w:rPr>
          <w:rFonts w:ascii="Times New Roman" w:hAnsi="Times New Roman" w:cs="Times New Roman"/>
          <w:color w:val="000000"/>
          <w:sz w:val="28"/>
          <w:szCs w:val="28"/>
        </w:rPr>
        <w:t>Par svētku, atceres un atzīmējamām dienām</w:t>
      </w:r>
      <w:r w:rsidR="002904E4">
        <w:rPr>
          <w:rFonts w:ascii="Times New Roman" w:hAnsi="Times New Roman" w:cs="Times New Roman"/>
          <w:color w:val="000000"/>
          <w:sz w:val="28"/>
          <w:szCs w:val="28"/>
        </w:rPr>
        <w:t xml:space="preserve">”. Pasākumus plāno un īsteno gan valsts, gan pašvaldību institūcijas ikgadējā budžeta ietvaros, sadarbojoties </w:t>
      </w:r>
      <w:r w:rsidR="002904E4">
        <w:rPr>
          <w:rFonts w:ascii="Times New Roman" w:hAnsi="Times New Roman" w:cs="Times New Roman"/>
          <w:color w:val="000000"/>
          <w:sz w:val="28"/>
          <w:szCs w:val="28"/>
        </w:rPr>
        <w:lastRenderedPageBreak/>
        <w:t xml:space="preserve">arī ar nevalstiskajām organizācijām. </w:t>
      </w:r>
      <w:r w:rsidR="002904E4" w:rsidRPr="00252A26">
        <w:rPr>
          <w:rFonts w:ascii="Times New Roman" w:hAnsi="Times New Roman" w:cs="Times New Roman"/>
          <w:color w:val="000000"/>
          <w:sz w:val="28"/>
          <w:szCs w:val="28"/>
        </w:rPr>
        <w:t>Piemēram,</w:t>
      </w:r>
      <w:r w:rsidR="00252A26">
        <w:rPr>
          <w:rFonts w:ascii="Times New Roman" w:hAnsi="Times New Roman" w:cs="Times New Roman"/>
          <w:color w:val="000000"/>
          <w:sz w:val="28"/>
          <w:szCs w:val="28"/>
        </w:rPr>
        <w:t xml:space="preserve"> regulāri tiek nodrošināta </w:t>
      </w:r>
      <w:r w:rsidR="00D4747F">
        <w:rPr>
          <w:rFonts w:ascii="Times New Roman" w:hAnsi="Times New Roman" w:cs="Times New Roman"/>
          <w:color w:val="000000"/>
          <w:sz w:val="28"/>
          <w:szCs w:val="28"/>
        </w:rPr>
        <w:t xml:space="preserve">šādu </w:t>
      </w:r>
      <w:r w:rsidR="00334357">
        <w:rPr>
          <w:rFonts w:ascii="Times New Roman" w:hAnsi="Times New Roman" w:cs="Times New Roman"/>
          <w:color w:val="000000"/>
          <w:sz w:val="28"/>
          <w:szCs w:val="28"/>
        </w:rPr>
        <w:t xml:space="preserve">ikgadējo </w:t>
      </w:r>
      <w:r w:rsidR="00D4747F">
        <w:rPr>
          <w:rFonts w:ascii="Times New Roman" w:hAnsi="Times New Roman" w:cs="Times New Roman"/>
          <w:color w:val="000000"/>
          <w:sz w:val="28"/>
          <w:szCs w:val="28"/>
        </w:rPr>
        <w:t>pasākumu norise:</w:t>
      </w:r>
    </w:p>
    <w:p w:rsidR="00D4747F" w:rsidRPr="00D4747F" w:rsidRDefault="00252A26" w:rsidP="00D4747F">
      <w:pPr>
        <w:pStyle w:val="Sarakstarindkopa"/>
        <w:numPr>
          <w:ilvl w:val="0"/>
          <w:numId w:val="3"/>
        </w:numPr>
        <w:spacing w:after="0"/>
        <w:ind w:left="993" w:right="-483" w:hanging="426"/>
        <w:jc w:val="both"/>
        <w:rPr>
          <w:rFonts w:ascii="Times New Roman" w:hAnsi="Times New Roman" w:cs="Times New Roman"/>
          <w:color w:val="000000"/>
          <w:sz w:val="28"/>
          <w:szCs w:val="28"/>
        </w:rPr>
      </w:pPr>
      <w:r w:rsidRPr="00D4747F">
        <w:rPr>
          <w:rFonts w:ascii="Times New Roman" w:hAnsi="Times New Roman" w:cs="Times New Roman"/>
          <w:color w:val="000000"/>
          <w:sz w:val="28"/>
          <w:szCs w:val="28"/>
        </w:rPr>
        <w:t>komunistiskā genocīda upuru piemiņas pasākum</w:t>
      </w:r>
      <w:r w:rsidR="00D4747F">
        <w:rPr>
          <w:rFonts w:ascii="Times New Roman" w:hAnsi="Times New Roman" w:cs="Times New Roman"/>
          <w:color w:val="000000"/>
          <w:sz w:val="28"/>
          <w:szCs w:val="28"/>
        </w:rPr>
        <w:t xml:space="preserve">i </w:t>
      </w:r>
      <w:r w:rsidRPr="00D4747F">
        <w:rPr>
          <w:rFonts w:ascii="Times New Roman" w:hAnsi="Times New Roman" w:cs="Times New Roman"/>
          <w:color w:val="000000"/>
          <w:sz w:val="28"/>
          <w:szCs w:val="28"/>
        </w:rPr>
        <w:t xml:space="preserve">25.martā un 14.jūnijā (īsteno Aizsardzības ministrija un </w:t>
      </w:r>
      <w:r w:rsidRPr="00D4747F">
        <w:rPr>
          <w:rFonts w:ascii="Times New Roman" w:hAnsi="Times New Roman" w:cs="Times New Roman"/>
          <w:sz w:val="28"/>
          <w:szCs w:val="28"/>
        </w:rPr>
        <w:t>Rīgas domes Izglītības, ku</w:t>
      </w:r>
      <w:r w:rsidR="00D4747F">
        <w:rPr>
          <w:rFonts w:ascii="Times New Roman" w:hAnsi="Times New Roman" w:cs="Times New Roman"/>
          <w:sz w:val="28"/>
          <w:szCs w:val="28"/>
        </w:rPr>
        <w:t>ltūras un sporta departaments);</w:t>
      </w:r>
    </w:p>
    <w:p w:rsidR="00D4747F" w:rsidRPr="00D4747F" w:rsidRDefault="00252A26" w:rsidP="00D4747F">
      <w:pPr>
        <w:pStyle w:val="Sarakstarindkopa"/>
        <w:numPr>
          <w:ilvl w:val="0"/>
          <w:numId w:val="3"/>
        </w:numPr>
        <w:spacing w:after="0"/>
        <w:ind w:left="993" w:right="-48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 xml:space="preserve">Latvijas Republikas </w:t>
      </w:r>
      <w:r w:rsidRPr="00D4747F">
        <w:rPr>
          <w:rFonts w:ascii="Times New Roman" w:hAnsi="Times New Roman" w:cs="Times New Roman"/>
          <w:bCs/>
          <w:sz w:val="28"/>
          <w:szCs w:val="28"/>
        </w:rPr>
        <w:t>Neatkarības atjaunošanas dienai veltīti pasākumi: Saeimas svinīgā sēde ziedu nolikšanas ceremonija pie Brīvības pieminekļa</w:t>
      </w:r>
      <w:r w:rsidR="0027391F" w:rsidRPr="00D4747F">
        <w:rPr>
          <w:rFonts w:ascii="Times New Roman" w:hAnsi="Times New Roman" w:cs="Times New Roman"/>
          <w:bCs/>
          <w:sz w:val="28"/>
          <w:szCs w:val="28"/>
        </w:rPr>
        <w:t xml:space="preserve"> (Latvijas Republikas Saeima), v</w:t>
      </w:r>
      <w:r w:rsidRPr="00D4747F">
        <w:rPr>
          <w:rFonts w:ascii="Times New Roman" w:hAnsi="Times New Roman" w:cs="Times New Roman"/>
          <w:bCs/>
          <w:sz w:val="28"/>
          <w:szCs w:val="28"/>
        </w:rPr>
        <w:t>alsts apbalvojumu pasniegšanas ceremonija Rīgas pilī (Valsts prezidenta kanceleja)</w:t>
      </w:r>
      <w:r w:rsidR="0027391F" w:rsidRPr="00D4747F">
        <w:rPr>
          <w:rFonts w:ascii="Times New Roman" w:hAnsi="Times New Roman" w:cs="Times New Roman"/>
          <w:bCs/>
          <w:sz w:val="28"/>
          <w:szCs w:val="28"/>
        </w:rPr>
        <w:t xml:space="preserve">, izglītības iestāžu pūtēju orķestru </w:t>
      </w:r>
      <w:r w:rsidR="0027391F" w:rsidRPr="00D4747F">
        <w:rPr>
          <w:rFonts w:ascii="Times New Roman" w:hAnsi="Times New Roman" w:cs="Times New Roman"/>
          <w:bCs/>
          <w:i/>
          <w:sz w:val="28"/>
          <w:szCs w:val="28"/>
        </w:rPr>
        <w:t>defile</w:t>
      </w:r>
      <w:r w:rsidR="0027391F" w:rsidRPr="00D4747F">
        <w:rPr>
          <w:rFonts w:ascii="Times New Roman" w:hAnsi="Times New Roman" w:cs="Times New Roman"/>
          <w:bCs/>
          <w:sz w:val="28"/>
          <w:szCs w:val="28"/>
        </w:rPr>
        <w:t xml:space="preserve"> pie Brīvības pieminekļa (Valsts izglītības satura centrs</w:t>
      </w:r>
      <w:r w:rsidR="0066044E" w:rsidRPr="0066044E">
        <w:rPr>
          <w:rFonts w:ascii="Times New Roman" w:hAnsi="Times New Roman" w:cs="Times New Roman"/>
          <w:bCs/>
          <w:sz w:val="28"/>
          <w:szCs w:val="28"/>
        </w:rPr>
        <w:t xml:space="preserve"> </w:t>
      </w:r>
      <w:r w:rsidR="0066044E">
        <w:rPr>
          <w:rFonts w:ascii="Times New Roman" w:hAnsi="Times New Roman" w:cs="Times New Roman"/>
          <w:bCs/>
          <w:sz w:val="28"/>
          <w:szCs w:val="28"/>
        </w:rPr>
        <w:t>(</w:t>
      </w:r>
      <w:r w:rsidR="0066044E" w:rsidRPr="00D4747F">
        <w:rPr>
          <w:rFonts w:ascii="Times New Roman" w:hAnsi="Times New Roman" w:cs="Times New Roman"/>
          <w:bCs/>
          <w:sz w:val="28"/>
          <w:szCs w:val="28"/>
        </w:rPr>
        <w:t>IZM</w:t>
      </w:r>
      <w:r w:rsidR="0066044E">
        <w:rPr>
          <w:rFonts w:ascii="Times New Roman" w:hAnsi="Times New Roman" w:cs="Times New Roman"/>
          <w:bCs/>
          <w:sz w:val="28"/>
          <w:szCs w:val="28"/>
        </w:rPr>
        <w:t>)</w:t>
      </w:r>
      <w:r w:rsidR="0027391F" w:rsidRPr="00D4747F">
        <w:rPr>
          <w:rFonts w:ascii="Times New Roman" w:hAnsi="Times New Roman" w:cs="Times New Roman"/>
          <w:bCs/>
          <w:sz w:val="28"/>
          <w:szCs w:val="28"/>
        </w:rPr>
        <w:t>), Rīgas</w:t>
      </w:r>
      <w:r w:rsidR="0027391F" w:rsidRPr="00D4747F">
        <w:rPr>
          <w:rFonts w:ascii="Times New Roman" w:hAnsi="Times New Roman" w:cs="Times New Roman"/>
          <w:sz w:val="28"/>
          <w:szCs w:val="28"/>
        </w:rPr>
        <w:t xml:space="preserve"> domes rīkotie pasākumi</w:t>
      </w:r>
      <w:r w:rsidR="00D4747F">
        <w:rPr>
          <w:rFonts w:ascii="Times New Roman" w:hAnsi="Times New Roman" w:cs="Times New Roman"/>
          <w:sz w:val="28"/>
          <w:szCs w:val="28"/>
        </w:rPr>
        <w:t>, t. sk.</w:t>
      </w:r>
      <w:r w:rsidR="0027391F" w:rsidRPr="00D4747F">
        <w:rPr>
          <w:rFonts w:ascii="Times New Roman" w:hAnsi="Times New Roman" w:cs="Times New Roman"/>
          <w:sz w:val="28"/>
          <w:szCs w:val="28"/>
        </w:rPr>
        <w:t xml:space="preserve"> </w:t>
      </w:r>
      <w:r w:rsidR="00334357">
        <w:rPr>
          <w:rFonts w:ascii="Times New Roman" w:hAnsi="Times New Roman" w:cs="Times New Roman"/>
          <w:sz w:val="28"/>
          <w:szCs w:val="28"/>
        </w:rPr>
        <w:t>koncerts</w:t>
      </w:r>
      <w:r w:rsidR="0027391F" w:rsidRPr="00D4747F">
        <w:rPr>
          <w:rFonts w:ascii="Times New Roman" w:hAnsi="Times New Roman" w:cs="Times New Roman"/>
          <w:sz w:val="28"/>
          <w:szCs w:val="28"/>
        </w:rPr>
        <w:t>11.novembra krastmalā (RD Izglītības, kultūras un sporta departaments), reģionālā militārā parāde (Aizsardzības ministrija), Baltā galdauta svētki (pašreiz – KM Latvijas</w:t>
      </w:r>
      <w:r w:rsidR="00D4747F">
        <w:rPr>
          <w:rFonts w:ascii="Times New Roman" w:hAnsi="Times New Roman" w:cs="Times New Roman"/>
          <w:sz w:val="28"/>
          <w:szCs w:val="28"/>
        </w:rPr>
        <w:t xml:space="preserve"> valsts simtgades birojs);</w:t>
      </w:r>
    </w:p>
    <w:p w:rsidR="00D4747F" w:rsidRPr="00D4747F" w:rsidRDefault="0027391F" w:rsidP="00D4747F">
      <w:pPr>
        <w:pStyle w:val="Sarakstarindkopa"/>
        <w:numPr>
          <w:ilvl w:val="0"/>
          <w:numId w:val="3"/>
        </w:numPr>
        <w:spacing w:after="0"/>
        <w:ind w:left="993" w:right="-48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Lāčplēša dienas pasākumi (</w:t>
      </w:r>
      <w:r w:rsidR="00D4747F" w:rsidRPr="00D4747F">
        <w:rPr>
          <w:rFonts w:ascii="Times New Roman" w:hAnsi="Times New Roman" w:cs="Times New Roman"/>
          <w:sz w:val="28"/>
          <w:szCs w:val="28"/>
        </w:rPr>
        <w:t xml:space="preserve">Nacionālie bruņotie spēki; RD Izglītības, kultūras un sporta departaments); </w:t>
      </w:r>
    </w:p>
    <w:p w:rsidR="002904E4" w:rsidRPr="00334357" w:rsidRDefault="00D4747F" w:rsidP="00D4747F">
      <w:pPr>
        <w:pStyle w:val="Sarakstarindkopa"/>
        <w:numPr>
          <w:ilvl w:val="0"/>
          <w:numId w:val="3"/>
        </w:numPr>
        <w:spacing w:after="0"/>
        <w:ind w:left="993" w:right="-483" w:hanging="426"/>
        <w:jc w:val="both"/>
        <w:rPr>
          <w:rFonts w:ascii="Times New Roman" w:hAnsi="Times New Roman" w:cs="Times New Roman"/>
          <w:color w:val="000000"/>
          <w:sz w:val="28"/>
          <w:szCs w:val="28"/>
        </w:rPr>
      </w:pPr>
      <w:r w:rsidRPr="00D4747F">
        <w:rPr>
          <w:rFonts w:ascii="Times New Roman" w:hAnsi="Times New Roman" w:cs="Times New Roman"/>
          <w:sz w:val="28"/>
          <w:szCs w:val="28"/>
        </w:rPr>
        <w:t xml:space="preserve">Latvijas Republikas proklamēšanas dienas pasākumi: svētku koncerti Rīgā un Latvijas reģionos (Valsts prezidenta kanceleja sadarbībā ar VSIA „Latvijas Koncerti” (KM)), </w:t>
      </w:r>
      <w:r w:rsidRPr="00D4747F">
        <w:rPr>
          <w:rFonts w:ascii="Times New Roman" w:hAnsi="Times New Roman" w:cs="Times New Roman"/>
          <w:bCs/>
          <w:sz w:val="28"/>
          <w:szCs w:val="28"/>
        </w:rPr>
        <w:t xml:space="preserve">valsts apbalvojumu pasniegšanas ceremonija </w:t>
      </w:r>
      <w:r>
        <w:rPr>
          <w:rFonts w:ascii="Times New Roman" w:hAnsi="Times New Roman" w:cs="Times New Roman"/>
          <w:bCs/>
          <w:sz w:val="28"/>
          <w:szCs w:val="28"/>
        </w:rPr>
        <w:t xml:space="preserve">un Valsts prezidenta pieņemšana </w:t>
      </w:r>
      <w:r w:rsidRPr="00D4747F">
        <w:rPr>
          <w:rFonts w:ascii="Times New Roman" w:hAnsi="Times New Roman" w:cs="Times New Roman"/>
          <w:bCs/>
          <w:sz w:val="28"/>
          <w:szCs w:val="28"/>
        </w:rPr>
        <w:t>Rīgas pilī (Valsts prezidenta kanceleja)</w:t>
      </w:r>
      <w:r>
        <w:rPr>
          <w:rFonts w:ascii="Times New Roman" w:hAnsi="Times New Roman" w:cs="Times New Roman"/>
          <w:bCs/>
          <w:sz w:val="28"/>
          <w:szCs w:val="28"/>
        </w:rPr>
        <w:t xml:space="preserve">, </w:t>
      </w:r>
      <w:r w:rsidR="00334357">
        <w:rPr>
          <w:rFonts w:ascii="Times New Roman" w:hAnsi="Times New Roman" w:cs="Times New Roman"/>
          <w:bCs/>
          <w:sz w:val="28"/>
          <w:szCs w:val="28"/>
        </w:rPr>
        <w:t xml:space="preserve">Saeimas svinīgā sēdē (Latvijas Republikas Saeima), </w:t>
      </w:r>
      <w:r>
        <w:rPr>
          <w:rFonts w:ascii="Times New Roman" w:hAnsi="Times New Roman" w:cs="Times New Roman"/>
          <w:bCs/>
          <w:sz w:val="28"/>
          <w:szCs w:val="28"/>
        </w:rPr>
        <w:t>publiskās diplomātijas pasākumi Latvijas Republikas diplomātiskajās un konsulārajās pārstāvniecībās ārvalstīs (Ārlietu ministrija)</w:t>
      </w:r>
      <w:r w:rsidR="00334357">
        <w:rPr>
          <w:rFonts w:ascii="Times New Roman" w:hAnsi="Times New Roman" w:cs="Times New Roman"/>
          <w:bCs/>
          <w:sz w:val="28"/>
          <w:szCs w:val="28"/>
        </w:rPr>
        <w:t xml:space="preserve">, </w:t>
      </w:r>
      <w:r w:rsidR="00334357" w:rsidRPr="00D4747F">
        <w:rPr>
          <w:rFonts w:ascii="Times New Roman" w:hAnsi="Times New Roman" w:cs="Times New Roman"/>
          <w:bCs/>
          <w:sz w:val="28"/>
          <w:szCs w:val="28"/>
        </w:rPr>
        <w:t>Rīgas</w:t>
      </w:r>
      <w:r w:rsidR="00334357" w:rsidRPr="00D4747F">
        <w:rPr>
          <w:rFonts w:ascii="Times New Roman" w:hAnsi="Times New Roman" w:cs="Times New Roman"/>
          <w:sz w:val="28"/>
          <w:szCs w:val="28"/>
        </w:rPr>
        <w:t xml:space="preserve"> domes rīkotie pasākumi</w:t>
      </w:r>
      <w:r w:rsidR="00334357">
        <w:rPr>
          <w:rFonts w:ascii="Times New Roman" w:hAnsi="Times New Roman" w:cs="Times New Roman"/>
          <w:sz w:val="28"/>
          <w:szCs w:val="28"/>
        </w:rPr>
        <w:t xml:space="preserve">, t. sk. svinīgais pasākums pie Brīvības pieminekļa, svētku uguņošana </w:t>
      </w:r>
      <w:r w:rsidR="00334357" w:rsidRPr="00D4747F">
        <w:rPr>
          <w:rFonts w:ascii="Times New Roman" w:hAnsi="Times New Roman" w:cs="Times New Roman"/>
          <w:sz w:val="28"/>
          <w:szCs w:val="28"/>
        </w:rPr>
        <w:t>11.novembra krastmalā</w:t>
      </w:r>
      <w:r w:rsidR="00334357">
        <w:rPr>
          <w:rFonts w:ascii="Times New Roman" w:hAnsi="Times New Roman" w:cs="Times New Roman"/>
          <w:sz w:val="28"/>
          <w:szCs w:val="28"/>
        </w:rPr>
        <w:t>, Gaismas festivāls „Staro Rīga”</w:t>
      </w:r>
      <w:r w:rsidR="00334357" w:rsidRPr="00334357">
        <w:rPr>
          <w:rFonts w:ascii="Times New Roman" w:hAnsi="Times New Roman" w:cs="Times New Roman"/>
          <w:sz w:val="28"/>
          <w:szCs w:val="28"/>
        </w:rPr>
        <w:t xml:space="preserve"> </w:t>
      </w:r>
      <w:r w:rsidR="00334357" w:rsidRPr="00D4747F">
        <w:rPr>
          <w:rFonts w:ascii="Times New Roman" w:hAnsi="Times New Roman" w:cs="Times New Roman"/>
          <w:sz w:val="28"/>
          <w:szCs w:val="28"/>
        </w:rPr>
        <w:t>(RD Izglītības, kultūras un sporta departaments)</w:t>
      </w:r>
      <w:r w:rsidR="00334357">
        <w:rPr>
          <w:rFonts w:ascii="Times New Roman" w:hAnsi="Times New Roman" w:cs="Times New Roman"/>
          <w:sz w:val="28"/>
          <w:szCs w:val="28"/>
        </w:rPr>
        <w:t>.</w:t>
      </w:r>
    </w:p>
    <w:p w:rsidR="00334357" w:rsidRPr="00334357" w:rsidRDefault="00334357" w:rsidP="004D0C12">
      <w:pPr>
        <w:spacing w:after="0"/>
        <w:ind w:right="-4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Arī Latvijas reģionos regulāri tiek plānotas un īstenotas ar valsts svētkiem un atceres dienām saistītas aktivitātes, ko nodrošina gan valsts, gan pašvaldību i</w:t>
      </w:r>
      <w:r w:rsidR="0066044E">
        <w:rPr>
          <w:rFonts w:ascii="Times New Roman" w:hAnsi="Times New Roman" w:cs="Times New Roman"/>
          <w:color w:val="000000"/>
          <w:sz w:val="28"/>
          <w:szCs w:val="28"/>
        </w:rPr>
        <w:t>nstitūcijas, kā arī</w:t>
      </w:r>
      <w:r>
        <w:rPr>
          <w:rFonts w:ascii="Times New Roman" w:hAnsi="Times New Roman" w:cs="Times New Roman"/>
          <w:color w:val="000000"/>
          <w:sz w:val="28"/>
          <w:szCs w:val="28"/>
        </w:rPr>
        <w:t xml:space="preserve"> </w:t>
      </w:r>
      <w:r w:rsidR="0066044E">
        <w:rPr>
          <w:rFonts w:ascii="Times New Roman" w:hAnsi="Times New Roman" w:cs="Times New Roman"/>
          <w:color w:val="000000"/>
          <w:sz w:val="28"/>
          <w:szCs w:val="28"/>
        </w:rPr>
        <w:t>nevalstiskās</w:t>
      </w:r>
      <w:r>
        <w:rPr>
          <w:rFonts w:ascii="Times New Roman" w:hAnsi="Times New Roman" w:cs="Times New Roman"/>
          <w:color w:val="000000"/>
          <w:sz w:val="28"/>
          <w:szCs w:val="28"/>
        </w:rPr>
        <w:t xml:space="preserve"> organizācijas (piemēram, muzeji, izstāžu zāles, koncertzāles, kultūras nami, izglītības iestādes</w:t>
      </w:r>
      <w:r w:rsidR="0066044E">
        <w:rPr>
          <w:rFonts w:ascii="Times New Roman" w:hAnsi="Times New Roman" w:cs="Times New Roman"/>
          <w:color w:val="000000"/>
          <w:sz w:val="28"/>
          <w:szCs w:val="28"/>
        </w:rPr>
        <w:t>, biedrības</w:t>
      </w:r>
      <w:r>
        <w:rPr>
          <w:rFonts w:ascii="Times New Roman" w:hAnsi="Times New Roman" w:cs="Times New Roman"/>
          <w:color w:val="000000"/>
          <w:sz w:val="28"/>
          <w:szCs w:val="28"/>
        </w:rPr>
        <w:t xml:space="preserve">). </w:t>
      </w:r>
    </w:p>
    <w:p w:rsidR="0086032B" w:rsidRDefault="00334357" w:rsidP="006C1BC6">
      <w:pPr>
        <w:spacing w:after="0"/>
        <w:ind w:right="-483" w:firstLine="567"/>
        <w:jc w:val="both"/>
        <w:rPr>
          <w:rFonts w:ascii="Times New Roman" w:hAnsi="Times New Roman" w:cs="Times New Roman"/>
          <w:sz w:val="28"/>
          <w:szCs w:val="28"/>
        </w:rPr>
      </w:pPr>
      <w:r>
        <w:rPr>
          <w:rStyle w:val="Izteiksmgs"/>
          <w:rFonts w:ascii="Times New Roman" w:hAnsi="Times New Roman" w:cs="Times New Roman"/>
          <w:b w:val="0"/>
          <w:sz w:val="28"/>
          <w:szCs w:val="28"/>
        </w:rPr>
        <w:t>Diemžēl līdz šim</w:t>
      </w:r>
      <w:r w:rsidR="0086032B" w:rsidRPr="0086032B">
        <w:rPr>
          <w:rStyle w:val="Izteiksmgs"/>
          <w:rFonts w:ascii="Times New Roman" w:hAnsi="Times New Roman" w:cs="Times New Roman"/>
          <w:b w:val="0"/>
          <w:sz w:val="28"/>
          <w:szCs w:val="28"/>
        </w:rPr>
        <w:t xml:space="preserve"> valstī kopumā nav noteikta atbildība par </w:t>
      </w:r>
      <w:r w:rsidR="00C93194" w:rsidRPr="00334357">
        <w:rPr>
          <w:rFonts w:ascii="Times New Roman" w:hAnsi="Times New Roman" w:cs="Times New Roman"/>
          <w:sz w:val="28"/>
          <w:szCs w:val="20"/>
          <w:u w:val="single"/>
          <w:lang w:eastAsia="lv-LV"/>
        </w:rPr>
        <w:t>īpaši atzīmējamo</w:t>
      </w:r>
      <w:r w:rsidR="00C93194" w:rsidRPr="00C93194">
        <w:rPr>
          <w:rFonts w:ascii="Times New Roman" w:hAnsi="Times New Roman" w:cs="Times New Roman"/>
          <w:sz w:val="28"/>
          <w:szCs w:val="20"/>
          <w:lang w:eastAsia="lv-LV"/>
        </w:rPr>
        <w:t xml:space="preserve"> svētku un atceres pasākumu</w:t>
      </w:r>
      <w:r w:rsidR="0086032B" w:rsidRPr="00C93194">
        <w:rPr>
          <w:rStyle w:val="Izteiksmgs"/>
          <w:rFonts w:ascii="Times New Roman" w:hAnsi="Times New Roman" w:cs="Times New Roman"/>
          <w:b w:val="0"/>
          <w:sz w:val="28"/>
          <w:szCs w:val="28"/>
        </w:rPr>
        <w:t xml:space="preserve"> </w:t>
      </w:r>
      <w:r w:rsidR="0066044E">
        <w:rPr>
          <w:rStyle w:val="Izteiksmgs"/>
          <w:rFonts w:ascii="Times New Roman" w:hAnsi="Times New Roman" w:cs="Times New Roman"/>
          <w:b w:val="0"/>
          <w:sz w:val="28"/>
          <w:szCs w:val="28"/>
        </w:rPr>
        <w:t xml:space="preserve">(gadadienu) </w:t>
      </w:r>
      <w:r w:rsidR="0086032B" w:rsidRPr="00C93194">
        <w:rPr>
          <w:rStyle w:val="Izteiksmgs"/>
          <w:rFonts w:ascii="Times New Roman" w:hAnsi="Times New Roman" w:cs="Times New Roman"/>
          <w:b w:val="0"/>
          <w:sz w:val="28"/>
          <w:szCs w:val="28"/>
        </w:rPr>
        <w:t>rī</w:t>
      </w:r>
      <w:r w:rsidR="0086032B" w:rsidRPr="0086032B">
        <w:rPr>
          <w:rStyle w:val="Izteiksmgs"/>
          <w:rFonts w:ascii="Times New Roman" w:hAnsi="Times New Roman" w:cs="Times New Roman"/>
          <w:b w:val="0"/>
          <w:sz w:val="28"/>
          <w:szCs w:val="28"/>
        </w:rPr>
        <w:t xml:space="preserve">košanu, tādēļ katra atsevišķa pasākuma rīkošanai atbildīgā institūcija </w:t>
      </w:r>
      <w:r w:rsidR="008F1C22">
        <w:rPr>
          <w:rStyle w:val="Izteiksmgs"/>
          <w:rFonts w:ascii="Times New Roman" w:hAnsi="Times New Roman" w:cs="Times New Roman"/>
          <w:b w:val="0"/>
          <w:sz w:val="28"/>
          <w:szCs w:val="28"/>
        </w:rPr>
        <w:t>līdz šim ir tikusi</w:t>
      </w:r>
      <w:r w:rsidR="0086032B" w:rsidRPr="0086032B">
        <w:rPr>
          <w:rStyle w:val="Izteiksmgs"/>
          <w:rFonts w:ascii="Times New Roman" w:hAnsi="Times New Roman" w:cs="Times New Roman"/>
          <w:b w:val="0"/>
          <w:sz w:val="28"/>
          <w:szCs w:val="28"/>
        </w:rPr>
        <w:t xml:space="preserve"> noteikta ar Ministru prezidenta vai Ministru kabineta rīkojumu. Piemēr</w:t>
      </w:r>
      <w:r w:rsidR="006C1BC6">
        <w:rPr>
          <w:rStyle w:val="Izteiksmgs"/>
          <w:rFonts w:ascii="Times New Roman" w:hAnsi="Times New Roman" w:cs="Times New Roman"/>
          <w:b w:val="0"/>
          <w:sz w:val="28"/>
          <w:szCs w:val="28"/>
        </w:rPr>
        <w:t>am, 2014.gadā Baltijas ceļa 25.</w:t>
      </w:r>
      <w:r w:rsidR="0086032B" w:rsidRPr="0086032B">
        <w:rPr>
          <w:rStyle w:val="Izteiksmgs"/>
          <w:rFonts w:ascii="Times New Roman" w:hAnsi="Times New Roman" w:cs="Times New Roman"/>
          <w:b w:val="0"/>
          <w:sz w:val="28"/>
          <w:szCs w:val="28"/>
        </w:rPr>
        <w:t xml:space="preserve">gadadienas atceres pasākumu koordinēšanu un īstenošanas </w:t>
      </w:r>
      <w:r w:rsidR="0086032B" w:rsidRPr="0086032B">
        <w:rPr>
          <w:rStyle w:val="Izteiksmgs"/>
          <w:rFonts w:ascii="Times New Roman" w:hAnsi="Times New Roman" w:cs="Times New Roman"/>
          <w:b w:val="0"/>
          <w:sz w:val="28"/>
          <w:szCs w:val="28"/>
        </w:rPr>
        <w:lastRenderedPageBreak/>
        <w:t xml:space="preserve">uzraudzību veica Ārlietu ministrija. </w:t>
      </w:r>
      <w:r w:rsidR="008F1C22">
        <w:rPr>
          <w:rStyle w:val="Izteiksmgs"/>
          <w:rFonts w:ascii="Times New Roman" w:hAnsi="Times New Roman" w:cs="Times New Roman"/>
          <w:b w:val="0"/>
          <w:sz w:val="28"/>
          <w:szCs w:val="28"/>
        </w:rPr>
        <w:t xml:space="preserve">Savukārt </w:t>
      </w:r>
      <w:r w:rsidR="006C1BC6">
        <w:rPr>
          <w:rStyle w:val="Izteiksmgs"/>
          <w:rFonts w:ascii="Times New Roman" w:hAnsi="Times New Roman" w:cs="Times New Roman"/>
          <w:b w:val="0"/>
          <w:sz w:val="28"/>
          <w:szCs w:val="28"/>
        </w:rPr>
        <w:t xml:space="preserve">2015.gadā </w:t>
      </w:r>
      <w:r w:rsidR="008F1C22" w:rsidRPr="00CA557D">
        <w:rPr>
          <w:rFonts w:ascii="Times New Roman" w:hAnsi="Times New Roman" w:cs="Times New Roman"/>
          <w:sz w:val="28"/>
          <w:szCs w:val="28"/>
        </w:rPr>
        <w:t xml:space="preserve">Latvijas Republikas </w:t>
      </w:r>
      <w:r w:rsidR="008F1C22" w:rsidRPr="00CA557D">
        <w:rPr>
          <w:rFonts w:ascii="Times New Roman" w:hAnsi="Times New Roman" w:cs="Times New Roman"/>
          <w:bCs/>
          <w:sz w:val="28"/>
          <w:szCs w:val="28"/>
        </w:rPr>
        <w:t>Neatkarības deklarācijas pasludināšanas 25.gadadienas svētku organizēšanu</w:t>
      </w:r>
      <w:r w:rsidR="000A339D">
        <w:rPr>
          <w:rFonts w:ascii="Times New Roman" w:hAnsi="Times New Roman" w:cs="Times New Roman"/>
          <w:bCs/>
          <w:sz w:val="28"/>
          <w:szCs w:val="28"/>
        </w:rPr>
        <w:t xml:space="preserve"> koordinēja Kultūras ministrija.</w:t>
      </w:r>
    </w:p>
    <w:p w:rsidR="005C5713" w:rsidRPr="005C5713" w:rsidRDefault="008F1C22" w:rsidP="00E25F20">
      <w:pPr>
        <w:ind w:right="-483" w:firstLine="567"/>
        <w:jc w:val="both"/>
        <w:rPr>
          <w:rFonts w:ascii="Times New Roman" w:hAnsi="Times New Roman" w:cs="Times New Roman"/>
          <w:b/>
          <w:sz w:val="28"/>
          <w:szCs w:val="28"/>
          <w:shd w:val="clear" w:color="auto" w:fill="FFFFFF"/>
        </w:rPr>
      </w:pPr>
      <w:r>
        <w:rPr>
          <w:rFonts w:ascii="Times New Roman" w:hAnsi="Times New Roman" w:cs="Times New Roman"/>
          <w:sz w:val="28"/>
          <w:szCs w:val="28"/>
        </w:rPr>
        <w:t>Abos minētajos piemēros sākotnējo iniciatīvu par gadadienu atzīmēšanu pauda nevalstiskās organizācijas</w:t>
      </w:r>
      <w:r w:rsidR="00C04B70">
        <w:rPr>
          <w:rFonts w:ascii="Times New Roman" w:hAnsi="Times New Roman" w:cs="Times New Roman"/>
          <w:sz w:val="28"/>
          <w:szCs w:val="28"/>
        </w:rPr>
        <w:t>, vēršoties ar iesniegumiem Latvijas Republikas Saeimā, kā arī uzrunājot Ministru prezidentu un Valsts prezidentu. Savukārt</w:t>
      </w:r>
      <w:r w:rsidR="00C813D1">
        <w:rPr>
          <w:rFonts w:ascii="Times New Roman" w:hAnsi="Times New Roman" w:cs="Times New Roman"/>
          <w:sz w:val="28"/>
          <w:szCs w:val="28"/>
        </w:rPr>
        <w:t xml:space="preserve"> Ministru prezidents ar rezolūciju</w:t>
      </w:r>
      <w:r w:rsidR="00C04B70">
        <w:rPr>
          <w:rFonts w:ascii="Times New Roman" w:hAnsi="Times New Roman" w:cs="Times New Roman"/>
          <w:sz w:val="28"/>
          <w:szCs w:val="28"/>
        </w:rPr>
        <w:t xml:space="preserve"> tika uzdevis </w:t>
      </w:r>
      <w:r w:rsidR="00C813D1">
        <w:rPr>
          <w:rFonts w:ascii="Times New Roman" w:hAnsi="Times New Roman" w:cs="Times New Roman"/>
          <w:sz w:val="28"/>
          <w:szCs w:val="28"/>
        </w:rPr>
        <w:t xml:space="preserve">kādai no ministrijām (minētajos piemēros – Kultūras ministrijai vai Ārlietu ministrijai) izveidot darba grupu, iesaistot tajā gan valsts institūcijas, gan nevalstiskās organizācijas, lai nodrošinātu saskaņotu </w:t>
      </w:r>
      <w:r w:rsidR="00C813D1" w:rsidRPr="00CA557D">
        <w:rPr>
          <w:rFonts w:ascii="Times New Roman" w:hAnsi="Times New Roman" w:cs="Times New Roman"/>
          <w:sz w:val="28"/>
          <w:szCs w:val="28"/>
          <w:lang w:eastAsia="lv-LV"/>
        </w:rPr>
        <w:t>svētku organizēšanu</w:t>
      </w:r>
      <w:r w:rsidR="00C813D1">
        <w:rPr>
          <w:rFonts w:ascii="Times New Roman" w:hAnsi="Times New Roman" w:cs="Times New Roman"/>
          <w:sz w:val="28"/>
          <w:szCs w:val="28"/>
          <w:lang w:eastAsia="lv-LV"/>
        </w:rPr>
        <w:t>, kā arī finansējuma pieprasīšanu pasākumu īstenošanai.</w:t>
      </w:r>
      <w:r w:rsidR="00C813D1" w:rsidRPr="00C813D1">
        <w:rPr>
          <w:rFonts w:ascii="Times New Roman" w:hAnsi="Times New Roman" w:cs="Times New Roman"/>
          <w:sz w:val="28"/>
          <w:szCs w:val="28"/>
        </w:rPr>
        <w:t xml:space="preserve"> </w:t>
      </w:r>
      <w:r w:rsidR="00000485">
        <w:rPr>
          <w:rFonts w:ascii="Times New Roman" w:hAnsi="Times New Roman" w:cs="Times New Roman"/>
          <w:sz w:val="28"/>
          <w:szCs w:val="28"/>
        </w:rPr>
        <w:t>D</w:t>
      </w:r>
      <w:r w:rsidR="00C813D1" w:rsidRPr="00CA557D">
        <w:rPr>
          <w:rFonts w:ascii="Times New Roman" w:hAnsi="Times New Roman" w:cs="Times New Roman"/>
          <w:sz w:val="28"/>
          <w:szCs w:val="28"/>
        </w:rPr>
        <w:t>arba grupā</w:t>
      </w:r>
      <w:r w:rsidR="00000485">
        <w:rPr>
          <w:rFonts w:ascii="Times New Roman" w:hAnsi="Times New Roman" w:cs="Times New Roman"/>
          <w:sz w:val="28"/>
          <w:szCs w:val="28"/>
        </w:rPr>
        <w:t xml:space="preserve"> </w:t>
      </w:r>
      <w:r w:rsidR="00C813D1" w:rsidRPr="00CA557D">
        <w:rPr>
          <w:rFonts w:ascii="Times New Roman" w:hAnsi="Times New Roman" w:cs="Times New Roman"/>
          <w:sz w:val="28"/>
          <w:szCs w:val="28"/>
        </w:rPr>
        <w:t xml:space="preserve">tika iekļauti pārstāvji no Valsts prezidenta kancelejas, Saeimas kancelejas, Valsts kancelejas, Finanšu ministrijas, </w:t>
      </w:r>
      <w:r w:rsidR="00C813D1" w:rsidRPr="00000485">
        <w:rPr>
          <w:rStyle w:val="Izclums"/>
          <w:rFonts w:ascii="Times New Roman" w:hAnsi="Times New Roman" w:cs="Times New Roman"/>
          <w:b w:val="0"/>
          <w:sz w:val="28"/>
          <w:szCs w:val="28"/>
        </w:rPr>
        <w:t xml:space="preserve">Vides aizsardzības un reģionālās attīstības ministrijas, Ārlietu ministrijas, Aizsardzības ministrijas, </w:t>
      </w:r>
      <w:r w:rsidR="00C813D1" w:rsidRPr="00000485">
        <w:rPr>
          <w:rFonts w:ascii="Times New Roman" w:hAnsi="Times New Roman" w:cs="Times New Roman"/>
          <w:sz w:val="28"/>
          <w:szCs w:val="28"/>
        </w:rPr>
        <w:t>Iekšlietu ministrijas, Izglītības un zinātnes ministrijas, Rīgas domes,</w:t>
      </w:r>
      <w:r w:rsidR="00C813D1" w:rsidRPr="00000485">
        <w:rPr>
          <w:rFonts w:ascii="Times New Roman" w:hAnsi="Times New Roman" w:cs="Times New Roman"/>
          <w:b/>
          <w:sz w:val="28"/>
          <w:szCs w:val="28"/>
        </w:rPr>
        <w:t xml:space="preserve"> </w:t>
      </w:r>
      <w:r w:rsidR="00C813D1" w:rsidRPr="00000485">
        <w:rPr>
          <w:rStyle w:val="Izclums"/>
          <w:rFonts w:ascii="Times New Roman" w:hAnsi="Times New Roman" w:cs="Times New Roman"/>
          <w:b w:val="0"/>
          <w:sz w:val="28"/>
          <w:szCs w:val="28"/>
        </w:rPr>
        <w:t>Latvijas institūta,</w:t>
      </w:r>
      <w:r w:rsidR="00C813D1" w:rsidRPr="00CA557D">
        <w:rPr>
          <w:rFonts w:ascii="Times New Roman" w:hAnsi="Times New Roman" w:cs="Times New Roman"/>
          <w:b/>
          <w:color w:val="000000"/>
          <w:sz w:val="28"/>
          <w:szCs w:val="28"/>
        </w:rPr>
        <w:t xml:space="preserve"> </w:t>
      </w:r>
      <w:r w:rsidR="00C813D1" w:rsidRPr="00CA557D">
        <w:rPr>
          <w:rFonts w:ascii="Times New Roman" w:hAnsi="Times New Roman" w:cs="Times New Roman"/>
          <w:color w:val="000000"/>
          <w:sz w:val="28"/>
          <w:szCs w:val="28"/>
        </w:rPr>
        <w:t xml:space="preserve">Nacionālās elektronisko plašsaziņas līdzekļu </w:t>
      </w:r>
      <w:r w:rsidR="00C813D1" w:rsidRPr="00CA557D">
        <w:rPr>
          <w:rFonts w:ascii="Times New Roman" w:hAnsi="Times New Roman" w:cs="Times New Roman"/>
          <w:sz w:val="28"/>
          <w:szCs w:val="28"/>
        </w:rPr>
        <w:t>padomes, biedrības “4.maija Deklarācijas klubs”, biedrības “Tautas frontes muzeja sabiedriskā padome”, biedrības “Latvijas Lielo pilsētu asociācija” un biedrības “Latvijas Pašvaldību savienība”.</w:t>
      </w:r>
      <w:r w:rsidR="00C813D1" w:rsidRPr="00CA557D">
        <w:rPr>
          <w:rFonts w:ascii="Times New Roman" w:hAnsi="Times New Roman" w:cs="Times New Roman"/>
          <w:sz w:val="28"/>
          <w:szCs w:val="28"/>
          <w:shd w:val="clear" w:color="auto" w:fill="FFFFFF"/>
        </w:rPr>
        <w:t xml:space="preserve"> </w:t>
      </w:r>
      <w:r w:rsidR="00000485" w:rsidRPr="00000485">
        <w:rPr>
          <w:rStyle w:val="Izteiksmgs"/>
          <w:rFonts w:ascii="Times New Roman" w:hAnsi="Times New Roman" w:cs="Times New Roman"/>
          <w:b w:val="0"/>
          <w:sz w:val="28"/>
          <w:szCs w:val="28"/>
        </w:rPr>
        <w:t>Paralēli, lai nodrošinātu pasākumu programmas izstrādi, vienlaikus ar darba grupas veidošanu jau tika apzināti un apkopoti iespējamie pasākumi</w:t>
      </w:r>
      <w:r w:rsidR="00000485">
        <w:rPr>
          <w:rStyle w:val="Izteiksmgs"/>
          <w:rFonts w:ascii="Times New Roman" w:hAnsi="Times New Roman" w:cs="Times New Roman"/>
          <w:b w:val="0"/>
          <w:sz w:val="28"/>
          <w:szCs w:val="28"/>
        </w:rPr>
        <w:t>.</w:t>
      </w:r>
      <w:r w:rsidR="00000485" w:rsidRPr="00000485">
        <w:rPr>
          <w:rFonts w:ascii="Times New Roman" w:hAnsi="Times New Roman" w:cs="Times New Roman"/>
          <w:sz w:val="28"/>
          <w:szCs w:val="28"/>
          <w:shd w:val="clear" w:color="auto" w:fill="FFFFFF"/>
        </w:rPr>
        <w:t xml:space="preserve"> </w:t>
      </w:r>
      <w:r w:rsidR="00000485" w:rsidRPr="00CA557D">
        <w:rPr>
          <w:rFonts w:ascii="Times New Roman" w:hAnsi="Times New Roman" w:cs="Times New Roman"/>
          <w:sz w:val="28"/>
          <w:szCs w:val="28"/>
          <w:shd w:val="clear" w:color="auto" w:fill="FFFFFF"/>
        </w:rPr>
        <w:t xml:space="preserve">Darba grupa tika izskatījusi dažādu organizāciju iesniegtos priekšlikumus svētku norisēm visā Latvijā </w:t>
      </w:r>
      <w:r w:rsidR="00000485" w:rsidRPr="00CA557D">
        <w:rPr>
          <w:rFonts w:ascii="Times New Roman" w:hAnsi="Times New Roman" w:cs="Times New Roman"/>
          <w:sz w:val="28"/>
          <w:szCs w:val="28"/>
        </w:rPr>
        <w:t>un identificējusi pasākumu klāstu, no kuriem daļa bija plānota valsts institūcijām pieejamā budžeta ietvaros, bet daļai centrālo pasākumu bija nepieciešams papildu finansējums</w:t>
      </w:r>
      <w:r w:rsidR="00000485">
        <w:rPr>
          <w:rFonts w:ascii="Times New Roman" w:hAnsi="Times New Roman" w:cs="Times New Roman"/>
          <w:sz w:val="28"/>
          <w:szCs w:val="28"/>
        </w:rPr>
        <w:t>. Iepriekš minētajos gadījumos</w:t>
      </w:r>
      <w:r w:rsidR="00000485" w:rsidRPr="00000485">
        <w:rPr>
          <w:rFonts w:ascii="Times New Roman" w:hAnsi="Times New Roman" w:cs="Times New Roman"/>
          <w:sz w:val="28"/>
          <w:szCs w:val="28"/>
        </w:rPr>
        <w:t xml:space="preserve"> </w:t>
      </w:r>
      <w:r w:rsidR="00000485" w:rsidRPr="00CA557D">
        <w:rPr>
          <w:rFonts w:ascii="Times New Roman" w:hAnsi="Times New Roman" w:cs="Times New Roman"/>
          <w:sz w:val="28"/>
          <w:szCs w:val="28"/>
        </w:rPr>
        <w:t>finansējuma pieprasījums nevarēja tikt izskatīts vienlaikus ar valsts budžeta kārtējam gada izstrādi,</w:t>
      </w:r>
      <w:r w:rsidR="00000485">
        <w:rPr>
          <w:rFonts w:ascii="Times New Roman" w:hAnsi="Times New Roman" w:cs="Times New Roman"/>
          <w:sz w:val="28"/>
          <w:szCs w:val="28"/>
        </w:rPr>
        <w:t xml:space="preserve"> jo jautājums par šo gadadienu atzīmēšanu tika aktualizēts tikai dažus mēnešus pirms pasākumu norises, līdz ar to finansējums tika pieprasīts no valsts budžeta programmas „Līdzekļi neparedzētiem gadījumiem”</w:t>
      </w:r>
      <w:r w:rsidR="006C1BC6">
        <w:rPr>
          <w:rFonts w:ascii="Times New Roman" w:hAnsi="Times New Roman" w:cs="Times New Roman"/>
          <w:sz w:val="28"/>
          <w:szCs w:val="28"/>
        </w:rPr>
        <w:t>.</w:t>
      </w:r>
    </w:p>
    <w:tbl>
      <w:tblPr>
        <w:tblStyle w:val="Reatabula"/>
        <w:tblW w:w="5220" w:type="pct"/>
        <w:tblLook w:val="04A0"/>
      </w:tblPr>
      <w:tblGrid>
        <w:gridCol w:w="723"/>
        <w:gridCol w:w="1733"/>
        <w:gridCol w:w="3651"/>
        <w:gridCol w:w="2790"/>
      </w:tblGrid>
      <w:tr w:rsidR="006C1BC6" w:rsidRPr="00C4575E" w:rsidTr="00A075ED">
        <w:tc>
          <w:tcPr>
            <w:tcW w:w="406" w:type="pct"/>
          </w:tcPr>
          <w:p w:rsidR="006C1BC6" w:rsidRPr="00C4575E" w:rsidRDefault="006C1BC6" w:rsidP="006C1BC6">
            <w:pPr>
              <w:rPr>
                <w:rFonts w:ascii="Times New Roman" w:hAnsi="Times New Roman"/>
                <w:i/>
                <w:sz w:val="24"/>
                <w:szCs w:val="24"/>
              </w:rPr>
            </w:pPr>
            <w:r w:rsidRPr="00C4575E">
              <w:rPr>
                <w:rFonts w:ascii="Times New Roman" w:hAnsi="Times New Roman"/>
                <w:i/>
                <w:sz w:val="24"/>
                <w:szCs w:val="24"/>
              </w:rPr>
              <w:t>Gads</w:t>
            </w:r>
          </w:p>
        </w:tc>
        <w:tc>
          <w:tcPr>
            <w:tcW w:w="974" w:type="pct"/>
            <w:hideMark/>
          </w:tcPr>
          <w:p w:rsidR="006C1BC6" w:rsidRPr="00C4575E" w:rsidRDefault="006C1BC6" w:rsidP="006C1BC6">
            <w:pPr>
              <w:rPr>
                <w:rFonts w:ascii="Times New Roman" w:hAnsi="Times New Roman"/>
                <w:i/>
                <w:sz w:val="24"/>
                <w:szCs w:val="24"/>
              </w:rPr>
            </w:pPr>
            <w:r w:rsidRPr="00C4575E">
              <w:rPr>
                <w:rFonts w:ascii="Times New Roman" w:hAnsi="Times New Roman"/>
                <w:i/>
                <w:sz w:val="24"/>
                <w:szCs w:val="24"/>
              </w:rPr>
              <w:t>Svētki un atceres dienas</w:t>
            </w:r>
          </w:p>
        </w:tc>
        <w:tc>
          <w:tcPr>
            <w:tcW w:w="2052" w:type="pct"/>
          </w:tcPr>
          <w:p w:rsidR="006C1BC6" w:rsidRPr="00C4575E" w:rsidRDefault="006C1BC6" w:rsidP="006C1BC6">
            <w:pPr>
              <w:rPr>
                <w:rFonts w:ascii="Times New Roman" w:hAnsi="Times New Roman"/>
                <w:i/>
                <w:sz w:val="24"/>
                <w:szCs w:val="24"/>
              </w:rPr>
            </w:pPr>
            <w:r w:rsidRPr="00C4575E">
              <w:rPr>
                <w:rFonts w:ascii="Times New Roman" w:hAnsi="Times New Roman"/>
                <w:i/>
                <w:sz w:val="24"/>
                <w:szCs w:val="24"/>
              </w:rPr>
              <w:t>Papildu finansējums (LNG)</w:t>
            </w:r>
          </w:p>
        </w:tc>
        <w:tc>
          <w:tcPr>
            <w:tcW w:w="1568" w:type="pct"/>
          </w:tcPr>
          <w:p w:rsidR="006C1BC6" w:rsidRPr="00C4575E" w:rsidRDefault="006C1BC6" w:rsidP="006C1BC6">
            <w:pPr>
              <w:rPr>
                <w:rFonts w:ascii="Times New Roman" w:hAnsi="Times New Roman"/>
                <w:i/>
                <w:sz w:val="24"/>
                <w:szCs w:val="24"/>
              </w:rPr>
            </w:pPr>
            <w:r w:rsidRPr="00C4575E">
              <w:rPr>
                <w:rFonts w:ascii="Times New Roman" w:hAnsi="Times New Roman"/>
                <w:i/>
                <w:sz w:val="24"/>
                <w:szCs w:val="24"/>
              </w:rPr>
              <w:t>Īstenotājs</w:t>
            </w:r>
          </w:p>
        </w:tc>
      </w:tr>
      <w:tr w:rsidR="00B32805" w:rsidRPr="00C4575E" w:rsidTr="00A075ED">
        <w:tc>
          <w:tcPr>
            <w:tcW w:w="406" w:type="pct"/>
            <w:hideMark/>
          </w:tcPr>
          <w:p w:rsidR="00B32805" w:rsidRPr="00C4575E" w:rsidRDefault="00B32805" w:rsidP="006C1BC6">
            <w:pPr>
              <w:rPr>
                <w:rFonts w:ascii="Times New Roman" w:hAnsi="Times New Roman"/>
                <w:sz w:val="24"/>
                <w:szCs w:val="24"/>
              </w:rPr>
            </w:pPr>
            <w:r>
              <w:rPr>
                <w:rFonts w:ascii="Times New Roman" w:hAnsi="Times New Roman"/>
                <w:sz w:val="24"/>
                <w:szCs w:val="24"/>
              </w:rPr>
              <w:t>2011</w:t>
            </w:r>
          </w:p>
        </w:tc>
        <w:tc>
          <w:tcPr>
            <w:tcW w:w="974" w:type="pct"/>
            <w:hideMark/>
          </w:tcPr>
          <w:p w:rsidR="00B32805" w:rsidRDefault="00B32805" w:rsidP="00B32805">
            <w:pPr>
              <w:rPr>
                <w:rFonts w:ascii="Times New Roman" w:hAnsi="Times New Roman"/>
                <w:sz w:val="24"/>
                <w:szCs w:val="24"/>
              </w:rPr>
            </w:pPr>
            <w:r>
              <w:rPr>
                <w:rFonts w:ascii="Times New Roman" w:hAnsi="Times New Roman"/>
                <w:sz w:val="24"/>
                <w:szCs w:val="24"/>
              </w:rPr>
              <w:t>1991.gada barikāžu 20.gadadiena</w:t>
            </w:r>
          </w:p>
          <w:p w:rsidR="00B32805" w:rsidRPr="00C4575E" w:rsidRDefault="00B32805" w:rsidP="00B32805">
            <w:pPr>
              <w:rPr>
                <w:rFonts w:ascii="Times New Roman" w:hAnsi="Times New Roman"/>
                <w:sz w:val="24"/>
                <w:szCs w:val="24"/>
              </w:rPr>
            </w:pPr>
            <w:r>
              <w:rPr>
                <w:rFonts w:ascii="Times New Roman" w:hAnsi="Times New Roman"/>
                <w:sz w:val="24"/>
                <w:szCs w:val="24"/>
              </w:rPr>
              <w:t>(20.janvāris)</w:t>
            </w:r>
          </w:p>
        </w:tc>
        <w:tc>
          <w:tcPr>
            <w:tcW w:w="2052" w:type="pct"/>
          </w:tcPr>
          <w:p w:rsidR="00B32805" w:rsidRPr="00C4575E" w:rsidRDefault="00B32805" w:rsidP="00B32805">
            <w:pPr>
              <w:rPr>
                <w:rFonts w:ascii="Times New Roman" w:hAnsi="Times New Roman"/>
                <w:sz w:val="24"/>
                <w:szCs w:val="24"/>
              </w:rPr>
            </w:pPr>
            <w:r w:rsidRPr="00C4575E">
              <w:rPr>
                <w:rFonts w:ascii="Times New Roman" w:hAnsi="Times New Roman"/>
                <w:b/>
                <w:sz w:val="24"/>
                <w:szCs w:val="24"/>
              </w:rPr>
              <w:t>85 448</w:t>
            </w:r>
            <w:r w:rsidRPr="00C4575E">
              <w:rPr>
                <w:rFonts w:ascii="Times New Roman" w:hAnsi="Times New Roman"/>
                <w:sz w:val="24"/>
                <w:szCs w:val="24"/>
              </w:rPr>
              <w:t xml:space="preserve"> lati</w:t>
            </w:r>
            <w:r>
              <w:rPr>
                <w:rFonts w:ascii="Times New Roman" w:hAnsi="Times New Roman"/>
                <w:sz w:val="24"/>
                <w:szCs w:val="24"/>
              </w:rPr>
              <w:t xml:space="preserve">: </w:t>
            </w:r>
            <w:r w:rsidRPr="00C4575E">
              <w:rPr>
                <w:rFonts w:ascii="Times New Roman" w:hAnsi="Times New Roman"/>
                <w:sz w:val="24"/>
                <w:szCs w:val="24"/>
              </w:rPr>
              <w:t xml:space="preserve">2010.gadā - 66 804 </w:t>
            </w:r>
            <w:r>
              <w:rPr>
                <w:rFonts w:ascii="Times New Roman" w:hAnsi="Times New Roman"/>
                <w:sz w:val="24"/>
                <w:szCs w:val="24"/>
              </w:rPr>
              <w:t>lati un 2011.gadā - 18 644 lati</w:t>
            </w:r>
          </w:p>
          <w:p w:rsidR="00B32805" w:rsidRPr="00C4575E" w:rsidRDefault="00B32805" w:rsidP="006C1BC6">
            <w:pPr>
              <w:rPr>
                <w:rFonts w:ascii="Times New Roman" w:hAnsi="Times New Roman"/>
                <w:b/>
                <w:sz w:val="24"/>
                <w:szCs w:val="24"/>
              </w:rPr>
            </w:pPr>
          </w:p>
        </w:tc>
        <w:tc>
          <w:tcPr>
            <w:tcW w:w="1568" w:type="pct"/>
          </w:tcPr>
          <w:p w:rsidR="00B32805" w:rsidRPr="00C4575E" w:rsidRDefault="00B32805" w:rsidP="006C1BC6">
            <w:pPr>
              <w:rPr>
                <w:rFonts w:ascii="Times New Roman" w:hAnsi="Times New Roman"/>
                <w:sz w:val="24"/>
                <w:szCs w:val="24"/>
              </w:rPr>
            </w:pPr>
          </w:p>
        </w:tc>
      </w:tr>
      <w:tr w:rsidR="006C1BC6" w:rsidRPr="00C4575E" w:rsidTr="00A075ED">
        <w:tc>
          <w:tcPr>
            <w:tcW w:w="406" w:type="pct"/>
            <w:hideMark/>
          </w:tcPr>
          <w:p w:rsidR="006C1BC6" w:rsidRPr="00C4575E" w:rsidRDefault="006C1BC6" w:rsidP="006C1BC6">
            <w:pPr>
              <w:rPr>
                <w:rFonts w:ascii="Times New Roman" w:hAnsi="Times New Roman"/>
                <w:sz w:val="24"/>
                <w:szCs w:val="24"/>
              </w:rPr>
            </w:pPr>
            <w:r w:rsidRPr="00C4575E">
              <w:rPr>
                <w:rFonts w:ascii="Times New Roman" w:hAnsi="Times New Roman"/>
                <w:sz w:val="24"/>
                <w:szCs w:val="24"/>
              </w:rPr>
              <w:t>2014</w:t>
            </w:r>
          </w:p>
        </w:tc>
        <w:tc>
          <w:tcPr>
            <w:tcW w:w="974" w:type="pct"/>
            <w:hideMark/>
          </w:tcPr>
          <w:p w:rsidR="006C1BC6" w:rsidRPr="00C4575E" w:rsidRDefault="006C1BC6" w:rsidP="006C1BC6">
            <w:pPr>
              <w:rPr>
                <w:rFonts w:ascii="Times New Roman" w:hAnsi="Times New Roman"/>
                <w:sz w:val="24"/>
                <w:szCs w:val="24"/>
              </w:rPr>
            </w:pPr>
            <w:r w:rsidRPr="00C4575E">
              <w:rPr>
                <w:rFonts w:ascii="Times New Roman" w:hAnsi="Times New Roman"/>
                <w:sz w:val="24"/>
                <w:szCs w:val="24"/>
              </w:rPr>
              <w:t>Baltijas ceļa 25.gadadienas svinības</w:t>
            </w:r>
            <w:r w:rsidR="000A339D">
              <w:rPr>
                <w:rFonts w:ascii="Times New Roman" w:hAnsi="Times New Roman"/>
                <w:sz w:val="24"/>
                <w:szCs w:val="24"/>
              </w:rPr>
              <w:t xml:space="preserve"> (23.augusts)</w:t>
            </w:r>
          </w:p>
        </w:tc>
        <w:tc>
          <w:tcPr>
            <w:tcW w:w="2052" w:type="pct"/>
          </w:tcPr>
          <w:p w:rsidR="006C1BC6" w:rsidRDefault="006C1BC6" w:rsidP="006C1BC6">
            <w:pPr>
              <w:rPr>
                <w:rFonts w:ascii="Times New Roman" w:hAnsi="Times New Roman"/>
                <w:sz w:val="24"/>
                <w:szCs w:val="24"/>
              </w:rPr>
            </w:pPr>
            <w:r w:rsidRPr="00C4575E">
              <w:rPr>
                <w:rFonts w:ascii="Times New Roman" w:hAnsi="Times New Roman"/>
                <w:b/>
                <w:sz w:val="24"/>
                <w:szCs w:val="24"/>
              </w:rPr>
              <w:t>280 000</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tajā skaitā</w:t>
            </w:r>
            <w:r w:rsidR="00A075ED">
              <w:rPr>
                <w:rFonts w:ascii="Times New Roman" w:hAnsi="Times New Roman"/>
                <w:sz w:val="24"/>
                <w:szCs w:val="24"/>
              </w:rPr>
              <w:t>:</w:t>
            </w:r>
          </w:p>
          <w:p w:rsidR="00152920" w:rsidRPr="00C4575E" w:rsidRDefault="00152920"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r w:rsidRPr="00C4575E">
              <w:rPr>
                <w:rFonts w:ascii="Times New Roman" w:hAnsi="Times New Roman"/>
                <w:b/>
                <w:sz w:val="24"/>
                <w:szCs w:val="24"/>
              </w:rPr>
              <w:t>Izglītības un zinātnes ministrijai</w:t>
            </w:r>
            <w:r w:rsidRPr="00C4575E">
              <w:rPr>
                <w:rFonts w:ascii="Times New Roman" w:hAnsi="Times New Roman"/>
                <w:sz w:val="24"/>
                <w:szCs w:val="24"/>
              </w:rPr>
              <w:t xml:space="preserve"> – 47 800 </w:t>
            </w:r>
            <w:r w:rsidRPr="00C4575E">
              <w:rPr>
                <w:rFonts w:ascii="Times New Roman" w:hAnsi="Times New Roman"/>
                <w:i/>
                <w:sz w:val="24"/>
                <w:szCs w:val="24"/>
              </w:rPr>
              <w:t>euro</w:t>
            </w:r>
            <w:r w:rsidRPr="00C4575E">
              <w:rPr>
                <w:rFonts w:ascii="Times New Roman" w:hAnsi="Times New Roman"/>
                <w:sz w:val="24"/>
                <w:szCs w:val="24"/>
              </w:rPr>
              <w:t xml:space="preserve"> (Starptautiska </w:t>
            </w:r>
            <w:r w:rsidRPr="00C4575E">
              <w:rPr>
                <w:rFonts w:ascii="Times New Roman" w:hAnsi="Times New Roman"/>
                <w:sz w:val="24"/>
                <w:szCs w:val="24"/>
              </w:rPr>
              <w:lastRenderedPageBreak/>
              <w:t>konference un Baltijas valstu velobrauciens "Baltic Chain Tour-BC 2014");</w:t>
            </w:r>
          </w:p>
          <w:p w:rsidR="006C1BC6" w:rsidRPr="00C4575E" w:rsidRDefault="006C1BC6" w:rsidP="006C1BC6">
            <w:pPr>
              <w:rPr>
                <w:rFonts w:ascii="Times New Roman" w:hAnsi="Times New Roman"/>
                <w:sz w:val="24"/>
                <w:szCs w:val="24"/>
              </w:rPr>
            </w:pPr>
            <w:r w:rsidRPr="00C4575E">
              <w:rPr>
                <w:rFonts w:ascii="Times New Roman" w:hAnsi="Times New Roman"/>
                <w:b/>
                <w:sz w:val="24"/>
                <w:szCs w:val="24"/>
              </w:rPr>
              <w:t>Kultūras ministrijai</w:t>
            </w:r>
            <w:r w:rsidRPr="00C4575E">
              <w:rPr>
                <w:rFonts w:ascii="Times New Roman" w:hAnsi="Times New Roman"/>
                <w:sz w:val="24"/>
                <w:szCs w:val="24"/>
              </w:rPr>
              <w:t xml:space="preserve"> – 123 900 </w:t>
            </w:r>
            <w:r w:rsidRPr="00C4575E">
              <w:rPr>
                <w:rFonts w:ascii="Times New Roman" w:hAnsi="Times New Roman"/>
                <w:i/>
                <w:sz w:val="24"/>
                <w:szCs w:val="24"/>
              </w:rPr>
              <w:t>euro</w:t>
            </w:r>
            <w:r w:rsidRPr="00C4575E">
              <w:rPr>
                <w:rFonts w:ascii="Times New Roman" w:hAnsi="Times New Roman"/>
                <w:sz w:val="24"/>
                <w:szCs w:val="24"/>
              </w:rPr>
              <w:t xml:space="preserve"> (koncerts pie Brīvības pieminekļa (L</w:t>
            </w:r>
            <w:r w:rsidR="00A075ED">
              <w:rPr>
                <w:rFonts w:ascii="Times New Roman" w:hAnsi="Times New Roman"/>
                <w:sz w:val="24"/>
                <w:szCs w:val="24"/>
              </w:rPr>
              <w:t xml:space="preserve">atvijas </w:t>
            </w:r>
            <w:r w:rsidRPr="00C4575E">
              <w:rPr>
                <w:rFonts w:ascii="Times New Roman" w:hAnsi="Times New Roman"/>
                <w:sz w:val="24"/>
                <w:szCs w:val="24"/>
              </w:rPr>
              <w:t>K</w:t>
            </w:r>
            <w:r w:rsidR="00A075ED">
              <w:rPr>
                <w:rFonts w:ascii="Times New Roman" w:hAnsi="Times New Roman"/>
                <w:sz w:val="24"/>
                <w:szCs w:val="24"/>
              </w:rPr>
              <w:t>oncerti</w:t>
            </w:r>
            <w:r w:rsidRPr="00C4575E">
              <w:rPr>
                <w:rFonts w:ascii="Times New Roman" w:hAnsi="Times New Roman"/>
                <w:sz w:val="24"/>
                <w:szCs w:val="24"/>
              </w:rPr>
              <w:t>), izstāde "1989.gada Baltijas ceļš - akcija brīvības vārdā…”(</w:t>
            </w:r>
            <w:r w:rsidR="00A075ED">
              <w:rPr>
                <w:rFonts w:ascii="Times New Roman" w:hAnsi="Times New Roman"/>
                <w:sz w:val="24"/>
                <w:szCs w:val="24"/>
              </w:rPr>
              <w:t xml:space="preserve">Latvijas </w:t>
            </w:r>
            <w:r w:rsidRPr="00C4575E">
              <w:rPr>
                <w:rFonts w:ascii="Times New Roman" w:hAnsi="Times New Roman"/>
                <w:sz w:val="24"/>
                <w:szCs w:val="24"/>
              </w:rPr>
              <w:t>N</w:t>
            </w:r>
            <w:r w:rsidR="00A075ED">
              <w:rPr>
                <w:rFonts w:ascii="Times New Roman" w:hAnsi="Times New Roman"/>
                <w:sz w:val="24"/>
                <w:szCs w:val="24"/>
              </w:rPr>
              <w:t>acionālais arhīvs</w:t>
            </w:r>
            <w:r w:rsidRPr="00C4575E">
              <w:rPr>
                <w:rFonts w:ascii="Times New Roman" w:hAnsi="Times New Roman"/>
                <w:sz w:val="24"/>
                <w:szCs w:val="24"/>
              </w:rPr>
              <w:t xml:space="preserve">, </w:t>
            </w:r>
            <w:r w:rsidR="00A075ED">
              <w:rPr>
                <w:rFonts w:ascii="Times New Roman" w:hAnsi="Times New Roman"/>
                <w:sz w:val="24"/>
                <w:szCs w:val="24"/>
              </w:rPr>
              <w:t>Latvijas Nacionālais vēstures muzejs</w:t>
            </w:r>
            <w:r w:rsidRPr="00C4575E">
              <w:rPr>
                <w:rFonts w:ascii="Times New Roman" w:hAnsi="Times New Roman"/>
                <w:sz w:val="24"/>
                <w:szCs w:val="24"/>
              </w:rPr>
              <w:t>), lekciju cikls Rīgā un reģionu augstskolās, piemiņas zīmes un atmiņu, vēsturisko liecību izdevums "Tauta tautu rokās tur” (L</w:t>
            </w:r>
            <w:r w:rsidR="00A075ED">
              <w:rPr>
                <w:rFonts w:ascii="Times New Roman" w:hAnsi="Times New Roman"/>
                <w:sz w:val="24"/>
                <w:szCs w:val="24"/>
              </w:rPr>
              <w:t>atvijas Tautas frontes muzejs</w:t>
            </w:r>
            <w:r w:rsidRPr="00C4575E">
              <w:rPr>
                <w:rFonts w:ascii="Times New Roman" w:hAnsi="Times New Roman"/>
                <w:sz w:val="24"/>
                <w:szCs w:val="24"/>
              </w:rPr>
              <w:t>), pasākums "Baltijas ceļa stāsti virtuālā vidē - veltījums 25.gadadienai" (UNESCO L</w:t>
            </w:r>
            <w:r w:rsidR="00A075ED">
              <w:rPr>
                <w:rFonts w:ascii="Times New Roman" w:hAnsi="Times New Roman"/>
                <w:sz w:val="24"/>
                <w:szCs w:val="24"/>
              </w:rPr>
              <w:t>atvijas Nacionālā komisija</w:t>
            </w:r>
            <w:r w:rsidRPr="00C4575E">
              <w:rPr>
                <w:rFonts w:ascii="Times New Roman" w:hAnsi="Times New Roman"/>
                <w:sz w:val="24"/>
                <w:szCs w:val="24"/>
              </w:rPr>
              <w:t>)</w:t>
            </w:r>
            <w:r w:rsidR="000A339D">
              <w:rPr>
                <w:rFonts w:ascii="Times New Roman" w:hAnsi="Times New Roman"/>
                <w:sz w:val="24"/>
                <w:szCs w:val="24"/>
              </w:rPr>
              <w:t>;</w:t>
            </w:r>
          </w:p>
          <w:p w:rsidR="006C1BC6" w:rsidRPr="00C4575E" w:rsidRDefault="006C1BC6" w:rsidP="006C1BC6">
            <w:pPr>
              <w:rPr>
                <w:rFonts w:ascii="Times New Roman" w:hAnsi="Times New Roman"/>
                <w:sz w:val="24"/>
                <w:szCs w:val="24"/>
              </w:rPr>
            </w:pPr>
            <w:r w:rsidRPr="00C4575E">
              <w:rPr>
                <w:rFonts w:ascii="Times New Roman" w:hAnsi="Times New Roman"/>
                <w:b/>
                <w:sz w:val="24"/>
                <w:szCs w:val="24"/>
              </w:rPr>
              <w:t>Aizsardzības ministrijai</w:t>
            </w:r>
            <w:r w:rsidRPr="00C4575E">
              <w:rPr>
                <w:rFonts w:ascii="Times New Roman" w:hAnsi="Times New Roman"/>
                <w:sz w:val="24"/>
                <w:szCs w:val="24"/>
              </w:rPr>
              <w:t xml:space="preserve"> – 9000 </w:t>
            </w:r>
            <w:r w:rsidRPr="00C4575E">
              <w:rPr>
                <w:rFonts w:ascii="Times New Roman" w:hAnsi="Times New Roman"/>
                <w:i/>
                <w:sz w:val="24"/>
                <w:szCs w:val="24"/>
              </w:rPr>
              <w:t>euro</w:t>
            </w:r>
            <w:r w:rsidRPr="00C4575E">
              <w:rPr>
                <w:rFonts w:ascii="Times New Roman" w:hAnsi="Times New Roman"/>
                <w:sz w:val="24"/>
                <w:szCs w:val="24"/>
              </w:rPr>
              <w:t xml:space="preserve"> (Nacionālo bruņoto spēku klātbūtnes nodrošināšana pasākuma "Baltijas ceļa 25.gadadienas velobrauciens Igaunijas robeža – Rīga, Brīvības piemineklis.")</w:t>
            </w:r>
            <w:r w:rsidR="00A075ED">
              <w:rPr>
                <w:rFonts w:ascii="Times New Roman" w:hAnsi="Times New Roman"/>
                <w:sz w:val="24"/>
                <w:szCs w:val="24"/>
              </w:rPr>
              <w:t>;</w:t>
            </w:r>
          </w:p>
          <w:p w:rsidR="006C1BC6" w:rsidRPr="00C4575E" w:rsidRDefault="006C1BC6" w:rsidP="006C1BC6">
            <w:pPr>
              <w:rPr>
                <w:rFonts w:ascii="Times New Roman" w:hAnsi="Times New Roman"/>
                <w:sz w:val="24"/>
                <w:szCs w:val="24"/>
              </w:rPr>
            </w:pPr>
            <w:r w:rsidRPr="00C4575E">
              <w:rPr>
                <w:rFonts w:ascii="Times New Roman" w:hAnsi="Times New Roman"/>
                <w:b/>
                <w:sz w:val="24"/>
                <w:szCs w:val="24"/>
              </w:rPr>
              <w:t>Ārlietu ministrijai</w:t>
            </w:r>
            <w:r w:rsidRPr="00C4575E">
              <w:rPr>
                <w:rFonts w:ascii="Times New Roman" w:hAnsi="Times New Roman"/>
                <w:sz w:val="24"/>
                <w:szCs w:val="24"/>
              </w:rPr>
              <w:t xml:space="preserve"> – 8 200 </w:t>
            </w:r>
            <w:r w:rsidRPr="00C4575E">
              <w:rPr>
                <w:rFonts w:ascii="Times New Roman" w:hAnsi="Times New Roman"/>
                <w:i/>
                <w:sz w:val="24"/>
                <w:szCs w:val="24"/>
              </w:rPr>
              <w:t>euro</w:t>
            </w:r>
            <w:r w:rsidRPr="00C4575E">
              <w:rPr>
                <w:rFonts w:ascii="Times New Roman" w:hAnsi="Times New Roman"/>
                <w:sz w:val="24"/>
                <w:szCs w:val="24"/>
              </w:rPr>
              <w:t xml:space="preserve"> (faktu lapu "Par Baltijas ceļu" sagatavošana, nodrošinās starptautiskās publicitātes nodrošināšana portālā "latvia.eu", kā arī interaktīva informatīvā šķirk</w:t>
            </w:r>
            <w:r w:rsidR="005E56B3">
              <w:rPr>
                <w:rFonts w:ascii="Times New Roman" w:hAnsi="Times New Roman"/>
                <w:sz w:val="24"/>
                <w:szCs w:val="24"/>
              </w:rPr>
              <w:t>ļa</w:t>
            </w:r>
            <w:r w:rsidRPr="00C4575E">
              <w:rPr>
                <w:rFonts w:ascii="Times New Roman" w:hAnsi="Times New Roman"/>
                <w:sz w:val="24"/>
                <w:szCs w:val="24"/>
              </w:rPr>
              <w:t xml:space="preserve"> "Baltijas ceļš-1989" izveide Latvijas oficiālajā "facebook" vietnē)</w:t>
            </w:r>
            <w:r w:rsidR="000A339D">
              <w:rPr>
                <w:rFonts w:ascii="Times New Roman" w:hAnsi="Times New Roman"/>
                <w:sz w:val="24"/>
                <w:szCs w:val="24"/>
              </w:rPr>
              <w:t>;</w:t>
            </w:r>
          </w:p>
          <w:p w:rsidR="006C1BC6" w:rsidRPr="000A339D" w:rsidRDefault="006C1BC6" w:rsidP="006C1BC6">
            <w:pPr>
              <w:rPr>
                <w:rFonts w:ascii="Times New Roman" w:hAnsi="Times New Roman"/>
                <w:sz w:val="24"/>
                <w:szCs w:val="24"/>
              </w:rPr>
            </w:pPr>
            <w:r w:rsidRPr="00C4575E">
              <w:rPr>
                <w:rFonts w:ascii="Times New Roman" w:hAnsi="Times New Roman"/>
                <w:b/>
                <w:sz w:val="24"/>
                <w:szCs w:val="24"/>
              </w:rPr>
              <w:t>Latvijas Radio</w:t>
            </w:r>
            <w:r w:rsidRPr="00C4575E">
              <w:rPr>
                <w:rFonts w:ascii="Times New Roman" w:hAnsi="Times New Roman"/>
                <w:sz w:val="24"/>
                <w:szCs w:val="24"/>
              </w:rPr>
              <w:t xml:space="preserve"> – 32 500 </w:t>
            </w:r>
            <w:r w:rsidRPr="00C4575E">
              <w:rPr>
                <w:rFonts w:ascii="Times New Roman" w:hAnsi="Times New Roman"/>
                <w:i/>
                <w:sz w:val="24"/>
                <w:szCs w:val="24"/>
              </w:rPr>
              <w:t>euro</w:t>
            </w:r>
            <w:r w:rsidR="000A339D">
              <w:rPr>
                <w:rFonts w:ascii="Times New Roman" w:hAnsi="Times New Roman"/>
                <w:sz w:val="24"/>
                <w:szCs w:val="24"/>
              </w:rPr>
              <w:t>;</w:t>
            </w:r>
          </w:p>
          <w:p w:rsidR="006C1BC6" w:rsidRPr="00C4575E" w:rsidRDefault="006C1BC6" w:rsidP="006C1BC6">
            <w:pPr>
              <w:rPr>
                <w:rFonts w:ascii="Times New Roman" w:hAnsi="Times New Roman"/>
                <w:sz w:val="24"/>
                <w:szCs w:val="24"/>
              </w:rPr>
            </w:pPr>
            <w:r w:rsidRPr="00C4575E">
              <w:rPr>
                <w:rFonts w:ascii="Times New Roman" w:hAnsi="Times New Roman"/>
                <w:b/>
                <w:sz w:val="24"/>
                <w:szCs w:val="24"/>
              </w:rPr>
              <w:t>Latvijas Televīzijai</w:t>
            </w:r>
            <w:r w:rsidRPr="00C4575E">
              <w:rPr>
                <w:rFonts w:ascii="Times New Roman" w:hAnsi="Times New Roman"/>
                <w:sz w:val="24"/>
                <w:szCs w:val="24"/>
              </w:rPr>
              <w:t xml:space="preserve"> – 51 600 </w:t>
            </w:r>
            <w:r w:rsidRPr="00C4575E">
              <w:rPr>
                <w:rFonts w:ascii="Times New Roman" w:hAnsi="Times New Roman"/>
                <w:i/>
                <w:sz w:val="24"/>
                <w:szCs w:val="24"/>
              </w:rPr>
              <w:t>euro</w:t>
            </w:r>
            <w:r w:rsidRPr="00C4575E">
              <w:rPr>
                <w:rFonts w:ascii="Times New Roman" w:hAnsi="Times New Roman"/>
                <w:sz w:val="24"/>
                <w:szCs w:val="24"/>
              </w:rPr>
              <w:t xml:space="preserve"> (pārraides, speciālizlaidumi, translācijas, dokumentālā filma)</w:t>
            </w:r>
            <w:r w:rsidR="000A339D">
              <w:rPr>
                <w:rFonts w:ascii="Times New Roman" w:hAnsi="Times New Roman"/>
                <w:sz w:val="24"/>
                <w:szCs w:val="24"/>
              </w:rPr>
              <w:t>.</w:t>
            </w:r>
          </w:p>
        </w:tc>
        <w:tc>
          <w:tcPr>
            <w:tcW w:w="1568" w:type="pct"/>
          </w:tcPr>
          <w:p w:rsidR="006C1BC6" w:rsidRPr="00C4575E" w:rsidRDefault="006C1BC6" w:rsidP="006C1BC6">
            <w:pPr>
              <w:rPr>
                <w:rFonts w:ascii="Times New Roman" w:hAnsi="Times New Roman"/>
                <w:sz w:val="24"/>
                <w:szCs w:val="24"/>
              </w:rPr>
            </w:pPr>
          </w:p>
          <w:p w:rsidR="00152920" w:rsidRDefault="00152920"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r w:rsidRPr="00C4575E">
              <w:rPr>
                <w:rFonts w:ascii="Times New Roman" w:hAnsi="Times New Roman"/>
                <w:sz w:val="24"/>
                <w:szCs w:val="24"/>
              </w:rPr>
              <w:t>Izglītības un zinātnes ministrija</w:t>
            </w: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r w:rsidRPr="00C4575E">
              <w:rPr>
                <w:rFonts w:ascii="Times New Roman" w:hAnsi="Times New Roman"/>
                <w:sz w:val="24"/>
                <w:szCs w:val="24"/>
              </w:rPr>
              <w:t xml:space="preserve">Kultūras ministrija sadarbībā ar </w:t>
            </w:r>
            <w:r w:rsidR="00A075ED">
              <w:rPr>
                <w:rFonts w:ascii="Times New Roman" w:hAnsi="Times New Roman"/>
                <w:sz w:val="24"/>
                <w:szCs w:val="24"/>
              </w:rPr>
              <w:t>VSIA „</w:t>
            </w:r>
            <w:r w:rsidR="00A075ED" w:rsidRPr="00C4575E">
              <w:rPr>
                <w:rFonts w:ascii="Times New Roman" w:hAnsi="Times New Roman"/>
                <w:sz w:val="24"/>
                <w:szCs w:val="24"/>
              </w:rPr>
              <w:t>L</w:t>
            </w:r>
            <w:r w:rsidR="00A075ED">
              <w:rPr>
                <w:rFonts w:ascii="Times New Roman" w:hAnsi="Times New Roman"/>
                <w:sz w:val="24"/>
                <w:szCs w:val="24"/>
              </w:rPr>
              <w:t xml:space="preserve">atvijas </w:t>
            </w:r>
            <w:r w:rsidR="00A075ED" w:rsidRPr="00C4575E">
              <w:rPr>
                <w:rFonts w:ascii="Times New Roman" w:hAnsi="Times New Roman"/>
                <w:sz w:val="24"/>
                <w:szCs w:val="24"/>
              </w:rPr>
              <w:t>K</w:t>
            </w:r>
            <w:r w:rsidR="00A075ED">
              <w:rPr>
                <w:rFonts w:ascii="Times New Roman" w:hAnsi="Times New Roman"/>
                <w:sz w:val="24"/>
                <w:szCs w:val="24"/>
              </w:rPr>
              <w:t>oncerti”,</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acionālo arhīvu</w:t>
            </w:r>
            <w:r w:rsidR="00A075ED" w:rsidRPr="00C4575E">
              <w:rPr>
                <w:rFonts w:ascii="Times New Roman" w:hAnsi="Times New Roman"/>
                <w:sz w:val="24"/>
                <w:szCs w:val="24"/>
              </w:rPr>
              <w:t xml:space="preserve">, </w:t>
            </w:r>
            <w:r w:rsidR="00A075ED">
              <w:rPr>
                <w:rFonts w:ascii="Times New Roman" w:hAnsi="Times New Roman"/>
                <w:sz w:val="24"/>
                <w:szCs w:val="24"/>
              </w:rPr>
              <w:t xml:space="preserve">Latvijas Nacionālo vēstures muzeju, </w:t>
            </w:r>
            <w:r w:rsidR="00A075ED" w:rsidRPr="00C4575E">
              <w:rPr>
                <w:rFonts w:ascii="Times New Roman" w:hAnsi="Times New Roman"/>
                <w:sz w:val="24"/>
                <w:szCs w:val="24"/>
              </w:rPr>
              <w:t>L</w:t>
            </w:r>
            <w:r w:rsidR="00A075ED">
              <w:rPr>
                <w:rFonts w:ascii="Times New Roman" w:hAnsi="Times New Roman"/>
                <w:sz w:val="24"/>
                <w:szCs w:val="24"/>
              </w:rPr>
              <w:t xml:space="preserve">atvijas Tautas frontes muzeju un </w:t>
            </w:r>
            <w:r w:rsidR="00A075ED" w:rsidRPr="00C4575E">
              <w:rPr>
                <w:rFonts w:ascii="Times New Roman" w:hAnsi="Times New Roman"/>
                <w:sz w:val="24"/>
                <w:szCs w:val="24"/>
              </w:rPr>
              <w:t>UNESCO L</w:t>
            </w:r>
            <w:r w:rsidR="00A075ED">
              <w:rPr>
                <w:rFonts w:ascii="Times New Roman" w:hAnsi="Times New Roman"/>
                <w:sz w:val="24"/>
                <w:szCs w:val="24"/>
              </w:rPr>
              <w:t>atvijas Nacionālo komisiju</w:t>
            </w: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A075ED" w:rsidRDefault="00A075ED"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r w:rsidRPr="00C4575E">
              <w:rPr>
                <w:rFonts w:ascii="Times New Roman" w:hAnsi="Times New Roman"/>
                <w:sz w:val="24"/>
                <w:szCs w:val="24"/>
              </w:rPr>
              <w:t>Aizsardzības ministrija</w:t>
            </w: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A075ED" w:rsidRDefault="00A075ED" w:rsidP="006C1BC6">
            <w:pPr>
              <w:rPr>
                <w:rFonts w:ascii="Times New Roman" w:hAnsi="Times New Roman"/>
                <w:sz w:val="24"/>
                <w:szCs w:val="24"/>
              </w:rPr>
            </w:pPr>
          </w:p>
          <w:p w:rsidR="00A075ED" w:rsidRDefault="00A075ED"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r w:rsidRPr="00C4575E">
              <w:rPr>
                <w:rFonts w:ascii="Times New Roman" w:hAnsi="Times New Roman"/>
                <w:sz w:val="24"/>
                <w:szCs w:val="24"/>
              </w:rPr>
              <w:t>Ārlietu ministrija sadarbībā ar L</w:t>
            </w:r>
            <w:r w:rsidR="00A075ED">
              <w:rPr>
                <w:rFonts w:ascii="Times New Roman" w:hAnsi="Times New Roman"/>
                <w:sz w:val="24"/>
                <w:szCs w:val="24"/>
              </w:rPr>
              <w:t>atvijas Institūtu</w:t>
            </w: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Pr="00C4575E" w:rsidRDefault="006C1BC6" w:rsidP="006C1BC6">
            <w:pPr>
              <w:rPr>
                <w:rFonts w:ascii="Times New Roman" w:hAnsi="Times New Roman"/>
                <w:sz w:val="24"/>
                <w:szCs w:val="24"/>
              </w:rPr>
            </w:pPr>
          </w:p>
          <w:p w:rsidR="006C1BC6" w:rsidRDefault="00A075ED" w:rsidP="00A075ED">
            <w:pPr>
              <w:rPr>
                <w:rFonts w:ascii="Times New Roman" w:hAnsi="Times New Roman"/>
                <w:sz w:val="24"/>
                <w:szCs w:val="24"/>
              </w:rPr>
            </w:pPr>
            <w:r>
              <w:rPr>
                <w:rFonts w:ascii="Times New Roman" w:hAnsi="Times New Roman"/>
                <w:sz w:val="24"/>
                <w:szCs w:val="24"/>
              </w:rPr>
              <w:t>VSIA „</w:t>
            </w:r>
            <w:r w:rsidR="006C1BC6" w:rsidRPr="00C4575E">
              <w:rPr>
                <w:rFonts w:ascii="Times New Roman" w:hAnsi="Times New Roman"/>
                <w:sz w:val="24"/>
                <w:szCs w:val="24"/>
              </w:rPr>
              <w:t>L</w:t>
            </w:r>
            <w:r>
              <w:rPr>
                <w:rFonts w:ascii="Times New Roman" w:hAnsi="Times New Roman"/>
                <w:sz w:val="24"/>
                <w:szCs w:val="24"/>
              </w:rPr>
              <w:t>atvijas Radio”</w:t>
            </w:r>
            <w:r w:rsidR="006C1BC6" w:rsidRPr="00C4575E">
              <w:rPr>
                <w:rFonts w:ascii="Times New Roman" w:hAnsi="Times New Roman"/>
                <w:sz w:val="24"/>
                <w:szCs w:val="24"/>
              </w:rPr>
              <w:t xml:space="preserve"> </w:t>
            </w:r>
          </w:p>
          <w:p w:rsidR="00A075ED" w:rsidRPr="00C4575E" w:rsidRDefault="00A075ED" w:rsidP="00A075ED">
            <w:pPr>
              <w:rPr>
                <w:rFonts w:ascii="Times New Roman" w:hAnsi="Times New Roman"/>
                <w:sz w:val="24"/>
                <w:szCs w:val="24"/>
              </w:rPr>
            </w:pPr>
            <w:r>
              <w:rPr>
                <w:rFonts w:ascii="Times New Roman" w:hAnsi="Times New Roman"/>
                <w:sz w:val="24"/>
                <w:szCs w:val="24"/>
              </w:rPr>
              <w:t>VSIA „Latvijas Televīzija”</w:t>
            </w:r>
          </w:p>
        </w:tc>
      </w:tr>
      <w:tr w:rsidR="006C1BC6" w:rsidRPr="00C4575E" w:rsidTr="00A075ED">
        <w:tc>
          <w:tcPr>
            <w:tcW w:w="406" w:type="pct"/>
            <w:hideMark/>
          </w:tcPr>
          <w:p w:rsidR="006C1BC6" w:rsidRPr="00C4575E" w:rsidRDefault="006C1BC6" w:rsidP="006C1BC6">
            <w:pPr>
              <w:rPr>
                <w:rFonts w:ascii="Times New Roman" w:hAnsi="Times New Roman"/>
                <w:sz w:val="24"/>
                <w:szCs w:val="24"/>
              </w:rPr>
            </w:pPr>
            <w:r w:rsidRPr="00C4575E">
              <w:rPr>
                <w:rFonts w:ascii="Times New Roman" w:hAnsi="Times New Roman"/>
                <w:sz w:val="24"/>
                <w:szCs w:val="24"/>
              </w:rPr>
              <w:lastRenderedPageBreak/>
              <w:t>2015</w:t>
            </w:r>
          </w:p>
        </w:tc>
        <w:tc>
          <w:tcPr>
            <w:tcW w:w="974" w:type="pct"/>
            <w:hideMark/>
          </w:tcPr>
          <w:p w:rsidR="006C1BC6" w:rsidRPr="00C4575E" w:rsidRDefault="006C1BC6" w:rsidP="006C1BC6">
            <w:pPr>
              <w:rPr>
                <w:rFonts w:ascii="Times New Roman" w:hAnsi="Times New Roman"/>
                <w:sz w:val="24"/>
                <w:szCs w:val="24"/>
              </w:rPr>
            </w:pPr>
            <w:r w:rsidRPr="00C4575E">
              <w:rPr>
                <w:rFonts w:ascii="Times New Roman" w:hAnsi="Times New Roman"/>
                <w:sz w:val="24"/>
                <w:szCs w:val="24"/>
              </w:rPr>
              <w:t>Latvijas Republikas Neatkarības deklarācijas pasludināšanas 25.gadadiena (4.maijs)</w:t>
            </w:r>
          </w:p>
        </w:tc>
        <w:tc>
          <w:tcPr>
            <w:tcW w:w="2052" w:type="pct"/>
          </w:tcPr>
          <w:p w:rsidR="006C1BC6" w:rsidRDefault="006C1BC6" w:rsidP="006C1BC6">
            <w:pPr>
              <w:rPr>
                <w:rFonts w:ascii="Times New Roman" w:hAnsi="Times New Roman"/>
                <w:sz w:val="24"/>
                <w:szCs w:val="24"/>
              </w:rPr>
            </w:pPr>
            <w:r w:rsidRPr="00C4575E">
              <w:rPr>
                <w:rFonts w:ascii="Times New Roman" w:hAnsi="Times New Roman"/>
                <w:b/>
                <w:sz w:val="24"/>
                <w:szCs w:val="24"/>
              </w:rPr>
              <w:t>200 914</w:t>
            </w:r>
            <w:r w:rsidRPr="00C4575E">
              <w:rPr>
                <w:rFonts w:ascii="Times New Roman" w:hAnsi="Times New Roman"/>
                <w:sz w:val="24"/>
                <w:szCs w:val="24"/>
              </w:rPr>
              <w:t xml:space="preserve"> </w:t>
            </w:r>
            <w:r w:rsidRPr="00C4575E">
              <w:rPr>
                <w:rFonts w:ascii="Times New Roman" w:hAnsi="Times New Roman"/>
                <w:i/>
                <w:sz w:val="24"/>
                <w:szCs w:val="24"/>
              </w:rPr>
              <w:t>euro</w:t>
            </w:r>
            <w:r w:rsidRPr="00C4575E">
              <w:rPr>
                <w:rFonts w:ascii="Times New Roman" w:hAnsi="Times New Roman"/>
                <w:sz w:val="24"/>
                <w:szCs w:val="24"/>
              </w:rPr>
              <w:t>, tajā skaitā</w:t>
            </w:r>
            <w:r w:rsidR="000A339D">
              <w:rPr>
                <w:rFonts w:ascii="Times New Roman" w:hAnsi="Times New Roman"/>
                <w:sz w:val="24"/>
                <w:szCs w:val="24"/>
              </w:rPr>
              <w:t>:</w:t>
            </w:r>
          </w:p>
          <w:p w:rsidR="00152920" w:rsidRPr="00C4575E" w:rsidRDefault="00152920" w:rsidP="006C1BC6">
            <w:pPr>
              <w:rPr>
                <w:rFonts w:ascii="Times New Roman" w:hAnsi="Times New Roman"/>
                <w:sz w:val="24"/>
                <w:szCs w:val="24"/>
              </w:rPr>
            </w:pPr>
          </w:p>
          <w:p w:rsidR="00A075ED" w:rsidRDefault="006C1BC6" w:rsidP="006C1BC6">
            <w:pPr>
              <w:rPr>
                <w:rFonts w:ascii="Times New Roman" w:hAnsi="Times New Roman"/>
                <w:sz w:val="24"/>
                <w:szCs w:val="24"/>
              </w:rPr>
            </w:pPr>
            <w:r w:rsidRPr="00C4575E">
              <w:rPr>
                <w:rFonts w:ascii="Times New Roman" w:hAnsi="Times New Roman"/>
                <w:b/>
                <w:sz w:val="24"/>
                <w:szCs w:val="24"/>
              </w:rPr>
              <w:t>Kultūras ministrijai</w:t>
            </w:r>
            <w:r w:rsidRPr="00C4575E">
              <w:rPr>
                <w:rFonts w:ascii="Times New Roman" w:hAnsi="Times New Roman"/>
                <w:sz w:val="24"/>
                <w:szCs w:val="24"/>
              </w:rPr>
              <w:t xml:space="preserve"> – 132 686 </w:t>
            </w:r>
            <w:r w:rsidRPr="00C4575E">
              <w:rPr>
                <w:rFonts w:ascii="Times New Roman" w:hAnsi="Times New Roman"/>
                <w:i/>
                <w:sz w:val="24"/>
                <w:szCs w:val="24"/>
              </w:rPr>
              <w:t>euro</w:t>
            </w:r>
            <w:r w:rsidRPr="00C4575E">
              <w:rPr>
                <w:rFonts w:ascii="Times New Roman" w:hAnsi="Times New Roman"/>
                <w:sz w:val="24"/>
                <w:szCs w:val="24"/>
              </w:rPr>
              <w:t xml:space="preserve"> (</w:t>
            </w:r>
            <w:r w:rsidR="00A075ED">
              <w:rPr>
                <w:rFonts w:ascii="Times New Roman" w:hAnsi="Times New Roman"/>
                <w:sz w:val="24"/>
                <w:szCs w:val="24"/>
              </w:rPr>
              <w:t xml:space="preserve">Latvijas </w:t>
            </w:r>
            <w:r w:rsidR="00A075ED" w:rsidRPr="00C4575E">
              <w:rPr>
                <w:rFonts w:ascii="Times New Roman" w:hAnsi="Times New Roman"/>
                <w:sz w:val="24"/>
                <w:szCs w:val="24"/>
              </w:rPr>
              <w:t>N</w:t>
            </w:r>
            <w:r w:rsidR="00A075ED">
              <w:rPr>
                <w:rFonts w:ascii="Times New Roman" w:hAnsi="Times New Roman"/>
                <w:sz w:val="24"/>
                <w:szCs w:val="24"/>
              </w:rPr>
              <w:t>acionālā arhīva</w:t>
            </w:r>
            <w:r w:rsidR="00A075ED" w:rsidRPr="00C4575E">
              <w:rPr>
                <w:rFonts w:ascii="Times New Roman" w:hAnsi="Times New Roman"/>
                <w:sz w:val="24"/>
                <w:szCs w:val="24"/>
              </w:rPr>
              <w:t xml:space="preserve">, </w:t>
            </w:r>
            <w:r w:rsidR="00A075ED">
              <w:rPr>
                <w:rFonts w:ascii="Times New Roman" w:hAnsi="Times New Roman"/>
                <w:sz w:val="24"/>
                <w:szCs w:val="24"/>
              </w:rPr>
              <w:t>Latvijas Nacionālā vēstures muzeja un</w:t>
            </w:r>
            <w:r w:rsidR="00A075ED" w:rsidRPr="00C4575E">
              <w:rPr>
                <w:rFonts w:ascii="Times New Roman" w:hAnsi="Times New Roman"/>
                <w:sz w:val="24"/>
                <w:szCs w:val="24"/>
              </w:rPr>
              <w:t xml:space="preserve"> </w:t>
            </w:r>
            <w:r w:rsidRPr="00C4575E">
              <w:rPr>
                <w:rFonts w:ascii="Times New Roman" w:hAnsi="Times New Roman"/>
                <w:sz w:val="24"/>
                <w:szCs w:val="24"/>
              </w:rPr>
              <w:t>Nac</w:t>
            </w:r>
            <w:r w:rsidR="00A075ED">
              <w:rPr>
                <w:rFonts w:ascii="Times New Roman" w:hAnsi="Times New Roman"/>
                <w:sz w:val="24"/>
                <w:szCs w:val="24"/>
              </w:rPr>
              <w:t>ionālā Kino centra aktivitātēm)</w:t>
            </w:r>
            <w:r w:rsidR="000A339D">
              <w:rPr>
                <w:rFonts w:ascii="Times New Roman" w:hAnsi="Times New Roman"/>
                <w:sz w:val="24"/>
                <w:szCs w:val="24"/>
              </w:rPr>
              <w:t>;</w:t>
            </w:r>
          </w:p>
          <w:p w:rsidR="000A339D" w:rsidRDefault="000A339D" w:rsidP="006C1BC6">
            <w:pPr>
              <w:rPr>
                <w:rFonts w:ascii="Times New Roman" w:hAnsi="Times New Roman"/>
                <w:b/>
                <w:sz w:val="24"/>
                <w:szCs w:val="24"/>
              </w:rPr>
            </w:pPr>
          </w:p>
          <w:p w:rsidR="006C1BC6" w:rsidRPr="00C4575E" w:rsidRDefault="006C1BC6" w:rsidP="006C1BC6">
            <w:pPr>
              <w:rPr>
                <w:rFonts w:ascii="Times New Roman" w:hAnsi="Times New Roman"/>
                <w:sz w:val="24"/>
                <w:szCs w:val="24"/>
              </w:rPr>
            </w:pPr>
            <w:r w:rsidRPr="000A339D">
              <w:rPr>
                <w:rFonts w:ascii="Times New Roman" w:hAnsi="Times New Roman"/>
                <w:b/>
                <w:sz w:val="24"/>
                <w:szCs w:val="24"/>
              </w:rPr>
              <w:t>Valsts kancelejai</w:t>
            </w:r>
            <w:r w:rsidRPr="00C4575E">
              <w:rPr>
                <w:rFonts w:ascii="Times New Roman" w:hAnsi="Times New Roman"/>
                <w:sz w:val="24"/>
                <w:szCs w:val="24"/>
              </w:rPr>
              <w:t xml:space="preserve"> – 2 460 (video konkursam)</w:t>
            </w:r>
            <w:r w:rsidR="000A339D">
              <w:rPr>
                <w:rFonts w:ascii="Times New Roman" w:hAnsi="Times New Roman"/>
                <w:sz w:val="24"/>
                <w:szCs w:val="24"/>
              </w:rPr>
              <w:t>;</w:t>
            </w:r>
          </w:p>
          <w:p w:rsidR="006C1BC6" w:rsidRPr="00C4575E" w:rsidRDefault="006C1BC6" w:rsidP="006C1BC6">
            <w:pPr>
              <w:rPr>
                <w:rFonts w:ascii="Times New Roman" w:hAnsi="Times New Roman"/>
                <w:sz w:val="24"/>
                <w:szCs w:val="24"/>
              </w:rPr>
            </w:pPr>
            <w:r w:rsidRPr="000A339D">
              <w:rPr>
                <w:rFonts w:ascii="Times New Roman" w:hAnsi="Times New Roman"/>
                <w:b/>
                <w:sz w:val="24"/>
                <w:szCs w:val="24"/>
              </w:rPr>
              <w:t>Izglītības un zinātnes ministrijai</w:t>
            </w:r>
            <w:r w:rsidRPr="00C4575E">
              <w:rPr>
                <w:rFonts w:ascii="Times New Roman" w:hAnsi="Times New Roman"/>
                <w:sz w:val="24"/>
                <w:szCs w:val="24"/>
              </w:rPr>
              <w:t xml:space="preserve"> </w:t>
            </w:r>
            <w:r w:rsidRPr="00C4575E">
              <w:rPr>
                <w:rFonts w:ascii="Times New Roman" w:hAnsi="Times New Roman"/>
                <w:sz w:val="24"/>
                <w:szCs w:val="24"/>
              </w:rPr>
              <w:lastRenderedPageBreak/>
              <w:t xml:space="preserve">– 19 554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Pr>
                <w:rFonts w:ascii="Times New Roman" w:hAnsi="Times New Roman"/>
                <w:sz w:val="24"/>
                <w:szCs w:val="24"/>
              </w:rPr>
              <w:t xml:space="preserve">zinātniskajām </w:t>
            </w:r>
            <w:r w:rsidRPr="00C4575E">
              <w:rPr>
                <w:rFonts w:ascii="Times New Roman" w:hAnsi="Times New Roman"/>
                <w:sz w:val="24"/>
                <w:szCs w:val="24"/>
              </w:rPr>
              <w:t>konferencēm)</w:t>
            </w:r>
            <w:r w:rsidR="000A339D">
              <w:rPr>
                <w:rFonts w:ascii="Times New Roman" w:hAnsi="Times New Roman"/>
                <w:sz w:val="24"/>
                <w:szCs w:val="24"/>
              </w:rPr>
              <w:t>;</w:t>
            </w:r>
          </w:p>
          <w:p w:rsidR="000A339D" w:rsidRDefault="006C1BC6" w:rsidP="000A339D">
            <w:pPr>
              <w:rPr>
                <w:rFonts w:ascii="Times New Roman" w:hAnsi="Times New Roman"/>
                <w:sz w:val="24"/>
                <w:szCs w:val="24"/>
              </w:rPr>
            </w:pPr>
            <w:r w:rsidRPr="000A339D">
              <w:rPr>
                <w:rFonts w:ascii="Times New Roman" w:hAnsi="Times New Roman"/>
                <w:b/>
                <w:sz w:val="24"/>
                <w:szCs w:val="24"/>
              </w:rPr>
              <w:t>Ārlietu ministrijai</w:t>
            </w:r>
            <w:r w:rsidR="000A339D">
              <w:rPr>
                <w:rFonts w:ascii="Times New Roman" w:hAnsi="Times New Roman"/>
                <w:sz w:val="24"/>
                <w:szCs w:val="24"/>
              </w:rPr>
              <w:t xml:space="preserve"> </w:t>
            </w:r>
            <w:r w:rsidRPr="00C4575E">
              <w:rPr>
                <w:rFonts w:ascii="Times New Roman" w:hAnsi="Times New Roman"/>
                <w:sz w:val="24"/>
                <w:szCs w:val="24"/>
              </w:rPr>
              <w:t xml:space="preserve">– 21 350 </w:t>
            </w:r>
            <w:r w:rsidRPr="00C4575E">
              <w:rPr>
                <w:rFonts w:ascii="Times New Roman" w:hAnsi="Times New Roman"/>
                <w:i/>
                <w:sz w:val="24"/>
                <w:szCs w:val="24"/>
              </w:rPr>
              <w:t>euro</w:t>
            </w:r>
            <w:r w:rsidRPr="00C4575E">
              <w:rPr>
                <w:rFonts w:ascii="Times New Roman" w:hAnsi="Times New Roman"/>
                <w:sz w:val="24"/>
                <w:szCs w:val="24"/>
              </w:rPr>
              <w:t xml:space="preserve"> (</w:t>
            </w:r>
            <w:r w:rsidR="000A339D" w:rsidRPr="00C4575E">
              <w:rPr>
                <w:rFonts w:ascii="Times New Roman" w:hAnsi="Times New Roman"/>
                <w:sz w:val="24"/>
                <w:szCs w:val="24"/>
              </w:rPr>
              <w:t xml:space="preserve">Latvijas Institūtam </w:t>
            </w:r>
            <w:r w:rsidR="000A339D">
              <w:rPr>
                <w:rFonts w:ascii="Times New Roman" w:hAnsi="Times New Roman"/>
                <w:sz w:val="24"/>
                <w:szCs w:val="24"/>
              </w:rPr>
              <w:t>informatīvie materiāli);</w:t>
            </w:r>
          </w:p>
          <w:p w:rsidR="006C1BC6" w:rsidRPr="00C4575E" w:rsidRDefault="006C1BC6" w:rsidP="000A339D">
            <w:pPr>
              <w:rPr>
                <w:rFonts w:ascii="Times New Roman" w:hAnsi="Times New Roman"/>
                <w:sz w:val="24"/>
                <w:szCs w:val="24"/>
              </w:rPr>
            </w:pPr>
            <w:r w:rsidRPr="00C4575E">
              <w:rPr>
                <w:rFonts w:ascii="Times New Roman" w:hAnsi="Times New Roman"/>
                <w:sz w:val="24"/>
                <w:szCs w:val="24"/>
              </w:rPr>
              <w:t xml:space="preserve"> </w:t>
            </w:r>
            <w:r w:rsidR="000A339D">
              <w:rPr>
                <w:rFonts w:ascii="Times New Roman" w:hAnsi="Times New Roman"/>
                <w:b/>
                <w:sz w:val="24"/>
                <w:szCs w:val="24"/>
              </w:rPr>
              <w:t>Nacionālajai e</w:t>
            </w:r>
            <w:r w:rsidRPr="000A339D">
              <w:rPr>
                <w:rFonts w:ascii="Times New Roman" w:hAnsi="Times New Roman"/>
                <w:b/>
                <w:sz w:val="24"/>
                <w:szCs w:val="24"/>
              </w:rPr>
              <w:t>lektronisko plašsaziņas līdzekļu padomei</w:t>
            </w:r>
            <w:r w:rsidRPr="00C4575E">
              <w:rPr>
                <w:rFonts w:ascii="Times New Roman" w:hAnsi="Times New Roman"/>
                <w:sz w:val="24"/>
                <w:szCs w:val="24"/>
              </w:rPr>
              <w:t xml:space="preserve"> – 24 864 </w:t>
            </w:r>
            <w:r w:rsidRPr="00C4575E">
              <w:rPr>
                <w:rFonts w:ascii="Times New Roman" w:hAnsi="Times New Roman"/>
                <w:i/>
                <w:sz w:val="24"/>
                <w:szCs w:val="24"/>
              </w:rPr>
              <w:t>euro</w:t>
            </w:r>
            <w:r w:rsidRPr="00C4575E">
              <w:rPr>
                <w:rFonts w:ascii="Times New Roman" w:hAnsi="Times New Roman"/>
                <w:sz w:val="24"/>
                <w:szCs w:val="24"/>
              </w:rPr>
              <w:t xml:space="preserve"> (radio tiešraidei)</w:t>
            </w:r>
          </w:p>
        </w:tc>
        <w:tc>
          <w:tcPr>
            <w:tcW w:w="1568" w:type="pct"/>
          </w:tcPr>
          <w:p w:rsidR="006C1BC6" w:rsidRDefault="006C1BC6" w:rsidP="006C1BC6">
            <w:pPr>
              <w:rPr>
                <w:rFonts w:ascii="Times New Roman" w:hAnsi="Times New Roman"/>
                <w:sz w:val="24"/>
                <w:szCs w:val="24"/>
              </w:rPr>
            </w:pPr>
          </w:p>
          <w:p w:rsidR="00152920" w:rsidRDefault="00152920" w:rsidP="000A339D">
            <w:pPr>
              <w:rPr>
                <w:rFonts w:ascii="Times New Roman" w:hAnsi="Times New Roman"/>
                <w:sz w:val="24"/>
                <w:szCs w:val="24"/>
              </w:rPr>
            </w:pPr>
          </w:p>
          <w:p w:rsidR="000A339D" w:rsidRDefault="000A339D" w:rsidP="000A339D">
            <w:pPr>
              <w:rPr>
                <w:rFonts w:ascii="Times New Roman" w:hAnsi="Times New Roman"/>
                <w:sz w:val="24"/>
                <w:szCs w:val="24"/>
              </w:rPr>
            </w:pPr>
            <w:r w:rsidRPr="00C4575E">
              <w:rPr>
                <w:rFonts w:ascii="Times New Roman" w:hAnsi="Times New Roman"/>
                <w:sz w:val="24"/>
                <w:szCs w:val="24"/>
              </w:rPr>
              <w:t xml:space="preserve">Kultūras ministrija sadarbībā ar </w:t>
            </w:r>
            <w:r>
              <w:rPr>
                <w:rFonts w:ascii="Times New Roman" w:hAnsi="Times New Roman"/>
                <w:sz w:val="24"/>
                <w:szCs w:val="24"/>
              </w:rPr>
              <w:t xml:space="preserve">Latvijas </w:t>
            </w:r>
            <w:r w:rsidRPr="00C4575E">
              <w:rPr>
                <w:rFonts w:ascii="Times New Roman" w:hAnsi="Times New Roman"/>
                <w:sz w:val="24"/>
                <w:szCs w:val="24"/>
              </w:rPr>
              <w:t>N</w:t>
            </w:r>
            <w:r>
              <w:rPr>
                <w:rFonts w:ascii="Times New Roman" w:hAnsi="Times New Roman"/>
                <w:sz w:val="24"/>
                <w:szCs w:val="24"/>
              </w:rPr>
              <w:t>acionālo arhīvu</w:t>
            </w:r>
            <w:r w:rsidRPr="00C4575E">
              <w:rPr>
                <w:rFonts w:ascii="Times New Roman" w:hAnsi="Times New Roman"/>
                <w:sz w:val="24"/>
                <w:szCs w:val="24"/>
              </w:rPr>
              <w:t xml:space="preserve">, </w:t>
            </w:r>
            <w:r>
              <w:rPr>
                <w:rFonts w:ascii="Times New Roman" w:hAnsi="Times New Roman"/>
                <w:sz w:val="24"/>
                <w:szCs w:val="24"/>
              </w:rPr>
              <w:t>Latvijas Nacionālo vēstures muzeju, Nacionālo Kino centru</w:t>
            </w:r>
          </w:p>
          <w:p w:rsidR="000A339D" w:rsidRDefault="000A339D" w:rsidP="000A339D">
            <w:pPr>
              <w:rPr>
                <w:rFonts w:ascii="Times New Roman" w:hAnsi="Times New Roman"/>
                <w:sz w:val="24"/>
                <w:szCs w:val="24"/>
              </w:rPr>
            </w:pPr>
            <w:r>
              <w:rPr>
                <w:rFonts w:ascii="Times New Roman" w:hAnsi="Times New Roman"/>
                <w:sz w:val="24"/>
                <w:szCs w:val="24"/>
              </w:rPr>
              <w:t>Valsts kanceleja</w:t>
            </w:r>
          </w:p>
          <w:p w:rsidR="000A339D" w:rsidRDefault="000A339D" w:rsidP="000A339D">
            <w:pPr>
              <w:rPr>
                <w:rFonts w:ascii="Times New Roman" w:hAnsi="Times New Roman"/>
                <w:sz w:val="24"/>
                <w:szCs w:val="24"/>
              </w:rPr>
            </w:pPr>
          </w:p>
          <w:p w:rsidR="000A339D" w:rsidRPr="00C4575E" w:rsidRDefault="000A339D" w:rsidP="000A339D">
            <w:pPr>
              <w:rPr>
                <w:rFonts w:ascii="Times New Roman" w:hAnsi="Times New Roman"/>
                <w:sz w:val="24"/>
                <w:szCs w:val="24"/>
              </w:rPr>
            </w:pPr>
            <w:r w:rsidRPr="00C4575E">
              <w:rPr>
                <w:rFonts w:ascii="Times New Roman" w:hAnsi="Times New Roman"/>
                <w:sz w:val="24"/>
                <w:szCs w:val="24"/>
              </w:rPr>
              <w:t xml:space="preserve">Izglītības un zinātnes </w:t>
            </w:r>
            <w:r w:rsidRPr="00C4575E">
              <w:rPr>
                <w:rFonts w:ascii="Times New Roman" w:hAnsi="Times New Roman"/>
                <w:sz w:val="24"/>
                <w:szCs w:val="24"/>
              </w:rPr>
              <w:lastRenderedPageBreak/>
              <w:t>ministrija</w:t>
            </w:r>
          </w:p>
          <w:p w:rsidR="000A339D" w:rsidRDefault="000A339D" w:rsidP="000A339D">
            <w:pPr>
              <w:rPr>
                <w:rFonts w:ascii="Times New Roman" w:hAnsi="Times New Roman"/>
                <w:sz w:val="24"/>
                <w:szCs w:val="24"/>
              </w:rPr>
            </w:pPr>
          </w:p>
          <w:p w:rsidR="000A339D" w:rsidRPr="00C4575E" w:rsidRDefault="000A339D" w:rsidP="000A339D">
            <w:pPr>
              <w:rPr>
                <w:rFonts w:ascii="Times New Roman" w:hAnsi="Times New Roman"/>
                <w:sz w:val="24"/>
                <w:szCs w:val="24"/>
              </w:rPr>
            </w:pPr>
            <w:r w:rsidRPr="00C4575E">
              <w:rPr>
                <w:rFonts w:ascii="Times New Roman" w:hAnsi="Times New Roman"/>
                <w:sz w:val="24"/>
                <w:szCs w:val="24"/>
              </w:rPr>
              <w:t>Ārlietu ministrija sadarbībā ar L</w:t>
            </w:r>
            <w:r>
              <w:rPr>
                <w:rFonts w:ascii="Times New Roman" w:hAnsi="Times New Roman"/>
                <w:sz w:val="24"/>
                <w:szCs w:val="24"/>
              </w:rPr>
              <w:t>atvijas Institūtu</w:t>
            </w:r>
          </w:p>
          <w:p w:rsidR="000A339D" w:rsidRDefault="000A339D" w:rsidP="000A339D">
            <w:pPr>
              <w:rPr>
                <w:rFonts w:ascii="Times New Roman" w:hAnsi="Times New Roman"/>
                <w:sz w:val="24"/>
                <w:szCs w:val="24"/>
              </w:rPr>
            </w:pPr>
            <w:r>
              <w:rPr>
                <w:rFonts w:ascii="Times New Roman" w:hAnsi="Times New Roman"/>
                <w:sz w:val="24"/>
                <w:szCs w:val="24"/>
              </w:rPr>
              <w:t>VSIA „</w:t>
            </w:r>
            <w:r w:rsidRPr="00C4575E">
              <w:rPr>
                <w:rFonts w:ascii="Times New Roman" w:hAnsi="Times New Roman"/>
                <w:sz w:val="24"/>
                <w:szCs w:val="24"/>
              </w:rPr>
              <w:t>L</w:t>
            </w:r>
            <w:r>
              <w:rPr>
                <w:rFonts w:ascii="Times New Roman" w:hAnsi="Times New Roman"/>
                <w:sz w:val="24"/>
                <w:szCs w:val="24"/>
              </w:rPr>
              <w:t>atvijas Radio”</w:t>
            </w:r>
            <w:r w:rsidRPr="00C4575E">
              <w:rPr>
                <w:rFonts w:ascii="Times New Roman" w:hAnsi="Times New Roman"/>
                <w:sz w:val="24"/>
                <w:szCs w:val="24"/>
              </w:rPr>
              <w:t xml:space="preserve"> </w:t>
            </w:r>
          </w:p>
          <w:p w:rsidR="000A339D" w:rsidRPr="00C4575E" w:rsidRDefault="000A339D" w:rsidP="000A339D">
            <w:pPr>
              <w:rPr>
                <w:rFonts w:ascii="Times New Roman" w:hAnsi="Times New Roman"/>
                <w:sz w:val="24"/>
                <w:szCs w:val="24"/>
              </w:rPr>
            </w:pPr>
          </w:p>
        </w:tc>
      </w:tr>
    </w:tbl>
    <w:p w:rsidR="008F1C22" w:rsidRPr="0086032B" w:rsidRDefault="008F1C22" w:rsidP="006C1BC6">
      <w:pPr>
        <w:spacing w:after="0"/>
        <w:ind w:right="-483"/>
        <w:jc w:val="both"/>
        <w:rPr>
          <w:rStyle w:val="Izteiksmgs"/>
          <w:rFonts w:ascii="Times New Roman" w:hAnsi="Times New Roman" w:cs="Times New Roman"/>
          <w:b w:val="0"/>
          <w:bCs w:val="0"/>
          <w:sz w:val="28"/>
          <w:szCs w:val="28"/>
        </w:rPr>
      </w:pPr>
    </w:p>
    <w:p w:rsidR="0086032B" w:rsidRDefault="00F50135" w:rsidP="006C1BC6">
      <w:pPr>
        <w:spacing w:after="0"/>
        <w:ind w:right="-483" w:firstLine="567"/>
        <w:jc w:val="both"/>
        <w:rPr>
          <w:rFonts w:ascii="Times New Roman" w:hAnsi="Times New Roman" w:cs="Times New Roman"/>
          <w:sz w:val="28"/>
          <w:szCs w:val="28"/>
        </w:rPr>
      </w:pPr>
      <w:r>
        <w:rPr>
          <w:rFonts w:ascii="Times New Roman" w:hAnsi="Times New Roman" w:cs="Times New Roman"/>
          <w:sz w:val="28"/>
          <w:szCs w:val="28"/>
        </w:rPr>
        <w:t xml:space="preserve">Savukārt 2016.gadā Latvijas neatkarības </w:t>
      </w:r>
      <w:r w:rsidRPr="00F50135">
        <w:rPr>
          <w:rFonts w:ascii="Times New Roman" w:hAnsi="Times New Roman" w:cs="Times New Roman"/>
          <w:i/>
          <w:sz w:val="28"/>
          <w:szCs w:val="28"/>
        </w:rPr>
        <w:t>de facto</w:t>
      </w:r>
      <w:r>
        <w:rPr>
          <w:rFonts w:ascii="Times New Roman" w:hAnsi="Times New Roman" w:cs="Times New Roman"/>
          <w:sz w:val="28"/>
          <w:szCs w:val="28"/>
        </w:rPr>
        <w:t xml:space="preserve"> atjaunošanas 25.gadadienas svinības koordinēja un pasākumu plānu veidoja Latvijas Republikas Saeima, iesaistot darba grupā </w:t>
      </w:r>
      <w:r w:rsidR="00C93194">
        <w:rPr>
          <w:rFonts w:ascii="Times New Roman" w:hAnsi="Times New Roman" w:cs="Times New Roman"/>
          <w:sz w:val="28"/>
          <w:szCs w:val="28"/>
        </w:rPr>
        <w:t>pārstāvjus no citām valsts institūcijām u</w:t>
      </w:r>
      <w:r w:rsidR="00252A26">
        <w:rPr>
          <w:rFonts w:ascii="Times New Roman" w:hAnsi="Times New Roman" w:cs="Times New Roman"/>
          <w:sz w:val="28"/>
          <w:szCs w:val="28"/>
        </w:rPr>
        <w:t>n sadarbojoties ar Rīgas domes I</w:t>
      </w:r>
      <w:r w:rsidR="00C93194">
        <w:rPr>
          <w:rFonts w:ascii="Times New Roman" w:hAnsi="Times New Roman" w:cs="Times New Roman"/>
          <w:sz w:val="28"/>
          <w:szCs w:val="28"/>
        </w:rPr>
        <w:t>zglītības, kultūras un sporta departamentu. Lielākā daļa aktivitāšu tika īstenotas Latvijas Republikas Saeimas budžeta ietvaros, svētku koncerta rīkošanā kā sadarbības partneri pieaicinot VSIA „Latvijas Koncerti”, bet svinīgais pasākums pie Brīvības pieminekļa t</w:t>
      </w:r>
      <w:r w:rsidR="00252A26">
        <w:rPr>
          <w:rFonts w:ascii="Times New Roman" w:hAnsi="Times New Roman" w:cs="Times New Roman"/>
          <w:sz w:val="28"/>
          <w:szCs w:val="28"/>
        </w:rPr>
        <w:t>ika nodrošināts ar Rīgas domes I</w:t>
      </w:r>
      <w:r w:rsidR="00C93194">
        <w:rPr>
          <w:rFonts w:ascii="Times New Roman" w:hAnsi="Times New Roman" w:cs="Times New Roman"/>
          <w:sz w:val="28"/>
          <w:szCs w:val="28"/>
        </w:rPr>
        <w:t xml:space="preserve">zglītības, kultūras un sporta departamenta organizatorisku un finansiālu atbalstu (20 000 </w:t>
      </w:r>
      <w:r w:rsidR="00C93194" w:rsidRPr="00C93194">
        <w:rPr>
          <w:rFonts w:ascii="Times New Roman" w:hAnsi="Times New Roman" w:cs="Times New Roman"/>
          <w:i/>
          <w:sz w:val="28"/>
          <w:szCs w:val="28"/>
        </w:rPr>
        <w:t>euro</w:t>
      </w:r>
      <w:r w:rsidR="00C93194">
        <w:rPr>
          <w:rFonts w:ascii="Times New Roman" w:hAnsi="Times New Roman" w:cs="Times New Roman"/>
          <w:sz w:val="28"/>
          <w:szCs w:val="28"/>
        </w:rPr>
        <w:t>).</w:t>
      </w:r>
    </w:p>
    <w:p w:rsidR="00D9679C" w:rsidRDefault="0084321E" w:rsidP="00D9679C">
      <w:pPr>
        <w:spacing w:after="0"/>
        <w:ind w:right="-483" w:firstLine="567"/>
        <w:jc w:val="both"/>
        <w:rPr>
          <w:rFonts w:ascii="Times New Roman" w:hAnsi="Times New Roman" w:cs="Times New Roman"/>
          <w:sz w:val="28"/>
          <w:szCs w:val="28"/>
        </w:rPr>
      </w:pPr>
      <w:r>
        <w:rPr>
          <w:rFonts w:ascii="Times New Roman" w:hAnsi="Times New Roman" w:cs="Times New Roman"/>
          <w:sz w:val="28"/>
          <w:szCs w:val="28"/>
        </w:rPr>
        <w:t xml:space="preserve">Ņemot vērā iepriekš minēto, ir secināms, ka līdz šim </w:t>
      </w:r>
      <w:r w:rsidRPr="000D35B4">
        <w:rPr>
          <w:rFonts w:ascii="Times New Roman" w:hAnsi="Times New Roman" w:cs="Times New Roman"/>
          <w:sz w:val="28"/>
          <w:szCs w:val="28"/>
        </w:rPr>
        <w:t>valsts svētku un atceres pasā</w:t>
      </w:r>
      <w:r>
        <w:rPr>
          <w:rFonts w:ascii="Times New Roman" w:hAnsi="Times New Roman" w:cs="Times New Roman"/>
          <w:sz w:val="28"/>
          <w:szCs w:val="28"/>
        </w:rPr>
        <w:t>kumu īpašo gadadienu atzīmēšana ir notikusi bez plānošanas ilgtermiņā</w:t>
      </w:r>
      <w:r w:rsidR="00EB514C">
        <w:rPr>
          <w:rFonts w:ascii="Times New Roman" w:hAnsi="Times New Roman" w:cs="Times New Roman"/>
          <w:sz w:val="28"/>
          <w:szCs w:val="28"/>
        </w:rPr>
        <w:t xml:space="preserve">, līdz ar to ir meklēti nestandarta risinājumi pasākumu finansiālai nodrošināšanai (Līdzekļi neparedzētiem gadījumiem). Kā pozitīvu izņēmumu var minēt Latvijas Republikas Saeimas rīkotās Latvijas neatkarības </w:t>
      </w:r>
      <w:r w:rsidR="00EB514C" w:rsidRPr="00F50135">
        <w:rPr>
          <w:rFonts w:ascii="Times New Roman" w:hAnsi="Times New Roman" w:cs="Times New Roman"/>
          <w:i/>
          <w:sz w:val="28"/>
          <w:szCs w:val="28"/>
        </w:rPr>
        <w:t>de facto</w:t>
      </w:r>
      <w:r w:rsidR="00EB514C">
        <w:rPr>
          <w:rFonts w:ascii="Times New Roman" w:hAnsi="Times New Roman" w:cs="Times New Roman"/>
          <w:sz w:val="28"/>
          <w:szCs w:val="28"/>
        </w:rPr>
        <w:t xml:space="preserve"> atjaunošanas 25.gadadienas svinības 2016.gadā.</w:t>
      </w:r>
    </w:p>
    <w:p w:rsidR="00D9679C" w:rsidRPr="00D9679C" w:rsidRDefault="00D9679C" w:rsidP="00D9679C">
      <w:pPr>
        <w:spacing w:after="0"/>
        <w:ind w:right="-483" w:firstLine="567"/>
        <w:jc w:val="both"/>
        <w:rPr>
          <w:rStyle w:val="Izteiksmgs"/>
          <w:rFonts w:ascii="Times New Roman" w:hAnsi="Times New Roman" w:cs="Times New Roman"/>
          <w:b w:val="0"/>
          <w:bCs w:val="0"/>
          <w:sz w:val="28"/>
          <w:szCs w:val="28"/>
        </w:rPr>
      </w:pPr>
      <w:r w:rsidRPr="00CA557D">
        <w:rPr>
          <w:rFonts w:ascii="Times New Roman" w:hAnsi="Times New Roman" w:cs="Times New Roman"/>
          <w:sz w:val="28"/>
          <w:szCs w:val="28"/>
        </w:rPr>
        <w:t xml:space="preserve">Kultūras ministrija ir iniciējusi un uzsākusi gatavošanos Latvijas valsts simtgadei, izveidojot organizatorisko struktūru un uzsākot programmas </w:t>
      </w:r>
      <w:r>
        <w:rPr>
          <w:rFonts w:ascii="Times New Roman" w:hAnsi="Times New Roman" w:cs="Times New Roman"/>
          <w:sz w:val="28"/>
          <w:szCs w:val="28"/>
        </w:rPr>
        <w:t>īstenošanu</w:t>
      </w:r>
      <w:r w:rsidRPr="00CA557D">
        <w:rPr>
          <w:rFonts w:ascii="Times New Roman" w:hAnsi="Times New Roman" w:cs="Times New Roman"/>
          <w:sz w:val="28"/>
          <w:szCs w:val="28"/>
        </w:rPr>
        <w:t>. Latvijas simtgades programma ir daudzgadu pro</w:t>
      </w:r>
      <w:r>
        <w:rPr>
          <w:rFonts w:ascii="Times New Roman" w:hAnsi="Times New Roman" w:cs="Times New Roman"/>
          <w:sz w:val="28"/>
          <w:szCs w:val="28"/>
        </w:rPr>
        <w:t>jekts</w:t>
      </w:r>
      <w:r w:rsidRPr="00CA557D">
        <w:rPr>
          <w:rFonts w:ascii="Times New Roman" w:hAnsi="Times New Roman" w:cs="Times New Roman"/>
          <w:sz w:val="28"/>
          <w:szCs w:val="28"/>
        </w:rPr>
        <w:t xml:space="preserve"> 2017. – 2021. gadam, tādēļ tai </w:t>
      </w:r>
      <w:r>
        <w:rPr>
          <w:rFonts w:ascii="Times New Roman" w:hAnsi="Times New Roman" w:cs="Times New Roman"/>
          <w:sz w:val="28"/>
          <w:szCs w:val="28"/>
        </w:rPr>
        <w:t>ir</w:t>
      </w:r>
      <w:r w:rsidRPr="00CA557D">
        <w:rPr>
          <w:rFonts w:ascii="Times New Roman" w:hAnsi="Times New Roman" w:cs="Times New Roman"/>
          <w:sz w:val="28"/>
          <w:szCs w:val="28"/>
        </w:rPr>
        <w:t xml:space="preserve"> </w:t>
      </w:r>
      <w:r>
        <w:rPr>
          <w:rFonts w:ascii="Times New Roman" w:hAnsi="Times New Roman" w:cs="Times New Roman"/>
          <w:sz w:val="28"/>
          <w:szCs w:val="28"/>
        </w:rPr>
        <w:t>iz</w:t>
      </w:r>
      <w:r w:rsidRPr="00CA557D">
        <w:rPr>
          <w:rFonts w:ascii="Times New Roman" w:hAnsi="Times New Roman" w:cs="Times New Roman"/>
          <w:sz w:val="28"/>
          <w:szCs w:val="28"/>
        </w:rPr>
        <w:t>veido</w:t>
      </w:r>
      <w:r>
        <w:rPr>
          <w:rFonts w:ascii="Times New Roman" w:hAnsi="Times New Roman" w:cs="Times New Roman"/>
          <w:sz w:val="28"/>
          <w:szCs w:val="28"/>
        </w:rPr>
        <w:t>t</w:t>
      </w:r>
      <w:r w:rsidRPr="00CA557D">
        <w:rPr>
          <w:rFonts w:ascii="Times New Roman" w:hAnsi="Times New Roman" w:cs="Times New Roman"/>
          <w:sz w:val="28"/>
          <w:szCs w:val="28"/>
        </w:rPr>
        <w:t xml:space="preserve">a atsevišķa budžeta programma. </w:t>
      </w:r>
      <w:bookmarkStart w:id="5" w:name="_GoBack"/>
      <w:bookmarkEnd w:id="5"/>
      <w:r>
        <w:rPr>
          <w:rFonts w:ascii="Times New Roman" w:hAnsi="Times New Roman" w:cs="Times New Roman"/>
          <w:sz w:val="28"/>
          <w:szCs w:val="28"/>
        </w:rPr>
        <w:t xml:space="preserve">Kultūras ministrija uzskata, ka </w:t>
      </w:r>
      <w:r w:rsidRPr="00D4747F">
        <w:rPr>
          <w:rFonts w:ascii="Times New Roman" w:hAnsi="Times New Roman" w:cs="Times New Roman"/>
          <w:sz w:val="28"/>
          <w:szCs w:val="28"/>
        </w:rPr>
        <w:t xml:space="preserve">Latvijas Republikas proklamēšanas </w:t>
      </w:r>
      <w:r w:rsidR="003E3B7B">
        <w:rPr>
          <w:rFonts w:ascii="Times New Roman" w:hAnsi="Times New Roman" w:cs="Times New Roman"/>
          <w:sz w:val="28"/>
          <w:szCs w:val="28"/>
        </w:rPr>
        <w:t>nozīmīgāko</w:t>
      </w:r>
      <w:r>
        <w:rPr>
          <w:rFonts w:ascii="Times New Roman" w:hAnsi="Times New Roman" w:cs="Times New Roman"/>
          <w:sz w:val="28"/>
          <w:szCs w:val="28"/>
        </w:rPr>
        <w:t xml:space="preserve"> gadadienu </w:t>
      </w:r>
      <w:r w:rsidR="003E3B7B">
        <w:rPr>
          <w:rFonts w:ascii="Times New Roman" w:hAnsi="Times New Roman" w:cs="Times New Roman"/>
          <w:sz w:val="28"/>
          <w:szCs w:val="28"/>
        </w:rPr>
        <w:t>svin</w:t>
      </w:r>
      <w:r>
        <w:rPr>
          <w:rFonts w:ascii="Times New Roman" w:hAnsi="Times New Roman" w:cs="Times New Roman"/>
          <w:sz w:val="28"/>
          <w:szCs w:val="28"/>
        </w:rPr>
        <w:t xml:space="preserve">ēšana arī turpmāk ir </w:t>
      </w:r>
      <w:r w:rsidR="003E3B7B">
        <w:rPr>
          <w:rFonts w:ascii="Times New Roman" w:hAnsi="Times New Roman" w:cs="Times New Roman"/>
          <w:sz w:val="28"/>
          <w:szCs w:val="28"/>
        </w:rPr>
        <w:t>īpaši izceļama un tā nav skatāma kontekstā ar</w:t>
      </w:r>
      <w:r>
        <w:rPr>
          <w:rFonts w:ascii="Times New Roman" w:hAnsi="Times New Roman" w:cs="Times New Roman"/>
          <w:sz w:val="28"/>
          <w:szCs w:val="28"/>
        </w:rPr>
        <w:t xml:space="preserve"> </w:t>
      </w:r>
      <w:r w:rsidR="003E3B7B" w:rsidRPr="00CA557D">
        <w:rPr>
          <w:rFonts w:ascii="Times New Roman" w:hAnsi="Times New Roman" w:cs="Times New Roman"/>
          <w:sz w:val="28"/>
          <w:szCs w:val="28"/>
        </w:rPr>
        <w:t>atsevišķu vēsturiski nozīmīgu datumu atzīmēšan</w:t>
      </w:r>
      <w:r w:rsidR="003E3B7B">
        <w:rPr>
          <w:rFonts w:ascii="Times New Roman" w:hAnsi="Times New Roman" w:cs="Times New Roman"/>
          <w:sz w:val="28"/>
          <w:szCs w:val="28"/>
        </w:rPr>
        <w:t>u.</w:t>
      </w:r>
    </w:p>
    <w:p w:rsidR="005E56B3" w:rsidRDefault="005E56B3">
      <w:pPr>
        <w:spacing w:after="0"/>
        <w:ind w:right="-483" w:firstLine="567"/>
        <w:jc w:val="both"/>
        <w:rPr>
          <w:rFonts w:ascii="Times New Roman" w:hAnsi="Times New Roman" w:cs="Times New Roman"/>
          <w:sz w:val="28"/>
          <w:szCs w:val="20"/>
          <w:lang w:eastAsia="lv-LV"/>
        </w:rPr>
      </w:pPr>
    </w:p>
    <w:p w:rsidR="005E56B3" w:rsidRDefault="005E56B3" w:rsidP="005E56B3">
      <w:pPr>
        <w:spacing w:after="0"/>
        <w:ind w:right="-483" w:firstLine="567"/>
        <w:jc w:val="center"/>
        <w:rPr>
          <w:rFonts w:ascii="Times New Roman" w:hAnsi="Times New Roman" w:cs="Times New Roman"/>
          <w:b/>
          <w:sz w:val="28"/>
          <w:szCs w:val="20"/>
          <w:lang w:eastAsia="lv-LV"/>
        </w:rPr>
      </w:pPr>
      <w:r w:rsidRPr="005E56B3">
        <w:rPr>
          <w:rFonts w:ascii="Times New Roman" w:hAnsi="Times New Roman" w:cs="Times New Roman"/>
          <w:b/>
          <w:sz w:val="28"/>
          <w:szCs w:val="20"/>
          <w:lang w:eastAsia="lv-LV"/>
        </w:rPr>
        <w:t>2. Priekšlikumi sistemātiskam ilgtermiņa risinājumam īpaši atzīmējamo svētku un atceres pasākumu nodrošināšanai un finansēšanai</w:t>
      </w:r>
    </w:p>
    <w:p w:rsidR="0084321E" w:rsidRDefault="0084321E" w:rsidP="0084321E">
      <w:pPr>
        <w:spacing w:after="0"/>
        <w:ind w:right="-483" w:firstLine="567"/>
        <w:jc w:val="both"/>
        <w:rPr>
          <w:rFonts w:ascii="Times New Roman" w:hAnsi="Times New Roman" w:cs="Times New Roman"/>
          <w:sz w:val="28"/>
          <w:szCs w:val="28"/>
        </w:rPr>
      </w:pPr>
    </w:p>
    <w:p w:rsidR="0084321E" w:rsidRDefault="0084321E" w:rsidP="0084321E">
      <w:pPr>
        <w:spacing w:after="0"/>
        <w:ind w:right="-483" w:firstLine="567"/>
        <w:jc w:val="both"/>
        <w:rPr>
          <w:rFonts w:ascii="Times New Roman" w:hAnsi="Times New Roman" w:cs="Times New Roman"/>
          <w:sz w:val="28"/>
          <w:szCs w:val="20"/>
          <w:lang w:eastAsia="lv-LV"/>
        </w:rPr>
      </w:pPr>
      <w:r>
        <w:rPr>
          <w:rFonts w:ascii="Times New Roman" w:hAnsi="Times New Roman" w:cs="Times New Roman"/>
          <w:sz w:val="28"/>
          <w:szCs w:val="28"/>
        </w:rPr>
        <w:t>Lai izstrādātu priekšlikumus</w:t>
      </w:r>
      <w:r w:rsidRPr="007D566B">
        <w:rPr>
          <w:sz w:val="28"/>
          <w:szCs w:val="20"/>
          <w:lang w:eastAsia="lv-LV"/>
        </w:rPr>
        <w:t xml:space="preserve"> </w:t>
      </w:r>
      <w:r w:rsidRPr="007D566B">
        <w:rPr>
          <w:rFonts w:ascii="Times New Roman" w:hAnsi="Times New Roman" w:cs="Times New Roman"/>
          <w:sz w:val="28"/>
          <w:szCs w:val="20"/>
          <w:lang w:eastAsia="lv-LV"/>
        </w:rPr>
        <w:t>par sistemātisku ilgtermiņa risinājumu īpaši atzīmējamo svētku un atceres pasākumu nodrošināšanai un finansēšanai</w:t>
      </w:r>
      <w:r>
        <w:rPr>
          <w:rFonts w:ascii="Times New Roman" w:hAnsi="Times New Roman" w:cs="Times New Roman"/>
          <w:sz w:val="28"/>
          <w:szCs w:val="20"/>
          <w:lang w:eastAsia="lv-LV"/>
        </w:rPr>
        <w:t xml:space="preserve">, Kultūras ministrija atkārtoti aicināja iepriekš minēto institūciju pārstāvjus uz sanāksmi 2017.gada 7.februārī, kuras laikā tika identificēti tie svētki un </w:t>
      </w:r>
      <w:r>
        <w:rPr>
          <w:rFonts w:ascii="Times New Roman" w:hAnsi="Times New Roman" w:cs="Times New Roman"/>
          <w:sz w:val="28"/>
          <w:szCs w:val="20"/>
          <w:lang w:eastAsia="lv-LV"/>
        </w:rPr>
        <w:lastRenderedPageBreak/>
        <w:t>atceres dienas, kuru gadadienas ik pa 5 gadiem ir atzīmējamas ar īpašiem liela mēroga pasākumiem ar mērķi iesaistīt svētku norisēs pēc iespējas lielāku Latvijas iedzīvotāju skaitu, tādā veidā stiprinot sabiedrības vienotības izjūtu, vēsturisko atmiņu</w:t>
      </w:r>
      <w:r w:rsidRPr="00B424C0">
        <w:rPr>
          <w:rFonts w:ascii="Times New Roman" w:hAnsi="Times New Roman" w:cs="Times New Roman"/>
          <w:sz w:val="28"/>
          <w:szCs w:val="20"/>
          <w:lang w:eastAsia="lv-LV"/>
        </w:rPr>
        <w:t xml:space="preserve"> </w:t>
      </w:r>
      <w:r>
        <w:rPr>
          <w:rFonts w:ascii="Times New Roman" w:hAnsi="Times New Roman" w:cs="Times New Roman"/>
          <w:sz w:val="28"/>
          <w:szCs w:val="20"/>
          <w:lang w:eastAsia="lv-LV"/>
        </w:rPr>
        <w:t>un patriotismu:</w:t>
      </w:r>
    </w:p>
    <w:p w:rsidR="0084321E" w:rsidRPr="00EB514C" w:rsidRDefault="0084321E" w:rsidP="0084321E">
      <w:pPr>
        <w:pStyle w:val="Sarakstarindkopa"/>
        <w:numPr>
          <w:ilvl w:val="0"/>
          <w:numId w:val="6"/>
        </w:numPr>
        <w:spacing w:after="0"/>
        <w:ind w:right="-483"/>
        <w:jc w:val="both"/>
        <w:rPr>
          <w:rFonts w:ascii="Times New Roman" w:hAnsi="Times New Roman" w:cs="Times New Roman"/>
          <w:sz w:val="28"/>
          <w:szCs w:val="28"/>
          <w:lang w:eastAsia="lv-LV"/>
        </w:rPr>
      </w:pPr>
      <w:r w:rsidRPr="00EB514C">
        <w:rPr>
          <w:rFonts w:ascii="Times New Roman" w:hAnsi="Times New Roman" w:cs="Times New Roman"/>
          <w:sz w:val="28"/>
          <w:szCs w:val="28"/>
          <w:lang w:eastAsia="lv-LV"/>
        </w:rPr>
        <w:t xml:space="preserve">Baltijas ceļa gadadienas </w:t>
      </w:r>
      <w:r w:rsidR="00EB514C">
        <w:rPr>
          <w:rFonts w:ascii="Times New Roman" w:hAnsi="Times New Roman" w:cs="Times New Roman"/>
          <w:sz w:val="28"/>
          <w:szCs w:val="28"/>
          <w:lang w:eastAsia="lv-LV"/>
        </w:rPr>
        <w:t>(</w:t>
      </w:r>
      <w:r w:rsidRPr="00EB514C">
        <w:rPr>
          <w:rFonts w:ascii="Times New Roman" w:hAnsi="Times New Roman" w:cs="Times New Roman"/>
          <w:sz w:val="28"/>
          <w:szCs w:val="28"/>
        </w:rPr>
        <w:t>staļinisma un nacisma upur</w:t>
      </w:r>
      <w:r w:rsidR="00EB514C">
        <w:rPr>
          <w:rFonts w:ascii="Times New Roman" w:hAnsi="Times New Roman" w:cs="Times New Roman"/>
          <w:sz w:val="28"/>
          <w:szCs w:val="28"/>
        </w:rPr>
        <w:t>u atceres diena)</w:t>
      </w:r>
      <w:r w:rsidRPr="00EB514C">
        <w:rPr>
          <w:rFonts w:ascii="Times New Roman" w:hAnsi="Times New Roman" w:cs="Times New Roman"/>
          <w:sz w:val="28"/>
          <w:szCs w:val="28"/>
          <w:lang w:eastAsia="lv-LV"/>
        </w:rPr>
        <w:t>;</w:t>
      </w:r>
    </w:p>
    <w:p w:rsidR="0084321E" w:rsidRPr="00EB514C" w:rsidRDefault="0084321E" w:rsidP="0084321E">
      <w:pPr>
        <w:pStyle w:val="Sarakstarindkopa"/>
        <w:numPr>
          <w:ilvl w:val="0"/>
          <w:numId w:val="6"/>
        </w:numPr>
        <w:spacing w:after="0"/>
        <w:ind w:right="-483"/>
        <w:jc w:val="both"/>
        <w:rPr>
          <w:rFonts w:ascii="Times New Roman" w:hAnsi="Times New Roman" w:cs="Times New Roman"/>
          <w:sz w:val="28"/>
          <w:szCs w:val="28"/>
          <w:lang w:eastAsia="lv-LV"/>
        </w:rPr>
      </w:pPr>
      <w:r w:rsidRPr="00EB514C">
        <w:rPr>
          <w:rFonts w:ascii="Times New Roman" w:hAnsi="Times New Roman" w:cs="Times New Roman"/>
          <w:sz w:val="28"/>
          <w:szCs w:val="28"/>
        </w:rPr>
        <w:t>Latvijas Republikas Neatkarības atjaunošanas gadadienas;</w:t>
      </w:r>
    </w:p>
    <w:p w:rsidR="0084321E" w:rsidRPr="00EB514C" w:rsidRDefault="0084321E" w:rsidP="0084321E">
      <w:pPr>
        <w:pStyle w:val="Sarakstarindkopa"/>
        <w:numPr>
          <w:ilvl w:val="0"/>
          <w:numId w:val="6"/>
        </w:numPr>
        <w:spacing w:after="0"/>
        <w:ind w:right="-483"/>
        <w:jc w:val="both"/>
        <w:rPr>
          <w:rFonts w:ascii="Times New Roman" w:hAnsi="Times New Roman" w:cs="Times New Roman"/>
          <w:sz w:val="28"/>
          <w:szCs w:val="28"/>
          <w:lang w:eastAsia="lv-LV"/>
        </w:rPr>
      </w:pPr>
      <w:r w:rsidRPr="00EB514C">
        <w:rPr>
          <w:rFonts w:ascii="Times New Roman" w:hAnsi="Times New Roman" w:cs="Times New Roman"/>
          <w:sz w:val="28"/>
          <w:szCs w:val="28"/>
        </w:rPr>
        <w:t>1991.gada barikāžu aizstāvju atceres gadadienas;</w:t>
      </w:r>
    </w:p>
    <w:p w:rsidR="000A7CDD" w:rsidRPr="000A7CDD" w:rsidRDefault="0084321E" w:rsidP="000A7CDD">
      <w:pPr>
        <w:pStyle w:val="Sarakstarindkopa"/>
        <w:numPr>
          <w:ilvl w:val="0"/>
          <w:numId w:val="6"/>
        </w:numPr>
        <w:spacing w:after="0"/>
        <w:ind w:right="-483"/>
        <w:jc w:val="both"/>
        <w:rPr>
          <w:rFonts w:ascii="Times New Roman" w:hAnsi="Times New Roman" w:cs="Times New Roman"/>
          <w:sz w:val="28"/>
          <w:szCs w:val="28"/>
          <w:lang w:eastAsia="lv-LV"/>
        </w:rPr>
      </w:pPr>
      <w:r w:rsidRPr="00EB514C">
        <w:rPr>
          <w:rFonts w:ascii="Times New Roman" w:hAnsi="Times New Roman" w:cs="Times New Roman"/>
          <w:sz w:val="28"/>
          <w:szCs w:val="28"/>
        </w:rPr>
        <w:t xml:space="preserve">Latvijas neatkarības </w:t>
      </w:r>
      <w:r w:rsidRPr="00EB514C">
        <w:rPr>
          <w:rFonts w:ascii="Times New Roman" w:hAnsi="Times New Roman" w:cs="Times New Roman"/>
          <w:i/>
          <w:sz w:val="28"/>
          <w:szCs w:val="28"/>
        </w:rPr>
        <w:t>de facto</w:t>
      </w:r>
      <w:r w:rsidRPr="00EB514C">
        <w:rPr>
          <w:rFonts w:ascii="Times New Roman" w:hAnsi="Times New Roman" w:cs="Times New Roman"/>
          <w:sz w:val="28"/>
          <w:szCs w:val="28"/>
        </w:rPr>
        <w:t xml:space="preserve"> atjaunošanas gadadienas </w:t>
      </w:r>
      <w:r w:rsidR="00EB514C">
        <w:rPr>
          <w:rFonts w:ascii="Times New Roman" w:hAnsi="Times New Roman" w:cs="Times New Roman"/>
          <w:sz w:val="28"/>
          <w:szCs w:val="28"/>
        </w:rPr>
        <w:t>(K</w:t>
      </w:r>
      <w:r w:rsidRPr="00EB514C">
        <w:rPr>
          <w:rFonts w:ascii="Times New Roman" w:hAnsi="Times New Roman" w:cs="Times New Roman"/>
          <w:sz w:val="28"/>
          <w:szCs w:val="28"/>
        </w:rPr>
        <w:t>onstitucionālā likuma “Par Latvijas Republikas valstisko statusu” pieņemšanas</w:t>
      </w:r>
      <w:r w:rsidR="00EB514C">
        <w:rPr>
          <w:rFonts w:ascii="Times New Roman" w:hAnsi="Times New Roman" w:cs="Times New Roman"/>
          <w:sz w:val="28"/>
          <w:szCs w:val="28"/>
        </w:rPr>
        <w:t xml:space="preserve"> diena)</w:t>
      </w:r>
      <w:r w:rsidR="000A7CDD">
        <w:rPr>
          <w:rFonts w:ascii="Times New Roman" w:hAnsi="Times New Roman" w:cs="Times New Roman"/>
          <w:sz w:val="28"/>
          <w:szCs w:val="28"/>
        </w:rPr>
        <w:t>.</w:t>
      </w:r>
    </w:p>
    <w:p w:rsidR="000A7CDD" w:rsidRDefault="000A7CDD" w:rsidP="000A7CDD">
      <w:pPr>
        <w:pStyle w:val="Sarakstarindkopa"/>
        <w:spacing w:after="0"/>
        <w:ind w:left="927" w:right="-483"/>
        <w:jc w:val="both"/>
        <w:rPr>
          <w:rFonts w:ascii="Times New Roman" w:hAnsi="Times New Roman" w:cs="Times New Roman"/>
          <w:sz w:val="28"/>
          <w:szCs w:val="28"/>
        </w:rPr>
      </w:pPr>
    </w:p>
    <w:p w:rsidR="000A7CDD" w:rsidRPr="006F25F4" w:rsidRDefault="000A7CDD" w:rsidP="006F25F4">
      <w:pPr>
        <w:spacing w:after="0"/>
        <w:ind w:right="-483" w:firstLine="567"/>
        <w:jc w:val="both"/>
        <w:rPr>
          <w:rFonts w:ascii="Times New Roman" w:hAnsi="Times New Roman" w:cs="Times New Roman"/>
          <w:sz w:val="28"/>
          <w:szCs w:val="28"/>
        </w:rPr>
      </w:pPr>
      <w:r w:rsidRPr="006F25F4">
        <w:rPr>
          <w:rFonts w:ascii="Times New Roman" w:hAnsi="Times New Roman" w:cs="Times New Roman"/>
          <w:sz w:val="28"/>
          <w:szCs w:val="28"/>
        </w:rPr>
        <w:t xml:space="preserve">Attiecībā uz </w:t>
      </w:r>
      <w:r w:rsidR="006F25F4" w:rsidRPr="006F25F4">
        <w:rPr>
          <w:rFonts w:ascii="Times New Roman" w:hAnsi="Times New Roman" w:cs="Times New Roman"/>
          <w:sz w:val="28"/>
          <w:szCs w:val="20"/>
          <w:lang w:eastAsia="lv-LV"/>
        </w:rPr>
        <w:t xml:space="preserve">īpaši atzīmējamo svētku un atceres gadadienu </w:t>
      </w:r>
      <w:r w:rsidRPr="006F25F4">
        <w:rPr>
          <w:rFonts w:ascii="Times New Roman" w:hAnsi="Times New Roman" w:cs="Times New Roman"/>
          <w:sz w:val="28"/>
          <w:szCs w:val="28"/>
        </w:rPr>
        <w:t>saturu tika identificēti galvenie pasākumu veidi un rīcības virz</w:t>
      </w:r>
      <w:r w:rsidR="006F25F4" w:rsidRPr="006F25F4">
        <w:rPr>
          <w:rFonts w:ascii="Times New Roman" w:hAnsi="Times New Roman" w:cs="Times New Roman"/>
          <w:sz w:val="28"/>
          <w:szCs w:val="28"/>
        </w:rPr>
        <w:t>ieni, kas nepieciešami, lai pasākumu kopums būtu</w:t>
      </w:r>
      <w:r w:rsidRPr="006F25F4">
        <w:rPr>
          <w:rFonts w:ascii="Times New Roman" w:hAnsi="Times New Roman" w:cs="Times New Roman"/>
          <w:sz w:val="28"/>
          <w:szCs w:val="28"/>
        </w:rPr>
        <w:t xml:space="preserve"> daudzveidīgs, pamanāms</w:t>
      </w:r>
      <w:r w:rsidR="006F25F4" w:rsidRPr="006F25F4">
        <w:rPr>
          <w:rFonts w:ascii="Times New Roman" w:hAnsi="Times New Roman" w:cs="Times New Roman"/>
          <w:sz w:val="28"/>
          <w:szCs w:val="28"/>
        </w:rPr>
        <w:t>, ar ieguldījumu sabiedriskās domas attīstībā un valsts nākotnē:</w:t>
      </w:r>
    </w:p>
    <w:p w:rsidR="006F25F4" w:rsidRDefault="006F25F4"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rPr>
        <w:t>galvenā vēstījuma jeb moto noformulēšana;</w:t>
      </w:r>
    </w:p>
    <w:p w:rsidR="006F25F4" w:rsidRDefault="006F25F4"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valsts iekšējā komunikācija par pasākumu;</w:t>
      </w:r>
    </w:p>
    <w:p w:rsidR="006F25F4" w:rsidRDefault="006F25F4"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publicitātes materiāli starptautiskai auditorijai;</w:t>
      </w:r>
    </w:p>
    <w:p w:rsidR="006F25F4" w:rsidRDefault="006F25F4"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zinātniskā konference;</w:t>
      </w:r>
    </w:p>
    <w:p w:rsidR="004C749B" w:rsidRDefault="004C749B"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izglītojošās aktivitātes;</w:t>
      </w:r>
    </w:p>
    <w:p w:rsidR="00E910C5" w:rsidRDefault="00E910C5"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kultūras pasākumu kopums: izstādes, kinoseansi, svētku koncerts;</w:t>
      </w:r>
    </w:p>
    <w:p w:rsidR="006F25F4" w:rsidRDefault="00E910C5" w:rsidP="00E910C5">
      <w:pPr>
        <w:pStyle w:val="Sarakstarindkopa"/>
        <w:numPr>
          <w:ilvl w:val="0"/>
          <w:numId w:val="7"/>
        </w:numPr>
        <w:spacing w:after="0"/>
        <w:ind w:left="993" w:right="-483" w:hanging="426"/>
        <w:jc w:val="both"/>
        <w:rPr>
          <w:rFonts w:ascii="Times New Roman" w:hAnsi="Times New Roman" w:cs="Times New Roman"/>
          <w:sz w:val="28"/>
          <w:szCs w:val="28"/>
          <w:lang w:eastAsia="lv-LV"/>
        </w:rPr>
      </w:pPr>
      <w:r>
        <w:rPr>
          <w:rFonts w:ascii="Times New Roman" w:hAnsi="Times New Roman" w:cs="Times New Roman"/>
          <w:sz w:val="28"/>
          <w:szCs w:val="28"/>
          <w:lang w:eastAsia="lv-LV"/>
        </w:rPr>
        <w:t>sabiedrisko mediju iesaiste.</w:t>
      </w:r>
    </w:p>
    <w:p w:rsidR="004D0C12" w:rsidRDefault="004D0C12" w:rsidP="004D0C12">
      <w:pPr>
        <w:spacing w:after="0"/>
        <w:ind w:right="-483"/>
        <w:jc w:val="both"/>
        <w:rPr>
          <w:rFonts w:ascii="Times New Roman" w:hAnsi="Times New Roman" w:cs="Times New Roman"/>
          <w:sz w:val="28"/>
          <w:szCs w:val="28"/>
          <w:lang w:eastAsia="lv-LV"/>
        </w:rPr>
      </w:pPr>
    </w:p>
    <w:p w:rsidR="00362C8E" w:rsidRDefault="004D0C12" w:rsidP="004C749B">
      <w:pPr>
        <w:spacing w:after="0"/>
        <w:ind w:right="-483" w:firstLine="709"/>
        <w:jc w:val="both"/>
        <w:rPr>
          <w:rFonts w:ascii="Times New Roman" w:hAnsi="Times New Roman" w:cs="Times New Roman"/>
          <w:sz w:val="28"/>
          <w:szCs w:val="20"/>
          <w:lang w:eastAsia="lv-LV"/>
        </w:rPr>
      </w:pPr>
      <w:r>
        <w:rPr>
          <w:rFonts w:ascii="Times New Roman" w:hAnsi="Times New Roman" w:cs="Times New Roman"/>
          <w:sz w:val="28"/>
          <w:szCs w:val="28"/>
          <w:lang w:eastAsia="lv-LV"/>
        </w:rPr>
        <w:t xml:space="preserve">Ņemot vērā </w:t>
      </w:r>
      <w:r w:rsidR="00DF7F7D">
        <w:rPr>
          <w:rFonts w:ascii="Times New Roman" w:hAnsi="Times New Roman" w:cs="Times New Roman"/>
          <w:sz w:val="28"/>
          <w:szCs w:val="28"/>
          <w:lang w:eastAsia="lv-LV"/>
        </w:rPr>
        <w:t xml:space="preserve">Kultūras ministrijas rīkotajā </w:t>
      </w:r>
      <w:r>
        <w:rPr>
          <w:rFonts w:ascii="Times New Roman" w:hAnsi="Times New Roman" w:cs="Times New Roman"/>
          <w:sz w:val="28"/>
          <w:szCs w:val="20"/>
          <w:lang w:eastAsia="lv-LV"/>
        </w:rPr>
        <w:t>2017.gad</w:t>
      </w:r>
      <w:r w:rsidR="00DF7F7D">
        <w:rPr>
          <w:rFonts w:ascii="Times New Roman" w:hAnsi="Times New Roman" w:cs="Times New Roman"/>
          <w:sz w:val="28"/>
          <w:szCs w:val="20"/>
          <w:lang w:eastAsia="lv-LV"/>
        </w:rPr>
        <w:t>a 7.februāra starpinstitucionāla</w:t>
      </w:r>
      <w:r>
        <w:rPr>
          <w:rFonts w:ascii="Times New Roman" w:hAnsi="Times New Roman" w:cs="Times New Roman"/>
          <w:sz w:val="28"/>
          <w:szCs w:val="20"/>
          <w:lang w:eastAsia="lv-LV"/>
        </w:rPr>
        <w:t xml:space="preserve">jā sanāksmē izdarītos secinājumus, </w:t>
      </w:r>
      <w:r w:rsidR="00DF7F7D" w:rsidRPr="006F25F4">
        <w:rPr>
          <w:rFonts w:ascii="Times New Roman" w:hAnsi="Times New Roman" w:cs="Times New Roman"/>
          <w:sz w:val="28"/>
          <w:szCs w:val="20"/>
          <w:lang w:eastAsia="lv-LV"/>
        </w:rPr>
        <w:t xml:space="preserve">īpaši atzīmējamo svētku un atceres gadadienu </w:t>
      </w:r>
      <w:r w:rsidR="00DF7F7D">
        <w:rPr>
          <w:rFonts w:ascii="Times New Roman" w:hAnsi="Times New Roman" w:cs="Times New Roman"/>
          <w:sz w:val="28"/>
          <w:szCs w:val="20"/>
          <w:lang w:eastAsia="lv-LV"/>
        </w:rPr>
        <w:t xml:space="preserve">pasākumu īstenošanā ir nepieciešama daudzu dažāda līmeņa institūciju iesaiste (Valsts prezidenta kanceleja, Latvijas Republikas Saeima, Valsts kanceleja, ministrijas un to pakļautības iestādes, </w:t>
      </w:r>
      <w:r w:rsidR="00256F9A">
        <w:rPr>
          <w:rFonts w:ascii="Times New Roman" w:hAnsi="Times New Roman" w:cs="Times New Roman"/>
          <w:sz w:val="28"/>
          <w:szCs w:val="20"/>
          <w:lang w:eastAsia="lv-LV"/>
        </w:rPr>
        <w:t xml:space="preserve">pašvaldības, </w:t>
      </w:r>
      <w:r w:rsidR="00DF7F7D">
        <w:rPr>
          <w:rFonts w:ascii="Times New Roman" w:hAnsi="Times New Roman" w:cs="Times New Roman"/>
          <w:sz w:val="28"/>
          <w:szCs w:val="20"/>
          <w:lang w:eastAsia="lv-LV"/>
        </w:rPr>
        <w:t xml:space="preserve">nevalstiskās organizācijas), </w:t>
      </w:r>
      <w:r w:rsidR="00A35D12">
        <w:rPr>
          <w:rFonts w:ascii="Times New Roman" w:hAnsi="Times New Roman" w:cs="Times New Roman"/>
          <w:sz w:val="28"/>
          <w:szCs w:val="20"/>
          <w:lang w:eastAsia="lv-LV"/>
        </w:rPr>
        <w:t>turklāt pasākumiem ir jābūt vērstiem uz visplašāko auditoriju neatkarīgi no vecuma, nacionalitātes vai politiskās pārliecības. L</w:t>
      </w:r>
      <w:r w:rsidR="00DF7F7D">
        <w:rPr>
          <w:rFonts w:ascii="Times New Roman" w:hAnsi="Times New Roman" w:cs="Times New Roman"/>
          <w:sz w:val="28"/>
          <w:szCs w:val="20"/>
          <w:lang w:eastAsia="lv-LV"/>
        </w:rPr>
        <w:t xml:space="preserve">īdz ar to </w:t>
      </w:r>
      <w:r w:rsidR="00362C8E" w:rsidRPr="006F25F4">
        <w:rPr>
          <w:rFonts w:ascii="Times New Roman" w:hAnsi="Times New Roman" w:cs="Times New Roman"/>
          <w:sz w:val="28"/>
          <w:szCs w:val="20"/>
          <w:lang w:eastAsia="lv-LV"/>
        </w:rPr>
        <w:t>īpaši atzīmējamo svētku un atceres gadadienu</w:t>
      </w:r>
      <w:r w:rsidR="00362C8E">
        <w:rPr>
          <w:rFonts w:ascii="Times New Roman" w:hAnsi="Times New Roman" w:cs="Times New Roman"/>
          <w:sz w:val="28"/>
          <w:szCs w:val="20"/>
          <w:lang w:eastAsia="lv-LV"/>
        </w:rPr>
        <w:t xml:space="preserve"> centrālo pasākumu </w:t>
      </w:r>
      <w:r w:rsidR="00DF7F7D">
        <w:rPr>
          <w:rFonts w:ascii="Times New Roman" w:hAnsi="Times New Roman" w:cs="Times New Roman"/>
          <w:sz w:val="28"/>
          <w:szCs w:val="20"/>
          <w:lang w:eastAsia="lv-LV"/>
        </w:rPr>
        <w:t xml:space="preserve">koordinatora funkcijas </w:t>
      </w:r>
      <w:r w:rsidR="00523314">
        <w:rPr>
          <w:rFonts w:ascii="Times New Roman" w:hAnsi="Times New Roman" w:cs="Times New Roman"/>
          <w:sz w:val="28"/>
          <w:szCs w:val="20"/>
          <w:lang w:eastAsia="lv-LV"/>
        </w:rPr>
        <w:t>vissekmīgāk varētu v</w:t>
      </w:r>
      <w:r w:rsidR="00A35D12">
        <w:rPr>
          <w:rFonts w:ascii="Times New Roman" w:hAnsi="Times New Roman" w:cs="Times New Roman"/>
          <w:sz w:val="28"/>
          <w:szCs w:val="20"/>
          <w:lang w:eastAsia="lv-LV"/>
        </w:rPr>
        <w:t xml:space="preserve">eikt </w:t>
      </w:r>
      <w:r w:rsidR="00A35D12" w:rsidRPr="00362C8E">
        <w:rPr>
          <w:rFonts w:ascii="Times New Roman" w:hAnsi="Times New Roman" w:cs="Times New Roman"/>
          <w:b/>
          <w:sz w:val="28"/>
          <w:szCs w:val="20"/>
          <w:lang w:eastAsia="lv-LV"/>
        </w:rPr>
        <w:t>Latvijas Republikas Saeima</w:t>
      </w:r>
      <w:r w:rsidR="006F7CE8">
        <w:rPr>
          <w:rFonts w:ascii="Times New Roman" w:hAnsi="Times New Roman" w:cs="Times New Roman"/>
          <w:b/>
          <w:sz w:val="28"/>
          <w:szCs w:val="20"/>
          <w:lang w:eastAsia="lv-LV"/>
        </w:rPr>
        <w:t xml:space="preserve">s </w:t>
      </w:r>
      <w:r w:rsidR="00790AE6">
        <w:rPr>
          <w:rFonts w:ascii="Times New Roman" w:hAnsi="Times New Roman" w:cs="Times New Roman"/>
          <w:b/>
          <w:sz w:val="28"/>
          <w:szCs w:val="20"/>
          <w:lang w:eastAsia="lv-LV"/>
        </w:rPr>
        <w:t>Administrācijai</w:t>
      </w:r>
      <w:r w:rsidR="000F6204">
        <w:rPr>
          <w:rFonts w:ascii="Times New Roman" w:hAnsi="Times New Roman" w:cs="Times New Roman"/>
          <w:sz w:val="28"/>
          <w:szCs w:val="20"/>
          <w:lang w:eastAsia="lv-LV"/>
        </w:rPr>
        <w:t>, katrā konkrētā gadījumā izvēloties sadarbības partnerus svētku pasākumu pro</w:t>
      </w:r>
      <w:r w:rsidR="00256F9A">
        <w:rPr>
          <w:rFonts w:ascii="Times New Roman" w:hAnsi="Times New Roman" w:cs="Times New Roman"/>
          <w:sz w:val="28"/>
          <w:szCs w:val="20"/>
          <w:lang w:eastAsia="lv-LV"/>
        </w:rPr>
        <w:t>grammas izveidei un īstenošanai un</w:t>
      </w:r>
      <w:r w:rsidR="004C749B">
        <w:rPr>
          <w:rFonts w:ascii="Times New Roman" w:hAnsi="Times New Roman" w:cs="Times New Roman"/>
          <w:sz w:val="28"/>
          <w:szCs w:val="20"/>
          <w:lang w:eastAsia="lv-LV"/>
        </w:rPr>
        <w:t xml:space="preserve"> iesa</w:t>
      </w:r>
      <w:r w:rsidR="00362C8E">
        <w:rPr>
          <w:rFonts w:ascii="Times New Roman" w:hAnsi="Times New Roman" w:cs="Times New Roman"/>
          <w:sz w:val="28"/>
          <w:szCs w:val="20"/>
          <w:lang w:eastAsia="lv-LV"/>
        </w:rPr>
        <w:t>istot tos darba grupā, piemēram:</w:t>
      </w:r>
    </w:p>
    <w:p w:rsidR="00E25F20" w:rsidRDefault="00E25F20" w:rsidP="00E25F20">
      <w:pPr>
        <w:pStyle w:val="Sarakstarindkopa"/>
        <w:numPr>
          <w:ilvl w:val="0"/>
          <w:numId w:val="8"/>
        </w:numPr>
        <w:spacing w:after="0"/>
        <w:ind w:left="851" w:right="-483" w:hanging="284"/>
        <w:jc w:val="both"/>
        <w:rPr>
          <w:rFonts w:ascii="Times New Roman" w:hAnsi="Times New Roman" w:cs="Times New Roman"/>
          <w:sz w:val="28"/>
          <w:szCs w:val="20"/>
          <w:lang w:eastAsia="lv-LV"/>
        </w:rPr>
      </w:pPr>
      <w:r w:rsidRPr="00362C8E">
        <w:rPr>
          <w:rFonts w:ascii="Times New Roman" w:hAnsi="Times New Roman" w:cs="Times New Roman"/>
          <w:sz w:val="28"/>
          <w:szCs w:val="28"/>
          <w:lang w:eastAsia="lv-LV"/>
        </w:rPr>
        <w:t xml:space="preserve">Valsts kanceleju – </w:t>
      </w:r>
      <w:r w:rsidRPr="00362C8E">
        <w:rPr>
          <w:rFonts w:ascii="Times New Roman" w:hAnsi="Times New Roman"/>
          <w:sz w:val="28"/>
          <w:szCs w:val="28"/>
        </w:rPr>
        <w:t>pasākumu komunikācijas kampaņu nodrošināšanai</w:t>
      </w:r>
      <w:r>
        <w:rPr>
          <w:rFonts w:ascii="Times New Roman" w:hAnsi="Times New Roman"/>
          <w:sz w:val="28"/>
          <w:szCs w:val="28"/>
        </w:rPr>
        <w:t>;</w:t>
      </w:r>
    </w:p>
    <w:p w:rsidR="00E25F20" w:rsidRPr="00362C8E" w:rsidRDefault="00E25F20" w:rsidP="00E25F20">
      <w:pPr>
        <w:pStyle w:val="Sarakstarindkopa"/>
        <w:numPr>
          <w:ilvl w:val="0"/>
          <w:numId w:val="8"/>
        </w:numPr>
        <w:spacing w:after="0"/>
        <w:ind w:left="851" w:right="-483"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lastRenderedPageBreak/>
        <w:t xml:space="preserve">Ārlietu ministriju un /vai tās pārraudzībā esošās institūcijas – </w:t>
      </w:r>
      <w:r w:rsidRPr="00362C8E">
        <w:rPr>
          <w:rFonts w:ascii="Times New Roman" w:hAnsi="Times New Roman" w:cs="Times New Roman"/>
          <w:sz w:val="28"/>
          <w:szCs w:val="28"/>
          <w:lang w:eastAsia="lv-LV"/>
        </w:rPr>
        <w:t>starptautiskai auditorijai domātu publicitātes mate</w:t>
      </w:r>
      <w:r>
        <w:rPr>
          <w:rFonts w:ascii="Times New Roman" w:hAnsi="Times New Roman" w:cs="Times New Roman"/>
          <w:sz w:val="28"/>
          <w:szCs w:val="28"/>
          <w:lang w:eastAsia="lv-LV"/>
        </w:rPr>
        <w:t>riālu izveidei un izplatīšanai;</w:t>
      </w:r>
    </w:p>
    <w:p w:rsidR="00E25F20" w:rsidRPr="00E25F20" w:rsidRDefault="00E25F20" w:rsidP="00E25F20">
      <w:pPr>
        <w:pStyle w:val="Sarakstarindkopa"/>
        <w:numPr>
          <w:ilvl w:val="0"/>
          <w:numId w:val="8"/>
        </w:numPr>
        <w:spacing w:after="0"/>
        <w:ind w:left="851" w:right="-483" w:hanging="284"/>
        <w:jc w:val="both"/>
        <w:rPr>
          <w:rFonts w:ascii="Times New Roman" w:hAnsi="Times New Roman" w:cs="Times New Roman"/>
          <w:sz w:val="28"/>
          <w:szCs w:val="20"/>
          <w:lang w:eastAsia="lv-LV"/>
        </w:rPr>
      </w:pPr>
      <w:r w:rsidRPr="00362C8E">
        <w:rPr>
          <w:rFonts w:ascii="Times New Roman" w:hAnsi="Times New Roman" w:cs="Times New Roman"/>
          <w:sz w:val="28"/>
          <w:szCs w:val="20"/>
          <w:lang w:eastAsia="lv-LV"/>
        </w:rPr>
        <w:t>Izglī</w:t>
      </w:r>
      <w:r>
        <w:rPr>
          <w:rFonts w:ascii="Times New Roman" w:hAnsi="Times New Roman" w:cs="Times New Roman"/>
          <w:sz w:val="28"/>
          <w:szCs w:val="20"/>
          <w:lang w:eastAsia="lv-LV"/>
        </w:rPr>
        <w:t>tības un zinātnes ministriju un</w:t>
      </w:r>
      <w:r w:rsidRPr="00362C8E">
        <w:rPr>
          <w:rFonts w:ascii="Times New Roman" w:hAnsi="Times New Roman" w:cs="Times New Roman"/>
          <w:sz w:val="28"/>
          <w:szCs w:val="20"/>
          <w:lang w:eastAsia="lv-LV"/>
        </w:rPr>
        <w:t>/vai tās pārraudzībā esošās institūcijas – konferenču, semināru, skolēnu konkursu u.c. ar pētniecību un izglītību saistītu pasāku</w:t>
      </w:r>
      <w:r>
        <w:rPr>
          <w:rFonts w:ascii="Times New Roman" w:hAnsi="Times New Roman" w:cs="Times New Roman"/>
          <w:sz w:val="28"/>
          <w:szCs w:val="20"/>
          <w:lang w:eastAsia="lv-LV"/>
        </w:rPr>
        <w:t>mu īstenošanai;</w:t>
      </w:r>
    </w:p>
    <w:p w:rsidR="00E25F20" w:rsidRDefault="00E25F20" w:rsidP="00E25F20">
      <w:pPr>
        <w:pStyle w:val="Sarakstarindkopa"/>
        <w:numPr>
          <w:ilvl w:val="0"/>
          <w:numId w:val="8"/>
        </w:numPr>
        <w:spacing w:after="0"/>
        <w:ind w:left="851" w:right="-483" w:hanging="284"/>
        <w:jc w:val="both"/>
        <w:rPr>
          <w:rFonts w:ascii="Times New Roman" w:hAnsi="Times New Roman" w:cs="Times New Roman"/>
          <w:sz w:val="28"/>
          <w:szCs w:val="20"/>
          <w:lang w:eastAsia="lv-LV"/>
        </w:rPr>
      </w:pPr>
      <w:r>
        <w:rPr>
          <w:rFonts w:ascii="Times New Roman" w:hAnsi="Times New Roman"/>
          <w:sz w:val="28"/>
          <w:szCs w:val="28"/>
        </w:rPr>
        <w:t xml:space="preserve">Aizsardzības ministriju – </w:t>
      </w:r>
      <w:r w:rsidRPr="00362C8E">
        <w:rPr>
          <w:rFonts w:ascii="Times New Roman" w:hAnsi="Times New Roman"/>
          <w:sz w:val="28"/>
          <w:szCs w:val="28"/>
        </w:rPr>
        <w:t>Nacionālo bruņoto spēku iesaistei svinīgajās ceremonijās</w:t>
      </w:r>
      <w:r>
        <w:rPr>
          <w:rFonts w:ascii="Times New Roman" w:hAnsi="Times New Roman"/>
          <w:sz w:val="28"/>
          <w:szCs w:val="28"/>
        </w:rPr>
        <w:t>;</w:t>
      </w:r>
    </w:p>
    <w:p w:rsidR="00362C8E" w:rsidRPr="00E25F20" w:rsidRDefault="00E25F20" w:rsidP="00E25F20">
      <w:pPr>
        <w:pStyle w:val="Sarakstarindkopa"/>
        <w:numPr>
          <w:ilvl w:val="0"/>
          <w:numId w:val="8"/>
        </w:numPr>
        <w:spacing w:after="0"/>
        <w:ind w:left="851" w:right="-483" w:hanging="284"/>
        <w:jc w:val="both"/>
        <w:rPr>
          <w:rFonts w:ascii="Times New Roman" w:hAnsi="Times New Roman" w:cs="Times New Roman"/>
          <w:sz w:val="28"/>
          <w:szCs w:val="20"/>
          <w:lang w:eastAsia="lv-LV"/>
        </w:rPr>
      </w:pPr>
      <w:r w:rsidRPr="00E25F20">
        <w:rPr>
          <w:rFonts w:ascii="Times New Roman" w:hAnsi="Times New Roman" w:cs="Times New Roman"/>
          <w:sz w:val="28"/>
          <w:szCs w:val="20"/>
          <w:lang w:eastAsia="lv-LV"/>
        </w:rPr>
        <w:t>Kultūras ministriju un/vai tās pārraudzībā esošās institūcijas – izstāžu, kino seansu, koncertu u.c. kultūras pasākumu īstenošanai.</w:t>
      </w:r>
    </w:p>
    <w:p w:rsidR="00E25F20" w:rsidRPr="00362C8E" w:rsidRDefault="00E25F20" w:rsidP="00E25F20">
      <w:pPr>
        <w:pStyle w:val="Sarakstarindkopa"/>
        <w:spacing w:after="0"/>
        <w:ind w:left="993" w:right="-483" w:hanging="284"/>
        <w:jc w:val="both"/>
        <w:rPr>
          <w:rFonts w:ascii="Times New Roman" w:hAnsi="Times New Roman" w:cs="Times New Roman"/>
          <w:sz w:val="28"/>
          <w:szCs w:val="20"/>
          <w:lang w:eastAsia="lv-LV"/>
        </w:rPr>
      </w:pPr>
    </w:p>
    <w:p w:rsidR="00E73601" w:rsidRDefault="000F6204" w:rsidP="000B6A3F">
      <w:pPr>
        <w:spacing w:after="0"/>
        <w:ind w:right="-483" w:firstLine="709"/>
        <w:jc w:val="both"/>
        <w:rPr>
          <w:rFonts w:ascii="Times New Roman" w:hAnsi="Times New Roman"/>
          <w:sz w:val="28"/>
          <w:szCs w:val="28"/>
        </w:rPr>
      </w:pPr>
      <w:r w:rsidRPr="00806842">
        <w:rPr>
          <w:rFonts w:ascii="Times New Roman" w:hAnsi="Times New Roman" w:cs="Times New Roman"/>
          <w:sz w:val="28"/>
          <w:szCs w:val="20"/>
          <w:lang w:eastAsia="lv-LV"/>
        </w:rPr>
        <w:t xml:space="preserve">Tā kā </w:t>
      </w:r>
      <w:r w:rsidR="00256F9A" w:rsidRPr="00806842">
        <w:rPr>
          <w:rFonts w:ascii="Times New Roman" w:hAnsi="Times New Roman" w:cs="Times New Roman"/>
          <w:sz w:val="28"/>
          <w:szCs w:val="20"/>
          <w:lang w:eastAsia="lv-LV"/>
        </w:rPr>
        <w:t>īpaši atzīmējamo svētku un atceres pasākumu nodrošināšana nav iespējama institūciju esošā budžeta ietvaros</w:t>
      </w:r>
      <w:r w:rsidR="00256F9A" w:rsidRPr="00806842">
        <w:rPr>
          <w:rFonts w:ascii="Times New Roman" w:hAnsi="Times New Roman" w:cs="Times New Roman"/>
          <w:sz w:val="28"/>
          <w:szCs w:val="28"/>
          <w:lang w:eastAsia="lv-LV"/>
        </w:rPr>
        <w:t>,</w:t>
      </w:r>
      <w:r w:rsidR="00256F9A" w:rsidRPr="00806842">
        <w:rPr>
          <w:rFonts w:ascii="Times New Roman" w:hAnsi="Times New Roman"/>
          <w:sz w:val="28"/>
          <w:szCs w:val="28"/>
        </w:rPr>
        <w:t xml:space="preserve"> </w:t>
      </w:r>
      <w:r w:rsidR="00E25F20">
        <w:rPr>
          <w:rFonts w:ascii="Times New Roman" w:hAnsi="Times New Roman"/>
          <w:sz w:val="28"/>
          <w:szCs w:val="28"/>
        </w:rPr>
        <w:t xml:space="preserve">Finanšu ministrijai būtu jāplāno </w:t>
      </w:r>
      <w:r w:rsidR="006F7CE8">
        <w:rPr>
          <w:rFonts w:ascii="Times New Roman" w:hAnsi="Times New Roman"/>
          <w:sz w:val="28"/>
          <w:szCs w:val="28"/>
        </w:rPr>
        <w:t xml:space="preserve">šim mērķim </w:t>
      </w:r>
      <w:r w:rsidR="00E25F20" w:rsidRPr="00806842">
        <w:rPr>
          <w:rFonts w:ascii="Times New Roman" w:hAnsi="Times New Roman"/>
          <w:sz w:val="28"/>
          <w:szCs w:val="28"/>
        </w:rPr>
        <w:t>papildu</w:t>
      </w:r>
      <w:r w:rsidR="00E25F20">
        <w:rPr>
          <w:rFonts w:ascii="Times New Roman" w:hAnsi="Times New Roman"/>
          <w:sz w:val="28"/>
          <w:szCs w:val="28"/>
        </w:rPr>
        <w:t xml:space="preserve"> valsts budžeta</w:t>
      </w:r>
      <w:r w:rsidR="00E25F20" w:rsidRPr="00806842">
        <w:rPr>
          <w:rFonts w:ascii="Times New Roman" w:hAnsi="Times New Roman"/>
          <w:sz w:val="28"/>
          <w:szCs w:val="28"/>
        </w:rPr>
        <w:t xml:space="preserve"> finansējums atbilstoši gadadienu kalendārajam grafikam</w:t>
      </w:r>
      <w:r w:rsidR="00E25F20">
        <w:rPr>
          <w:rFonts w:ascii="Times New Roman" w:hAnsi="Times New Roman"/>
          <w:sz w:val="28"/>
          <w:szCs w:val="28"/>
        </w:rPr>
        <w:t>. Ņemot vērā iepriekšējo pieredzi (skat. tabulu 4.-6.lp.), secināms, ka īpaši atzīmējamo gadadienu nodrošināšanai plānojamais vidējais finansējuma apjoms ir</w:t>
      </w:r>
      <w:r w:rsidR="004B3499">
        <w:rPr>
          <w:rFonts w:ascii="Times New Roman" w:hAnsi="Times New Roman"/>
          <w:sz w:val="28"/>
          <w:szCs w:val="28"/>
        </w:rPr>
        <w:t xml:space="preserve"> 140 000 </w:t>
      </w:r>
      <w:r w:rsidR="004B3499" w:rsidRPr="004B3499">
        <w:rPr>
          <w:rFonts w:ascii="Times New Roman" w:hAnsi="Times New Roman"/>
          <w:i/>
          <w:sz w:val="28"/>
          <w:szCs w:val="28"/>
        </w:rPr>
        <w:t>euro</w:t>
      </w:r>
      <w:r w:rsidR="00E25F20">
        <w:rPr>
          <w:rFonts w:ascii="Times New Roman" w:hAnsi="Times New Roman"/>
          <w:sz w:val="28"/>
          <w:szCs w:val="28"/>
        </w:rPr>
        <w:t xml:space="preserve"> vienam pasākumu kopumam. S</w:t>
      </w:r>
      <w:r w:rsidR="004B3499">
        <w:rPr>
          <w:rFonts w:ascii="Times New Roman" w:hAnsi="Times New Roman"/>
          <w:sz w:val="28"/>
          <w:szCs w:val="28"/>
        </w:rPr>
        <w:t xml:space="preserve">avukārt koordinējošajai institūcijai </w:t>
      </w:r>
      <w:r w:rsidR="004B3499" w:rsidRPr="00806842">
        <w:rPr>
          <w:rFonts w:ascii="Times New Roman" w:hAnsi="Times New Roman"/>
          <w:sz w:val="28"/>
          <w:szCs w:val="28"/>
        </w:rPr>
        <w:t xml:space="preserve">būtu </w:t>
      </w:r>
      <w:r w:rsidR="00256F9A" w:rsidRPr="00806842">
        <w:rPr>
          <w:rFonts w:ascii="Times New Roman" w:hAnsi="Times New Roman"/>
          <w:sz w:val="28"/>
          <w:szCs w:val="28"/>
        </w:rPr>
        <w:t>savlaicīgi</w:t>
      </w:r>
      <w:r w:rsidR="00256F9A" w:rsidRPr="00806842">
        <w:rPr>
          <w:rFonts w:ascii="Times New Roman" w:hAnsi="Times New Roman"/>
          <w:sz w:val="24"/>
          <w:szCs w:val="24"/>
        </w:rPr>
        <w:t xml:space="preserve"> </w:t>
      </w:r>
      <w:r w:rsidR="003E3B7B">
        <w:rPr>
          <w:rFonts w:ascii="Times New Roman" w:hAnsi="Times New Roman"/>
          <w:sz w:val="28"/>
          <w:szCs w:val="28"/>
        </w:rPr>
        <w:t xml:space="preserve">jāizstrādā pasākumu plāns un </w:t>
      </w:r>
      <w:r w:rsidR="006F7CE8">
        <w:rPr>
          <w:rFonts w:ascii="Times New Roman" w:hAnsi="Times New Roman"/>
          <w:sz w:val="28"/>
          <w:szCs w:val="28"/>
        </w:rPr>
        <w:t xml:space="preserve">precizētais </w:t>
      </w:r>
      <w:r w:rsidR="004B3499">
        <w:rPr>
          <w:rFonts w:ascii="Times New Roman" w:hAnsi="Times New Roman"/>
          <w:sz w:val="28"/>
          <w:szCs w:val="28"/>
        </w:rPr>
        <w:t xml:space="preserve">budžeta pieprasījums </w:t>
      </w:r>
      <w:r w:rsidR="00256F9A" w:rsidRPr="00806842">
        <w:rPr>
          <w:rFonts w:ascii="Times New Roman" w:hAnsi="Times New Roman"/>
          <w:sz w:val="28"/>
          <w:szCs w:val="28"/>
        </w:rPr>
        <w:t>atbilstoši gadadienu kalendārajam grafikam:</w:t>
      </w:r>
    </w:p>
    <w:p w:rsidR="00D05DBE" w:rsidRDefault="00D05DBE" w:rsidP="000B6A3F">
      <w:pPr>
        <w:spacing w:after="0"/>
        <w:ind w:right="-483" w:firstLine="709"/>
        <w:jc w:val="both"/>
        <w:rPr>
          <w:rFonts w:ascii="Times New Roman" w:hAnsi="Times New Roman"/>
          <w:sz w:val="28"/>
          <w:szCs w:val="28"/>
        </w:rPr>
      </w:pPr>
    </w:p>
    <w:tbl>
      <w:tblPr>
        <w:tblStyle w:val="Reatabula"/>
        <w:tblW w:w="9747" w:type="dxa"/>
        <w:tblLayout w:type="fixed"/>
        <w:tblLook w:val="04A0"/>
      </w:tblPr>
      <w:tblGrid>
        <w:gridCol w:w="798"/>
        <w:gridCol w:w="4963"/>
        <w:gridCol w:w="1531"/>
        <w:gridCol w:w="1463"/>
        <w:gridCol w:w="992"/>
      </w:tblGrid>
      <w:tr w:rsidR="00D05DBE" w:rsidTr="00B620B0">
        <w:tc>
          <w:tcPr>
            <w:tcW w:w="798" w:type="dxa"/>
          </w:tcPr>
          <w:p w:rsidR="00D05DBE" w:rsidRPr="003E3B7B" w:rsidRDefault="00D05DBE" w:rsidP="00B620B0">
            <w:pPr>
              <w:ind w:right="-483"/>
              <w:jc w:val="both"/>
              <w:rPr>
                <w:rFonts w:ascii="Times New Roman" w:hAnsi="Times New Roman" w:cs="Times New Roman"/>
                <w:i/>
                <w:sz w:val="24"/>
                <w:szCs w:val="24"/>
                <w:lang w:eastAsia="lv-LV"/>
              </w:rPr>
            </w:pPr>
            <w:r w:rsidRPr="003E3B7B">
              <w:rPr>
                <w:rFonts w:ascii="Times New Roman" w:hAnsi="Times New Roman" w:cs="Times New Roman"/>
                <w:i/>
                <w:sz w:val="24"/>
                <w:szCs w:val="24"/>
                <w:lang w:eastAsia="lv-LV"/>
              </w:rPr>
              <w:t>Gads</w:t>
            </w:r>
          </w:p>
        </w:tc>
        <w:tc>
          <w:tcPr>
            <w:tcW w:w="4963" w:type="dxa"/>
          </w:tcPr>
          <w:p w:rsidR="00D05DBE" w:rsidRPr="003E3B7B" w:rsidRDefault="00D05DBE" w:rsidP="00B620B0">
            <w:pPr>
              <w:ind w:right="-483"/>
              <w:jc w:val="center"/>
              <w:rPr>
                <w:rFonts w:ascii="Times New Roman" w:hAnsi="Times New Roman" w:cs="Times New Roman"/>
                <w:i/>
                <w:sz w:val="24"/>
                <w:szCs w:val="24"/>
                <w:lang w:eastAsia="lv-LV"/>
              </w:rPr>
            </w:pPr>
            <w:r w:rsidRPr="003E3B7B">
              <w:rPr>
                <w:rFonts w:ascii="Times New Roman" w:hAnsi="Times New Roman" w:cs="Times New Roman"/>
                <w:i/>
                <w:sz w:val="24"/>
                <w:szCs w:val="24"/>
                <w:lang w:eastAsia="lv-LV"/>
              </w:rPr>
              <w:t>Svētki un atceres dienas</w:t>
            </w:r>
          </w:p>
        </w:tc>
        <w:tc>
          <w:tcPr>
            <w:tcW w:w="1531" w:type="dxa"/>
          </w:tcPr>
          <w:p w:rsidR="00D05DBE" w:rsidRDefault="00D05DBE" w:rsidP="00B620B0">
            <w:pPr>
              <w:ind w:right="-483"/>
              <w:rPr>
                <w:rFonts w:ascii="Times New Roman" w:hAnsi="Times New Roman" w:cs="Times New Roman"/>
                <w:i/>
                <w:sz w:val="24"/>
                <w:szCs w:val="24"/>
                <w:lang w:eastAsia="lv-LV"/>
              </w:rPr>
            </w:pPr>
            <w:r>
              <w:rPr>
                <w:rFonts w:ascii="Times New Roman" w:hAnsi="Times New Roman" w:cs="Times New Roman"/>
                <w:i/>
                <w:sz w:val="24"/>
                <w:szCs w:val="24"/>
                <w:lang w:eastAsia="lv-LV"/>
              </w:rPr>
              <w:t>Pasākumu</w:t>
            </w:r>
          </w:p>
          <w:p w:rsidR="00D05DBE" w:rsidRPr="003E3B7B" w:rsidRDefault="00D05DBE" w:rsidP="00B620B0">
            <w:pPr>
              <w:ind w:right="-483"/>
              <w:rPr>
                <w:rFonts w:ascii="Times New Roman" w:hAnsi="Times New Roman" w:cs="Times New Roman"/>
                <w:i/>
                <w:sz w:val="24"/>
                <w:szCs w:val="24"/>
                <w:lang w:eastAsia="lv-LV"/>
              </w:rPr>
            </w:pPr>
            <w:r>
              <w:rPr>
                <w:rFonts w:ascii="Times New Roman" w:hAnsi="Times New Roman" w:cs="Times New Roman"/>
                <w:i/>
                <w:sz w:val="24"/>
                <w:szCs w:val="24"/>
                <w:lang w:eastAsia="lv-LV"/>
              </w:rPr>
              <w:t>plāna izstrāde</w:t>
            </w:r>
          </w:p>
        </w:tc>
        <w:tc>
          <w:tcPr>
            <w:tcW w:w="1463" w:type="dxa"/>
          </w:tcPr>
          <w:p w:rsidR="00D05DBE" w:rsidRDefault="00D05DBE" w:rsidP="00B620B0">
            <w:pPr>
              <w:ind w:right="-483"/>
              <w:rPr>
                <w:rFonts w:ascii="Times New Roman" w:hAnsi="Times New Roman" w:cs="Times New Roman"/>
                <w:i/>
                <w:sz w:val="24"/>
                <w:szCs w:val="24"/>
                <w:lang w:eastAsia="lv-LV"/>
              </w:rPr>
            </w:pPr>
            <w:r>
              <w:rPr>
                <w:rFonts w:ascii="Times New Roman" w:hAnsi="Times New Roman" w:cs="Times New Roman"/>
                <w:i/>
                <w:sz w:val="24"/>
                <w:szCs w:val="24"/>
                <w:lang w:eastAsia="lv-LV"/>
              </w:rPr>
              <w:t>Precizētais b</w:t>
            </w:r>
            <w:r w:rsidRPr="003E3B7B">
              <w:rPr>
                <w:rFonts w:ascii="Times New Roman" w:hAnsi="Times New Roman" w:cs="Times New Roman"/>
                <w:i/>
                <w:sz w:val="24"/>
                <w:szCs w:val="24"/>
                <w:lang w:eastAsia="lv-LV"/>
              </w:rPr>
              <w:t>udžeta</w:t>
            </w:r>
          </w:p>
          <w:p w:rsidR="00D05DBE" w:rsidRPr="003E3B7B" w:rsidRDefault="00D05DBE" w:rsidP="00B620B0">
            <w:pPr>
              <w:ind w:right="-483"/>
              <w:rPr>
                <w:rFonts w:ascii="Times New Roman" w:hAnsi="Times New Roman" w:cs="Times New Roman"/>
                <w:i/>
                <w:sz w:val="24"/>
                <w:szCs w:val="24"/>
                <w:lang w:eastAsia="lv-LV"/>
              </w:rPr>
            </w:pPr>
            <w:r>
              <w:rPr>
                <w:rFonts w:ascii="Times New Roman" w:hAnsi="Times New Roman" w:cs="Times New Roman"/>
                <w:i/>
                <w:sz w:val="24"/>
                <w:szCs w:val="24"/>
                <w:lang w:eastAsia="lv-LV"/>
              </w:rPr>
              <w:t>pieprasījums</w:t>
            </w:r>
          </w:p>
        </w:tc>
        <w:tc>
          <w:tcPr>
            <w:tcW w:w="992" w:type="dxa"/>
          </w:tcPr>
          <w:p w:rsidR="00D05DBE" w:rsidRPr="00035D2C" w:rsidRDefault="00D05DBE" w:rsidP="00B620B0">
            <w:pPr>
              <w:ind w:right="-483"/>
              <w:rPr>
                <w:rFonts w:ascii="Times New Roman" w:hAnsi="Times New Roman" w:cs="Times New Roman"/>
                <w:i/>
                <w:sz w:val="24"/>
                <w:szCs w:val="24"/>
                <w:lang w:eastAsia="lv-LV"/>
              </w:rPr>
            </w:pPr>
            <w:r w:rsidRPr="00035D2C">
              <w:rPr>
                <w:rFonts w:ascii="Times New Roman" w:hAnsi="Times New Roman" w:cs="Times New Roman"/>
                <w:i/>
                <w:sz w:val="24"/>
                <w:szCs w:val="24"/>
                <w:lang w:eastAsia="lv-LV"/>
              </w:rPr>
              <w:t>Valsts budžets</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2019.</w:t>
            </w:r>
          </w:p>
        </w:tc>
        <w:tc>
          <w:tcPr>
            <w:tcW w:w="4963" w:type="dxa"/>
          </w:tcPr>
          <w:p w:rsidR="00D05DBE" w:rsidRPr="003E3B7B" w:rsidRDefault="00D05DBE" w:rsidP="00B620B0">
            <w:pPr>
              <w:ind w:right="-483"/>
              <w:rPr>
                <w:rFonts w:ascii="Times New Roman" w:hAnsi="Times New Roman"/>
                <w:sz w:val="24"/>
                <w:szCs w:val="24"/>
              </w:rPr>
            </w:pPr>
            <w:r w:rsidRPr="003E3B7B">
              <w:rPr>
                <w:rFonts w:ascii="Times New Roman" w:hAnsi="Times New Roman"/>
                <w:sz w:val="24"/>
                <w:szCs w:val="24"/>
              </w:rPr>
              <w:t>Baltijas ceļa 30.gadadiena</w:t>
            </w:r>
          </w:p>
          <w:p w:rsidR="00D05DBE" w:rsidRPr="003E3B7B" w:rsidRDefault="00D05DBE" w:rsidP="00B620B0">
            <w:pPr>
              <w:ind w:right="-483"/>
              <w:rPr>
                <w:rFonts w:ascii="Times New Roman" w:hAnsi="Times New Roman" w:cs="Times New Roman"/>
                <w:sz w:val="24"/>
                <w:szCs w:val="24"/>
                <w:lang w:eastAsia="lv-LV"/>
              </w:rPr>
            </w:pPr>
            <w:r w:rsidRPr="003E3B7B">
              <w:rPr>
                <w:rFonts w:ascii="Times New Roman" w:hAnsi="Times New Roman"/>
                <w:sz w:val="24"/>
                <w:szCs w:val="24"/>
              </w:rPr>
              <w:t>(23.augusts)</w:t>
            </w:r>
          </w:p>
        </w:tc>
        <w:tc>
          <w:tcPr>
            <w:tcW w:w="1531"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t>2018.g.</w:t>
            </w:r>
          </w:p>
          <w:p w:rsidR="00D05DBE" w:rsidRPr="003E3B7B" w:rsidRDefault="00D05DBE" w:rsidP="00B620B0">
            <w:pPr>
              <w:ind w:right="-483"/>
              <w:jc w:val="both"/>
              <w:rPr>
                <w:rFonts w:ascii="Times New Roman" w:hAnsi="Times New Roman"/>
                <w:sz w:val="24"/>
                <w:szCs w:val="24"/>
              </w:rPr>
            </w:pPr>
            <w:r>
              <w:rPr>
                <w:rFonts w:ascii="Times New Roman" w:hAnsi="Times New Roman"/>
                <w:sz w:val="24"/>
                <w:szCs w:val="24"/>
              </w:rPr>
              <w:t>31.maijs</w:t>
            </w:r>
          </w:p>
        </w:tc>
        <w:tc>
          <w:tcPr>
            <w:tcW w:w="1463"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t>2018.g.</w:t>
            </w:r>
          </w:p>
          <w:p w:rsidR="00D05DBE" w:rsidRPr="003E3B7B" w:rsidRDefault="00D05DBE" w:rsidP="00B620B0">
            <w:pPr>
              <w:ind w:right="-483"/>
              <w:jc w:val="both"/>
              <w:rPr>
                <w:rFonts w:ascii="Times New Roman" w:hAnsi="Times New Roman"/>
                <w:sz w:val="24"/>
                <w:szCs w:val="24"/>
              </w:rPr>
            </w:pPr>
            <w:r>
              <w:rPr>
                <w:rFonts w:ascii="Times New Roman" w:hAnsi="Times New Roman"/>
                <w:sz w:val="24"/>
                <w:szCs w:val="24"/>
              </w:rPr>
              <w:t>30.jūnijs</w:t>
            </w:r>
          </w:p>
        </w:tc>
        <w:tc>
          <w:tcPr>
            <w:tcW w:w="992" w:type="dxa"/>
          </w:tcPr>
          <w:p w:rsidR="00D05DBE" w:rsidRPr="00035D2C" w:rsidRDefault="00D05DBE" w:rsidP="00B620B0">
            <w:pPr>
              <w:ind w:right="-483"/>
              <w:jc w:val="both"/>
              <w:rPr>
                <w:rFonts w:ascii="Times New Roman" w:hAnsi="Times New Roman"/>
                <w:sz w:val="24"/>
                <w:szCs w:val="24"/>
              </w:rPr>
            </w:pPr>
            <w:r w:rsidRPr="00035D2C">
              <w:rPr>
                <w:rFonts w:ascii="Times New Roman" w:hAnsi="Times New Roman"/>
                <w:sz w:val="24"/>
                <w:szCs w:val="24"/>
              </w:rPr>
              <w:t>2019</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2020.</w:t>
            </w:r>
          </w:p>
        </w:tc>
        <w:tc>
          <w:tcPr>
            <w:tcW w:w="4963" w:type="dxa"/>
          </w:tcPr>
          <w:p w:rsidR="00D05DBE" w:rsidRPr="003E3B7B" w:rsidRDefault="00D05DBE" w:rsidP="00B620B0">
            <w:pPr>
              <w:ind w:right="-483"/>
              <w:rPr>
                <w:rFonts w:ascii="Times New Roman" w:hAnsi="Times New Roman"/>
                <w:sz w:val="24"/>
                <w:szCs w:val="24"/>
              </w:rPr>
            </w:pPr>
            <w:r>
              <w:rPr>
                <w:rFonts w:ascii="Times New Roman" w:hAnsi="Times New Roman" w:cs="Times New Roman"/>
                <w:sz w:val="24"/>
                <w:szCs w:val="24"/>
              </w:rPr>
              <w:t xml:space="preserve">Latvijas Republikas Neatkarības </w:t>
            </w:r>
            <w:r w:rsidRPr="003E3B7B">
              <w:rPr>
                <w:rFonts w:ascii="Times New Roman" w:hAnsi="Times New Roman" w:cs="Times New Roman"/>
                <w:sz w:val="24"/>
                <w:szCs w:val="24"/>
              </w:rPr>
              <w:t>atjaunošanas</w:t>
            </w:r>
            <w:r>
              <w:rPr>
                <w:rFonts w:ascii="Times New Roman" w:hAnsi="Times New Roman" w:cs="Times New Roman"/>
                <w:sz w:val="24"/>
                <w:szCs w:val="24"/>
              </w:rPr>
              <w:t xml:space="preserve"> </w:t>
            </w:r>
            <w:r w:rsidRPr="003E3B7B">
              <w:rPr>
                <w:rFonts w:ascii="Times New Roman" w:hAnsi="Times New Roman"/>
                <w:sz w:val="24"/>
                <w:szCs w:val="24"/>
              </w:rPr>
              <w:t>30.gadadiena</w:t>
            </w:r>
          </w:p>
          <w:p w:rsidR="00D05DBE" w:rsidRPr="003E3B7B" w:rsidRDefault="00D05DBE" w:rsidP="00B620B0">
            <w:pPr>
              <w:ind w:right="-483"/>
              <w:rPr>
                <w:rFonts w:ascii="Times New Roman" w:hAnsi="Times New Roman" w:cs="Times New Roman"/>
                <w:sz w:val="24"/>
                <w:szCs w:val="24"/>
                <w:lang w:eastAsia="lv-LV"/>
              </w:rPr>
            </w:pPr>
            <w:r w:rsidRPr="003E3B7B">
              <w:rPr>
                <w:rFonts w:ascii="Times New Roman" w:hAnsi="Times New Roman"/>
                <w:sz w:val="24"/>
                <w:szCs w:val="24"/>
              </w:rPr>
              <w:t>(4.maijs)</w:t>
            </w:r>
          </w:p>
        </w:tc>
        <w:tc>
          <w:tcPr>
            <w:tcW w:w="1531"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t>2019.g.</w:t>
            </w:r>
          </w:p>
          <w:p w:rsidR="00D05DBE" w:rsidRPr="00E73601" w:rsidRDefault="00D05DBE" w:rsidP="00B620B0">
            <w:pPr>
              <w:ind w:right="-483"/>
              <w:jc w:val="both"/>
              <w:rPr>
                <w:rFonts w:ascii="Times New Roman" w:hAnsi="Times New Roman" w:cs="Times New Roman"/>
                <w:sz w:val="28"/>
                <w:szCs w:val="28"/>
              </w:rPr>
            </w:pPr>
            <w:r>
              <w:rPr>
                <w:rFonts w:ascii="Times New Roman" w:hAnsi="Times New Roman"/>
                <w:sz w:val="24"/>
                <w:szCs w:val="24"/>
              </w:rPr>
              <w:t>31.maijs</w:t>
            </w:r>
          </w:p>
        </w:tc>
        <w:tc>
          <w:tcPr>
            <w:tcW w:w="1463"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t>2019.g.</w:t>
            </w:r>
          </w:p>
          <w:p w:rsidR="00D05DBE" w:rsidRPr="00E73601" w:rsidRDefault="00D05DBE" w:rsidP="00B620B0">
            <w:pPr>
              <w:ind w:right="-483"/>
              <w:jc w:val="both"/>
              <w:rPr>
                <w:rFonts w:ascii="Times New Roman" w:hAnsi="Times New Roman" w:cs="Times New Roman"/>
                <w:sz w:val="28"/>
                <w:szCs w:val="28"/>
              </w:rPr>
            </w:pPr>
            <w:r>
              <w:rPr>
                <w:rFonts w:ascii="Times New Roman" w:hAnsi="Times New Roman"/>
                <w:sz w:val="24"/>
                <w:szCs w:val="24"/>
              </w:rPr>
              <w:t>30.jūnijs</w:t>
            </w:r>
          </w:p>
        </w:tc>
        <w:tc>
          <w:tcPr>
            <w:tcW w:w="992" w:type="dxa"/>
          </w:tcPr>
          <w:p w:rsidR="00D05DBE" w:rsidRPr="00035D2C" w:rsidRDefault="00D05DBE" w:rsidP="00B620B0">
            <w:pPr>
              <w:ind w:right="-483"/>
              <w:jc w:val="both"/>
              <w:rPr>
                <w:rFonts w:ascii="Times New Roman" w:hAnsi="Times New Roman"/>
                <w:sz w:val="24"/>
                <w:szCs w:val="24"/>
              </w:rPr>
            </w:pPr>
            <w:r w:rsidRPr="00035D2C">
              <w:rPr>
                <w:rFonts w:ascii="Times New Roman" w:hAnsi="Times New Roman"/>
                <w:sz w:val="24"/>
                <w:szCs w:val="24"/>
              </w:rPr>
              <w:t>2020</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4963" w:type="dxa"/>
          </w:tcPr>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1991.gada barikāžu aizstāvju atceres 30.gadadiena</w:t>
            </w:r>
          </w:p>
          <w:p w:rsidR="00D05DBE" w:rsidRPr="003E3B7B" w:rsidRDefault="00D05DBE" w:rsidP="00B620B0">
            <w:pPr>
              <w:ind w:right="-483"/>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531"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31.maijs</w:t>
            </w:r>
          </w:p>
        </w:tc>
        <w:tc>
          <w:tcPr>
            <w:tcW w:w="1463"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30.jūnijs</w:t>
            </w:r>
          </w:p>
        </w:tc>
        <w:tc>
          <w:tcPr>
            <w:tcW w:w="992" w:type="dxa"/>
          </w:tcPr>
          <w:p w:rsidR="00D05DBE" w:rsidRDefault="00D05DBE" w:rsidP="00B620B0">
            <w:pPr>
              <w:ind w:right="-44"/>
              <w:jc w:val="both"/>
              <w:rPr>
                <w:rFonts w:ascii="Times New Roman" w:hAnsi="Times New Roman"/>
                <w:sz w:val="24"/>
                <w:szCs w:val="24"/>
              </w:rPr>
            </w:pPr>
            <w:r>
              <w:rPr>
                <w:rFonts w:ascii="Times New Roman" w:hAnsi="Times New Roman"/>
                <w:sz w:val="24"/>
                <w:szCs w:val="24"/>
              </w:rPr>
              <w:t>2020/</w:t>
            </w:r>
          </w:p>
          <w:p w:rsidR="00D05DBE" w:rsidRPr="00E25F20" w:rsidRDefault="00D05DBE" w:rsidP="00B620B0">
            <w:pPr>
              <w:ind w:right="-44"/>
              <w:jc w:val="both"/>
              <w:rPr>
                <w:rFonts w:ascii="Times New Roman" w:hAnsi="Times New Roman"/>
                <w:sz w:val="24"/>
                <w:szCs w:val="24"/>
              </w:rPr>
            </w:pPr>
            <w:r>
              <w:rPr>
                <w:rFonts w:ascii="Times New Roman" w:hAnsi="Times New Roman"/>
                <w:sz w:val="24"/>
                <w:szCs w:val="24"/>
              </w:rPr>
              <w:t>2021</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2021.</w:t>
            </w:r>
          </w:p>
        </w:tc>
        <w:tc>
          <w:tcPr>
            <w:tcW w:w="4963" w:type="dxa"/>
          </w:tcPr>
          <w:p w:rsidR="00D05DBE"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de facto</w:t>
            </w:r>
            <w:r>
              <w:rPr>
                <w:rFonts w:ascii="Times New Roman" w:hAnsi="Times New Roman" w:cs="Times New Roman"/>
                <w:sz w:val="24"/>
                <w:szCs w:val="24"/>
              </w:rPr>
              <w:t xml:space="preserve"> atjaunošanas</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30.gadadiena</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(21.augusts)</w:t>
            </w:r>
          </w:p>
        </w:tc>
        <w:tc>
          <w:tcPr>
            <w:tcW w:w="1531"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31.maijs</w:t>
            </w:r>
          </w:p>
        </w:tc>
        <w:tc>
          <w:tcPr>
            <w:tcW w:w="1463"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2020.g.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30.jūnijs</w:t>
            </w:r>
          </w:p>
        </w:tc>
        <w:tc>
          <w:tcPr>
            <w:tcW w:w="992" w:type="dxa"/>
          </w:tcPr>
          <w:p w:rsidR="00D05DBE" w:rsidRPr="00E25F20" w:rsidRDefault="00D05DBE" w:rsidP="00B620B0">
            <w:pPr>
              <w:ind w:right="-483"/>
              <w:jc w:val="both"/>
              <w:rPr>
                <w:rFonts w:ascii="Times New Roman" w:hAnsi="Times New Roman"/>
                <w:sz w:val="24"/>
                <w:szCs w:val="24"/>
              </w:rPr>
            </w:pPr>
            <w:r>
              <w:rPr>
                <w:rFonts w:ascii="Times New Roman" w:hAnsi="Times New Roman"/>
                <w:sz w:val="24"/>
                <w:szCs w:val="24"/>
              </w:rPr>
              <w:t>2021</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2024.</w:t>
            </w:r>
          </w:p>
        </w:tc>
        <w:tc>
          <w:tcPr>
            <w:tcW w:w="4963" w:type="dxa"/>
          </w:tcPr>
          <w:p w:rsidR="00D05DBE" w:rsidRPr="003E3B7B" w:rsidRDefault="00D05DBE" w:rsidP="00B620B0">
            <w:pPr>
              <w:ind w:right="-483"/>
              <w:rPr>
                <w:rFonts w:ascii="Times New Roman" w:hAnsi="Times New Roman"/>
                <w:sz w:val="24"/>
                <w:szCs w:val="24"/>
              </w:rPr>
            </w:pPr>
            <w:r w:rsidRPr="003E3B7B">
              <w:rPr>
                <w:rFonts w:ascii="Times New Roman" w:hAnsi="Times New Roman"/>
                <w:sz w:val="24"/>
                <w:szCs w:val="24"/>
              </w:rPr>
              <w:t>Baltijas ceļa 35.gadadiena</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sz w:val="24"/>
                <w:szCs w:val="24"/>
              </w:rPr>
              <w:t>(23.augusts)</w:t>
            </w:r>
          </w:p>
        </w:tc>
        <w:tc>
          <w:tcPr>
            <w:tcW w:w="1531"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B620B0">
            <w:pPr>
              <w:ind w:right="-483"/>
              <w:jc w:val="both"/>
              <w:rPr>
                <w:rFonts w:ascii="Times New Roman" w:hAnsi="Times New Roman"/>
                <w:sz w:val="28"/>
                <w:szCs w:val="28"/>
              </w:rPr>
            </w:pPr>
            <w:r w:rsidRPr="00E25F20">
              <w:rPr>
                <w:rFonts w:ascii="Times New Roman" w:hAnsi="Times New Roman"/>
                <w:sz w:val="24"/>
                <w:szCs w:val="24"/>
              </w:rPr>
              <w:t>31.maijs</w:t>
            </w:r>
          </w:p>
        </w:tc>
        <w:tc>
          <w:tcPr>
            <w:tcW w:w="1463"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2023.g.</w:t>
            </w:r>
          </w:p>
          <w:p w:rsidR="00D05DBE" w:rsidRPr="00E25F20" w:rsidRDefault="00D05DBE" w:rsidP="00B620B0">
            <w:pPr>
              <w:ind w:right="-483"/>
              <w:jc w:val="both"/>
              <w:rPr>
                <w:rFonts w:ascii="Times New Roman" w:hAnsi="Times New Roman"/>
                <w:sz w:val="28"/>
                <w:szCs w:val="28"/>
              </w:rPr>
            </w:pPr>
            <w:r w:rsidRPr="00E25F20">
              <w:rPr>
                <w:rFonts w:ascii="Times New Roman" w:hAnsi="Times New Roman"/>
                <w:sz w:val="24"/>
                <w:szCs w:val="24"/>
              </w:rPr>
              <w:t>30.jūnijs</w:t>
            </w:r>
          </w:p>
        </w:tc>
        <w:tc>
          <w:tcPr>
            <w:tcW w:w="992" w:type="dxa"/>
          </w:tcPr>
          <w:p w:rsidR="00D05DBE" w:rsidRPr="00E25F20" w:rsidRDefault="00D05DBE" w:rsidP="00B620B0">
            <w:pPr>
              <w:ind w:right="-483"/>
              <w:jc w:val="both"/>
              <w:rPr>
                <w:rFonts w:ascii="Times New Roman" w:hAnsi="Times New Roman"/>
                <w:sz w:val="24"/>
                <w:szCs w:val="24"/>
              </w:rPr>
            </w:pPr>
            <w:r>
              <w:rPr>
                <w:rFonts w:ascii="Times New Roman" w:hAnsi="Times New Roman"/>
                <w:sz w:val="24"/>
                <w:szCs w:val="24"/>
              </w:rPr>
              <w:t>2024</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2025.</w:t>
            </w:r>
          </w:p>
        </w:tc>
        <w:tc>
          <w:tcPr>
            <w:tcW w:w="4963" w:type="dxa"/>
          </w:tcPr>
          <w:p w:rsidR="00D05DBE" w:rsidRPr="003E3B7B" w:rsidRDefault="00D05DBE" w:rsidP="00B620B0">
            <w:pPr>
              <w:ind w:right="-483"/>
              <w:rPr>
                <w:rFonts w:ascii="Times New Roman" w:hAnsi="Times New Roman"/>
                <w:sz w:val="24"/>
                <w:szCs w:val="24"/>
              </w:rPr>
            </w:pPr>
            <w:r w:rsidRPr="003E3B7B">
              <w:rPr>
                <w:rFonts w:ascii="Times New Roman" w:hAnsi="Times New Roman" w:cs="Times New Roman"/>
                <w:sz w:val="24"/>
                <w:szCs w:val="24"/>
              </w:rPr>
              <w:t>Latvijas Republikas Neatkarības atjaunošanas</w:t>
            </w:r>
            <w:r>
              <w:rPr>
                <w:rFonts w:ascii="Times New Roman" w:hAnsi="Times New Roman" w:cs="Times New Roman"/>
                <w:sz w:val="24"/>
                <w:szCs w:val="24"/>
              </w:rPr>
              <w:t xml:space="preserve"> </w:t>
            </w:r>
            <w:r w:rsidRPr="003E3B7B">
              <w:rPr>
                <w:rFonts w:ascii="Times New Roman" w:hAnsi="Times New Roman"/>
                <w:sz w:val="24"/>
                <w:szCs w:val="24"/>
              </w:rPr>
              <w:t>35.gadadiena</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sz w:val="24"/>
                <w:szCs w:val="24"/>
              </w:rPr>
              <w:t>(4.maijs)</w:t>
            </w:r>
          </w:p>
        </w:tc>
        <w:tc>
          <w:tcPr>
            <w:tcW w:w="1531"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31.maijs</w:t>
            </w:r>
          </w:p>
        </w:tc>
        <w:tc>
          <w:tcPr>
            <w:tcW w:w="1463"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2024.g.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30.jūnijs</w:t>
            </w:r>
          </w:p>
        </w:tc>
        <w:tc>
          <w:tcPr>
            <w:tcW w:w="992" w:type="dxa"/>
          </w:tcPr>
          <w:p w:rsidR="00D05DBE" w:rsidRPr="00E25F20" w:rsidRDefault="00D05DBE" w:rsidP="00B620B0">
            <w:pPr>
              <w:ind w:right="-483"/>
              <w:jc w:val="both"/>
              <w:rPr>
                <w:rFonts w:ascii="Times New Roman" w:hAnsi="Times New Roman"/>
                <w:sz w:val="24"/>
                <w:szCs w:val="24"/>
              </w:rPr>
            </w:pPr>
            <w:r>
              <w:rPr>
                <w:rFonts w:ascii="Times New Roman" w:hAnsi="Times New Roman"/>
                <w:sz w:val="24"/>
                <w:szCs w:val="24"/>
              </w:rPr>
              <w:t>2025</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4963" w:type="dxa"/>
          </w:tcPr>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1991.gada barikāžu aizstāvju atceres 35.gadadiena</w:t>
            </w:r>
          </w:p>
          <w:p w:rsidR="00D05DBE" w:rsidRPr="003E3B7B" w:rsidRDefault="00D05DBE" w:rsidP="00B620B0">
            <w:pPr>
              <w:ind w:right="-483"/>
              <w:rPr>
                <w:rFonts w:ascii="Times New Roman" w:hAnsi="Times New Roman" w:cs="Times New Roman"/>
                <w:sz w:val="24"/>
                <w:szCs w:val="24"/>
                <w:lang w:eastAsia="lv-LV"/>
              </w:rPr>
            </w:pPr>
            <w:r w:rsidRPr="003E3B7B">
              <w:rPr>
                <w:rFonts w:ascii="Times New Roman" w:hAnsi="Times New Roman" w:cs="Times New Roman"/>
                <w:sz w:val="24"/>
                <w:szCs w:val="24"/>
              </w:rPr>
              <w:t>(20.janvāris)</w:t>
            </w:r>
          </w:p>
        </w:tc>
        <w:tc>
          <w:tcPr>
            <w:tcW w:w="1531"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31.maijs</w:t>
            </w:r>
          </w:p>
        </w:tc>
        <w:tc>
          <w:tcPr>
            <w:tcW w:w="1463" w:type="dxa"/>
          </w:tcPr>
          <w:p w:rsidR="00D05DBE" w:rsidRPr="00E25F20" w:rsidRDefault="00D05DBE" w:rsidP="00B620B0">
            <w:pPr>
              <w:ind w:right="-483"/>
              <w:jc w:val="both"/>
              <w:rPr>
                <w:rFonts w:ascii="Times New Roman" w:hAnsi="Times New Roman"/>
                <w:sz w:val="24"/>
                <w:szCs w:val="24"/>
              </w:rPr>
            </w:pPr>
            <w:r w:rsidRPr="00E25F20">
              <w:rPr>
                <w:rFonts w:ascii="Times New Roman" w:hAnsi="Times New Roman"/>
                <w:sz w:val="24"/>
                <w:szCs w:val="24"/>
              </w:rPr>
              <w:t>2025.g.</w:t>
            </w:r>
          </w:p>
          <w:p w:rsidR="00D05DBE" w:rsidRPr="00E25F20" w:rsidRDefault="00D05DBE" w:rsidP="00B620B0">
            <w:pPr>
              <w:ind w:right="-483"/>
              <w:jc w:val="both"/>
              <w:rPr>
                <w:rFonts w:ascii="Times New Roman" w:hAnsi="Times New Roman" w:cs="Times New Roman"/>
                <w:sz w:val="28"/>
                <w:szCs w:val="28"/>
              </w:rPr>
            </w:pPr>
            <w:r w:rsidRPr="00E25F20">
              <w:rPr>
                <w:rFonts w:ascii="Times New Roman" w:hAnsi="Times New Roman"/>
                <w:sz w:val="24"/>
                <w:szCs w:val="24"/>
              </w:rPr>
              <w:t>30.jūnijs</w:t>
            </w:r>
          </w:p>
        </w:tc>
        <w:tc>
          <w:tcPr>
            <w:tcW w:w="992"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t>2025/</w:t>
            </w:r>
          </w:p>
          <w:p w:rsidR="00D05DBE" w:rsidRPr="00E25F20" w:rsidRDefault="00D05DBE" w:rsidP="00B620B0">
            <w:pPr>
              <w:ind w:right="-483"/>
              <w:jc w:val="both"/>
              <w:rPr>
                <w:rFonts w:ascii="Times New Roman" w:hAnsi="Times New Roman"/>
                <w:sz w:val="24"/>
                <w:szCs w:val="24"/>
              </w:rPr>
            </w:pPr>
            <w:r>
              <w:rPr>
                <w:rFonts w:ascii="Times New Roman" w:hAnsi="Times New Roman"/>
                <w:sz w:val="24"/>
                <w:szCs w:val="24"/>
              </w:rPr>
              <w:t>2026</w:t>
            </w:r>
          </w:p>
        </w:tc>
      </w:tr>
      <w:tr w:rsidR="00D05DBE" w:rsidTr="00B620B0">
        <w:tc>
          <w:tcPr>
            <w:tcW w:w="798" w:type="dxa"/>
          </w:tcPr>
          <w:p w:rsidR="00D05DBE" w:rsidRPr="003E3B7B" w:rsidRDefault="00D05DBE" w:rsidP="00B620B0">
            <w:pPr>
              <w:ind w:right="-483"/>
              <w:jc w:val="both"/>
              <w:rPr>
                <w:rFonts w:ascii="Times New Roman" w:hAnsi="Times New Roman" w:cs="Times New Roman"/>
                <w:sz w:val="24"/>
                <w:szCs w:val="24"/>
                <w:lang w:eastAsia="lv-LV"/>
              </w:rPr>
            </w:pPr>
            <w:r w:rsidRPr="003E3B7B">
              <w:rPr>
                <w:rFonts w:ascii="Times New Roman" w:hAnsi="Times New Roman" w:cs="Times New Roman"/>
                <w:sz w:val="24"/>
                <w:szCs w:val="24"/>
                <w:lang w:eastAsia="lv-LV"/>
              </w:rPr>
              <w:t>2026.</w:t>
            </w:r>
          </w:p>
        </w:tc>
        <w:tc>
          <w:tcPr>
            <w:tcW w:w="4963" w:type="dxa"/>
          </w:tcPr>
          <w:p w:rsidR="00D05DBE"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 xml:space="preserve">Latvijas neatkarības </w:t>
            </w:r>
            <w:r w:rsidRPr="003E3B7B">
              <w:rPr>
                <w:rFonts w:ascii="Times New Roman" w:hAnsi="Times New Roman" w:cs="Times New Roman"/>
                <w:i/>
                <w:sz w:val="24"/>
                <w:szCs w:val="24"/>
              </w:rPr>
              <w:t>de facto</w:t>
            </w:r>
            <w:r>
              <w:rPr>
                <w:rFonts w:ascii="Times New Roman" w:hAnsi="Times New Roman" w:cs="Times New Roman"/>
                <w:sz w:val="24"/>
                <w:szCs w:val="24"/>
              </w:rPr>
              <w:t xml:space="preserve"> atjaunošanas</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lastRenderedPageBreak/>
              <w:t>35.gadadiena</w:t>
            </w:r>
          </w:p>
          <w:p w:rsidR="00D05DBE" w:rsidRPr="003E3B7B" w:rsidRDefault="00D05DBE" w:rsidP="00B620B0">
            <w:pPr>
              <w:ind w:right="-483"/>
              <w:rPr>
                <w:rFonts w:ascii="Times New Roman" w:hAnsi="Times New Roman" w:cs="Times New Roman"/>
                <w:sz w:val="24"/>
                <w:szCs w:val="24"/>
              </w:rPr>
            </w:pPr>
            <w:r w:rsidRPr="003E3B7B">
              <w:rPr>
                <w:rFonts w:ascii="Times New Roman" w:hAnsi="Times New Roman" w:cs="Times New Roman"/>
                <w:sz w:val="24"/>
                <w:szCs w:val="24"/>
              </w:rPr>
              <w:t>(21.augusts)</w:t>
            </w:r>
          </w:p>
        </w:tc>
        <w:tc>
          <w:tcPr>
            <w:tcW w:w="1531"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lastRenderedPageBreak/>
              <w:t>2025.g.</w:t>
            </w:r>
          </w:p>
          <w:p w:rsidR="00D05DBE" w:rsidRPr="00EB514C" w:rsidRDefault="00D05DBE" w:rsidP="00B620B0">
            <w:pPr>
              <w:ind w:right="-483"/>
              <w:jc w:val="both"/>
              <w:rPr>
                <w:rFonts w:ascii="Times New Roman" w:hAnsi="Times New Roman" w:cs="Times New Roman"/>
                <w:sz w:val="28"/>
                <w:szCs w:val="28"/>
              </w:rPr>
            </w:pPr>
            <w:r>
              <w:rPr>
                <w:rFonts w:ascii="Times New Roman" w:hAnsi="Times New Roman"/>
                <w:sz w:val="24"/>
                <w:szCs w:val="24"/>
              </w:rPr>
              <w:lastRenderedPageBreak/>
              <w:t>31.maijs</w:t>
            </w:r>
          </w:p>
        </w:tc>
        <w:tc>
          <w:tcPr>
            <w:tcW w:w="1463" w:type="dxa"/>
          </w:tcPr>
          <w:p w:rsidR="00D05DBE" w:rsidRDefault="00D05DBE" w:rsidP="00B620B0">
            <w:pPr>
              <w:ind w:right="-483"/>
              <w:jc w:val="both"/>
              <w:rPr>
                <w:rFonts w:ascii="Times New Roman" w:hAnsi="Times New Roman"/>
                <w:sz w:val="24"/>
                <w:szCs w:val="24"/>
              </w:rPr>
            </w:pPr>
            <w:r>
              <w:rPr>
                <w:rFonts w:ascii="Times New Roman" w:hAnsi="Times New Roman"/>
                <w:sz w:val="24"/>
                <w:szCs w:val="24"/>
              </w:rPr>
              <w:lastRenderedPageBreak/>
              <w:t>2025.g.</w:t>
            </w:r>
          </w:p>
          <w:p w:rsidR="00D05DBE" w:rsidRPr="00EB514C" w:rsidRDefault="00D05DBE" w:rsidP="00B620B0">
            <w:pPr>
              <w:ind w:right="-483"/>
              <w:jc w:val="both"/>
              <w:rPr>
                <w:rFonts w:ascii="Times New Roman" w:hAnsi="Times New Roman" w:cs="Times New Roman"/>
                <w:sz w:val="28"/>
                <w:szCs w:val="28"/>
              </w:rPr>
            </w:pPr>
            <w:r>
              <w:rPr>
                <w:rFonts w:ascii="Times New Roman" w:hAnsi="Times New Roman"/>
                <w:sz w:val="24"/>
                <w:szCs w:val="24"/>
              </w:rPr>
              <w:lastRenderedPageBreak/>
              <w:t>30.jūnijs</w:t>
            </w:r>
          </w:p>
        </w:tc>
        <w:tc>
          <w:tcPr>
            <w:tcW w:w="992" w:type="dxa"/>
          </w:tcPr>
          <w:p w:rsidR="00D05DBE" w:rsidRDefault="00D05DBE" w:rsidP="00B620B0">
            <w:pPr>
              <w:ind w:right="-483"/>
              <w:jc w:val="both"/>
              <w:rPr>
                <w:rFonts w:ascii="Times New Roman" w:hAnsi="Times New Roman"/>
                <w:sz w:val="24"/>
                <w:szCs w:val="24"/>
              </w:rPr>
            </w:pPr>
          </w:p>
        </w:tc>
      </w:tr>
    </w:tbl>
    <w:p w:rsidR="00D05DBE" w:rsidRPr="00806842" w:rsidRDefault="00D05DBE" w:rsidP="000B6A3F">
      <w:pPr>
        <w:spacing w:after="0"/>
        <w:ind w:right="-483" w:firstLine="709"/>
        <w:jc w:val="both"/>
        <w:rPr>
          <w:rFonts w:ascii="Times New Roman" w:hAnsi="Times New Roman"/>
          <w:sz w:val="28"/>
          <w:szCs w:val="28"/>
        </w:rPr>
      </w:pPr>
    </w:p>
    <w:p w:rsidR="006E216B" w:rsidRDefault="006E216B" w:rsidP="00790AE6">
      <w:pPr>
        <w:spacing w:after="0"/>
        <w:ind w:right="-483"/>
        <w:jc w:val="center"/>
        <w:rPr>
          <w:rFonts w:ascii="Times New Roman" w:hAnsi="Times New Roman" w:cs="Times New Roman"/>
          <w:b/>
          <w:sz w:val="28"/>
          <w:szCs w:val="20"/>
          <w:lang w:eastAsia="lv-LV"/>
        </w:rPr>
      </w:pPr>
      <w:r>
        <w:rPr>
          <w:rFonts w:ascii="Times New Roman" w:hAnsi="Times New Roman" w:cs="Times New Roman"/>
          <w:b/>
          <w:sz w:val="28"/>
          <w:szCs w:val="20"/>
          <w:lang w:eastAsia="lv-LV"/>
        </w:rPr>
        <w:t>Kopsavilkums</w:t>
      </w:r>
    </w:p>
    <w:p w:rsidR="000B6A3F" w:rsidRDefault="000B6A3F" w:rsidP="00B32805">
      <w:pPr>
        <w:spacing w:after="0"/>
        <w:ind w:right="-483"/>
        <w:jc w:val="both"/>
        <w:rPr>
          <w:rFonts w:ascii="Times New Roman" w:hAnsi="Times New Roman" w:cs="Times New Roman"/>
          <w:b/>
          <w:sz w:val="28"/>
          <w:szCs w:val="20"/>
          <w:lang w:eastAsia="lv-LV"/>
        </w:rPr>
      </w:pPr>
    </w:p>
    <w:p w:rsidR="00C101FF" w:rsidRDefault="000B6A3F" w:rsidP="00C101FF">
      <w:pPr>
        <w:spacing w:after="0"/>
        <w:ind w:right="-483" w:firstLine="709"/>
        <w:jc w:val="both"/>
        <w:rPr>
          <w:rFonts w:ascii="Times New Roman" w:hAnsi="Times New Roman" w:cs="Times New Roman"/>
          <w:sz w:val="28"/>
          <w:szCs w:val="20"/>
          <w:lang w:eastAsia="lv-LV"/>
        </w:rPr>
      </w:pPr>
      <w:r w:rsidRPr="000B6A3F">
        <w:rPr>
          <w:rFonts w:ascii="Times New Roman" w:hAnsi="Times New Roman" w:cs="Times New Roman"/>
          <w:sz w:val="28"/>
          <w:szCs w:val="20"/>
          <w:lang w:eastAsia="lv-LV"/>
        </w:rPr>
        <w:t xml:space="preserve">Lai </w:t>
      </w:r>
      <w:r>
        <w:rPr>
          <w:rFonts w:ascii="Times New Roman" w:hAnsi="Times New Roman" w:cs="Times New Roman"/>
          <w:sz w:val="28"/>
          <w:szCs w:val="20"/>
          <w:lang w:eastAsia="lv-LV"/>
        </w:rPr>
        <w:t>nodrošinātu sistemātisku un vienotu pieeju īpaši atzīmējamo svētku un atceres pasākumu īstenošanai valstī, Kultūras ministrija izsaka šādus priekšlikumus:</w:t>
      </w:r>
    </w:p>
    <w:p w:rsidR="00C101FF" w:rsidRPr="000B6A3F" w:rsidRDefault="00C101FF" w:rsidP="00C101FF">
      <w:pPr>
        <w:spacing w:after="0"/>
        <w:ind w:right="-483" w:firstLine="709"/>
        <w:jc w:val="both"/>
        <w:rPr>
          <w:rFonts w:ascii="Times New Roman" w:hAnsi="Times New Roman" w:cs="Times New Roman"/>
          <w:sz w:val="28"/>
          <w:szCs w:val="20"/>
          <w:lang w:eastAsia="lv-LV"/>
        </w:rPr>
      </w:pPr>
    </w:p>
    <w:p w:rsidR="00C101FF" w:rsidRPr="00C101FF" w:rsidRDefault="00C101FF" w:rsidP="00C101FF">
      <w:pPr>
        <w:pStyle w:val="Sarakstarindkopa"/>
        <w:numPr>
          <w:ilvl w:val="0"/>
          <w:numId w:val="4"/>
        </w:numPr>
        <w:spacing w:after="0" w:line="240" w:lineRule="auto"/>
        <w:ind w:right="-483"/>
        <w:jc w:val="both"/>
        <w:rPr>
          <w:rFonts w:ascii="Times New Roman" w:hAnsi="Times New Roman"/>
          <w:color w:val="414142"/>
          <w:sz w:val="28"/>
          <w:szCs w:val="28"/>
        </w:rPr>
      </w:pPr>
      <w:r w:rsidRPr="00C101FF">
        <w:rPr>
          <w:rFonts w:ascii="Times New Roman" w:hAnsi="Times New Roman" w:cs="Times New Roman"/>
          <w:color w:val="000000"/>
          <w:sz w:val="28"/>
          <w:szCs w:val="28"/>
          <w:shd w:val="clear" w:color="auto" w:fill="FFFFFF"/>
        </w:rPr>
        <w:t xml:space="preserve">Finanšu ministrijai </w:t>
      </w:r>
      <w:r w:rsidRPr="00C101FF">
        <w:rPr>
          <w:rFonts w:ascii="Times New Roman" w:hAnsi="Times New Roman" w:cs="Times New Roman"/>
          <w:sz w:val="28"/>
          <w:szCs w:val="20"/>
          <w:lang w:eastAsia="lv-LV"/>
        </w:rPr>
        <w:t>saskaņā ar Informatīvajā ziņojamā ietverto svētku un atceres pasākumu norises laika grafiku,</w:t>
      </w:r>
      <w:r w:rsidRPr="00C101FF">
        <w:rPr>
          <w:rFonts w:ascii="Times New Roman" w:hAnsi="Times New Roman" w:cs="Times New Roman"/>
          <w:color w:val="000000"/>
          <w:sz w:val="28"/>
          <w:szCs w:val="28"/>
          <w:shd w:val="clear" w:color="auto" w:fill="FFFFFF"/>
        </w:rPr>
        <w:t xml:space="preserve"> sagatavojot likumprojektu „Par vidēja termiņa budžeta ietvaru  2019., 2020. un 2021.gadam”  un likumprojektu „Par valsts budžetu 2019.gadam” un turpmākajiem gadiem, paredzēt papildu finansējumu resoram  02 „Saeima” </w:t>
      </w:r>
      <w:r w:rsidRPr="00C101FF">
        <w:rPr>
          <w:rFonts w:ascii="Times New Roman" w:hAnsi="Times New Roman" w:cs="Times New Roman"/>
          <w:sz w:val="28"/>
          <w:szCs w:val="20"/>
          <w:lang w:eastAsia="lv-LV"/>
        </w:rPr>
        <w:t>īpaši atzīmējamo svētku un atceres pasākumu nodrošināšanai;</w:t>
      </w:r>
    </w:p>
    <w:p w:rsidR="006F7CE8" w:rsidRPr="00B43A09" w:rsidRDefault="006F7CE8" w:rsidP="006F7CE8">
      <w:pPr>
        <w:pStyle w:val="Sarakstarindkopa"/>
        <w:spacing w:after="0" w:line="240" w:lineRule="auto"/>
        <w:ind w:right="-483"/>
        <w:jc w:val="both"/>
        <w:rPr>
          <w:rFonts w:ascii="Times New Roman" w:hAnsi="Times New Roman"/>
          <w:color w:val="414142"/>
          <w:sz w:val="28"/>
          <w:szCs w:val="28"/>
        </w:rPr>
      </w:pPr>
    </w:p>
    <w:p w:rsidR="000B6A3F" w:rsidRDefault="006F7CE8" w:rsidP="00B43A09">
      <w:pPr>
        <w:pStyle w:val="Sarakstarindkopa"/>
        <w:numPr>
          <w:ilvl w:val="0"/>
          <w:numId w:val="4"/>
        </w:numPr>
        <w:spacing w:after="0" w:line="240" w:lineRule="auto"/>
        <w:ind w:right="-483"/>
        <w:jc w:val="both"/>
        <w:rPr>
          <w:rFonts w:ascii="Times New Roman" w:hAnsi="Times New Roman"/>
          <w:color w:val="414142"/>
          <w:sz w:val="28"/>
          <w:szCs w:val="28"/>
        </w:rPr>
      </w:pPr>
      <w:r w:rsidRPr="00652B2C">
        <w:rPr>
          <w:rFonts w:ascii="Times New Roman" w:hAnsi="Times New Roman"/>
          <w:sz w:val="28"/>
          <w:szCs w:val="28"/>
        </w:rPr>
        <w:t>Latvijas Republikas Saeimas Administrācijai</w:t>
      </w:r>
      <w:r w:rsidR="000B6A3F" w:rsidRPr="00652B2C">
        <w:rPr>
          <w:rFonts w:ascii="Times New Roman" w:hAnsi="Times New Roman"/>
          <w:sz w:val="28"/>
          <w:szCs w:val="28"/>
        </w:rPr>
        <w:t xml:space="preserve"> uzņemties </w:t>
      </w:r>
      <w:r w:rsidR="000B6A3F" w:rsidRPr="00652B2C">
        <w:rPr>
          <w:rFonts w:ascii="Times New Roman" w:hAnsi="Times New Roman" w:cs="Times New Roman"/>
          <w:sz w:val="28"/>
          <w:szCs w:val="28"/>
          <w:lang w:eastAsia="lv-LV"/>
        </w:rPr>
        <w:t>īpaši atzīmējamo svētku un atceres gadadienu centrālo pasākumu</w:t>
      </w:r>
      <w:r w:rsidR="000B6A3F" w:rsidRPr="00B43A09">
        <w:rPr>
          <w:rFonts w:ascii="Times New Roman" w:hAnsi="Times New Roman" w:cs="Times New Roman"/>
          <w:sz w:val="28"/>
          <w:szCs w:val="28"/>
          <w:lang w:eastAsia="lv-LV"/>
        </w:rPr>
        <w:t xml:space="preserve"> koordinatora funkcijas, pasākumu plānošanā un īstenošanā iesaistot</w:t>
      </w:r>
      <w:r w:rsidR="00B43A09" w:rsidRPr="00B43A09">
        <w:rPr>
          <w:rFonts w:ascii="Times New Roman" w:hAnsi="Times New Roman" w:cs="Times New Roman"/>
          <w:sz w:val="28"/>
          <w:szCs w:val="28"/>
          <w:lang w:eastAsia="lv-LV"/>
        </w:rPr>
        <w:t xml:space="preserve"> gan valsts, gan nevalstiskās organizācijas</w:t>
      </w:r>
      <w:r>
        <w:rPr>
          <w:rFonts w:ascii="Times New Roman" w:hAnsi="Times New Roman"/>
          <w:color w:val="414142"/>
          <w:sz w:val="28"/>
          <w:szCs w:val="28"/>
        </w:rPr>
        <w:t>.</w:t>
      </w:r>
    </w:p>
    <w:p w:rsidR="00B43A09" w:rsidRPr="00B43A09" w:rsidRDefault="00B43A09" w:rsidP="00B43A09">
      <w:pPr>
        <w:pStyle w:val="Sarakstarindkopa"/>
        <w:spacing w:after="0" w:line="240" w:lineRule="auto"/>
        <w:ind w:right="-483"/>
        <w:jc w:val="both"/>
        <w:rPr>
          <w:rFonts w:ascii="Times New Roman" w:hAnsi="Times New Roman"/>
          <w:color w:val="414142"/>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790AE6" w:rsidRPr="00104F28" w:rsidRDefault="00790AE6" w:rsidP="00790AE6">
      <w:p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Kultūras ministre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04F28">
        <w:rPr>
          <w:rFonts w:ascii="Times New Roman" w:eastAsia="Times New Roman" w:hAnsi="Times New Roman" w:cs="Times New Roman"/>
          <w:sz w:val="28"/>
          <w:szCs w:val="28"/>
        </w:rPr>
        <w:t>D.Melbārde</w:t>
      </w:r>
    </w:p>
    <w:p w:rsidR="00790AE6" w:rsidRPr="00104F28" w:rsidRDefault="00790AE6" w:rsidP="00790AE6">
      <w:pPr>
        <w:spacing w:after="0" w:line="240" w:lineRule="auto"/>
        <w:ind w:left="426"/>
        <w:rPr>
          <w:rFonts w:ascii="Times New Roman" w:eastAsia="Times New Roman" w:hAnsi="Times New Roman" w:cs="Times New Roman"/>
          <w:sz w:val="28"/>
          <w:szCs w:val="28"/>
        </w:rPr>
      </w:pPr>
    </w:p>
    <w:p w:rsidR="00790AE6" w:rsidRDefault="00790AE6" w:rsidP="00790AE6">
      <w:pPr>
        <w:ind w:firstLine="284"/>
      </w:pPr>
      <w:r w:rsidRPr="00104F28">
        <w:rPr>
          <w:rFonts w:ascii="Times New Roman" w:eastAsia="Times New Roman" w:hAnsi="Times New Roman" w:cs="Times New Roman"/>
          <w:sz w:val="28"/>
          <w:szCs w:val="28"/>
        </w:rPr>
        <w:t xml:space="preserve">  Vīza: Valsts sekretārs</w:t>
      </w:r>
      <w:r w:rsidRPr="00104F2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04F28">
        <w:rPr>
          <w:rFonts w:ascii="Times New Roman" w:eastAsia="Times New Roman" w:hAnsi="Times New Roman" w:cs="Times New Roman"/>
          <w:sz w:val="28"/>
          <w:szCs w:val="28"/>
        </w:rPr>
        <w:t>S.Voldiņš</w:t>
      </w:r>
    </w:p>
    <w:p w:rsidR="00B43A09" w:rsidRDefault="00B43A09"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790AE6" w:rsidRDefault="00790AE6" w:rsidP="005E56B3">
      <w:pPr>
        <w:spacing w:after="0"/>
        <w:ind w:right="-483" w:firstLine="567"/>
        <w:jc w:val="both"/>
        <w:rPr>
          <w:rFonts w:ascii="Times New Roman" w:hAnsi="Times New Roman" w:cs="Times New Roman"/>
          <w:b/>
          <w:sz w:val="28"/>
          <w:szCs w:val="28"/>
        </w:rPr>
      </w:pPr>
    </w:p>
    <w:p w:rsidR="00790AE6" w:rsidRDefault="00790AE6" w:rsidP="005E56B3">
      <w:pPr>
        <w:spacing w:after="0"/>
        <w:ind w:right="-483" w:firstLine="567"/>
        <w:jc w:val="both"/>
        <w:rPr>
          <w:rFonts w:ascii="Times New Roman" w:hAnsi="Times New Roman" w:cs="Times New Roman"/>
          <w:b/>
          <w:sz w:val="28"/>
          <w:szCs w:val="28"/>
        </w:rPr>
      </w:pPr>
    </w:p>
    <w:p w:rsidR="00B43A09" w:rsidRDefault="00B43A09" w:rsidP="005E56B3">
      <w:pPr>
        <w:spacing w:after="0"/>
        <w:ind w:right="-483" w:firstLine="567"/>
        <w:jc w:val="both"/>
        <w:rPr>
          <w:rFonts w:ascii="Times New Roman" w:hAnsi="Times New Roman" w:cs="Times New Roman"/>
          <w:b/>
          <w:sz w:val="28"/>
          <w:szCs w:val="28"/>
        </w:rPr>
      </w:pPr>
    </w:p>
    <w:p w:rsidR="00B43A09" w:rsidRPr="00790AE6" w:rsidRDefault="00B43A09" w:rsidP="00B43A09">
      <w:pPr>
        <w:pStyle w:val="Pamattekstaatkpe2"/>
        <w:spacing w:after="0" w:line="240" w:lineRule="auto"/>
        <w:ind w:left="0"/>
        <w:jc w:val="both"/>
        <w:rPr>
          <w:rFonts w:ascii="Times New Roman" w:hAnsi="Times New Roman"/>
          <w:sz w:val="20"/>
          <w:szCs w:val="20"/>
          <w:lang w:val="lv-LV"/>
        </w:rPr>
      </w:pPr>
      <w:r w:rsidRPr="00790AE6">
        <w:rPr>
          <w:rFonts w:ascii="Times New Roman" w:hAnsi="Times New Roman"/>
          <w:sz w:val="20"/>
          <w:szCs w:val="20"/>
          <w:lang w:val="lv-LV"/>
        </w:rPr>
        <w:t xml:space="preserve">Treija </w:t>
      </w:r>
      <w:bookmarkStart w:id="6" w:name="OLE_LINK6"/>
      <w:bookmarkStart w:id="7" w:name="OLE_LINK7"/>
      <w:r w:rsidRPr="00790AE6">
        <w:rPr>
          <w:rFonts w:ascii="Times New Roman" w:hAnsi="Times New Roman"/>
          <w:sz w:val="20"/>
          <w:szCs w:val="20"/>
          <w:lang w:val="lv-LV"/>
        </w:rPr>
        <w:t>67330262</w:t>
      </w:r>
    </w:p>
    <w:p w:rsidR="00B43A09" w:rsidRPr="00790AE6" w:rsidRDefault="00882E5F" w:rsidP="00B43A09">
      <w:pPr>
        <w:pStyle w:val="Pamattekstaatkpe2"/>
        <w:spacing w:after="0" w:line="240" w:lineRule="auto"/>
        <w:ind w:left="0"/>
        <w:jc w:val="both"/>
        <w:rPr>
          <w:rFonts w:ascii="Times New Roman" w:hAnsi="Times New Roman"/>
          <w:sz w:val="20"/>
          <w:szCs w:val="20"/>
          <w:lang w:val="lv-LV"/>
        </w:rPr>
      </w:pPr>
      <w:hyperlink r:id="rId8" w:history="1">
        <w:r w:rsidR="00B43A09" w:rsidRPr="00790AE6">
          <w:rPr>
            <w:rStyle w:val="Hipersaite"/>
            <w:rFonts w:ascii="Times New Roman" w:hAnsi="Times New Roman"/>
            <w:sz w:val="20"/>
            <w:szCs w:val="20"/>
            <w:lang w:val="lv-LV"/>
          </w:rPr>
          <w:t>Iluta.Treija@km.gov.lv</w:t>
        </w:r>
      </w:hyperlink>
      <w:r w:rsidR="00B43A09" w:rsidRPr="00790AE6">
        <w:rPr>
          <w:rFonts w:ascii="Times New Roman" w:hAnsi="Times New Roman"/>
          <w:sz w:val="20"/>
          <w:szCs w:val="20"/>
          <w:lang w:val="lv-LV"/>
        </w:rPr>
        <w:t xml:space="preserve"> </w:t>
      </w:r>
    </w:p>
    <w:bookmarkEnd w:id="6"/>
    <w:bookmarkEnd w:id="7"/>
    <w:p w:rsidR="00B43A09" w:rsidRPr="007B62D4" w:rsidRDefault="00B43A09" w:rsidP="00B43A09">
      <w:pPr>
        <w:tabs>
          <w:tab w:val="left" w:pos="720"/>
          <w:tab w:val="left" w:pos="7020"/>
        </w:tabs>
        <w:spacing w:after="0"/>
      </w:pPr>
    </w:p>
    <w:p w:rsidR="00B43A09" w:rsidRPr="005E56B3" w:rsidRDefault="00B43A09" w:rsidP="005E56B3">
      <w:pPr>
        <w:spacing w:after="0"/>
        <w:ind w:right="-483" w:firstLine="567"/>
        <w:jc w:val="both"/>
        <w:rPr>
          <w:rFonts w:ascii="Times New Roman" w:hAnsi="Times New Roman" w:cs="Times New Roman"/>
          <w:b/>
          <w:sz w:val="28"/>
          <w:szCs w:val="28"/>
        </w:rPr>
      </w:pPr>
    </w:p>
    <w:sectPr w:rsidR="00B43A09" w:rsidRPr="005E56B3" w:rsidSect="006C1BC6">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20" w:rsidRDefault="00E25F20" w:rsidP="006C1BC6">
      <w:pPr>
        <w:spacing w:after="0" w:line="240" w:lineRule="auto"/>
      </w:pPr>
      <w:r>
        <w:separator/>
      </w:r>
    </w:p>
  </w:endnote>
  <w:endnote w:type="continuationSeparator" w:id="0">
    <w:p w:rsidR="00E25F20" w:rsidRDefault="00E25F20" w:rsidP="006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517"/>
      <w:docPartObj>
        <w:docPartGallery w:val="Page Numbers (Bottom of Page)"/>
        <w:docPartUnique/>
      </w:docPartObj>
    </w:sdtPr>
    <w:sdtContent>
      <w:p w:rsidR="00E25F20" w:rsidRDefault="00882E5F">
        <w:pPr>
          <w:pStyle w:val="Kjene"/>
          <w:jc w:val="right"/>
        </w:pPr>
        <w:r>
          <w:fldChar w:fldCharType="begin"/>
        </w:r>
        <w:r w:rsidR="007F654D">
          <w:instrText xml:space="preserve"> PAGE   \* MERGEFORMAT </w:instrText>
        </w:r>
        <w:r>
          <w:fldChar w:fldCharType="separate"/>
        </w:r>
        <w:r w:rsidR="009A0AC0">
          <w:rPr>
            <w:noProof/>
          </w:rPr>
          <w:t>2</w:t>
        </w:r>
        <w:r>
          <w:fldChar w:fldCharType="end"/>
        </w:r>
      </w:p>
    </w:sdtContent>
  </w:sdt>
  <w:p w:rsidR="00E25F20" w:rsidRPr="00790AE6" w:rsidRDefault="000236CB">
    <w:pPr>
      <w:pStyle w:val="Kjene"/>
      <w:rPr>
        <w:rFonts w:ascii="Times New Roman" w:hAnsi="Times New Roman" w:cs="Times New Roman"/>
        <w:sz w:val="20"/>
        <w:szCs w:val="20"/>
      </w:rPr>
    </w:pPr>
    <w:r>
      <w:rPr>
        <w:rFonts w:ascii="Times New Roman" w:hAnsi="Times New Roman" w:cs="Times New Roman"/>
        <w:sz w:val="20"/>
        <w:szCs w:val="20"/>
      </w:rPr>
      <w:t>KMZino_28</w:t>
    </w:r>
    <w:r w:rsidR="00C552A1">
      <w:rPr>
        <w:rFonts w:ascii="Times New Roman" w:hAnsi="Times New Roman" w:cs="Times New Roman"/>
        <w:sz w:val="20"/>
        <w:szCs w:val="20"/>
      </w:rPr>
      <w:t>0217_Valsts_svetki</w:t>
    </w:r>
    <w:r w:rsidR="00790AE6" w:rsidRPr="00790AE6">
      <w:rPr>
        <w:rFonts w:ascii="Times New Roman" w:hAnsi="Times New Roman" w:cs="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20" w:rsidRPr="00790AE6" w:rsidRDefault="000236CB">
    <w:pPr>
      <w:pStyle w:val="Kjene"/>
      <w:rPr>
        <w:rFonts w:ascii="Times New Roman" w:hAnsi="Times New Roman" w:cs="Times New Roman"/>
        <w:sz w:val="20"/>
        <w:szCs w:val="20"/>
      </w:rPr>
    </w:pPr>
    <w:r>
      <w:rPr>
        <w:rFonts w:ascii="Times New Roman" w:hAnsi="Times New Roman" w:cs="Times New Roman"/>
        <w:sz w:val="20"/>
        <w:szCs w:val="20"/>
      </w:rPr>
      <w:t>KMZino_28</w:t>
    </w:r>
    <w:r w:rsidR="00C552A1">
      <w:rPr>
        <w:rFonts w:ascii="Times New Roman" w:hAnsi="Times New Roman" w:cs="Times New Roman"/>
        <w:sz w:val="20"/>
        <w:szCs w:val="20"/>
      </w:rPr>
      <w:t>0217_Valsts_svetki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20" w:rsidRDefault="00E25F20" w:rsidP="006C1BC6">
      <w:pPr>
        <w:spacing w:after="0" w:line="240" w:lineRule="auto"/>
      </w:pPr>
      <w:r>
        <w:separator/>
      </w:r>
    </w:p>
  </w:footnote>
  <w:footnote w:type="continuationSeparator" w:id="0">
    <w:p w:rsidR="00E25F20" w:rsidRDefault="00E25F20" w:rsidP="006C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285"/>
    <w:multiLevelType w:val="hybridMultilevel"/>
    <w:tmpl w:val="66F2C0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369472A"/>
    <w:multiLevelType w:val="hybridMultilevel"/>
    <w:tmpl w:val="672EA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505BFD"/>
    <w:multiLevelType w:val="hybridMultilevel"/>
    <w:tmpl w:val="0E8A0D0A"/>
    <w:lvl w:ilvl="0" w:tplc="CF3CF0A2">
      <w:start w:val="1"/>
      <w:numFmt w:val="decimal"/>
      <w:lvlText w:val="%1."/>
      <w:lvlJc w:val="left"/>
      <w:pPr>
        <w:ind w:left="78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439E5228"/>
    <w:multiLevelType w:val="hybridMultilevel"/>
    <w:tmpl w:val="07EE8562"/>
    <w:lvl w:ilvl="0" w:tplc="B7F81B0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62CE3925"/>
    <w:multiLevelType w:val="hybridMultilevel"/>
    <w:tmpl w:val="18A27C3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A317E64"/>
    <w:multiLevelType w:val="hybridMultilevel"/>
    <w:tmpl w:val="33D4CD2E"/>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6">
    <w:nsid w:val="7B2160F9"/>
    <w:multiLevelType w:val="hybridMultilevel"/>
    <w:tmpl w:val="5B82118A"/>
    <w:lvl w:ilvl="0" w:tplc="23AE20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5B4"/>
    <w:rsid w:val="00000485"/>
    <w:rsid w:val="00000B1C"/>
    <w:rsid w:val="00002592"/>
    <w:rsid w:val="00006D2F"/>
    <w:rsid w:val="00007EF1"/>
    <w:rsid w:val="00011B3D"/>
    <w:rsid w:val="00016CB2"/>
    <w:rsid w:val="0002324C"/>
    <w:rsid w:val="000236CB"/>
    <w:rsid w:val="000304B2"/>
    <w:rsid w:val="00046102"/>
    <w:rsid w:val="00051026"/>
    <w:rsid w:val="000723FF"/>
    <w:rsid w:val="000764C1"/>
    <w:rsid w:val="000802EB"/>
    <w:rsid w:val="000819A5"/>
    <w:rsid w:val="00083807"/>
    <w:rsid w:val="000859D5"/>
    <w:rsid w:val="00086134"/>
    <w:rsid w:val="000A2E01"/>
    <w:rsid w:val="000A339D"/>
    <w:rsid w:val="000A7CDD"/>
    <w:rsid w:val="000B5440"/>
    <w:rsid w:val="000B6A3F"/>
    <w:rsid w:val="000C4BCB"/>
    <w:rsid w:val="000D09B6"/>
    <w:rsid w:val="000D232C"/>
    <w:rsid w:val="000D35B4"/>
    <w:rsid w:val="000D681C"/>
    <w:rsid w:val="000E3E3C"/>
    <w:rsid w:val="000E6B75"/>
    <w:rsid w:val="000F18E0"/>
    <w:rsid w:val="000F6204"/>
    <w:rsid w:val="000F6423"/>
    <w:rsid w:val="00103BB2"/>
    <w:rsid w:val="00110DC1"/>
    <w:rsid w:val="0011687A"/>
    <w:rsid w:val="00117690"/>
    <w:rsid w:val="001331B6"/>
    <w:rsid w:val="001347A4"/>
    <w:rsid w:val="00135A05"/>
    <w:rsid w:val="0013769F"/>
    <w:rsid w:val="00152920"/>
    <w:rsid w:val="00152B29"/>
    <w:rsid w:val="001619C5"/>
    <w:rsid w:val="0016772A"/>
    <w:rsid w:val="00172EDB"/>
    <w:rsid w:val="00175143"/>
    <w:rsid w:val="001754D9"/>
    <w:rsid w:val="00181F74"/>
    <w:rsid w:val="001968E6"/>
    <w:rsid w:val="00196BDE"/>
    <w:rsid w:val="001A2D93"/>
    <w:rsid w:val="001A6BC4"/>
    <w:rsid w:val="001B25C1"/>
    <w:rsid w:val="001B2719"/>
    <w:rsid w:val="001C03FC"/>
    <w:rsid w:val="001C287F"/>
    <w:rsid w:val="001C65B2"/>
    <w:rsid w:val="001D51E7"/>
    <w:rsid w:val="001E4175"/>
    <w:rsid w:val="001E65DE"/>
    <w:rsid w:val="001F0ADF"/>
    <w:rsid w:val="001F7475"/>
    <w:rsid w:val="00210733"/>
    <w:rsid w:val="00210F3F"/>
    <w:rsid w:val="00215B79"/>
    <w:rsid w:val="002167DA"/>
    <w:rsid w:val="00220086"/>
    <w:rsid w:val="00221588"/>
    <w:rsid w:val="002332B2"/>
    <w:rsid w:val="00236FC1"/>
    <w:rsid w:val="002376FA"/>
    <w:rsid w:val="00243287"/>
    <w:rsid w:val="00251576"/>
    <w:rsid w:val="00252A26"/>
    <w:rsid w:val="00253F7C"/>
    <w:rsid w:val="00254944"/>
    <w:rsid w:val="00256F9A"/>
    <w:rsid w:val="00264AF6"/>
    <w:rsid w:val="00273417"/>
    <w:rsid w:val="0027391F"/>
    <w:rsid w:val="0028021A"/>
    <w:rsid w:val="002828FA"/>
    <w:rsid w:val="00282E1B"/>
    <w:rsid w:val="002904E4"/>
    <w:rsid w:val="002908F8"/>
    <w:rsid w:val="00290E73"/>
    <w:rsid w:val="00297685"/>
    <w:rsid w:val="002A43AE"/>
    <w:rsid w:val="002A7EB7"/>
    <w:rsid w:val="002C062C"/>
    <w:rsid w:val="002C0CBA"/>
    <w:rsid w:val="002C0E04"/>
    <w:rsid w:val="002C1FA5"/>
    <w:rsid w:val="002C68C7"/>
    <w:rsid w:val="002D0F94"/>
    <w:rsid w:val="002D12D6"/>
    <w:rsid w:val="002E0EB5"/>
    <w:rsid w:val="002E18A4"/>
    <w:rsid w:val="002E622F"/>
    <w:rsid w:val="002E67DE"/>
    <w:rsid w:val="002F491F"/>
    <w:rsid w:val="00300427"/>
    <w:rsid w:val="0030105B"/>
    <w:rsid w:val="003029D3"/>
    <w:rsid w:val="00305706"/>
    <w:rsid w:val="00316248"/>
    <w:rsid w:val="00320F18"/>
    <w:rsid w:val="00321C2D"/>
    <w:rsid w:val="00323674"/>
    <w:rsid w:val="00334357"/>
    <w:rsid w:val="00341BEE"/>
    <w:rsid w:val="003437B0"/>
    <w:rsid w:val="00344082"/>
    <w:rsid w:val="00353E6C"/>
    <w:rsid w:val="003544A5"/>
    <w:rsid w:val="00357F8A"/>
    <w:rsid w:val="0036078C"/>
    <w:rsid w:val="00361683"/>
    <w:rsid w:val="00362C8E"/>
    <w:rsid w:val="00365C84"/>
    <w:rsid w:val="00373D41"/>
    <w:rsid w:val="00376F1C"/>
    <w:rsid w:val="003831B6"/>
    <w:rsid w:val="003852BC"/>
    <w:rsid w:val="00391D45"/>
    <w:rsid w:val="00391E84"/>
    <w:rsid w:val="00393F5D"/>
    <w:rsid w:val="00396D06"/>
    <w:rsid w:val="003A1C83"/>
    <w:rsid w:val="003A5DB3"/>
    <w:rsid w:val="003B7ACB"/>
    <w:rsid w:val="003C179D"/>
    <w:rsid w:val="003C43B3"/>
    <w:rsid w:val="003D11C5"/>
    <w:rsid w:val="003D252A"/>
    <w:rsid w:val="003E3B7B"/>
    <w:rsid w:val="003E5DFF"/>
    <w:rsid w:val="003F0B0A"/>
    <w:rsid w:val="003F5167"/>
    <w:rsid w:val="003F74A5"/>
    <w:rsid w:val="00402CEE"/>
    <w:rsid w:val="00405D28"/>
    <w:rsid w:val="00407DFF"/>
    <w:rsid w:val="00407F6D"/>
    <w:rsid w:val="0041374D"/>
    <w:rsid w:val="0041422D"/>
    <w:rsid w:val="00425EC1"/>
    <w:rsid w:val="0043062F"/>
    <w:rsid w:val="00430E6A"/>
    <w:rsid w:val="00432032"/>
    <w:rsid w:val="00447BDE"/>
    <w:rsid w:val="00447CB9"/>
    <w:rsid w:val="00451BB2"/>
    <w:rsid w:val="00456B51"/>
    <w:rsid w:val="0046305E"/>
    <w:rsid w:val="00465CE0"/>
    <w:rsid w:val="00472FA9"/>
    <w:rsid w:val="00475EC6"/>
    <w:rsid w:val="00477C2E"/>
    <w:rsid w:val="00483D86"/>
    <w:rsid w:val="00487FBA"/>
    <w:rsid w:val="004A0D6C"/>
    <w:rsid w:val="004A4102"/>
    <w:rsid w:val="004B3499"/>
    <w:rsid w:val="004B4D45"/>
    <w:rsid w:val="004C749B"/>
    <w:rsid w:val="004D0C12"/>
    <w:rsid w:val="004D37E9"/>
    <w:rsid w:val="004D519D"/>
    <w:rsid w:val="004E6492"/>
    <w:rsid w:val="004F52CC"/>
    <w:rsid w:val="00502D55"/>
    <w:rsid w:val="00503FD5"/>
    <w:rsid w:val="00505A90"/>
    <w:rsid w:val="005121F5"/>
    <w:rsid w:val="00520A7F"/>
    <w:rsid w:val="005226B1"/>
    <w:rsid w:val="005232C3"/>
    <w:rsid w:val="00523314"/>
    <w:rsid w:val="00527AE7"/>
    <w:rsid w:val="005455CC"/>
    <w:rsid w:val="00551791"/>
    <w:rsid w:val="00560A65"/>
    <w:rsid w:val="00561F5B"/>
    <w:rsid w:val="0056453C"/>
    <w:rsid w:val="00570725"/>
    <w:rsid w:val="0057250C"/>
    <w:rsid w:val="005732F1"/>
    <w:rsid w:val="00577E69"/>
    <w:rsid w:val="00585095"/>
    <w:rsid w:val="005919A5"/>
    <w:rsid w:val="005931F5"/>
    <w:rsid w:val="005A0053"/>
    <w:rsid w:val="005A01CC"/>
    <w:rsid w:val="005A40A9"/>
    <w:rsid w:val="005A7FF0"/>
    <w:rsid w:val="005B7114"/>
    <w:rsid w:val="005C5713"/>
    <w:rsid w:val="005D1463"/>
    <w:rsid w:val="005D2A01"/>
    <w:rsid w:val="005D6CCE"/>
    <w:rsid w:val="005E56B3"/>
    <w:rsid w:val="005F0455"/>
    <w:rsid w:val="00601043"/>
    <w:rsid w:val="00607AA1"/>
    <w:rsid w:val="00610F85"/>
    <w:rsid w:val="00611D77"/>
    <w:rsid w:val="006123F7"/>
    <w:rsid w:val="00622E07"/>
    <w:rsid w:val="006269AA"/>
    <w:rsid w:val="0065169E"/>
    <w:rsid w:val="00652B2C"/>
    <w:rsid w:val="00657DE0"/>
    <w:rsid w:val="0066044E"/>
    <w:rsid w:val="00661102"/>
    <w:rsid w:val="00661C91"/>
    <w:rsid w:val="00662251"/>
    <w:rsid w:val="0067240E"/>
    <w:rsid w:val="00672F91"/>
    <w:rsid w:val="006772CC"/>
    <w:rsid w:val="00681F81"/>
    <w:rsid w:val="00683CF9"/>
    <w:rsid w:val="00686994"/>
    <w:rsid w:val="00692B89"/>
    <w:rsid w:val="00694409"/>
    <w:rsid w:val="006A0892"/>
    <w:rsid w:val="006A0B22"/>
    <w:rsid w:val="006C1BC6"/>
    <w:rsid w:val="006D28B7"/>
    <w:rsid w:val="006E216B"/>
    <w:rsid w:val="006E67DE"/>
    <w:rsid w:val="006F25F4"/>
    <w:rsid w:val="006F7CE8"/>
    <w:rsid w:val="007047B5"/>
    <w:rsid w:val="00705B5F"/>
    <w:rsid w:val="007064C3"/>
    <w:rsid w:val="0070667A"/>
    <w:rsid w:val="00715982"/>
    <w:rsid w:val="00717B27"/>
    <w:rsid w:val="00724514"/>
    <w:rsid w:val="00742363"/>
    <w:rsid w:val="0075114E"/>
    <w:rsid w:val="007573E2"/>
    <w:rsid w:val="007609DC"/>
    <w:rsid w:val="00760B35"/>
    <w:rsid w:val="00760CB0"/>
    <w:rsid w:val="00781B3C"/>
    <w:rsid w:val="00781FAF"/>
    <w:rsid w:val="00790AE6"/>
    <w:rsid w:val="00791B5D"/>
    <w:rsid w:val="007930DA"/>
    <w:rsid w:val="00796CB8"/>
    <w:rsid w:val="007A4164"/>
    <w:rsid w:val="007A60D5"/>
    <w:rsid w:val="007C6B2A"/>
    <w:rsid w:val="007D0E33"/>
    <w:rsid w:val="007D1158"/>
    <w:rsid w:val="007D566B"/>
    <w:rsid w:val="007E06AD"/>
    <w:rsid w:val="007E4EDE"/>
    <w:rsid w:val="007F4462"/>
    <w:rsid w:val="007F5E89"/>
    <w:rsid w:val="007F64E2"/>
    <w:rsid w:val="007F654D"/>
    <w:rsid w:val="007F77B8"/>
    <w:rsid w:val="00801810"/>
    <w:rsid w:val="008027F6"/>
    <w:rsid w:val="0080404D"/>
    <w:rsid w:val="00806842"/>
    <w:rsid w:val="0081052D"/>
    <w:rsid w:val="00812DC4"/>
    <w:rsid w:val="00817275"/>
    <w:rsid w:val="00817921"/>
    <w:rsid w:val="008211E7"/>
    <w:rsid w:val="0082477A"/>
    <w:rsid w:val="00824DFE"/>
    <w:rsid w:val="00825DA5"/>
    <w:rsid w:val="0082705B"/>
    <w:rsid w:val="00833750"/>
    <w:rsid w:val="008349F9"/>
    <w:rsid w:val="00836627"/>
    <w:rsid w:val="00841D90"/>
    <w:rsid w:val="0084321E"/>
    <w:rsid w:val="00846152"/>
    <w:rsid w:val="0085393A"/>
    <w:rsid w:val="0086032B"/>
    <w:rsid w:val="00862EEE"/>
    <w:rsid w:val="00874010"/>
    <w:rsid w:val="00876E3A"/>
    <w:rsid w:val="00882E5F"/>
    <w:rsid w:val="00885BCA"/>
    <w:rsid w:val="00895AF8"/>
    <w:rsid w:val="00897073"/>
    <w:rsid w:val="008A3E12"/>
    <w:rsid w:val="008A4DA0"/>
    <w:rsid w:val="008B00C4"/>
    <w:rsid w:val="008B257A"/>
    <w:rsid w:val="008B66A7"/>
    <w:rsid w:val="008C5B81"/>
    <w:rsid w:val="008E166B"/>
    <w:rsid w:val="008E5199"/>
    <w:rsid w:val="008F1C22"/>
    <w:rsid w:val="008F381B"/>
    <w:rsid w:val="008F660B"/>
    <w:rsid w:val="00903BAC"/>
    <w:rsid w:val="00910F7C"/>
    <w:rsid w:val="00914004"/>
    <w:rsid w:val="00925F9D"/>
    <w:rsid w:val="00926BC7"/>
    <w:rsid w:val="009324B4"/>
    <w:rsid w:val="009325C3"/>
    <w:rsid w:val="0093332A"/>
    <w:rsid w:val="00937253"/>
    <w:rsid w:val="009375D3"/>
    <w:rsid w:val="009404BF"/>
    <w:rsid w:val="009421F1"/>
    <w:rsid w:val="00953674"/>
    <w:rsid w:val="009607B3"/>
    <w:rsid w:val="0096595B"/>
    <w:rsid w:val="00973C27"/>
    <w:rsid w:val="00973F1B"/>
    <w:rsid w:val="00974605"/>
    <w:rsid w:val="00982C11"/>
    <w:rsid w:val="0099103D"/>
    <w:rsid w:val="0099303A"/>
    <w:rsid w:val="00994002"/>
    <w:rsid w:val="0099471C"/>
    <w:rsid w:val="00995FAA"/>
    <w:rsid w:val="009A0AC0"/>
    <w:rsid w:val="009A4C2E"/>
    <w:rsid w:val="009B504B"/>
    <w:rsid w:val="009C13EF"/>
    <w:rsid w:val="009E283F"/>
    <w:rsid w:val="009E5096"/>
    <w:rsid w:val="009E515A"/>
    <w:rsid w:val="009F1F60"/>
    <w:rsid w:val="009F22CF"/>
    <w:rsid w:val="009F54E3"/>
    <w:rsid w:val="00A0532F"/>
    <w:rsid w:val="00A075ED"/>
    <w:rsid w:val="00A13BD9"/>
    <w:rsid w:val="00A25DBA"/>
    <w:rsid w:val="00A31447"/>
    <w:rsid w:val="00A35D12"/>
    <w:rsid w:val="00A61BF8"/>
    <w:rsid w:val="00A70578"/>
    <w:rsid w:val="00A73BEC"/>
    <w:rsid w:val="00A74EF8"/>
    <w:rsid w:val="00A82F71"/>
    <w:rsid w:val="00A85480"/>
    <w:rsid w:val="00A940B6"/>
    <w:rsid w:val="00AA716F"/>
    <w:rsid w:val="00AB5954"/>
    <w:rsid w:val="00AC7067"/>
    <w:rsid w:val="00AD1569"/>
    <w:rsid w:val="00AD3CE8"/>
    <w:rsid w:val="00AD47DF"/>
    <w:rsid w:val="00AD7F69"/>
    <w:rsid w:val="00AE0D1E"/>
    <w:rsid w:val="00AE3E8E"/>
    <w:rsid w:val="00AE4543"/>
    <w:rsid w:val="00AE686B"/>
    <w:rsid w:val="00AE68DE"/>
    <w:rsid w:val="00B02581"/>
    <w:rsid w:val="00B07E07"/>
    <w:rsid w:val="00B12EF6"/>
    <w:rsid w:val="00B15A68"/>
    <w:rsid w:val="00B23078"/>
    <w:rsid w:val="00B263C0"/>
    <w:rsid w:val="00B27BFC"/>
    <w:rsid w:val="00B32805"/>
    <w:rsid w:val="00B33BFD"/>
    <w:rsid w:val="00B3419F"/>
    <w:rsid w:val="00B41F80"/>
    <w:rsid w:val="00B424C0"/>
    <w:rsid w:val="00B42537"/>
    <w:rsid w:val="00B43A09"/>
    <w:rsid w:val="00B4498F"/>
    <w:rsid w:val="00B466A4"/>
    <w:rsid w:val="00B516C8"/>
    <w:rsid w:val="00B52B6F"/>
    <w:rsid w:val="00B53D41"/>
    <w:rsid w:val="00B57217"/>
    <w:rsid w:val="00B575BF"/>
    <w:rsid w:val="00B6003A"/>
    <w:rsid w:val="00B62AF7"/>
    <w:rsid w:val="00B760D6"/>
    <w:rsid w:val="00B80796"/>
    <w:rsid w:val="00B94B90"/>
    <w:rsid w:val="00BA065F"/>
    <w:rsid w:val="00BA465F"/>
    <w:rsid w:val="00BA676C"/>
    <w:rsid w:val="00BB0CE7"/>
    <w:rsid w:val="00BB1DA5"/>
    <w:rsid w:val="00BB321F"/>
    <w:rsid w:val="00BB3312"/>
    <w:rsid w:val="00BB5C2B"/>
    <w:rsid w:val="00BB6A05"/>
    <w:rsid w:val="00BB7226"/>
    <w:rsid w:val="00BC224D"/>
    <w:rsid w:val="00BC5225"/>
    <w:rsid w:val="00BD5E93"/>
    <w:rsid w:val="00BE0ED2"/>
    <w:rsid w:val="00BF1D81"/>
    <w:rsid w:val="00C04B70"/>
    <w:rsid w:val="00C04EB9"/>
    <w:rsid w:val="00C101FF"/>
    <w:rsid w:val="00C15263"/>
    <w:rsid w:val="00C17A79"/>
    <w:rsid w:val="00C23E4A"/>
    <w:rsid w:val="00C3037F"/>
    <w:rsid w:val="00C31381"/>
    <w:rsid w:val="00C32D1D"/>
    <w:rsid w:val="00C47FC7"/>
    <w:rsid w:val="00C52372"/>
    <w:rsid w:val="00C5407C"/>
    <w:rsid w:val="00C552A1"/>
    <w:rsid w:val="00C55A90"/>
    <w:rsid w:val="00C55B65"/>
    <w:rsid w:val="00C57265"/>
    <w:rsid w:val="00C704BF"/>
    <w:rsid w:val="00C74411"/>
    <w:rsid w:val="00C76D10"/>
    <w:rsid w:val="00C76EC9"/>
    <w:rsid w:val="00C76ECF"/>
    <w:rsid w:val="00C77701"/>
    <w:rsid w:val="00C813D1"/>
    <w:rsid w:val="00C83BDE"/>
    <w:rsid w:val="00C8475A"/>
    <w:rsid w:val="00C93194"/>
    <w:rsid w:val="00C93B66"/>
    <w:rsid w:val="00C94393"/>
    <w:rsid w:val="00CA114B"/>
    <w:rsid w:val="00CA3325"/>
    <w:rsid w:val="00CA7C45"/>
    <w:rsid w:val="00CB1F59"/>
    <w:rsid w:val="00CC0C8C"/>
    <w:rsid w:val="00CC75AA"/>
    <w:rsid w:val="00CC76E5"/>
    <w:rsid w:val="00CD021B"/>
    <w:rsid w:val="00CD1028"/>
    <w:rsid w:val="00CE21A3"/>
    <w:rsid w:val="00CF18CC"/>
    <w:rsid w:val="00CF2342"/>
    <w:rsid w:val="00D050CB"/>
    <w:rsid w:val="00D05DBE"/>
    <w:rsid w:val="00D10031"/>
    <w:rsid w:val="00D14DB9"/>
    <w:rsid w:val="00D15EC0"/>
    <w:rsid w:val="00D26DEA"/>
    <w:rsid w:val="00D406DA"/>
    <w:rsid w:val="00D4747F"/>
    <w:rsid w:val="00D63DD0"/>
    <w:rsid w:val="00D739C9"/>
    <w:rsid w:val="00D745EE"/>
    <w:rsid w:val="00D85824"/>
    <w:rsid w:val="00D85B8E"/>
    <w:rsid w:val="00D922A1"/>
    <w:rsid w:val="00D92BFE"/>
    <w:rsid w:val="00D931E8"/>
    <w:rsid w:val="00D961A7"/>
    <w:rsid w:val="00D9679C"/>
    <w:rsid w:val="00D96BC4"/>
    <w:rsid w:val="00DA3543"/>
    <w:rsid w:val="00DA6C0E"/>
    <w:rsid w:val="00DA7E27"/>
    <w:rsid w:val="00DB0A94"/>
    <w:rsid w:val="00DB61CA"/>
    <w:rsid w:val="00DB65D3"/>
    <w:rsid w:val="00DD5080"/>
    <w:rsid w:val="00DE2A63"/>
    <w:rsid w:val="00DF2972"/>
    <w:rsid w:val="00DF48A1"/>
    <w:rsid w:val="00DF4E5A"/>
    <w:rsid w:val="00DF76FB"/>
    <w:rsid w:val="00DF78A1"/>
    <w:rsid w:val="00DF7F7D"/>
    <w:rsid w:val="00E02B69"/>
    <w:rsid w:val="00E049F0"/>
    <w:rsid w:val="00E16E90"/>
    <w:rsid w:val="00E179A9"/>
    <w:rsid w:val="00E25F20"/>
    <w:rsid w:val="00E41230"/>
    <w:rsid w:val="00E54F42"/>
    <w:rsid w:val="00E618F8"/>
    <w:rsid w:val="00E65675"/>
    <w:rsid w:val="00E73601"/>
    <w:rsid w:val="00E87E9F"/>
    <w:rsid w:val="00E910C5"/>
    <w:rsid w:val="00E915A3"/>
    <w:rsid w:val="00E97FCF"/>
    <w:rsid w:val="00EA5810"/>
    <w:rsid w:val="00EB4B16"/>
    <w:rsid w:val="00EB514C"/>
    <w:rsid w:val="00EB5E44"/>
    <w:rsid w:val="00EB6E79"/>
    <w:rsid w:val="00ED0B10"/>
    <w:rsid w:val="00ED274E"/>
    <w:rsid w:val="00ED5CDC"/>
    <w:rsid w:val="00EE0F3C"/>
    <w:rsid w:val="00EE4487"/>
    <w:rsid w:val="00EE4FD2"/>
    <w:rsid w:val="00EF5731"/>
    <w:rsid w:val="00F10D0A"/>
    <w:rsid w:val="00F2489E"/>
    <w:rsid w:val="00F250B3"/>
    <w:rsid w:val="00F2556C"/>
    <w:rsid w:val="00F269E8"/>
    <w:rsid w:val="00F27C68"/>
    <w:rsid w:val="00F4273D"/>
    <w:rsid w:val="00F46A8C"/>
    <w:rsid w:val="00F50135"/>
    <w:rsid w:val="00F62A30"/>
    <w:rsid w:val="00F66D8E"/>
    <w:rsid w:val="00F724A0"/>
    <w:rsid w:val="00F735D7"/>
    <w:rsid w:val="00F76B91"/>
    <w:rsid w:val="00F77395"/>
    <w:rsid w:val="00F8699E"/>
    <w:rsid w:val="00F87E76"/>
    <w:rsid w:val="00F943DE"/>
    <w:rsid w:val="00F94978"/>
    <w:rsid w:val="00FA0989"/>
    <w:rsid w:val="00FA2010"/>
    <w:rsid w:val="00FA561C"/>
    <w:rsid w:val="00FC332A"/>
    <w:rsid w:val="00FE1557"/>
    <w:rsid w:val="00FE60A1"/>
    <w:rsid w:val="00FE7519"/>
    <w:rsid w:val="00FF1320"/>
    <w:rsid w:val="00FF6B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35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0D35B4"/>
    <w:pPr>
      <w:spacing w:after="0"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86032B"/>
    <w:rPr>
      <w:b/>
      <w:bCs/>
    </w:rPr>
  </w:style>
  <w:style w:type="character" w:styleId="Izclums">
    <w:name w:val="Emphasis"/>
    <w:basedOn w:val="Noklusjumarindkopasfonts"/>
    <w:qFormat/>
    <w:rsid w:val="00C813D1"/>
    <w:rPr>
      <w:b/>
      <w:bCs/>
      <w:i w:val="0"/>
      <w:iCs w:val="0"/>
    </w:rPr>
  </w:style>
  <w:style w:type="paragraph" w:styleId="Galvene">
    <w:name w:val="header"/>
    <w:basedOn w:val="Parastais"/>
    <w:link w:val="GalveneRakstz"/>
    <w:uiPriority w:val="99"/>
    <w:unhideWhenUsed/>
    <w:rsid w:val="006C1B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1BC6"/>
  </w:style>
  <w:style w:type="paragraph" w:styleId="Kjene">
    <w:name w:val="footer"/>
    <w:basedOn w:val="Parastais"/>
    <w:link w:val="KjeneRakstz"/>
    <w:uiPriority w:val="99"/>
    <w:unhideWhenUsed/>
    <w:rsid w:val="006C1B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1BC6"/>
  </w:style>
  <w:style w:type="table" w:styleId="Reatabula">
    <w:name w:val="Table Grid"/>
    <w:basedOn w:val="Parastatabula"/>
    <w:uiPriority w:val="59"/>
    <w:rsid w:val="006C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semiHidden/>
    <w:unhideWhenUsed/>
    <w:rsid w:val="002904E4"/>
    <w:rPr>
      <w:color w:val="0000FF"/>
      <w:u w:val="single"/>
    </w:rPr>
  </w:style>
  <w:style w:type="paragraph" w:styleId="Sarakstarindkopa">
    <w:name w:val="List Paragraph"/>
    <w:basedOn w:val="Parastais"/>
    <w:uiPriority w:val="34"/>
    <w:qFormat/>
    <w:rsid w:val="00D4747F"/>
    <w:pPr>
      <w:ind w:left="720"/>
      <w:contextualSpacing/>
    </w:pPr>
  </w:style>
  <w:style w:type="paragraph" w:styleId="Pamattekstaatkpe2">
    <w:name w:val="Body Text Indent 2"/>
    <w:basedOn w:val="Parastais"/>
    <w:link w:val="Pamattekstaatkpe2Rakstz"/>
    <w:uiPriority w:val="99"/>
    <w:semiHidden/>
    <w:unhideWhenUsed/>
    <w:rsid w:val="00B43A09"/>
    <w:pPr>
      <w:spacing w:after="120" w:line="480" w:lineRule="auto"/>
      <w:ind w:left="283"/>
    </w:pPr>
    <w:rPr>
      <w:rFonts w:ascii="Calibri" w:eastAsia="Calibri" w:hAnsi="Calibri" w:cs="Times New Roman"/>
      <w:lang w:val="en-GB"/>
    </w:rPr>
  </w:style>
  <w:style w:type="character" w:customStyle="1" w:styleId="Pamattekstaatkpe2Rakstz">
    <w:name w:val="Pamatteksta atkāpe 2 Rakstz."/>
    <w:basedOn w:val="Noklusjumarindkopasfonts"/>
    <w:link w:val="Pamattekstaatkpe2"/>
    <w:uiPriority w:val="99"/>
    <w:semiHidden/>
    <w:rsid w:val="00B43A09"/>
    <w:rPr>
      <w:rFonts w:ascii="Calibri" w:eastAsia="Calibri" w:hAnsi="Calibri" w:cs="Times New Roman"/>
      <w:lang w:val="en-GB"/>
    </w:rPr>
  </w:style>
  <w:style w:type="paragraph" w:styleId="Balonteksts">
    <w:name w:val="Balloon Text"/>
    <w:basedOn w:val="Parastais"/>
    <w:link w:val="BalontekstsRakstz"/>
    <w:uiPriority w:val="99"/>
    <w:semiHidden/>
    <w:unhideWhenUsed/>
    <w:rsid w:val="00B43A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5C98-397A-4F2D-A85F-FDE88E10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9</Pages>
  <Words>10417</Words>
  <Characters>5938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sistemātisku ilgtermiņa risinājumuīpaši atzīmējamo svētku un atceres pasākumu nodrošināšanai un finansēšanai”</dc:title>
  <dc:subject>Informatīvais ziņojums</dc:subject>
  <dc:creator>Iluta Treija</dc:creator>
  <cp:keywords>KMZino_280217_Valsts_svetki</cp:keywords>
  <dc:description>67330262
Iluta.Treija@km.gov.lv </dc:description>
  <cp:lastModifiedBy>Dzintra Rozīte</cp:lastModifiedBy>
  <cp:revision>24</cp:revision>
  <dcterms:created xsi:type="dcterms:W3CDTF">2017-02-13T07:48:00Z</dcterms:created>
  <dcterms:modified xsi:type="dcterms:W3CDTF">2017-02-28T09:08:00Z</dcterms:modified>
</cp:coreProperties>
</file>