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52" w:rsidRPr="00104462" w:rsidRDefault="00B51D52" w:rsidP="00B51D52">
      <w:pPr>
        <w:pStyle w:val="tv2121"/>
        <w:spacing w:before="0" w:line="240" w:lineRule="auto"/>
        <w:rPr>
          <w:rFonts w:ascii="Times New Roman" w:hAnsi="Times New Roman"/>
          <w:sz w:val="24"/>
          <w:szCs w:val="28"/>
        </w:rPr>
      </w:pPr>
      <w:bookmarkStart w:id="0" w:name="372832"/>
      <w:r w:rsidRPr="00104462">
        <w:rPr>
          <w:rFonts w:ascii="Times New Roman" w:hAnsi="Times New Roman"/>
          <w:sz w:val="24"/>
          <w:szCs w:val="28"/>
        </w:rPr>
        <w:t xml:space="preserve">Ministru kabineta noteikumu projekta </w:t>
      </w:r>
    </w:p>
    <w:p w:rsidR="00B51D52" w:rsidRPr="00104462" w:rsidRDefault="00B51D52" w:rsidP="00B51D52">
      <w:pPr>
        <w:pStyle w:val="tv2121"/>
        <w:spacing w:before="0" w:line="240" w:lineRule="auto"/>
        <w:rPr>
          <w:rFonts w:ascii="Times New Roman" w:hAnsi="Times New Roman"/>
          <w:sz w:val="24"/>
          <w:szCs w:val="28"/>
        </w:rPr>
      </w:pPr>
      <w:r>
        <w:rPr>
          <w:rFonts w:ascii="Times New Roman" w:hAnsi="Times New Roman"/>
          <w:sz w:val="24"/>
          <w:szCs w:val="28"/>
        </w:rPr>
        <w:t>“</w:t>
      </w:r>
      <w:r w:rsidRPr="009D3E49">
        <w:rPr>
          <w:rFonts w:ascii="Times New Roman" w:hAnsi="Times New Roman"/>
          <w:sz w:val="24"/>
          <w:szCs w:val="28"/>
        </w:rPr>
        <w:t>Grozījumi Ministru kabineta 2015.gada 28.jūlija noteikumos Nr.435 “Kārtība, kādā nosaka un kompensē ar sabiedriskā transporta pakalpojumu sniegšanu saistītos zaudējumus un izdevumus un nosaka sabiedriskā transporta pakalpojuma tarifu”</w:t>
      </w:r>
      <w:r>
        <w:rPr>
          <w:rFonts w:ascii="Times New Roman" w:hAnsi="Times New Roman"/>
          <w:sz w:val="24"/>
          <w:szCs w:val="28"/>
        </w:rPr>
        <w:t xml:space="preserve">” </w:t>
      </w:r>
      <w:r w:rsidRPr="00104462">
        <w:rPr>
          <w:rFonts w:ascii="Times New Roman" w:hAnsi="Times New Roman"/>
          <w:sz w:val="24"/>
          <w:szCs w:val="28"/>
        </w:rPr>
        <w:t>sākotnējās ietekmes novērtējuma ziņojums (anotācija)</w:t>
      </w:r>
      <w:bookmarkEnd w:id="0"/>
    </w:p>
    <w:p w:rsidR="00B51D52" w:rsidRPr="002A1C57" w:rsidRDefault="00B51D52" w:rsidP="00B51D52">
      <w:pPr>
        <w:pStyle w:val="naisf"/>
        <w:spacing w:before="0" w:after="0"/>
        <w:jc w:val="right"/>
        <w:rPr>
          <w:sz w:val="28"/>
          <w:szCs w:val="28"/>
        </w:rPr>
      </w:pPr>
    </w:p>
    <w:tbl>
      <w:tblPr>
        <w:tblpPr w:leftFromText="180" w:rightFromText="180" w:vertAnchor="text" w:horzAnchor="margin" w:tblpXSpec="center"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402"/>
        <w:gridCol w:w="5811"/>
      </w:tblGrid>
      <w:tr w:rsidR="00B51D52" w:rsidRPr="00B63299" w:rsidTr="002A0D57">
        <w:trPr>
          <w:trHeight w:val="419"/>
        </w:trPr>
        <w:tc>
          <w:tcPr>
            <w:tcW w:w="5000" w:type="pct"/>
            <w:gridSpan w:val="3"/>
            <w:vAlign w:val="center"/>
          </w:tcPr>
          <w:p w:rsidR="00B51D52" w:rsidRPr="00B63299" w:rsidRDefault="00B51D52" w:rsidP="002A0D57">
            <w:pPr>
              <w:pStyle w:val="naisnod"/>
              <w:spacing w:before="0" w:beforeAutospacing="0" w:after="0" w:afterAutospacing="0"/>
              <w:ind w:left="57" w:right="57"/>
              <w:jc w:val="center"/>
              <w:rPr>
                <w:b/>
              </w:rPr>
            </w:pPr>
            <w:r w:rsidRPr="00B63299">
              <w:rPr>
                <w:b/>
              </w:rPr>
              <w:t>I. Tiesību akta projekta izstrādes nepieciešamība</w:t>
            </w:r>
          </w:p>
        </w:tc>
      </w:tr>
      <w:tr w:rsidR="00B51D52" w:rsidRPr="00B63299" w:rsidTr="00C21986">
        <w:trPr>
          <w:trHeight w:val="415"/>
        </w:trPr>
        <w:tc>
          <w:tcPr>
            <w:tcW w:w="223" w:type="pct"/>
          </w:tcPr>
          <w:p w:rsidR="00B51D52" w:rsidRPr="00B63299" w:rsidRDefault="00B51D52" w:rsidP="002A0D57">
            <w:pPr>
              <w:pStyle w:val="naiskr"/>
              <w:spacing w:before="0" w:after="0"/>
              <w:ind w:left="57" w:right="57"/>
              <w:jc w:val="center"/>
            </w:pPr>
            <w:r w:rsidRPr="00B63299">
              <w:t>1.</w:t>
            </w:r>
          </w:p>
        </w:tc>
        <w:tc>
          <w:tcPr>
            <w:tcW w:w="1764" w:type="pct"/>
          </w:tcPr>
          <w:p w:rsidR="00B51D52" w:rsidRPr="00B63299" w:rsidRDefault="00B51D52" w:rsidP="002A0D57">
            <w:pPr>
              <w:pStyle w:val="naiskr"/>
              <w:spacing w:before="0" w:after="0"/>
              <w:ind w:left="57" w:right="57"/>
            </w:pPr>
            <w:r w:rsidRPr="00B63299">
              <w:t>Pamatojums</w:t>
            </w:r>
          </w:p>
        </w:tc>
        <w:tc>
          <w:tcPr>
            <w:tcW w:w="3013" w:type="pct"/>
          </w:tcPr>
          <w:p w:rsidR="001956A7" w:rsidRPr="001956A7" w:rsidRDefault="001956A7" w:rsidP="001956A7">
            <w:pPr>
              <w:jc w:val="both"/>
            </w:pPr>
            <w:r w:rsidRPr="000A067D">
              <w:t xml:space="preserve">Ministru kabineta noteikumi izstrādāti </w:t>
            </w:r>
            <w:r w:rsidR="004C69C6" w:rsidRPr="000A067D">
              <w:t xml:space="preserve"> pēc Satiksmes ministrijas iniciatīvas,</w:t>
            </w:r>
            <w:r w:rsidR="004C69C6" w:rsidRPr="001956A7">
              <w:t xml:space="preserve"> </w:t>
            </w:r>
            <w:r w:rsidRPr="001956A7">
              <w:t>saskaņā ar Sabiedriskā transporta pakalpojumu likuma 5.panta trešās daļas 4.punktu, 11.panta  pirmo un otro daļu, 12.panta trešo daļu un 16.panta otro daļu</w:t>
            </w:r>
            <w:r>
              <w:t>,</w:t>
            </w:r>
          </w:p>
          <w:p w:rsidR="001956A7" w:rsidRDefault="001956A7" w:rsidP="00B77159">
            <w:pPr>
              <w:jc w:val="both"/>
            </w:pPr>
            <w:r>
              <w:t xml:space="preserve">Ministru kabineta 2016.gada 21.jūnija sēdes protokola Nr.30 </w:t>
            </w:r>
            <w:r w:rsidRPr="00C17A1F">
              <w:t>41.§</w:t>
            </w:r>
            <w:r>
              <w:t xml:space="preserve"> “Noteikumu projekts "Grozījumi Ministru kabineta 2015.gada 31.marta noteikumos Nr.153 "Noteikumi par pasažieru kategorijām, kuras ir tiesīgas izmantot braukšanas maksas atvieglojumus maršrutu tīkla maršrutos"" (TA-1143)</w:t>
            </w:r>
            <w:r w:rsidR="00790EE6">
              <w:t>.</w:t>
            </w:r>
          </w:p>
          <w:p w:rsidR="001956A7" w:rsidRPr="00B63299" w:rsidRDefault="001956A7" w:rsidP="004C499F">
            <w:pPr>
              <w:jc w:val="both"/>
            </w:pPr>
          </w:p>
        </w:tc>
      </w:tr>
      <w:tr w:rsidR="00B51D52" w:rsidRPr="00B63299" w:rsidTr="00C21986">
        <w:trPr>
          <w:trHeight w:val="472"/>
        </w:trPr>
        <w:tc>
          <w:tcPr>
            <w:tcW w:w="223" w:type="pct"/>
          </w:tcPr>
          <w:p w:rsidR="00B51D52" w:rsidRPr="00B63299" w:rsidRDefault="00B51D52" w:rsidP="002A0D57">
            <w:pPr>
              <w:pStyle w:val="naiskr"/>
              <w:spacing w:before="0" w:after="0"/>
              <w:ind w:left="57" w:right="57"/>
              <w:jc w:val="center"/>
            </w:pPr>
            <w:r w:rsidRPr="00B63299">
              <w:t>2.</w:t>
            </w:r>
          </w:p>
        </w:tc>
        <w:tc>
          <w:tcPr>
            <w:tcW w:w="1764" w:type="pct"/>
          </w:tcPr>
          <w:p w:rsidR="00B51D52" w:rsidRPr="00B63299" w:rsidRDefault="00B51D52" w:rsidP="002A0D57">
            <w:pPr>
              <w:pStyle w:val="naiskr"/>
              <w:tabs>
                <w:tab w:val="left" w:pos="170"/>
              </w:tabs>
              <w:spacing w:before="0" w:after="0"/>
              <w:ind w:left="57" w:right="57"/>
            </w:pPr>
            <w:r w:rsidRPr="00B63299">
              <w:t>Pašreizējā situācija un problēmas, kuru risināšanai tiesību akta projekts izstrādāts, tiesiskā regulējuma mērķis un būtība</w:t>
            </w:r>
          </w:p>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 w:rsidR="00B51D52" w:rsidRPr="00B63299" w:rsidRDefault="00B51D52" w:rsidP="002A0D57">
            <w:pPr>
              <w:jc w:val="center"/>
            </w:pPr>
          </w:p>
        </w:tc>
        <w:tc>
          <w:tcPr>
            <w:tcW w:w="3013" w:type="pct"/>
          </w:tcPr>
          <w:p w:rsidR="00B51D52" w:rsidRDefault="00B51D52" w:rsidP="002A0D57">
            <w:pPr>
              <w:jc w:val="both"/>
            </w:pPr>
            <w:r w:rsidRPr="009D3E49">
              <w:t>Ar 2017.gada 1.janvāri ir stājies spēkā 2015.gada 28.jūlija Ministru kabineta noteikumu Nr.435 “Kārtība, kādā nosaka un kompensē ar sabiedriskā transporta pakalpojumu sniegšanu saistītos zaudējumus un izdevumus un nosaka sabiedriskā transporta pakalpojuma tarifu</w:t>
            </w:r>
            <w:r w:rsidR="004C499F">
              <w:t>”</w:t>
            </w:r>
            <w:r w:rsidRPr="009D3E49">
              <w:t xml:space="preserve"> </w:t>
            </w:r>
            <w:r w:rsidR="00155E15">
              <w:t>(turpmāk – MK noteikumi Nr.435)</w:t>
            </w:r>
            <w:r w:rsidR="00F167A7">
              <w:t xml:space="preserve"> </w:t>
            </w:r>
            <w:r w:rsidRPr="009D3E49">
              <w:t xml:space="preserve">pārejas noteikumu 103.punkts, kas paredz svītrot noteikumu </w:t>
            </w:r>
            <w:hyperlink r:id="rId6" w:anchor="p2.3" w:tgtFrame="_blank" w:history="1">
              <w:r w:rsidRPr="003C3D88">
                <w:rPr>
                  <w:rStyle w:val="Hyperlink"/>
                  <w:color w:val="auto"/>
                  <w:u w:val="none"/>
                </w:rPr>
                <w:t>2.3</w:t>
              </w:r>
            </w:hyperlink>
            <w:r w:rsidRPr="003C3D88">
              <w:t xml:space="preserve">. un </w:t>
            </w:r>
            <w:hyperlink r:id="rId7" w:anchor="p6.3" w:tgtFrame="_blank" w:history="1">
              <w:r w:rsidRPr="003C3D88">
                <w:rPr>
                  <w:rStyle w:val="Hyperlink"/>
                  <w:color w:val="auto"/>
                  <w:u w:val="none"/>
                </w:rPr>
                <w:t>6.3</w:t>
              </w:r>
            </w:hyperlink>
            <w:r w:rsidRPr="003C3D88">
              <w:t xml:space="preserve">. apakšpunktu, </w:t>
            </w:r>
            <w:hyperlink r:id="rId8" w:anchor="p9" w:tgtFrame="_blank" w:history="1">
              <w:r w:rsidRPr="003C3D88">
                <w:rPr>
                  <w:rStyle w:val="Hyperlink"/>
                  <w:color w:val="auto"/>
                  <w:u w:val="none"/>
                </w:rPr>
                <w:t>9. punkt</w:t>
              </w:r>
            </w:hyperlink>
            <w:r w:rsidRPr="003C3D88">
              <w:t xml:space="preserve">u un </w:t>
            </w:r>
            <w:hyperlink r:id="rId9" w:anchor="piel5" w:tgtFrame="_blank" w:history="1">
              <w:r w:rsidRPr="003C3D88">
                <w:rPr>
                  <w:rStyle w:val="Hyperlink"/>
                  <w:color w:val="auto"/>
                  <w:u w:val="none"/>
                </w:rPr>
                <w:t>5. pielikuma</w:t>
              </w:r>
            </w:hyperlink>
            <w:r w:rsidRPr="003C3D88">
              <w:t xml:space="preserve"> 13. aili.</w:t>
            </w:r>
            <w:r w:rsidR="00C21986">
              <w:t xml:space="preserve"> Minēt</w:t>
            </w:r>
            <w:r w:rsidR="00155E15">
              <w:t>ie</w:t>
            </w:r>
            <w:r w:rsidR="00C21986">
              <w:t xml:space="preserve"> </w:t>
            </w:r>
            <w:r w:rsidR="00F167A7">
              <w:t xml:space="preserve">noteikumi </w:t>
            </w:r>
            <w:r w:rsidR="00C21986">
              <w:t xml:space="preserve">tika izstrādāti un pieņemti vienotā dokumentu paketē, risinot Pārresoru koordinācijas centra virzītajā </w:t>
            </w:r>
            <w:r w:rsidR="00C21986" w:rsidRPr="00C21986">
              <w:t>informatīvajā ziņojumā "Priekšlikums sabiedriskajā transportā pārvadāto personu ar invaliditāti uzskaitei un identificēšanai"</w:t>
            </w:r>
            <w:r w:rsidR="00C21986">
              <w:t xml:space="preserve"> </w:t>
            </w:r>
            <w:r w:rsidR="00155E15">
              <w:t xml:space="preserve">ietvertos </w:t>
            </w:r>
            <w:r w:rsidR="00C21986">
              <w:t xml:space="preserve"> jautājumus</w:t>
            </w:r>
            <w:r w:rsidR="000F36DA">
              <w:t>. Kā pamata normatīvais akt</w:t>
            </w:r>
            <w:r w:rsidR="00C21986">
              <w:t xml:space="preserve">s tika izdoti Ministru kabineta </w:t>
            </w:r>
            <w:r w:rsidR="00F167A7">
              <w:t xml:space="preserve">2015.gada </w:t>
            </w:r>
            <w:r w:rsidR="00C21986">
              <w:t>31.marta noteikumi Nr.153 “Noteikumi par pasažieru kategorijām, kuras ir tiesīgas izmantot braukšanas maksas atvieglojumus maršrutu tīkla maršrutos”,</w:t>
            </w:r>
            <w:r w:rsidR="00155E15">
              <w:t xml:space="preserve"> (turpmāk – MK noteikumi Nr.153),</w:t>
            </w:r>
            <w:r w:rsidR="00C21986">
              <w:t xml:space="preserve"> kuru ieviešanai un problēmjautājumu risināšanai ir veidotas vairākas darba grupas, ar tiem saistīti jautājumi vairākkārtīgi izskatīti Ministru kabineta sēdēs, Ministru prezidentam sniegti nepieciešamie ziņojumi par noteikumu ieviešanas progresu.</w:t>
            </w:r>
            <w:r w:rsidR="000F36DA">
              <w:t xml:space="preserve"> </w:t>
            </w:r>
            <w:r w:rsidR="00C21986">
              <w:t xml:space="preserve"> Saskaņā ar </w:t>
            </w:r>
            <w:r w:rsidR="000F36DA">
              <w:t>Ministru kabineta 2016.gada 21.jūnija sēdes lēmumu (protokols Nr.30 4</w:t>
            </w:r>
            <w:r w:rsidR="0035239B">
              <w:t>1.§</w:t>
            </w:r>
            <w:r w:rsidR="000F36DA">
              <w:t>) un 2016.gada 10.oktobra Ministru kabineta komitejas lēmumu (protokols Nr.35 2</w:t>
            </w:r>
            <w:r w:rsidR="0035239B">
              <w:t>.§</w:t>
            </w:r>
            <w:r w:rsidR="000F36DA">
              <w:t xml:space="preserve">) Satiksmes ministrija 2016.gada 14.decembrī </w:t>
            </w:r>
            <w:r w:rsidR="001956A7">
              <w:t>M</w:t>
            </w:r>
            <w:r w:rsidR="000F36DA">
              <w:t xml:space="preserve">inistru kabinetā ir iesniegusi informatīvo ziņojumu “Par </w:t>
            </w:r>
            <w:r w:rsidR="001956A7">
              <w:t>M</w:t>
            </w:r>
            <w:r w:rsidR="000F36DA">
              <w:t>inistru kabineta 2015.gada 31.marta noteikum</w:t>
            </w:r>
            <w:r w:rsidR="00F167A7">
              <w:t>u</w:t>
            </w:r>
            <w:r w:rsidR="000F36DA">
              <w:t xml:space="preserve"> Nr.153 “Noteikumi par pasažieru </w:t>
            </w:r>
            <w:r w:rsidR="000F36DA">
              <w:lastRenderedPageBreak/>
              <w:t xml:space="preserve">kategorijām, kuras ir tiesīgas izmantot braukšanas maksas atvieglojumus maršrutu tīkla maršrutos” </w:t>
            </w:r>
            <w:r w:rsidR="001956A7">
              <w:t xml:space="preserve">ieviešanu”” </w:t>
            </w:r>
            <w:r w:rsidR="000F36DA">
              <w:t>risinājumu, kurā sniegts piedāvātā jaunā risinājuma apraksts un nepieciešamo grozījumu normatīvajos aktos izklāsts, taču minētais informatīvais ziņojums vēl nav izskatīts Ministru kabineta sēdē.</w:t>
            </w:r>
          </w:p>
          <w:p w:rsidR="00E812BF" w:rsidRPr="009D3E49" w:rsidRDefault="00E812BF" w:rsidP="002A0D57">
            <w:pPr>
              <w:jc w:val="both"/>
            </w:pPr>
          </w:p>
          <w:p w:rsidR="00C21986" w:rsidRDefault="000F36DA" w:rsidP="00C21986">
            <w:pPr>
              <w:jc w:val="both"/>
            </w:pPr>
            <w:r>
              <w:t xml:space="preserve">Pašlaik spēkā esošo pamata noteikumu </w:t>
            </w:r>
            <w:r w:rsidR="00A64109">
              <w:t>–</w:t>
            </w:r>
            <w:r>
              <w:t xml:space="preserve"> M</w:t>
            </w:r>
            <w:r w:rsidR="00A64109">
              <w:t xml:space="preserve">K noteikumu </w:t>
            </w:r>
            <w:r>
              <w:t xml:space="preserve"> Nr.153 – ieviešanas termiņš ir 2017.gada 1.jūlijs, taču </w:t>
            </w:r>
            <w:r w:rsidR="00A64109">
              <w:t>no</w:t>
            </w:r>
            <w:r w:rsidR="00661CAC">
              <w:t xml:space="preserve"> 2017.gada 1.janvār</w:t>
            </w:r>
            <w:r w:rsidR="00A64109">
              <w:t>a</w:t>
            </w:r>
            <w:r w:rsidR="00661CAC">
              <w:t xml:space="preserve"> ir stājusies spēkā saistīta norma, kas noteikta </w:t>
            </w:r>
            <w:r w:rsidR="00661CAC" w:rsidRPr="009D3E49">
              <w:t>M</w:t>
            </w:r>
            <w:r w:rsidR="00A64109">
              <w:t>K noteikumos Nr.435</w:t>
            </w:r>
            <w:r w:rsidR="00661CAC" w:rsidRPr="009D3E49">
              <w:t xml:space="preserve"> </w:t>
            </w:r>
            <w:r w:rsidR="00661CAC">
              <w:t>un vairs neparedz zaudējumu kompensēšanu no valsts budžeta līdzšinējā kārtībā. F</w:t>
            </w:r>
            <w:r w:rsidRPr="009D3E49">
              <w:t>aktiski,</w:t>
            </w:r>
            <w:r w:rsidR="00B51D52" w:rsidRPr="009D3E49">
              <w:t xml:space="preserve"> tas nozīmē, ka ir zudis tiesiskais pamats pārvadātājiem saņemt zaudējumu kompensāciju par tādu pasažieru pārvadāšanu, kuriem saskaņā ar </w:t>
            </w:r>
            <w:r w:rsidR="00F167A7">
              <w:t xml:space="preserve"> </w:t>
            </w:r>
            <w:r w:rsidR="00F167A7" w:rsidRPr="00F167A7">
              <w:t>MK noteikum</w:t>
            </w:r>
            <w:r w:rsidR="00491AD6">
              <w:t>iem</w:t>
            </w:r>
            <w:r w:rsidR="00F167A7" w:rsidRPr="00F167A7">
              <w:t xml:space="preserve"> Nr.435 </w:t>
            </w:r>
            <w:r w:rsidR="00B51D52" w:rsidRPr="009D3E49">
              <w:t xml:space="preserve"> ir noteikti braukšanas maksas atvieglojumi. Tāpat ir zudis arī pamats valsts budžeta finansējuma pārskaitīšanai republikas pilsētu pašvaldībām par valsts noteikto pasažieru kategoriju pārvadāšanas bez samaksas.</w:t>
            </w:r>
            <w:r w:rsidR="00C21986" w:rsidRPr="00C21986">
              <w:t xml:space="preserve"> </w:t>
            </w:r>
          </w:p>
          <w:p w:rsidR="004C69C6" w:rsidRPr="004C69C6" w:rsidRDefault="00661CAC" w:rsidP="004C69C6">
            <w:pPr>
              <w:ind w:firstLine="284"/>
              <w:jc w:val="both"/>
            </w:pPr>
            <w:r w:rsidRPr="004C69C6">
              <w:t>Lai novērstu minēto situāciju līdz brīdim, kamēr tiks pieņemts valdības lēmums pamata normatīv</w:t>
            </w:r>
            <w:r w:rsidR="00F167A7" w:rsidRPr="004C69C6">
              <w:t>aj</w:t>
            </w:r>
            <w:r w:rsidRPr="004C69C6">
              <w:t xml:space="preserve">ā </w:t>
            </w:r>
            <w:r w:rsidR="00F167A7" w:rsidRPr="004C69C6">
              <w:t xml:space="preserve">aktā </w:t>
            </w:r>
            <w:r w:rsidRPr="004C69C6">
              <w:t>- M</w:t>
            </w:r>
            <w:r w:rsidR="00A64109" w:rsidRPr="004C69C6">
              <w:t>K</w:t>
            </w:r>
            <w:r w:rsidRPr="004C69C6">
              <w:t xml:space="preserve"> </w:t>
            </w:r>
            <w:r w:rsidR="00F167A7" w:rsidRPr="004C69C6">
              <w:t xml:space="preserve">noteikumos </w:t>
            </w:r>
            <w:r w:rsidRPr="004C69C6">
              <w:t>Nr.153</w:t>
            </w:r>
            <w:r w:rsidR="00A64109" w:rsidRPr="004C69C6">
              <w:t>,</w:t>
            </w:r>
            <w:r w:rsidRPr="004C69C6">
              <w:t xml:space="preserve"> ir nepieciešams steidzamības kārtā veikt grozījumus M</w:t>
            </w:r>
            <w:r w:rsidR="00A64109" w:rsidRPr="004C69C6">
              <w:t>K</w:t>
            </w:r>
            <w:r w:rsidRPr="004C69C6">
              <w:t xml:space="preserve"> noteikum</w:t>
            </w:r>
            <w:r w:rsidR="00A64109" w:rsidRPr="004C69C6">
              <w:t>os</w:t>
            </w:r>
            <w:r w:rsidRPr="004C69C6">
              <w:t xml:space="preserve"> Nr.435, ietverot tajos normas, kas ļauj veikt sabiedriskā transporta zaudējumu kompensēšanu līdzšinējā kārtībā</w:t>
            </w:r>
            <w:r w:rsidR="004C69C6" w:rsidRPr="004C69C6">
              <w:t xml:space="preserve">, </w:t>
            </w:r>
            <w:r w:rsidR="004C69C6" w:rsidRPr="000A067D">
              <w:t xml:space="preserve">noteikumos ietverto grozījumu beigu termiņu nosakot līdz 2017.gada 30.jūnijam, </w:t>
            </w:r>
            <w:r w:rsidR="00AB191F">
              <w:t xml:space="preserve">atbilstoši </w:t>
            </w:r>
            <w:r w:rsidR="004C69C6" w:rsidRPr="000A067D">
              <w:t xml:space="preserve"> pamata noteikum</w:t>
            </w:r>
            <w:r w:rsidR="00AB191F">
              <w:t xml:space="preserve">u </w:t>
            </w:r>
            <w:r w:rsidR="004C69C6" w:rsidRPr="000A067D">
              <w:t xml:space="preserve"> – MK noteikumi  Nr.153</w:t>
            </w:r>
            <w:r w:rsidR="00AB191F">
              <w:t xml:space="preserve"> 30.punktā noteiktajam pārejas periodam </w:t>
            </w:r>
            <w:r w:rsidR="004C69C6" w:rsidRPr="000A067D">
              <w:t>.</w:t>
            </w:r>
          </w:p>
          <w:p w:rsidR="00B51D52" w:rsidRPr="00B63299" w:rsidRDefault="00B51D52" w:rsidP="004C69C6">
            <w:pPr>
              <w:jc w:val="both"/>
            </w:pPr>
          </w:p>
        </w:tc>
      </w:tr>
      <w:tr w:rsidR="00B51D52" w:rsidRPr="00B63299" w:rsidTr="00C21986">
        <w:trPr>
          <w:trHeight w:val="476"/>
        </w:trPr>
        <w:tc>
          <w:tcPr>
            <w:tcW w:w="223" w:type="pct"/>
          </w:tcPr>
          <w:p w:rsidR="00B51D52" w:rsidRPr="00B63299" w:rsidRDefault="00B51D52" w:rsidP="002A0D57">
            <w:pPr>
              <w:pStyle w:val="naiskr"/>
              <w:spacing w:before="0" w:after="0"/>
              <w:ind w:left="57" w:right="57"/>
              <w:jc w:val="center"/>
            </w:pPr>
            <w:r w:rsidRPr="00B63299">
              <w:t>3.</w:t>
            </w:r>
          </w:p>
        </w:tc>
        <w:tc>
          <w:tcPr>
            <w:tcW w:w="1764" w:type="pct"/>
          </w:tcPr>
          <w:p w:rsidR="00B51D52" w:rsidRPr="00B63299" w:rsidRDefault="00B51D52" w:rsidP="002A0D57">
            <w:pPr>
              <w:pStyle w:val="naiskr"/>
              <w:spacing w:before="0" w:after="0"/>
              <w:ind w:left="57" w:right="57"/>
            </w:pPr>
            <w:r w:rsidRPr="00B63299">
              <w:t>Projekta izstrādē iesaistītās institūcijas</w:t>
            </w:r>
          </w:p>
        </w:tc>
        <w:tc>
          <w:tcPr>
            <w:tcW w:w="3013" w:type="pct"/>
          </w:tcPr>
          <w:p w:rsidR="00B51D52" w:rsidRPr="00B63299" w:rsidRDefault="00B51D52" w:rsidP="001956A7">
            <w:pPr>
              <w:jc w:val="both"/>
            </w:pPr>
            <w:r>
              <w:t xml:space="preserve">Satiksmes ministrija, </w:t>
            </w:r>
            <w:r w:rsidR="001956A7">
              <w:t>v</w:t>
            </w:r>
            <w:r>
              <w:t>alsts SIA “Autotransporta direkcija”.</w:t>
            </w:r>
          </w:p>
        </w:tc>
      </w:tr>
      <w:tr w:rsidR="00B51D52" w:rsidRPr="00B63299" w:rsidTr="00C21986">
        <w:tc>
          <w:tcPr>
            <w:tcW w:w="223" w:type="pct"/>
          </w:tcPr>
          <w:p w:rsidR="00B51D52" w:rsidRPr="00B63299" w:rsidRDefault="00B51D52" w:rsidP="002A0D57">
            <w:pPr>
              <w:pStyle w:val="naiskr"/>
              <w:spacing w:before="0" w:after="0"/>
              <w:ind w:left="57" w:right="57"/>
              <w:jc w:val="center"/>
            </w:pPr>
            <w:r w:rsidRPr="00B63299">
              <w:t>4.</w:t>
            </w:r>
          </w:p>
        </w:tc>
        <w:tc>
          <w:tcPr>
            <w:tcW w:w="1764" w:type="pct"/>
          </w:tcPr>
          <w:p w:rsidR="00B51D52" w:rsidRPr="00B63299" w:rsidRDefault="00B51D52" w:rsidP="002A0D57">
            <w:pPr>
              <w:pStyle w:val="naiskr"/>
              <w:spacing w:before="0" w:after="0"/>
              <w:ind w:left="57" w:right="57"/>
            </w:pPr>
            <w:r w:rsidRPr="00B63299">
              <w:t>Cita informācija</w:t>
            </w:r>
          </w:p>
        </w:tc>
        <w:tc>
          <w:tcPr>
            <w:tcW w:w="3013" w:type="pct"/>
          </w:tcPr>
          <w:p w:rsidR="00B51D52" w:rsidRPr="00B63299" w:rsidRDefault="00B51D52" w:rsidP="002A0D57">
            <w:pPr>
              <w:pStyle w:val="naiskr"/>
              <w:spacing w:before="0" w:after="0"/>
              <w:ind w:left="57" w:right="57"/>
            </w:pPr>
            <w:r w:rsidRPr="00B63299">
              <w:t>Nav.</w:t>
            </w:r>
          </w:p>
        </w:tc>
      </w:tr>
    </w:tbl>
    <w:p w:rsidR="00B51D52" w:rsidRPr="00B63299" w:rsidRDefault="00B51D52" w:rsidP="00B51D52"/>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B51D52" w:rsidRPr="00B63299" w:rsidTr="002A0D57">
        <w:trPr>
          <w:trHeight w:val="556"/>
        </w:trPr>
        <w:tc>
          <w:tcPr>
            <w:tcW w:w="9503" w:type="dxa"/>
            <w:gridSpan w:val="3"/>
            <w:vAlign w:val="center"/>
          </w:tcPr>
          <w:p w:rsidR="00B51D52" w:rsidRPr="00B63299" w:rsidRDefault="00B51D52" w:rsidP="002A0D57">
            <w:pPr>
              <w:pStyle w:val="naisnod"/>
              <w:spacing w:before="0" w:beforeAutospacing="0" w:after="0" w:afterAutospacing="0"/>
              <w:ind w:left="57" w:right="57"/>
              <w:jc w:val="center"/>
              <w:rPr>
                <w:b/>
              </w:rPr>
            </w:pPr>
            <w:r w:rsidRPr="00B63299">
              <w:rPr>
                <w:b/>
              </w:rPr>
              <w:t>II. Tiesību akta projekta ietekme uz sabiedrību, tautsaimniecības attīstību</w:t>
            </w:r>
          </w:p>
          <w:p w:rsidR="00B51D52" w:rsidRPr="00B63299" w:rsidRDefault="00B51D52" w:rsidP="002A0D57">
            <w:pPr>
              <w:pStyle w:val="naisnod"/>
              <w:spacing w:before="0" w:beforeAutospacing="0" w:after="0" w:afterAutospacing="0"/>
              <w:ind w:left="57" w:right="57"/>
              <w:jc w:val="center"/>
              <w:rPr>
                <w:b/>
              </w:rPr>
            </w:pPr>
            <w:r w:rsidRPr="00B63299">
              <w:rPr>
                <w:b/>
              </w:rPr>
              <w:t>un administratīvo slogu</w:t>
            </w:r>
          </w:p>
        </w:tc>
      </w:tr>
      <w:tr w:rsidR="00B51D52" w:rsidRPr="00B63299" w:rsidTr="002A0D57">
        <w:trPr>
          <w:trHeight w:val="467"/>
        </w:trPr>
        <w:tc>
          <w:tcPr>
            <w:tcW w:w="431" w:type="dxa"/>
          </w:tcPr>
          <w:p w:rsidR="00B51D52" w:rsidRPr="00B63299" w:rsidRDefault="00B51D52" w:rsidP="002A0D57">
            <w:pPr>
              <w:pStyle w:val="naiskr"/>
              <w:spacing w:before="0" w:after="0"/>
              <w:ind w:left="57" w:right="57"/>
              <w:jc w:val="both"/>
            </w:pPr>
            <w:r w:rsidRPr="00B63299">
              <w:t>1.</w:t>
            </w:r>
          </w:p>
        </w:tc>
        <w:tc>
          <w:tcPr>
            <w:tcW w:w="2976" w:type="dxa"/>
          </w:tcPr>
          <w:p w:rsidR="00B51D52" w:rsidRPr="00B63299" w:rsidRDefault="00B51D52" w:rsidP="002A0D57">
            <w:pPr>
              <w:pStyle w:val="naiskr"/>
              <w:spacing w:before="0" w:after="0"/>
              <w:ind w:left="57" w:right="57"/>
            </w:pPr>
            <w:r w:rsidRPr="00B63299">
              <w:t>Sabiedrības mērķgrupas, kuras tiesiskais regulējums ietekmē vai varētu ietekmēt</w:t>
            </w:r>
          </w:p>
        </w:tc>
        <w:tc>
          <w:tcPr>
            <w:tcW w:w="6096" w:type="dxa"/>
          </w:tcPr>
          <w:p w:rsidR="00B51D52" w:rsidRPr="00B63299" w:rsidRDefault="00B51D52" w:rsidP="002A0D57">
            <w:pPr>
              <w:shd w:val="clear" w:color="auto" w:fill="FFFFFF"/>
              <w:ind w:left="57" w:right="57"/>
              <w:jc w:val="both"/>
            </w:pPr>
            <w:bookmarkStart w:id="1" w:name="p21"/>
            <w:bookmarkEnd w:id="1"/>
            <w:r w:rsidRPr="00B63299">
              <w:rPr>
                <w:bCs/>
              </w:rPr>
              <w:t xml:space="preserve">Satiksmes ministrija, </w:t>
            </w:r>
            <w:r w:rsidR="001956A7">
              <w:rPr>
                <w:bCs/>
              </w:rPr>
              <w:t>valsts SIA “</w:t>
            </w:r>
            <w:r w:rsidRPr="00B63299">
              <w:rPr>
                <w:bCs/>
              </w:rPr>
              <w:t>Autotransporta direkcija</w:t>
            </w:r>
            <w:r w:rsidR="001956A7">
              <w:rPr>
                <w:bCs/>
              </w:rPr>
              <w:t>”</w:t>
            </w:r>
            <w:r w:rsidRPr="00B63299">
              <w:rPr>
                <w:bCs/>
              </w:rPr>
              <w:t xml:space="preserve">, republikas pilsētu pašvaldības un 50 uzņēmumi, kas sniedz regulāros sabiedriskā transporta pakalpojumus. </w:t>
            </w:r>
          </w:p>
        </w:tc>
      </w:tr>
      <w:tr w:rsidR="00B51D52" w:rsidRPr="00B63299" w:rsidTr="002A0D57">
        <w:trPr>
          <w:trHeight w:val="523"/>
        </w:trPr>
        <w:tc>
          <w:tcPr>
            <w:tcW w:w="431" w:type="dxa"/>
          </w:tcPr>
          <w:p w:rsidR="00B51D52" w:rsidRPr="00B63299" w:rsidRDefault="00B51D52" w:rsidP="002A0D57">
            <w:pPr>
              <w:pStyle w:val="naiskr"/>
              <w:spacing w:before="0" w:after="0"/>
              <w:ind w:left="57" w:right="57"/>
              <w:jc w:val="both"/>
            </w:pPr>
            <w:r w:rsidRPr="00B63299">
              <w:t>2.</w:t>
            </w:r>
          </w:p>
        </w:tc>
        <w:tc>
          <w:tcPr>
            <w:tcW w:w="2976" w:type="dxa"/>
          </w:tcPr>
          <w:p w:rsidR="00B51D52" w:rsidRPr="00B63299" w:rsidRDefault="00B51D52" w:rsidP="002A0D57">
            <w:pPr>
              <w:pStyle w:val="naiskr"/>
              <w:spacing w:before="0" w:after="0"/>
              <w:ind w:left="57" w:right="57"/>
            </w:pPr>
            <w:r w:rsidRPr="00B63299">
              <w:t>Tiesiskā regulējuma ietekme uz tautsaimniecību un administratīvo slogu</w:t>
            </w:r>
          </w:p>
        </w:tc>
        <w:tc>
          <w:tcPr>
            <w:tcW w:w="6096" w:type="dxa"/>
          </w:tcPr>
          <w:p w:rsidR="00B51D52" w:rsidRPr="00B63299" w:rsidRDefault="00A442F5" w:rsidP="00F167A7">
            <w:pPr>
              <w:shd w:val="clear" w:color="auto" w:fill="FFFFFF"/>
              <w:ind w:left="57" w:right="57"/>
              <w:jc w:val="both"/>
            </w:pPr>
            <w:r>
              <w:t>Ja netiek veiktas projektā paredzētās izmaiņas, Satiksmes ministrijai nav tiesiska pamata sabiedriskā transporta pakalpojumu sniedzējiem un republikas pilsētu pašvaldībām  pārskaitīt zaudējumu kompensāciju par personu, kurām valsts</w:t>
            </w:r>
            <w:r w:rsidR="00E82466">
              <w:t xml:space="preserve"> ar </w:t>
            </w:r>
            <w:r w:rsidR="00F167A7">
              <w:t xml:space="preserve"> </w:t>
            </w:r>
            <w:r w:rsidR="00F167A7" w:rsidRPr="00F167A7">
              <w:t>MK noteikumi</w:t>
            </w:r>
            <w:r w:rsidR="00F167A7">
              <w:t xml:space="preserve">em </w:t>
            </w:r>
            <w:r w:rsidR="00F167A7" w:rsidRPr="00F167A7">
              <w:t>Nr.153</w:t>
            </w:r>
            <w:r w:rsidR="00F167A7">
              <w:t xml:space="preserve"> </w:t>
            </w:r>
            <w:r w:rsidR="00E82466">
              <w:t xml:space="preserve"> ir noteikusi tiesības izmantot sabiedrisko transportu ar braukšanas maksas atvieglojumiem. </w:t>
            </w:r>
            <w:r>
              <w:t xml:space="preserve"> </w:t>
            </w:r>
          </w:p>
        </w:tc>
      </w:tr>
      <w:tr w:rsidR="00B51D52" w:rsidRPr="00B63299" w:rsidTr="002A0D57">
        <w:trPr>
          <w:trHeight w:val="523"/>
        </w:trPr>
        <w:tc>
          <w:tcPr>
            <w:tcW w:w="431" w:type="dxa"/>
          </w:tcPr>
          <w:p w:rsidR="00B51D52" w:rsidRPr="00B63299" w:rsidRDefault="00B51D52" w:rsidP="002A0D57">
            <w:pPr>
              <w:pStyle w:val="naiskr"/>
              <w:spacing w:before="0" w:after="0"/>
              <w:ind w:left="57" w:right="57"/>
              <w:jc w:val="both"/>
            </w:pPr>
            <w:r w:rsidRPr="00B63299">
              <w:t>3.</w:t>
            </w:r>
          </w:p>
        </w:tc>
        <w:tc>
          <w:tcPr>
            <w:tcW w:w="2976" w:type="dxa"/>
          </w:tcPr>
          <w:p w:rsidR="00B51D52" w:rsidRPr="00B63299" w:rsidRDefault="00B51D52" w:rsidP="002A0D57">
            <w:pPr>
              <w:pStyle w:val="naiskr"/>
              <w:spacing w:before="0" w:after="0"/>
              <w:ind w:left="57" w:right="57"/>
            </w:pPr>
            <w:r w:rsidRPr="00B63299">
              <w:t>Administratīvo izmaksu monetārs novērtējums</w:t>
            </w:r>
          </w:p>
        </w:tc>
        <w:tc>
          <w:tcPr>
            <w:tcW w:w="6096" w:type="dxa"/>
          </w:tcPr>
          <w:p w:rsidR="00B51D52" w:rsidRPr="00B63299" w:rsidRDefault="00E82466" w:rsidP="002A0D57">
            <w:pPr>
              <w:shd w:val="clear" w:color="auto" w:fill="FFFFFF"/>
              <w:ind w:left="57" w:right="57"/>
              <w:jc w:val="both"/>
            </w:pPr>
            <w:r>
              <w:t>Projekts šo jomu neskar.</w:t>
            </w:r>
          </w:p>
        </w:tc>
      </w:tr>
      <w:tr w:rsidR="00B51D52" w:rsidRPr="00B63299" w:rsidTr="002A0D57">
        <w:trPr>
          <w:trHeight w:val="357"/>
        </w:trPr>
        <w:tc>
          <w:tcPr>
            <w:tcW w:w="431" w:type="dxa"/>
          </w:tcPr>
          <w:p w:rsidR="00B51D52" w:rsidRPr="00B63299" w:rsidRDefault="00B51D52" w:rsidP="002A0D57">
            <w:pPr>
              <w:pStyle w:val="naiskr"/>
              <w:spacing w:before="0" w:after="0"/>
              <w:ind w:left="57" w:right="57"/>
              <w:jc w:val="both"/>
            </w:pPr>
            <w:r w:rsidRPr="00B63299">
              <w:lastRenderedPageBreak/>
              <w:t>4.</w:t>
            </w:r>
          </w:p>
        </w:tc>
        <w:tc>
          <w:tcPr>
            <w:tcW w:w="2976" w:type="dxa"/>
          </w:tcPr>
          <w:p w:rsidR="00B51D52" w:rsidRPr="00B63299" w:rsidRDefault="00B51D52" w:rsidP="002A0D57">
            <w:pPr>
              <w:pStyle w:val="naiskr"/>
              <w:spacing w:before="0" w:after="0"/>
              <w:ind w:left="57" w:right="57"/>
            </w:pPr>
            <w:r w:rsidRPr="00B63299">
              <w:t>Cita informācija</w:t>
            </w:r>
          </w:p>
        </w:tc>
        <w:tc>
          <w:tcPr>
            <w:tcW w:w="6096" w:type="dxa"/>
          </w:tcPr>
          <w:p w:rsidR="00B51D52" w:rsidRPr="00B63299" w:rsidRDefault="00B51D52" w:rsidP="002A0D57">
            <w:pPr>
              <w:shd w:val="clear" w:color="auto" w:fill="FFFFFF"/>
              <w:ind w:left="57" w:right="57"/>
            </w:pPr>
            <w:r w:rsidRPr="00B63299">
              <w:t>Nav.</w:t>
            </w:r>
          </w:p>
        </w:tc>
      </w:tr>
    </w:tbl>
    <w:p w:rsidR="00B51D52" w:rsidRPr="00B63299" w:rsidRDefault="00B51D52" w:rsidP="00B51D52"/>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B51D52" w:rsidRPr="00B63299" w:rsidTr="002A0D57">
        <w:trPr>
          <w:trHeight w:val="381"/>
          <w:jc w:val="center"/>
        </w:trPr>
        <w:tc>
          <w:tcPr>
            <w:tcW w:w="9518" w:type="dxa"/>
            <w:gridSpan w:val="3"/>
            <w:vAlign w:val="center"/>
          </w:tcPr>
          <w:p w:rsidR="00B51D52" w:rsidRPr="00B63299" w:rsidRDefault="00B51D52" w:rsidP="002A0D57">
            <w:pPr>
              <w:pStyle w:val="naisnod"/>
              <w:spacing w:before="0" w:beforeAutospacing="0" w:after="0" w:afterAutospacing="0"/>
              <w:ind w:left="57" w:right="57"/>
              <w:jc w:val="center"/>
            </w:pPr>
            <w:r w:rsidRPr="00B63299">
              <w:rPr>
                <w:b/>
              </w:rPr>
              <w:t>VII. Tiesību akta projekta izpildes nodrošināšana un tās ietekme uz institūcijām</w:t>
            </w:r>
          </w:p>
        </w:tc>
      </w:tr>
      <w:tr w:rsidR="00B51D52" w:rsidRPr="00B63299" w:rsidTr="002A0D57">
        <w:trPr>
          <w:trHeight w:val="427"/>
          <w:jc w:val="center"/>
        </w:trPr>
        <w:tc>
          <w:tcPr>
            <w:tcW w:w="437" w:type="dxa"/>
          </w:tcPr>
          <w:p w:rsidR="00B51D52" w:rsidRPr="00B63299" w:rsidRDefault="00B51D52" w:rsidP="002A0D57">
            <w:pPr>
              <w:pStyle w:val="naisnod"/>
              <w:spacing w:before="0" w:beforeAutospacing="0" w:after="0" w:afterAutospacing="0"/>
              <w:ind w:left="57" w:right="57"/>
              <w:jc w:val="both"/>
            </w:pPr>
            <w:r w:rsidRPr="00B63299">
              <w:t>1.</w:t>
            </w:r>
          </w:p>
        </w:tc>
        <w:tc>
          <w:tcPr>
            <w:tcW w:w="3615" w:type="dxa"/>
          </w:tcPr>
          <w:p w:rsidR="00B51D52" w:rsidRPr="00B63299" w:rsidRDefault="00B51D52" w:rsidP="002A0D57">
            <w:pPr>
              <w:pStyle w:val="naisf"/>
              <w:spacing w:before="0" w:after="0"/>
              <w:ind w:left="57" w:right="57" w:firstLine="0"/>
            </w:pPr>
            <w:r w:rsidRPr="00B63299">
              <w:t>Projekta izpildē iesaistītās institūcijas</w:t>
            </w:r>
          </w:p>
        </w:tc>
        <w:tc>
          <w:tcPr>
            <w:tcW w:w="5466" w:type="dxa"/>
          </w:tcPr>
          <w:p w:rsidR="00B51D52" w:rsidRPr="00B63299" w:rsidRDefault="00B51D52" w:rsidP="001956A7">
            <w:pPr>
              <w:shd w:val="clear" w:color="auto" w:fill="FFFFFF"/>
              <w:jc w:val="both"/>
            </w:pPr>
            <w:bookmarkStart w:id="2" w:name="p66"/>
            <w:bookmarkStart w:id="3" w:name="p67"/>
            <w:bookmarkStart w:id="4" w:name="p68"/>
            <w:bookmarkStart w:id="5" w:name="p69"/>
            <w:bookmarkEnd w:id="2"/>
            <w:bookmarkEnd w:id="3"/>
            <w:bookmarkEnd w:id="4"/>
            <w:bookmarkEnd w:id="5"/>
            <w:r w:rsidRPr="00B63299">
              <w:rPr>
                <w:bCs/>
              </w:rPr>
              <w:t xml:space="preserve">Satiksmes ministrija, </w:t>
            </w:r>
            <w:r w:rsidR="001956A7">
              <w:rPr>
                <w:bCs/>
              </w:rPr>
              <w:t>v</w:t>
            </w:r>
            <w:r>
              <w:rPr>
                <w:bCs/>
              </w:rPr>
              <w:t>alsts SIA</w:t>
            </w:r>
            <w:r w:rsidRPr="00B63299">
              <w:rPr>
                <w:bCs/>
              </w:rPr>
              <w:t xml:space="preserve"> </w:t>
            </w:r>
            <w:r>
              <w:rPr>
                <w:bCs/>
              </w:rPr>
              <w:t>“</w:t>
            </w:r>
            <w:r w:rsidRPr="00B63299">
              <w:rPr>
                <w:bCs/>
              </w:rPr>
              <w:t>Autotransporta direkcija</w:t>
            </w:r>
            <w:r>
              <w:rPr>
                <w:bCs/>
              </w:rPr>
              <w:t>”</w:t>
            </w:r>
            <w:r w:rsidRPr="00B63299">
              <w:rPr>
                <w:bCs/>
              </w:rPr>
              <w:t>, republikas pilsētu pašvaldības</w:t>
            </w:r>
            <w:r>
              <w:rPr>
                <w:bCs/>
              </w:rPr>
              <w:t>.</w:t>
            </w:r>
          </w:p>
        </w:tc>
      </w:tr>
      <w:tr w:rsidR="00B51D52" w:rsidRPr="00B63299" w:rsidTr="002A0D57">
        <w:trPr>
          <w:trHeight w:val="463"/>
          <w:jc w:val="center"/>
        </w:trPr>
        <w:tc>
          <w:tcPr>
            <w:tcW w:w="437" w:type="dxa"/>
          </w:tcPr>
          <w:p w:rsidR="00B51D52" w:rsidRPr="00B63299" w:rsidRDefault="00B51D52" w:rsidP="002A0D57">
            <w:pPr>
              <w:pStyle w:val="naisnod"/>
              <w:spacing w:before="0" w:beforeAutospacing="0" w:after="0" w:afterAutospacing="0"/>
              <w:ind w:left="57" w:right="57"/>
              <w:jc w:val="both"/>
            </w:pPr>
            <w:r w:rsidRPr="00B63299">
              <w:t>2.</w:t>
            </w:r>
          </w:p>
        </w:tc>
        <w:tc>
          <w:tcPr>
            <w:tcW w:w="3615" w:type="dxa"/>
          </w:tcPr>
          <w:p w:rsidR="00B51D52" w:rsidRPr="00B63299" w:rsidRDefault="00B51D52" w:rsidP="002A0D57">
            <w:pPr>
              <w:pStyle w:val="naisf"/>
              <w:spacing w:before="0" w:after="0"/>
              <w:ind w:left="57" w:right="57" w:firstLine="0"/>
            </w:pPr>
            <w:r w:rsidRPr="00B63299">
              <w:t>Projekta izpildes ietekme uz pār</w:t>
            </w:r>
            <w:r w:rsidRPr="00B63299">
              <w:softHyphen/>
              <w:t>valdes funkcijām un institucionālo struktūru.</w:t>
            </w:r>
          </w:p>
          <w:p w:rsidR="00B51D52" w:rsidRPr="00B63299" w:rsidRDefault="00B51D52" w:rsidP="002A0D57">
            <w:pPr>
              <w:pStyle w:val="naisf"/>
              <w:spacing w:before="0" w:after="0"/>
              <w:ind w:left="57" w:right="57" w:firstLine="0"/>
            </w:pPr>
            <w:r w:rsidRPr="00B63299">
              <w:t>Jaunu institūciju izveide, esošu institūciju likvidācija vai reorga</w:t>
            </w:r>
            <w:r w:rsidRPr="00B63299">
              <w:softHyphen/>
              <w:t>nizācija, to ietekme uz institūcijas cilvēkresursiem</w:t>
            </w:r>
          </w:p>
        </w:tc>
        <w:tc>
          <w:tcPr>
            <w:tcW w:w="5466" w:type="dxa"/>
          </w:tcPr>
          <w:p w:rsidR="00E82466" w:rsidRPr="00E82466" w:rsidRDefault="00E82466" w:rsidP="00E82466">
            <w:pPr>
              <w:jc w:val="both"/>
            </w:pPr>
            <w:r w:rsidRPr="00E82466">
              <w:t xml:space="preserve">Saistībā ar </w:t>
            </w:r>
            <w:r>
              <w:t>p</w:t>
            </w:r>
            <w:r w:rsidRPr="00E82466">
              <w:t>rojekta izpildi nav nepieciešams veidot jaunas institūcijas, likvidēt vai reorganizēt esošās, līdz ar to projektam nav ietekmes arī uz institūciju cilvēkresursiem. Projekts nemaina esošo pārvaldes institūciju funkcijas un uzdevumus.</w:t>
            </w:r>
          </w:p>
          <w:p w:rsidR="00B51D52" w:rsidRPr="00B63299" w:rsidRDefault="00B51D52" w:rsidP="002A0D57">
            <w:pPr>
              <w:shd w:val="clear" w:color="auto" w:fill="FFFFFF"/>
              <w:jc w:val="both"/>
            </w:pPr>
          </w:p>
        </w:tc>
      </w:tr>
      <w:tr w:rsidR="00B51D52" w:rsidRPr="00B63299" w:rsidTr="002A0D57">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B51D52" w:rsidRPr="00B63299" w:rsidRDefault="00B51D52" w:rsidP="002A0D57">
            <w:pPr>
              <w:pStyle w:val="naisnod"/>
              <w:spacing w:before="0" w:beforeAutospacing="0" w:after="0" w:afterAutospacing="0"/>
              <w:ind w:left="57" w:right="57"/>
              <w:jc w:val="both"/>
            </w:pPr>
            <w:r w:rsidRPr="00B63299">
              <w:t>3.</w:t>
            </w:r>
          </w:p>
        </w:tc>
        <w:tc>
          <w:tcPr>
            <w:tcW w:w="3615" w:type="dxa"/>
            <w:tcBorders>
              <w:top w:val="single" w:sz="4" w:space="0" w:color="auto"/>
              <w:left w:val="single" w:sz="4" w:space="0" w:color="auto"/>
              <w:bottom w:val="single" w:sz="4" w:space="0" w:color="auto"/>
              <w:right w:val="single" w:sz="4" w:space="0" w:color="auto"/>
            </w:tcBorders>
          </w:tcPr>
          <w:p w:rsidR="00B51D52" w:rsidRPr="00B63299" w:rsidRDefault="00B51D52" w:rsidP="002A0D57">
            <w:pPr>
              <w:pStyle w:val="naisf"/>
              <w:spacing w:before="0" w:after="0"/>
              <w:ind w:right="57" w:firstLine="0"/>
            </w:pPr>
            <w:r w:rsidRPr="00B63299">
              <w:t>Cita informācija</w:t>
            </w:r>
          </w:p>
        </w:tc>
        <w:tc>
          <w:tcPr>
            <w:tcW w:w="5466" w:type="dxa"/>
            <w:tcBorders>
              <w:top w:val="single" w:sz="4" w:space="0" w:color="auto"/>
              <w:left w:val="single" w:sz="4" w:space="0" w:color="auto"/>
              <w:bottom w:val="single" w:sz="4" w:space="0" w:color="auto"/>
              <w:right w:val="single" w:sz="4" w:space="0" w:color="auto"/>
            </w:tcBorders>
          </w:tcPr>
          <w:p w:rsidR="00B51D52" w:rsidRPr="00B63299" w:rsidRDefault="00B51D52" w:rsidP="002A0D57">
            <w:pPr>
              <w:ind w:left="57" w:right="57"/>
              <w:jc w:val="both"/>
            </w:pPr>
            <w:r w:rsidRPr="00B63299">
              <w:t>Nav.</w:t>
            </w:r>
          </w:p>
        </w:tc>
      </w:tr>
    </w:tbl>
    <w:p w:rsidR="00B51D52" w:rsidRPr="002A1C57" w:rsidRDefault="00B51D52" w:rsidP="00B51D52">
      <w:pPr>
        <w:rPr>
          <w:sz w:val="28"/>
          <w:szCs w:val="28"/>
        </w:rPr>
      </w:pPr>
    </w:p>
    <w:p w:rsidR="00B51D52" w:rsidRPr="00B63299" w:rsidRDefault="00B51D52" w:rsidP="00B51D52">
      <w:r w:rsidRPr="00B63299">
        <w:t xml:space="preserve">Anotācijas </w:t>
      </w:r>
      <w:r>
        <w:t xml:space="preserve">III, </w:t>
      </w:r>
      <w:r w:rsidRPr="00B63299">
        <w:t>IV</w:t>
      </w:r>
      <w:r w:rsidR="003C3D88">
        <w:t>, V</w:t>
      </w:r>
      <w:r w:rsidR="00E82466">
        <w:t>, VI</w:t>
      </w:r>
      <w:r w:rsidRPr="00B63299">
        <w:t xml:space="preserve"> sadaļa – projekts šīs jomas neskar.</w:t>
      </w:r>
    </w:p>
    <w:p w:rsidR="00B51D52" w:rsidRPr="00B63299" w:rsidRDefault="00B51D52" w:rsidP="00B51D52">
      <w:pPr>
        <w:tabs>
          <w:tab w:val="left" w:pos="2865"/>
        </w:tabs>
        <w:suppressAutoHyphens/>
        <w:outlineLvl w:val="4"/>
        <w:rPr>
          <w:bCs/>
          <w:iCs/>
          <w:kern w:val="1"/>
          <w:lang w:eastAsia="ar-SA"/>
        </w:rPr>
      </w:pPr>
      <w:r w:rsidRPr="00B63299">
        <w:rPr>
          <w:bCs/>
          <w:iCs/>
          <w:kern w:val="1"/>
          <w:lang w:eastAsia="ar-SA"/>
        </w:rPr>
        <w:tab/>
      </w:r>
    </w:p>
    <w:p w:rsidR="00B51D52" w:rsidRPr="00B63299" w:rsidRDefault="00B51D52" w:rsidP="00B51D52">
      <w:pPr>
        <w:tabs>
          <w:tab w:val="left" w:pos="142"/>
          <w:tab w:val="left" w:pos="7200"/>
        </w:tabs>
        <w:suppressAutoHyphens/>
        <w:outlineLvl w:val="4"/>
        <w:rPr>
          <w:bCs/>
          <w:iCs/>
          <w:kern w:val="1"/>
          <w:lang w:eastAsia="ar-SA"/>
        </w:rPr>
      </w:pPr>
    </w:p>
    <w:p w:rsidR="00B51D52" w:rsidRPr="00B63299" w:rsidRDefault="00B51D52" w:rsidP="00B51D52">
      <w:pPr>
        <w:tabs>
          <w:tab w:val="left" w:pos="142"/>
          <w:tab w:val="left" w:pos="7200"/>
        </w:tabs>
        <w:suppressAutoHyphens/>
        <w:outlineLvl w:val="4"/>
        <w:rPr>
          <w:bCs/>
          <w:iCs/>
          <w:kern w:val="1"/>
          <w:lang w:eastAsia="ar-SA"/>
        </w:rPr>
      </w:pPr>
      <w:r w:rsidRPr="00B63299">
        <w:rPr>
          <w:bCs/>
          <w:iCs/>
          <w:kern w:val="1"/>
          <w:lang w:eastAsia="ar-SA"/>
        </w:rPr>
        <w:t>Satiksmes ministrs</w:t>
      </w:r>
      <w:r w:rsidRPr="00B63299">
        <w:rPr>
          <w:bCs/>
          <w:iCs/>
          <w:kern w:val="1"/>
          <w:lang w:eastAsia="ar-SA"/>
        </w:rPr>
        <w:tab/>
      </w:r>
      <w:r>
        <w:rPr>
          <w:bCs/>
          <w:iCs/>
          <w:kern w:val="1"/>
          <w:lang w:eastAsia="ar-SA"/>
        </w:rPr>
        <w:t>U.Augulis</w:t>
      </w:r>
    </w:p>
    <w:p w:rsidR="00B51D52" w:rsidRPr="00B63299" w:rsidRDefault="00B51D52" w:rsidP="00B51D52">
      <w:pPr>
        <w:spacing w:after="120"/>
      </w:pPr>
    </w:p>
    <w:p w:rsidR="00965852" w:rsidRDefault="00B51D52" w:rsidP="00B51D52">
      <w:pPr>
        <w:jc w:val="both"/>
      </w:pPr>
      <w:r w:rsidRPr="00B63299">
        <w:t xml:space="preserve">Vīza: </w:t>
      </w:r>
    </w:p>
    <w:p w:rsidR="00B51D52" w:rsidRPr="00B63299" w:rsidRDefault="00B51D52" w:rsidP="002A7605">
      <w:pPr>
        <w:jc w:val="both"/>
      </w:pPr>
      <w:r w:rsidRPr="00B63299">
        <w:t>Valsts sekretār</w:t>
      </w:r>
      <w:r w:rsidR="002A7605">
        <w:t>s</w:t>
      </w:r>
      <w:r w:rsidR="00965852">
        <w:t xml:space="preserve"> </w:t>
      </w:r>
      <w:r w:rsidR="002A7605">
        <w:tab/>
      </w:r>
      <w:r w:rsidR="002A7605">
        <w:tab/>
      </w:r>
      <w:r w:rsidR="002A7605">
        <w:tab/>
      </w:r>
      <w:r w:rsidR="002A7605">
        <w:tab/>
      </w:r>
      <w:r w:rsidR="002A7605">
        <w:tab/>
      </w:r>
      <w:r w:rsidR="002A7605">
        <w:tab/>
      </w:r>
      <w:r w:rsidR="002A7605">
        <w:tab/>
      </w:r>
      <w:r w:rsidR="002A7605">
        <w:tab/>
        <w:t>K.Ozoliņš</w:t>
      </w:r>
      <w:r w:rsidR="002A7605">
        <w:tab/>
      </w:r>
    </w:p>
    <w:p w:rsidR="00E82466" w:rsidRDefault="00E82466" w:rsidP="00B51D52"/>
    <w:p w:rsidR="00E82466" w:rsidRPr="007849D3" w:rsidRDefault="00E82466" w:rsidP="00B51D52"/>
    <w:p w:rsidR="00B51D52" w:rsidRPr="007849D3" w:rsidRDefault="001B5046" w:rsidP="00B51D52">
      <w:pPr>
        <w:rPr>
          <w:sz w:val="20"/>
          <w:szCs w:val="20"/>
        </w:rPr>
      </w:pPr>
      <w:r>
        <w:rPr>
          <w:sz w:val="20"/>
          <w:szCs w:val="20"/>
        </w:rPr>
        <w:t>02</w:t>
      </w:r>
      <w:r w:rsidR="00B51D52">
        <w:rPr>
          <w:sz w:val="20"/>
          <w:szCs w:val="20"/>
        </w:rPr>
        <w:t>.0</w:t>
      </w:r>
      <w:r>
        <w:rPr>
          <w:sz w:val="20"/>
          <w:szCs w:val="20"/>
        </w:rPr>
        <w:t>2</w:t>
      </w:r>
      <w:r w:rsidR="00B51D52">
        <w:rPr>
          <w:sz w:val="20"/>
          <w:szCs w:val="20"/>
        </w:rPr>
        <w:t>.2017.</w:t>
      </w:r>
      <w:r w:rsidR="00B51D52" w:rsidRPr="007849D3">
        <w:rPr>
          <w:sz w:val="20"/>
          <w:szCs w:val="20"/>
        </w:rPr>
        <w:t xml:space="preserve"> </w:t>
      </w:r>
      <w:r>
        <w:rPr>
          <w:sz w:val="20"/>
          <w:szCs w:val="20"/>
        </w:rPr>
        <w:t>9</w:t>
      </w:r>
      <w:r w:rsidR="00B51D52" w:rsidRPr="007849D3">
        <w:rPr>
          <w:sz w:val="20"/>
          <w:szCs w:val="20"/>
        </w:rPr>
        <w:t>:</w:t>
      </w:r>
      <w:r w:rsidR="00965852">
        <w:rPr>
          <w:sz w:val="20"/>
          <w:szCs w:val="20"/>
        </w:rPr>
        <w:t>0</w:t>
      </w:r>
      <w:r w:rsidR="00B51D52">
        <w:rPr>
          <w:sz w:val="20"/>
          <w:szCs w:val="20"/>
        </w:rPr>
        <w:t>0</w:t>
      </w:r>
    </w:p>
    <w:p w:rsidR="00B51D52" w:rsidRPr="007849D3" w:rsidRDefault="00C17A1F" w:rsidP="00B51D52">
      <w:pPr>
        <w:rPr>
          <w:sz w:val="20"/>
          <w:szCs w:val="20"/>
        </w:rPr>
      </w:pPr>
      <w:r>
        <w:rPr>
          <w:sz w:val="20"/>
          <w:szCs w:val="20"/>
        </w:rPr>
        <w:t>70</w:t>
      </w:r>
      <w:r w:rsidR="002A7605">
        <w:rPr>
          <w:sz w:val="20"/>
          <w:szCs w:val="20"/>
        </w:rPr>
        <w:t>7</w:t>
      </w:r>
    </w:p>
    <w:p w:rsidR="00B51D52" w:rsidRDefault="00E82466" w:rsidP="00B51D52">
      <w:pPr>
        <w:rPr>
          <w:sz w:val="20"/>
          <w:szCs w:val="20"/>
        </w:rPr>
      </w:pPr>
      <w:r w:rsidRPr="00E82466">
        <w:rPr>
          <w:sz w:val="20"/>
          <w:szCs w:val="20"/>
        </w:rPr>
        <w:t>S.Mince 67686494</w:t>
      </w:r>
    </w:p>
    <w:p w:rsidR="00E82466" w:rsidRDefault="00D339CA" w:rsidP="00B51D52">
      <w:pPr>
        <w:rPr>
          <w:sz w:val="20"/>
          <w:szCs w:val="20"/>
        </w:rPr>
      </w:pPr>
      <w:hyperlink r:id="rId10" w:history="1">
        <w:r w:rsidR="00F374F9" w:rsidRPr="00A94CA5">
          <w:rPr>
            <w:rStyle w:val="Hyperlink"/>
            <w:sz w:val="20"/>
            <w:szCs w:val="20"/>
          </w:rPr>
          <w:t>sanita.mince@atd.lv</w:t>
        </w:r>
      </w:hyperlink>
    </w:p>
    <w:p w:rsidR="00F374F9" w:rsidRDefault="00F374F9" w:rsidP="00B51D52">
      <w:pPr>
        <w:rPr>
          <w:sz w:val="20"/>
          <w:szCs w:val="20"/>
        </w:rPr>
      </w:pPr>
    </w:p>
    <w:p w:rsidR="00F374F9" w:rsidRPr="00FA5160" w:rsidRDefault="00F374F9" w:rsidP="00F374F9">
      <w:pPr>
        <w:rPr>
          <w:sz w:val="20"/>
          <w:szCs w:val="20"/>
        </w:rPr>
      </w:pPr>
      <w:r w:rsidRPr="00FA5160">
        <w:rPr>
          <w:sz w:val="20"/>
          <w:szCs w:val="20"/>
        </w:rPr>
        <w:t>D.Ziemele-Adricka 67028036</w:t>
      </w:r>
    </w:p>
    <w:p w:rsidR="00F374F9" w:rsidRDefault="00D339CA" w:rsidP="00F374F9">
      <w:pPr>
        <w:rPr>
          <w:sz w:val="20"/>
          <w:szCs w:val="20"/>
        </w:rPr>
      </w:pPr>
      <w:hyperlink r:id="rId11" w:history="1">
        <w:r w:rsidR="00F374F9" w:rsidRPr="00A94CA5">
          <w:rPr>
            <w:rStyle w:val="Hyperlink"/>
            <w:sz w:val="20"/>
            <w:szCs w:val="20"/>
          </w:rPr>
          <w:t>Dana.Ziemele-Adricka@sam.gov.lv</w:t>
        </w:r>
      </w:hyperlink>
    </w:p>
    <w:p w:rsidR="00F374F9" w:rsidRPr="00FA5160" w:rsidRDefault="00F374F9" w:rsidP="00F374F9">
      <w:pPr>
        <w:rPr>
          <w:sz w:val="20"/>
          <w:szCs w:val="20"/>
        </w:rPr>
      </w:pPr>
    </w:p>
    <w:p w:rsidR="00F374F9" w:rsidRPr="00E82466" w:rsidRDefault="00F374F9" w:rsidP="00B51D52">
      <w:pPr>
        <w:rPr>
          <w:sz w:val="20"/>
          <w:szCs w:val="20"/>
        </w:rPr>
      </w:pPr>
    </w:p>
    <w:p w:rsidR="00B51D52" w:rsidRDefault="00B51D52" w:rsidP="00B51D52"/>
    <w:p w:rsidR="00B51D52" w:rsidRDefault="00B51D52" w:rsidP="00B51D52"/>
    <w:p w:rsidR="00B51D52" w:rsidRDefault="00B51D52" w:rsidP="00B51D52"/>
    <w:p w:rsidR="00B51D52" w:rsidRDefault="007076A8" w:rsidP="007076A8">
      <w:pPr>
        <w:tabs>
          <w:tab w:val="left" w:pos="2190"/>
        </w:tabs>
      </w:pPr>
      <w:r>
        <w:tab/>
      </w:r>
      <w:bookmarkStart w:id="6" w:name="_GoBack"/>
      <w:bookmarkEnd w:id="6"/>
    </w:p>
    <w:p w:rsidR="00625112" w:rsidRDefault="00D339CA"/>
    <w:sectPr w:rsidR="00625112" w:rsidSect="00CD247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9CA" w:rsidRDefault="00D339CA" w:rsidP="003C3D88">
      <w:r>
        <w:separator/>
      </w:r>
    </w:p>
  </w:endnote>
  <w:endnote w:type="continuationSeparator" w:id="0">
    <w:p w:rsidR="00D339CA" w:rsidRDefault="00D339CA" w:rsidP="003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88" w:rsidRPr="003C3D88" w:rsidRDefault="00E812BF" w:rsidP="003C3D88">
    <w:pPr>
      <w:pStyle w:val="Footer"/>
      <w:jc w:val="both"/>
      <w:rPr>
        <w:sz w:val="20"/>
      </w:rPr>
    </w:pPr>
    <w:r>
      <w:rPr>
        <w:sz w:val="20"/>
      </w:rPr>
      <w:t>SAMAnot_</w:t>
    </w:r>
    <w:r w:rsidR="001B5046">
      <w:rPr>
        <w:sz w:val="20"/>
      </w:rPr>
      <w:t>02</w:t>
    </w:r>
    <w:r w:rsidR="003C3D88" w:rsidRPr="003C3D88">
      <w:rPr>
        <w:sz w:val="20"/>
      </w:rPr>
      <w:t>0</w:t>
    </w:r>
    <w:r w:rsidR="001B5046">
      <w:rPr>
        <w:sz w:val="20"/>
      </w:rPr>
      <w:t>2</w:t>
    </w:r>
    <w:r w:rsidR="003C3D88" w:rsidRPr="003C3D88">
      <w:rPr>
        <w:sz w:val="20"/>
      </w:rPr>
      <w:t>17_</w:t>
    </w:r>
    <w:r w:rsidR="001B5046">
      <w:rPr>
        <w:sz w:val="20"/>
      </w:rPr>
      <w:t>not</w:t>
    </w:r>
    <w:r w:rsidR="003C3D88" w:rsidRPr="003C3D88">
      <w:rPr>
        <w:sz w:val="20"/>
      </w:rPr>
      <w:t>435; Ministru kabineta noteikumu projekta “Grozījumi Ministru kabineta 2015.gada 28.jūlija noteikumos Nr.435 “Kārtība, kādā nosaka un kompensē ar sabiedriskā transporta pakalpojumu sniegšanu saistītos zaudējumus un izdevumus un nosaka sabiedriskā transporta pakalpojuma tarifu”” sākotnējās ietekmes novērtējuma ziņojums (anotācija)</w:t>
    </w:r>
  </w:p>
  <w:p w:rsidR="003C3D88" w:rsidRDefault="003C3D88" w:rsidP="003C3D8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88" w:rsidRPr="003C3D88" w:rsidRDefault="00E812BF" w:rsidP="003C3D88">
    <w:pPr>
      <w:pStyle w:val="Footer"/>
      <w:jc w:val="both"/>
      <w:rPr>
        <w:sz w:val="20"/>
      </w:rPr>
    </w:pPr>
    <w:r>
      <w:rPr>
        <w:sz w:val="20"/>
      </w:rPr>
      <w:t>SAMAnot_</w:t>
    </w:r>
    <w:r w:rsidR="001B5046">
      <w:rPr>
        <w:sz w:val="20"/>
      </w:rPr>
      <w:t>02</w:t>
    </w:r>
    <w:r w:rsidR="003C3D88" w:rsidRPr="003C3D88">
      <w:rPr>
        <w:sz w:val="20"/>
      </w:rPr>
      <w:t>0</w:t>
    </w:r>
    <w:r w:rsidR="001B5046">
      <w:rPr>
        <w:sz w:val="20"/>
      </w:rPr>
      <w:t>2</w:t>
    </w:r>
    <w:r w:rsidR="003C3D88" w:rsidRPr="003C3D88">
      <w:rPr>
        <w:sz w:val="20"/>
      </w:rPr>
      <w:t>17_</w:t>
    </w:r>
    <w:r w:rsidR="001B5046">
      <w:rPr>
        <w:sz w:val="20"/>
      </w:rPr>
      <w:t>not</w:t>
    </w:r>
    <w:r w:rsidR="003C3D88" w:rsidRPr="003C3D88">
      <w:rPr>
        <w:sz w:val="20"/>
      </w:rPr>
      <w:t>435; Ministru kabineta noteikumu projekta “Grozījumi Ministru kabineta 2015.gada 28.jūlija noteikumos Nr.435 “Kārtība, kādā nosaka un kompensē ar sabiedriskā transporta pakalpojumu sniegšanu saistītos zaudējumus un izdevumus un nosaka sabiedriskā transporta pakalpojuma tarifu”” sākotnējās ietekmes novērtējuma ziņojums (anotācija)</w:t>
    </w:r>
  </w:p>
  <w:p w:rsidR="003C3D88" w:rsidRDefault="003C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9CA" w:rsidRDefault="00D339CA" w:rsidP="003C3D88">
      <w:r>
        <w:separator/>
      </w:r>
    </w:p>
  </w:footnote>
  <w:footnote w:type="continuationSeparator" w:id="0">
    <w:p w:rsidR="00D339CA" w:rsidRDefault="00D339CA" w:rsidP="003C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38477"/>
      <w:docPartObj>
        <w:docPartGallery w:val="Page Numbers (Top of Page)"/>
        <w:docPartUnique/>
      </w:docPartObj>
    </w:sdtPr>
    <w:sdtEndPr>
      <w:rPr>
        <w:noProof/>
      </w:rPr>
    </w:sdtEndPr>
    <w:sdtContent>
      <w:p w:rsidR="00EF5AD6" w:rsidRDefault="00EF5AD6">
        <w:pPr>
          <w:pStyle w:val="Header"/>
          <w:jc w:val="center"/>
        </w:pPr>
        <w:r>
          <w:fldChar w:fldCharType="begin"/>
        </w:r>
        <w:r>
          <w:instrText xml:space="preserve"> PAGE   \* MERGEFORMAT </w:instrText>
        </w:r>
        <w:r>
          <w:fldChar w:fldCharType="separate"/>
        </w:r>
        <w:r w:rsidR="007076A8">
          <w:rPr>
            <w:noProof/>
          </w:rPr>
          <w:t>3</w:t>
        </w:r>
        <w:r>
          <w:rPr>
            <w:noProof/>
          </w:rPr>
          <w:fldChar w:fldCharType="end"/>
        </w:r>
      </w:p>
    </w:sdtContent>
  </w:sdt>
  <w:p w:rsidR="00EF5AD6" w:rsidRDefault="00EF5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2"/>
    <w:rsid w:val="00000DD9"/>
    <w:rsid w:val="00002B36"/>
    <w:rsid w:val="00002CC7"/>
    <w:rsid w:val="000034D3"/>
    <w:rsid w:val="0000475D"/>
    <w:rsid w:val="00004FBF"/>
    <w:rsid w:val="00010396"/>
    <w:rsid w:val="00013269"/>
    <w:rsid w:val="00015410"/>
    <w:rsid w:val="00015BD5"/>
    <w:rsid w:val="00015F09"/>
    <w:rsid w:val="0001659A"/>
    <w:rsid w:val="00016F9A"/>
    <w:rsid w:val="000210D0"/>
    <w:rsid w:val="00021842"/>
    <w:rsid w:val="00023025"/>
    <w:rsid w:val="00030FBE"/>
    <w:rsid w:val="000312D0"/>
    <w:rsid w:val="000318A5"/>
    <w:rsid w:val="00035A3B"/>
    <w:rsid w:val="0004054B"/>
    <w:rsid w:val="00042E83"/>
    <w:rsid w:val="00046671"/>
    <w:rsid w:val="00046747"/>
    <w:rsid w:val="000477C0"/>
    <w:rsid w:val="00051C30"/>
    <w:rsid w:val="00054E4E"/>
    <w:rsid w:val="00055D26"/>
    <w:rsid w:val="000561F8"/>
    <w:rsid w:val="00057082"/>
    <w:rsid w:val="000617C6"/>
    <w:rsid w:val="000617EB"/>
    <w:rsid w:val="00064932"/>
    <w:rsid w:val="0006544A"/>
    <w:rsid w:val="00065ECC"/>
    <w:rsid w:val="000667FA"/>
    <w:rsid w:val="000669AF"/>
    <w:rsid w:val="000704C3"/>
    <w:rsid w:val="00070FD9"/>
    <w:rsid w:val="000740F4"/>
    <w:rsid w:val="00074111"/>
    <w:rsid w:val="0007528D"/>
    <w:rsid w:val="00075C4C"/>
    <w:rsid w:val="00077951"/>
    <w:rsid w:val="00080C10"/>
    <w:rsid w:val="00082668"/>
    <w:rsid w:val="00083374"/>
    <w:rsid w:val="00083DFE"/>
    <w:rsid w:val="000847A2"/>
    <w:rsid w:val="000872AB"/>
    <w:rsid w:val="00090E41"/>
    <w:rsid w:val="00091DFD"/>
    <w:rsid w:val="00092BF5"/>
    <w:rsid w:val="000933AE"/>
    <w:rsid w:val="000948CB"/>
    <w:rsid w:val="00095D81"/>
    <w:rsid w:val="0009757B"/>
    <w:rsid w:val="0009799C"/>
    <w:rsid w:val="000A067D"/>
    <w:rsid w:val="000A0A96"/>
    <w:rsid w:val="000A1826"/>
    <w:rsid w:val="000A2612"/>
    <w:rsid w:val="000A7554"/>
    <w:rsid w:val="000A7D73"/>
    <w:rsid w:val="000B0443"/>
    <w:rsid w:val="000B0E95"/>
    <w:rsid w:val="000B2CEB"/>
    <w:rsid w:val="000B4790"/>
    <w:rsid w:val="000B7BD3"/>
    <w:rsid w:val="000C13C1"/>
    <w:rsid w:val="000C1414"/>
    <w:rsid w:val="000C176A"/>
    <w:rsid w:val="000C1A50"/>
    <w:rsid w:val="000C1F56"/>
    <w:rsid w:val="000C2148"/>
    <w:rsid w:val="000C242C"/>
    <w:rsid w:val="000C265B"/>
    <w:rsid w:val="000C26DA"/>
    <w:rsid w:val="000C2A51"/>
    <w:rsid w:val="000C2B08"/>
    <w:rsid w:val="000C5DEB"/>
    <w:rsid w:val="000C6156"/>
    <w:rsid w:val="000C7D32"/>
    <w:rsid w:val="000C7E6C"/>
    <w:rsid w:val="000D02C4"/>
    <w:rsid w:val="000D08E4"/>
    <w:rsid w:val="000D1B82"/>
    <w:rsid w:val="000D3823"/>
    <w:rsid w:val="000D4091"/>
    <w:rsid w:val="000D442B"/>
    <w:rsid w:val="000D63CA"/>
    <w:rsid w:val="000D6693"/>
    <w:rsid w:val="000D68D0"/>
    <w:rsid w:val="000E383A"/>
    <w:rsid w:val="000E4431"/>
    <w:rsid w:val="000E453C"/>
    <w:rsid w:val="000E4938"/>
    <w:rsid w:val="000E6A3B"/>
    <w:rsid w:val="000E6BED"/>
    <w:rsid w:val="000F28E0"/>
    <w:rsid w:val="000F2D5D"/>
    <w:rsid w:val="000F2FEF"/>
    <w:rsid w:val="000F36DA"/>
    <w:rsid w:val="000F4D34"/>
    <w:rsid w:val="00100390"/>
    <w:rsid w:val="00100D79"/>
    <w:rsid w:val="001013B5"/>
    <w:rsid w:val="001017C9"/>
    <w:rsid w:val="00101B90"/>
    <w:rsid w:val="00101EA4"/>
    <w:rsid w:val="0010337B"/>
    <w:rsid w:val="00107378"/>
    <w:rsid w:val="00111109"/>
    <w:rsid w:val="00111768"/>
    <w:rsid w:val="001119B5"/>
    <w:rsid w:val="00111A19"/>
    <w:rsid w:val="0011221C"/>
    <w:rsid w:val="0011235A"/>
    <w:rsid w:val="0011457D"/>
    <w:rsid w:val="001150F3"/>
    <w:rsid w:val="00116AFD"/>
    <w:rsid w:val="001170AC"/>
    <w:rsid w:val="00121D20"/>
    <w:rsid w:val="0012295F"/>
    <w:rsid w:val="001232E7"/>
    <w:rsid w:val="001237AE"/>
    <w:rsid w:val="00124985"/>
    <w:rsid w:val="00125252"/>
    <w:rsid w:val="0012744E"/>
    <w:rsid w:val="00127CE2"/>
    <w:rsid w:val="00130A74"/>
    <w:rsid w:val="00132DD4"/>
    <w:rsid w:val="001336F1"/>
    <w:rsid w:val="00135E1A"/>
    <w:rsid w:val="00135E4C"/>
    <w:rsid w:val="0014290F"/>
    <w:rsid w:val="00142DF7"/>
    <w:rsid w:val="00144F6F"/>
    <w:rsid w:val="001450F8"/>
    <w:rsid w:val="00145AD3"/>
    <w:rsid w:val="001471B4"/>
    <w:rsid w:val="00147D77"/>
    <w:rsid w:val="00154869"/>
    <w:rsid w:val="00155DF8"/>
    <w:rsid w:val="00155E15"/>
    <w:rsid w:val="00155E26"/>
    <w:rsid w:val="001616C2"/>
    <w:rsid w:val="00164F74"/>
    <w:rsid w:val="001657B2"/>
    <w:rsid w:val="00165C38"/>
    <w:rsid w:val="001708EB"/>
    <w:rsid w:val="0017303D"/>
    <w:rsid w:val="001732C3"/>
    <w:rsid w:val="00173897"/>
    <w:rsid w:val="001803DE"/>
    <w:rsid w:val="00182013"/>
    <w:rsid w:val="00182A76"/>
    <w:rsid w:val="00182DBB"/>
    <w:rsid w:val="00183B9A"/>
    <w:rsid w:val="00183D3D"/>
    <w:rsid w:val="00185710"/>
    <w:rsid w:val="00187913"/>
    <w:rsid w:val="00190C6B"/>
    <w:rsid w:val="0019265F"/>
    <w:rsid w:val="001933F1"/>
    <w:rsid w:val="00195393"/>
    <w:rsid w:val="001954B0"/>
    <w:rsid w:val="001956A7"/>
    <w:rsid w:val="001A01B9"/>
    <w:rsid w:val="001A1A08"/>
    <w:rsid w:val="001A2607"/>
    <w:rsid w:val="001A27D5"/>
    <w:rsid w:val="001A2884"/>
    <w:rsid w:val="001A3ABF"/>
    <w:rsid w:val="001A3D80"/>
    <w:rsid w:val="001A4259"/>
    <w:rsid w:val="001A4B06"/>
    <w:rsid w:val="001A5CD2"/>
    <w:rsid w:val="001A5D72"/>
    <w:rsid w:val="001A656F"/>
    <w:rsid w:val="001B034D"/>
    <w:rsid w:val="001B2887"/>
    <w:rsid w:val="001B2C5E"/>
    <w:rsid w:val="001B32E3"/>
    <w:rsid w:val="001B5046"/>
    <w:rsid w:val="001B56AC"/>
    <w:rsid w:val="001C0965"/>
    <w:rsid w:val="001C264B"/>
    <w:rsid w:val="001C34D2"/>
    <w:rsid w:val="001C4754"/>
    <w:rsid w:val="001C4B3D"/>
    <w:rsid w:val="001C51C5"/>
    <w:rsid w:val="001C59C2"/>
    <w:rsid w:val="001C63B6"/>
    <w:rsid w:val="001D1D20"/>
    <w:rsid w:val="001D213A"/>
    <w:rsid w:val="001D2184"/>
    <w:rsid w:val="001D4E18"/>
    <w:rsid w:val="001D5280"/>
    <w:rsid w:val="001D78B7"/>
    <w:rsid w:val="001E03D9"/>
    <w:rsid w:val="001E0F06"/>
    <w:rsid w:val="001E16CE"/>
    <w:rsid w:val="001E1DDF"/>
    <w:rsid w:val="001E55FB"/>
    <w:rsid w:val="001E57A3"/>
    <w:rsid w:val="001E7025"/>
    <w:rsid w:val="001E7415"/>
    <w:rsid w:val="001E7453"/>
    <w:rsid w:val="001F0CD9"/>
    <w:rsid w:val="001F2DED"/>
    <w:rsid w:val="001F718A"/>
    <w:rsid w:val="001F7D06"/>
    <w:rsid w:val="00200845"/>
    <w:rsid w:val="002022CD"/>
    <w:rsid w:val="00202D20"/>
    <w:rsid w:val="002035DE"/>
    <w:rsid w:val="002041AB"/>
    <w:rsid w:val="002051C4"/>
    <w:rsid w:val="00205BF8"/>
    <w:rsid w:val="00206B3D"/>
    <w:rsid w:val="00206F81"/>
    <w:rsid w:val="002076F0"/>
    <w:rsid w:val="00210E1D"/>
    <w:rsid w:val="002117B2"/>
    <w:rsid w:val="00212A8C"/>
    <w:rsid w:val="00215E4D"/>
    <w:rsid w:val="00216A6D"/>
    <w:rsid w:val="002179C2"/>
    <w:rsid w:val="0022079E"/>
    <w:rsid w:val="00220A90"/>
    <w:rsid w:val="002233E2"/>
    <w:rsid w:val="00223E40"/>
    <w:rsid w:val="00224FD7"/>
    <w:rsid w:val="00225930"/>
    <w:rsid w:val="0022619A"/>
    <w:rsid w:val="00227C2A"/>
    <w:rsid w:val="00233AA3"/>
    <w:rsid w:val="00233C63"/>
    <w:rsid w:val="00233D57"/>
    <w:rsid w:val="00233E15"/>
    <w:rsid w:val="00235A58"/>
    <w:rsid w:val="002376ED"/>
    <w:rsid w:val="0023793C"/>
    <w:rsid w:val="00237E6C"/>
    <w:rsid w:val="002401F2"/>
    <w:rsid w:val="00240248"/>
    <w:rsid w:val="00240333"/>
    <w:rsid w:val="00241ED5"/>
    <w:rsid w:val="002421B8"/>
    <w:rsid w:val="002437A6"/>
    <w:rsid w:val="0024412A"/>
    <w:rsid w:val="00247343"/>
    <w:rsid w:val="00247836"/>
    <w:rsid w:val="00247BCD"/>
    <w:rsid w:val="00262560"/>
    <w:rsid w:val="00262DEF"/>
    <w:rsid w:val="00263B90"/>
    <w:rsid w:val="002642CD"/>
    <w:rsid w:val="0026522C"/>
    <w:rsid w:val="002664EE"/>
    <w:rsid w:val="00266B54"/>
    <w:rsid w:val="00267C9D"/>
    <w:rsid w:val="00272272"/>
    <w:rsid w:val="00274524"/>
    <w:rsid w:val="00277CB4"/>
    <w:rsid w:val="00280EF9"/>
    <w:rsid w:val="00280FAE"/>
    <w:rsid w:val="002818E5"/>
    <w:rsid w:val="00281E90"/>
    <w:rsid w:val="0028465A"/>
    <w:rsid w:val="00284F03"/>
    <w:rsid w:val="00285BD8"/>
    <w:rsid w:val="00290EE0"/>
    <w:rsid w:val="00292817"/>
    <w:rsid w:val="00294E7A"/>
    <w:rsid w:val="002A0F15"/>
    <w:rsid w:val="002A1254"/>
    <w:rsid w:val="002A133B"/>
    <w:rsid w:val="002A1E95"/>
    <w:rsid w:val="002A5939"/>
    <w:rsid w:val="002A6C33"/>
    <w:rsid w:val="002A7605"/>
    <w:rsid w:val="002B0F6A"/>
    <w:rsid w:val="002B3D31"/>
    <w:rsid w:val="002B4DB5"/>
    <w:rsid w:val="002B6022"/>
    <w:rsid w:val="002B7A89"/>
    <w:rsid w:val="002B7E76"/>
    <w:rsid w:val="002C3B60"/>
    <w:rsid w:val="002C706A"/>
    <w:rsid w:val="002C79A9"/>
    <w:rsid w:val="002D579B"/>
    <w:rsid w:val="002D5A2F"/>
    <w:rsid w:val="002E0976"/>
    <w:rsid w:val="002E1093"/>
    <w:rsid w:val="002E14F8"/>
    <w:rsid w:val="002E26F1"/>
    <w:rsid w:val="002E29D3"/>
    <w:rsid w:val="002E2BE8"/>
    <w:rsid w:val="002E57BF"/>
    <w:rsid w:val="002E5DE5"/>
    <w:rsid w:val="002E6A5A"/>
    <w:rsid w:val="002F1903"/>
    <w:rsid w:val="002F60C0"/>
    <w:rsid w:val="002F66BC"/>
    <w:rsid w:val="002F6844"/>
    <w:rsid w:val="003022E9"/>
    <w:rsid w:val="0030303A"/>
    <w:rsid w:val="0030372E"/>
    <w:rsid w:val="00304261"/>
    <w:rsid w:val="003048E2"/>
    <w:rsid w:val="00307960"/>
    <w:rsid w:val="00311401"/>
    <w:rsid w:val="00312A77"/>
    <w:rsid w:val="00313382"/>
    <w:rsid w:val="003168F3"/>
    <w:rsid w:val="00320EF1"/>
    <w:rsid w:val="00321C71"/>
    <w:rsid w:val="00323586"/>
    <w:rsid w:val="00323BF7"/>
    <w:rsid w:val="0032665D"/>
    <w:rsid w:val="00326849"/>
    <w:rsid w:val="00326F1D"/>
    <w:rsid w:val="00330387"/>
    <w:rsid w:val="0033198D"/>
    <w:rsid w:val="003331B2"/>
    <w:rsid w:val="00335C63"/>
    <w:rsid w:val="00340EEC"/>
    <w:rsid w:val="00341E29"/>
    <w:rsid w:val="003424D1"/>
    <w:rsid w:val="00342BA5"/>
    <w:rsid w:val="00345783"/>
    <w:rsid w:val="003478E1"/>
    <w:rsid w:val="0034798C"/>
    <w:rsid w:val="00350126"/>
    <w:rsid w:val="00350C33"/>
    <w:rsid w:val="0035239B"/>
    <w:rsid w:val="00352643"/>
    <w:rsid w:val="00352988"/>
    <w:rsid w:val="00355DCA"/>
    <w:rsid w:val="00360C8B"/>
    <w:rsid w:val="00362B4C"/>
    <w:rsid w:val="00362CDB"/>
    <w:rsid w:val="00363B93"/>
    <w:rsid w:val="00365CF2"/>
    <w:rsid w:val="003662D7"/>
    <w:rsid w:val="003665E7"/>
    <w:rsid w:val="003666B2"/>
    <w:rsid w:val="00366F1A"/>
    <w:rsid w:val="00374215"/>
    <w:rsid w:val="0037443C"/>
    <w:rsid w:val="00376AB6"/>
    <w:rsid w:val="00380BA2"/>
    <w:rsid w:val="00381041"/>
    <w:rsid w:val="00382C4D"/>
    <w:rsid w:val="003842D9"/>
    <w:rsid w:val="0038464D"/>
    <w:rsid w:val="0038503F"/>
    <w:rsid w:val="003906F9"/>
    <w:rsid w:val="00390CDD"/>
    <w:rsid w:val="0039112E"/>
    <w:rsid w:val="00393E0B"/>
    <w:rsid w:val="003941E4"/>
    <w:rsid w:val="00394737"/>
    <w:rsid w:val="0039522B"/>
    <w:rsid w:val="0039548B"/>
    <w:rsid w:val="00395793"/>
    <w:rsid w:val="003A086E"/>
    <w:rsid w:val="003A39B9"/>
    <w:rsid w:val="003A4460"/>
    <w:rsid w:val="003A4EBC"/>
    <w:rsid w:val="003A6352"/>
    <w:rsid w:val="003A6D45"/>
    <w:rsid w:val="003B0122"/>
    <w:rsid w:val="003B1E20"/>
    <w:rsid w:val="003B2F84"/>
    <w:rsid w:val="003B36C9"/>
    <w:rsid w:val="003B43A5"/>
    <w:rsid w:val="003B5982"/>
    <w:rsid w:val="003C073D"/>
    <w:rsid w:val="003C2315"/>
    <w:rsid w:val="003C388A"/>
    <w:rsid w:val="003C3D88"/>
    <w:rsid w:val="003C49CB"/>
    <w:rsid w:val="003C6BCA"/>
    <w:rsid w:val="003D0BCD"/>
    <w:rsid w:val="003D1BD8"/>
    <w:rsid w:val="003D35BC"/>
    <w:rsid w:val="003D3F52"/>
    <w:rsid w:val="003D4ABB"/>
    <w:rsid w:val="003D79D9"/>
    <w:rsid w:val="003E1AB1"/>
    <w:rsid w:val="003E392C"/>
    <w:rsid w:val="003E3F0C"/>
    <w:rsid w:val="003E4172"/>
    <w:rsid w:val="003E5EE3"/>
    <w:rsid w:val="003E6A9C"/>
    <w:rsid w:val="003E6DF1"/>
    <w:rsid w:val="003E75C6"/>
    <w:rsid w:val="003F003E"/>
    <w:rsid w:val="003F1BA4"/>
    <w:rsid w:val="003F1BD9"/>
    <w:rsid w:val="003F540B"/>
    <w:rsid w:val="003F5962"/>
    <w:rsid w:val="003F5EE8"/>
    <w:rsid w:val="003F682C"/>
    <w:rsid w:val="003F70FE"/>
    <w:rsid w:val="003F72AC"/>
    <w:rsid w:val="00402B39"/>
    <w:rsid w:val="00402C7B"/>
    <w:rsid w:val="0040530E"/>
    <w:rsid w:val="00406363"/>
    <w:rsid w:val="004078FE"/>
    <w:rsid w:val="00407C32"/>
    <w:rsid w:val="0041086E"/>
    <w:rsid w:val="00410A50"/>
    <w:rsid w:val="00411479"/>
    <w:rsid w:val="00412B10"/>
    <w:rsid w:val="00413076"/>
    <w:rsid w:val="00415EEA"/>
    <w:rsid w:val="0041667B"/>
    <w:rsid w:val="00417ABE"/>
    <w:rsid w:val="004207E4"/>
    <w:rsid w:val="004239AC"/>
    <w:rsid w:val="00424DE9"/>
    <w:rsid w:val="004265E4"/>
    <w:rsid w:val="004306B7"/>
    <w:rsid w:val="00430726"/>
    <w:rsid w:val="004315BB"/>
    <w:rsid w:val="00432417"/>
    <w:rsid w:val="00432434"/>
    <w:rsid w:val="00433592"/>
    <w:rsid w:val="00433872"/>
    <w:rsid w:val="004339DC"/>
    <w:rsid w:val="00435C42"/>
    <w:rsid w:val="0043763C"/>
    <w:rsid w:val="004376FF"/>
    <w:rsid w:val="00440F3F"/>
    <w:rsid w:val="00442A47"/>
    <w:rsid w:val="00443C6A"/>
    <w:rsid w:val="00443D40"/>
    <w:rsid w:val="00443E6B"/>
    <w:rsid w:val="00446932"/>
    <w:rsid w:val="004471C5"/>
    <w:rsid w:val="0044728F"/>
    <w:rsid w:val="00451BC9"/>
    <w:rsid w:val="00452319"/>
    <w:rsid w:val="004528CA"/>
    <w:rsid w:val="004537CF"/>
    <w:rsid w:val="004554A5"/>
    <w:rsid w:val="0045661A"/>
    <w:rsid w:val="00457707"/>
    <w:rsid w:val="004637B6"/>
    <w:rsid w:val="00463B90"/>
    <w:rsid w:val="00464333"/>
    <w:rsid w:val="00465E5E"/>
    <w:rsid w:val="00466910"/>
    <w:rsid w:val="00466F15"/>
    <w:rsid w:val="0046731D"/>
    <w:rsid w:val="00470AFE"/>
    <w:rsid w:val="00470BAA"/>
    <w:rsid w:val="00471925"/>
    <w:rsid w:val="00473A61"/>
    <w:rsid w:val="0047407C"/>
    <w:rsid w:val="00477C3B"/>
    <w:rsid w:val="00480C52"/>
    <w:rsid w:val="004837D6"/>
    <w:rsid w:val="004841CE"/>
    <w:rsid w:val="00491AD6"/>
    <w:rsid w:val="004929D2"/>
    <w:rsid w:val="004933EF"/>
    <w:rsid w:val="00493922"/>
    <w:rsid w:val="00494429"/>
    <w:rsid w:val="0049488E"/>
    <w:rsid w:val="004A0918"/>
    <w:rsid w:val="004A2780"/>
    <w:rsid w:val="004A607F"/>
    <w:rsid w:val="004A717C"/>
    <w:rsid w:val="004B0108"/>
    <w:rsid w:val="004B045B"/>
    <w:rsid w:val="004B22B9"/>
    <w:rsid w:val="004B32CC"/>
    <w:rsid w:val="004B3886"/>
    <w:rsid w:val="004B4B37"/>
    <w:rsid w:val="004B5FE2"/>
    <w:rsid w:val="004C002C"/>
    <w:rsid w:val="004C2EBE"/>
    <w:rsid w:val="004C3683"/>
    <w:rsid w:val="004C499F"/>
    <w:rsid w:val="004C5FD7"/>
    <w:rsid w:val="004C667F"/>
    <w:rsid w:val="004C69C6"/>
    <w:rsid w:val="004C75D2"/>
    <w:rsid w:val="004D05D4"/>
    <w:rsid w:val="004D136A"/>
    <w:rsid w:val="004D3043"/>
    <w:rsid w:val="004D30C1"/>
    <w:rsid w:val="004D3696"/>
    <w:rsid w:val="004D4855"/>
    <w:rsid w:val="004D5E38"/>
    <w:rsid w:val="004D69D2"/>
    <w:rsid w:val="004E0ADE"/>
    <w:rsid w:val="004E2F51"/>
    <w:rsid w:val="004E378F"/>
    <w:rsid w:val="004E38F3"/>
    <w:rsid w:val="004E471A"/>
    <w:rsid w:val="004E47B5"/>
    <w:rsid w:val="004E7222"/>
    <w:rsid w:val="004F0142"/>
    <w:rsid w:val="004F1765"/>
    <w:rsid w:val="004F6E47"/>
    <w:rsid w:val="00500B23"/>
    <w:rsid w:val="00501949"/>
    <w:rsid w:val="0050253A"/>
    <w:rsid w:val="005032A6"/>
    <w:rsid w:val="005034BF"/>
    <w:rsid w:val="00505048"/>
    <w:rsid w:val="0050565F"/>
    <w:rsid w:val="00505ED8"/>
    <w:rsid w:val="00511A58"/>
    <w:rsid w:val="005120B5"/>
    <w:rsid w:val="00520930"/>
    <w:rsid w:val="00522D88"/>
    <w:rsid w:val="00524AE9"/>
    <w:rsid w:val="00526E5F"/>
    <w:rsid w:val="005276F1"/>
    <w:rsid w:val="005278B3"/>
    <w:rsid w:val="00527F56"/>
    <w:rsid w:val="00534201"/>
    <w:rsid w:val="0053792D"/>
    <w:rsid w:val="00540515"/>
    <w:rsid w:val="005406C1"/>
    <w:rsid w:val="00541564"/>
    <w:rsid w:val="00541B6D"/>
    <w:rsid w:val="005427A2"/>
    <w:rsid w:val="00544CEE"/>
    <w:rsid w:val="005471FB"/>
    <w:rsid w:val="00547490"/>
    <w:rsid w:val="00550242"/>
    <w:rsid w:val="005503B4"/>
    <w:rsid w:val="0055075B"/>
    <w:rsid w:val="00551285"/>
    <w:rsid w:val="00552E94"/>
    <w:rsid w:val="005533ED"/>
    <w:rsid w:val="0055552F"/>
    <w:rsid w:val="005562A1"/>
    <w:rsid w:val="00556440"/>
    <w:rsid w:val="00557B86"/>
    <w:rsid w:val="00557EF7"/>
    <w:rsid w:val="005639F4"/>
    <w:rsid w:val="00564288"/>
    <w:rsid w:val="00565DE2"/>
    <w:rsid w:val="00565E35"/>
    <w:rsid w:val="00565FE4"/>
    <w:rsid w:val="00566515"/>
    <w:rsid w:val="005671DF"/>
    <w:rsid w:val="00570031"/>
    <w:rsid w:val="005705CF"/>
    <w:rsid w:val="00574943"/>
    <w:rsid w:val="00580065"/>
    <w:rsid w:val="00580D1F"/>
    <w:rsid w:val="00581F19"/>
    <w:rsid w:val="00582E15"/>
    <w:rsid w:val="00582ED9"/>
    <w:rsid w:val="00583B4B"/>
    <w:rsid w:val="005856DA"/>
    <w:rsid w:val="00585D45"/>
    <w:rsid w:val="00586188"/>
    <w:rsid w:val="005900DD"/>
    <w:rsid w:val="005901B4"/>
    <w:rsid w:val="00590B5A"/>
    <w:rsid w:val="00590D78"/>
    <w:rsid w:val="005957BF"/>
    <w:rsid w:val="00595A77"/>
    <w:rsid w:val="00596B86"/>
    <w:rsid w:val="00596C95"/>
    <w:rsid w:val="005976E8"/>
    <w:rsid w:val="005A27D3"/>
    <w:rsid w:val="005A4CF5"/>
    <w:rsid w:val="005A51FE"/>
    <w:rsid w:val="005A5470"/>
    <w:rsid w:val="005A5926"/>
    <w:rsid w:val="005A64A2"/>
    <w:rsid w:val="005A78CB"/>
    <w:rsid w:val="005B1093"/>
    <w:rsid w:val="005B22EA"/>
    <w:rsid w:val="005B4F9B"/>
    <w:rsid w:val="005B5C29"/>
    <w:rsid w:val="005B6203"/>
    <w:rsid w:val="005B6459"/>
    <w:rsid w:val="005B7E1C"/>
    <w:rsid w:val="005B7E6D"/>
    <w:rsid w:val="005C17B6"/>
    <w:rsid w:val="005C18C6"/>
    <w:rsid w:val="005C3EE4"/>
    <w:rsid w:val="005C4F1E"/>
    <w:rsid w:val="005C5D1C"/>
    <w:rsid w:val="005C6B97"/>
    <w:rsid w:val="005D063C"/>
    <w:rsid w:val="005D0B36"/>
    <w:rsid w:val="005D0D26"/>
    <w:rsid w:val="005D1D55"/>
    <w:rsid w:val="005D3BD4"/>
    <w:rsid w:val="005D4958"/>
    <w:rsid w:val="005D4A53"/>
    <w:rsid w:val="005D6B53"/>
    <w:rsid w:val="005D6D05"/>
    <w:rsid w:val="005D6DC7"/>
    <w:rsid w:val="005E05A2"/>
    <w:rsid w:val="005E0EF0"/>
    <w:rsid w:val="005E13F1"/>
    <w:rsid w:val="005E2DD9"/>
    <w:rsid w:val="005E3ACA"/>
    <w:rsid w:val="005E6A9F"/>
    <w:rsid w:val="005E7AE4"/>
    <w:rsid w:val="005F1545"/>
    <w:rsid w:val="005F1632"/>
    <w:rsid w:val="005F3B58"/>
    <w:rsid w:val="005F444F"/>
    <w:rsid w:val="005F67CE"/>
    <w:rsid w:val="005F7BBA"/>
    <w:rsid w:val="00603918"/>
    <w:rsid w:val="00603C5D"/>
    <w:rsid w:val="006049D0"/>
    <w:rsid w:val="00604F31"/>
    <w:rsid w:val="006062C8"/>
    <w:rsid w:val="006068D5"/>
    <w:rsid w:val="00607966"/>
    <w:rsid w:val="00607EE9"/>
    <w:rsid w:val="006126D8"/>
    <w:rsid w:val="006147AD"/>
    <w:rsid w:val="00614E2A"/>
    <w:rsid w:val="00615944"/>
    <w:rsid w:val="00620881"/>
    <w:rsid w:val="0062161D"/>
    <w:rsid w:val="00622B2B"/>
    <w:rsid w:val="00622B3D"/>
    <w:rsid w:val="00623DAF"/>
    <w:rsid w:val="00624FFE"/>
    <w:rsid w:val="006254CF"/>
    <w:rsid w:val="0062582A"/>
    <w:rsid w:val="00626C0B"/>
    <w:rsid w:val="0063081E"/>
    <w:rsid w:val="0063172E"/>
    <w:rsid w:val="00633115"/>
    <w:rsid w:val="00635FAB"/>
    <w:rsid w:val="00640966"/>
    <w:rsid w:val="00641805"/>
    <w:rsid w:val="006418C0"/>
    <w:rsid w:val="00641B07"/>
    <w:rsid w:val="006448F8"/>
    <w:rsid w:val="00644C78"/>
    <w:rsid w:val="00645601"/>
    <w:rsid w:val="0064696B"/>
    <w:rsid w:val="0064765E"/>
    <w:rsid w:val="00647A5C"/>
    <w:rsid w:val="00650D69"/>
    <w:rsid w:val="00653CF1"/>
    <w:rsid w:val="00656CA3"/>
    <w:rsid w:val="00660A87"/>
    <w:rsid w:val="006614C1"/>
    <w:rsid w:val="00661CAC"/>
    <w:rsid w:val="006644DE"/>
    <w:rsid w:val="006648DB"/>
    <w:rsid w:val="00664B6E"/>
    <w:rsid w:val="00665090"/>
    <w:rsid w:val="00665639"/>
    <w:rsid w:val="006674F6"/>
    <w:rsid w:val="0066754B"/>
    <w:rsid w:val="00671383"/>
    <w:rsid w:val="006716B4"/>
    <w:rsid w:val="0067338B"/>
    <w:rsid w:val="00674AC7"/>
    <w:rsid w:val="00675D61"/>
    <w:rsid w:val="00676C12"/>
    <w:rsid w:val="00677088"/>
    <w:rsid w:val="006816EF"/>
    <w:rsid w:val="00681FC2"/>
    <w:rsid w:val="0068228F"/>
    <w:rsid w:val="006825B5"/>
    <w:rsid w:val="00683075"/>
    <w:rsid w:val="0068381C"/>
    <w:rsid w:val="00684C3F"/>
    <w:rsid w:val="00684D86"/>
    <w:rsid w:val="006875BD"/>
    <w:rsid w:val="00690893"/>
    <w:rsid w:val="00690E9B"/>
    <w:rsid w:val="00691598"/>
    <w:rsid w:val="00691945"/>
    <w:rsid w:val="006940BB"/>
    <w:rsid w:val="00695BCE"/>
    <w:rsid w:val="006A2457"/>
    <w:rsid w:val="006A270D"/>
    <w:rsid w:val="006A5F50"/>
    <w:rsid w:val="006A5FC8"/>
    <w:rsid w:val="006A799E"/>
    <w:rsid w:val="006B0FC3"/>
    <w:rsid w:val="006B3B31"/>
    <w:rsid w:val="006B434A"/>
    <w:rsid w:val="006B4997"/>
    <w:rsid w:val="006B5F13"/>
    <w:rsid w:val="006B72AB"/>
    <w:rsid w:val="006B7E0A"/>
    <w:rsid w:val="006C1402"/>
    <w:rsid w:val="006C2386"/>
    <w:rsid w:val="006C2B21"/>
    <w:rsid w:val="006C2DED"/>
    <w:rsid w:val="006C369A"/>
    <w:rsid w:val="006C4DFC"/>
    <w:rsid w:val="006D079B"/>
    <w:rsid w:val="006D082F"/>
    <w:rsid w:val="006D1350"/>
    <w:rsid w:val="006D178D"/>
    <w:rsid w:val="006D1EF3"/>
    <w:rsid w:val="006D2909"/>
    <w:rsid w:val="006D2D41"/>
    <w:rsid w:val="006D3250"/>
    <w:rsid w:val="006D39BB"/>
    <w:rsid w:val="006D4395"/>
    <w:rsid w:val="006D5059"/>
    <w:rsid w:val="006D5806"/>
    <w:rsid w:val="006E0FA8"/>
    <w:rsid w:val="006E15C0"/>
    <w:rsid w:val="006E1DBB"/>
    <w:rsid w:val="006E2179"/>
    <w:rsid w:val="006E2540"/>
    <w:rsid w:val="006E2E2C"/>
    <w:rsid w:val="006E5A84"/>
    <w:rsid w:val="006F0BE3"/>
    <w:rsid w:val="006F1DF0"/>
    <w:rsid w:val="006F1EF0"/>
    <w:rsid w:val="006F2584"/>
    <w:rsid w:val="006F435E"/>
    <w:rsid w:val="006F598B"/>
    <w:rsid w:val="006F715A"/>
    <w:rsid w:val="006F7277"/>
    <w:rsid w:val="007041B5"/>
    <w:rsid w:val="00706081"/>
    <w:rsid w:val="007076A8"/>
    <w:rsid w:val="00712D93"/>
    <w:rsid w:val="0071423D"/>
    <w:rsid w:val="00714EC4"/>
    <w:rsid w:val="007152FC"/>
    <w:rsid w:val="00715F79"/>
    <w:rsid w:val="00716228"/>
    <w:rsid w:val="007163F4"/>
    <w:rsid w:val="00716CA4"/>
    <w:rsid w:val="0072009A"/>
    <w:rsid w:val="00720F1A"/>
    <w:rsid w:val="0072171E"/>
    <w:rsid w:val="0072198C"/>
    <w:rsid w:val="007243A9"/>
    <w:rsid w:val="007254CA"/>
    <w:rsid w:val="00725E35"/>
    <w:rsid w:val="007301AC"/>
    <w:rsid w:val="007333A1"/>
    <w:rsid w:val="007342A0"/>
    <w:rsid w:val="00734BF6"/>
    <w:rsid w:val="00735DE7"/>
    <w:rsid w:val="00736493"/>
    <w:rsid w:val="0073715E"/>
    <w:rsid w:val="007379DE"/>
    <w:rsid w:val="007407A5"/>
    <w:rsid w:val="00741B0A"/>
    <w:rsid w:val="00741E0A"/>
    <w:rsid w:val="007423FF"/>
    <w:rsid w:val="00743D8B"/>
    <w:rsid w:val="0074438F"/>
    <w:rsid w:val="00750030"/>
    <w:rsid w:val="0075248B"/>
    <w:rsid w:val="007525BE"/>
    <w:rsid w:val="00752FBF"/>
    <w:rsid w:val="00754F73"/>
    <w:rsid w:val="007553B5"/>
    <w:rsid w:val="007556A8"/>
    <w:rsid w:val="00755CD5"/>
    <w:rsid w:val="00757E46"/>
    <w:rsid w:val="00760035"/>
    <w:rsid w:val="007626AF"/>
    <w:rsid w:val="00763EA8"/>
    <w:rsid w:val="007642E6"/>
    <w:rsid w:val="0076490C"/>
    <w:rsid w:val="00765B68"/>
    <w:rsid w:val="00765BBF"/>
    <w:rsid w:val="00766A96"/>
    <w:rsid w:val="00770778"/>
    <w:rsid w:val="007707E2"/>
    <w:rsid w:val="00770944"/>
    <w:rsid w:val="007729EC"/>
    <w:rsid w:val="007733AA"/>
    <w:rsid w:val="00773744"/>
    <w:rsid w:val="00774B37"/>
    <w:rsid w:val="007766D3"/>
    <w:rsid w:val="007766D4"/>
    <w:rsid w:val="00776FDB"/>
    <w:rsid w:val="00781348"/>
    <w:rsid w:val="00782AC8"/>
    <w:rsid w:val="00784C8F"/>
    <w:rsid w:val="00785A75"/>
    <w:rsid w:val="00787EA1"/>
    <w:rsid w:val="0079091E"/>
    <w:rsid w:val="00790EE6"/>
    <w:rsid w:val="00793185"/>
    <w:rsid w:val="00795706"/>
    <w:rsid w:val="00796D66"/>
    <w:rsid w:val="00796F1A"/>
    <w:rsid w:val="00797EF3"/>
    <w:rsid w:val="007A07FB"/>
    <w:rsid w:val="007A1209"/>
    <w:rsid w:val="007A2633"/>
    <w:rsid w:val="007A2BE9"/>
    <w:rsid w:val="007A34CE"/>
    <w:rsid w:val="007A481A"/>
    <w:rsid w:val="007A671A"/>
    <w:rsid w:val="007A71DE"/>
    <w:rsid w:val="007A7F5E"/>
    <w:rsid w:val="007B03AE"/>
    <w:rsid w:val="007B1BE9"/>
    <w:rsid w:val="007B1D7E"/>
    <w:rsid w:val="007B2A40"/>
    <w:rsid w:val="007B2D4C"/>
    <w:rsid w:val="007B443E"/>
    <w:rsid w:val="007B4585"/>
    <w:rsid w:val="007B4CBC"/>
    <w:rsid w:val="007B6F00"/>
    <w:rsid w:val="007B7938"/>
    <w:rsid w:val="007C00C6"/>
    <w:rsid w:val="007C0CA3"/>
    <w:rsid w:val="007C105A"/>
    <w:rsid w:val="007C48A4"/>
    <w:rsid w:val="007C6E17"/>
    <w:rsid w:val="007D058C"/>
    <w:rsid w:val="007D0B27"/>
    <w:rsid w:val="007D1FFA"/>
    <w:rsid w:val="007D23DA"/>
    <w:rsid w:val="007D29C2"/>
    <w:rsid w:val="007D3376"/>
    <w:rsid w:val="007D3DEC"/>
    <w:rsid w:val="007D4054"/>
    <w:rsid w:val="007D4487"/>
    <w:rsid w:val="007D59D8"/>
    <w:rsid w:val="007D78E8"/>
    <w:rsid w:val="007E051C"/>
    <w:rsid w:val="007E1339"/>
    <w:rsid w:val="007E1F05"/>
    <w:rsid w:val="007E4CB8"/>
    <w:rsid w:val="007E6003"/>
    <w:rsid w:val="007E6A89"/>
    <w:rsid w:val="007F06D7"/>
    <w:rsid w:val="007F15BE"/>
    <w:rsid w:val="007F2429"/>
    <w:rsid w:val="007F4FA3"/>
    <w:rsid w:val="007F6F69"/>
    <w:rsid w:val="0080206D"/>
    <w:rsid w:val="0080208F"/>
    <w:rsid w:val="00803670"/>
    <w:rsid w:val="00805E8F"/>
    <w:rsid w:val="00812371"/>
    <w:rsid w:val="008162AB"/>
    <w:rsid w:val="00816D19"/>
    <w:rsid w:val="00820879"/>
    <w:rsid w:val="00821040"/>
    <w:rsid w:val="0082135A"/>
    <w:rsid w:val="00823563"/>
    <w:rsid w:val="00824A5F"/>
    <w:rsid w:val="00826C0C"/>
    <w:rsid w:val="0082784B"/>
    <w:rsid w:val="008279C1"/>
    <w:rsid w:val="00830D3A"/>
    <w:rsid w:val="0083350E"/>
    <w:rsid w:val="00833F0D"/>
    <w:rsid w:val="00835DF1"/>
    <w:rsid w:val="008362B2"/>
    <w:rsid w:val="0083702A"/>
    <w:rsid w:val="00837699"/>
    <w:rsid w:val="00841812"/>
    <w:rsid w:val="008454A1"/>
    <w:rsid w:val="0084639E"/>
    <w:rsid w:val="00847D8C"/>
    <w:rsid w:val="0085029A"/>
    <w:rsid w:val="00850772"/>
    <w:rsid w:val="00853312"/>
    <w:rsid w:val="00853FE5"/>
    <w:rsid w:val="00855166"/>
    <w:rsid w:val="008554EE"/>
    <w:rsid w:val="00856C75"/>
    <w:rsid w:val="0086038D"/>
    <w:rsid w:val="00862A18"/>
    <w:rsid w:val="008636E7"/>
    <w:rsid w:val="008638CB"/>
    <w:rsid w:val="008652FA"/>
    <w:rsid w:val="0086717C"/>
    <w:rsid w:val="00867CB1"/>
    <w:rsid w:val="00872BB6"/>
    <w:rsid w:val="00873AD2"/>
    <w:rsid w:val="008745AA"/>
    <w:rsid w:val="0087464A"/>
    <w:rsid w:val="00874B4F"/>
    <w:rsid w:val="008751B6"/>
    <w:rsid w:val="008757E8"/>
    <w:rsid w:val="0087720A"/>
    <w:rsid w:val="008772E3"/>
    <w:rsid w:val="00880025"/>
    <w:rsid w:val="00881A49"/>
    <w:rsid w:val="0088255A"/>
    <w:rsid w:val="008829C9"/>
    <w:rsid w:val="0088310E"/>
    <w:rsid w:val="008853D5"/>
    <w:rsid w:val="008855BA"/>
    <w:rsid w:val="008869A8"/>
    <w:rsid w:val="008910AF"/>
    <w:rsid w:val="008927E4"/>
    <w:rsid w:val="00893645"/>
    <w:rsid w:val="00893929"/>
    <w:rsid w:val="008939A7"/>
    <w:rsid w:val="008A0D40"/>
    <w:rsid w:val="008A3825"/>
    <w:rsid w:val="008A7B3F"/>
    <w:rsid w:val="008B0007"/>
    <w:rsid w:val="008B1D6E"/>
    <w:rsid w:val="008B4016"/>
    <w:rsid w:val="008B4633"/>
    <w:rsid w:val="008B514B"/>
    <w:rsid w:val="008B5425"/>
    <w:rsid w:val="008C0844"/>
    <w:rsid w:val="008C2AC7"/>
    <w:rsid w:val="008C3FD1"/>
    <w:rsid w:val="008C4349"/>
    <w:rsid w:val="008C641D"/>
    <w:rsid w:val="008C6F1E"/>
    <w:rsid w:val="008C7C7C"/>
    <w:rsid w:val="008D071F"/>
    <w:rsid w:val="008D1464"/>
    <w:rsid w:val="008D1671"/>
    <w:rsid w:val="008D3135"/>
    <w:rsid w:val="008D3185"/>
    <w:rsid w:val="008D4DBF"/>
    <w:rsid w:val="008D6648"/>
    <w:rsid w:val="008D686F"/>
    <w:rsid w:val="008D7086"/>
    <w:rsid w:val="008D7660"/>
    <w:rsid w:val="008E07F0"/>
    <w:rsid w:val="008E0CCD"/>
    <w:rsid w:val="008E3F00"/>
    <w:rsid w:val="008E4B17"/>
    <w:rsid w:val="008E5FAD"/>
    <w:rsid w:val="008F3BBE"/>
    <w:rsid w:val="008F4390"/>
    <w:rsid w:val="008F4E3A"/>
    <w:rsid w:val="008F4EF5"/>
    <w:rsid w:val="008F52FF"/>
    <w:rsid w:val="008F5A14"/>
    <w:rsid w:val="009002AD"/>
    <w:rsid w:val="00900F72"/>
    <w:rsid w:val="00901EBB"/>
    <w:rsid w:val="00903056"/>
    <w:rsid w:val="00903D84"/>
    <w:rsid w:val="0090551A"/>
    <w:rsid w:val="009058AB"/>
    <w:rsid w:val="00906B36"/>
    <w:rsid w:val="009127BF"/>
    <w:rsid w:val="00912CD5"/>
    <w:rsid w:val="00913044"/>
    <w:rsid w:val="0091351B"/>
    <w:rsid w:val="00914F42"/>
    <w:rsid w:val="00915053"/>
    <w:rsid w:val="00915229"/>
    <w:rsid w:val="009172DD"/>
    <w:rsid w:val="009176BF"/>
    <w:rsid w:val="00917850"/>
    <w:rsid w:val="00917863"/>
    <w:rsid w:val="00920218"/>
    <w:rsid w:val="00922147"/>
    <w:rsid w:val="009243BB"/>
    <w:rsid w:val="009243CA"/>
    <w:rsid w:val="00925FF6"/>
    <w:rsid w:val="0092691E"/>
    <w:rsid w:val="00930AE0"/>
    <w:rsid w:val="00932E79"/>
    <w:rsid w:val="00933005"/>
    <w:rsid w:val="0093470F"/>
    <w:rsid w:val="00935989"/>
    <w:rsid w:val="00935EFB"/>
    <w:rsid w:val="00936804"/>
    <w:rsid w:val="00936B61"/>
    <w:rsid w:val="00937D5C"/>
    <w:rsid w:val="00937F8F"/>
    <w:rsid w:val="00941D40"/>
    <w:rsid w:val="00942734"/>
    <w:rsid w:val="00946EE6"/>
    <w:rsid w:val="00947515"/>
    <w:rsid w:val="0095151A"/>
    <w:rsid w:val="00951B2B"/>
    <w:rsid w:val="009527CE"/>
    <w:rsid w:val="0095331E"/>
    <w:rsid w:val="00956808"/>
    <w:rsid w:val="00957761"/>
    <w:rsid w:val="0096103C"/>
    <w:rsid w:val="00961C2C"/>
    <w:rsid w:val="0096283D"/>
    <w:rsid w:val="009636B5"/>
    <w:rsid w:val="00963E8F"/>
    <w:rsid w:val="00964DF2"/>
    <w:rsid w:val="00964E8E"/>
    <w:rsid w:val="00965852"/>
    <w:rsid w:val="00966302"/>
    <w:rsid w:val="009669FF"/>
    <w:rsid w:val="00971D1F"/>
    <w:rsid w:val="00972EF8"/>
    <w:rsid w:val="00973EEC"/>
    <w:rsid w:val="00975161"/>
    <w:rsid w:val="009761BB"/>
    <w:rsid w:val="0097678C"/>
    <w:rsid w:val="00977A01"/>
    <w:rsid w:val="00977D32"/>
    <w:rsid w:val="00977D8F"/>
    <w:rsid w:val="009806C2"/>
    <w:rsid w:val="00983B96"/>
    <w:rsid w:val="00984153"/>
    <w:rsid w:val="00985ADE"/>
    <w:rsid w:val="00990016"/>
    <w:rsid w:val="009930F9"/>
    <w:rsid w:val="009933C7"/>
    <w:rsid w:val="009934A0"/>
    <w:rsid w:val="00994A49"/>
    <w:rsid w:val="00994AC5"/>
    <w:rsid w:val="00994B54"/>
    <w:rsid w:val="009A1927"/>
    <w:rsid w:val="009A29E4"/>
    <w:rsid w:val="009A32FD"/>
    <w:rsid w:val="009A3AC9"/>
    <w:rsid w:val="009A3E69"/>
    <w:rsid w:val="009A5CD7"/>
    <w:rsid w:val="009A67BC"/>
    <w:rsid w:val="009A68C4"/>
    <w:rsid w:val="009A6AA9"/>
    <w:rsid w:val="009B0199"/>
    <w:rsid w:val="009B03D5"/>
    <w:rsid w:val="009B05B3"/>
    <w:rsid w:val="009B103C"/>
    <w:rsid w:val="009B10DC"/>
    <w:rsid w:val="009B3DA6"/>
    <w:rsid w:val="009B4AB1"/>
    <w:rsid w:val="009B4ABA"/>
    <w:rsid w:val="009B58D8"/>
    <w:rsid w:val="009B72AD"/>
    <w:rsid w:val="009B7F22"/>
    <w:rsid w:val="009C0D7D"/>
    <w:rsid w:val="009C4BA1"/>
    <w:rsid w:val="009C5AB0"/>
    <w:rsid w:val="009C7502"/>
    <w:rsid w:val="009C7AAB"/>
    <w:rsid w:val="009C7CA6"/>
    <w:rsid w:val="009D05B3"/>
    <w:rsid w:val="009D103A"/>
    <w:rsid w:val="009D23C9"/>
    <w:rsid w:val="009D2BB5"/>
    <w:rsid w:val="009D3E04"/>
    <w:rsid w:val="009D4460"/>
    <w:rsid w:val="009D6057"/>
    <w:rsid w:val="009D7775"/>
    <w:rsid w:val="009D7DEF"/>
    <w:rsid w:val="009E11D4"/>
    <w:rsid w:val="009E1267"/>
    <w:rsid w:val="009E15A7"/>
    <w:rsid w:val="009E2FAB"/>
    <w:rsid w:val="009E4B3D"/>
    <w:rsid w:val="009E4C88"/>
    <w:rsid w:val="009E51B2"/>
    <w:rsid w:val="009E6921"/>
    <w:rsid w:val="009F0B2C"/>
    <w:rsid w:val="009F14C5"/>
    <w:rsid w:val="009F18FE"/>
    <w:rsid w:val="009F1CB0"/>
    <w:rsid w:val="009F452F"/>
    <w:rsid w:val="009F4A7B"/>
    <w:rsid w:val="009F4F6A"/>
    <w:rsid w:val="009F52C6"/>
    <w:rsid w:val="009F5A9D"/>
    <w:rsid w:val="009F6892"/>
    <w:rsid w:val="009F7C2B"/>
    <w:rsid w:val="009F7D96"/>
    <w:rsid w:val="00A00EEA"/>
    <w:rsid w:val="00A01BC8"/>
    <w:rsid w:val="00A05D6E"/>
    <w:rsid w:val="00A07005"/>
    <w:rsid w:val="00A07600"/>
    <w:rsid w:val="00A07A0F"/>
    <w:rsid w:val="00A1001E"/>
    <w:rsid w:val="00A11A80"/>
    <w:rsid w:val="00A13589"/>
    <w:rsid w:val="00A1385B"/>
    <w:rsid w:val="00A162AB"/>
    <w:rsid w:val="00A20101"/>
    <w:rsid w:val="00A21005"/>
    <w:rsid w:val="00A21DFB"/>
    <w:rsid w:val="00A24C72"/>
    <w:rsid w:val="00A27BCD"/>
    <w:rsid w:val="00A35150"/>
    <w:rsid w:val="00A379F4"/>
    <w:rsid w:val="00A407A4"/>
    <w:rsid w:val="00A40EDC"/>
    <w:rsid w:val="00A424B9"/>
    <w:rsid w:val="00A43656"/>
    <w:rsid w:val="00A442F5"/>
    <w:rsid w:val="00A4602F"/>
    <w:rsid w:val="00A465C4"/>
    <w:rsid w:val="00A46F1A"/>
    <w:rsid w:val="00A47EAF"/>
    <w:rsid w:val="00A52C05"/>
    <w:rsid w:val="00A53686"/>
    <w:rsid w:val="00A5397F"/>
    <w:rsid w:val="00A55267"/>
    <w:rsid w:val="00A60388"/>
    <w:rsid w:val="00A605C0"/>
    <w:rsid w:val="00A6136E"/>
    <w:rsid w:val="00A614D1"/>
    <w:rsid w:val="00A63F92"/>
    <w:rsid w:val="00A64019"/>
    <w:rsid w:val="00A64109"/>
    <w:rsid w:val="00A65ECA"/>
    <w:rsid w:val="00A66F74"/>
    <w:rsid w:val="00A703D5"/>
    <w:rsid w:val="00A71E75"/>
    <w:rsid w:val="00A72EC8"/>
    <w:rsid w:val="00A733FA"/>
    <w:rsid w:val="00A73E60"/>
    <w:rsid w:val="00A75656"/>
    <w:rsid w:val="00A75F8C"/>
    <w:rsid w:val="00A7607A"/>
    <w:rsid w:val="00A857C2"/>
    <w:rsid w:val="00A85D1B"/>
    <w:rsid w:val="00A860D3"/>
    <w:rsid w:val="00A86648"/>
    <w:rsid w:val="00A86B22"/>
    <w:rsid w:val="00A87D5E"/>
    <w:rsid w:val="00A903F2"/>
    <w:rsid w:val="00A913CA"/>
    <w:rsid w:val="00A91B10"/>
    <w:rsid w:val="00A91BF8"/>
    <w:rsid w:val="00A95291"/>
    <w:rsid w:val="00A954D4"/>
    <w:rsid w:val="00A956BF"/>
    <w:rsid w:val="00A95E50"/>
    <w:rsid w:val="00A95EEE"/>
    <w:rsid w:val="00A96F6E"/>
    <w:rsid w:val="00AA1830"/>
    <w:rsid w:val="00AA1968"/>
    <w:rsid w:val="00AA3686"/>
    <w:rsid w:val="00AA3E5B"/>
    <w:rsid w:val="00AA4AB3"/>
    <w:rsid w:val="00AA5B22"/>
    <w:rsid w:val="00AA6776"/>
    <w:rsid w:val="00AB02E6"/>
    <w:rsid w:val="00AB191F"/>
    <w:rsid w:val="00AB2D24"/>
    <w:rsid w:val="00AB5459"/>
    <w:rsid w:val="00AB591F"/>
    <w:rsid w:val="00AC0C28"/>
    <w:rsid w:val="00AC21C2"/>
    <w:rsid w:val="00AC2CF2"/>
    <w:rsid w:val="00AC2EA7"/>
    <w:rsid w:val="00AC3339"/>
    <w:rsid w:val="00AC4462"/>
    <w:rsid w:val="00AC54EB"/>
    <w:rsid w:val="00AD2B9D"/>
    <w:rsid w:val="00AD39B3"/>
    <w:rsid w:val="00AD5586"/>
    <w:rsid w:val="00AD5C5F"/>
    <w:rsid w:val="00AD5D27"/>
    <w:rsid w:val="00AD76DE"/>
    <w:rsid w:val="00AE0191"/>
    <w:rsid w:val="00AE0275"/>
    <w:rsid w:val="00AE22DB"/>
    <w:rsid w:val="00AE26C7"/>
    <w:rsid w:val="00AE2A60"/>
    <w:rsid w:val="00AE3CBB"/>
    <w:rsid w:val="00AE4695"/>
    <w:rsid w:val="00AE672F"/>
    <w:rsid w:val="00AE712F"/>
    <w:rsid w:val="00AE72BF"/>
    <w:rsid w:val="00AE7C5E"/>
    <w:rsid w:val="00AF3598"/>
    <w:rsid w:val="00AF3C98"/>
    <w:rsid w:val="00AF428C"/>
    <w:rsid w:val="00AF6271"/>
    <w:rsid w:val="00AF64E2"/>
    <w:rsid w:val="00B01D9B"/>
    <w:rsid w:val="00B02177"/>
    <w:rsid w:val="00B02908"/>
    <w:rsid w:val="00B069BE"/>
    <w:rsid w:val="00B10002"/>
    <w:rsid w:val="00B10289"/>
    <w:rsid w:val="00B10DEB"/>
    <w:rsid w:val="00B11ECD"/>
    <w:rsid w:val="00B12493"/>
    <w:rsid w:val="00B12EB6"/>
    <w:rsid w:val="00B13F6C"/>
    <w:rsid w:val="00B1688C"/>
    <w:rsid w:val="00B20DAB"/>
    <w:rsid w:val="00B22106"/>
    <w:rsid w:val="00B224D1"/>
    <w:rsid w:val="00B23688"/>
    <w:rsid w:val="00B23B8C"/>
    <w:rsid w:val="00B25C50"/>
    <w:rsid w:val="00B25CA1"/>
    <w:rsid w:val="00B27C0B"/>
    <w:rsid w:val="00B30B2B"/>
    <w:rsid w:val="00B32186"/>
    <w:rsid w:val="00B3240F"/>
    <w:rsid w:val="00B32FE2"/>
    <w:rsid w:val="00B345C6"/>
    <w:rsid w:val="00B35036"/>
    <w:rsid w:val="00B3504E"/>
    <w:rsid w:val="00B35B5B"/>
    <w:rsid w:val="00B3796B"/>
    <w:rsid w:val="00B40B8E"/>
    <w:rsid w:val="00B4147D"/>
    <w:rsid w:val="00B42ACD"/>
    <w:rsid w:val="00B436F7"/>
    <w:rsid w:val="00B438E1"/>
    <w:rsid w:val="00B45089"/>
    <w:rsid w:val="00B45B8C"/>
    <w:rsid w:val="00B4701F"/>
    <w:rsid w:val="00B47880"/>
    <w:rsid w:val="00B479D1"/>
    <w:rsid w:val="00B47B12"/>
    <w:rsid w:val="00B5006F"/>
    <w:rsid w:val="00B51D52"/>
    <w:rsid w:val="00B536A2"/>
    <w:rsid w:val="00B53ACB"/>
    <w:rsid w:val="00B544CB"/>
    <w:rsid w:val="00B54FAD"/>
    <w:rsid w:val="00B5534B"/>
    <w:rsid w:val="00B5585E"/>
    <w:rsid w:val="00B55EF2"/>
    <w:rsid w:val="00B5657A"/>
    <w:rsid w:val="00B56B84"/>
    <w:rsid w:val="00B61334"/>
    <w:rsid w:val="00B613F2"/>
    <w:rsid w:val="00B640C0"/>
    <w:rsid w:val="00B64923"/>
    <w:rsid w:val="00B64C84"/>
    <w:rsid w:val="00B6557A"/>
    <w:rsid w:val="00B65747"/>
    <w:rsid w:val="00B6645E"/>
    <w:rsid w:val="00B6732B"/>
    <w:rsid w:val="00B67A0F"/>
    <w:rsid w:val="00B70015"/>
    <w:rsid w:val="00B7173F"/>
    <w:rsid w:val="00B720D2"/>
    <w:rsid w:val="00B72657"/>
    <w:rsid w:val="00B75175"/>
    <w:rsid w:val="00B756B1"/>
    <w:rsid w:val="00B77159"/>
    <w:rsid w:val="00B77B22"/>
    <w:rsid w:val="00B80EF5"/>
    <w:rsid w:val="00B81C93"/>
    <w:rsid w:val="00B825C4"/>
    <w:rsid w:val="00B84C38"/>
    <w:rsid w:val="00B851AF"/>
    <w:rsid w:val="00B861F1"/>
    <w:rsid w:val="00B87181"/>
    <w:rsid w:val="00B900A7"/>
    <w:rsid w:val="00B95989"/>
    <w:rsid w:val="00B96C43"/>
    <w:rsid w:val="00B97566"/>
    <w:rsid w:val="00B979AC"/>
    <w:rsid w:val="00BA3B27"/>
    <w:rsid w:val="00BA4AFE"/>
    <w:rsid w:val="00BA516D"/>
    <w:rsid w:val="00BB0B0F"/>
    <w:rsid w:val="00BB3628"/>
    <w:rsid w:val="00BB4414"/>
    <w:rsid w:val="00BB4A23"/>
    <w:rsid w:val="00BB6EE4"/>
    <w:rsid w:val="00BB7DEC"/>
    <w:rsid w:val="00BC3A76"/>
    <w:rsid w:val="00BC4B40"/>
    <w:rsid w:val="00BC6808"/>
    <w:rsid w:val="00BC6979"/>
    <w:rsid w:val="00BC7F40"/>
    <w:rsid w:val="00BD128D"/>
    <w:rsid w:val="00BD1FE4"/>
    <w:rsid w:val="00BD5E18"/>
    <w:rsid w:val="00BD67C8"/>
    <w:rsid w:val="00BD6C60"/>
    <w:rsid w:val="00BE0161"/>
    <w:rsid w:val="00BE08C0"/>
    <w:rsid w:val="00BE3492"/>
    <w:rsid w:val="00BE466B"/>
    <w:rsid w:val="00BE6892"/>
    <w:rsid w:val="00BE6EA6"/>
    <w:rsid w:val="00BE7C5E"/>
    <w:rsid w:val="00BF0AD2"/>
    <w:rsid w:val="00BF0D87"/>
    <w:rsid w:val="00BF3312"/>
    <w:rsid w:val="00BF3496"/>
    <w:rsid w:val="00BF4B0D"/>
    <w:rsid w:val="00BF75C3"/>
    <w:rsid w:val="00BF766B"/>
    <w:rsid w:val="00BF7962"/>
    <w:rsid w:val="00BF7A19"/>
    <w:rsid w:val="00BF7F02"/>
    <w:rsid w:val="00C01C53"/>
    <w:rsid w:val="00C045C7"/>
    <w:rsid w:val="00C10A67"/>
    <w:rsid w:val="00C122CD"/>
    <w:rsid w:val="00C12D3A"/>
    <w:rsid w:val="00C1321E"/>
    <w:rsid w:val="00C13416"/>
    <w:rsid w:val="00C14329"/>
    <w:rsid w:val="00C14FD0"/>
    <w:rsid w:val="00C172F0"/>
    <w:rsid w:val="00C178DE"/>
    <w:rsid w:val="00C17A1F"/>
    <w:rsid w:val="00C21986"/>
    <w:rsid w:val="00C230EB"/>
    <w:rsid w:val="00C270F7"/>
    <w:rsid w:val="00C318AA"/>
    <w:rsid w:val="00C33E9C"/>
    <w:rsid w:val="00C37967"/>
    <w:rsid w:val="00C41659"/>
    <w:rsid w:val="00C43C54"/>
    <w:rsid w:val="00C45717"/>
    <w:rsid w:val="00C47B3E"/>
    <w:rsid w:val="00C5026C"/>
    <w:rsid w:val="00C51B2E"/>
    <w:rsid w:val="00C520CC"/>
    <w:rsid w:val="00C55DB8"/>
    <w:rsid w:val="00C57F67"/>
    <w:rsid w:val="00C60E6D"/>
    <w:rsid w:val="00C615AF"/>
    <w:rsid w:val="00C62680"/>
    <w:rsid w:val="00C62791"/>
    <w:rsid w:val="00C63388"/>
    <w:rsid w:val="00C641FF"/>
    <w:rsid w:val="00C64771"/>
    <w:rsid w:val="00C6773F"/>
    <w:rsid w:val="00C6787C"/>
    <w:rsid w:val="00C73A62"/>
    <w:rsid w:val="00C76E62"/>
    <w:rsid w:val="00C820D1"/>
    <w:rsid w:val="00C82C31"/>
    <w:rsid w:val="00C87BC6"/>
    <w:rsid w:val="00C910C5"/>
    <w:rsid w:val="00C91A62"/>
    <w:rsid w:val="00C91FEB"/>
    <w:rsid w:val="00C9212C"/>
    <w:rsid w:val="00C929BC"/>
    <w:rsid w:val="00C93D72"/>
    <w:rsid w:val="00C9479B"/>
    <w:rsid w:val="00C96826"/>
    <w:rsid w:val="00C96915"/>
    <w:rsid w:val="00CA072B"/>
    <w:rsid w:val="00CA2436"/>
    <w:rsid w:val="00CA2727"/>
    <w:rsid w:val="00CA3E89"/>
    <w:rsid w:val="00CB0788"/>
    <w:rsid w:val="00CB1715"/>
    <w:rsid w:val="00CB5AE3"/>
    <w:rsid w:val="00CB7BE0"/>
    <w:rsid w:val="00CC07EC"/>
    <w:rsid w:val="00CC0E21"/>
    <w:rsid w:val="00CC19E0"/>
    <w:rsid w:val="00CC4522"/>
    <w:rsid w:val="00CD01D4"/>
    <w:rsid w:val="00CD1CA5"/>
    <w:rsid w:val="00CD1F33"/>
    <w:rsid w:val="00CD2471"/>
    <w:rsid w:val="00CD3FAD"/>
    <w:rsid w:val="00CD4E4C"/>
    <w:rsid w:val="00CD569D"/>
    <w:rsid w:val="00CD6C77"/>
    <w:rsid w:val="00CD7C7A"/>
    <w:rsid w:val="00CE1290"/>
    <w:rsid w:val="00CE347D"/>
    <w:rsid w:val="00CE3FC1"/>
    <w:rsid w:val="00CE42A1"/>
    <w:rsid w:val="00CE7929"/>
    <w:rsid w:val="00CF0BD5"/>
    <w:rsid w:val="00CF12AE"/>
    <w:rsid w:val="00CF12EC"/>
    <w:rsid w:val="00CF4DE2"/>
    <w:rsid w:val="00CF5A9E"/>
    <w:rsid w:val="00CF6E5A"/>
    <w:rsid w:val="00D0002C"/>
    <w:rsid w:val="00D00906"/>
    <w:rsid w:val="00D00950"/>
    <w:rsid w:val="00D01A83"/>
    <w:rsid w:val="00D025C9"/>
    <w:rsid w:val="00D025E8"/>
    <w:rsid w:val="00D027F4"/>
    <w:rsid w:val="00D02CC5"/>
    <w:rsid w:val="00D0351B"/>
    <w:rsid w:val="00D04297"/>
    <w:rsid w:val="00D0687C"/>
    <w:rsid w:val="00D06E98"/>
    <w:rsid w:val="00D10C2E"/>
    <w:rsid w:val="00D1371D"/>
    <w:rsid w:val="00D14CB0"/>
    <w:rsid w:val="00D20053"/>
    <w:rsid w:val="00D206CF"/>
    <w:rsid w:val="00D214BF"/>
    <w:rsid w:val="00D2479A"/>
    <w:rsid w:val="00D25685"/>
    <w:rsid w:val="00D26142"/>
    <w:rsid w:val="00D278A4"/>
    <w:rsid w:val="00D328C6"/>
    <w:rsid w:val="00D339CA"/>
    <w:rsid w:val="00D401DD"/>
    <w:rsid w:val="00D411A4"/>
    <w:rsid w:val="00D42161"/>
    <w:rsid w:val="00D4382F"/>
    <w:rsid w:val="00D446F4"/>
    <w:rsid w:val="00D44883"/>
    <w:rsid w:val="00D45419"/>
    <w:rsid w:val="00D45B90"/>
    <w:rsid w:val="00D4724A"/>
    <w:rsid w:val="00D51710"/>
    <w:rsid w:val="00D525F5"/>
    <w:rsid w:val="00D52974"/>
    <w:rsid w:val="00D5536E"/>
    <w:rsid w:val="00D55784"/>
    <w:rsid w:val="00D56466"/>
    <w:rsid w:val="00D564EC"/>
    <w:rsid w:val="00D57788"/>
    <w:rsid w:val="00D603FD"/>
    <w:rsid w:val="00D6040F"/>
    <w:rsid w:val="00D61A8E"/>
    <w:rsid w:val="00D623AD"/>
    <w:rsid w:val="00D6374F"/>
    <w:rsid w:val="00D63A0E"/>
    <w:rsid w:val="00D64041"/>
    <w:rsid w:val="00D6666A"/>
    <w:rsid w:val="00D67E1E"/>
    <w:rsid w:val="00D72062"/>
    <w:rsid w:val="00D725CB"/>
    <w:rsid w:val="00D7468A"/>
    <w:rsid w:val="00D74DF2"/>
    <w:rsid w:val="00D76125"/>
    <w:rsid w:val="00D80CE9"/>
    <w:rsid w:val="00D80FFE"/>
    <w:rsid w:val="00D823C9"/>
    <w:rsid w:val="00D823EE"/>
    <w:rsid w:val="00D82610"/>
    <w:rsid w:val="00D83477"/>
    <w:rsid w:val="00D9061E"/>
    <w:rsid w:val="00D9233A"/>
    <w:rsid w:val="00D92BBD"/>
    <w:rsid w:val="00D95591"/>
    <w:rsid w:val="00D95A60"/>
    <w:rsid w:val="00D96D2C"/>
    <w:rsid w:val="00D977FA"/>
    <w:rsid w:val="00DA1D9A"/>
    <w:rsid w:val="00DA35D9"/>
    <w:rsid w:val="00DA4904"/>
    <w:rsid w:val="00DA49CF"/>
    <w:rsid w:val="00DB0A90"/>
    <w:rsid w:val="00DB309E"/>
    <w:rsid w:val="00DB3E68"/>
    <w:rsid w:val="00DB6CF1"/>
    <w:rsid w:val="00DB737A"/>
    <w:rsid w:val="00DB7465"/>
    <w:rsid w:val="00DB7D19"/>
    <w:rsid w:val="00DC009B"/>
    <w:rsid w:val="00DC05E8"/>
    <w:rsid w:val="00DC07B3"/>
    <w:rsid w:val="00DC2911"/>
    <w:rsid w:val="00DC4713"/>
    <w:rsid w:val="00DC4F2C"/>
    <w:rsid w:val="00DC5FE6"/>
    <w:rsid w:val="00DC7344"/>
    <w:rsid w:val="00DD0A32"/>
    <w:rsid w:val="00DD1EBE"/>
    <w:rsid w:val="00DD2146"/>
    <w:rsid w:val="00DD2FA8"/>
    <w:rsid w:val="00DD615C"/>
    <w:rsid w:val="00DD6844"/>
    <w:rsid w:val="00DD77A6"/>
    <w:rsid w:val="00DE12A2"/>
    <w:rsid w:val="00DE1ECE"/>
    <w:rsid w:val="00DE243A"/>
    <w:rsid w:val="00DE3E4F"/>
    <w:rsid w:val="00DE3F1A"/>
    <w:rsid w:val="00DE6E3F"/>
    <w:rsid w:val="00DE6F1D"/>
    <w:rsid w:val="00DE778A"/>
    <w:rsid w:val="00DE7A5D"/>
    <w:rsid w:val="00DE7AC9"/>
    <w:rsid w:val="00DE7E49"/>
    <w:rsid w:val="00DF1873"/>
    <w:rsid w:val="00DF2E41"/>
    <w:rsid w:val="00DF38A7"/>
    <w:rsid w:val="00DF4886"/>
    <w:rsid w:val="00DF531F"/>
    <w:rsid w:val="00DF651B"/>
    <w:rsid w:val="00DF6D82"/>
    <w:rsid w:val="00DF7053"/>
    <w:rsid w:val="00DF70DA"/>
    <w:rsid w:val="00DF7104"/>
    <w:rsid w:val="00DF756F"/>
    <w:rsid w:val="00E00D6E"/>
    <w:rsid w:val="00E01815"/>
    <w:rsid w:val="00E01DBA"/>
    <w:rsid w:val="00E02050"/>
    <w:rsid w:val="00E04FD5"/>
    <w:rsid w:val="00E051CB"/>
    <w:rsid w:val="00E06718"/>
    <w:rsid w:val="00E07691"/>
    <w:rsid w:val="00E1111E"/>
    <w:rsid w:val="00E11179"/>
    <w:rsid w:val="00E11C69"/>
    <w:rsid w:val="00E135CC"/>
    <w:rsid w:val="00E155B9"/>
    <w:rsid w:val="00E16F81"/>
    <w:rsid w:val="00E171C1"/>
    <w:rsid w:val="00E17337"/>
    <w:rsid w:val="00E17979"/>
    <w:rsid w:val="00E254B1"/>
    <w:rsid w:val="00E27D75"/>
    <w:rsid w:val="00E31115"/>
    <w:rsid w:val="00E32340"/>
    <w:rsid w:val="00E32F93"/>
    <w:rsid w:val="00E33542"/>
    <w:rsid w:val="00E34E7A"/>
    <w:rsid w:val="00E35E55"/>
    <w:rsid w:val="00E36122"/>
    <w:rsid w:val="00E3777B"/>
    <w:rsid w:val="00E40197"/>
    <w:rsid w:val="00E40372"/>
    <w:rsid w:val="00E425E8"/>
    <w:rsid w:val="00E4317F"/>
    <w:rsid w:val="00E44AB0"/>
    <w:rsid w:val="00E458A5"/>
    <w:rsid w:val="00E45C76"/>
    <w:rsid w:val="00E45D40"/>
    <w:rsid w:val="00E50E5A"/>
    <w:rsid w:val="00E51212"/>
    <w:rsid w:val="00E5135B"/>
    <w:rsid w:val="00E51FFD"/>
    <w:rsid w:val="00E520DD"/>
    <w:rsid w:val="00E521A4"/>
    <w:rsid w:val="00E53DA6"/>
    <w:rsid w:val="00E53EF7"/>
    <w:rsid w:val="00E61601"/>
    <w:rsid w:val="00E61936"/>
    <w:rsid w:val="00E63C99"/>
    <w:rsid w:val="00E64A96"/>
    <w:rsid w:val="00E65005"/>
    <w:rsid w:val="00E67362"/>
    <w:rsid w:val="00E679E9"/>
    <w:rsid w:val="00E70737"/>
    <w:rsid w:val="00E7154E"/>
    <w:rsid w:val="00E73523"/>
    <w:rsid w:val="00E766BF"/>
    <w:rsid w:val="00E7753B"/>
    <w:rsid w:val="00E812BF"/>
    <w:rsid w:val="00E82466"/>
    <w:rsid w:val="00E91AE8"/>
    <w:rsid w:val="00E920F6"/>
    <w:rsid w:val="00E92BA8"/>
    <w:rsid w:val="00E92EFA"/>
    <w:rsid w:val="00E9463F"/>
    <w:rsid w:val="00E95007"/>
    <w:rsid w:val="00E9567D"/>
    <w:rsid w:val="00E964ED"/>
    <w:rsid w:val="00E96736"/>
    <w:rsid w:val="00EA1113"/>
    <w:rsid w:val="00EA2AF5"/>
    <w:rsid w:val="00EA785D"/>
    <w:rsid w:val="00EB0C09"/>
    <w:rsid w:val="00EB0E48"/>
    <w:rsid w:val="00EB10C9"/>
    <w:rsid w:val="00EB343D"/>
    <w:rsid w:val="00EB4030"/>
    <w:rsid w:val="00EB4D9E"/>
    <w:rsid w:val="00EB516E"/>
    <w:rsid w:val="00EB5DFB"/>
    <w:rsid w:val="00EB5FDD"/>
    <w:rsid w:val="00EB69A3"/>
    <w:rsid w:val="00EC0258"/>
    <w:rsid w:val="00EC050B"/>
    <w:rsid w:val="00EC23AE"/>
    <w:rsid w:val="00EC3372"/>
    <w:rsid w:val="00EC385B"/>
    <w:rsid w:val="00EC4780"/>
    <w:rsid w:val="00EC47C0"/>
    <w:rsid w:val="00EC5174"/>
    <w:rsid w:val="00EC5DAD"/>
    <w:rsid w:val="00EC65BB"/>
    <w:rsid w:val="00EC75A8"/>
    <w:rsid w:val="00EC7EDE"/>
    <w:rsid w:val="00EC7F0F"/>
    <w:rsid w:val="00ED017D"/>
    <w:rsid w:val="00ED2D89"/>
    <w:rsid w:val="00ED3240"/>
    <w:rsid w:val="00ED41DB"/>
    <w:rsid w:val="00ED7585"/>
    <w:rsid w:val="00ED7866"/>
    <w:rsid w:val="00EE0105"/>
    <w:rsid w:val="00EE1E30"/>
    <w:rsid w:val="00EE288A"/>
    <w:rsid w:val="00EE3213"/>
    <w:rsid w:val="00EE4478"/>
    <w:rsid w:val="00EE58D8"/>
    <w:rsid w:val="00EE5B36"/>
    <w:rsid w:val="00EE629C"/>
    <w:rsid w:val="00EE6703"/>
    <w:rsid w:val="00EE78CE"/>
    <w:rsid w:val="00EE7EB4"/>
    <w:rsid w:val="00EF2CE1"/>
    <w:rsid w:val="00EF2DBC"/>
    <w:rsid w:val="00EF2E1F"/>
    <w:rsid w:val="00EF46FC"/>
    <w:rsid w:val="00EF4F15"/>
    <w:rsid w:val="00EF5AD6"/>
    <w:rsid w:val="00EF6B98"/>
    <w:rsid w:val="00EF7F1D"/>
    <w:rsid w:val="00F0052C"/>
    <w:rsid w:val="00F01402"/>
    <w:rsid w:val="00F021A8"/>
    <w:rsid w:val="00F038D7"/>
    <w:rsid w:val="00F040B0"/>
    <w:rsid w:val="00F04403"/>
    <w:rsid w:val="00F0465D"/>
    <w:rsid w:val="00F04A1D"/>
    <w:rsid w:val="00F05BCE"/>
    <w:rsid w:val="00F0726B"/>
    <w:rsid w:val="00F07D78"/>
    <w:rsid w:val="00F12D86"/>
    <w:rsid w:val="00F15362"/>
    <w:rsid w:val="00F167A7"/>
    <w:rsid w:val="00F207DD"/>
    <w:rsid w:val="00F20E30"/>
    <w:rsid w:val="00F20F7D"/>
    <w:rsid w:val="00F23CCA"/>
    <w:rsid w:val="00F24F28"/>
    <w:rsid w:val="00F2642D"/>
    <w:rsid w:val="00F26BF4"/>
    <w:rsid w:val="00F333D8"/>
    <w:rsid w:val="00F34B5E"/>
    <w:rsid w:val="00F34D06"/>
    <w:rsid w:val="00F359AF"/>
    <w:rsid w:val="00F3662C"/>
    <w:rsid w:val="00F370A4"/>
    <w:rsid w:val="00F374F9"/>
    <w:rsid w:val="00F37F43"/>
    <w:rsid w:val="00F418AB"/>
    <w:rsid w:val="00F441D2"/>
    <w:rsid w:val="00F4588B"/>
    <w:rsid w:val="00F5118C"/>
    <w:rsid w:val="00F51301"/>
    <w:rsid w:val="00F51DD5"/>
    <w:rsid w:val="00F541DE"/>
    <w:rsid w:val="00F55855"/>
    <w:rsid w:val="00F575B6"/>
    <w:rsid w:val="00F603AB"/>
    <w:rsid w:val="00F6148F"/>
    <w:rsid w:val="00F644DE"/>
    <w:rsid w:val="00F6740C"/>
    <w:rsid w:val="00F67805"/>
    <w:rsid w:val="00F707AC"/>
    <w:rsid w:val="00F74765"/>
    <w:rsid w:val="00F75E7F"/>
    <w:rsid w:val="00F77CFF"/>
    <w:rsid w:val="00F80402"/>
    <w:rsid w:val="00F8192D"/>
    <w:rsid w:val="00F83637"/>
    <w:rsid w:val="00F85E9A"/>
    <w:rsid w:val="00F86EB3"/>
    <w:rsid w:val="00F91B5E"/>
    <w:rsid w:val="00F926C9"/>
    <w:rsid w:val="00F95549"/>
    <w:rsid w:val="00FA06E7"/>
    <w:rsid w:val="00FA09C2"/>
    <w:rsid w:val="00FA1B69"/>
    <w:rsid w:val="00FA1D99"/>
    <w:rsid w:val="00FA482A"/>
    <w:rsid w:val="00FA6E38"/>
    <w:rsid w:val="00FA710C"/>
    <w:rsid w:val="00FA7508"/>
    <w:rsid w:val="00FA78EC"/>
    <w:rsid w:val="00FA7A23"/>
    <w:rsid w:val="00FA7EC4"/>
    <w:rsid w:val="00FB03C9"/>
    <w:rsid w:val="00FB136F"/>
    <w:rsid w:val="00FB1C5E"/>
    <w:rsid w:val="00FB5C20"/>
    <w:rsid w:val="00FB5DCD"/>
    <w:rsid w:val="00FB7569"/>
    <w:rsid w:val="00FC100B"/>
    <w:rsid w:val="00FC4318"/>
    <w:rsid w:val="00FC6CF7"/>
    <w:rsid w:val="00FC6F79"/>
    <w:rsid w:val="00FD0559"/>
    <w:rsid w:val="00FD0D94"/>
    <w:rsid w:val="00FD10D1"/>
    <w:rsid w:val="00FD11B6"/>
    <w:rsid w:val="00FD1AC3"/>
    <w:rsid w:val="00FD2630"/>
    <w:rsid w:val="00FD47B4"/>
    <w:rsid w:val="00FD63F3"/>
    <w:rsid w:val="00FD7DE8"/>
    <w:rsid w:val="00FE0951"/>
    <w:rsid w:val="00FE26F8"/>
    <w:rsid w:val="00FE2C9C"/>
    <w:rsid w:val="00FE45B9"/>
    <w:rsid w:val="00FE479C"/>
    <w:rsid w:val="00FE4D2A"/>
    <w:rsid w:val="00FE6106"/>
    <w:rsid w:val="00FE778D"/>
    <w:rsid w:val="00FF110E"/>
    <w:rsid w:val="00FF161D"/>
    <w:rsid w:val="00FF2370"/>
    <w:rsid w:val="00FF4AAD"/>
    <w:rsid w:val="00FF522D"/>
    <w:rsid w:val="00FF7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0AF6"/>
  <w15:docId w15:val="{16C15BEA-EFD9-4ACF-920A-ADECC061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52"/>
    <w:pPr>
      <w:spacing w:line="240" w:lineRule="auto"/>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B51D52"/>
    <w:pPr>
      <w:spacing w:before="75" w:after="75"/>
    </w:pPr>
  </w:style>
  <w:style w:type="paragraph" w:customStyle="1" w:styleId="naisf">
    <w:name w:val="naisf"/>
    <w:basedOn w:val="Normal"/>
    <w:link w:val="naisfChar"/>
    <w:rsid w:val="00B51D52"/>
    <w:pPr>
      <w:spacing w:before="75" w:after="75"/>
      <w:ind w:firstLine="375"/>
      <w:jc w:val="both"/>
    </w:pPr>
  </w:style>
  <w:style w:type="character" w:styleId="Hyperlink">
    <w:name w:val="Hyperlink"/>
    <w:rsid w:val="00B51D52"/>
    <w:rPr>
      <w:color w:val="0000FF"/>
      <w:u w:val="single"/>
    </w:rPr>
  </w:style>
  <w:style w:type="character" w:customStyle="1" w:styleId="naisfChar">
    <w:name w:val="naisf Char"/>
    <w:link w:val="naisf"/>
    <w:locked/>
    <w:rsid w:val="00B51D52"/>
    <w:rPr>
      <w:rFonts w:ascii="Times New Roman" w:eastAsia="Times New Roman" w:hAnsi="Times New Roman" w:cs="Times New Roman"/>
      <w:sz w:val="24"/>
      <w:szCs w:val="24"/>
      <w:lang w:eastAsia="lv-LV"/>
    </w:rPr>
  </w:style>
  <w:style w:type="paragraph" w:customStyle="1" w:styleId="naisnod">
    <w:name w:val="naisnod"/>
    <w:basedOn w:val="Normal"/>
    <w:rsid w:val="00B51D52"/>
    <w:pPr>
      <w:spacing w:before="100" w:beforeAutospacing="1" w:after="100" w:afterAutospacing="1"/>
    </w:pPr>
  </w:style>
  <w:style w:type="paragraph" w:customStyle="1" w:styleId="tv2121">
    <w:name w:val="tv2121"/>
    <w:basedOn w:val="Normal"/>
    <w:rsid w:val="00B51D52"/>
    <w:pPr>
      <w:spacing w:before="400" w:line="360" w:lineRule="auto"/>
      <w:jc w:val="center"/>
    </w:pPr>
    <w:rPr>
      <w:rFonts w:ascii="Verdana" w:hAnsi="Verdana"/>
      <w:b/>
      <w:bCs/>
      <w:sz w:val="20"/>
      <w:szCs w:val="20"/>
    </w:rPr>
  </w:style>
  <w:style w:type="paragraph" w:styleId="Header">
    <w:name w:val="header"/>
    <w:basedOn w:val="Normal"/>
    <w:link w:val="HeaderChar"/>
    <w:uiPriority w:val="99"/>
    <w:unhideWhenUsed/>
    <w:rsid w:val="003C3D88"/>
    <w:pPr>
      <w:tabs>
        <w:tab w:val="center" w:pos="4153"/>
        <w:tab w:val="right" w:pos="8306"/>
      </w:tabs>
    </w:pPr>
  </w:style>
  <w:style w:type="character" w:customStyle="1" w:styleId="HeaderChar">
    <w:name w:val="Header Char"/>
    <w:basedOn w:val="DefaultParagraphFont"/>
    <w:link w:val="Header"/>
    <w:uiPriority w:val="99"/>
    <w:rsid w:val="003C3D8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C3D88"/>
    <w:pPr>
      <w:tabs>
        <w:tab w:val="center" w:pos="4153"/>
        <w:tab w:val="right" w:pos="8306"/>
      </w:tabs>
    </w:pPr>
  </w:style>
  <w:style w:type="character" w:customStyle="1" w:styleId="FooterChar">
    <w:name w:val="Footer Char"/>
    <w:basedOn w:val="DefaultParagraphFont"/>
    <w:link w:val="Footer"/>
    <w:uiPriority w:val="99"/>
    <w:rsid w:val="003C3D8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3D88"/>
    <w:rPr>
      <w:rFonts w:ascii="Tahoma" w:hAnsi="Tahoma" w:cs="Tahoma"/>
      <w:sz w:val="16"/>
      <w:szCs w:val="16"/>
    </w:rPr>
  </w:style>
  <w:style w:type="character" w:customStyle="1" w:styleId="BalloonTextChar">
    <w:name w:val="Balloon Text Char"/>
    <w:basedOn w:val="DefaultParagraphFont"/>
    <w:link w:val="BalloonText"/>
    <w:uiPriority w:val="99"/>
    <w:semiHidden/>
    <w:rsid w:val="003C3D88"/>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0F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5812-kartiba-kada-nosaka-un-kompense-ar-sabiedriska-transporta-pakalpojumu-sniegsanu-saistitos-zaudejumus-un-izdevumus-un-nosaka-sab"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275812-kartiba-kada-nosaka-un-kompense-ar-sabiedriska-transporta-pakalpojumu-sniegsanu-saistitos-zaudejumus-un-izdevumus-un-nosaka-sab"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75812-kartiba-kada-nosaka-un-kompense-ar-sabiedriska-transporta-pakalpojumu-sniegsanu-saistitos-zaudejumus-un-izdevumus-un-nosaka-sab" TargetMode="External"/><Relationship Id="rId11" Type="http://schemas.openxmlformats.org/officeDocument/2006/relationships/hyperlink" Target="mailto:Dana.Ziemele-Adricka@sa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anita.mince@atd.lv" TargetMode="External"/><Relationship Id="rId4" Type="http://schemas.openxmlformats.org/officeDocument/2006/relationships/footnotes" Target="footnotes.xml"/><Relationship Id="rId9" Type="http://schemas.openxmlformats.org/officeDocument/2006/relationships/hyperlink" Target="http://likumi.lv/ta/id/275812-kartiba-kada-nosaka-un-kompense-ar-sabiedriska-transporta-pakalpojumu-sniegsanu-saistitos-zaudejumus-un-izdevumus-un-nosaka-sa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4392</Words>
  <Characters>2504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28.jūlija noteikumos Nr.435 “Kārtība, kādā nosaka un kompensē ar sabiedriskā transporta pakalpojumu sniegšanu saistītos zaudējumus un izdevumus un nosaka sabiedriskā transporta pa</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28.jūlija noteikumos Nr.435 “Kārtība, kādā nosaka un kompensē ar sabiedriskā transporta pakalpojumu sniegšanu saistītos zaudējumus un izdevumus un nosaka sabiedriskā transporta pakalpojuma tarifu”” sākotnējās ietekmes novērtējuma ziņojums (anotācija)</dc:title>
  <dc:creator>Dana.Ziemele-Adricka@sam.gov.lv</dc:creator>
  <cp:lastModifiedBy>Dana Ziemele Adricka</cp:lastModifiedBy>
  <cp:revision>13</cp:revision>
  <cp:lastPrinted>2017-02-02T06:57:00Z</cp:lastPrinted>
  <dcterms:created xsi:type="dcterms:W3CDTF">2017-01-24T09:08:00Z</dcterms:created>
  <dcterms:modified xsi:type="dcterms:W3CDTF">2017-02-02T06:59:00Z</dcterms:modified>
</cp:coreProperties>
</file>