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B09B3" w:rsidRDefault="006E3F97" w:rsidP="00CB7A97">
      <w:pPr>
        <w:spacing w:after="0" w:line="240" w:lineRule="auto"/>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Ministru kabineta noteikumu projekta "</w:t>
      </w:r>
      <w:r w:rsidR="00AB4E2A" w:rsidRPr="00DB09B3">
        <w:rPr>
          <w:rFonts w:ascii="Times New Roman" w:eastAsia="Times New Roman" w:hAnsi="Times New Roman" w:cs="Times New Roman"/>
          <w:b/>
          <w:bCs/>
          <w:sz w:val="24"/>
          <w:szCs w:val="24"/>
          <w:lang w:eastAsia="lv-LV"/>
        </w:rPr>
        <w:t>Grozījumi Ministru kabineta 2015.</w:t>
      </w:r>
      <w:r w:rsidR="00F2159A">
        <w:rPr>
          <w:rFonts w:ascii="Times New Roman" w:eastAsia="Times New Roman" w:hAnsi="Times New Roman" w:cs="Times New Roman"/>
          <w:b/>
          <w:bCs/>
          <w:sz w:val="24"/>
          <w:szCs w:val="24"/>
          <w:lang w:eastAsia="lv-LV"/>
        </w:rPr>
        <w:t> g</w:t>
      </w:r>
      <w:r w:rsidR="00AB4E2A" w:rsidRPr="00DB09B3">
        <w:rPr>
          <w:rFonts w:ascii="Times New Roman" w:eastAsia="Times New Roman" w:hAnsi="Times New Roman" w:cs="Times New Roman"/>
          <w:b/>
          <w:bCs/>
          <w:sz w:val="24"/>
          <w:szCs w:val="24"/>
          <w:lang w:eastAsia="lv-LV"/>
        </w:rPr>
        <w:t>ada</w:t>
      </w:r>
      <w:r w:rsidR="00F2159A">
        <w:rPr>
          <w:rFonts w:ascii="Times New Roman" w:eastAsia="Times New Roman" w:hAnsi="Times New Roman" w:cs="Times New Roman"/>
          <w:b/>
          <w:bCs/>
          <w:sz w:val="24"/>
          <w:szCs w:val="24"/>
          <w:lang w:eastAsia="lv-LV"/>
        </w:rPr>
        <w:t xml:space="preserve"> </w:t>
      </w:r>
      <w:r w:rsidR="00AB4E2A" w:rsidRPr="00DB09B3">
        <w:rPr>
          <w:rFonts w:ascii="Times New Roman" w:eastAsia="Times New Roman" w:hAnsi="Times New Roman" w:cs="Times New Roman"/>
          <w:b/>
          <w:bCs/>
          <w:sz w:val="24"/>
          <w:szCs w:val="24"/>
          <w:lang w:eastAsia="lv-LV"/>
        </w:rPr>
        <w:t>8.</w:t>
      </w:r>
      <w:r w:rsidR="00F2159A">
        <w:rPr>
          <w:rFonts w:ascii="Times New Roman" w:eastAsia="Times New Roman" w:hAnsi="Times New Roman" w:cs="Times New Roman"/>
          <w:b/>
          <w:bCs/>
          <w:sz w:val="24"/>
          <w:szCs w:val="24"/>
          <w:lang w:eastAsia="lv-LV"/>
        </w:rPr>
        <w:t> </w:t>
      </w:r>
      <w:r w:rsidR="00691C9F">
        <w:rPr>
          <w:rFonts w:ascii="Times New Roman" w:eastAsia="Times New Roman" w:hAnsi="Times New Roman" w:cs="Times New Roman"/>
          <w:b/>
          <w:bCs/>
          <w:sz w:val="24"/>
          <w:szCs w:val="24"/>
          <w:lang w:eastAsia="lv-LV"/>
        </w:rPr>
        <w:t>decembra noteikumos Nr. </w:t>
      </w:r>
      <w:r w:rsidR="00AB4E2A" w:rsidRPr="00DB09B3">
        <w:rPr>
          <w:rFonts w:ascii="Times New Roman" w:eastAsia="Times New Roman" w:hAnsi="Times New Roman" w:cs="Times New Roman"/>
          <w:b/>
          <w:bCs/>
          <w:sz w:val="24"/>
          <w:szCs w:val="24"/>
          <w:lang w:eastAsia="lv-LV"/>
        </w:rPr>
        <w:t>704 "Darbības pro</w:t>
      </w:r>
      <w:r w:rsidR="00AA642B">
        <w:rPr>
          <w:rFonts w:ascii="Times New Roman" w:eastAsia="Times New Roman" w:hAnsi="Times New Roman" w:cs="Times New Roman"/>
          <w:b/>
          <w:bCs/>
          <w:sz w:val="24"/>
          <w:szCs w:val="24"/>
          <w:lang w:eastAsia="lv-LV"/>
        </w:rPr>
        <w:t>g</w:t>
      </w:r>
      <w:r w:rsidR="00AB4E2A" w:rsidRPr="00DB09B3">
        <w:rPr>
          <w:rFonts w:ascii="Times New Roman" w:eastAsia="Times New Roman" w:hAnsi="Times New Roman" w:cs="Times New Roman"/>
          <w:b/>
          <w:bCs/>
          <w:sz w:val="24"/>
          <w:szCs w:val="24"/>
          <w:lang w:eastAsia="lv-LV"/>
        </w:rPr>
        <w:t xml:space="preserve">rammas </w:t>
      </w:r>
      <w:r w:rsidR="00F2159A" w:rsidRPr="00DB09B3">
        <w:rPr>
          <w:rFonts w:ascii="Times New Roman" w:eastAsia="Times New Roman" w:hAnsi="Times New Roman" w:cs="Times New Roman"/>
          <w:b/>
          <w:bCs/>
          <w:sz w:val="24"/>
          <w:szCs w:val="24"/>
          <w:lang w:eastAsia="lv-LV"/>
        </w:rPr>
        <w:t>"</w:t>
      </w:r>
      <w:r w:rsidR="00AB4E2A" w:rsidRPr="00DB09B3">
        <w:rPr>
          <w:rFonts w:ascii="Times New Roman" w:eastAsia="Times New Roman" w:hAnsi="Times New Roman" w:cs="Times New Roman"/>
          <w:b/>
          <w:bCs/>
          <w:sz w:val="24"/>
          <w:szCs w:val="24"/>
          <w:lang w:eastAsia="lv-LV"/>
        </w:rPr>
        <w:t>Izaugsme un nodarbinātība</w:t>
      </w:r>
      <w:r w:rsidR="00F2159A" w:rsidRPr="00DB09B3">
        <w:rPr>
          <w:rFonts w:ascii="Times New Roman" w:eastAsia="Times New Roman" w:hAnsi="Times New Roman" w:cs="Times New Roman"/>
          <w:b/>
          <w:bCs/>
          <w:sz w:val="24"/>
          <w:szCs w:val="24"/>
          <w:lang w:eastAsia="lv-LV"/>
        </w:rPr>
        <w:t>"</w:t>
      </w:r>
      <w:r w:rsidR="00AB4E2A" w:rsidRPr="00DB09B3">
        <w:rPr>
          <w:rFonts w:ascii="Times New Roman" w:eastAsia="Times New Roman" w:hAnsi="Times New Roman" w:cs="Times New Roman"/>
          <w:b/>
          <w:bCs/>
          <w:sz w:val="24"/>
          <w:szCs w:val="24"/>
          <w:lang w:eastAsia="lv-LV"/>
        </w:rPr>
        <w:t xml:space="preserve"> 3.4.1.</w:t>
      </w:r>
      <w:r w:rsidR="009A5446">
        <w:rPr>
          <w:rFonts w:ascii="Times New Roman" w:eastAsia="Times New Roman" w:hAnsi="Times New Roman" w:cs="Times New Roman"/>
          <w:b/>
          <w:bCs/>
          <w:sz w:val="24"/>
          <w:szCs w:val="24"/>
          <w:lang w:eastAsia="lv-LV"/>
        </w:rPr>
        <w:t> </w:t>
      </w:r>
      <w:r w:rsidR="00AB4E2A" w:rsidRPr="00DB09B3">
        <w:rPr>
          <w:rFonts w:ascii="Times New Roman" w:eastAsia="Times New Roman" w:hAnsi="Times New Roman" w:cs="Times New Roman"/>
          <w:b/>
          <w:bCs/>
          <w:sz w:val="24"/>
          <w:szCs w:val="24"/>
          <w:lang w:eastAsia="lv-LV"/>
        </w:rPr>
        <w:t xml:space="preserve">specifiskā atbalsta mērķa </w:t>
      </w:r>
      <w:r w:rsidR="00F2159A" w:rsidRPr="00DB09B3">
        <w:rPr>
          <w:rFonts w:ascii="Times New Roman" w:eastAsia="Times New Roman" w:hAnsi="Times New Roman" w:cs="Times New Roman"/>
          <w:b/>
          <w:bCs/>
          <w:sz w:val="24"/>
          <w:szCs w:val="24"/>
          <w:lang w:eastAsia="lv-LV"/>
        </w:rPr>
        <w:t>"</w:t>
      </w:r>
      <w:r w:rsidR="00AB4E2A" w:rsidRPr="00DB09B3">
        <w:rPr>
          <w:rFonts w:ascii="Times New Roman" w:eastAsia="Times New Roman" w:hAnsi="Times New Roman" w:cs="Times New Roman"/>
          <w:b/>
          <w:bCs/>
          <w:sz w:val="24"/>
          <w:szCs w:val="24"/>
          <w:lang w:eastAsia="lv-LV"/>
        </w:rPr>
        <w:t>Paaugstināt tiesu un tiesībsargājošo institūciju personāla kompetenci komercdarbības vides uzlabo</w:t>
      </w:r>
      <w:r w:rsidR="00AA642B">
        <w:rPr>
          <w:rFonts w:ascii="Times New Roman" w:eastAsia="Times New Roman" w:hAnsi="Times New Roman" w:cs="Times New Roman"/>
          <w:b/>
          <w:bCs/>
          <w:sz w:val="24"/>
          <w:szCs w:val="24"/>
          <w:lang w:eastAsia="lv-LV"/>
        </w:rPr>
        <w:t>šanas sekmē</w:t>
      </w:r>
      <w:r w:rsidR="00AB4E2A" w:rsidRPr="00DB09B3">
        <w:rPr>
          <w:rFonts w:ascii="Times New Roman" w:eastAsia="Times New Roman" w:hAnsi="Times New Roman" w:cs="Times New Roman"/>
          <w:b/>
          <w:bCs/>
          <w:sz w:val="24"/>
          <w:szCs w:val="24"/>
          <w:lang w:eastAsia="lv-LV"/>
        </w:rPr>
        <w:t>šanai</w:t>
      </w:r>
      <w:r w:rsidR="00F2159A" w:rsidRPr="00DB09B3">
        <w:rPr>
          <w:rFonts w:ascii="Times New Roman" w:eastAsia="Times New Roman" w:hAnsi="Times New Roman" w:cs="Times New Roman"/>
          <w:b/>
          <w:bCs/>
          <w:sz w:val="24"/>
          <w:szCs w:val="24"/>
          <w:lang w:eastAsia="lv-LV"/>
        </w:rPr>
        <w:t>"</w:t>
      </w:r>
      <w:r w:rsidR="00AB4E2A" w:rsidRPr="00DB09B3">
        <w:rPr>
          <w:rFonts w:ascii="Times New Roman" w:eastAsia="Times New Roman" w:hAnsi="Times New Roman" w:cs="Times New Roman"/>
          <w:b/>
          <w:bCs/>
          <w:sz w:val="24"/>
          <w:szCs w:val="24"/>
          <w:lang w:eastAsia="lv-LV"/>
        </w:rPr>
        <w:t xml:space="preserve"> īstenošanas noteikumi</w:t>
      </w:r>
      <w:r w:rsidR="00F2159A" w:rsidRPr="00DB09B3">
        <w:rPr>
          <w:rFonts w:ascii="Times New Roman" w:eastAsia="Times New Roman" w:hAnsi="Times New Roman" w:cs="Times New Roman"/>
          <w:b/>
          <w:bCs/>
          <w:sz w:val="24"/>
          <w:szCs w:val="24"/>
          <w:lang w:eastAsia="lv-LV"/>
        </w:rPr>
        <w:t>"</w:t>
      </w:r>
      <w:r w:rsidR="00660991" w:rsidRPr="00660991">
        <w:rPr>
          <w:rFonts w:ascii="Times New Roman" w:eastAsia="Times New Roman" w:hAnsi="Times New Roman" w:cs="Times New Roman"/>
          <w:b/>
          <w:bCs/>
          <w:sz w:val="24"/>
          <w:szCs w:val="24"/>
          <w:lang w:eastAsia="lv-LV"/>
        </w:rPr>
        <w:t>"</w:t>
      </w:r>
      <w:r w:rsidR="00AB4E2A" w:rsidRPr="00DB09B3">
        <w:rPr>
          <w:rFonts w:ascii="Times New Roman" w:eastAsia="Times New Roman" w:hAnsi="Times New Roman" w:cs="Times New Roman"/>
          <w:b/>
          <w:bCs/>
          <w:sz w:val="24"/>
          <w:szCs w:val="24"/>
          <w:lang w:eastAsia="lv-LV"/>
        </w:rPr>
        <w:t xml:space="preserve"> </w:t>
      </w:r>
      <w:r w:rsidR="004D15A9" w:rsidRPr="00DB09B3">
        <w:rPr>
          <w:rFonts w:ascii="Times New Roman" w:eastAsia="Times New Roman" w:hAnsi="Times New Roman" w:cs="Times New Roman"/>
          <w:b/>
          <w:bCs/>
          <w:sz w:val="24"/>
          <w:szCs w:val="24"/>
          <w:lang w:eastAsia="lv-LV"/>
        </w:rPr>
        <w:t>sākotnējās ietekmes novērtējuma ziņojums (anotācija)</w:t>
      </w:r>
    </w:p>
    <w:p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rsidR="00EA7CD2" w:rsidRPr="00DB09B3" w:rsidRDefault="00EA7CD2"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B09B3" w:rsidRPr="00DB09B3"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 Tiesību akta projekta izstrādes nepieciešamība</w:t>
            </w:r>
          </w:p>
        </w:tc>
      </w:tr>
      <w:tr w:rsidR="00DB09B3" w:rsidRPr="00DB09B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10623" w:rsidRPr="00DB09B3" w:rsidRDefault="00660991" w:rsidP="00C12F7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Ministru kabineta (turpmāk – MK)</w:t>
            </w:r>
            <w:r w:rsidRPr="00DB09B3">
              <w:rPr>
                <w:rFonts w:ascii="Times New Roman" w:hAnsi="Times New Roman" w:cs="Times New Roman"/>
                <w:sz w:val="24"/>
                <w:szCs w:val="24"/>
                <w:shd w:val="clear" w:color="auto" w:fill="FFFFFF"/>
              </w:rPr>
              <w:t xml:space="preserve"> </w:t>
            </w:r>
            <w:r w:rsidRPr="00DB09B3">
              <w:rPr>
                <w:rFonts w:ascii="Times New Roman" w:eastAsia="Times New Roman" w:hAnsi="Times New Roman" w:cs="Times New Roman"/>
                <w:bCs/>
                <w:sz w:val="24"/>
                <w:szCs w:val="24"/>
                <w:lang w:eastAsia="lv-LV"/>
              </w:rPr>
              <w:t>noteikumu projekts "Grozījumi Ministru kabineta 2015.</w:t>
            </w:r>
            <w:r>
              <w:rPr>
                <w:rFonts w:ascii="Times New Roman" w:eastAsia="Times New Roman" w:hAnsi="Times New Roman" w:cs="Times New Roman"/>
                <w:bCs/>
                <w:sz w:val="24"/>
                <w:szCs w:val="24"/>
                <w:lang w:eastAsia="lv-LV"/>
              </w:rPr>
              <w:t> </w:t>
            </w:r>
            <w:r w:rsidRPr="00DB09B3">
              <w:rPr>
                <w:rFonts w:ascii="Times New Roman" w:eastAsia="Times New Roman" w:hAnsi="Times New Roman" w:cs="Times New Roman"/>
                <w:bCs/>
                <w:sz w:val="24"/>
                <w:szCs w:val="24"/>
                <w:lang w:eastAsia="lv-LV"/>
              </w:rPr>
              <w:t>gada 8.</w:t>
            </w:r>
            <w:r>
              <w:rPr>
                <w:rFonts w:ascii="Times New Roman" w:eastAsia="Times New Roman" w:hAnsi="Times New Roman" w:cs="Times New Roman"/>
                <w:bCs/>
                <w:sz w:val="24"/>
                <w:szCs w:val="24"/>
                <w:lang w:eastAsia="lv-LV"/>
              </w:rPr>
              <w:t> </w:t>
            </w:r>
            <w:r w:rsidRPr="00DB09B3">
              <w:rPr>
                <w:rFonts w:ascii="Times New Roman" w:eastAsia="Times New Roman" w:hAnsi="Times New Roman" w:cs="Times New Roman"/>
                <w:bCs/>
                <w:sz w:val="24"/>
                <w:szCs w:val="24"/>
                <w:lang w:eastAsia="lv-LV"/>
              </w:rPr>
              <w:t>decembra noteikumos Nr.</w:t>
            </w:r>
            <w:r>
              <w:rPr>
                <w:rFonts w:ascii="Times New Roman" w:eastAsia="Times New Roman" w:hAnsi="Times New Roman" w:cs="Times New Roman"/>
                <w:bCs/>
                <w:sz w:val="24"/>
                <w:szCs w:val="24"/>
                <w:lang w:eastAsia="lv-LV"/>
              </w:rPr>
              <w:t> </w:t>
            </w:r>
            <w:r w:rsidRPr="00DB09B3">
              <w:rPr>
                <w:rFonts w:ascii="Times New Roman" w:eastAsia="Times New Roman" w:hAnsi="Times New Roman" w:cs="Times New Roman"/>
                <w:bCs/>
                <w:sz w:val="24"/>
                <w:szCs w:val="24"/>
                <w:lang w:eastAsia="lv-LV"/>
              </w:rPr>
              <w:t>704 "Darbības pro</w:t>
            </w:r>
            <w:r>
              <w:rPr>
                <w:rFonts w:ascii="Times New Roman" w:eastAsia="Times New Roman" w:hAnsi="Times New Roman" w:cs="Times New Roman"/>
                <w:bCs/>
                <w:sz w:val="24"/>
                <w:szCs w:val="24"/>
                <w:lang w:eastAsia="lv-LV"/>
              </w:rPr>
              <w:t>g</w:t>
            </w:r>
            <w:r w:rsidRPr="00DB09B3">
              <w:rPr>
                <w:rFonts w:ascii="Times New Roman" w:eastAsia="Times New Roman" w:hAnsi="Times New Roman" w:cs="Times New Roman"/>
                <w:bCs/>
                <w:sz w:val="24"/>
                <w:szCs w:val="24"/>
                <w:lang w:eastAsia="lv-LV"/>
              </w:rPr>
              <w:t>rammas "Izaugsme un nodarbinātība" 3.4.1.</w:t>
            </w:r>
            <w:r w:rsidR="009A5446">
              <w:rPr>
                <w:rFonts w:ascii="Times New Roman" w:eastAsia="Times New Roman" w:hAnsi="Times New Roman" w:cs="Times New Roman"/>
                <w:bCs/>
                <w:sz w:val="24"/>
                <w:szCs w:val="24"/>
                <w:lang w:eastAsia="lv-LV"/>
              </w:rPr>
              <w:t> </w:t>
            </w:r>
            <w:r w:rsidRPr="00DB09B3">
              <w:rPr>
                <w:rFonts w:ascii="Times New Roman" w:eastAsia="Times New Roman" w:hAnsi="Times New Roman" w:cs="Times New Roman"/>
                <w:bCs/>
                <w:sz w:val="24"/>
                <w:szCs w:val="24"/>
                <w:lang w:eastAsia="lv-LV"/>
              </w:rPr>
              <w:t>specifiskā atbalsta mērķa "Paaugstināt tiesu un tiesībsargājošo institūciju personāla kompete</w:t>
            </w:r>
            <w:r>
              <w:rPr>
                <w:rFonts w:ascii="Times New Roman" w:eastAsia="Times New Roman" w:hAnsi="Times New Roman" w:cs="Times New Roman"/>
                <w:bCs/>
                <w:sz w:val="24"/>
                <w:szCs w:val="24"/>
                <w:lang w:eastAsia="lv-LV"/>
              </w:rPr>
              <w:t>nci komercdarbības vides uzlabošanas sekmēšanai</w:t>
            </w:r>
            <w:r w:rsidRPr="00DB09B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īstenošanas noteikumi</w:t>
            </w:r>
            <w:r w:rsidRPr="00DB09B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 – noteikumu projekts)</w:t>
            </w:r>
            <w:r w:rsidRPr="00DB09B3">
              <w:rPr>
                <w:rFonts w:ascii="Times New Roman" w:eastAsia="Times New Roman" w:hAnsi="Times New Roman" w:cs="Times New Roman"/>
                <w:bCs/>
                <w:sz w:val="24"/>
                <w:szCs w:val="24"/>
                <w:lang w:eastAsia="lv-LV"/>
              </w:rPr>
              <w:t xml:space="preserve"> </w:t>
            </w:r>
            <w:r w:rsidR="00964017" w:rsidRPr="00DB09B3">
              <w:rPr>
                <w:rFonts w:ascii="Times New Roman" w:hAnsi="Times New Roman" w:cs="Times New Roman"/>
                <w:sz w:val="24"/>
                <w:szCs w:val="24"/>
              </w:rPr>
              <w:t xml:space="preserve">ir </w:t>
            </w:r>
            <w:r w:rsidR="00D10623" w:rsidRPr="00DB09B3">
              <w:rPr>
                <w:rFonts w:ascii="Times New Roman" w:hAnsi="Times New Roman" w:cs="Times New Roman"/>
                <w:sz w:val="24"/>
                <w:szCs w:val="24"/>
              </w:rPr>
              <w:t>izstrādāts saskaņā ar:</w:t>
            </w:r>
          </w:p>
          <w:p w:rsidR="00964017" w:rsidRPr="00DB09B3" w:rsidRDefault="00D10623" w:rsidP="00C12F71">
            <w:pPr>
              <w:spacing w:after="0" w:line="240" w:lineRule="auto"/>
              <w:jc w:val="both"/>
              <w:rPr>
                <w:rFonts w:ascii="Times New Roman" w:hAnsi="Times New Roman" w:cs="Times New Roman"/>
                <w:sz w:val="24"/>
                <w:szCs w:val="24"/>
              </w:rPr>
            </w:pPr>
            <w:r w:rsidRPr="00DB09B3">
              <w:rPr>
                <w:rFonts w:ascii="Times New Roman" w:hAnsi="Times New Roman" w:cs="Times New Roman"/>
                <w:sz w:val="24"/>
                <w:szCs w:val="24"/>
              </w:rPr>
              <w:t>-</w:t>
            </w:r>
            <w:r w:rsidR="00691C9F">
              <w:rPr>
                <w:rFonts w:ascii="Times New Roman" w:hAnsi="Times New Roman" w:cs="Times New Roman"/>
                <w:sz w:val="24"/>
                <w:szCs w:val="24"/>
              </w:rPr>
              <w:t xml:space="preserve"> Eiropas Savienības (turpmāk </w:t>
            </w:r>
            <w:r w:rsidR="00964017" w:rsidRPr="00DB09B3">
              <w:rPr>
                <w:rFonts w:ascii="Times New Roman" w:hAnsi="Times New Roman" w:cs="Times New Roman"/>
                <w:sz w:val="24"/>
                <w:szCs w:val="24"/>
              </w:rPr>
              <w:t>– ES) struktūrfondu un Kohēzijas fonda 2014.–2020. gada plānošanas perioda vadības li</w:t>
            </w:r>
            <w:r w:rsidRPr="00DB09B3">
              <w:rPr>
                <w:rFonts w:ascii="Times New Roman" w:hAnsi="Times New Roman" w:cs="Times New Roman"/>
                <w:sz w:val="24"/>
                <w:szCs w:val="24"/>
              </w:rPr>
              <w:t>kuma 20. panta 6. un 13. punktu;</w:t>
            </w:r>
          </w:p>
          <w:p w:rsidR="00D10623" w:rsidRPr="00DB09B3" w:rsidRDefault="00D10623" w:rsidP="00C12F71">
            <w:pPr>
              <w:spacing w:after="0" w:line="240" w:lineRule="auto"/>
              <w:jc w:val="both"/>
              <w:rPr>
                <w:rFonts w:ascii="Times New Roman" w:hAnsi="Times New Roman" w:cs="Times New Roman"/>
                <w:sz w:val="24"/>
                <w:szCs w:val="24"/>
              </w:rPr>
            </w:pPr>
            <w:r w:rsidRPr="00DB09B3">
              <w:rPr>
                <w:rFonts w:ascii="Times New Roman" w:hAnsi="Times New Roman" w:cs="Times New Roman"/>
                <w:sz w:val="24"/>
                <w:szCs w:val="24"/>
              </w:rPr>
              <w:t xml:space="preserve">- </w:t>
            </w:r>
            <w:r w:rsidR="00660991">
              <w:rPr>
                <w:rFonts w:ascii="Times New Roman" w:hAnsi="Times New Roman" w:cs="Times New Roman"/>
                <w:sz w:val="24"/>
                <w:szCs w:val="24"/>
              </w:rPr>
              <w:t>MK</w:t>
            </w:r>
            <w:r w:rsidRPr="00DB09B3">
              <w:rPr>
                <w:rFonts w:ascii="Times New Roman" w:hAnsi="Times New Roman" w:cs="Times New Roman"/>
                <w:sz w:val="24"/>
                <w:szCs w:val="24"/>
              </w:rPr>
              <w:t xml:space="preserve"> </w:t>
            </w:r>
            <w:r w:rsidR="00EF0438" w:rsidRPr="00DB09B3">
              <w:rPr>
                <w:rFonts w:ascii="Times New Roman" w:hAnsi="Times New Roman" w:cs="Times New Roman"/>
                <w:sz w:val="24"/>
                <w:szCs w:val="24"/>
              </w:rPr>
              <w:t>2016.</w:t>
            </w:r>
            <w:r w:rsidR="00EF0438">
              <w:rPr>
                <w:rFonts w:ascii="Times New Roman" w:hAnsi="Times New Roman" w:cs="Times New Roman"/>
                <w:sz w:val="24"/>
                <w:szCs w:val="24"/>
              </w:rPr>
              <w:t> </w:t>
            </w:r>
            <w:r w:rsidR="00EF0438" w:rsidRPr="00DB09B3">
              <w:rPr>
                <w:rFonts w:ascii="Times New Roman" w:hAnsi="Times New Roman" w:cs="Times New Roman"/>
                <w:sz w:val="24"/>
                <w:szCs w:val="24"/>
              </w:rPr>
              <w:t>gada 3.</w:t>
            </w:r>
            <w:r w:rsidR="00EF0438">
              <w:rPr>
                <w:rFonts w:ascii="Times New Roman" w:hAnsi="Times New Roman" w:cs="Times New Roman"/>
                <w:sz w:val="24"/>
                <w:szCs w:val="24"/>
              </w:rPr>
              <w:t> </w:t>
            </w:r>
            <w:r w:rsidR="00EF0438" w:rsidRPr="00DB09B3">
              <w:rPr>
                <w:rFonts w:ascii="Times New Roman" w:hAnsi="Times New Roman" w:cs="Times New Roman"/>
                <w:sz w:val="24"/>
                <w:szCs w:val="24"/>
              </w:rPr>
              <w:t xml:space="preserve">maija </w:t>
            </w:r>
            <w:r w:rsidRPr="00DB09B3">
              <w:rPr>
                <w:rFonts w:ascii="Times New Roman" w:hAnsi="Times New Roman" w:cs="Times New Roman"/>
                <w:sz w:val="24"/>
                <w:szCs w:val="24"/>
              </w:rPr>
              <w:t>rīkojumu Nr</w:t>
            </w:r>
            <w:r w:rsidR="00AA642B">
              <w:rPr>
                <w:rFonts w:ascii="Times New Roman" w:hAnsi="Times New Roman" w:cs="Times New Roman"/>
                <w:sz w:val="24"/>
                <w:szCs w:val="24"/>
              </w:rPr>
              <w:t>.</w:t>
            </w:r>
            <w:r w:rsidR="00691C9F">
              <w:rPr>
                <w:rFonts w:ascii="Times New Roman" w:hAnsi="Times New Roman" w:cs="Times New Roman"/>
                <w:sz w:val="24"/>
                <w:szCs w:val="24"/>
              </w:rPr>
              <w:t> 2</w:t>
            </w:r>
            <w:r w:rsidRPr="00DB09B3">
              <w:rPr>
                <w:rFonts w:ascii="Times New Roman" w:hAnsi="Times New Roman" w:cs="Times New Roman"/>
                <w:sz w:val="24"/>
                <w:szCs w:val="24"/>
              </w:rPr>
              <w:t xml:space="preserve">74 </w:t>
            </w:r>
            <w:r w:rsidR="00F2159A" w:rsidRPr="00DB09B3">
              <w:rPr>
                <w:rFonts w:ascii="Times New Roman" w:eastAsia="Times New Roman" w:hAnsi="Times New Roman" w:cs="Times New Roman"/>
                <w:bCs/>
                <w:sz w:val="24"/>
                <w:szCs w:val="24"/>
                <w:lang w:eastAsia="lv-LV"/>
              </w:rPr>
              <w:t>"</w:t>
            </w:r>
            <w:r w:rsidRPr="00DB09B3">
              <w:rPr>
                <w:rFonts w:ascii="Times New Roman" w:hAnsi="Times New Roman" w:cs="Times New Roman"/>
                <w:sz w:val="24"/>
                <w:szCs w:val="24"/>
              </w:rPr>
              <w:t xml:space="preserve">Grozījumi </w:t>
            </w:r>
            <w:r w:rsidR="00EF0438">
              <w:rPr>
                <w:rFonts w:ascii="Times New Roman" w:hAnsi="Times New Roman" w:cs="Times New Roman"/>
                <w:sz w:val="24"/>
                <w:szCs w:val="24"/>
              </w:rPr>
              <w:t>Eiropas Savienības</w:t>
            </w:r>
            <w:r w:rsidR="00EF0438" w:rsidRPr="00DB09B3">
              <w:rPr>
                <w:rFonts w:ascii="Times New Roman" w:hAnsi="Times New Roman" w:cs="Times New Roman"/>
                <w:sz w:val="24"/>
                <w:szCs w:val="24"/>
              </w:rPr>
              <w:t xml:space="preserve"> </w:t>
            </w:r>
            <w:r w:rsidRPr="00DB09B3">
              <w:rPr>
                <w:rFonts w:ascii="Times New Roman" w:hAnsi="Times New Roman" w:cs="Times New Roman"/>
                <w:sz w:val="24"/>
                <w:szCs w:val="24"/>
              </w:rPr>
              <w:t>struktūrfondu</w:t>
            </w:r>
            <w:r w:rsidR="00691C9F">
              <w:rPr>
                <w:rFonts w:ascii="Times New Roman" w:hAnsi="Times New Roman" w:cs="Times New Roman"/>
                <w:sz w:val="24"/>
                <w:szCs w:val="24"/>
              </w:rPr>
              <w:t xml:space="preserve"> un Kohēzijas fonda 2014.-2020. </w:t>
            </w:r>
            <w:r w:rsidRPr="00DB09B3">
              <w:rPr>
                <w:rFonts w:ascii="Times New Roman" w:hAnsi="Times New Roman" w:cs="Times New Roman"/>
                <w:sz w:val="24"/>
                <w:szCs w:val="24"/>
              </w:rPr>
              <w:t>gada plānošanas perioda darbības pro</w:t>
            </w:r>
            <w:r w:rsidR="00F2159A">
              <w:rPr>
                <w:rFonts w:ascii="Times New Roman" w:hAnsi="Times New Roman" w:cs="Times New Roman"/>
                <w:sz w:val="24"/>
                <w:szCs w:val="24"/>
              </w:rPr>
              <w:t xml:space="preserve">grammā </w:t>
            </w:r>
            <w:r w:rsidR="00F2159A" w:rsidRPr="00DB09B3">
              <w:rPr>
                <w:rFonts w:ascii="Times New Roman" w:eastAsia="Times New Roman" w:hAnsi="Times New Roman" w:cs="Times New Roman"/>
                <w:bCs/>
                <w:sz w:val="24"/>
                <w:szCs w:val="24"/>
                <w:lang w:eastAsia="lv-LV"/>
              </w:rPr>
              <w:t>"</w:t>
            </w:r>
            <w:r w:rsidRPr="00DB09B3">
              <w:rPr>
                <w:rFonts w:ascii="Times New Roman" w:hAnsi="Times New Roman" w:cs="Times New Roman"/>
                <w:sz w:val="24"/>
                <w:szCs w:val="24"/>
              </w:rPr>
              <w:t>Izaugsme un nodarbinātība</w:t>
            </w:r>
            <w:r w:rsidR="00F2159A" w:rsidRPr="00DB09B3">
              <w:rPr>
                <w:rFonts w:ascii="Times New Roman" w:eastAsia="Times New Roman" w:hAnsi="Times New Roman" w:cs="Times New Roman"/>
                <w:bCs/>
                <w:sz w:val="24"/>
                <w:szCs w:val="24"/>
                <w:lang w:eastAsia="lv-LV"/>
              </w:rPr>
              <w:t>""</w:t>
            </w:r>
            <w:r w:rsidR="00C12F71" w:rsidRPr="00DB09B3">
              <w:rPr>
                <w:rFonts w:ascii="Times New Roman" w:hAnsi="Times New Roman" w:cs="Times New Roman"/>
                <w:sz w:val="24"/>
                <w:szCs w:val="24"/>
              </w:rPr>
              <w:t>;</w:t>
            </w:r>
          </w:p>
          <w:p w:rsidR="009F1943" w:rsidRDefault="00C12F71" w:rsidP="004561B2">
            <w:pPr>
              <w:spacing w:after="0" w:line="240" w:lineRule="auto"/>
              <w:jc w:val="both"/>
              <w:rPr>
                <w:rFonts w:ascii="Times New Roman" w:hAnsi="Times New Roman" w:cs="Times New Roman"/>
                <w:sz w:val="24"/>
                <w:szCs w:val="24"/>
              </w:rPr>
            </w:pPr>
            <w:r w:rsidRPr="00DB09B3">
              <w:rPr>
                <w:rFonts w:ascii="Times New Roman" w:hAnsi="Times New Roman" w:cs="Times New Roman"/>
                <w:sz w:val="24"/>
                <w:szCs w:val="24"/>
              </w:rPr>
              <w:t xml:space="preserve">- </w:t>
            </w:r>
            <w:r w:rsidR="00DF4DE5">
              <w:rPr>
                <w:rFonts w:ascii="Times New Roman" w:hAnsi="Times New Roman" w:cs="Times New Roman"/>
                <w:sz w:val="24"/>
                <w:szCs w:val="24"/>
              </w:rPr>
              <w:t xml:space="preserve">MK </w:t>
            </w:r>
            <w:r w:rsidR="00EF0438" w:rsidRPr="00DB09B3">
              <w:rPr>
                <w:rFonts w:ascii="Times New Roman" w:hAnsi="Times New Roman" w:cs="Times New Roman"/>
                <w:sz w:val="24"/>
                <w:szCs w:val="24"/>
              </w:rPr>
              <w:t>2015.</w:t>
            </w:r>
            <w:r w:rsidR="00EF0438">
              <w:rPr>
                <w:rFonts w:ascii="Times New Roman" w:hAnsi="Times New Roman" w:cs="Times New Roman"/>
                <w:sz w:val="24"/>
                <w:szCs w:val="24"/>
              </w:rPr>
              <w:t> </w:t>
            </w:r>
            <w:r w:rsidR="00EF0438" w:rsidRPr="00DB09B3">
              <w:rPr>
                <w:rFonts w:ascii="Times New Roman" w:hAnsi="Times New Roman" w:cs="Times New Roman"/>
                <w:sz w:val="24"/>
                <w:szCs w:val="24"/>
              </w:rPr>
              <w:t>gada 9.</w:t>
            </w:r>
            <w:r w:rsidR="00EF0438">
              <w:rPr>
                <w:rFonts w:ascii="Times New Roman" w:hAnsi="Times New Roman" w:cs="Times New Roman"/>
                <w:sz w:val="24"/>
                <w:szCs w:val="24"/>
              </w:rPr>
              <w:t> </w:t>
            </w:r>
            <w:r w:rsidR="00EF0438" w:rsidRPr="00DB09B3">
              <w:rPr>
                <w:rFonts w:ascii="Times New Roman" w:hAnsi="Times New Roman" w:cs="Times New Roman"/>
                <w:sz w:val="24"/>
                <w:szCs w:val="24"/>
              </w:rPr>
              <w:t xml:space="preserve">marta </w:t>
            </w:r>
            <w:r w:rsidRPr="00DB09B3">
              <w:rPr>
                <w:rFonts w:ascii="Times New Roman" w:hAnsi="Times New Roman" w:cs="Times New Roman"/>
                <w:sz w:val="24"/>
                <w:szCs w:val="24"/>
              </w:rPr>
              <w:t>rīkojumu Nr</w:t>
            </w:r>
            <w:r w:rsidR="00AA642B">
              <w:rPr>
                <w:rFonts w:ascii="Times New Roman" w:hAnsi="Times New Roman" w:cs="Times New Roman"/>
                <w:sz w:val="24"/>
                <w:szCs w:val="24"/>
              </w:rPr>
              <w:t>.</w:t>
            </w:r>
            <w:r w:rsidR="00691C9F">
              <w:rPr>
                <w:rFonts w:ascii="Times New Roman" w:hAnsi="Times New Roman" w:cs="Times New Roman"/>
                <w:sz w:val="24"/>
                <w:szCs w:val="24"/>
              </w:rPr>
              <w:t> </w:t>
            </w:r>
            <w:r w:rsidRPr="00DB09B3">
              <w:rPr>
                <w:rFonts w:ascii="Times New Roman" w:hAnsi="Times New Roman" w:cs="Times New Roman"/>
                <w:sz w:val="24"/>
                <w:szCs w:val="24"/>
              </w:rPr>
              <w:t>115</w:t>
            </w:r>
            <w:r w:rsidR="00DF4DE5">
              <w:rPr>
                <w:rFonts w:ascii="Times New Roman" w:hAnsi="Times New Roman" w:cs="Times New Roman"/>
                <w:sz w:val="24"/>
                <w:szCs w:val="24"/>
              </w:rPr>
              <w:t xml:space="preserve"> </w:t>
            </w:r>
            <w:r w:rsidR="00EF0438" w:rsidRPr="00DB09B3">
              <w:rPr>
                <w:rFonts w:ascii="Times New Roman" w:eastAsia="Times New Roman" w:hAnsi="Times New Roman" w:cs="Times New Roman"/>
                <w:bCs/>
                <w:sz w:val="24"/>
                <w:szCs w:val="24"/>
                <w:lang w:eastAsia="lv-LV"/>
              </w:rPr>
              <w:t>"</w:t>
            </w:r>
            <w:r w:rsidR="00DF4DE5">
              <w:rPr>
                <w:rFonts w:ascii="Times New Roman" w:hAnsi="Times New Roman" w:cs="Times New Roman"/>
                <w:sz w:val="24"/>
                <w:szCs w:val="24"/>
              </w:rPr>
              <w:t>Par</w:t>
            </w:r>
            <w:r w:rsidRPr="00DB09B3">
              <w:rPr>
                <w:rFonts w:ascii="Times New Roman" w:hAnsi="Times New Roman" w:cs="Times New Roman"/>
                <w:sz w:val="24"/>
                <w:szCs w:val="24"/>
              </w:rPr>
              <w:t xml:space="preserve"> </w:t>
            </w:r>
            <w:r w:rsidR="00DF4DE5">
              <w:rPr>
                <w:rFonts w:ascii="Times New Roman" w:hAnsi="Times New Roman" w:cs="Times New Roman"/>
                <w:sz w:val="24"/>
                <w:szCs w:val="24"/>
              </w:rPr>
              <w:t>t</w:t>
            </w:r>
            <w:r w:rsidRPr="00DB09B3">
              <w:rPr>
                <w:rFonts w:ascii="Times New Roman" w:hAnsi="Times New Roman" w:cs="Times New Roman"/>
                <w:sz w:val="24"/>
                <w:szCs w:val="24"/>
              </w:rPr>
              <w:t>iesu varas un tiesībaizsardzības iestāžu darbinieku cilvēkresursu kapacitātes stiprināšanas un kompetenču attīstīšanas plān</w:t>
            </w:r>
            <w:r w:rsidR="009F32CF">
              <w:rPr>
                <w:rFonts w:ascii="Times New Roman" w:hAnsi="Times New Roman" w:cs="Times New Roman"/>
                <w:sz w:val="24"/>
                <w:szCs w:val="24"/>
              </w:rPr>
              <w:t>u</w:t>
            </w:r>
            <w:r w:rsidRPr="00DB09B3">
              <w:rPr>
                <w:rFonts w:ascii="Times New Roman" w:hAnsi="Times New Roman" w:cs="Times New Roman"/>
                <w:sz w:val="24"/>
                <w:szCs w:val="24"/>
              </w:rPr>
              <w:t xml:space="preserve"> 2015.-2020.</w:t>
            </w:r>
            <w:r w:rsidR="00691C9F">
              <w:rPr>
                <w:rFonts w:ascii="Times New Roman" w:hAnsi="Times New Roman" w:cs="Times New Roman"/>
                <w:sz w:val="24"/>
                <w:szCs w:val="24"/>
              </w:rPr>
              <w:t> </w:t>
            </w:r>
            <w:r w:rsidRPr="00DB09B3">
              <w:rPr>
                <w:rFonts w:ascii="Times New Roman" w:hAnsi="Times New Roman" w:cs="Times New Roman"/>
                <w:sz w:val="24"/>
                <w:szCs w:val="24"/>
              </w:rPr>
              <w:t>gadam</w:t>
            </w:r>
            <w:r w:rsidR="00EF0438" w:rsidRPr="00DB09B3">
              <w:rPr>
                <w:rFonts w:ascii="Times New Roman" w:eastAsia="Times New Roman" w:hAnsi="Times New Roman" w:cs="Times New Roman"/>
                <w:bCs/>
                <w:sz w:val="24"/>
                <w:szCs w:val="24"/>
                <w:lang w:eastAsia="lv-LV"/>
              </w:rPr>
              <w:t>"</w:t>
            </w:r>
            <w:r w:rsidRPr="00DB09B3">
              <w:rPr>
                <w:rFonts w:ascii="Times New Roman" w:hAnsi="Times New Roman" w:cs="Times New Roman"/>
                <w:sz w:val="24"/>
                <w:szCs w:val="24"/>
              </w:rPr>
              <w:t xml:space="preserve"> (turpmāk</w:t>
            </w:r>
            <w:r w:rsidR="00691C9F">
              <w:rPr>
                <w:rFonts w:ascii="Times New Roman" w:hAnsi="Times New Roman" w:cs="Times New Roman"/>
                <w:sz w:val="24"/>
                <w:szCs w:val="24"/>
              </w:rPr>
              <w:t> </w:t>
            </w:r>
            <w:r w:rsidRPr="00DB09B3">
              <w:rPr>
                <w:rFonts w:ascii="Times New Roman" w:hAnsi="Times New Roman" w:cs="Times New Roman"/>
                <w:sz w:val="24"/>
                <w:szCs w:val="24"/>
              </w:rPr>
              <w:t>– Plāns)</w:t>
            </w:r>
            <w:r w:rsidR="00DF4DE5">
              <w:rPr>
                <w:rFonts w:ascii="Times New Roman" w:hAnsi="Times New Roman" w:cs="Times New Roman"/>
                <w:sz w:val="24"/>
                <w:szCs w:val="24"/>
              </w:rPr>
              <w:t>;</w:t>
            </w:r>
          </w:p>
          <w:p w:rsidR="004561B2" w:rsidRPr="004561B2" w:rsidRDefault="004561B2" w:rsidP="00660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991" w:rsidRPr="0086039E">
              <w:rPr>
                <w:rFonts w:ascii="Times New Roman" w:hAnsi="Times New Roman" w:cs="Times New Roman"/>
                <w:sz w:val="24"/>
                <w:szCs w:val="24"/>
              </w:rPr>
              <w:t>MK</w:t>
            </w:r>
            <w:r w:rsidRPr="0086039E">
              <w:rPr>
                <w:rFonts w:ascii="Times New Roman" w:hAnsi="Times New Roman" w:cs="Times New Roman"/>
                <w:sz w:val="24"/>
                <w:szCs w:val="24"/>
              </w:rPr>
              <w:t xml:space="preserve"> 2016. gada 6. septembra sēdes protokola Nr. 44 1.</w:t>
            </w:r>
            <w:bookmarkStart w:id="0" w:name="1"/>
            <w:r w:rsidRPr="0086039E">
              <w:rPr>
                <w:rFonts w:ascii="Times New Roman" w:hAnsi="Times New Roman" w:cs="Times New Roman"/>
                <w:sz w:val="24"/>
                <w:szCs w:val="24"/>
              </w:rPr>
              <w:t> §</w:t>
            </w:r>
            <w:bookmarkEnd w:id="0"/>
            <w:r w:rsidRPr="0086039E">
              <w:rPr>
                <w:rFonts w:ascii="Times New Roman" w:hAnsi="Times New Roman" w:cs="Times New Roman"/>
                <w:sz w:val="24"/>
                <w:szCs w:val="24"/>
              </w:rPr>
              <w:t xml:space="preserve"> 2.2. apakšpunkt</w:t>
            </w:r>
            <w:r w:rsidR="00660991">
              <w:rPr>
                <w:rFonts w:ascii="Times New Roman" w:hAnsi="Times New Roman" w:cs="Times New Roman"/>
                <w:sz w:val="24"/>
                <w:szCs w:val="24"/>
              </w:rPr>
              <w:t>u</w:t>
            </w:r>
            <w:r w:rsidRPr="0086039E">
              <w:rPr>
                <w:rFonts w:ascii="Times New Roman" w:hAnsi="Times New Roman" w:cs="Times New Roman"/>
                <w:sz w:val="24"/>
                <w:szCs w:val="24"/>
              </w:rPr>
              <w:t>.</w:t>
            </w:r>
          </w:p>
        </w:tc>
      </w:tr>
      <w:tr w:rsidR="00DB09B3" w:rsidRPr="00DB09B3" w:rsidTr="00CB7A97">
        <w:trPr>
          <w:trHeight w:val="80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561B2" w:rsidRDefault="00660991" w:rsidP="000A3A96">
            <w:pPr>
              <w:spacing w:after="0" w:line="240" w:lineRule="auto"/>
              <w:jc w:val="both"/>
              <w:rPr>
                <w:rFonts w:ascii="Times New Roman" w:hAnsi="Times New Roman"/>
                <w:sz w:val="24"/>
                <w:szCs w:val="24"/>
              </w:rPr>
            </w:pPr>
            <w:r>
              <w:rPr>
                <w:rFonts w:ascii="Times New Roman" w:eastAsia="Times New Roman" w:hAnsi="Times New Roman" w:cs="Times New Roman"/>
                <w:bCs/>
                <w:sz w:val="24"/>
                <w:szCs w:val="24"/>
                <w:lang w:eastAsia="lv-LV"/>
              </w:rPr>
              <w:t>N</w:t>
            </w:r>
            <w:r w:rsidR="004561B2" w:rsidRPr="00DB09B3">
              <w:rPr>
                <w:rFonts w:ascii="Times New Roman" w:eastAsia="Times New Roman" w:hAnsi="Times New Roman" w:cs="Times New Roman"/>
                <w:bCs/>
                <w:sz w:val="24"/>
                <w:szCs w:val="24"/>
                <w:lang w:eastAsia="lv-LV"/>
              </w:rPr>
              <w:t xml:space="preserve">oteikumu projekts </w:t>
            </w:r>
            <w:r w:rsidR="004561B2" w:rsidRPr="00DB09B3">
              <w:rPr>
                <w:rFonts w:ascii="Times New Roman" w:hAnsi="Times New Roman" w:cs="Times New Roman"/>
                <w:sz w:val="24"/>
                <w:szCs w:val="24"/>
              </w:rPr>
              <w:t xml:space="preserve">ir izstrādāts, lai </w:t>
            </w:r>
            <w:r w:rsidR="004561B2" w:rsidRPr="00DB09B3">
              <w:rPr>
                <w:rFonts w:ascii="Times New Roman" w:hAnsi="Times New Roman"/>
                <w:sz w:val="24"/>
                <w:szCs w:val="24"/>
              </w:rPr>
              <w:t xml:space="preserve">precizētu </w:t>
            </w:r>
            <w:r w:rsidR="004561B2" w:rsidRPr="00DB09B3">
              <w:rPr>
                <w:rFonts w:ascii="Times New Roman" w:eastAsia="Times New Roman" w:hAnsi="Times New Roman" w:cs="Times New Roman"/>
                <w:bCs/>
                <w:sz w:val="24"/>
                <w:szCs w:val="24"/>
                <w:lang w:eastAsia="lv-LV"/>
              </w:rPr>
              <w:t>MK 2015.</w:t>
            </w:r>
            <w:r w:rsidR="004561B2">
              <w:rPr>
                <w:rFonts w:ascii="Times New Roman" w:eastAsia="Times New Roman" w:hAnsi="Times New Roman" w:cs="Times New Roman"/>
                <w:bCs/>
                <w:sz w:val="24"/>
                <w:szCs w:val="24"/>
                <w:lang w:eastAsia="lv-LV"/>
              </w:rPr>
              <w:t> </w:t>
            </w:r>
            <w:r w:rsidR="004561B2" w:rsidRPr="00DB09B3">
              <w:rPr>
                <w:rFonts w:ascii="Times New Roman" w:eastAsia="Times New Roman" w:hAnsi="Times New Roman" w:cs="Times New Roman"/>
                <w:bCs/>
                <w:sz w:val="24"/>
                <w:szCs w:val="24"/>
                <w:lang w:eastAsia="lv-LV"/>
              </w:rPr>
              <w:t>gada 8.</w:t>
            </w:r>
            <w:r w:rsidR="004561B2">
              <w:rPr>
                <w:rFonts w:ascii="Times New Roman" w:eastAsia="Times New Roman" w:hAnsi="Times New Roman" w:cs="Times New Roman"/>
                <w:bCs/>
                <w:sz w:val="24"/>
                <w:szCs w:val="24"/>
                <w:lang w:eastAsia="lv-LV"/>
              </w:rPr>
              <w:t> </w:t>
            </w:r>
            <w:r w:rsidR="004561B2" w:rsidRPr="00DB09B3">
              <w:rPr>
                <w:rFonts w:ascii="Times New Roman" w:eastAsia="Times New Roman" w:hAnsi="Times New Roman" w:cs="Times New Roman"/>
                <w:bCs/>
                <w:sz w:val="24"/>
                <w:szCs w:val="24"/>
                <w:lang w:eastAsia="lv-LV"/>
              </w:rPr>
              <w:t>decembra noteikumu Nr.</w:t>
            </w:r>
            <w:r w:rsidR="004561B2">
              <w:rPr>
                <w:rFonts w:ascii="Times New Roman" w:eastAsia="Times New Roman" w:hAnsi="Times New Roman" w:cs="Times New Roman"/>
                <w:bCs/>
                <w:sz w:val="24"/>
                <w:szCs w:val="24"/>
                <w:lang w:eastAsia="lv-LV"/>
              </w:rPr>
              <w:t> </w:t>
            </w:r>
            <w:r w:rsidR="004561B2" w:rsidRPr="00DB09B3">
              <w:rPr>
                <w:rFonts w:ascii="Times New Roman" w:eastAsia="Times New Roman" w:hAnsi="Times New Roman" w:cs="Times New Roman"/>
                <w:bCs/>
                <w:sz w:val="24"/>
                <w:szCs w:val="24"/>
                <w:lang w:eastAsia="lv-LV"/>
              </w:rPr>
              <w:t>704 "Darbības pro</w:t>
            </w:r>
            <w:r w:rsidR="004561B2">
              <w:rPr>
                <w:rFonts w:ascii="Times New Roman" w:eastAsia="Times New Roman" w:hAnsi="Times New Roman" w:cs="Times New Roman"/>
                <w:bCs/>
                <w:sz w:val="24"/>
                <w:szCs w:val="24"/>
                <w:lang w:eastAsia="lv-LV"/>
              </w:rPr>
              <w:t>g</w:t>
            </w:r>
            <w:r w:rsidR="004561B2" w:rsidRPr="00DB09B3">
              <w:rPr>
                <w:rFonts w:ascii="Times New Roman" w:eastAsia="Times New Roman" w:hAnsi="Times New Roman" w:cs="Times New Roman"/>
                <w:bCs/>
                <w:sz w:val="24"/>
                <w:szCs w:val="24"/>
                <w:lang w:eastAsia="lv-LV"/>
              </w:rPr>
              <w:t>rammas "Izaugsme un nodarbinātība" 3.4.1.</w:t>
            </w:r>
            <w:r w:rsidR="009A5446">
              <w:rPr>
                <w:rFonts w:ascii="Times New Roman" w:eastAsia="Times New Roman" w:hAnsi="Times New Roman" w:cs="Times New Roman"/>
                <w:bCs/>
                <w:sz w:val="24"/>
                <w:szCs w:val="24"/>
                <w:lang w:eastAsia="lv-LV"/>
              </w:rPr>
              <w:t> </w:t>
            </w:r>
            <w:r w:rsidR="004561B2" w:rsidRPr="00DB09B3">
              <w:rPr>
                <w:rFonts w:ascii="Times New Roman" w:eastAsia="Times New Roman" w:hAnsi="Times New Roman" w:cs="Times New Roman"/>
                <w:bCs/>
                <w:sz w:val="24"/>
                <w:szCs w:val="24"/>
                <w:lang w:eastAsia="lv-LV"/>
              </w:rPr>
              <w:t>specifiskā atbalsta mērķa "Paaugstināt tiesu un tiesībsargājošo institūciju personāla kompetenci komercdarbības vides uzlabo</w:t>
            </w:r>
            <w:r w:rsidR="004561B2">
              <w:rPr>
                <w:rFonts w:ascii="Times New Roman" w:eastAsia="Times New Roman" w:hAnsi="Times New Roman" w:cs="Times New Roman"/>
                <w:bCs/>
                <w:sz w:val="24"/>
                <w:szCs w:val="24"/>
                <w:lang w:eastAsia="lv-LV"/>
              </w:rPr>
              <w:t>š</w:t>
            </w:r>
            <w:r w:rsidR="004561B2" w:rsidRPr="00DB09B3">
              <w:rPr>
                <w:rFonts w:ascii="Times New Roman" w:eastAsia="Times New Roman" w:hAnsi="Times New Roman" w:cs="Times New Roman"/>
                <w:bCs/>
                <w:sz w:val="24"/>
                <w:szCs w:val="24"/>
                <w:lang w:eastAsia="lv-LV"/>
              </w:rPr>
              <w:t>anas sekm</w:t>
            </w:r>
            <w:r w:rsidR="004561B2">
              <w:rPr>
                <w:rFonts w:ascii="Times New Roman" w:eastAsia="Times New Roman" w:hAnsi="Times New Roman" w:cs="Times New Roman"/>
                <w:bCs/>
                <w:sz w:val="24"/>
                <w:szCs w:val="24"/>
                <w:lang w:eastAsia="lv-LV"/>
              </w:rPr>
              <w:t>ē</w:t>
            </w:r>
            <w:r w:rsidR="004561B2" w:rsidRPr="00DB09B3">
              <w:rPr>
                <w:rFonts w:ascii="Times New Roman" w:eastAsia="Times New Roman" w:hAnsi="Times New Roman" w:cs="Times New Roman"/>
                <w:bCs/>
                <w:sz w:val="24"/>
                <w:szCs w:val="24"/>
                <w:lang w:eastAsia="lv-LV"/>
              </w:rPr>
              <w:t xml:space="preserve">šanai" īstenošanas noteikumi" </w:t>
            </w:r>
            <w:r w:rsidR="004561B2" w:rsidRPr="00DB09B3">
              <w:rPr>
                <w:rFonts w:ascii="Times New Roman" w:hAnsi="Times New Roman" w:cs="Times New Roman"/>
                <w:sz w:val="24"/>
                <w:szCs w:val="24"/>
              </w:rPr>
              <w:t>(turpmāk</w:t>
            </w:r>
            <w:r w:rsidR="004561B2">
              <w:rPr>
                <w:rFonts w:ascii="Times New Roman" w:hAnsi="Times New Roman" w:cs="Times New Roman"/>
                <w:sz w:val="24"/>
                <w:szCs w:val="24"/>
              </w:rPr>
              <w:t> </w:t>
            </w:r>
            <w:r w:rsidR="004561B2" w:rsidRPr="00DB09B3">
              <w:rPr>
                <w:rFonts w:ascii="Times New Roman" w:hAnsi="Times New Roman" w:cs="Times New Roman"/>
                <w:sz w:val="24"/>
                <w:szCs w:val="24"/>
              </w:rPr>
              <w:t>–</w:t>
            </w:r>
            <w:r w:rsidR="004561B2">
              <w:rPr>
                <w:rFonts w:ascii="Times New Roman" w:hAnsi="Times New Roman" w:cs="Times New Roman"/>
                <w:sz w:val="24"/>
                <w:szCs w:val="24"/>
              </w:rPr>
              <w:t xml:space="preserve"> </w:t>
            </w:r>
            <w:r w:rsidR="004561B2" w:rsidRPr="00DB09B3">
              <w:rPr>
                <w:rFonts w:ascii="Times New Roman" w:hAnsi="Times New Roman" w:cs="Times New Roman"/>
                <w:sz w:val="24"/>
                <w:szCs w:val="24"/>
              </w:rPr>
              <w:t>noteikumi Nr.</w:t>
            </w:r>
            <w:r w:rsidR="004561B2">
              <w:rPr>
                <w:rFonts w:ascii="Times New Roman" w:hAnsi="Times New Roman" w:cs="Times New Roman"/>
                <w:sz w:val="24"/>
                <w:szCs w:val="24"/>
              </w:rPr>
              <w:t> </w:t>
            </w:r>
            <w:r w:rsidR="004561B2" w:rsidRPr="00DB09B3">
              <w:rPr>
                <w:rFonts w:ascii="Times New Roman" w:hAnsi="Times New Roman" w:cs="Times New Roman"/>
                <w:sz w:val="24"/>
                <w:szCs w:val="24"/>
              </w:rPr>
              <w:t>704)</w:t>
            </w:r>
            <w:r w:rsidR="004561B2" w:rsidRPr="00DB09B3">
              <w:rPr>
                <w:rFonts w:ascii="Times New Roman" w:hAnsi="Times New Roman"/>
                <w:sz w:val="24"/>
                <w:szCs w:val="24"/>
              </w:rPr>
              <w:t xml:space="preserve"> īstenošanas </w:t>
            </w:r>
            <w:r w:rsidR="009C40ED">
              <w:rPr>
                <w:rFonts w:ascii="Times New Roman" w:hAnsi="Times New Roman"/>
                <w:sz w:val="24"/>
                <w:szCs w:val="24"/>
              </w:rPr>
              <w:t>kārtību</w:t>
            </w:r>
            <w:r w:rsidR="004561B2" w:rsidRPr="00DB09B3">
              <w:rPr>
                <w:rFonts w:ascii="Times New Roman" w:hAnsi="Times New Roman"/>
                <w:sz w:val="24"/>
                <w:szCs w:val="24"/>
              </w:rPr>
              <w:t xml:space="preserve">. </w:t>
            </w:r>
          </w:p>
          <w:p w:rsidR="00D10623" w:rsidRPr="00DB09B3" w:rsidRDefault="00EF0438" w:rsidP="000A3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10623" w:rsidRPr="00DB09B3">
              <w:rPr>
                <w:rFonts w:ascii="Times New Roman" w:hAnsi="Times New Roman" w:cs="Times New Roman"/>
                <w:sz w:val="24"/>
                <w:szCs w:val="24"/>
              </w:rPr>
              <w:t>r M</w:t>
            </w:r>
            <w:r w:rsidR="00353F35" w:rsidRPr="00DB09B3">
              <w:rPr>
                <w:rFonts w:ascii="Times New Roman" w:hAnsi="Times New Roman" w:cs="Times New Roman"/>
                <w:sz w:val="24"/>
                <w:szCs w:val="24"/>
              </w:rPr>
              <w:t>K</w:t>
            </w:r>
            <w:r w:rsidR="00D10623" w:rsidRPr="00DB09B3">
              <w:rPr>
                <w:rFonts w:ascii="Times New Roman" w:hAnsi="Times New Roman" w:cs="Times New Roman"/>
                <w:sz w:val="24"/>
                <w:szCs w:val="24"/>
              </w:rPr>
              <w:t xml:space="preserve"> </w:t>
            </w:r>
            <w:r w:rsidRPr="00DB09B3">
              <w:rPr>
                <w:rFonts w:ascii="Times New Roman" w:hAnsi="Times New Roman" w:cs="Times New Roman"/>
                <w:sz w:val="24"/>
                <w:szCs w:val="24"/>
              </w:rPr>
              <w:t>2016.</w:t>
            </w:r>
            <w:r>
              <w:rPr>
                <w:rFonts w:ascii="Times New Roman" w:hAnsi="Times New Roman" w:cs="Times New Roman"/>
                <w:sz w:val="24"/>
                <w:szCs w:val="24"/>
              </w:rPr>
              <w:t> </w:t>
            </w:r>
            <w:r w:rsidRPr="00DB09B3">
              <w:rPr>
                <w:rFonts w:ascii="Times New Roman" w:hAnsi="Times New Roman" w:cs="Times New Roman"/>
                <w:sz w:val="24"/>
                <w:szCs w:val="24"/>
              </w:rPr>
              <w:t>gada 3.</w:t>
            </w:r>
            <w:r>
              <w:rPr>
                <w:rFonts w:ascii="Times New Roman" w:hAnsi="Times New Roman" w:cs="Times New Roman"/>
                <w:sz w:val="24"/>
                <w:szCs w:val="24"/>
              </w:rPr>
              <w:t> maija</w:t>
            </w:r>
            <w:r w:rsidRPr="00DB09B3">
              <w:rPr>
                <w:rFonts w:ascii="Times New Roman" w:hAnsi="Times New Roman" w:cs="Times New Roman"/>
                <w:sz w:val="24"/>
                <w:szCs w:val="24"/>
              </w:rPr>
              <w:t xml:space="preserve"> </w:t>
            </w:r>
            <w:r w:rsidR="00D10623" w:rsidRPr="00DB09B3">
              <w:rPr>
                <w:rFonts w:ascii="Times New Roman" w:hAnsi="Times New Roman" w:cs="Times New Roman"/>
                <w:sz w:val="24"/>
                <w:szCs w:val="24"/>
              </w:rPr>
              <w:t>rīkojumu Nr.</w:t>
            </w:r>
            <w:r w:rsidR="00691C9F">
              <w:rPr>
                <w:rFonts w:ascii="Times New Roman" w:hAnsi="Times New Roman" w:cs="Times New Roman"/>
                <w:sz w:val="24"/>
                <w:szCs w:val="24"/>
              </w:rPr>
              <w:t> </w:t>
            </w:r>
            <w:r w:rsidR="00D10623" w:rsidRPr="00DB09B3">
              <w:rPr>
                <w:rFonts w:ascii="Times New Roman" w:hAnsi="Times New Roman" w:cs="Times New Roman"/>
                <w:sz w:val="24"/>
                <w:szCs w:val="24"/>
              </w:rPr>
              <w:t xml:space="preserve">274 tika pieņemti </w:t>
            </w:r>
            <w:r>
              <w:rPr>
                <w:rFonts w:ascii="Times New Roman" w:hAnsi="Times New Roman" w:cs="Times New Roman"/>
                <w:sz w:val="24"/>
                <w:szCs w:val="24"/>
              </w:rPr>
              <w:t>g</w:t>
            </w:r>
            <w:r w:rsidR="00D10623" w:rsidRPr="00DB09B3">
              <w:rPr>
                <w:rFonts w:ascii="Times New Roman" w:hAnsi="Times New Roman" w:cs="Times New Roman"/>
                <w:sz w:val="24"/>
                <w:szCs w:val="24"/>
              </w:rPr>
              <w:t>rozījumi E</w:t>
            </w:r>
            <w:r>
              <w:rPr>
                <w:rFonts w:ascii="Times New Roman" w:hAnsi="Times New Roman" w:cs="Times New Roman"/>
                <w:sz w:val="24"/>
                <w:szCs w:val="24"/>
              </w:rPr>
              <w:t>iropas Savienības</w:t>
            </w:r>
            <w:r w:rsidR="00D10623" w:rsidRPr="00DB09B3">
              <w:rPr>
                <w:rFonts w:ascii="Times New Roman" w:hAnsi="Times New Roman" w:cs="Times New Roman"/>
                <w:sz w:val="24"/>
                <w:szCs w:val="24"/>
              </w:rPr>
              <w:t xml:space="preserve"> struktūrfondu un Kohēzijas fonda 2014</w:t>
            </w:r>
            <w:r>
              <w:rPr>
                <w:rFonts w:ascii="Times New Roman" w:hAnsi="Times New Roman" w:cs="Times New Roman"/>
                <w:sz w:val="24"/>
                <w:szCs w:val="24"/>
              </w:rPr>
              <w:t>.–</w:t>
            </w:r>
            <w:r w:rsidR="00D10623" w:rsidRPr="00DB09B3">
              <w:rPr>
                <w:rFonts w:ascii="Times New Roman" w:hAnsi="Times New Roman" w:cs="Times New Roman"/>
                <w:sz w:val="24"/>
                <w:szCs w:val="24"/>
              </w:rPr>
              <w:t>2020.</w:t>
            </w:r>
            <w:r w:rsidR="00691C9F">
              <w:rPr>
                <w:rFonts w:ascii="Times New Roman" w:hAnsi="Times New Roman" w:cs="Times New Roman"/>
                <w:sz w:val="24"/>
                <w:szCs w:val="24"/>
              </w:rPr>
              <w:t> </w:t>
            </w:r>
            <w:r w:rsidR="00D10623" w:rsidRPr="00DB09B3">
              <w:rPr>
                <w:rFonts w:ascii="Times New Roman" w:hAnsi="Times New Roman" w:cs="Times New Roman"/>
                <w:sz w:val="24"/>
                <w:szCs w:val="24"/>
              </w:rPr>
              <w:t xml:space="preserve">gada plānošanas perioda darbības programmā </w:t>
            </w:r>
            <w:r w:rsidR="00F2159A" w:rsidRPr="00DB09B3">
              <w:rPr>
                <w:rFonts w:ascii="Times New Roman" w:eastAsia="Times New Roman" w:hAnsi="Times New Roman" w:cs="Times New Roman"/>
                <w:bCs/>
                <w:sz w:val="24"/>
                <w:szCs w:val="24"/>
                <w:lang w:eastAsia="lv-LV"/>
              </w:rPr>
              <w:t>"</w:t>
            </w:r>
            <w:r w:rsidR="00D10623" w:rsidRPr="00DB09B3">
              <w:rPr>
                <w:rFonts w:ascii="Times New Roman" w:hAnsi="Times New Roman" w:cs="Times New Roman"/>
                <w:sz w:val="24"/>
                <w:szCs w:val="24"/>
              </w:rPr>
              <w:t>Izaugsme un nodarbinātība</w:t>
            </w:r>
            <w:r w:rsidR="00F2159A" w:rsidRPr="00DB09B3">
              <w:rPr>
                <w:rFonts w:ascii="Times New Roman" w:eastAsia="Times New Roman" w:hAnsi="Times New Roman" w:cs="Times New Roman"/>
                <w:bCs/>
                <w:sz w:val="24"/>
                <w:szCs w:val="24"/>
                <w:lang w:eastAsia="lv-LV"/>
              </w:rPr>
              <w:t>"</w:t>
            </w:r>
            <w:r w:rsidR="000B5F48" w:rsidRPr="00DB09B3">
              <w:rPr>
                <w:rFonts w:ascii="Times New Roman" w:hAnsi="Times New Roman" w:cs="Times New Roman"/>
                <w:sz w:val="24"/>
                <w:szCs w:val="24"/>
              </w:rPr>
              <w:t xml:space="preserve"> (turpmāk</w:t>
            </w:r>
            <w:r w:rsidR="00691C9F">
              <w:rPr>
                <w:rFonts w:ascii="Times New Roman" w:hAnsi="Times New Roman" w:cs="Times New Roman"/>
                <w:sz w:val="24"/>
                <w:szCs w:val="24"/>
              </w:rPr>
              <w:t> </w:t>
            </w:r>
            <w:r w:rsidR="000B5F48" w:rsidRPr="00DB09B3">
              <w:rPr>
                <w:rFonts w:ascii="Times New Roman" w:hAnsi="Times New Roman" w:cs="Times New Roman"/>
                <w:sz w:val="24"/>
                <w:szCs w:val="24"/>
              </w:rPr>
              <w:t>– Darbības programmas grozījumi)</w:t>
            </w:r>
            <w:r w:rsidR="00D10623" w:rsidRPr="00DB09B3">
              <w:rPr>
                <w:rFonts w:ascii="Times New Roman" w:hAnsi="Times New Roman" w:cs="Times New Roman"/>
                <w:sz w:val="24"/>
                <w:szCs w:val="24"/>
              </w:rPr>
              <w:t>, kuru</w:t>
            </w:r>
            <w:r w:rsidR="00E6698C">
              <w:rPr>
                <w:rFonts w:ascii="Times New Roman" w:hAnsi="Times New Roman" w:cs="Times New Roman"/>
                <w:sz w:val="24"/>
                <w:szCs w:val="24"/>
              </w:rPr>
              <w:t xml:space="preserve">s vēl nepieciešams </w:t>
            </w:r>
            <w:r w:rsidR="00D10623" w:rsidRPr="00DB09B3">
              <w:rPr>
                <w:rFonts w:ascii="Times New Roman" w:hAnsi="Times New Roman" w:cs="Times New Roman"/>
                <w:sz w:val="24"/>
                <w:szCs w:val="24"/>
              </w:rPr>
              <w:t>apstiprinā</w:t>
            </w:r>
            <w:r w:rsidR="00E6698C">
              <w:rPr>
                <w:rFonts w:ascii="Times New Roman" w:hAnsi="Times New Roman" w:cs="Times New Roman"/>
                <w:sz w:val="24"/>
                <w:szCs w:val="24"/>
              </w:rPr>
              <w:t xml:space="preserve">t </w:t>
            </w:r>
            <w:r w:rsidR="00D10623" w:rsidRPr="00DB09B3">
              <w:rPr>
                <w:rFonts w:ascii="Times New Roman" w:hAnsi="Times New Roman" w:cs="Times New Roman"/>
                <w:sz w:val="24"/>
                <w:szCs w:val="24"/>
              </w:rPr>
              <w:t>no Eiropas Komisijas puses</w:t>
            </w:r>
            <w:r w:rsidR="00E6698C">
              <w:rPr>
                <w:rFonts w:ascii="Times New Roman" w:hAnsi="Times New Roman" w:cs="Times New Roman"/>
                <w:sz w:val="24"/>
                <w:szCs w:val="24"/>
              </w:rPr>
              <w:t xml:space="preserve">. </w:t>
            </w:r>
            <w:r w:rsidR="00353F35" w:rsidRPr="00DB09B3">
              <w:rPr>
                <w:rFonts w:ascii="Times New Roman" w:hAnsi="Times New Roman" w:cs="Times New Roman"/>
                <w:sz w:val="24"/>
                <w:szCs w:val="24"/>
              </w:rPr>
              <w:t xml:space="preserve">Lai nodrošinātu tiesību normu </w:t>
            </w:r>
            <w:r w:rsidR="00C12F71" w:rsidRPr="00DB09B3">
              <w:rPr>
                <w:rFonts w:ascii="Times New Roman" w:hAnsi="Times New Roman" w:cs="Times New Roman"/>
                <w:sz w:val="24"/>
                <w:szCs w:val="24"/>
              </w:rPr>
              <w:t xml:space="preserve">savstarpēju </w:t>
            </w:r>
            <w:r w:rsidR="00353F35" w:rsidRPr="00DB09B3">
              <w:rPr>
                <w:rFonts w:ascii="Times New Roman" w:hAnsi="Times New Roman" w:cs="Times New Roman"/>
                <w:sz w:val="24"/>
                <w:szCs w:val="24"/>
              </w:rPr>
              <w:t>salāgošanu</w:t>
            </w:r>
            <w:r w:rsidR="00C12F71" w:rsidRPr="00DB09B3">
              <w:rPr>
                <w:rFonts w:ascii="Times New Roman" w:hAnsi="Times New Roman" w:cs="Times New Roman"/>
                <w:sz w:val="24"/>
                <w:szCs w:val="24"/>
              </w:rPr>
              <w:t xml:space="preserve">, kā arī lai </w:t>
            </w:r>
            <w:r w:rsidR="00353F35" w:rsidRPr="00DB09B3">
              <w:rPr>
                <w:rFonts w:ascii="Times New Roman" w:hAnsi="Times New Roman" w:cs="Times New Roman"/>
                <w:sz w:val="24"/>
                <w:szCs w:val="24"/>
              </w:rPr>
              <w:t>precizētu</w:t>
            </w:r>
            <w:r w:rsidR="00C12F71" w:rsidRPr="00DB09B3">
              <w:rPr>
                <w:rFonts w:ascii="Times New Roman" w:hAnsi="Times New Roman" w:cs="Times New Roman"/>
                <w:sz w:val="24"/>
                <w:szCs w:val="24"/>
              </w:rPr>
              <w:t xml:space="preserve"> un </w:t>
            </w:r>
            <w:r w:rsidR="00353F35" w:rsidRPr="00DB09B3">
              <w:rPr>
                <w:rFonts w:ascii="Times New Roman" w:hAnsi="Times New Roman" w:cs="Times New Roman"/>
                <w:sz w:val="24"/>
                <w:szCs w:val="24"/>
              </w:rPr>
              <w:t xml:space="preserve">papildinātu atsevišķus </w:t>
            </w:r>
            <w:r w:rsidR="00C12F71" w:rsidRPr="00DB09B3">
              <w:rPr>
                <w:rFonts w:ascii="Times New Roman" w:hAnsi="Times New Roman" w:cs="Times New Roman"/>
                <w:sz w:val="24"/>
                <w:szCs w:val="24"/>
              </w:rPr>
              <w:t>specifiskā atbalsta mērķa</w:t>
            </w:r>
            <w:r w:rsidR="000A3A96" w:rsidRPr="00DB09B3">
              <w:rPr>
                <w:rFonts w:ascii="Times New Roman" w:hAnsi="Times New Roman" w:cs="Times New Roman"/>
                <w:sz w:val="24"/>
                <w:szCs w:val="24"/>
              </w:rPr>
              <w:t xml:space="preserve"> (turpmāk – SAM)</w:t>
            </w:r>
            <w:r w:rsidR="00C12F71" w:rsidRPr="00DB09B3">
              <w:rPr>
                <w:rFonts w:ascii="Times New Roman" w:hAnsi="Times New Roman" w:cs="Times New Roman"/>
                <w:sz w:val="24"/>
                <w:szCs w:val="24"/>
              </w:rPr>
              <w:t xml:space="preserve"> </w:t>
            </w:r>
            <w:r w:rsidR="00353F35" w:rsidRPr="00DB09B3">
              <w:rPr>
                <w:rFonts w:ascii="Times New Roman" w:hAnsi="Times New Roman" w:cs="Times New Roman"/>
                <w:sz w:val="24"/>
                <w:szCs w:val="24"/>
              </w:rPr>
              <w:t>pasākumu īstenošanas nosacījumus, ir nepieciešams veikt atbilstošus grozījumus noteikumo</w:t>
            </w:r>
            <w:r w:rsidR="00D10623" w:rsidRPr="00DB09B3">
              <w:rPr>
                <w:rFonts w:ascii="Times New Roman" w:hAnsi="Times New Roman" w:cs="Times New Roman"/>
                <w:sz w:val="24"/>
                <w:szCs w:val="24"/>
              </w:rPr>
              <w:t>s Nr.</w:t>
            </w:r>
            <w:r w:rsidR="00691C9F">
              <w:rPr>
                <w:rFonts w:ascii="Times New Roman" w:hAnsi="Times New Roman" w:cs="Times New Roman"/>
                <w:sz w:val="24"/>
                <w:szCs w:val="24"/>
              </w:rPr>
              <w:t> </w:t>
            </w:r>
            <w:r w:rsidR="00D10623" w:rsidRPr="00DB09B3">
              <w:rPr>
                <w:rFonts w:ascii="Times New Roman" w:hAnsi="Times New Roman" w:cs="Times New Roman"/>
                <w:sz w:val="24"/>
                <w:szCs w:val="24"/>
              </w:rPr>
              <w:t>704</w:t>
            </w:r>
            <w:r w:rsidR="00353F35" w:rsidRPr="00DB09B3">
              <w:rPr>
                <w:rFonts w:ascii="Times New Roman" w:hAnsi="Times New Roman" w:cs="Times New Roman"/>
                <w:sz w:val="24"/>
                <w:szCs w:val="24"/>
              </w:rPr>
              <w:t>, tai skaitā:</w:t>
            </w:r>
          </w:p>
          <w:p w:rsidR="00AD3CAF" w:rsidRPr="00DB09B3" w:rsidRDefault="00353F35" w:rsidP="000A3A96">
            <w:pPr>
              <w:spacing w:after="0" w:line="240" w:lineRule="auto"/>
              <w:jc w:val="both"/>
              <w:rPr>
                <w:rFonts w:ascii="Times New Roman" w:hAnsi="Times New Roman" w:cs="Times New Roman"/>
                <w:b/>
                <w:sz w:val="24"/>
                <w:szCs w:val="24"/>
              </w:rPr>
            </w:pPr>
            <w:r w:rsidRPr="00DB09B3">
              <w:rPr>
                <w:rFonts w:ascii="Times New Roman" w:hAnsi="Times New Roman" w:cs="Times New Roman"/>
                <w:b/>
                <w:sz w:val="24"/>
                <w:szCs w:val="24"/>
              </w:rPr>
              <w:t>1)</w:t>
            </w:r>
            <w:r w:rsidR="009A5446">
              <w:rPr>
                <w:rFonts w:ascii="Times New Roman" w:hAnsi="Times New Roman" w:cs="Times New Roman"/>
                <w:b/>
                <w:sz w:val="24"/>
                <w:szCs w:val="24"/>
              </w:rPr>
              <w:t> </w:t>
            </w:r>
            <w:r w:rsidRPr="00DB09B3">
              <w:rPr>
                <w:rFonts w:ascii="Times New Roman" w:hAnsi="Times New Roman" w:cs="Times New Roman"/>
                <w:b/>
                <w:sz w:val="24"/>
                <w:szCs w:val="24"/>
              </w:rPr>
              <w:t>precizēt pieejamā finansējuma apmēru</w:t>
            </w:r>
            <w:r w:rsidR="00CB4E1E">
              <w:rPr>
                <w:rFonts w:ascii="Times New Roman" w:hAnsi="Times New Roman" w:cs="Times New Roman"/>
                <w:b/>
                <w:sz w:val="24"/>
                <w:szCs w:val="24"/>
              </w:rPr>
              <w:t>;</w:t>
            </w:r>
            <w:r w:rsidRPr="00DB09B3">
              <w:rPr>
                <w:rFonts w:ascii="Times New Roman" w:hAnsi="Times New Roman" w:cs="Times New Roman"/>
                <w:b/>
                <w:sz w:val="24"/>
                <w:szCs w:val="24"/>
              </w:rPr>
              <w:t xml:space="preserve"> </w:t>
            </w:r>
          </w:p>
          <w:p w:rsidR="000A3A96" w:rsidRPr="00DB09B3" w:rsidRDefault="00AD3CAF" w:rsidP="000A3A96">
            <w:pPr>
              <w:spacing w:after="0" w:line="240" w:lineRule="auto"/>
              <w:jc w:val="both"/>
            </w:pPr>
            <w:r w:rsidRPr="00DB09B3">
              <w:rPr>
                <w:rFonts w:ascii="Times New Roman" w:hAnsi="Times New Roman" w:cs="Times New Roman"/>
                <w:sz w:val="24"/>
                <w:szCs w:val="24"/>
              </w:rPr>
              <w:t xml:space="preserve">Summas precizētas, ņemot vērā Finanšu ministrijas, </w:t>
            </w:r>
            <w:r w:rsidRPr="00DB09B3">
              <w:rPr>
                <w:rFonts w:ascii="Times New Roman" w:hAnsi="Times New Roman" w:cs="Times New Roman"/>
                <w:sz w:val="24"/>
                <w:szCs w:val="24"/>
              </w:rPr>
              <w:lastRenderedPageBreak/>
              <w:t>Tieslietu ministrijas un Valsts kancelejas 2016.</w:t>
            </w:r>
            <w:r w:rsidR="00691C9F">
              <w:rPr>
                <w:rFonts w:ascii="Times New Roman" w:hAnsi="Times New Roman" w:cs="Times New Roman"/>
                <w:sz w:val="24"/>
                <w:szCs w:val="24"/>
              </w:rPr>
              <w:t> </w:t>
            </w:r>
            <w:r w:rsidRPr="00DB09B3">
              <w:rPr>
                <w:rFonts w:ascii="Times New Roman" w:hAnsi="Times New Roman" w:cs="Times New Roman"/>
                <w:sz w:val="24"/>
                <w:szCs w:val="24"/>
              </w:rPr>
              <w:t>gada 4.</w:t>
            </w:r>
            <w:r w:rsidR="00691C9F">
              <w:rPr>
                <w:rFonts w:ascii="Times New Roman" w:hAnsi="Times New Roman" w:cs="Times New Roman"/>
                <w:sz w:val="24"/>
                <w:szCs w:val="24"/>
              </w:rPr>
              <w:t> </w:t>
            </w:r>
            <w:r w:rsidRPr="00DB09B3">
              <w:rPr>
                <w:rFonts w:ascii="Times New Roman" w:hAnsi="Times New Roman" w:cs="Times New Roman"/>
                <w:sz w:val="24"/>
                <w:szCs w:val="24"/>
              </w:rPr>
              <w:t>februār</w:t>
            </w:r>
            <w:r w:rsidR="00EF0438">
              <w:rPr>
                <w:rFonts w:ascii="Times New Roman" w:hAnsi="Times New Roman" w:cs="Times New Roman"/>
                <w:sz w:val="24"/>
                <w:szCs w:val="24"/>
              </w:rPr>
              <w:t>ī</w:t>
            </w:r>
            <w:r w:rsidRPr="00DB09B3">
              <w:rPr>
                <w:rFonts w:ascii="Times New Roman" w:hAnsi="Times New Roman" w:cs="Times New Roman"/>
                <w:sz w:val="24"/>
                <w:szCs w:val="24"/>
              </w:rPr>
              <w:t xml:space="preserve"> rīkotajā sanāksmē konceptuāli panākto </w:t>
            </w:r>
            <w:r w:rsidRPr="00C92C39">
              <w:rPr>
                <w:rFonts w:ascii="Times New Roman" w:hAnsi="Times New Roman" w:cs="Times New Roman"/>
                <w:sz w:val="24"/>
                <w:szCs w:val="24"/>
              </w:rPr>
              <w:t>vienošanos par finansējuma samazināšanu 3.4.1.</w:t>
            </w:r>
            <w:r w:rsidR="009A5446">
              <w:rPr>
                <w:rFonts w:ascii="Times New Roman" w:hAnsi="Times New Roman" w:cs="Times New Roman"/>
                <w:sz w:val="24"/>
                <w:szCs w:val="24"/>
              </w:rPr>
              <w:t> </w:t>
            </w:r>
            <w:r w:rsidRPr="00C92C39">
              <w:rPr>
                <w:rFonts w:ascii="Times New Roman" w:hAnsi="Times New Roman" w:cs="Times New Roman"/>
                <w:sz w:val="24"/>
                <w:szCs w:val="24"/>
              </w:rPr>
              <w:t>SAM</w:t>
            </w:r>
            <w:r w:rsidR="00C92C39" w:rsidRPr="00C92C39">
              <w:rPr>
                <w:rFonts w:ascii="Times New Roman" w:hAnsi="Times New Roman" w:cs="Times New Roman"/>
                <w:sz w:val="24"/>
                <w:szCs w:val="24"/>
              </w:rPr>
              <w:t xml:space="preserve"> "Paaugstināt tiesu un tiesībsargājošo institūciju personāla kompetenci komercdarbības vides uzlabošanas sekmēšanai"</w:t>
            </w:r>
            <w:r w:rsidR="00B14733">
              <w:rPr>
                <w:rFonts w:ascii="Times New Roman" w:hAnsi="Times New Roman" w:cs="Times New Roman"/>
                <w:sz w:val="24"/>
                <w:szCs w:val="24"/>
              </w:rPr>
              <w:t xml:space="preserve"> (turpmāk – 3.4.1</w:t>
            </w:r>
            <w:r w:rsidR="009A5446">
              <w:rPr>
                <w:rFonts w:ascii="Times New Roman" w:hAnsi="Times New Roman" w:cs="Times New Roman"/>
                <w:sz w:val="24"/>
                <w:szCs w:val="24"/>
              </w:rPr>
              <w:t> </w:t>
            </w:r>
            <w:r w:rsidR="00B14733">
              <w:rPr>
                <w:rFonts w:ascii="Times New Roman" w:hAnsi="Times New Roman" w:cs="Times New Roman"/>
                <w:sz w:val="24"/>
                <w:szCs w:val="24"/>
              </w:rPr>
              <w:t>SAM)</w:t>
            </w:r>
            <w:r w:rsidRPr="00C92C39">
              <w:rPr>
                <w:rFonts w:ascii="Times New Roman" w:hAnsi="Times New Roman" w:cs="Times New Roman"/>
                <w:sz w:val="24"/>
                <w:szCs w:val="24"/>
              </w:rPr>
              <w:t>, to novirzot 3.4.2.</w:t>
            </w:r>
            <w:r w:rsidR="009A5446">
              <w:rPr>
                <w:rFonts w:ascii="Times New Roman" w:hAnsi="Times New Roman" w:cs="Times New Roman"/>
                <w:sz w:val="24"/>
                <w:szCs w:val="24"/>
              </w:rPr>
              <w:t> </w:t>
            </w:r>
            <w:r w:rsidRPr="00C92C39">
              <w:rPr>
                <w:rFonts w:ascii="Times New Roman" w:hAnsi="Times New Roman" w:cs="Times New Roman"/>
                <w:sz w:val="24"/>
                <w:szCs w:val="24"/>
              </w:rPr>
              <w:t>SAM</w:t>
            </w:r>
            <w:r w:rsidR="00C92C39" w:rsidRPr="00C92C39">
              <w:rPr>
                <w:rFonts w:ascii="Times New Roman" w:hAnsi="Times New Roman" w:cs="Times New Roman"/>
                <w:sz w:val="24"/>
                <w:szCs w:val="24"/>
              </w:rPr>
              <w:t xml:space="preserve"> "Valsts pārvaldes profesionālā pilnveide un sociālā dialoga attīstība labāka tiesiskā regulējuma izstrādē mazo un vidējo komersantu atbalsta, korupcijas novēršanas un ēnu ekonomikas mazināšanas jomās"</w:t>
            </w:r>
            <w:r w:rsidR="00B14733">
              <w:rPr>
                <w:rFonts w:ascii="Times New Roman" w:hAnsi="Times New Roman" w:cs="Times New Roman"/>
                <w:sz w:val="24"/>
                <w:szCs w:val="24"/>
              </w:rPr>
              <w:t xml:space="preserve"> (turpmāk – 3.4.2.</w:t>
            </w:r>
            <w:r w:rsidR="009A5446">
              <w:rPr>
                <w:rFonts w:ascii="Times New Roman" w:hAnsi="Times New Roman" w:cs="Times New Roman"/>
                <w:sz w:val="24"/>
                <w:szCs w:val="24"/>
              </w:rPr>
              <w:t> </w:t>
            </w:r>
            <w:r w:rsidR="00B14733">
              <w:rPr>
                <w:rFonts w:ascii="Times New Roman" w:hAnsi="Times New Roman" w:cs="Times New Roman"/>
                <w:sz w:val="24"/>
                <w:szCs w:val="24"/>
              </w:rPr>
              <w:t>SAM)</w:t>
            </w:r>
            <w:r w:rsidR="00C92C39" w:rsidRPr="00C92C39">
              <w:rPr>
                <w:rFonts w:ascii="Times New Roman" w:hAnsi="Times New Roman" w:cs="Times New Roman"/>
                <w:sz w:val="24"/>
                <w:szCs w:val="24"/>
              </w:rPr>
              <w:t xml:space="preserve"> </w:t>
            </w:r>
            <w:r w:rsidRPr="00C92C39">
              <w:rPr>
                <w:rFonts w:ascii="Times New Roman" w:hAnsi="Times New Roman" w:cs="Times New Roman"/>
                <w:sz w:val="24"/>
                <w:szCs w:val="24"/>
              </w:rPr>
              <w:t>īstenošanai</w:t>
            </w:r>
            <w:r w:rsidRPr="00DB09B3">
              <w:rPr>
                <w:rFonts w:ascii="Times New Roman" w:hAnsi="Times New Roman" w:cs="Times New Roman"/>
                <w:sz w:val="24"/>
                <w:szCs w:val="24"/>
              </w:rPr>
              <w:t>, proti, 3.4.1.</w:t>
            </w:r>
            <w:r w:rsidR="009A5446">
              <w:rPr>
                <w:rFonts w:ascii="Times New Roman" w:hAnsi="Times New Roman" w:cs="Times New Roman"/>
                <w:sz w:val="24"/>
                <w:szCs w:val="24"/>
              </w:rPr>
              <w:t> </w:t>
            </w:r>
            <w:r w:rsidRPr="00DB09B3">
              <w:rPr>
                <w:rFonts w:ascii="Times New Roman" w:hAnsi="Times New Roman" w:cs="Times New Roman"/>
                <w:sz w:val="24"/>
                <w:szCs w:val="24"/>
              </w:rPr>
              <w:t>SAM f</w:t>
            </w:r>
            <w:r w:rsidR="00F2159A">
              <w:rPr>
                <w:rFonts w:ascii="Times New Roman" w:hAnsi="Times New Roman" w:cs="Times New Roman"/>
                <w:sz w:val="24"/>
                <w:szCs w:val="24"/>
              </w:rPr>
              <w:t>inansējuma samazināšanu par 590</w:t>
            </w:r>
            <w:r w:rsidR="00415ACC">
              <w:rPr>
                <w:rFonts w:ascii="Times New Roman" w:hAnsi="Times New Roman" w:cs="Times New Roman"/>
                <w:sz w:val="24"/>
                <w:szCs w:val="24"/>
              </w:rPr>
              <w:t> 224 </w:t>
            </w:r>
            <w:proofErr w:type="spellStart"/>
            <w:r w:rsidRPr="00F2159A">
              <w:rPr>
                <w:rFonts w:ascii="Times New Roman" w:hAnsi="Times New Roman" w:cs="Times New Roman"/>
                <w:i/>
                <w:sz w:val="24"/>
                <w:szCs w:val="24"/>
              </w:rPr>
              <w:t>euro</w:t>
            </w:r>
            <w:proofErr w:type="spellEnd"/>
            <w:r w:rsidRPr="00DB09B3">
              <w:rPr>
                <w:rFonts w:ascii="Times New Roman" w:hAnsi="Times New Roman" w:cs="Times New Roman"/>
                <w:sz w:val="24"/>
                <w:szCs w:val="24"/>
              </w:rPr>
              <w:t xml:space="preserve">, līdz ar to proporcionāli samazinot </w:t>
            </w:r>
            <w:r w:rsidR="00F2159A">
              <w:rPr>
                <w:rFonts w:ascii="Times New Roman" w:hAnsi="Times New Roman" w:cs="Times New Roman"/>
                <w:sz w:val="24"/>
                <w:szCs w:val="24"/>
              </w:rPr>
              <w:t>snieguma rezerves apjomu uz 694</w:t>
            </w:r>
            <w:r w:rsidR="00415ACC">
              <w:rPr>
                <w:rFonts w:ascii="Times New Roman" w:hAnsi="Times New Roman" w:cs="Times New Roman"/>
                <w:sz w:val="24"/>
                <w:szCs w:val="24"/>
              </w:rPr>
              <w:t> 571 </w:t>
            </w:r>
            <w:proofErr w:type="spellStart"/>
            <w:r w:rsidRPr="00710831">
              <w:rPr>
                <w:rFonts w:ascii="Times New Roman" w:hAnsi="Times New Roman" w:cs="Times New Roman"/>
                <w:i/>
                <w:sz w:val="24"/>
                <w:szCs w:val="24"/>
              </w:rPr>
              <w:t>euro</w:t>
            </w:r>
            <w:proofErr w:type="spellEnd"/>
            <w:r w:rsidRPr="00710831">
              <w:rPr>
                <w:rFonts w:ascii="Times New Roman" w:hAnsi="Times New Roman" w:cs="Times New Roman"/>
                <w:sz w:val="24"/>
                <w:szCs w:val="24"/>
              </w:rPr>
              <w:t>.</w:t>
            </w:r>
            <w:r w:rsidR="00F2159A" w:rsidRPr="00710831">
              <w:rPr>
                <w:rFonts w:ascii="Times New Roman" w:hAnsi="Times New Roman" w:cs="Times New Roman"/>
                <w:sz w:val="24"/>
                <w:szCs w:val="24"/>
              </w:rPr>
              <w:t xml:space="preserve"> Rezultātā 3.</w:t>
            </w:r>
            <w:r w:rsidR="000A3A96" w:rsidRPr="00710831">
              <w:rPr>
                <w:rFonts w:ascii="Times New Roman" w:hAnsi="Times New Roman" w:cs="Times New Roman"/>
                <w:sz w:val="24"/>
                <w:szCs w:val="24"/>
              </w:rPr>
              <w:t>4.1.</w:t>
            </w:r>
            <w:r w:rsidR="009A5446">
              <w:rPr>
                <w:rFonts w:ascii="Times New Roman" w:hAnsi="Times New Roman" w:cs="Times New Roman"/>
                <w:sz w:val="24"/>
                <w:szCs w:val="24"/>
              </w:rPr>
              <w:t> </w:t>
            </w:r>
            <w:r w:rsidR="000A3A96" w:rsidRPr="00710831">
              <w:rPr>
                <w:rFonts w:ascii="Times New Roman" w:hAnsi="Times New Roman" w:cs="Times New Roman"/>
                <w:sz w:val="24"/>
                <w:szCs w:val="24"/>
              </w:rPr>
              <w:t>SAM plānotais kopējais attiecināmais finansējums t</w:t>
            </w:r>
            <w:r w:rsidR="00F2159A" w:rsidRPr="00710831">
              <w:rPr>
                <w:rFonts w:ascii="Times New Roman" w:hAnsi="Times New Roman" w:cs="Times New Roman"/>
                <w:sz w:val="24"/>
                <w:szCs w:val="24"/>
              </w:rPr>
              <w:t xml:space="preserve">iks samazināts </w:t>
            </w:r>
            <w:r w:rsidR="009320EA" w:rsidRPr="00710831">
              <w:rPr>
                <w:rFonts w:ascii="Times New Roman" w:hAnsi="Times New Roman" w:cs="Times New Roman"/>
                <w:sz w:val="24"/>
                <w:szCs w:val="24"/>
              </w:rPr>
              <w:t>no 11 759</w:t>
            </w:r>
            <w:r w:rsidR="00EF0438">
              <w:rPr>
                <w:rFonts w:ascii="Times New Roman" w:hAnsi="Times New Roman" w:cs="Times New Roman"/>
                <w:sz w:val="24"/>
                <w:szCs w:val="24"/>
              </w:rPr>
              <w:t> </w:t>
            </w:r>
            <w:r w:rsidR="009320EA" w:rsidRPr="00710831">
              <w:rPr>
                <w:rFonts w:ascii="Times New Roman" w:hAnsi="Times New Roman" w:cs="Times New Roman"/>
                <w:sz w:val="24"/>
                <w:szCs w:val="24"/>
              </w:rPr>
              <w:t>617</w:t>
            </w:r>
            <w:r w:rsidR="00EF0438">
              <w:rPr>
                <w:rFonts w:ascii="Times New Roman" w:hAnsi="Times New Roman" w:cs="Times New Roman"/>
                <w:sz w:val="24"/>
                <w:szCs w:val="24"/>
              </w:rPr>
              <w:t> </w:t>
            </w:r>
            <w:proofErr w:type="spellStart"/>
            <w:r w:rsidR="00EF0438">
              <w:rPr>
                <w:rFonts w:ascii="Times New Roman" w:hAnsi="Times New Roman" w:cs="Times New Roman"/>
                <w:i/>
                <w:sz w:val="24"/>
                <w:szCs w:val="24"/>
              </w:rPr>
              <w:t>euro</w:t>
            </w:r>
            <w:proofErr w:type="spellEnd"/>
            <w:r w:rsidR="00EF0438">
              <w:rPr>
                <w:rFonts w:ascii="Times New Roman" w:hAnsi="Times New Roman" w:cs="Times New Roman"/>
                <w:i/>
                <w:sz w:val="24"/>
                <w:szCs w:val="24"/>
              </w:rPr>
              <w:t xml:space="preserve"> </w:t>
            </w:r>
            <w:r w:rsidR="009320EA" w:rsidRPr="00710831">
              <w:rPr>
                <w:rFonts w:ascii="Times New Roman" w:hAnsi="Times New Roman" w:cs="Times New Roman"/>
                <w:sz w:val="24"/>
                <w:szCs w:val="24"/>
              </w:rPr>
              <w:t xml:space="preserve">uz </w:t>
            </w:r>
            <w:r w:rsidR="00F2159A" w:rsidRPr="00710831">
              <w:rPr>
                <w:rFonts w:ascii="Times New Roman" w:hAnsi="Times New Roman" w:cs="Times New Roman"/>
                <w:sz w:val="24"/>
                <w:szCs w:val="24"/>
              </w:rPr>
              <w:t>11 </w:t>
            </w:r>
            <w:r w:rsidR="000A3A96" w:rsidRPr="00710831">
              <w:rPr>
                <w:rFonts w:ascii="Times New Roman" w:hAnsi="Times New Roman" w:cs="Times New Roman"/>
                <w:sz w:val="24"/>
                <w:szCs w:val="24"/>
              </w:rPr>
              <w:t>16</w:t>
            </w:r>
            <w:r w:rsidR="00691C9F" w:rsidRPr="00710831">
              <w:rPr>
                <w:rFonts w:ascii="Times New Roman" w:hAnsi="Times New Roman" w:cs="Times New Roman"/>
                <w:sz w:val="24"/>
                <w:szCs w:val="24"/>
              </w:rPr>
              <w:t>9 393 </w:t>
            </w:r>
            <w:proofErr w:type="spellStart"/>
            <w:r w:rsidR="000A3A96" w:rsidRPr="00710831">
              <w:rPr>
                <w:rFonts w:ascii="Times New Roman" w:hAnsi="Times New Roman" w:cs="Times New Roman"/>
                <w:i/>
                <w:sz w:val="24"/>
                <w:szCs w:val="24"/>
              </w:rPr>
              <w:t>euro</w:t>
            </w:r>
            <w:proofErr w:type="spellEnd"/>
            <w:r w:rsidR="000A3A96" w:rsidRPr="00710831">
              <w:rPr>
                <w:rFonts w:ascii="Times New Roman" w:hAnsi="Times New Roman" w:cs="Times New Roman"/>
                <w:sz w:val="24"/>
                <w:szCs w:val="24"/>
              </w:rPr>
              <w:t xml:space="preserve"> (t.sk. Eiropas Sociālā fonda finansējums</w:t>
            </w:r>
            <w:r w:rsidR="00691C9F" w:rsidRPr="00710831">
              <w:rPr>
                <w:rFonts w:ascii="Times New Roman" w:hAnsi="Times New Roman" w:cs="Times New Roman"/>
                <w:sz w:val="24"/>
                <w:szCs w:val="24"/>
              </w:rPr>
              <w:t> </w:t>
            </w:r>
            <w:r w:rsidR="009A5446">
              <w:rPr>
                <w:rFonts w:ascii="Times New Roman" w:hAnsi="Times New Roman" w:cs="Times New Roman"/>
                <w:sz w:val="24"/>
                <w:szCs w:val="24"/>
              </w:rPr>
              <w:t>–</w:t>
            </w:r>
            <w:r w:rsidR="009A5446" w:rsidRPr="00710831">
              <w:rPr>
                <w:rFonts w:ascii="Times New Roman" w:hAnsi="Times New Roman" w:cs="Times New Roman"/>
                <w:sz w:val="24"/>
                <w:szCs w:val="24"/>
              </w:rPr>
              <w:t xml:space="preserve"> </w:t>
            </w:r>
            <w:r w:rsidR="000A3A96" w:rsidRPr="00710831">
              <w:rPr>
                <w:rFonts w:ascii="Times New Roman" w:hAnsi="Times New Roman" w:cs="Times New Roman"/>
                <w:sz w:val="24"/>
                <w:szCs w:val="24"/>
              </w:rPr>
              <w:t>9 493</w:t>
            </w:r>
            <w:r w:rsidR="00691C9F" w:rsidRPr="00710831">
              <w:rPr>
                <w:rFonts w:ascii="Times New Roman" w:hAnsi="Times New Roman" w:cs="Times New Roman"/>
                <w:sz w:val="24"/>
                <w:szCs w:val="24"/>
              </w:rPr>
              <w:t> </w:t>
            </w:r>
            <w:r w:rsidR="000A3A96" w:rsidRPr="00710831">
              <w:rPr>
                <w:rFonts w:ascii="Times New Roman" w:hAnsi="Times New Roman" w:cs="Times New Roman"/>
                <w:sz w:val="24"/>
                <w:szCs w:val="24"/>
              </w:rPr>
              <w:t>984</w:t>
            </w:r>
            <w:r w:rsidR="00691C9F" w:rsidRPr="00710831">
              <w:rPr>
                <w:rFonts w:ascii="Times New Roman" w:hAnsi="Times New Roman" w:cs="Times New Roman"/>
                <w:sz w:val="24"/>
                <w:szCs w:val="24"/>
              </w:rPr>
              <w:t> </w:t>
            </w:r>
            <w:proofErr w:type="spellStart"/>
            <w:r w:rsidR="000A3A96" w:rsidRPr="00710831">
              <w:rPr>
                <w:rFonts w:ascii="Times New Roman" w:hAnsi="Times New Roman" w:cs="Times New Roman"/>
                <w:i/>
                <w:sz w:val="24"/>
                <w:szCs w:val="24"/>
              </w:rPr>
              <w:t>euro</w:t>
            </w:r>
            <w:proofErr w:type="spellEnd"/>
            <w:r w:rsidR="000A3A96" w:rsidRPr="00710831">
              <w:rPr>
                <w:rFonts w:ascii="Times New Roman" w:hAnsi="Times New Roman" w:cs="Times New Roman"/>
                <w:sz w:val="24"/>
                <w:szCs w:val="24"/>
              </w:rPr>
              <w:t xml:space="preserve"> un valsts budžeta finansējums</w:t>
            </w:r>
            <w:r w:rsidR="009A5446">
              <w:rPr>
                <w:rFonts w:ascii="Times New Roman" w:hAnsi="Times New Roman" w:cs="Times New Roman"/>
                <w:sz w:val="24"/>
                <w:szCs w:val="24"/>
              </w:rPr>
              <w:t> </w:t>
            </w:r>
            <w:r w:rsidR="000A3A96" w:rsidRPr="00710831">
              <w:rPr>
                <w:rFonts w:ascii="Times New Roman" w:hAnsi="Times New Roman" w:cs="Times New Roman"/>
                <w:sz w:val="24"/>
                <w:szCs w:val="24"/>
              </w:rPr>
              <w:t>– 1 675</w:t>
            </w:r>
            <w:r w:rsidR="00691C9F" w:rsidRPr="00710831">
              <w:rPr>
                <w:rFonts w:ascii="Times New Roman" w:hAnsi="Times New Roman" w:cs="Times New Roman"/>
                <w:sz w:val="24"/>
                <w:szCs w:val="24"/>
              </w:rPr>
              <w:t> </w:t>
            </w:r>
            <w:r w:rsidR="000A3A96" w:rsidRPr="00710831">
              <w:rPr>
                <w:rFonts w:ascii="Times New Roman" w:hAnsi="Times New Roman" w:cs="Times New Roman"/>
                <w:sz w:val="24"/>
                <w:szCs w:val="24"/>
              </w:rPr>
              <w:t>409</w:t>
            </w:r>
            <w:r w:rsidR="00691C9F" w:rsidRPr="00710831">
              <w:rPr>
                <w:rFonts w:ascii="Times New Roman" w:hAnsi="Times New Roman" w:cs="Times New Roman"/>
                <w:sz w:val="24"/>
                <w:szCs w:val="24"/>
              </w:rPr>
              <w:t> </w:t>
            </w:r>
            <w:proofErr w:type="spellStart"/>
            <w:r w:rsidR="000A3A96" w:rsidRPr="00710831">
              <w:rPr>
                <w:rFonts w:ascii="Times New Roman" w:hAnsi="Times New Roman" w:cs="Times New Roman"/>
                <w:i/>
                <w:sz w:val="24"/>
                <w:szCs w:val="24"/>
              </w:rPr>
              <w:t>euro</w:t>
            </w:r>
            <w:proofErr w:type="spellEnd"/>
            <w:r w:rsidR="000A3A96" w:rsidRPr="00710831">
              <w:rPr>
                <w:rFonts w:ascii="Times New Roman" w:hAnsi="Times New Roman" w:cs="Times New Roman"/>
                <w:sz w:val="24"/>
                <w:szCs w:val="24"/>
              </w:rPr>
              <w:t>) un projektā pieejamais kopējais attiecināmais finansējums</w:t>
            </w:r>
            <w:r w:rsidR="00691C9F" w:rsidRPr="00710831">
              <w:rPr>
                <w:rFonts w:ascii="Times New Roman" w:hAnsi="Times New Roman" w:cs="Times New Roman"/>
                <w:sz w:val="24"/>
                <w:szCs w:val="24"/>
              </w:rPr>
              <w:t> </w:t>
            </w:r>
            <w:r w:rsidR="000A3A96" w:rsidRPr="00710831">
              <w:rPr>
                <w:rFonts w:ascii="Times New Roman" w:hAnsi="Times New Roman" w:cs="Times New Roman"/>
                <w:sz w:val="24"/>
                <w:szCs w:val="24"/>
              </w:rPr>
              <w:t xml:space="preserve">– </w:t>
            </w:r>
            <w:r w:rsidR="009320EA" w:rsidRPr="00710831">
              <w:rPr>
                <w:rFonts w:ascii="Times New Roman" w:hAnsi="Times New Roman" w:cs="Times New Roman"/>
                <w:sz w:val="24"/>
                <w:szCs w:val="24"/>
              </w:rPr>
              <w:t>no 11 028 343 </w:t>
            </w:r>
            <w:proofErr w:type="spellStart"/>
            <w:r w:rsidR="009320EA" w:rsidRPr="00710831">
              <w:rPr>
                <w:rFonts w:ascii="Times New Roman" w:hAnsi="Times New Roman" w:cs="Times New Roman"/>
                <w:i/>
                <w:sz w:val="24"/>
                <w:szCs w:val="24"/>
              </w:rPr>
              <w:t>euro</w:t>
            </w:r>
            <w:proofErr w:type="spellEnd"/>
            <w:r w:rsidR="009320EA" w:rsidRPr="00710831">
              <w:rPr>
                <w:rFonts w:ascii="Times New Roman" w:hAnsi="Times New Roman" w:cs="Times New Roman"/>
                <w:sz w:val="24"/>
                <w:szCs w:val="24"/>
              </w:rPr>
              <w:t xml:space="preserve"> </w:t>
            </w:r>
            <w:r w:rsidR="000A3A96" w:rsidRPr="00710831">
              <w:rPr>
                <w:rFonts w:ascii="Times New Roman" w:hAnsi="Times New Roman" w:cs="Times New Roman"/>
                <w:sz w:val="24"/>
                <w:szCs w:val="24"/>
              </w:rPr>
              <w:t>uz 10 474</w:t>
            </w:r>
            <w:r w:rsidR="00691C9F" w:rsidRPr="00710831">
              <w:rPr>
                <w:rFonts w:ascii="Times New Roman" w:hAnsi="Times New Roman" w:cs="Times New Roman"/>
                <w:sz w:val="24"/>
                <w:szCs w:val="24"/>
              </w:rPr>
              <w:t> </w:t>
            </w:r>
            <w:r w:rsidR="000A3A96" w:rsidRPr="00710831">
              <w:rPr>
                <w:rFonts w:ascii="Times New Roman" w:hAnsi="Times New Roman" w:cs="Times New Roman"/>
                <w:sz w:val="24"/>
                <w:szCs w:val="24"/>
              </w:rPr>
              <w:t>822</w:t>
            </w:r>
            <w:r w:rsidR="00691C9F" w:rsidRPr="00710831">
              <w:rPr>
                <w:rFonts w:ascii="Times New Roman" w:hAnsi="Times New Roman" w:cs="Times New Roman"/>
                <w:sz w:val="24"/>
                <w:szCs w:val="24"/>
              </w:rPr>
              <w:t> </w:t>
            </w:r>
            <w:proofErr w:type="spellStart"/>
            <w:r w:rsidR="000A3A96" w:rsidRPr="00710831">
              <w:rPr>
                <w:rFonts w:ascii="Times New Roman" w:hAnsi="Times New Roman" w:cs="Times New Roman"/>
                <w:i/>
                <w:sz w:val="24"/>
                <w:szCs w:val="24"/>
              </w:rPr>
              <w:t>euro</w:t>
            </w:r>
            <w:proofErr w:type="spellEnd"/>
            <w:r w:rsidR="009320EA" w:rsidRPr="00710831">
              <w:rPr>
                <w:rFonts w:ascii="Times New Roman" w:hAnsi="Times New Roman" w:cs="Times New Roman"/>
                <w:sz w:val="24"/>
                <w:szCs w:val="24"/>
              </w:rPr>
              <w:t xml:space="preserve"> </w:t>
            </w:r>
            <w:r w:rsidR="000A3A96" w:rsidRPr="00710831">
              <w:rPr>
                <w:rFonts w:ascii="Times New Roman" w:hAnsi="Times New Roman" w:cs="Times New Roman"/>
                <w:sz w:val="24"/>
                <w:szCs w:val="24"/>
              </w:rPr>
              <w:t>(t.sk. Eiropas Sociālā fonda finansēj</w:t>
            </w:r>
            <w:r w:rsidR="00415ACC" w:rsidRPr="00710831">
              <w:rPr>
                <w:rFonts w:ascii="Times New Roman" w:hAnsi="Times New Roman" w:cs="Times New Roman"/>
                <w:sz w:val="24"/>
                <w:szCs w:val="24"/>
              </w:rPr>
              <w:t>ums </w:t>
            </w:r>
            <w:r w:rsidR="00F2159A" w:rsidRPr="00710831">
              <w:rPr>
                <w:rFonts w:ascii="Times New Roman" w:hAnsi="Times New Roman" w:cs="Times New Roman"/>
                <w:sz w:val="24"/>
                <w:szCs w:val="24"/>
              </w:rPr>
              <w:t xml:space="preserve"> 8 903</w:t>
            </w:r>
            <w:r w:rsidR="00691C9F" w:rsidRPr="00710831">
              <w:rPr>
                <w:rFonts w:ascii="Times New Roman" w:hAnsi="Times New Roman" w:cs="Times New Roman"/>
                <w:sz w:val="24"/>
                <w:szCs w:val="24"/>
              </w:rPr>
              <w:t> </w:t>
            </w:r>
            <w:r w:rsidR="000A3A96" w:rsidRPr="00710831">
              <w:rPr>
                <w:rFonts w:ascii="Times New Roman" w:hAnsi="Times New Roman" w:cs="Times New Roman"/>
                <w:sz w:val="24"/>
                <w:szCs w:val="24"/>
              </w:rPr>
              <w:t>59</w:t>
            </w:r>
            <w:r w:rsidR="008C49F8">
              <w:rPr>
                <w:rFonts w:ascii="Times New Roman" w:hAnsi="Times New Roman" w:cs="Times New Roman"/>
                <w:sz w:val="24"/>
                <w:szCs w:val="24"/>
              </w:rPr>
              <w:t>9</w:t>
            </w:r>
            <w:r w:rsidR="00691C9F" w:rsidRPr="00710831">
              <w:rPr>
                <w:rFonts w:ascii="Times New Roman" w:hAnsi="Times New Roman" w:cs="Times New Roman"/>
                <w:sz w:val="24"/>
                <w:szCs w:val="24"/>
              </w:rPr>
              <w:t> </w:t>
            </w:r>
            <w:proofErr w:type="spellStart"/>
            <w:r w:rsidR="000A3A96" w:rsidRPr="00710831">
              <w:rPr>
                <w:rFonts w:ascii="Times New Roman" w:hAnsi="Times New Roman" w:cs="Times New Roman"/>
                <w:i/>
                <w:sz w:val="24"/>
                <w:szCs w:val="24"/>
              </w:rPr>
              <w:t>euro</w:t>
            </w:r>
            <w:proofErr w:type="spellEnd"/>
            <w:r w:rsidR="000A3A96" w:rsidRPr="00710831">
              <w:rPr>
                <w:rFonts w:ascii="Times New Roman" w:hAnsi="Times New Roman" w:cs="Times New Roman"/>
                <w:sz w:val="24"/>
                <w:szCs w:val="24"/>
              </w:rPr>
              <w:t xml:space="preserve"> un val</w:t>
            </w:r>
            <w:r w:rsidR="00F2159A" w:rsidRPr="00710831">
              <w:rPr>
                <w:rFonts w:ascii="Times New Roman" w:hAnsi="Times New Roman" w:cs="Times New Roman"/>
                <w:sz w:val="24"/>
                <w:szCs w:val="24"/>
              </w:rPr>
              <w:t>sts budžeta finansējums</w:t>
            </w:r>
            <w:r w:rsidR="00415ACC" w:rsidRPr="00710831">
              <w:rPr>
                <w:rFonts w:ascii="Times New Roman" w:hAnsi="Times New Roman" w:cs="Times New Roman"/>
                <w:sz w:val="24"/>
                <w:szCs w:val="24"/>
              </w:rPr>
              <w:t> </w:t>
            </w:r>
            <w:r w:rsidR="00F2159A" w:rsidRPr="00710831">
              <w:rPr>
                <w:rFonts w:ascii="Times New Roman" w:hAnsi="Times New Roman" w:cs="Times New Roman"/>
                <w:sz w:val="24"/>
                <w:szCs w:val="24"/>
              </w:rPr>
              <w:t>– 1 571</w:t>
            </w:r>
            <w:r w:rsidR="00415ACC" w:rsidRPr="00710831">
              <w:rPr>
                <w:rFonts w:ascii="Times New Roman" w:hAnsi="Times New Roman" w:cs="Times New Roman"/>
                <w:sz w:val="24"/>
                <w:szCs w:val="24"/>
              </w:rPr>
              <w:t> </w:t>
            </w:r>
            <w:r w:rsidR="000A3A96" w:rsidRPr="00710831">
              <w:rPr>
                <w:rFonts w:ascii="Times New Roman" w:hAnsi="Times New Roman" w:cs="Times New Roman"/>
                <w:sz w:val="24"/>
                <w:szCs w:val="24"/>
              </w:rPr>
              <w:t>223</w:t>
            </w:r>
            <w:r w:rsidR="00415ACC" w:rsidRPr="00710831">
              <w:rPr>
                <w:rFonts w:ascii="Times New Roman" w:hAnsi="Times New Roman" w:cs="Times New Roman"/>
                <w:sz w:val="24"/>
                <w:szCs w:val="24"/>
              </w:rPr>
              <w:t> </w:t>
            </w:r>
            <w:proofErr w:type="spellStart"/>
            <w:r w:rsidR="000A3A96" w:rsidRPr="00710831">
              <w:rPr>
                <w:rFonts w:ascii="Times New Roman" w:hAnsi="Times New Roman" w:cs="Times New Roman"/>
                <w:i/>
                <w:sz w:val="24"/>
                <w:szCs w:val="24"/>
              </w:rPr>
              <w:t>euro</w:t>
            </w:r>
            <w:proofErr w:type="spellEnd"/>
            <w:r w:rsidR="000A3A96" w:rsidRPr="00710831">
              <w:rPr>
                <w:rFonts w:ascii="Times New Roman" w:hAnsi="Times New Roman" w:cs="Times New Roman"/>
                <w:sz w:val="24"/>
                <w:szCs w:val="24"/>
              </w:rPr>
              <w:t>)</w:t>
            </w:r>
            <w:r w:rsidR="009320EA" w:rsidRPr="00710831">
              <w:rPr>
                <w:rFonts w:ascii="Times New Roman" w:hAnsi="Times New Roman" w:cs="Times New Roman"/>
                <w:sz w:val="24"/>
                <w:szCs w:val="24"/>
              </w:rPr>
              <w:t>. Salīdzinot ar sākotnējiem plāniem, projekta finansējumu būs nepieciešams samazināt par 553 521 </w:t>
            </w:r>
            <w:proofErr w:type="spellStart"/>
            <w:r w:rsidR="009320EA" w:rsidRPr="00710831">
              <w:rPr>
                <w:rFonts w:ascii="Times New Roman" w:hAnsi="Times New Roman" w:cs="Times New Roman"/>
                <w:i/>
                <w:sz w:val="24"/>
                <w:szCs w:val="24"/>
              </w:rPr>
              <w:t>euro</w:t>
            </w:r>
            <w:proofErr w:type="spellEnd"/>
            <w:r w:rsidR="000A3A96" w:rsidRPr="00710831">
              <w:rPr>
                <w:rFonts w:ascii="Times New Roman" w:hAnsi="Times New Roman" w:cs="Times New Roman"/>
                <w:sz w:val="24"/>
                <w:szCs w:val="24"/>
              </w:rPr>
              <w:t>;</w:t>
            </w:r>
          </w:p>
          <w:p w:rsidR="000A3A96" w:rsidRPr="00DB09B3" w:rsidRDefault="00353F35" w:rsidP="000A3A96">
            <w:pPr>
              <w:spacing w:after="0" w:line="240" w:lineRule="auto"/>
              <w:jc w:val="both"/>
              <w:rPr>
                <w:rFonts w:ascii="Times New Roman" w:hAnsi="Times New Roman" w:cs="Times New Roman"/>
                <w:b/>
                <w:sz w:val="24"/>
                <w:szCs w:val="24"/>
              </w:rPr>
            </w:pPr>
            <w:r w:rsidRPr="00DB09B3">
              <w:rPr>
                <w:rFonts w:ascii="Times New Roman" w:hAnsi="Times New Roman" w:cs="Times New Roman"/>
                <w:b/>
                <w:sz w:val="24"/>
                <w:szCs w:val="24"/>
              </w:rPr>
              <w:t>2)</w:t>
            </w:r>
            <w:r w:rsidR="009A5446">
              <w:rPr>
                <w:rFonts w:ascii="Times New Roman" w:hAnsi="Times New Roman" w:cs="Times New Roman"/>
                <w:b/>
                <w:sz w:val="24"/>
                <w:szCs w:val="24"/>
              </w:rPr>
              <w:t> </w:t>
            </w:r>
            <w:r w:rsidRPr="00DB09B3">
              <w:rPr>
                <w:rFonts w:ascii="Times New Roman" w:hAnsi="Times New Roman" w:cs="Times New Roman"/>
                <w:b/>
                <w:sz w:val="24"/>
                <w:szCs w:val="24"/>
              </w:rPr>
              <w:t>precizēt sasniedzamo uzraudzības un iznākuma rādītāju vērtības</w:t>
            </w:r>
            <w:r w:rsidR="00CB4E1E">
              <w:rPr>
                <w:rFonts w:ascii="Times New Roman" w:hAnsi="Times New Roman" w:cs="Times New Roman"/>
                <w:b/>
                <w:sz w:val="24"/>
                <w:szCs w:val="24"/>
              </w:rPr>
              <w:t>;</w:t>
            </w:r>
          </w:p>
          <w:p w:rsidR="00BA7960" w:rsidRDefault="00353F35" w:rsidP="00BA7960">
            <w:pPr>
              <w:spacing w:after="0" w:line="240" w:lineRule="auto"/>
              <w:ind w:firstLine="399"/>
              <w:jc w:val="both"/>
              <w:rPr>
                <w:rFonts w:ascii="Times New Roman" w:hAnsi="Times New Roman" w:cs="Times New Roman"/>
                <w:sz w:val="24"/>
                <w:szCs w:val="24"/>
              </w:rPr>
            </w:pPr>
            <w:r w:rsidRPr="00DB09B3">
              <w:rPr>
                <w:rFonts w:ascii="Times New Roman" w:hAnsi="Times New Roman" w:cs="Times New Roman"/>
                <w:sz w:val="24"/>
                <w:szCs w:val="24"/>
              </w:rPr>
              <w:t>Ņemot vērā finansējuma samazinājumu, proporcionāli jāsamazina arī sasniedzamo uzraudzība</w:t>
            </w:r>
            <w:r w:rsidR="000A3A96" w:rsidRPr="00DB09B3">
              <w:rPr>
                <w:rFonts w:ascii="Times New Roman" w:hAnsi="Times New Roman" w:cs="Times New Roman"/>
                <w:sz w:val="24"/>
                <w:szCs w:val="24"/>
              </w:rPr>
              <w:t xml:space="preserve">s un iznākuma rādītāju vērtības. </w:t>
            </w:r>
            <w:r w:rsidR="00AD3CAF" w:rsidRPr="00DB09B3">
              <w:rPr>
                <w:rFonts w:ascii="Times New Roman" w:hAnsi="Times New Roman" w:cs="Times New Roman"/>
                <w:sz w:val="24"/>
                <w:szCs w:val="24"/>
              </w:rPr>
              <w:t>Līdz 2023.</w:t>
            </w:r>
            <w:r w:rsidR="00415ACC">
              <w:rPr>
                <w:rFonts w:ascii="Times New Roman" w:hAnsi="Times New Roman" w:cs="Times New Roman"/>
                <w:sz w:val="24"/>
                <w:szCs w:val="24"/>
              </w:rPr>
              <w:t> </w:t>
            </w:r>
            <w:r w:rsidR="00AD3CAF" w:rsidRPr="00DB09B3">
              <w:rPr>
                <w:rFonts w:ascii="Times New Roman" w:hAnsi="Times New Roman" w:cs="Times New Roman"/>
                <w:sz w:val="24"/>
                <w:szCs w:val="24"/>
              </w:rPr>
              <w:t>gada 31.</w:t>
            </w:r>
            <w:r w:rsidR="00415ACC">
              <w:rPr>
                <w:rFonts w:ascii="Times New Roman" w:hAnsi="Times New Roman" w:cs="Times New Roman"/>
                <w:sz w:val="24"/>
                <w:szCs w:val="24"/>
              </w:rPr>
              <w:t> </w:t>
            </w:r>
            <w:r w:rsidR="00AD3CAF" w:rsidRPr="00DB09B3">
              <w:rPr>
                <w:rFonts w:ascii="Times New Roman" w:hAnsi="Times New Roman" w:cs="Times New Roman"/>
                <w:sz w:val="24"/>
                <w:szCs w:val="24"/>
              </w:rPr>
              <w:t>decembrim tiek plānots sasniegt rezultātu rādītāju 2</w:t>
            </w:r>
            <w:r w:rsidR="00415ACC">
              <w:rPr>
                <w:rFonts w:ascii="Times New Roman" w:hAnsi="Times New Roman" w:cs="Times New Roman"/>
                <w:sz w:val="24"/>
                <w:szCs w:val="24"/>
              </w:rPr>
              <w:t> </w:t>
            </w:r>
            <w:r w:rsidR="00AD3CAF" w:rsidRPr="00DB09B3">
              <w:rPr>
                <w:rFonts w:ascii="Times New Roman" w:hAnsi="Times New Roman" w:cs="Times New Roman"/>
                <w:sz w:val="24"/>
                <w:szCs w:val="24"/>
              </w:rPr>
              <w:t>287, kas ir apmācīto personu skaits, kuras 3.4.1.</w:t>
            </w:r>
            <w:r w:rsidR="009A5446">
              <w:rPr>
                <w:rFonts w:ascii="Times New Roman" w:hAnsi="Times New Roman" w:cs="Times New Roman"/>
                <w:sz w:val="24"/>
                <w:szCs w:val="24"/>
              </w:rPr>
              <w:t> </w:t>
            </w:r>
            <w:r w:rsidR="00AD3CAF" w:rsidRPr="00DB09B3">
              <w:rPr>
                <w:rFonts w:ascii="Times New Roman" w:hAnsi="Times New Roman" w:cs="Times New Roman"/>
                <w:sz w:val="24"/>
                <w:szCs w:val="24"/>
              </w:rPr>
              <w:t xml:space="preserve">SAM ietvaros īstenoto apmācību rezultātā ir paaugstinājušas profesionālo kompetenci komercdarbības vides uzlabošanas sekmēšanai. </w:t>
            </w:r>
            <w:r w:rsidR="00CB4E1E">
              <w:rPr>
                <w:rFonts w:ascii="Times New Roman" w:hAnsi="Times New Roman" w:cs="Times New Roman"/>
                <w:sz w:val="24"/>
                <w:szCs w:val="24"/>
              </w:rPr>
              <w:t xml:space="preserve">Aprēķinot rezultatīvo rādītāju ņemti vērā šādi faktori: </w:t>
            </w:r>
          </w:p>
          <w:p w:rsidR="00BA7960" w:rsidRDefault="00CB4E1E" w:rsidP="00BA7960">
            <w:pPr>
              <w:spacing w:after="0" w:line="240" w:lineRule="auto"/>
              <w:ind w:firstLine="399"/>
              <w:jc w:val="both"/>
              <w:rPr>
                <w:rFonts w:ascii="Times New Roman" w:hAnsi="Times New Roman" w:cs="Times New Roman"/>
                <w:sz w:val="24"/>
                <w:szCs w:val="24"/>
              </w:rPr>
            </w:pPr>
            <w:r>
              <w:rPr>
                <w:rFonts w:ascii="Times New Roman" w:hAnsi="Times New Roman" w:cs="Times New Roman"/>
                <w:sz w:val="24"/>
                <w:szCs w:val="24"/>
              </w:rPr>
              <w:t>1</w:t>
            </w:r>
            <w:r w:rsidR="00BA7960">
              <w:rPr>
                <w:rFonts w:ascii="Times New Roman" w:hAnsi="Times New Roman" w:cs="Times New Roman"/>
                <w:sz w:val="24"/>
                <w:szCs w:val="24"/>
              </w:rPr>
              <w:t>. m</w:t>
            </w:r>
            <w:r w:rsidR="00AD3CAF" w:rsidRPr="00DB09B3">
              <w:rPr>
                <w:rFonts w:ascii="Times New Roman" w:hAnsi="Times New Roman" w:cs="Times New Roman"/>
                <w:sz w:val="24"/>
                <w:szCs w:val="24"/>
              </w:rPr>
              <w:t>ērķa vērtība noteikta, veicot indikatīvu aprēķinu par tiesām, tiesībsargājošo institūciju un tiesu sistēmai piederīgo personu skaitu, kuras potenciāli varētu piedalīties profesionālās kompetences paaugstināšanas apmācībās, par to saņemot attiecīgu sertifikātu vai apliecinājumu</w:t>
            </w:r>
            <w:r>
              <w:rPr>
                <w:rFonts w:ascii="Times New Roman" w:hAnsi="Times New Roman" w:cs="Times New Roman"/>
                <w:sz w:val="24"/>
                <w:szCs w:val="24"/>
              </w:rPr>
              <w:t>;</w:t>
            </w:r>
            <w:r w:rsidR="00AD3CAF" w:rsidRPr="00DB09B3">
              <w:rPr>
                <w:rFonts w:ascii="Times New Roman" w:hAnsi="Times New Roman" w:cs="Times New Roman"/>
                <w:sz w:val="24"/>
                <w:szCs w:val="24"/>
              </w:rPr>
              <w:t xml:space="preserve"> </w:t>
            </w:r>
          </w:p>
          <w:p w:rsidR="00BA7960" w:rsidRDefault="00CB4E1E" w:rsidP="00BA7960">
            <w:pPr>
              <w:spacing w:after="0" w:line="240" w:lineRule="auto"/>
              <w:ind w:firstLine="399"/>
              <w:jc w:val="both"/>
              <w:rPr>
                <w:rFonts w:ascii="Times New Roman" w:hAnsi="Times New Roman" w:cs="Times New Roman"/>
                <w:sz w:val="24"/>
                <w:szCs w:val="24"/>
              </w:rPr>
            </w:pPr>
            <w:r>
              <w:rPr>
                <w:rFonts w:ascii="Times New Roman" w:hAnsi="Times New Roman" w:cs="Times New Roman"/>
                <w:sz w:val="24"/>
                <w:szCs w:val="24"/>
              </w:rPr>
              <w:t>2</w:t>
            </w:r>
            <w:r w:rsidR="00BA7960">
              <w:rPr>
                <w:rFonts w:ascii="Times New Roman" w:hAnsi="Times New Roman" w:cs="Times New Roman"/>
                <w:sz w:val="24"/>
                <w:szCs w:val="24"/>
              </w:rPr>
              <w:t>. a</w:t>
            </w:r>
            <w:r w:rsidR="00AD3CAF" w:rsidRPr="00DB09B3">
              <w:rPr>
                <w:rFonts w:ascii="Times New Roman" w:hAnsi="Times New Roman" w:cs="Times New Roman"/>
                <w:sz w:val="24"/>
                <w:szCs w:val="24"/>
              </w:rPr>
              <w:t>prēķins veikts, pieņemot, ka aptuveni 20</w:t>
            </w:r>
            <w:r w:rsidR="009A5446">
              <w:rPr>
                <w:rFonts w:ascii="Times New Roman" w:hAnsi="Times New Roman" w:cs="Times New Roman"/>
                <w:sz w:val="24"/>
                <w:szCs w:val="24"/>
              </w:rPr>
              <w:t> </w:t>
            </w:r>
            <w:r w:rsidR="00AD3CAF" w:rsidRPr="00DB09B3">
              <w:rPr>
                <w:rFonts w:ascii="Times New Roman" w:hAnsi="Times New Roman" w:cs="Times New Roman"/>
                <w:sz w:val="24"/>
                <w:szCs w:val="24"/>
              </w:rPr>
              <w:t>% no kopējā apmācības apmeklējušo personu skaita būs piedalījušies profesionālās kompetences paaugstināšanas specifiskajās apmācībās un sekmīgi nokārtojuši gala pārbaudījumu mācību noslēgumā (ja tāds paredzēts), par to saņemot attiecīgu sertifikātu vai apliecinājumu</w:t>
            </w:r>
            <w:r>
              <w:rPr>
                <w:rFonts w:ascii="Times New Roman" w:hAnsi="Times New Roman" w:cs="Times New Roman"/>
                <w:sz w:val="24"/>
                <w:szCs w:val="24"/>
              </w:rPr>
              <w:t>;</w:t>
            </w:r>
            <w:r w:rsidR="00AD3CAF" w:rsidRPr="00DB09B3">
              <w:rPr>
                <w:rFonts w:ascii="Times New Roman" w:hAnsi="Times New Roman" w:cs="Times New Roman"/>
                <w:sz w:val="24"/>
                <w:szCs w:val="24"/>
              </w:rPr>
              <w:t xml:space="preserve"> </w:t>
            </w:r>
          </w:p>
          <w:p w:rsidR="00BA7960" w:rsidRDefault="00CB4E1E" w:rsidP="00BA7960">
            <w:pPr>
              <w:spacing w:after="0" w:line="240" w:lineRule="auto"/>
              <w:ind w:firstLine="399"/>
              <w:jc w:val="both"/>
              <w:rPr>
                <w:rFonts w:ascii="Times New Roman" w:hAnsi="Times New Roman" w:cs="Times New Roman"/>
                <w:sz w:val="24"/>
                <w:szCs w:val="24"/>
              </w:rPr>
            </w:pPr>
            <w:r>
              <w:rPr>
                <w:rFonts w:ascii="Times New Roman" w:hAnsi="Times New Roman" w:cs="Times New Roman"/>
                <w:sz w:val="24"/>
                <w:szCs w:val="24"/>
              </w:rPr>
              <w:t>3</w:t>
            </w:r>
            <w:r w:rsidR="00BA7960">
              <w:rPr>
                <w:rFonts w:ascii="Times New Roman" w:hAnsi="Times New Roman" w:cs="Times New Roman"/>
                <w:sz w:val="24"/>
                <w:szCs w:val="24"/>
              </w:rPr>
              <w:t>. r</w:t>
            </w:r>
            <w:r w:rsidR="00AD3CAF" w:rsidRPr="00DB09B3">
              <w:rPr>
                <w:rFonts w:ascii="Times New Roman" w:hAnsi="Times New Roman" w:cs="Times New Roman"/>
                <w:sz w:val="24"/>
                <w:szCs w:val="24"/>
              </w:rPr>
              <w:t>ādītājs iekļauj nevis unikālo profesionālo kompetenci paaugstinājušo personu skaitu, bet gan apmeklējumu skaitu, paredzot, ka viena persona var paaugstināt savu kompetenci vairākās profesionālajās jomās</w:t>
            </w:r>
            <w:r>
              <w:rPr>
                <w:rFonts w:ascii="Times New Roman" w:hAnsi="Times New Roman" w:cs="Times New Roman"/>
                <w:sz w:val="24"/>
                <w:szCs w:val="24"/>
              </w:rPr>
              <w:t>;</w:t>
            </w:r>
            <w:r w:rsidR="00AD3CAF" w:rsidRPr="00DB09B3">
              <w:rPr>
                <w:rFonts w:ascii="Times New Roman" w:hAnsi="Times New Roman" w:cs="Times New Roman"/>
                <w:sz w:val="24"/>
                <w:szCs w:val="24"/>
              </w:rPr>
              <w:t xml:space="preserve"> </w:t>
            </w:r>
          </w:p>
          <w:p w:rsidR="00BA7960" w:rsidRDefault="00CB4E1E" w:rsidP="00BA7960">
            <w:pPr>
              <w:spacing w:after="0" w:line="240" w:lineRule="auto"/>
              <w:ind w:firstLine="399"/>
              <w:jc w:val="both"/>
              <w:rPr>
                <w:rFonts w:ascii="Times New Roman" w:hAnsi="Times New Roman" w:cs="Times New Roman"/>
                <w:sz w:val="24"/>
                <w:szCs w:val="24"/>
              </w:rPr>
            </w:pPr>
            <w:r>
              <w:rPr>
                <w:rFonts w:ascii="Times New Roman" w:hAnsi="Times New Roman" w:cs="Times New Roman"/>
                <w:sz w:val="24"/>
                <w:szCs w:val="24"/>
              </w:rPr>
              <w:lastRenderedPageBreak/>
              <w:t>4</w:t>
            </w:r>
            <w:r w:rsidR="00BA7960">
              <w:rPr>
                <w:rFonts w:ascii="Times New Roman" w:hAnsi="Times New Roman" w:cs="Times New Roman"/>
                <w:sz w:val="24"/>
                <w:szCs w:val="24"/>
              </w:rPr>
              <w:t>.</w:t>
            </w:r>
            <w:r>
              <w:rPr>
                <w:rFonts w:ascii="Times New Roman" w:hAnsi="Times New Roman" w:cs="Times New Roman"/>
                <w:sz w:val="24"/>
                <w:szCs w:val="24"/>
              </w:rPr>
              <w:t> </w:t>
            </w:r>
            <w:r w:rsidR="00BA7960">
              <w:rPr>
                <w:rFonts w:ascii="Times New Roman" w:hAnsi="Times New Roman" w:cs="Times New Roman"/>
                <w:sz w:val="24"/>
                <w:szCs w:val="24"/>
              </w:rPr>
              <w:t>r</w:t>
            </w:r>
            <w:r w:rsidR="00AD3CAF" w:rsidRPr="00DB09B3">
              <w:rPr>
                <w:rFonts w:ascii="Times New Roman" w:hAnsi="Times New Roman" w:cs="Times New Roman"/>
                <w:sz w:val="24"/>
                <w:szCs w:val="24"/>
              </w:rPr>
              <w:t>ādītāja vērtība precizēta, ņemot vērā Finanšu ministrijas, Tieslietu ministrijas un Valsts kancelejas 2016.</w:t>
            </w:r>
            <w:r w:rsidR="00415ACC">
              <w:rPr>
                <w:rFonts w:ascii="Times New Roman" w:hAnsi="Times New Roman" w:cs="Times New Roman"/>
                <w:sz w:val="24"/>
                <w:szCs w:val="24"/>
              </w:rPr>
              <w:t> </w:t>
            </w:r>
            <w:r w:rsidR="00AD3CAF" w:rsidRPr="00DB09B3">
              <w:rPr>
                <w:rFonts w:ascii="Times New Roman" w:hAnsi="Times New Roman" w:cs="Times New Roman"/>
                <w:sz w:val="24"/>
                <w:szCs w:val="24"/>
              </w:rPr>
              <w:t>gada 4.</w:t>
            </w:r>
            <w:r w:rsidR="00415ACC">
              <w:rPr>
                <w:rFonts w:ascii="Times New Roman" w:hAnsi="Times New Roman" w:cs="Times New Roman"/>
                <w:sz w:val="24"/>
                <w:szCs w:val="24"/>
              </w:rPr>
              <w:t> </w:t>
            </w:r>
            <w:r w:rsidR="00AD3CAF" w:rsidRPr="00DB09B3">
              <w:rPr>
                <w:rFonts w:ascii="Times New Roman" w:hAnsi="Times New Roman" w:cs="Times New Roman"/>
                <w:sz w:val="24"/>
                <w:szCs w:val="24"/>
              </w:rPr>
              <w:t>februār</w:t>
            </w:r>
            <w:r w:rsidR="00BA7960">
              <w:rPr>
                <w:rFonts w:ascii="Times New Roman" w:hAnsi="Times New Roman" w:cs="Times New Roman"/>
                <w:sz w:val="24"/>
                <w:szCs w:val="24"/>
              </w:rPr>
              <w:t>ī</w:t>
            </w:r>
            <w:r w:rsidR="00AD3CAF" w:rsidRPr="00DB09B3">
              <w:rPr>
                <w:rFonts w:ascii="Times New Roman" w:hAnsi="Times New Roman" w:cs="Times New Roman"/>
                <w:sz w:val="24"/>
                <w:szCs w:val="24"/>
              </w:rPr>
              <w:t xml:space="preserve"> rīkotajā sanāksmē konceptuāli panākto vienošanos par finansējuma samazināšanu 3.4.1.</w:t>
            </w:r>
            <w:r w:rsidR="009A5446">
              <w:rPr>
                <w:rFonts w:ascii="Times New Roman" w:hAnsi="Times New Roman" w:cs="Times New Roman"/>
                <w:sz w:val="24"/>
                <w:szCs w:val="24"/>
              </w:rPr>
              <w:t> </w:t>
            </w:r>
            <w:r w:rsidR="00AD3CAF" w:rsidRPr="00DB09B3">
              <w:rPr>
                <w:rFonts w:ascii="Times New Roman" w:hAnsi="Times New Roman" w:cs="Times New Roman"/>
                <w:sz w:val="24"/>
                <w:szCs w:val="24"/>
              </w:rPr>
              <w:t>SAM, to novirzot 3.4.2.</w:t>
            </w:r>
            <w:r w:rsidR="009A5446">
              <w:rPr>
                <w:rFonts w:ascii="Times New Roman" w:hAnsi="Times New Roman" w:cs="Times New Roman"/>
                <w:sz w:val="24"/>
                <w:szCs w:val="24"/>
              </w:rPr>
              <w:t> </w:t>
            </w:r>
            <w:r w:rsidR="00AD3CAF" w:rsidRPr="00DB09B3">
              <w:rPr>
                <w:rFonts w:ascii="Times New Roman" w:hAnsi="Times New Roman" w:cs="Times New Roman"/>
                <w:sz w:val="24"/>
                <w:szCs w:val="24"/>
              </w:rPr>
              <w:t>SAM īstenošanai</w:t>
            </w:r>
            <w:r>
              <w:rPr>
                <w:rFonts w:ascii="Times New Roman" w:hAnsi="Times New Roman" w:cs="Times New Roman"/>
                <w:sz w:val="24"/>
                <w:szCs w:val="24"/>
              </w:rPr>
              <w:t xml:space="preserve">. </w:t>
            </w:r>
            <w:r w:rsidR="00AD3CAF" w:rsidRPr="00DB09B3">
              <w:rPr>
                <w:rFonts w:ascii="Times New Roman" w:hAnsi="Times New Roman" w:cs="Times New Roman"/>
                <w:sz w:val="24"/>
                <w:szCs w:val="24"/>
              </w:rPr>
              <w:t xml:space="preserve"> </w:t>
            </w:r>
          </w:p>
          <w:p w:rsidR="00AD3CAF" w:rsidRPr="00DB09B3" w:rsidRDefault="00AD3CAF" w:rsidP="00BA7960">
            <w:pPr>
              <w:spacing w:after="0" w:line="240" w:lineRule="auto"/>
              <w:ind w:firstLine="399"/>
              <w:jc w:val="both"/>
              <w:rPr>
                <w:rFonts w:ascii="Times New Roman" w:hAnsi="Times New Roman" w:cs="Times New Roman"/>
                <w:sz w:val="24"/>
                <w:szCs w:val="24"/>
              </w:rPr>
            </w:pPr>
            <w:r w:rsidRPr="00DB09B3">
              <w:rPr>
                <w:rFonts w:ascii="Times New Roman" w:hAnsi="Times New Roman" w:cs="Times New Roman"/>
                <w:sz w:val="24"/>
                <w:szCs w:val="24"/>
              </w:rPr>
              <w:t>Ņemot vērā 3.4.1.</w:t>
            </w:r>
            <w:r w:rsidR="00415ACC">
              <w:rPr>
                <w:rFonts w:ascii="Times New Roman" w:hAnsi="Times New Roman" w:cs="Times New Roman"/>
                <w:sz w:val="24"/>
                <w:szCs w:val="24"/>
              </w:rPr>
              <w:t xml:space="preserve"> </w:t>
            </w:r>
            <w:r w:rsidR="002A6856">
              <w:rPr>
                <w:rFonts w:ascii="Times New Roman" w:hAnsi="Times New Roman" w:cs="Times New Roman"/>
                <w:sz w:val="24"/>
                <w:szCs w:val="24"/>
              </w:rPr>
              <w:t>SAM</w:t>
            </w:r>
            <w:r w:rsidRPr="00DB09B3">
              <w:rPr>
                <w:rFonts w:ascii="Times New Roman" w:hAnsi="Times New Roman" w:cs="Times New Roman"/>
                <w:sz w:val="24"/>
                <w:szCs w:val="24"/>
              </w:rPr>
              <w:t xml:space="preserve"> finansējuma samazinājumu, Tieslietu ministrija proporcionāli samazināja arī sasniedzamo uzraudzības rādītāju vērtības.</w:t>
            </w:r>
            <w:r w:rsidR="00C56768">
              <w:rPr>
                <w:rFonts w:ascii="Times New Roman" w:hAnsi="Times New Roman" w:cs="Times New Roman"/>
                <w:sz w:val="24"/>
                <w:szCs w:val="24"/>
              </w:rPr>
              <w:t xml:space="preserve"> </w:t>
            </w:r>
          </w:p>
          <w:p w:rsidR="00AD3CAF" w:rsidRPr="00DB09B3" w:rsidRDefault="00AD3CAF" w:rsidP="000A3A96">
            <w:pPr>
              <w:spacing w:after="0" w:line="240" w:lineRule="auto"/>
              <w:jc w:val="both"/>
              <w:rPr>
                <w:rFonts w:ascii="Times New Roman" w:hAnsi="Times New Roman" w:cs="Times New Roman"/>
                <w:sz w:val="24"/>
                <w:szCs w:val="24"/>
              </w:rPr>
            </w:pPr>
            <w:r w:rsidRPr="00DB09B3">
              <w:rPr>
                <w:rFonts w:ascii="Times New Roman" w:hAnsi="Times New Roman" w:cs="Times New Roman"/>
                <w:sz w:val="24"/>
                <w:szCs w:val="24"/>
              </w:rPr>
              <w:t>Līdz 2023.</w:t>
            </w:r>
            <w:r w:rsidR="00415ACC">
              <w:rPr>
                <w:rFonts w:ascii="Times New Roman" w:hAnsi="Times New Roman" w:cs="Times New Roman"/>
                <w:sz w:val="24"/>
                <w:szCs w:val="24"/>
              </w:rPr>
              <w:t> </w:t>
            </w:r>
            <w:r w:rsidRPr="00DB09B3">
              <w:rPr>
                <w:rFonts w:ascii="Times New Roman" w:hAnsi="Times New Roman" w:cs="Times New Roman"/>
                <w:sz w:val="24"/>
                <w:szCs w:val="24"/>
              </w:rPr>
              <w:t>gada 31.</w:t>
            </w:r>
            <w:r w:rsidR="00415ACC">
              <w:rPr>
                <w:rFonts w:ascii="Times New Roman" w:hAnsi="Times New Roman" w:cs="Times New Roman"/>
                <w:sz w:val="24"/>
                <w:szCs w:val="24"/>
              </w:rPr>
              <w:t> </w:t>
            </w:r>
            <w:r w:rsidRPr="00DB09B3">
              <w:rPr>
                <w:rFonts w:ascii="Times New Roman" w:hAnsi="Times New Roman" w:cs="Times New Roman"/>
                <w:sz w:val="24"/>
                <w:szCs w:val="24"/>
              </w:rPr>
              <w:t>decembrim tiek plānots sasniegt iznākuma rādītāju 11</w:t>
            </w:r>
            <w:r w:rsidR="00415ACC">
              <w:rPr>
                <w:rFonts w:ascii="Times New Roman" w:hAnsi="Times New Roman" w:cs="Times New Roman"/>
                <w:sz w:val="24"/>
                <w:szCs w:val="24"/>
              </w:rPr>
              <w:t> </w:t>
            </w:r>
            <w:r w:rsidRPr="00DB09B3">
              <w:rPr>
                <w:rFonts w:ascii="Times New Roman" w:hAnsi="Times New Roman" w:cs="Times New Roman"/>
                <w:sz w:val="24"/>
                <w:szCs w:val="24"/>
              </w:rPr>
              <w:t>433, kas ir apmācīto personu skaits, kuras 3.4.1.</w:t>
            </w:r>
            <w:r w:rsidR="009A5446">
              <w:rPr>
                <w:rFonts w:ascii="Times New Roman" w:hAnsi="Times New Roman" w:cs="Times New Roman"/>
                <w:sz w:val="24"/>
                <w:szCs w:val="24"/>
              </w:rPr>
              <w:t> </w:t>
            </w:r>
            <w:r w:rsidRPr="00DB09B3">
              <w:rPr>
                <w:rFonts w:ascii="Times New Roman" w:hAnsi="Times New Roman" w:cs="Times New Roman"/>
                <w:sz w:val="24"/>
                <w:szCs w:val="24"/>
              </w:rPr>
              <w:t>SAM ietvaros īstenoto apmācību rezultātā ir piedalījušās apmācībās komercdarbības vides uzlabošanas sekmēšanai. Aprēķinot rezultatīvo rādītāju, ņemti vērā šādi faktori:</w:t>
            </w:r>
          </w:p>
          <w:p w:rsidR="00AD3CAF" w:rsidRPr="00DB09B3" w:rsidRDefault="00AD3CAF" w:rsidP="00BA7960">
            <w:pPr>
              <w:spacing w:after="0" w:line="240" w:lineRule="auto"/>
              <w:ind w:firstLine="399"/>
              <w:jc w:val="both"/>
              <w:rPr>
                <w:rFonts w:ascii="Times New Roman" w:hAnsi="Times New Roman" w:cs="Times New Roman"/>
                <w:sz w:val="24"/>
                <w:szCs w:val="24"/>
              </w:rPr>
            </w:pPr>
            <w:r w:rsidRPr="00DB09B3">
              <w:rPr>
                <w:rFonts w:ascii="Times New Roman" w:hAnsi="Times New Roman" w:cs="Times New Roman"/>
                <w:sz w:val="24"/>
                <w:szCs w:val="24"/>
              </w:rPr>
              <w:t>1</w:t>
            </w:r>
            <w:r w:rsidR="00BA7960">
              <w:rPr>
                <w:rFonts w:ascii="Times New Roman" w:hAnsi="Times New Roman" w:cs="Times New Roman"/>
                <w:sz w:val="24"/>
                <w:szCs w:val="24"/>
              </w:rPr>
              <w:t>. k</w:t>
            </w:r>
            <w:r w:rsidRPr="00DB09B3">
              <w:rPr>
                <w:rFonts w:ascii="Times New Roman" w:hAnsi="Times New Roman" w:cs="Times New Roman"/>
                <w:sz w:val="24"/>
                <w:szCs w:val="24"/>
              </w:rPr>
              <w:t xml:space="preserve">aut arī normatīvajos aktos nav noteikta mērķauditorijas specializācija kādā konkrētā jomā, ne visi tiesneši izskata un ne visi prokurori, izmeklētāji, zvērināti advokāti </w:t>
            </w:r>
            <w:r w:rsidR="00CB4E1E">
              <w:rPr>
                <w:rFonts w:ascii="Times New Roman" w:hAnsi="Times New Roman" w:cs="Times New Roman"/>
                <w:sz w:val="24"/>
                <w:szCs w:val="24"/>
              </w:rPr>
              <w:t xml:space="preserve">specializējas civiltiesību jomā; </w:t>
            </w:r>
          </w:p>
          <w:p w:rsidR="00AD3CAF" w:rsidRPr="00DB09B3" w:rsidRDefault="00AD3CAF" w:rsidP="00BA7960">
            <w:pPr>
              <w:spacing w:after="0" w:line="240" w:lineRule="auto"/>
              <w:ind w:firstLine="399"/>
              <w:jc w:val="both"/>
              <w:rPr>
                <w:rFonts w:ascii="Times New Roman" w:hAnsi="Times New Roman" w:cs="Times New Roman"/>
                <w:sz w:val="24"/>
                <w:szCs w:val="24"/>
              </w:rPr>
            </w:pPr>
            <w:r w:rsidRPr="00DB09B3">
              <w:rPr>
                <w:rFonts w:ascii="Times New Roman" w:hAnsi="Times New Roman" w:cs="Times New Roman"/>
                <w:sz w:val="24"/>
                <w:szCs w:val="24"/>
              </w:rPr>
              <w:t>2</w:t>
            </w:r>
            <w:r w:rsidR="00BA7960">
              <w:rPr>
                <w:rFonts w:ascii="Times New Roman" w:hAnsi="Times New Roman" w:cs="Times New Roman"/>
                <w:sz w:val="24"/>
                <w:szCs w:val="24"/>
              </w:rPr>
              <w:t>. n</w:t>
            </w:r>
            <w:r w:rsidRPr="00DB09B3">
              <w:rPr>
                <w:rFonts w:ascii="Times New Roman" w:hAnsi="Times New Roman" w:cs="Times New Roman"/>
                <w:sz w:val="24"/>
                <w:szCs w:val="24"/>
              </w:rPr>
              <w:t>evienai no tiesām, tiesībsargājošo institūciju un tiesu sistēmai piederīgajai personai apmācību apmeklēšana nevar tikt uzlikta par pienākumu. Lai gan notāriem, advokātiem un tiesu izpildītājiem ir jāsavāc konkrēts kredītpunktu skaits par apmeklētajām mācībām, tiesnešiem un prokuroriem šāds pienākums nav noteikts, līdz ar to apmācību apmeklēšana nevar būt obligāts nosacījums</w:t>
            </w:r>
            <w:r w:rsidR="00CB4E1E">
              <w:rPr>
                <w:rFonts w:ascii="Times New Roman" w:hAnsi="Times New Roman" w:cs="Times New Roman"/>
                <w:sz w:val="24"/>
                <w:szCs w:val="24"/>
              </w:rPr>
              <w:t>;</w:t>
            </w:r>
          </w:p>
          <w:p w:rsidR="00AD3CAF" w:rsidRPr="00DB09B3" w:rsidRDefault="00AD3CAF" w:rsidP="00BA7960">
            <w:pPr>
              <w:spacing w:after="0" w:line="240" w:lineRule="auto"/>
              <w:ind w:firstLine="399"/>
              <w:jc w:val="both"/>
              <w:rPr>
                <w:rFonts w:ascii="Times New Roman" w:hAnsi="Times New Roman" w:cs="Times New Roman"/>
                <w:sz w:val="24"/>
                <w:szCs w:val="24"/>
              </w:rPr>
            </w:pPr>
            <w:r w:rsidRPr="00DB09B3">
              <w:rPr>
                <w:rFonts w:ascii="Times New Roman" w:hAnsi="Times New Roman" w:cs="Times New Roman"/>
                <w:sz w:val="24"/>
                <w:szCs w:val="24"/>
              </w:rPr>
              <w:t>3</w:t>
            </w:r>
            <w:r w:rsidR="00BA7960">
              <w:rPr>
                <w:rFonts w:ascii="Times New Roman" w:hAnsi="Times New Roman" w:cs="Times New Roman"/>
                <w:sz w:val="24"/>
                <w:szCs w:val="24"/>
              </w:rPr>
              <w:t>. r</w:t>
            </w:r>
            <w:r w:rsidRPr="00DB09B3">
              <w:rPr>
                <w:rFonts w:ascii="Times New Roman" w:hAnsi="Times New Roman" w:cs="Times New Roman"/>
                <w:sz w:val="24"/>
                <w:szCs w:val="24"/>
              </w:rPr>
              <w:t>ādītājs iekļauj nevis unikālo apmācīto personu skaitu, bet gan apmeklējumu skaitu apmācībās, paredzot, ka viena persona piedalīsies vairākās apmācībās projekta ietvaros</w:t>
            </w:r>
            <w:r w:rsidR="00CB4E1E">
              <w:rPr>
                <w:rFonts w:ascii="Times New Roman" w:hAnsi="Times New Roman" w:cs="Times New Roman"/>
                <w:sz w:val="24"/>
                <w:szCs w:val="24"/>
              </w:rPr>
              <w:t>;</w:t>
            </w:r>
          </w:p>
          <w:p w:rsidR="00AD3CAF" w:rsidRPr="00DB09B3" w:rsidRDefault="00AD3CAF" w:rsidP="00BA7960">
            <w:pPr>
              <w:spacing w:after="0" w:line="240" w:lineRule="auto"/>
              <w:ind w:firstLine="399"/>
              <w:jc w:val="both"/>
              <w:rPr>
                <w:rFonts w:ascii="Times New Roman" w:hAnsi="Times New Roman" w:cs="Times New Roman"/>
                <w:sz w:val="24"/>
                <w:szCs w:val="24"/>
              </w:rPr>
            </w:pPr>
            <w:r w:rsidRPr="00DB09B3">
              <w:rPr>
                <w:rFonts w:ascii="Times New Roman" w:hAnsi="Times New Roman" w:cs="Times New Roman"/>
                <w:sz w:val="24"/>
                <w:szCs w:val="24"/>
              </w:rPr>
              <w:t>4</w:t>
            </w:r>
            <w:r w:rsidR="00BA7960">
              <w:rPr>
                <w:rFonts w:ascii="Times New Roman" w:hAnsi="Times New Roman" w:cs="Times New Roman"/>
                <w:sz w:val="24"/>
                <w:szCs w:val="24"/>
              </w:rPr>
              <w:t>. r</w:t>
            </w:r>
            <w:r w:rsidRPr="00DB09B3">
              <w:rPr>
                <w:rFonts w:ascii="Times New Roman" w:hAnsi="Times New Roman" w:cs="Times New Roman"/>
                <w:sz w:val="24"/>
                <w:szCs w:val="24"/>
              </w:rPr>
              <w:t>ādītāja vērtība precizēta, ņemot vērā vienošanos par finansējuma samazināšanu 3.4.1.</w:t>
            </w:r>
            <w:r w:rsidR="009A5446">
              <w:rPr>
                <w:rFonts w:ascii="Times New Roman" w:hAnsi="Times New Roman" w:cs="Times New Roman"/>
                <w:sz w:val="24"/>
                <w:szCs w:val="24"/>
              </w:rPr>
              <w:t> </w:t>
            </w:r>
            <w:r w:rsidRPr="00DB09B3">
              <w:rPr>
                <w:rFonts w:ascii="Times New Roman" w:hAnsi="Times New Roman" w:cs="Times New Roman"/>
                <w:sz w:val="24"/>
                <w:szCs w:val="24"/>
              </w:rPr>
              <w:t>SAM, to novirzot 3.4.2.</w:t>
            </w:r>
            <w:r w:rsidR="009A5446">
              <w:rPr>
                <w:rFonts w:ascii="Times New Roman" w:hAnsi="Times New Roman" w:cs="Times New Roman"/>
                <w:sz w:val="24"/>
                <w:szCs w:val="24"/>
              </w:rPr>
              <w:t> </w:t>
            </w:r>
            <w:r w:rsidRPr="00DB09B3">
              <w:rPr>
                <w:rFonts w:ascii="Times New Roman" w:hAnsi="Times New Roman" w:cs="Times New Roman"/>
                <w:sz w:val="24"/>
                <w:szCs w:val="24"/>
              </w:rPr>
              <w:t>SAM īstenošanai</w:t>
            </w:r>
            <w:r w:rsidR="002A6856">
              <w:rPr>
                <w:rFonts w:ascii="Times New Roman" w:hAnsi="Times New Roman" w:cs="Times New Roman"/>
                <w:sz w:val="24"/>
                <w:szCs w:val="24"/>
              </w:rPr>
              <w:t xml:space="preserve">, tādēļ </w:t>
            </w:r>
            <w:r w:rsidRPr="00DB09B3">
              <w:rPr>
                <w:rFonts w:ascii="Times New Roman" w:hAnsi="Times New Roman" w:cs="Times New Roman"/>
                <w:sz w:val="24"/>
                <w:szCs w:val="24"/>
              </w:rPr>
              <w:t>proporcionāli samazinā</w:t>
            </w:r>
            <w:r w:rsidR="002A6856">
              <w:rPr>
                <w:rFonts w:ascii="Times New Roman" w:hAnsi="Times New Roman" w:cs="Times New Roman"/>
                <w:sz w:val="24"/>
                <w:szCs w:val="24"/>
              </w:rPr>
              <w:t>tas</w:t>
            </w:r>
            <w:r w:rsidRPr="00DB09B3">
              <w:rPr>
                <w:rFonts w:ascii="Times New Roman" w:hAnsi="Times New Roman" w:cs="Times New Roman"/>
                <w:sz w:val="24"/>
                <w:szCs w:val="24"/>
              </w:rPr>
              <w:t xml:space="preserve"> arī sasniedzamo uzraudzības rādītāju vērtības</w:t>
            </w:r>
            <w:r w:rsidR="00BA7960">
              <w:rPr>
                <w:rFonts w:ascii="Times New Roman" w:hAnsi="Times New Roman" w:cs="Times New Roman"/>
                <w:sz w:val="24"/>
                <w:szCs w:val="24"/>
              </w:rPr>
              <w:t>;</w:t>
            </w:r>
          </w:p>
          <w:p w:rsidR="00BA7960" w:rsidRPr="00DB09B3" w:rsidRDefault="00353F35" w:rsidP="000A3A96">
            <w:pPr>
              <w:spacing w:after="0" w:line="240" w:lineRule="auto"/>
              <w:jc w:val="both"/>
              <w:rPr>
                <w:rFonts w:ascii="Times New Roman" w:hAnsi="Times New Roman" w:cs="Times New Roman"/>
                <w:b/>
                <w:sz w:val="24"/>
                <w:szCs w:val="24"/>
              </w:rPr>
            </w:pPr>
            <w:r w:rsidRPr="00DB09B3">
              <w:rPr>
                <w:rFonts w:ascii="Times New Roman" w:hAnsi="Times New Roman" w:cs="Times New Roman"/>
                <w:b/>
                <w:sz w:val="24"/>
                <w:szCs w:val="24"/>
              </w:rPr>
              <w:t>3)</w:t>
            </w:r>
            <w:r w:rsidR="009A5446">
              <w:rPr>
                <w:rFonts w:ascii="Times New Roman" w:hAnsi="Times New Roman" w:cs="Times New Roman"/>
                <w:b/>
                <w:sz w:val="24"/>
                <w:szCs w:val="24"/>
              </w:rPr>
              <w:t> </w:t>
            </w:r>
            <w:r w:rsidRPr="00DB09B3">
              <w:rPr>
                <w:rFonts w:ascii="Times New Roman" w:hAnsi="Times New Roman" w:cs="Times New Roman"/>
                <w:b/>
                <w:sz w:val="24"/>
                <w:szCs w:val="24"/>
              </w:rPr>
              <w:t>precizēt un papildināt specifiskā atbalsta mērķa grupu, iekļaujot sociālos partnerus, nevalstiskās organizācijas un politikas ieviesējus, kuru darbība ir saistīta ar uzņēmējdarbības vides uzlabošanu;</w:t>
            </w:r>
          </w:p>
          <w:p w:rsidR="00AD3CAF" w:rsidRPr="004F5B01" w:rsidRDefault="00BA7960" w:rsidP="000A3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AD3CAF" w:rsidRPr="00DB09B3">
              <w:rPr>
                <w:rFonts w:ascii="Times New Roman" w:hAnsi="Times New Roman" w:cs="Times New Roman"/>
                <w:sz w:val="24"/>
                <w:szCs w:val="24"/>
              </w:rPr>
              <w:t xml:space="preserve">oteikumu </w:t>
            </w:r>
            <w:r w:rsidR="000A3A96" w:rsidRPr="00DB09B3">
              <w:rPr>
                <w:rFonts w:ascii="Times New Roman" w:hAnsi="Times New Roman" w:cs="Times New Roman"/>
                <w:sz w:val="24"/>
                <w:szCs w:val="24"/>
              </w:rPr>
              <w:t>Nr</w:t>
            </w:r>
            <w:r w:rsidR="00AA642B">
              <w:rPr>
                <w:rFonts w:ascii="Times New Roman" w:hAnsi="Times New Roman" w:cs="Times New Roman"/>
                <w:sz w:val="24"/>
                <w:szCs w:val="24"/>
              </w:rPr>
              <w:t>.</w:t>
            </w:r>
            <w:r w:rsidR="00415ACC">
              <w:rPr>
                <w:rFonts w:ascii="Times New Roman" w:hAnsi="Times New Roman" w:cs="Times New Roman"/>
                <w:sz w:val="24"/>
                <w:szCs w:val="24"/>
              </w:rPr>
              <w:t> </w:t>
            </w:r>
            <w:r w:rsidR="000A3A96" w:rsidRPr="00DB09B3">
              <w:rPr>
                <w:rFonts w:ascii="Times New Roman" w:hAnsi="Times New Roman" w:cs="Times New Roman"/>
                <w:sz w:val="24"/>
                <w:szCs w:val="24"/>
              </w:rPr>
              <w:t xml:space="preserve">704 </w:t>
            </w:r>
            <w:r w:rsidR="00AD3CAF" w:rsidRPr="00DB09B3">
              <w:rPr>
                <w:rFonts w:ascii="Times New Roman" w:hAnsi="Times New Roman" w:cs="Times New Roman"/>
                <w:sz w:val="24"/>
                <w:szCs w:val="24"/>
              </w:rPr>
              <w:t>sākotnējās ietekmes novērtējuma (anotācijas) izstrādes laikā realizēto konsultāciju ietvaros ar sociālajiem partneriem saņemti ieteikumi 3.4.1.</w:t>
            </w:r>
            <w:r w:rsidR="009A5446">
              <w:rPr>
                <w:rFonts w:ascii="Times New Roman" w:hAnsi="Times New Roman" w:cs="Times New Roman"/>
                <w:sz w:val="24"/>
                <w:szCs w:val="24"/>
              </w:rPr>
              <w:t> </w:t>
            </w:r>
            <w:r w:rsidR="00AD3CAF" w:rsidRPr="00DB09B3">
              <w:rPr>
                <w:rFonts w:ascii="Times New Roman" w:hAnsi="Times New Roman" w:cs="Times New Roman"/>
                <w:sz w:val="24"/>
                <w:szCs w:val="24"/>
              </w:rPr>
              <w:t>SAM mērķa grupas paplašināšanai, iekļaujot sociālos partnerus, nevalstiskās organizācijas un politikas ieviesējus, kuru darbība ir saistīta ar uzņēmējdarbības vides uzlabošanu</w:t>
            </w:r>
            <w:r w:rsidR="00721653">
              <w:rPr>
                <w:rFonts w:ascii="Times New Roman" w:hAnsi="Times New Roman" w:cs="Times New Roman"/>
                <w:sz w:val="24"/>
                <w:szCs w:val="24"/>
              </w:rPr>
              <w:t xml:space="preserve"> un kurus varētu apmācīt</w:t>
            </w:r>
            <w:r w:rsidR="00FE6259">
              <w:rPr>
                <w:rFonts w:ascii="Times New Roman" w:hAnsi="Times New Roman" w:cs="Times New Roman"/>
                <w:sz w:val="24"/>
                <w:szCs w:val="24"/>
              </w:rPr>
              <w:t>,</w:t>
            </w:r>
            <w:r w:rsidR="00721653">
              <w:rPr>
                <w:rFonts w:ascii="Times New Roman" w:hAnsi="Times New Roman" w:cs="Times New Roman"/>
                <w:sz w:val="24"/>
                <w:szCs w:val="24"/>
              </w:rPr>
              <w:t xml:space="preserve"> rīkojot starpdisciplināras </w:t>
            </w:r>
            <w:r w:rsidR="003B1939">
              <w:rPr>
                <w:rFonts w:ascii="Times New Roman" w:hAnsi="Times New Roman" w:cs="Times New Roman"/>
                <w:sz w:val="24"/>
                <w:szCs w:val="24"/>
              </w:rPr>
              <w:t>apmācības</w:t>
            </w:r>
            <w:r w:rsidR="00AA642B">
              <w:rPr>
                <w:rFonts w:ascii="Times New Roman" w:hAnsi="Times New Roman" w:cs="Times New Roman"/>
                <w:sz w:val="24"/>
                <w:szCs w:val="24"/>
              </w:rPr>
              <w:t>.</w:t>
            </w:r>
            <w:r w:rsidR="000A3A96" w:rsidRPr="00DB09B3">
              <w:rPr>
                <w:rFonts w:ascii="Times New Roman" w:hAnsi="Times New Roman" w:cs="Times New Roman"/>
                <w:sz w:val="24"/>
                <w:szCs w:val="24"/>
              </w:rPr>
              <w:t xml:space="preserve"> Atbilstoši šiem ieteikumiem papildu mērķa grupa tika iekļauta D</w:t>
            </w:r>
            <w:r w:rsidR="00AA642B">
              <w:rPr>
                <w:rFonts w:ascii="Times New Roman" w:hAnsi="Times New Roman" w:cs="Times New Roman"/>
                <w:sz w:val="24"/>
                <w:szCs w:val="24"/>
              </w:rPr>
              <w:t xml:space="preserve">arbības programmas grozījumos </w:t>
            </w:r>
            <w:r w:rsidR="000B5F48" w:rsidRPr="00DB09B3">
              <w:rPr>
                <w:rFonts w:ascii="Times New Roman" w:hAnsi="Times New Roman" w:cs="Times New Roman"/>
                <w:sz w:val="24"/>
                <w:szCs w:val="24"/>
              </w:rPr>
              <w:t>un pēc to apstiprināšanas ir nepiecie</w:t>
            </w:r>
            <w:r w:rsidR="00AA642B">
              <w:rPr>
                <w:rFonts w:ascii="Times New Roman" w:hAnsi="Times New Roman" w:cs="Times New Roman"/>
                <w:sz w:val="24"/>
                <w:szCs w:val="24"/>
              </w:rPr>
              <w:t>š</w:t>
            </w:r>
            <w:r w:rsidR="000B5F48" w:rsidRPr="00DB09B3">
              <w:rPr>
                <w:rFonts w:ascii="Times New Roman" w:hAnsi="Times New Roman" w:cs="Times New Roman"/>
                <w:sz w:val="24"/>
                <w:szCs w:val="24"/>
              </w:rPr>
              <w:t>ams atbilstošus papildin</w:t>
            </w:r>
            <w:r w:rsidR="00AA642B">
              <w:rPr>
                <w:rFonts w:ascii="Times New Roman" w:hAnsi="Times New Roman" w:cs="Times New Roman"/>
                <w:sz w:val="24"/>
                <w:szCs w:val="24"/>
              </w:rPr>
              <w:t>ā</w:t>
            </w:r>
            <w:r w:rsidR="000B5F48" w:rsidRPr="00DB09B3">
              <w:rPr>
                <w:rFonts w:ascii="Times New Roman" w:hAnsi="Times New Roman" w:cs="Times New Roman"/>
                <w:sz w:val="24"/>
                <w:szCs w:val="24"/>
              </w:rPr>
              <w:t xml:space="preserve">jumus </w:t>
            </w:r>
            <w:r w:rsidR="000B5F48" w:rsidRPr="004F5B01">
              <w:rPr>
                <w:rFonts w:ascii="Times New Roman" w:hAnsi="Times New Roman" w:cs="Times New Roman"/>
                <w:sz w:val="24"/>
                <w:szCs w:val="24"/>
              </w:rPr>
              <w:t>veikt arī noteikumos Nr</w:t>
            </w:r>
            <w:r w:rsidR="00AA642B" w:rsidRPr="004F5B01">
              <w:rPr>
                <w:rFonts w:ascii="Times New Roman" w:hAnsi="Times New Roman" w:cs="Times New Roman"/>
                <w:sz w:val="24"/>
                <w:szCs w:val="24"/>
              </w:rPr>
              <w:t>.</w:t>
            </w:r>
            <w:r w:rsidR="00415ACC" w:rsidRPr="004F5B01">
              <w:rPr>
                <w:rFonts w:ascii="Times New Roman" w:hAnsi="Times New Roman" w:cs="Times New Roman"/>
                <w:sz w:val="24"/>
                <w:szCs w:val="24"/>
              </w:rPr>
              <w:t> </w:t>
            </w:r>
            <w:r w:rsidR="000B5F48" w:rsidRPr="004F5B01">
              <w:rPr>
                <w:rFonts w:ascii="Times New Roman" w:hAnsi="Times New Roman" w:cs="Times New Roman"/>
                <w:sz w:val="24"/>
                <w:szCs w:val="24"/>
              </w:rPr>
              <w:t>704</w:t>
            </w:r>
            <w:r w:rsidR="00E03C51" w:rsidRPr="004F5B01">
              <w:rPr>
                <w:rFonts w:ascii="Times New Roman" w:hAnsi="Times New Roman" w:cs="Times New Roman"/>
                <w:sz w:val="24"/>
                <w:szCs w:val="24"/>
              </w:rPr>
              <w:t>.</w:t>
            </w:r>
            <w:r w:rsidR="004F5B01" w:rsidRPr="004F5B01">
              <w:rPr>
                <w:rFonts w:ascii="Times New Roman" w:hAnsi="Times New Roman" w:cs="Times New Roman"/>
                <w:sz w:val="24"/>
                <w:szCs w:val="24"/>
              </w:rPr>
              <w:t xml:space="preserve"> Sociālo partneru un nevalstisko organizāciju atbilstība mērķa grupai un saistība </w:t>
            </w:r>
            <w:r w:rsidR="004F5B01" w:rsidRPr="004F5B01">
              <w:rPr>
                <w:rFonts w:ascii="Times New Roman" w:hAnsi="Times New Roman" w:cs="Times New Roman"/>
                <w:sz w:val="24"/>
                <w:szCs w:val="24"/>
              </w:rPr>
              <w:lastRenderedPageBreak/>
              <w:t>ar uzņēmējdarbības vides uzlabošanu tiks izvērtēta balsoties uz to dibināšanas statūtos minētajie</w:t>
            </w:r>
            <w:r w:rsidR="00287D25">
              <w:rPr>
                <w:rFonts w:ascii="Times New Roman" w:hAnsi="Times New Roman" w:cs="Times New Roman"/>
                <w:sz w:val="24"/>
                <w:szCs w:val="24"/>
              </w:rPr>
              <w:t>m darbības mērķiem un uzdevumiem.</w:t>
            </w:r>
          </w:p>
          <w:p w:rsidR="00353F35" w:rsidRPr="00DB09B3" w:rsidRDefault="00353F35" w:rsidP="000B5F48">
            <w:pPr>
              <w:spacing w:after="0" w:line="240" w:lineRule="auto"/>
              <w:jc w:val="both"/>
              <w:rPr>
                <w:rFonts w:ascii="Times New Roman" w:hAnsi="Times New Roman" w:cs="Times New Roman"/>
                <w:b/>
                <w:sz w:val="24"/>
                <w:szCs w:val="24"/>
              </w:rPr>
            </w:pPr>
            <w:r w:rsidRPr="00DB09B3">
              <w:rPr>
                <w:rFonts w:ascii="Times New Roman" w:hAnsi="Times New Roman" w:cs="Times New Roman"/>
                <w:b/>
                <w:sz w:val="24"/>
                <w:szCs w:val="24"/>
              </w:rPr>
              <w:t>4)</w:t>
            </w:r>
            <w:r w:rsidR="009A5446">
              <w:rPr>
                <w:rFonts w:ascii="Times New Roman" w:hAnsi="Times New Roman" w:cs="Times New Roman"/>
                <w:b/>
                <w:sz w:val="24"/>
                <w:szCs w:val="24"/>
              </w:rPr>
              <w:t> </w:t>
            </w:r>
            <w:r w:rsidRPr="00DB09B3">
              <w:rPr>
                <w:rFonts w:ascii="Times New Roman" w:hAnsi="Times New Roman" w:cs="Times New Roman"/>
                <w:b/>
                <w:sz w:val="24"/>
                <w:szCs w:val="24"/>
              </w:rPr>
              <w:t>papildināt projekta atbalstāmās darbības, iekļaujot Tiesu informatīvās sistēmas pilnveidošanu un ar tiesu praksi un organizatorisko vadību saistītus pētījumus;</w:t>
            </w:r>
          </w:p>
          <w:p w:rsidR="0075115A" w:rsidRPr="0075115A" w:rsidRDefault="00AD3CAF" w:rsidP="0075115A">
            <w:pPr>
              <w:spacing w:after="0" w:line="240" w:lineRule="auto"/>
              <w:jc w:val="both"/>
            </w:pPr>
            <w:r w:rsidRPr="00DB09B3">
              <w:rPr>
                <w:rFonts w:ascii="Times New Roman" w:hAnsi="Times New Roman" w:cs="Times New Roman"/>
                <w:sz w:val="24"/>
                <w:szCs w:val="24"/>
              </w:rPr>
              <w:t xml:space="preserve">Projekta indikatīvās darbības paplašinātas, balstoties uz </w:t>
            </w:r>
            <w:r w:rsidR="00CB4E1E">
              <w:rPr>
                <w:rFonts w:ascii="Times New Roman" w:hAnsi="Times New Roman" w:cs="Times New Roman"/>
                <w:sz w:val="24"/>
                <w:szCs w:val="24"/>
              </w:rPr>
              <w:t>MK</w:t>
            </w:r>
            <w:proofErr w:type="gramStart"/>
            <w:r w:rsidR="00CB4E1E">
              <w:rPr>
                <w:rFonts w:ascii="Times New Roman" w:hAnsi="Times New Roman" w:cs="Times New Roman"/>
                <w:sz w:val="24"/>
                <w:szCs w:val="24"/>
              </w:rPr>
              <w:t xml:space="preserve"> </w:t>
            </w:r>
            <w:r w:rsidRPr="00DB09B3">
              <w:rPr>
                <w:rFonts w:ascii="Times New Roman" w:hAnsi="Times New Roman" w:cs="Times New Roman"/>
                <w:sz w:val="24"/>
                <w:szCs w:val="24"/>
              </w:rPr>
              <w:t xml:space="preserve"> </w:t>
            </w:r>
            <w:proofErr w:type="gramEnd"/>
            <w:r w:rsidRPr="00DB09B3">
              <w:rPr>
                <w:rFonts w:ascii="Times New Roman" w:hAnsi="Times New Roman" w:cs="Times New Roman"/>
                <w:sz w:val="24"/>
                <w:szCs w:val="24"/>
              </w:rPr>
              <w:t>2015.</w:t>
            </w:r>
            <w:r w:rsidR="00415ACC">
              <w:rPr>
                <w:rFonts w:ascii="Times New Roman" w:hAnsi="Times New Roman" w:cs="Times New Roman"/>
                <w:sz w:val="24"/>
                <w:szCs w:val="24"/>
              </w:rPr>
              <w:t> </w:t>
            </w:r>
            <w:r w:rsidRPr="00DB09B3">
              <w:rPr>
                <w:rFonts w:ascii="Times New Roman" w:hAnsi="Times New Roman" w:cs="Times New Roman"/>
                <w:sz w:val="24"/>
                <w:szCs w:val="24"/>
              </w:rPr>
              <w:t>gada 27.</w:t>
            </w:r>
            <w:r w:rsidR="00415ACC">
              <w:rPr>
                <w:rFonts w:ascii="Times New Roman" w:hAnsi="Times New Roman" w:cs="Times New Roman"/>
                <w:sz w:val="24"/>
                <w:szCs w:val="24"/>
              </w:rPr>
              <w:t> </w:t>
            </w:r>
            <w:r w:rsidRPr="00DB09B3">
              <w:rPr>
                <w:rFonts w:ascii="Times New Roman" w:hAnsi="Times New Roman" w:cs="Times New Roman"/>
                <w:sz w:val="24"/>
                <w:szCs w:val="24"/>
              </w:rPr>
              <w:t xml:space="preserve">augustā apstiprinātajiem grozījumiem </w:t>
            </w:r>
            <w:r w:rsidR="00BA7960">
              <w:rPr>
                <w:rFonts w:ascii="Times New Roman" w:eastAsia="Times New Roman" w:hAnsi="Times New Roman" w:cs="Times New Roman"/>
                <w:bCs/>
                <w:sz w:val="24"/>
                <w:szCs w:val="24"/>
                <w:lang w:eastAsia="lv-LV"/>
              </w:rPr>
              <w:t>Plānā</w:t>
            </w:r>
            <w:r w:rsidRPr="00DB09B3">
              <w:rPr>
                <w:rFonts w:ascii="Times New Roman" w:hAnsi="Times New Roman" w:cs="Times New Roman"/>
                <w:sz w:val="24"/>
                <w:szCs w:val="24"/>
              </w:rPr>
              <w:t xml:space="preserve">. </w:t>
            </w:r>
            <w:r w:rsidR="003B1939">
              <w:rPr>
                <w:rFonts w:ascii="Times New Roman" w:hAnsi="Times New Roman" w:cs="Times New Roman"/>
                <w:sz w:val="24"/>
                <w:szCs w:val="24"/>
              </w:rPr>
              <w:t>Atbalstāmās darbības papildinātas arī</w:t>
            </w:r>
            <w:r w:rsidR="002857FE">
              <w:rPr>
                <w:rFonts w:ascii="Times New Roman" w:hAnsi="Times New Roman" w:cs="Times New Roman"/>
                <w:sz w:val="24"/>
                <w:szCs w:val="24"/>
              </w:rPr>
              <w:t xml:space="preserve"> atbilstoši Darbības </w:t>
            </w:r>
            <w:r w:rsidR="002857FE" w:rsidRPr="0075115A">
              <w:rPr>
                <w:rFonts w:ascii="Times New Roman" w:hAnsi="Times New Roman" w:cs="Times New Roman"/>
                <w:sz w:val="24"/>
                <w:szCs w:val="24"/>
              </w:rPr>
              <w:t>programmas grozījumiem</w:t>
            </w:r>
            <w:r w:rsidR="0075115A" w:rsidRPr="0075115A">
              <w:rPr>
                <w:rFonts w:ascii="Times New Roman" w:hAnsi="Times New Roman" w:cs="Times New Roman"/>
                <w:sz w:val="24"/>
                <w:szCs w:val="24"/>
              </w:rPr>
              <w:t>. Projekta pasākumi vērsti uz Latvijas tieslietu sistēmas darbības uzlabošanu, veicinot procesa efektivitāti, samazinot jautājumu izskatīšanai veltīto laiku, kā arī mazinot noslodzi tiesu un tiesībaizsardzības iestāžu darbā. Viens no rīkiem, lai minēto īstenotu</w:t>
            </w:r>
            <w:r w:rsidR="0075115A">
              <w:rPr>
                <w:rFonts w:ascii="Times New Roman" w:hAnsi="Times New Roman" w:cs="Times New Roman"/>
                <w:sz w:val="24"/>
                <w:szCs w:val="24"/>
              </w:rPr>
              <w:t>,</w:t>
            </w:r>
            <w:r w:rsidR="0075115A" w:rsidRPr="0075115A">
              <w:rPr>
                <w:rFonts w:ascii="Times New Roman" w:hAnsi="Times New Roman" w:cs="Times New Roman"/>
                <w:sz w:val="24"/>
                <w:szCs w:val="24"/>
              </w:rPr>
              <w:t xml:space="preserve"> ir Tiesu informācijas sistēmas papildināšana ar tiesu judikatūras meklētāja izveidi, lai nodrošinātu iespēju tiesnešiem un tiesu darbiniekiem (</w:t>
            </w:r>
            <w:r w:rsidR="00C56768">
              <w:rPr>
                <w:rFonts w:ascii="Times New Roman" w:hAnsi="Times New Roman" w:cs="Times New Roman"/>
                <w:sz w:val="24"/>
                <w:szCs w:val="24"/>
              </w:rPr>
              <w:t xml:space="preserve">un </w:t>
            </w:r>
            <w:r w:rsidR="0075115A" w:rsidRPr="0075115A">
              <w:rPr>
                <w:rFonts w:ascii="Times New Roman" w:hAnsi="Times New Roman" w:cs="Times New Roman"/>
                <w:sz w:val="24"/>
                <w:szCs w:val="24"/>
              </w:rPr>
              <w:t>arī plašākai sabiedrībai) efektīvi atlasīt un izmantot tiesu judikatūru</w:t>
            </w:r>
            <w:r w:rsidR="00C56768">
              <w:rPr>
                <w:rFonts w:ascii="Times New Roman" w:hAnsi="Times New Roman" w:cs="Times New Roman"/>
                <w:sz w:val="24"/>
                <w:szCs w:val="24"/>
              </w:rPr>
              <w:t xml:space="preserve">, </w:t>
            </w:r>
            <w:r w:rsidR="0075115A" w:rsidRPr="0075115A">
              <w:rPr>
                <w:rFonts w:ascii="Times New Roman" w:hAnsi="Times New Roman" w:cs="Times New Roman"/>
                <w:sz w:val="24"/>
                <w:szCs w:val="24"/>
              </w:rPr>
              <w:t>kas paaugstinās personāla kompetenci komercdarbības vides uzlabošanas sekmēšanai</w:t>
            </w:r>
            <w:r w:rsidR="00033DA1">
              <w:rPr>
                <w:rFonts w:ascii="Times New Roman" w:hAnsi="Times New Roman" w:cs="Times New Roman"/>
                <w:sz w:val="24"/>
                <w:szCs w:val="24"/>
              </w:rPr>
              <w:t xml:space="preserve"> </w:t>
            </w:r>
            <w:r w:rsidR="00033DA1" w:rsidRPr="0075115A">
              <w:rPr>
                <w:rFonts w:ascii="Times New Roman" w:hAnsi="Times New Roman" w:cs="Times New Roman"/>
                <w:sz w:val="24"/>
                <w:szCs w:val="24"/>
              </w:rPr>
              <w:t xml:space="preserve">un </w:t>
            </w:r>
            <w:r w:rsidR="00033DA1">
              <w:rPr>
                <w:rFonts w:ascii="Times New Roman" w:hAnsi="Times New Roman" w:cs="Times New Roman"/>
                <w:sz w:val="24"/>
                <w:szCs w:val="24"/>
              </w:rPr>
              <w:t xml:space="preserve">veicinās </w:t>
            </w:r>
            <w:r w:rsidR="00033DA1" w:rsidRPr="0075115A">
              <w:rPr>
                <w:rFonts w:ascii="Times New Roman" w:hAnsi="Times New Roman" w:cs="Times New Roman"/>
                <w:sz w:val="24"/>
                <w:szCs w:val="24"/>
              </w:rPr>
              <w:t>taisnīguma veidošanos sabiedrībā</w:t>
            </w:r>
            <w:r w:rsidR="0075115A" w:rsidRPr="0075115A">
              <w:rPr>
                <w:rFonts w:ascii="Times New Roman" w:hAnsi="Times New Roman" w:cs="Times New Roman"/>
                <w:sz w:val="24"/>
                <w:szCs w:val="24"/>
              </w:rPr>
              <w:t xml:space="preserve">. </w:t>
            </w:r>
            <w:r w:rsidR="0075115A">
              <w:rPr>
                <w:rFonts w:ascii="Times New Roman" w:hAnsi="Times New Roman" w:cs="Times New Roman"/>
                <w:sz w:val="24"/>
                <w:szCs w:val="24"/>
              </w:rPr>
              <w:t xml:space="preserve">Judikatūras meklētājs tiks izmantots arī </w:t>
            </w:r>
            <w:r w:rsidR="0075115A" w:rsidRPr="0075115A">
              <w:rPr>
                <w:rFonts w:ascii="Times New Roman" w:hAnsi="Times New Roman" w:cs="Times New Roman"/>
                <w:sz w:val="24"/>
                <w:szCs w:val="24"/>
              </w:rPr>
              <w:t xml:space="preserve">mācību procesā, proti, </w:t>
            </w:r>
            <w:r w:rsidR="0075115A">
              <w:rPr>
                <w:rFonts w:ascii="Times New Roman" w:hAnsi="Times New Roman" w:cs="Times New Roman"/>
                <w:sz w:val="24"/>
                <w:szCs w:val="24"/>
              </w:rPr>
              <w:t>tā</w:t>
            </w:r>
            <w:r w:rsidR="0075115A" w:rsidRPr="0075115A">
              <w:rPr>
                <w:rFonts w:ascii="Times New Roman" w:hAnsi="Times New Roman" w:cs="Times New Roman"/>
                <w:sz w:val="24"/>
                <w:szCs w:val="24"/>
              </w:rPr>
              <w:t xml:space="preserve"> pilnveide uzlabos nolēmumu atlas</w:t>
            </w:r>
            <w:r w:rsidR="0075115A">
              <w:rPr>
                <w:rFonts w:ascii="Times New Roman" w:hAnsi="Times New Roman" w:cs="Times New Roman"/>
                <w:sz w:val="24"/>
                <w:szCs w:val="24"/>
              </w:rPr>
              <w:t>es iespējas,</w:t>
            </w:r>
            <w:r w:rsidR="0075115A" w:rsidRPr="0075115A">
              <w:rPr>
                <w:rFonts w:ascii="Times New Roman" w:hAnsi="Times New Roman" w:cs="Times New Roman"/>
                <w:sz w:val="24"/>
                <w:szCs w:val="24"/>
              </w:rPr>
              <w:t xml:space="preserve"> tādējādi veicinot vienādu tiesu praksi visās tiesās.</w:t>
            </w:r>
            <w:r w:rsidR="0075115A">
              <w:rPr>
                <w:rFonts w:ascii="Times New Roman" w:hAnsi="Times New Roman" w:cs="Times New Roman"/>
                <w:sz w:val="24"/>
                <w:szCs w:val="24"/>
              </w:rPr>
              <w:t xml:space="preserve"> Tiesu informatīvās sistēmas judikatūras meklētāj</w:t>
            </w:r>
            <w:r w:rsidR="00033DA1">
              <w:rPr>
                <w:rFonts w:ascii="Times New Roman" w:hAnsi="Times New Roman" w:cs="Times New Roman"/>
                <w:sz w:val="24"/>
                <w:szCs w:val="24"/>
              </w:rPr>
              <w:t>a</w:t>
            </w:r>
            <w:r w:rsidR="00C56768">
              <w:rPr>
                <w:rFonts w:ascii="Times New Roman" w:hAnsi="Times New Roman" w:cs="Times New Roman"/>
                <w:sz w:val="24"/>
                <w:szCs w:val="24"/>
              </w:rPr>
              <w:t xml:space="preserve"> izveides</w:t>
            </w:r>
            <w:r w:rsidR="0075115A">
              <w:rPr>
                <w:rFonts w:ascii="Times New Roman" w:hAnsi="Times New Roman" w:cs="Times New Roman"/>
                <w:sz w:val="24"/>
                <w:szCs w:val="24"/>
              </w:rPr>
              <w:t xml:space="preserve"> provizoriskās izmaksas ir plānotas 100</w:t>
            </w:r>
            <w:r w:rsidR="009A5446">
              <w:rPr>
                <w:rFonts w:ascii="Times New Roman" w:hAnsi="Times New Roman" w:cs="Times New Roman"/>
                <w:sz w:val="24"/>
                <w:szCs w:val="24"/>
              </w:rPr>
              <w:t> </w:t>
            </w:r>
            <w:r w:rsidR="0075115A">
              <w:rPr>
                <w:rFonts w:ascii="Times New Roman" w:hAnsi="Times New Roman" w:cs="Times New Roman"/>
                <w:sz w:val="24"/>
                <w:szCs w:val="24"/>
              </w:rPr>
              <w:t>000</w:t>
            </w:r>
            <w:r w:rsidR="009A5446">
              <w:rPr>
                <w:rFonts w:ascii="Times New Roman" w:hAnsi="Times New Roman" w:cs="Times New Roman"/>
                <w:sz w:val="24"/>
                <w:szCs w:val="24"/>
              </w:rPr>
              <w:t> </w:t>
            </w:r>
            <w:proofErr w:type="spellStart"/>
            <w:r w:rsidR="0075115A" w:rsidRPr="0075115A">
              <w:rPr>
                <w:rFonts w:ascii="Times New Roman" w:hAnsi="Times New Roman" w:cs="Times New Roman"/>
                <w:i/>
                <w:sz w:val="24"/>
                <w:szCs w:val="24"/>
              </w:rPr>
              <w:t>euro</w:t>
            </w:r>
            <w:proofErr w:type="spellEnd"/>
            <w:r w:rsidR="0075115A">
              <w:rPr>
                <w:rFonts w:ascii="Times New Roman" w:hAnsi="Times New Roman" w:cs="Times New Roman"/>
                <w:sz w:val="24"/>
                <w:szCs w:val="24"/>
              </w:rPr>
              <w:t xml:space="preserve"> </w:t>
            </w:r>
            <w:r w:rsidR="00033DA1">
              <w:rPr>
                <w:rFonts w:ascii="Times New Roman" w:hAnsi="Times New Roman" w:cs="Times New Roman"/>
                <w:sz w:val="24"/>
                <w:szCs w:val="24"/>
              </w:rPr>
              <w:t xml:space="preserve">ar PVN </w:t>
            </w:r>
            <w:r w:rsidR="0075115A">
              <w:rPr>
                <w:rFonts w:ascii="Times New Roman" w:hAnsi="Times New Roman" w:cs="Times New Roman"/>
                <w:sz w:val="24"/>
                <w:szCs w:val="24"/>
              </w:rPr>
              <w:t>apmērā</w:t>
            </w:r>
            <w:r w:rsidR="0075115A" w:rsidRPr="0075115A">
              <w:rPr>
                <w:rFonts w:ascii="Times New Roman" w:hAnsi="Times New Roman" w:cs="Times New Roman"/>
                <w:sz w:val="24"/>
                <w:szCs w:val="24"/>
              </w:rPr>
              <w:t>;</w:t>
            </w:r>
          </w:p>
          <w:p w:rsidR="00353F35" w:rsidRPr="00DB09B3" w:rsidRDefault="00353F35" w:rsidP="000B5F48">
            <w:pPr>
              <w:spacing w:after="0" w:line="240" w:lineRule="auto"/>
              <w:jc w:val="both"/>
              <w:rPr>
                <w:rFonts w:ascii="Times New Roman" w:hAnsi="Times New Roman" w:cs="Times New Roman"/>
                <w:b/>
                <w:sz w:val="24"/>
                <w:szCs w:val="24"/>
              </w:rPr>
            </w:pPr>
            <w:r w:rsidRPr="00DB09B3">
              <w:rPr>
                <w:rFonts w:ascii="Times New Roman" w:hAnsi="Times New Roman" w:cs="Times New Roman"/>
                <w:b/>
                <w:sz w:val="24"/>
                <w:szCs w:val="24"/>
              </w:rPr>
              <w:t>5)</w:t>
            </w:r>
            <w:r w:rsidR="009A5446">
              <w:rPr>
                <w:rFonts w:ascii="Times New Roman" w:hAnsi="Times New Roman" w:cs="Times New Roman"/>
                <w:b/>
                <w:sz w:val="24"/>
                <w:szCs w:val="24"/>
              </w:rPr>
              <w:t> </w:t>
            </w:r>
            <w:r w:rsidRPr="00DB09B3">
              <w:rPr>
                <w:rFonts w:ascii="Times New Roman" w:hAnsi="Times New Roman" w:cs="Times New Roman"/>
                <w:b/>
                <w:sz w:val="24"/>
                <w:szCs w:val="24"/>
              </w:rPr>
              <w:t>regulēt projekta īstenošanas nosacījumus gadījumiem, ja saskaņā ar normatīvajiem aktiem nav pieļaujama apmācāmo personu identificēšana projekta īstenošanas dokumentācijā</w:t>
            </w:r>
            <w:r w:rsidR="008B6168">
              <w:rPr>
                <w:rFonts w:ascii="Times New Roman" w:hAnsi="Times New Roman" w:cs="Times New Roman"/>
                <w:b/>
                <w:sz w:val="24"/>
                <w:szCs w:val="24"/>
              </w:rPr>
              <w:t>;</w:t>
            </w:r>
          </w:p>
          <w:p w:rsidR="004D15A9" w:rsidRDefault="00BA7960" w:rsidP="00CB78EC">
            <w:pPr>
              <w:spacing w:line="240" w:lineRule="auto"/>
              <w:jc w:val="both"/>
              <w:rPr>
                <w:rFonts w:ascii="Times New Roman" w:hAnsi="Times New Roman" w:cs="Times New Roman"/>
                <w:sz w:val="24"/>
                <w:szCs w:val="24"/>
              </w:rPr>
            </w:pPr>
            <w:r>
              <w:rPr>
                <w:rFonts w:ascii="Times New Roman" w:hAnsi="Times New Roman" w:cs="Times New Roman"/>
                <w:sz w:val="24"/>
                <w:szCs w:val="24"/>
              </w:rPr>
              <w:t>SAM</w:t>
            </w:r>
            <w:r w:rsidR="005264A5" w:rsidRPr="00DB09B3">
              <w:rPr>
                <w:rFonts w:ascii="Times New Roman" w:hAnsi="Times New Roman" w:cs="Times New Roman"/>
                <w:sz w:val="24"/>
                <w:szCs w:val="24"/>
              </w:rPr>
              <w:t xml:space="preserve"> īstenošanas ietvaros ir paredzēts </w:t>
            </w:r>
            <w:r w:rsidR="00F04719" w:rsidRPr="00DB09B3">
              <w:rPr>
                <w:rFonts w:ascii="Times New Roman" w:hAnsi="Times New Roman" w:cs="Times New Roman"/>
                <w:sz w:val="24"/>
                <w:szCs w:val="24"/>
              </w:rPr>
              <w:t xml:space="preserve">nodrošināt arī specifiskas apmācības </w:t>
            </w:r>
            <w:r w:rsidR="00A3142D">
              <w:rPr>
                <w:rFonts w:ascii="Times New Roman" w:hAnsi="Times New Roman" w:cs="Times New Roman"/>
                <w:sz w:val="24"/>
                <w:szCs w:val="24"/>
              </w:rPr>
              <w:t xml:space="preserve">Iekšlietu ministrijas, Korupcijas novēršanas un apkarošanas biroja un Valsts ieņēmumu dienesta </w:t>
            </w:r>
            <w:r w:rsidR="00A3142D" w:rsidRPr="00A3142D">
              <w:rPr>
                <w:rFonts w:ascii="Times New Roman" w:hAnsi="Times New Roman" w:cs="Times New Roman"/>
                <w:sz w:val="24"/>
                <w:szCs w:val="24"/>
              </w:rPr>
              <w:t>Muitas policijas pārvaldes un Finanšu policijas pārvaldes darbiniekiem</w:t>
            </w:r>
            <w:r w:rsidR="00F04719" w:rsidRPr="00DB09B3">
              <w:rPr>
                <w:rFonts w:ascii="Times New Roman" w:hAnsi="Times New Roman" w:cs="Times New Roman"/>
                <w:sz w:val="24"/>
                <w:szCs w:val="24"/>
              </w:rPr>
              <w:t xml:space="preserve">, kur </w:t>
            </w:r>
            <w:r w:rsidR="005264A5" w:rsidRPr="00DB09B3">
              <w:rPr>
                <w:rFonts w:ascii="Times New Roman" w:hAnsi="Times New Roman" w:cs="Times New Roman"/>
                <w:sz w:val="24"/>
                <w:szCs w:val="24"/>
              </w:rPr>
              <w:t xml:space="preserve">daļa no dalībniekiem varētu būt arī izmeklētāji un operatīvie darbinieki, </w:t>
            </w:r>
            <w:r w:rsidR="00A3142D">
              <w:rPr>
                <w:rFonts w:ascii="Times New Roman" w:hAnsi="Times New Roman" w:cs="Times New Roman"/>
                <w:sz w:val="24"/>
                <w:szCs w:val="24"/>
              </w:rPr>
              <w:t xml:space="preserve">uz kuriem attiecas </w:t>
            </w:r>
            <w:r w:rsidR="004C45CC">
              <w:rPr>
                <w:rFonts w:ascii="Times New Roman" w:hAnsi="Times New Roman" w:cs="Times New Roman"/>
                <w:sz w:val="24"/>
                <w:szCs w:val="24"/>
              </w:rPr>
              <w:t>l</w:t>
            </w:r>
            <w:r w:rsidR="00A3142D" w:rsidRPr="00A3142D">
              <w:rPr>
                <w:rFonts w:ascii="Times New Roman" w:hAnsi="Times New Roman" w:cs="Times New Roman"/>
                <w:sz w:val="24"/>
                <w:szCs w:val="24"/>
              </w:rPr>
              <w:t xml:space="preserve">ikuma </w:t>
            </w:r>
            <w:r w:rsidR="004C45CC">
              <w:rPr>
                <w:rFonts w:ascii="Times New Roman" w:hAnsi="Times New Roman" w:cs="Times New Roman"/>
                <w:sz w:val="24"/>
                <w:szCs w:val="24"/>
              </w:rPr>
              <w:t>"P</w:t>
            </w:r>
            <w:r w:rsidR="00A3142D" w:rsidRPr="00A3142D">
              <w:rPr>
                <w:rFonts w:ascii="Times New Roman" w:hAnsi="Times New Roman" w:cs="Times New Roman"/>
                <w:sz w:val="24"/>
                <w:szCs w:val="24"/>
              </w:rPr>
              <w:t xml:space="preserve">ar valsts noslēpumu", Operatīvās darbības likuma un </w:t>
            </w:r>
            <w:r w:rsidR="004C45CC">
              <w:rPr>
                <w:rFonts w:ascii="Times New Roman" w:hAnsi="Times New Roman" w:cs="Times New Roman"/>
                <w:sz w:val="24"/>
                <w:szCs w:val="24"/>
              </w:rPr>
              <w:t xml:space="preserve">MK </w:t>
            </w:r>
            <w:r w:rsidR="00A3142D" w:rsidRPr="00A3142D">
              <w:rPr>
                <w:rFonts w:ascii="Times New Roman" w:hAnsi="Times New Roman" w:cs="Times New Roman"/>
                <w:sz w:val="24"/>
                <w:szCs w:val="24"/>
              </w:rPr>
              <w:t>2004.</w:t>
            </w:r>
            <w:r w:rsidR="00415ACC">
              <w:rPr>
                <w:rFonts w:ascii="Times New Roman" w:hAnsi="Times New Roman" w:cs="Times New Roman"/>
                <w:sz w:val="24"/>
                <w:szCs w:val="24"/>
              </w:rPr>
              <w:t> </w:t>
            </w:r>
            <w:r w:rsidR="00A3142D" w:rsidRPr="00A3142D">
              <w:rPr>
                <w:rFonts w:ascii="Times New Roman" w:hAnsi="Times New Roman" w:cs="Times New Roman"/>
                <w:sz w:val="24"/>
                <w:szCs w:val="24"/>
              </w:rPr>
              <w:t>gada 26.</w:t>
            </w:r>
            <w:r w:rsidR="00415ACC">
              <w:rPr>
                <w:rFonts w:ascii="Times New Roman" w:hAnsi="Times New Roman" w:cs="Times New Roman"/>
                <w:sz w:val="24"/>
                <w:szCs w:val="24"/>
              </w:rPr>
              <w:t> </w:t>
            </w:r>
            <w:r w:rsidR="00A3142D" w:rsidRPr="00A3142D">
              <w:rPr>
                <w:rFonts w:ascii="Times New Roman" w:hAnsi="Times New Roman" w:cs="Times New Roman"/>
                <w:sz w:val="24"/>
                <w:szCs w:val="24"/>
              </w:rPr>
              <w:t>oktobra noteikumu Nr.</w:t>
            </w:r>
            <w:r w:rsidR="00415ACC">
              <w:rPr>
                <w:rFonts w:ascii="Times New Roman" w:hAnsi="Times New Roman" w:cs="Times New Roman"/>
                <w:sz w:val="24"/>
                <w:szCs w:val="24"/>
              </w:rPr>
              <w:t> </w:t>
            </w:r>
            <w:r w:rsidR="00A3142D" w:rsidRPr="00A3142D">
              <w:rPr>
                <w:rFonts w:ascii="Times New Roman" w:hAnsi="Times New Roman" w:cs="Times New Roman"/>
                <w:sz w:val="24"/>
                <w:szCs w:val="24"/>
              </w:rPr>
              <w:t xml:space="preserve">887 </w:t>
            </w:r>
            <w:r w:rsidR="00F2159A" w:rsidRPr="00DB09B3">
              <w:rPr>
                <w:rFonts w:ascii="Times New Roman" w:eastAsia="Times New Roman" w:hAnsi="Times New Roman" w:cs="Times New Roman"/>
                <w:bCs/>
                <w:sz w:val="24"/>
                <w:szCs w:val="24"/>
                <w:lang w:eastAsia="lv-LV"/>
              </w:rPr>
              <w:t>"</w:t>
            </w:r>
            <w:r w:rsidR="00A3142D" w:rsidRPr="00A3142D">
              <w:rPr>
                <w:rFonts w:ascii="Times New Roman" w:hAnsi="Times New Roman" w:cs="Times New Roman"/>
                <w:sz w:val="24"/>
                <w:szCs w:val="24"/>
              </w:rPr>
              <w:t>Valsts noslēpuma objektu saraksts</w:t>
            </w:r>
            <w:r w:rsidR="00F2159A" w:rsidRPr="00DB09B3">
              <w:rPr>
                <w:rFonts w:ascii="Times New Roman" w:eastAsia="Times New Roman" w:hAnsi="Times New Roman" w:cs="Times New Roman"/>
                <w:bCs/>
                <w:sz w:val="24"/>
                <w:szCs w:val="24"/>
                <w:lang w:eastAsia="lv-LV"/>
              </w:rPr>
              <w:t>"</w:t>
            </w:r>
            <w:r w:rsidR="00A3142D" w:rsidRPr="00A3142D">
              <w:rPr>
                <w:rFonts w:ascii="Times New Roman" w:hAnsi="Times New Roman" w:cs="Times New Roman"/>
                <w:sz w:val="24"/>
                <w:szCs w:val="24"/>
              </w:rPr>
              <w:t xml:space="preserve"> normas.</w:t>
            </w:r>
            <w:r w:rsidR="00A3142D">
              <w:rPr>
                <w:color w:val="000000"/>
                <w:sz w:val="28"/>
                <w:szCs w:val="28"/>
              </w:rPr>
              <w:t xml:space="preserve"> </w:t>
            </w:r>
            <w:r w:rsidR="00A3142D">
              <w:rPr>
                <w:rFonts w:ascii="Times New Roman" w:hAnsi="Times New Roman" w:cs="Times New Roman"/>
                <w:sz w:val="24"/>
                <w:szCs w:val="24"/>
              </w:rPr>
              <w:t>Projekta īstenošanas gaitā tiek plānotas</w:t>
            </w:r>
            <w:r w:rsidR="00DC2DF6" w:rsidRPr="00DB09B3">
              <w:rPr>
                <w:rFonts w:ascii="Times New Roman" w:hAnsi="Times New Roman" w:cs="Times New Roman"/>
                <w:sz w:val="24"/>
                <w:szCs w:val="24"/>
              </w:rPr>
              <w:t xml:space="preserve"> </w:t>
            </w:r>
            <w:r w:rsidR="005264A5" w:rsidRPr="00DB09B3">
              <w:rPr>
                <w:rFonts w:ascii="Times New Roman" w:hAnsi="Times New Roman" w:cs="Times New Roman"/>
                <w:sz w:val="24"/>
                <w:szCs w:val="24"/>
              </w:rPr>
              <w:t>apmācības, kas saistītas ar korupcijas novēršanu un ekonomisko un finanšu noziedzīgo nodarījumu izmeklēšanu</w:t>
            </w:r>
            <w:r w:rsidR="00A3142D">
              <w:rPr>
                <w:rFonts w:ascii="Times New Roman" w:hAnsi="Times New Roman" w:cs="Times New Roman"/>
                <w:sz w:val="24"/>
                <w:szCs w:val="24"/>
              </w:rPr>
              <w:t>, tai skaitā mācības ārzemēs</w:t>
            </w:r>
            <w:r w:rsidR="005264A5" w:rsidRPr="00DB09B3">
              <w:rPr>
                <w:rFonts w:ascii="Times New Roman" w:hAnsi="Times New Roman" w:cs="Times New Roman"/>
                <w:sz w:val="24"/>
                <w:szCs w:val="24"/>
              </w:rPr>
              <w:t>.</w:t>
            </w:r>
            <w:r w:rsidR="00F04719" w:rsidRPr="00DB09B3">
              <w:rPr>
                <w:rFonts w:ascii="Times New Roman" w:hAnsi="Times New Roman" w:cs="Times New Roman"/>
                <w:sz w:val="24"/>
                <w:szCs w:val="24"/>
              </w:rPr>
              <w:t xml:space="preserve"> </w:t>
            </w:r>
            <w:r w:rsidR="00DC2DF6" w:rsidRPr="00DB09B3">
              <w:rPr>
                <w:rFonts w:ascii="Times New Roman" w:hAnsi="Times New Roman" w:cs="Times New Roman"/>
                <w:sz w:val="24"/>
                <w:szCs w:val="24"/>
              </w:rPr>
              <w:t xml:space="preserve">Lai nodrošinātu iespēju šādu specifisku dalībnieku un apmācību tēmu </w:t>
            </w:r>
            <w:r w:rsidR="00F04719" w:rsidRPr="00DB09B3">
              <w:rPr>
                <w:rFonts w:ascii="Times New Roman" w:hAnsi="Times New Roman" w:cs="Times New Roman"/>
                <w:sz w:val="24"/>
                <w:szCs w:val="24"/>
              </w:rPr>
              <w:t>iek</w:t>
            </w:r>
            <w:r w:rsidR="00DC2DF6" w:rsidRPr="00DB09B3">
              <w:rPr>
                <w:rFonts w:ascii="Times New Roman" w:hAnsi="Times New Roman" w:cs="Times New Roman"/>
                <w:sz w:val="24"/>
                <w:szCs w:val="24"/>
              </w:rPr>
              <w:t>ļ</w:t>
            </w:r>
            <w:r w:rsidR="00F04719" w:rsidRPr="00DB09B3">
              <w:rPr>
                <w:rFonts w:ascii="Times New Roman" w:hAnsi="Times New Roman" w:cs="Times New Roman"/>
                <w:sz w:val="24"/>
                <w:szCs w:val="24"/>
              </w:rPr>
              <w:t>au</w:t>
            </w:r>
            <w:r w:rsidR="00DC2DF6" w:rsidRPr="00DB09B3">
              <w:rPr>
                <w:rFonts w:ascii="Times New Roman" w:hAnsi="Times New Roman" w:cs="Times New Roman"/>
                <w:sz w:val="24"/>
                <w:szCs w:val="24"/>
              </w:rPr>
              <w:t>š</w:t>
            </w:r>
            <w:r w:rsidR="00F04719" w:rsidRPr="00DB09B3">
              <w:rPr>
                <w:rFonts w:ascii="Times New Roman" w:hAnsi="Times New Roman" w:cs="Times New Roman"/>
                <w:sz w:val="24"/>
                <w:szCs w:val="24"/>
              </w:rPr>
              <w:t xml:space="preserve">anu apmācību plānā, </w:t>
            </w:r>
            <w:r>
              <w:rPr>
                <w:rFonts w:ascii="Times New Roman" w:hAnsi="Times New Roman" w:cs="Times New Roman"/>
                <w:sz w:val="24"/>
                <w:szCs w:val="24"/>
              </w:rPr>
              <w:t>ir</w:t>
            </w:r>
            <w:r w:rsidRPr="00DB09B3">
              <w:rPr>
                <w:rFonts w:ascii="Times New Roman" w:hAnsi="Times New Roman" w:cs="Times New Roman"/>
                <w:sz w:val="24"/>
                <w:szCs w:val="24"/>
              </w:rPr>
              <w:t xml:space="preserve"> nepieciešam</w:t>
            </w:r>
            <w:r>
              <w:rPr>
                <w:rFonts w:ascii="Times New Roman" w:hAnsi="Times New Roman" w:cs="Times New Roman"/>
                <w:sz w:val="24"/>
                <w:szCs w:val="24"/>
              </w:rPr>
              <w:t>s</w:t>
            </w:r>
            <w:r w:rsidRPr="00DB09B3">
              <w:rPr>
                <w:rFonts w:ascii="Times New Roman" w:hAnsi="Times New Roman" w:cs="Times New Roman"/>
                <w:sz w:val="24"/>
                <w:szCs w:val="24"/>
              </w:rPr>
              <w:t xml:space="preserve"> </w:t>
            </w:r>
            <w:r w:rsidR="00F04719" w:rsidRPr="00DB09B3">
              <w:rPr>
                <w:rFonts w:ascii="Times New Roman" w:hAnsi="Times New Roman" w:cs="Times New Roman"/>
                <w:sz w:val="24"/>
                <w:szCs w:val="24"/>
              </w:rPr>
              <w:t xml:space="preserve">nodrošināt </w:t>
            </w:r>
            <w:r w:rsidR="005264A5" w:rsidRPr="00DB09B3">
              <w:rPr>
                <w:rFonts w:ascii="Times New Roman" w:hAnsi="Times New Roman" w:cs="Times New Roman"/>
                <w:sz w:val="24"/>
                <w:szCs w:val="24"/>
              </w:rPr>
              <w:t xml:space="preserve">valsts noslēpumu </w:t>
            </w:r>
            <w:r w:rsidR="00DC2DF6" w:rsidRPr="00DB09B3">
              <w:rPr>
                <w:rFonts w:ascii="Times New Roman" w:hAnsi="Times New Roman" w:cs="Times New Roman"/>
                <w:sz w:val="24"/>
                <w:szCs w:val="24"/>
              </w:rPr>
              <w:t xml:space="preserve">un operatīvo darbību </w:t>
            </w:r>
            <w:r w:rsidR="005264A5" w:rsidRPr="00DB09B3">
              <w:rPr>
                <w:rFonts w:ascii="Times New Roman" w:hAnsi="Times New Roman" w:cs="Times New Roman"/>
                <w:sz w:val="24"/>
                <w:szCs w:val="24"/>
              </w:rPr>
              <w:t>regulējošo normatīvo aktu ievērošanu.</w:t>
            </w:r>
            <w:r w:rsidR="00F04719" w:rsidRPr="00DB09B3">
              <w:rPr>
                <w:rFonts w:ascii="Times New Roman" w:hAnsi="Times New Roman" w:cs="Times New Roman"/>
                <w:sz w:val="24"/>
                <w:szCs w:val="24"/>
              </w:rPr>
              <w:t xml:space="preserve"> </w:t>
            </w:r>
            <w:r w:rsidR="005264A5" w:rsidRPr="00DB09B3">
              <w:rPr>
                <w:rFonts w:ascii="Times New Roman" w:hAnsi="Times New Roman" w:cs="Times New Roman"/>
                <w:sz w:val="24"/>
                <w:szCs w:val="24"/>
              </w:rPr>
              <w:t>Vienlaikus jāņem vērā, ka Eiropas Sociālo fondu regulē E</w:t>
            </w:r>
            <w:r w:rsidR="00415ACC">
              <w:rPr>
                <w:rFonts w:ascii="Times New Roman" w:hAnsi="Times New Roman" w:cs="Times New Roman"/>
                <w:sz w:val="24"/>
                <w:szCs w:val="24"/>
              </w:rPr>
              <w:t>S</w:t>
            </w:r>
            <w:r w:rsidR="005264A5" w:rsidRPr="00DB09B3">
              <w:rPr>
                <w:rFonts w:ascii="Times New Roman" w:hAnsi="Times New Roman" w:cs="Times New Roman"/>
                <w:sz w:val="24"/>
                <w:szCs w:val="24"/>
              </w:rPr>
              <w:t xml:space="preserve"> normatīvie akti un arī Latvijas normatīvie akti, kas paredz noteiktu pārb</w:t>
            </w:r>
            <w:r w:rsidR="00DC2DF6" w:rsidRPr="00DB09B3">
              <w:rPr>
                <w:rFonts w:ascii="Times New Roman" w:hAnsi="Times New Roman" w:cs="Times New Roman"/>
                <w:sz w:val="24"/>
                <w:szCs w:val="24"/>
              </w:rPr>
              <w:t>aužu veikšanu</w:t>
            </w:r>
            <w:r w:rsidR="00F04719" w:rsidRPr="00DB09B3">
              <w:rPr>
                <w:rFonts w:ascii="Times New Roman" w:hAnsi="Times New Roman" w:cs="Times New Roman"/>
                <w:sz w:val="24"/>
                <w:szCs w:val="24"/>
              </w:rPr>
              <w:t xml:space="preserve">. </w:t>
            </w:r>
            <w:r w:rsidR="005264A5" w:rsidRPr="00DB09B3">
              <w:rPr>
                <w:rFonts w:ascii="Times New Roman" w:hAnsi="Times New Roman" w:cs="Times New Roman"/>
                <w:sz w:val="24"/>
                <w:szCs w:val="24"/>
              </w:rPr>
              <w:t>Pārbaudes (pārbaudes par apmācību veikšanas faktu, iepirkumu dokumentācijas un norises pārbaudes, maksājumu pārbaudes) kā sadarbības iestāde E</w:t>
            </w:r>
            <w:r w:rsidR="002857FE">
              <w:rPr>
                <w:rFonts w:ascii="Times New Roman" w:hAnsi="Times New Roman" w:cs="Times New Roman"/>
                <w:sz w:val="24"/>
                <w:szCs w:val="24"/>
              </w:rPr>
              <w:t xml:space="preserve">iropas </w:t>
            </w:r>
            <w:r w:rsidR="005264A5" w:rsidRPr="00DB09B3">
              <w:rPr>
                <w:rFonts w:ascii="Times New Roman" w:hAnsi="Times New Roman" w:cs="Times New Roman"/>
                <w:sz w:val="24"/>
                <w:szCs w:val="24"/>
              </w:rPr>
              <w:t>S</w:t>
            </w:r>
            <w:r w:rsidR="002857FE">
              <w:rPr>
                <w:rFonts w:ascii="Times New Roman" w:hAnsi="Times New Roman" w:cs="Times New Roman"/>
                <w:sz w:val="24"/>
                <w:szCs w:val="24"/>
              </w:rPr>
              <w:t xml:space="preserve">ociālā </w:t>
            </w:r>
            <w:r w:rsidR="005264A5" w:rsidRPr="00DB09B3">
              <w:rPr>
                <w:rFonts w:ascii="Times New Roman" w:hAnsi="Times New Roman" w:cs="Times New Roman"/>
                <w:sz w:val="24"/>
                <w:szCs w:val="24"/>
              </w:rPr>
              <w:t>F</w:t>
            </w:r>
            <w:r w:rsidR="002857FE">
              <w:rPr>
                <w:rFonts w:ascii="Times New Roman" w:hAnsi="Times New Roman" w:cs="Times New Roman"/>
                <w:sz w:val="24"/>
                <w:szCs w:val="24"/>
              </w:rPr>
              <w:t>onda</w:t>
            </w:r>
            <w:r w:rsidR="005264A5" w:rsidRPr="00DB09B3">
              <w:rPr>
                <w:rFonts w:ascii="Times New Roman" w:hAnsi="Times New Roman" w:cs="Times New Roman"/>
                <w:sz w:val="24"/>
                <w:szCs w:val="24"/>
              </w:rPr>
              <w:t xml:space="preserve"> </w:t>
            </w:r>
            <w:r w:rsidR="00660991">
              <w:rPr>
                <w:rFonts w:ascii="Times New Roman" w:hAnsi="Times New Roman" w:cs="Times New Roman"/>
                <w:sz w:val="24"/>
                <w:szCs w:val="24"/>
              </w:rPr>
              <w:t>(turpmāk</w:t>
            </w:r>
            <w:r w:rsidR="009A5446">
              <w:rPr>
                <w:rFonts w:ascii="Times New Roman" w:hAnsi="Times New Roman" w:cs="Times New Roman"/>
                <w:sz w:val="24"/>
                <w:szCs w:val="24"/>
              </w:rPr>
              <w:t> </w:t>
            </w:r>
            <w:r w:rsidR="00660991">
              <w:rPr>
                <w:rFonts w:ascii="Times New Roman" w:hAnsi="Times New Roman" w:cs="Times New Roman"/>
                <w:sz w:val="24"/>
                <w:szCs w:val="24"/>
              </w:rPr>
              <w:t xml:space="preserve">– ESF) </w:t>
            </w:r>
            <w:r w:rsidR="005264A5" w:rsidRPr="00DB09B3">
              <w:rPr>
                <w:rFonts w:ascii="Times New Roman" w:hAnsi="Times New Roman" w:cs="Times New Roman"/>
                <w:sz w:val="24"/>
                <w:szCs w:val="24"/>
              </w:rPr>
              <w:t>projektos veic Centrālā finanšu un līgumu aģentūra un Finanšu ministrija kā vadošā un revīzijas iestāde. Tiesības veikt auditus projektos ir arī Eiropas Komisijai un Eiropas auditoru tiesai.</w:t>
            </w:r>
            <w:r w:rsidR="00F04719" w:rsidRPr="00DB09B3">
              <w:rPr>
                <w:rFonts w:ascii="Times New Roman" w:hAnsi="Times New Roman" w:cs="Times New Roman"/>
                <w:sz w:val="24"/>
                <w:szCs w:val="24"/>
              </w:rPr>
              <w:t xml:space="preserve"> </w:t>
            </w:r>
            <w:r w:rsidR="0035334C" w:rsidRPr="00885A6E">
              <w:rPr>
                <w:rFonts w:ascii="Times New Roman" w:hAnsi="Times New Roman" w:cs="Times New Roman"/>
                <w:spacing w:val="-3"/>
                <w:sz w:val="24"/>
                <w:szCs w:val="24"/>
              </w:rPr>
              <w:t xml:space="preserve">Projektu uzraudzības procesa ietvaros par minētajiem dalībniekiem nevar tikt pieprasīta informācija, kas apdraud viņu identitātes atklāšanu, bet, lai nodrošinātu korektu iznākuma un rezultāta rādītāju izpildes uzskaiti, finansējuma saņēmējam jāveic tikai kvantitatīvo datu uzkrāšana. Tas nozīmē, ka finansējuma saņēmējam par minētajiem dalībniekiem nav jāaizpilda Ministru kabineta 2015. gada 10. februāra noteikumu Nr. 77 "Eiropas Savienības struktūrfondu un Kohēzijas fonda projektu pārbaužu veikšanas kārtība 2014.–2020.gada plānošanas periodā" 2. pielikuma E sadaļa, jo tajā pieprasīts identificēt mācību dalībniekus, norādot detalizētu informāciju (piemēram, personas kods, amats, ģimenes stāvoklis, tautība, invaliditāte utt.), tai skaitā atklājot viņu identitāti, savukārt atsevišķu institūciju nodarbināto identitātes atklāšanas aizliegumu nosaka likums "Par valsts noslēpumu", Operatīvās darbības likums un Valsts drošības iestāžu likums. Saskaņā ar vienošanos ES fondu uzraudzībā iesaistīto institūciju starpā minēto mērķa grupas dalībnieku pieteikšanu un faktisko dalību profesionālās pilnveides pasākumā apstiprina attiecīgās institūcijas vadītājs, </w:t>
            </w:r>
            <w:r w:rsidR="0041514D" w:rsidRPr="00885A6E">
              <w:rPr>
                <w:rFonts w:ascii="Times New Roman" w:hAnsi="Times New Roman" w:cs="Times New Roman"/>
                <w:spacing w:val="-3"/>
                <w:sz w:val="24"/>
                <w:szCs w:val="24"/>
              </w:rPr>
              <w:t xml:space="preserve">pirms apmācībām </w:t>
            </w:r>
            <w:r w:rsidR="0035334C" w:rsidRPr="00885A6E">
              <w:rPr>
                <w:rFonts w:ascii="Times New Roman" w:hAnsi="Times New Roman" w:cs="Times New Roman"/>
                <w:spacing w:val="-3"/>
                <w:sz w:val="24"/>
                <w:szCs w:val="24"/>
              </w:rPr>
              <w:t xml:space="preserve">iesniedzot finansējuma saņēmējam </w:t>
            </w:r>
            <w:r w:rsidR="00977C9A">
              <w:rPr>
                <w:rFonts w:ascii="Times New Roman" w:hAnsi="Times New Roman" w:cs="Times New Roman"/>
                <w:spacing w:val="-3"/>
                <w:sz w:val="24"/>
                <w:szCs w:val="24"/>
              </w:rPr>
              <w:t xml:space="preserve">izziņu </w:t>
            </w:r>
            <w:r w:rsidR="0035334C" w:rsidRPr="00885A6E">
              <w:rPr>
                <w:rFonts w:ascii="Times New Roman" w:hAnsi="Times New Roman" w:cs="Times New Roman"/>
                <w:spacing w:val="-3"/>
                <w:sz w:val="24"/>
                <w:szCs w:val="24"/>
              </w:rPr>
              <w:t>par plānoto dalībnieku skaitu. Savukārt faktisko apmācīb</w:t>
            </w:r>
            <w:r w:rsidR="00911161">
              <w:rPr>
                <w:rFonts w:ascii="Times New Roman" w:hAnsi="Times New Roman" w:cs="Times New Roman"/>
                <w:spacing w:val="-3"/>
                <w:sz w:val="24"/>
                <w:szCs w:val="24"/>
              </w:rPr>
              <w:t xml:space="preserve">as pabeigušo </w:t>
            </w:r>
            <w:r w:rsidR="0035334C" w:rsidRPr="00885A6E">
              <w:rPr>
                <w:rFonts w:ascii="Times New Roman" w:hAnsi="Times New Roman" w:cs="Times New Roman"/>
                <w:spacing w:val="-3"/>
                <w:sz w:val="24"/>
                <w:szCs w:val="24"/>
              </w:rPr>
              <w:t>dalībnieku skaitu apliecina pēc apmācībām</w:t>
            </w:r>
            <w:r w:rsidR="0042788C">
              <w:rPr>
                <w:rFonts w:ascii="Times New Roman" w:hAnsi="Times New Roman" w:cs="Times New Roman"/>
                <w:spacing w:val="-3"/>
                <w:sz w:val="24"/>
                <w:szCs w:val="24"/>
              </w:rPr>
              <w:t>,</w:t>
            </w:r>
            <w:r w:rsidR="0035334C" w:rsidRPr="00885A6E">
              <w:rPr>
                <w:rFonts w:ascii="Times New Roman" w:hAnsi="Times New Roman" w:cs="Times New Roman"/>
                <w:spacing w:val="-3"/>
                <w:sz w:val="24"/>
                <w:szCs w:val="24"/>
              </w:rPr>
              <w:t xml:space="preserve"> </w:t>
            </w:r>
            <w:r w:rsidR="0041514D">
              <w:rPr>
                <w:rFonts w:ascii="Times New Roman" w:hAnsi="Times New Roman" w:cs="Times New Roman"/>
                <w:spacing w:val="-3"/>
                <w:sz w:val="24"/>
                <w:szCs w:val="24"/>
              </w:rPr>
              <w:t xml:space="preserve">iesniedzot izziņu </w:t>
            </w:r>
            <w:r w:rsidR="0035334C" w:rsidRPr="00885A6E">
              <w:rPr>
                <w:rFonts w:ascii="Times New Roman" w:hAnsi="Times New Roman" w:cs="Times New Roman"/>
                <w:spacing w:val="-3"/>
                <w:sz w:val="24"/>
                <w:szCs w:val="24"/>
              </w:rPr>
              <w:t>finansējuma saņēmēja</w:t>
            </w:r>
            <w:r w:rsidR="0041514D">
              <w:rPr>
                <w:rFonts w:ascii="Times New Roman" w:hAnsi="Times New Roman" w:cs="Times New Roman"/>
                <w:spacing w:val="-3"/>
                <w:sz w:val="24"/>
                <w:szCs w:val="24"/>
              </w:rPr>
              <w:t xml:space="preserve">m. </w:t>
            </w:r>
            <w:r w:rsidR="0035334C">
              <w:rPr>
                <w:rFonts w:ascii="Times New Roman" w:hAnsi="Times New Roman" w:cs="Times New Roman"/>
                <w:sz w:val="24"/>
                <w:szCs w:val="24"/>
              </w:rPr>
              <w:t>Komandējumu gadījumā</w:t>
            </w:r>
            <w:r w:rsidR="00263D9A">
              <w:rPr>
                <w:rFonts w:ascii="Times New Roman" w:hAnsi="Times New Roman" w:cs="Times New Roman"/>
                <w:sz w:val="24"/>
                <w:szCs w:val="24"/>
              </w:rPr>
              <w:t xml:space="preserve"> r</w:t>
            </w:r>
            <w:r w:rsidR="00FC3E6F" w:rsidRPr="00FC3E6F">
              <w:rPr>
                <w:rFonts w:ascii="Times New Roman" w:hAnsi="Times New Roman" w:cs="Times New Roman"/>
                <w:sz w:val="24"/>
                <w:szCs w:val="24"/>
              </w:rPr>
              <w:t>īkojumu par komandējumu oriģinālus var neiesniegt, ja tie satur sevišķi slepenu, slepenu vai konfidenciālu informāciju, šādā gadījumā norādot tikai informāciju par dokumenta reģistrāciju (izdevējs, datums, reģistrācijas</w:t>
            </w:r>
            <w:r w:rsidR="00D6425E">
              <w:rPr>
                <w:rFonts w:ascii="Times New Roman" w:hAnsi="Times New Roman" w:cs="Times New Roman"/>
                <w:sz w:val="24"/>
                <w:szCs w:val="24"/>
              </w:rPr>
              <w:t xml:space="preserve"> n</w:t>
            </w:r>
            <w:r w:rsidR="00FC3E6F" w:rsidRPr="00FC3E6F">
              <w:rPr>
                <w:rFonts w:ascii="Times New Roman" w:hAnsi="Times New Roman" w:cs="Times New Roman"/>
                <w:sz w:val="24"/>
                <w:szCs w:val="24"/>
              </w:rPr>
              <w:t>umurs</w:t>
            </w:r>
            <w:r w:rsidR="00D6425E">
              <w:rPr>
                <w:rFonts w:ascii="Times New Roman" w:hAnsi="Times New Roman" w:cs="Times New Roman"/>
                <w:sz w:val="24"/>
                <w:szCs w:val="24"/>
              </w:rPr>
              <w:t>)</w:t>
            </w:r>
            <w:r w:rsidR="00263D9A">
              <w:rPr>
                <w:rFonts w:ascii="Times New Roman" w:hAnsi="Times New Roman" w:cs="Times New Roman"/>
                <w:sz w:val="24"/>
                <w:szCs w:val="24"/>
              </w:rPr>
              <w:t xml:space="preserve">. </w:t>
            </w:r>
            <w:r w:rsidR="00D6425E">
              <w:rPr>
                <w:rFonts w:ascii="Times New Roman" w:hAnsi="Times New Roman" w:cs="Times New Roman"/>
                <w:sz w:val="24"/>
                <w:szCs w:val="24"/>
              </w:rPr>
              <w:t>Tāpat arī nepieciešams paredzēt</w:t>
            </w:r>
            <w:r w:rsidR="00263D9A">
              <w:rPr>
                <w:rFonts w:ascii="Times New Roman" w:hAnsi="Times New Roman" w:cs="Times New Roman"/>
                <w:sz w:val="24"/>
                <w:szCs w:val="24"/>
              </w:rPr>
              <w:t>, ka</w:t>
            </w:r>
            <w:r w:rsidR="00D6425E">
              <w:rPr>
                <w:rFonts w:ascii="Times New Roman" w:hAnsi="Times New Roman" w:cs="Times New Roman"/>
                <w:sz w:val="24"/>
                <w:szCs w:val="24"/>
              </w:rPr>
              <w:t>,</w:t>
            </w:r>
            <w:r w:rsidR="00263D9A">
              <w:rPr>
                <w:rFonts w:ascii="Times New Roman" w:hAnsi="Times New Roman" w:cs="Times New Roman"/>
                <w:sz w:val="24"/>
                <w:szCs w:val="24"/>
              </w:rPr>
              <w:t xml:space="preserve"> piemēram</w:t>
            </w:r>
            <w:r w:rsidR="00D6425E">
              <w:rPr>
                <w:rFonts w:ascii="Times New Roman" w:hAnsi="Times New Roman" w:cs="Times New Roman"/>
                <w:sz w:val="24"/>
                <w:szCs w:val="24"/>
              </w:rPr>
              <w:t>,</w:t>
            </w:r>
            <w:r w:rsidR="00263D9A">
              <w:rPr>
                <w:rFonts w:ascii="Times New Roman" w:hAnsi="Times New Roman" w:cs="Times New Roman"/>
                <w:sz w:val="24"/>
                <w:szCs w:val="24"/>
              </w:rPr>
              <w:t xml:space="preserve"> gadījumos, ja projekta ietvaros tiks nodrošināta iespēja </w:t>
            </w:r>
            <w:r w:rsidR="00263D9A" w:rsidRPr="00263D9A">
              <w:rPr>
                <w:rFonts w:ascii="Times New Roman" w:hAnsi="Times New Roman" w:cs="Times New Roman"/>
                <w:sz w:val="24"/>
                <w:szCs w:val="24"/>
              </w:rPr>
              <w:t>apmeklēt mācības ār</w:t>
            </w:r>
            <w:r w:rsidR="00D6425E">
              <w:rPr>
                <w:rFonts w:ascii="Times New Roman" w:hAnsi="Times New Roman" w:cs="Times New Roman"/>
                <w:sz w:val="24"/>
                <w:szCs w:val="24"/>
              </w:rPr>
              <w:t xml:space="preserve">valstīs, </w:t>
            </w:r>
            <w:r w:rsidR="00263D9A" w:rsidRPr="00263D9A">
              <w:rPr>
                <w:rFonts w:ascii="Times New Roman" w:hAnsi="Times New Roman" w:cs="Times New Roman"/>
                <w:sz w:val="24"/>
                <w:szCs w:val="24"/>
              </w:rPr>
              <w:t>bū</w:t>
            </w:r>
            <w:r w:rsidR="00D6425E">
              <w:rPr>
                <w:rFonts w:ascii="Times New Roman" w:hAnsi="Times New Roman" w:cs="Times New Roman"/>
                <w:sz w:val="24"/>
                <w:szCs w:val="24"/>
              </w:rPr>
              <w:t>tu</w:t>
            </w:r>
            <w:r w:rsidR="00263D9A" w:rsidRPr="00263D9A">
              <w:rPr>
                <w:rFonts w:ascii="Times New Roman" w:hAnsi="Times New Roman" w:cs="Times New Roman"/>
                <w:sz w:val="24"/>
                <w:szCs w:val="24"/>
              </w:rPr>
              <w:t xml:space="preserve"> iespējams nodrošināt </w:t>
            </w:r>
            <w:r w:rsidR="005243B0">
              <w:rPr>
                <w:rFonts w:ascii="Times New Roman" w:hAnsi="Times New Roman" w:cs="Times New Roman"/>
                <w:sz w:val="24"/>
                <w:szCs w:val="24"/>
              </w:rPr>
              <w:t xml:space="preserve">apgūstamā </w:t>
            </w:r>
            <w:r w:rsidR="00263D9A" w:rsidRPr="00263D9A">
              <w:rPr>
                <w:rFonts w:ascii="Times New Roman" w:hAnsi="Times New Roman" w:cs="Times New Roman"/>
                <w:sz w:val="24"/>
                <w:szCs w:val="24"/>
              </w:rPr>
              <w:t>mācību satura/būtības neatklāšanu</w:t>
            </w:r>
            <w:r w:rsidR="005243B0">
              <w:rPr>
                <w:rFonts w:ascii="Times New Roman" w:hAnsi="Times New Roman" w:cs="Times New Roman"/>
                <w:sz w:val="24"/>
                <w:szCs w:val="24"/>
              </w:rPr>
              <w:t>.</w:t>
            </w:r>
          </w:p>
          <w:p w:rsidR="00CB78EC" w:rsidRDefault="00CB78EC" w:rsidP="00481EDD">
            <w:pPr>
              <w:spacing w:line="240" w:lineRule="auto"/>
              <w:ind w:firstLine="257"/>
              <w:jc w:val="both"/>
              <w:rPr>
                <w:rFonts w:ascii="Times New Roman" w:hAnsi="Times New Roman"/>
                <w:sz w:val="24"/>
                <w:szCs w:val="24"/>
              </w:rPr>
            </w:pPr>
            <w:r>
              <w:rPr>
                <w:rFonts w:ascii="Times New Roman" w:hAnsi="Times New Roman"/>
                <w:sz w:val="24"/>
                <w:szCs w:val="24"/>
              </w:rPr>
              <w:t>Īstenojot projektu pasākumus 3.4.1.</w:t>
            </w:r>
            <w:r w:rsidR="009A5446">
              <w:rPr>
                <w:rFonts w:ascii="Times New Roman" w:hAnsi="Times New Roman"/>
                <w:sz w:val="24"/>
                <w:szCs w:val="24"/>
              </w:rPr>
              <w:t> </w:t>
            </w:r>
            <w:r>
              <w:rPr>
                <w:rFonts w:ascii="Times New Roman" w:hAnsi="Times New Roman"/>
                <w:sz w:val="24"/>
                <w:szCs w:val="24"/>
              </w:rPr>
              <w:t>SAM un 3.4.</w:t>
            </w:r>
            <w:proofErr w:type="gramStart"/>
            <w:r>
              <w:rPr>
                <w:rFonts w:ascii="Times New Roman" w:hAnsi="Times New Roman"/>
                <w:sz w:val="24"/>
                <w:szCs w:val="24"/>
              </w:rPr>
              <w:t>2.</w:t>
            </w:r>
            <w:r w:rsidR="009A5446">
              <w:rPr>
                <w:rFonts w:ascii="Times New Roman" w:hAnsi="Times New Roman"/>
                <w:sz w:val="24"/>
                <w:szCs w:val="24"/>
              </w:rPr>
              <w:t> </w:t>
            </w:r>
            <w:r>
              <w:rPr>
                <w:rFonts w:ascii="Times New Roman" w:hAnsi="Times New Roman"/>
                <w:sz w:val="24"/>
                <w:szCs w:val="24"/>
              </w:rPr>
              <w:t>SAM ietvaros</w:t>
            </w:r>
            <w:proofErr w:type="gramEnd"/>
            <w:r>
              <w:rPr>
                <w:rFonts w:ascii="Times New Roman" w:hAnsi="Times New Roman"/>
                <w:sz w:val="24"/>
                <w:szCs w:val="24"/>
              </w:rPr>
              <w:t xml:space="preserve"> būs nepieciešams nodrošināt to savstarpēju demarkāciju attiecībā uz mērķa grupām un apmācību tēmām. </w:t>
            </w:r>
            <w:r w:rsidRPr="00481EDD">
              <w:rPr>
                <w:rFonts w:ascii="Times New Roman" w:hAnsi="Times New Roman"/>
                <w:sz w:val="24"/>
                <w:szCs w:val="24"/>
              </w:rPr>
              <w:t>3.4.1.</w:t>
            </w:r>
            <w:r w:rsidR="009A5446">
              <w:rPr>
                <w:rFonts w:ascii="Times New Roman" w:hAnsi="Times New Roman"/>
                <w:sz w:val="24"/>
                <w:szCs w:val="24"/>
              </w:rPr>
              <w:t> </w:t>
            </w:r>
            <w:r w:rsidRPr="00481EDD">
              <w:rPr>
                <w:rFonts w:ascii="Times New Roman" w:hAnsi="Times New Roman"/>
                <w:sz w:val="24"/>
                <w:szCs w:val="24"/>
              </w:rPr>
              <w:t>SAM ekskluzīvā mērķa grupa ir tiesu varas institūcijas, savukārt sociālie partneri un valsts pārvaldes institūcijas var būt mērķa grupa gan 3.4.1.</w:t>
            </w:r>
            <w:r w:rsidR="009A5446">
              <w:rPr>
                <w:rFonts w:ascii="Times New Roman" w:hAnsi="Times New Roman"/>
                <w:sz w:val="24"/>
                <w:szCs w:val="24"/>
              </w:rPr>
              <w:t> </w:t>
            </w:r>
            <w:r w:rsidRPr="00481EDD">
              <w:rPr>
                <w:rFonts w:ascii="Times New Roman" w:hAnsi="Times New Roman"/>
                <w:sz w:val="24"/>
                <w:szCs w:val="24"/>
              </w:rPr>
              <w:t>SAM, gan 3.4.2.</w:t>
            </w:r>
            <w:r w:rsidR="009A5446">
              <w:rPr>
                <w:rFonts w:ascii="Times New Roman" w:hAnsi="Times New Roman"/>
                <w:sz w:val="24"/>
                <w:szCs w:val="24"/>
              </w:rPr>
              <w:t> </w:t>
            </w:r>
            <w:r w:rsidRPr="00481EDD">
              <w:rPr>
                <w:rFonts w:ascii="Times New Roman" w:hAnsi="Times New Roman"/>
                <w:sz w:val="24"/>
                <w:szCs w:val="24"/>
              </w:rPr>
              <w:t xml:space="preserve">SAM ietvaros. Ņemot vērā minēto, attiecībā uz sociālajiem partneriem un valsts pārvaldes institūcijām jānodrošina demarkācija. </w:t>
            </w:r>
            <w:r w:rsidR="004E77C1" w:rsidRPr="00481EDD">
              <w:rPr>
                <w:rFonts w:ascii="Times New Roman" w:hAnsi="Times New Roman"/>
                <w:sz w:val="24"/>
                <w:szCs w:val="24"/>
              </w:rPr>
              <w:t>T</w:t>
            </w:r>
            <w:r>
              <w:rPr>
                <w:rFonts w:ascii="Times New Roman" w:hAnsi="Times New Roman"/>
                <w:sz w:val="24"/>
                <w:szCs w:val="24"/>
              </w:rPr>
              <w:t>iesu sistēmas un tiesu sistēmai piederīgo darbinieku specifiskas apmācības</w:t>
            </w:r>
            <w:r w:rsidR="004E77C1">
              <w:rPr>
                <w:rFonts w:ascii="Times New Roman" w:hAnsi="Times New Roman"/>
                <w:sz w:val="24"/>
                <w:szCs w:val="24"/>
              </w:rPr>
              <w:t xml:space="preserve"> ir paredzētas t</w:t>
            </w:r>
            <w:r w:rsidR="004E77C1" w:rsidRPr="00481EDD">
              <w:rPr>
                <w:rFonts w:ascii="Times New Roman" w:hAnsi="Times New Roman"/>
                <w:sz w:val="24"/>
                <w:szCs w:val="24"/>
              </w:rPr>
              <w:t>ikai</w:t>
            </w:r>
            <w:r w:rsidR="004E77C1">
              <w:rPr>
                <w:rFonts w:ascii="Times New Roman" w:hAnsi="Times New Roman"/>
                <w:color w:val="1F497D"/>
                <w:sz w:val="24"/>
                <w:szCs w:val="24"/>
              </w:rPr>
              <w:t xml:space="preserve"> </w:t>
            </w:r>
            <w:r w:rsidR="004E77C1">
              <w:rPr>
                <w:rFonts w:ascii="Times New Roman" w:hAnsi="Times New Roman"/>
                <w:sz w:val="24"/>
                <w:szCs w:val="24"/>
              </w:rPr>
              <w:t>3.4.1.</w:t>
            </w:r>
            <w:r w:rsidR="009A5446">
              <w:rPr>
                <w:rFonts w:ascii="Times New Roman" w:hAnsi="Times New Roman"/>
                <w:sz w:val="24"/>
                <w:szCs w:val="24"/>
              </w:rPr>
              <w:t> </w:t>
            </w:r>
            <w:r w:rsidR="004E77C1" w:rsidRPr="00481EDD">
              <w:rPr>
                <w:rFonts w:ascii="Times New Roman" w:eastAsia="Times New Roman" w:hAnsi="Times New Roman" w:cs="Times New Roman"/>
                <w:sz w:val="24"/>
                <w:szCs w:val="24"/>
                <w:lang w:eastAsia="lv-LV"/>
              </w:rPr>
              <w:t>SAM ietvaros.</w:t>
            </w:r>
            <w:r w:rsidRPr="00481EDD">
              <w:rPr>
                <w:rFonts w:ascii="Times New Roman" w:eastAsia="Times New Roman" w:hAnsi="Times New Roman" w:cs="Times New Roman"/>
                <w:sz w:val="24"/>
                <w:szCs w:val="24"/>
                <w:lang w:eastAsia="lv-LV"/>
              </w:rPr>
              <w:t xml:space="preserve"> </w:t>
            </w:r>
            <w:r w:rsidR="004367D7" w:rsidRPr="00481EDD">
              <w:rPr>
                <w:rFonts w:ascii="Times New Roman" w:eastAsia="Times New Roman" w:hAnsi="Times New Roman" w:cs="Times New Roman"/>
                <w:sz w:val="24"/>
                <w:szCs w:val="24"/>
                <w:lang w:eastAsia="lv-LV"/>
              </w:rPr>
              <w:t>V</w:t>
            </w:r>
            <w:r w:rsidRPr="00481EDD">
              <w:rPr>
                <w:rFonts w:ascii="Times New Roman" w:eastAsia="Times New Roman" w:hAnsi="Times New Roman" w:cs="Times New Roman"/>
                <w:sz w:val="24"/>
                <w:szCs w:val="24"/>
                <w:lang w:eastAsia="lv-LV"/>
              </w:rPr>
              <w:t>isu trīs minēto mērķa grupu starpdisciplināras aktivitātes</w:t>
            </w:r>
            <w:r w:rsidR="004367D7" w:rsidRPr="00481EDD">
              <w:rPr>
                <w:rFonts w:ascii="Times New Roman" w:eastAsia="Times New Roman" w:hAnsi="Times New Roman" w:cs="Times New Roman"/>
                <w:sz w:val="24"/>
                <w:szCs w:val="24"/>
                <w:lang w:eastAsia="lv-LV"/>
              </w:rPr>
              <w:t xml:space="preserve"> iespējamas tikai 3.4.1.</w:t>
            </w:r>
            <w:r w:rsidR="009A5446">
              <w:rPr>
                <w:rFonts w:ascii="Times New Roman" w:eastAsia="Times New Roman" w:hAnsi="Times New Roman" w:cs="Times New Roman"/>
                <w:sz w:val="24"/>
                <w:szCs w:val="24"/>
                <w:lang w:eastAsia="lv-LV"/>
              </w:rPr>
              <w:t> </w:t>
            </w:r>
            <w:r w:rsidR="004367D7" w:rsidRPr="00481EDD">
              <w:rPr>
                <w:rFonts w:ascii="Times New Roman" w:eastAsia="Times New Roman" w:hAnsi="Times New Roman" w:cs="Times New Roman"/>
                <w:sz w:val="24"/>
                <w:szCs w:val="24"/>
                <w:lang w:eastAsia="lv-LV"/>
              </w:rPr>
              <w:t>SAM ietvaros</w:t>
            </w:r>
            <w:r w:rsidRPr="00481EDD">
              <w:rPr>
                <w:rFonts w:ascii="Times New Roman" w:eastAsia="Times New Roman" w:hAnsi="Times New Roman" w:cs="Times New Roman"/>
                <w:sz w:val="24"/>
                <w:szCs w:val="24"/>
                <w:lang w:eastAsia="lv-LV"/>
              </w:rPr>
              <w:t>, jo 3.4.2.</w:t>
            </w:r>
            <w:r w:rsidR="009A5446">
              <w:rPr>
                <w:rFonts w:ascii="Times New Roman" w:eastAsia="Times New Roman" w:hAnsi="Times New Roman" w:cs="Times New Roman"/>
                <w:sz w:val="24"/>
                <w:szCs w:val="24"/>
                <w:lang w:eastAsia="lv-LV"/>
              </w:rPr>
              <w:t> </w:t>
            </w:r>
            <w:r w:rsidRPr="00481EDD">
              <w:rPr>
                <w:rFonts w:ascii="Times New Roman" w:eastAsia="Times New Roman" w:hAnsi="Times New Roman" w:cs="Times New Roman"/>
                <w:sz w:val="24"/>
                <w:szCs w:val="24"/>
                <w:lang w:eastAsia="lv-LV"/>
              </w:rPr>
              <w:t xml:space="preserve">SAM </w:t>
            </w:r>
            <w:r w:rsidR="004367D7" w:rsidRPr="00481EDD">
              <w:rPr>
                <w:rFonts w:ascii="Times New Roman" w:eastAsia="Times New Roman" w:hAnsi="Times New Roman" w:cs="Times New Roman"/>
                <w:sz w:val="24"/>
                <w:szCs w:val="24"/>
                <w:lang w:eastAsia="lv-LV"/>
              </w:rPr>
              <w:t xml:space="preserve">īstenošanas </w:t>
            </w:r>
            <w:r w:rsidRPr="00481EDD">
              <w:rPr>
                <w:rFonts w:ascii="Times New Roman" w:eastAsia="Times New Roman" w:hAnsi="Times New Roman" w:cs="Times New Roman"/>
                <w:sz w:val="24"/>
                <w:szCs w:val="24"/>
                <w:lang w:eastAsia="lv-LV"/>
              </w:rPr>
              <w:t>noteikumi šāda veida aktivitātes neparedz. 3.4.1.</w:t>
            </w:r>
            <w:r w:rsidR="009A5446">
              <w:rPr>
                <w:rFonts w:ascii="Times New Roman" w:eastAsia="Times New Roman" w:hAnsi="Times New Roman" w:cs="Times New Roman"/>
                <w:sz w:val="24"/>
                <w:szCs w:val="24"/>
                <w:lang w:eastAsia="lv-LV"/>
              </w:rPr>
              <w:t> </w:t>
            </w:r>
            <w:r w:rsidR="004E77C1" w:rsidRPr="00481EDD">
              <w:rPr>
                <w:rFonts w:ascii="Times New Roman" w:eastAsia="Times New Roman" w:hAnsi="Times New Roman" w:cs="Times New Roman"/>
                <w:sz w:val="24"/>
                <w:szCs w:val="24"/>
                <w:lang w:eastAsia="lv-LV"/>
              </w:rPr>
              <w:t>SAM</w:t>
            </w:r>
            <w:r w:rsidRPr="00481EDD">
              <w:rPr>
                <w:rFonts w:ascii="Times New Roman" w:eastAsia="Times New Roman" w:hAnsi="Times New Roman" w:cs="Times New Roman"/>
                <w:sz w:val="24"/>
                <w:szCs w:val="24"/>
                <w:lang w:eastAsia="lv-LV"/>
              </w:rPr>
              <w:t xml:space="preserve"> neparedz tieši uz sociālajiem partneriem vērstas mācības ārpus starpdisciplinārajiem pasākumiem. Savukārt attiecībā uz valsts pārvaldes iestādēm (izmeklētāji, politikas veidotāji un politikas ieviesēji) nepieciešama 3.4.1.</w:t>
            </w:r>
            <w:r w:rsidR="009A5446">
              <w:rPr>
                <w:rFonts w:ascii="Times New Roman" w:eastAsia="Times New Roman" w:hAnsi="Times New Roman" w:cs="Times New Roman"/>
                <w:sz w:val="24"/>
                <w:szCs w:val="24"/>
                <w:lang w:eastAsia="lv-LV"/>
              </w:rPr>
              <w:t> </w:t>
            </w:r>
            <w:r w:rsidR="004E77C1" w:rsidRPr="00481EDD">
              <w:rPr>
                <w:rFonts w:ascii="Times New Roman" w:eastAsia="Times New Roman" w:hAnsi="Times New Roman" w:cs="Times New Roman"/>
                <w:sz w:val="24"/>
                <w:szCs w:val="24"/>
                <w:lang w:eastAsia="lv-LV"/>
              </w:rPr>
              <w:t>SAM</w:t>
            </w:r>
            <w:r w:rsidRPr="00481EDD">
              <w:rPr>
                <w:rFonts w:ascii="Times New Roman" w:eastAsia="Times New Roman" w:hAnsi="Times New Roman" w:cs="Times New Roman"/>
                <w:sz w:val="24"/>
                <w:szCs w:val="24"/>
                <w:lang w:eastAsia="lv-LV"/>
              </w:rPr>
              <w:t xml:space="preserve"> un 3.4.2.</w:t>
            </w:r>
            <w:r w:rsidR="009A5446">
              <w:rPr>
                <w:rFonts w:ascii="Times New Roman" w:eastAsia="Times New Roman" w:hAnsi="Times New Roman" w:cs="Times New Roman"/>
                <w:sz w:val="24"/>
                <w:szCs w:val="24"/>
                <w:lang w:eastAsia="lv-LV"/>
              </w:rPr>
              <w:t> </w:t>
            </w:r>
            <w:r w:rsidR="004E77C1" w:rsidRPr="00481EDD">
              <w:rPr>
                <w:rFonts w:ascii="Times New Roman" w:eastAsia="Times New Roman" w:hAnsi="Times New Roman" w:cs="Times New Roman"/>
                <w:sz w:val="24"/>
                <w:szCs w:val="24"/>
                <w:lang w:eastAsia="lv-LV"/>
              </w:rPr>
              <w:t>SAM</w:t>
            </w:r>
            <w:r w:rsidRPr="00481EDD">
              <w:rPr>
                <w:rFonts w:ascii="Times New Roman" w:eastAsia="Times New Roman" w:hAnsi="Times New Roman" w:cs="Times New Roman"/>
                <w:sz w:val="24"/>
                <w:szCs w:val="24"/>
                <w:lang w:eastAsia="lv-LV"/>
              </w:rPr>
              <w:t xml:space="preserve"> ietvaros ieviešamo projektu īstenotāju un atbildīgo iestāžu koordinācija, lai novērstu apmācību tēmu un grupu pārklāšanos</w:t>
            </w:r>
            <w:r w:rsidR="00481EDD" w:rsidRPr="00481EDD">
              <w:rPr>
                <w:rFonts w:ascii="Times New Roman" w:eastAsia="Times New Roman" w:hAnsi="Times New Roman" w:cs="Times New Roman"/>
                <w:sz w:val="24"/>
                <w:szCs w:val="24"/>
                <w:lang w:eastAsia="lv-LV"/>
              </w:rPr>
              <w:t>, tādēļ</w:t>
            </w:r>
            <w:r w:rsidRPr="00481EDD">
              <w:rPr>
                <w:rFonts w:ascii="Times New Roman" w:eastAsia="Times New Roman" w:hAnsi="Times New Roman" w:cs="Times New Roman"/>
                <w:sz w:val="24"/>
                <w:szCs w:val="24"/>
                <w:lang w:eastAsia="lv-LV"/>
              </w:rPr>
              <w:t xml:space="preserve"> nepieciešama turpmāka sadarbība demarkācijas nodrošināšanai jau veicot darbu  pie konkrētu apmācību organizēšanas.</w:t>
            </w:r>
          </w:p>
          <w:p w:rsidR="005663AE" w:rsidRPr="005A68DD" w:rsidRDefault="005663AE" w:rsidP="00481EDD">
            <w:pPr>
              <w:spacing w:line="240" w:lineRule="auto"/>
              <w:ind w:firstLine="257"/>
              <w:jc w:val="both"/>
              <w:rPr>
                <w:rFonts w:ascii="Times New Roman" w:eastAsia="Times New Roman" w:hAnsi="Times New Roman" w:cs="Times New Roman"/>
                <w:sz w:val="24"/>
                <w:szCs w:val="24"/>
                <w:lang w:eastAsia="lv-LV"/>
              </w:rPr>
            </w:pPr>
            <w:r w:rsidRPr="005A68DD">
              <w:rPr>
                <w:rFonts w:ascii="Times New Roman" w:eastAsia="Times New Roman" w:hAnsi="Times New Roman" w:cs="Times New Roman"/>
                <w:sz w:val="24"/>
                <w:szCs w:val="24"/>
                <w:lang w:eastAsia="lv-LV"/>
              </w:rPr>
              <w:t xml:space="preserve">Pēc noteikumu projekta pieņemšanas finansējuma saņēmējam būs nepieciešams sagatavot projekta grozījumus, samazinot projektā pieejamo finansējumu, </w:t>
            </w:r>
            <w:r w:rsidR="005A68DD" w:rsidRPr="005A68DD">
              <w:rPr>
                <w:rFonts w:ascii="Times New Roman" w:eastAsia="Times New Roman" w:hAnsi="Times New Roman" w:cs="Times New Roman"/>
                <w:sz w:val="24"/>
                <w:szCs w:val="24"/>
                <w:lang w:eastAsia="lv-LV"/>
              </w:rPr>
              <w:t>precizējot sasniedzamo uzraudzības un iznākuma rādītāju vērtības, mērķa grupu un atbalstāmās darbības</w:t>
            </w:r>
            <w:r w:rsidR="00277812">
              <w:rPr>
                <w:rFonts w:ascii="Times New Roman" w:eastAsia="Times New Roman" w:hAnsi="Times New Roman" w:cs="Times New Roman"/>
                <w:sz w:val="24"/>
                <w:szCs w:val="24"/>
                <w:lang w:eastAsia="lv-LV"/>
              </w:rPr>
              <w:t xml:space="preserve">, savukārt </w:t>
            </w:r>
            <w:r w:rsidRPr="005A68DD">
              <w:rPr>
                <w:rFonts w:ascii="Times New Roman" w:eastAsia="Times New Roman" w:hAnsi="Times New Roman" w:cs="Times New Roman"/>
                <w:sz w:val="24"/>
                <w:szCs w:val="24"/>
                <w:lang w:eastAsia="lv-LV"/>
              </w:rPr>
              <w:t>sadarbības iestāde</w:t>
            </w:r>
            <w:r w:rsidR="00277812">
              <w:rPr>
                <w:rFonts w:ascii="Times New Roman" w:eastAsia="Times New Roman" w:hAnsi="Times New Roman" w:cs="Times New Roman"/>
                <w:sz w:val="24"/>
                <w:szCs w:val="24"/>
                <w:lang w:eastAsia="lv-LV"/>
              </w:rPr>
              <w:t>i</w:t>
            </w:r>
            <w:r w:rsidR="009A5446">
              <w:rPr>
                <w:rFonts w:ascii="Times New Roman" w:eastAsia="Times New Roman" w:hAnsi="Times New Roman" w:cs="Times New Roman"/>
                <w:sz w:val="24"/>
                <w:szCs w:val="24"/>
                <w:lang w:eastAsia="lv-LV"/>
              </w:rPr>
              <w:t> </w:t>
            </w:r>
            <w:r w:rsidR="00277812">
              <w:rPr>
                <w:rFonts w:ascii="Times New Roman" w:eastAsia="Times New Roman" w:hAnsi="Times New Roman" w:cs="Times New Roman"/>
                <w:sz w:val="24"/>
                <w:szCs w:val="24"/>
                <w:lang w:eastAsia="lv-LV"/>
              </w:rPr>
              <w:t xml:space="preserve">– </w:t>
            </w:r>
            <w:r w:rsidR="00977C9A">
              <w:rPr>
                <w:rFonts w:ascii="Times New Roman" w:eastAsia="Times New Roman" w:hAnsi="Times New Roman" w:cs="Times New Roman"/>
                <w:sz w:val="24"/>
                <w:szCs w:val="24"/>
                <w:lang w:eastAsia="lv-LV"/>
              </w:rPr>
              <w:t xml:space="preserve">nodrošināt </w:t>
            </w:r>
            <w:r w:rsidR="00277812">
              <w:rPr>
                <w:rFonts w:ascii="Times New Roman" w:eastAsia="Times New Roman" w:hAnsi="Times New Roman" w:cs="Times New Roman"/>
                <w:sz w:val="24"/>
                <w:szCs w:val="24"/>
                <w:lang w:eastAsia="lv-LV"/>
              </w:rPr>
              <w:t>sagatavot</w:t>
            </w:r>
            <w:r w:rsidR="00916B3D">
              <w:rPr>
                <w:rFonts w:ascii="Times New Roman" w:eastAsia="Times New Roman" w:hAnsi="Times New Roman" w:cs="Times New Roman"/>
                <w:sz w:val="24"/>
                <w:szCs w:val="24"/>
                <w:lang w:eastAsia="lv-LV"/>
              </w:rPr>
              <w:t>o</w:t>
            </w:r>
            <w:r w:rsidR="00277812">
              <w:rPr>
                <w:rFonts w:ascii="Times New Roman" w:eastAsia="Times New Roman" w:hAnsi="Times New Roman" w:cs="Times New Roman"/>
                <w:sz w:val="24"/>
                <w:szCs w:val="24"/>
                <w:lang w:eastAsia="lv-LV"/>
              </w:rPr>
              <w:t xml:space="preserve"> grozījumu Vienošanās par ES fonda projekta īstenošanu Nr.</w:t>
            </w:r>
            <w:r w:rsidR="009A5446">
              <w:rPr>
                <w:rFonts w:ascii="Times New Roman" w:eastAsia="Times New Roman" w:hAnsi="Times New Roman" w:cs="Times New Roman"/>
                <w:sz w:val="24"/>
                <w:szCs w:val="24"/>
                <w:lang w:eastAsia="lv-LV"/>
              </w:rPr>
              <w:t> </w:t>
            </w:r>
            <w:r w:rsidR="00277812">
              <w:rPr>
                <w:rFonts w:ascii="Times New Roman" w:eastAsia="Times New Roman" w:hAnsi="Times New Roman" w:cs="Times New Roman"/>
                <w:sz w:val="24"/>
                <w:szCs w:val="24"/>
                <w:lang w:eastAsia="lv-LV"/>
              </w:rPr>
              <w:t>3.4.1.0/16/I/001</w:t>
            </w:r>
            <w:r w:rsidR="00916B3D">
              <w:rPr>
                <w:rFonts w:ascii="Times New Roman" w:eastAsia="Times New Roman" w:hAnsi="Times New Roman" w:cs="Times New Roman"/>
                <w:sz w:val="24"/>
                <w:szCs w:val="24"/>
                <w:lang w:eastAsia="lv-LV"/>
              </w:rPr>
              <w:t xml:space="preserve"> apstiprināšanu</w:t>
            </w:r>
            <w:r w:rsidR="00DB742D">
              <w:rPr>
                <w:rFonts w:ascii="Times New Roman" w:eastAsia="Times New Roman" w:hAnsi="Times New Roman" w:cs="Times New Roman"/>
                <w:sz w:val="24"/>
                <w:szCs w:val="24"/>
                <w:lang w:eastAsia="lv-LV"/>
              </w:rPr>
              <w:t>.</w:t>
            </w:r>
          </w:p>
        </w:tc>
      </w:tr>
      <w:tr w:rsidR="00DB09B3" w:rsidRPr="00DB09B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B4E1E" w:rsidRDefault="005243B0" w:rsidP="0023312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AD3CAF" w:rsidRPr="00DE1E2F">
              <w:rPr>
                <w:rFonts w:ascii="Times New Roman" w:hAnsi="Times New Roman" w:cs="Times New Roman"/>
                <w:sz w:val="24"/>
                <w:szCs w:val="24"/>
              </w:rPr>
              <w:t>rojekts šo jomu neskar.</w:t>
            </w:r>
          </w:p>
        </w:tc>
      </w:tr>
      <w:tr w:rsidR="00DB09B3" w:rsidRPr="00DB09B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B09B3" w:rsidRDefault="00AD3CAF" w:rsidP="0042788C">
            <w:pPr>
              <w:spacing w:after="0" w:line="240" w:lineRule="auto"/>
              <w:jc w:val="both"/>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Saskaņā ar MK </w:t>
            </w:r>
            <w:r w:rsidR="005243B0" w:rsidRPr="00DB09B3">
              <w:rPr>
                <w:rFonts w:ascii="Times New Roman" w:eastAsia="Times New Roman" w:hAnsi="Times New Roman" w:cs="Times New Roman"/>
                <w:sz w:val="24"/>
                <w:szCs w:val="24"/>
                <w:lang w:eastAsia="lv-LV"/>
              </w:rPr>
              <w:t>2016.</w:t>
            </w:r>
            <w:r w:rsidR="005243B0">
              <w:rPr>
                <w:rFonts w:ascii="Times New Roman" w:eastAsia="Times New Roman" w:hAnsi="Times New Roman" w:cs="Times New Roman"/>
                <w:sz w:val="24"/>
                <w:szCs w:val="24"/>
                <w:lang w:eastAsia="lv-LV"/>
              </w:rPr>
              <w:t> </w:t>
            </w:r>
            <w:r w:rsidR="005243B0" w:rsidRPr="00DB09B3">
              <w:rPr>
                <w:rFonts w:ascii="Times New Roman" w:eastAsia="Times New Roman" w:hAnsi="Times New Roman" w:cs="Times New Roman"/>
                <w:sz w:val="24"/>
                <w:szCs w:val="24"/>
                <w:lang w:eastAsia="lv-LV"/>
              </w:rPr>
              <w:t>gada 6.</w:t>
            </w:r>
            <w:r w:rsidR="005243B0">
              <w:rPr>
                <w:rFonts w:ascii="Times New Roman" w:eastAsia="Times New Roman" w:hAnsi="Times New Roman" w:cs="Times New Roman"/>
                <w:sz w:val="24"/>
                <w:szCs w:val="24"/>
                <w:lang w:eastAsia="lv-LV"/>
              </w:rPr>
              <w:t> </w:t>
            </w:r>
            <w:r w:rsidR="005243B0" w:rsidRPr="00DB09B3">
              <w:rPr>
                <w:rFonts w:ascii="Times New Roman" w:eastAsia="Times New Roman" w:hAnsi="Times New Roman" w:cs="Times New Roman"/>
                <w:sz w:val="24"/>
                <w:szCs w:val="24"/>
                <w:lang w:eastAsia="lv-LV"/>
              </w:rPr>
              <w:t xml:space="preserve">septembra </w:t>
            </w:r>
            <w:r w:rsidR="00611D3E" w:rsidRPr="00DB09B3">
              <w:rPr>
                <w:rFonts w:ascii="Times New Roman" w:eastAsia="Times New Roman" w:hAnsi="Times New Roman" w:cs="Times New Roman"/>
                <w:sz w:val="24"/>
                <w:szCs w:val="24"/>
                <w:lang w:eastAsia="lv-LV"/>
              </w:rPr>
              <w:t>sēdes protok</w:t>
            </w:r>
            <w:r w:rsidR="00AA642B">
              <w:rPr>
                <w:rFonts w:ascii="Times New Roman" w:eastAsia="Times New Roman" w:hAnsi="Times New Roman" w:cs="Times New Roman"/>
                <w:sz w:val="24"/>
                <w:szCs w:val="24"/>
                <w:lang w:eastAsia="lv-LV"/>
              </w:rPr>
              <w:t>o</w:t>
            </w:r>
            <w:r w:rsidR="00611D3E" w:rsidRPr="00DB09B3">
              <w:rPr>
                <w:rFonts w:ascii="Times New Roman" w:eastAsia="Times New Roman" w:hAnsi="Times New Roman" w:cs="Times New Roman"/>
                <w:sz w:val="24"/>
                <w:szCs w:val="24"/>
                <w:lang w:eastAsia="lv-LV"/>
              </w:rPr>
              <w:t>l</w:t>
            </w:r>
            <w:r w:rsidR="005243B0">
              <w:rPr>
                <w:rFonts w:ascii="Times New Roman" w:eastAsia="Times New Roman" w:hAnsi="Times New Roman" w:cs="Times New Roman"/>
                <w:sz w:val="24"/>
                <w:szCs w:val="24"/>
                <w:lang w:eastAsia="lv-LV"/>
              </w:rPr>
              <w:t>a</w:t>
            </w:r>
            <w:r w:rsidR="00611D3E" w:rsidRPr="00DB09B3">
              <w:rPr>
                <w:rFonts w:ascii="Times New Roman" w:eastAsia="Times New Roman" w:hAnsi="Times New Roman" w:cs="Times New Roman"/>
                <w:sz w:val="24"/>
                <w:szCs w:val="24"/>
                <w:lang w:eastAsia="lv-LV"/>
              </w:rPr>
              <w:t xml:space="preserve"> Nr</w:t>
            </w:r>
            <w:r w:rsidR="00AA642B">
              <w:rPr>
                <w:rFonts w:ascii="Times New Roman" w:eastAsia="Times New Roman" w:hAnsi="Times New Roman" w:cs="Times New Roman"/>
                <w:sz w:val="24"/>
                <w:szCs w:val="24"/>
                <w:lang w:eastAsia="lv-LV"/>
              </w:rPr>
              <w:t>.</w:t>
            </w:r>
            <w:r w:rsidR="00D6425E">
              <w:rPr>
                <w:rFonts w:ascii="Times New Roman" w:eastAsia="Times New Roman" w:hAnsi="Times New Roman" w:cs="Times New Roman"/>
                <w:sz w:val="24"/>
                <w:szCs w:val="24"/>
                <w:lang w:eastAsia="lv-LV"/>
              </w:rPr>
              <w:t> </w:t>
            </w:r>
            <w:r w:rsidR="00611D3E" w:rsidRPr="00DB09B3">
              <w:rPr>
                <w:rFonts w:ascii="Times New Roman" w:eastAsia="Times New Roman" w:hAnsi="Times New Roman" w:cs="Times New Roman"/>
                <w:sz w:val="24"/>
                <w:szCs w:val="24"/>
                <w:lang w:eastAsia="lv-LV"/>
              </w:rPr>
              <w:t>44</w:t>
            </w:r>
            <w:r w:rsidR="009C5736" w:rsidRPr="00DB09B3">
              <w:rPr>
                <w:rFonts w:ascii="Times New Roman" w:eastAsia="Times New Roman" w:hAnsi="Times New Roman" w:cs="Times New Roman"/>
                <w:sz w:val="24"/>
                <w:szCs w:val="24"/>
                <w:lang w:eastAsia="lv-LV"/>
              </w:rPr>
              <w:t xml:space="preserve"> </w:t>
            </w:r>
            <w:r w:rsidR="005243B0">
              <w:rPr>
                <w:rFonts w:ascii="Times New Roman" w:eastAsia="Times New Roman" w:hAnsi="Times New Roman" w:cs="Times New Roman"/>
                <w:sz w:val="24"/>
                <w:szCs w:val="24"/>
                <w:lang w:eastAsia="lv-LV"/>
              </w:rPr>
              <w:t>1.</w:t>
            </w:r>
            <w:r w:rsidR="005243B0">
              <w:rPr>
                <w:rFonts w:ascii="Times New Roman" w:hAnsi="Times New Roman" w:cs="Times New Roman"/>
              </w:rPr>
              <w:t> </w:t>
            </w:r>
            <w:r w:rsidR="005243B0" w:rsidRPr="00CB7A97">
              <w:rPr>
                <w:rFonts w:ascii="Times New Roman" w:hAnsi="Times New Roman" w:cs="Times New Roman"/>
                <w:sz w:val="24"/>
                <w:szCs w:val="24"/>
              </w:rPr>
              <w:t>§</w:t>
            </w:r>
            <w:r w:rsidR="005243B0">
              <w:rPr>
                <w:rFonts w:ascii="Times New Roman" w:eastAsia="Times New Roman" w:hAnsi="Times New Roman" w:cs="Times New Roman"/>
                <w:sz w:val="24"/>
                <w:szCs w:val="24"/>
                <w:lang w:eastAsia="lv-LV"/>
              </w:rPr>
              <w:t xml:space="preserve"> </w:t>
            </w:r>
            <w:r w:rsidR="009C5736" w:rsidRPr="00DB09B3">
              <w:rPr>
                <w:rFonts w:ascii="Times New Roman" w:eastAsia="Times New Roman" w:hAnsi="Times New Roman" w:cs="Times New Roman"/>
                <w:sz w:val="24"/>
                <w:szCs w:val="24"/>
                <w:lang w:eastAsia="lv-LV"/>
              </w:rPr>
              <w:t>noteikumu projekta pieņemšana un finansējuma izmaiņu no</w:t>
            </w:r>
            <w:r w:rsidR="000F2EDF" w:rsidRPr="00DB09B3">
              <w:rPr>
                <w:rFonts w:ascii="Times New Roman" w:eastAsia="Times New Roman" w:hAnsi="Times New Roman" w:cs="Times New Roman"/>
                <w:sz w:val="24"/>
                <w:szCs w:val="24"/>
                <w:lang w:eastAsia="lv-LV"/>
              </w:rPr>
              <w:t>stiprināšana nodrošinās</w:t>
            </w:r>
            <w:r w:rsidR="009C5736" w:rsidRPr="00DB09B3">
              <w:rPr>
                <w:rFonts w:ascii="Times New Roman" w:eastAsia="Times New Roman" w:hAnsi="Times New Roman" w:cs="Times New Roman"/>
                <w:sz w:val="24"/>
                <w:szCs w:val="24"/>
                <w:lang w:eastAsia="lv-LV"/>
              </w:rPr>
              <w:t xml:space="preserve"> </w:t>
            </w:r>
            <w:r w:rsidR="00611D3E" w:rsidRPr="00DB09B3">
              <w:rPr>
                <w:rFonts w:ascii="Times New Roman" w:hAnsi="Times New Roman"/>
                <w:sz w:val="24"/>
                <w:szCs w:val="24"/>
                <w:lang w:eastAsia="lv-LV"/>
              </w:rPr>
              <w:t>3.4.2.</w:t>
            </w:r>
            <w:r w:rsidR="009A5446">
              <w:rPr>
                <w:rFonts w:ascii="Times New Roman" w:hAnsi="Times New Roman"/>
                <w:sz w:val="24"/>
                <w:szCs w:val="24"/>
                <w:lang w:eastAsia="lv-LV"/>
              </w:rPr>
              <w:t> </w:t>
            </w:r>
            <w:r w:rsidR="009C5736" w:rsidRPr="00DB09B3">
              <w:rPr>
                <w:rFonts w:ascii="Times New Roman" w:hAnsi="Times New Roman"/>
                <w:sz w:val="24"/>
                <w:szCs w:val="24"/>
                <w:lang w:eastAsia="lv-LV"/>
              </w:rPr>
              <w:t xml:space="preserve">SAM </w:t>
            </w:r>
            <w:r w:rsidR="00611D3E" w:rsidRPr="00DB09B3">
              <w:rPr>
                <w:rFonts w:ascii="Times New Roman" w:hAnsi="Times New Roman"/>
                <w:sz w:val="24"/>
                <w:szCs w:val="24"/>
                <w:lang w:eastAsia="lv-LV"/>
              </w:rPr>
              <w:t>3.4.2.2. pasākuma "Sociālā dialoga attīstība labāka tiesiska regulējuma izstrādē uzņēmējdarbības atbalsta jomā"</w:t>
            </w:r>
            <w:r w:rsidR="009C5736" w:rsidRPr="00DB09B3">
              <w:rPr>
                <w:rFonts w:ascii="Times New Roman" w:hAnsi="Times New Roman"/>
                <w:sz w:val="24"/>
                <w:szCs w:val="24"/>
                <w:lang w:eastAsia="lv-LV"/>
              </w:rPr>
              <w:t xml:space="preserve"> </w:t>
            </w:r>
            <w:r w:rsidR="000F2EDF" w:rsidRPr="00DB09B3">
              <w:rPr>
                <w:rFonts w:ascii="Times New Roman" w:hAnsi="Times New Roman"/>
                <w:sz w:val="24"/>
                <w:szCs w:val="24"/>
                <w:lang w:eastAsia="lv-LV"/>
              </w:rPr>
              <w:t xml:space="preserve">ieviešanas </w:t>
            </w:r>
            <w:r w:rsidR="009C5736" w:rsidRPr="00DB09B3">
              <w:rPr>
                <w:rFonts w:ascii="Times New Roman" w:hAnsi="Times New Roman"/>
                <w:sz w:val="24"/>
                <w:szCs w:val="24"/>
                <w:lang w:eastAsia="lv-LV"/>
              </w:rPr>
              <w:t>uzsākšanu, tā kā 3.4.2.2.</w:t>
            </w:r>
            <w:r w:rsidR="009A5446">
              <w:rPr>
                <w:rFonts w:ascii="Times New Roman" w:hAnsi="Times New Roman"/>
                <w:sz w:val="24"/>
                <w:szCs w:val="24"/>
                <w:lang w:eastAsia="lv-LV"/>
              </w:rPr>
              <w:t> </w:t>
            </w:r>
            <w:r w:rsidR="009C5736" w:rsidRPr="00DB09B3">
              <w:rPr>
                <w:rFonts w:ascii="Times New Roman" w:hAnsi="Times New Roman"/>
                <w:sz w:val="24"/>
                <w:szCs w:val="24"/>
                <w:lang w:eastAsia="lv-LV"/>
              </w:rPr>
              <w:t>pasākuma īstenošanai nepieciešamais finansējums daļēji tiek nodrošināts</w:t>
            </w:r>
            <w:r w:rsidR="005243B0">
              <w:rPr>
                <w:rFonts w:ascii="Times New Roman" w:hAnsi="Times New Roman"/>
                <w:sz w:val="24"/>
                <w:szCs w:val="24"/>
                <w:lang w:eastAsia="lv-LV"/>
              </w:rPr>
              <w:t>,</w:t>
            </w:r>
            <w:r w:rsidR="009C5736" w:rsidRPr="00DB09B3">
              <w:rPr>
                <w:rFonts w:ascii="Times New Roman" w:hAnsi="Times New Roman"/>
                <w:sz w:val="24"/>
                <w:szCs w:val="24"/>
                <w:lang w:eastAsia="lv-LV"/>
              </w:rPr>
              <w:t xml:space="preserve"> to pārdalot no 3.4.1.</w:t>
            </w:r>
            <w:r w:rsidR="009A5446">
              <w:rPr>
                <w:rFonts w:ascii="Times New Roman" w:hAnsi="Times New Roman"/>
                <w:sz w:val="24"/>
                <w:szCs w:val="24"/>
                <w:lang w:eastAsia="lv-LV"/>
              </w:rPr>
              <w:t> </w:t>
            </w:r>
            <w:r w:rsidR="009C5736" w:rsidRPr="00DB09B3">
              <w:rPr>
                <w:rFonts w:ascii="Times New Roman" w:hAnsi="Times New Roman"/>
                <w:sz w:val="24"/>
                <w:szCs w:val="24"/>
                <w:lang w:eastAsia="lv-LV"/>
              </w:rPr>
              <w:t xml:space="preserve">SAM sākotnēji paredzētā finansējuma. </w:t>
            </w:r>
          </w:p>
        </w:tc>
      </w:tr>
      <w:tr w:rsidR="005D4E8A" w:rsidRPr="00DB09B3" w:rsidTr="00D313D5">
        <w:trPr>
          <w:trHeight w:val="128"/>
        </w:trPr>
        <w:tc>
          <w:tcPr>
            <w:tcW w:w="5000" w:type="pct"/>
            <w:gridSpan w:val="3"/>
            <w:tcBorders>
              <w:top w:val="outset" w:sz="6" w:space="0" w:color="414142"/>
              <w:left w:val="nil"/>
              <w:bottom w:val="outset" w:sz="6" w:space="0" w:color="414142"/>
              <w:right w:val="nil"/>
            </w:tcBorders>
          </w:tcPr>
          <w:p w:rsidR="00031256" w:rsidRPr="00DB09B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b/>
            </w:r>
          </w:p>
        </w:tc>
      </w:tr>
    </w:tbl>
    <w:p w:rsidR="004D15A9" w:rsidRPr="00DB09B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B09B3" w:rsidRPr="00DB09B3"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B09B3" w:rsidRPr="00DB09B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A7CD2" w:rsidRPr="00DB09B3" w:rsidRDefault="005243B0" w:rsidP="00481EDD">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N</w:t>
            </w:r>
            <w:r w:rsidR="00967396" w:rsidRPr="00DB09B3">
              <w:rPr>
                <w:rFonts w:ascii="Times New Roman" w:hAnsi="Times New Roman"/>
                <w:sz w:val="24"/>
                <w:szCs w:val="24"/>
                <w:lang w:eastAsia="lv-LV"/>
              </w:rPr>
              <w:t xml:space="preserve">oteikumu projektā ietvertie papildinājumi </w:t>
            </w:r>
            <w:r w:rsidR="00215D46" w:rsidRPr="00DB09B3">
              <w:rPr>
                <w:rFonts w:ascii="Times New Roman" w:hAnsi="Times New Roman"/>
                <w:sz w:val="24"/>
                <w:szCs w:val="24"/>
                <w:lang w:eastAsia="lv-LV"/>
              </w:rPr>
              <w:t xml:space="preserve">ļaus </w:t>
            </w:r>
            <w:r w:rsidR="00921FF5">
              <w:rPr>
                <w:rFonts w:ascii="Times New Roman" w:hAnsi="Times New Roman"/>
                <w:sz w:val="24"/>
                <w:szCs w:val="24"/>
                <w:lang w:eastAsia="lv-LV"/>
              </w:rPr>
              <w:t>3.4.1.</w:t>
            </w:r>
            <w:r w:rsidR="009A5446">
              <w:rPr>
                <w:rFonts w:ascii="Times New Roman" w:hAnsi="Times New Roman"/>
                <w:sz w:val="24"/>
                <w:szCs w:val="24"/>
                <w:lang w:eastAsia="lv-LV"/>
              </w:rPr>
              <w:t> </w:t>
            </w:r>
            <w:r w:rsidR="00215D46" w:rsidRPr="00DB09B3">
              <w:rPr>
                <w:rFonts w:ascii="Times New Roman" w:hAnsi="Times New Roman"/>
                <w:sz w:val="24"/>
                <w:szCs w:val="24"/>
                <w:lang w:eastAsia="lv-LV"/>
              </w:rPr>
              <w:t xml:space="preserve">SAM mērķa grupā iekļaut arī sociālos partnerus, nevalstiskās organizācijas un politikas ieviesējus. </w:t>
            </w:r>
            <w:r>
              <w:rPr>
                <w:rFonts w:ascii="Times New Roman" w:hAnsi="Times New Roman"/>
                <w:sz w:val="24"/>
                <w:szCs w:val="24"/>
                <w:lang w:eastAsia="lv-LV"/>
              </w:rPr>
              <w:t>Tāpat ar</w:t>
            </w:r>
            <w:r w:rsidRPr="00DB09B3">
              <w:rPr>
                <w:rFonts w:ascii="Times New Roman" w:hAnsi="Times New Roman"/>
                <w:sz w:val="24"/>
                <w:szCs w:val="24"/>
                <w:lang w:eastAsia="lv-LV"/>
              </w:rPr>
              <w:t xml:space="preserve"> </w:t>
            </w:r>
            <w:r>
              <w:rPr>
                <w:rFonts w:ascii="Times New Roman" w:hAnsi="Times New Roman"/>
                <w:sz w:val="24"/>
                <w:szCs w:val="24"/>
                <w:lang w:eastAsia="lv-LV"/>
              </w:rPr>
              <w:t xml:space="preserve">noteikumu projektu </w:t>
            </w:r>
            <w:r w:rsidR="00215D46" w:rsidRPr="00DB09B3">
              <w:rPr>
                <w:rFonts w:ascii="Times New Roman" w:hAnsi="Times New Roman"/>
                <w:sz w:val="24"/>
                <w:szCs w:val="24"/>
                <w:lang w:eastAsia="lv-LV"/>
              </w:rPr>
              <w:t>precizēti nosacījumi</w:t>
            </w:r>
            <w:r w:rsidR="00985726" w:rsidRPr="00DB09B3">
              <w:rPr>
                <w:rFonts w:ascii="Times New Roman" w:hAnsi="Times New Roman"/>
                <w:sz w:val="24"/>
                <w:szCs w:val="24"/>
                <w:lang w:eastAsia="lv-LV"/>
              </w:rPr>
              <w:t>,</w:t>
            </w:r>
            <w:r w:rsidR="00215D46" w:rsidRPr="00DB09B3">
              <w:rPr>
                <w:rFonts w:ascii="Times New Roman" w:hAnsi="Times New Roman"/>
                <w:sz w:val="24"/>
                <w:szCs w:val="24"/>
                <w:lang w:eastAsia="lv-LV"/>
              </w:rPr>
              <w:t xml:space="preserve"> lai paredz</w:t>
            </w:r>
            <w:r w:rsidR="00985726" w:rsidRPr="00DB09B3">
              <w:rPr>
                <w:rFonts w:ascii="Times New Roman" w:hAnsi="Times New Roman"/>
                <w:sz w:val="24"/>
                <w:szCs w:val="24"/>
                <w:lang w:eastAsia="lv-LV"/>
              </w:rPr>
              <w:t>ē</w:t>
            </w:r>
            <w:r w:rsidR="00215D46" w:rsidRPr="00DB09B3">
              <w:rPr>
                <w:rFonts w:ascii="Times New Roman" w:hAnsi="Times New Roman"/>
                <w:sz w:val="24"/>
                <w:szCs w:val="24"/>
                <w:lang w:eastAsia="lv-LV"/>
              </w:rPr>
              <w:t>tajās specifiskajās apmācī</w:t>
            </w:r>
            <w:r w:rsidR="00D6425E">
              <w:rPr>
                <w:rFonts w:ascii="Times New Roman" w:hAnsi="Times New Roman"/>
                <w:sz w:val="24"/>
                <w:szCs w:val="24"/>
                <w:lang w:eastAsia="lv-LV"/>
              </w:rPr>
              <w:t xml:space="preserve">bās sekmīgi varētu iekļaut arī </w:t>
            </w:r>
            <w:r w:rsidR="00215D46" w:rsidRPr="00DB09B3">
              <w:rPr>
                <w:rFonts w:ascii="Times New Roman" w:hAnsi="Times New Roman"/>
                <w:sz w:val="24"/>
                <w:szCs w:val="24"/>
                <w:lang w:eastAsia="lv-LV"/>
              </w:rPr>
              <w:t>tieslietu un iekšlietu jomas profesionāļus, piemēram</w:t>
            </w:r>
            <w:r w:rsidR="00D6425E">
              <w:rPr>
                <w:rFonts w:ascii="Times New Roman" w:hAnsi="Times New Roman"/>
                <w:sz w:val="24"/>
                <w:szCs w:val="24"/>
                <w:lang w:eastAsia="lv-LV"/>
              </w:rPr>
              <w:t>,</w:t>
            </w:r>
            <w:r w:rsidR="00215D46" w:rsidRPr="00DB09B3">
              <w:rPr>
                <w:rFonts w:ascii="Times New Roman" w:hAnsi="Times New Roman"/>
                <w:sz w:val="24"/>
                <w:szCs w:val="24"/>
                <w:lang w:eastAsia="lv-LV"/>
              </w:rPr>
              <w:t xml:space="preserve"> izmeklētājus un operatīvos darbiniekus</w:t>
            </w:r>
            <w:r w:rsidR="00985726" w:rsidRPr="00DB09B3">
              <w:rPr>
                <w:rFonts w:ascii="Times New Roman" w:hAnsi="Times New Roman"/>
                <w:sz w:val="24"/>
                <w:szCs w:val="24"/>
                <w:lang w:eastAsia="lv-LV"/>
              </w:rPr>
              <w:t>,</w:t>
            </w:r>
            <w:r w:rsidR="00215D46" w:rsidRPr="00DB09B3">
              <w:rPr>
                <w:rFonts w:ascii="Times New Roman" w:hAnsi="Times New Roman"/>
                <w:sz w:val="24"/>
                <w:szCs w:val="24"/>
                <w:lang w:eastAsia="lv-LV"/>
              </w:rPr>
              <w:t xml:space="preserve"> uz kuriem attiecas </w:t>
            </w:r>
            <w:r w:rsidR="004C45CC">
              <w:rPr>
                <w:rFonts w:ascii="Times New Roman" w:hAnsi="Times New Roman"/>
                <w:sz w:val="24"/>
                <w:szCs w:val="24"/>
                <w:lang w:eastAsia="lv-LV"/>
              </w:rPr>
              <w:t>l</w:t>
            </w:r>
            <w:r w:rsidR="00215D46" w:rsidRPr="00DB09B3">
              <w:rPr>
                <w:rFonts w:ascii="Times New Roman" w:hAnsi="Times New Roman"/>
                <w:sz w:val="24"/>
                <w:szCs w:val="24"/>
                <w:lang w:eastAsia="lv-LV"/>
              </w:rPr>
              <w:t xml:space="preserve">ikuma </w:t>
            </w:r>
            <w:r w:rsidR="004C45CC">
              <w:rPr>
                <w:rFonts w:ascii="Times New Roman" w:hAnsi="Times New Roman"/>
                <w:sz w:val="24"/>
                <w:szCs w:val="24"/>
                <w:lang w:eastAsia="lv-LV"/>
              </w:rPr>
              <w:t>"P</w:t>
            </w:r>
            <w:r w:rsidR="00215D46" w:rsidRPr="00DB09B3">
              <w:rPr>
                <w:rFonts w:ascii="Times New Roman" w:hAnsi="Times New Roman"/>
                <w:sz w:val="24"/>
                <w:szCs w:val="24"/>
                <w:lang w:eastAsia="lv-LV"/>
              </w:rPr>
              <w:t>ar valsts noslēpumu</w:t>
            </w:r>
            <w:r w:rsidR="00F2159A" w:rsidRPr="00DB09B3">
              <w:rPr>
                <w:rFonts w:ascii="Times New Roman" w:eastAsia="Times New Roman" w:hAnsi="Times New Roman" w:cs="Times New Roman"/>
                <w:bCs/>
                <w:sz w:val="24"/>
                <w:szCs w:val="24"/>
                <w:lang w:eastAsia="lv-LV"/>
              </w:rPr>
              <w:t>"</w:t>
            </w:r>
            <w:r w:rsidR="00D6425E">
              <w:rPr>
                <w:rFonts w:ascii="Times New Roman" w:eastAsia="Times New Roman" w:hAnsi="Times New Roman" w:cs="Times New Roman"/>
                <w:bCs/>
                <w:sz w:val="24"/>
                <w:szCs w:val="24"/>
                <w:lang w:eastAsia="lv-LV"/>
              </w:rPr>
              <w:t xml:space="preserve">, </w:t>
            </w:r>
            <w:r w:rsidR="00215D46" w:rsidRPr="00DB09B3">
              <w:rPr>
                <w:rFonts w:ascii="Times New Roman" w:hAnsi="Times New Roman"/>
                <w:sz w:val="24"/>
                <w:szCs w:val="24"/>
                <w:lang w:eastAsia="lv-LV"/>
              </w:rPr>
              <w:t>Operatīvās darbības likuma</w:t>
            </w:r>
            <w:r w:rsidR="00D6425E">
              <w:rPr>
                <w:rFonts w:ascii="Times New Roman" w:hAnsi="Times New Roman"/>
                <w:sz w:val="24"/>
                <w:szCs w:val="24"/>
                <w:lang w:eastAsia="lv-LV"/>
              </w:rPr>
              <w:t xml:space="preserve"> un </w:t>
            </w:r>
            <w:r w:rsidR="004C45CC">
              <w:rPr>
                <w:rFonts w:ascii="Times New Roman" w:hAnsi="Times New Roman"/>
                <w:sz w:val="24"/>
                <w:szCs w:val="24"/>
                <w:lang w:eastAsia="lv-LV"/>
              </w:rPr>
              <w:t xml:space="preserve">MK </w:t>
            </w:r>
            <w:r w:rsidR="00D6425E" w:rsidRPr="00A3142D">
              <w:rPr>
                <w:rFonts w:ascii="Times New Roman" w:hAnsi="Times New Roman" w:cs="Times New Roman"/>
                <w:sz w:val="24"/>
                <w:szCs w:val="24"/>
              </w:rPr>
              <w:t>2004.</w:t>
            </w:r>
            <w:r w:rsidR="00D6425E">
              <w:rPr>
                <w:rFonts w:ascii="Times New Roman" w:hAnsi="Times New Roman" w:cs="Times New Roman"/>
                <w:sz w:val="24"/>
                <w:szCs w:val="24"/>
              </w:rPr>
              <w:t> </w:t>
            </w:r>
            <w:r w:rsidR="00D6425E" w:rsidRPr="00A3142D">
              <w:rPr>
                <w:rFonts w:ascii="Times New Roman" w:hAnsi="Times New Roman" w:cs="Times New Roman"/>
                <w:sz w:val="24"/>
                <w:szCs w:val="24"/>
              </w:rPr>
              <w:t>gada 26.</w:t>
            </w:r>
            <w:r w:rsidR="00D6425E">
              <w:rPr>
                <w:rFonts w:ascii="Times New Roman" w:hAnsi="Times New Roman" w:cs="Times New Roman"/>
                <w:sz w:val="24"/>
                <w:szCs w:val="24"/>
              </w:rPr>
              <w:t> </w:t>
            </w:r>
            <w:r w:rsidR="00D6425E" w:rsidRPr="00A3142D">
              <w:rPr>
                <w:rFonts w:ascii="Times New Roman" w:hAnsi="Times New Roman" w:cs="Times New Roman"/>
                <w:sz w:val="24"/>
                <w:szCs w:val="24"/>
              </w:rPr>
              <w:t>oktobra noteikumu Nr.</w:t>
            </w:r>
            <w:r w:rsidR="00D6425E">
              <w:rPr>
                <w:rFonts w:ascii="Times New Roman" w:hAnsi="Times New Roman" w:cs="Times New Roman"/>
                <w:sz w:val="24"/>
                <w:szCs w:val="24"/>
              </w:rPr>
              <w:t> </w:t>
            </w:r>
            <w:r w:rsidR="00D6425E" w:rsidRPr="00A3142D">
              <w:rPr>
                <w:rFonts w:ascii="Times New Roman" w:hAnsi="Times New Roman" w:cs="Times New Roman"/>
                <w:sz w:val="24"/>
                <w:szCs w:val="24"/>
              </w:rPr>
              <w:t>8</w:t>
            </w:r>
            <w:r>
              <w:rPr>
                <w:rFonts w:ascii="Times New Roman" w:hAnsi="Times New Roman" w:cs="Times New Roman"/>
                <w:sz w:val="24"/>
                <w:szCs w:val="24"/>
              </w:rPr>
              <w:t>8</w:t>
            </w:r>
            <w:r w:rsidR="00D6425E" w:rsidRPr="00A3142D">
              <w:rPr>
                <w:rFonts w:ascii="Times New Roman" w:hAnsi="Times New Roman" w:cs="Times New Roman"/>
                <w:sz w:val="24"/>
                <w:szCs w:val="24"/>
              </w:rPr>
              <w:t xml:space="preserve">7 </w:t>
            </w:r>
            <w:r w:rsidR="00D6425E" w:rsidRPr="00DB09B3">
              <w:rPr>
                <w:rFonts w:ascii="Times New Roman" w:eastAsia="Times New Roman" w:hAnsi="Times New Roman" w:cs="Times New Roman"/>
                <w:bCs/>
                <w:sz w:val="24"/>
                <w:szCs w:val="24"/>
                <w:lang w:eastAsia="lv-LV"/>
              </w:rPr>
              <w:t>"</w:t>
            </w:r>
            <w:r w:rsidR="00D6425E" w:rsidRPr="00A3142D">
              <w:rPr>
                <w:rFonts w:ascii="Times New Roman" w:hAnsi="Times New Roman" w:cs="Times New Roman"/>
                <w:sz w:val="24"/>
                <w:szCs w:val="24"/>
              </w:rPr>
              <w:t>Valsts noslēpuma objektu saraksts</w:t>
            </w:r>
            <w:r w:rsidR="00D6425E" w:rsidRPr="00DB09B3">
              <w:rPr>
                <w:rFonts w:ascii="Times New Roman" w:eastAsia="Times New Roman" w:hAnsi="Times New Roman" w:cs="Times New Roman"/>
                <w:bCs/>
                <w:sz w:val="24"/>
                <w:szCs w:val="24"/>
                <w:lang w:eastAsia="lv-LV"/>
              </w:rPr>
              <w:t>"</w:t>
            </w:r>
            <w:r w:rsidR="00215D46" w:rsidRPr="00DB09B3">
              <w:rPr>
                <w:rFonts w:ascii="Times New Roman" w:hAnsi="Times New Roman"/>
                <w:sz w:val="24"/>
                <w:szCs w:val="24"/>
                <w:lang w:eastAsia="lv-LV"/>
              </w:rPr>
              <w:t xml:space="preserve"> normas.</w:t>
            </w:r>
            <w:r w:rsidR="00215D46" w:rsidRPr="00DB09B3">
              <w:rPr>
                <w:rFonts w:ascii="Times New Roman" w:hAnsi="Times New Roman" w:cs="Times New Roman"/>
                <w:sz w:val="24"/>
                <w:szCs w:val="24"/>
              </w:rPr>
              <w:t xml:space="preserve"> </w:t>
            </w:r>
          </w:p>
        </w:tc>
      </w:tr>
      <w:tr w:rsidR="00DB09B3" w:rsidRPr="00DB09B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B09B3" w:rsidRDefault="00B9610E" w:rsidP="00391A58">
            <w:pPr>
              <w:spacing w:after="0" w:line="240" w:lineRule="auto"/>
              <w:jc w:val="both"/>
              <w:rPr>
                <w:rFonts w:ascii="Times New Roman" w:eastAsia="Times New Roman" w:hAnsi="Times New Roman" w:cs="Times New Roman"/>
                <w:sz w:val="24"/>
                <w:szCs w:val="24"/>
                <w:lang w:eastAsia="lv-LV"/>
              </w:rPr>
            </w:pPr>
            <w:r w:rsidRPr="009965FC">
              <w:rPr>
                <w:rFonts w:ascii="Times New Roman" w:hAnsi="Times New Roman"/>
                <w:sz w:val="24"/>
                <w:szCs w:val="24"/>
                <w:lang w:eastAsia="lv-LV"/>
              </w:rPr>
              <w:t>Noteikumu projekta 13.</w:t>
            </w:r>
            <w:r w:rsidR="009A5446">
              <w:rPr>
                <w:rFonts w:ascii="Times New Roman" w:hAnsi="Times New Roman"/>
                <w:sz w:val="24"/>
                <w:szCs w:val="24"/>
                <w:lang w:eastAsia="lv-LV"/>
              </w:rPr>
              <w:t> </w:t>
            </w:r>
            <w:r w:rsidRPr="009965FC">
              <w:rPr>
                <w:rFonts w:ascii="Times New Roman" w:hAnsi="Times New Roman"/>
                <w:sz w:val="24"/>
                <w:szCs w:val="24"/>
                <w:lang w:eastAsia="lv-LV"/>
              </w:rPr>
              <w:t xml:space="preserve">punktā norādītās nosūtošās iestādes un finansējuma saņēmēja iestādes vadītāja </w:t>
            </w:r>
            <w:r w:rsidR="009C40ED">
              <w:rPr>
                <w:rFonts w:ascii="Times New Roman" w:hAnsi="Times New Roman"/>
                <w:sz w:val="24"/>
                <w:szCs w:val="24"/>
                <w:lang w:eastAsia="lv-LV"/>
              </w:rPr>
              <w:t>i</w:t>
            </w:r>
            <w:r w:rsidRPr="009965FC">
              <w:rPr>
                <w:rFonts w:ascii="Times New Roman" w:hAnsi="Times New Roman"/>
                <w:sz w:val="24"/>
                <w:szCs w:val="24"/>
                <w:lang w:eastAsia="lv-LV"/>
              </w:rPr>
              <w:t xml:space="preserve">zziņas var radīt šo iestāžu administratīvā sloga palielināšanos, </w:t>
            </w:r>
            <w:r w:rsidR="009965FC" w:rsidRPr="009965FC">
              <w:rPr>
                <w:rFonts w:ascii="Times New Roman" w:hAnsi="Times New Roman"/>
                <w:sz w:val="24"/>
                <w:szCs w:val="24"/>
                <w:lang w:eastAsia="lv-LV"/>
              </w:rPr>
              <w:t>tomēr</w:t>
            </w:r>
            <w:r w:rsidR="00391A58">
              <w:rPr>
                <w:rFonts w:ascii="Times New Roman" w:hAnsi="Times New Roman"/>
                <w:sz w:val="24"/>
                <w:szCs w:val="24"/>
                <w:lang w:eastAsia="lv-LV"/>
              </w:rPr>
              <w:t>,</w:t>
            </w:r>
            <w:r w:rsidR="009965FC" w:rsidRPr="009965FC">
              <w:rPr>
                <w:rFonts w:ascii="Times New Roman" w:hAnsi="Times New Roman"/>
                <w:sz w:val="24"/>
                <w:szCs w:val="24"/>
                <w:lang w:eastAsia="lv-LV"/>
              </w:rPr>
              <w:t xml:space="preserve"> ņemot vērā, ka ar uzziņām ti</w:t>
            </w:r>
            <w:r w:rsidR="009965FC">
              <w:rPr>
                <w:rFonts w:ascii="Times New Roman" w:hAnsi="Times New Roman"/>
                <w:sz w:val="24"/>
                <w:szCs w:val="24"/>
                <w:lang w:eastAsia="lv-LV"/>
              </w:rPr>
              <w:t>ks</w:t>
            </w:r>
            <w:r w:rsidR="009965FC" w:rsidRPr="009965FC">
              <w:rPr>
                <w:rFonts w:ascii="Times New Roman" w:hAnsi="Times New Roman"/>
                <w:sz w:val="24"/>
                <w:szCs w:val="24"/>
                <w:lang w:eastAsia="lv-LV"/>
              </w:rPr>
              <w:t xml:space="preserve"> aizstāta nepieciešamība aizpildīt MK 2015. gada 10. februāra noteikumu Nr. 77 "Eiropas Savienības struktūrfondu un Kohēzijas fonda projektu pārbaužu veikšanas kārtība 2014.–2020. gada plānošanas periodā" 2. pielikuma E</w:t>
            </w:r>
            <w:r w:rsidR="009A5446">
              <w:rPr>
                <w:rFonts w:ascii="Times New Roman" w:hAnsi="Times New Roman"/>
                <w:sz w:val="24"/>
                <w:szCs w:val="24"/>
                <w:lang w:eastAsia="lv-LV"/>
              </w:rPr>
              <w:t> </w:t>
            </w:r>
            <w:r w:rsidR="009965FC" w:rsidRPr="009965FC">
              <w:rPr>
                <w:rFonts w:ascii="Times New Roman" w:hAnsi="Times New Roman"/>
                <w:sz w:val="24"/>
                <w:szCs w:val="24"/>
                <w:lang w:eastAsia="lv-LV"/>
              </w:rPr>
              <w:t>sadaļas tabulu, paredzams, ka izmaiņas būs ne</w:t>
            </w:r>
            <w:r w:rsidR="009965FC">
              <w:rPr>
                <w:rFonts w:ascii="Times New Roman" w:hAnsi="Times New Roman"/>
                <w:sz w:val="24"/>
                <w:szCs w:val="24"/>
                <w:lang w:eastAsia="lv-LV"/>
              </w:rPr>
              <w:t>nozīmīgas</w:t>
            </w:r>
            <w:r w:rsidR="009965FC" w:rsidRPr="009965FC">
              <w:rPr>
                <w:rFonts w:ascii="Times New Roman" w:hAnsi="Times New Roman"/>
                <w:sz w:val="24"/>
                <w:szCs w:val="24"/>
                <w:lang w:eastAsia="lv-LV"/>
              </w:rPr>
              <w:t>.</w:t>
            </w:r>
          </w:p>
        </w:tc>
      </w:tr>
      <w:tr w:rsidR="00DB09B3" w:rsidRPr="00DB09B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B09B3" w:rsidRDefault="009965FC" w:rsidP="0086039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Administratīvo izmaksu monetāru novērtējumu nav iespējams veikt, jo nav zināms gadījumu skaits, kad šādas uzziņas būs nepieciešamas</w:t>
            </w:r>
            <w:r w:rsidR="005243B0">
              <w:rPr>
                <w:rFonts w:ascii="Times New Roman" w:hAnsi="Times New Roman" w:cs="Times New Roman"/>
                <w:sz w:val="24"/>
                <w:szCs w:val="24"/>
              </w:rPr>
              <w:t>.</w:t>
            </w:r>
          </w:p>
        </w:tc>
      </w:tr>
      <w:tr w:rsidR="00DB09B3" w:rsidRPr="00DB09B3"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7A1E78">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243B0">
              <w:rPr>
                <w:rFonts w:ascii="Times New Roman" w:eastAsia="Times New Roman" w:hAnsi="Times New Roman" w:cs="Times New Roman"/>
                <w:sz w:val="24"/>
                <w:szCs w:val="24"/>
                <w:lang w:eastAsia="lv-LV"/>
              </w:rPr>
              <w:t>.</w:t>
            </w:r>
          </w:p>
        </w:tc>
      </w:tr>
      <w:tr w:rsidR="00031256" w:rsidRPr="00DB09B3" w:rsidTr="00D313D5">
        <w:trPr>
          <w:trHeight w:val="345"/>
        </w:trPr>
        <w:tc>
          <w:tcPr>
            <w:tcW w:w="5000" w:type="pct"/>
            <w:gridSpan w:val="3"/>
            <w:tcBorders>
              <w:top w:val="outset" w:sz="6" w:space="0" w:color="414142"/>
              <w:left w:val="nil"/>
              <w:bottom w:val="single" w:sz="6" w:space="0" w:color="auto"/>
              <w:right w:val="nil"/>
            </w:tcBorders>
          </w:tcPr>
          <w:p w:rsidR="00031256" w:rsidRPr="00DB09B3"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DB09B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39"/>
        <w:gridCol w:w="1740"/>
        <w:gridCol w:w="1390"/>
        <w:gridCol w:w="1021"/>
        <w:gridCol w:w="1021"/>
        <w:gridCol w:w="1020"/>
      </w:tblGrid>
      <w:tr w:rsidR="00DB09B3" w:rsidRPr="00DB09B3"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III. Tiesību akta projekta ietekme uz valsts budžetu un pašvaldību budžetiem</w:t>
            </w:r>
          </w:p>
        </w:tc>
      </w:tr>
      <w:tr w:rsidR="00A97FF7" w:rsidRPr="00DB09B3" w:rsidTr="00D54497">
        <w:tc>
          <w:tcPr>
            <w:tcW w:w="161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Rādītāji</w:t>
            </w:r>
          </w:p>
        </w:tc>
        <w:tc>
          <w:tcPr>
            <w:tcW w:w="171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C7533C" w:rsidP="00C7533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9A5446">
              <w:rPr>
                <w:rFonts w:ascii="Times New Roman" w:eastAsia="Times New Roman" w:hAnsi="Times New Roman" w:cs="Times New Roman"/>
                <w:b/>
                <w:bCs/>
                <w:sz w:val="24"/>
                <w:szCs w:val="24"/>
                <w:lang w:eastAsia="lv-LV"/>
              </w:rPr>
              <w:t> </w:t>
            </w:r>
            <w:r w:rsidR="004D15A9" w:rsidRPr="00DB09B3">
              <w:rPr>
                <w:rFonts w:ascii="Times New Roman" w:eastAsia="Times New Roman" w:hAnsi="Times New Roman" w:cs="Times New Roman"/>
                <w:b/>
                <w:bCs/>
                <w:sz w:val="24"/>
                <w:szCs w:val="24"/>
                <w:lang w:eastAsia="lv-LV"/>
              </w:rPr>
              <w:t>gads</w:t>
            </w:r>
          </w:p>
        </w:tc>
        <w:tc>
          <w:tcPr>
            <w:tcW w:w="1676"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Turpmākie trīs gadi (</w:t>
            </w:r>
            <w:proofErr w:type="spellStart"/>
            <w:r w:rsidRPr="00DB09B3">
              <w:rPr>
                <w:rFonts w:ascii="Times New Roman" w:eastAsia="Times New Roman" w:hAnsi="Times New Roman" w:cs="Times New Roman"/>
                <w:i/>
                <w:sz w:val="24"/>
                <w:szCs w:val="24"/>
                <w:lang w:eastAsia="lv-LV"/>
              </w:rPr>
              <w:t>euro</w:t>
            </w:r>
            <w:proofErr w:type="spellEnd"/>
            <w:r w:rsidR="004D15A9" w:rsidRPr="00DB09B3">
              <w:rPr>
                <w:rFonts w:ascii="Times New Roman" w:eastAsia="Times New Roman" w:hAnsi="Times New Roman" w:cs="Times New Roman"/>
                <w:sz w:val="24"/>
                <w:szCs w:val="24"/>
                <w:lang w:eastAsia="lv-LV"/>
              </w:rPr>
              <w:t>)</w:t>
            </w:r>
          </w:p>
        </w:tc>
      </w:tr>
      <w:tr w:rsidR="00A97FF7" w:rsidRPr="00DB09B3" w:rsidTr="00D5449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b/>
                <w:b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C7533C" w:rsidP="00C7533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5243B0">
              <w:rPr>
                <w:rFonts w:ascii="Times New Roman" w:eastAsia="Times New Roman" w:hAnsi="Times New Roman" w:cs="Times New Roman"/>
                <w:b/>
                <w:bCs/>
                <w:sz w:val="24"/>
                <w:szCs w:val="24"/>
                <w:lang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C7533C" w:rsidP="00C7533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243B0">
              <w:rPr>
                <w:rFonts w:ascii="Times New Roman" w:eastAsia="Times New Roman" w:hAnsi="Times New Roman" w:cs="Times New Roman"/>
                <w:b/>
                <w:bCs/>
                <w:sz w:val="24"/>
                <w:szCs w:val="24"/>
                <w:lang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C7533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243B0">
              <w:rPr>
                <w:rFonts w:ascii="Times New Roman" w:eastAsia="Times New Roman" w:hAnsi="Times New Roman" w:cs="Times New Roman"/>
                <w:b/>
                <w:bCs/>
                <w:sz w:val="24"/>
                <w:szCs w:val="24"/>
                <w:lang w:eastAsia="lv-LV"/>
              </w:rPr>
              <w:t>.</w:t>
            </w:r>
          </w:p>
        </w:tc>
      </w:tr>
      <w:tr w:rsidR="00A97FF7" w:rsidRPr="00DB09B3" w:rsidTr="00D5449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b/>
                <w:bCs/>
                <w:sz w:val="24"/>
                <w:szCs w:val="24"/>
                <w:lang w:eastAsia="lv-LV"/>
              </w:rPr>
            </w:pPr>
          </w:p>
        </w:tc>
        <w:tc>
          <w:tcPr>
            <w:tcW w:w="953"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612A92">
            <w:pPr>
              <w:spacing w:after="0" w:line="240" w:lineRule="auto"/>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saskaņā ar valsts budžetu kārtējam gadam</w:t>
            </w:r>
          </w:p>
        </w:tc>
        <w:tc>
          <w:tcPr>
            <w:tcW w:w="761"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612A92">
            <w:pPr>
              <w:spacing w:after="0" w:line="240" w:lineRule="auto"/>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izmaiņas kārtējā gadā, salīdzinot ar valsts budžetu kārtējam gadam</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C524FC">
            <w:pPr>
              <w:spacing w:after="0" w:line="240" w:lineRule="auto"/>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izmaiņas, salīdzinot ar kārtējo (</w:t>
            </w:r>
            <w:r w:rsidR="00C524FC">
              <w:rPr>
                <w:rFonts w:ascii="Times New Roman" w:eastAsia="Times New Roman" w:hAnsi="Times New Roman" w:cs="Times New Roman"/>
                <w:sz w:val="24"/>
                <w:szCs w:val="24"/>
                <w:lang w:eastAsia="lv-LV"/>
              </w:rPr>
              <w:t>n</w:t>
            </w:r>
            <w:r w:rsidRPr="00DB09B3">
              <w:rPr>
                <w:rFonts w:ascii="Times New Roman" w:eastAsia="Times New Roman" w:hAnsi="Times New Roman" w:cs="Times New Roman"/>
                <w:sz w:val="24"/>
                <w:szCs w:val="24"/>
                <w:lang w:eastAsia="lv-LV"/>
              </w:rPr>
              <w:t>) gadu</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C524FC">
            <w:pPr>
              <w:spacing w:after="0" w:line="240" w:lineRule="auto"/>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izmaiņas, salīdzinot ar kārtējo (</w:t>
            </w:r>
            <w:r w:rsidR="00C524FC">
              <w:rPr>
                <w:rFonts w:ascii="Times New Roman" w:eastAsia="Times New Roman" w:hAnsi="Times New Roman" w:cs="Times New Roman"/>
                <w:sz w:val="24"/>
                <w:szCs w:val="24"/>
                <w:lang w:eastAsia="lv-LV"/>
              </w:rPr>
              <w:t>n</w:t>
            </w:r>
            <w:r w:rsidRPr="00DB09B3">
              <w:rPr>
                <w:rFonts w:ascii="Times New Roman" w:eastAsia="Times New Roman" w:hAnsi="Times New Roman" w:cs="Times New Roman"/>
                <w:sz w:val="24"/>
                <w:szCs w:val="24"/>
                <w:lang w:eastAsia="lv-LV"/>
              </w:rPr>
              <w:t>) gadu</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C524FC">
            <w:pPr>
              <w:spacing w:after="0" w:line="240" w:lineRule="auto"/>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izmaiņas, salīdzinot ar kārtējo (</w:t>
            </w:r>
            <w:r w:rsidR="00C524FC">
              <w:rPr>
                <w:rFonts w:ascii="Times New Roman" w:eastAsia="Times New Roman" w:hAnsi="Times New Roman" w:cs="Times New Roman"/>
                <w:sz w:val="24"/>
                <w:szCs w:val="24"/>
                <w:lang w:eastAsia="lv-LV"/>
              </w:rPr>
              <w:t>n</w:t>
            </w:r>
            <w:r w:rsidRPr="00DB09B3">
              <w:rPr>
                <w:rFonts w:ascii="Times New Roman" w:eastAsia="Times New Roman" w:hAnsi="Times New Roman" w:cs="Times New Roman"/>
                <w:sz w:val="24"/>
                <w:szCs w:val="24"/>
                <w:lang w:eastAsia="lv-LV"/>
              </w:rPr>
              <w:t>) gadu</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953"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761"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5</w:t>
            </w:r>
          </w:p>
        </w:tc>
        <w:tc>
          <w:tcPr>
            <w:tcW w:w="559"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6</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D54497" w:rsidRPr="00DB09B3" w:rsidRDefault="00D54497"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 Budžeta ieņēmumi:</w:t>
            </w:r>
          </w:p>
        </w:tc>
        <w:tc>
          <w:tcPr>
            <w:tcW w:w="953" w:type="pct"/>
            <w:tcBorders>
              <w:top w:val="outset" w:sz="6" w:space="0" w:color="414142"/>
              <w:left w:val="outset" w:sz="6" w:space="0" w:color="414142"/>
              <w:bottom w:val="outset" w:sz="6" w:space="0" w:color="414142"/>
              <w:right w:val="outset" w:sz="6" w:space="0" w:color="414142"/>
            </w:tcBorders>
            <w:hideMark/>
          </w:tcPr>
          <w:p w:rsidR="00D54497" w:rsidRPr="00DB09B3" w:rsidRDefault="00A97FF7" w:rsidP="00A97F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D54497" w:rsidRPr="00DB09B3" w:rsidRDefault="00D54497"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r w:rsidR="00A97FF7">
              <w:rPr>
                <w:rFonts w:ascii="Times New Roman" w:eastAsia="Times New Roman" w:hAnsi="Times New Roman" w:cs="Times New Roman"/>
                <w:sz w:val="24"/>
                <w:szCs w:val="24"/>
                <w:lang w:eastAsia="lv-LV"/>
              </w:rPr>
              <w:t>193 956</w:t>
            </w:r>
          </w:p>
        </w:tc>
        <w:tc>
          <w:tcPr>
            <w:tcW w:w="559" w:type="pct"/>
            <w:tcBorders>
              <w:top w:val="outset" w:sz="6" w:space="0" w:color="414142"/>
              <w:left w:val="outset" w:sz="6" w:space="0" w:color="414142"/>
              <w:bottom w:val="outset" w:sz="6" w:space="0" w:color="414142"/>
              <w:right w:val="outset" w:sz="6" w:space="0" w:color="414142"/>
            </w:tcBorders>
          </w:tcPr>
          <w:p w:rsidR="00D54497" w:rsidRPr="00DB09B3" w:rsidRDefault="00A97FF7" w:rsidP="00A97F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544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600</w:t>
            </w:r>
            <w:r w:rsidR="00D544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628</w:t>
            </w:r>
          </w:p>
        </w:tc>
        <w:tc>
          <w:tcPr>
            <w:tcW w:w="559" w:type="pct"/>
            <w:tcBorders>
              <w:top w:val="outset" w:sz="6" w:space="0" w:color="414142"/>
              <w:left w:val="outset" w:sz="6" w:space="0" w:color="414142"/>
              <w:bottom w:val="outset" w:sz="6" w:space="0" w:color="414142"/>
              <w:right w:val="outset" w:sz="6" w:space="0" w:color="414142"/>
            </w:tcBorders>
          </w:tcPr>
          <w:p w:rsidR="00D54497" w:rsidRPr="00DB09B3" w:rsidRDefault="00D54497" w:rsidP="00A97F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97FF7">
              <w:rPr>
                <w:rFonts w:ascii="Times New Roman" w:eastAsia="Times New Roman" w:hAnsi="Times New Roman" w:cs="Times New Roman"/>
                <w:sz w:val="24"/>
                <w:szCs w:val="24"/>
                <w:lang w:eastAsia="lv-LV"/>
              </w:rPr>
              <w:t> 447 255</w:t>
            </w:r>
          </w:p>
        </w:tc>
        <w:tc>
          <w:tcPr>
            <w:tcW w:w="559" w:type="pct"/>
            <w:tcBorders>
              <w:top w:val="outset" w:sz="6" w:space="0" w:color="414142"/>
              <w:left w:val="outset" w:sz="6" w:space="0" w:color="414142"/>
              <w:bottom w:val="outset" w:sz="6" w:space="0" w:color="414142"/>
              <w:right w:val="outset" w:sz="6" w:space="0" w:color="414142"/>
            </w:tcBorders>
          </w:tcPr>
          <w:p w:rsidR="00D54497" w:rsidRPr="00DB09B3" w:rsidRDefault="00D54497" w:rsidP="00A97F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A97FF7">
              <w:rPr>
                <w:rFonts w:ascii="Times New Roman" w:eastAsia="Times New Roman" w:hAnsi="Times New Roman" w:cs="Times New Roman"/>
                <w:sz w:val="24"/>
                <w:szCs w:val="24"/>
                <w:lang w:eastAsia="lv-LV"/>
              </w:rPr>
              <w:t>613</w:t>
            </w:r>
            <w:r>
              <w:rPr>
                <w:rFonts w:ascii="Times New Roman" w:eastAsia="Times New Roman" w:hAnsi="Times New Roman" w:cs="Times New Roman"/>
                <w:sz w:val="24"/>
                <w:szCs w:val="24"/>
                <w:lang w:eastAsia="lv-LV"/>
              </w:rPr>
              <w:t> </w:t>
            </w:r>
            <w:r w:rsidR="00A97FF7">
              <w:rPr>
                <w:rFonts w:ascii="Times New Roman" w:eastAsia="Times New Roman" w:hAnsi="Times New Roman" w:cs="Times New Roman"/>
                <w:sz w:val="24"/>
                <w:szCs w:val="24"/>
                <w:lang w:eastAsia="lv-LV"/>
              </w:rPr>
              <w:t>164</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1.1. valsts pamatbudžets, tai skaitā ieņēmumi no maksas pakalpojumiem un citi pašu ieņēmumi</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r w:rsidR="00A8527B">
              <w:rPr>
                <w:rFonts w:ascii="Times New Roman" w:eastAsia="Times New Roman" w:hAnsi="Times New Roman" w:cs="Times New Roman"/>
                <w:sz w:val="24"/>
                <w:szCs w:val="24"/>
                <w:lang w:eastAsia="lv-LV"/>
              </w:rPr>
              <w:t>0</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A97FF7"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A97FF7"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A97FF7"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1.2. valsts speciālais 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1.3. pašvaldību 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 Budžeta izdevumi:</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A97FF7" w:rsidP="004837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A97FF7"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228 184</w:t>
            </w:r>
            <w:r w:rsidR="004D15A9"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D54497"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3 059 562</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D54497" w:rsidP="00796E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2 879 123</w:t>
            </w:r>
          </w:p>
        </w:tc>
        <w:tc>
          <w:tcPr>
            <w:tcW w:w="559" w:type="pct"/>
            <w:tcBorders>
              <w:top w:val="outset" w:sz="6" w:space="0" w:color="414142"/>
              <w:left w:val="outset" w:sz="6" w:space="0" w:color="414142"/>
              <w:bottom w:val="outset" w:sz="6" w:space="0" w:color="414142"/>
              <w:right w:val="outset" w:sz="6" w:space="0" w:color="414142"/>
            </w:tcBorders>
          </w:tcPr>
          <w:p w:rsidR="004D15A9" w:rsidRPr="00DB09B3" w:rsidRDefault="00D54497" w:rsidP="00796E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1 897 840</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2.1. valsts pamatbudžets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2.2. valsts speciālais 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2.3. pašvaldību 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 Finansiālā ietekme:</w:t>
            </w:r>
          </w:p>
        </w:tc>
        <w:tc>
          <w:tcPr>
            <w:tcW w:w="953"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r w:rsidR="00806401">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A97FF7">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r w:rsidR="00A97FF7">
              <w:rPr>
                <w:rFonts w:ascii="Times New Roman" w:eastAsia="Times New Roman" w:hAnsi="Times New Roman" w:cs="Times New Roman"/>
                <w:sz w:val="24"/>
                <w:szCs w:val="24"/>
                <w:lang w:eastAsia="lv-LV"/>
              </w:rPr>
              <w:t>34 228</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A97FF7">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r w:rsidR="00A97FF7">
              <w:rPr>
                <w:rFonts w:ascii="Times New Roman" w:eastAsia="Times New Roman" w:hAnsi="Times New Roman" w:cs="Times New Roman"/>
                <w:sz w:val="24"/>
                <w:szCs w:val="24"/>
                <w:lang w:eastAsia="lv-LV"/>
              </w:rPr>
              <w:t>458 934</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A97FF7" w:rsidP="00A97F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431 868</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A97FF7" w:rsidP="00A97F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284 676</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3.1. valsts pamatbudžets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3.2. speciālais 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3.3. pašvaldību budžets</w:t>
            </w:r>
          </w:p>
        </w:tc>
        <w:tc>
          <w:tcPr>
            <w:tcW w:w="953"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vMerge w:val="restar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53" w:type="pct"/>
            <w:vMerge w:val="restar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X</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5. Precizēta finansiālā ietekme:</w:t>
            </w:r>
          </w:p>
        </w:tc>
        <w:tc>
          <w:tcPr>
            <w:tcW w:w="953" w:type="pct"/>
            <w:vMerge w:val="restar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X</w:t>
            </w: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A97FF7"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w:t>
            </w:r>
          </w:p>
        </w:tc>
      </w:tr>
      <w:tr w:rsidR="00DB09B3"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7533C" w:rsidRDefault="00AB1265" w:rsidP="00DF18DF">
            <w:pPr>
              <w:spacing w:after="0" w:line="240" w:lineRule="auto"/>
              <w:jc w:val="both"/>
              <w:rPr>
                <w:rFonts w:ascii="Times New Roman" w:eastAsia="Times New Roman" w:hAnsi="Times New Roman" w:cs="Times New Roman"/>
                <w:sz w:val="24"/>
                <w:szCs w:val="24"/>
                <w:lang w:eastAsia="lv-LV"/>
              </w:rPr>
            </w:pPr>
            <w:r w:rsidRPr="00AB1265">
              <w:rPr>
                <w:rFonts w:ascii="Times New Roman" w:eastAsia="Times New Roman" w:hAnsi="Times New Roman" w:cs="Times New Roman"/>
                <w:sz w:val="24"/>
                <w:szCs w:val="24"/>
                <w:lang w:eastAsia="lv-LV"/>
              </w:rPr>
              <w:t>Kopējās attiecināmās izmaksas 3.4.1</w:t>
            </w:r>
            <w:r w:rsidR="00D6425E">
              <w:rPr>
                <w:rFonts w:ascii="Times New Roman" w:eastAsia="Times New Roman" w:hAnsi="Times New Roman" w:cs="Times New Roman"/>
                <w:sz w:val="24"/>
                <w:szCs w:val="24"/>
                <w:lang w:eastAsia="lv-LV"/>
              </w:rPr>
              <w:t>.</w:t>
            </w:r>
            <w:r w:rsidR="009A5446">
              <w:rPr>
                <w:rFonts w:ascii="Times New Roman" w:eastAsia="Times New Roman" w:hAnsi="Times New Roman" w:cs="Times New Roman"/>
                <w:sz w:val="24"/>
                <w:szCs w:val="24"/>
                <w:lang w:eastAsia="lv-LV"/>
              </w:rPr>
              <w:t> </w:t>
            </w:r>
            <w:r w:rsidR="00D6425E">
              <w:rPr>
                <w:rFonts w:ascii="Times New Roman" w:eastAsia="Times New Roman" w:hAnsi="Times New Roman" w:cs="Times New Roman"/>
                <w:sz w:val="24"/>
                <w:szCs w:val="24"/>
                <w:lang w:eastAsia="lv-LV"/>
              </w:rPr>
              <w:t>SAM īstenošanai ir 11 169 393 </w:t>
            </w:r>
            <w:proofErr w:type="spellStart"/>
            <w:r w:rsidRPr="00796E67">
              <w:rPr>
                <w:rFonts w:ascii="Times New Roman" w:eastAsia="Times New Roman" w:hAnsi="Times New Roman" w:cs="Times New Roman"/>
                <w:i/>
                <w:sz w:val="24"/>
                <w:szCs w:val="24"/>
                <w:lang w:eastAsia="lv-LV"/>
              </w:rPr>
              <w:t>euro</w:t>
            </w:r>
            <w:proofErr w:type="spellEnd"/>
            <w:r w:rsidRPr="00AB1265">
              <w:rPr>
                <w:rFonts w:ascii="Times New Roman" w:eastAsia="Times New Roman" w:hAnsi="Times New Roman" w:cs="Times New Roman"/>
                <w:sz w:val="24"/>
                <w:szCs w:val="24"/>
                <w:lang w:eastAsia="lv-LV"/>
              </w:rPr>
              <w:t>, t.sk. ESF finansējums 9 493</w:t>
            </w:r>
            <w:r w:rsidR="00D6425E">
              <w:rPr>
                <w:rFonts w:ascii="Times New Roman" w:eastAsia="Times New Roman" w:hAnsi="Times New Roman" w:cs="Times New Roman"/>
                <w:sz w:val="24"/>
                <w:szCs w:val="24"/>
                <w:lang w:eastAsia="lv-LV"/>
              </w:rPr>
              <w:t> </w:t>
            </w:r>
            <w:r w:rsidRPr="00AB1265">
              <w:rPr>
                <w:rFonts w:ascii="Times New Roman" w:eastAsia="Times New Roman" w:hAnsi="Times New Roman" w:cs="Times New Roman"/>
                <w:sz w:val="24"/>
                <w:szCs w:val="24"/>
                <w:lang w:eastAsia="lv-LV"/>
              </w:rPr>
              <w:t>984</w:t>
            </w:r>
            <w:r w:rsidR="00D6425E">
              <w:rPr>
                <w:rFonts w:ascii="Times New Roman" w:eastAsia="Times New Roman" w:hAnsi="Times New Roman" w:cs="Times New Roman"/>
                <w:sz w:val="24"/>
                <w:szCs w:val="24"/>
                <w:lang w:eastAsia="lv-LV"/>
              </w:rPr>
              <w:t> </w:t>
            </w:r>
            <w:proofErr w:type="spellStart"/>
            <w:r w:rsidRPr="00796E67">
              <w:rPr>
                <w:rFonts w:ascii="Times New Roman" w:eastAsia="Times New Roman" w:hAnsi="Times New Roman" w:cs="Times New Roman"/>
                <w:i/>
                <w:sz w:val="24"/>
                <w:szCs w:val="24"/>
                <w:lang w:eastAsia="lv-LV"/>
              </w:rPr>
              <w:t>euro</w:t>
            </w:r>
            <w:proofErr w:type="spellEnd"/>
            <w:r w:rsidRPr="00AB1265">
              <w:rPr>
                <w:rFonts w:ascii="Times New Roman" w:eastAsia="Times New Roman" w:hAnsi="Times New Roman" w:cs="Times New Roman"/>
                <w:sz w:val="24"/>
                <w:szCs w:val="24"/>
                <w:lang w:eastAsia="lv-LV"/>
              </w:rPr>
              <w:t xml:space="preserve"> un valsts budžeta finansējums 1 675</w:t>
            </w:r>
            <w:r w:rsidR="00D6425E">
              <w:rPr>
                <w:rFonts w:ascii="Times New Roman" w:eastAsia="Times New Roman" w:hAnsi="Times New Roman" w:cs="Times New Roman"/>
                <w:sz w:val="24"/>
                <w:szCs w:val="24"/>
                <w:lang w:eastAsia="lv-LV"/>
              </w:rPr>
              <w:t> </w:t>
            </w:r>
            <w:r w:rsidRPr="00AB1265">
              <w:rPr>
                <w:rFonts w:ascii="Times New Roman" w:eastAsia="Times New Roman" w:hAnsi="Times New Roman" w:cs="Times New Roman"/>
                <w:sz w:val="24"/>
                <w:szCs w:val="24"/>
                <w:lang w:eastAsia="lv-LV"/>
              </w:rPr>
              <w:t>409</w:t>
            </w:r>
            <w:r w:rsidR="00D6425E">
              <w:rPr>
                <w:rFonts w:ascii="Times New Roman" w:eastAsia="Times New Roman" w:hAnsi="Times New Roman" w:cs="Times New Roman"/>
                <w:sz w:val="24"/>
                <w:szCs w:val="24"/>
                <w:lang w:eastAsia="lv-LV"/>
              </w:rPr>
              <w:t> </w:t>
            </w:r>
            <w:proofErr w:type="spellStart"/>
            <w:r w:rsidRPr="00796E67">
              <w:rPr>
                <w:rFonts w:ascii="Times New Roman" w:eastAsia="Times New Roman" w:hAnsi="Times New Roman" w:cs="Times New Roman"/>
                <w:i/>
                <w:sz w:val="24"/>
                <w:szCs w:val="24"/>
                <w:lang w:eastAsia="lv-LV"/>
              </w:rPr>
              <w:t>euro</w:t>
            </w:r>
            <w:proofErr w:type="spellEnd"/>
            <w:r w:rsidRPr="00AB1265">
              <w:rPr>
                <w:rFonts w:ascii="Times New Roman" w:eastAsia="Times New Roman" w:hAnsi="Times New Roman" w:cs="Times New Roman"/>
                <w:sz w:val="24"/>
                <w:szCs w:val="24"/>
                <w:lang w:eastAsia="lv-LV"/>
              </w:rPr>
              <w:t>. Uz 3.4.1.</w:t>
            </w:r>
            <w:r w:rsidR="009A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SAM pieejamo finansējumu attiecināta arī snieguma ietvara rezerve 6</w:t>
            </w:r>
            <w:r w:rsidR="005243B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22</w:t>
            </w:r>
            <w:r w:rsidR="009A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w:t>
            </w:r>
            <w:r w:rsidRPr="00C7533C">
              <w:rPr>
                <w:rFonts w:ascii="Times New Roman" w:eastAsia="Times New Roman" w:hAnsi="Times New Roman" w:cs="Times New Roman"/>
                <w:sz w:val="24"/>
                <w:szCs w:val="24"/>
                <w:lang w:eastAsia="lv-LV"/>
              </w:rPr>
              <w:t>694</w:t>
            </w:r>
            <w:r w:rsidR="00D6425E">
              <w:rPr>
                <w:rFonts w:ascii="Times New Roman" w:eastAsia="Times New Roman" w:hAnsi="Times New Roman" w:cs="Times New Roman"/>
                <w:sz w:val="24"/>
                <w:szCs w:val="24"/>
                <w:lang w:eastAsia="lv-LV"/>
              </w:rPr>
              <w:t> </w:t>
            </w:r>
            <w:r w:rsidR="00CF5994">
              <w:rPr>
                <w:rFonts w:ascii="Times New Roman" w:eastAsia="Times New Roman" w:hAnsi="Times New Roman" w:cs="Times New Roman"/>
                <w:sz w:val="24"/>
                <w:szCs w:val="24"/>
                <w:lang w:eastAsia="lv-LV"/>
              </w:rPr>
              <w:t>571</w:t>
            </w:r>
            <w:r w:rsidR="00D6425E">
              <w:rPr>
                <w:rFonts w:ascii="Times New Roman" w:eastAsia="Times New Roman" w:hAnsi="Times New Roman" w:cs="Times New Roman"/>
                <w:sz w:val="24"/>
                <w:szCs w:val="24"/>
                <w:lang w:eastAsia="lv-LV"/>
              </w:rPr>
              <w:t> </w:t>
            </w:r>
            <w:proofErr w:type="spellStart"/>
            <w:r w:rsidR="00C7533C" w:rsidRPr="00796E67">
              <w:rPr>
                <w:rFonts w:ascii="Times New Roman" w:eastAsia="Times New Roman" w:hAnsi="Times New Roman" w:cs="Times New Roman"/>
                <w:i/>
                <w:sz w:val="24"/>
                <w:szCs w:val="24"/>
                <w:lang w:eastAsia="lv-LV"/>
              </w:rPr>
              <w:t>euro</w:t>
            </w:r>
            <w:proofErr w:type="spellEnd"/>
            <w:r w:rsidR="00C7533C" w:rsidRPr="00C7533C">
              <w:rPr>
                <w:rFonts w:ascii="Times New Roman" w:eastAsia="Times New Roman" w:hAnsi="Times New Roman" w:cs="Times New Roman"/>
                <w:sz w:val="24"/>
                <w:szCs w:val="24"/>
                <w:lang w:eastAsia="lv-LV"/>
              </w:rPr>
              <w:t>), kas līdz</w:t>
            </w:r>
            <w:r w:rsidR="00C7533C">
              <w:rPr>
                <w:rFonts w:ascii="Times New Roman" w:eastAsia="Times New Roman" w:hAnsi="Times New Roman" w:cs="Times New Roman"/>
                <w:sz w:val="24"/>
                <w:szCs w:val="24"/>
                <w:lang w:eastAsia="lv-LV"/>
              </w:rPr>
              <w:t xml:space="preserve"> 2018.</w:t>
            </w:r>
            <w:r w:rsidR="00796E67">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gada 31.</w:t>
            </w:r>
            <w:r w:rsidR="00796E67">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decembrim ierobežo kopējā attiecināmā finansējuma pieejamību 10 474</w:t>
            </w:r>
            <w:r w:rsidR="00D6425E">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822</w:t>
            </w:r>
            <w:r w:rsidR="00D6425E">
              <w:rPr>
                <w:rFonts w:ascii="Times New Roman" w:eastAsia="Times New Roman" w:hAnsi="Times New Roman" w:cs="Times New Roman"/>
                <w:sz w:val="24"/>
                <w:szCs w:val="24"/>
                <w:lang w:eastAsia="lv-LV"/>
              </w:rPr>
              <w:t> </w:t>
            </w:r>
            <w:proofErr w:type="spellStart"/>
            <w:r w:rsidR="00C7533C" w:rsidRPr="00796E67">
              <w:rPr>
                <w:rFonts w:ascii="Times New Roman" w:eastAsia="Times New Roman" w:hAnsi="Times New Roman" w:cs="Times New Roman"/>
                <w:i/>
                <w:sz w:val="24"/>
                <w:szCs w:val="24"/>
                <w:lang w:eastAsia="lv-LV"/>
              </w:rPr>
              <w:t>euro</w:t>
            </w:r>
            <w:proofErr w:type="spellEnd"/>
            <w:r w:rsidR="00C7533C">
              <w:rPr>
                <w:rFonts w:ascii="Times New Roman" w:eastAsia="Times New Roman" w:hAnsi="Times New Roman" w:cs="Times New Roman"/>
                <w:sz w:val="24"/>
                <w:szCs w:val="24"/>
                <w:lang w:eastAsia="lv-LV"/>
              </w:rPr>
              <w:t xml:space="preserve"> apmērā, tai skaitā ESF finansējumu 8 903</w:t>
            </w:r>
            <w:r w:rsidR="00D6425E">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59</w:t>
            </w:r>
            <w:r w:rsidR="008C49F8">
              <w:rPr>
                <w:rFonts w:ascii="Times New Roman" w:eastAsia="Times New Roman" w:hAnsi="Times New Roman" w:cs="Times New Roman"/>
                <w:sz w:val="24"/>
                <w:szCs w:val="24"/>
                <w:lang w:eastAsia="lv-LV"/>
              </w:rPr>
              <w:t>9</w:t>
            </w:r>
            <w:r w:rsidR="00D6425E">
              <w:rPr>
                <w:rFonts w:ascii="Times New Roman" w:eastAsia="Times New Roman" w:hAnsi="Times New Roman" w:cs="Times New Roman"/>
                <w:sz w:val="24"/>
                <w:szCs w:val="24"/>
                <w:lang w:eastAsia="lv-LV"/>
              </w:rPr>
              <w:t> </w:t>
            </w:r>
            <w:proofErr w:type="spellStart"/>
            <w:r w:rsidR="00C7533C" w:rsidRPr="00796E67">
              <w:rPr>
                <w:rFonts w:ascii="Times New Roman" w:eastAsia="Times New Roman" w:hAnsi="Times New Roman" w:cs="Times New Roman"/>
                <w:i/>
                <w:sz w:val="24"/>
                <w:szCs w:val="24"/>
                <w:lang w:eastAsia="lv-LV"/>
              </w:rPr>
              <w:t>euro</w:t>
            </w:r>
            <w:proofErr w:type="spellEnd"/>
            <w:r w:rsidR="00C7533C">
              <w:rPr>
                <w:rFonts w:ascii="Times New Roman" w:eastAsia="Times New Roman" w:hAnsi="Times New Roman" w:cs="Times New Roman"/>
                <w:sz w:val="24"/>
                <w:szCs w:val="24"/>
                <w:lang w:eastAsia="lv-LV"/>
              </w:rPr>
              <w:t xml:space="preserve"> apmērā un valsts budžeta finansējumu 1 571</w:t>
            </w:r>
            <w:r w:rsidR="00D6425E">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223</w:t>
            </w:r>
            <w:r w:rsidR="00D6425E">
              <w:rPr>
                <w:rFonts w:ascii="Times New Roman" w:eastAsia="Times New Roman" w:hAnsi="Times New Roman" w:cs="Times New Roman"/>
                <w:sz w:val="24"/>
                <w:szCs w:val="24"/>
                <w:lang w:eastAsia="lv-LV"/>
              </w:rPr>
              <w:t> </w:t>
            </w:r>
            <w:proofErr w:type="spellStart"/>
            <w:r w:rsidR="00C7533C" w:rsidRPr="00796E67">
              <w:rPr>
                <w:rFonts w:ascii="Times New Roman" w:eastAsia="Times New Roman" w:hAnsi="Times New Roman" w:cs="Times New Roman"/>
                <w:i/>
                <w:sz w:val="24"/>
                <w:szCs w:val="24"/>
                <w:lang w:eastAsia="lv-LV"/>
              </w:rPr>
              <w:t>euro</w:t>
            </w:r>
            <w:proofErr w:type="spellEnd"/>
            <w:r w:rsidR="00C7533C">
              <w:rPr>
                <w:rFonts w:ascii="Times New Roman" w:eastAsia="Times New Roman" w:hAnsi="Times New Roman" w:cs="Times New Roman"/>
                <w:sz w:val="24"/>
                <w:szCs w:val="24"/>
                <w:lang w:eastAsia="lv-LV"/>
              </w:rPr>
              <w:t xml:space="preserve"> apmērā. </w:t>
            </w:r>
          </w:p>
          <w:p w:rsidR="0021213B" w:rsidRDefault="0021213B" w:rsidP="00DF18DF">
            <w:pPr>
              <w:spacing w:after="0" w:line="240" w:lineRule="auto"/>
              <w:jc w:val="both"/>
              <w:rPr>
                <w:rFonts w:ascii="Times New Roman" w:eastAsia="Times New Roman" w:hAnsi="Times New Roman" w:cs="Times New Roman"/>
                <w:sz w:val="24"/>
                <w:szCs w:val="24"/>
                <w:lang w:eastAsia="lv-LV"/>
              </w:rPr>
            </w:pPr>
          </w:p>
          <w:p w:rsidR="00C524FC" w:rsidRDefault="00D6425E" w:rsidP="00DF18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3.4.1.</w:t>
            </w:r>
            <w:r w:rsidR="009A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SAM finanšu rādītājs </w:t>
            </w:r>
            <w:r w:rsidR="00C7533C">
              <w:rPr>
                <w:rFonts w:ascii="Times New Roman" w:eastAsia="Times New Roman" w:hAnsi="Times New Roman" w:cs="Times New Roman"/>
                <w:sz w:val="24"/>
                <w:szCs w:val="24"/>
                <w:lang w:eastAsia="lv-LV"/>
              </w:rPr>
              <w:t>– ir apgūti 100</w:t>
            </w:r>
            <w:r w:rsidR="009A5446">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 no 3.4.1.</w:t>
            </w:r>
            <w:r w:rsidR="009A5446">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SAM paredzētā kopējā attiecināmā finansējuma</w:t>
            </w:r>
            <w:r w:rsidR="005243B0">
              <w:rPr>
                <w:rFonts w:ascii="Times New Roman" w:eastAsia="Times New Roman" w:hAnsi="Times New Roman" w:cs="Times New Roman"/>
                <w:sz w:val="24"/>
                <w:szCs w:val="24"/>
                <w:lang w:eastAsia="lv-LV"/>
              </w:rPr>
              <w:t>,</w:t>
            </w:r>
            <w:r w:rsidR="00C7533C">
              <w:rPr>
                <w:rFonts w:ascii="Times New Roman" w:eastAsia="Times New Roman" w:hAnsi="Times New Roman" w:cs="Times New Roman"/>
                <w:sz w:val="24"/>
                <w:szCs w:val="24"/>
                <w:lang w:eastAsia="lv-LV"/>
              </w:rPr>
              <w:t xml:space="preserve"> t.sk. līdz 2018.</w:t>
            </w:r>
            <w:r>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gada 31.</w:t>
            </w:r>
            <w:r>
              <w:rPr>
                <w:rFonts w:ascii="Times New Roman" w:eastAsia="Times New Roman" w:hAnsi="Times New Roman" w:cs="Times New Roman"/>
                <w:sz w:val="24"/>
                <w:szCs w:val="24"/>
                <w:lang w:eastAsia="lv-LV"/>
              </w:rPr>
              <w:t> </w:t>
            </w:r>
            <w:r w:rsidR="00C7533C">
              <w:rPr>
                <w:rFonts w:ascii="Times New Roman" w:eastAsia="Times New Roman" w:hAnsi="Times New Roman" w:cs="Times New Roman"/>
                <w:sz w:val="24"/>
                <w:szCs w:val="24"/>
                <w:lang w:eastAsia="lv-LV"/>
              </w:rPr>
              <w:t>decembrim sertificēti izdevumi</w:t>
            </w:r>
            <w:r w:rsidR="00C524FC">
              <w:rPr>
                <w:rFonts w:ascii="Times New Roman" w:eastAsia="Times New Roman" w:hAnsi="Times New Roman" w:cs="Times New Roman"/>
                <w:sz w:val="24"/>
                <w:szCs w:val="24"/>
                <w:lang w:eastAsia="lv-LV"/>
              </w:rPr>
              <w:t xml:space="preserve"> 3 686</w:t>
            </w:r>
            <w:r>
              <w:rPr>
                <w:rFonts w:ascii="Times New Roman" w:eastAsia="Times New Roman" w:hAnsi="Times New Roman" w:cs="Times New Roman"/>
                <w:sz w:val="24"/>
                <w:szCs w:val="24"/>
                <w:lang w:eastAsia="lv-LV"/>
              </w:rPr>
              <w:t> </w:t>
            </w:r>
            <w:r w:rsidR="00C524FC">
              <w:rPr>
                <w:rFonts w:ascii="Times New Roman" w:eastAsia="Times New Roman" w:hAnsi="Times New Roman" w:cs="Times New Roman"/>
                <w:sz w:val="24"/>
                <w:szCs w:val="24"/>
                <w:lang w:eastAsia="lv-LV"/>
              </w:rPr>
              <w:t>957</w:t>
            </w:r>
            <w:r>
              <w:rPr>
                <w:rFonts w:ascii="Times New Roman" w:eastAsia="Times New Roman" w:hAnsi="Times New Roman" w:cs="Times New Roman"/>
                <w:sz w:val="24"/>
                <w:szCs w:val="24"/>
                <w:lang w:eastAsia="lv-LV"/>
              </w:rPr>
              <w:t> </w:t>
            </w:r>
            <w:proofErr w:type="spellStart"/>
            <w:r w:rsidR="00C524FC" w:rsidRPr="00796E67">
              <w:rPr>
                <w:rFonts w:ascii="Times New Roman" w:eastAsia="Times New Roman" w:hAnsi="Times New Roman" w:cs="Times New Roman"/>
                <w:i/>
                <w:sz w:val="24"/>
                <w:szCs w:val="24"/>
                <w:lang w:eastAsia="lv-LV"/>
              </w:rPr>
              <w:t>euro</w:t>
            </w:r>
            <w:proofErr w:type="spellEnd"/>
            <w:r w:rsidR="00C524FC">
              <w:rPr>
                <w:rFonts w:ascii="Times New Roman" w:eastAsia="Times New Roman" w:hAnsi="Times New Roman" w:cs="Times New Roman"/>
                <w:sz w:val="24"/>
                <w:szCs w:val="24"/>
                <w:lang w:eastAsia="lv-LV"/>
              </w:rPr>
              <w:t xml:space="preserve"> apmērā. Starpposma vērtība ir aprēķināta, </w:t>
            </w:r>
            <w:r w:rsidR="0044238C">
              <w:rPr>
                <w:rFonts w:ascii="Times New Roman" w:eastAsia="Times New Roman" w:hAnsi="Times New Roman" w:cs="Times New Roman"/>
                <w:sz w:val="24"/>
                <w:szCs w:val="24"/>
                <w:lang w:eastAsia="lv-LV"/>
              </w:rPr>
              <w:t>balstoties uz pieņēmumu, ka uz 2018</w:t>
            </w:r>
            <w:r w:rsidR="00C524FC">
              <w:rPr>
                <w:rFonts w:ascii="Times New Roman" w:eastAsia="Times New Roman" w:hAnsi="Times New Roman" w:cs="Times New Roman"/>
                <w:sz w:val="24"/>
                <w:szCs w:val="24"/>
                <w:lang w:eastAsia="lv-LV"/>
              </w:rPr>
              <w:t>.</w:t>
            </w:r>
            <w:r w:rsidR="005243B0">
              <w:rPr>
                <w:rFonts w:ascii="Times New Roman" w:eastAsia="Times New Roman" w:hAnsi="Times New Roman" w:cs="Times New Roman"/>
                <w:sz w:val="24"/>
                <w:szCs w:val="24"/>
                <w:lang w:eastAsia="lv-LV"/>
              </w:rPr>
              <w:t> gada 31. jūniju</w:t>
            </w:r>
            <w:r w:rsidR="0044238C">
              <w:rPr>
                <w:rFonts w:ascii="Times New Roman" w:eastAsia="Times New Roman" w:hAnsi="Times New Roman" w:cs="Times New Roman"/>
                <w:sz w:val="24"/>
                <w:szCs w:val="24"/>
                <w:lang w:eastAsia="lv-LV"/>
              </w:rPr>
              <w:t xml:space="preserve"> tiks īstenota aptuveni 1/5 (18</w:t>
            </w:r>
            <w:r w:rsidR="009A5446">
              <w:rPr>
                <w:rFonts w:ascii="Times New Roman" w:eastAsia="Times New Roman" w:hAnsi="Times New Roman" w:cs="Times New Roman"/>
                <w:sz w:val="24"/>
                <w:szCs w:val="24"/>
                <w:lang w:eastAsia="lv-LV"/>
              </w:rPr>
              <w:t> </w:t>
            </w:r>
            <w:r w:rsidR="0044238C">
              <w:rPr>
                <w:rFonts w:ascii="Times New Roman" w:eastAsia="Times New Roman" w:hAnsi="Times New Roman" w:cs="Times New Roman"/>
                <w:sz w:val="24"/>
                <w:szCs w:val="24"/>
                <w:lang w:eastAsia="lv-LV"/>
              </w:rPr>
              <w:t>%) no plānotajām aktivitātēm ar tām nepieciešamo finansējuma apjomu (33</w:t>
            </w:r>
            <w:r w:rsidR="009A5446">
              <w:rPr>
                <w:rFonts w:ascii="Times New Roman" w:eastAsia="Times New Roman" w:hAnsi="Times New Roman" w:cs="Times New Roman"/>
                <w:sz w:val="24"/>
                <w:szCs w:val="24"/>
                <w:lang w:eastAsia="lv-LV"/>
              </w:rPr>
              <w:t> </w:t>
            </w:r>
            <w:r w:rsidR="0044238C">
              <w:rPr>
                <w:rFonts w:ascii="Times New Roman" w:eastAsia="Times New Roman" w:hAnsi="Times New Roman" w:cs="Times New Roman"/>
                <w:sz w:val="24"/>
                <w:szCs w:val="24"/>
                <w:lang w:eastAsia="lv-LV"/>
              </w:rPr>
              <w:t>%)</w:t>
            </w:r>
            <w:r w:rsidR="00E52200">
              <w:rPr>
                <w:rFonts w:ascii="Times New Roman" w:eastAsia="Times New Roman" w:hAnsi="Times New Roman" w:cs="Times New Roman"/>
                <w:sz w:val="24"/>
                <w:szCs w:val="24"/>
                <w:lang w:eastAsia="lv-LV"/>
              </w:rPr>
              <w:t>.</w:t>
            </w:r>
            <w:r w:rsidR="00C524FC">
              <w:rPr>
                <w:rFonts w:ascii="Times New Roman" w:eastAsia="Times New Roman" w:hAnsi="Times New Roman" w:cs="Times New Roman"/>
                <w:sz w:val="24"/>
                <w:szCs w:val="24"/>
                <w:lang w:eastAsia="lv-LV"/>
              </w:rPr>
              <w:t xml:space="preserve"> </w:t>
            </w:r>
          </w:p>
          <w:p w:rsidR="00806401" w:rsidRDefault="00806401" w:rsidP="00DF18DF">
            <w:pPr>
              <w:spacing w:after="0" w:line="240" w:lineRule="auto"/>
              <w:jc w:val="both"/>
              <w:rPr>
                <w:rFonts w:ascii="Times New Roman" w:eastAsia="Times New Roman" w:hAnsi="Times New Roman" w:cs="Times New Roman"/>
                <w:sz w:val="24"/>
                <w:szCs w:val="24"/>
                <w:lang w:eastAsia="lv-LV"/>
              </w:rPr>
            </w:pPr>
          </w:p>
          <w:p w:rsidR="00C7533C" w:rsidRPr="00710831" w:rsidRDefault="00806401" w:rsidP="00DF18DF">
            <w:pPr>
              <w:spacing w:after="0" w:line="240" w:lineRule="auto"/>
              <w:jc w:val="both"/>
              <w:rPr>
                <w:rFonts w:ascii="Times New Roman" w:eastAsia="Times New Roman" w:hAnsi="Times New Roman" w:cs="Times New Roman"/>
                <w:sz w:val="24"/>
                <w:szCs w:val="24"/>
                <w:u w:val="single"/>
                <w:lang w:eastAsia="lv-LV"/>
              </w:rPr>
            </w:pPr>
            <w:r w:rsidRPr="00710831">
              <w:rPr>
                <w:rFonts w:ascii="Times New Roman" w:eastAsia="Times New Roman" w:hAnsi="Times New Roman" w:cs="Times New Roman"/>
                <w:sz w:val="24"/>
                <w:szCs w:val="24"/>
                <w:u w:val="single"/>
                <w:lang w:eastAsia="lv-LV"/>
              </w:rPr>
              <w:t>Projekta indikatīvā finanšu plūsma plānota šāda:</w:t>
            </w:r>
          </w:p>
          <w:p w:rsidR="00751F20" w:rsidRPr="00710831" w:rsidRDefault="00751F20"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 xml:space="preserve">2016. gadam: </w:t>
            </w:r>
            <w:r w:rsidR="004837C7">
              <w:rPr>
                <w:rFonts w:ascii="Times New Roman" w:eastAsia="Times New Roman" w:hAnsi="Times New Roman" w:cs="Times New Roman"/>
                <w:sz w:val="24"/>
                <w:szCs w:val="24"/>
                <w:lang w:eastAsia="lv-LV"/>
              </w:rPr>
              <w:t>228 184</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 xml:space="preserve">, tajā </w:t>
            </w:r>
            <w:r w:rsidR="00D6425E" w:rsidRPr="00710831">
              <w:rPr>
                <w:rFonts w:ascii="Times New Roman" w:eastAsia="Times New Roman" w:hAnsi="Times New Roman" w:cs="Times New Roman"/>
                <w:sz w:val="24"/>
                <w:szCs w:val="24"/>
                <w:lang w:eastAsia="lv-LV"/>
              </w:rPr>
              <w:t>skaitā ESF finansējums 85</w:t>
            </w:r>
            <w:r w:rsidR="009A5446">
              <w:rPr>
                <w:rFonts w:ascii="Times New Roman" w:eastAsia="Times New Roman" w:hAnsi="Times New Roman" w:cs="Times New Roman"/>
                <w:sz w:val="24"/>
                <w:szCs w:val="24"/>
                <w:lang w:eastAsia="lv-LV"/>
              </w:rPr>
              <w:t> </w:t>
            </w:r>
            <w:r w:rsidR="00D6425E" w:rsidRPr="00710831">
              <w:rPr>
                <w:rFonts w:ascii="Times New Roman" w:eastAsia="Times New Roman" w:hAnsi="Times New Roman" w:cs="Times New Roman"/>
                <w:sz w:val="24"/>
                <w:szCs w:val="24"/>
                <w:lang w:eastAsia="lv-LV"/>
              </w:rPr>
              <w:t xml:space="preserve">% </w:t>
            </w:r>
            <w:r w:rsidR="004837C7">
              <w:rPr>
                <w:rFonts w:ascii="Times New Roman" w:eastAsia="Times New Roman" w:hAnsi="Times New Roman" w:cs="Times New Roman"/>
                <w:sz w:val="24"/>
                <w:szCs w:val="24"/>
                <w:lang w:eastAsia="lv-LV"/>
              </w:rPr>
              <w:t>193</w:t>
            </w:r>
            <w:r w:rsidR="009A5446">
              <w:rPr>
                <w:rFonts w:ascii="Times New Roman" w:eastAsia="Times New Roman" w:hAnsi="Times New Roman" w:cs="Times New Roman"/>
                <w:sz w:val="24"/>
                <w:szCs w:val="24"/>
                <w:lang w:eastAsia="lv-LV"/>
              </w:rPr>
              <w:t> </w:t>
            </w:r>
            <w:r w:rsidR="004837C7">
              <w:rPr>
                <w:rFonts w:ascii="Times New Roman" w:eastAsia="Times New Roman" w:hAnsi="Times New Roman" w:cs="Times New Roman"/>
                <w:sz w:val="24"/>
                <w:szCs w:val="24"/>
                <w:lang w:eastAsia="lv-LV"/>
              </w:rPr>
              <w:t>956</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 xml:space="preserve"> un nacionālais finansējums 15</w:t>
            </w:r>
            <w:r w:rsidR="009A5446">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 xml:space="preserve">% apmērā </w:t>
            </w:r>
            <w:r w:rsidR="004837C7">
              <w:rPr>
                <w:rFonts w:ascii="Times New Roman" w:eastAsia="Times New Roman" w:hAnsi="Times New Roman" w:cs="Times New Roman"/>
                <w:sz w:val="24"/>
                <w:szCs w:val="24"/>
                <w:lang w:eastAsia="lv-LV"/>
              </w:rPr>
              <w:t>34</w:t>
            </w:r>
            <w:r w:rsidR="009A5446">
              <w:rPr>
                <w:rFonts w:ascii="Times New Roman" w:eastAsia="Times New Roman" w:hAnsi="Times New Roman" w:cs="Times New Roman"/>
                <w:sz w:val="24"/>
                <w:szCs w:val="24"/>
                <w:lang w:eastAsia="lv-LV"/>
              </w:rPr>
              <w:t> </w:t>
            </w:r>
            <w:r w:rsidR="004837C7">
              <w:rPr>
                <w:rFonts w:ascii="Times New Roman" w:eastAsia="Times New Roman" w:hAnsi="Times New Roman" w:cs="Times New Roman"/>
                <w:sz w:val="24"/>
                <w:szCs w:val="24"/>
                <w:lang w:eastAsia="lv-LV"/>
              </w:rPr>
              <w:t>228</w:t>
            </w:r>
            <w:r w:rsidR="009A5446">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w:t>
            </w:r>
          </w:p>
          <w:p w:rsidR="00751F20" w:rsidRPr="00710831" w:rsidRDefault="00D6425E"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 xml:space="preserve">2017. gadam: </w:t>
            </w:r>
            <w:r w:rsidR="00B718C5" w:rsidRPr="00710831">
              <w:rPr>
                <w:rFonts w:ascii="Times New Roman" w:eastAsia="Times New Roman" w:hAnsi="Times New Roman" w:cs="Times New Roman"/>
                <w:sz w:val="24"/>
                <w:szCs w:val="24"/>
                <w:lang w:eastAsia="lv-LV"/>
              </w:rPr>
              <w:t>3 059 562</w:t>
            </w:r>
            <w:r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 tajā skaitā</w:t>
            </w:r>
            <w:r w:rsidRPr="00710831">
              <w:rPr>
                <w:rFonts w:ascii="Times New Roman" w:eastAsia="Times New Roman" w:hAnsi="Times New Roman" w:cs="Times New Roman"/>
                <w:sz w:val="24"/>
                <w:szCs w:val="24"/>
                <w:lang w:eastAsia="lv-LV"/>
              </w:rPr>
              <w:t xml:space="preserve"> ESF finansējums 85</w:t>
            </w:r>
            <w:r w:rsidR="009A5446">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 2 </w:t>
            </w:r>
            <w:r w:rsidR="00A33428" w:rsidRPr="00710831">
              <w:rPr>
                <w:rFonts w:ascii="Times New Roman" w:eastAsia="Times New Roman" w:hAnsi="Times New Roman" w:cs="Times New Roman"/>
                <w:sz w:val="24"/>
                <w:szCs w:val="24"/>
                <w:lang w:eastAsia="lv-LV"/>
              </w:rPr>
              <w:t>600</w:t>
            </w:r>
            <w:r w:rsidRPr="00710831">
              <w:rPr>
                <w:rFonts w:ascii="Times New Roman" w:eastAsia="Times New Roman" w:hAnsi="Times New Roman" w:cs="Times New Roman"/>
                <w:sz w:val="24"/>
                <w:szCs w:val="24"/>
                <w:lang w:eastAsia="lv-LV"/>
              </w:rPr>
              <w:t> </w:t>
            </w:r>
            <w:r w:rsidR="00A33428" w:rsidRPr="00710831">
              <w:rPr>
                <w:rFonts w:ascii="Times New Roman" w:eastAsia="Times New Roman" w:hAnsi="Times New Roman" w:cs="Times New Roman"/>
                <w:sz w:val="24"/>
                <w:szCs w:val="24"/>
                <w:lang w:eastAsia="lv-LV"/>
              </w:rPr>
              <w:t>628</w:t>
            </w:r>
            <w:r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 xml:space="preserve"> un nacionālais finansējums 15</w:t>
            </w:r>
            <w:r w:rsidR="009A5446">
              <w:rPr>
                <w:rFonts w:ascii="Times New Roman" w:eastAsia="Times New Roman" w:hAnsi="Times New Roman" w:cs="Times New Roman"/>
                <w:sz w:val="24"/>
                <w:szCs w:val="24"/>
                <w:lang w:eastAsia="lv-LV"/>
              </w:rPr>
              <w:t> </w:t>
            </w:r>
            <w:r w:rsidR="00751F20" w:rsidRPr="00710831">
              <w:rPr>
                <w:rFonts w:ascii="Times New Roman" w:eastAsia="Times New Roman" w:hAnsi="Times New Roman" w:cs="Times New Roman"/>
                <w:sz w:val="24"/>
                <w:szCs w:val="24"/>
                <w:lang w:eastAsia="lv-LV"/>
              </w:rPr>
              <w:t xml:space="preserve">% apmērā </w:t>
            </w:r>
            <w:r w:rsidR="00A33428" w:rsidRPr="00710831">
              <w:rPr>
                <w:rFonts w:ascii="Times New Roman" w:eastAsia="Times New Roman" w:hAnsi="Times New Roman" w:cs="Times New Roman"/>
                <w:sz w:val="24"/>
                <w:szCs w:val="24"/>
                <w:lang w:eastAsia="lv-LV"/>
              </w:rPr>
              <w:t>458</w:t>
            </w:r>
            <w:r w:rsidRPr="00710831">
              <w:rPr>
                <w:rFonts w:ascii="Times New Roman" w:eastAsia="Times New Roman" w:hAnsi="Times New Roman" w:cs="Times New Roman"/>
                <w:sz w:val="24"/>
                <w:szCs w:val="24"/>
                <w:lang w:eastAsia="lv-LV"/>
              </w:rPr>
              <w:t> </w:t>
            </w:r>
            <w:r w:rsidR="00A33428" w:rsidRPr="00710831">
              <w:rPr>
                <w:rFonts w:ascii="Times New Roman" w:eastAsia="Times New Roman" w:hAnsi="Times New Roman" w:cs="Times New Roman"/>
                <w:sz w:val="24"/>
                <w:szCs w:val="24"/>
                <w:lang w:eastAsia="lv-LV"/>
              </w:rPr>
              <w:t>934</w:t>
            </w:r>
            <w:r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w:t>
            </w:r>
          </w:p>
          <w:p w:rsidR="00751F20" w:rsidRPr="00710831" w:rsidRDefault="00751F20"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 xml:space="preserve">2018. gadam: </w:t>
            </w:r>
            <w:r w:rsidR="004837C7">
              <w:rPr>
                <w:rFonts w:ascii="Times New Roman" w:eastAsia="Times New Roman" w:hAnsi="Times New Roman" w:cs="Times New Roman"/>
                <w:sz w:val="24"/>
                <w:szCs w:val="24"/>
                <w:lang w:eastAsia="lv-LV"/>
              </w:rPr>
              <w:t xml:space="preserve">2 879 123 </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 taj</w:t>
            </w:r>
            <w:r w:rsidR="00796E67" w:rsidRPr="00710831">
              <w:rPr>
                <w:rFonts w:ascii="Times New Roman" w:eastAsia="Times New Roman" w:hAnsi="Times New Roman" w:cs="Times New Roman"/>
                <w:sz w:val="24"/>
                <w:szCs w:val="24"/>
                <w:lang w:eastAsia="lv-LV"/>
              </w:rPr>
              <w:t>ā skaitā</w:t>
            </w:r>
            <w:r w:rsidR="005243B0">
              <w:rPr>
                <w:rFonts w:ascii="Times New Roman" w:eastAsia="Times New Roman" w:hAnsi="Times New Roman" w:cs="Times New Roman"/>
                <w:sz w:val="24"/>
                <w:szCs w:val="24"/>
                <w:lang w:eastAsia="lv-LV"/>
              </w:rPr>
              <w:t xml:space="preserve"> </w:t>
            </w:r>
            <w:r w:rsidR="00796E67" w:rsidRPr="00710831">
              <w:rPr>
                <w:rFonts w:ascii="Times New Roman" w:eastAsia="Times New Roman" w:hAnsi="Times New Roman" w:cs="Times New Roman"/>
                <w:sz w:val="24"/>
                <w:szCs w:val="24"/>
                <w:lang w:eastAsia="lv-LV"/>
              </w:rPr>
              <w:t>ESF finansējums 85</w:t>
            </w:r>
            <w:r w:rsidR="009A5446">
              <w:rPr>
                <w:rFonts w:ascii="Times New Roman" w:eastAsia="Times New Roman" w:hAnsi="Times New Roman" w:cs="Times New Roman"/>
                <w:sz w:val="24"/>
                <w:szCs w:val="24"/>
                <w:lang w:eastAsia="lv-LV"/>
              </w:rPr>
              <w:t> </w:t>
            </w:r>
            <w:r w:rsidR="00796E67" w:rsidRPr="00710831">
              <w:rPr>
                <w:rFonts w:ascii="Times New Roman" w:eastAsia="Times New Roman" w:hAnsi="Times New Roman" w:cs="Times New Roman"/>
                <w:sz w:val="24"/>
                <w:szCs w:val="24"/>
                <w:lang w:eastAsia="lv-LV"/>
              </w:rPr>
              <w:t xml:space="preserve">% </w:t>
            </w:r>
            <w:r w:rsidR="008502FC">
              <w:rPr>
                <w:rFonts w:ascii="Times New Roman" w:eastAsia="Times New Roman" w:hAnsi="Times New Roman" w:cs="Times New Roman"/>
                <w:sz w:val="24"/>
                <w:szCs w:val="24"/>
                <w:lang w:eastAsia="lv-LV"/>
              </w:rPr>
              <w:t>2 447 255</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sz w:val="24"/>
                <w:szCs w:val="24"/>
                <w:lang w:eastAsia="lv-LV"/>
              </w:rPr>
              <w:t>euro</w:t>
            </w:r>
            <w:proofErr w:type="spellEnd"/>
            <w:r w:rsidRPr="00710831">
              <w:rPr>
                <w:rFonts w:ascii="Times New Roman" w:eastAsia="Times New Roman" w:hAnsi="Times New Roman" w:cs="Times New Roman"/>
                <w:sz w:val="24"/>
                <w:szCs w:val="24"/>
                <w:lang w:eastAsia="lv-LV"/>
              </w:rPr>
              <w:t xml:space="preserve"> un nacionālais</w:t>
            </w:r>
            <w:r w:rsidR="00D6425E" w:rsidRPr="00710831">
              <w:rPr>
                <w:rFonts w:ascii="Times New Roman" w:eastAsia="Times New Roman" w:hAnsi="Times New Roman" w:cs="Times New Roman"/>
                <w:sz w:val="24"/>
                <w:szCs w:val="24"/>
                <w:lang w:eastAsia="lv-LV"/>
              </w:rPr>
              <w:t xml:space="preserve"> finansējums 15</w:t>
            </w:r>
            <w:r w:rsidR="009A5446">
              <w:rPr>
                <w:rFonts w:ascii="Times New Roman" w:eastAsia="Times New Roman" w:hAnsi="Times New Roman" w:cs="Times New Roman"/>
                <w:sz w:val="24"/>
                <w:szCs w:val="24"/>
                <w:lang w:eastAsia="lv-LV"/>
              </w:rPr>
              <w:t> </w:t>
            </w:r>
            <w:r w:rsidR="00D6425E" w:rsidRPr="00710831">
              <w:rPr>
                <w:rFonts w:ascii="Times New Roman" w:eastAsia="Times New Roman" w:hAnsi="Times New Roman" w:cs="Times New Roman"/>
                <w:sz w:val="24"/>
                <w:szCs w:val="24"/>
                <w:lang w:eastAsia="lv-LV"/>
              </w:rPr>
              <w:t xml:space="preserve">% apmērā </w:t>
            </w:r>
            <w:r w:rsidR="008502FC">
              <w:rPr>
                <w:rFonts w:ascii="Times New Roman" w:eastAsia="Times New Roman" w:hAnsi="Times New Roman" w:cs="Times New Roman"/>
                <w:sz w:val="24"/>
                <w:szCs w:val="24"/>
                <w:lang w:eastAsia="lv-LV"/>
              </w:rPr>
              <w:t>431 868</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w:t>
            </w:r>
          </w:p>
          <w:p w:rsidR="00751F20" w:rsidRPr="00710831" w:rsidRDefault="00796E67"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2019. gadam: 1 </w:t>
            </w:r>
            <w:r w:rsidR="00A33428" w:rsidRPr="00710831">
              <w:rPr>
                <w:rFonts w:ascii="Times New Roman" w:eastAsia="Times New Roman" w:hAnsi="Times New Roman" w:cs="Times New Roman"/>
                <w:sz w:val="24"/>
                <w:szCs w:val="24"/>
                <w:lang w:eastAsia="lv-LV"/>
              </w:rPr>
              <w:t>897</w:t>
            </w:r>
            <w:r w:rsidR="00D6425E" w:rsidRPr="00710831">
              <w:rPr>
                <w:rFonts w:ascii="Times New Roman" w:eastAsia="Times New Roman" w:hAnsi="Times New Roman" w:cs="Times New Roman"/>
                <w:sz w:val="24"/>
                <w:szCs w:val="24"/>
                <w:lang w:eastAsia="lv-LV"/>
              </w:rPr>
              <w:t> </w:t>
            </w:r>
            <w:r w:rsidR="00A33428" w:rsidRPr="00710831">
              <w:rPr>
                <w:rFonts w:ascii="Times New Roman" w:eastAsia="Times New Roman" w:hAnsi="Times New Roman" w:cs="Times New Roman"/>
                <w:sz w:val="24"/>
                <w:szCs w:val="24"/>
                <w:lang w:eastAsia="lv-LV"/>
              </w:rPr>
              <w:t>840</w:t>
            </w:r>
            <w:r w:rsidR="00D6425E"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 taj</w:t>
            </w:r>
            <w:r w:rsidRPr="00710831">
              <w:rPr>
                <w:rFonts w:ascii="Times New Roman" w:eastAsia="Times New Roman" w:hAnsi="Times New Roman" w:cs="Times New Roman"/>
                <w:sz w:val="24"/>
                <w:szCs w:val="24"/>
                <w:lang w:eastAsia="lv-LV"/>
              </w:rPr>
              <w:t>ā skaitā ESF finansējums 85</w:t>
            </w:r>
            <w:r w:rsidR="009A5446">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 1 </w:t>
            </w:r>
            <w:r w:rsidR="00CD737E" w:rsidRPr="00710831">
              <w:rPr>
                <w:rFonts w:ascii="Times New Roman" w:eastAsia="Times New Roman" w:hAnsi="Times New Roman" w:cs="Times New Roman"/>
                <w:sz w:val="24"/>
                <w:szCs w:val="24"/>
                <w:lang w:eastAsia="lv-LV"/>
              </w:rPr>
              <w:t>613</w:t>
            </w:r>
            <w:r w:rsidR="00D6425E"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164</w:t>
            </w:r>
            <w:r w:rsidR="00D6425E"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 xml:space="preserve"> un nacionālais finansējums 15% apmērā 2</w:t>
            </w:r>
            <w:r w:rsidR="00CD737E" w:rsidRPr="00710831">
              <w:rPr>
                <w:rFonts w:ascii="Times New Roman" w:eastAsia="Times New Roman" w:hAnsi="Times New Roman" w:cs="Times New Roman"/>
                <w:sz w:val="24"/>
                <w:szCs w:val="24"/>
                <w:lang w:eastAsia="lv-LV"/>
              </w:rPr>
              <w:t>84</w:t>
            </w:r>
            <w:r w:rsidR="00D6425E"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676</w:t>
            </w:r>
            <w:r w:rsidR="00D6425E"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w:t>
            </w:r>
          </w:p>
          <w:p w:rsidR="00751F20" w:rsidRPr="00710831" w:rsidRDefault="00751F20"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2020. gadam: 1 </w:t>
            </w:r>
            <w:r w:rsidR="00CD737E" w:rsidRPr="00710831">
              <w:rPr>
                <w:rFonts w:ascii="Times New Roman" w:eastAsia="Times New Roman" w:hAnsi="Times New Roman" w:cs="Times New Roman"/>
                <w:sz w:val="24"/>
                <w:szCs w:val="24"/>
                <w:lang w:eastAsia="lv-LV"/>
              </w:rPr>
              <w:t>121</w:t>
            </w:r>
            <w:r w:rsidR="00B21A6E" w:rsidRPr="00710831">
              <w:rPr>
                <w:rFonts w:ascii="Times New Roman" w:eastAsia="Times New Roman" w:hAnsi="Times New Roman" w:cs="Times New Roman"/>
                <w:sz w:val="24"/>
                <w:szCs w:val="24"/>
                <w:lang w:eastAsia="lv-LV"/>
              </w:rPr>
              <w:t> </w:t>
            </w:r>
            <w:r w:rsidR="00BD6B93" w:rsidRPr="00710831">
              <w:rPr>
                <w:rFonts w:ascii="Times New Roman" w:eastAsia="Times New Roman" w:hAnsi="Times New Roman" w:cs="Times New Roman"/>
                <w:sz w:val="24"/>
                <w:szCs w:val="24"/>
                <w:lang w:eastAsia="lv-LV"/>
              </w:rPr>
              <w:t>390</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 tajā sk</w:t>
            </w:r>
            <w:r w:rsidR="00B225CF" w:rsidRPr="00710831">
              <w:rPr>
                <w:rFonts w:ascii="Times New Roman" w:eastAsia="Times New Roman" w:hAnsi="Times New Roman" w:cs="Times New Roman"/>
                <w:sz w:val="24"/>
                <w:szCs w:val="24"/>
                <w:lang w:eastAsia="lv-LV"/>
              </w:rPr>
              <w:t>aitā ESF finansējums 85</w:t>
            </w:r>
            <w:r w:rsidR="009A5446">
              <w:rPr>
                <w:rFonts w:ascii="Times New Roman" w:eastAsia="Times New Roman" w:hAnsi="Times New Roman" w:cs="Times New Roman"/>
                <w:sz w:val="24"/>
                <w:szCs w:val="24"/>
                <w:lang w:eastAsia="lv-LV"/>
              </w:rPr>
              <w:t> </w:t>
            </w:r>
            <w:r w:rsidR="00B225CF" w:rsidRPr="00710831">
              <w:rPr>
                <w:rFonts w:ascii="Times New Roman" w:eastAsia="Times New Roman" w:hAnsi="Times New Roman" w:cs="Times New Roman"/>
                <w:sz w:val="24"/>
                <w:szCs w:val="24"/>
                <w:lang w:eastAsia="lv-LV"/>
              </w:rPr>
              <w:t xml:space="preserve">% </w:t>
            </w:r>
            <w:r w:rsidR="00CD737E" w:rsidRPr="00710831">
              <w:rPr>
                <w:rFonts w:ascii="Times New Roman" w:eastAsia="Times New Roman" w:hAnsi="Times New Roman" w:cs="Times New Roman"/>
                <w:sz w:val="24"/>
                <w:szCs w:val="24"/>
                <w:lang w:eastAsia="lv-LV"/>
              </w:rPr>
              <w:t>953</w:t>
            </w:r>
            <w:r w:rsidR="00B225CF"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18</w:t>
            </w:r>
            <w:r w:rsidR="008C49F8">
              <w:rPr>
                <w:rFonts w:ascii="Times New Roman" w:eastAsia="Times New Roman" w:hAnsi="Times New Roman" w:cs="Times New Roman"/>
                <w:sz w:val="24"/>
                <w:szCs w:val="24"/>
                <w:lang w:eastAsia="lv-LV"/>
              </w:rPr>
              <w:t>1</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 xml:space="preserve"> un nacionālais finansējums 15% apmērā </w:t>
            </w:r>
            <w:r w:rsidR="00CD737E" w:rsidRPr="00710831">
              <w:rPr>
                <w:rFonts w:ascii="Times New Roman" w:eastAsia="Times New Roman" w:hAnsi="Times New Roman" w:cs="Times New Roman"/>
                <w:sz w:val="24"/>
                <w:szCs w:val="24"/>
                <w:lang w:eastAsia="lv-LV"/>
              </w:rPr>
              <w:t>168</w:t>
            </w:r>
            <w:r w:rsidR="00D6425E"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209</w:t>
            </w:r>
            <w:r w:rsidR="00D6425E"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w:t>
            </w:r>
          </w:p>
          <w:p w:rsidR="00751F20" w:rsidRPr="00710831" w:rsidRDefault="00B225CF"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 xml:space="preserve">2021. gadam: </w:t>
            </w:r>
            <w:r w:rsidR="00CD737E" w:rsidRPr="00710831">
              <w:rPr>
                <w:rFonts w:ascii="Times New Roman" w:eastAsia="Times New Roman" w:hAnsi="Times New Roman" w:cs="Times New Roman"/>
                <w:sz w:val="24"/>
                <w:szCs w:val="24"/>
                <w:lang w:eastAsia="lv-LV"/>
              </w:rPr>
              <w:t>66</w:t>
            </w:r>
            <w:r w:rsidRPr="00710831">
              <w:rPr>
                <w:rFonts w:ascii="Times New Roman" w:eastAsia="Times New Roman" w:hAnsi="Times New Roman" w:cs="Times New Roman"/>
                <w:sz w:val="24"/>
                <w:szCs w:val="24"/>
                <w:lang w:eastAsia="lv-LV"/>
              </w:rPr>
              <w:t>1</w:t>
            </w:r>
            <w:r w:rsidR="00B21A6E"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79</w:t>
            </w:r>
            <w:r w:rsidR="00BD6B93" w:rsidRPr="00710831">
              <w:rPr>
                <w:rFonts w:ascii="Times New Roman" w:eastAsia="Times New Roman" w:hAnsi="Times New Roman" w:cs="Times New Roman"/>
                <w:sz w:val="24"/>
                <w:szCs w:val="24"/>
                <w:lang w:eastAsia="lv-LV"/>
              </w:rPr>
              <w:t>6</w:t>
            </w:r>
            <w:r w:rsidR="00D6425E"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 taj</w:t>
            </w:r>
            <w:r w:rsidRPr="00710831">
              <w:rPr>
                <w:rFonts w:ascii="Times New Roman" w:eastAsia="Times New Roman" w:hAnsi="Times New Roman" w:cs="Times New Roman"/>
                <w:sz w:val="24"/>
                <w:szCs w:val="24"/>
                <w:lang w:eastAsia="lv-LV"/>
              </w:rPr>
              <w:t>ā skaitā ESF finansējums 85</w:t>
            </w:r>
            <w:r w:rsidR="009A5446">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 xml:space="preserve">% </w:t>
            </w:r>
            <w:r w:rsidR="00CD737E" w:rsidRPr="00710831">
              <w:rPr>
                <w:rFonts w:ascii="Times New Roman" w:eastAsia="Times New Roman" w:hAnsi="Times New Roman" w:cs="Times New Roman"/>
                <w:sz w:val="24"/>
                <w:szCs w:val="24"/>
                <w:lang w:eastAsia="lv-LV"/>
              </w:rPr>
              <w:t>562</w:t>
            </w:r>
            <w:r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52</w:t>
            </w:r>
            <w:r w:rsidR="00BD6B93" w:rsidRPr="00710831">
              <w:rPr>
                <w:rFonts w:ascii="Times New Roman" w:eastAsia="Times New Roman" w:hAnsi="Times New Roman" w:cs="Times New Roman"/>
                <w:sz w:val="24"/>
                <w:szCs w:val="24"/>
                <w:lang w:eastAsia="lv-LV"/>
              </w:rPr>
              <w:t>7</w:t>
            </w:r>
            <w:r w:rsidR="00751F20"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 xml:space="preserve"> un nacionā</w:t>
            </w:r>
            <w:r w:rsidRPr="00710831">
              <w:rPr>
                <w:rFonts w:ascii="Times New Roman" w:eastAsia="Times New Roman" w:hAnsi="Times New Roman" w:cs="Times New Roman"/>
                <w:sz w:val="24"/>
                <w:szCs w:val="24"/>
                <w:lang w:eastAsia="lv-LV"/>
              </w:rPr>
              <w:t>lais finansējums 15</w:t>
            </w:r>
            <w:r w:rsidR="009A5446">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 xml:space="preserve">% apmērā </w:t>
            </w:r>
            <w:r w:rsidR="00CD737E" w:rsidRPr="00710831">
              <w:rPr>
                <w:rFonts w:ascii="Times New Roman" w:eastAsia="Times New Roman" w:hAnsi="Times New Roman" w:cs="Times New Roman"/>
                <w:sz w:val="24"/>
                <w:szCs w:val="24"/>
                <w:lang w:eastAsia="lv-LV"/>
              </w:rPr>
              <w:t>99</w:t>
            </w:r>
            <w:r w:rsidR="00DF18DF"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269</w:t>
            </w:r>
            <w:r w:rsidR="00DF18DF" w:rsidRPr="00710831">
              <w:rPr>
                <w:rFonts w:ascii="Times New Roman" w:eastAsia="Times New Roman" w:hAnsi="Times New Roman" w:cs="Times New Roman"/>
                <w:sz w:val="24"/>
                <w:szCs w:val="24"/>
                <w:lang w:eastAsia="lv-LV"/>
              </w:rPr>
              <w:t> </w:t>
            </w:r>
            <w:proofErr w:type="spellStart"/>
            <w:r w:rsidR="00751F20" w:rsidRPr="00710831">
              <w:rPr>
                <w:rFonts w:ascii="Times New Roman" w:eastAsia="Times New Roman" w:hAnsi="Times New Roman" w:cs="Times New Roman"/>
                <w:i/>
                <w:sz w:val="24"/>
                <w:szCs w:val="24"/>
                <w:lang w:eastAsia="lv-LV"/>
              </w:rPr>
              <w:t>euro</w:t>
            </w:r>
            <w:proofErr w:type="spellEnd"/>
            <w:r w:rsidR="00751F20" w:rsidRPr="00710831">
              <w:rPr>
                <w:rFonts w:ascii="Times New Roman" w:eastAsia="Times New Roman" w:hAnsi="Times New Roman" w:cs="Times New Roman"/>
                <w:sz w:val="24"/>
                <w:szCs w:val="24"/>
                <w:lang w:eastAsia="lv-LV"/>
              </w:rPr>
              <w:t>.</w:t>
            </w:r>
          </w:p>
          <w:p w:rsidR="00751F20" w:rsidRPr="00710831" w:rsidRDefault="00751F20"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 xml:space="preserve">2022. gadam: </w:t>
            </w:r>
            <w:r w:rsidR="00CD737E" w:rsidRPr="00710831">
              <w:rPr>
                <w:rFonts w:ascii="Times New Roman" w:eastAsia="Times New Roman" w:hAnsi="Times New Roman" w:cs="Times New Roman"/>
                <w:sz w:val="24"/>
                <w:szCs w:val="24"/>
                <w:lang w:eastAsia="lv-LV"/>
              </w:rPr>
              <w:t>626</w:t>
            </w:r>
            <w:r w:rsidR="00DF18DF"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927</w:t>
            </w:r>
            <w:r w:rsidR="00DF18DF" w:rsidRPr="00710831">
              <w:rPr>
                <w:rFonts w:ascii="Times New Roman" w:eastAsia="Times New Roman" w:hAnsi="Times New Roman" w:cs="Times New Roman"/>
                <w:sz w:val="24"/>
                <w:szCs w:val="24"/>
                <w:lang w:eastAsia="lv-LV"/>
              </w:rPr>
              <w:t> </w:t>
            </w:r>
            <w:proofErr w:type="spellStart"/>
            <w:r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 tajā skaitā ESF finansējums 85</w:t>
            </w:r>
            <w:r w:rsidR="009A5446">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 xml:space="preserve">% </w:t>
            </w:r>
            <w:r w:rsidR="00CD737E" w:rsidRPr="00710831">
              <w:rPr>
                <w:rFonts w:ascii="Times New Roman" w:eastAsia="Times New Roman" w:hAnsi="Times New Roman" w:cs="Times New Roman"/>
                <w:sz w:val="24"/>
                <w:szCs w:val="24"/>
                <w:lang w:eastAsia="lv-LV"/>
              </w:rPr>
              <w:t>532</w:t>
            </w:r>
            <w:r w:rsidR="009A5446">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888</w:t>
            </w:r>
            <w:r w:rsidR="00DF18DF" w:rsidRPr="00710831">
              <w:rPr>
                <w:rFonts w:ascii="Times New Roman" w:eastAsia="Times New Roman" w:hAnsi="Times New Roman" w:cs="Times New Roman"/>
                <w:sz w:val="24"/>
                <w:szCs w:val="24"/>
                <w:lang w:eastAsia="lv-LV"/>
              </w:rPr>
              <w:t> </w:t>
            </w:r>
            <w:proofErr w:type="spellStart"/>
            <w:r w:rsidR="009E7ACC" w:rsidRPr="00710831">
              <w:rPr>
                <w:rFonts w:ascii="Times New Roman" w:eastAsia="Times New Roman" w:hAnsi="Times New Roman" w:cs="Times New Roman"/>
                <w:i/>
                <w:sz w:val="24"/>
                <w:szCs w:val="24"/>
                <w:lang w:eastAsia="lv-LV"/>
              </w:rPr>
              <w:t>euro</w:t>
            </w:r>
            <w:proofErr w:type="spellEnd"/>
            <w:r w:rsidR="009E7ACC" w:rsidRPr="00710831">
              <w:rPr>
                <w:rFonts w:ascii="Times New Roman" w:eastAsia="Times New Roman" w:hAnsi="Times New Roman" w:cs="Times New Roman"/>
                <w:sz w:val="24"/>
                <w:szCs w:val="24"/>
                <w:lang w:eastAsia="lv-LV"/>
              </w:rPr>
              <w:t xml:space="preserve"> </w:t>
            </w:r>
            <w:r w:rsidRPr="00710831">
              <w:rPr>
                <w:rFonts w:ascii="Times New Roman" w:eastAsia="Times New Roman" w:hAnsi="Times New Roman" w:cs="Times New Roman"/>
                <w:sz w:val="24"/>
                <w:szCs w:val="24"/>
                <w:lang w:eastAsia="lv-LV"/>
              </w:rPr>
              <w:t>un nacionālais finansējums 15</w:t>
            </w:r>
            <w:r w:rsidR="009A5446">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 xml:space="preserve">% apmērā </w:t>
            </w:r>
            <w:r w:rsidR="00CD737E" w:rsidRPr="00710831">
              <w:rPr>
                <w:rFonts w:ascii="Times New Roman" w:eastAsia="Times New Roman" w:hAnsi="Times New Roman" w:cs="Times New Roman"/>
                <w:sz w:val="24"/>
                <w:szCs w:val="24"/>
                <w:lang w:eastAsia="lv-LV"/>
              </w:rPr>
              <w:t>94</w:t>
            </w:r>
            <w:r w:rsidR="00DF18DF"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039</w:t>
            </w:r>
            <w:r w:rsidR="00DF18DF" w:rsidRPr="00710831">
              <w:rPr>
                <w:rFonts w:ascii="Times New Roman" w:eastAsia="Times New Roman" w:hAnsi="Times New Roman" w:cs="Times New Roman"/>
                <w:sz w:val="24"/>
                <w:szCs w:val="24"/>
                <w:lang w:eastAsia="lv-LV"/>
              </w:rPr>
              <w:t> </w:t>
            </w:r>
            <w:proofErr w:type="spellStart"/>
            <w:r w:rsidR="009E7ACC" w:rsidRPr="00710831">
              <w:rPr>
                <w:rFonts w:ascii="Times New Roman" w:eastAsia="Times New Roman" w:hAnsi="Times New Roman" w:cs="Times New Roman"/>
                <w:i/>
                <w:sz w:val="24"/>
                <w:szCs w:val="24"/>
                <w:lang w:eastAsia="lv-LV"/>
              </w:rPr>
              <w:t>euro</w:t>
            </w:r>
            <w:proofErr w:type="spellEnd"/>
            <w:r w:rsidRPr="00710831">
              <w:rPr>
                <w:rFonts w:ascii="Times New Roman" w:eastAsia="Times New Roman" w:hAnsi="Times New Roman" w:cs="Times New Roman"/>
                <w:sz w:val="24"/>
                <w:szCs w:val="24"/>
                <w:lang w:eastAsia="lv-LV"/>
              </w:rPr>
              <w:t>.</w:t>
            </w:r>
          </w:p>
          <w:p w:rsidR="00A97FF7" w:rsidRDefault="00A97FF7" w:rsidP="00A97FF7">
            <w:pPr>
              <w:spacing w:after="0" w:line="240" w:lineRule="auto"/>
              <w:jc w:val="both"/>
              <w:rPr>
                <w:rFonts w:ascii="Times New Roman" w:hAnsi="Times New Roman"/>
                <w:sz w:val="24"/>
                <w:szCs w:val="24"/>
              </w:rPr>
            </w:pPr>
          </w:p>
          <w:p w:rsidR="00A97FF7" w:rsidRPr="00BE3441" w:rsidRDefault="00A97FF7" w:rsidP="00A97FF7">
            <w:pPr>
              <w:spacing w:after="0" w:line="240" w:lineRule="auto"/>
              <w:jc w:val="both"/>
              <w:rPr>
                <w:rFonts w:ascii="Times New Roman" w:hAnsi="Times New Roman"/>
                <w:sz w:val="24"/>
                <w:szCs w:val="24"/>
              </w:rPr>
            </w:pPr>
            <w:r>
              <w:rPr>
                <w:rFonts w:ascii="Times New Roman" w:hAnsi="Times New Roman"/>
                <w:sz w:val="24"/>
                <w:szCs w:val="24"/>
              </w:rPr>
              <w:t>2016. gadā projekta aktivitātēm piešķirtais finansējums netika apgūts pilnā apmērā un ar Finanšu ministrijas 2016. gada 22. novembra rīkojumu Nr.</w:t>
            </w:r>
            <w:r w:rsidR="009A5446">
              <w:rPr>
                <w:rFonts w:ascii="Times New Roman" w:hAnsi="Times New Roman"/>
                <w:sz w:val="24"/>
                <w:szCs w:val="24"/>
              </w:rPr>
              <w:t> </w:t>
            </w:r>
            <w:r>
              <w:rPr>
                <w:rFonts w:ascii="Times New Roman" w:hAnsi="Times New Roman"/>
                <w:sz w:val="24"/>
                <w:szCs w:val="24"/>
              </w:rPr>
              <w:t xml:space="preserve">566 tika veikta pārdale </w:t>
            </w:r>
            <w:r w:rsidRPr="00A97FF7">
              <w:rPr>
                <w:rFonts w:ascii="Times New Roman" w:hAnsi="Times New Roman"/>
                <w:b/>
                <w:sz w:val="24"/>
                <w:szCs w:val="24"/>
              </w:rPr>
              <w:t>456 097</w:t>
            </w:r>
            <w:r>
              <w:rPr>
                <w:rFonts w:ascii="Times New Roman" w:hAnsi="Times New Roman"/>
                <w:sz w:val="24"/>
                <w:szCs w:val="24"/>
              </w:rPr>
              <w:t> </w:t>
            </w:r>
            <w:proofErr w:type="spellStart"/>
            <w:r w:rsidRPr="00BA7CF9">
              <w:rPr>
                <w:rFonts w:ascii="Times New Roman" w:hAnsi="Times New Roman"/>
                <w:b/>
                <w:i/>
                <w:sz w:val="24"/>
                <w:szCs w:val="24"/>
              </w:rPr>
              <w:t>euro</w:t>
            </w:r>
            <w:proofErr w:type="spellEnd"/>
            <w:r>
              <w:rPr>
                <w:rFonts w:ascii="Times New Roman" w:hAnsi="Times New Roman"/>
                <w:sz w:val="24"/>
                <w:szCs w:val="24"/>
              </w:rPr>
              <w:t xml:space="preserve"> apmērā uz 74.</w:t>
            </w:r>
            <w:r w:rsidR="009A5446">
              <w:rPr>
                <w:rFonts w:ascii="Times New Roman" w:hAnsi="Times New Roman"/>
                <w:sz w:val="24"/>
                <w:szCs w:val="24"/>
              </w:rPr>
              <w:t> </w:t>
            </w:r>
            <w:r>
              <w:rPr>
                <w:rFonts w:ascii="Times New Roman" w:hAnsi="Times New Roman"/>
                <w:sz w:val="24"/>
                <w:szCs w:val="24"/>
              </w:rPr>
              <w:t>resora "</w:t>
            </w:r>
            <w:r w:rsidRPr="00BA7CF9">
              <w:rPr>
                <w:rFonts w:ascii="Times New Roman" w:eastAsia="Times New Roman" w:hAnsi="Times New Roman"/>
                <w:bCs/>
                <w:color w:val="000000"/>
                <w:sz w:val="24"/>
                <w:szCs w:val="24"/>
                <w:lang w:eastAsia="lv-LV"/>
              </w:rPr>
              <w:t>Gadskārtējā valsts budžeta izpildes procesā pārdalāmais finansējums</w:t>
            </w:r>
            <w:r>
              <w:rPr>
                <w:rFonts w:ascii="Times New Roman" w:eastAsia="Times New Roman" w:hAnsi="Times New Roman"/>
                <w:bCs/>
                <w:color w:val="000000"/>
                <w:sz w:val="24"/>
                <w:szCs w:val="24"/>
                <w:lang w:eastAsia="lv-LV"/>
              </w:rPr>
              <w:t>"</w:t>
            </w:r>
            <w:r>
              <w:rPr>
                <w:rFonts w:ascii="Times New Roman" w:hAnsi="Times New Roman"/>
                <w:sz w:val="24"/>
                <w:szCs w:val="24"/>
              </w:rPr>
              <w:t xml:space="preserve"> budžeta programmu 80.00.00 "</w:t>
            </w:r>
            <w:r w:rsidRPr="00BA7CF9">
              <w:rPr>
                <w:rFonts w:ascii="Times New Roman" w:eastAsia="Times New Roman" w:hAnsi="Times New Roman"/>
                <w:bCs/>
                <w:color w:val="000000"/>
                <w:sz w:val="24"/>
                <w:szCs w:val="24"/>
                <w:lang w:eastAsia="lv-LV"/>
              </w:rPr>
              <w:t>Nesadalītais finansējums Eiropas Savienības politiku instrumentu un pārējās ārvalstu finanšu palīdzības līdzfinansēto p</w:t>
            </w:r>
            <w:r>
              <w:rPr>
                <w:rFonts w:ascii="Times New Roman" w:eastAsia="Times New Roman" w:hAnsi="Times New Roman"/>
                <w:bCs/>
                <w:color w:val="000000"/>
                <w:sz w:val="24"/>
                <w:szCs w:val="24"/>
                <w:lang w:eastAsia="lv-LV"/>
              </w:rPr>
              <w:t xml:space="preserve">rojektu un pasākumu īstenošanai". </w:t>
            </w:r>
            <w:r>
              <w:rPr>
                <w:rFonts w:ascii="Times New Roman" w:hAnsi="Times New Roman"/>
                <w:sz w:val="24"/>
                <w:szCs w:val="24"/>
              </w:rPr>
              <w:t xml:space="preserve">Izvērtējot projektā plānoto aktivitāšu un pasākumu izpildi, pārdalītais finansējums provizoriski būs nepieciešams 2018. gadā. </w:t>
            </w:r>
          </w:p>
          <w:p w:rsidR="004D15A9" w:rsidRPr="00710831" w:rsidRDefault="004D15A9" w:rsidP="00DF18DF">
            <w:pPr>
              <w:spacing w:after="0" w:line="240" w:lineRule="auto"/>
              <w:jc w:val="both"/>
              <w:rPr>
                <w:rFonts w:ascii="Times New Roman" w:eastAsia="Times New Roman" w:hAnsi="Times New Roman" w:cs="Times New Roman"/>
                <w:sz w:val="24"/>
                <w:szCs w:val="24"/>
                <w:lang w:eastAsia="lv-LV"/>
              </w:rPr>
            </w:pPr>
          </w:p>
          <w:p w:rsidR="0021213B" w:rsidRDefault="00806401" w:rsidP="00DF18DF">
            <w:pPr>
              <w:spacing w:after="0" w:line="240" w:lineRule="auto"/>
              <w:jc w:val="both"/>
              <w:rPr>
                <w:rFonts w:ascii="Times New Roman" w:eastAsia="Times New Roman" w:hAnsi="Times New Roman" w:cs="Times New Roman"/>
                <w:sz w:val="24"/>
                <w:szCs w:val="24"/>
                <w:lang w:eastAsia="lv-LV"/>
              </w:rPr>
            </w:pPr>
            <w:r w:rsidRPr="00710831">
              <w:rPr>
                <w:rFonts w:ascii="Times New Roman" w:eastAsia="Times New Roman" w:hAnsi="Times New Roman" w:cs="Times New Roman"/>
                <w:sz w:val="24"/>
                <w:szCs w:val="24"/>
                <w:lang w:eastAsia="lv-LV"/>
              </w:rPr>
              <w:t>Projekta finanšu plūsma 2016</w:t>
            </w:r>
            <w:r w:rsidR="0021213B" w:rsidRPr="00710831">
              <w:rPr>
                <w:rFonts w:ascii="Times New Roman" w:eastAsia="Times New Roman" w:hAnsi="Times New Roman" w:cs="Times New Roman"/>
                <w:sz w:val="24"/>
                <w:szCs w:val="24"/>
                <w:lang w:eastAsia="lv-LV"/>
              </w:rPr>
              <w:t>.</w:t>
            </w:r>
            <w:r w:rsidRPr="00710831">
              <w:rPr>
                <w:rFonts w:ascii="Times New Roman" w:eastAsia="Times New Roman" w:hAnsi="Times New Roman" w:cs="Times New Roman"/>
                <w:sz w:val="24"/>
                <w:szCs w:val="24"/>
                <w:lang w:eastAsia="lv-LV"/>
              </w:rPr>
              <w:t>–2019.</w:t>
            </w:r>
            <w:r w:rsidR="005243B0">
              <w:rPr>
                <w:rFonts w:ascii="Times New Roman" w:eastAsia="Times New Roman" w:hAnsi="Times New Roman" w:cs="Times New Roman"/>
                <w:sz w:val="24"/>
                <w:szCs w:val="24"/>
                <w:lang w:eastAsia="lv-LV"/>
              </w:rPr>
              <w:t> </w:t>
            </w:r>
            <w:r w:rsidR="009A5446">
              <w:rPr>
                <w:rFonts w:ascii="Times New Roman" w:eastAsia="Times New Roman" w:hAnsi="Times New Roman" w:cs="Times New Roman"/>
                <w:sz w:val="24"/>
                <w:szCs w:val="24"/>
                <w:lang w:eastAsia="lv-LV"/>
              </w:rPr>
              <w:t>g</w:t>
            </w:r>
            <w:r w:rsidR="005243B0">
              <w:rPr>
                <w:rFonts w:ascii="Times New Roman" w:eastAsia="Times New Roman" w:hAnsi="Times New Roman" w:cs="Times New Roman"/>
                <w:sz w:val="24"/>
                <w:szCs w:val="24"/>
                <w:lang w:eastAsia="lv-LV"/>
              </w:rPr>
              <w:t>adam</w:t>
            </w:r>
            <w:r w:rsidR="009A5446">
              <w:rPr>
                <w:rFonts w:ascii="Times New Roman" w:eastAsia="Times New Roman" w:hAnsi="Times New Roman" w:cs="Times New Roman"/>
                <w:sz w:val="24"/>
                <w:szCs w:val="24"/>
                <w:lang w:eastAsia="lv-LV"/>
              </w:rPr>
              <w:t xml:space="preserve"> </w:t>
            </w:r>
            <w:r w:rsidR="00E52200" w:rsidRPr="00710831">
              <w:rPr>
                <w:rFonts w:ascii="Times New Roman" w:eastAsia="Times New Roman" w:hAnsi="Times New Roman" w:cs="Times New Roman"/>
                <w:sz w:val="24"/>
                <w:szCs w:val="24"/>
                <w:lang w:eastAsia="lv-LV"/>
              </w:rPr>
              <w:t>un 2022. </w:t>
            </w:r>
            <w:r w:rsidRPr="00710831">
              <w:rPr>
                <w:rFonts w:ascii="Times New Roman" w:eastAsia="Times New Roman" w:hAnsi="Times New Roman" w:cs="Times New Roman"/>
                <w:sz w:val="24"/>
                <w:szCs w:val="24"/>
                <w:lang w:eastAsia="lv-LV"/>
              </w:rPr>
              <w:t xml:space="preserve">gadam </w:t>
            </w:r>
            <w:r w:rsidR="00CD737E" w:rsidRPr="00710831">
              <w:rPr>
                <w:rFonts w:ascii="Times New Roman" w:eastAsia="Times New Roman" w:hAnsi="Times New Roman" w:cs="Times New Roman"/>
                <w:sz w:val="24"/>
                <w:szCs w:val="24"/>
                <w:lang w:eastAsia="lv-LV"/>
              </w:rPr>
              <w:t xml:space="preserve">ir precizēta atbilstoši projekta progresam un precizētajām plānotajām darbībām. </w:t>
            </w:r>
            <w:r w:rsidRPr="00710831">
              <w:rPr>
                <w:rFonts w:ascii="Times New Roman" w:eastAsia="Times New Roman" w:hAnsi="Times New Roman" w:cs="Times New Roman"/>
                <w:sz w:val="24"/>
                <w:szCs w:val="24"/>
                <w:lang w:eastAsia="lv-LV"/>
              </w:rPr>
              <w:t>2020.</w:t>
            </w:r>
            <w:r w:rsidR="00DF18DF" w:rsidRPr="00710831">
              <w:rPr>
                <w:rFonts w:ascii="Times New Roman" w:eastAsia="Times New Roman" w:hAnsi="Times New Roman" w:cs="Times New Roman"/>
                <w:sz w:val="24"/>
                <w:szCs w:val="24"/>
                <w:lang w:eastAsia="lv-LV"/>
              </w:rPr>
              <w:t> </w:t>
            </w:r>
            <w:r w:rsidRPr="00710831">
              <w:rPr>
                <w:rFonts w:ascii="Times New Roman" w:eastAsia="Times New Roman" w:hAnsi="Times New Roman" w:cs="Times New Roman"/>
                <w:sz w:val="24"/>
                <w:szCs w:val="24"/>
                <w:lang w:eastAsia="lv-LV"/>
              </w:rPr>
              <w:t>gadam nepieciešamā summa ir attiecīgi samazināta par</w:t>
            </w:r>
            <w:r w:rsidR="0021213B" w:rsidRPr="00710831">
              <w:rPr>
                <w:rFonts w:ascii="Times New Roman" w:eastAsia="Times New Roman" w:hAnsi="Times New Roman" w:cs="Times New Roman"/>
                <w:sz w:val="24"/>
                <w:szCs w:val="24"/>
                <w:lang w:eastAsia="lv-LV"/>
              </w:rPr>
              <w:t xml:space="preserve"> 2</w:t>
            </w:r>
            <w:r w:rsidR="00CD737E" w:rsidRPr="00710831">
              <w:rPr>
                <w:rFonts w:ascii="Times New Roman" w:eastAsia="Times New Roman" w:hAnsi="Times New Roman" w:cs="Times New Roman"/>
                <w:sz w:val="24"/>
                <w:szCs w:val="24"/>
                <w:lang w:eastAsia="lv-LV"/>
              </w:rPr>
              <w:t>76</w:t>
            </w:r>
            <w:r w:rsidR="00B21A6E" w:rsidRPr="00710831">
              <w:rPr>
                <w:rFonts w:ascii="Times New Roman" w:eastAsia="Times New Roman" w:hAnsi="Times New Roman" w:cs="Times New Roman"/>
                <w:sz w:val="24"/>
                <w:szCs w:val="24"/>
                <w:lang w:eastAsia="lv-LV"/>
              </w:rPr>
              <w:t> </w:t>
            </w:r>
            <w:r w:rsidR="00CD737E" w:rsidRPr="00710831">
              <w:rPr>
                <w:rFonts w:ascii="Times New Roman" w:eastAsia="Times New Roman" w:hAnsi="Times New Roman" w:cs="Times New Roman"/>
                <w:sz w:val="24"/>
                <w:szCs w:val="24"/>
                <w:lang w:eastAsia="lv-LV"/>
              </w:rPr>
              <w:t>76</w:t>
            </w:r>
            <w:r w:rsidR="00BD6B93" w:rsidRPr="00710831">
              <w:rPr>
                <w:rFonts w:ascii="Times New Roman" w:eastAsia="Times New Roman" w:hAnsi="Times New Roman" w:cs="Times New Roman"/>
                <w:sz w:val="24"/>
                <w:szCs w:val="24"/>
                <w:lang w:eastAsia="lv-LV"/>
              </w:rPr>
              <w:t>1</w:t>
            </w:r>
            <w:r w:rsidR="00DF18DF" w:rsidRPr="00710831">
              <w:rPr>
                <w:rFonts w:ascii="Times New Roman" w:eastAsia="Times New Roman" w:hAnsi="Times New Roman" w:cs="Times New Roman"/>
                <w:sz w:val="24"/>
                <w:szCs w:val="24"/>
                <w:lang w:eastAsia="lv-LV"/>
              </w:rPr>
              <w:t> </w:t>
            </w:r>
            <w:proofErr w:type="spellStart"/>
            <w:r w:rsidR="0021213B" w:rsidRPr="00710831">
              <w:rPr>
                <w:rFonts w:ascii="Times New Roman" w:eastAsia="Times New Roman" w:hAnsi="Times New Roman" w:cs="Times New Roman"/>
                <w:i/>
                <w:sz w:val="24"/>
                <w:szCs w:val="24"/>
                <w:lang w:eastAsia="lv-LV"/>
              </w:rPr>
              <w:t>euro</w:t>
            </w:r>
            <w:proofErr w:type="spellEnd"/>
            <w:r w:rsidR="00B21A6E" w:rsidRPr="00710831">
              <w:rPr>
                <w:rFonts w:ascii="Times New Roman" w:eastAsia="Times New Roman" w:hAnsi="Times New Roman" w:cs="Times New Roman"/>
                <w:i/>
                <w:sz w:val="24"/>
                <w:szCs w:val="24"/>
                <w:lang w:eastAsia="lv-LV"/>
              </w:rPr>
              <w:t>,</w:t>
            </w:r>
            <w:r w:rsidR="0021213B" w:rsidRPr="00710831">
              <w:rPr>
                <w:rFonts w:ascii="Times New Roman" w:eastAsia="Times New Roman" w:hAnsi="Times New Roman" w:cs="Times New Roman"/>
                <w:sz w:val="24"/>
                <w:szCs w:val="24"/>
                <w:lang w:eastAsia="lv-LV"/>
              </w:rPr>
              <w:t xml:space="preserve"> </w:t>
            </w:r>
            <w:r w:rsidR="00BD6B93" w:rsidRPr="00710831">
              <w:rPr>
                <w:rFonts w:ascii="Times New Roman" w:eastAsia="Times New Roman" w:hAnsi="Times New Roman" w:cs="Times New Roman"/>
                <w:sz w:val="24"/>
                <w:szCs w:val="24"/>
                <w:lang w:eastAsia="lv-LV"/>
              </w:rPr>
              <w:t>2021. gadam nepieciešamā summa samazināta par 276 760 </w:t>
            </w:r>
            <w:proofErr w:type="spellStart"/>
            <w:r w:rsidR="00BD6B93" w:rsidRPr="00710831">
              <w:rPr>
                <w:rFonts w:ascii="Times New Roman" w:eastAsia="Times New Roman" w:hAnsi="Times New Roman" w:cs="Times New Roman"/>
                <w:i/>
                <w:sz w:val="24"/>
                <w:szCs w:val="24"/>
                <w:lang w:eastAsia="lv-LV"/>
              </w:rPr>
              <w:t>euro</w:t>
            </w:r>
            <w:proofErr w:type="spellEnd"/>
            <w:r w:rsidR="00BD6B93" w:rsidRPr="00710831">
              <w:rPr>
                <w:rFonts w:ascii="Times New Roman" w:eastAsia="Times New Roman" w:hAnsi="Times New Roman" w:cs="Times New Roman"/>
                <w:i/>
                <w:sz w:val="24"/>
                <w:szCs w:val="24"/>
                <w:lang w:eastAsia="lv-LV"/>
              </w:rPr>
              <w:t>,</w:t>
            </w:r>
            <w:r w:rsidR="00BD6B93" w:rsidRPr="00710831">
              <w:rPr>
                <w:rFonts w:ascii="Times New Roman" w:eastAsia="Times New Roman" w:hAnsi="Times New Roman" w:cs="Times New Roman"/>
                <w:sz w:val="24"/>
                <w:szCs w:val="24"/>
                <w:lang w:eastAsia="lv-LV"/>
              </w:rPr>
              <w:t xml:space="preserve"> </w:t>
            </w:r>
            <w:r w:rsidR="0021213B" w:rsidRPr="00710831">
              <w:rPr>
                <w:rFonts w:ascii="Times New Roman" w:eastAsia="Times New Roman" w:hAnsi="Times New Roman" w:cs="Times New Roman"/>
                <w:sz w:val="24"/>
                <w:szCs w:val="24"/>
                <w:lang w:eastAsia="lv-LV"/>
              </w:rPr>
              <w:t xml:space="preserve">kopā sasniedzot nepieciešamo </w:t>
            </w:r>
            <w:r w:rsidR="009320EA" w:rsidRPr="00710831">
              <w:rPr>
                <w:rFonts w:ascii="Times New Roman" w:hAnsi="Times New Roman" w:cs="Times New Roman"/>
                <w:sz w:val="24"/>
                <w:szCs w:val="24"/>
              </w:rPr>
              <w:t>553 521 </w:t>
            </w:r>
            <w:proofErr w:type="spellStart"/>
            <w:r w:rsidR="0021213B" w:rsidRPr="00710831">
              <w:rPr>
                <w:rFonts w:ascii="Times New Roman" w:eastAsia="Times New Roman" w:hAnsi="Times New Roman" w:cs="Times New Roman"/>
                <w:i/>
                <w:sz w:val="24"/>
                <w:szCs w:val="24"/>
                <w:lang w:eastAsia="lv-LV"/>
              </w:rPr>
              <w:t>euro</w:t>
            </w:r>
            <w:proofErr w:type="spellEnd"/>
            <w:r w:rsidR="0021213B" w:rsidRPr="00710831">
              <w:rPr>
                <w:rFonts w:ascii="Times New Roman" w:eastAsia="Times New Roman" w:hAnsi="Times New Roman" w:cs="Times New Roman"/>
                <w:sz w:val="24"/>
                <w:szCs w:val="24"/>
                <w:lang w:eastAsia="lv-LV"/>
              </w:rPr>
              <w:t xml:space="preserve"> samazinājumu.</w:t>
            </w:r>
          </w:p>
          <w:p w:rsidR="00806401" w:rsidRPr="00DB09B3" w:rsidRDefault="0021213B" w:rsidP="00DF18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īstenošana jau ir uzsākta 2016.</w:t>
            </w:r>
            <w:r w:rsidR="00DF18D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DF18D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ceturksnī un turpināsies līdz 2022.</w:t>
            </w:r>
            <w:r w:rsidR="00DF18D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4.</w:t>
            </w:r>
            <w:r w:rsidR="00DF18D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ceturksnim.</w:t>
            </w:r>
          </w:p>
        </w:tc>
      </w:tr>
      <w:tr w:rsidR="00DB09B3"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r>
      <w:tr w:rsidR="00DB09B3" w:rsidRPr="00DB09B3" w:rsidTr="00D54497">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p>
        </w:tc>
      </w:tr>
      <w:tr w:rsidR="004D15A9" w:rsidRPr="00DB09B3" w:rsidTr="00D54497">
        <w:trPr>
          <w:trHeight w:val="381"/>
        </w:trPr>
        <w:tc>
          <w:tcPr>
            <w:tcW w:w="161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7. Cita informācija</w:t>
            </w:r>
          </w:p>
        </w:tc>
        <w:tc>
          <w:tcPr>
            <w:tcW w:w="3390" w:type="pct"/>
            <w:gridSpan w:val="5"/>
            <w:tcBorders>
              <w:top w:val="outset" w:sz="6" w:space="0" w:color="414142"/>
              <w:left w:val="outset" w:sz="6" w:space="0" w:color="414142"/>
              <w:bottom w:val="outset" w:sz="6" w:space="0" w:color="414142"/>
              <w:right w:val="outset" w:sz="6" w:space="0" w:color="414142"/>
            </w:tcBorders>
            <w:hideMark/>
          </w:tcPr>
          <w:p w:rsidR="004D15A9" w:rsidRPr="00DB09B3" w:rsidRDefault="0021213B" w:rsidP="009965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Norādītais finansējuma apguves sadalījums ir indikatīvs un var tikt precizēts projekta īstenošanas gaitā</w:t>
            </w:r>
            <w:r w:rsidR="009E7A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42858">
              <w:rPr>
                <w:rFonts w:ascii="Times New Roman" w:eastAsia="Times New Roman" w:hAnsi="Times New Roman" w:cs="Times New Roman"/>
                <w:sz w:val="24"/>
                <w:szCs w:val="24"/>
                <w:lang w:eastAsia="lv-LV"/>
              </w:rPr>
              <w:t xml:space="preserve">veicot </w:t>
            </w:r>
            <w:r>
              <w:rPr>
                <w:rFonts w:ascii="Times New Roman" w:eastAsia="Times New Roman" w:hAnsi="Times New Roman" w:cs="Times New Roman"/>
                <w:sz w:val="24"/>
                <w:szCs w:val="24"/>
                <w:lang w:eastAsia="lv-LV"/>
              </w:rPr>
              <w:t>attiec</w:t>
            </w:r>
            <w:r w:rsidR="00242858">
              <w:rPr>
                <w:rFonts w:ascii="Times New Roman" w:eastAsia="Times New Roman" w:hAnsi="Times New Roman" w:cs="Times New Roman"/>
                <w:sz w:val="24"/>
                <w:szCs w:val="24"/>
                <w:lang w:eastAsia="lv-LV"/>
              </w:rPr>
              <w:t>īgus</w:t>
            </w:r>
            <w:r>
              <w:rPr>
                <w:rFonts w:ascii="Times New Roman" w:eastAsia="Times New Roman" w:hAnsi="Times New Roman" w:cs="Times New Roman"/>
                <w:sz w:val="24"/>
                <w:szCs w:val="24"/>
                <w:lang w:eastAsia="lv-LV"/>
              </w:rPr>
              <w:t xml:space="preserve"> </w:t>
            </w:r>
            <w:r w:rsidR="00242858">
              <w:rPr>
                <w:rFonts w:ascii="Times New Roman" w:eastAsia="Times New Roman" w:hAnsi="Times New Roman" w:cs="Times New Roman"/>
                <w:sz w:val="24"/>
                <w:szCs w:val="24"/>
                <w:lang w:eastAsia="lv-LV"/>
              </w:rPr>
              <w:t>grozījumus finansējuma saņēmēja un sadarbības iestādes</w:t>
            </w:r>
            <w:r w:rsidR="00AA642B">
              <w:rPr>
                <w:rFonts w:ascii="Times New Roman" w:eastAsia="Times New Roman" w:hAnsi="Times New Roman" w:cs="Times New Roman"/>
                <w:sz w:val="24"/>
                <w:szCs w:val="24"/>
                <w:lang w:eastAsia="lv-LV"/>
              </w:rPr>
              <w:t xml:space="preserve"> </w:t>
            </w:r>
            <w:r w:rsidR="00FE5BB3">
              <w:rPr>
                <w:rFonts w:ascii="Times New Roman" w:eastAsia="Times New Roman" w:hAnsi="Times New Roman" w:cs="Times New Roman"/>
                <w:sz w:val="24"/>
                <w:szCs w:val="24"/>
                <w:lang w:eastAsia="lv-LV"/>
              </w:rPr>
              <w:t>līgum</w:t>
            </w:r>
            <w:r w:rsidR="009965FC">
              <w:rPr>
                <w:rFonts w:ascii="Times New Roman" w:eastAsia="Times New Roman" w:hAnsi="Times New Roman" w:cs="Times New Roman"/>
                <w:sz w:val="24"/>
                <w:szCs w:val="24"/>
                <w:lang w:eastAsia="lv-LV"/>
              </w:rPr>
              <w:t>ā "</w:t>
            </w:r>
            <w:r w:rsidR="00242858">
              <w:rPr>
                <w:rFonts w:ascii="Times New Roman" w:eastAsia="Times New Roman" w:hAnsi="Times New Roman" w:cs="Times New Roman"/>
                <w:sz w:val="24"/>
                <w:szCs w:val="24"/>
                <w:lang w:eastAsia="lv-LV"/>
              </w:rPr>
              <w:t>Vienošanās par ES fonda projekta īstenošanu</w:t>
            </w:r>
            <w:r w:rsidR="009965FC">
              <w:rPr>
                <w:rFonts w:ascii="Times New Roman" w:eastAsia="Times New Roman" w:hAnsi="Times New Roman" w:cs="Times New Roman"/>
                <w:sz w:val="24"/>
                <w:szCs w:val="24"/>
                <w:lang w:eastAsia="lv-LV"/>
              </w:rPr>
              <w:t>"</w:t>
            </w:r>
            <w:r w:rsidR="00242858">
              <w:rPr>
                <w:rFonts w:ascii="Times New Roman" w:eastAsia="Times New Roman" w:hAnsi="Times New Roman" w:cs="Times New Roman"/>
                <w:sz w:val="24"/>
                <w:szCs w:val="24"/>
                <w:lang w:eastAsia="lv-LV"/>
              </w:rPr>
              <w:t xml:space="preserve"> un projekta </w:t>
            </w:r>
            <w:r w:rsidR="00DF18DF">
              <w:rPr>
                <w:rFonts w:ascii="Times New Roman" w:eastAsia="Times New Roman" w:hAnsi="Times New Roman" w:cs="Times New Roman"/>
                <w:sz w:val="24"/>
                <w:szCs w:val="24"/>
                <w:lang w:eastAsia="lv-LV"/>
              </w:rPr>
              <w:t>dokumentācijā.</w:t>
            </w:r>
          </w:p>
        </w:tc>
      </w:tr>
    </w:tbl>
    <w:p w:rsidR="004D15A9" w:rsidRPr="00DB09B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DB09B3" w:rsidRPr="00DB09B3"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IV. Tiesību akta projekta ietekme uz spēkā esošo tiesību normu sistēmu</w:t>
            </w:r>
          </w:p>
        </w:tc>
      </w:tr>
      <w:tr w:rsidR="00DB09B3" w:rsidRPr="00DB09B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795728" w:rsidRDefault="00795728" w:rsidP="008603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D</w:t>
            </w:r>
            <w:r w:rsidRPr="00795728">
              <w:rPr>
                <w:rFonts w:ascii="Times New Roman" w:eastAsia="Times New Roman" w:hAnsi="Times New Roman" w:cs="Times New Roman"/>
                <w:sz w:val="24"/>
                <w:szCs w:val="24"/>
                <w:lang w:eastAsia="lv-LV"/>
              </w:rPr>
              <w:t>arbības programmas grozījumi ietekmē arī</w:t>
            </w:r>
            <w:r w:rsidR="0086039E">
              <w:rPr>
                <w:rFonts w:ascii="Times New Roman" w:eastAsia="Times New Roman" w:hAnsi="Times New Roman" w:cs="Times New Roman"/>
                <w:sz w:val="24"/>
                <w:szCs w:val="24"/>
                <w:lang w:eastAsia="lv-LV"/>
              </w:rPr>
              <w:t xml:space="preserve"> Plānu, </w:t>
            </w:r>
            <w:r w:rsidR="003B1939">
              <w:rPr>
                <w:rFonts w:ascii="Times New Roman" w:eastAsia="Times New Roman" w:hAnsi="Times New Roman" w:cs="Times New Roman"/>
                <w:sz w:val="24"/>
                <w:szCs w:val="24"/>
                <w:lang w:eastAsia="lv-LV"/>
              </w:rPr>
              <w:t xml:space="preserve">ir izstrādāti un tiek virzīti izskatīšanai </w:t>
            </w:r>
            <w:r w:rsidR="0086039E">
              <w:rPr>
                <w:rFonts w:ascii="Times New Roman" w:eastAsia="Times New Roman" w:hAnsi="Times New Roman" w:cs="Times New Roman"/>
                <w:sz w:val="24"/>
                <w:szCs w:val="24"/>
                <w:lang w:eastAsia="lv-LV"/>
              </w:rPr>
              <w:t xml:space="preserve">arī </w:t>
            </w:r>
            <w:r w:rsidR="003B1939">
              <w:rPr>
                <w:rFonts w:ascii="Times New Roman" w:eastAsia="Times New Roman" w:hAnsi="Times New Roman" w:cs="Times New Roman"/>
                <w:sz w:val="24"/>
                <w:szCs w:val="24"/>
                <w:lang w:eastAsia="lv-LV"/>
              </w:rPr>
              <w:t>g</w:t>
            </w:r>
            <w:r w:rsidR="00233127" w:rsidRPr="00DB09B3">
              <w:rPr>
                <w:rFonts w:ascii="Times New Roman" w:eastAsia="Times New Roman" w:hAnsi="Times New Roman" w:cs="Times New Roman"/>
                <w:sz w:val="24"/>
                <w:szCs w:val="24"/>
                <w:lang w:eastAsia="lv-LV"/>
              </w:rPr>
              <w:t xml:space="preserve">rozījumi </w:t>
            </w:r>
            <w:r w:rsidR="0086039E">
              <w:rPr>
                <w:rFonts w:ascii="Times New Roman" w:eastAsia="Times New Roman" w:hAnsi="Times New Roman" w:cs="Times New Roman"/>
                <w:sz w:val="24"/>
                <w:szCs w:val="24"/>
                <w:lang w:eastAsia="lv-LV"/>
              </w:rPr>
              <w:t>Plānā</w:t>
            </w:r>
            <w:r w:rsidR="00381AE3">
              <w:rPr>
                <w:rFonts w:ascii="Times New Roman" w:eastAsia="Times New Roman" w:hAnsi="Times New Roman" w:cs="Times New Roman"/>
                <w:sz w:val="24"/>
                <w:szCs w:val="24"/>
                <w:lang w:eastAsia="lv-LV"/>
              </w:rPr>
              <w:t xml:space="preserve"> (VSS-1138)</w:t>
            </w:r>
            <w:r w:rsidR="003B1939" w:rsidRPr="00795728">
              <w:rPr>
                <w:rFonts w:ascii="Times New Roman" w:eastAsia="Times New Roman" w:hAnsi="Times New Roman" w:cs="Times New Roman"/>
                <w:sz w:val="24"/>
                <w:szCs w:val="24"/>
                <w:lang w:eastAsia="lv-LV"/>
              </w:rPr>
              <w:t>.</w:t>
            </w:r>
          </w:p>
        </w:tc>
      </w:tr>
      <w:tr w:rsidR="00DB09B3" w:rsidRPr="00DB09B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DB09B3" w:rsidRDefault="00233127" w:rsidP="00AA642B">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Tieslietu </w:t>
            </w:r>
            <w:r w:rsidR="00AA642B">
              <w:rPr>
                <w:rFonts w:ascii="Times New Roman" w:eastAsia="Times New Roman" w:hAnsi="Times New Roman" w:cs="Times New Roman"/>
                <w:sz w:val="24"/>
                <w:szCs w:val="24"/>
                <w:lang w:eastAsia="lv-LV"/>
              </w:rPr>
              <w:t>m</w:t>
            </w:r>
            <w:r w:rsidRPr="00DB09B3">
              <w:rPr>
                <w:rFonts w:ascii="Times New Roman" w:eastAsia="Times New Roman" w:hAnsi="Times New Roman" w:cs="Times New Roman"/>
                <w:sz w:val="24"/>
                <w:szCs w:val="24"/>
                <w:lang w:eastAsia="lv-LV"/>
              </w:rPr>
              <w:t>inistrija</w:t>
            </w:r>
            <w:r w:rsidR="005243B0">
              <w:rPr>
                <w:rFonts w:ascii="Times New Roman" w:eastAsia="Times New Roman" w:hAnsi="Times New Roman" w:cs="Times New Roman"/>
                <w:sz w:val="24"/>
                <w:szCs w:val="24"/>
                <w:lang w:eastAsia="lv-LV"/>
              </w:rPr>
              <w:t>.</w:t>
            </w:r>
          </w:p>
        </w:tc>
      </w:tr>
      <w:tr w:rsidR="004D15A9" w:rsidRPr="00DB09B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DB09B3" w:rsidRDefault="00233127" w:rsidP="00233127">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w:t>
            </w:r>
            <w:r w:rsidR="004D15A9" w:rsidRPr="00DB09B3">
              <w:rPr>
                <w:rFonts w:ascii="Times New Roman" w:eastAsia="Times New Roman" w:hAnsi="Times New Roman" w:cs="Times New Roman"/>
                <w:sz w:val="24"/>
                <w:szCs w:val="24"/>
                <w:lang w:eastAsia="lv-LV"/>
              </w:rPr>
              <w:t>av</w:t>
            </w:r>
            <w:r w:rsidR="005243B0">
              <w:rPr>
                <w:rFonts w:ascii="Times New Roman" w:eastAsia="Times New Roman" w:hAnsi="Times New Roman" w:cs="Times New Roman"/>
                <w:sz w:val="24"/>
                <w:szCs w:val="24"/>
                <w:lang w:eastAsia="lv-LV"/>
              </w:rPr>
              <w:t>.</w:t>
            </w:r>
          </w:p>
        </w:tc>
      </w:tr>
    </w:tbl>
    <w:p w:rsidR="004D15A9" w:rsidRPr="00DB09B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DB09B3" w:rsidRPr="00DB09B3"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 Tiesību akta projekta atbilstība Latvijas Republikas starptautiskajām saistībām</w:t>
            </w:r>
          </w:p>
        </w:tc>
      </w:tr>
      <w:tr w:rsidR="00DB09B3" w:rsidRPr="00DB09B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233127" w:rsidRPr="00DB09B3" w:rsidRDefault="00233127" w:rsidP="00401403">
            <w:pPr>
              <w:spacing w:after="0" w:line="240" w:lineRule="auto"/>
              <w:ind w:left="57" w:right="113"/>
              <w:jc w:val="both"/>
              <w:rPr>
                <w:rFonts w:ascii="Times New Roman" w:hAnsi="Times New Roman" w:cs="Times New Roman"/>
                <w:sz w:val="24"/>
                <w:szCs w:val="24"/>
              </w:rPr>
            </w:pPr>
            <w:r w:rsidRPr="00DB09B3">
              <w:rPr>
                <w:rFonts w:ascii="Times New Roman" w:hAnsi="Times New Roman" w:cs="Times New Roman"/>
                <w:sz w:val="24"/>
                <w:szCs w:val="24"/>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w:t>
            </w:r>
            <w:r w:rsidR="00F2159A">
              <w:rPr>
                <w:rFonts w:ascii="Times New Roman" w:hAnsi="Times New Roman" w:cs="Times New Roman"/>
                <w:sz w:val="24"/>
                <w:szCs w:val="24"/>
              </w:rPr>
              <w:t>ondu un Eiropas Jūrlietu un ziv</w:t>
            </w:r>
            <w:r w:rsidRPr="00DB09B3">
              <w:rPr>
                <w:rFonts w:ascii="Times New Roman" w:hAnsi="Times New Roman" w:cs="Times New Roman"/>
                <w:sz w:val="24"/>
                <w:szCs w:val="24"/>
              </w:rPr>
              <w:t>saimniecības fondu un atceļ Padomes Reg</w:t>
            </w:r>
            <w:r w:rsidR="004C3BAF">
              <w:rPr>
                <w:rFonts w:ascii="Times New Roman" w:hAnsi="Times New Roman" w:cs="Times New Roman"/>
                <w:sz w:val="24"/>
                <w:szCs w:val="24"/>
              </w:rPr>
              <w:t>ulu (EK) Nr.1083/2006.</w:t>
            </w:r>
          </w:p>
          <w:p w:rsidR="004D15A9" w:rsidRPr="00DB09B3" w:rsidRDefault="00233127" w:rsidP="00401403">
            <w:pPr>
              <w:spacing w:after="0" w:line="240" w:lineRule="auto"/>
              <w:jc w:val="both"/>
              <w:rPr>
                <w:rFonts w:ascii="Times New Roman" w:eastAsia="Times New Roman" w:hAnsi="Times New Roman" w:cs="Times New Roman"/>
                <w:sz w:val="24"/>
                <w:szCs w:val="24"/>
                <w:lang w:eastAsia="lv-LV"/>
              </w:rPr>
            </w:pPr>
            <w:r w:rsidRPr="00DB09B3">
              <w:rPr>
                <w:rFonts w:ascii="Times New Roman" w:hAnsi="Times New Roman" w:cs="Times New Roman"/>
                <w:sz w:val="24"/>
                <w:szCs w:val="24"/>
              </w:rPr>
              <w:t>Eiropas Parlamenta un Padomes 2013. gada 17. decembra Regula (ES) Nr. 1304/2013 par Eiropa Sociālo fondu un ar ko atceļ Padomes Regulu (EK) Nr. 1081/2006.</w:t>
            </w:r>
          </w:p>
        </w:tc>
      </w:tr>
      <w:tr w:rsidR="00DB09B3" w:rsidRPr="00DB09B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DB09B3" w:rsidRDefault="00AC4A9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33127" w:rsidRPr="00DB09B3">
              <w:rPr>
                <w:rFonts w:ascii="Times New Roman" w:eastAsia="Times New Roman" w:hAnsi="Times New Roman" w:cs="Times New Roman"/>
                <w:sz w:val="24"/>
                <w:szCs w:val="24"/>
                <w:lang w:eastAsia="lv-LV"/>
              </w:rPr>
              <w:t>rojekts šo jomu neskar.</w:t>
            </w:r>
          </w:p>
        </w:tc>
      </w:tr>
      <w:tr w:rsidR="004D15A9" w:rsidRPr="00DB09B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233127">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C2D4D">
              <w:rPr>
                <w:rFonts w:ascii="Times New Roman" w:eastAsia="Times New Roman" w:hAnsi="Times New Roman" w:cs="Times New Roman"/>
                <w:sz w:val="24"/>
                <w:szCs w:val="24"/>
                <w:lang w:eastAsia="lv-LV"/>
              </w:rPr>
              <w:t>.</w:t>
            </w:r>
          </w:p>
        </w:tc>
      </w:tr>
    </w:tbl>
    <w:p w:rsidR="004D15A9" w:rsidRPr="00DB09B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274"/>
        <w:gridCol w:w="1735"/>
        <w:gridCol w:w="1278"/>
        <w:gridCol w:w="1278"/>
        <w:gridCol w:w="2465"/>
      </w:tblGrid>
      <w:tr w:rsidR="00DB09B3" w:rsidRPr="00DB09B3"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1.tabula</w:t>
            </w:r>
            <w:r w:rsidRPr="00DB09B3">
              <w:rPr>
                <w:rFonts w:ascii="Times New Roman" w:eastAsia="Times New Roman" w:hAnsi="Times New Roman" w:cs="Times New Roman"/>
                <w:b/>
                <w:bCs/>
                <w:sz w:val="24"/>
                <w:szCs w:val="24"/>
                <w:lang w:eastAsia="lv-LV"/>
              </w:rPr>
              <w:br/>
              <w:t>Tiesību akta projekta atbilstība ES tiesību aktiem</w:t>
            </w:r>
          </w:p>
        </w:tc>
      </w:tr>
      <w:tr w:rsidR="00DB09B3" w:rsidRPr="00DB09B3"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94653F" w:rsidRPr="00DB09B3" w:rsidRDefault="0094653F" w:rsidP="00363836">
            <w:pPr>
              <w:spacing w:after="0" w:line="240" w:lineRule="auto"/>
              <w:ind w:left="57" w:right="-1"/>
              <w:jc w:val="both"/>
              <w:rPr>
                <w:rFonts w:ascii="Times New Roman" w:hAnsi="Times New Roman" w:cs="Times New Roman"/>
                <w:sz w:val="24"/>
                <w:szCs w:val="24"/>
              </w:rPr>
            </w:pPr>
            <w:r w:rsidRPr="00DB09B3">
              <w:rPr>
                <w:rFonts w:ascii="Times New Roman" w:hAnsi="Times New Roman" w:cs="Times New Roman"/>
                <w:sz w:val="24"/>
                <w:szCs w:val="24"/>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w:t>
            </w:r>
            <w:r>
              <w:rPr>
                <w:rFonts w:ascii="Times New Roman" w:hAnsi="Times New Roman" w:cs="Times New Roman"/>
                <w:sz w:val="24"/>
                <w:szCs w:val="24"/>
              </w:rPr>
              <w:t>ondu un Eiropas Jūrlietu un ziv</w:t>
            </w:r>
            <w:r w:rsidRPr="00DB09B3">
              <w:rPr>
                <w:rFonts w:ascii="Times New Roman" w:hAnsi="Times New Roman" w:cs="Times New Roman"/>
                <w:sz w:val="24"/>
                <w:szCs w:val="24"/>
              </w:rPr>
              <w:t>saimniecības fondu un atceļ Padomes Reg</w:t>
            </w:r>
            <w:r>
              <w:rPr>
                <w:rFonts w:ascii="Times New Roman" w:hAnsi="Times New Roman" w:cs="Times New Roman"/>
                <w:sz w:val="24"/>
                <w:szCs w:val="24"/>
              </w:rPr>
              <w:t>ulu (EK) Nr.1083/2006.</w:t>
            </w:r>
          </w:p>
          <w:p w:rsidR="004D15A9" w:rsidRPr="00DB09B3" w:rsidRDefault="0094653F" w:rsidP="00363836">
            <w:pPr>
              <w:spacing w:after="0" w:line="240" w:lineRule="auto"/>
              <w:jc w:val="both"/>
              <w:rPr>
                <w:rFonts w:ascii="Times New Roman" w:eastAsia="Times New Roman" w:hAnsi="Times New Roman" w:cs="Times New Roman"/>
                <w:sz w:val="24"/>
                <w:szCs w:val="24"/>
                <w:lang w:eastAsia="lv-LV"/>
              </w:rPr>
            </w:pPr>
            <w:r w:rsidRPr="00DB09B3">
              <w:rPr>
                <w:rFonts w:ascii="Times New Roman" w:hAnsi="Times New Roman" w:cs="Times New Roman"/>
                <w:sz w:val="24"/>
                <w:szCs w:val="24"/>
              </w:rPr>
              <w:t>Eiropas Parlamenta un Padomes 2013. gada 17. decembra Regula (ES) Nr. 1304/2013 par Eiropa Sociālo fondu un ar ko atceļ Padomes Regulu (EK) Nr. 1081/2006.</w:t>
            </w:r>
          </w:p>
        </w:tc>
      </w:tr>
      <w:tr w:rsidR="00DB09B3" w:rsidRPr="00DB09B3" w:rsidTr="004D15A9">
        <w:tc>
          <w:tcPr>
            <w:tcW w:w="1150"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D</w:t>
            </w:r>
          </w:p>
        </w:tc>
      </w:tr>
      <w:tr w:rsidR="00DB09B3" w:rsidRPr="00DB09B3"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4D15A9" w:rsidRPr="00DB09B3" w:rsidRDefault="004D15A9" w:rsidP="00612A92">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D15A9" w:rsidRPr="00DB09B3" w:rsidRDefault="004D15A9" w:rsidP="00ED573E">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Norāda institūciju, kas ir atbildīga par šo saistību izpildi pilnībā</w:t>
            </w:r>
          </w:p>
        </w:tc>
        <w:tc>
          <w:tcPr>
            <w:tcW w:w="13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4D15A9" w:rsidRPr="00DB09B3" w:rsidRDefault="004D15A9" w:rsidP="00612A92">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4D15A9" w:rsidRPr="00DB09B3" w:rsidRDefault="004D15A9" w:rsidP="00ED573E">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B09B3" w:rsidRPr="00DB09B3"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DB09B3" w:rsidRDefault="00233127" w:rsidP="00DA596D">
            <w:pPr>
              <w:spacing w:after="0" w:line="240" w:lineRule="auto"/>
              <w:rPr>
                <w:rFonts w:ascii="Times New Roman" w:eastAsia="Times New Roman" w:hAnsi="Times New Roman" w:cs="Times New Roman"/>
                <w:sz w:val="24"/>
                <w:szCs w:val="24"/>
                <w:lang w:eastAsia="lv-LV"/>
              </w:rPr>
            </w:pPr>
            <w:r w:rsidRPr="00DB09B3">
              <w:rPr>
                <w:rFonts w:ascii="Times New Roman" w:hAnsi="Times New Roman" w:cs="Times New Roman"/>
                <w:sz w:val="24"/>
                <w:szCs w:val="24"/>
              </w:rPr>
              <w:t>Eiropas Parlamenta un Padomes 2013. gada 17. decembra Regula</w:t>
            </w:r>
            <w:r w:rsidR="00934736">
              <w:rPr>
                <w:rFonts w:ascii="Times New Roman" w:hAnsi="Times New Roman" w:cs="Times New Roman"/>
                <w:sz w:val="24"/>
                <w:szCs w:val="24"/>
              </w:rPr>
              <w:t>s</w:t>
            </w:r>
            <w:r w:rsidRPr="00DB09B3">
              <w:rPr>
                <w:rFonts w:ascii="Times New Roman" w:hAnsi="Times New Roman" w:cs="Times New Roman"/>
                <w:sz w:val="24"/>
                <w:szCs w:val="24"/>
              </w:rPr>
              <w:t xml:space="preserve"> (ES) Nr. 1304/2013 par Eiropa Sociālo fondu un ar ko atceļ Padomes Regulu (EK) Nr. 1081/2006, 1.pielikums</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AC4A9D" w:rsidP="00AC4A9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233127" w:rsidRPr="00DB09B3">
              <w:rPr>
                <w:rFonts w:ascii="Times New Roman" w:eastAsia="Times New Roman" w:hAnsi="Times New Roman" w:cs="Times New Roman"/>
                <w:sz w:val="24"/>
                <w:szCs w:val="24"/>
                <w:lang w:eastAsia="lv-LV"/>
              </w:rPr>
              <w:t xml:space="preserve">oteikumu projekta </w:t>
            </w:r>
            <w:r w:rsidR="00381AE3">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punkts</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233127" w:rsidP="00DF18DF">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Vienība tiek ieviesta pilnībā. Atbildīgā iestāde – T</w:t>
            </w:r>
            <w:r w:rsidR="00DF18DF">
              <w:rPr>
                <w:rFonts w:ascii="Times New Roman" w:eastAsia="Times New Roman" w:hAnsi="Times New Roman" w:cs="Times New Roman"/>
                <w:sz w:val="24"/>
                <w:szCs w:val="24"/>
                <w:lang w:eastAsia="lv-LV"/>
              </w:rPr>
              <w:t>iesu administrācija</w:t>
            </w:r>
            <w:r w:rsidRPr="00DB09B3">
              <w:rPr>
                <w:rFonts w:ascii="Times New Roman" w:eastAsia="Times New Roman" w:hAnsi="Times New Roman" w:cs="Times New Roman"/>
                <w:sz w:val="24"/>
                <w:szCs w:val="24"/>
                <w:lang w:eastAsia="lv-LV"/>
              </w:rPr>
              <w:t xml:space="preserve"> (finansējuma saņēmējs). </w:t>
            </w:r>
          </w:p>
        </w:tc>
        <w:tc>
          <w:tcPr>
            <w:tcW w:w="1300" w:type="pct"/>
            <w:tcBorders>
              <w:top w:val="outset" w:sz="6" w:space="0" w:color="414142"/>
              <w:left w:val="outset" w:sz="6" w:space="0" w:color="414142"/>
              <w:bottom w:val="outset" w:sz="6" w:space="0" w:color="414142"/>
              <w:right w:val="outset" w:sz="6" w:space="0" w:color="414142"/>
            </w:tcBorders>
            <w:hideMark/>
          </w:tcPr>
          <w:p w:rsidR="004D15A9" w:rsidRPr="00DB09B3" w:rsidRDefault="00FC53FD" w:rsidP="00AA642B">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Stingrākas prasības </w:t>
            </w:r>
            <w:r w:rsidR="00AA642B">
              <w:rPr>
                <w:rFonts w:ascii="Times New Roman" w:eastAsia="Times New Roman" w:hAnsi="Times New Roman" w:cs="Times New Roman"/>
                <w:sz w:val="24"/>
                <w:szCs w:val="24"/>
                <w:lang w:eastAsia="lv-LV"/>
              </w:rPr>
              <w:t>n</w:t>
            </w:r>
            <w:r w:rsidRPr="00DB09B3">
              <w:rPr>
                <w:rFonts w:ascii="Times New Roman" w:eastAsia="Times New Roman" w:hAnsi="Times New Roman" w:cs="Times New Roman"/>
                <w:sz w:val="24"/>
                <w:szCs w:val="24"/>
                <w:lang w:eastAsia="lv-LV"/>
              </w:rPr>
              <w:t xml:space="preserve">av paredzētas. </w:t>
            </w:r>
          </w:p>
        </w:tc>
      </w:tr>
      <w:tr w:rsidR="00DB09B3" w:rsidRPr="00DB09B3"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DB09B3">
              <w:rPr>
                <w:rFonts w:ascii="Times New Roman" w:eastAsia="Times New Roman" w:hAnsi="Times New Roman" w:cs="Times New Roman"/>
                <w:sz w:val="24"/>
                <w:szCs w:val="24"/>
                <w:lang w:eastAsia="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4D15A9" w:rsidRPr="00DB09B3" w:rsidRDefault="00AC4A9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C53FD" w:rsidRPr="00DB09B3">
              <w:rPr>
                <w:rFonts w:ascii="Times New Roman" w:eastAsia="Times New Roman" w:hAnsi="Times New Roman" w:cs="Times New Roman"/>
                <w:sz w:val="24"/>
                <w:szCs w:val="24"/>
                <w:lang w:eastAsia="lv-LV"/>
              </w:rPr>
              <w:t>rojekts šo jomu neskar.</w:t>
            </w:r>
          </w:p>
        </w:tc>
      </w:tr>
      <w:tr w:rsidR="00DB09B3" w:rsidRPr="00DB09B3"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4D15A9" w:rsidRPr="00DB09B3" w:rsidRDefault="00AC4A9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B09B3" w:rsidRPr="00DB09B3"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4D15A9" w:rsidRPr="00DB09B3" w:rsidRDefault="004D15A9" w:rsidP="00FC53F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AC4A9D">
              <w:rPr>
                <w:rFonts w:ascii="Times New Roman" w:eastAsia="Times New Roman" w:hAnsi="Times New Roman" w:cs="Times New Roman"/>
                <w:sz w:val="24"/>
                <w:szCs w:val="24"/>
                <w:lang w:eastAsia="lv-LV"/>
              </w:rPr>
              <w:t>.</w:t>
            </w:r>
          </w:p>
        </w:tc>
      </w:tr>
      <w:tr w:rsidR="00DB09B3" w:rsidRPr="00DB09B3"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2.tabula</w:t>
            </w:r>
            <w:r w:rsidRPr="00DB09B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B09B3">
              <w:rPr>
                <w:rFonts w:ascii="Times New Roman" w:eastAsia="Times New Roman" w:hAnsi="Times New Roman" w:cs="Times New Roman"/>
                <w:b/>
                <w:bCs/>
                <w:sz w:val="24"/>
                <w:szCs w:val="24"/>
                <w:lang w:eastAsia="lv-LV"/>
              </w:rPr>
              <w:br/>
              <w:t>Pasākumi šo saistību izpildei</w:t>
            </w:r>
          </w:p>
        </w:tc>
      </w:tr>
      <w:tr w:rsidR="00DB09B3" w:rsidRPr="00DB09B3" w:rsidTr="004D15A9">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4D15A9" w:rsidRPr="00DB09B3" w:rsidRDefault="00AC4A9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B09B3" w:rsidRPr="00DB09B3" w:rsidTr="004D15A9">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B</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w:t>
            </w:r>
          </w:p>
        </w:tc>
      </w:tr>
      <w:tr w:rsidR="00DB09B3" w:rsidRPr="00DB09B3"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4D15A9" w:rsidRDefault="004D15A9" w:rsidP="00DA596D">
            <w:pPr>
              <w:spacing w:after="0" w:line="240" w:lineRule="auto"/>
              <w:ind w:firstLine="300"/>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Konkrēti veicamie pasākumi vai uzdevumi, kas nepieciešami šo starptautisko saistību izpildei</w:t>
            </w:r>
          </w:p>
          <w:p w:rsidR="00EA7CD2" w:rsidRPr="00DB09B3" w:rsidRDefault="00EA7CD2" w:rsidP="00DA596D">
            <w:pPr>
              <w:spacing w:after="0" w:line="240" w:lineRule="auto"/>
              <w:ind w:firstLine="300"/>
              <w:rPr>
                <w:rFonts w:ascii="Times New Roman" w:eastAsia="Times New Roman" w:hAnsi="Times New Roman" w:cs="Times New Roman"/>
                <w:sz w:val="24"/>
                <w:szCs w:val="24"/>
                <w:lang w:eastAsia="lv-LV"/>
              </w:rPr>
            </w:pPr>
          </w:p>
        </w:tc>
        <w:tc>
          <w:tcPr>
            <w:tcW w:w="165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4D15A9" w:rsidRPr="00DB09B3" w:rsidRDefault="004D15A9" w:rsidP="00612A92">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4D15A9" w:rsidRPr="00DB09B3" w:rsidRDefault="004D15A9" w:rsidP="00612A92">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Norāda institūciju, kas ir atbildīga par šo saistību izpildi pilnībā</w:t>
            </w:r>
          </w:p>
        </w:tc>
      </w:tr>
      <w:tr w:rsidR="00DB09B3" w:rsidRPr="00DB09B3"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AC4A9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AC4A9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c>
          <w:tcPr>
            <w:tcW w:w="21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AC4A9D"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B09B3" w:rsidRPr="00DB09B3"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rsidR="004D15A9"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p w:rsidR="00EA7CD2" w:rsidRPr="00DB09B3" w:rsidRDefault="00EA7CD2" w:rsidP="00DA596D">
            <w:pPr>
              <w:spacing w:after="0" w:line="240" w:lineRule="auto"/>
              <w:rPr>
                <w:rFonts w:ascii="Times New Roman" w:eastAsia="Times New Roman" w:hAnsi="Times New Roman" w:cs="Times New Roman"/>
                <w:sz w:val="24"/>
                <w:szCs w:val="24"/>
                <w:lang w:eastAsia="lv-LV"/>
              </w:rPr>
            </w:pPr>
          </w:p>
        </w:tc>
        <w:tc>
          <w:tcPr>
            <w:tcW w:w="3700" w:type="pct"/>
            <w:gridSpan w:val="4"/>
            <w:tcBorders>
              <w:top w:val="outset" w:sz="6" w:space="0" w:color="414142"/>
              <w:left w:val="outset" w:sz="6" w:space="0" w:color="414142"/>
              <w:bottom w:val="outset" w:sz="6" w:space="0" w:color="414142"/>
              <w:right w:val="outset" w:sz="6" w:space="0" w:color="414142"/>
            </w:tcBorders>
            <w:hideMark/>
          </w:tcPr>
          <w:p w:rsidR="004D15A9" w:rsidRPr="00DB09B3" w:rsidRDefault="00AC4A9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4D15A9" w:rsidRPr="00DB09B3"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4D15A9" w:rsidRPr="00DB09B3" w:rsidRDefault="004D15A9" w:rsidP="00FC53F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AC4A9D">
              <w:rPr>
                <w:rFonts w:ascii="Times New Roman" w:eastAsia="Times New Roman" w:hAnsi="Times New Roman" w:cs="Times New Roman"/>
                <w:sz w:val="24"/>
                <w:szCs w:val="24"/>
                <w:lang w:eastAsia="lv-LV"/>
              </w:rPr>
              <w:t>.</w:t>
            </w:r>
          </w:p>
        </w:tc>
      </w:tr>
    </w:tbl>
    <w:p w:rsidR="004D15A9" w:rsidRPr="00DB09B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DB09B3" w:rsidRPr="00DB09B3"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 Sabiedrības līdzdalība un komunikācijas aktivitātes</w:t>
            </w:r>
          </w:p>
        </w:tc>
      </w:tr>
      <w:tr w:rsidR="00DB09B3" w:rsidRPr="00DB09B3"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DB09B3" w:rsidRDefault="00FC53FD" w:rsidP="008F0342">
            <w:pPr>
              <w:spacing w:after="0" w:line="240" w:lineRule="auto"/>
              <w:jc w:val="both"/>
              <w:rPr>
                <w:rFonts w:ascii="Times New Roman" w:eastAsia="Times New Roman" w:hAnsi="Times New Roman" w:cs="Times New Roman"/>
                <w:sz w:val="24"/>
                <w:szCs w:val="24"/>
                <w:lang w:eastAsia="lv-LV"/>
              </w:rPr>
            </w:pPr>
            <w:r w:rsidRPr="008F0342">
              <w:rPr>
                <w:rFonts w:ascii="Times New Roman" w:eastAsia="Times New Roman" w:hAnsi="Times New Roman" w:cs="Times New Roman"/>
                <w:sz w:val="24"/>
                <w:szCs w:val="24"/>
                <w:lang w:eastAsia="lv-LV"/>
              </w:rPr>
              <w:t>Pēc noteikumu projekta izsludināšanas Valsts sekretāru sanāksmē sabiedrības pārstāvjiem tiek nodrošināta iespēja līdzdarboties noteikumu projekta izstrādē, sniedzot atzinumu un viedokli par izsludināto not</w:t>
            </w:r>
            <w:r w:rsidR="00F2159A" w:rsidRPr="008F0342">
              <w:rPr>
                <w:rFonts w:ascii="Times New Roman" w:eastAsia="Times New Roman" w:hAnsi="Times New Roman" w:cs="Times New Roman"/>
                <w:sz w:val="24"/>
                <w:szCs w:val="24"/>
                <w:lang w:eastAsia="lv-LV"/>
              </w:rPr>
              <w:t>e</w:t>
            </w:r>
            <w:r w:rsidRPr="008F0342">
              <w:rPr>
                <w:rFonts w:ascii="Times New Roman" w:eastAsia="Times New Roman" w:hAnsi="Times New Roman" w:cs="Times New Roman"/>
                <w:sz w:val="24"/>
                <w:szCs w:val="24"/>
                <w:lang w:eastAsia="lv-LV"/>
              </w:rPr>
              <w:t>ikumu projektu.</w:t>
            </w:r>
            <w:r w:rsidRPr="00DB09B3">
              <w:rPr>
                <w:rFonts w:ascii="Times New Roman" w:eastAsia="Times New Roman" w:hAnsi="Times New Roman" w:cs="Times New Roman"/>
                <w:sz w:val="24"/>
                <w:szCs w:val="24"/>
                <w:lang w:eastAsia="lv-LV"/>
              </w:rPr>
              <w:t xml:space="preserve"> </w:t>
            </w:r>
          </w:p>
        </w:tc>
      </w:tr>
      <w:tr w:rsidR="00DB09B3" w:rsidRPr="00DB09B3"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DB09B3" w:rsidRDefault="00FC53FD" w:rsidP="008E33B3">
            <w:pPr>
              <w:spacing w:after="0" w:line="240" w:lineRule="auto"/>
              <w:jc w:val="both"/>
              <w:rPr>
                <w:rFonts w:ascii="Times New Roman" w:eastAsia="Times New Roman" w:hAnsi="Times New Roman" w:cs="Times New Roman"/>
                <w:sz w:val="24"/>
                <w:szCs w:val="24"/>
                <w:lang w:eastAsia="lv-LV"/>
              </w:rPr>
            </w:pPr>
            <w:r w:rsidRPr="00DB09B3">
              <w:rPr>
                <w:rFonts w:ascii="Times New Roman" w:hAnsi="Times New Roman" w:cs="Times New Roman"/>
                <w:sz w:val="24"/>
                <w:szCs w:val="24"/>
              </w:rPr>
              <w:t>T</w:t>
            </w:r>
            <w:r w:rsidR="00F2159A">
              <w:rPr>
                <w:rFonts w:ascii="Times New Roman" w:hAnsi="Times New Roman" w:cs="Times New Roman"/>
                <w:sz w:val="24"/>
                <w:szCs w:val="24"/>
              </w:rPr>
              <w:t>ieslietu ministrija</w:t>
            </w:r>
            <w:r w:rsidRPr="00DB09B3">
              <w:rPr>
                <w:rFonts w:ascii="Times New Roman" w:hAnsi="Times New Roman" w:cs="Times New Roman"/>
                <w:sz w:val="24"/>
                <w:szCs w:val="24"/>
              </w:rPr>
              <w:t xml:space="preserve"> un T</w:t>
            </w:r>
            <w:r w:rsidR="00F2159A">
              <w:rPr>
                <w:rFonts w:ascii="Times New Roman" w:hAnsi="Times New Roman" w:cs="Times New Roman"/>
                <w:sz w:val="24"/>
                <w:szCs w:val="24"/>
              </w:rPr>
              <w:t>iesu administrācija 2</w:t>
            </w:r>
            <w:r w:rsidRPr="00DB09B3">
              <w:rPr>
                <w:rFonts w:ascii="Times New Roman" w:hAnsi="Times New Roman" w:cs="Times New Roman"/>
                <w:sz w:val="24"/>
                <w:szCs w:val="24"/>
              </w:rPr>
              <w:t xml:space="preserve">015. gada 3. jūlijā organizēja sanāksmi ar </w:t>
            </w:r>
            <w:r w:rsidR="0094653F">
              <w:rPr>
                <w:rFonts w:ascii="Times New Roman" w:hAnsi="Times New Roman" w:cs="Times New Roman"/>
                <w:sz w:val="24"/>
                <w:szCs w:val="24"/>
              </w:rPr>
              <w:t>biedrības "</w:t>
            </w:r>
            <w:r w:rsidRPr="00DB09B3">
              <w:rPr>
                <w:rFonts w:ascii="Times New Roman" w:hAnsi="Times New Roman" w:cs="Times New Roman"/>
                <w:sz w:val="24"/>
                <w:szCs w:val="24"/>
              </w:rPr>
              <w:t>Latvijas Komercbanku asociācija</w:t>
            </w:r>
            <w:r w:rsidR="0094653F">
              <w:rPr>
                <w:rFonts w:ascii="Times New Roman" w:hAnsi="Times New Roman" w:cs="Times New Roman"/>
                <w:sz w:val="24"/>
                <w:szCs w:val="24"/>
              </w:rPr>
              <w:t>"</w:t>
            </w:r>
            <w:r w:rsidRPr="00DB09B3">
              <w:rPr>
                <w:rFonts w:ascii="Times New Roman" w:hAnsi="Times New Roman" w:cs="Times New Roman"/>
                <w:sz w:val="24"/>
                <w:szCs w:val="24"/>
              </w:rPr>
              <w:t xml:space="preserve">, </w:t>
            </w:r>
            <w:r w:rsidR="0094653F">
              <w:rPr>
                <w:rFonts w:ascii="Times New Roman" w:hAnsi="Times New Roman" w:cs="Times New Roman"/>
                <w:sz w:val="24"/>
                <w:szCs w:val="24"/>
              </w:rPr>
              <w:t>biedrības "</w:t>
            </w:r>
            <w:r w:rsidRPr="00DB09B3">
              <w:rPr>
                <w:rFonts w:ascii="Times New Roman" w:hAnsi="Times New Roman" w:cs="Times New Roman"/>
                <w:sz w:val="24"/>
                <w:szCs w:val="24"/>
              </w:rPr>
              <w:t>Latvijas Darba devēju konfederācija</w:t>
            </w:r>
            <w:r w:rsidR="0094653F">
              <w:rPr>
                <w:rFonts w:ascii="Times New Roman" w:hAnsi="Times New Roman" w:cs="Times New Roman"/>
                <w:sz w:val="24"/>
                <w:szCs w:val="24"/>
              </w:rPr>
              <w:t>"</w:t>
            </w:r>
            <w:r w:rsidRPr="00DB09B3">
              <w:rPr>
                <w:rFonts w:ascii="Times New Roman" w:hAnsi="Times New Roman" w:cs="Times New Roman"/>
                <w:sz w:val="24"/>
                <w:szCs w:val="24"/>
              </w:rPr>
              <w:t xml:space="preserve">, </w:t>
            </w:r>
            <w:r w:rsidR="008E33B3">
              <w:rPr>
                <w:rFonts w:ascii="Times New Roman" w:hAnsi="Times New Roman" w:cs="Times New Roman"/>
                <w:sz w:val="24"/>
                <w:szCs w:val="24"/>
              </w:rPr>
              <w:t>arodbiedrību apvienības "</w:t>
            </w:r>
            <w:r w:rsidRPr="00DB09B3">
              <w:rPr>
                <w:rFonts w:ascii="Times New Roman" w:hAnsi="Times New Roman" w:cs="Times New Roman"/>
                <w:sz w:val="24"/>
                <w:szCs w:val="24"/>
              </w:rPr>
              <w:t>Latvijas Brīvo arodbiedrību savienība</w:t>
            </w:r>
            <w:r w:rsidR="008E33B3">
              <w:rPr>
                <w:rFonts w:ascii="Times New Roman" w:hAnsi="Times New Roman" w:cs="Times New Roman"/>
                <w:sz w:val="24"/>
                <w:szCs w:val="24"/>
              </w:rPr>
              <w:t>"</w:t>
            </w:r>
            <w:r w:rsidRPr="00DB09B3">
              <w:rPr>
                <w:rFonts w:ascii="Times New Roman" w:hAnsi="Times New Roman" w:cs="Times New Roman"/>
                <w:sz w:val="24"/>
                <w:szCs w:val="24"/>
              </w:rPr>
              <w:t xml:space="preserve">, </w:t>
            </w:r>
            <w:r w:rsidR="0094653F">
              <w:rPr>
                <w:rFonts w:ascii="Times New Roman" w:hAnsi="Times New Roman" w:cs="Times New Roman"/>
                <w:sz w:val="24"/>
                <w:szCs w:val="24"/>
              </w:rPr>
              <w:t>biedrības "</w:t>
            </w:r>
            <w:r w:rsidRPr="00DB09B3">
              <w:rPr>
                <w:rFonts w:ascii="Times New Roman" w:hAnsi="Times New Roman" w:cs="Times New Roman"/>
                <w:sz w:val="24"/>
                <w:szCs w:val="24"/>
              </w:rPr>
              <w:t>Latvijas Lielo pilsētu asociācija</w:t>
            </w:r>
            <w:r w:rsidR="0094653F">
              <w:rPr>
                <w:rFonts w:ascii="Times New Roman" w:hAnsi="Times New Roman" w:cs="Times New Roman"/>
                <w:sz w:val="24"/>
                <w:szCs w:val="24"/>
              </w:rPr>
              <w:t>"</w:t>
            </w:r>
            <w:r w:rsidRPr="00DB09B3">
              <w:rPr>
                <w:rFonts w:ascii="Times New Roman" w:hAnsi="Times New Roman" w:cs="Times New Roman"/>
                <w:sz w:val="24"/>
                <w:szCs w:val="24"/>
              </w:rPr>
              <w:t xml:space="preserve">, </w:t>
            </w:r>
            <w:r w:rsidR="008E33B3">
              <w:rPr>
                <w:rFonts w:ascii="Times New Roman" w:hAnsi="Times New Roman" w:cs="Times New Roman"/>
                <w:sz w:val="24"/>
                <w:szCs w:val="24"/>
              </w:rPr>
              <w:t>biedrības "</w:t>
            </w:r>
            <w:r w:rsidRPr="00DB09B3">
              <w:rPr>
                <w:rFonts w:ascii="Times New Roman" w:hAnsi="Times New Roman" w:cs="Times New Roman"/>
                <w:sz w:val="24"/>
                <w:szCs w:val="24"/>
              </w:rPr>
              <w:t>Latvijas Tirdzniecības un rūpniecības kamera</w:t>
            </w:r>
            <w:r w:rsidR="008E33B3">
              <w:rPr>
                <w:rFonts w:ascii="Times New Roman" w:hAnsi="Times New Roman" w:cs="Times New Roman"/>
                <w:sz w:val="24"/>
                <w:szCs w:val="24"/>
              </w:rPr>
              <w:t>"</w:t>
            </w:r>
            <w:r w:rsidRPr="00DB09B3">
              <w:rPr>
                <w:rFonts w:ascii="Times New Roman" w:hAnsi="Times New Roman" w:cs="Times New Roman"/>
                <w:sz w:val="24"/>
                <w:szCs w:val="24"/>
              </w:rPr>
              <w:t xml:space="preserve"> un </w:t>
            </w:r>
            <w:r w:rsidR="008E33B3">
              <w:rPr>
                <w:rFonts w:ascii="Times New Roman" w:hAnsi="Times New Roman" w:cs="Times New Roman"/>
                <w:sz w:val="24"/>
                <w:szCs w:val="24"/>
              </w:rPr>
              <w:t>biedrības "</w:t>
            </w:r>
            <w:r w:rsidRPr="00DB09B3">
              <w:rPr>
                <w:rFonts w:ascii="Times New Roman" w:hAnsi="Times New Roman" w:cs="Times New Roman"/>
                <w:sz w:val="24"/>
                <w:szCs w:val="24"/>
              </w:rPr>
              <w:t>Latvijas Pašvaldību savienība</w:t>
            </w:r>
            <w:r w:rsidR="008E33B3">
              <w:rPr>
                <w:rFonts w:ascii="Times New Roman" w:hAnsi="Times New Roman" w:cs="Times New Roman"/>
                <w:sz w:val="24"/>
                <w:szCs w:val="24"/>
              </w:rPr>
              <w:t>"</w:t>
            </w:r>
            <w:r w:rsidRPr="00DB09B3">
              <w:rPr>
                <w:rFonts w:ascii="Times New Roman" w:hAnsi="Times New Roman" w:cs="Times New Roman"/>
                <w:sz w:val="24"/>
                <w:szCs w:val="24"/>
              </w:rPr>
              <w:t xml:space="preserve"> pārstāvjiem, kurā neva</w:t>
            </w:r>
            <w:r w:rsidR="00B225CF">
              <w:rPr>
                <w:rFonts w:ascii="Times New Roman" w:hAnsi="Times New Roman" w:cs="Times New Roman"/>
                <w:sz w:val="24"/>
                <w:szCs w:val="24"/>
              </w:rPr>
              <w:t xml:space="preserve">lstisko organizāciju pārstāvji </w:t>
            </w:r>
            <w:r w:rsidR="00DF18DF">
              <w:rPr>
                <w:rFonts w:ascii="Times New Roman" w:hAnsi="Times New Roman" w:cs="Times New Roman"/>
                <w:sz w:val="24"/>
                <w:szCs w:val="24"/>
              </w:rPr>
              <w:t xml:space="preserve">tika </w:t>
            </w:r>
            <w:r w:rsidRPr="00DB09B3">
              <w:rPr>
                <w:rFonts w:ascii="Times New Roman" w:hAnsi="Times New Roman" w:cs="Times New Roman"/>
                <w:sz w:val="24"/>
                <w:szCs w:val="24"/>
              </w:rPr>
              <w:t>iepazīstinā</w:t>
            </w:r>
            <w:r w:rsidR="00DF18DF">
              <w:rPr>
                <w:rFonts w:ascii="Times New Roman" w:hAnsi="Times New Roman" w:cs="Times New Roman"/>
                <w:sz w:val="24"/>
                <w:szCs w:val="24"/>
              </w:rPr>
              <w:t>ti ar plānotā projekta mērķiem,</w:t>
            </w:r>
            <w:r w:rsidRPr="00DB09B3">
              <w:rPr>
                <w:rFonts w:ascii="Times New Roman" w:hAnsi="Times New Roman" w:cs="Times New Roman"/>
                <w:sz w:val="24"/>
                <w:szCs w:val="24"/>
              </w:rPr>
              <w:t xml:space="preserve"> aktivitātēm, kā arī sasniedzamajiem rezultātiem. Sanāksmē piedalījās visu aicināto institūciju pārstāvji, izņemot </w:t>
            </w:r>
            <w:r w:rsidR="008E33B3">
              <w:rPr>
                <w:rFonts w:ascii="Times New Roman" w:hAnsi="Times New Roman" w:cs="Times New Roman"/>
                <w:sz w:val="24"/>
                <w:szCs w:val="24"/>
              </w:rPr>
              <w:t xml:space="preserve">biedrības </w:t>
            </w:r>
            <w:r w:rsidR="008E33B3" w:rsidRPr="008E33B3">
              <w:rPr>
                <w:rFonts w:ascii="Times New Roman" w:hAnsi="Times New Roman" w:cs="Times New Roman"/>
                <w:sz w:val="24"/>
                <w:szCs w:val="24"/>
              </w:rPr>
              <w:t>"</w:t>
            </w:r>
            <w:r w:rsidR="00AC4A9D" w:rsidRPr="008E33B3">
              <w:rPr>
                <w:rFonts w:ascii="Times New Roman" w:hAnsi="Times New Roman" w:cs="Times New Roman"/>
                <w:sz w:val="24"/>
                <w:szCs w:val="24"/>
              </w:rPr>
              <w:t xml:space="preserve">Latvijas </w:t>
            </w:r>
            <w:r w:rsidRPr="008E33B3">
              <w:rPr>
                <w:rFonts w:ascii="Times New Roman" w:hAnsi="Times New Roman" w:cs="Times New Roman"/>
                <w:sz w:val="24"/>
                <w:szCs w:val="24"/>
              </w:rPr>
              <w:t>Tirdzniecības un rūpniecības kamera</w:t>
            </w:r>
            <w:r w:rsidR="008E33B3" w:rsidRPr="008E33B3">
              <w:rPr>
                <w:rFonts w:ascii="Times New Roman" w:hAnsi="Times New Roman" w:cs="Times New Roman"/>
                <w:sz w:val="24"/>
                <w:szCs w:val="24"/>
              </w:rPr>
              <w:t>"</w:t>
            </w:r>
            <w:r w:rsidRPr="008E33B3">
              <w:rPr>
                <w:rFonts w:ascii="Times New Roman" w:hAnsi="Times New Roman" w:cs="Times New Roman"/>
                <w:sz w:val="24"/>
                <w:szCs w:val="24"/>
              </w:rPr>
              <w:t xml:space="preserve"> pārstāvi.</w:t>
            </w:r>
            <w:r w:rsidRPr="00DB09B3">
              <w:rPr>
                <w:rFonts w:ascii="Times New Roman" w:hAnsi="Times New Roman" w:cs="Times New Roman"/>
                <w:sz w:val="24"/>
                <w:szCs w:val="24"/>
              </w:rPr>
              <w:t xml:space="preserve"> </w:t>
            </w:r>
          </w:p>
        </w:tc>
      </w:tr>
      <w:tr w:rsidR="00DB09B3" w:rsidRPr="00DB09B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DB09B3" w:rsidRDefault="008E33B3" w:rsidP="00363836">
            <w:pPr>
              <w:spacing w:after="0" w:line="240" w:lineRule="auto"/>
              <w:jc w:val="both"/>
              <w:rPr>
                <w:rFonts w:ascii="Times New Roman" w:eastAsia="Times New Roman" w:hAnsi="Times New Roman" w:cs="Times New Roman"/>
                <w:sz w:val="24"/>
                <w:szCs w:val="24"/>
                <w:lang w:eastAsia="lv-LV"/>
              </w:rPr>
            </w:pPr>
            <w:r w:rsidRPr="00DB09B3">
              <w:rPr>
                <w:rFonts w:ascii="Times New Roman" w:hAnsi="Times New Roman" w:cs="Times New Roman"/>
                <w:sz w:val="24"/>
                <w:szCs w:val="24"/>
              </w:rPr>
              <w:t xml:space="preserve">Aicināto nevalstisko organizāciju pārstāvji atzinīgi vērtēja </w:t>
            </w:r>
            <w:r w:rsidR="00363836">
              <w:rPr>
                <w:rFonts w:ascii="Times New Roman" w:hAnsi="Times New Roman" w:cs="Times New Roman"/>
                <w:sz w:val="24"/>
                <w:szCs w:val="24"/>
              </w:rPr>
              <w:t xml:space="preserve">Plānu </w:t>
            </w:r>
            <w:r w:rsidRPr="00DB09B3">
              <w:rPr>
                <w:rFonts w:ascii="Times New Roman" w:hAnsi="Times New Roman" w:cs="Times New Roman"/>
                <w:sz w:val="24"/>
                <w:szCs w:val="24"/>
              </w:rPr>
              <w:t xml:space="preserve">un norādīja, ka arī apmācībās labprāt piedalītos kāds no nevalstisko organizāciju pārstāvjiem, kā arī norādīja, ka plānotā projekta ietvaros būtu nepieciešams pilnveidot </w:t>
            </w:r>
            <w:proofErr w:type="spellStart"/>
            <w:r w:rsidRPr="00DB09B3">
              <w:rPr>
                <w:rFonts w:ascii="Times New Roman" w:hAnsi="Times New Roman" w:cs="Times New Roman"/>
                <w:sz w:val="24"/>
                <w:szCs w:val="24"/>
              </w:rPr>
              <w:t>anonimizēto</w:t>
            </w:r>
            <w:proofErr w:type="spellEnd"/>
            <w:r w:rsidRPr="00DB09B3">
              <w:rPr>
                <w:rFonts w:ascii="Times New Roman" w:hAnsi="Times New Roman" w:cs="Times New Roman"/>
                <w:sz w:val="24"/>
                <w:szCs w:val="24"/>
              </w:rPr>
              <w:t xml:space="preserve"> tiesu nolēmumu datu bāzi, kurā sabiedrībai ir pieejami visi </w:t>
            </w:r>
            <w:proofErr w:type="spellStart"/>
            <w:r w:rsidRPr="00DB09B3">
              <w:rPr>
                <w:rFonts w:ascii="Times New Roman" w:hAnsi="Times New Roman" w:cs="Times New Roman"/>
                <w:sz w:val="24"/>
                <w:szCs w:val="24"/>
              </w:rPr>
              <w:t>anonimizētie</w:t>
            </w:r>
            <w:proofErr w:type="spellEnd"/>
            <w:r w:rsidRPr="00DB09B3">
              <w:rPr>
                <w:rFonts w:ascii="Times New Roman" w:hAnsi="Times New Roman" w:cs="Times New Roman"/>
                <w:sz w:val="24"/>
                <w:szCs w:val="24"/>
              </w:rPr>
              <w:t xml:space="preserve"> tiesu nolēmumi</w:t>
            </w:r>
            <w:r w:rsidR="00391A58">
              <w:rPr>
                <w:rFonts w:ascii="Times New Roman" w:hAnsi="Times New Roman" w:cs="Times New Roman"/>
                <w:sz w:val="24"/>
                <w:szCs w:val="24"/>
              </w:rPr>
              <w:t>,</w:t>
            </w:r>
            <w:r w:rsidRPr="00DB09B3">
              <w:rPr>
                <w:rFonts w:ascii="Times New Roman" w:hAnsi="Times New Roman" w:cs="Times New Roman"/>
                <w:sz w:val="24"/>
                <w:szCs w:val="24"/>
              </w:rPr>
              <w:t xml:space="preserve"> caur kuriem būtu redzama apmācību rezultātu sasniegšana. Realizēto konsultāciju ietvaros ar sociālajiem partneriem saņemti ieteikumi 3.4.1.</w:t>
            </w:r>
            <w:r w:rsidR="009A5446">
              <w:rPr>
                <w:rFonts w:ascii="Times New Roman" w:hAnsi="Times New Roman" w:cs="Times New Roman"/>
                <w:sz w:val="24"/>
                <w:szCs w:val="24"/>
              </w:rPr>
              <w:t> </w:t>
            </w:r>
            <w:r w:rsidRPr="00DB09B3">
              <w:rPr>
                <w:rFonts w:ascii="Times New Roman" w:hAnsi="Times New Roman" w:cs="Times New Roman"/>
                <w:sz w:val="24"/>
                <w:szCs w:val="24"/>
              </w:rPr>
              <w:t xml:space="preserve">SAM mērķa grupas paplašināšanai, iekļaujot sociālos partnerus un politikas </w:t>
            </w:r>
            <w:r>
              <w:rPr>
                <w:rFonts w:ascii="Times New Roman" w:hAnsi="Times New Roman" w:cs="Times New Roman"/>
                <w:sz w:val="24"/>
                <w:szCs w:val="24"/>
              </w:rPr>
              <w:t>ieviesējus</w:t>
            </w:r>
            <w:r w:rsidRPr="00DB09B3">
              <w:rPr>
                <w:rFonts w:ascii="Times New Roman" w:hAnsi="Times New Roman" w:cs="Times New Roman"/>
                <w:sz w:val="24"/>
                <w:szCs w:val="24"/>
              </w:rPr>
              <w:t>, tādēļ šobrīd, kad projekta realizācija ir u</w:t>
            </w:r>
            <w:r>
              <w:rPr>
                <w:rFonts w:ascii="Times New Roman" w:hAnsi="Times New Roman" w:cs="Times New Roman"/>
                <w:sz w:val="24"/>
                <w:szCs w:val="24"/>
              </w:rPr>
              <w:t>zsā</w:t>
            </w:r>
            <w:r w:rsidRPr="00DB09B3">
              <w:rPr>
                <w:rFonts w:ascii="Times New Roman" w:hAnsi="Times New Roman" w:cs="Times New Roman"/>
                <w:sz w:val="24"/>
                <w:szCs w:val="24"/>
              </w:rPr>
              <w:t>kta un 3.4.1.</w:t>
            </w:r>
            <w:r w:rsidR="009A5446">
              <w:rPr>
                <w:rFonts w:ascii="Times New Roman" w:hAnsi="Times New Roman" w:cs="Times New Roman"/>
                <w:sz w:val="24"/>
                <w:szCs w:val="24"/>
              </w:rPr>
              <w:t> </w:t>
            </w:r>
            <w:r w:rsidRPr="00DB09B3">
              <w:rPr>
                <w:rFonts w:ascii="Times New Roman" w:hAnsi="Times New Roman" w:cs="Times New Roman"/>
                <w:sz w:val="24"/>
                <w:szCs w:val="24"/>
              </w:rPr>
              <w:t>SAM mērķa grupas paplašināšana ir attiecīgi iekļauta arī Darbības programm</w:t>
            </w:r>
            <w:r>
              <w:rPr>
                <w:rFonts w:ascii="Times New Roman" w:hAnsi="Times New Roman" w:cs="Times New Roman"/>
                <w:sz w:val="24"/>
                <w:szCs w:val="24"/>
              </w:rPr>
              <w:t>as grozījumos</w:t>
            </w:r>
            <w:r w:rsidRPr="00DB09B3">
              <w:rPr>
                <w:rFonts w:ascii="Times New Roman" w:hAnsi="Times New Roman" w:cs="Times New Roman"/>
                <w:sz w:val="24"/>
                <w:szCs w:val="24"/>
              </w:rPr>
              <w:t>, ir iespējams attiecīgi papildināt noteikumus Nr</w:t>
            </w:r>
            <w:r>
              <w:rPr>
                <w:rFonts w:ascii="Times New Roman" w:hAnsi="Times New Roman" w:cs="Times New Roman"/>
                <w:sz w:val="24"/>
                <w:szCs w:val="24"/>
              </w:rPr>
              <w:t>.</w:t>
            </w:r>
            <w:r w:rsidR="00EA7CD2">
              <w:rPr>
                <w:rFonts w:ascii="Times New Roman" w:hAnsi="Times New Roman" w:cs="Times New Roman"/>
                <w:sz w:val="24"/>
                <w:szCs w:val="24"/>
              </w:rPr>
              <w:t> </w:t>
            </w:r>
            <w:r w:rsidRPr="00DB09B3">
              <w:rPr>
                <w:rFonts w:ascii="Times New Roman" w:hAnsi="Times New Roman" w:cs="Times New Roman"/>
                <w:sz w:val="24"/>
                <w:szCs w:val="24"/>
              </w:rPr>
              <w:t>704.</w:t>
            </w:r>
          </w:p>
        </w:tc>
      </w:tr>
      <w:tr w:rsidR="004D15A9" w:rsidRPr="00DB09B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DB09B3" w:rsidRDefault="0051008D" w:rsidP="00612A92">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p>
        </w:tc>
      </w:tr>
    </w:tbl>
    <w:p w:rsidR="0034799E" w:rsidRDefault="0034799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DB09B3" w:rsidRPr="00DB09B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VII. Tiesību akta projekta izpildes nodrošināšana un tās ietekme uz institūcijām</w:t>
            </w:r>
          </w:p>
        </w:tc>
      </w:tr>
      <w:tr w:rsidR="00DB09B3" w:rsidRPr="00DB09B3"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B09B3" w:rsidRDefault="0051008D" w:rsidP="00AA642B">
            <w:pPr>
              <w:shd w:val="clear" w:color="auto" w:fill="FFFFFF"/>
              <w:spacing w:after="0" w:line="240" w:lineRule="auto"/>
              <w:ind w:left="57" w:right="113"/>
              <w:jc w:val="both"/>
              <w:rPr>
                <w:rFonts w:ascii="Times New Roman" w:eastAsia="Times New Roman" w:hAnsi="Times New Roman" w:cs="Times New Roman"/>
                <w:sz w:val="24"/>
                <w:szCs w:val="24"/>
                <w:lang w:eastAsia="lv-LV"/>
              </w:rPr>
            </w:pPr>
            <w:r w:rsidRPr="00DB09B3">
              <w:rPr>
                <w:rFonts w:ascii="Times New Roman" w:hAnsi="Times New Roman" w:cs="Times New Roman"/>
                <w:sz w:val="24"/>
                <w:szCs w:val="24"/>
                <w:lang w:eastAsia="lv-LV"/>
              </w:rPr>
              <w:t>Atbildīgā iestāde ir Tieslietu ministrij</w:t>
            </w:r>
            <w:r w:rsidR="00AA642B">
              <w:rPr>
                <w:rFonts w:ascii="Times New Roman" w:hAnsi="Times New Roman" w:cs="Times New Roman"/>
                <w:sz w:val="24"/>
                <w:szCs w:val="24"/>
                <w:lang w:eastAsia="lv-LV"/>
              </w:rPr>
              <w:t>a, finansējuma saņēmējs – Tiesu a</w:t>
            </w:r>
            <w:r w:rsidRPr="00DB09B3">
              <w:rPr>
                <w:rFonts w:ascii="Times New Roman" w:hAnsi="Times New Roman" w:cs="Times New Roman"/>
                <w:sz w:val="24"/>
                <w:szCs w:val="24"/>
                <w:lang w:eastAsia="lv-LV"/>
              </w:rPr>
              <w:t xml:space="preserve">dministrācija, </w:t>
            </w:r>
            <w:proofErr w:type="gramStart"/>
            <w:r w:rsidRPr="00DB09B3">
              <w:rPr>
                <w:rFonts w:ascii="Times New Roman" w:hAnsi="Times New Roman" w:cs="Times New Roman"/>
                <w:sz w:val="24"/>
                <w:szCs w:val="24"/>
                <w:lang w:eastAsia="lv-LV"/>
              </w:rPr>
              <w:t>sadarbības iestādes funkcijas</w:t>
            </w:r>
            <w:proofErr w:type="gramEnd"/>
            <w:r w:rsidRPr="00DB09B3">
              <w:rPr>
                <w:rFonts w:ascii="Times New Roman" w:hAnsi="Times New Roman" w:cs="Times New Roman"/>
                <w:sz w:val="24"/>
                <w:szCs w:val="24"/>
                <w:lang w:eastAsia="lv-LV"/>
              </w:rPr>
              <w:t xml:space="preserve"> pilda Centrālā finanšu un līgumu aģentūra, sadarbības partneri ir Iekšlietu ministrija, Valsts tiesu ekspertīžu birojs, Prokuratūra, Augstākā ties</w:t>
            </w:r>
            <w:r w:rsidR="00AA642B">
              <w:rPr>
                <w:rFonts w:ascii="Times New Roman" w:hAnsi="Times New Roman" w:cs="Times New Roman"/>
                <w:sz w:val="24"/>
                <w:szCs w:val="24"/>
                <w:lang w:eastAsia="lv-LV"/>
              </w:rPr>
              <w:t>a</w:t>
            </w:r>
            <w:r w:rsidRPr="00DB09B3">
              <w:rPr>
                <w:rFonts w:ascii="Times New Roman" w:hAnsi="Times New Roman" w:cs="Times New Roman"/>
                <w:sz w:val="24"/>
                <w:szCs w:val="24"/>
                <w:lang w:eastAsia="lv-LV"/>
              </w:rPr>
              <w:t>.</w:t>
            </w:r>
          </w:p>
        </w:tc>
      </w:tr>
      <w:tr w:rsidR="00DB09B3" w:rsidRPr="00DB09B3"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DB09B3" w:rsidRDefault="004D15A9" w:rsidP="00DA596D">
            <w:pPr>
              <w:spacing w:after="0" w:line="240" w:lineRule="auto"/>
              <w:ind w:firstLine="300"/>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B09B3" w:rsidRDefault="00AC4A9D"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4D15A9" w:rsidRPr="00DB09B3"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51008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1008D" w:rsidRPr="00DB09B3">
              <w:rPr>
                <w:rFonts w:ascii="Times New Roman" w:eastAsia="Times New Roman" w:hAnsi="Times New Roman" w:cs="Times New Roman"/>
                <w:sz w:val="24"/>
                <w:szCs w:val="24"/>
                <w:lang w:eastAsia="lv-LV"/>
              </w:rPr>
              <w:t>.</w:t>
            </w:r>
          </w:p>
        </w:tc>
      </w:tr>
    </w:tbl>
    <w:p w:rsidR="004D15A9" w:rsidRPr="00DB09B3" w:rsidRDefault="004D15A9" w:rsidP="00DA596D">
      <w:pPr>
        <w:spacing w:after="0" w:line="240" w:lineRule="auto"/>
        <w:rPr>
          <w:rFonts w:ascii="Times New Roman" w:hAnsi="Times New Roman" w:cs="Times New Roman"/>
          <w:sz w:val="24"/>
          <w:szCs w:val="24"/>
        </w:rPr>
      </w:pPr>
    </w:p>
    <w:p w:rsidR="00AC4A9D" w:rsidRDefault="004D15A9" w:rsidP="00DA596D">
      <w:pPr>
        <w:pStyle w:val="StyleRight"/>
        <w:spacing w:after="0"/>
        <w:ind w:firstLine="0"/>
        <w:jc w:val="both"/>
        <w:rPr>
          <w:sz w:val="24"/>
          <w:szCs w:val="24"/>
        </w:rPr>
      </w:pPr>
      <w:r w:rsidRPr="00DB09B3">
        <w:rPr>
          <w:sz w:val="24"/>
          <w:szCs w:val="24"/>
        </w:rPr>
        <w:t>Iesniedzējs:</w:t>
      </w:r>
      <w:r w:rsidR="00BD1668">
        <w:rPr>
          <w:sz w:val="24"/>
          <w:szCs w:val="24"/>
        </w:rPr>
        <w:tab/>
      </w:r>
    </w:p>
    <w:p w:rsidR="004D15A9" w:rsidRPr="00DB09B3" w:rsidRDefault="00EB3E19" w:rsidP="00DA596D">
      <w:pPr>
        <w:pStyle w:val="StyleRight"/>
        <w:spacing w:after="0"/>
        <w:ind w:firstLine="0"/>
        <w:jc w:val="both"/>
        <w:rPr>
          <w:sz w:val="24"/>
          <w:szCs w:val="24"/>
        </w:rPr>
      </w:pPr>
      <w:r>
        <w:rPr>
          <w:sz w:val="24"/>
          <w:szCs w:val="24"/>
        </w:rPr>
        <w:t>t</w:t>
      </w:r>
      <w:r w:rsidR="00AC4A9D">
        <w:rPr>
          <w:sz w:val="24"/>
          <w:szCs w:val="24"/>
        </w:rPr>
        <w:t>ieslietu ministr</w:t>
      </w:r>
      <w:r w:rsidR="0041514D">
        <w:rPr>
          <w:sz w:val="24"/>
          <w:szCs w:val="24"/>
        </w:rPr>
        <w:t>s</w:t>
      </w:r>
      <w:r w:rsidR="00BD1668">
        <w:rPr>
          <w:sz w:val="24"/>
          <w:szCs w:val="24"/>
        </w:rPr>
        <w:tab/>
      </w:r>
      <w:r w:rsidR="00BD1668">
        <w:rPr>
          <w:sz w:val="24"/>
          <w:szCs w:val="24"/>
        </w:rPr>
        <w:tab/>
      </w:r>
      <w:r w:rsidR="00BD1668">
        <w:rPr>
          <w:sz w:val="24"/>
          <w:szCs w:val="24"/>
        </w:rPr>
        <w:tab/>
      </w:r>
      <w:r w:rsidR="00BD1668">
        <w:rPr>
          <w:sz w:val="24"/>
          <w:szCs w:val="24"/>
        </w:rPr>
        <w:tab/>
      </w:r>
      <w:r w:rsidR="00BD1668">
        <w:rPr>
          <w:sz w:val="24"/>
          <w:szCs w:val="24"/>
        </w:rPr>
        <w:tab/>
      </w:r>
      <w:r w:rsidR="00BD1668">
        <w:rPr>
          <w:sz w:val="24"/>
          <w:szCs w:val="24"/>
        </w:rPr>
        <w:tab/>
      </w:r>
      <w:r w:rsidR="0041514D">
        <w:rPr>
          <w:sz w:val="24"/>
          <w:szCs w:val="24"/>
        </w:rPr>
        <w:tab/>
      </w:r>
      <w:r w:rsidR="0041514D">
        <w:rPr>
          <w:sz w:val="24"/>
          <w:szCs w:val="24"/>
        </w:rPr>
        <w:tab/>
        <w:t>Dzintars Rasnačs</w:t>
      </w:r>
    </w:p>
    <w:p w:rsidR="004D15A9" w:rsidRPr="004D15A9" w:rsidRDefault="004D15A9" w:rsidP="00DA596D">
      <w:pPr>
        <w:pStyle w:val="StyleRight"/>
        <w:spacing w:after="0"/>
        <w:ind w:firstLine="0"/>
        <w:jc w:val="both"/>
        <w:rPr>
          <w:sz w:val="24"/>
          <w:szCs w:val="24"/>
        </w:rPr>
      </w:pPr>
    </w:p>
    <w:p w:rsidR="004D15A9" w:rsidRPr="003A2A0B" w:rsidRDefault="00161D94"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481EDD">
        <w:rPr>
          <w:rFonts w:ascii="Times New Roman" w:hAnsi="Times New Roman" w:cs="Times New Roman"/>
          <w:color w:val="000000"/>
          <w:sz w:val="20"/>
          <w:szCs w:val="20"/>
        </w:rPr>
        <w:t>9</w:t>
      </w:r>
      <w:r w:rsidR="00A97FF7">
        <w:rPr>
          <w:rFonts w:ascii="Times New Roman" w:hAnsi="Times New Roman" w:cs="Times New Roman"/>
          <w:color w:val="000000"/>
          <w:sz w:val="20"/>
          <w:szCs w:val="20"/>
        </w:rPr>
        <w:t>.12</w:t>
      </w:r>
      <w:r w:rsidR="00BD1668">
        <w:rPr>
          <w:rFonts w:ascii="Times New Roman" w:hAnsi="Times New Roman" w:cs="Times New Roman"/>
          <w:color w:val="000000"/>
          <w:sz w:val="20"/>
          <w:szCs w:val="20"/>
        </w:rPr>
        <w:t>.2016</w:t>
      </w:r>
      <w:r w:rsidR="00AC4A9D">
        <w:rPr>
          <w:rFonts w:ascii="Times New Roman" w:hAnsi="Times New Roman" w:cs="Times New Roman"/>
          <w:color w:val="000000"/>
          <w:sz w:val="20"/>
          <w:szCs w:val="20"/>
        </w:rPr>
        <w:t>.</w:t>
      </w:r>
      <w:r w:rsidR="004D15A9" w:rsidRPr="003A2A0B">
        <w:rPr>
          <w:rFonts w:ascii="Times New Roman" w:hAnsi="Times New Roman" w:cs="Times New Roman"/>
          <w:color w:val="000000"/>
          <w:sz w:val="20"/>
          <w:szCs w:val="20"/>
        </w:rPr>
        <w:t xml:space="preserve"> </w:t>
      </w:r>
      <w:r w:rsidR="0041514D">
        <w:rPr>
          <w:rFonts w:ascii="Times New Roman" w:hAnsi="Times New Roman" w:cs="Times New Roman"/>
          <w:color w:val="000000"/>
          <w:sz w:val="20"/>
          <w:szCs w:val="20"/>
        </w:rPr>
        <w:t>1</w:t>
      </w:r>
      <w:r>
        <w:rPr>
          <w:rFonts w:ascii="Times New Roman" w:hAnsi="Times New Roman" w:cs="Times New Roman"/>
          <w:color w:val="000000"/>
          <w:sz w:val="20"/>
          <w:szCs w:val="20"/>
        </w:rPr>
        <w:t>0</w:t>
      </w:r>
      <w:r w:rsidR="0041514D">
        <w:rPr>
          <w:rFonts w:ascii="Times New Roman" w:hAnsi="Times New Roman" w:cs="Times New Roman"/>
          <w:color w:val="000000"/>
          <w:sz w:val="20"/>
          <w:szCs w:val="20"/>
        </w:rPr>
        <w:t>.52</w:t>
      </w:r>
    </w:p>
    <w:p w:rsidR="004D15A9" w:rsidRPr="003A2A0B" w:rsidRDefault="00DF18DF"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0041514D">
        <w:rPr>
          <w:rFonts w:ascii="Times New Roman" w:hAnsi="Times New Roman" w:cs="Times New Roman"/>
          <w:color w:val="000000"/>
          <w:sz w:val="20"/>
          <w:szCs w:val="20"/>
        </w:rPr>
        <w:t>69</w:t>
      </w:r>
      <w:r w:rsidR="00381AE3">
        <w:rPr>
          <w:rFonts w:ascii="Times New Roman" w:hAnsi="Times New Roman" w:cs="Times New Roman"/>
          <w:color w:val="000000"/>
          <w:sz w:val="20"/>
          <w:szCs w:val="20"/>
        </w:rPr>
        <w:t>1</w:t>
      </w:r>
      <w:bookmarkStart w:id="1" w:name="_GoBack"/>
      <w:bookmarkEnd w:id="1"/>
    </w:p>
    <w:p w:rsidR="004D15A9" w:rsidRPr="00934736" w:rsidRDefault="00AA642B"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L.Bite</w:t>
      </w:r>
      <w:r w:rsidR="004D15A9" w:rsidRPr="003A2A0B">
        <w:rPr>
          <w:rFonts w:ascii="Times New Roman" w:hAnsi="Times New Roman" w:cs="Times New Roman"/>
          <w:color w:val="000000"/>
          <w:sz w:val="20"/>
          <w:szCs w:val="20"/>
        </w:rPr>
        <w:t xml:space="preserve"> </w:t>
      </w:r>
    </w:p>
    <w:p w:rsidR="004D15A9" w:rsidRPr="00934736" w:rsidRDefault="00AA642B" w:rsidP="00AA642B">
      <w:pPr>
        <w:spacing w:after="0" w:line="240" w:lineRule="auto"/>
        <w:rPr>
          <w:i/>
          <w:color w:val="A6A6A6"/>
          <w:sz w:val="24"/>
          <w:szCs w:val="24"/>
        </w:rPr>
      </w:pPr>
      <w:r w:rsidRPr="00934736">
        <w:rPr>
          <w:rFonts w:ascii="Times New Roman" w:hAnsi="Times New Roman" w:cs="Times New Roman"/>
          <w:color w:val="000000"/>
          <w:sz w:val="20"/>
          <w:szCs w:val="20"/>
        </w:rPr>
        <w:t>670</w:t>
      </w:r>
      <w:r w:rsidR="00365F9A" w:rsidRPr="00934736">
        <w:rPr>
          <w:rFonts w:ascii="Times New Roman" w:hAnsi="Times New Roman" w:cs="Times New Roman"/>
          <w:color w:val="000000"/>
          <w:sz w:val="20"/>
          <w:szCs w:val="20"/>
        </w:rPr>
        <w:t>3</w:t>
      </w:r>
      <w:r w:rsidRPr="00934736">
        <w:rPr>
          <w:rFonts w:ascii="Times New Roman" w:hAnsi="Times New Roman" w:cs="Times New Roman"/>
          <w:color w:val="000000"/>
          <w:sz w:val="20"/>
          <w:szCs w:val="20"/>
        </w:rPr>
        <w:t>691</w:t>
      </w:r>
      <w:r w:rsidR="00934736" w:rsidRPr="00934736">
        <w:rPr>
          <w:rFonts w:ascii="Times New Roman" w:hAnsi="Times New Roman" w:cs="Times New Roman"/>
          <w:color w:val="000000"/>
          <w:sz w:val="20"/>
          <w:szCs w:val="20"/>
        </w:rPr>
        <w:t>,</w:t>
      </w:r>
      <w:r w:rsidRPr="00934736">
        <w:rPr>
          <w:rFonts w:ascii="Times New Roman" w:hAnsi="Times New Roman" w:cs="Times New Roman"/>
          <w:color w:val="000000"/>
          <w:sz w:val="20"/>
          <w:szCs w:val="20"/>
        </w:rPr>
        <w:t xml:space="preserve"> </w:t>
      </w:r>
      <w:hyperlink r:id="rId9" w:history="1">
        <w:r w:rsidR="00934736" w:rsidRPr="004C3BAF">
          <w:rPr>
            <w:rStyle w:val="Hipersaite"/>
            <w:rFonts w:ascii="Times New Roman" w:hAnsi="Times New Roman" w:cs="Times New Roman"/>
            <w:color w:val="auto"/>
            <w:sz w:val="20"/>
            <w:szCs w:val="20"/>
            <w:u w:val="none"/>
          </w:rPr>
          <w:t>Laura.Bite@tm.gov.lv</w:t>
        </w:r>
      </w:hyperlink>
      <w:r w:rsidRPr="004C3BAF">
        <w:rPr>
          <w:rFonts w:ascii="Times New Roman" w:hAnsi="Times New Roman" w:cs="Times New Roman"/>
          <w:sz w:val="20"/>
          <w:szCs w:val="20"/>
        </w:rPr>
        <w:t xml:space="preserve"> </w:t>
      </w:r>
    </w:p>
    <w:sectPr w:rsidR="004D15A9" w:rsidRPr="00934736" w:rsidSect="009A544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46" w:rsidRDefault="009A5446" w:rsidP="004D15A9">
      <w:pPr>
        <w:spacing w:after="0" w:line="240" w:lineRule="auto"/>
      </w:pPr>
      <w:r>
        <w:separator/>
      </w:r>
    </w:p>
  </w:endnote>
  <w:endnote w:type="continuationSeparator" w:id="0">
    <w:p w:rsidR="009A5446" w:rsidRDefault="009A544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6" w:rsidRPr="002A6856" w:rsidRDefault="009A5446" w:rsidP="004C3BAF">
    <w:pPr>
      <w:spacing w:after="0" w:line="240" w:lineRule="auto"/>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911D6">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91216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VSS_1070</w:t>
    </w:r>
    <w:r w:rsidRPr="004D15A9">
      <w:rPr>
        <w:rFonts w:ascii="Times New Roman" w:hAnsi="Times New Roman" w:cs="Times New Roman"/>
        <w:color w:val="000000" w:themeColor="text1"/>
        <w:sz w:val="20"/>
        <w:szCs w:val="20"/>
      </w:rPr>
      <w:t xml:space="preserve">; </w:t>
    </w:r>
    <w:r w:rsidRPr="002A6856">
      <w:rPr>
        <w:rFonts w:ascii="Times New Roman" w:hAnsi="Times New Roman" w:cs="Times New Roman"/>
        <w:color w:val="000000" w:themeColor="text1"/>
        <w:sz w:val="20"/>
        <w:szCs w:val="20"/>
      </w:rPr>
      <w:t>Ministru kabineta noteikumu projekta "Grozījumi Ministru kabineta 2015.</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gada 8.</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decembra noteikumos Nr.</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704 "Darbības programmas "Izaugsme un nodarbinātība" 3.4.1.</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specifiskā atbalsta mērķa "Paaugstināt tiesu un tiesībsargājošo institūciju personāla kompetenci komercdarbības vides uzlabošanas sekmēšanai” īstenošanas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6" w:rsidRPr="00EE6CEC" w:rsidRDefault="009A5446" w:rsidP="004C3BAF">
    <w:pPr>
      <w:spacing w:after="0" w:line="240" w:lineRule="auto"/>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911D6">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91216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VSS_1070</w:t>
    </w:r>
    <w:r w:rsidRPr="004D15A9">
      <w:rPr>
        <w:rFonts w:ascii="Times New Roman" w:hAnsi="Times New Roman" w:cs="Times New Roman"/>
        <w:color w:val="000000" w:themeColor="text1"/>
        <w:sz w:val="20"/>
        <w:szCs w:val="20"/>
      </w:rPr>
      <w:t xml:space="preserve">; </w:t>
    </w:r>
    <w:r w:rsidRPr="002A6856">
      <w:rPr>
        <w:rFonts w:ascii="Times New Roman" w:hAnsi="Times New Roman" w:cs="Times New Roman"/>
        <w:color w:val="000000" w:themeColor="text1"/>
        <w:sz w:val="20"/>
        <w:szCs w:val="20"/>
      </w:rPr>
      <w:t>Ministru kabineta noteikumu projekta "Grozījumi Ministru kabineta 2015.</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gada 8.</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decembra noteikumos Nr.</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704 "Darbības programmas "Izaugsme un nodarbinātība" 3.4.1.</w:t>
    </w:r>
    <w:r>
      <w:rPr>
        <w:rFonts w:ascii="Times New Roman" w:hAnsi="Times New Roman" w:cs="Times New Roman"/>
        <w:color w:val="000000" w:themeColor="text1"/>
        <w:sz w:val="20"/>
        <w:szCs w:val="20"/>
      </w:rPr>
      <w:t> </w:t>
    </w:r>
    <w:r w:rsidRPr="002A6856">
      <w:rPr>
        <w:rFonts w:ascii="Times New Roman" w:hAnsi="Times New Roman" w:cs="Times New Roman"/>
        <w:color w:val="000000" w:themeColor="text1"/>
        <w:sz w:val="20"/>
        <w:szCs w:val="20"/>
      </w:rPr>
      <w:t>specifiskā atbalsta mērķa "Paaugstināt tiesu un tiesībsargājošo institūciju personāla kompetenci komercdarbības vides uzlabošanas sekmēšanai”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46" w:rsidRDefault="009A5446" w:rsidP="004D15A9">
      <w:pPr>
        <w:spacing w:after="0" w:line="240" w:lineRule="auto"/>
      </w:pPr>
      <w:r>
        <w:separator/>
      </w:r>
    </w:p>
  </w:footnote>
  <w:footnote w:type="continuationSeparator" w:id="0">
    <w:p w:rsidR="009A5446" w:rsidRDefault="009A544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9A5446" w:rsidRPr="004D15A9" w:rsidRDefault="009A544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7BCE">
          <w:rPr>
            <w:rFonts w:ascii="Times New Roman" w:hAnsi="Times New Roman" w:cs="Times New Roman"/>
            <w:noProof/>
            <w:sz w:val="24"/>
            <w:szCs w:val="24"/>
          </w:rPr>
          <w:t>13</w:t>
        </w:r>
        <w:r w:rsidRPr="004D15A9">
          <w:rPr>
            <w:rFonts w:ascii="Times New Roman" w:hAnsi="Times New Roman" w:cs="Times New Roman"/>
            <w:sz w:val="24"/>
            <w:szCs w:val="24"/>
          </w:rPr>
          <w:fldChar w:fldCharType="end"/>
        </w:r>
      </w:p>
    </w:sdtContent>
  </w:sdt>
  <w:p w:rsidR="009A5446" w:rsidRDefault="009A54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BA9"/>
    <w:rsid w:val="00031256"/>
    <w:rsid w:val="00033DA1"/>
    <w:rsid w:val="00054CDB"/>
    <w:rsid w:val="00073C30"/>
    <w:rsid w:val="0007427A"/>
    <w:rsid w:val="000A3A96"/>
    <w:rsid w:val="000B5F48"/>
    <w:rsid w:val="000E24E5"/>
    <w:rsid w:val="000F2EDF"/>
    <w:rsid w:val="000F6979"/>
    <w:rsid w:val="00101CD5"/>
    <w:rsid w:val="00161D94"/>
    <w:rsid w:val="00194FFA"/>
    <w:rsid w:val="0021213B"/>
    <w:rsid w:val="00215D46"/>
    <w:rsid w:val="00233127"/>
    <w:rsid w:val="00242858"/>
    <w:rsid w:val="00263D9A"/>
    <w:rsid w:val="00277812"/>
    <w:rsid w:val="002857FE"/>
    <w:rsid w:val="00287D25"/>
    <w:rsid w:val="002A6856"/>
    <w:rsid w:val="0034799E"/>
    <w:rsid w:val="0035334C"/>
    <w:rsid w:val="00353F35"/>
    <w:rsid w:val="00363836"/>
    <w:rsid w:val="00365F9A"/>
    <w:rsid w:val="00375333"/>
    <w:rsid w:val="00381AE3"/>
    <w:rsid w:val="00387E83"/>
    <w:rsid w:val="00391A58"/>
    <w:rsid w:val="003922B0"/>
    <w:rsid w:val="00397BCE"/>
    <w:rsid w:val="003A2A0B"/>
    <w:rsid w:val="003B0AD3"/>
    <w:rsid w:val="003B1939"/>
    <w:rsid w:val="003B4F2F"/>
    <w:rsid w:val="00401403"/>
    <w:rsid w:val="00411CBA"/>
    <w:rsid w:val="0041514D"/>
    <w:rsid w:val="00415ACC"/>
    <w:rsid w:val="0042788C"/>
    <w:rsid w:val="0043385F"/>
    <w:rsid w:val="004367D7"/>
    <w:rsid w:val="0044238C"/>
    <w:rsid w:val="004561B2"/>
    <w:rsid w:val="00461275"/>
    <w:rsid w:val="00481EDD"/>
    <w:rsid w:val="004837C7"/>
    <w:rsid w:val="004B1AD8"/>
    <w:rsid w:val="004C2B54"/>
    <w:rsid w:val="004C3BAF"/>
    <w:rsid w:val="004C45CC"/>
    <w:rsid w:val="004D15A9"/>
    <w:rsid w:val="004E77C1"/>
    <w:rsid w:val="004F2B82"/>
    <w:rsid w:val="004F5B01"/>
    <w:rsid w:val="004F5FA9"/>
    <w:rsid w:val="0051008D"/>
    <w:rsid w:val="00514863"/>
    <w:rsid w:val="00515CEE"/>
    <w:rsid w:val="005243B0"/>
    <w:rsid w:val="005254F3"/>
    <w:rsid w:val="005264A5"/>
    <w:rsid w:val="005663AE"/>
    <w:rsid w:val="00576182"/>
    <w:rsid w:val="005842A9"/>
    <w:rsid w:val="005A68DD"/>
    <w:rsid w:val="005B122C"/>
    <w:rsid w:val="005C2D4D"/>
    <w:rsid w:val="005D03FC"/>
    <w:rsid w:val="005D4E8A"/>
    <w:rsid w:val="005F1EA7"/>
    <w:rsid w:val="006069AB"/>
    <w:rsid w:val="00611D3E"/>
    <w:rsid w:val="00612A92"/>
    <w:rsid w:val="00637553"/>
    <w:rsid w:val="00660991"/>
    <w:rsid w:val="00691C9F"/>
    <w:rsid w:val="006D4F00"/>
    <w:rsid w:val="006E3F97"/>
    <w:rsid w:val="00710831"/>
    <w:rsid w:val="00721653"/>
    <w:rsid w:val="0075115A"/>
    <w:rsid w:val="00751F20"/>
    <w:rsid w:val="0077697E"/>
    <w:rsid w:val="007778F4"/>
    <w:rsid w:val="00795728"/>
    <w:rsid w:val="00796E67"/>
    <w:rsid w:val="007A1E78"/>
    <w:rsid w:val="007A4376"/>
    <w:rsid w:val="007B22E2"/>
    <w:rsid w:val="00806401"/>
    <w:rsid w:val="0081203F"/>
    <w:rsid w:val="008257C6"/>
    <w:rsid w:val="00841836"/>
    <w:rsid w:val="008502FC"/>
    <w:rsid w:val="0086039E"/>
    <w:rsid w:val="00874C70"/>
    <w:rsid w:val="00885A6E"/>
    <w:rsid w:val="008878FD"/>
    <w:rsid w:val="008B6168"/>
    <w:rsid w:val="008C49F8"/>
    <w:rsid w:val="008C7B89"/>
    <w:rsid w:val="008E33B3"/>
    <w:rsid w:val="008E4E93"/>
    <w:rsid w:val="008F0342"/>
    <w:rsid w:val="00911161"/>
    <w:rsid w:val="00916B3D"/>
    <w:rsid w:val="00921FF5"/>
    <w:rsid w:val="009320EA"/>
    <w:rsid w:val="00934736"/>
    <w:rsid w:val="0094653F"/>
    <w:rsid w:val="009568D4"/>
    <w:rsid w:val="00964017"/>
    <w:rsid w:val="00967396"/>
    <w:rsid w:val="0097690A"/>
    <w:rsid w:val="00977C9A"/>
    <w:rsid w:val="00985726"/>
    <w:rsid w:val="009965FC"/>
    <w:rsid w:val="00997954"/>
    <w:rsid w:val="009A5446"/>
    <w:rsid w:val="009C40ED"/>
    <w:rsid w:val="009C5736"/>
    <w:rsid w:val="009C5A34"/>
    <w:rsid w:val="009E7ACC"/>
    <w:rsid w:val="009F1943"/>
    <w:rsid w:val="009F32CF"/>
    <w:rsid w:val="00A232E1"/>
    <w:rsid w:val="00A3142D"/>
    <w:rsid w:val="00A33428"/>
    <w:rsid w:val="00A67706"/>
    <w:rsid w:val="00A72511"/>
    <w:rsid w:val="00A8527B"/>
    <w:rsid w:val="00A911D6"/>
    <w:rsid w:val="00A97442"/>
    <w:rsid w:val="00A97FF7"/>
    <w:rsid w:val="00AA5C85"/>
    <w:rsid w:val="00AA642B"/>
    <w:rsid w:val="00AB1265"/>
    <w:rsid w:val="00AB4E2A"/>
    <w:rsid w:val="00AB6562"/>
    <w:rsid w:val="00AC4A9D"/>
    <w:rsid w:val="00AC51F1"/>
    <w:rsid w:val="00AD3CAF"/>
    <w:rsid w:val="00AD7459"/>
    <w:rsid w:val="00AE518B"/>
    <w:rsid w:val="00B14733"/>
    <w:rsid w:val="00B21A6E"/>
    <w:rsid w:val="00B225CF"/>
    <w:rsid w:val="00B40A01"/>
    <w:rsid w:val="00B46C50"/>
    <w:rsid w:val="00B718C5"/>
    <w:rsid w:val="00B8058B"/>
    <w:rsid w:val="00B9610E"/>
    <w:rsid w:val="00BA7960"/>
    <w:rsid w:val="00BB1F46"/>
    <w:rsid w:val="00BD1668"/>
    <w:rsid w:val="00BD6B93"/>
    <w:rsid w:val="00C004DF"/>
    <w:rsid w:val="00C12F71"/>
    <w:rsid w:val="00C35CEE"/>
    <w:rsid w:val="00C524FC"/>
    <w:rsid w:val="00C56768"/>
    <w:rsid w:val="00C66226"/>
    <w:rsid w:val="00C7533C"/>
    <w:rsid w:val="00C834D2"/>
    <w:rsid w:val="00C92C39"/>
    <w:rsid w:val="00C9467E"/>
    <w:rsid w:val="00CB4E1E"/>
    <w:rsid w:val="00CB78EC"/>
    <w:rsid w:val="00CB7A97"/>
    <w:rsid w:val="00CD737E"/>
    <w:rsid w:val="00CF5994"/>
    <w:rsid w:val="00D10623"/>
    <w:rsid w:val="00D24A01"/>
    <w:rsid w:val="00D313D5"/>
    <w:rsid w:val="00D40E0E"/>
    <w:rsid w:val="00D45A60"/>
    <w:rsid w:val="00D54497"/>
    <w:rsid w:val="00D63129"/>
    <w:rsid w:val="00D6425E"/>
    <w:rsid w:val="00DA596D"/>
    <w:rsid w:val="00DB09B3"/>
    <w:rsid w:val="00DB742D"/>
    <w:rsid w:val="00DC2DF6"/>
    <w:rsid w:val="00DE1E2F"/>
    <w:rsid w:val="00DE78C6"/>
    <w:rsid w:val="00DF18DF"/>
    <w:rsid w:val="00DF4DE5"/>
    <w:rsid w:val="00DF71BF"/>
    <w:rsid w:val="00E03C51"/>
    <w:rsid w:val="00E52200"/>
    <w:rsid w:val="00E6698C"/>
    <w:rsid w:val="00EA7CD2"/>
    <w:rsid w:val="00EB0C1C"/>
    <w:rsid w:val="00EB3E19"/>
    <w:rsid w:val="00ED573E"/>
    <w:rsid w:val="00ED72B6"/>
    <w:rsid w:val="00EE6CEC"/>
    <w:rsid w:val="00EF0438"/>
    <w:rsid w:val="00F04719"/>
    <w:rsid w:val="00F2159A"/>
    <w:rsid w:val="00F31824"/>
    <w:rsid w:val="00F35582"/>
    <w:rsid w:val="00FB7513"/>
    <w:rsid w:val="00FC3E6F"/>
    <w:rsid w:val="00FC53FD"/>
    <w:rsid w:val="00FD4C01"/>
    <w:rsid w:val="00FE5BB3"/>
    <w:rsid w:val="00FE6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AB4E2A"/>
    <w:rPr>
      <w:color w:val="800080" w:themeColor="followedHyperlink"/>
      <w:u w:val="single"/>
    </w:rPr>
  </w:style>
  <w:style w:type="paragraph" w:styleId="Paraststmeklis">
    <w:name w:val="Normal (Web)"/>
    <w:basedOn w:val="Parasts"/>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5264A5"/>
  </w:style>
  <w:style w:type="character" w:customStyle="1" w:styleId="apple-converted-space">
    <w:name w:val="apple-converted-space"/>
    <w:basedOn w:val="Noklusjumarindkopasfonts"/>
    <w:rsid w:val="005264A5"/>
  </w:style>
  <w:style w:type="character" w:styleId="Komentraatsauce">
    <w:name w:val="annotation reference"/>
    <w:basedOn w:val="Noklusjumarindkopasfonts"/>
    <w:uiPriority w:val="99"/>
    <w:semiHidden/>
    <w:unhideWhenUsed/>
    <w:rsid w:val="00B46C50"/>
    <w:rPr>
      <w:sz w:val="16"/>
      <w:szCs w:val="16"/>
    </w:rPr>
  </w:style>
  <w:style w:type="paragraph" w:styleId="Komentrateksts">
    <w:name w:val="annotation text"/>
    <w:basedOn w:val="Parasts"/>
    <w:link w:val="KomentratekstsRakstz"/>
    <w:uiPriority w:val="99"/>
    <w:semiHidden/>
    <w:unhideWhenUsed/>
    <w:rsid w:val="00B46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C50"/>
    <w:rPr>
      <w:sz w:val="20"/>
      <w:szCs w:val="20"/>
    </w:rPr>
  </w:style>
  <w:style w:type="paragraph" w:styleId="Komentratma">
    <w:name w:val="annotation subject"/>
    <w:basedOn w:val="Komentrateksts"/>
    <w:next w:val="Komentrateksts"/>
    <w:link w:val="KomentratmaRakstz"/>
    <w:uiPriority w:val="99"/>
    <w:semiHidden/>
    <w:unhideWhenUsed/>
    <w:rsid w:val="00B46C50"/>
    <w:rPr>
      <w:b/>
      <w:bCs/>
    </w:rPr>
  </w:style>
  <w:style w:type="character" w:customStyle="1" w:styleId="KomentratmaRakstz">
    <w:name w:val="Komentāra tēma Rakstz."/>
    <w:basedOn w:val="KomentratekstsRakstz"/>
    <w:link w:val="Komentratma"/>
    <w:uiPriority w:val="99"/>
    <w:semiHidden/>
    <w:rsid w:val="00B46C50"/>
    <w:rPr>
      <w:b/>
      <w:bCs/>
      <w:sz w:val="20"/>
      <w:szCs w:val="20"/>
    </w:rPr>
  </w:style>
  <w:style w:type="paragraph" w:styleId="Prskatjums">
    <w:name w:val="Revision"/>
    <w:hidden/>
    <w:uiPriority w:val="99"/>
    <w:semiHidden/>
    <w:rsid w:val="008F0342"/>
    <w:pPr>
      <w:spacing w:after="0" w:line="240" w:lineRule="auto"/>
    </w:pPr>
  </w:style>
  <w:style w:type="paragraph" w:customStyle="1" w:styleId="Default">
    <w:name w:val="Default"/>
    <w:rsid w:val="00C92C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AB4E2A"/>
    <w:rPr>
      <w:color w:val="800080" w:themeColor="followedHyperlink"/>
      <w:u w:val="single"/>
    </w:rPr>
  </w:style>
  <w:style w:type="paragraph" w:styleId="Paraststmeklis">
    <w:name w:val="Normal (Web)"/>
    <w:basedOn w:val="Parasts"/>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5264A5"/>
  </w:style>
  <w:style w:type="character" w:customStyle="1" w:styleId="apple-converted-space">
    <w:name w:val="apple-converted-space"/>
    <w:basedOn w:val="Noklusjumarindkopasfonts"/>
    <w:rsid w:val="005264A5"/>
  </w:style>
  <w:style w:type="character" w:styleId="Komentraatsauce">
    <w:name w:val="annotation reference"/>
    <w:basedOn w:val="Noklusjumarindkopasfonts"/>
    <w:uiPriority w:val="99"/>
    <w:semiHidden/>
    <w:unhideWhenUsed/>
    <w:rsid w:val="00B46C50"/>
    <w:rPr>
      <w:sz w:val="16"/>
      <w:szCs w:val="16"/>
    </w:rPr>
  </w:style>
  <w:style w:type="paragraph" w:styleId="Komentrateksts">
    <w:name w:val="annotation text"/>
    <w:basedOn w:val="Parasts"/>
    <w:link w:val="KomentratekstsRakstz"/>
    <w:uiPriority w:val="99"/>
    <w:semiHidden/>
    <w:unhideWhenUsed/>
    <w:rsid w:val="00B46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C50"/>
    <w:rPr>
      <w:sz w:val="20"/>
      <w:szCs w:val="20"/>
    </w:rPr>
  </w:style>
  <w:style w:type="paragraph" w:styleId="Komentratma">
    <w:name w:val="annotation subject"/>
    <w:basedOn w:val="Komentrateksts"/>
    <w:next w:val="Komentrateksts"/>
    <w:link w:val="KomentratmaRakstz"/>
    <w:uiPriority w:val="99"/>
    <w:semiHidden/>
    <w:unhideWhenUsed/>
    <w:rsid w:val="00B46C50"/>
    <w:rPr>
      <w:b/>
      <w:bCs/>
    </w:rPr>
  </w:style>
  <w:style w:type="character" w:customStyle="1" w:styleId="KomentratmaRakstz">
    <w:name w:val="Komentāra tēma Rakstz."/>
    <w:basedOn w:val="KomentratekstsRakstz"/>
    <w:link w:val="Komentratma"/>
    <w:uiPriority w:val="99"/>
    <w:semiHidden/>
    <w:rsid w:val="00B46C50"/>
    <w:rPr>
      <w:b/>
      <w:bCs/>
      <w:sz w:val="20"/>
      <w:szCs w:val="20"/>
    </w:rPr>
  </w:style>
  <w:style w:type="paragraph" w:styleId="Prskatjums">
    <w:name w:val="Revision"/>
    <w:hidden/>
    <w:uiPriority w:val="99"/>
    <w:semiHidden/>
    <w:rsid w:val="008F0342"/>
    <w:pPr>
      <w:spacing w:after="0" w:line="240" w:lineRule="auto"/>
    </w:pPr>
  </w:style>
  <w:style w:type="paragraph" w:customStyle="1" w:styleId="Default">
    <w:name w:val="Default"/>
    <w:rsid w:val="00C92C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4051849">
      <w:bodyDiv w:val="1"/>
      <w:marLeft w:val="0"/>
      <w:marRight w:val="0"/>
      <w:marTop w:val="0"/>
      <w:marBottom w:val="0"/>
      <w:divBdr>
        <w:top w:val="none" w:sz="0" w:space="0" w:color="auto"/>
        <w:left w:val="none" w:sz="0" w:space="0" w:color="auto"/>
        <w:bottom w:val="none" w:sz="0" w:space="0" w:color="auto"/>
        <w:right w:val="none" w:sz="0" w:space="0" w:color="auto"/>
      </w:divBdr>
    </w:div>
    <w:div w:id="33777689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2314750">
      <w:bodyDiv w:val="1"/>
      <w:marLeft w:val="0"/>
      <w:marRight w:val="0"/>
      <w:marTop w:val="0"/>
      <w:marBottom w:val="0"/>
      <w:divBdr>
        <w:top w:val="none" w:sz="0" w:space="0" w:color="auto"/>
        <w:left w:val="none" w:sz="0" w:space="0" w:color="auto"/>
        <w:bottom w:val="none" w:sz="0" w:space="0" w:color="auto"/>
        <w:right w:val="none" w:sz="0" w:space="0" w:color="auto"/>
      </w:divBdr>
    </w:div>
    <w:div w:id="707991656">
      <w:bodyDiv w:val="1"/>
      <w:marLeft w:val="0"/>
      <w:marRight w:val="0"/>
      <w:marTop w:val="0"/>
      <w:marBottom w:val="0"/>
      <w:divBdr>
        <w:top w:val="none" w:sz="0" w:space="0" w:color="auto"/>
        <w:left w:val="none" w:sz="0" w:space="0" w:color="auto"/>
        <w:bottom w:val="none" w:sz="0" w:space="0" w:color="auto"/>
        <w:right w:val="none" w:sz="0" w:space="0" w:color="auto"/>
      </w:divBdr>
    </w:div>
    <w:div w:id="1195731129">
      <w:bodyDiv w:val="1"/>
      <w:marLeft w:val="0"/>
      <w:marRight w:val="0"/>
      <w:marTop w:val="0"/>
      <w:marBottom w:val="0"/>
      <w:divBdr>
        <w:top w:val="none" w:sz="0" w:space="0" w:color="auto"/>
        <w:left w:val="none" w:sz="0" w:space="0" w:color="auto"/>
        <w:bottom w:val="none" w:sz="0" w:space="0" w:color="auto"/>
        <w:right w:val="none" w:sz="0" w:space="0" w:color="auto"/>
      </w:divBdr>
    </w:div>
    <w:div w:id="1275088775">
      <w:bodyDiv w:val="1"/>
      <w:marLeft w:val="0"/>
      <w:marRight w:val="0"/>
      <w:marTop w:val="0"/>
      <w:marBottom w:val="0"/>
      <w:divBdr>
        <w:top w:val="none" w:sz="0" w:space="0" w:color="auto"/>
        <w:left w:val="none" w:sz="0" w:space="0" w:color="auto"/>
        <w:bottom w:val="none" w:sz="0" w:space="0" w:color="auto"/>
        <w:right w:val="none" w:sz="0" w:space="0" w:color="auto"/>
      </w:divBdr>
    </w:div>
    <w:div w:id="1278180064">
      <w:bodyDiv w:val="1"/>
      <w:marLeft w:val="0"/>
      <w:marRight w:val="0"/>
      <w:marTop w:val="0"/>
      <w:marBottom w:val="0"/>
      <w:divBdr>
        <w:top w:val="none" w:sz="0" w:space="0" w:color="auto"/>
        <w:left w:val="none" w:sz="0" w:space="0" w:color="auto"/>
        <w:bottom w:val="none" w:sz="0" w:space="0" w:color="auto"/>
        <w:right w:val="none" w:sz="0" w:space="0" w:color="auto"/>
      </w:divBdr>
    </w:div>
    <w:div w:id="1385257656">
      <w:bodyDiv w:val="1"/>
      <w:marLeft w:val="0"/>
      <w:marRight w:val="0"/>
      <w:marTop w:val="0"/>
      <w:marBottom w:val="0"/>
      <w:divBdr>
        <w:top w:val="none" w:sz="0" w:space="0" w:color="auto"/>
        <w:left w:val="none" w:sz="0" w:space="0" w:color="auto"/>
        <w:bottom w:val="none" w:sz="0" w:space="0" w:color="auto"/>
        <w:right w:val="none" w:sz="0" w:space="0" w:color="auto"/>
      </w:divBdr>
    </w:div>
    <w:div w:id="1412236270">
      <w:bodyDiv w:val="1"/>
      <w:marLeft w:val="0"/>
      <w:marRight w:val="0"/>
      <w:marTop w:val="0"/>
      <w:marBottom w:val="0"/>
      <w:divBdr>
        <w:top w:val="none" w:sz="0" w:space="0" w:color="auto"/>
        <w:left w:val="none" w:sz="0" w:space="0" w:color="auto"/>
        <w:bottom w:val="none" w:sz="0" w:space="0" w:color="auto"/>
        <w:right w:val="none" w:sz="0" w:space="0" w:color="auto"/>
      </w:divBdr>
    </w:div>
    <w:div w:id="1566796107">
      <w:bodyDiv w:val="1"/>
      <w:marLeft w:val="0"/>
      <w:marRight w:val="0"/>
      <w:marTop w:val="0"/>
      <w:marBottom w:val="0"/>
      <w:divBdr>
        <w:top w:val="none" w:sz="0" w:space="0" w:color="auto"/>
        <w:left w:val="none" w:sz="0" w:space="0" w:color="auto"/>
        <w:bottom w:val="none" w:sz="0" w:space="0" w:color="auto"/>
        <w:right w:val="none" w:sz="0" w:space="0" w:color="auto"/>
      </w:divBdr>
    </w:div>
    <w:div w:id="1727142086">
      <w:bodyDiv w:val="1"/>
      <w:marLeft w:val="0"/>
      <w:marRight w:val="0"/>
      <w:marTop w:val="0"/>
      <w:marBottom w:val="0"/>
      <w:divBdr>
        <w:top w:val="none" w:sz="0" w:space="0" w:color="auto"/>
        <w:left w:val="none" w:sz="0" w:space="0" w:color="auto"/>
        <w:bottom w:val="none" w:sz="0" w:space="0" w:color="auto"/>
        <w:right w:val="none" w:sz="0" w:space="0" w:color="auto"/>
      </w:divBdr>
    </w:div>
    <w:div w:id="1813980860">
      <w:bodyDiv w:val="1"/>
      <w:marLeft w:val="0"/>
      <w:marRight w:val="0"/>
      <w:marTop w:val="0"/>
      <w:marBottom w:val="0"/>
      <w:divBdr>
        <w:top w:val="none" w:sz="0" w:space="0" w:color="auto"/>
        <w:left w:val="none" w:sz="0" w:space="0" w:color="auto"/>
        <w:bottom w:val="none" w:sz="0" w:space="0" w:color="auto"/>
        <w:right w:val="none" w:sz="0" w:space="0" w:color="auto"/>
      </w:divBdr>
    </w:div>
    <w:div w:id="1983996549">
      <w:bodyDiv w:val="1"/>
      <w:marLeft w:val="0"/>
      <w:marRight w:val="0"/>
      <w:marTop w:val="0"/>
      <w:marBottom w:val="0"/>
      <w:divBdr>
        <w:top w:val="none" w:sz="0" w:space="0" w:color="auto"/>
        <w:left w:val="none" w:sz="0" w:space="0" w:color="auto"/>
        <w:bottom w:val="none" w:sz="0" w:space="0" w:color="auto"/>
        <w:right w:val="none" w:sz="0" w:space="0" w:color="auto"/>
      </w:divBdr>
    </w:div>
    <w:div w:id="208452112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Bit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2F04-C0F3-4A80-BC61-A58CE1C4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18378</Words>
  <Characters>10477</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 gada 8. decembra noteikumos Nr. 704 "Darbības programmas “Izaugsme un nodarbinātība” 3.4.1. specifiskā atbalsta mērķa “Paaugstināt tiesu un tiesībsargājošo institūciju personāla kompe</vt:lpstr>
      <vt:lpstr>Pilns nosaukums</vt:lpstr>
    </vt:vector>
  </TitlesOfParts>
  <Company>Tieslietu ministrija</Company>
  <LinksUpToDate>false</LinksUpToDate>
  <CharactersWithSpaces>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 sākotnējās ietekmes novērtējuma ziņojums (anotācija)</dc:title>
  <dc:subject>Anotācija</dc:subject>
  <dc:creator>Laura Bite</dc:creator>
  <dc:description>L.Bite; 67036911, Laura.Bite@tm.gov.lv</dc:description>
  <cp:lastModifiedBy>Lelde Stepanova</cp:lastModifiedBy>
  <cp:revision>5</cp:revision>
  <cp:lastPrinted>2016-12-15T15:08:00Z</cp:lastPrinted>
  <dcterms:created xsi:type="dcterms:W3CDTF">2016-12-19T08:33:00Z</dcterms:created>
  <dcterms:modified xsi:type="dcterms:W3CDTF">2016-12-20T09:19:00Z</dcterms:modified>
</cp:coreProperties>
</file>