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F2" w:rsidRDefault="008C63F2" w:rsidP="008C63F2">
      <w:pPr>
        <w:pStyle w:val="Virsraksts2"/>
        <w:ind w:right="-766"/>
        <w:rPr>
          <w:szCs w:val="28"/>
        </w:rPr>
      </w:pPr>
      <w:r>
        <w:rPr>
          <w:szCs w:val="28"/>
        </w:rPr>
        <w:t>Projekts</w:t>
      </w:r>
    </w:p>
    <w:p w:rsidR="008C63F2" w:rsidRDefault="008C63F2" w:rsidP="008C63F2">
      <w:pPr>
        <w:ind w:right="-766"/>
        <w:rPr>
          <w:sz w:val="28"/>
          <w:szCs w:val="28"/>
        </w:rPr>
      </w:pPr>
    </w:p>
    <w:p w:rsidR="008C63F2" w:rsidRDefault="008C63F2" w:rsidP="008C63F2">
      <w:pPr>
        <w:ind w:right="-766"/>
        <w:jc w:val="center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LATVIJAS REPUBLIKAS MINISTRU KABINETS</w:t>
      </w:r>
      <w:proofErr w:type="gramEnd"/>
    </w:p>
    <w:p w:rsidR="008C63F2" w:rsidRDefault="008C63F2" w:rsidP="008C63F2">
      <w:pPr>
        <w:ind w:right="-766"/>
        <w:rPr>
          <w:sz w:val="28"/>
          <w:szCs w:val="28"/>
        </w:rPr>
      </w:pPr>
    </w:p>
    <w:p w:rsidR="008C63F2" w:rsidRDefault="008C63F2" w:rsidP="008C63F2">
      <w:pPr>
        <w:ind w:right="-766"/>
        <w:rPr>
          <w:szCs w:val="28"/>
        </w:rPr>
      </w:pPr>
      <w:proofErr w:type="gramStart"/>
      <w:r>
        <w:rPr>
          <w:sz w:val="28"/>
          <w:szCs w:val="28"/>
        </w:rPr>
        <w:t>2017.gada</w:t>
      </w:r>
      <w:proofErr w:type="gramEnd"/>
      <w:r>
        <w:rPr>
          <w:sz w:val="28"/>
          <w:szCs w:val="28"/>
        </w:rPr>
        <w:t xml:space="preserve"> ___.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Rīkojums Nr.____</w:t>
      </w:r>
    </w:p>
    <w:p w:rsidR="008C63F2" w:rsidRDefault="008C63F2" w:rsidP="008C63F2">
      <w:pPr>
        <w:pStyle w:val="Virsraksts3"/>
        <w:ind w:right="-766"/>
        <w:rPr>
          <w:b/>
          <w:szCs w:val="28"/>
        </w:rPr>
      </w:pPr>
      <w:r>
        <w:rPr>
          <w:szCs w:val="28"/>
        </w:rPr>
        <w:t>Rīgā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>(prot. Nr.___ ___.§)</w:t>
      </w:r>
    </w:p>
    <w:p w:rsidR="008C63F2" w:rsidRDefault="008C63F2" w:rsidP="008C63F2">
      <w:pPr>
        <w:pStyle w:val="Virsraksts3"/>
        <w:numPr>
          <w:ilvl w:val="0"/>
          <w:numId w:val="0"/>
        </w:numPr>
        <w:ind w:left="720" w:right="-766" w:hanging="720"/>
        <w:jc w:val="center"/>
        <w:rPr>
          <w:b/>
          <w:szCs w:val="28"/>
        </w:rPr>
      </w:pPr>
    </w:p>
    <w:p w:rsidR="008C63F2" w:rsidRPr="005539AB" w:rsidRDefault="008C63F2" w:rsidP="008C63F2">
      <w:pPr>
        <w:pStyle w:val="Pamatteksts"/>
        <w:ind w:right="-766"/>
      </w:pPr>
    </w:p>
    <w:p w:rsidR="008C63F2" w:rsidRPr="008C63F2" w:rsidRDefault="008C63F2" w:rsidP="008C63F2">
      <w:pPr>
        <w:numPr>
          <w:ilvl w:val="0"/>
          <w:numId w:val="1"/>
        </w:num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 Papildu Protokola Eiropas Padomes</w:t>
      </w:r>
      <w:r w:rsidR="00180859">
        <w:rPr>
          <w:b/>
          <w:sz w:val="28"/>
          <w:szCs w:val="28"/>
        </w:rPr>
        <w:t xml:space="preserve"> </w:t>
      </w:r>
      <w:r w:rsidR="00180859" w:rsidRPr="00180859">
        <w:rPr>
          <w:b/>
          <w:sz w:val="28"/>
          <w:szCs w:val="28"/>
        </w:rPr>
        <w:t>2005. gada 16. maija</w:t>
      </w:r>
      <w:r>
        <w:rPr>
          <w:b/>
          <w:sz w:val="28"/>
          <w:szCs w:val="28"/>
        </w:rPr>
        <w:t xml:space="preserve"> Konvencijai par terorisma novēršanu 7. pantā dotā pienākuma izpildi</w:t>
      </w:r>
    </w:p>
    <w:p w:rsidR="008C63F2" w:rsidRDefault="008C63F2" w:rsidP="008C63F2">
      <w:pPr>
        <w:ind w:right="-766"/>
        <w:jc w:val="center"/>
        <w:rPr>
          <w:sz w:val="28"/>
          <w:szCs w:val="28"/>
        </w:rPr>
      </w:pPr>
    </w:p>
    <w:p w:rsidR="008C63F2" w:rsidRDefault="008C63F2" w:rsidP="008C63F2">
      <w:pPr>
        <w:ind w:right="-766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Noteikt </w:t>
      </w:r>
      <w:r>
        <w:rPr>
          <w:sz w:val="28"/>
          <w:szCs w:val="28"/>
        </w:rPr>
        <w:t>Drošības policiju par atbildīgo institūciju</w:t>
      </w:r>
      <w:r w:rsidR="004A4D27">
        <w:rPr>
          <w:sz w:val="28"/>
          <w:szCs w:val="28"/>
        </w:rPr>
        <w:t xml:space="preserve"> attiecībā uz</w:t>
      </w:r>
      <w:r>
        <w:rPr>
          <w:sz w:val="28"/>
          <w:szCs w:val="28"/>
        </w:rPr>
        <w:t xml:space="preserve"> Papildu Protokol</w:t>
      </w:r>
      <w:r w:rsidR="004A4D27">
        <w:rPr>
          <w:sz w:val="28"/>
          <w:szCs w:val="28"/>
        </w:rPr>
        <w:t>ā</w:t>
      </w:r>
      <w:r>
        <w:rPr>
          <w:sz w:val="28"/>
          <w:szCs w:val="28"/>
        </w:rPr>
        <w:t xml:space="preserve"> Eiropas Padomes</w:t>
      </w:r>
      <w:r w:rsidR="004A4D27">
        <w:rPr>
          <w:sz w:val="28"/>
          <w:szCs w:val="28"/>
        </w:rPr>
        <w:t xml:space="preserve"> 2005. gada 16. maija</w:t>
      </w:r>
      <w:r>
        <w:rPr>
          <w:sz w:val="28"/>
          <w:szCs w:val="28"/>
        </w:rPr>
        <w:t xml:space="preserve"> Konvencijai par terorisma novēršanu</w:t>
      </w:r>
      <w:r w:rsidR="002D5A61">
        <w:rPr>
          <w:sz w:val="28"/>
          <w:szCs w:val="28"/>
        </w:rPr>
        <w:t xml:space="preserve"> (turpmāk – Papildu protokols)</w:t>
      </w:r>
      <w:r>
        <w:rPr>
          <w:sz w:val="28"/>
          <w:szCs w:val="28"/>
        </w:rPr>
        <w:t xml:space="preserve"> 7. pantā dotā uzdevuma izpild</w:t>
      </w:r>
      <w:r w:rsidR="004A4D27">
        <w:rPr>
          <w:sz w:val="28"/>
          <w:szCs w:val="28"/>
        </w:rPr>
        <w:t xml:space="preserve">i </w:t>
      </w:r>
      <w:r w:rsidR="002D5A61">
        <w:rPr>
          <w:sz w:val="28"/>
          <w:szCs w:val="28"/>
        </w:rPr>
        <w:t>v</w:t>
      </w:r>
      <w:r w:rsidR="004A4D27">
        <w:rPr>
          <w:sz w:val="28"/>
          <w:szCs w:val="28"/>
        </w:rPr>
        <w:t>eikt tādus pasākumus, kas nepieciešami, lai stiprinātu savlaicīgu apmaiņu starp</w:t>
      </w:r>
      <w:r w:rsidR="002D5A61">
        <w:rPr>
          <w:sz w:val="28"/>
          <w:szCs w:val="28"/>
        </w:rPr>
        <w:t xml:space="preserve"> valstīm ar jebkādu pieejamu būtisku informāciju par personām, kas ceļo uz ārvalstīm terorisma nolūkā, kā noteikts Papildu protokola 4. pantā. Šim nolūkam tiek noteikts kontaktpunkts, kas</w:t>
      </w:r>
      <w:bookmarkStart w:id="0" w:name="_GoBack"/>
      <w:bookmarkEnd w:id="0"/>
      <w:r w:rsidR="002D5A61">
        <w:rPr>
          <w:sz w:val="28"/>
          <w:szCs w:val="28"/>
        </w:rPr>
        <w:t xml:space="preserve"> </w:t>
      </w:r>
      <w:proofErr w:type="gramStart"/>
      <w:r w:rsidR="002D5A61">
        <w:rPr>
          <w:sz w:val="28"/>
          <w:szCs w:val="28"/>
        </w:rPr>
        <w:t>pieejams septiņas dienas nedēļā un 24 stundas dienā</w:t>
      </w:r>
      <w:proofErr w:type="gramEnd"/>
      <w:r w:rsidR="002D5A61">
        <w:rPr>
          <w:sz w:val="28"/>
          <w:szCs w:val="28"/>
        </w:rPr>
        <w:t>. Var izvēlēties noteikt esošu kontaktpunktu un steidzamības kārtībā tam jābūt spējīgam veikt saziņu ar citas valsts kontaktpunktu.</w:t>
      </w:r>
    </w:p>
    <w:p w:rsidR="00D77F10" w:rsidRDefault="00D77F10" w:rsidP="00D77F10">
      <w:pPr>
        <w:ind w:right="-766"/>
        <w:jc w:val="both"/>
        <w:rPr>
          <w:sz w:val="28"/>
        </w:rPr>
      </w:pPr>
    </w:p>
    <w:p w:rsidR="00D77F10" w:rsidRDefault="00D77F10" w:rsidP="00D77F10">
      <w:pPr>
        <w:ind w:right="-766"/>
        <w:jc w:val="both"/>
        <w:rPr>
          <w:sz w:val="28"/>
        </w:rPr>
      </w:pPr>
    </w:p>
    <w:p w:rsidR="008C63F2" w:rsidRDefault="008C63F2" w:rsidP="004A4D27">
      <w:pPr>
        <w:ind w:right="-766"/>
        <w:jc w:val="both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</w:t>
      </w:r>
      <w:r w:rsidR="00D77F10">
        <w:rPr>
          <w:sz w:val="28"/>
        </w:rPr>
        <w:t>āris</w:t>
      </w:r>
      <w:r>
        <w:rPr>
          <w:sz w:val="28"/>
        </w:rPr>
        <w:t> Kučinskis</w:t>
      </w:r>
    </w:p>
    <w:p w:rsidR="00973405" w:rsidRDefault="00973405" w:rsidP="008C63F2">
      <w:pPr>
        <w:ind w:right="-766"/>
      </w:pPr>
    </w:p>
    <w:p w:rsidR="008C63F2" w:rsidRDefault="008C63F2" w:rsidP="008C63F2">
      <w:pPr>
        <w:ind w:right="-766"/>
        <w:rPr>
          <w:sz w:val="28"/>
          <w:szCs w:val="28"/>
        </w:rPr>
      </w:pPr>
      <w:r w:rsidRPr="008C63F2">
        <w:rPr>
          <w:sz w:val="28"/>
          <w:szCs w:val="28"/>
        </w:rPr>
        <w:t>Tieslietu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Dz</w:t>
      </w:r>
      <w:r w:rsidR="00D77F10">
        <w:rPr>
          <w:sz w:val="28"/>
          <w:szCs w:val="28"/>
        </w:rPr>
        <w:t>intars</w:t>
      </w:r>
      <w:r>
        <w:rPr>
          <w:sz w:val="28"/>
          <w:szCs w:val="28"/>
        </w:rPr>
        <w:t> Rasnačs</w:t>
      </w:r>
    </w:p>
    <w:p w:rsidR="008C63F2" w:rsidRDefault="008C63F2" w:rsidP="008C63F2">
      <w:pPr>
        <w:ind w:right="-766"/>
        <w:rPr>
          <w:sz w:val="28"/>
          <w:szCs w:val="28"/>
        </w:rPr>
      </w:pPr>
    </w:p>
    <w:p w:rsidR="00D77F10" w:rsidRDefault="00D77F10" w:rsidP="008C63F2">
      <w:pPr>
        <w:ind w:right="-766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8C63F2" w:rsidRDefault="008C63F2" w:rsidP="008C63F2">
      <w:pPr>
        <w:ind w:right="-766"/>
        <w:rPr>
          <w:sz w:val="28"/>
          <w:szCs w:val="28"/>
        </w:rPr>
      </w:pPr>
      <w:r>
        <w:rPr>
          <w:sz w:val="28"/>
          <w:szCs w:val="28"/>
        </w:rPr>
        <w:t>Tieslietu ministrijas 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</w:t>
      </w:r>
      <w:r w:rsidR="00D77F10">
        <w:rPr>
          <w:sz w:val="28"/>
          <w:szCs w:val="28"/>
        </w:rPr>
        <w:t>aivis</w:t>
      </w:r>
      <w:r>
        <w:rPr>
          <w:sz w:val="28"/>
          <w:szCs w:val="28"/>
        </w:rPr>
        <w:t> Kronbergs</w:t>
      </w:r>
    </w:p>
    <w:p w:rsidR="008C63F2" w:rsidRDefault="008C63F2">
      <w:pPr>
        <w:rPr>
          <w:sz w:val="28"/>
          <w:szCs w:val="28"/>
        </w:rPr>
      </w:pPr>
    </w:p>
    <w:p w:rsidR="008C63F2" w:rsidRDefault="008C63F2">
      <w:pPr>
        <w:rPr>
          <w:sz w:val="28"/>
          <w:szCs w:val="28"/>
        </w:rPr>
      </w:pPr>
    </w:p>
    <w:p w:rsidR="008C63F2" w:rsidRPr="00560F07" w:rsidRDefault="008C63F2">
      <w:r w:rsidRPr="00560F07">
        <w:t>06.02.2017. 11:39</w:t>
      </w:r>
    </w:p>
    <w:p w:rsidR="008C63F2" w:rsidRPr="00560F07" w:rsidRDefault="00180859">
      <w:r w:rsidRPr="00560F07">
        <w:t>143</w:t>
      </w:r>
    </w:p>
    <w:p w:rsidR="008C63F2" w:rsidRPr="00560F07" w:rsidRDefault="008C63F2">
      <w:r w:rsidRPr="00560F07">
        <w:t>S. </w:t>
      </w:r>
      <w:proofErr w:type="spellStart"/>
      <w:r w:rsidRPr="00560F07">
        <w:t>Dzalbe</w:t>
      </w:r>
      <w:proofErr w:type="spellEnd"/>
    </w:p>
    <w:p w:rsidR="008C63F2" w:rsidRPr="00560F07" w:rsidRDefault="008C63F2">
      <w:r w:rsidRPr="00560F07">
        <w:t xml:space="preserve">67036938, </w:t>
      </w:r>
      <w:r w:rsidR="00D77F10" w:rsidRPr="00560F07">
        <w:t>Sintija.Dzalbe@tm.gov.lv</w:t>
      </w:r>
      <w:r w:rsidRPr="00560F07">
        <w:t xml:space="preserve"> </w:t>
      </w:r>
    </w:p>
    <w:sectPr w:rsidR="008C63F2" w:rsidRPr="00560F0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F2" w:rsidRDefault="008C63F2" w:rsidP="008C63F2">
      <w:r>
        <w:separator/>
      </w:r>
    </w:p>
  </w:endnote>
  <w:endnote w:type="continuationSeparator" w:id="0">
    <w:p w:rsidR="008C63F2" w:rsidRDefault="008C63F2" w:rsidP="008C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3F2" w:rsidRPr="00560F07" w:rsidRDefault="008C63F2" w:rsidP="008C63F2">
    <w:pPr>
      <w:pStyle w:val="Kjene"/>
      <w:tabs>
        <w:tab w:val="clear" w:pos="8306"/>
        <w:tab w:val="right" w:pos="8789"/>
      </w:tabs>
      <w:ind w:right="-766"/>
      <w:jc w:val="both"/>
      <w:rPr>
        <w:sz w:val="20"/>
        <w:szCs w:val="20"/>
      </w:rPr>
    </w:pPr>
    <w:r w:rsidRPr="00560F07">
      <w:rPr>
        <w:sz w:val="20"/>
        <w:szCs w:val="20"/>
      </w:rPr>
      <w:t>TMRik_060217_terrPP, Ministru kabineta rīkojuma projekts "</w:t>
    </w:r>
    <w:r w:rsidR="00560F07" w:rsidRPr="00560F07">
      <w:rPr>
        <w:sz w:val="20"/>
        <w:szCs w:val="20"/>
      </w:rPr>
      <w:t>Par Papildu Protokola Eiropas Padomes 2005. gada 16. maija Konvencijai par terorisma novēršanu 7. pantā dotā pienākuma izpildi</w:t>
    </w:r>
    <w:r w:rsidRPr="00560F07">
      <w:rPr>
        <w:sz w:val="20"/>
        <w:szCs w:val="20"/>
      </w:rP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F2" w:rsidRDefault="008C63F2" w:rsidP="008C63F2">
      <w:r>
        <w:separator/>
      </w:r>
    </w:p>
  </w:footnote>
  <w:footnote w:type="continuationSeparator" w:id="0">
    <w:p w:rsidR="008C63F2" w:rsidRDefault="008C63F2" w:rsidP="008C6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2"/>
    <w:rsid w:val="00180859"/>
    <w:rsid w:val="002D5A61"/>
    <w:rsid w:val="0034517B"/>
    <w:rsid w:val="004454F7"/>
    <w:rsid w:val="004A4D27"/>
    <w:rsid w:val="00560F07"/>
    <w:rsid w:val="0069097C"/>
    <w:rsid w:val="008C63F2"/>
    <w:rsid w:val="00973405"/>
    <w:rsid w:val="00AB634A"/>
    <w:rsid w:val="00D7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C63F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Virsraksts2">
    <w:name w:val="heading 2"/>
    <w:basedOn w:val="Parasts"/>
    <w:next w:val="Pamatteksts"/>
    <w:link w:val="Virsraksts2Rakstz"/>
    <w:qFormat/>
    <w:rsid w:val="008C63F2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Virsraksts3">
    <w:name w:val="heading 3"/>
    <w:basedOn w:val="Parasts"/>
    <w:next w:val="Pamatteksts"/>
    <w:link w:val="Virsraksts3Rakstz"/>
    <w:qFormat/>
    <w:rsid w:val="008C63F2"/>
    <w:pPr>
      <w:keepNext/>
      <w:numPr>
        <w:ilvl w:val="2"/>
        <w:numId w:val="1"/>
      </w:numPr>
      <w:outlineLvl w:val="2"/>
    </w:pPr>
    <w:rPr>
      <w:sz w:val="28"/>
    </w:rPr>
  </w:style>
  <w:style w:type="paragraph" w:styleId="Virsraksts4">
    <w:name w:val="heading 4"/>
    <w:basedOn w:val="Parasts"/>
    <w:next w:val="Pamatteksts"/>
    <w:link w:val="Virsraksts4Rakstz"/>
    <w:qFormat/>
    <w:rsid w:val="008C63F2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8C63F2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Virsraksts3Rakstz">
    <w:name w:val="Virsraksts 3 Rakstz."/>
    <w:basedOn w:val="Noklusjumarindkopasfonts"/>
    <w:link w:val="Virsraksts3"/>
    <w:rsid w:val="008C63F2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Virsraksts4Rakstz">
    <w:name w:val="Virsraksts 4 Rakstz."/>
    <w:basedOn w:val="Noklusjumarindkopasfonts"/>
    <w:link w:val="Virsraksts4"/>
    <w:rsid w:val="008C63F2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Pamatteksts">
    <w:name w:val="Body Text"/>
    <w:basedOn w:val="Parasts"/>
    <w:link w:val="PamattekstsRakstz"/>
    <w:rsid w:val="008C63F2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8C63F2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styleId="Hipersaite">
    <w:name w:val="Hyperlink"/>
    <w:basedOn w:val="Noklusjumarindkopasfonts"/>
    <w:uiPriority w:val="99"/>
    <w:unhideWhenUsed/>
    <w:rsid w:val="008C63F2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8C63F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C63F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8C63F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C63F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Komentraatsauce">
    <w:name w:val="annotation reference"/>
    <w:basedOn w:val="Noklusjumarindkopasfonts"/>
    <w:uiPriority w:val="99"/>
    <w:semiHidden/>
    <w:unhideWhenUsed/>
    <w:rsid w:val="00D77F1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77F1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77F1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77F1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77F10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Prskatjums">
    <w:name w:val="Revision"/>
    <w:hidden/>
    <w:uiPriority w:val="99"/>
    <w:semiHidden/>
    <w:rsid w:val="00D77F10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77F1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7F10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C63F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Virsraksts2">
    <w:name w:val="heading 2"/>
    <w:basedOn w:val="Parasts"/>
    <w:next w:val="Pamatteksts"/>
    <w:link w:val="Virsraksts2Rakstz"/>
    <w:qFormat/>
    <w:rsid w:val="008C63F2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Virsraksts3">
    <w:name w:val="heading 3"/>
    <w:basedOn w:val="Parasts"/>
    <w:next w:val="Pamatteksts"/>
    <w:link w:val="Virsraksts3Rakstz"/>
    <w:qFormat/>
    <w:rsid w:val="008C63F2"/>
    <w:pPr>
      <w:keepNext/>
      <w:numPr>
        <w:ilvl w:val="2"/>
        <w:numId w:val="1"/>
      </w:numPr>
      <w:outlineLvl w:val="2"/>
    </w:pPr>
    <w:rPr>
      <w:sz w:val="28"/>
    </w:rPr>
  </w:style>
  <w:style w:type="paragraph" w:styleId="Virsraksts4">
    <w:name w:val="heading 4"/>
    <w:basedOn w:val="Parasts"/>
    <w:next w:val="Pamatteksts"/>
    <w:link w:val="Virsraksts4Rakstz"/>
    <w:qFormat/>
    <w:rsid w:val="008C63F2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8C63F2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Virsraksts3Rakstz">
    <w:name w:val="Virsraksts 3 Rakstz."/>
    <w:basedOn w:val="Noklusjumarindkopasfonts"/>
    <w:link w:val="Virsraksts3"/>
    <w:rsid w:val="008C63F2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Virsraksts4Rakstz">
    <w:name w:val="Virsraksts 4 Rakstz."/>
    <w:basedOn w:val="Noklusjumarindkopasfonts"/>
    <w:link w:val="Virsraksts4"/>
    <w:rsid w:val="008C63F2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Pamatteksts">
    <w:name w:val="Body Text"/>
    <w:basedOn w:val="Parasts"/>
    <w:link w:val="PamattekstsRakstz"/>
    <w:rsid w:val="008C63F2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8C63F2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styleId="Hipersaite">
    <w:name w:val="Hyperlink"/>
    <w:basedOn w:val="Noklusjumarindkopasfonts"/>
    <w:uiPriority w:val="99"/>
    <w:unhideWhenUsed/>
    <w:rsid w:val="008C63F2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8C63F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C63F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8C63F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C63F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Komentraatsauce">
    <w:name w:val="annotation reference"/>
    <w:basedOn w:val="Noklusjumarindkopasfonts"/>
    <w:uiPriority w:val="99"/>
    <w:semiHidden/>
    <w:unhideWhenUsed/>
    <w:rsid w:val="00D77F1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77F1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77F1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77F1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77F10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Prskatjums">
    <w:name w:val="Revision"/>
    <w:hidden/>
    <w:uiPriority w:val="99"/>
    <w:semiHidden/>
    <w:rsid w:val="00D77F10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77F1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7F10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rīkojuma projekts "Par Papildu Protokola Eiropas Padomes 2005. gada 16. maija Konvencijai par terorisma novēršanu 7. pantā dotā pienākuma izpildi"</vt:lpstr>
    </vt:vector>
  </TitlesOfParts>
  <Company>Tieslietu ministrija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Papildu Protokola Eiropas Padomes 2005. gada 16. maija Konvencijai par terorisma novēršanu 7. pantā dotā pienākuma izpildi"</dc:title>
  <dc:subject>Ministru kabineta rīkojuma projekts</dc:subject>
  <dc:creator>Sintija Dzalbe</dc:creator>
  <dc:description>67036938, Sintija.Dzalbe@tm.gov.lv</dc:description>
  <cp:lastModifiedBy>Ilze Brazauska</cp:lastModifiedBy>
  <cp:revision>4</cp:revision>
  <dcterms:created xsi:type="dcterms:W3CDTF">2017-02-07T06:52:00Z</dcterms:created>
  <dcterms:modified xsi:type="dcterms:W3CDTF">2017-02-07T08:05:00Z</dcterms:modified>
</cp:coreProperties>
</file>