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2D4A2" w14:textId="77777777" w:rsidR="00D41CBA" w:rsidRPr="0085503C" w:rsidRDefault="00D41CBA" w:rsidP="00A01C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p w14:paraId="58A3FFAD" w14:textId="77777777" w:rsidR="00D41CBA" w:rsidRPr="0085503C" w:rsidRDefault="00D41CBA" w:rsidP="00D41CBA">
      <w:pPr>
        <w:jc w:val="center"/>
        <w:rPr>
          <w:rFonts w:ascii="Times New Roman" w:hAnsi="Times New Roman"/>
          <w:sz w:val="28"/>
          <w:szCs w:val="24"/>
        </w:rPr>
      </w:pPr>
      <w:proofErr w:type="gramStart"/>
      <w:r w:rsidRPr="0085503C">
        <w:rPr>
          <w:rFonts w:ascii="Times New Roman" w:hAnsi="Times New Roman"/>
          <w:sz w:val="28"/>
          <w:szCs w:val="24"/>
        </w:rPr>
        <w:t>LATVIJAS REPUBLIKAS MINISTRU KABINETS</w:t>
      </w:r>
      <w:proofErr w:type="gramEnd"/>
    </w:p>
    <w:p w14:paraId="26946BDD" w14:textId="6C7E7DCC" w:rsidR="00D41CBA" w:rsidRPr="0085503C" w:rsidRDefault="004F45F4" w:rsidP="00D41CBA">
      <w:pPr>
        <w:pStyle w:val="naislab"/>
        <w:spacing w:before="0" w:beforeAutospacing="0" w:after="0" w:afterAutospacing="0"/>
        <w:jc w:val="left"/>
        <w:rPr>
          <w:sz w:val="28"/>
          <w:lang w:val="lv-LV"/>
        </w:rPr>
      </w:pPr>
      <w:proofErr w:type="gramStart"/>
      <w:r>
        <w:rPr>
          <w:sz w:val="28"/>
          <w:lang w:val="lv-LV"/>
        </w:rPr>
        <w:t>2017</w:t>
      </w:r>
      <w:r w:rsidR="00D41CBA" w:rsidRPr="0085503C">
        <w:rPr>
          <w:sz w:val="28"/>
          <w:lang w:val="lv-LV"/>
        </w:rPr>
        <w:t>.gada</w:t>
      </w:r>
      <w:proofErr w:type="gramEnd"/>
      <w:r w:rsidR="00D41CBA" w:rsidRPr="0085503C">
        <w:rPr>
          <w:sz w:val="28"/>
          <w:lang w:val="lv-LV"/>
        </w:rPr>
        <w:t>__________</w:t>
      </w:r>
      <w:r w:rsidR="00D41CBA" w:rsidRPr="0085503C">
        <w:rPr>
          <w:sz w:val="28"/>
          <w:lang w:val="lv-LV"/>
        </w:rPr>
        <w:tab/>
      </w:r>
      <w:r w:rsidR="00D41CBA" w:rsidRPr="0085503C">
        <w:rPr>
          <w:sz w:val="28"/>
          <w:lang w:val="lv-LV"/>
        </w:rPr>
        <w:tab/>
      </w:r>
      <w:r w:rsidR="00D41CBA" w:rsidRPr="0085503C">
        <w:rPr>
          <w:sz w:val="28"/>
          <w:lang w:val="lv-LV"/>
        </w:rPr>
        <w:tab/>
      </w:r>
      <w:r w:rsidR="00D41CBA" w:rsidRPr="0085503C">
        <w:rPr>
          <w:sz w:val="28"/>
          <w:lang w:val="lv-LV"/>
        </w:rPr>
        <w:tab/>
      </w:r>
      <w:r w:rsidR="00D41CBA" w:rsidRPr="0085503C">
        <w:rPr>
          <w:sz w:val="28"/>
          <w:lang w:val="lv-LV"/>
        </w:rPr>
        <w:tab/>
        <w:t xml:space="preserve"> Noteikumi Nr._____</w:t>
      </w:r>
    </w:p>
    <w:p w14:paraId="26FAB2DC" w14:textId="77777777" w:rsidR="00D41CBA" w:rsidRPr="0085503C" w:rsidRDefault="00D41CBA" w:rsidP="00D41CBA">
      <w:pPr>
        <w:pStyle w:val="naislab"/>
        <w:spacing w:before="0" w:beforeAutospacing="0" w:after="0" w:afterAutospacing="0"/>
        <w:jc w:val="center"/>
        <w:rPr>
          <w:sz w:val="28"/>
          <w:lang w:val="lv-LV"/>
        </w:rPr>
      </w:pPr>
      <w:r w:rsidRPr="0085503C">
        <w:rPr>
          <w:sz w:val="28"/>
          <w:lang w:val="lv-LV"/>
        </w:rPr>
        <w:t xml:space="preserve">Rīgā </w:t>
      </w:r>
      <w:r w:rsidRPr="0085503C">
        <w:rPr>
          <w:sz w:val="28"/>
          <w:lang w:val="lv-LV"/>
        </w:rPr>
        <w:tab/>
      </w:r>
      <w:r w:rsidRPr="0085503C">
        <w:rPr>
          <w:sz w:val="28"/>
          <w:lang w:val="lv-LV"/>
        </w:rPr>
        <w:tab/>
      </w:r>
      <w:r w:rsidRPr="0085503C">
        <w:rPr>
          <w:sz w:val="28"/>
          <w:lang w:val="lv-LV"/>
        </w:rPr>
        <w:tab/>
      </w:r>
      <w:r w:rsidRPr="0085503C">
        <w:rPr>
          <w:sz w:val="28"/>
          <w:lang w:val="lv-LV"/>
        </w:rPr>
        <w:tab/>
      </w:r>
      <w:r w:rsidRPr="0085503C">
        <w:rPr>
          <w:sz w:val="28"/>
          <w:lang w:val="lv-LV"/>
        </w:rPr>
        <w:tab/>
      </w:r>
      <w:r w:rsidRPr="0085503C">
        <w:rPr>
          <w:sz w:val="28"/>
          <w:lang w:val="lv-LV"/>
        </w:rPr>
        <w:tab/>
      </w:r>
      <w:r w:rsidRPr="0085503C">
        <w:rPr>
          <w:sz w:val="28"/>
          <w:lang w:val="lv-LV"/>
        </w:rPr>
        <w:tab/>
      </w:r>
      <w:r w:rsidRPr="0085503C">
        <w:rPr>
          <w:sz w:val="28"/>
          <w:lang w:val="lv-LV"/>
        </w:rPr>
        <w:tab/>
      </w:r>
      <w:proofErr w:type="gramStart"/>
      <w:r w:rsidRPr="0085503C">
        <w:rPr>
          <w:sz w:val="28"/>
          <w:lang w:val="lv-LV"/>
        </w:rPr>
        <w:t xml:space="preserve">      </w:t>
      </w:r>
      <w:proofErr w:type="gramEnd"/>
      <w:r w:rsidRPr="0085503C">
        <w:rPr>
          <w:sz w:val="28"/>
          <w:lang w:val="lv-LV"/>
        </w:rPr>
        <w:t>(prot. Nr.              )</w:t>
      </w:r>
    </w:p>
    <w:p w14:paraId="7AAC76E3" w14:textId="77777777" w:rsidR="00D41CBA" w:rsidRPr="0085503C" w:rsidRDefault="00D41CBA" w:rsidP="00A01C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p w14:paraId="4559E1EB" w14:textId="2B5AE4A5" w:rsidR="000B505D" w:rsidRDefault="00702C16" w:rsidP="00A01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Grozījum</w:t>
      </w:r>
      <w:r w:rsidR="00C6039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i</w:t>
      </w:r>
      <w:r w:rsidR="00D41CBA" w:rsidRPr="0085503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="0085503C" w:rsidRPr="0085503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Ministru kabineta </w:t>
      </w:r>
      <w:proofErr w:type="gramStart"/>
      <w:r w:rsidR="0085503C" w:rsidRPr="0085503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2011.gada</w:t>
      </w:r>
      <w:proofErr w:type="gramEnd"/>
      <w:r w:rsidR="0085503C" w:rsidRPr="0085503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21.jūnija noteikumos Nr.485</w:t>
      </w:r>
      <w:r w:rsidR="0085503C" w:rsidRPr="0085503C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 xml:space="preserve"> “</w:t>
      </w:r>
      <w:r w:rsidR="0085503C" w:rsidRPr="0085503C">
        <w:rPr>
          <w:rFonts w:ascii="Times New Roman" w:hAnsi="Times New Roman" w:cs="Times New Roman"/>
          <w:b/>
          <w:sz w:val="28"/>
          <w:szCs w:val="24"/>
        </w:rPr>
        <w:t>Atsevišķu veidu bīstamo atkritumu apsaimniekošanas kārtība</w:t>
      </w:r>
      <w:r w:rsidR="0085503C" w:rsidRPr="0085503C">
        <w:rPr>
          <w:rFonts w:ascii="Times New Roman" w:eastAsia="Times New Roman" w:hAnsi="Times New Roman" w:cs="Times New Roman"/>
          <w:sz w:val="28"/>
          <w:szCs w:val="24"/>
          <w:lang w:eastAsia="lv-LV"/>
        </w:rPr>
        <w:t>””</w:t>
      </w:r>
    </w:p>
    <w:p w14:paraId="243CCD2A" w14:textId="77777777" w:rsidR="000B505D" w:rsidRDefault="000B505D" w:rsidP="00A01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4B978119" w14:textId="77777777" w:rsidR="000B505D" w:rsidRPr="0047344E" w:rsidRDefault="000B505D" w:rsidP="000B505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344E">
        <w:rPr>
          <w:rFonts w:ascii="Times New Roman" w:hAnsi="Times New Roman" w:cs="Times New Roman"/>
          <w:i/>
          <w:sz w:val="28"/>
          <w:szCs w:val="28"/>
        </w:rPr>
        <w:t xml:space="preserve">Izdoti saskaņā ar </w:t>
      </w:r>
    </w:p>
    <w:p w14:paraId="0E4088CE" w14:textId="77777777" w:rsidR="000B505D" w:rsidRPr="0047344E" w:rsidRDefault="000B505D" w:rsidP="000B505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344E">
        <w:rPr>
          <w:rFonts w:ascii="Times New Roman" w:hAnsi="Times New Roman" w:cs="Times New Roman"/>
          <w:i/>
          <w:sz w:val="28"/>
          <w:szCs w:val="28"/>
        </w:rPr>
        <w:t xml:space="preserve">Atkritumu apsaimniekošanas likuma </w:t>
      </w:r>
    </w:p>
    <w:p w14:paraId="5CCD0FD1" w14:textId="77777777" w:rsidR="00F414B3" w:rsidRDefault="000B505D" w:rsidP="000B50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gramStart"/>
      <w:r w:rsidRPr="0047344E">
        <w:rPr>
          <w:rFonts w:ascii="Times New Roman" w:hAnsi="Times New Roman" w:cs="Times New Roman"/>
          <w:i/>
          <w:sz w:val="28"/>
          <w:szCs w:val="28"/>
        </w:rPr>
        <w:t>17.panta</w:t>
      </w:r>
      <w:proofErr w:type="gramEnd"/>
      <w:r w:rsidRPr="0047344E">
        <w:rPr>
          <w:rFonts w:ascii="Times New Roman" w:hAnsi="Times New Roman" w:cs="Times New Roman"/>
          <w:i/>
          <w:sz w:val="28"/>
          <w:szCs w:val="28"/>
        </w:rPr>
        <w:t xml:space="preserve"> astoto daļu un 36.pantu</w:t>
      </w:r>
      <w:r w:rsidR="00A01CD7" w:rsidRPr="000B505D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</w:p>
    <w:p w14:paraId="41E49B9E" w14:textId="77777777" w:rsidR="000B505D" w:rsidRPr="000B505D" w:rsidRDefault="000B505D" w:rsidP="000B50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809F278" w14:textId="3EAA1F4A" w:rsidR="00C60397" w:rsidRDefault="00702C16" w:rsidP="004734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Izdarīt </w:t>
      </w:r>
      <w:r w:rsidR="0085503C" w:rsidRPr="0085503C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 xml:space="preserve">Ministru kabineta </w:t>
      </w:r>
      <w:proofErr w:type="gramStart"/>
      <w:r w:rsidR="0085503C" w:rsidRPr="0085503C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2011.gada</w:t>
      </w:r>
      <w:proofErr w:type="gramEnd"/>
      <w:r w:rsidR="0085503C" w:rsidRPr="0085503C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 xml:space="preserve"> 21.jūnija noteikumos Nr.485</w:t>
      </w:r>
      <w:r w:rsidR="0085503C" w:rsidRPr="0085503C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“</w:t>
      </w:r>
      <w:r w:rsidR="0085503C" w:rsidRPr="0085503C">
        <w:rPr>
          <w:rFonts w:ascii="Times New Roman" w:hAnsi="Times New Roman" w:cs="Times New Roman"/>
          <w:sz w:val="28"/>
          <w:szCs w:val="24"/>
        </w:rPr>
        <w:t>Atsevišķu veidu bīstamo atkritumu apsaimniekošanas kārtība</w:t>
      </w:r>
      <w:r w:rsidR="0085503C" w:rsidRPr="0085503C">
        <w:rPr>
          <w:rFonts w:ascii="Times New Roman" w:eastAsia="Times New Roman" w:hAnsi="Times New Roman" w:cs="Times New Roman"/>
          <w:sz w:val="28"/>
          <w:szCs w:val="24"/>
          <w:lang w:eastAsia="lv-LV"/>
        </w:rPr>
        <w:t>” (Latvijas Vēstnesis,</w:t>
      </w:r>
      <w:r w:rsidR="00B92CE7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2011, 102.nr.;</w:t>
      </w:r>
      <w:r w:rsidR="0085503C" w:rsidRPr="0085503C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2013, 83.nr.; 2014, 47.nr.; 2015, 176.nr.)</w:t>
      </w:r>
      <w:r w:rsidR="00C60397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šādus grozījumus:</w:t>
      </w:r>
    </w:p>
    <w:p w14:paraId="7A32DC4E" w14:textId="0D4B019B" w:rsidR="00A01CD7" w:rsidRDefault="00C60397" w:rsidP="004734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1.</w:t>
      </w:r>
      <w:r w:rsidR="0085503C" w:rsidRPr="0085503C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I</w:t>
      </w:r>
      <w:r w:rsidR="00702C16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zteikt 31.punktu </w:t>
      </w:r>
      <w:r w:rsidR="00F414B3" w:rsidRPr="0085503C">
        <w:rPr>
          <w:rFonts w:ascii="Times New Roman" w:eastAsia="Times New Roman" w:hAnsi="Times New Roman" w:cs="Times New Roman"/>
          <w:sz w:val="28"/>
          <w:szCs w:val="24"/>
          <w:lang w:eastAsia="lv-LV"/>
        </w:rPr>
        <w:t>šādā redakcijā:</w:t>
      </w:r>
    </w:p>
    <w:p w14:paraId="0C3A895C" w14:textId="77777777" w:rsidR="004C6D28" w:rsidRPr="0085503C" w:rsidRDefault="004C6D28" w:rsidP="004734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3CB44CFD" w14:textId="7AA4D61E" w:rsidR="00702C16" w:rsidRDefault="00F414B3" w:rsidP="004734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bookmarkStart w:id="0" w:name="n4"/>
      <w:bookmarkStart w:id="1" w:name="p14"/>
      <w:bookmarkStart w:id="2" w:name="p-400475"/>
      <w:bookmarkStart w:id="3" w:name="p15"/>
      <w:bookmarkStart w:id="4" w:name="p-400476"/>
      <w:bookmarkStart w:id="5" w:name="p16"/>
      <w:bookmarkStart w:id="6" w:name="p-400477"/>
      <w:bookmarkStart w:id="7" w:name="p17"/>
      <w:bookmarkStart w:id="8" w:name="p-400478"/>
      <w:bookmarkStart w:id="9" w:name="p18"/>
      <w:bookmarkStart w:id="10" w:name="p-400479"/>
      <w:bookmarkStart w:id="11" w:name="p19"/>
      <w:bookmarkStart w:id="12" w:name="p-400480"/>
      <w:bookmarkStart w:id="13" w:name="p20"/>
      <w:bookmarkStart w:id="14" w:name="p-400537"/>
      <w:bookmarkStart w:id="15" w:name="p21"/>
      <w:bookmarkStart w:id="16" w:name="p-400538"/>
      <w:bookmarkStart w:id="17" w:name="p22"/>
      <w:bookmarkStart w:id="18" w:name="p-400539"/>
      <w:bookmarkStart w:id="19" w:name="p23"/>
      <w:bookmarkStart w:id="20" w:name="p-400540"/>
      <w:bookmarkStart w:id="21" w:name="p24"/>
      <w:bookmarkStart w:id="22" w:name="p-400541"/>
      <w:bookmarkStart w:id="23" w:name="p25"/>
      <w:bookmarkStart w:id="24" w:name="p-400542"/>
      <w:bookmarkStart w:id="25" w:name="p26"/>
      <w:bookmarkStart w:id="26" w:name="p-400543"/>
      <w:bookmarkStart w:id="27" w:name="p27"/>
      <w:bookmarkStart w:id="28" w:name="p-400544"/>
      <w:bookmarkStart w:id="29" w:name="p27.1"/>
      <w:bookmarkStart w:id="30" w:name="p-562943"/>
      <w:bookmarkStart w:id="31" w:name="p28"/>
      <w:bookmarkStart w:id="32" w:name="p-562944"/>
      <w:bookmarkStart w:id="33" w:name="p29"/>
      <w:bookmarkStart w:id="34" w:name="p-400546"/>
      <w:bookmarkStart w:id="35" w:name="p30"/>
      <w:bookmarkStart w:id="36" w:name="p-400547"/>
      <w:bookmarkStart w:id="37" w:name="p31"/>
      <w:bookmarkStart w:id="38" w:name="p-56294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85503C">
        <w:rPr>
          <w:rFonts w:ascii="Times New Roman" w:eastAsia="Times New Roman" w:hAnsi="Times New Roman" w:cs="Times New Roman"/>
          <w:sz w:val="28"/>
          <w:szCs w:val="24"/>
          <w:lang w:eastAsia="lv-LV"/>
        </w:rPr>
        <w:t>“</w:t>
      </w:r>
      <w:r w:rsidR="00A01CD7" w:rsidRPr="0085503C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31. Bateriju un akumulatoru ražotāji vai bateriju un akumulatoru atkritumu apsaimniekotāji (ja ražotājs ar tiem ir noslēdzis attiecīgu līgumu) </w:t>
      </w:r>
      <w:r w:rsidR="0085503C" w:rsidRPr="0085503C">
        <w:rPr>
          <w:rFonts w:ascii="Times New Roman" w:eastAsia="Times New Roman" w:hAnsi="Times New Roman" w:cs="Times New Roman"/>
          <w:sz w:val="28"/>
          <w:szCs w:val="24"/>
          <w:lang w:eastAsia="lv-LV"/>
        </w:rPr>
        <w:t>iesniedz</w:t>
      </w:r>
      <w:r w:rsidR="0085503C" w:rsidRPr="0085503C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 xml:space="preserve"> </w:t>
      </w:r>
      <w:r w:rsidR="00A01CD7" w:rsidRPr="0085503C">
        <w:rPr>
          <w:rFonts w:ascii="Times New Roman" w:eastAsia="Times New Roman" w:hAnsi="Times New Roman" w:cs="Times New Roman"/>
          <w:sz w:val="28"/>
          <w:szCs w:val="24"/>
          <w:lang w:eastAsia="lv-LV"/>
        </w:rPr>
        <w:t>elektroniski</w:t>
      </w:r>
      <w:r w:rsidR="0085503C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 xml:space="preserve"> </w:t>
      </w:r>
      <w:r w:rsidR="0085503C" w:rsidRPr="0085503C">
        <w:rPr>
          <w:rFonts w:ascii="Times New Roman" w:eastAsia="Times New Roman" w:hAnsi="Times New Roman" w:cs="Times New Roman"/>
          <w:sz w:val="28"/>
          <w:szCs w:val="24"/>
          <w:lang w:eastAsia="lv-LV"/>
        </w:rPr>
        <w:t>bateriju un akumulatoru ražotāju reģistrā</w:t>
      </w:r>
      <w:r w:rsidR="0085503C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 xml:space="preserve">, </w:t>
      </w:r>
      <w:r w:rsidR="0085503C" w:rsidRPr="0085503C">
        <w:rPr>
          <w:rFonts w:ascii="Times New Roman" w:eastAsia="Times New Roman" w:hAnsi="Times New Roman" w:cs="Times New Roman"/>
          <w:sz w:val="28"/>
          <w:szCs w:val="24"/>
          <w:lang w:eastAsia="lv-LV"/>
        </w:rPr>
        <w:t>ievadot bateriju un akumulatoru ražotāju reģistra datu bāzē</w:t>
      </w:r>
      <w:r w:rsidR="00A01CD7" w:rsidRPr="0085503C">
        <w:rPr>
          <w:rFonts w:ascii="Times New Roman" w:eastAsia="Times New Roman" w:hAnsi="Times New Roman" w:cs="Times New Roman"/>
          <w:sz w:val="28"/>
          <w:szCs w:val="24"/>
          <w:lang w:eastAsia="lv-LV"/>
        </w:rPr>
        <w:t>:</w:t>
      </w:r>
    </w:p>
    <w:p w14:paraId="6BFA5315" w14:textId="77777777" w:rsidR="004C6D28" w:rsidRDefault="004C6D28" w:rsidP="004734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7D525046" w14:textId="62F5EF8B" w:rsidR="00702C16" w:rsidRDefault="00702C16" w:rsidP="004734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702C16">
        <w:rPr>
          <w:rFonts w:ascii="Times New Roman" w:hAnsi="Times New Roman" w:cs="Times New Roman"/>
          <w:sz w:val="28"/>
          <w:szCs w:val="28"/>
          <w:lang w:eastAsia="lv-LV"/>
        </w:rPr>
        <w:t xml:space="preserve">31.1. ziņojumu par Latvijas tirgū laisto bateriju un akumulatoru pārdošanas apjomiem </w:t>
      </w:r>
      <w:proofErr w:type="gramStart"/>
      <w:r w:rsidRPr="00702C16">
        <w:rPr>
          <w:rFonts w:ascii="Times New Roman" w:hAnsi="Times New Roman" w:cs="Times New Roman"/>
          <w:sz w:val="28"/>
          <w:szCs w:val="28"/>
          <w:lang w:eastAsia="lv-LV"/>
        </w:rPr>
        <w:t>(</w:t>
      </w:r>
      <w:proofErr w:type="gramEnd"/>
      <w:r w:rsidRPr="00702C16">
        <w:rPr>
          <w:rFonts w:ascii="Times New Roman" w:hAnsi="Times New Roman" w:cs="Times New Roman"/>
          <w:sz w:val="28"/>
          <w:szCs w:val="28"/>
          <w:lang w:eastAsia="lv-LV"/>
        </w:rPr>
        <w:t>arī par tieši bateriju lietotājiem pārdoto bateriju un akumulatoru apjomiem un citām personām pārdotajiem bateriju un akumulatoru apjomiem tālākpārdošanai trešajiem bateriju un akumulatoru lietotājiem (</w:t>
      </w:r>
      <w:r w:rsidR="005C36E6" w:rsidRPr="005C36E6">
        <w:rPr>
          <w:rFonts w:ascii="Times New Roman" w:hAnsi="Times New Roman" w:cs="Times New Roman"/>
          <w:sz w:val="28"/>
          <w:szCs w:val="28"/>
          <w:lang w:eastAsia="lv-LV"/>
        </w:rPr>
        <w:t>2. pielikums</w:t>
      </w:r>
      <w:r w:rsidRPr="00702C16">
        <w:rPr>
          <w:rFonts w:ascii="Times New Roman" w:hAnsi="Times New Roman" w:cs="Times New Roman"/>
          <w:sz w:val="28"/>
          <w:szCs w:val="28"/>
          <w:lang w:eastAsia="lv-LV"/>
        </w:rPr>
        <w:t>):</w:t>
      </w:r>
    </w:p>
    <w:p w14:paraId="59DE932D" w14:textId="77777777" w:rsidR="004C6D28" w:rsidRPr="00702C16" w:rsidRDefault="004C6D28" w:rsidP="004734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4AC10807" w14:textId="190277B1" w:rsidR="00702C16" w:rsidRDefault="00702C16" w:rsidP="004734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C16">
        <w:rPr>
          <w:rFonts w:ascii="Times New Roman" w:hAnsi="Times New Roman" w:cs="Times New Roman"/>
          <w:sz w:val="28"/>
          <w:szCs w:val="28"/>
          <w:lang w:eastAsia="lv-LV"/>
        </w:rPr>
        <w:t xml:space="preserve">31.1.1. </w:t>
      </w:r>
      <w:r w:rsidRPr="00702C16">
        <w:rPr>
          <w:rFonts w:ascii="Times New Roman" w:hAnsi="Times New Roman" w:cs="Times New Roman"/>
          <w:sz w:val="28"/>
          <w:szCs w:val="28"/>
        </w:rPr>
        <w:t xml:space="preserve">līdz </w:t>
      </w:r>
      <w:proofErr w:type="gramStart"/>
      <w:r w:rsidRPr="00702C16">
        <w:rPr>
          <w:rFonts w:ascii="Times New Roman" w:hAnsi="Times New Roman" w:cs="Times New Roman"/>
          <w:sz w:val="28"/>
          <w:szCs w:val="28"/>
        </w:rPr>
        <w:t>30.oktobrim</w:t>
      </w:r>
      <w:proofErr w:type="gramEnd"/>
      <w:r w:rsidRPr="00702C16">
        <w:rPr>
          <w:rFonts w:ascii="Times New Roman" w:hAnsi="Times New Roman" w:cs="Times New Roman"/>
          <w:sz w:val="28"/>
          <w:szCs w:val="28"/>
        </w:rPr>
        <w:t xml:space="preserve"> par laikposmu no kārtējā gada 1.janvāra līdz 30.jūnijam;</w:t>
      </w:r>
    </w:p>
    <w:p w14:paraId="6A5DD6D9" w14:textId="77777777" w:rsidR="004C6D28" w:rsidRDefault="004C6D28" w:rsidP="004734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2D0828A9" w14:textId="69E1DDAF" w:rsidR="00702C16" w:rsidRDefault="00702C16" w:rsidP="004734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 xml:space="preserve">31.1.2. </w:t>
      </w:r>
      <w:r w:rsidRPr="00702C16">
        <w:rPr>
          <w:rFonts w:ascii="Times New Roman" w:hAnsi="Times New Roman" w:cs="Times New Roman"/>
          <w:sz w:val="28"/>
          <w:szCs w:val="28"/>
        </w:rPr>
        <w:t xml:space="preserve">līdz </w:t>
      </w:r>
      <w:proofErr w:type="gramStart"/>
      <w:r w:rsidRPr="00702C16">
        <w:rPr>
          <w:rFonts w:ascii="Times New Roman" w:hAnsi="Times New Roman" w:cs="Times New Roman"/>
          <w:sz w:val="28"/>
          <w:szCs w:val="28"/>
        </w:rPr>
        <w:t>30.aprīlim</w:t>
      </w:r>
      <w:proofErr w:type="gramEnd"/>
      <w:r w:rsidRPr="00702C16">
        <w:rPr>
          <w:rFonts w:ascii="Times New Roman" w:hAnsi="Times New Roman" w:cs="Times New Roman"/>
          <w:sz w:val="28"/>
          <w:szCs w:val="28"/>
        </w:rPr>
        <w:t xml:space="preserve"> par laikposmu no iepriekšējā </w:t>
      </w:r>
      <w:r>
        <w:rPr>
          <w:rFonts w:ascii="Times New Roman" w:hAnsi="Times New Roman" w:cs="Times New Roman"/>
          <w:sz w:val="28"/>
          <w:szCs w:val="28"/>
        </w:rPr>
        <w:t>gada 1.jūlija līdz 31.decembrim;</w:t>
      </w:r>
    </w:p>
    <w:p w14:paraId="2D0CAF77" w14:textId="77777777" w:rsidR="004C6D28" w:rsidRDefault="004C6D28" w:rsidP="004734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AB43A6D" w14:textId="4E78243F" w:rsidR="00702C16" w:rsidRDefault="00702C16" w:rsidP="00460F87">
      <w:pPr>
        <w:pStyle w:val="tv213"/>
        <w:spacing w:before="0" w:beforeAutospacing="0" w:after="0" w:afterAutospacing="0"/>
        <w:ind w:firstLine="720"/>
        <w:jc w:val="both"/>
        <w:rPr>
          <w:sz w:val="28"/>
        </w:rPr>
      </w:pPr>
      <w:r w:rsidRPr="00702C16">
        <w:rPr>
          <w:sz w:val="28"/>
        </w:rPr>
        <w:t>31.2. ziņojumu par Latvijā savākto bateriju un akumulatoru atkritumu apjomiem (</w:t>
      </w:r>
      <w:r w:rsidR="005C36E6" w:rsidRPr="005C36E6">
        <w:rPr>
          <w:sz w:val="28"/>
        </w:rPr>
        <w:t>2. pielikums</w:t>
      </w:r>
      <w:r w:rsidRPr="00702C16">
        <w:rPr>
          <w:sz w:val="28"/>
        </w:rPr>
        <w:t>):</w:t>
      </w:r>
    </w:p>
    <w:p w14:paraId="4F324B67" w14:textId="77777777" w:rsidR="004C6D28" w:rsidRPr="00702C16" w:rsidRDefault="004C6D28" w:rsidP="0047344E">
      <w:pPr>
        <w:pStyle w:val="tv213"/>
        <w:spacing w:before="0" w:beforeAutospacing="0" w:after="0" w:afterAutospacing="0"/>
        <w:ind w:firstLine="720"/>
        <w:rPr>
          <w:sz w:val="28"/>
        </w:rPr>
      </w:pPr>
    </w:p>
    <w:p w14:paraId="57838628" w14:textId="31720465" w:rsidR="00702C16" w:rsidRDefault="00702C16" w:rsidP="0047344E">
      <w:pPr>
        <w:pStyle w:val="tv213"/>
        <w:spacing w:before="0" w:beforeAutospacing="0" w:after="0" w:afterAutospacing="0"/>
        <w:ind w:firstLine="720"/>
        <w:rPr>
          <w:sz w:val="28"/>
        </w:rPr>
      </w:pPr>
      <w:r w:rsidRPr="00702C16">
        <w:rPr>
          <w:sz w:val="28"/>
        </w:rPr>
        <w:t xml:space="preserve">31.2.1. līdz </w:t>
      </w:r>
      <w:proofErr w:type="gramStart"/>
      <w:r w:rsidRPr="00702C16">
        <w:rPr>
          <w:sz w:val="28"/>
        </w:rPr>
        <w:t>30.oktobrim</w:t>
      </w:r>
      <w:proofErr w:type="gramEnd"/>
      <w:r w:rsidRPr="00702C16">
        <w:rPr>
          <w:sz w:val="28"/>
        </w:rPr>
        <w:t xml:space="preserve"> par laikposmu no kārtējā gada 1.janvāra līdz 30.jūnijam;</w:t>
      </w:r>
    </w:p>
    <w:p w14:paraId="6BBEA144" w14:textId="77777777" w:rsidR="004C6D28" w:rsidRPr="00702C16" w:rsidRDefault="004C6D28" w:rsidP="0047344E">
      <w:pPr>
        <w:pStyle w:val="tv213"/>
        <w:spacing w:before="0" w:beforeAutospacing="0" w:after="0" w:afterAutospacing="0"/>
        <w:ind w:firstLine="720"/>
        <w:rPr>
          <w:sz w:val="28"/>
        </w:rPr>
      </w:pPr>
    </w:p>
    <w:p w14:paraId="0B3DADC2" w14:textId="76D725A0" w:rsidR="00702C16" w:rsidRDefault="00702C16" w:rsidP="0047344E">
      <w:pPr>
        <w:pStyle w:val="tv213"/>
        <w:spacing w:before="0" w:beforeAutospacing="0" w:after="0" w:afterAutospacing="0"/>
        <w:ind w:firstLine="720"/>
        <w:rPr>
          <w:sz w:val="28"/>
        </w:rPr>
      </w:pPr>
      <w:r w:rsidRPr="00702C16">
        <w:rPr>
          <w:sz w:val="28"/>
        </w:rPr>
        <w:t xml:space="preserve">31.2.2. līdz </w:t>
      </w:r>
      <w:proofErr w:type="gramStart"/>
      <w:r w:rsidRPr="00702C16">
        <w:rPr>
          <w:sz w:val="28"/>
        </w:rPr>
        <w:t>30.aprīlim</w:t>
      </w:r>
      <w:proofErr w:type="gramEnd"/>
      <w:r w:rsidRPr="00702C16">
        <w:rPr>
          <w:sz w:val="28"/>
        </w:rPr>
        <w:t xml:space="preserve"> par laikposmu no iepriekšējā gada 1.jūlija līdz 31.decembrim</w:t>
      </w:r>
      <w:r>
        <w:rPr>
          <w:sz w:val="28"/>
        </w:rPr>
        <w:t>”</w:t>
      </w:r>
      <w:r w:rsidR="0055285C" w:rsidRPr="0055285C">
        <w:rPr>
          <w:sz w:val="28"/>
        </w:rPr>
        <w:t xml:space="preserve"> </w:t>
      </w:r>
      <w:r w:rsidR="0055285C" w:rsidRPr="00702C16">
        <w:rPr>
          <w:sz w:val="28"/>
        </w:rPr>
        <w:t>.</w:t>
      </w:r>
    </w:p>
    <w:p w14:paraId="3750C83A" w14:textId="77777777" w:rsidR="000207C0" w:rsidRPr="00702C16" w:rsidRDefault="000207C0" w:rsidP="0047344E">
      <w:pPr>
        <w:pStyle w:val="tv213"/>
        <w:spacing w:before="0" w:beforeAutospacing="0" w:after="0" w:afterAutospacing="0"/>
        <w:ind w:firstLine="720"/>
        <w:rPr>
          <w:sz w:val="28"/>
        </w:rPr>
      </w:pPr>
    </w:p>
    <w:p w14:paraId="0FB6CCB6" w14:textId="090D07CA" w:rsidR="00B92CE7" w:rsidRDefault="00C60397" w:rsidP="00460F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bookmarkStart w:id="39" w:name="p31.1"/>
      <w:bookmarkStart w:id="40" w:name="p-562946"/>
      <w:bookmarkStart w:id="41" w:name="p31.2"/>
      <w:bookmarkStart w:id="42" w:name="p-562947"/>
      <w:bookmarkStart w:id="43" w:name="p31.3"/>
      <w:bookmarkStart w:id="44" w:name="p-562948"/>
      <w:bookmarkStart w:id="45" w:name="p32"/>
      <w:bookmarkStart w:id="46" w:name="p-400549"/>
      <w:bookmarkStart w:id="47" w:name="p33"/>
      <w:bookmarkStart w:id="48" w:name="p-400550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2</w:t>
      </w:r>
      <w:r w:rsidR="00B92CE7">
        <w:rPr>
          <w:rFonts w:ascii="Times New Roman" w:eastAsia="Times New Roman" w:hAnsi="Times New Roman" w:cs="Times New Roman"/>
          <w:sz w:val="28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2.pielikum</w:t>
      </w:r>
      <w:r w:rsidR="00B92CE7">
        <w:rPr>
          <w:rFonts w:ascii="Times New Roman" w:eastAsia="Times New Roman" w:hAnsi="Times New Roman" w:cs="Times New Roman"/>
          <w:sz w:val="28"/>
          <w:szCs w:val="24"/>
          <w:lang w:eastAsia="lv-LV"/>
        </w:rPr>
        <w:t>ā:</w:t>
      </w:r>
    </w:p>
    <w:p w14:paraId="583FAF49" w14:textId="36CB7046" w:rsidR="0085503C" w:rsidRDefault="00B92CE7" w:rsidP="00460F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izteikt</w:t>
      </w:r>
      <w:r w:rsidR="00C60397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virsrakstu šādā redakcijā:</w:t>
      </w:r>
    </w:p>
    <w:p w14:paraId="1F0B60DF" w14:textId="2CD660EA" w:rsidR="00C60397" w:rsidRDefault="00C60397" w:rsidP="00460F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7344E">
        <w:rPr>
          <w:rFonts w:ascii="Times New Roman" w:eastAsia="Times New Roman" w:hAnsi="Times New Roman" w:cs="Times New Roman"/>
          <w:sz w:val="36"/>
          <w:szCs w:val="24"/>
          <w:lang w:eastAsia="lv-LV"/>
        </w:rPr>
        <w:t>“</w:t>
      </w:r>
      <w:r w:rsidRPr="0047344E">
        <w:rPr>
          <w:rFonts w:ascii="Times New Roman" w:hAnsi="Times New Roman" w:cs="Times New Roman"/>
          <w:sz w:val="28"/>
        </w:rPr>
        <w:t>Ziņojums par Latvijas tirgū laisto bateriju un akumulatoru pārdošanas apjomiem un Latvijā savākto bateriju un akumulatoru atkritumu apjomiem”</w:t>
      </w:r>
      <w:r w:rsidR="000207C0">
        <w:rPr>
          <w:rFonts w:ascii="Times New Roman" w:hAnsi="Times New Roman" w:cs="Times New Roman"/>
          <w:sz w:val="28"/>
        </w:rPr>
        <w:t>.</w:t>
      </w:r>
    </w:p>
    <w:p w14:paraId="0A4C5144" w14:textId="77777777" w:rsidR="000207C0" w:rsidRPr="0047344E" w:rsidRDefault="000207C0" w:rsidP="004734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85CD809" w14:textId="359EFEBA" w:rsidR="00C60397" w:rsidRPr="0047344E" w:rsidRDefault="00B92CE7" w:rsidP="00460F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izteikt</w:t>
      </w:r>
      <w:r w:rsidR="00C60397" w:rsidRPr="0047344E">
        <w:rPr>
          <w:rFonts w:ascii="Times New Roman" w:hAnsi="Times New Roman" w:cs="Times New Roman"/>
          <w:sz w:val="28"/>
        </w:rPr>
        <w:t xml:space="preserve"> 3.punkt</w:t>
      </w:r>
      <w:r w:rsidR="00D63232">
        <w:rPr>
          <w:rFonts w:ascii="Times New Roman" w:hAnsi="Times New Roman" w:cs="Times New Roman"/>
          <w:sz w:val="28"/>
        </w:rPr>
        <w:t>a ievaddaļu</w:t>
      </w:r>
      <w:r w:rsidR="00C60397" w:rsidRPr="0047344E">
        <w:rPr>
          <w:rFonts w:ascii="Times New Roman" w:hAnsi="Times New Roman" w:cs="Times New Roman"/>
          <w:sz w:val="28"/>
        </w:rPr>
        <w:t xml:space="preserve"> šādā redakcijā:</w:t>
      </w:r>
    </w:p>
    <w:p w14:paraId="1F30B568" w14:textId="64807218" w:rsidR="00C60397" w:rsidRDefault="00C60397" w:rsidP="00460F87">
      <w:pPr>
        <w:spacing w:after="0" w:line="240" w:lineRule="auto"/>
        <w:ind w:firstLine="720"/>
        <w:jc w:val="both"/>
        <w:rPr>
          <w:rStyle w:val="tvhtml"/>
          <w:rFonts w:ascii="Times New Roman" w:hAnsi="Times New Roman" w:cs="Times New Roman"/>
          <w:sz w:val="28"/>
        </w:rPr>
      </w:pPr>
      <w:r w:rsidRPr="0047344E">
        <w:rPr>
          <w:rFonts w:ascii="Times New Roman" w:hAnsi="Times New Roman" w:cs="Times New Roman"/>
          <w:sz w:val="28"/>
        </w:rPr>
        <w:t xml:space="preserve">“3. </w:t>
      </w:r>
      <w:r w:rsidRPr="0047344E">
        <w:rPr>
          <w:rStyle w:val="tvhtml"/>
          <w:rFonts w:ascii="Times New Roman" w:hAnsi="Times New Roman" w:cs="Times New Roman"/>
          <w:sz w:val="28"/>
        </w:rPr>
        <w:t>Informācija par Latvijā savākto bateriju un akumulatoru</w:t>
      </w:r>
      <w:r w:rsidR="004E181B" w:rsidRPr="0047344E">
        <w:rPr>
          <w:rStyle w:val="tvhtml"/>
          <w:rFonts w:ascii="Times New Roman" w:hAnsi="Times New Roman" w:cs="Times New Roman"/>
          <w:sz w:val="28"/>
        </w:rPr>
        <w:t xml:space="preserve"> atkritumu</w:t>
      </w:r>
      <w:r w:rsidRPr="0047344E">
        <w:rPr>
          <w:rStyle w:val="tvhtml"/>
          <w:rFonts w:ascii="Times New Roman" w:hAnsi="Times New Roman" w:cs="Times New Roman"/>
          <w:sz w:val="28"/>
        </w:rPr>
        <w:t xml:space="preserve"> apjomiem</w:t>
      </w:r>
      <w:r w:rsidR="00D63232">
        <w:rPr>
          <w:rStyle w:val="tvhtml"/>
          <w:rFonts w:ascii="Times New Roman" w:hAnsi="Times New Roman" w:cs="Times New Roman"/>
          <w:sz w:val="28"/>
        </w:rPr>
        <w:t>:</w:t>
      </w:r>
      <w:r w:rsidR="004E181B" w:rsidRPr="0047344E">
        <w:rPr>
          <w:rStyle w:val="tvhtml"/>
          <w:rFonts w:ascii="Times New Roman" w:hAnsi="Times New Roman" w:cs="Times New Roman"/>
          <w:sz w:val="28"/>
        </w:rPr>
        <w:t>”</w:t>
      </w:r>
      <w:r w:rsidR="000207C0" w:rsidRPr="0047344E">
        <w:rPr>
          <w:rStyle w:val="tvhtml"/>
          <w:rFonts w:ascii="Times New Roman" w:hAnsi="Times New Roman" w:cs="Times New Roman"/>
          <w:sz w:val="28"/>
        </w:rPr>
        <w:t>.</w:t>
      </w:r>
    </w:p>
    <w:p w14:paraId="49FF51E7" w14:textId="77777777" w:rsidR="005C36E6" w:rsidRPr="0047344E" w:rsidRDefault="005C36E6" w:rsidP="0047344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lv-LV"/>
        </w:rPr>
      </w:pPr>
    </w:p>
    <w:p w14:paraId="1E346C1F" w14:textId="77777777" w:rsidR="0085503C" w:rsidRPr="003B468C" w:rsidRDefault="0085503C" w:rsidP="0085503C">
      <w:pPr>
        <w:pStyle w:val="tv2131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bookmarkStart w:id="49" w:name="p41"/>
      <w:bookmarkStart w:id="50" w:name="p-521689"/>
      <w:bookmarkEnd w:id="49"/>
      <w:bookmarkEnd w:id="50"/>
      <w:r>
        <w:rPr>
          <w:rFonts w:ascii="Times New Roman" w:hAnsi="Times New Roman"/>
          <w:sz w:val="28"/>
          <w:szCs w:val="28"/>
        </w:rPr>
        <w:t>Ministru prezidents</w:t>
      </w:r>
      <w:proofErr w:type="gramStart"/>
      <w:r w:rsidRPr="003B468C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gramEnd"/>
      <w:r>
        <w:rPr>
          <w:rFonts w:ascii="Times New Roman" w:hAnsi="Times New Roman"/>
          <w:sz w:val="28"/>
          <w:szCs w:val="28"/>
        </w:rPr>
        <w:tab/>
        <w:t>M. Kučinskis</w:t>
      </w:r>
    </w:p>
    <w:p w14:paraId="5C24AA9D" w14:textId="77777777" w:rsidR="0085503C" w:rsidRDefault="0085503C" w:rsidP="0085503C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05B24293" w14:textId="77777777" w:rsidR="0085503C" w:rsidRPr="003B468C" w:rsidRDefault="0085503C" w:rsidP="0085503C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B468C">
        <w:rPr>
          <w:rFonts w:ascii="Times New Roman" w:hAnsi="Times New Roman"/>
          <w:sz w:val="28"/>
          <w:szCs w:val="28"/>
        </w:rPr>
        <w:t xml:space="preserve">Vides aizsardzības un </w:t>
      </w:r>
    </w:p>
    <w:p w14:paraId="22B0A658" w14:textId="77777777" w:rsidR="0085503C" w:rsidRDefault="0085503C" w:rsidP="008550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reģionālās attīstības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K. Gerhards</w:t>
      </w:r>
    </w:p>
    <w:p w14:paraId="6DEA467F" w14:textId="77777777" w:rsidR="0085503C" w:rsidRDefault="0085503C" w:rsidP="00855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8D47DB" w14:textId="77777777" w:rsidR="0085503C" w:rsidRPr="003B468C" w:rsidRDefault="0085503C" w:rsidP="0085503C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B468C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3B468C">
        <w:rPr>
          <w:rFonts w:ascii="Times New Roman" w:hAnsi="Times New Roman"/>
          <w:sz w:val="28"/>
          <w:szCs w:val="28"/>
        </w:rPr>
        <w:tab/>
        <w:t xml:space="preserve"> </w:t>
      </w:r>
    </w:p>
    <w:p w14:paraId="013C9D76" w14:textId="0496426A" w:rsidR="0085503C" w:rsidRPr="003B468C" w:rsidRDefault="0085503C" w:rsidP="0085503C">
      <w:pPr>
        <w:tabs>
          <w:tab w:val="left" w:pos="346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B468C">
        <w:rPr>
          <w:rFonts w:ascii="Times New Roman" w:hAnsi="Times New Roman"/>
          <w:sz w:val="20"/>
          <w:szCs w:val="20"/>
        </w:rPr>
        <w:tab/>
      </w:r>
    </w:p>
    <w:p w14:paraId="3C4EF6FE" w14:textId="77777777" w:rsidR="004F45F4" w:rsidRDefault="0085503C" w:rsidP="008550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B468C">
        <w:rPr>
          <w:rFonts w:ascii="Times New Roman" w:hAnsi="Times New Roman"/>
          <w:sz w:val="20"/>
          <w:szCs w:val="20"/>
        </w:rPr>
        <w:t>Doniņa</w:t>
      </w:r>
      <w:r w:rsidR="004F45F4">
        <w:rPr>
          <w:rFonts w:ascii="Times New Roman" w:hAnsi="Times New Roman"/>
          <w:sz w:val="20"/>
          <w:szCs w:val="20"/>
        </w:rPr>
        <w:t xml:space="preserve">, </w:t>
      </w:r>
      <w:r w:rsidRPr="003B468C">
        <w:rPr>
          <w:rFonts w:ascii="Times New Roman" w:hAnsi="Times New Roman"/>
          <w:sz w:val="20"/>
          <w:szCs w:val="20"/>
        </w:rPr>
        <w:t>6</w:t>
      </w:r>
      <w:smartTag w:uri="schemas-tilde-lv/tildestengine" w:element="phone">
        <w:smartTagPr>
          <w:attr w:name="phone_number" w:val="7026515"/>
        </w:smartTagPr>
        <w:r w:rsidRPr="003B468C">
          <w:rPr>
            <w:rFonts w:ascii="Times New Roman" w:hAnsi="Times New Roman"/>
            <w:sz w:val="20"/>
            <w:szCs w:val="20"/>
          </w:rPr>
          <w:t>7026515</w:t>
        </w:r>
      </w:smartTag>
      <w:r w:rsidRPr="003B468C">
        <w:rPr>
          <w:rFonts w:ascii="Times New Roman" w:hAnsi="Times New Roman"/>
          <w:sz w:val="20"/>
          <w:szCs w:val="20"/>
        </w:rPr>
        <w:t>;</w:t>
      </w:r>
    </w:p>
    <w:p w14:paraId="504A4202" w14:textId="3C665513" w:rsidR="000D6C3A" w:rsidRPr="0085503C" w:rsidRDefault="0085503C" w:rsidP="008550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B468C"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Pr="003B468C">
          <w:rPr>
            <w:rStyle w:val="Hyperlink"/>
            <w:rFonts w:ascii="Times New Roman" w:hAnsi="Times New Roman"/>
            <w:sz w:val="20"/>
            <w:szCs w:val="20"/>
          </w:rPr>
          <w:t>ilze.donina@varam.gov.lv</w:t>
        </w:r>
      </w:hyperlink>
    </w:p>
    <w:sectPr w:rsidR="000D6C3A" w:rsidRPr="0085503C" w:rsidSect="00460F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3C20B" w14:textId="77777777" w:rsidR="009B66FF" w:rsidRDefault="009B66FF" w:rsidP="0085503C">
      <w:pPr>
        <w:spacing w:after="0" w:line="240" w:lineRule="auto"/>
      </w:pPr>
      <w:r>
        <w:separator/>
      </w:r>
    </w:p>
  </w:endnote>
  <w:endnote w:type="continuationSeparator" w:id="0">
    <w:p w14:paraId="5616E020" w14:textId="77777777" w:rsidR="009B66FF" w:rsidRDefault="009B66FF" w:rsidP="0085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6DEED" w14:textId="77777777" w:rsidR="004F45F4" w:rsidRDefault="004F45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8146D" w14:textId="49F6A9E3" w:rsidR="00B92CE7" w:rsidRDefault="0085503C" w:rsidP="00460F87">
    <w:pPr>
      <w:spacing w:after="0" w:line="240" w:lineRule="auto"/>
      <w:jc w:val="both"/>
      <w:rPr>
        <w:rFonts w:ascii="Times New Roman" w:eastAsia="Times New Roman" w:hAnsi="Times New Roman" w:cs="Times New Roman"/>
        <w:szCs w:val="24"/>
        <w:lang w:eastAsia="lv-LV"/>
      </w:rPr>
    </w:pPr>
    <w:r w:rsidRPr="0085503C">
      <w:rPr>
        <w:rFonts w:ascii="Times New Roman" w:eastAsia="Times New Roman" w:hAnsi="Times New Roman" w:cs="Times New Roman"/>
        <w:bCs/>
        <w:szCs w:val="24"/>
        <w:lang w:eastAsia="lv-LV"/>
      </w:rPr>
      <w:t>VARAMNot_</w:t>
    </w:r>
    <w:r w:rsidR="004F45F4">
      <w:rPr>
        <w:rFonts w:ascii="Times New Roman" w:eastAsia="Times New Roman" w:hAnsi="Times New Roman" w:cs="Times New Roman"/>
        <w:bCs/>
        <w:szCs w:val="24"/>
        <w:lang w:eastAsia="lv-LV"/>
      </w:rPr>
      <w:t>130117</w:t>
    </w:r>
    <w:bookmarkStart w:id="51" w:name="_GoBack"/>
    <w:bookmarkEnd w:id="51"/>
    <w:r w:rsidRPr="0085503C">
      <w:rPr>
        <w:rFonts w:ascii="Times New Roman" w:eastAsia="Times New Roman" w:hAnsi="Times New Roman" w:cs="Times New Roman"/>
        <w:bCs/>
        <w:szCs w:val="24"/>
        <w:lang w:eastAsia="lv-LV"/>
      </w:rPr>
      <w:t>_bistatkr; Ministru kabineta noteikumu projekts “Grozījum</w:t>
    </w:r>
    <w:r w:rsidR="00B92CE7">
      <w:rPr>
        <w:rFonts w:ascii="Times New Roman" w:eastAsia="Times New Roman" w:hAnsi="Times New Roman" w:cs="Times New Roman"/>
        <w:bCs/>
        <w:szCs w:val="24"/>
        <w:lang w:eastAsia="lv-LV"/>
      </w:rPr>
      <w:t>i</w:t>
    </w:r>
    <w:r w:rsidRPr="0085503C">
      <w:rPr>
        <w:rFonts w:ascii="Times New Roman" w:eastAsia="Times New Roman" w:hAnsi="Times New Roman" w:cs="Times New Roman"/>
        <w:bCs/>
        <w:szCs w:val="24"/>
        <w:lang w:eastAsia="lv-LV"/>
      </w:rPr>
      <w:t xml:space="preserve"> Ministru kabineta </w:t>
    </w:r>
    <w:proofErr w:type="gramStart"/>
    <w:r w:rsidRPr="0085503C">
      <w:rPr>
        <w:rFonts w:ascii="Times New Roman" w:eastAsia="Times New Roman" w:hAnsi="Times New Roman" w:cs="Times New Roman"/>
        <w:bCs/>
        <w:szCs w:val="24"/>
        <w:lang w:eastAsia="lv-LV"/>
      </w:rPr>
      <w:t>2011.gada</w:t>
    </w:r>
    <w:proofErr w:type="gramEnd"/>
    <w:r w:rsidRPr="0085503C">
      <w:rPr>
        <w:rFonts w:ascii="Times New Roman" w:eastAsia="Times New Roman" w:hAnsi="Times New Roman" w:cs="Times New Roman"/>
        <w:bCs/>
        <w:szCs w:val="24"/>
        <w:lang w:eastAsia="lv-LV"/>
      </w:rPr>
      <w:t xml:space="preserve"> 21.jūnija noteikumos Nr.485</w:t>
    </w:r>
    <w:r w:rsidRPr="0085503C">
      <w:rPr>
        <w:rFonts w:ascii="Times New Roman" w:eastAsia="Times New Roman" w:hAnsi="Times New Roman" w:cs="Times New Roman"/>
        <w:szCs w:val="24"/>
        <w:lang w:eastAsia="lv-LV"/>
      </w:rPr>
      <w:t xml:space="preserve"> “</w:t>
    </w:r>
    <w:r w:rsidRPr="0085503C">
      <w:rPr>
        <w:rFonts w:ascii="Times New Roman" w:hAnsi="Times New Roman" w:cs="Times New Roman"/>
        <w:szCs w:val="24"/>
      </w:rPr>
      <w:t>Atsevišķu veidu bīstamo atkritumu apsaimniekošanas kārtība</w:t>
    </w:r>
    <w:r w:rsidRPr="0085503C">
      <w:rPr>
        <w:rFonts w:ascii="Times New Roman" w:eastAsia="Times New Roman" w:hAnsi="Times New Roman" w:cs="Times New Roman"/>
        <w:szCs w:val="24"/>
        <w:lang w:eastAsia="lv-LV"/>
      </w:rPr>
      <w:t>””</w:t>
    </w:r>
  </w:p>
  <w:p w14:paraId="2A39098D" w14:textId="5E2470F6" w:rsidR="0085503C" w:rsidRPr="0085503C" w:rsidRDefault="0085503C" w:rsidP="00460F87">
    <w:pPr>
      <w:spacing w:after="0" w:line="240" w:lineRule="auto"/>
      <w:jc w:val="both"/>
      <w:rPr>
        <w:rFonts w:ascii="Times New Roman" w:eastAsia="Times New Roman" w:hAnsi="Times New Roman" w:cs="Times New Roman"/>
        <w:szCs w:val="24"/>
        <w:lang w:eastAsia="lv-LV"/>
      </w:rPr>
    </w:pPr>
    <w:r w:rsidRPr="0085503C">
      <w:rPr>
        <w:rFonts w:ascii="Times New Roman" w:eastAsia="Times New Roman" w:hAnsi="Times New Roman" w:cs="Times New Roman"/>
        <w:szCs w:val="24"/>
        <w:lang w:eastAsia="lv-LV"/>
      </w:rPr>
      <w:br/>
    </w:r>
  </w:p>
  <w:p w14:paraId="69302E3A" w14:textId="77777777" w:rsidR="0085503C" w:rsidRDefault="008550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81ED4" w14:textId="774A13F9" w:rsidR="004F45F4" w:rsidRDefault="004F45F4" w:rsidP="004F45F4">
    <w:pPr>
      <w:spacing w:after="0" w:line="240" w:lineRule="auto"/>
      <w:jc w:val="both"/>
      <w:rPr>
        <w:rFonts w:ascii="Times New Roman" w:eastAsia="Times New Roman" w:hAnsi="Times New Roman" w:cs="Times New Roman"/>
        <w:szCs w:val="24"/>
        <w:lang w:eastAsia="lv-LV"/>
      </w:rPr>
    </w:pPr>
    <w:r w:rsidRPr="0085503C">
      <w:rPr>
        <w:rFonts w:ascii="Times New Roman" w:eastAsia="Times New Roman" w:hAnsi="Times New Roman" w:cs="Times New Roman"/>
        <w:bCs/>
        <w:szCs w:val="24"/>
        <w:lang w:eastAsia="lv-LV"/>
      </w:rPr>
      <w:t>VARAMNot_</w:t>
    </w:r>
    <w:r>
      <w:rPr>
        <w:rFonts w:ascii="Times New Roman" w:eastAsia="Times New Roman" w:hAnsi="Times New Roman" w:cs="Times New Roman"/>
        <w:bCs/>
        <w:szCs w:val="24"/>
        <w:lang w:eastAsia="lv-LV"/>
      </w:rPr>
      <w:t>130117</w:t>
    </w:r>
    <w:r w:rsidRPr="0085503C">
      <w:rPr>
        <w:rFonts w:ascii="Times New Roman" w:eastAsia="Times New Roman" w:hAnsi="Times New Roman" w:cs="Times New Roman"/>
        <w:bCs/>
        <w:szCs w:val="24"/>
        <w:lang w:eastAsia="lv-LV"/>
      </w:rPr>
      <w:t>_bistatkr; Ministru kabineta noteikumu projekts “Grozījum</w:t>
    </w:r>
    <w:r>
      <w:rPr>
        <w:rFonts w:ascii="Times New Roman" w:eastAsia="Times New Roman" w:hAnsi="Times New Roman" w:cs="Times New Roman"/>
        <w:bCs/>
        <w:szCs w:val="24"/>
        <w:lang w:eastAsia="lv-LV"/>
      </w:rPr>
      <w:t>i</w:t>
    </w:r>
    <w:r w:rsidRPr="0085503C">
      <w:rPr>
        <w:rFonts w:ascii="Times New Roman" w:eastAsia="Times New Roman" w:hAnsi="Times New Roman" w:cs="Times New Roman"/>
        <w:bCs/>
        <w:szCs w:val="24"/>
        <w:lang w:eastAsia="lv-LV"/>
      </w:rPr>
      <w:t xml:space="preserve"> Ministru kabineta </w:t>
    </w:r>
    <w:proofErr w:type="gramStart"/>
    <w:r w:rsidRPr="0085503C">
      <w:rPr>
        <w:rFonts w:ascii="Times New Roman" w:eastAsia="Times New Roman" w:hAnsi="Times New Roman" w:cs="Times New Roman"/>
        <w:bCs/>
        <w:szCs w:val="24"/>
        <w:lang w:eastAsia="lv-LV"/>
      </w:rPr>
      <w:t>2011.gada</w:t>
    </w:r>
    <w:proofErr w:type="gramEnd"/>
    <w:r w:rsidRPr="0085503C">
      <w:rPr>
        <w:rFonts w:ascii="Times New Roman" w:eastAsia="Times New Roman" w:hAnsi="Times New Roman" w:cs="Times New Roman"/>
        <w:bCs/>
        <w:szCs w:val="24"/>
        <w:lang w:eastAsia="lv-LV"/>
      </w:rPr>
      <w:t xml:space="preserve"> 21.jūnija noteikumos Nr.485</w:t>
    </w:r>
    <w:r w:rsidRPr="0085503C">
      <w:rPr>
        <w:rFonts w:ascii="Times New Roman" w:eastAsia="Times New Roman" w:hAnsi="Times New Roman" w:cs="Times New Roman"/>
        <w:szCs w:val="24"/>
        <w:lang w:eastAsia="lv-LV"/>
      </w:rPr>
      <w:t xml:space="preserve"> “</w:t>
    </w:r>
    <w:r w:rsidRPr="0085503C">
      <w:rPr>
        <w:rFonts w:ascii="Times New Roman" w:hAnsi="Times New Roman" w:cs="Times New Roman"/>
        <w:szCs w:val="24"/>
      </w:rPr>
      <w:t>Atsevišķu veidu bīstamo atkritumu apsaimniekošanas kārtība</w:t>
    </w:r>
    <w:r w:rsidRPr="0085503C">
      <w:rPr>
        <w:rFonts w:ascii="Times New Roman" w:eastAsia="Times New Roman" w:hAnsi="Times New Roman" w:cs="Times New Roman"/>
        <w:szCs w:val="24"/>
        <w:lang w:eastAsia="lv-LV"/>
      </w:rPr>
      <w:t>””</w:t>
    </w:r>
  </w:p>
  <w:p w14:paraId="7D6BA734" w14:textId="77777777" w:rsidR="004F45F4" w:rsidRDefault="004F45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0801E" w14:textId="77777777" w:rsidR="009B66FF" w:rsidRDefault="009B66FF" w:rsidP="0085503C">
      <w:pPr>
        <w:spacing w:after="0" w:line="240" w:lineRule="auto"/>
      </w:pPr>
      <w:r>
        <w:separator/>
      </w:r>
    </w:p>
  </w:footnote>
  <w:footnote w:type="continuationSeparator" w:id="0">
    <w:p w14:paraId="1E536D9C" w14:textId="77777777" w:rsidR="009B66FF" w:rsidRDefault="009B66FF" w:rsidP="00855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D4C1D" w14:textId="77777777" w:rsidR="004F45F4" w:rsidRDefault="004F45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0326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0F1EFA" w14:textId="5C9948D0" w:rsidR="00B92CE7" w:rsidRDefault="00B92CE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5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1BE452" w14:textId="77777777" w:rsidR="00B92CE7" w:rsidRDefault="00B92C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2785C" w14:textId="77777777" w:rsidR="004F45F4" w:rsidRDefault="004F45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D7"/>
    <w:rsid w:val="000207C0"/>
    <w:rsid w:val="0003551D"/>
    <w:rsid w:val="000B505D"/>
    <w:rsid w:val="000D6C3A"/>
    <w:rsid w:val="000E0F97"/>
    <w:rsid w:val="00460F87"/>
    <w:rsid w:val="0047344E"/>
    <w:rsid w:val="004C6D28"/>
    <w:rsid w:val="004E181B"/>
    <w:rsid w:val="004F45F4"/>
    <w:rsid w:val="0055285C"/>
    <w:rsid w:val="005C36E6"/>
    <w:rsid w:val="00674FD0"/>
    <w:rsid w:val="00696D46"/>
    <w:rsid w:val="00702C16"/>
    <w:rsid w:val="00710308"/>
    <w:rsid w:val="007A4A36"/>
    <w:rsid w:val="007B1DC0"/>
    <w:rsid w:val="00841A79"/>
    <w:rsid w:val="0085503C"/>
    <w:rsid w:val="009B66FF"/>
    <w:rsid w:val="00A01CD7"/>
    <w:rsid w:val="00A034E5"/>
    <w:rsid w:val="00A270E3"/>
    <w:rsid w:val="00B92CE7"/>
    <w:rsid w:val="00BC5E95"/>
    <w:rsid w:val="00C60397"/>
    <w:rsid w:val="00D41CBA"/>
    <w:rsid w:val="00D63232"/>
    <w:rsid w:val="00D76C84"/>
    <w:rsid w:val="00EB4A1E"/>
    <w:rsid w:val="00F414B3"/>
    <w:rsid w:val="00FC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AF9B1CF"/>
  <w15:chartTrackingRefBased/>
  <w15:docId w15:val="{1E92AB97-6286-47F9-9D60-76A2706E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1CD7"/>
    <w:rPr>
      <w:color w:val="0000FF"/>
      <w:u w:val="single"/>
    </w:rPr>
  </w:style>
  <w:style w:type="paragraph" w:customStyle="1" w:styleId="tv213">
    <w:name w:val="tv213"/>
    <w:basedOn w:val="Normal"/>
    <w:rsid w:val="00A0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A0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D7"/>
    <w:rPr>
      <w:rFonts w:ascii="Segoe UI" w:hAnsi="Segoe UI" w:cs="Segoe UI"/>
      <w:sz w:val="18"/>
      <w:szCs w:val="18"/>
    </w:rPr>
  </w:style>
  <w:style w:type="paragraph" w:customStyle="1" w:styleId="naislab">
    <w:name w:val="naislab"/>
    <w:basedOn w:val="Normal"/>
    <w:rsid w:val="00D41CB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v2131">
    <w:name w:val="tv2131"/>
    <w:basedOn w:val="Normal"/>
    <w:rsid w:val="0085503C"/>
    <w:pPr>
      <w:spacing w:before="240" w:after="0" w:line="360" w:lineRule="auto"/>
      <w:ind w:firstLine="259"/>
      <w:jc w:val="both"/>
    </w:pPr>
    <w:rPr>
      <w:rFonts w:ascii="Verdana" w:eastAsia="Times New Roman" w:hAnsi="Verdana" w:cs="Times New Roman"/>
      <w:sz w:val="16"/>
      <w:szCs w:val="16"/>
    </w:rPr>
  </w:style>
  <w:style w:type="paragraph" w:customStyle="1" w:styleId="tv2161">
    <w:name w:val="tv2161"/>
    <w:basedOn w:val="Normal"/>
    <w:rsid w:val="0085503C"/>
    <w:pPr>
      <w:spacing w:before="240" w:after="0" w:line="360" w:lineRule="auto"/>
      <w:ind w:firstLine="259"/>
      <w:jc w:val="right"/>
    </w:pPr>
    <w:rPr>
      <w:rFonts w:ascii="Verdana" w:eastAsia="Times New Roman" w:hAnsi="Verdan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50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03C"/>
  </w:style>
  <w:style w:type="paragraph" w:styleId="Footer">
    <w:name w:val="footer"/>
    <w:basedOn w:val="Normal"/>
    <w:link w:val="FooterChar"/>
    <w:uiPriority w:val="99"/>
    <w:unhideWhenUsed/>
    <w:rsid w:val="008550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03C"/>
  </w:style>
  <w:style w:type="character" w:styleId="CommentReference">
    <w:name w:val="annotation reference"/>
    <w:basedOn w:val="DefaultParagraphFont"/>
    <w:uiPriority w:val="99"/>
    <w:semiHidden/>
    <w:unhideWhenUsed/>
    <w:rsid w:val="00696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D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D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D46"/>
    <w:rPr>
      <w:b/>
      <w:bCs/>
      <w:sz w:val="20"/>
      <w:szCs w:val="20"/>
    </w:rPr>
  </w:style>
  <w:style w:type="character" w:customStyle="1" w:styleId="tvhtml">
    <w:name w:val="tv_html"/>
    <w:basedOn w:val="DefaultParagraphFont"/>
    <w:rsid w:val="00C6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ze.donina@vara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1424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Ilze Doniņa</cp:lastModifiedBy>
  <cp:revision>2</cp:revision>
  <dcterms:created xsi:type="dcterms:W3CDTF">2017-01-13T13:33:00Z</dcterms:created>
  <dcterms:modified xsi:type="dcterms:W3CDTF">2017-01-13T13:33:00Z</dcterms:modified>
</cp:coreProperties>
</file>