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AF976" w14:textId="77777777" w:rsidR="00954680" w:rsidRDefault="00954680" w:rsidP="00954680">
      <w:pPr>
        <w:tabs>
          <w:tab w:val="left" w:pos="6663"/>
        </w:tabs>
      </w:pPr>
    </w:p>
    <w:p w14:paraId="2B80EACD" w14:textId="77777777" w:rsidR="00DF5AA1" w:rsidRDefault="00DF5AA1" w:rsidP="00954680">
      <w:pPr>
        <w:tabs>
          <w:tab w:val="left" w:pos="6663"/>
        </w:tabs>
      </w:pPr>
    </w:p>
    <w:p w14:paraId="0BBC94B1" w14:textId="77777777" w:rsidR="00DF5AA1" w:rsidRPr="00DF5AA1" w:rsidRDefault="00DF5AA1" w:rsidP="00954680">
      <w:pPr>
        <w:tabs>
          <w:tab w:val="left" w:pos="6663"/>
        </w:tabs>
      </w:pPr>
    </w:p>
    <w:p w14:paraId="4A4AB181" w14:textId="1B5DD5FB" w:rsidR="00954680" w:rsidRPr="00466768" w:rsidRDefault="00954680" w:rsidP="00954680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6B7001">
        <w:rPr>
          <w:sz w:val="28"/>
          <w:szCs w:val="28"/>
        </w:rPr>
        <w:t>14. februārī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6B7001">
        <w:rPr>
          <w:sz w:val="28"/>
          <w:szCs w:val="28"/>
        </w:rPr>
        <w:t> 84</w:t>
      </w:r>
    </w:p>
    <w:p w14:paraId="2E8877CF" w14:textId="5B627E60" w:rsidR="00954680" w:rsidRPr="00466768" w:rsidRDefault="00954680" w:rsidP="00954680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6B7001">
        <w:rPr>
          <w:sz w:val="28"/>
          <w:szCs w:val="28"/>
        </w:rPr>
        <w:t> 7</w:t>
      </w:r>
      <w:r w:rsidRPr="00466768">
        <w:rPr>
          <w:sz w:val="28"/>
          <w:szCs w:val="28"/>
        </w:rPr>
        <w:t xml:space="preserve"> </w:t>
      </w:r>
      <w:r w:rsidR="006B7001">
        <w:rPr>
          <w:sz w:val="28"/>
          <w:szCs w:val="28"/>
        </w:rPr>
        <w:t>35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498AD228" w14:textId="181DCCE8" w:rsidR="009F0972" w:rsidRPr="00DF5AA1" w:rsidRDefault="009F0972" w:rsidP="00954680">
      <w:pPr>
        <w:tabs>
          <w:tab w:val="right" w:pos="9000"/>
        </w:tabs>
      </w:pPr>
    </w:p>
    <w:p w14:paraId="6653BA8D" w14:textId="2928EB7F" w:rsidR="00504E80" w:rsidRPr="00892EA0" w:rsidRDefault="0056061E" w:rsidP="00DF5AA1">
      <w:pPr>
        <w:jc w:val="center"/>
        <w:rPr>
          <w:b/>
          <w:sz w:val="28"/>
          <w:szCs w:val="28"/>
        </w:rPr>
      </w:pPr>
      <w:bookmarkStart w:id="1" w:name="OLE_LINK3"/>
      <w:bookmarkStart w:id="2" w:name="OLE_LINK4"/>
      <w:r>
        <w:rPr>
          <w:b/>
          <w:sz w:val="28"/>
          <w:szCs w:val="28"/>
        </w:rPr>
        <w:t>Grozījumi Ministru kabineta 2012.</w:t>
      </w:r>
      <w:r w:rsidR="00DF5AA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gada 3</w:t>
      </w:r>
      <w:r w:rsidR="00504E80" w:rsidRPr="00892EA0">
        <w:rPr>
          <w:b/>
          <w:sz w:val="28"/>
          <w:szCs w:val="28"/>
        </w:rPr>
        <w:t>.</w:t>
      </w:r>
      <w:r w:rsidR="00DF5AA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aprīļa noteikumos Nr.</w:t>
      </w:r>
      <w:r w:rsidR="00DF5AA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241</w:t>
      </w:r>
      <w:r w:rsidR="00D51F52">
        <w:rPr>
          <w:b/>
          <w:sz w:val="28"/>
          <w:szCs w:val="28"/>
        </w:rPr>
        <w:t xml:space="preserve"> </w:t>
      </w:r>
      <w:r w:rsidR="00954680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Slimību profilakses un kontroles centra nolikums</w:t>
      </w:r>
      <w:bookmarkEnd w:id="1"/>
      <w:bookmarkEnd w:id="2"/>
      <w:r w:rsidR="00954680">
        <w:rPr>
          <w:b/>
          <w:sz w:val="28"/>
          <w:szCs w:val="28"/>
        </w:rPr>
        <w:t>"</w:t>
      </w:r>
    </w:p>
    <w:p w14:paraId="52D0D702" w14:textId="77777777" w:rsidR="00954680" w:rsidRPr="00DF5AA1" w:rsidRDefault="00954680" w:rsidP="00954680">
      <w:pPr>
        <w:ind w:firstLine="301"/>
        <w:jc w:val="right"/>
        <w:rPr>
          <w:iCs/>
          <w:shd w:val="clear" w:color="auto" w:fill="FFFFFF"/>
        </w:rPr>
      </w:pPr>
    </w:p>
    <w:p w14:paraId="3528B1DA" w14:textId="77777777" w:rsidR="00504E80" w:rsidRPr="009F0972" w:rsidRDefault="001745A5" w:rsidP="00954680">
      <w:pPr>
        <w:ind w:firstLine="301"/>
        <w:jc w:val="right"/>
        <w:rPr>
          <w:iCs/>
          <w:sz w:val="28"/>
          <w:szCs w:val="28"/>
          <w:shd w:val="clear" w:color="auto" w:fill="FFFFFF"/>
        </w:rPr>
      </w:pPr>
      <w:r w:rsidRPr="009F0972">
        <w:rPr>
          <w:iCs/>
          <w:sz w:val="28"/>
          <w:szCs w:val="28"/>
          <w:shd w:val="clear" w:color="auto" w:fill="FFFFFF"/>
        </w:rPr>
        <w:t>Izdoti saskaņā ar</w:t>
      </w:r>
    </w:p>
    <w:p w14:paraId="753BD0FB" w14:textId="5CA0F216" w:rsidR="00504E80" w:rsidRPr="009F0972" w:rsidRDefault="0056061E" w:rsidP="00954680">
      <w:pPr>
        <w:ind w:firstLine="301"/>
        <w:jc w:val="right"/>
        <w:rPr>
          <w:iCs/>
          <w:sz w:val="28"/>
          <w:szCs w:val="28"/>
          <w:shd w:val="clear" w:color="auto" w:fill="FFFFFF"/>
        </w:rPr>
      </w:pPr>
      <w:r w:rsidRPr="009F0972">
        <w:rPr>
          <w:iCs/>
          <w:sz w:val="28"/>
          <w:szCs w:val="28"/>
          <w:shd w:val="clear" w:color="auto" w:fill="FFFFFF"/>
        </w:rPr>
        <w:t>Valsts pārvaldes iekārtas likuma</w:t>
      </w:r>
    </w:p>
    <w:p w14:paraId="12CD36C1" w14:textId="0310F747" w:rsidR="00504E80" w:rsidRPr="009F0972" w:rsidRDefault="0056061E" w:rsidP="00954680">
      <w:pPr>
        <w:ind w:firstLine="301"/>
        <w:jc w:val="right"/>
        <w:rPr>
          <w:sz w:val="28"/>
          <w:szCs w:val="28"/>
        </w:rPr>
      </w:pPr>
      <w:r w:rsidRPr="009F0972">
        <w:rPr>
          <w:iCs/>
          <w:sz w:val="28"/>
          <w:szCs w:val="28"/>
          <w:shd w:val="clear" w:color="auto" w:fill="FFFFFF"/>
        </w:rPr>
        <w:t>16</w:t>
      </w:r>
      <w:r w:rsidR="00954680">
        <w:rPr>
          <w:iCs/>
          <w:sz w:val="28"/>
          <w:szCs w:val="28"/>
          <w:shd w:val="clear" w:color="auto" w:fill="FFFFFF"/>
        </w:rPr>
        <w:t>. p</w:t>
      </w:r>
      <w:r w:rsidRPr="009F0972">
        <w:rPr>
          <w:iCs/>
          <w:sz w:val="28"/>
          <w:szCs w:val="28"/>
          <w:shd w:val="clear" w:color="auto" w:fill="FFFFFF"/>
        </w:rPr>
        <w:t>anta pirmo daļu</w:t>
      </w:r>
    </w:p>
    <w:p w14:paraId="65BA5078" w14:textId="77777777" w:rsidR="00190FA5" w:rsidRPr="00DF5AA1" w:rsidRDefault="00190FA5" w:rsidP="00954680">
      <w:pPr>
        <w:ind w:firstLine="301"/>
        <w:jc w:val="right"/>
      </w:pPr>
    </w:p>
    <w:p w14:paraId="37ADFAF0" w14:textId="7081C94F" w:rsidR="00504E80" w:rsidRPr="00892EA0" w:rsidRDefault="0056061E" w:rsidP="009546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2012.</w:t>
      </w:r>
      <w:r w:rsidR="00DF5AA1">
        <w:rPr>
          <w:sz w:val="28"/>
          <w:szCs w:val="28"/>
        </w:rPr>
        <w:t> </w:t>
      </w:r>
      <w:r>
        <w:rPr>
          <w:sz w:val="28"/>
          <w:szCs w:val="28"/>
        </w:rPr>
        <w:t>gada 3</w:t>
      </w:r>
      <w:r w:rsidR="00504E80" w:rsidRPr="00892EA0">
        <w:rPr>
          <w:sz w:val="28"/>
          <w:szCs w:val="28"/>
        </w:rPr>
        <w:t>.</w:t>
      </w:r>
      <w:r w:rsidR="00DF5AA1">
        <w:rPr>
          <w:sz w:val="28"/>
          <w:szCs w:val="28"/>
        </w:rPr>
        <w:t> </w:t>
      </w:r>
      <w:r>
        <w:rPr>
          <w:sz w:val="28"/>
          <w:szCs w:val="28"/>
        </w:rPr>
        <w:t>aprīļa noteikumos Nr.</w:t>
      </w:r>
      <w:r w:rsidR="00DF5AA1">
        <w:rPr>
          <w:sz w:val="28"/>
          <w:szCs w:val="28"/>
        </w:rPr>
        <w:t> </w:t>
      </w:r>
      <w:r>
        <w:rPr>
          <w:sz w:val="28"/>
          <w:szCs w:val="28"/>
        </w:rPr>
        <w:t xml:space="preserve">241 </w:t>
      </w:r>
      <w:r w:rsidR="00954680">
        <w:rPr>
          <w:sz w:val="28"/>
          <w:szCs w:val="28"/>
        </w:rPr>
        <w:t>"</w:t>
      </w:r>
      <w:r>
        <w:rPr>
          <w:sz w:val="28"/>
          <w:szCs w:val="28"/>
        </w:rPr>
        <w:t>Slimību profilakses un kontroles centra nolikums</w:t>
      </w:r>
      <w:r w:rsidR="00954680">
        <w:rPr>
          <w:bCs/>
          <w:sz w:val="28"/>
          <w:szCs w:val="28"/>
          <w:shd w:val="clear" w:color="auto" w:fill="FFFFFF"/>
        </w:rPr>
        <w:t>"</w:t>
      </w:r>
      <w:r w:rsidR="00504E80" w:rsidRPr="00892EA0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(Latvijas Vēstnesis, 2012</w:t>
      </w:r>
      <w:r w:rsidR="00504E80" w:rsidRPr="00892EA0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55.</w:t>
      </w:r>
      <w:r w:rsidR="00DF5AA1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nr.; 2012, 194.</w:t>
      </w:r>
      <w:r w:rsidR="00DF5AA1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nr</w:t>
      </w:r>
      <w:r w:rsidR="00504E80" w:rsidRPr="00892EA0">
        <w:rPr>
          <w:sz w:val="28"/>
          <w:szCs w:val="28"/>
          <w:shd w:val="clear" w:color="auto" w:fill="FFFFFF"/>
        </w:rPr>
        <w:t xml:space="preserve">.) </w:t>
      </w:r>
      <w:r w:rsidR="00504E80" w:rsidRPr="00892EA0">
        <w:rPr>
          <w:sz w:val="28"/>
          <w:szCs w:val="28"/>
        </w:rPr>
        <w:t>šādus grozījumus:</w:t>
      </w:r>
    </w:p>
    <w:p w14:paraId="28809FE2" w14:textId="77777777" w:rsidR="00504E80" w:rsidRPr="00DF5AA1" w:rsidRDefault="00504E80" w:rsidP="00954680">
      <w:pPr>
        <w:pStyle w:val="ListParagraph"/>
        <w:ind w:left="567"/>
        <w:jc w:val="both"/>
      </w:pPr>
    </w:p>
    <w:p w14:paraId="69825AA5" w14:textId="5B4DD8D1" w:rsidR="00504E80" w:rsidRDefault="0056061E" w:rsidP="00954680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5AA1">
        <w:rPr>
          <w:sz w:val="28"/>
          <w:szCs w:val="28"/>
        </w:rPr>
        <w:t> </w:t>
      </w:r>
      <w:r>
        <w:rPr>
          <w:sz w:val="28"/>
          <w:szCs w:val="28"/>
        </w:rPr>
        <w:t>Izteikt 2</w:t>
      </w:r>
      <w:r w:rsidR="00954680">
        <w:rPr>
          <w:sz w:val="28"/>
          <w:szCs w:val="28"/>
        </w:rPr>
        <w:t>.</w:t>
      </w:r>
      <w:r w:rsidR="00DF5AA1">
        <w:rPr>
          <w:sz w:val="28"/>
          <w:szCs w:val="28"/>
        </w:rPr>
        <w:t> </w:t>
      </w:r>
      <w:r w:rsidR="00954680">
        <w:rPr>
          <w:sz w:val="28"/>
          <w:szCs w:val="28"/>
        </w:rPr>
        <w:t>p</w:t>
      </w:r>
      <w:r>
        <w:rPr>
          <w:sz w:val="28"/>
          <w:szCs w:val="28"/>
        </w:rPr>
        <w:t>unktu šādā redakcijā:</w:t>
      </w:r>
    </w:p>
    <w:p w14:paraId="30D53FEB" w14:textId="77777777" w:rsidR="00954680" w:rsidRPr="00DF5AA1" w:rsidRDefault="00954680" w:rsidP="00954680">
      <w:pPr>
        <w:pStyle w:val="NoSpacing"/>
        <w:ind w:firstLine="720"/>
        <w:jc w:val="both"/>
        <w:rPr>
          <w:rFonts w:eastAsia="Calibri"/>
        </w:rPr>
      </w:pPr>
    </w:p>
    <w:p w14:paraId="48DC58F6" w14:textId="4755CD24" w:rsidR="00190FA5" w:rsidRDefault="00954680" w:rsidP="00954680">
      <w:pPr>
        <w:pStyle w:val="NoSpacing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="0056061E">
        <w:rPr>
          <w:rFonts w:eastAsia="Calibri"/>
          <w:sz w:val="28"/>
          <w:szCs w:val="28"/>
        </w:rPr>
        <w:t>2.</w:t>
      </w:r>
      <w:r w:rsidR="00DF5AA1">
        <w:rPr>
          <w:rFonts w:eastAsia="Calibri"/>
          <w:sz w:val="28"/>
          <w:szCs w:val="28"/>
        </w:rPr>
        <w:t> </w:t>
      </w:r>
      <w:r w:rsidR="0056061E">
        <w:rPr>
          <w:rFonts w:eastAsia="Calibri"/>
          <w:sz w:val="28"/>
          <w:szCs w:val="28"/>
        </w:rPr>
        <w:t>Centra darbības mērķis ir</w:t>
      </w:r>
      <w:r w:rsidR="000D7B71">
        <w:rPr>
          <w:rFonts w:eastAsia="Calibri"/>
          <w:sz w:val="28"/>
          <w:szCs w:val="28"/>
        </w:rPr>
        <w:t xml:space="preserve"> īstenot valstī sabiedrības veselības politiku epidemioloģiskās drošības un slimību profilakses </w:t>
      </w:r>
      <w:proofErr w:type="spellStart"/>
      <w:r w:rsidR="000D7B71">
        <w:rPr>
          <w:rFonts w:eastAsia="Calibri"/>
          <w:sz w:val="28"/>
          <w:szCs w:val="28"/>
        </w:rPr>
        <w:t>apakšjomās</w:t>
      </w:r>
      <w:proofErr w:type="spellEnd"/>
      <w:r w:rsidR="004B0D12">
        <w:rPr>
          <w:rFonts w:eastAsia="Calibri"/>
          <w:sz w:val="28"/>
          <w:szCs w:val="28"/>
        </w:rPr>
        <w:t xml:space="preserve"> un</w:t>
      </w:r>
      <w:r w:rsidR="000D7B71">
        <w:rPr>
          <w:rFonts w:eastAsia="Calibri"/>
          <w:sz w:val="28"/>
          <w:szCs w:val="28"/>
        </w:rPr>
        <w:t xml:space="preserve"> veselības aprūpes politiku </w:t>
      </w:r>
      <w:r w:rsidR="00190FA5">
        <w:rPr>
          <w:rFonts w:eastAsia="Calibri"/>
          <w:sz w:val="28"/>
          <w:szCs w:val="28"/>
        </w:rPr>
        <w:t xml:space="preserve">veselības aprūpes kvalitātes </w:t>
      </w:r>
      <w:proofErr w:type="spellStart"/>
      <w:r w:rsidR="00190FA5">
        <w:rPr>
          <w:rFonts w:eastAsia="Calibri"/>
          <w:sz w:val="28"/>
          <w:szCs w:val="28"/>
        </w:rPr>
        <w:t>apakšjomā</w:t>
      </w:r>
      <w:proofErr w:type="spellEnd"/>
      <w:r w:rsidR="00190FA5">
        <w:rPr>
          <w:rFonts w:eastAsia="Calibri"/>
          <w:sz w:val="28"/>
          <w:szCs w:val="28"/>
        </w:rPr>
        <w:t>, kā arī nodrošināt veselības veicināšanas politikas īstenošanu un koordināciju.</w:t>
      </w:r>
      <w:r>
        <w:rPr>
          <w:rFonts w:eastAsia="Calibri"/>
          <w:sz w:val="28"/>
          <w:szCs w:val="28"/>
        </w:rPr>
        <w:t>"</w:t>
      </w:r>
    </w:p>
    <w:p w14:paraId="484DBA38" w14:textId="77777777" w:rsidR="0056061E" w:rsidRPr="00DF5AA1" w:rsidRDefault="0056061E" w:rsidP="00954680">
      <w:pPr>
        <w:pStyle w:val="NoSpacing"/>
        <w:ind w:firstLine="720"/>
        <w:jc w:val="both"/>
        <w:rPr>
          <w:rFonts w:eastAsia="Calibri"/>
        </w:rPr>
      </w:pPr>
    </w:p>
    <w:p w14:paraId="68EDE2EA" w14:textId="53C7DAC1" w:rsidR="0056061E" w:rsidRDefault="0056061E" w:rsidP="00954680">
      <w:pPr>
        <w:pStyle w:val="NoSpacing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F5AA1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Papildināt noteikumus ar 3.8</w:t>
      </w:r>
      <w:r w:rsidR="00954680">
        <w:rPr>
          <w:rFonts w:eastAsia="Calibri"/>
          <w:sz w:val="28"/>
          <w:szCs w:val="28"/>
        </w:rPr>
        <w:t>.</w:t>
      </w:r>
      <w:r w:rsidR="00DF5AA1">
        <w:rPr>
          <w:rFonts w:eastAsia="Calibri"/>
          <w:sz w:val="28"/>
          <w:szCs w:val="28"/>
        </w:rPr>
        <w:t> apakš</w:t>
      </w:r>
      <w:r w:rsidR="00954680">
        <w:rPr>
          <w:rFonts w:eastAsia="Calibri"/>
          <w:sz w:val="28"/>
          <w:szCs w:val="28"/>
        </w:rPr>
        <w:t>p</w:t>
      </w:r>
      <w:r>
        <w:rPr>
          <w:rFonts w:eastAsia="Calibri"/>
          <w:sz w:val="28"/>
          <w:szCs w:val="28"/>
        </w:rPr>
        <w:t>unktu šādā redakcijā:</w:t>
      </w:r>
    </w:p>
    <w:p w14:paraId="0001EC32" w14:textId="77777777" w:rsidR="00954680" w:rsidRPr="00DF5AA1" w:rsidRDefault="00954680" w:rsidP="00954680">
      <w:pPr>
        <w:pStyle w:val="NoSpacing"/>
        <w:ind w:firstLine="720"/>
        <w:jc w:val="both"/>
        <w:rPr>
          <w:rFonts w:eastAsia="Calibri"/>
        </w:rPr>
      </w:pPr>
    </w:p>
    <w:p w14:paraId="09270C6B" w14:textId="5765F796" w:rsidR="0056061E" w:rsidRDefault="00954680" w:rsidP="00954680">
      <w:pPr>
        <w:pStyle w:val="NoSpacing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="0056061E">
        <w:rPr>
          <w:rFonts w:eastAsia="Calibri"/>
          <w:sz w:val="28"/>
          <w:szCs w:val="28"/>
        </w:rPr>
        <w:t>3.8.</w:t>
      </w:r>
      <w:r w:rsidR="00DF5AA1">
        <w:rPr>
          <w:rFonts w:eastAsia="Calibri"/>
          <w:sz w:val="28"/>
          <w:szCs w:val="28"/>
        </w:rPr>
        <w:t> </w:t>
      </w:r>
      <w:r w:rsidR="0056061E">
        <w:rPr>
          <w:rFonts w:eastAsia="Calibri"/>
          <w:sz w:val="28"/>
          <w:szCs w:val="28"/>
        </w:rPr>
        <w:t xml:space="preserve">nodrošināt </w:t>
      </w:r>
      <w:r w:rsidR="00A50D29">
        <w:rPr>
          <w:rFonts w:eastAsia="Calibri"/>
          <w:sz w:val="28"/>
          <w:szCs w:val="28"/>
        </w:rPr>
        <w:t xml:space="preserve">metodisku </w:t>
      </w:r>
      <w:r w:rsidR="0056061E">
        <w:rPr>
          <w:rFonts w:eastAsia="Calibri"/>
          <w:sz w:val="28"/>
          <w:szCs w:val="28"/>
        </w:rPr>
        <w:t>atbalstu ārstn</w:t>
      </w:r>
      <w:r w:rsidR="007563C5">
        <w:rPr>
          <w:rFonts w:eastAsia="Calibri"/>
          <w:sz w:val="28"/>
          <w:szCs w:val="28"/>
        </w:rPr>
        <w:t xml:space="preserve">iecības iestādēm </w:t>
      </w:r>
      <w:r w:rsidR="00190FA5">
        <w:rPr>
          <w:rFonts w:eastAsia="Calibri"/>
          <w:sz w:val="28"/>
          <w:szCs w:val="28"/>
        </w:rPr>
        <w:t xml:space="preserve">ārstniecības </w:t>
      </w:r>
      <w:r w:rsidR="007563C5">
        <w:rPr>
          <w:rFonts w:eastAsia="Calibri"/>
          <w:sz w:val="28"/>
          <w:szCs w:val="28"/>
        </w:rPr>
        <w:t>kvalitātes un pacientu drošības jautājumos</w:t>
      </w:r>
      <w:r w:rsidR="00DF5AA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"</w:t>
      </w:r>
    </w:p>
    <w:p w14:paraId="3A141D71" w14:textId="77777777" w:rsidR="0056061E" w:rsidRDefault="0056061E" w:rsidP="00954680">
      <w:pPr>
        <w:pStyle w:val="NoSpacing"/>
        <w:ind w:firstLine="720"/>
        <w:jc w:val="both"/>
        <w:rPr>
          <w:rFonts w:eastAsia="Calibri"/>
          <w:sz w:val="28"/>
          <w:szCs w:val="28"/>
        </w:rPr>
      </w:pPr>
    </w:p>
    <w:p w14:paraId="30BA5736" w14:textId="36E6CF60" w:rsidR="0056061E" w:rsidRDefault="0056061E" w:rsidP="00954680">
      <w:pPr>
        <w:pStyle w:val="NoSpacing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Papildināt noteikumus ar 4.19. un 4.20</w:t>
      </w:r>
      <w:r w:rsidR="00954680">
        <w:rPr>
          <w:rFonts w:eastAsia="Calibri"/>
          <w:sz w:val="28"/>
          <w:szCs w:val="28"/>
        </w:rPr>
        <w:t>.</w:t>
      </w:r>
      <w:r w:rsidR="00DF5AA1">
        <w:rPr>
          <w:rFonts w:eastAsia="Calibri"/>
          <w:sz w:val="28"/>
          <w:szCs w:val="28"/>
        </w:rPr>
        <w:t> apakš</w:t>
      </w:r>
      <w:r w:rsidR="00954680">
        <w:rPr>
          <w:rFonts w:eastAsia="Calibri"/>
          <w:sz w:val="28"/>
          <w:szCs w:val="28"/>
        </w:rPr>
        <w:t>p</w:t>
      </w:r>
      <w:r>
        <w:rPr>
          <w:rFonts w:eastAsia="Calibri"/>
          <w:sz w:val="28"/>
          <w:szCs w:val="28"/>
        </w:rPr>
        <w:t>unktu šādā redakcijā:</w:t>
      </w:r>
    </w:p>
    <w:p w14:paraId="64CEFB20" w14:textId="77777777" w:rsidR="00954680" w:rsidRPr="00DF5AA1" w:rsidRDefault="00954680" w:rsidP="00954680">
      <w:pPr>
        <w:pStyle w:val="NoSpacing"/>
        <w:ind w:firstLine="720"/>
        <w:jc w:val="both"/>
        <w:rPr>
          <w:rFonts w:eastAsia="Calibri"/>
        </w:rPr>
      </w:pPr>
    </w:p>
    <w:p w14:paraId="77B08051" w14:textId="3D920344" w:rsidR="0056061E" w:rsidRDefault="00954680" w:rsidP="00954680">
      <w:pPr>
        <w:pStyle w:val="NoSpacing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="0056061E">
        <w:rPr>
          <w:rFonts w:eastAsia="Calibri"/>
          <w:sz w:val="28"/>
          <w:szCs w:val="28"/>
        </w:rPr>
        <w:t>4.19.</w:t>
      </w:r>
      <w:r w:rsidR="00DF5AA1">
        <w:rPr>
          <w:rFonts w:eastAsia="Calibri"/>
          <w:sz w:val="28"/>
          <w:szCs w:val="28"/>
        </w:rPr>
        <w:t> </w:t>
      </w:r>
      <w:r w:rsidR="00190FA5">
        <w:rPr>
          <w:rFonts w:eastAsia="Calibri"/>
          <w:sz w:val="28"/>
          <w:szCs w:val="28"/>
        </w:rPr>
        <w:t xml:space="preserve">izstrādā un ārstniecības iestādēm </w:t>
      </w:r>
      <w:r w:rsidR="004B0D12">
        <w:rPr>
          <w:rFonts w:eastAsia="Calibri"/>
          <w:sz w:val="28"/>
          <w:szCs w:val="28"/>
        </w:rPr>
        <w:t xml:space="preserve">izplata </w:t>
      </w:r>
      <w:r w:rsidR="00190FA5">
        <w:rPr>
          <w:rFonts w:eastAsia="Calibri"/>
          <w:sz w:val="28"/>
          <w:szCs w:val="28"/>
        </w:rPr>
        <w:t>metodiskos ieteikumus ārstniecības kvalitātes un pacientu drošības paaugstināšanai;</w:t>
      </w:r>
    </w:p>
    <w:p w14:paraId="49378B20" w14:textId="15DE819D" w:rsidR="00190FA5" w:rsidRPr="00892EA0" w:rsidRDefault="00190FA5" w:rsidP="00954680">
      <w:pPr>
        <w:pStyle w:val="NoSpacing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4.20.</w:t>
      </w:r>
      <w:r w:rsidR="00DF5AA1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sniedz </w:t>
      </w:r>
      <w:r w:rsidR="00BB5485">
        <w:rPr>
          <w:rFonts w:eastAsia="Calibri"/>
          <w:sz w:val="28"/>
          <w:szCs w:val="28"/>
        </w:rPr>
        <w:t xml:space="preserve">metodisku atbalstu, </w:t>
      </w:r>
      <w:r>
        <w:rPr>
          <w:rFonts w:eastAsia="Calibri"/>
          <w:sz w:val="28"/>
          <w:szCs w:val="28"/>
        </w:rPr>
        <w:t xml:space="preserve">ārstniecības iestādēm </w:t>
      </w:r>
      <w:r w:rsidR="004B0D12">
        <w:rPr>
          <w:rFonts w:eastAsia="Calibri"/>
          <w:sz w:val="28"/>
          <w:szCs w:val="28"/>
        </w:rPr>
        <w:t xml:space="preserve">analizējot ar </w:t>
      </w:r>
      <w:r>
        <w:rPr>
          <w:rFonts w:eastAsia="Calibri"/>
          <w:sz w:val="28"/>
          <w:szCs w:val="28"/>
        </w:rPr>
        <w:t>pacientu drošīb</w:t>
      </w:r>
      <w:r w:rsidR="004B0D12">
        <w:rPr>
          <w:rFonts w:eastAsia="Calibri"/>
          <w:sz w:val="28"/>
          <w:szCs w:val="28"/>
        </w:rPr>
        <w:t>u saistītus</w:t>
      </w:r>
      <w:r>
        <w:rPr>
          <w:rFonts w:eastAsia="Calibri"/>
          <w:sz w:val="28"/>
          <w:szCs w:val="28"/>
        </w:rPr>
        <w:t xml:space="preserve"> </w:t>
      </w:r>
      <w:r w:rsidR="003F1742">
        <w:rPr>
          <w:rFonts w:eastAsia="Calibri"/>
          <w:sz w:val="28"/>
          <w:szCs w:val="28"/>
        </w:rPr>
        <w:t xml:space="preserve">neparedzētus </w:t>
      </w:r>
      <w:r>
        <w:rPr>
          <w:rFonts w:eastAsia="Calibri"/>
          <w:sz w:val="28"/>
          <w:szCs w:val="28"/>
        </w:rPr>
        <w:t>gadījumu</w:t>
      </w:r>
      <w:r w:rsidR="004B0D12">
        <w:rPr>
          <w:rFonts w:eastAsia="Calibri"/>
          <w:sz w:val="28"/>
          <w:szCs w:val="28"/>
        </w:rPr>
        <w:t>s</w:t>
      </w:r>
      <w:r>
        <w:rPr>
          <w:rFonts w:eastAsia="Calibri"/>
          <w:sz w:val="28"/>
          <w:szCs w:val="28"/>
        </w:rPr>
        <w:t>.</w:t>
      </w:r>
      <w:r w:rsidR="00954680">
        <w:rPr>
          <w:rFonts w:eastAsia="Calibri"/>
          <w:sz w:val="28"/>
          <w:szCs w:val="28"/>
        </w:rPr>
        <w:t>"</w:t>
      </w:r>
    </w:p>
    <w:p w14:paraId="287BCF59" w14:textId="77777777" w:rsidR="00954680" w:rsidRDefault="00954680" w:rsidP="00954680">
      <w:pPr>
        <w:ind w:firstLine="709"/>
        <w:jc w:val="both"/>
      </w:pPr>
    </w:p>
    <w:p w14:paraId="2A6D8745" w14:textId="77777777" w:rsidR="00DF5AA1" w:rsidRPr="00DF5AA1" w:rsidRDefault="00DF5AA1" w:rsidP="00954680">
      <w:pPr>
        <w:ind w:firstLine="709"/>
        <w:jc w:val="both"/>
      </w:pPr>
    </w:p>
    <w:p w14:paraId="30CE4BDF" w14:textId="77777777" w:rsidR="00954680" w:rsidRPr="00DF5AA1" w:rsidRDefault="00954680" w:rsidP="00954680">
      <w:pPr>
        <w:ind w:firstLine="709"/>
        <w:jc w:val="both"/>
      </w:pPr>
    </w:p>
    <w:p w14:paraId="754168E0" w14:textId="77777777" w:rsidR="00954680" w:rsidRPr="00C13C5F" w:rsidRDefault="00954680" w:rsidP="00DF5AA1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>Ministru prezidents</w:t>
      </w:r>
      <w:r w:rsidRPr="00C13C5F">
        <w:rPr>
          <w:sz w:val="28"/>
          <w:szCs w:val="28"/>
        </w:rPr>
        <w:tab/>
        <w:t xml:space="preserve">Māris Kučinskis </w:t>
      </w:r>
    </w:p>
    <w:p w14:paraId="533E1C66" w14:textId="77777777" w:rsidR="00954680" w:rsidRDefault="00954680" w:rsidP="00DF5AA1">
      <w:pPr>
        <w:pStyle w:val="naisf"/>
        <w:tabs>
          <w:tab w:val="left" w:pos="6804"/>
          <w:tab w:val="right" w:pos="9000"/>
        </w:tabs>
        <w:spacing w:before="0" w:after="0"/>
        <w:ind w:firstLine="709"/>
      </w:pPr>
    </w:p>
    <w:p w14:paraId="7FBD9396" w14:textId="77777777" w:rsidR="00DF5AA1" w:rsidRPr="00DF5AA1" w:rsidRDefault="00DF5AA1" w:rsidP="00DF5AA1">
      <w:pPr>
        <w:pStyle w:val="naisf"/>
        <w:tabs>
          <w:tab w:val="left" w:pos="6804"/>
          <w:tab w:val="right" w:pos="9000"/>
        </w:tabs>
        <w:spacing w:before="0" w:after="0"/>
        <w:ind w:firstLine="709"/>
      </w:pPr>
    </w:p>
    <w:p w14:paraId="10D455DE" w14:textId="77777777" w:rsidR="00954680" w:rsidRPr="00DF5AA1" w:rsidRDefault="00954680" w:rsidP="00DF5AA1">
      <w:pPr>
        <w:pStyle w:val="naisf"/>
        <w:tabs>
          <w:tab w:val="left" w:pos="6804"/>
          <w:tab w:val="right" w:pos="9000"/>
        </w:tabs>
        <w:spacing w:before="0" w:after="0"/>
        <w:ind w:firstLine="709"/>
      </w:pPr>
    </w:p>
    <w:p w14:paraId="3CEECCD6" w14:textId="77777777" w:rsidR="00954680" w:rsidRPr="00C13C5F" w:rsidRDefault="00954680" w:rsidP="00DF5AA1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 xml:space="preserve">Veselības ministre </w:t>
      </w:r>
      <w:r w:rsidRPr="00C13C5F">
        <w:rPr>
          <w:sz w:val="28"/>
          <w:szCs w:val="28"/>
        </w:rPr>
        <w:tab/>
        <w:t xml:space="preserve">Anda </w:t>
      </w:r>
      <w:proofErr w:type="spellStart"/>
      <w:r w:rsidRPr="00C13C5F">
        <w:rPr>
          <w:sz w:val="28"/>
          <w:szCs w:val="28"/>
        </w:rPr>
        <w:t>Čakša</w:t>
      </w:r>
      <w:proofErr w:type="spellEnd"/>
    </w:p>
    <w:sectPr w:rsidR="00954680" w:rsidRPr="00C13C5F" w:rsidSect="0095468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5C977" w14:textId="77777777" w:rsidR="002F5CD6" w:rsidRDefault="002F5CD6" w:rsidP="00922F25">
      <w:r>
        <w:separator/>
      </w:r>
    </w:p>
  </w:endnote>
  <w:endnote w:type="continuationSeparator" w:id="0">
    <w:p w14:paraId="4F979CA1" w14:textId="77777777" w:rsidR="002F5CD6" w:rsidRDefault="002F5CD6" w:rsidP="0092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16DE1" w14:textId="77777777" w:rsidR="002F5CD6" w:rsidRPr="00E61665" w:rsidRDefault="002F5CD6" w:rsidP="00E61665">
    <w:pPr>
      <w:pStyle w:val="NoSpacing"/>
      <w:jc w:val="both"/>
      <w:rPr>
        <w:sz w:val="20"/>
        <w:szCs w:val="20"/>
      </w:rPr>
    </w:pPr>
    <w:r>
      <w:rPr>
        <w:sz w:val="20"/>
        <w:szCs w:val="20"/>
      </w:rPr>
      <w:t>VMnot</w:t>
    </w:r>
    <w:r w:rsidR="00892EA0">
      <w:rPr>
        <w:sz w:val="20"/>
        <w:szCs w:val="20"/>
      </w:rPr>
      <w:t>_22</w:t>
    </w:r>
    <w:r w:rsidR="00B303D0">
      <w:rPr>
        <w:sz w:val="20"/>
        <w:szCs w:val="20"/>
      </w:rPr>
      <w:t>12</w:t>
    </w:r>
    <w:r w:rsidRPr="00922F25">
      <w:rPr>
        <w:sz w:val="20"/>
        <w:szCs w:val="20"/>
      </w:rPr>
      <w:t>16_</w:t>
    </w:r>
    <w:r w:rsidR="00892EA0">
      <w:rPr>
        <w:sz w:val="20"/>
        <w:szCs w:val="20"/>
      </w:rPr>
      <w:t>jpv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D9EC7" w14:textId="6404BE41" w:rsidR="00190FA5" w:rsidRPr="00954680" w:rsidRDefault="00954680" w:rsidP="00B303D0">
    <w:pPr>
      <w:pStyle w:val="NoSpacing"/>
      <w:jc w:val="both"/>
      <w:rPr>
        <w:sz w:val="16"/>
        <w:szCs w:val="16"/>
      </w:rPr>
    </w:pPr>
    <w:r>
      <w:rPr>
        <w:sz w:val="16"/>
        <w:szCs w:val="16"/>
      </w:rPr>
      <w:t>N0257_7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C6E5F" w14:textId="77777777" w:rsidR="002F5CD6" w:rsidRDefault="002F5CD6" w:rsidP="00922F25">
      <w:r>
        <w:separator/>
      </w:r>
    </w:p>
  </w:footnote>
  <w:footnote w:type="continuationSeparator" w:id="0">
    <w:p w14:paraId="1C06860C" w14:textId="77777777" w:rsidR="002F5CD6" w:rsidRDefault="002F5CD6" w:rsidP="0092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06449" w14:textId="77777777" w:rsidR="002F5CD6" w:rsidRDefault="00E50126" w:rsidP="002F5C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5C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412BE" w14:textId="77777777" w:rsidR="002F5CD6" w:rsidRDefault="002F5C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C3222" w14:textId="77777777" w:rsidR="002F5CD6" w:rsidRDefault="00E50126" w:rsidP="002F5C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5C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0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8C03D7" w14:textId="77777777" w:rsidR="002F5CD6" w:rsidRDefault="002F5C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9607F" w14:textId="77777777" w:rsidR="00954680" w:rsidRDefault="00954680">
    <w:pPr>
      <w:pStyle w:val="Header"/>
    </w:pPr>
  </w:p>
  <w:p w14:paraId="01D7E99E" w14:textId="58AF27C0" w:rsidR="00954680" w:rsidRDefault="00954680">
    <w:pPr>
      <w:pStyle w:val="Header"/>
    </w:pPr>
    <w:r>
      <w:rPr>
        <w:noProof/>
        <w:sz w:val="32"/>
        <w:szCs w:val="32"/>
      </w:rPr>
      <w:drawing>
        <wp:inline distT="0" distB="0" distL="0" distR="0" wp14:anchorId="5294C44B" wp14:editId="02E9C9FC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1F4"/>
    <w:multiLevelType w:val="hybridMultilevel"/>
    <w:tmpl w:val="806C32F0"/>
    <w:lvl w:ilvl="0" w:tplc="CF766BEA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0" w:hanging="360"/>
      </w:pPr>
    </w:lvl>
    <w:lvl w:ilvl="2" w:tplc="0809001B" w:tentative="1">
      <w:start w:val="1"/>
      <w:numFmt w:val="lowerRoman"/>
      <w:lvlText w:val="%3."/>
      <w:lvlJc w:val="right"/>
      <w:pPr>
        <w:ind w:left="2050" w:hanging="180"/>
      </w:pPr>
    </w:lvl>
    <w:lvl w:ilvl="3" w:tplc="0809000F" w:tentative="1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490" w:hanging="360"/>
      </w:pPr>
    </w:lvl>
    <w:lvl w:ilvl="5" w:tplc="0809001B" w:tentative="1">
      <w:start w:val="1"/>
      <w:numFmt w:val="lowerRoman"/>
      <w:lvlText w:val="%6."/>
      <w:lvlJc w:val="right"/>
      <w:pPr>
        <w:ind w:left="4210" w:hanging="180"/>
      </w:pPr>
    </w:lvl>
    <w:lvl w:ilvl="6" w:tplc="0809000F" w:tentative="1">
      <w:start w:val="1"/>
      <w:numFmt w:val="decimal"/>
      <w:lvlText w:val="%7."/>
      <w:lvlJc w:val="left"/>
      <w:pPr>
        <w:ind w:left="4930" w:hanging="360"/>
      </w:pPr>
    </w:lvl>
    <w:lvl w:ilvl="7" w:tplc="08090019" w:tentative="1">
      <w:start w:val="1"/>
      <w:numFmt w:val="lowerLetter"/>
      <w:lvlText w:val="%8."/>
      <w:lvlJc w:val="left"/>
      <w:pPr>
        <w:ind w:left="5650" w:hanging="360"/>
      </w:pPr>
    </w:lvl>
    <w:lvl w:ilvl="8" w:tplc="08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5C242DCF"/>
    <w:multiLevelType w:val="multilevel"/>
    <w:tmpl w:val="2828D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80"/>
    <w:rsid w:val="000D6C17"/>
    <w:rsid w:val="000D7B71"/>
    <w:rsid w:val="0014783A"/>
    <w:rsid w:val="001745A5"/>
    <w:rsid w:val="00190FA5"/>
    <w:rsid w:val="002F5CD6"/>
    <w:rsid w:val="003B328F"/>
    <w:rsid w:val="003F1742"/>
    <w:rsid w:val="0041497D"/>
    <w:rsid w:val="004B0D12"/>
    <w:rsid w:val="004F5E7C"/>
    <w:rsid w:val="00504E80"/>
    <w:rsid w:val="0056061E"/>
    <w:rsid w:val="005648C4"/>
    <w:rsid w:val="00676950"/>
    <w:rsid w:val="006B7001"/>
    <w:rsid w:val="007057F4"/>
    <w:rsid w:val="007563C5"/>
    <w:rsid w:val="007B39AE"/>
    <w:rsid w:val="0082233C"/>
    <w:rsid w:val="00892EA0"/>
    <w:rsid w:val="00922F25"/>
    <w:rsid w:val="00954680"/>
    <w:rsid w:val="009F0972"/>
    <w:rsid w:val="00A50D29"/>
    <w:rsid w:val="00A81B70"/>
    <w:rsid w:val="00AB6CED"/>
    <w:rsid w:val="00B303D0"/>
    <w:rsid w:val="00BB5485"/>
    <w:rsid w:val="00BF43F4"/>
    <w:rsid w:val="00D23AFF"/>
    <w:rsid w:val="00D51F52"/>
    <w:rsid w:val="00DB5C75"/>
    <w:rsid w:val="00DE4FC2"/>
    <w:rsid w:val="00DF5AA1"/>
    <w:rsid w:val="00E50126"/>
    <w:rsid w:val="00E5182C"/>
    <w:rsid w:val="00E61665"/>
    <w:rsid w:val="00ED22A8"/>
    <w:rsid w:val="00EF5F8E"/>
    <w:rsid w:val="00F11703"/>
    <w:rsid w:val="00F558C1"/>
    <w:rsid w:val="00F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9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4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04E8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504E80"/>
  </w:style>
  <w:style w:type="paragraph" w:styleId="ListParagraph">
    <w:name w:val="List Paragraph"/>
    <w:basedOn w:val="Normal"/>
    <w:uiPriority w:val="99"/>
    <w:qFormat/>
    <w:rsid w:val="00504E80"/>
    <w:pPr>
      <w:ind w:left="720"/>
      <w:contextualSpacing/>
    </w:pPr>
  </w:style>
  <w:style w:type="table" w:styleId="TableGrid">
    <w:name w:val="Table Grid"/>
    <w:basedOn w:val="TableNormal"/>
    <w:uiPriority w:val="59"/>
    <w:rsid w:val="00504E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rsid w:val="00504E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04E8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4E80"/>
    <w:rPr>
      <w:rFonts w:ascii="Calibri" w:eastAsia="Calibri" w:hAnsi="Calibri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80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504E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4E80"/>
  </w:style>
  <w:style w:type="paragraph" w:customStyle="1" w:styleId="tv213">
    <w:name w:val="tv213"/>
    <w:basedOn w:val="Normal"/>
    <w:rsid w:val="00922F25"/>
    <w:pPr>
      <w:spacing w:before="100" w:beforeAutospacing="1" w:after="100" w:afterAutospacing="1"/>
    </w:pPr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22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F2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16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166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E61665"/>
    <w:rPr>
      <w:vertAlign w:val="superscript"/>
    </w:rPr>
  </w:style>
  <w:style w:type="paragraph" w:customStyle="1" w:styleId="naisf">
    <w:name w:val="naisf"/>
    <w:basedOn w:val="Normal"/>
    <w:rsid w:val="00954680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4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04E8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504E80"/>
  </w:style>
  <w:style w:type="paragraph" w:styleId="ListParagraph">
    <w:name w:val="List Paragraph"/>
    <w:basedOn w:val="Normal"/>
    <w:uiPriority w:val="99"/>
    <w:qFormat/>
    <w:rsid w:val="00504E80"/>
    <w:pPr>
      <w:ind w:left="720"/>
      <w:contextualSpacing/>
    </w:pPr>
  </w:style>
  <w:style w:type="table" w:styleId="TableGrid">
    <w:name w:val="Table Grid"/>
    <w:basedOn w:val="TableNormal"/>
    <w:uiPriority w:val="59"/>
    <w:rsid w:val="00504E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rsid w:val="00504E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04E8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4E80"/>
    <w:rPr>
      <w:rFonts w:ascii="Calibri" w:eastAsia="Calibri" w:hAnsi="Calibri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80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504E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4E80"/>
  </w:style>
  <w:style w:type="paragraph" w:customStyle="1" w:styleId="tv213">
    <w:name w:val="tv213"/>
    <w:basedOn w:val="Normal"/>
    <w:rsid w:val="00922F25"/>
    <w:pPr>
      <w:spacing w:before="100" w:beforeAutospacing="1" w:after="100" w:afterAutospacing="1"/>
    </w:pPr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22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F2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16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166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E61665"/>
    <w:rPr>
      <w:vertAlign w:val="superscript"/>
    </w:rPr>
  </w:style>
  <w:style w:type="paragraph" w:customStyle="1" w:styleId="naisf">
    <w:name w:val="naisf"/>
    <w:basedOn w:val="Normal"/>
    <w:rsid w:val="00954680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A3CBA-50D0-4AFB-AE87-72EE181B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 gada 3. aprīļa noteikumos Nr.241 “Slimību profilakses un kontroles centra nolikums”</vt:lpstr>
    </vt:vector>
  </TitlesOfParts>
  <Company>Veselības ministrija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3. aprīļa noteikumos Nr.241 “Slimību profilakses un kontroles centra nolikums”</dc:title>
  <dc:subject>Noteikumu projekts</dc:subject>
  <dc:creator>Anita Jurševica</dc:creator>
  <dc:description>Anita Jurševica
anita.jursevica@vm.gov.lv, 67876186</dc:description>
  <cp:lastModifiedBy>Linda Milenberga</cp:lastModifiedBy>
  <cp:revision>12</cp:revision>
  <cp:lastPrinted>2017-02-09T12:11:00Z</cp:lastPrinted>
  <dcterms:created xsi:type="dcterms:W3CDTF">2017-02-01T10:12:00Z</dcterms:created>
  <dcterms:modified xsi:type="dcterms:W3CDTF">2017-02-15T11:06:00Z</dcterms:modified>
</cp:coreProperties>
</file>