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08CD5" w14:textId="57A02FA5" w:rsidR="00C40365" w:rsidRPr="006B4EE9" w:rsidRDefault="00C40365" w:rsidP="00DD6762">
      <w:pPr>
        <w:tabs>
          <w:tab w:val="left" w:pos="6663"/>
        </w:tabs>
        <w:rPr>
          <w:sz w:val="28"/>
          <w:szCs w:val="28"/>
        </w:rPr>
      </w:pPr>
    </w:p>
    <w:p w14:paraId="3750A296" w14:textId="77777777" w:rsidR="00C40365" w:rsidRPr="006B4EE9" w:rsidRDefault="00C40365" w:rsidP="00DD6762">
      <w:pPr>
        <w:tabs>
          <w:tab w:val="left" w:pos="6663"/>
        </w:tabs>
        <w:rPr>
          <w:sz w:val="28"/>
          <w:szCs w:val="28"/>
        </w:rPr>
      </w:pPr>
    </w:p>
    <w:p w14:paraId="3E9F76BC" w14:textId="7A9071AB" w:rsidR="006B4EE9" w:rsidRPr="00693240" w:rsidRDefault="006B4EE9" w:rsidP="00693240">
      <w:pPr>
        <w:tabs>
          <w:tab w:val="left" w:pos="6804"/>
        </w:tabs>
        <w:rPr>
          <w:sz w:val="28"/>
          <w:szCs w:val="28"/>
        </w:rPr>
      </w:pPr>
      <w:r w:rsidRPr="00693240">
        <w:rPr>
          <w:sz w:val="28"/>
          <w:szCs w:val="28"/>
        </w:rPr>
        <w:t>201</w:t>
      </w:r>
      <w:r>
        <w:rPr>
          <w:sz w:val="28"/>
          <w:szCs w:val="28"/>
        </w:rPr>
        <w:t>7</w:t>
      </w:r>
      <w:r w:rsidRPr="00693240">
        <w:rPr>
          <w:sz w:val="28"/>
          <w:szCs w:val="28"/>
        </w:rPr>
        <w:t xml:space="preserve">. gada </w:t>
      </w:r>
      <w:r w:rsidR="00500781">
        <w:rPr>
          <w:sz w:val="28"/>
          <w:szCs w:val="28"/>
        </w:rPr>
        <w:t>7. martā</w:t>
      </w:r>
      <w:r w:rsidRPr="00693240">
        <w:rPr>
          <w:sz w:val="28"/>
          <w:szCs w:val="28"/>
        </w:rPr>
        <w:tab/>
        <w:t>Noteikumi Nr.</w:t>
      </w:r>
      <w:r w:rsidR="00500781">
        <w:rPr>
          <w:sz w:val="28"/>
          <w:szCs w:val="28"/>
        </w:rPr>
        <w:t> 121</w:t>
      </w:r>
    </w:p>
    <w:p w14:paraId="069AD454" w14:textId="6A637CCE" w:rsidR="006B4EE9" w:rsidRPr="00693240" w:rsidRDefault="006B4EE9" w:rsidP="00693240">
      <w:pPr>
        <w:tabs>
          <w:tab w:val="left" w:pos="6804"/>
        </w:tabs>
        <w:rPr>
          <w:sz w:val="28"/>
          <w:szCs w:val="28"/>
        </w:rPr>
      </w:pPr>
      <w:r w:rsidRPr="00693240">
        <w:rPr>
          <w:sz w:val="28"/>
          <w:szCs w:val="28"/>
        </w:rPr>
        <w:t>Rīgā</w:t>
      </w:r>
      <w:r w:rsidRPr="00693240">
        <w:rPr>
          <w:sz w:val="28"/>
          <w:szCs w:val="28"/>
        </w:rPr>
        <w:tab/>
        <w:t>(prot. Nr. </w:t>
      </w:r>
      <w:r w:rsidR="00500781">
        <w:rPr>
          <w:sz w:val="28"/>
          <w:szCs w:val="28"/>
        </w:rPr>
        <w:t>11</w:t>
      </w:r>
      <w:r w:rsidRPr="00693240">
        <w:rPr>
          <w:sz w:val="28"/>
          <w:szCs w:val="28"/>
        </w:rPr>
        <w:t>  </w:t>
      </w:r>
      <w:r w:rsidR="00500781">
        <w:rPr>
          <w:sz w:val="28"/>
          <w:szCs w:val="28"/>
        </w:rPr>
        <w:t>4.</w:t>
      </w:r>
      <w:bookmarkStart w:id="0" w:name="_GoBack"/>
      <w:bookmarkEnd w:id="0"/>
      <w:r w:rsidRPr="00693240">
        <w:rPr>
          <w:sz w:val="28"/>
          <w:szCs w:val="28"/>
        </w:rPr>
        <w:t> §)</w:t>
      </w:r>
    </w:p>
    <w:p w14:paraId="2552D1AE" w14:textId="77777777" w:rsidR="003C2E1E" w:rsidRPr="006B4EE9" w:rsidRDefault="003C2E1E" w:rsidP="003C2E1E">
      <w:pPr>
        <w:autoSpaceDE w:val="0"/>
        <w:autoSpaceDN w:val="0"/>
        <w:adjustRightInd w:val="0"/>
        <w:jc w:val="center"/>
        <w:rPr>
          <w:b/>
          <w:bCs/>
          <w:sz w:val="28"/>
          <w:szCs w:val="28"/>
        </w:rPr>
      </w:pPr>
    </w:p>
    <w:p w14:paraId="7542D195" w14:textId="2C820767" w:rsidR="003C2E1E" w:rsidRPr="006B4EE9" w:rsidRDefault="008F37EF" w:rsidP="003C2E1E">
      <w:pPr>
        <w:autoSpaceDE w:val="0"/>
        <w:autoSpaceDN w:val="0"/>
        <w:adjustRightInd w:val="0"/>
        <w:jc w:val="center"/>
        <w:rPr>
          <w:b/>
          <w:bCs/>
          <w:sz w:val="28"/>
          <w:szCs w:val="28"/>
        </w:rPr>
      </w:pPr>
      <w:r>
        <w:rPr>
          <w:b/>
          <w:bCs/>
          <w:sz w:val="28"/>
          <w:szCs w:val="28"/>
        </w:rPr>
        <w:t>P</w:t>
      </w:r>
      <w:r w:rsidR="00DC1A66" w:rsidRPr="006B4EE9">
        <w:rPr>
          <w:b/>
          <w:bCs/>
          <w:sz w:val="28"/>
          <w:szCs w:val="28"/>
        </w:rPr>
        <w:t>ārstāvīb</w:t>
      </w:r>
      <w:r>
        <w:rPr>
          <w:b/>
          <w:bCs/>
          <w:sz w:val="28"/>
          <w:szCs w:val="28"/>
        </w:rPr>
        <w:t>as kārtība</w:t>
      </w:r>
      <w:r w:rsidR="00DC1A66" w:rsidRPr="006B4EE9">
        <w:rPr>
          <w:b/>
          <w:bCs/>
          <w:sz w:val="28"/>
          <w:szCs w:val="28"/>
        </w:rPr>
        <w:t xml:space="preserve"> </w:t>
      </w:r>
      <w:r w:rsidR="003C2E1E" w:rsidRPr="006B4EE9">
        <w:rPr>
          <w:b/>
          <w:bCs/>
          <w:sz w:val="28"/>
          <w:szCs w:val="28"/>
        </w:rPr>
        <w:t>starptautiskajās cilvēktiesību institūcijās</w:t>
      </w:r>
      <w:r w:rsidR="00DC1A66" w:rsidRPr="006B4EE9">
        <w:rPr>
          <w:b/>
          <w:bCs/>
          <w:sz w:val="28"/>
          <w:szCs w:val="28"/>
        </w:rPr>
        <w:t xml:space="preserve"> </w:t>
      </w:r>
    </w:p>
    <w:p w14:paraId="1F6F2503" w14:textId="77777777" w:rsidR="003C2E1E" w:rsidRPr="006B4EE9" w:rsidRDefault="003C2E1E" w:rsidP="003C2E1E">
      <w:pPr>
        <w:autoSpaceDE w:val="0"/>
        <w:autoSpaceDN w:val="0"/>
        <w:adjustRightInd w:val="0"/>
        <w:jc w:val="both"/>
        <w:rPr>
          <w:bCs/>
          <w:sz w:val="28"/>
          <w:szCs w:val="28"/>
        </w:rPr>
      </w:pPr>
    </w:p>
    <w:p w14:paraId="05EB9C84" w14:textId="77777777" w:rsidR="003C2E1E" w:rsidRPr="006B4EE9" w:rsidRDefault="003C2E1E" w:rsidP="003C2E1E">
      <w:pPr>
        <w:autoSpaceDE w:val="0"/>
        <w:autoSpaceDN w:val="0"/>
        <w:adjustRightInd w:val="0"/>
        <w:jc w:val="right"/>
        <w:rPr>
          <w:bCs/>
          <w:sz w:val="28"/>
          <w:szCs w:val="28"/>
        </w:rPr>
      </w:pPr>
      <w:r w:rsidRPr="006B4EE9">
        <w:rPr>
          <w:bCs/>
          <w:sz w:val="28"/>
          <w:szCs w:val="28"/>
        </w:rPr>
        <w:t xml:space="preserve">Izdoti saskaņā ar likuma </w:t>
      </w:r>
    </w:p>
    <w:p w14:paraId="3AE01ED0" w14:textId="77777777" w:rsidR="003C2E1E" w:rsidRPr="006B4EE9" w:rsidRDefault="003C2E1E" w:rsidP="003C2E1E">
      <w:pPr>
        <w:autoSpaceDE w:val="0"/>
        <w:autoSpaceDN w:val="0"/>
        <w:adjustRightInd w:val="0"/>
        <w:jc w:val="right"/>
        <w:rPr>
          <w:bCs/>
          <w:sz w:val="28"/>
          <w:szCs w:val="28"/>
        </w:rPr>
      </w:pPr>
      <w:r w:rsidRPr="006B4EE9">
        <w:rPr>
          <w:bCs/>
          <w:sz w:val="28"/>
          <w:szCs w:val="28"/>
        </w:rPr>
        <w:t xml:space="preserve">"Par Latvijas Republikas </w:t>
      </w:r>
    </w:p>
    <w:p w14:paraId="430AE781" w14:textId="77777777" w:rsidR="003C2E1E" w:rsidRPr="006B4EE9" w:rsidRDefault="003C2E1E" w:rsidP="003C2E1E">
      <w:pPr>
        <w:autoSpaceDE w:val="0"/>
        <w:autoSpaceDN w:val="0"/>
        <w:adjustRightInd w:val="0"/>
        <w:jc w:val="right"/>
        <w:rPr>
          <w:bCs/>
          <w:sz w:val="28"/>
          <w:szCs w:val="28"/>
        </w:rPr>
      </w:pPr>
      <w:r w:rsidRPr="006B4EE9">
        <w:rPr>
          <w:bCs/>
          <w:sz w:val="28"/>
          <w:szCs w:val="28"/>
        </w:rPr>
        <w:t xml:space="preserve">starptautiskajiem līgumiem" </w:t>
      </w:r>
    </w:p>
    <w:p w14:paraId="146026D1" w14:textId="768AFF5D" w:rsidR="003C2E1E" w:rsidRPr="006B4EE9" w:rsidRDefault="003C2E1E" w:rsidP="003C2E1E">
      <w:pPr>
        <w:autoSpaceDE w:val="0"/>
        <w:autoSpaceDN w:val="0"/>
        <w:adjustRightInd w:val="0"/>
        <w:jc w:val="right"/>
        <w:rPr>
          <w:bCs/>
          <w:sz w:val="28"/>
          <w:szCs w:val="28"/>
        </w:rPr>
      </w:pPr>
      <w:r w:rsidRPr="006B4EE9">
        <w:rPr>
          <w:bCs/>
          <w:sz w:val="28"/>
          <w:szCs w:val="28"/>
        </w:rPr>
        <w:t>12. panta otro daļu</w:t>
      </w:r>
    </w:p>
    <w:p w14:paraId="47BDE96E" w14:textId="77777777" w:rsidR="003C2E1E" w:rsidRPr="006B4EE9" w:rsidRDefault="003C2E1E" w:rsidP="003C2E1E">
      <w:pPr>
        <w:jc w:val="center"/>
        <w:rPr>
          <w:b/>
          <w:sz w:val="28"/>
          <w:szCs w:val="28"/>
        </w:rPr>
      </w:pPr>
    </w:p>
    <w:p w14:paraId="5BB10211" w14:textId="77777777" w:rsidR="003C2E1E" w:rsidRPr="006B4EE9" w:rsidRDefault="003C2E1E" w:rsidP="003C2E1E">
      <w:pPr>
        <w:jc w:val="center"/>
        <w:rPr>
          <w:b/>
          <w:sz w:val="28"/>
          <w:szCs w:val="28"/>
        </w:rPr>
      </w:pPr>
      <w:r w:rsidRPr="006B4EE9">
        <w:rPr>
          <w:b/>
          <w:sz w:val="28"/>
          <w:szCs w:val="28"/>
        </w:rPr>
        <w:t>I. Vispārīgais jautājums</w:t>
      </w:r>
    </w:p>
    <w:p w14:paraId="30A92F9A" w14:textId="77777777" w:rsidR="003C2E1E" w:rsidRPr="006B4EE9" w:rsidRDefault="003C2E1E" w:rsidP="003C2E1E">
      <w:pPr>
        <w:jc w:val="both"/>
        <w:rPr>
          <w:sz w:val="28"/>
          <w:szCs w:val="28"/>
        </w:rPr>
      </w:pPr>
    </w:p>
    <w:p w14:paraId="6593F039" w14:textId="77777777" w:rsidR="003C2E1E" w:rsidRPr="006B4EE9" w:rsidRDefault="003C2E1E" w:rsidP="003C2E1E">
      <w:pPr>
        <w:ind w:firstLine="709"/>
        <w:jc w:val="both"/>
        <w:rPr>
          <w:sz w:val="28"/>
          <w:szCs w:val="28"/>
        </w:rPr>
      </w:pPr>
      <w:r w:rsidRPr="006B4EE9">
        <w:rPr>
          <w:sz w:val="28"/>
          <w:szCs w:val="28"/>
        </w:rPr>
        <w:t>1. Noteikumi nosaka:</w:t>
      </w:r>
    </w:p>
    <w:p w14:paraId="7773AD45" w14:textId="77777777" w:rsidR="003C2E1E" w:rsidRPr="006B4EE9" w:rsidRDefault="003C2E1E" w:rsidP="003C2E1E">
      <w:pPr>
        <w:ind w:firstLine="709"/>
        <w:jc w:val="both"/>
        <w:rPr>
          <w:sz w:val="28"/>
          <w:szCs w:val="28"/>
        </w:rPr>
      </w:pPr>
      <w:r w:rsidRPr="006B4EE9">
        <w:rPr>
          <w:sz w:val="28"/>
          <w:szCs w:val="28"/>
        </w:rPr>
        <w:t>1.1. kārtību, kādā nodrošina Latvijas interešu pārstāvību Eiropas Cilvēktiesību tiesā (turpmāk – tiesa) un Apvienoto Nāciju Organizācijas (turpmāk – ANO) konvenciju izpildes uzraudzības mehānismu ietvaros;</w:t>
      </w:r>
    </w:p>
    <w:p w14:paraId="2BCB25DB" w14:textId="2B0F8038" w:rsidR="003C2E1E" w:rsidRPr="006B4EE9" w:rsidRDefault="003C2E1E" w:rsidP="003C2E1E">
      <w:pPr>
        <w:ind w:firstLine="709"/>
        <w:jc w:val="both"/>
        <w:rPr>
          <w:sz w:val="28"/>
          <w:szCs w:val="28"/>
        </w:rPr>
      </w:pPr>
      <w:r w:rsidRPr="006B4EE9">
        <w:rPr>
          <w:sz w:val="28"/>
          <w:szCs w:val="28"/>
        </w:rPr>
        <w:t xml:space="preserve">1.2. tās personas funkcijas un tiesības, kura pārstāv Latvijas intereses tiesā un ANO konvenciju izpildes </w:t>
      </w:r>
      <w:r w:rsidR="000F09D1" w:rsidRPr="006B4EE9">
        <w:rPr>
          <w:sz w:val="28"/>
          <w:szCs w:val="28"/>
        </w:rPr>
        <w:t>uzraudzības mehānismu ietvaros,</w:t>
      </w:r>
      <w:r w:rsidRPr="006B4EE9">
        <w:rPr>
          <w:sz w:val="28"/>
          <w:szCs w:val="28"/>
        </w:rPr>
        <w:t xml:space="preserve"> un to īstenošanas kārtību. </w:t>
      </w:r>
    </w:p>
    <w:p w14:paraId="2B780AB7" w14:textId="77777777" w:rsidR="003C2E1E" w:rsidRPr="006B4EE9" w:rsidRDefault="003C2E1E" w:rsidP="003C2E1E">
      <w:pPr>
        <w:pStyle w:val="ListParagraph"/>
        <w:ind w:left="1080"/>
        <w:jc w:val="both"/>
        <w:rPr>
          <w:sz w:val="28"/>
          <w:szCs w:val="28"/>
        </w:rPr>
      </w:pPr>
    </w:p>
    <w:p w14:paraId="373FE540" w14:textId="77777777" w:rsidR="003C2E1E" w:rsidRPr="006B4EE9" w:rsidRDefault="003C2E1E" w:rsidP="003C2E1E">
      <w:pPr>
        <w:pStyle w:val="ListParagraph"/>
        <w:ind w:left="0"/>
        <w:jc w:val="center"/>
        <w:rPr>
          <w:b/>
          <w:sz w:val="28"/>
          <w:szCs w:val="28"/>
        </w:rPr>
      </w:pPr>
      <w:r w:rsidRPr="006B4EE9">
        <w:rPr>
          <w:b/>
          <w:sz w:val="28"/>
          <w:szCs w:val="28"/>
        </w:rPr>
        <w:t>II. Pārstāvis</w:t>
      </w:r>
    </w:p>
    <w:p w14:paraId="294A88C4" w14:textId="77777777" w:rsidR="003C2E1E" w:rsidRPr="006B4EE9" w:rsidRDefault="003C2E1E" w:rsidP="003C2E1E">
      <w:pPr>
        <w:pStyle w:val="ListParagraph"/>
        <w:ind w:left="1080"/>
        <w:jc w:val="center"/>
        <w:rPr>
          <w:b/>
          <w:sz w:val="28"/>
          <w:szCs w:val="28"/>
        </w:rPr>
      </w:pPr>
    </w:p>
    <w:p w14:paraId="2B6D89BE" w14:textId="77777777" w:rsidR="003C2E1E" w:rsidRPr="006B4EE9" w:rsidRDefault="003C2E1E" w:rsidP="003C2E1E">
      <w:pPr>
        <w:ind w:firstLine="709"/>
        <w:jc w:val="both"/>
        <w:rPr>
          <w:sz w:val="28"/>
          <w:szCs w:val="28"/>
          <w:u w:val="single"/>
        </w:rPr>
      </w:pPr>
      <w:r w:rsidRPr="006B4EE9">
        <w:rPr>
          <w:sz w:val="28"/>
          <w:szCs w:val="28"/>
        </w:rPr>
        <w:t>2. Latvijas interešu pārstāvību tiesā un ANO konvenciju izpildes uzraudzības mehānismu ietvaros īsteno Ministru kabineta pilnvarots pārstāvis (turpmāk – pārstāvis).</w:t>
      </w:r>
    </w:p>
    <w:p w14:paraId="2449FCE4" w14:textId="77777777" w:rsidR="003C2E1E" w:rsidRPr="006B4EE9" w:rsidRDefault="003C2E1E" w:rsidP="003C2E1E">
      <w:pPr>
        <w:ind w:firstLine="709"/>
        <w:jc w:val="both"/>
        <w:rPr>
          <w:sz w:val="28"/>
          <w:szCs w:val="28"/>
        </w:rPr>
      </w:pPr>
    </w:p>
    <w:p w14:paraId="45777984" w14:textId="736A87F9" w:rsidR="003C2E1E" w:rsidRPr="006B4EE9" w:rsidRDefault="003C2E1E" w:rsidP="003C2E1E">
      <w:pPr>
        <w:ind w:firstLine="709"/>
        <w:jc w:val="both"/>
        <w:rPr>
          <w:b/>
          <w:sz w:val="28"/>
          <w:szCs w:val="28"/>
          <w:u w:val="single"/>
        </w:rPr>
      </w:pPr>
      <w:r w:rsidRPr="006B4EE9">
        <w:rPr>
          <w:sz w:val="28"/>
          <w:szCs w:val="28"/>
        </w:rPr>
        <w:t xml:space="preserve">3. Pilnvarojumu pārstāvim izsniedz </w:t>
      </w:r>
      <w:r w:rsidR="006B412B" w:rsidRPr="006B4EE9">
        <w:rPr>
          <w:sz w:val="28"/>
          <w:szCs w:val="28"/>
        </w:rPr>
        <w:t xml:space="preserve">Ministru kabinets </w:t>
      </w:r>
      <w:r w:rsidRPr="006B4EE9">
        <w:rPr>
          <w:sz w:val="28"/>
          <w:szCs w:val="28"/>
        </w:rPr>
        <w:t xml:space="preserve">pēc ārlietu ministra ieteikuma, kas saskaņots ar tieslietu ministru. </w:t>
      </w:r>
    </w:p>
    <w:p w14:paraId="137D89C2" w14:textId="77777777" w:rsidR="003C2E1E" w:rsidRPr="006B4EE9" w:rsidRDefault="003C2E1E" w:rsidP="003C2E1E">
      <w:pPr>
        <w:ind w:firstLine="709"/>
        <w:jc w:val="both"/>
        <w:rPr>
          <w:sz w:val="28"/>
          <w:szCs w:val="28"/>
        </w:rPr>
      </w:pPr>
    </w:p>
    <w:p w14:paraId="521A91EB" w14:textId="25A00AEE" w:rsidR="003C2E1E" w:rsidRPr="006B4EE9" w:rsidRDefault="003C2E1E" w:rsidP="003C2E1E">
      <w:pPr>
        <w:ind w:firstLine="709"/>
        <w:jc w:val="both"/>
        <w:rPr>
          <w:b/>
          <w:sz w:val="28"/>
          <w:szCs w:val="28"/>
          <w:u w:val="single"/>
        </w:rPr>
      </w:pPr>
      <w:r w:rsidRPr="006B4EE9">
        <w:rPr>
          <w:sz w:val="28"/>
          <w:szCs w:val="28"/>
        </w:rPr>
        <w:t>4. </w:t>
      </w:r>
      <w:r w:rsidR="00E90FF2" w:rsidRPr="006B4EE9">
        <w:rPr>
          <w:sz w:val="28"/>
          <w:szCs w:val="28"/>
        </w:rPr>
        <w:t>Pilnvarojumu pārstāvim Ministru kabinets izsniedz uz četriem gadiem</w:t>
      </w:r>
      <w:r w:rsidR="00A83DDD">
        <w:rPr>
          <w:sz w:val="28"/>
          <w:szCs w:val="28"/>
        </w:rPr>
        <w:t>,</w:t>
      </w:r>
      <w:r w:rsidR="00E90FF2" w:rsidRPr="006B4EE9">
        <w:rPr>
          <w:sz w:val="28"/>
          <w:szCs w:val="28"/>
        </w:rPr>
        <w:t xml:space="preserve"> </w:t>
      </w:r>
      <w:r w:rsidR="00A83DDD">
        <w:rPr>
          <w:sz w:val="28"/>
          <w:szCs w:val="28"/>
        </w:rPr>
        <w:t>un</w:t>
      </w:r>
      <w:r w:rsidR="00A83DDD" w:rsidRPr="006B4EE9">
        <w:rPr>
          <w:sz w:val="28"/>
          <w:szCs w:val="28"/>
        </w:rPr>
        <w:t xml:space="preserve"> </w:t>
      </w:r>
      <w:r w:rsidR="00A83DDD">
        <w:rPr>
          <w:sz w:val="28"/>
          <w:szCs w:val="28"/>
        </w:rPr>
        <w:t xml:space="preserve">to </w:t>
      </w:r>
      <w:r w:rsidR="00E90FF2" w:rsidRPr="006B4EE9">
        <w:rPr>
          <w:sz w:val="28"/>
          <w:szCs w:val="28"/>
        </w:rPr>
        <w:t>var izsniegt atkārtoti</w:t>
      </w:r>
      <w:r w:rsidR="00A83DDD">
        <w:rPr>
          <w:sz w:val="28"/>
          <w:szCs w:val="28"/>
        </w:rPr>
        <w:t>. A</w:t>
      </w:r>
      <w:r w:rsidR="00A83DDD" w:rsidRPr="006B4EE9">
        <w:rPr>
          <w:sz w:val="28"/>
          <w:szCs w:val="28"/>
        </w:rPr>
        <w:t xml:space="preserve">tkārtoto </w:t>
      </w:r>
      <w:r w:rsidR="00E90FF2" w:rsidRPr="006B4EE9">
        <w:rPr>
          <w:sz w:val="28"/>
          <w:szCs w:val="28"/>
        </w:rPr>
        <w:t xml:space="preserve">pilnvarojumu skaits nav ierobežots. </w:t>
      </w:r>
    </w:p>
    <w:p w14:paraId="605CD849" w14:textId="77777777" w:rsidR="003C2E1E" w:rsidRPr="006B4EE9" w:rsidRDefault="003C2E1E" w:rsidP="003C2E1E">
      <w:pPr>
        <w:ind w:firstLine="709"/>
        <w:jc w:val="both"/>
        <w:rPr>
          <w:sz w:val="28"/>
          <w:szCs w:val="28"/>
        </w:rPr>
      </w:pPr>
    </w:p>
    <w:p w14:paraId="64E24248" w14:textId="77777777" w:rsidR="003C2E1E" w:rsidRPr="006B4EE9" w:rsidRDefault="003C2E1E" w:rsidP="003C2E1E">
      <w:pPr>
        <w:ind w:firstLine="709"/>
        <w:jc w:val="both"/>
        <w:rPr>
          <w:sz w:val="28"/>
          <w:szCs w:val="28"/>
        </w:rPr>
      </w:pPr>
      <w:r w:rsidRPr="006B4EE9">
        <w:rPr>
          <w:sz w:val="28"/>
          <w:szCs w:val="28"/>
        </w:rPr>
        <w:t>5. Par pārstāvi var būt persona:</w:t>
      </w:r>
    </w:p>
    <w:p w14:paraId="5715B539" w14:textId="77777777" w:rsidR="003C2E1E" w:rsidRPr="006B4EE9" w:rsidRDefault="003C2E1E" w:rsidP="003C2E1E">
      <w:pPr>
        <w:pStyle w:val="tv2131"/>
        <w:spacing w:line="240" w:lineRule="auto"/>
        <w:ind w:firstLine="709"/>
        <w:jc w:val="both"/>
        <w:rPr>
          <w:color w:val="auto"/>
          <w:sz w:val="28"/>
          <w:szCs w:val="28"/>
        </w:rPr>
      </w:pPr>
      <w:r w:rsidRPr="006B4EE9">
        <w:rPr>
          <w:color w:val="auto"/>
          <w:sz w:val="28"/>
          <w:szCs w:val="28"/>
        </w:rPr>
        <w:t xml:space="preserve">5.1. kura ieņem amatu diplomātiskajā un konsulārajā dienestā un kurai ir piešķirts diplomātiskais rangs saskaņā ar </w:t>
      </w:r>
      <w:hyperlink r:id="rId9" w:tgtFrame="_blank" w:history="1">
        <w:r w:rsidRPr="006B4EE9">
          <w:rPr>
            <w:color w:val="auto"/>
            <w:sz w:val="28"/>
            <w:szCs w:val="28"/>
          </w:rPr>
          <w:t>Diplomātiskā un konsulārā dienesta likumu</w:t>
        </w:r>
      </w:hyperlink>
      <w:r w:rsidRPr="006B4EE9">
        <w:rPr>
          <w:color w:val="auto"/>
          <w:sz w:val="28"/>
          <w:szCs w:val="28"/>
        </w:rPr>
        <w:t>;</w:t>
      </w:r>
    </w:p>
    <w:p w14:paraId="76D62937" w14:textId="73EFC60A" w:rsidR="003C2E1E" w:rsidRPr="006B4EE9" w:rsidRDefault="003C2E1E" w:rsidP="003C2E1E">
      <w:pPr>
        <w:pStyle w:val="tv2131"/>
        <w:spacing w:line="240" w:lineRule="auto"/>
        <w:ind w:firstLine="709"/>
        <w:jc w:val="both"/>
        <w:rPr>
          <w:color w:val="auto"/>
          <w:sz w:val="28"/>
          <w:szCs w:val="28"/>
        </w:rPr>
      </w:pPr>
      <w:r w:rsidRPr="006B4EE9">
        <w:rPr>
          <w:color w:val="auto"/>
          <w:sz w:val="28"/>
          <w:szCs w:val="28"/>
        </w:rPr>
        <w:lastRenderedPageBreak/>
        <w:t>5.2. kurai ir augstākā izglītība tiesību zinātnēs un vienas vai vairāku tiesas vai ANO oficiālo darba valodu zināšanas tādā līmenī, kas ļauj pienācīgi pildīt šajos noteikumos minētās funkcijas.</w:t>
      </w:r>
    </w:p>
    <w:p w14:paraId="10F81733" w14:textId="77777777" w:rsidR="003C2E1E" w:rsidRPr="006B4EE9" w:rsidRDefault="003C2E1E" w:rsidP="003C2E1E">
      <w:pPr>
        <w:ind w:firstLine="709"/>
        <w:jc w:val="both"/>
        <w:rPr>
          <w:sz w:val="28"/>
          <w:szCs w:val="28"/>
        </w:rPr>
      </w:pPr>
    </w:p>
    <w:p w14:paraId="4FFF1B0D" w14:textId="77777777" w:rsidR="00E90FF2" w:rsidRPr="006B4EE9" w:rsidRDefault="003C2E1E" w:rsidP="00E90FF2">
      <w:pPr>
        <w:ind w:firstLine="709"/>
        <w:jc w:val="both"/>
        <w:rPr>
          <w:b/>
          <w:sz w:val="28"/>
          <w:szCs w:val="28"/>
          <w:u w:val="single"/>
        </w:rPr>
      </w:pPr>
      <w:r w:rsidRPr="006B4EE9">
        <w:rPr>
          <w:sz w:val="28"/>
          <w:szCs w:val="28"/>
        </w:rPr>
        <w:t>6. </w:t>
      </w:r>
      <w:r w:rsidR="00E90FF2" w:rsidRPr="006B4EE9">
        <w:rPr>
          <w:sz w:val="28"/>
          <w:szCs w:val="28"/>
        </w:rPr>
        <w:t>Pārstāvja darbu pārrauga ārlietu ministrs.</w:t>
      </w:r>
    </w:p>
    <w:p w14:paraId="19B39125" w14:textId="77777777" w:rsidR="003C2E1E" w:rsidRPr="006B4EE9" w:rsidRDefault="003C2E1E" w:rsidP="003C2E1E">
      <w:pPr>
        <w:ind w:firstLine="709"/>
        <w:jc w:val="both"/>
        <w:rPr>
          <w:sz w:val="28"/>
          <w:szCs w:val="28"/>
        </w:rPr>
      </w:pPr>
    </w:p>
    <w:p w14:paraId="18D3ECF8" w14:textId="77777777" w:rsidR="003C2E1E" w:rsidRPr="006B4EE9" w:rsidRDefault="003C2E1E" w:rsidP="003C2E1E">
      <w:pPr>
        <w:ind w:firstLine="709"/>
        <w:jc w:val="both"/>
        <w:rPr>
          <w:sz w:val="28"/>
          <w:szCs w:val="28"/>
          <w:u w:val="single"/>
        </w:rPr>
      </w:pPr>
      <w:r w:rsidRPr="006B4EE9">
        <w:rPr>
          <w:sz w:val="28"/>
          <w:szCs w:val="28"/>
        </w:rPr>
        <w:t xml:space="preserve">7. Pārstāvja darbību nodrošina pārstāvja birojs (turpmāk – birojs). Birojs ir Ārlietu ministrijas struktūrvienība. </w:t>
      </w:r>
    </w:p>
    <w:p w14:paraId="1536A63C" w14:textId="77777777" w:rsidR="003C2E1E" w:rsidRPr="006B4EE9" w:rsidRDefault="003C2E1E" w:rsidP="003C2E1E">
      <w:pPr>
        <w:ind w:firstLine="709"/>
        <w:jc w:val="both"/>
        <w:rPr>
          <w:sz w:val="28"/>
          <w:szCs w:val="28"/>
        </w:rPr>
      </w:pPr>
    </w:p>
    <w:p w14:paraId="6C9411DA" w14:textId="77777777" w:rsidR="003C2E1E" w:rsidRPr="006B4EE9" w:rsidRDefault="003C2E1E" w:rsidP="003C2E1E">
      <w:pPr>
        <w:ind w:firstLine="709"/>
        <w:jc w:val="both"/>
        <w:rPr>
          <w:b/>
          <w:sz w:val="28"/>
          <w:szCs w:val="28"/>
          <w:u w:val="single"/>
        </w:rPr>
      </w:pPr>
      <w:r w:rsidRPr="006B4EE9">
        <w:rPr>
          <w:sz w:val="28"/>
          <w:szCs w:val="28"/>
        </w:rPr>
        <w:t>8. Pārstāvis reizi gadā iesniedz Ministru kabinetā rakstisku ziņojumu par savu darbu.</w:t>
      </w:r>
    </w:p>
    <w:p w14:paraId="077DD208" w14:textId="77777777" w:rsidR="003C2E1E" w:rsidRPr="006B4EE9" w:rsidRDefault="003C2E1E" w:rsidP="003C2E1E">
      <w:pPr>
        <w:ind w:firstLine="709"/>
        <w:jc w:val="both"/>
        <w:rPr>
          <w:sz w:val="28"/>
          <w:szCs w:val="28"/>
        </w:rPr>
      </w:pPr>
    </w:p>
    <w:p w14:paraId="00EF3DB9" w14:textId="17676942" w:rsidR="003C2E1E" w:rsidRPr="006B4EE9" w:rsidRDefault="003C2E1E" w:rsidP="003C2E1E">
      <w:pPr>
        <w:ind w:firstLine="709"/>
        <w:jc w:val="both"/>
        <w:rPr>
          <w:b/>
          <w:sz w:val="28"/>
          <w:szCs w:val="28"/>
          <w:u w:val="single"/>
        </w:rPr>
      </w:pPr>
      <w:r w:rsidRPr="006B4EE9">
        <w:rPr>
          <w:sz w:val="28"/>
          <w:szCs w:val="28"/>
        </w:rPr>
        <w:t xml:space="preserve">9. Ārlietu ministrs, pamatojoties uz pārstāvja ieteikumu, uz noteiktu laiku var apstiprināt pārstāvja vietnieku, lai nodrošinātu pārstāvja funkciju īstenošanas nepārtrauktību. </w:t>
      </w:r>
    </w:p>
    <w:p w14:paraId="751F9A40" w14:textId="77777777" w:rsidR="003C2E1E" w:rsidRPr="006B4EE9" w:rsidRDefault="003C2E1E" w:rsidP="003C2E1E">
      <w:pPr>
        <w:ind w:firstLine="709"/>
        <w:jc w:val="both"/>
        <w:rPr>
          <w:b/>
          <w:sz w:val="28"/>
          <w:szCs w:val="28"/>
          <w:u w:val="single"/>
        </w:rPr>
      </w:pPr>
    </w:p>
    <w:p w14:paraId="586D845B" w14:textId="77777777" w:rsidR="003C2E1E" w:rsidRPr="006B4EE9" w:rsidRDefault="003C2E1E" w:rsidP="003C2E1E">
      <w:pPr>
        <w:tabs>
          <w:tab w:val="left" w:pos="2177"/>
        </w:tabs>
        <w:jc w:val="center"/>
        <w:rPr>
          <w:b/>
          <w:sz w:val="28"/>
          <w:szCs w:val="28"/>
        </w:rPr>
      </w:pPr>
      <w:r w:rsidRPr="006B4EE9">
        <w:rPr>
          <w:b/>
          <w:sz w:val="28"/>
          <w:szCs w:val="28"/>
        </w:rPr>
        <w:t>III. Pārstāvība tiesā</w:t>
      </w:r>
    </w:p>
    <w:p w14:paraId="7C7B8D11" w14:textId="77777777" w:rsidR="003C2E1E" w:rsidRPr="006B4EE9" w:rsidRDefault="003C2E1E" w:rsidP="003C2E1E">
      <w:pPr>
        <w:tabs>
          <w:tab w:val="left" w:pos="2177"/>
        </w:tabs>
        <w:ind w:firstLine="709"/>
        <w:jc w:val="both"/>
        <w:rPr>
          <w:b/>
          <w:sz w:val="28"/>
          <w:szCs w:val="28"/>
          <w:u w:val="single"/>
        </w:rPr>
      </w:pPr>
    </w:p>
    <w:p w14:paraId="2ADFC89A" w14:textId="77777777" w:rsidR="003C2E1E" w:rsidRPr="006B4EE9" w:rsidRDefault="003C2E1E" w:rsidP="003C2E1E">
      <w:pPr>
        <w:ind w:firstLine="709"/>
        <w:jc w:val="both"/>
        <w:rPr>
          <w:sz w:val="28"/>
          <w:szCs w:val="28"/>
        </w:rPr>
      </w:pPr>
      <w:r w:rsidRPr="006B4EE9">
        <w:rPr>
          <w:sz w:val="28"/>
          <w:szCs w:val="28"/>
        </w:rPr>
        <w:t>10. Pārstāvības jomā tiesā pārstāvis veic šādas funkcijas:</w:t>
      </w:r>
    </w:p>
    <w:p w14:paraId="661F8659" w14:textId="77777777" w:rsidR="003C2E1E" w:rsidRPr="006B4EE9" w:rsidRDefault="003C2E1E" w:rsidP="003C2E1E">
      <w:pPr>
        <w:ind w:firstLine="709"/>
        <w:jc w:val="both"/>
        <w:rPr>
          <w:sz w:val="28"/>
          <w:szCs w:val="28"/>
        </w:rPr>
      </w:pPr>
      <w:r w:rsidRPr="006B4EE9">
        <w:rPr>
          <w:sz w:val="28"/>
          <w:szCs w:val="28"/>
        </w:rPr>
        <w:t xml:space="preserve">10.1. tiesas noteiktajos termiņos, pamatojoties uz atbildīgo institūciju sniegto informāciju, sagatavo un iesniedz tiesā vienā no tiesas oficiālajām darba valodām valdības pārstāvības pozīciju, kā arī sagatavo un iesniedz tiesā valdības turpmākos apsvērumus; </w:t>
      </w:r>
    </w:p>
    <w:p w14:paraId="6271EC55" w14:textId="77777777" w:rsidR="003C2E1E" w:rsidRPr="006B4EE9" w:rsidRDefault="003C2E1E" w:rsidP="003C2E1E">
      <w:pPr>
        <w:ind w:firstLine="709"/>
        <w:jc w:val="both"/>
        <w:rPr>
          <w:sz w:val="28"/>
          <w:szCs w:val="28"/>
        </w:rPr>
      </w:pPr>
      <w:r w:rsidRPr="006B4EE9">
        <w:rPr>
          <w:sz w:val="28"/>
          <w:szCs w:val="28"/>
        </w:rPr>
        <w:t>10.2. pieņem lēmumu par tiesvedības turpināšanu lietā, pirms lēmuma pieņemšanas informējot par to ārlietu ministru, tieslietu ministru un atbildīgās valsts institūcijas. Juridiski un faktiski sarežģītās lietās šādu lēmumu pieņem Ministru kabinets;</w:t>
      </w:r>
    </w:p>
    <w:p w14:paraId="47845737" w14:textId="77777777" w:rsidR="003C2E1E" w:rsidRPr="006B4EE9" w:rsidRDefault="003C2E1E" w:rsidP="003C2E1E">
      <w:pPr>
        <w:ind w:firstLine="709"/>
        <w:jc w:val="both"/>
        <w:rPr>
          <w:sz w:val="28"/>
          <w:szCs w:val="28"/>
        </w:rPr>
      </w:pPr>
      <w:r w:rsidRPr="006B4EE9">
        <w:rPr>
          <w:sz w:val="28"/>
          <w:szCs w:val="28"/>
        </w:rPr>
        <w:t>10.3. pamatojoties uz Ministru kabineta lēmumu, iesniedz tiesā mierizlīguma piedāvājumu vai vienpusējo deklarāciju;</w:t>
      </w:r>
    </w:p>
    <w:p w14:paraId="3B12A6C2" w14:textId="77777777" w:rsidR="003C2E1E" w:rsidRPr="006B4EE9" w:rsidRDefault="003C2E1E" w:rsidP="003C2E1E">
      <w:pPr>
        <w:ind w:firstLine="709"/>
        <w:jc w:val="both"/>
        <w:rPr>
          <w:sz w:val="28"/>
          <w:szCs w:val="28"/>
        </w:rPr>
      </w:pPr>
      <w:r w:rsidRPr="006B4EE9">
        <w:rPr>
          <w:sz w:val="28"/>
          <w:szCs w:val="28"/>
        </w:rPr>
        <w:t>10.4. ja lieta tiek izskatīta mutvārdu tiesas sēdē, pirms sēdes informē Ministru kabinetu par pārstāvja sagatavoto valdības pārstāvības pozīciju;</w:t>
      </w:r>
    </w:p>
    <w:p w14:paraId="559428C8" w14:textId="77777777" w:rsidR="003C2E1E" w:rsidRPr="006B4EE9" w:rsidRDefault="003C2E1E" w:rsidP="003C2E1E">
      <w:pPr>
        <w:ind w:firstLine="709"/>
        <w:jc w:val="both"/>
        <w:rPr>
          <w:sz w:val="28"/>
          <w:szCs w:val="28"/>
        </w:rPr>
      </w:pPr>
      <w:r w:rsidRPr="006B4EE9">
        <w:rPr>
          <w:sz w:val="28"/>
          <w:szCs w:val="28"/>
        </w:rPr>
        <w:t>10.5. pamatojoties uz Ministru kabineta lēmumu, iesniedz tiesas Lielajā palātā valdības apelācijas sūdzību;</w:t>
      </w:r>
    </w:p>
    <w:p w14:paraId="2FED655C" w14:textId="77777777" w:rsidR="003C2E1E" w:rsidRPr="006B4EE9" w:rsidRDefault="003C2E1E" w:rsidP="003C2E1E">
      <w:pPr>
        <w:ind w:firstLine="709"/>
        <w:jc w:val="both"/>
        <w:rPr>
          <w:sz w:val="28"/>
          <w:szCs w:val="28"/>
        </w:rPr>
      </w:pPr>
      <w:r w:rsidRPr="006B4EE9">
        <w:rPr>
          <w:sz w:val="28"/>
          <w:szCs w:val="28"/>
        </w:rPr>
        <w:t>10.6. pamatojoties uz Ministru kabineta lēmumu, iesaistās trešās puses statusā sūdzību izskatīšanā tiesā pret citām Eiropas Cilvēka tiesību un pamatbrīvību aizsardzības konvencijas līgumslēdzējām pusēm;</w:t>
      </w:r>
    </w:p>
    <w:p w14:paraId="4156590E" w14:textId="77777777" w:rsidR="003C2E1E" w:rsidRPr="006B4EE9" w:rsidRDefault="003C2E1E" w:rsidP="003C2E1E">
      <w:pPr>
        <w:ind w:firstLine="709"/>
        <w:jc w:val="both"/>
        <w:rPr>
          <w:sz w:val="28"/>
          <w:szCs w:val="28"/>
        </w:rPr>
      </w:pPr>
      <w:r w:rsidRPr="006B4EE9">
        <w:rPr>
          <w:sz w:val="28"/>
          <w:szCs w:val="28"/>
        </w:rPr>
        <w:t>10.7. ja tiesa pieņem nolēmumu, kurā konstatēts Eiropas Cilvēka tiesību un pamatbrīvību aizsardzības konvencijas vai tās protokolu pārkāpums Latvijā, iesniedz Ministru kabinetā informatīvo ziņojumu ar tiesas nolēmuma izvērtējumu, norādot nolēmuma izpildei nepieciešamos pasākumus;</w:t>
      </w:r>
    </w:p>
    <w:p w14:paraId="28A357BD" w14:textId="77777777" w:rsidR="003C2E1E" w:rsidRPr="006B4EE9" w:rsidRDefault="003C2E1E" w:rsidP="003C2E1E">
      <w:pPr>
        <w:ind w:firstLine="709"/>
        <w:jc w:val="both"/>
        <w:rPr>
          <w:sz w:val="28"/>
          <w:szCs w:val="28"/>
        </w:rPr>
      </w:pPr>
      <w:r w:rsidRPr="006B4EE9">
        <w:rPr>
          <w:sz w:val="28"/>
          <w:szCs w:val="28"/>
        </w:rPr>
        <w:t xml:space="preserve">10.8. pamatojoties uz atbildīgo institūciju sniegto informāciju, sagatavo un iesniedz Eiropas Padomes Ministru Komitejā valdības pozīciju par tiesas nolēmuma izpildi, kurā konstatēts Eiropas Cilvēka tiesību un pamatbrīvību aizsardzības konvencijas vai tās protokolu pārkāpums Latvijā; </w:t>
      </w:r>
    </w:p>
    <w:p w14:paraId="1D69A57C" w14:textId="2C79BE21" w:rsidR="003C2E1E" w:rsidRPr="006B4EE9" w:rsidRDefault="003C2E1E" w:rsidP="003C2E1E">
      <w:pPr>
        <w:ind w:firstLine="709"/>
        <w:jc w:val="both"/>
        <w:rPr>
          <w:sz w:val="28"/>
          <w:szCs w:val="28"/>
        </w:rPr>
      </w:pPr>
      <w:r w:rsidRPr="006B4EE9">
        <w:rPr>
          <w:sz w:val="28"/>
          <w:szCs w:val="28"/>
        </w:rPr>
        <w:lastRenderedPageBreak/>
        <w:t xml:space="preserve">10.9. tiesas nolēmumu izpildes ietvaros nodrošina spriedumu tulkošanu, publicēšanu </w:t>
      </w:r>
      <w:r w:rsidR="00B03EFB" w:rsidRPr="006B4EE9">
        <w:rPr>
          <w:sz w:val="28"/>
          <w:szCs w:val="28"/>
        </w:rPr>
        <w:t>ofici</w:t>
      </w:r>
      <w:r w:rsidR="009E57BD" w:rsidRPr="006B4EE9">
        <w:rPr>
          <w:sz w:val="28"/>
          <w:szCs w:val="28"/>
        </w:rPr>
        <w:t xml:space="preserve">ālajā izdevumā </w:t>
      </w:r>
      <w:r w:rsidR="00FA7947">
        <w:rPr>
          <w:sz w:val="28"/>
          <w:szCs w:val="28"/>
        </w:rPr>
        <w:t>"</w:t>
      </w:r>
      <w:r w:rsidR="009E57BD" w:rsidRPr="006B4EE9">
        <w:rPr>
          <w:sz w:val="28"/>
          <w:szCs w:val="28"/>
        </w:rPr>
        <w:t>Latvijas V</w:t>
      </w:r>
      <w:r w:rsidR="00B03EFB" w:rsidRPr="006B4EE9">
        <w:rPr>
          <w:sz w:val="28"/>
          <w:szCs w:val="28"/>
        </w:rPr>
        <w:t>ēstnesis</w:t>
      </w:r>
      <w:r w:rsidR="00FA7947">
        <w:rPr>
          <w:sz w:val="28"/>
          <w:szCs w:val="28"/>
        </w:rPr>
        <w:t>"</w:t>
      </w:r>
      <w:r w:rsidR="00B03EFB" w:rsidRPr="006B4EE9">
        <w:rPr>
          <w:sz w:val="28"/>
          <w:szCs w:val="28"/>
        </w:rPr>
        <w:t xml:space="preserve"> </w:t>
      </w:r>
      <w:r w:rsidRPr="006B4EE9">
        <w:rPr>
          <w:sz w:val="28"/>
          <w:szCs w:val="28"/>
        </w:rPr>
        <w:t>un izplatīšanu.</w:t>
      </w:r>
    </w:p>
    <w:p w14:paraId="78FE45E2" w14:textId="77777777" w:rsidR="003C2E1E" w:rsidRPr="006B4EE9" w:rsidRDefault="003C2E1E" w:rsidP="003C2E1E">
      <w:pPr>
        <w:pStyle w:val="ListParagraph"/>
        <w:ind w:left="0" w:firstLine="709"/>
        <w:jc w:val="both"/>
        <w:rPr>
          <w:sz w:val="28"/>
          <w:szCs w:val="28"/>
        </w:rPr>
      </w:pPr>
    </w:p>
    <w:p w14:paraId="4DCBE603" w14:textId="77777777" w:rsidR="003C2E1E" w:rsidRPr="006B4EE9" w:rsidRDefault="003C2E1E" w:rsidP="003C2E1E">
      <w:pPr>
        <w:jc w:val="center"/>
        <w:rPr>
          <w:b/>
          <w:sz w:val="28"/>
          <w:szCs w:val="28"/>
        </w:rPr>
      </w:pPr>
      <w:r w:rsidRPr="006B4EE9">
        <w:rPr>
          <w:b/>
          <w:sz w:val="28"/>
          <w:szCs w:val="28"/>
        </w:rPr>
        <w:t>IV. Pārstāvība ANO individuālo sūdzību izskatīšanas procesā</w:t>
      </w:r>
    </w:p>
    <w:p w14:paraId="2243E51F" w14:textId="77777777" w:rsidR="003C2E1E" w:rsidRPr="006B4EE9" w:rsidRDefault="003C2E1E" w:rsidP="003C2E1E">
      <w:pPr>
        <w:tabs>
          <w:tab w:val="left" w:pos="2177"/>
        </w:tabs>
        <w:jc w:val="center"/>
        <w:rPr>
          <w:b/>
          <w:sz w:val="28"/>
          <w:szCs w:val="28"/>
        </w:rPr>
      </w:pPr>
    </w:p>
    <w:p w14:paraId="21B99C8C" w14:textId="77777777" w:rsidR="003C2E1E" w:rsidRPr="006B4EE9" w:rsidRDefault="003C2E1E" w:rsidP="003C2E1E">
      <w:pPr>
        <w:ind w:firstLine="709"/>
        <w:jc w:val="both"/>
        <w:rPr>
          <w:sz w:val="28"/>
          <w:szCs w:val="28"/>
        </w:rPr>
      </w:pPr>
      <w:r w:rsidRPr="006B4EE9">
        <w:rPr>
          <w:sz w:val="28"/>
          <w:szCs w:val="28"/>
        </w:rPr>
        <w:t>11. Pārstāvības jomā ANO individuālo sūdzību izskatīšanas procesā pārstāvis veic šādas funkcijas:</w:t>
      </w:r>
    </w:p>
    <w:p w14:paraId="68B768DE" w14:textId="77777777" w:rsidR="003C2E1E" w:rsidRPr="006B4EE9" w:rsidRDefault="003C2E1E" w:rsidP="003C2E1E">
      <w:pPr>
        <w:ind w:firstLine="709"/>
        <w:jc w:val="both"/>
        <w:rPr>
          <w:sz w:val="28"/>
          <w:szCs w:val="28"/>
        </w:rPr>
      </w:pPr>
      <w:r w:rsidRPr="006B4EE9">
        <w:rPr>
          <w:sz w:val="28"/>
          <w:szCs w:val="28"/>
        </w:rPr>
        <w:t>11.1. ANO noteiktajos termiņos, pamatojoties uz atbildīgo institūciju sniegto informāciju, sagatavo un iesniedz ANO vienā no tās oficiālajām darba valodām valdības pārstāvības pozīciju, kā arī sagatavo un iesniedz ANO valdības turpmākos apsvērumus;</w:t>
      </w:r>
    </w:p>
    <w:p w14:paraId="5F3F0DD3" w14:textId="77777777" w:rsidR="003C2E1E" w:rsidRPr="006B4EE9" w:rsidRDefault="003C2E1E" w:rsidP="003C2E1E">
      <w:pPr>
        <w:ind w:firstLine="709"/>
        <w:jc w:val="both"/>
        <w:rPr>
          <w:sz w:val="28"/>
          <w:szCs w:val="28"/>
        </w:rPr>
      </w:pPr>
      <w:r w:rsidRPr="006B4EE9">
        <w:rPr>
          <w:sz w:val="28"/>
          <w:szCs w:val="28"/>
        </w:rPr>
        <w:t>11.2. ja ANO pieņem lēmumu, kurā konstatēts kādas ANO konvencijas pārkāpums, iesniedz Ministru kabinetā informatīvo ziņojumu ar ANO lēmuma izvērtējumu, norādot lēmuma izpildei nepieciešamos pasākumus;</w:t>
      </w:r>
    </w:p>
    <w:p w14:paraId="11023730" w14:textId="77777777" w:rsidR="003C2E1E" w:rsidRPr="006B4EE9" w:rsidRDefault="003C2E1E" w:rsidP="003C2E1E">
      <w:pPr>
        <w:ind w:firstLine="709"/>
        <w:jc w:val="both"/>
        <w:rPr>
          <w:sz w:val="28"/>
          <w:szCs w:val="28"/>
        </w:rPr>
      </w:pPr>
      <w:r w:rsidRPr="006B4EE9">
        <w:rPr>
          <w:sz w:val="28"/>
          <w:szCs w:val="28"/>
        </w:rPr>
        <w:t>11.3. pamatojoties uz atbildīgo institūciju sniegto informāciju, sagatavo valdības pozīciju par ANO lēmuma izpildi, kurā konstatēts kādas ANO konvencijas pārkāpums, un atbild par minētās pozīcijas savlaicīgu iesniegšanu ANO;</w:t>
      </w:r>
    </w:p>
    <w:p w14:paraId="1D0BF69E" w14:textId="268A5443" w:rsidR="003C2E1E" w:rsidRPr="006B4EE9" w:rsidRDefault="003C2E1E" w:rsidP="003C2E1E">
      <w:pPr>
        <w:ind w:firstLine="709"/>
        <w:jc w:val="both"/>
        <w:rPr>
          <w:sz w:val="28"/>
          <w:szCs w:val="28"/>
        </w:rPr>
      </w:pPr>
      <w:r w:rsidRPr="006B4EE9">
        <w:rPr>
          <w:sz w:val="28"/>
          <w:szCs w:val="28"/>
        </w:rPr>
        <w:t>11.4. ANO lēmumu izpildes ietvaros nodrošina lēmumu tulkošanu, publicēšanu</w:t>
      </w:r>
      <w:r w:rsidR="009E57BD" w:rsidRPr="006B4EE9">
        <w:rPr>
          <w:sz w:val="28"/>
          <w:szCs w:val="28"/>
        </w:rPr>
        <w:t xml:space="preserve"> oficiālajā izdevumā </w:t>
      </w:r>
      <w:r w:rsidR="00FA7947">
        <w:rPr>
          <w:sz w:val="28"/>
          <w:szCs w:val="28"/>
        </w:rPr>
        <w:t>"</w:t>
      </w:r>
      <w:r w:rsidR="009E57BD" w:rsidRPr="006B4EE9">
        <w:rPr>
          <w:sz w:val="28"/>
          <w:szCs w:val="28"/>
        </w:rPr>
        <w:t>Latvijas V</w:t>
      </w:r>
      <w:r w:rsidR="00B03EFB" w:rsidRPr="006B4EE9">
        <w:rPr>
          <w:sz w:val="28"/>
          <w:szCs w:val="28"/>
        </w:rPr>
        <w:t>ēstnesis</w:t>
      </w:r>
      <w:r w:rsidR="00FA7947">
        <w:rPr>
          <w:sz w:val="28"/>
          <w:szCs w:val="28"/>
        </w:rPr>
        <w:t>"</w:t>
      </w:r>
      <w:r w:rsidRPr="006B4EE9">
        <w:rPr>
          <w:sz w:val="28"/>
          <w:szCs w:val="28"/>
        </w:rPr>
        <w:t xml:space="preserve"> un izplatīšanu.</w:t>
      </w:r>
    </w:p>
    <w:p w14:paraId="6F00DE7E" w14:textId="77777777" w:rsidR="003C2E1E" w:rsidRPr="006B4EE9" w:rsidRDefault="003C2E1E" w:rsidP="003C2E1E">
      <w:pPr>
        <w:pStyle w:val="ListParagraph"/>
        <w:ind w:left="1080"/>
        <w:jc w:val="both"/>
        <w:rPr>
          <w:sz w:val="28"/>
          <w:szCs w:val="28"/>
        </w:rPr>
      </w:pPr>
    </w:p>
    <w:p w14:paraId="0F64727A" w14:textId="77777777" w:rsidR="003C2E1E" w:rsidRPr="006B4EE9" w:rsidRDefault="003C2E1E" w:rsidP="003C2E1E">
      <w:pPr>
        <w:tabs>
          <w:tab w:val="left" w:pos="0"/>
        </w:tabs>
        <w:jc w:val="center"/>
        <w:rPr>
          <w:b/>
          <w:sz w:val="28"/>
          <w:szCs w:val="28"/>
        </w:rPr>
      </w:pPr>
      <w:r w:rsidRPr="006B4EE9">
        <w:rPr>
          <w:b/>
          <w:sz w:val="28"/>
          <w:szCs w:val="28"/>
        </w:rPr>
        <w:t>V. Pārstāvība nacionālo ziņojumu izskatīšanā</w:t>
      </w:r>
    </w:p>
    <w:p w14:paraId="1B88589C" w14:textId="77777777" w:rsidR="003C2E1E" w:rsidRPr="006B4EE9" w:rsidRDefault="003C2E1E" w:rsidP="003C2E1E">
      <w:pPr>
        <w:jc w:val="both"/>
        <w:rPr>
          <w:sz w:val="28"/>
          <w:szCs w:val="28"/>
        </w:rPr>
      </w:pPr>
    </w:p>
    <w:p w14:paraId="58BC2B8B" w14:textId="77777777" w:rsidR="003C2E1E" w:rsidRPr="006B4EE9" w:rsidRDefault="003C2E1E" w:rsidP="003C2E1E">
      <w:pPr>
        <w:ind w:firstLine="709"/>
        <w:jc w:val="both"/>
        <w:rPr>
          <w:sz w:val="28"/>
          <w:szCs w:val="28"/>
        </w:rPr>
      </w:pPr>
      <w:r w:rsidRPr="006B4EE9">
        <w:rPr>
          <w:sz w:val="28"/>
          <w:szCs w:val="28"/>
        </w:rPr>
        <w:t xml:space="preserve">12. Nacionālo ziņojumu sagatavošanas un izskatīšanas jomā par ANO </w:t>
      </w:r>
      <w:r w:rsidRPr="006B4EE9">
        <w:rPr>
          <w:bCs/>
          <w:sz w:val="28"/>
          <w:szCs w:val="28"/>
        </w:rPr>
        <w:t>1965. gada Konvencijas par jebkuras rasu diskriminācijas izskaušanu,</w:t>
      </w:r>
      <w:r w:rsidRPr="006B4EE9">
        <w:rPr>
          <w:sz w:val="28"/>
          <w:szCs w:val="28"/>
        </w:rPr>
        <w:t xml:space="preserve"> 1966. gada Starptautiskā pakta par pilsoniskajām un politiskajām tiesībām, 1966. gada Starptautiskā pakta par ekonomiskajām, sociālajām un kultūras tiesībām, </w:t>
      </w:r>
      <w:r w:rsidRPr="006B4EE9">
        <w:rPr>
          <w:bCs/>
          <w:sz w:val="28"/>
          <w:szCs w:val="28"/>
        </w:rPr>
        <w:t xml:space="preserve">1979. gada </w:t>
      </w:r>
      <w:r w:rsidRPr="006B4EE9">
        <w:rPr>
          <w:sz w:val="28"/>
          <w:szCs w:val="28"/>
        </w:rPr>
        <w:t>Konvencijas par jebkuras sieviešu diskriminācijas izskaušanu, 1984. gada Konvencijas pret spīdzināšanu un citiem nežēlīgas, necilvēcīgas vai pazemojošas izturēšanās vai sodīšanas veidiem, 1989. gada Konvencijas par bērna tiesībām (turpmāk – ANO konvencijas) izpildi Latvijā pārstāvis veic šādas funkcijas:</w:t>
      </w:r>
    </w:p>
    <w:p w14:paraId="45DF494A" w14:textId="77777777" w:rsidR="003C2E1E" w:rsidRPr="006B4EE9" w:rsidRDefault="003C2E1E" w:rsidP="003C2E1E">
      <w:pPr>
        <w:ind w:firstLine="709"/>
        <w:jc w:val="both"/>
        <w:rPr>
          <w:sz w:val="28"/>
          <w:szCs w:val="28"/>
        </w:rPr>
      </w:pPr>
      <w:r w:rsidRPr="006B4EE9">
        <w:rPr>
          <w:sz w:val="28"/>
          <w:szCs w:val="28"/>
        </w:rPr>
        <w:t xml:space="preserve">12.1. atbilstoši ANO vadlīnijām apkopo nacionālajā ziņojumā atbildīgo institūciju sniegto informāciju par ANO konvenciju izpildi Latvijā. Ārlietu ministrs nacionālo ziņojumu iesniedz Ministru kabinetā; </w:t>
      </w:r>
    </w:p>
    <w:p w14:paraId="220B74E6" w14:textId="77777777" w:rsidR="003C2E1E" w:rsidRPr="006B4EE9" w:rsidRDefault="003C2E1E" w:rsidP="003C2E1E">
      <w:pPr>
        <w:ind w:firstLine="709"/>
        <w:jc w:val="both"/>
        <w:rPr>
          <w:sz w:val="28"/>
          <w:szCs w:val="28"/>
        </w:rPr>
      </w:pPr>
      <w:r w:rsidRPr="006B4EE9">
        <w:rPr>
          <w:sz w:val="28"/>
          <w:szCs w:val="28"/>
        </w:rPr>
        <w:t>12.2. nodrošina nacionālo ziņojumu tulkošanu vienā no ANO oficiālajām darba valodām un to iesniegšanu ANO;</w:t>
      </w:r>
    </w:p>
    <w:p w14:paraId="2C906D4E" w14:textId="75F7EEAA" w:rsidR="003C2E1E" w:rsidRPr="006B4EE9" w:rsidRDefault="003C2E1E" w:rsidP="003C2E1E">
      <w:pPr>
        <w:ind w:firstLine="709"/>
        <w:jc w:val="both"/>
        <w:rPr>
          <w:sz w:val="28"/>
          <w:szCs w:val="28"/>
        </w:rPr>
      </w:pPr>
      <w:r w:rsidRPr="006B4EE9">
        <w:rPr>
          <w:sz w:val="28"/>
          <w:szCs w:val="28"/>
        </w:rPr>
        <w:t>12.3. atbild par delegācijas izveidošanu nacionālā ziņojuma izskatīšanai ANO un tās sastāva apstiprināšanu Ministru kabinetā;</w:t>
      </w:r>
    </w:p>
    <w:p w14:paraId="4EA6F453" w14:textId="26999FE2" w:rsidR="003C2E1E" w:rsidRPr="006B4EE9" w:rsidRDefault="00C40365" w:rsidP="003C2E1E">
      <w:pPr>
        <w:ind w:firstLine="709"/>
        <w:jc w:val="both"/>
        <w:rPr>
          <w:color w:val="000000"/>
          <w:sz w:val="28"/>
          <w:szCs w:val="28"/>
        </w:rPr>
      </w:pPr>
      <w:r w:rsidRPr="006B4EE9">
        <w:rPr>
          <w:color w:val="000000"/>
          <w:sz w:val="28"/>
          <w:szCs w:val="28"/>
        </w:rPr>
        <w:t>12.4</w:t>
      </w:r>
      <w:r w:rsidR="00473250">
        <w:rPr>
          <w:color w:val="000000"/>
          <w:sz w:val="28"/>
          <w:szCs w:val="28"/>
        </w:rPr>
        <w:t>.</w:t>
      </w:r>
      <w:r w:rsidRPr="006B4EE9">
        <w:rPr>
          <w:color w:val="000000"/>
          <w:sz w:val="28"/>
          <w:szCs w:val="28"/>
        </w:rPr>
        <w:t xml:space="preserve"> a</w:t>
      </w:r>
      <w:r w:rsidR="003C2E1E" w:rsidRPr="006B4EE9">
        <w:rPr>
          <w:color w:val="000000"/>
          <w:sz w:val="28"/>
          <w:szCs w:val="28"/>
        </w:rPr>
        <w:t xml:space="preserve">pkopo ANO konvenciju izpildes uzraudzības mehānismu </w:t>
      </w:r>
      <w:r w:rsidR="00E72F50">
        <w:rPr>
          <w:color w:val="000000"/>
          <w:sz w:val="28"/>
          <w:szCs w:val="28"/>
        </w:rPr>
        <w:t xml:space="preserve">ietvaros </w:t>
      </w:r>
      <w:r w:rsidR="003C2E1E" w:rsidRPr="006B4EE9">
        <w:rPr>
          <w:color w:val="000000"/>
          <w:sz w:val="28"/>
          <w:szCs w:val="28"/>
        </w:rPr>
        <w:t>pieprasīto papildinformāciju vienā no ANO oficiālajām darba valodām un iesniedz to ANO;</w:t>
      </w:r>
    </w:p>
    <w:p w14:paraId="22AB6C88" w14:textId="6E975699" w:rsidR="003C2E1E" w:rsidRPr="006B4EE9" w:rsidRDefault="00C40365" w:rsidP="003C2E1E">
      <w:pPr>
        <w:ind w:firstLine="709"/>
        <w:jc w:val="both"/>
        <w:rPr>
          <w:sz w:val="28"/>
          <w:szCs w:val="28"/>
        </w:rPr>
      </w:pPr>
      <w:r w:rsidRPr="006B4EE9">
        <w:rPr>
          <w:color w:val="000000"/>
          <w:sz w:val="28"/>
          <w:szCs w:val="28"/>
        </w:rPr>
        <w:lastRenderedPageBreak/>
        <w:t>12.5</w:t>
      </w:r>
      <w:r w:rsidR="00473250">
        <w:rPr>
          <w:color w:val="000000"/>
          <w:sz w:val="28"/>
          <w:szCs w:val="28"/>
        </w:rPr>
        <w:t>.</w:t>
      </w:r>
      <w:r w:rsidRPr="006B4EE9">
        <w:rPr>
          <w:color w:val="000000"/>
          <w:sz w:val="28"/>
          <w:szCs w:val="28"/>
        </w:rPr>
        <w:t xml:space="preserve"> p</w:t>
      </w:r>
      <w:r w:rsidR="003C2E1E" w:rsidRPr="006B4EE9">
        <w:rPr>
          <w:color w:val="000000"/>
          <w:sz w:val="28"/>
          <w:szCs w:val="28"/>
        </w:rPr>
        <w:t>ēc nacionālā ziņojuma izskatīšanas nodrošina ANO konvenciju izpildes uzraudzības mehānismu noslēguma apsvērumu tulkošanu latviešu valodā</w:t>
      </w:r>
      <w:r w:rsidR="009E57BD" w:rsidRPr="006B4EE9">
        <w:rPr>
          <w:color w:val="000000"/>
          <w:sz w:val="28"/>
          <w:szCs w:val="28"/>
        </w:rPr>
        <w:t xml:space="preserve">, </w:t>
      </w:r>
      <w:r w:rsidR="009E57BD" w:rsidRPr="006B4EE9">
        <w:rPr>
          <w:sz w:val="28"/>
          <w:szCs w:val="28"/>
        </w:rPr>
        <w:t xml:space="preserve">publicēšanu oficiālajā izdevumā </w:t>
      </w:r>
      <w:r w:rsidR="00E72F50">
        <w:rPr>
          <w:sz w:val="28"/>
          <w:szCs w:val="28"/>
        </w:rPr>
        <w:t>"</w:t>
      </w:r>
      <w:r w:rsidR="009E57BD" w:rsidRPr="006B4EE9">
        <w:rPr>
          <w:sz w:val="28"/>
          <w:szCs w:val="28"/>
        </w:rPr>
        <w:t>Latvijas Vēstnesis</w:t>
      </w:r>
      <w:r w:rsidR="00E72F50">
        <w:rPr>
          <w:sz w:val="28"/>
          <w:szCs w:val="28"/>
        </w:rPr>
        <w:t>"</w:t>
      </w:r>
      <w:r w:rsidR="003C2E1E" w:rsidRPr="006B4EE9">
        <w:rPr>
          <w:color w:val="000000"/>
          <w:sz w:val="28"/>
          <w:szCs w:val="28"/>
        </w:rPr>
        <w:t xml:space="preserve"> un izplatīšanu.</w:t>
      </w:r>
    </w:p>
    <w:p w14:paraId="3BBE0355" w14:textId="77777777" w:rsidR="003C2E1E" w:rsidRPr="006B4EE9" w:rsidRDefault="003C2E1E" w:rsidP="003C2E1E">
      <w:pPr>
        <w:jc w:val="center"/>
        <w:rPr>
          <w:b/>
          <w:sz w:val="28"/>
          <w:szCs w:val="28"/>
        </w:rPr>
      </w:pPr>
    </w:p>
    <w:p w14:paraId="03929DFD" w14:textId="77777777" w:rsidR="003C2E1E" w:rsidRPr="006B4EE9" w:rsidRDefault="003C2E1E" w:rsidP="003C2E1E">
      <w:pPr>
        <w:jc w:val="center"/>
        <w:rPr>
          <w:b/>
          <w:sz w:val="28"/>
          <w:szCs w:val="28"/>
        </w:rPr>
      </w:pPr>
      <w:r w:rsidRPr="006B4EE9">
        <w:rPr>
          <w:b/>
          <w:sz w:val="28"/>
          <w:szCs w:val="28"/>
        </w:rPr>
        <w:t>VI. Pārstāvja tiesības</w:t>
      </w:r>
    </w:p>
    <w:p w14:paraId="2AC398AD" w14:textId="77777777" w:rsidR="003C2E1E" w:rsidRPr="006B4EE9" w:rsidRDefault="003C2E1E" w:rsidP="003C2E1E">
      <w:pPr>
        <w:jc w:val="center"/>
        <w:rPr>
          <w:b/>
          <w:sz w:val="28"/>
          <w:szCs w:val="28"/>
        </w:rPr>
      </w:pPr>
    </w:p>
    <w:p w14:paraId="2CC4ED4E" w14:textId="77777777" w:rsidR="003C2E1E" w:rsidRPr="006B4EE9" w:rsidRDefault="003C2E1E" w:rsidP="003C2E1E">
      <w:pPr>
        <w:ind w:firstLine="709"/>
        <w:jc w:val="both"/>
        <w:rPr>
          <w:sz w:val="28"/>
          <w:szCs w:val="28"/>
        </w:rPr>
      </w:pPr>
      <w:r w:rsidRPr="006B4EE9">
        <w:rPr>
          <w:sz w:val="28"/>
          <w:szCs w:val="28"/>
        </w:rPr>
        <w:t>13. Sagatavojot valdības pārstāvības pozīcijas tiesā un nacionālos ziņojumus par ANO konvenciju izpildi, kā arī ANO individuālo sūdzību izskatīšanas procesā pārstāvim ir šādas tiesības:</w:t>
      </w:r>
    </w:p>
    <w:p w14:paraId="19D0959E" w14:textId="546808C1" w:rsidR="003C2E1E" w:rsidRPr="006B4EE9" w:rsidRDefault="003C2E1E" w:rsidP="003C2E1E">
      <w:pPr>
        <w:ind w:firstLine="709"/>
        <w:jc w:val="both"/>
        <w:rPr>
          <w:sz w:val="28"/>
          <w:szCs w:val="28"/>
        </w:rPr>
      </w:pPr>
      <w:r w:rsidRPr="006B4EE9">
        <w:rPr>
          <w:sz w:val="28"/>
          <w:szCs w:val="28"/>
        </w:rPr>
        <w:t xml:space="preserve">13.1. pieprasīt un bez maksas saņemt no atbildīgajām institūcijām nepieciešamos dokumentus, paskaidrojumus, viedokli, vērtējumu un </w:t>
      </w:r>
      <w:r w:rsidR="00667E05" w:rsidRPr="006B4EE9">
        <w:rPr>
          <w:sz w:val="28"/>
          <w:szCs w:val="28"/>
        </w:rPr>
        <w:t>citu valdības pārstāvības pozīcijas sagatavošanai nepieciešamo informāciju</w:t>
      </w:r>
      <w:r w:rsidRPr="006B4EE9">
        <w:rPr>
          <w:sz w:val="28"/>
          <w:szCs w:val="28"/>
        </w:rPr>
        <w:t>;</w:t>
      </w:r>
    </w:p>
    <w:p w14:paraId="72087E6D" w14:textId="12A18122" w:rsidR="003C2E1E" w:rsidRPr="006B4EE9" w:rsidRDefault="003C2E1E" w:rsidP="003C2E1E">
      <w:pPr>
        <w:ind w:firstLine="709"/>
        <w:jc w:val="both"/>
        <w:rPr>
          <w:sz w:val="28"/>
          <w:szCs w:val="28"/>
        </w:rPr>
      </w:pPr>
      <w:r w:rsidRPr="006B4EE9">
        <w:rPr>
          <w:sz w:val="28"/>
          <w:szCs w:val="28"/>
        </w:rPr>
        <w:t>13.2. pieprasīt un saņemt no atbildīgajām institūcijām nacionālo ziņojumu sagatavošanai nepieciešamos dokumentus, statistikas datus un citu</w:t>
      </w:r>
      <w:r w:rsidR="00DC1A66" w:rsidRPr="006B4EE9">
        <w:rPr>
          <w:sz w:val="28"/>
          <w:szCs w:val="28"/>
        </w:rPr>
        <w:t xml:space="preserve"> </w:t>
      </w:r>
      <w:r w:rsidR="00667E05" w:rsidRPr="006B4EE9">
        <w:rPr>
          <w:sz w:val="28"/>
          <w:szCs w:val="28"/>
        </w:rPr>
        <w:t xml:space="preserve">saistīto </w:t>
      </w:r>
      <w:r w:rsidRPr="006B4EE9">
        <w:rPr>
          <w:sz w:val="28"/>
          <w:szCs w:val="28"/>
        </w:rPr>
        <w:t xml:space="preserve">informāciju. </w:t>
      </w:r>
    </w:p>
    <w:p w14:paraId="4AE705FF" w14:textId="77777777" w:rsidR="003C2E1E" w:rsidRPr="006B4EE9" w:rsidRDefault="003C2E1E" w:rsidP="003C2E1E">
      <w:pPr>
        <w:pStyle w:val="ListParagraph"/>
        <w:ind w:left="1080"/>
        <w:jc w:val="both"/>
        <w:rPr>
          <w:sz w:val="28"/>
          <w:szCs w:val="28"/>
        </w:rPr>
      </w:pPr>
    </w:p>
    <w:p w14:paraId="1BDDDEC8" w14:textId="40837217" w:rsidR="003C2E1E" w:rsidRPr="006B4EE9" w:rsidRDefault="003C2E1E" w:rsidP="003C2E1E">
      <w:pPr>
        <w:pStyle w:val="ListParagraph"/>
        <w:ind w:left="0"/>
        <w:jc w:val="center"/>
        <w:rPr>
          <w:b/>
          <w:bCs/>
          <w:color w:val="000000" w:themeColor="text1"/>
          <w:sz w:val="28"/>
          <w:szCs w:val="28"/>
        </w:rPr>
      </w:pPr>
      <w:r w:rsidRPr="006B4EE9">
        <w:rPr>
          <w:b/>
          <w:bCs/>
          <w:color w:val="000000" w:themeColor="text1"/>
          <w:sz w:val="28"/>
          <w:szCs w:val="28"/>
        </w:rPr>
        <w:t>VII. Noslēguma jautājum</w:t>
      </w:r>
      <w:r w:rsidR="00B03EFB" w:rsidRPr="006B4EE9">
        <w:rPr>
          <w:b/>
          <w:bCs/>
          <w:color w:val="000000" w:themeColor="text1"/>
          <w:sz w:val="28"/>
          <w:szCs w:val="28"/>
        </w:rPr>
        <w:t>s</w:t>
      </w:r>
    </w:p>
    <w:p w14:paraId="29B85BA6" w14:textId="77777777" w:rsidR="003C2E1E" w:rsidRPr="006B4EE9" w:rsidRDefault="003C2E1E" w:rsidP="003C2E1E">
      <w:pPr>
        <w:pStyle w:val="ListParagraph"/>
        <w:jc w:val="center"/>
        <w:rPr>
          <w:b/>
          <w:bCs/>
          <w:color w:val="000000" w:themeColor="text1"/>
          <w:sz w:val="28"/>
          <w:szCs w:val="28"/>
        </w:rPr>
      </w:pPr>
    </w:p>
    <w:p w14:paraId="27E5E252" w14:textId="28FAB64A" w:rsidR="003C2E1E" w:rsidRPr="006B4EE9" w:rsidRDefault="003C2E1E" w:rsidP="002A2A4F">
      <w:pPr>
        <w:ind w:firstLine="709"/>
        <w:jc w:val="both"/>
        <w:rPr>
          <w:sz w:val="28"/>
          <w:szCs w:val="28"/>
        </w:rPr>
      </w:pPr>
      <w:r w:rsidRPr="006B4EE9">
        <w:rPr>
          <w:sz w:val="28"/>
          <w:szCs w:val="28"/>
        </w:rPr>
        <w:t>14. Atzīt par spēku zaudējušiem Ministru kabineta 2014.</w:t>
      </w:r>
      <w:r w:rsidR="00E72F50">
        <w:rPr>
          <w:sz w:val="28"/>
          <w:szCs w:val="28"/>
        </w:rPr>
        <w:t> </w:t>
      </w:r>
      <w:r w:rsidRPr="006B4EE9">
        <w:rPr>
          <w:sz w:val="28"/>
          <w:szCs w:val="28"/>
        </w:rPr>
        <w:t>gada 1.</w:t>
      </w:r>
      <w:r w:rsidR="00E72F50">
        <w:rPr>
          <w:sz w:val="28"/>
          <w:szCs w:val="28"/>
        </w:rPr>
        <w:t> </w:t>
      </w:r>
      <w:r w:rsidRPr="006B4EE9">
        <w:rPr>
          <w:sz w:val="28"/>
          <w:szCs w:val="28"/>
        </w:rPr>
        <w:t>jūlija</w:t>
      </w:r>
      <w:r w:rsidRPr="006B4EE9">
        <w:rPr>
          <w:b/>
          <w:color w:val="FF0000"/>
          <w:sz w:val="28"/>
          <w:szCs w:val="28"/>
        </w:rPr>
        <w:t xml:space="preserve"> </w:t>
      </w:r>
      <w:r w:rsidRPr="006B4EE9">
        <w:rPr>
          <w:sz w:val="28"/>
          <w:szCs w:val="28"/>
        </w:rPr>
        <w:t xml:space="preserve">noteikumus </w:t>
      </w:r>
      <w:r w:rsidRPr="00A83DDD">
        <w:rPr>
          <w:sz w:val="28"/>
          <w:szCs w:val="28"/>
        </w:rPr>
        <w:t>Nr.</w:t>
      </w:r>
      <w:r w:rsidR="00A83DDD" w:rsidRPr="00A83DDD">
        <w:rPr>
          <w:sz w:val="28"/>
          <w:szCs w:val="28"/>
        </w:rPr>
        <w:t> </w:t>
      </w:r>
      <w:r w:rsidRPr="00A83DDD">
        <w:rPr>
          <w:sz w:val="28"/>
          <w:szCs w:val="28"/>
        </w:rPr>
        <w:t>355 "Noteikumi par pārstāvību starptautiskajās cilvēktiesību institūcijās"</w:t>
      </w:r>
      <w:r w:rsidRPr="006B4EE9">
        <w:rPr>
          <w:sz w:val="28"/>
          <w:szCs w:val="28"/>
        </w:rPr>
        <w:t xml:space="preserve"> (Latvijas Vēstnesis, </w:t>
      </w:r>
      <w:bookmarkStart w:id="1" w:name="p-326317"/>
      <w:bookmarkStart w:id="2" w:name="p29"/>
      <w:bookmarkStart w:id="3" w:name="n6"/>
      <w:bookmarkStart w:id="4" w:name="p-146947"/>
      <w:bookmarkStart w:id="5" w:name="p39"/>
      <w:bookmarkEnd w:id="1"/>
      <w:bookmarkEnd w:id="2"/>
      <w:bookmarkEnd w:id="3"/>
      <w:bookmarkEnd w:id="4"/>
      <w:bookmarkEnd w:id="5"/>
      <w:r w:rsidR="009C4999" w:rsidRPr="006B4EE9">
        <w:rPr>
          <w:sz w:val="28"/>
          <w:szCs w:val="28"/>
        </w:rPr>
        <w:t>2014</w:t>
      </w:r>
      <w:r w:rsidR="009C4999">
        <w:rPr>
          <w:sz w:val="28"/>
          <w:szCs w:val="28"/>
        </w:rPr>
        <w:t xml:space="preserve">, </w:t>
      </w:r>
      <w:r w:rsidR="002A2A4F" w:rsidRPr="006B4EE9">
        <w:rPr>
          <w:sz w:val="28"/>
          <w:szCs w:val="28"/>
        </w:rPr>
        <w:t>128</w:t>
      </w:r>
      <w:r w:rsidR="00C40365" w:rsidRPr="006B4EE9">
        <w:rPr>
          <w:sz w:val="28"/>
          <w:szCs w:val="28"/>
        </w:rPr>
        <w:t>. nr.</w:t>
      </w:r>
      <w:r w:rsidR="002A2A4F" w:rsidRPr="006B4EE9">
        <w:rPr>
          <w:sz w:val="28"/>
          <w:szCs w:val="28"/>
        </w:rPr>
        <w:t>)</w:t>
      </w:r>
      <w:r w:rsidR="00473250">
        <w:rPr>
          <w:sz w:val="28"/>
          <w:szCs w:val="28"/>
        </w:rPr>
        <w:t>.</w:t>
      </w:r>
    </w:p>
    <w:p w14:paraId="38522170" w14:textId="77777777" w:rsidR="003C2E1E" w:rsidRPr="006B4EE9" w:rsidRDefault="003C2E1E" w:rsidP="003C2E1E">
      <w:pPr>
        <w:jc w:val="both"/>
        <w:rPr>
          <w:sz w:val="28"/>
          <w:szCs w:val="28"/>
        </w:rPr>
      </w:pPr>
    </w:p>
    <w:p w14:paraId="095F766C" w14:textId="77777777" w:rsidR="00C40365" w:rsidRDefault="00C40365" w:rsidP="003C2E1E">
      <w:pPr>
        <w:pStyle w:val="naisf"/>
        <w:tabs>
          <w:tab w:val="left" w:pos="6521"/>
          <w:tab w:val="right" w:pos="8820"/>
        </w:tabs>
        <w:spacing w:before="0" w:after="0"/>
        <w:ind w:firstLine="709"/>
        <w:rPr>
          <w:sz w:val="28"/>
          <w:szCs w:val="28"/>
        </w:rPr>
      </w:pPr>
    </w:p>
    <w:p w14:paraId="3DA6BB89" w14:textId="77777777" w:rsidR="006B4EE9" w:rsidRPr="006B4EE9" w:rsidRDefault="006B4EE9" w:rsidP="003C2E1E">
      <w:pPr>
        <w:pStyle w:val="naisf"/>
        <w:tabs>
          <w:tab w:val="left" w:pos="6521"/>
          <w:tab w:val="right" w:pos="8820"/>
        </w:tabs>
        <w:spacing w:before="0" w:after="0"/>
        <w:ind w:firstLine="709"/>
        <w:rPr>
          <w:sz w:val="28"/>
          <w:szCs w:val="28"/>
        </w:rPr>
      </w:pPr>
    </w:p>
    <w:p w14:paraId="22645F13" w14:textId="77777777" w:rsidR="006B4EE9" w:rsidRPr="00640887" w:rsidRDefault="006B4EE9" w:rsidP="00640887">
      <w:pPr>
        <w:tabs>
          <w:tab w:val="left" w:pos="6237"/>
          <w:tab w:val="left" w:pos="6663"/>
        </w:tabs>
        <w:ind w:firstLine="709"/>
        <w:rPr>
          <w:sz w:val="28"/>
        </w:rPr>
      </w:pPr>
      <w:r>
        <w:rPr>
          <w:sz w:val="28"/>
        </w:rPr>
        <w:t>Ministru prezidents</w:t>
      </w:r>
      <w:r>
        <w:rPr>
          <w:sz w:val="28"/>
        </w:rPr>
        <w:tab/>
      </w:r>
      <w:r w:rsidRPr="00640887">
        <w:rPr>
          <w:sz w:val="28"/>
        </w:rPr>
        <w:t>Māris Kučinskis</w:t>
      </w:r>
    </w:p>
    <w:p w14:paraId="7FA02A80" w14:textId="77777777" w:rsidR="006B4EE9" w:rsidRPr="00640887" w:rsidRDefault="006B4EE9" w:rsidP="00331ED4">
      <w:pPr>
        <w:tabs>
          <w:tab w:val="left" w:pos="4678"/>
        </w:tabs>
        <w:rPr>
          <w:sz w:val="28"/>
        </w:rPr>
      </w:pPr>
    </w:p>
    <w:p w14:paraId="3E8B6A99" w14:textId="77777777" w:rsidR="006B4EE9" w:rsidRPr="00640887" w:rsidRDefault="006B4EE9" w:rsidP="00331ED4">
      <w:pPr>
        <w:tabs>
          <w:tab w:val="left" w:pos="4678"/>
        </w:tabs>
        <w:rPr>
          <w:sz w:val="28"/>
        </w:rPr>
      </w:pPr>
    </w:p>
    <w:p w14:paraId="058535A5" w14:textId="77777777" w:rsidR="006B4EE9" w:rsidRPr="00640887" w:rsidRDefault="006B4EE9" w:rsidP="00331ED4">
      <w:pPr>
        <w:tabs>
          <w:tab w:val="left" w:pos="4678"/>
        </w:tabs>
        <w:rPr>
          <w:sz w:val="28"/>
        </w:rPr>
      </w:pPr>
    </w:p>
    <w:p w14:paraId="200CCEF8" w14:textId="6267A80C" w:rsidR="003C2E1E" w:rsidRPr="006B4EE9" w:rsidRDefault="006B4EE9" w:rsidP="006B4EE9">
      <w:pPr>
        <w:tabs>
          <w:tab w:val="left" w:pos="6237"/>
          <w:tab w:val="left" w:pos="6663"/>
        </w:tabs>
        <w:ind w:firstLine="709"/>
        <w:rPr>
          <w:sz w:val="28"/>
          <w:szCs w:val="28"/>
        </w:rPr>
      </w:pPr>
      <w:r w:rsidRPr="00640887">
        <w:rPr>
          <w:sz w:val="28"/>
        </w:rPr>
        <w:t xml:space="preserve">Ārlietu ministrs </w:t>
      </w:r>
      <w:r w:rsidRPr="00640887">
        <w:rPr>
          <w:sz w:val="28"/>
        </w:rPr>
        <w:tab/>
        <w:t>Edgars Rinkēvičs</w:t>
      </w:r>
    </w:p>
    <w:p w14:paraId="266CBC30" w14:textId="77777777" w:rsidR="003C2E1E" w:rsidRPr="006B4EE9" w:rsidRDefault="003C2E1E" w:rsidP="003C2E1E">
      <w:pPr>
        <w:tabs>
          <w:tab w:val="left" w:pos="6521"/>
          <w:tab w:val="right" w:pos="8820"/>
        </w:tabs>
        <w:rPr>
          <w:sz w:val="28"/>
          <w:szCs w:val="28"/>
        </w:rPr>
      </w:pPr>
    </w:p>
    <w:sectPr w:rsidR="003C2E1E" w:rsidRPr="006B4EE9" w:rsidSect="006457F2">
      <w:headerReference w:type="default" r:id="rId10"/>
      <w:footerReference w:type="default" r:id="rId11"/>
      <w:headerReference w:type="first" r:id="rId12"/>
      <w:footerReference w:type="first" r:id="rId13"/>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BE7D4" w14:textId="77777777" w:rsidR="00EC7578" w:rsidRDefault="00EC7578">
      <w:r>
        <w:separator/>
      </w:r>
    </w:p>
  </w:endnote>
  <w:endnote w:type="continuationSeparator" w:id="0">
    <w:p w14:paraId="26E5CCC2" w14:textId="77777777" w:rsidR="00EC7578" w:rsidRDefault="00EC7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C2284" w14:textId="4CE74B68" w:rsidR="006B4EE9" w:rsidRPr="006B4EE9" w:rsidRDefault="006B4EE9">
    <w:pPr>
      <w:pStyle w:val="Footer"/>
      <w:rPr>
        <w:sz w:val="16"/>
        <w:szCs w:val="16"/>
      </w:rPr>
    </w:pPr>
    <w:r w:rsidRPr="006B4EE9">
      <w:rPr>
        <w:sz w:val="16"/>
        <w:szCs w:val="16"/>
      </w:rPr>
      <w:t>N0426_7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709DA" w14:textId="6021A432" w:rsidR="006B4EE9" w:rsidRPr="006B4EE9" w:rsidRDefault="006B4EE9">
    <w:pPr>
      <w:pStyle w:val="Footer"/>
      <w:rPr>
        <w:sz w:val="16"/>
        <w:szCs w:val="16"/>
      </w:rPr>
    </w:pPr>
    <w:r w:rsidRPr="006B4EE9">
      <w:rPr>
        <w:sz w:val="16"/>
        <w:szCs w:val="16"/>
      </w:rPr>
      <w:t>N0426_7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89838" w14:textId="77777777" w:rsidR="00EC7578" w:rsidRDefault="00EC7578">
      <w:r>
        <w:separator/>
      </w:r>
    </w:p>
  </w:footnote>
  <w:footnote w:type="continuationSeparator" w:id="0">
    <w:p w14:paraId="6CDB4BD1" w14:textId="77777777" w:rsidR="00EC7578" w:rsidRDefault="00EC7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864840"/>
      <w:docPartObj>
        <w:docPartGallery w:val="Page Numbers (Top of Page)"/>
        <w:docPartUnique/>
      </w:docPartObj>
    </w:sdtPr>
    <w:sdtEndPr>
      <w:rPr>
        <w:noProof/>
      </w:rPr>
    </w:sdtEndPr>
    <w:sdtContent>
      <w:p w14:paraId="04BF023B" w14:textId="40060916" w:rsidR="006F1D73" w:rsidRDefault="006F1D73">
        <w:pPr>
          <w:pStyle w:val="Header"/>
          <w:jc w:val="center"/>
        </w:pPr>
        <w:r>
          <w:fldChar w:fldCharType="begin"/>
        </w:r>
        <w:r>
          <w:instrText xml:space="preserve"> PAGE   \* MERGEFORMAT </w:instrText>
        </w:r>
        <w:r>
          <w:fldChar w:fldCharType="separate"/>
        </w:r>
        <w:r w:rsidR="00500781">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EF15E" w14:textId="77777777" w:rsidR="006457F2" w:rsidRPr="006457F2" w:rsidRDefault="006457F2">
    <w:pPr>
      <w:pStyle w:val="Header"/>
      <w:rPr>
        <w:sz w:val="28"/>
        <w:szCs w:val="28"/>
      </w:rPr>
    </w:pPr>
  </w:p>
  <w:p w14:paraId="0D020237" w14:textId="6CF166AA" w:rsidR="006457F2" w:rsidRPr="006457F2" w:rsidRDefault="006B4EE9">
    <w:pPr>
      <w:pStyle w:val="Header"/>
      <w:rPr>
        <w:sz w:val="28"/>
        <w:szCs w:val="28"/>
      </w:rPr>
    </w:pPr>
    <w:r>
      <w:rPr>
        <w:noProof/>
        <w:sz w:val="28"/>
        <w:szCs w:val="28"/>
      </w:rPr>
      <w:drawing>
        <wp:inline distT="0" distB="0" distL="0" distR="0" wp14:anchorId="17544978" wp14:editId="5B79DBC8">
          <wp:extent cx="5908040" cy="10414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040" cy="1041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A7C1C51"/>
    <w:multiLevelType w:val="hybridMultilevel"/>
    <w:tmpl w:val="874C0354"/>
    <w:lvl w:ilvl="0" w:tplc="761CACD2">
      <w:start w:val="1"/>
      <w:numFmt w:val="decimal"/>
      <w:lvlText w:val="%1."/>
      <w:lvlJc w:val="left"/>
      <w:pPr>
        <w:ind w:left="1714" w:hanging="100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7A"/>
    <w:rsid w:val="00001D6E"/>
    <w:rsid w:val="0001382E"/>
    <w:rsid w:val="000149FD"/>
    <w:rsid w:val="00023004"/>
    <w:rsid w:val="000343F2"/>
    <w:rsid w:val="00064A65"/>
    <w:rsid w:val="00065417"/>
    <w:rsid w:val="00097A3F"/>
    <w:rsid w:val="000A5426"/>
    <w:rsid w:val="000A7D69"/>
    <w:rsid w:val="000B5288"/>
    <w:rsid w:val="000D0BD6"/>
    <w:rsid w:val="000F09D1"/>
    <w:rsid w:val="000F2D8F"/>
    <w:rsid w:val="00122A47"/>
    <w:rsid w:val="001254CA"/>
    <w:rsid w:val="00137AC9"/>
    <w:rsid w:val="00143392"/>
    <w:rsid w:val="00143694"/>
    <w:rsid w:val="00146F5E"/>
    <w:rsid w:val="00162B07"/>
    <w:rsid w:val="0016528A"/>
    <w:rsid w:val="00166916"/>
    <w:rsid w:val="00166FCA"/>
    <w:rsid w:val="0017478B"/>
    <w:rsid w:val="00181AD6"/>
    <w:rsid w:val="001920E1"/>
    <w:rsid w:val="00196238"/>
    <w:rsid w:val="001A29BC"/>
    <w:rsid w:val="001C2481"/>
    <w:rsid w:val="001C54BD"/>
    <w:rsid w:val="001D31F3"/>
    <w:rsid w:val="001D7F58"/>
    <w:rsid w:val="001E0614"/>
    <w:rsid w:val="001E7CF0"/>
    <w:rsid w:val="002040C5"/>
    <w:rsid w:val="00206E79"/>
    <w:rsid w:val="00216C6D"/>
    <w:rsid w:val="002324E9"/>
    <w:rsid w:val="00240843"/>
    <w:rsid w:val="00242C98"/>
    <w:rsid w:val="00294ED1"/>
    <w:rsid w:val="002A2A4F"/>
    <w:rsid w:val="002A6100"/>
    <w:rsid w:val="002A72A1"/>
    <w:rsid w:val="002B1439"/>
    <w:rsid w:val="002C51C0"/>
    <w:rsid w:val="002C6FFC"/>
    <w:rsid w:val="002D5D3B"/>
    <w:rsid w:val="002D5FC0"/>
    <w:rsid w:val="002F09CE"/>
    <w:rsid w:val="002F71E6"/>
    <w:rsid w:val="003366B9"/>
    <w:rsid w:val="003460CE"/>
    <w:rsid w:val="003461B0"/>
    <w:rsid w:val="003657FB"/>
    <w:rsid w:val="00370725"/>
    <w:rsid w:val="00375F4B"/>
    <w:rsid w:val="00376CF7"/>
    <w:rsid w:val="00381D2A"/>
    <w:rsid w:val="00394279"/>
    <w:rsid w:val="00395176"/>
    <w:rsid w:val="00395BC5"/>
    <w:rsid w:val="003B6775"/>
    <w:rsid w:val="003C2E1E"/>
    <w:rsid w:val="003C368A"/>
    <w:rsid w:val="003D7604"/>
    <w:rsid w:val="003E1992"/>
    <w:rsid w:val="003F2AFD"/>
    <w:rsid w:val="00404CAA"/>
    <w:rsid w:val="004067B5"/>
    <w:rsid w:val="00420148"/>
    <w:rsid w:val="004203E7"/>
    <w:rsid w:val="00433DAD"/>
    <w:rsid w:val="004466A0"/>
    <w:rsid w:val="00452998"/>
    <w:rsid w:val="00473250"/>
    <w:rsid w:val="00481183"/>
    <w:rsid w:val="00482603"/>
    <w:rsid w:val="004944D5"/>
    <w:rsid w:val="00497C20"/>
    <w:rsid w:val="004B6E00"/>
    <w:rsid w:val="004C0159"/>
    <w:rsid w:val="004C3FCE"/>
    <w:rsid w:val="004C60C4"/>
    <w:rsid w:val="004D4846"/>
    <w:rsid w:val="004E3E9C"/>
    <w:rsid w:val="004E5A1D"/>
    <w:rsid w:val="004E74DA"/>
    <w:rsid w:val="005003A0"/>
    <w:rsid w:val="00500781"/>
    <w:rsid w:val="00523B02"/>
    <w:rsid w:val="005256C0"/>
    <w:rsid w:val="00537199"/>
    <w:rsid w:val="005570D2"/>
    <w:rsid w:val="00572852"/>
    <w:rsid w:val="00574B34"/>
    <w:rsid w:val="0058034F"/>
    <w:rsid w:val="005966AB"/>
    <w:rsid w:val="0059785F"/>
    <w:rsid w:val="005A2632"/>
    <w:rsid w:val="005A6234"/>
    <w:rsid w:val="005C2A8B"/>
    <w:rsid w:val="005C2E05"/>
    <w:rsid w:val="005C78D9"/>
    <w:rsid w:val="005C7F82"/>
    <w:rsid w:val="005D285F"/>
    <w:rsid w:val="005D534B"/>
    <w:rsid w:val="005E2B87"/>
    <w:rsid w:val="005F5401"/>
    <w:rsid w:val="00600472"/>
    <w:rsid w:val="0060088B"/>
    <w:rsid w:val="00615BB4"/>
    <w:rsid w:val="0062065B"/>
    <w:rsid w:val="00623DF2"/>
    <w:rsid w:val="00626C75"/>
    <w:rsid w:val="006457F2"/>
    <w:rsid w:val="00651934"/>
    <w:rsid w:val="00664357"/>
    <w:rsid w:val="00665111"/>
    <w:rsid w:val="00667E05"/>
    <w:rsid w:val="00671D14"/>
    <w:rsid w:val="00681F12"/>
    <w:rsid w:val="00684B30"/>
    <w:rsid w:val="0068514E"/>
    <w:rsid w:val="00692104"/>
    <w:rsid w:val="00695B9B"/>
    <w:rsid w:val="006A4F8B"/>
    <w:rsid w:val="006B412B"/>
    <w:rsid w:val="006B4EE9"/>
    <w:rsid w:val="006B60F9"/>
    <w:rsid w:val="006C4B76"/>
    <w:rsid w:val="006E5D5F"/>
    <w:rsid w:val="006E5FE2"/>
    <w:rsid w:val="006E6314"/>
    <w:rsid w:val="006F1D73"/>
    <w:rsid w:val="00721036"/>
    <w:rsid w:val="00746861"/>
    <w:rsid w:val="00746F4F"/>
    <w:rsid w:val="00750EE3"/>
    <w:rsid w:val="007744B4"/>
    <w:rsid w:val="00774A4B"/>
    <w:rsid w:val="00775F74"/>
    <w:rsid w:val="00787DA8"/>
    <w:rsid w:val="007947CC"/>
    <w:rsid w:val="00796BFD"/>
    <w:rsid w:val="00797547"/>
    <w:rsid w:val="007B5DBD"/>
    <w:rsid w:val="007C4838"/>
    <w:rsid w:val="007C63F0"/>
    <w:rsid w:val="007E6756"/>
    <w:rsid w:val="007F7F31"/>
    <w:rsid w:val="0080189A"/>
    <w:rsid w:val="00806BAB"/>
    <w:rsid w:val="00812AFA"/>
    <w:rsid w:val="00832DCF"/>
    <w:rsid w:val="008370E0"/>
    <w:rsid w:val="00837BBE"/>
    <w:rsid w:val="008467C5"/>
    <w:rsid w:val="0086399E"/>
    <w:rsid w:val="008644A0"/>
    <w:rsid w:val="00864D00"/>
    <w:rsid w:val="008678E7"/>
    <w:rsid w:val="00871391"/>
    <w:rsid w:val="008769BC"/>
    <w:rsid w:val="008A725C"/>
    <w:rsid w:val="008A7539"/>
    <w:rsid w:val="008B5A9F"/>
    <w:rsid w:val="008C7A3B"/>
    <w:rsid w:val="008D5CC2"/>
    <w:rsid w:val="008E7807"/>
    <w:rsid w:val="008F37EF"/>
    <w:rsid w:val="00900023"/>
    <w:rsid w:val="00907025"/>
    <w:rsid w:val="009079D9"/>
    <w:rsid w:val="00910156"/>
    <w:rsid w:val="009172AE"/>
    <w:rsid w:val="00932D89"/>
    <w:rsid w:val="00947B4D"/>
    <w:rsid w:val="00954158"/>
    <w:rsid w:val="00966C70"/>
    <w:rsid w:val="00980D1E"/>
    <w:rsid w:val="0098390C"/>
    <w:rsid w:val="009A7A12"/>
    <w:rsid w:val="009C4999"/>
    <w:rsid w:val="009C5A63"/>
    <w:rsid w:val="009D1238"/>
    <w:rsid w:val="009E57BD"/>
    <w:rsid w:val="009F1E4B"/>
    <w:rsid w:val="009F3EFB"/>
    <w:rsid w:val="00A02F96"/>
    <w:rsid w:val="00A16CE2"/>
    <w:rsid w:val="00A442F3"/>
    <w:rsid w:val="00A543EE"/>
    <w:rsid w:val="00A6794B"/>
    <w:rsid w:val="00A75F12"/>
    <w:rsid w:val="00A816A6"/>
    <w:rsid w:val="00A81C8B"/>
    <w:rsid w:val="00A83DDD"/>
    <w:rsid w:val="00A94F3A"/>
    <w:rsid w:val="00A955E2"/>
    <w:rsid w:val="00A97155"/>
    <w:rsid w:val="00AB0AC9"/>
    <w:rsid w:val="00AC23DE"/>
    <w:rsid w:val="00AD28A5"/>
    <w:rsid w:val="00AF5AB5"/>
    <w:rsid w:val="00B03EFB"/>
    <w:rsid w:val="00B12F17"/>
    <w:rsid w:val="00B1583A"/>
    <w:rsid w:val="00B249E8"/>
    <w:rsid w:val="00B30445"/>
    <w:rsid w:val="00B30D1A"/>
    <w:rsid w:val="00B33F5B"/>
    <w:rsid w:val="00B57ACD"/>
    <w:rsid w:val="00B60DB3"/>
    <w:rsid w:val="00B77A0F"/>
    <w:rsid w:val="00B81177"/>
    <w:rsid w:val="00B83E78"/>
    <w:rsid w:val="00B9584F"/>
    <w:rsid w:val="00BA506B"/>
    <w:rsid w:val="00BB487A"/>
    <w:rsid w:val="00BC4543"/>
    <w:rsid w:val="00BC7B70"/>
    <w:rsid w:val="00BD688C"/>
    <w:rsid w:val="00C00364"/>
    <w:rsid w:val="00C00A8E"/>
    <w:rsid w:val="00C27AF9"/>
    <w:rsid w:val="00C31E7D"/>
    <w:rsid w:val="00C40365"/>
    <w:rsid w:val="00C406ED"/>
    <w:rsid w:val="00C44DE9"/>
    <w:rsid w:val="00C53AD0"/>
    <w:rsid w:val="00C66D55"/>
    <w:rsid w:val="00C903DE"/>
    <w:rsid w:val="00C93126"/>
    <w:rsid w:val="00CA30A6"/>
    <w:rsid w:val="00CA7A60"/>
    <w:rsid w:val="00CB019C"/>
    <w:rsid w:val="00CB6776"/>
    <w:rsid w:val="00CE04CC"/>
    <w:rsid w:val="00CE4847"/>
    <w:rsid w:val="00CF14BD"/>
    <w:rsid w:val="00D1431D"/>
    <w:rsid w:val="00D14B43"/>
    <w:rsid w:val="00D34E8D"/>
    <w:rsid w:val="00D46149"/>
    <w:rsid w:val="00D53187"/>
    <w:rsid w:val="00D65840"/>
    <w:rsid w:val="00D76D68"/>
    <w:rsid w:val="00D81E23"/>
    <w:rsid w:val="00D92529"/>
    <w:rsid w:val="00D962ED"/>
    <w:rsid w:val="00DA4BAA"/>
    <w:rsid w:val="00DB203B"/>
    <w:rsid w:val="00DC1A66"/>
    <w:rsid w:val="00DC25B2"/>
    <w:rsid w:val="00DC57B9"/>
    <w:rsid w:val="00E25C04"/>
    <w:rsid w:val="00E36A1B"/>
    <w:rsid w:val="00E43197"/>
    <w:rsid w:val="00E555E7"/>
    <w:rsid w:val="00E6130D"/>
    <w:rsid w:val="00E6461F"/>
    <w:rsid w:val="00E72F50"/>
    <w:rsid w:val="00E90FF2"/>
    <w:rsid w:val="00E94494"/>
    <w:rsid w:val="00EA43C2"/>
    <w:rsid w:val="00EA441A"/>
    <w:rsid w:val="00EA7694"/>
    <w:rsid w:val="00EB0545"/>
    <w:rsid w:val="00EB16AA"/>
    <w:rsid w:val="00EC5657"/>
    <w:rsid w:val="00EC6F18"/>
    <w:rsid w:val="00EC7578"/>
    <w:rsid w:val="00EC7F10"/>
    <w:rsid w:val="00ED0BE5"/>
    <w:rsid w:val="00EF258D"/>
    <w:rsid w:val="00F04056"/>
    <w:rsid w:val="00F04334"/>
    <w:rsid w:val="00F0572A"/>
    <w:rsid w:val="00F12337"/>
    <w:rsid w:val="00F14001"/>
    <w:rsid w:val="00F16AAC"/>
    <w:rsid w:val="00F16D93"/>
    <w:rsid w:val="00F23BB8"/>
    <w:rsid w:val="00F2734A"/>
    <w:rsid w:val="00F416E7"/>
    <w:rsid w:val="00F42B56"/>
    <w:rsid w:val="00F43C28"/>
    <w:rsid w:val="00F62C80"/>
    <w:rsid w:val="00F749DB"/>
    <w:rsid w:val="00F77E25"/>
    <w:rsid w:val="00F801B9"/>
    <w:rsid w:val="00F844B6"/>
    <w:rsid w:val="00F85B78"/>
    <w:rsid w:val="00F900BC"/>
    <w:rsid w:val="00F95368"/>
    <w:rsid w:val="00FA08B2"/>
    <w:rsid w:val="00FA306C"/>
    <w:rsid w:val="00FA7947"/>
    <w:rsid w:val="00FB16E8"/>
    <w:rsid w:val="00FB47BE"/>
    <w:rsid w:val="00FC2643"/>
    <w:rsid w:val="00FD34BC"/>
    <w:rsid w:val="00FD3805"/>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C0E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tv2131">
    <w:name w:val="tv2131"/>
    <w:basedOn w:val="Normal"/>
    <w:rsid w:val="003C2E1E"/>
    <w:pPr>
      <w:spacing w:line="360" w:lineRule="auto"/>
      <w:ind w:firstLine="300"/>
    </w:pPr>
    <w:rPr>
      <w:color w:val="4141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tv2131">
    <w:name w:val="tv2131"/>
    <w:basedOn w:val="Normal"/>
    <w:rsid w:val="003C2E1E"/>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doc.php?id=37188"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6C7BA-839A-4B78-8BD8-530A3D553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4568</Words>
  <Characters>2604</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Par līgumu par sadarbību izglītībā un zinātnē</vt:lpstr>
    </vt:vector>
  </TitlesOfParts>
  <Company>LR Izglītības un zinātnes ministrija</Company>
  <LinksUpToDate>false</LinksUpToDate>
  <CharactersWithSpaces>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līgumu par sadarbību izglītībā un zinātnē</dc:title>
  <dc:subject>IZMnot_100614_Tadžikistāna</dc:subject>
  <dc:creator>Kristina.Scelkuna@em.gov.lv</dc:creator>
  <dc:description>Alina.Kucinska@izm.gov.lv, 
67047905</dc:description>
  <cp:lastModifiedBy>Leontīne Babkina</cp:lastModifiedBy>
  <cp:revision>15</cp:revision>
  <cp:lastPrinted>2017-02-28T14:44:00Z</cp:lastPrinted>
  <dcterms:created xsi:type="dcterms:W3CDTF">2017-02-20T08:03:00Z</dcterms:created>
  <dcterms:modified xsi:type="dcterms:W3CDTF">2017-03-08T08:09:00Z</dcterms:modified>
</cp:coreProperties>
</file>