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A8" w:rsidRPr="00D9140B" w:rsidRDefault="00D9140B" w:rsidP="00D9140B">
      <w:pPr>
        <w:jc w:val="center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>Agreement b</w:t>
      </w:r>
      <w:r w:rsidR="009224A8"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>etween</w:t>
      </w:r>
      <w:r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the Government of the Republic of Latvia and t</w:t>
      </w:r>
      <w:r w:rsidR="009224A8"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>he Government of the State of Kuwait</w:t>
      </w:r>
      <w:r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on the Waiver of Visa Requirements for Holders of Diplomatic, Special and </w:t>
      </w:r>
      <w:r w:rsidR="00A9626D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Service </w:t>
      </w:r>
      <w:r w:rsidR="009224A8" w:rsidRPr="00D9140B">
        <w:rPr>
          <w:rFonts w:ascii="Times New Roman" w:hAnsi="Times New Roman"/>
          <w:b/>
          <w:bCs/>
          <w:sz w:val="24"/>
          <w:szCs w:val="24"/>
          <w:lang w:val="en-GB" w:eastAsia="lv-LV"/>
        </w:rPr>
        <w:t>Passports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The Gover</w:t>
      </w:r>
      <w:r w:rsidR="00D9140B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nment of the </w:t>
      </w:r>
      <w:r w:rsidR="00E41640">
        <w:rPr>
          <w:rFonts w:ascii="Times New Roman" w:hAnsi="Times New Roman"/>
          <w:bCs/>
          <w:sz w:val="24"/>
          <w:szCs w:val="24"/>
          <w:lang w:val="en-GB" w:eastAsia="lv-LV"/>
        </w:rPr>
        <w:t xml:space="preserve">Republic of Latvia and the Government of the State of Kuwait,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hereinafter referred to as the “Parties</w:t>
      </w:r>
      <w:r w:rsidR="00D9140B">
        <w:rPr>
          <w:rFonts w:ascii="Times New Roman" w:hAnsi="Times New Roman"/>
          <w:bCs/>
          <w:sz w:val="24"/>
          <w:szCs w:val="24"/>
          <w:lang w:val="en-GB" w:eastAsia="lv-LV"/>
        </w:rPr>
        <w:t>”,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Aiming as strengthening bilateral relations between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E439F8" w:rsidRPr="00E439F8">
        <w:rPr>
          <w:rFonts w:ascii="Times New Roman" w:hAnsi="Times New Roman"/>
          <w:bCs/>
          <w:sz w:val="24"/>
          <w:szCs w:val="24"/>
          <w:lang w:val="en-GB" w:eastAsia="lv-LV"/>
        </w:rPr>
        <w:t>both States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,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Desiring to facilitate the entry and the exit of the holders of </w:t>
      </w:r>
      <w:r w:rsidR="00673554">
        <w:rPr>
          <w:rFonts w:ascii="Times New Roman" w:hAnsi="Times New Roman"/>
          <w:bCs/>
          <w:sz w:val="24"/>
          <w:szCs w:val="24"/>
          <w:lang w:val="en-GB" w:eastAsia="lv-LV"/>
        </w:rPr>
        <w:t>d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iplomatic, special and </w:t>
      </w:r>
      <w:r w:rsidR="00866542">
        <w:rPr>
          <w:rFonts w:ascii="Times New Roman" w:hAnsi="Times New Roman"/>
          <w:bCs/>
          <w:sz w:val="24"/>
          <w:szCs w:val="24"/>
          <w:lang w:val="en-GB" w:eastAsia="lv-LV"/>
        </w:rPr>
        <w:t>service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passports of the national</w:t>
      </w:r>
      <w:r w:rsidR="00CD1C33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of both</w:t>
      </w:r>
      <w:r w:rsidR="00E2053E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487818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="006A04BD">
        <w:rPr>
          <w:rFonts w:ascii="Times New Roman" w:hAnsi="Times New Roman"/>
          <w:bCs/>
          <w:sz w:val="24"/>
          <w:szCs w:val="24"/>
          <w:lang w:val="en-GB" w:eastAsia="lv-LV"/>
        </w:rPr>
        <w:t>tates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,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Have agreed as follows:</w:t>
      </w:r>
    </w:p>
    <w:p w:rsidR="00C378EA" w:rsidRDefault="00C378EA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9224A8" w:rsidRPr="006A0551" w:rsidRDefault="009224A8" w:rsidP="006A055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6A055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Article</w:t>
      </w:r>
      <w:r w:rsidR="0089552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 </w:t>
      </w:r>
      <w:r w:rsidRPr="006A055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l</w:t>
      </w:r>
    </w:p>
    <w:p w:rsidR="00CD1C33" w:rsidRDefault="00CD1C33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The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>waiver of visa requirements according to t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he provisions of this 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greement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 xml:space="preserve">applies to the following types of passports: 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1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>F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or the Republic of Latvia: diplomatic and service passport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</w:p>
    <w:p w:rsidR="009224A8" w:rsidRPr="00D9140B" w:rsidRDefault="006A0551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2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>Fo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r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the State of Kuwait: 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d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iplomatic and 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pecial 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p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>assports.</w:t>
      </w:r>
    </w:p>
    <w:p w:rsidR="009224A8" w:rsidRPr="006A0551" w:rsidRDefault="009224A8" w:rsidP="006A055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6A055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Article</w:t>
      </w:r>
      <w:r w:rsidR="0089552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 </w:t>
      </w:r>
      <w:r w:rsidRPr="006A055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2</w:t>
      </w:r>
    </w:p>
    <w:p w:rsidR="009224A8" w:rsidRPr="00D9140B" w:rsidRDefault="006A0551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1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Nationals of </w:t>
      </w:r>
      <w:r w:rsidR="00A74EF3">
        <w:rPr>
          <w:rFonts w:ascii="Times New Roman" w:hAnsi="Times New Roman"/>
          <w:bCs/>
          <w:sz w:val="24"/>
          <w:szCs w:val="24"/>
          <w:lang w:val="en-GB" w:eastAsia="lv-LV"/>
        </w:rPr>
        <w:t>the State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="00A74EF3">
        <w:rPr>
          <w:rFonts w:ascii="Times New Roman" w:hAnsi="Times New Roman"/>
          <w:bCs/>
          <w:sz w:val="24"/>
          <w:szCs w:val="24"/>
          <w:lang w:val="en-GB" w:eastAsia="lv-LV"/>
        </w:rPr>
        <w:t xml:space="preserve"> of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both </w:t>
      </w:r>
      <w:proofErr w:type="gramStart"/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Parties</w:t>
      </w:r>
      <w:proofErr w:type="gramEnd"/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who are holders 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of</w:t>
      </w:r>
      <w:r w:rsidR="00A74EF3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passports mentioned in </w:t>
      </w:r>
      <w:r w:rsidR="00A32C72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rticle 1 of this </w:t>
      </w:r>
      <w:r w:rsidR="00AC1D93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greement, may enter into the territory of the</w:t>
      </w:r>
      <w:r w:rsidR="00134D17">
        <w:rPr>
          <w:rFonts w:ascii="Times New Roman" w:hAnsi="Times New Roman"/>
          <w:bCs/>
          <w:sz w:val="24"/>
          <w:szCs w:val="24"/>
          <w:lang w:val="en-GB" w:eastAsia="lv-LV"/>
        </w:rPr>
        <w:t xml:space="preserve"> State of the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other Party, without a visa f</w:t>
      </w:r>
      <w:r w:rsidR="00F67660">
        <w:rPr>
          <w:rFonts w:ascii="Times New Roman" w:hAnsi="Times New Roman"/>
          <w:bCs/>
          <w:sz w:val="24"/>
          <w:szCs w:val="24"/>
          <w:lang w:val="en-GB" w:eastAsia="lv-LV"/>
        </w:rPr>
        <w:t>o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r a</w:t>
      </w:r>
      <w:r w:rsidR="00F67660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period not exceeding ninety (90) days </w:t>
      </w:r>
      <w:r w:rsidR="00A74EF3">
        <w:rPr>
          <w:rFonts w:ascii="Times New Roman" w:hAnsi="Times New Roman"/>
          <w:bCs/>
          <w:sz w:val="24"/>
          <w:szCs w:val="24"/>
          <w:lang w:val="en-GB" w:eastAsia="lv-LV"/>
        </w:rPr>
        <w:t>in a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ny</w:t>
      </w:r>
      <w:r w:rsidR="00A74EF3">
        <w:rPr>
          <w:rFonts w:ascii="Times New Roman" w:hAnsi="Times New Roman"/>
          <w:bCs/>
          <w:sz w:val="24"/>
          <w:szCs w:val="24"/>
          <w:lang w:val="en-GB" w:eastAsia="lv-LV"/>
        </w:rPr>
        <w:t xml:space="preserve"> 180 day</w:t>
      </w:r>
      <w:r w:rsidR="00CC19BF">
        <w:rPr>
          <w:rFonts w:ascii="Times New Roman" w:hAnsi="Times New Roman"/>
          <w:bCs/>
          <w:sz w:val="24"/>
          <w:szCs w:val="24"/>
          <w:lang w:val="en-GB" w:eastAsia="lv-LV"/>
        </w:rPr>
        <w:t xml:space="preserve"> period</w:t>
      </w:r>
      <w:r w:rsidR="00A74EF3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</w:p>
    <w:p w:rsidR="009224A8" w:rsidRPr="00D9140B" w:rsidRDefault="004D1CB7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2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 w:rsidR="007F76E4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Nationals of </w:t>
      </w:r>
      <w:r w:rsidR="00C709EA">
        <w:rPr>
          <w:rFonts w:ascii="Times New Roman" w:hAnsi="Times New Roman"/>
          <w:bCs/>
          <w:sz w:val="24"/>
          <w:szCs w:val="24"/>
          <w:lang w:val="en-GB" w:eastAsia="lv-LV"/>
        </w:rPr>
        <w:t>the State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="00C709EA">
        <w:rPr>
          <w:rFonts w:ascii="Times New Roman" w:hAnsi="Times New Roman"/>
          <w:bCs/>
          <w:sz w:val="24"/>
          <w:szCs w:val="24"/>
          <w:lang w:val="en-GB" w:eastAsia="lv-LV"/>
        </w:rPr>
        <w:t xml:space="preserve"> of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both Parties who are holders 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of</w:t>
      </w:r>
      <w:r w:rsidR="00C709EA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passports mentioned i</w:t>
      </w:r>
      <w:r w:rsidR="007F76E4">
        <w:rPr>
          <w:rFonts w:ascii="Times New Roman" w:hAnsi="Times New Roman"/>
          <w:bCs/>
          <w:sz w:val="24"/>
          <w:szCs w:val="24"/>
          <w:lang w:val="en-GB" w:eastAsia="lv-LV"/>
        </w:rPr>
        <w:t xml:space="preserve">n </w:t>
      </w:r>
      <w:r w:rsidR="00A32C72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7F76E4">
        <w:rPr>
          <w:rFonts w:ascii="Times New Roman" w:hAnsi="Times New Roman"/>
          <w:bCs/>
          <w:sz w:val="24"/>
          <w:szCs w:val="24"/>
          <w:lang w:val="en-GB" w:eastAsia="lv-LV"/>
        </w:rPr>
        <w:t xml:space="preserve">rticle 1 of this </w:t>
      </w:r>
      <w:r w:rsidR="006A04BD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7F76E4">
        <w:rPr>
          <w:rFonts w:ascii="Times New Roman" w:hAnsi="Times New Roman"/>
          <w:bCs/>
          <w:sz w:val="24"/>
          <w:szCs w:val="24"/>
          <w:lang w:val="en-GB" w:eastAsia="lv-LV"/>
        </w:rPr>
        <w:t>greement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and who are </w:t>
      </w:r>
      <w:r w:rsidR="00C709EA">
        <w:rPr>
          <w:rFonts w:ascii="Times New Roman" w:hAnsi="Times New Roman"/>
          <w:bCs/>
          <w:sz w:val="24"/>
          <w:szCs w:val="24"/>
          <w:lang w:val="en-GB" w:eastAsia="lv-LV"/>
        </w:rPr>
        <w:t xml:space="preserve">assigned to </w:t>
      </w:r>
      <w:r w:rsidR="00D63585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C709EA">
        <w:rPr>
          <w:rFonts w:ascii="Times New Roman" w:hAnsi="Times New Roman"/>
          <w:bCs/>
          <w:sz w:val="24"/>
          <w:szCs w:val="24"/>
          <w:lang w:val="en-GB" w:eastAsia="lv-LV"/>
        </w:rPr>
        <w:t xml:space="preserve"> diplomatic or consular mission </w:t>
      </w:r>
      <w:r w:rsidR="006B017D">
        <w:rPr>
          <w:rFonts w:ascii="Times New Roman" w:hAnsi="Times New Roman"/>
          <w:bCs/>
          <w:sz w:val="24"/>
          <w:szCs w:val="24"/>
          <w:lang w:val="en-GB" w:eastAsia="lv-LV"/>
        </w:rPr>
        <w:t xml:space="preserve">and reside </w:t>
      </w:r>
      <w:r w:rsidR="007F76E4">
        <w:rPr>
          <w:rFonts w:ascii="Times New Roman" w:hAnsi="Times New Roman"/>
          <w:bCs/>
          <w:sz w:val="24"/>
          <w:szCs w:val="24"/>
          <w:lang w:val="en-GB" w:eastAsia="lv-LV"/>
        </w:rPr>
        <w:t xml:space="preserve">in the 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="00134D17">
        <w:rPr>
          <w:rFonts w:ascii="Times New Roman" w:hAnsi="Times New Roman"/>
          <w:bCs/>
          <w:sz w:val="24"/>
          <w:szCs w:val="24"/>
          <w:lang w:val="en-GB" w:eastAsia="lv-LV"/>
        </w:rPr>
        <w:t xml:space="preserve">tate </w:t>
      </w:r>
      <w:r w:rsidR="007F76E4">
        <w:rPr>
          <w:rFonts w:ascii="Times New Roman" w:hAnsi="Times New Roman"/>
          <w:bCs/>
          <w:sz w:val="24"/>
          <w:szCs w:val="24"/>
          <w:lang w:val="en-GB" w:eastAsia="lv-LV"/>
        </w:rPr>
        <w:t>of the other Pa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rty, as well as their spouse and underage children, who accompany them and live with them, may enter into the territory </w:t>
      </w:r>
      <w:r w:rsidR="00D63585">
        <w:rPr>
          <w:rFonts w:ascii="Times New Roman" w:hAnsi="Times New Roman"/>
          <w:bCs/>
          <w:sz w:val="24"/>
          <w:szCs w:val="24"/>
          <w:lang w:val="en-GB" w:eastAsia="lv-LV"/>
        </w:rPr>
        <w:t xml:space="preserve">of </w:t>
      </w:r>
      <w:r w:rsidR="00E439F8" w:rsidRPr="00E439F8">
        <w:rPr>
          <w:rFonts w:ascii="Times New Roman" w:hAnsi="Times New Roman"/>
          <w:bCs/>
          <w:sz w:val="24"/>
          <w:szCs w:val="24"/>
          <w:lang w:val="en-GB" w:eastAsia="lv-LV"/>
        </w:rPr>
        <w:t xml:space="preserve">the State of </w:t>
      </w:r>
      <w:r w:rsidR="00EB4EE9">
        <w:rPr>
          <w:rFonts w:ascii="Times New Roman" w:hAnsi="Times New Roman"/>
          <w:bCs/>
          <w:sz w:val="24"/>
          <w:szCs w:val="24"/>
          <w:lang w:val="en-GB" w:eastAsia="lv-LV"/>
        </w:rPr>
        <w:t>the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other Party, </w:t>
      </w:r>
      <w:r w:rsidR="009224A8" w:rsidRPr="001131BC">
        <w:rPr>
          <w:rFonts w:ascii="Times New Roman" w:hAnsi="Times New Roman"/>
          <w:bCs/>
          <w:sz w:val="24"/>
          <w:szCs w:val="24"/>
          <w:lang w:val="en-GB" w:eastAsia="lv-LV"/>
        </w:rPr>
        <w:t xml:space="preserve">without a visa for a period of </w:t>
      </w:r>
      <w:r w:rsidR="00D63585" w:rsidRPr="001131BC">
        <w:rPr>
          <w:rFonts w:ascii="Times New Roman" w:hAnsi="Times New Roman"/>
          <w:bCs/>
          <w:sz w:val="24"/>
          <w:szCs w:val="24"/>
          <w:lang w:val="en-GB" w:eastAsia="lv-LV"/>
        </w:rPr>
        <w:t>their assignment</w:t>
      </w:r>
      <w:r w:rsidR="00D63585" w:rsidRPr="00050997">
        <w:rPr>
          <w:rFonts w:ascii="Times New Roman" w:hAnsi="Times New Roman"/>
          <w:bCs/>
          <w:sz w:val="24"/>
          <w:szCs w:val="24"/>
          <w:lang w:val="en-GB" w:eastAsia="lv-LV"/>
        </w:rPr>
        <w:t xml:space="preserve">, providing notice to the other Party thirty (30) days </w:t>
      </w:r>
      <w:proofErr w:type="gramStart"/>
      <w:r w:rsidR="0076653C">
        <w:rPr>
          <w:rFonts w:ascii="Times New Roman" w:hAnsi="Times New Roman"/>
          <w:bCs/>
          <w:sz w:val="24"/>
          <w:szCs w:val="24"/>
          <w:lang w:val="en-GB" w:eastAsia="lv-LV"/>
        </w:rPr>
        <w:t>before  the</w:t>
      </w:r>
      <w:proofErr w:type="gramEnd"/>
      <w:r w:rsidR="00D63585" w:rsidRPr="00050997">
        <w:rPr>
          <w:rFonts w:ascii="Times New Roman" w:hAnsi="Times New Roman"/>
          <w:bCs/>
          <w:sz w:val="24"/>
          <w:szCs w:val="24"/>
          <w:lang w:val="en-GB" w:eastAsia="lv-LV"/>
        </w:rPr>
        <w:t xml:space="preserve"> arrival.</w:t>
      </w:r>
      <w:r w:rsidR="00E439F8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</w:p>
    <w:p w:rsidR="009224A8" w:rsidRPr="00895521" w:rsidRDefault="00895521" w:rsidP="0089552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89552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Article</w:t>
      </w:r>
      <w:r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3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This Agreement does not exempt nationals of the </w:t>
      </w:r>
      <w:r w:rsidR="00F33601">
        <w:rPr>
          <w:rFonts w:ascii="Times New Roman" w:hAnsi="Times New Roman"/>
          <w:bCs/>
          <w:sz w:val="24"/>
          <w:szCs w:val="24"/>
          <w:lang w:val="en-GB" w:eastAsia="lv-LV"/>
        </w:rPr>
        <w:t xml:space="preserve">States of both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Parties holding the passports referred to in </w:t>
      </w:r>
      <w:r w:rsidR="009C6D7F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rticle 1 of this </w:t>
      </w:r>
      <w:r w:rsidR="006A04BD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greement from their commitment </w:t>
      </w:r>
      <w:r w:rsidR="00F33601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during their stay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to respect the </w:t>
      </w:r>
      <w:r w:rsidR="009C6D7F">
        <w:rPr>
          <w:rFonts w:ascii="Times New Roman" w:hAnsi="Times New Roman"/>
          <w:bCs/>
          <w:sz w:val="24"/>
          <w:szCs w:val="24"/>
          <w:lang w:val="en-GB" w:eastAsia="lv-LV"/>
        </w:rPr>
        <w:t>laws and regulations</w:t>
      </w:r>
      <w:r w:rsidR="009C6D7F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C6D7F">
        <w:rPr>
          <w:rFonts w:ascii="Times New Roman" w:hAnsi="Times New Roman"/>
          <w:bCs/>
          <w:sz w:val="24"/>
          <w:szCs w:val="24"/>
          <w:lang w:val="en-GB" w:eastAsia="lv-LV"/>
        </w:rPr>
        <w:t>in force</w:t>
      </w:r>
      <w:r w:rsidR="009C6D7F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in th</w:t>
      </w:r>
      <w:r w:rsidR="0046390B">
        <w:rPr>
          <w:rFonts w:ascii="Times New Roman" w:hAnsi="Times New Roman"/>
          <w:bCs/>
          <w:sz w:val="24"/>
          <w:szCs w:val="24"/>
          <w:lang w:val="en-GB" w:eastAsia="lv-LV"/>
        </w:rPr>
        <w:t xml:space="preserve">e </w:t>
      </w:r>
      <w:r w:rsidR="0046390B" w:rsidRPr="00D9140B">
        <w:rPr>
          <w:rFonts w:ascii="Times New Roman" w:hAnsi="Times New Roman"/>
          <w:bCs/>
          <w:sz w:val="24"/>
          <w:szCs w:val="24"/>
          <w:lang w:val="en-GB" w:eastAsia="lv-LV"/>
        </w:rPr>
        <w:t>territory</w:t>
      </w:r>
      <w:r w:rsidR="0046390B">
        <w:rPr>
          <w:rFonts w:ascii="Times New Roman" w:hAnsi="Times New Roman"/>
          <w:bCs/>
          <w:sz w:val="24"/>
          <w:szCs w:val="24"/>
          <w:lang w:val="en-GB" w:eastAsia="lv-LV"/>
        </w:rPr>
        <w:t xml:space="preserve"> of the State of the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other Party</w:t>
      </w:r>
      <w:r w:rsidR="00F33601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</w:p>
    <w:p w:rsidR="009224A8" w:rsidRPr="00895521" w:rsidRDefault="009224A8" w:rsidP="0089552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89552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Article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4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Each Party </w:t>
      </w:r>
      <w:proofErr w:type="gramStart"/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reserves</w:t>
      </w:r>
      <w:proofErr w:type="gramEnd"/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the right to refuse the entry or the termination of the stay </w:t>
      </w:r>
      <w:r w:rsidR="00C17834" w:rsidRPr="00C17834">
        <w:rPr>
          <w:rFonts w:ascii="Times New Roman" w:hAnsi="Times New Roman"/>
          <w:bCs/>
          <w:sz w:val="24"/>
          <w:szCs w:val="24"/>
          <w:lang w:val="en-GB" w:eastAsia="lv-LV"/>
        </w:rPr>
        <w:t xml:space="preserve">of the nationals </w:t>
      </w:r>
      <w:r w:rsidR="00320A50" w:rsidRPr="00320A50">
        <w:rPr>
          <w:rFonts w:ascii="Times New Roman" w:hAnsi="Times New Roman"/>
          <w:bCs/>
          <w:sz w:val="24"/>
          <w:szCs w:val="24"/>
          <w:lang w:val="en-GB" w:eastAsia="lv-LV"/>
        </w:rPr>
        <w:t xml:space="preserve">of the </w:t>
      </w:r>
      <w:r w:rsidR="00F33601">
        <w:rPr>
          <w:rFonts w:ascii="Times New Roman" w:hAnsi="Times New Roman"/>
          <w:bCs/>
          <w:sz w:val="24"/>
          <w:szCs w:val="24"/>
          <w:lang w:val="en-GB" w:eastAsia="lv-LV"/>
        </w:rPr>
        <w:t xml:space="preserve">States of both </w:t>
      </w:r>
      <w:r w:rsidR="00F33601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Parties holding the passports referred to in </w:t>
      </w:r>
      <w:r w:rsidR="0046390B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F33601" w:rsidRPr="00D9140B">
        <w:rPr>
          <w:rFonts w:ascii="Times New Roman" w:hAnsi="Times New Roman"/>
          <w:bCs/>
          <w:sz w:val="24"/>
          <w:szCs w:val="24"/>
          <w:lang w:val="en-GB" w:eastAsia="lv-LV"/>
        </w:rPr>
        <w:t>rticle 1</w:t>
      </w:r>
      <w:r w:rsidR="00F33601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C17834" w:rsidRPr="00C17834">
        <w:rPr>
          <w:rFonts w:ascii="Times New Roman" w:hAnsi="Times New Roman"/>
          <w:bCs/>
          <w:sz w:val="24"/>
          <w:szCs w:val="24"/>
          <w:lang w:val="en-GB" w:eastAsia="lv-LV"/>
        </w:rPr>
        <w:t>considered undesirable.</w:t>
      </w:r>
    </w:p>
    <w:p w:rsidR="009224A8" w:rsidRPr="00895521" w:rsidRDefault="00895521" w:rsidP="0089552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895521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lastRenderedPageBreak/>
        <w:t xml:space="preserve">Article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5</w:t>
      </w:r>
    </w:p>
    <w:p w:rsidR="009224A8" w:rsidRPr="00D9140B" w:rsidRDefault="00895521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1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The Parties </w:t>
      </w:r>
      <w:r w:rsidR="00EF19C5">
        <w:rPr>
          <w:rFonts w:ascii="Times New Roman" w:hAnsi="Times New Roman"/>
          <w:bCs/>
          <w:sz w:val="24"/>
          <w:szCs w:val="24"/>
          <w:lang w:val="en-GB" w:eastAsia="lv-LV"/>
        </w:rPr>
        <w:t xml:space="preserve">shall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exchange through diplomatic channels samples of passports mentioned in </w:t>
      </w:r>
      <w:r w:rsidR="00A21E86">
        <w:rPr>
          <w:rFonts w:ascii="Times New Roman" w:hAnsi="Times New Roman"/>
          <w:bCs/>
          <w:sz w:val="24"/>
          <w:szCs w:val="24"/>
          <w:lang w:val="en-GB" w:eastAsia="lv-LV"/>
        </w:rPr>
        <w:t xml:space="preserve">Article 1 of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this </w:t>
      </w:r>
      <w:r w:rsidR="006A04BD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greement within thirty (30) days after </w:t>
      </w:r>
      <w:r w:rsidR="006A04BD">
        <w:rPr>
          <w:rFonts w:ascii="Times New Roman" w:hAnsi="Times New Roman"/>
          <w:bCs/>
          <w:sz w:val="24"/>
          <w:szCs w:val="24"/>
          <w:lang w:val="en-GB" w:eastAsia="lv-LV"/>
        </w:rPr>
        <w:t>the date of signing of this A</w:t>
      </w:r>
      <w:r w:rsidR="00EC4696">
        <w:rPr>
          <w:rFonts w:ascii="Times New Roman" w:hAnsi="Times New Roman"/>
          <w:bCs/>
          <w:sz w:val="24"/>
          <w:szCs w:val="24"/>
          <w:lang w:val="en-GB" w:eastAsia="lv-LV"/>
        </w:rPr>
        <w:t>greement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2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In case of any modification of the passports me</w:t>
      </w:r>
      <w:r w:rsidR="009D0B3F">
        <w:rPr>
          <w:rFonts w:ascii="Times New Roman" w:hAnsi="Times New Roman"/>
          <w:bCs/>
          <w:sz w:val="24"/>
          <w:szCs w:val="24"/>
          <w:lang w:val="en-GB" w:eastAsia="lv-LV"/>
        </w:rPr>
        <w:t xml:space="preserve">ntioned in </w:t>
      </w:r>
      <w:r w:rsidR="00A21E86">
        <w:rPr>
          <w:rFonts w:ascii="Times New Roman" w:hAnsi="Times New Roman"/>
          <w:bCs/>
          <w:sz w:val="24"/>
          <w:szCs w:val="24"/>
          <w:lang w:val="en-GB" w:eastAsia="lv-LV"/>
        </w:rPr>
        <w:t xml:space="preserve">Article 1 of </w:t>
      </w:r>
      <w:r w:rsidR="009D0B3F">
        <w:rPr>
          <w:rFonts w:ascii="Times New Roman" w:hAnsi="Times New Roman"/>
          <w:bCs/>
          <w:sz w:val="24"/>
          <w:szCs w:val="24"/>
          <w:lang w:val="en-GB" w:eastAsia="lv-LV"/>
        </w:rPr>
        <w:t xml:space="preserve">this </w:t>
      </w:r>
      <w:r w:rsidR="006A04BD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9D0B3F">
        <w:rPr>
          <w:rFonts w:ascii="Times New Roman" w:hAnsi="Times New Roman"/>
          <w:bCs/>
          <w:sz w:val="24"/>
          <w:szCs w:val="24"/>
          <w:lang w:val="en-GB" w:eastAsia="lv-LV"/>
        </w:rPr>
        <w:t>greement the Pa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rties </w:t>
      </w:r>
      <w:r w:rsidR="007A32E9">
        <w:rPr>
          <w:rFonts w:ascii="Times New Roman" w:hAnsi="Times New Roman"/>
          <w:bCs/>
          <w:sz w:val="24"/>
          <w:szCs w:val="24"/>
          <w:lang w:val="en-GB" w:eastAsia="lv-LV"/>
        </w:rPr>
        <w:t>sha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ll exchange through diplomatic channels their n</w:t>
      </w:r>
      <w:r w:rsidR="009D0B3F">
        <w:rPr>
          <w:rFonts w:ascii="Times New Roman" w:hAnsi="Times New Roman"/>
          <w:bCs/>
          <w:sz w:val="24"/>
          <w:szCs w:val="24"/>
          <w:lang w:val="en-GB" w:eastAsia="lv-LV"/>
        </w:rPr>
        <w:t>e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w models and information about these passports</w:t>
      </w:r>
      <w:r w:rsidR="00D864CD">
        <w:rPr>
          <w:rFonts w:ascii="Times New Roman" w:hAnsi="Times New Roman"/>
          <w:bCs/>
          <w:sz w:val="24"/>
          <w:szCs w:val="24"/>
          <w:lang w:val="en-GB" w:eastAsia="lv-LV"/>
        </w:rPr>
        <w:t>, within</w:t>
      </w:r>
      <w:r w:rsidR="007A32E9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thirty (30) days </w:t>
      </w:r>
      <w:r w:rsidR="007A32E9">
        <w:rPr>
          <w:rFonts w:ascii="Times New Roman" w:hAnsi="Times New Roman"/>
          <w:bCs/>
          <w:sz w:val="24"/>
          <w:szCs w:val="24"/>
          <w:lang w:val="en-GB" w:eastAsia="lv-LV"/>
        </w:rPr>
        <w:t>in advance of its introduction.</w:t>
      </w:r>
    </w:p>
    <w:p w:rsidR="009224A8" w:rsidRPr="00B63935" w:rsidRDefault="009224A8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B63935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Article</w:t>
      </w:r>
      <w:r w:rsidR="00B63935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6</w:t>
      </w:r>
    </w:p>
    <w:p w:rsidR="00A675B9" w:rsidRDefault="00A675B9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1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Each</w:t>
      </w:r>
      <w:r w:rsidR="00DE4CB4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Par</w:t>
      </w:r>
      <w:r w:rsidR="00B63935">
        <w:rPr>
          <w:rFonts w:ascii="Times New Roman" w:hAnsi="Times New Roman"/>
          <w:bCs/>
          <w:sz w:val="24"/>
          <w:szCs w:val="24"/>
          <w:lang w:val="en-GB" w:eastAsia="lv-LV"/>
        </w:rPr>
        <w:t>t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y may suspend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 xml:space="preserve">the implementation of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this Agreement in whole or in part, due to reasons of public order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,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security or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protection of p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ublic health. The suspension shall be notified in writing to the other Party through</w:t>
      </w:r>
      <w:r w:rsidR="00B63935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diplomatic channels.</w:t>
      </w:r>
    </w:p>
    <w:p w:rsidR="009224A8" w:rsidRPr="00D9140B" w:rsidRDefault="00A675B9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2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>The suspension shall take effect thirty (30) days after the notification thereof has been sent to the other Party through diplomatic channels.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 </w:t>
      </w:r>
    </w:p>
    <w:p w:rsidR="009224A8" w:rsidRPr="00B63935" w:rsidRDefault="009224A8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B63935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Article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7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Any disputes arising between the Parties concerni</w:t>
      </w:r>
      <w:r w:rsidR="00B63935">
        <w:rPr>
          <w:rFonts w:ascii="Times New Roman" w:hAnsi="Times New Roman"/>
          <w:bCs/>
          <w:sz w:val="24"/>
          <w:szCs w:val="24"/>
          <w:lang w:val="en-GB" w:eastAsia="lv-LV"/>
        </w:rPr>
        <w:t>ng the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interpretation or implementation of this Agreement </w:t>
      </w:r>
      <w:r w:rsidR="00B63935">
        <w:rPr>
          <w:rFonts w:ascii="Times New Roman" w:hAnsi="Times New Roman"/>
          <w:bCs/>
          <w:sz w:val="24"/>
          <w:szCs w:val="24"/>
          <w:lang w:val="en-GB" w:eastAsia="lv-LV"/>
        </w:rPr>
        <w:t xml:space="preserve">shall be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settled through consultations and negotiations.</w:t>
      </w:r>
    </w:p>
    <w:p w:rsidR="009224A8" w:rsidRPr="00B63935" w:rsidRDefault="009224A8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B63935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Article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8</w:t>
      </w:r>
    </w:p>
    <w:p w:rsidR="009224A8" w:rsidRPr="00D9140B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This Agreement </w:t>
      </w:r>
      <w:r w:rsidR="00160B57">
        <w:rPr>
          <w:rFonts w:ascii="Times New Roman" w:hAnsi="Times New Roman"/>
          <w:bCs/>
          <w:sz w:val="24"/>
          <w:szCs w:val="24"/>
          <w:lang w:val="en-GB" w:eastAsia="lv-LV"/>
        </w:rPr>
        <w:t>may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be amended </w:t>
      </w:r>
      <w:r w:rsidR="00160B57">
        <w:rPr>
          <w:rFonts w:ascii="Times New Roman" w:hAnsi="Times New Roman"/>
          <w:bCs/>
          <w:sz w:val="24"/>
          <w:szCs w:val="24"/>
          <w:lang w:val="en-GB" w:eastAsia="lv-LV"/>
        </w:rPr>
        <w:t xml:space="preserve">by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 xml:space="preserve">mutual written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consent of both Parties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Such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amendment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s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2625B5">
        <w:rPr>
          <w:rFonts w:ascii="Times New Roman" w:hAnsi="Times New Roman"/>
          <w:bCs/>
          <w:sz w:val="24"/>
          <w:szCs w:val="24"/>
          <w:lang w:val="en-GB" w:eastAsia="lv-LV"/>
        </w:rPr>
        <w:t>shall enter into force</w:t>
      </w:r>
      <w:r w:rsidR="002625B5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r w:rsidR="00160B57">
        <w:rPr>
          <w:rFonts w:ascii="Times New Roman" w:hAnsi="Times New Roman"/>
          <w:bCs/>
          <w:sz w:val="24"/>
          <w:szCs w:val="24"/>
          <w:lang w:val="en-GB" w:eastAsia="lv-LV"/>
        </w:rPr>
        <w:t xml:space="preserve">in accordance with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Article 1</w:t>
      </w:r>
      <w:r w:rsidR="00860F47">
        <w:rPr>
          <w:rFonts w:ascii="Times New Roman" w:hAnsi="Times New Roman"/>
          <w:bCs/>
          <w:sz w:val="24"/>
          <w:szCs w:val="24"/>
          <w:lang w:val="en-GB" w:eastAsia="lv-LV"/>
        </w:rPr>
        <w:t>0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of this Agreement.</w:t>
      </w:r>
    </w:p>
    <w:p w:rsidR="009224A8" w:rsidRPr="00C81E7F" w:rsidRDefault="00C81E7F" w:rsidP="00C81E7F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C81E7F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Article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9</w:t>
      </w:r>
    </w:p>
    <w:p w:rsidR="006A04BD" w:rsidRDefault="006A04BD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1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This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A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greement 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is concluded for an in</w:t>
      </w:r>
      <w:r w:rsidR="00D27469" w:rsidRPr="00D9140B">
        <w:rPr>
          <w:rFonts w:ascii="Times New Roman" w:hAnsi="Times New Roman"/>
          <w:bCs/>
          <w:sz w:val="24"/>
          <w:szCs w:val="24"/>
          <w:lang w:val="en-GB" w:eastAsia="lv-LV"/>
        </w:rPr>
        <w:t>defin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>ite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period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of time.</w:t>
      </w:r>
      <w:r w:rsidR="00491D15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</w:p>
    <w:p w:rsidR="009224A8" w:rsidRPr="00D9140B" w:rsidRDefault="006A04BD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t>2</w:t>
      </w:r>
      <w:r w:rsidR="00D27469">
        <w:rPr>
          <w:rFonts w:ascii="Times New Roman" w:hAnsi="Times New Roman"/>
          <w:bCs/>
          <w:sz w:val="24"/>
          <w:szCs w:val="24"/>
          <w:lang w:val="en-GB" w:eastAsia="lv-LV"/>
        </w:rPr>
        <w:t xml:space="preserve">.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>E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ither Party may terminate this Agreement by giving a written notice to the other Party through diplomatic channels. The termination shall take effect ninety (90) days after the date of </w:t>
      </w:r>
      <w:r w:rsidR="00A02D1F">
        <w:rPr>
          <w:rFonts w:ascii="Times New Roman" w:hAnsi="Times New Roman"/>
          <w:bCs/>
          <w:sz w:val="24"/>
          <w:szCs w:val="24"/>
          <w:lang w:val="en-GB" w:eastAsia="lv-LV"/>
        </w:rPr>
        <w:t xml:space="preserve">receipt </w:t>
      </w:r>
      <w:r w:rsidR="00053799">
        <w:rPr>
          <w:rFonts w:ascii="Times New Roman" w:hAnsi="Times New Roman"/>
          <w:bCs/>
          <w:sz w:val="24"/>
          <w:szCs w:val="24"/>
          <w:lang w:val="en-GB" w:eastAsia="lv-LV"/>
        </w:rPr>
        <w:t xml:space="preserve">of such </w:t>
      </w:r>
      <w:r w:rsidR="009224A8" w:rsidRPr="00D9140B">
        <w:rPr>
          <w:rFonts w:ascii="Times New Roman" w:hAnsi="Times New Roman"/>
          <w:bCs/>
          <w:sz w:val="24"/>
          <w:szCs w:val="24"/>
          <w:lang w:val="en-GB" w:eastAsia="lv-LV"/>
        </w:rPr>
        <w:t>notification.</w:t>
      </w:r>
    </w:p>
    <w:p w:rsidR="009224A8" w:rsidRPr="00573F59" w:rsidRDefault="009224A8" w:rsidP="00573F59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</w:pPr>
      <w:r w:rsidRPr="00573F59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 xml:space="preserve">Article </w:t>
      </w:r>
      <w:r w:rsidR="00860F47">
        <w:rPr>
          <w:rFonts w:ascii="Times New Roman" w:hAnsi="Times New Roman"/>
          <w:b/>
          <w:bCs/>
          <w:sz w:val="24"/>
          <w:szCs w:val="24"/>
          <w:u w:val="single"/>
          <w:lang w:val="en-GB" w:eastAsia="lv-LV"/>
        </w:rPr>
        <w:t>10</w:t>
      </w:r>
    </w:p>
    <w:p w:rsidR="00573F59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This Agreement shall enter into force on the date </w:t>
      </w:r>
      <w:r w:rsidR="00DE4CB4" w:rsidRPr="00DE4CB4">
        <w:rPr>
          <w:rFonts w:ascii="Times New Roman" w:hAnsi="Times New Roman"/>
          <w:bCs/>
          <w:sz w:val="24"/>
          <w:szCs w:val="24"/>
          <w:lang w:val="en-GB" w:eastAsia="lv-LV"/>
        </w:rPr>
        <w:t xml:space="preserve">of receipt </w:t>
      </w:r>
      <w:r w:rsidR="003B5DA4">
        <w:rPr>
          <w:rFonts w:ascii="Times New Roman" w:hAnsi="Times New Roman"/>
          <w:bCs/>
          <w:sz w:val="24"/>
          <w:szCs w:val="24"/>
          <w:lang w:val="en-GB" w:eastAsia="lv-LV"/>
        </w:rPr>
        <w:t xml:space="preserve">of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the last </w:t>
      </w:r>
      <w:r w:rsidR="003B5DA4">
        <w:rPr>
          <w:rFonts w:ascii="Times New Roman" w:hAnsi="Times New Roman"/>
          <w:bCs/>
          <w:sz w:val="24"/>
          <w:szCs w:val="24"/>
          <w:lang w:val="en-GB" w:eastAsia="lv-LV"/>
        </w:rPr>
        <w:t xml:space="preserve">written 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notification </w:t>
      </w:r>
      <w:r w:rsidR="003B5DA4">
        <w:rPr>
          <w:rFonts w:ascii="Times New Roman" w:hAnsi="Times New Roman"/>
          <w:bCs/>
          <w:sz w:val="24"/>
          <w:szCs w:val="24"/>
          <w:lang w:val="en-GB" w:eastAsia="lv-LV"/>
        </w:rPr>
        <w:t>through diplomatic channels on completion of the internal legal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 xml:space="preserve"> procedures</w:t>
      </w:r>
      <w:r w:rsidR="007F5FE9" w:rsidRPr="007F5FE9">
        <w:t xml:space="preserve"> </w:t>
      </w:r>
      <w:r w:rsidR="007F5FE9" w:rsidRPr="007F5FE9">
        <w:rPr>
          <w:rFonts w:ascii="Times New Roman" w:hAnsi="Times New Roman"/>
          <w:bCs/>
          <w:sz w:val="24"/>
          <w:szCs w:val="24"/>
          <w:lang w:val="en-GB" w:eastAsia="lv-LV"/>
        </w:rPr>
        <w:t>required for the entry into force of this Agreement</w:t>
      </w:r>
      <w:r w:rsidRPr="00D9140B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 w:rsidR="00160B57" w:rsidRPr="00D9140B" w:rsidDel="00160B57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</w:p>
    <w:p w:rsidR="000C4807" w:rsidRDefault="000C4807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0C4807" w:rsidRDefault="000C4807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7F5FE9" w:rsidRDefault="007F5FE9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bCs/>
          <w:sz w:val="24"/>
          <w:szCs w:val="24"/>
          <w:lang w:val="en-GB" w:eastAsia="lv-LV"/>
        </w:rPr>
        <w:lastRenderedPageBreak/>
        <w:t xml:space="preserve">Done in______,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lv-LV"/>
        </w:rPr>
        <w:t>of________</w:t>
      </w:r>
      <w:proofErr w:type="gramStart"/>
      <w:r>
        <w:rPr>
          <w:rFonts w:ascii="Times New Roman" w:hAnsi="Times New Roman"/>
          <w:bCs/>
          <w:sz w:val="24"/>
          <w:szCs w:val="24"/>
          <w:lang w:val="en-GB" w:eastAsia="lv-LV"/>
        </w:rPr>
        <w:t>,_</w:t>
      </w:r>
      <w:proofErr w:type="gramEnd"/>
      <w:r>
        <w:rPr>
          <w:rFonts w:ascii="Times New Roman" w:hAnsi="Times New Roman"/>
          <w:bCs/>
          <w:sz w:val="24"/>
          <w:szCs w:val="24"/>
          <w:lang w:val="en-GB" w:eastAsia="lv-LV"/>
        </w:rPr>
        <w:t>___in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lv-LV"/>
        </w:rPr>
        <w:t xml:space="preserve"> duplicate, in the Latvian, Arabic and English languages, all texts being equally authentic. In case </w:t>
      </w:r>
      <w:r w:rsidR="00320A50" w:rsidRPr="00320A50">
        <w:rPr>
          <w:rFonts w:ascii="Times New Roman" w:hAnsi="Times New Roman"/>
          <w:bCs/>
          <w:sz w:val="24"/>
          <w:szCs w:val="24"/>
          <w:lang w:val="en-GB" w:eastAsia="lv-LV"/>
        </w:rPr>
        <w:t xml:space="preserve">of divergence </w:t>
      </w:r>
      <w:r>
        <w:rPr>
          <w:rFonts w:ascii="Times New Roman" w:hAnsi="Times New Roman"/>
          <w:bCs/>
          <w:sz w:val="24"/>
          <w:szCs w:val="24"/>
          <w:lang w:val="en-GB" w:eastAsia="lv-LV"/>
        </w:rPr>
        <w:t>of interpretation of this Agreement, the English text shall prevail.</w:t>
      </w:r>
    </w:p>
    <w:p w:rsidR="009224A8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7617EE" w:rsidRPr="00C97FBA" w:rsidRDefault="007617EE" w:rsidP="00C97FBA">
      <w:pPr>
        <w:pStyle w:val="NoSpacing"/>
        <w:jc w:val="center"/>
        <w:rPr>
          <w:rFonts w:ascii="Times New Roman" w:hAnsi="Times New Roman"/>
          <w:sz w:val="20"/>
          <w:szCs w:val="20"/>
          <w:lang w:val="en-GB" w:eastAsia="lv-LV"/>
        </w:rPr>
      </w:pPr>
      <w:r w:rsidRPr="00C97FBA">
        <w:rPr>
          <w:rFonts w:ascii="Times New Roman" w:hAnsi="Times New Roman"/>
          <w:sz w:val="20"/>
          <w:szCs w:val="20"/>
          <w:lang w:val="en-GB" w:eastAsia="lv-LV"/>
        </w:rPr>
        <w:t>FOR THE GOVERNMENT</w:t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  <w:t>FOR THE GOVERNMENT</w:t>
      </w:r>
    </w:p>
    <w:p w:rsidR="007617EE" w:rsidRDefault="007617EE" w:rsidP="00C97FBA">
      <w:pPr>
        <w:pStyle w:val="NoSpacing"/>
        <w:jc w:val="center"/>
        <w:rPr>
          <w:rFonts w:ascii="Times New Roman" w:hAnsi="Times New Roman"/>
          <w:sz w:val="20"/>
          <w:szCs w:val="20"/>
          <w:lang w:val="en-GB" w:eastAsia="lv-LV"/>
        </w:rPr>
      </w:pPr>
      <w:r w:rsidRPr="00C97FBA">
        <w:rPr>
          <w:rFonts w:ascii="Times New Roman" w:hAnsi="Times New Roman"/>
          <w:sz w:val="20"/>
          <w:szCs w:val="20"/>
          <w:lang w:val="en-GB" w:eastAsia="lv-LV"/>
        </w:rPr>
        <w:t>OF THE REPUBLIC OF LATVIA</w:t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</w:r>
      <w:r w:rsidRPr="00C97FBA">
        <w:rPr>
          <w:rFonts w:ascii="Times New Roman" w:hAnsi="Times New Roman"/>
          <w:sz w:val="20"/>
          <w:szCs w:val="20"/>
          <w:lang w:val="en-GB" w:eastAsia="lv-LV"/>
        </w:rPr>
        <w:tab/>
        <w:t>OF THE STATE OF KUWAIT</w:t>
      </w:r>
    </w:p>
    <w:p w:rsidR="00C97FBA" w:rsidRDefault="00C97FBA" w:rsidP="00C97FBA">
      <w:pPr>
        <w:pStyle w:val="NoSpacing"/>
        <w:jc w:val="center"/>
        <w:rPr>
          <w:rFonts w:ascii="Times New Roman" w:hAnsi="Times New Roman"/>
          <w:sz w:val="20"/>
          <w:szCs w:val="20"/>
          <w:lang w:val="en-GB" w:eastAsia="lv-LV"/>
        </w:rPr>
      </w:pPr>
    </w:p>
    <w:p w:rsidR="00C97FBA" w:rsidRPr="00C97FBA" w:rsidRDefault="00C97FBA" w:rsidP="00C97FBA">
      <w:pPr>
        <w:pStyle w:val="NoSpacing"/>
        <w:jc w:val="center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val="en-GB" w:eastAsia="lv-LV"/>
        </w:rPr>
      </w:pPr>
    </w:p>
    <w:p w:rsidR="008C1035" w:rsidRPr="008C1035" w:rsidRDefault="008C1035" w:rsidP="008C1035">
      <w:pPr>
        <w:pStyle w:val="NoSpacing"/>
        <w:rPr>
          <w:rFonts w:ascii="Times New Roman" w:hAnsi="Times New Roman"/>
          <w:sz w:val="20"/>
          <w:szCs w:val="20"/>
          <w:lang w:val="en-GB" w:eastAsia="lv-LV"/>
        </w:rPr>
      </w:pPr>
      <w:r w:rsidRPr="008C1035">
        <w:rPr>
          <w:rFonts w:ascii="Times New Roman" w:hAnsi="Times New Roman"/>
          <w:sz w:val="20"/>
          <w:szCs w:val="20"/>
          <w:lang w:val="en-GB" w:eastAsia="lv-LV"/>
        </w:rPr>
        <w:t>0</w:t>
      </w:r>
      <w:r w:rsidR="000D1080">
        <w:rPr>
          <w:rFonts w:ascii="Times New Roman" w:hAnsi="Times New Roman"/>
          <w:sz w:val="20"/>
          <w:szCs w:val="20"/>
          <w:lang w:val="en-GB" w:eastAsia="lv-LV"/>
        </w:rPr>
        <w:t>8</w:t>
      </w:r>
      <w:r w:rsidRPr="008C1035">
        <w:rPr>
          <w:rFonts w:ascii="Times New Roman" w:hAnsi="Times New Roman"/>
          <w:sz w:val="20"/>
          <w:szCs w:val="20"/>
          <w:lang w:val="en-GB" w:eastAsia="lv-LV"/>
        </w:rPr>
        <w:t>.</w:t>
      </w:r>
      <w:r w:rsidR="009123CE">
        <w:rPr>
          <w:rFonts w:ascii="Times New Roman" w:hAnsi="Times New Roman"/>
          <w:sz w:val="20"/>
          <w:szCs w:val="20"/>
          <w:lang w:val="en-GB" w:eastAsia="lv-LV"/>
        </w:rPr>
        <w:t>0</w:t>
      </w:r>
      <w:r w:rsidR="000D1080">
        <w:rPr>
          <w:rFonts w:ascii="Times New Roman" w:hAnsi="Times New Roman"/>
          <w:sz w:val="20"/>
          <w:szCs w:val="20"/>
          <w:lang w:val="en-GB" w:eastAsia="lv-LV"/>
        </w:rPr>
        <w:t>2</w:t>
      </w:r>
      <w:r w:rsidR="009123CE">
        <w:rPr>
          <w:rFonts w:ascii="Times New Roman" w:hAnsi="Times New Roman"/>
          <w:sz w:val="20"/>
          <w:szCs w:val="20"/>
          <w:lang w:val="en-GB" w:eastAsia="lv-LV"/>
        </w:rPr>
        <w:t>.2017</w:t>
      </w:r>
      <w:r w:rsidRPr="008C1035">
        <w:rPr>
          <w:rFonts w:ascii="Times New Roman" w:hAnsi="Times New Roman"/>
          <w:sz w:val="20"/>
          <w:szCs w:val="20"/>
          <w:lang w:val="en-GB" w:eastAsia="lv-LV"/>
        </w:rPr>
        <w:t>. 1</w:t>
      </w:r>
      <w:r w:rsidR="000D1080">
        <w:rPr>
          <w:rFonts w:ascii="Times New Roman" w:hAnsi="Times New Roman"/>
          <w:sz w:val="20"/>
          <w:szCs w:val="20"/>
          <w:lang w:val="en-GB" w:eastAsia="lv-LV"/>
        </w:rPr>
        <w:t>3</w:t>
      </w:r>
      <w:r w:rsidRPr="008C1035">
        <w:rPr>
          <w:rFonts w:ascii="Times New Roman" w:hAnsi="Times New Roman"/>
          <w:sz w:val="20"/>
          <w:szCs w:val="20"/>
          <w:lang w:val="en-GB" w:eastAsia="lv-LV"/>
        </w:rPr>
        <w:t>:</w:t>
      </w:r>
      <w:r w:rsidR="000D1080">
        <w:rPr>
          <w:rFonts w:ascii="Times New Roman" w:hAnsi="Times New Roman"/>
          <w:sz w:val="20"/>
          <w:szCs w:val="20"/>
          <w:lang w:val="en-GB" w:eastAsia="lv-LV"/>
        </w:rPr>
        <w:t>41</w:t>
      </w:r>
      <w:bookmarkStart w:id="0" w:name="_GoBack"/>
      <w:bookmarkEnd w:id="0"/>
    </w:p>
    <w:p w:rsidR="008C1035" w:rsidRPr="008C1035" w:rsidRDefault="009123CE" w:rsidP="008C1035">
      <w:pPr>
        <w:pStyle w:val="NoSpacing"/>
        <w:rPr>
          <w:rFonts w:ascii="Times New Roman" w:hAnsi="Times New Roman"/>
          <w:sz w:val="20"/>
          <w:szCs w:val="20"/>
          <w:lang w:val="en-GB" w:eastAsia="lv-LV"/>
        </w:rPr>
      </w:pPr>
      <w:r>
        <w:rPr>
          <w:rFonts w:ascii="Times New Roman" w:hAnsi="Times New Roman"/>
          <w:sz w:val="20"/>
          <w:szCs w:val="20"/>
          <w:lang w:val="en-GB" w:eastAsia="lv-LV"/>
        </w:rPr>
        <w:t>682</w:t>
      </w:r>
      <w:r w:rsidR="008C1035" w:rsidRPr="008C1035">
        <w:rPr>
          <w:rFonts w:ascii="Times New Roman" w:hAnsi="Times New Roman"/>
          <w:sz w:val="20"/>
          <w:szCs w:val="20"/>
          <w:lang w:val="en-GB" w:eastAsia="lv-LV"/>
        </w:rPr>
        <w:tab/>
      </w:r>
    </w:p>
    <w:p w:rsidR="008C1035" w:rsidRPr="008C1035" w:rsidRDefault="008C1035" w:rsidP="008C1035">
      <w:pPr>
        <w:pStyle w:val="NoSpacing"/>
        <w:rPr>
          <w:rFonts w:ascii="Times New Roman" w:hAnsi="Times New Roman"/>
          <w:sz w:val="20"/>
          <w:szCs w:val="20"/>
          <w:lang w:val="en-GB" w:eastAsia="lv-LV"/>
        </w:rPr>
      </w:pP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K.Auziņš</w:t>
      </w:r>
      <w:proofErr w:type="spellEnd"/>
    </w:p>
    <w:p w:rsidR="008C1035" w:rsidRPr="008C1035" w:rsidRDefault="008C1035" w:rsidP="008C1035">
      <w:pPr>
        <w:pStyle w:val="NoSpacing"/>
        <w:rPr>
          <w:rFonts w:ascii="Times New Roman" w:hAnsi="Times New Roman"/>
          <w:sz w:val="20"/>
          <w:szCs w:val="20"/>
          <w:lang w:val="en-GB" w:eastAsia="lv-LV"/>
        </w:rPr>
      </w:pP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Konsulāri</w:t>
      </w:r>
      <w:proofErr w:type="spellEnd"/>
      <w:r w:rsidRPr="008C1035">
        <w:rPr>
          <w:rFonts w:ascii="Times New Roman" w:hAnsi="Times New Roman"/>
          <w:sz w:val="20"/>
          <w:szCs w:val="20"/>
          <w:lang w:val="en-GB" w:eastAsia="lv-LV"/>
        </w:rPr>
        <w:t xml:space="preserve"> </w:t>
      </w: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tiesisko</w:t>
      </w:r>
      <w:proofErr w:type="spellEnd"/>
      <w:r w:rsidRPr="008C1035">
        <w:rPr>
          <w:rFonts w:ascii="Times New Roman" w:hAnsi="Times New Roman"/>
          <w:sz w:val="20"/>
          <w:szCs w:val="20"/>
          <w:lang w:val="en-GB" w:eastAsia="lv-LV"/>
        </w:rPr>
        <w:t xml:space="preserve"> </w:t>
      </w: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jautājumu</w:t>
      </w:r>
      <w:proofErr w:type="spellEnd"/>
      <w:r w:rsidRPr="008C1035">
        <w:rPr>
          <w:rFonts w:ascii="Times New Roman" w:hAnsi="Times New Roman"/>
          <w:sz w:val="20"/>
          <w:szCs w:val="20"/>
          <w:lang w:val="en-GB" w:eastAsia="lv-LV"/>
        </w:rPr>
        <w:t xml:space="preserve"> </w:t>
      </w: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nodaļas</w:t>
      </w:r>
      <w:proofErr w:type="spellEnd"/>
      <w:r w:rsidRPr="008C1035">
        <w:rPr>
          <w:rFonts w:ascii="Times New Roman" w:hAnsi="Times New Roman"/>
          <w:sz w:val="20"/>
          <w:szCs w:val="20"/>
          <w:lang w:val="en-GB" w:eastAsia="lv-LV"/>
        </w:rPr>
        <w:t xml:space="preserve"> </w:t>
      </w: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pirmais</w:t>
      </w:r>
      <w:proofErr w:type="spellEnd"/>
      <w:r w:rsidRPr="008C1035">
        <w:rPr>
          <w:rFonts w:ascii="Times New Roman" w:hAnsi="Times New Roman"/>
          <w:sz w:val="20"/>
          <w:szCs w:val="20"/>
          <w:lang w:val="en-GB" w:eastAsia="lv-LV"/>
        </w:rPr>
        <w:t xml:space="preserve"> </w:t>
      </w:r>
      <w:proofErr w:type="spellStart"/>
      <w:r w:rsidRPr="008C1035">
        <w:rPr>
          <w:rFonts w:ascii="Times New Roman" w:hAnsi="Times New Roman"/>
          <w:sz w:val="20"/>
          <w:szCs w:val="20"/>
          <w:lang w:val="en-GB" w:eastAsia="lv-LV"/>
        </w:rPr>
        <w:t>sekretārs</w:t>
      </w:r>
      <w:proofErr w:type="spellEnd"/>
    </w:p>
    <w:p w:rsidR="008C1035" w:rsidRDefault="008C1035" w:rsidP="008C1035">
      <w:pPr>
        <w:pStyle w:val="NoSpacing"/>
        <w:rPr>
          <w:rFonts w:ascii="Times New Roman" w:hAnsi="Times New Roman"/>
          <w:sz w:val="20"/>
          <w:szCs w:val="20"/>
          <w:lang w:val="en-GB" w:eastAsia="lv-LV"/>
        </w:rPr>
      </w:pPr>
      <w:r w:rsidRPr="008C1035">
        <w:rPr>
          <w:rFonts w:ascii="Times New Roman" w:hAnsi="Times New Roman"/>
          <w:sz w:val="20"/>
          <w:szCs w:val="20"/>
          <w:lang w:val="en-GB" w:eastAsia="lv-LV"/>
        </w:rPr>
        <w:t>67016141, kaspars.auzins@mfa.gov.lv</w:t>
      </w:r>
      <w:r w:rsidRPr="008C1035">
        <w:rPr>
          <w:rFonts w:ascii="Times New Roman" w:hAnsi="Times New Roman"/>
          <w:sz w:val="20"/>
          <w:szCs w:val="20"/>
          <w:lang w:val="en-GB" w:eastAsia="lv-LV"/>
        </w:rPr>
        <w:tab/>
      </w:r>
    </w:p>
    <w:p w:rsidR="008C1035" w:rsidRPr="00C97FBA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sectPr w:rsidR="008C1035" w:rsidRPr="00C97FBA" w:rsidSect="003F6BC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38" w:rsidRDefault="00732238" w:rsidP="008C1035">
      <w:pPr>
        <w:spacing w:after="0" w:line="240" w:lineRule="auto"/>
      </w:pPr>
      <w:r>
        <w:separator/>
      </w:r>
    </w:p>
  </w:endnote>
  <w:endnote w:type="continuationSeparator" w:id="0">
    <w:p w:rsidR="00732238" w:rsidRDefault="00732238" w:rsidP="008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35" w:rsidRPr="008C1035" w:rsidRDefault="008C1035" w:rsidP="008C1035">
    <w:pPr>
      <w:pStyle w:val="Footer"/>
      <w:jc w:val="both"/>
      <w:rPr>
        <w:rFonts w:ascii="Times New Roman" w:hAnsi="Times New Roman"/>
        <w:sz w:val="20"/>
        <w:szCs w:val="20"/>
      </w:rPr>
    </w:pPr>
    <w:r w:rsidRPr="008C1035">
      <w:rPr>
        <w:rFonts w:ascii="Times New Roman" w:hAnsi="Times New Roman"/>
        <w:sz w:val="20"/>
        <w:szCs w:val="20"/>
      </w:rPr>
      <w:t>AMSs_</w:t>
    </w:r>
    <w:r>
      <w:rPr>
        <w:rFonts w:ascii="Times New Roman" w:hAnsi="Times New Roman"/>
        <w:sz w:val="20"/>
        <w:szCs w:val="20"/>
      </w:rPr>
      <w:t>0</w:t>
    </w:r>
    <w:r w:rsidR="000D1080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0</w:t>
    </w:r>
    <w:r w:rsidR="000D1080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2017</w:t>
    </w:r>
    <w:r w:rsidRPr="008C1035">
      <w:rPr>
        <w:rFonts w:ascii="Times New Roman" w:hAnsi="Times New Roman"/>
        <w:sz w:val="20"/>
        <w:szCs w:val="20"/>
      </w:rPr>
      <w:t>_dip_</w:t>
    </w:r>
    <w:r>
      <w:rPr>
        <w:rFonts w:ascii="Times New Roman" w:hAnsi="Times New Roman"/>
        <w:sz w:val="20"/>
        <w:szCs w:val="20"/>
      </w:rPr>
      <w:t>dien_</w:t>
    </w:r>
    <w:r w:rsidRPr="008C1035">
      <w:rPr>
        <w:rFonts w:ascii="Times New Roman" w:hAnsi="Times New Roman"/>
        <w:sz w:val="20"/>
        <w:szCs w:val="20"/>
      </w:rPr>
      <w:t>bezvizas_</w:t>
    </w:r>
    <w:r>
      <w:rPr>
        <w:rFonts w:ascii="Times New Roman" w:hAnsi="Times New Roman"/>
        <w:sz w:val="20"/>
        <w:szCs w:val="20"/>
      </w:rPr>
      <w:t>Kuveit</w:t>
    </w:r>
    <w:r w:rsidRPr="008C1035">
      <w:rPr>
        <w:rFonts w:ascii="Times New Roman" w:hAnsi="Times New Roman"/>
        <w:sz w:val="20"/>
        <w:szCs w:val="20"/>
      </w:rPr>
      <w:t xml:space="preserve">a; „Par Latvijas Republikas valdības un </w:t>
    </w:r>
    <w:r>
      <w:rPr>
        <w:rFonts w:ascii="Times New Roman" w:hAnsi="Times New Roman"/>
        <w:sz w:val="20"/>
        <w:szCs w:val="20"/>
      </w:rPr>
      <w:t>Kuveitas Valsts</w:t>
    </w:r>
    <w:r w:rsidRPr="008C1035">
      <w:rPr>
        <w:rFonts w:ascii="Times New Roman" w:hAnsi="Times New Roman"/>
        <w:sz w:val="20"/>
        <w:szCs w:val="20"/>
      </w:rPr>
      <w:t xml:space="preserve"> valdības līguma par vīzu prasības atcelšanu diplomātisko</w:t>
    </w:r>
    <w:r>
      <w:rPr>
        <w:rFonts w:ascii="Times New Roman" w:hAnsi="Times New Roman"/>
        <w:sz w:val="20"/>
        <w:szCs w:val="20"/>
      </w:rPr>
      <w:t>, dienesta un speciālo</w:t>
    </w:r>
    <w:r w:rsidRPr="008C1035">
      <w:rPr>
        <w:rFonts w:ascii="Times New Roman" w:hAnsi="Times New Roman"/>
        <w:sz w:val="20"/>
        <w:szCs w:val="20"/>
      </w:rPr>
      <w:t xml:space="preserve"> pasu turētājiem projektu”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38" w:rsidRDefault="00732238" w:rsidP="008C1035">
      <w:pPr>
        <w:spacing w:after="0" w:line="240" w:lineRule="auto"/>
      </w:pPr>
      <w:r>
        <w:separator/>
      </w:r>
    </w:p>
  </w:footnote>
  <w:footnote w:type="continuationSeparator" w:id="0">
    <w:p w:rsidR="00732238" w:rsidRDefault="00732238" w:rsidP="008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389"/>
    <w:multiLevelType w:val="hybridMultilevel"/>
    <w:tmpl w:val="C994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1"/>
    <w:rsid w:val="0003001C"/>
    <w:rsid w:val="00050997"/>
    <w:rsid w:val="00053799"/>
    <w:rsid w:val="0006239E"/>
    <w:rsid w:val="00075612"/>
    <w:rsid w:val="00081AE1"/>
    <w:rsid w:val="000A1D95"/>
    <w:rsid w:val="000A2B64"/>
    <w:rsid w:val="000C3EAE"/>
    <w:rsid w:val="000C4807"/>
    <w:rsid w:val="000D1080"/>
    <w:rsid w:val="001121A0"/>
    <w:rsid w:val="001131BC"/>
    <w:rsid w:val="00134D17"/>
    <w:rsid w:val="00143FFF"/>
    <w:rsid w:val="00160B57"/>
    <w:rsid w:val="00162A8A"/>
    <w:rsid w:val="00177E6E"/>
    <w:rsid w:val="001C773E"/>
    <w:rsid w:val="00256542"/>
    <w:rsid w:val="00257972"/>
    <w:rsid w:val="002625B5"/>
    <w:rsid w:val="002B43A6"/>
    <w:rsid w:val="002E5B5E"/>
    <w:rsid w:val="00320A50"/>
    <w:rsid w:val="0035584A"/>
    <w:rsid w:val="003864CE"/>
    <w:rsid w:val="003B5DA4"/>
    <w:rsid w:val="003C5BE8"/>
    <w:rsid w:val="003D03C7"/>
    <w:rsid w:val="003D7C5E"/>
    <w:rsid w:val="00442FC1"/>
    <w:rsid w:val="0046390B"/>
    <w:rsid w:val="00487818"/>
    <w:rsid w:val="00490348"/>
    <w:rsid w:val="00491D15"/>
    <w:rsid w:val="004D1CB7"/>
    <w:rsid w:val="00506807"/>
    <w:rsid w:val="005119E9"/>
    <w:rsid w:val="005557FD"/>
    <w:rsid w:val="00557ED3"/>
    <w:rsid w:val="00565061"/>
    <w:rsid w:val="00573F59"/>
    <w:rsid w:val="005A119B"/>
    <w:rsid w:val="005B2879"/>
    <w:rsid w:val="005B2A17"/>
    <w:rsid w:val="005C6FF3"/>
    <w:rsid w:val="00625BBE"/>
    <w:rsid w:val="0064305F"/>
    <w:rsid w:val="00660BC3"/>
    <w:rsid w:val="00673554"/>
    <w:rsid w:val="00680953"/>
    <w:rsid w:val="006A04BD"/>
    <w:rsid w:val="006A0551"/>
    <w:rsid w:val="006B017D"/>
    <w:rsid w:val="006C6AB1"/>
    <w:rsid w:val="006D6F36"/>
    <w:rsid w:val="0070278B"/>
    <w:rsid w:val="00706F4B"/>
    <w:rsid w:val="00717F59"/>
    <w:rsid w:val="00732238"/>
    <w:rsid w:val="007617EE"/>
    <w:rsid w:val="0076653C"/>
    <w:rsid w:val="00782FAA"/>
    <w:rsid w:val="00785211"/>
    <w:rsid w:val="007A32E9"/>
    <w:rsid w:val="007E1F18"/>
    <w:rsid w:val="007F5FE9"/>
    <w:rsid w:val="007F76E4"/>
    <w:rsid w:val="008109E5"/>
    <w:rsid w:val="0085521C"/>
    <w:rsid w:val="00860F47"/>
    <w:rsid w:val="00866542"/>
    <w:rsid w:val="008765BA"/>
    <w:rsid w:val="00895521"/>
    <w:rsid w:val="008B70A0"/>
    <w:rsid w:val="008C1035"/>
    <w:rsid w:val="008D510E"/>
    <w:rsid w:val="008F31E4"/>
    <w:rsid w:val="008F3FA6"/>
    <w:rsid w:val="008F50AB"/>
    <w:rsid w:val="009123CE"/>
    <w:rsid w:val="009224A8"/>
    <w:rsid w:val="0095236E"/>
    <w:rsid w:val="009549BF"/>
    <w:rsid w:val="00967698"/>
    <w:rsid w:val="009C6180"/>
    <w:rsid w:val="009C6D7F"/>
    <w:rsid w:val="009D0B3F"/>
    <w:rsid w:val="009E0021"/>
    <w:rsid w:val="00A02D1F"/>
    <w:rsid w:val="00A21E86"/>
    <w:rsid w:val="00A32C72"/>
    <w:rsid w:val="00A675B9"/>
    <w:rsid w:val="00A74EF3"/>
    <w:rsid w:val="00A9539F"/>
    <w:rsid w:val="00A9626D"/>
    <w:rsid w:val="00AC1D93"/>
    <w:rsid w:val="00AD4FB6"/>
    <w:rsid w:val="00AF04AD"/>
    <w:rsid w:val="00B335B8"/>
    <w:rsid w:val="00B63935"/>
    <w:rsid w:val="00BC1974"/>
    <w:rsid w:val="00C17834"/>
    <w:rsid w:val="00C378EA"/>
    <w:rsid w:val="00C709EA"/>
    <w:rsid w:val="00C77CA0"/>
    <w:rsid w:val="00C81E7F"/>
    <w:rsid w:val="00C8564C"/>
    <w:rsid w:val="00C97FBA"/>
    <w:rsid w:val="00CA18DA"/>
    <w:rsid w:val="00CA671B"/>
    <w:rsid w:val="00CC0B80"/>
    <w:rsid w:val="00CC19BF"/>
    <w:rsid w:val="00CC3CA4"/>
    <w:rsid w:val="00CD1C33"/>
    <w:rsid w:val="00D27469"/>
    <w:rsid w:val="00D63585"/>
    <w:rsid w:val="00D80DF8"/>
    <w:rsid w:val="00D85770"/>
    <w:rsid w:val="00D864CD"/>
    <w:rsid w:val="00D9140B"/>
    <w:rsid w:val="00DA1D9F"/>
    <w:rsid w:val="00DA28DF"/>
    <w:rsid w:val="00DE1583"/>
    <w:rsid w:val="00DE4CB4"/>
    <w:rsid w:val="00E0783B"/>
    <w:rsid w:val="00E141AB"/>
    <w:rsid w:val="00E152F8"/>
    <w:rsid w:val="00E2053E"/>
    <w:rsid w:val="00E41640"/>
    <w:rsid w:val="00E439F8"/>
    <w:rsid w:val="00E738F8"/>
    <w:rsid w:val="00E75D0D"/>
    <w:rsid w:val="00EB4EE9"/>
    <w:rsid w:val="00EC1A7F"/>
    <w:rsid w:val="00EC3512"/>
    <w:rsid w:val="00EC4696"/>
    <w:rsid w:val="00EE14FA"/>
    <w:rsid w:val="00EF19C5"/>
    <w:rsid w:val="00EF79CC"/>
    <w:rsid w:val="00F33601"/>
    <w:rsid w:val="00F348F6"/>
    <w:rsid w:val="00F67660"/>
    <w:rsid w:val="00F83C3E"/>
    <w:rsid w:val="00FA18CC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character" w:styleId="CommentReference">
    <w:name w:val="annotation reference"/>
    <w:basedOn w:val="DefaultParagraphFont"/>
    <w:uiPriority w:val="99"/>
    <w:semiHidden/>
    <w:unhideWhenUsed/>
    <w:rsid w:val="0087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BA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97FB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A28D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character" w:styleId="CommentReference">
    <w:name w:val="annotation reference"/>
    <w:basedOn w:val="DefaultParagraphFont"/>
    <w:uiPriority w:val="99"/>
    <w:semiHidden/>
    <w:unhideWhenUsed/>
    <w:rsid w:val="0087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BA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97FB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A28D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49D9-FE19-4BCB-825A-968C4FE3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Sadurska</dc:creator>
  <cp:lastModifiedBy>Kaspars Auzins</cp:lastModifiedBy>
  <cp:revision>9</cp:revision>
  <cp:lastPrinted>2016-12-01T07:06:00Z</cp:lastPrinted>
  <dcterms:created xsi:type="dcterms:W3CDTF">2017-01-03T09:12:00Z</dcterms:created>
  <dcterms:modified xsi:type="dcterms:W3CDTF">2017-02-08T11:42:00Z</dcterms:modified>
</cp:coreProperties>
</file>