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FC" w:rsidRDefault="004C38B9" w:rsidP="00EE148C">
      <w:pPr>
        <w:jc w:val="center"/>
        <w:rPr>
          <w:b/>
          <w:sz w:val="28"/>
          <w:szCs w:val="28"/>
        </w:rPr>
      </w:pPr>
      <w:bookmarkStart w:id="0" w:name="_Hlk231351500"/>
      <w:bookmarkStart w:id="1" w:name="OLE_LINK3"/>
      <w:bookmarkStart w:id="2" w:name="OLE_LINK1"/>
      <w:bookmarkStart w:id="3" w:name="OLE_LINK2"/>
      <w:r w:rsidRPr="00EE148C">
        <w:rPr>
          <w:b/>
          <w:sz w:val="28"/>
          <w:szCs w:val="28"/>
        </w:rPr>
        <w:t xml:space="preserve">Ministru kabineta rīkojuma projekta </w:t>
      </w:r>
      <w:bookmarkEnd w:id="0"/>
      <w:r w:rsidR="002310FC">
        <w:rPr>
          <w:b/>
          <w:sz w:val="28"/>
          <w:szCs w:val="28"/>
        </w:rPr>
        <w:t>„</w:t>
      </w:r>
      <w:r w:rsidR="002310FC" w:rsidRPr="00FE40C0">
        <w:rPr>
          <w:b/>
          <w:sz w:val="28"/>
          <w:szCs w:val="28"/>
        </w:rPr>
        <w:t xml:space="preserve">Par valsts nekustamā īpašuma </w:t>
      </w:r>
    </w:p>
    <w:p w:rsidR="004C38B9" w:rsidRDefault="00432A36" w:rsidP="00EE148C">
      <w:pPr>
        <w:jc w:val="center"/>
        <w:rPr>
          <w:b/>
          <w:sz w:val="28"/>
          <w:szCs w:val="28"/>
        </w:rPr>
      </w:pPr>
      <w:r>
        <w:rPr>
          <w:b/>
          <w:sz w:val="28"/>
          <w:szCs w:val="28"/>
        </w:rPr>
        <w:t>P</w:t>
      </w:r>
      <w:r w:rsidR="0079309E">
        <w:rPr>
          <w:b/>
          <w:sz w:val="28"/>
          <w:szCs w:val="28"/>
        </w:rPr>
        <w:t>ētera Lodziņa</w:t>
      </w:r>
      <w:r w:rsidRPr="00FE40C0">
        <w:rPr>
          <w:b/>
          <w:sz w:val="28"/>
          <w:szCs w:val="28"/>
        </w:rPr>
        <w:t xml:space="preserve"> </w:t>
      </w:r>
      <w:r w:rsidR="002310FC" w:rsidRPr="00FE40C0">
        <w:rPr>
          <w:b/>
          <w:sz w:val="28"/>
          <w:szCs w:val="28"/>
        </w:rPr>
        <w:t xml:space="preserve">ielā </w:t>
      </w:r>
      <w:r w:rsidR="0079309E">
        <w:rPr>
          <w:b/>
          <w:sz w:val="28"/>
          <w:szCs w:val="28"/>
        </w:rPr>
        <w:t>1</w:t>
      </w:r>
      <w:r>
        <w:rPr>
          <w:b/>
          <w:sz w:val="28"/>
          <w:szCs w:val="28"/>
        </w:rPr>
        <w:t>2</w:t>
      </w:r>
      <w:r w:rsidR="002310FC" w:rsidRPr="00FE40C0">
        <w:rPr>
          <w:b/>
          <w:sz w:val="28"/>
          <w:szCs w:val="28"/>
        </w:rPr>
        <w:t xml:space="preserve">, </w:t>
      </w:r>
      <w:r w:rsidR="0079309E">
        <w:rPr>
          <w:b/>
          <w:sz w:val="28"/>
          <w:szCs w:val="28"/>
        </w:rPr>
        <w:t>Neretā</w:t>
      </w:r>
      <w:r w:rsidR="002310FC">
        <w:rPr>
          <w:b/>
          <w:sz w:val="28"/>
          <w:szCs w:val="28"/>
        </w:rPr>
        <w:t xml:space="preserve">, </w:t>
      </w:r>
      <w:r w:rsidR="0079309E">
        <w:rPr>
          <w:b/>
          <w:sz w:val="28"/>
          <w:szCs w:val="28"/>
        </w:rPr>
        <w:t>Neretas pagastā, Neretas</w:t>
      </w:r>
      <w:r w:rsidR="002310FC">
        <w:rPr>
          <w:b/>
          <w:sz w:val="28"/>
          <w:szCs w:val="28"/>
        </w:rPr>
        <w:t xml:space="preserve"> novadā,</w:t>
      </w:r>
      <w:r w:rsidR="002310FC" w:rsidRPr="00FE40C0">
        <w:rPr>
          <w:b/>
          <w:sz w:val="28"/>
          <w:szCs w:val="28"/>
        </w:rPr>
        <w:t xml:space="preserve"> nodošanu</w:t>
      </w:r>
      <w:r w:rsidR="001B46C7">
        <w:rPr>
          <w:b/>
          <w:sz w:val="28"/>
          <w:szCs w:val="28"/>
        </w:rPr>
        <w:t xml:space="preserve"> </w:t>
      </w:r>
      <w:r w:rsidR="0079309E">
        <w:rPr>
          <w:b/>
          <w:sz w:val="28"/>
          <w:szCs w:val="28"/>
        </w:rPr>
        <w:t>Nereta</w:t>
      </w:r>
      <w:r>
        <w:rPr>
          <w:b/>
          <w:sz w:val="28"/>
          <w:szCs w:val="28"/>
        </w:rPr>
        <w:t>s</w:t>
      </w:r>
      <w:r w:rsidR="002310FC" w:rsidRPr="00FE40C0">
        <w:rPr>
          <w:b/>
          <w:sz w:val="28"/>
          <w:szCs w:val="28"/>
        </w:rPr>
        <w:t xml:space="preserve"> </w:t>
      </w:r>
      <w:r w:rsidR="002310FC">
        <w:rPr>
          <w:b/>
          <w:sz w:val="28"/>
          <w:szCs w:val="28"/>
        </w:rPr>
        <w:t>novada</w:t>
      </w:r>
      <w:r w:rsidR="002310FC" w:rsidRPr="00FE40C0">
        <w:rPr>
          <w:b/>
          <w:sz w:val="28"/>
          <w:szCs w:val="28"/>
        </w:rPr>
        <w:t xml:space="preserve"> pašvaldības īpašumā</w:t>
      </w:r>
      <w:r w:rsidR="00417261">
        <w:rPr>
          <w:b/>
          <w:sz w:val="28"/>
          <w:szCs w:val="28"/>
        </w:rPr>
        <w:t>”</w:t>
      </w:r>
      <w:r w:rsidR="00EE148C" w:rsidRPr="00EE148C">
        <w:rPr>
          <w:b/>
          <w:sz w:val="28"/>
          <w:szCs w:val="28"/>
        </w:rPr>
        <w:t xml:space="preserve"> </w:t>
      </w:r>
      <w:r w:rsidR="004C38B9" w:rsidRPr="00EE148C">
        <w:rPr>
          <w:b/>
          <w:sz w:val="28"/>
          <w:szCs w:val="28"/>
        </w:rPr>
        <w:t>sākotnējās ietekmes novērtējuma ziņojums (anotācija)</w:t>
      </w:r>
    </w:p>
    <w:p w:rsidR="00E73766" w:rsidRPr="00EE148C" w:rsidRDefault="00E73766" w:rsidP="00EE148C">
      <w:pPr>
        <w:jc w:val="center"/>
        <w:rPr>
          <w:b/>
          <w:sz w:val="28"/>
          <w:szCs w:val="28"/>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9"/>
        <w:gridCol w:w="712"/>
        <w:gridCol w:w="1969"/>
        <w:gridCol w:w="799"/>
        <w:gridCol w:w="335"/>
        <w:gridCol w:w="1276"/>
        <w:gridCol w:w="1510"/>
        <w:gridCol w:w="1559"/>
        <w:gridCol w:w="1678"/>
        <w:gridCol w:w="312"/>
        <w:gridCol w:w="7"/>
      </w:tblGrid>
      <w:tr w:rsidR="004C38B9" w:rsidTr="00AC5E68">
        <w:trPr>
          <w:gridBefore w:val="1"/>
          <w:wBefore w:w="369" w:type="dxa"/>
          <w:trHeight w:val="558"/>
          <w:jc w:val="center"/>
        </w:trPr>
        <w:tc>
          <w:tcPr>
            <w:tcW w:w="10157" w:type="dxa"/>
            <w:gridSpan w:val="10"/>
            <w:tcBorders>
              <w:top w:val="single" w:sz="4" w:space="0" w:color="auto"/>
              <w:left w:val="single" w:sz="4" w:space="0" w:color="auto"/>
              <w:bottom w:val="single" w:sz="4" w:space="0" w:color="auto"/>
              <w:right w:val="single" w:sz="4" w:space="0" w:color="auto"/>
            </w:tcBorders>
            <w:vAlign w:val="center"/>
            <w:hideMark/>
          </w:tcPr>
          <w:p w:rsidR="004C38B9" w:rsidRDefault="004C38B9">
            <w:pPr>
              <w:pStyle w:val="naisnod"/>
              <w:spacing w:before="0" w:after="0"/>
              <w:rPr>
                <w:sz w:val="28"/>
                <w:szCs w:val="28"/>
              </w:rPr>
            </w:pPr>
            <w:r>
              <w:rPr>
                <w:sz w:val="28"/>
                <w:szCs w:val="28"/>
              </w:rPr>
              <w:t>I. Tiesību akta projekta izstrādes nepieciešamība</w:t>
            </w:r>
          </w:p>
        </w:tc>
      </w:tr>
      <w:tr w:rsidR="004C38B9" w:rsidTr="00AC5E68">
        <w:trPr>
          <w:gridBefore w:val="1"/>
          <w:wBefore w:w="369" w:type="dxa"/>
          <w:trHeight w:val="630"/>
          <w:jc w:val="center"/>
        </w:trPr>
        <w:tc>
          <w:tcPr>
            <w:tcW w:w="712" w:type="dxa"/>
            <w:tcBorders>
              <w:top w:val="single" w:sz="4" w:space="0" w:color="auto"/>
              <w:left w:val="single" w:sz="4" w:space="0" w:color="auto"/>
              <w:bottom w:val="single" w:sz="4" w:space="0" w:color="auto"/>
              <w:right w:val="single" w:sz="4" w:space="0" w:color="auto"/>
            </w:tcBorders>
            <w:hideMark/>
          </w:tcPr>
          <w:p w:rsidR="004C38B9" w:rsidRDefault="004C38B9">
            <w:pPr>
              <w:pStyle w:val="naiskr"/>
              <w:spacing w:before="0" w:after="0"/>
              <w:rPr>
                <w:sz w:val="28"/>
                <w:szCs w:val="28"/>
              </w:rPr>
            </w:pPr>
            <w:r>
              <w:rPr>
                <w:sz w:val="28"/>
                <w:szCs w:val="28"/>
              </w:rPr>
              <w:t>1.</w:t>
            </w:r>
          </w:p>
        </w:tc>
        <w:tc>
          <w:tcPr>
            <w:tcW w:w="2768" w:type="dxa"/>
            <w:gridSpan w:val="2"/>
            <w:tcBorders>
              <w:top w:val="single" w:sz="4" w:space="0" w:color="auto"/>
              <w:left w:val="single" w:sz="4" w:space="0" w:color="auto"/>
              <w:bottom w:val="single" w:sz="4" w:space="0" w:color="auto"/>
              <w:right w:val="single" w:sz="4" w:space="0" w:color="auto"/>
            </w:tcBorders>
            <w:hideMark/>
          </w:tcPr>
          <w:p w:rsidR="004C38B9" w:rsidRDefault="004C38B9">
            <w:pPr>
              <w:pStyle w:val="naiskr"/>
              <w:spacing w:before="0" w:after="0"/>
              <w:ind w:hanging="10"/>
              <w:rPr>
                <w:sz w:val="28"/>
                <w:szCs w:val="28"/>
              </w:rPr>
            </w:pPr>
            <w:r>
              <w:rPr>
                <w:sz w:val="28"/>
                <w:szCs w:val="28"/>
              </w:rPr>
              <w:t>Pamatojums</w:t>
            </w:r>
          </w:p>
        </w:tc>
        <w:tc>
          <w:tcPr>
            <w:tcW w:w="6677" w:type="dxa"/>
            <w:gridSpan w:val="7"/>
            <w:tcBorders>
              <w:top w:val="single" w:sz="4" w:space="0" w:color="auto"/>
              <w:left w:val="single" w:sz="4" w:space="0" w:color="auto"/>
              <w:bottom w:val="single" w:sz="4" w:space="0" w:color="auto"/>
              <w:right w:val="single" w:sz="4" w:space="0" w:color="auto"/>
            </w:tcBorders>
            <w:hideMark/>
          </w:tcPr>
          <w:p w:rsidR="00EF6CF6" w:rsidRPr="00C946B0" w:rsidRDefault="004C38B9" w:rsidP="00271B4A">
            <w:pPr>
              <w:spacing w:after="120"/>
              <w:ind w:firstLine="490"/>
              <w:jc w:val="both"/>
              <w:rPr>
                <w:sz w:val="28"/>
                <w:szCs w:val="28"/>
              </w:rPr>
            </w:pPr>
            <w:r w:rsidRPr="00C946B0">
              <w:rPr>
                <w:sz w:val="28"/>
                <w:szCs w:val="28"/>
              </w:rPr>
              <w:t>Publiskas personas mantas atsavināšanas likuma 42.panta pirmā daļa</w:t>
            </w:r>
            <w:r w:rsidR="00023417" w:rsidRPr="00C946B0">
              <w:rPr>
                <w:sz w:val="28"/>
                <w:szCs w:val="28"/>
              </w:rPr>
              <w:t xml:space="preserve"> un 43.pants</w:t>
            </w:r>
            <w:r w:rsidRPr="00C946B0">
              <w:rPr>
                <w:sz w:val="28"/>
                <w:szCs w:val="28"/>
              </w:rPr>
              <w:t xml:space="preserve">, likuma „Par pašvaldībām” 15.panta pirmās daļas </w:t>
            </w:r>
            <w:r w:rsidR="0079309E">
              <w:rPr>
                <w:sz w:val="28"/>
                <w:szCs w:val="28"/>
              </w:rPr>
              <w:t>9</w:t>
            </w:r>
            <w:r w:rsidR="00271B4A" w:rsidRPr="00C946B0">
              <w:rPr>
                <w:sz w:val="28"/>
                <w:szCs w:val="28"/>
              </w:rPr>
              <w:t>.</w:t>
            </w:r>
            <w:r w:rsidRPr="00C946B0">
              <w:rPr>
                <w:sz w:val="28"/>
                <w:szCs w:val="28"/>
              </w:rPr>
              <w:t>punkts.</w:t>
            </w:r>
          </w:p>
        </w:tc>
      </w:tr>
      <w:tr w:rsidR="00BE0443" w:rsidRPr="00BE0443" w:rsidTr="00AC5E68">
        <w:trPr>
          <w:gridBefore w:val="1"/>
          <w:wBefore w:w="369" w:type="dxa"/>
          <w:trHeight w:val="472"/>
          <w:jc w:val="center"/>
        </w:trPr>
        <w:tc>
          <w:tcPr>
            <w:tcW w:w="712"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2.</w:t>
            </w:r>
          </w:p>
        </w:tc>
        <w:tc>
          <w:tcPr>
            <w:tcW w:w="2768" w:type="dxa"/>
            <w:gridSpan w:val="2"/>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tabs>
                <w:tab w:val="left" w:pos="170"/>
              </w:tabs>
              <w:spacing w:before="0" w:after="0"/>
              <w:rPr>
                <w:sz w:val="28"/>
                <w:szCs w:val="28"/>
              </w:rPr>
            </w:pPr>
            <w:r w:rsidRPr="00BE0443">
              <w:rPr>
                <w:sz w:val="28"/>
                <w:szCs w:val="28"/>
              </w:rPr>
              <w:t>Pašreizējā situācija un problēmas, kuru risināšanai tiesību akta projekts izstrādāts, tiesiskā regulējuma mērķis un būtība</w:t>
            </w:r>
          </w:p>
        </w:tc>
        <w:tc>
          <w:tcPr>
            <w:tcW w:w="6677" w:type="dxa"/>
            <w:gridSpan w:val="7"/>
            <w:tcBorders>
              <w:top w:val="single" w:sz="4" w:space="0" w:color="auto"/>
              <w:left w:val="single" w:sz="4" w:space="0" w:color="auto"/>
              <w:bottom w:val="single" w:sz="4" w:space="0" w:color="auto"/>
              <w:right w:val="single" w:sz="4" w:space="0" w:color="auto"/>
            </w:tcBorders>
            <w:hideMark/>
          </w:tcPr>
          <w:p w:rsidR="003F7090" w:rsidRPr="0084634C" w:rsidRDefault="003F7090" w:rsidP="00920E6C">
            <w:pPr>
              <w:ind w:firstLine="496"/>
              <w:jc w:val="both"/>
              <w:rPr>
                <w:rFonts w:eastAsia="Times New Roman"/>
                <w:sz w:val="28"/>
                <w:szCs w:val="28"/>
                <w:lang w:eastAsia="lv-LV"/>
              </w:rPr>
            </w:pPr>
            <w:r w:rsidRPr="0084634C">
              <w:rPr>
                <w:sz w:val="28"/>
                <w:szCs w:val="28"/>
              </w:rPr>
              <w:t>Nodrošinājuma valsts aģentūra</w:t>
            </w:r>
            <w:r w:rsidR="002D460D">
              <w:rPr>
                <w:sz w:val="28"/>
                <w:szCs w:val="28"/>
              </w:rPr>
              <w:t xml:space="preserve"> (turpmāk – Aģentūra)</w:t>
            </w:r>
            <w:r w:rsidRPr="0084634C">
              <w:rPr>
                <w:sz w:val="28"/>
                <w:szCs w:val="28"/>
              </w:rPr>
              <w:t>, kas ir Iekšlietu ministrijas nekustamo īpašumu pārvaldītāja un apsaimniekotāja ar 201</w:t>
            </w:r>
            <w:r w:rsidR="009959CB">
              <w:rPr>
                <w:sz w:val="28"/>
                <w:szCs w:val="28"/>
              </w:rPr>
              <w:t>6</w:t>
            </w:r>
            <w:r w:rsidRPr="0084634C">
              <w:rPr>
                <w:sz w:val="28"/>
                <w:szCs w:val="28"/>
              </w:rPr>
              <w:t xml:space="preserve">.gada </w:t>
            </w:r>
            <w:r w:rsidR="0079309E">
              <w:rPr>
                <w:sz w:val="28"/>
                <w:szCs w:val="28"/>
              </w:rPr>
              <w:t>12</w:t>
            </w:r>
            <w:r w:rsidRPr="0084634C">
              <w:rPr>
                <w:sz w:val="28"/>
                <w:szCs w:val="28"/>
              </w:rPr>
              <w:t>.</w:t>
            </w:r>
            <w:r w:rsidR="0079309E">
              <w:rPr>
                <w:sz w:val="28"/>
                <w:szCs w:val="28"/>
              </w:rPr>
              <w:t>septembra</w:t>
            </w:r>
            <w:r w:rsidRPr="0084634C">
              <w:rPr>
                <w:sz w:val="28"/>
                <w:szCs w:val="28"/>
              </w:rPr>
              <w:t xml:space="preserve"> vēstuli Nr.17-8/</w:t>
            </w:r>
            <w:r w:rsidR="0079309E">
              <w:rPr>
                <w:sz w:val="28"/>
                <w:szCs w:val="28"/>
              </w:rPr>
              <w:t>10484 „Par nekustamā īpašuma</w:t>
            </w:r>
            <w:r w:rsidR="009959CB">
              <w:rPr>
                <w:sz w:val="28"/>
                <w:szCs w:val="28"/>
              </w:rPr>
              <w:t xml:space="preserve"> </w:t>
            </w:r>
            <w:r w:rsidR="0079309E">
              <w:rPr>
                <w:sz w:val="28"/>
                <w:szCs w:val="28"/>
              </w:rPr>
              <w:t>pārņemšanu</w:t>
            </w:r>
            <w:r w:rsidRPr="0084634C">
              <w:rPr>
                <w:sz w:val="28"/>
                <w:szCs w:val="28"/>
              </w:rPr>
              <w:t xml:space="preserve">” piedāvāja </w:t>
            </w:r>
            <w:r w:rsidR="0079309E">
              <w:rPr>
                <w:sz w:val="28"/>
                <w:szCs w:val="28"/>
              </w:rPr>
              <w:t>Neretas</w:t>
            </w:r>
            <w:r w:rsidRPr="0084634C">
              <w:rPr>
                <w:sz w:val="28"/>
                <w:szCs w:val="28"/>
              </w:rPr>
              <w:t xml:space="preserve"> novada d</w:t>
            </w:r>
            <w:r w:rsidR="009959CB">
              <w:rPr>
                <w:sz w:val="28"/>
                <w:szCs w:val="28"/>
              </w:rPr>
              <w:t>omei pārņemt nekustamo īpašumu P</w:t>
            </w:r>
            <w:r w:rsidR="0079309E">
              <w:rPr>
                <w:sz w:val="28"/>
                <w:szCs w:val="28"/>
              </w:rPr>
              <w:t>ētera Lodziņa</w:t>
            </w:r>
            <w:r w:rsidRPr="0084634C">
              <w:rPr>
                <w:sz w:val="28"/>
                <w:szCs w:val="28"/>
              </w:rPr>
              <w:t xml:space="preserve"> ielā </w:t>
            </w:r>
            <w:r w:rsidR="0079309E">
              <w:rPr>
                <w:sz w:val="28"/>
                <w:szCs w:val="28"/>
              </w:rPr>
              <w:t>1</w:t>
            </w:r>
            <w:r w:rsidR="009959CB">
              <w:rPr>
                <w:sz w:val="28"/>
                <w:szCs w:val="28"/>
              </w:rPr>
              <w:t>2</w:t>
            </w:r>
            <w:r w:rsidRPr="0084634C">
              <w:rPr>
                <w:sz w:val="28"/>
                <w:szCs w:val="28"/>
              </w:rPr>
              <w:t xml:space="preserve">, </w:t>
            </w:r>
            <w:r w:rsidR="0079309E">
              <w:rPr>
                <w:sz w:val="28"/>
                <w:szCs w:val="28"/>
              </w:rPr>
              <w:t>Neretā</w:t>
            </w:r>
            <w:r w:rsidRPr="0084634C">
              <w:rPr>
                <w:sz w:val="28"/>
                <w:szCs w:val="28"/>
              </w:rPr>
              <w:t xml:space="preserve">, </w:t>
            </w:r>
            <w:r w:rsidR="0079309E">
              <w:rPr>
                <w:sz w:val="28"/>
                <w:szCs w:val="28"/>
              </w:rPr>
              <w:t>Neretas pagastā, Neretas</w:t>
            </w:r>
            <w:r w:rsidRPr="0084634C">
              <w:rPr>
                <w:sz w:val="28"/>
                <w:szCs w:val="28"/>
              </w:rPr>
              <w:t xml:space="preserve"> novadā (nekustama īpašuma kadastra Nr.</w:t>
            </w:r>
            <w:r w:rsidR="0079309E">
              <w:rPr>
                <w:sz w:val="28"/>
                <w:szCs w:val="28"/>
              </w:rPr>
              <w:t>3270 007 0431</w:t>
            </w:r>
            <w:r w:rsidRPr="0084634C">
              <w:rPr>
                <w:sz w:val="28"/>
                <w:szCs w:val="28"/>
              </w:rPr>
              <w:t>).</w:t>
            </w:r>
          </w:p>
          <w:p w:rsidR="00920E6C" w:rsidRPr="0084634C" w:rsidRDefault="0079309E" w:rsidP="00920E6C">
            <w:pPr>
              <w:ind w:firstLine="496"/>
              <w:jc w:val="both"/>
              <w:rPr>
                <w:sz w:val="28"/>
                <w:szCs w:val="28"/>
              </w:rPr>
            </w:pPr>
            <w:r>
              <w:rPr>
                <w:rFonts w:eastAsia="Times New Roman"/>
                <w:sz w:val="28"/>
                <w:szCs w:val="28"/>
                <w:lang w:eastAsia="lv-LV"/>
              </w:rPr>
              <w:t>Neretas</w:t>
            </w:r>
            <w:r w:rsidR="001A4BCF" w:rsidRPr="0084634C">
              <w:rPr>
                <w:rFonts w:eastAsia="Times New Roman"/>
                <w:sz w:val="28"/>
                <w:szCs w:val="28"/>
                <w:lang w:eastAsia="lv-LV"/>
              </w:rPr>
              <w:t xml:space="preserve"> novada pašvaldība ar</w:t>
            </w:r>
            <w:r w:rsidR="00805EE9" w:rsidRPr="0084634C">
              <w:rPr>
                <w:rFonts w:eastAsia="Times New Roman"/>
                <w:sz w:val="28"/>
                <w:szCs w:val="28"/>
                <w:lang w:eastAsia="lv-LV"/>
              </w:rPr>
              <w:t xml:space="preserve"> 201</w:t>
            </w:r>
            <w:r w:rsidR="009959CB">
              <w:rPr>
                <w:rFonts w:eastAsia="Times New Roman"/>
                <w:sz w:val="28"/>
                <w:szCs w:val="28"/>
                <w:lang w:eastAsia="lv-LV"/>
              </w:rPr>
              <w:t>6</w:t>
            </w:r>
            <w:r w:rsidR="00805EE9" w:rsidRPr="0084634C">
              <w:rPr>
                <w:rFonts w:eastAsia="Times New Roman"/>
                <w:sz w:val="28"/>
                <w:szCs w:val="28"/>
                <w:lang w:eastAsia="lv-LV"/>
              </w:rPr>
              <w:t xml:space="preserve">.gada </w:t>
            </w:r>
            <w:r>
              <w:rPr>
                <w:rFonts w:eastAsia="Times New Roman"/>
                <w:sz w:val="28"/>
                <w:szCs w:val="28"/>
                <w:lang w:eastAsia="lv-LV"/>
              </w:rPr>
              <w:t>24</w:t>
            </w:r>
            <w:r w:rsidR="00805EE9" w:rsidRPr="0084634C">
              <w:rPr>
                <w:rFonts w:eastAsia="Times New Roman"/>
                <w:sz w:val="28"/>
                <w:szCs w:val="28"/>
                <w:lang w:eastAsia="lv-LV"/>
              </w:rPr>
              <w:t>.</w:t>
            </w:r>
            <w:r>
              <w:rPr>
                <w:rFonts w:eastAsia="Times New Roman"/>
                <w:sz w:val="28"/>
                <w:szCs w:val="28"/>
                <w:lang w:eastAsia="lv-LV"/>
              </w:rPr>
              <w:t>novembra</w:t>
            </w:r>
            <w:r w:rsidR="008B3AD8" w:rsidRPr="0084634C">
              <w:rPr>
                <w:rFonts w:eastAsia="Times New Roman"/>
                <w:sz w:val="28"/>
                <w:szCs w:val="28"/>
                <w:lang w:eastAsia="lv-LV"/>
              </w:rPr>
              <w:t xml:space="preserve"> lēmumu Nr.</w:t>
            </w:r>
            <w:r>
              <w:rPr>
                <w:rFonts w:eastAsia="Times New Roman"/>
                <w:sz w:val="28"/>
                <w:szCs w:val="28"/>
                <w:lang w:eastAsia="lv-LV"/>
              </w:rPr>
              <w:t>196</w:t>
            </w:r>
            <w:r w:rsidR="004520ED" w:rsidRPr="0084634C">
              <w:rPr>
                <w:rFonts w:eastAsia="Times New Roman"/>
                <w:sz w:val="28"/>
                <w:szCs w:val="28"/>
                <w:lang w:eastAsia="lv-LV"/>
              </w:rPr>
              <w:t xml:space="preserve"> </w:t>
            </w:r>
            <w:r w:rsidR="001A4BCF" w:rsidRPr="0084634C">
              <w:rPr>
                <w:rFonts w:eastAsia="Times New Roman"/>
                <w:sz w:val="28"/>
                <w:szCs w:val="28"/>
                <w:lang w:eastAsia="lv-LV"/>
              </w:rPr>
              <w:t>(prot. Nr.</w:t>
            </w:r>
            <w:r w:rsidR="008B3AD8" w:rsidRPr="0084634C">
              <w:rPr>
                <w:rFonts w:eastAsia="Times New Roman"/>
                <w:sz w:val="28"/>
                <w:szCs w:val="28"/>
                <w:lang w:eastAsia="lv-LV"/>
              </w:rPr>
              <w:t>1</w:t>
            </w:r>
            <w:r>
              <w:rPr>
                <w:rFonts w:eastAsia="Times New Roman"/>
                <w:sz w:val="28"/>
                <w:szCs w:val="28"/>
                <w:lang w:eastAsia="lv-LV"/>
              </w:rPr>
              <w:t>2</w:t>
            </w:r>
            <w:r w:rsidR="001A4BCF" w:rsidRPr="0084634C">
              <w:rPr>
                <w:rFonts w:eastAsia="Times New Roman"/>
                <w:sz w:val="28"/>
                <w:szCs w:val="28"/>
                <w:lang w:eastAsia="lv-LV"/>
              </w:rPr>
              <w:t xml:space="preserve">, </w:t>
            </w:r>
            <w:r>
              <w:rPr>
                <w:rFonts w:eastAsia="Times New Roman"/>
                <w:sz w:val="28"/>
                <w:szCs w:val="28"/>
                <w:lang w:eastAsia="lv-LV"/>
              </w:rPr>
              <w:t>11</w:t>
            </w:r>
            <w:r w:rsidR="00D13183" w:rsidRPr="0084634C">
              <w:rPr>
                <w:rFonts w:eastAsia="Times New Roman"/>
                <w:sz w:val="28"/>
                <w:szCs w:val="28"/>
                <w:lang w:eastAsia="lv-LV"/>
              </w:rPr>
              <w:t>.</w:t>
            </w:r>
            <w:r>
              <w:rPr>
                <w:rFonts w:eastAsia="Times New Roman"/>
                <w:sz w:val="28"/>
                <w:szCs w:val="28"/>
                <w:lang w:eastAsia="lv-LV"/>
              </w:rPr>
              <w:t>p.</w:t>
            </w:r>
            <w:r w:rsidR="001A4BCF" w:rsidRPr="0084634C">
              <w:rPr>
                <w:rFonts w:eastAsia="Times New Roman"/>
                <w:sz w:val="28"/>
                <w:szCs w:val="28"/>
                <w:lang w:eastAsia="lv-LV"/>
              </w:rPr>
              <w:t xml:space="preserve">) </w:t>
            </w:r>
            <w:r w:rsidR="004520ED" w:rsidRPr="0084634C">
              <w:rPr>
                <w:rFonts w:eastAsia="Times New Roman"/>
                <w:sz w:val="28"/>
                <w:szCs w:val="28"/>
                <w:lang w:eastAsia="lv-LV"/>
              </w:rPr>
              <w:t xml:space="preserve">„Par nekustamā īpašuma </w:t>
            </w:r>
            <w:r w:rsidR="008B3AD8" w:rsidRPr="0084634C">
              <w:rPr>
                <w:rFonts w:eastAsia="Times New Roman"/>
                <w:sz w:val="28"/>
                <w:szCs w:val="28"/>
                <w:lang w:eastAsia="lv-LV"/>
              </w:rPr>
              <w:t>pārņemšanu</w:t>
            </w:r>
            <w:r>
              <w:rPr>
                <w:rFonts w:eastAsia="Times New Roman"/>
                <w:sz w:val="28"/>
                <w:szCs w:val="28"/>
                <w:lang w:eastAsia="lv-LV"/>
              </w:rPr>
              <w:t>”</w:t>
            </w:r>
            <w:r w:rsidR="004520ED" w:rsidRPr="0084634C">
              <w:rPr>
                <w:rFonts w:eastAsia="Times New Roman"/>
                <w:sz w:val="28"/>
                <w:szCs w:val="28"/>
                <w:lang w:eastAsia="lv-LV"/>
              </w:rPr>
              <w:t xml:space="preserve"> </w:t>
            </w:r>
            <w:r w:rsidR="001A4BCF" w:rsidRPr="0084634C">
              <w:rPr>
                <w:rFonts w:eastAsia="Times New Roman"/>
                <w:sz w:val="28"/>
                <w:szCs w:val="28"/>
                <w:lang w:eastAsia="lv-LV"/>
              </w:rPr>
              <w:t xml:space="preserve">ir pieņēmusi lēmumu </w:t>
            </w:r>
            <w:r w:rsidR="008B3AD8" w:rsidRPr="0084634C">
              <w:rPr>
                <w:rFonts w:eastAsia="Times New Roman"/>
                <w:sz w:val="28"/>
                <w:szCs w:val="28"/>
                <w:lang w:eastAsia="lv-LV"/>
              </w:rPr>
              <w:t xml:space="preserve">pārņemt pašvaldības īpašumā </w:t>
            </w:r>
            <w:r w:rsidR="00054B1D" w:rsidRPr="0084634C">
              <w:rPr>
                <w:rFonts w:eastAsia="Times New Roman"/>
                <w:sz w:val="28"/>
                <w:szCs w:val="28"/>
                <w:lang w:eastAsia="lv-LV"/>
              </w:rPr>
              <w:t xml:space="preserve">nekustamo </w:t>
            </w:r>
            <w:r w:rsidR="004520ED" w:rsidRPr="0084634C">
              <w:rPr>
                <w:rFonts w:eastAsia="Times New Roman"/>
                <w:sz w:val="28"/>
                <w:szCs w:val="28"/>
                <w:lang w:eastAsia="lv-LV"/>
              </w:rPr>
              <w:t>īpašumu</w:t>
            </w:r>
            <w:r w:rsidR="00920E6C" w:rsidRPr="0084634C">
              <w:rPr>
                <w:sz w:val="28"/>
                <w:szCs w:val="28"/>
              </w:rPr>
              <w:t xml:space="preserve"> </w:t>
            </w:r>
            <w:r w:rsidR="009959CB">
              <w:rPr>
                <w:sz w:val="28"/>
                <w:szCs w:val="28"/>
              </w:rPr>
              <w:t>P</w:t>
            </w:r>
            <w:r w:rsidR="00225EA2">
              <w:rPr>
                <w:sz w:val="28"/>
                <w:szCs w:val="28"/>
              </w:rPr>
              <w:t>ētera Lodziņa</w:t>
            </w:r>
            <w:r w:rsidR="00920E6C" w:rsidRPr="0084634C">
              <w:rPr>
                <w:sz w:val="28"/>
                <w:szCs w:val="28"/>
              </w:rPr>
              <w:t xml:space="preserve"> ielā </w:t>
            </w:r>
            <w:r w:rsidR="00225EA2">
              <w:rPr>
                <w:sz w:val="28"/>
                <w:szCs w:val="28"/>
              </w:rPr>
              <w:t>1</w:t>
            </w:r>
            <w:r w:rsidR="009959CB">
              <w:rPr>
                <w:sz w:val="28"/>
                <w:szCs w:val="28"/>
              </w:rPr>
              <w:t>2</w:t>
            </w:r>
            <w:r w:rsidR="00B536BF">
              <w:rPr>
                <w:sz w:val="28"/>
                <w:szCs w:val="28"/>
              </w:rPr>
              <w:t xml:space="preserve">, </w:t>
            </w:r>
            <w:r w:rsidR="00225EA2">
              <w:rPr>
                <w:sz w:val="28"/>
                <w:szCs w:val="28"/>
              </w:rPr>
              <w:t>Neretā</w:t>
            </w:r>
            <w:r w:rsidR="00B536BF">
              <w:rPr>
                <w:sz w:val="28"/>
                <w:szCs w:val="28"/>
              </w:rPr>
              <w:t xml:space="preserve">, </w:t>
            </w:r>
            <w:r w:rsidR="00225EA2">
              <w:rPr>
                <w:sz w:val="28"/>
                <w:szCs w:val="28"/>
              </w:rPr>
              <w:t>Neretas pagastā, Nereta</w:t>
            </w:r>
            <w:r w:rsidR="009959CB">
              <w:rPr>
                <w:sz w:val="28"/>
                <w:szCs w:val="28"/>
              </w:rPr>
              <w:t>s</w:t>
            </w:r>
            <w:r w:rsidR="00920E6C" w:rsidRPr="0084634C">
              <w:rPr>
                <w:sz w:val="28"/>
                <w:szCs w:val="28"/>
              </w:rPr>
              <w:t xml:space="preserve"> novadā (nekustama īpašuma kadastra Nr.</w:t>
            </w:r>
            <w:r w:rsidR="00225EA2">
              <w:rPr>
                <w:sz w:val="28"/>
                <w:szCs w:val="28"/>
              </w:rPr>
              <w:t>3270 007 0431</w:t>
            </w:r>
            <w:r w:rsidR="00920E6C" w:rsidRPr="0084634C">
              <w:rPr>
                <w:sz w:val="28"/>
                <w:szCs w:val="28"/>
              </w:rPr>
              <w:t>)</w:t>
            </w:r>
            <w:r w:rsidR="00054B1D" w:rsidRPr="0084634C">
              <w:rPr>
                <w:sz w:val="28"/>
                <w:szCs w:val="28"/>
              </w:rPr>
              <w:t xml:space="preserve">, </w:t>
            </w:r>
            <w:r w:rsidR="00920E6C" w:rsidRPr="0084634C">
              <w:rPr>
                <w:sz w:val="28"/>
                <w:szCs w:val="28"/>
              </w:rPr>
              <w:t>kas sastāv no zemes vienīb</w:t>
            </w:r>
            <w:r w:rsidR="009959CB">
              <w:rPr>
                <w:sz w:val="28"/>
                <w:szCs w:val="28"/>
              </w:rPr>
              <w:t>as</w:t>
            </w:r>
            <w:r w:rsidR="00920E6C" w:rsidRPr="0084634C">
              <w:rPr>
                <w:sz w:val="28"/>
                <w:szCs w:val="28"/>
              </w:rPr>
              <w:t xml:space="preserve"> (zemes vienīb</w:t>
            </w:r>
            <w:r w:rsidR="009959CB">
              <w:rPr>
                <w:sz w:val="28"/>
                <w:szCs w:val="28"/>
              </w:rPr>
              <w:t>as</w:t>
            </w:r>
            <w:r w:rsidR="00920E6C" w:rsidRPr="0084634C">
              <w:rPr>
                <w:sz w:val="28"/>
                <w:szCs w:val="28"/>
              </w:rPr>
              <w:t xml:space="preserve"> kadastra apzīmējum</w:t>
            </w:r>
            <w:r w:rsidR="009959CB">
              <w:rPr>
                <w:sz w:val="28"/>
                <w:szCs w:val="28"/>
              </w:rPr>
              <w:t>s</w:t>
            </w:r>
            <w:r w:rsidR="009F186E" w:rsidRPr="0084634C">
              <w:rPr>
                <w:sz w:val="28"/>
                <w:szCs w:val="28"/>
              </w:rPr>
              <w:t xml:space="preserve"> </w:t>
            </w:r>
            <w:r w:rsidR="00225EA2">
              <w:rPr>
                <w:sz w:val="28"/>
                <w:szCs w:val="28"/>
              </w:rPr>
              <w:t>3270 007 0431</w:t>
            </w:r>
            <w:r w:rsidR="00B536BF">
              <w:rPr>
                <w:sz w:val="28"/>
                <w:szCs w:val="28"/>
              </w:rPr>
              <w:t>)</w:t>
            </w:r>
            <w:r w:rsidR="00054B1D" w:rsidRPr="0084634C">
              <w:rPr>
                <w:sz w:val="28"/>
                <w:szCs w:val="28"/>
              </w:rPr>
              <w:t xml:space="preserve"> </w:t>
            </w:r>
            <w:r w:rsidR="00225EA2">
              <w:rPr>
                <w:sz w:val="28"/>
                <w:szCs w:val="28"/>
              </w:rPr>
              <w:t>0,1834</w:t>
            </w:r>
            <w:r w:rsidR="00A07E5A" w:rsidRPr="0084634C">
              <w:rPr>
                <w:sz w:val="28"/>
                <w:szCs w:val="28"/>
              </w:rPr>
              <w:t xml:space="preserve"> </w:t>
            </w:r>
            <w:r w:rsidR="00225EA2">
              <w:rPr>
                <w:sz w:val="28"/>
                <w:szCs w:val="28"/>
              </w:rPr>
              <w:t xml:space="preserve">ha </w:t>
            </w:r>
            <w:r w:rsidR="00A07E5A" w:rsidRPr="0084634C">
              <w:rPr>
                <w:sz w:val="28"/>
                <w:szCs w:val="28"/>
              </w:rPr>
              <w:t xml:space="preserve">platībā </w:t>
            </w:r>
            <w:r w:rsidR="00054B1D" w:rsidRPr="0084634C">
              <w:rPr>
                <w:sz w:val="28"/>
                <w:szCs w:val="28"/>
              </w:rPr>
              <w:t xml:space="preserve">un </w:t>
            </w:r>
            <w:r w:rsidR="00225EA2">
              <w:rPr>
                <w:sz w:val="28"/>
                <w:szCs w:val="28"/>
              </w:rPr>
              <w:t xml:space="preserve">trīs būvēm </w:t>
            </w:r>
            <w:r w:rsidR="00054B1D" w:rsidRPr="0084634C">
              <w:rPr>
                <w:sz w:val="28"/>
                <w:szCs w:val="28"/>
              </w:rPr>
              <w:t>(būv</w:t>
            </w:r>
            <w:r w:rsidR="00225EA2">
              <w:rPr>
                <w:sz w:val="28"/>
                <w:szCs w:val="28"/>
              </w:rPr>
              <w:t>ju</w:t>
            </w:r>
            <w:r w:rsidR="009959CB">
              <w:rPr>
                <w:sz w:val="28"/>
                <w:szCs w:val="28"/>
              </w:rPr>
              <w:t xml:space="preserve"> kadastra apzīmējum</w:t>
            </w:r>
            <w:r w:rsidR="00225EA2">
              <w:rPr>
                <w:sz w:val="28"/>
                <w:szCs w:val="28"/>
              </w:rPr>
              <w:t>i</w:t>
            </w:r>
            <w:r w:rsidR="00054B1D" w:rsidRPr="0084634C">
              <w:rPr>
                <w:sz w:val="28"/>
                <w:szCs w:val="28"/>
              </w:rPr>
              <w:t xml:space="preserve"> </w:t>
            </w:r>
            <w:r w:rsidR="00CC4153">
              <w:rPr>
                <w:sz w:val="28"/>
                <w:szCs w:val="28"/>
              </w:rPr>
              <w:t xml:space="preserve">3270 007 0156 001, </w:t>
            </w:r>
            <w:r w:rsidR="00225EA2">
              <w:rPr>
                <w:sz w:val="28"/>
                <w:szCs w:val="28"/>
              </w:rPr>
              <w:t>3270 007 0156 003 un 3270 007 0156 00</w:t>
            </w:r>
            <w:r w:rsidR="00CF77CA">
              <w:rPr>
                <w:sz w:val="28"/>
                <w:szCs w:val="28"/>
              </w:rPr>
              <w:t>4</w:t>
            </w:r>
            <w:r w:rsidR="00054B1D" w:rsidRPr="0084634C">
              <w:rPr>
                <w:sz w:val="28"/>
                <w:szCs w:val="28"/>
              </w:rPr>
              <w:t xml:space="preserve">) </w:t>
            </w:r>
            <w:r w:rsidR="00920E6C" w:rsidRPr="0084634C">
              <w:rPr>
                <w:sz w:val="28"/>
                <w:szCs w:val="28"/>
              </w:rPr>
              <w:t xml:space="preserve">(turpmāk – nekustamais īpašums). </w:t>
            </w:r>
          </w:p>
          <w:p w:rsidR="00526C22" w:rsidRPr="00B536BF" w:rsidRDefault="00526C22" w:rsidP="00B536BF">
            <w:pPr>
              <w:ind w:firstLine="496"/>
              <w:jc w:val="both"/>
              <w:rPr>
                <w:rFonts w:eastAsia="Times New Roman"/>
                <w:sz w:val="28"/>
                <w:szCs w:val="28"/>
                <w:lang w:eastAsia="lv-LV"/>
              </w:rPr>
            </w:pPr>
            <w:r w:rsidRPr="0084634C">
              <w:rPr>
                <w:sz w:val="28"/>
                <w:szCs w:val="28"/>
              </w:rPr>
              <w:t>Nekustamais īpašums nav nepieciešams Iekšlietu ministrijas sistēmas iestāžu funkciju nodrošināšanai</w:t>
            </w:r>
            <w:r w:rsidR="002D460D">
              <w:rPr>
                <w:sz w:val="28"/>
                <w:szCs w:val="28"/>
              </w:rPr>
              <w:t>.</w:t>
            </w:r>
            <w:r w:rsidR="00B536BF">
              <w:rPr>
                <w:sz w:val="28"/>
                <w:szCs w:val="28"/>
              </w:rPr>
              <w:t xml:space="preserve"> </w:t>
            </w:r>
            <w:r w:rsidR="00B536BF" w:rsidRPr="00FC7433">
              <w:rPr>
                <w:rFonts w:eastAsia="Times New Roman"/>
                <w:sz w:val="28"/>
                <w:szCs w:val="28"/>
                <w:lang w:eastAsia="lv-LV"/>
              </w:rPr>
              <w:t>Nekustamais īpašums nav iznomāts.</w:t>
            </w:r>
          </w:p>
          <w:p w:rsidR="00CF77CA" w:rsidRPr="00CF77CA" w:rsidRDefault="00271B4A" w:rsidP="00CF77CA">
            <w:pPr>
              <w:tabs>
                <w:tab w:val="left" w:pos="993"/>
              </w:tabs>
              <w:jc w:val="both"/>
              <w:rPr>
                <w:rFonts w:eastAsia="Times New Roman"/>
                <w:color w:val="FF0000"/>
                <w:sz w:val="28"/>
                <w:szCs w:val="28"/>
              </w:rPr>
            </w:pPr>
            <w:r>
              <w:rPr>
                <w:rFonts w:eastAsia="Times New Roman"/>
                <w:sz w:val="28"/>
                <w:szCs w:val="28"/>
                <w:lang w:eastAsia="lv-LV"/>
              </w:rPr>
              <w:t xml:space="preserve">      </w:t>
            </w:r>
            <w:r w:rsidR="009B06FB">
              <w:rPr>
                <w:rFonts w:eastAsia="Times New Roman"/>
                <w:sz w:val="28"/>
                <w:szCs w:val="28"/>
                <w:lang w:eastAsia="lv-LV"/>
              </w:rPr>
              <w:t xml:space="preserve"> </w:t>
            </w:r>
            <w:r w:rsidR="004520ED" w:rsidRPr="0084634C">
              <w:rPr>
                <w:rFonts w:eastAsia="Times New Roman"/>
                <w:sz w:val="28"/>
                <w:szCs w:val="28"/>
                <w:lang w:eastAsia="lv-LV"/>
              </w:rPr>
              <w:t>Nekustamais īpašums ir nepieciešams</w:t>
            </w:r>
            <w:r w:rsidR="007B2D4E" w:rsidRPr="0084634C">
              <w:rPr>
                <w:rFonts w:eastAsia="Times New Roman"/>
                <w:sz w:val="28"/>
                <w:szCs w:val="28"/>
                <w:lang w:eastAsia="lv-LV"/>
              </w:rPr>
              <w:t xml:space="preserve"> </w:t>
            </w:r>
            <w:r w:rsidR="00CF77CA">
              <w:rPr>
                <w:rFonts w:eastAsia="Times New Roman"/>
                <w:sz w:val="28"/>
                <w:szCs w:val="28"/>
                <w:lang w:eastAsia="lv-LV"/>
              </w:rPr>
              <w:t>Neretas</w:t>
            </w:r>
            <w:r w:rsidR="00237D23" w:rsidRPr="0084634C">
              <w:rPr>
                <w:rFonts w:eastAsia="Times New Roman"/>
                <w:sz w:val="28"/>
                <w:szCs w:val="28"/>
                <w:lang w:eastAsia="lv-LV"/>
              </w:rPr>
              <w:t xml:space="preserve"> novada </w:t>
            </w:r>
            <w:r w:rsidR="007B2D4E" w:rsidRPr="0084634C">
              <w:rPr>
                <w:rFonts w:eastAsia="Times New Roman"/>
                <w:sz w:val="28"/>
                <w:szCs w:val="28"/>
                <w:lang w:eastAsia="lv-LV"/>
              </w:rPr>
              <w:t xml:space="preserve">pašvaldības </w:t>
            </w:r>
            <w:r w:rsidR="00BE03D6" w:rsidRPr="00B7126E">
              <w:rPr>
                <w:rFonts w:eastAsia="Times New Roman"/>
                <w:sz w:val="28"/>
                <w:szCs w:val="28"/>
                <w:lang w:eastAsia="lv-LV"/>
              </w:rPr>
              <w:t>autonomo</w:t>
            </w:r>
            <w:r w:rsidR="007B2D4E" w:rsidRPr="00B7126E">
              <w:rPr>
                <w:rFonts w:eastAsia="Times New Roman"/>
                <w:sz w:val="28"/>
                <w:szCs w:val="28"/>
                <w:lang w:eastAsia="lv-LV"/>
              </w:rPr>
              <w:t xml:space="preserve"> funkciju </w:t>
            </w:r>
            <w:r w:rsidR="0075285C">
              <w:rPr>
                <w:rFonts w:eastAsia="Times New Roman"/>
                <w:sz w:val="28"/>
                <w:szCs w:val="28"/>
                <w:lang w:eastAsia="lv-LV"/>
              </w:rPr>
              <w:t>īstenošanai</w:t>
            </w:r>
            <w:r w:rsidR="0075285C" w:rsidRPr="00B7126E">
              <w:rPr>
                <w:rFonts w:eastAsia="Times New Roman"/>
                <w:sz w:val="28"/>
                <w:szCs w:val="28"/>
                <w:lang w:eastAsia="lv-LV"/>
              </w:rPr>
              <w:t xml:space="preserve"> </w:t>
            </w:r>
            <w:r w:rsidR="00237D23" w:rsidRPr="00B7126E">
              <w:rPr>
                <w:rFonts w:eastAsia="Times New Roman"/>
                <w:sz w:val="28"/>
                <w:szCs w:val="28"/>
                <w:lang w:eastAsia="lv-LV"/>
              </w:rPr>
              <w:t>saskaņā ar</w:t>
            </w:r>
            <w:r w:rsidR="007B2D4E" w:rsidRPr="00B7126E">
              <w:rPr>
                <w:rFonts w:eastAsia="Times New Roman"/>
                <w:sz w:val="28"/>
                <w:szCs w:val="28"/>
                <w:lang w:eastAsia="lv-LV"/>
              </w:rPr>
              <w:t xml:space="preserve"> </w:t>
            </w:r>
            <w:r w:rsidR="00237D23" w:rsidRPr="00B7126E">
              <w:rPr>
                <w:sz w:val="28"/>
                <w:szCs w:val="28"/>
              </w:rPr>
              <w:t xml:space="preserve">likuma „Par pašvaldībām” 15.panta pirmās daļas </w:t>
            </w:r>
            <w:r w:rsidR="00CF77CA">
              <w:rPr>
                <w:sz w:val="28"/>
                <w:szCs w:val="28"/>
              </w:rPr>
              <w:t>9</w:t>
            </w:r>
            <w:r w:rsidRPr="00B7126E">
              <w:rPr>
                <w:sz w:val="28"/>
                <w:szCs w:val="28"/>
              </w:rPr>
              <w:t>.</w:t>
            </w:r>
            <w:r w:rsidR="00237D23" w:rsidRPr="00B7126E">
              <w:rPr>
                <w:sz w:val="28"/>
                <w:szCs w:val="28"/>
              </w:rPr>
              <w:t xml:space="preserve">punktu </w:t>
            </w:r>
            <w:r w:rsidR="007B2D4E" w:rsidRPr="00B7126E">
              <w:rPr>
                <w:rFonts w:eastAsia="Times New Roman"/>
                <w:sz w:val="28"/>
                <w:szCs w:val="28"/>
                <w:lang w:eastAsia="lv-LV"/>
              </w:rPr>
              <w:t>–</w:t>
            </w:r>
            <w:r w:rsidR="00CF77CA">
              <w:rPr>
                <w:rFonts w:eastAsia="Times New Roman"/>
                <w:sz w:val="28"/>
                <w:szCs w:val="28"/>
                <w:lang w:eastAsia="lv-LV"/>
              </w:rPr>
              <w:t xml:space="preserve"> </w:t>
            </w:r>
            <w:r w:rsidR="00CF77CA" w:rsidRPr="00CF77CA">
              <w:rPr>
                <w:rFonts w:eastAsia="Times New Roman"/>
                <w:sz w:val="28"/>
                <w:szCs w:val="28"/>
              </w:rPr>
              <w:t>sniegt palīdzību iedzīvotājie</w:t>
            </w:r>
            <w:r w:rsidR="00CF77CA">
              <w:rPr>
                <w:rFonts w:eastAsia="Times New Roman"/>
                <w:sz w:val="28"/>
                <w:szCs w:val="28"/>
              </w:rPr>
              <w:t>m dzīvokļa jautājumu risināšanā.</w:t>
            </w:r>
          </w:p>
          <w:p w:rsidR="00CF77CA" w:rsidRPr="00BA1C89" w:rsidRDefault="00B536BF" w:rsidP="00CF77CA">
            <w:pPr>
              <w:ind w:firstLine="496"/>
              <w:jc w:val="both"/>
              <w:rPr>
                <w:rFonts w:eastAsia="Times New Roman"/>
                <w:sz w:val="28"/>
                <w:szCs w:val="28"/>
                <w:lang w:eastAsia="lv-LV"/>
              </w:rPr>
            </w:pPr>
            <w:r>
              <w:rPr>
                <w:sz w:val="28"/>
                <w:szCs w:val="28"/>
              </w:rPr>
              <w:t xml:space="preserve">Lai </w:t>
            </w:r>
            <w:r w:rsidR="00CF77CA" w:rsidRPr="00BA1C89">
              <w:rPr>
                <w:sz w:val="28"/>
                <w:szCs w:val="28"/>
              </w:rPr>
              <w:t xml:space="preserve">nodrošinātu palīdzības sniegšanu </w:t>
            </w:r>
            <w:r w:rsidR="005143E5" w:rsidRPr="00BA1C89">
              <w:rPr>
                <w:sz w:val="28"/>
                <w:szCs w:val="28"/>
              </w:rPr>
              <w:t>maznodrošināt</w:t>
            </w:r>
            <w:r w:rsidR="005143E5">
              <w:rPr>
                <w:sz w:val="28"/>
                <w:szCs w:val="28"/>
              </w:rPr>
              <w:t>iem</w:t>
            </w:r>
            <w:r w:rsidR="005143E5" w:rsidRPr="00BA1C89">
              <w:rPr>
                <w:sz w:val="28"/>
                <w:szCs w:val="28"/>
              </w:rPr>
              <w:t xml:space="preserve"> </w:t>
            </w:r>
            <w:r w:rsidR="00CF77CA" w:rsidRPr="00BA1C89">
              <w:rPr>
                <w:sz w:val="28"/>
                <w:szCs w:val="28"/>
              </w:rPr>
              <w:t xml:space="preserve">un </w:t>
            </w:r>
            <w:r w:rsidR="005143E5" w:rsidRPr="00BA1C89">
              <w:rPr>
                <w:sz w:val="28"/>
                <w:szCs w:val="28"/>
              </w:rPr>
              <w:t>trūcīg</w:t>
            </w:r>
            <w:r w:rsidR="005143E5">
              <w:rPr>
                <w:sz w:val="28"/>
                <w:szCs w:val="28"/>
              </w:rPr>
              <w:t>iem</w:t>
            </w:r>
            <w:r w:rsidR="005143E5" w:rsidRPr="00BA1C89">
              <w:rPr>
                <w:sz w:val="28"/>
                <w:szCs w:val="28"/>
              </w:rPr>
              <w:t xml:space="preserve"> </w:t>
            </w:r>
            <w:r w:rsidR="00CF77CA" w:rsidRPr="00BA1C89">
              <w:rPr>
                <w:sz w:val="28"/>
                <w:szCs w:val="28"/>
              </w:rPr>
              <w:t>iedzīvotājiem dzīvokļa jautājumu risināšanā, daļai administratīvās ēkas tiks mainīts lietošanas veids, veikta telpu pārbūve, pielāgojot tās dzīvošanai.</w:t>
            </w:r>
          </w:p>
          <w:p w:rsidR="004976C1" w:rsidRPr="004976C1" w:rsidRDefault="00B536BF" w:rsidP="00B536BF">
            <w:pPr>
              <w:jc w:val="both"/>
              <w:rPr>
                <w:color w:val="000000"/>
                <w:sz w:val="28"/>
                <w:szCs w:val="28"/>
                <w:lang w:eastAsia="lv-LV"/>
              </w:rPr>
            </w:pPr>
            <w:r>
              <w:rPr>
                <w:rFonts w:eastAsia="Times New Roman"/>
                <w:sz w:val="28"/>
                <w:szCs w:val="28"/>
                <w:lang w:eastAsia="lv-LV"/>
              </w:rPr>
              <w:t xml:space="preserve">     </w:t>
            </w:r>
            <w:r w:rsidR="004976C1">
              <w:rPr>
                <w:color w:val="000000"/>
                <w:sz w:val="28"/>
                <w:szCs w:val="28"/>
                <w:lang w:eastAsia="lv-LV"/>
              </w:rPr>
              <w:t xml:space="preserve">  </w:t>
            </w:r>
            <w:r w:rsidR="005143E5">
              <w:rPr>
                <w:color w:val="000000"/>
                <w:sz w:val="28"/>
                <w:szCs w:val="28"/>
                <w:lang w:eastAsia="lv-LV"/>
              </w:rPr>
              <w:t xml:space="preserve">Šī </w:t>
            </w:r>
            <w:r w:rsidR="004976C1" w:rsidRPr="004976C1">
              <w:rPr>
                <w:color w:val="000000"/>
                <w:sz w:val="28"/>
                <w:szCs w:val="28"/>
                <w:lang w:eastAsia="lv-LV"/>
              </w:rPr>
              <w:t xml:space="preserve">nekustamā īpašuma nodošana </w:t>
            </w:r>
            <w:r w:rsidR="00886A6A">
              <w:rPr>
                <w:color w:val="000000"/>
                <w:sz w:val="28"/>
                <w:szCs w:val="28"/>
                <w:lang w:eastAsia="lv-LV"/>
              </w:rPr>
              <w:t xml:space="preserve">nav </w:t>
            </w:r>
            <w:r w:rsidR="00886A6A" w:rsidRPr="004976C1">
              <w:rPr>
                <w:color w:val="000000"/>
                <w:sz w:val="28"/>
                <w:szCs w:val="28"/>
                <w:lang w:eastAsia="lv-LV"/>
              </w:rPr>
              <w:t>kvalificēj</w:t>
            </w:r>
            <w:r w:rsidR="00886A6A">
              <w:rPr>
                <w:color w:val="000000"/>
                <w:sz w:val="28"/>
                <w:szCs w:val="28"/>
                <w:lang w:eastAsia="lv-LV"/>
              </w:rPr>
              <w:t>ama</w:t>
            </w:r>
            <w:r w:rsidR="00886A6A" w:rsidRPr="004976C1">
              <w:rPr>
                <w:color w:val="000000"/>
                <w:sz w:val="28"/>
                <w:szCs w:val="28"/>
                <w:lang w:eastAsia="lv-LV"/>
              </w:rPr>
              <w:t xml:space="preserve"> </w:t>
            </w:r>
            <w:r w:rsidR="004976C1" w:rsidRPr="004976C1">
              <w:rPr>
                <w:color w:val="000000"/>
                <w:sz w:val="28"/>
                <w:szCs w:val="28"/>
                <w:lang w:eastAsia="lv-LV"/>
              </w:rPr>
              <w:t>kā komercdarbības atbalsts</w:t>
            </w:r>
            <w:r w:rsidR="005143E5">
              <w:rPr>
                <w:color w:val="000000"/>
                <w:sz w:val="28"/>
                <w:szCs w:val="28"/>
                <w:lang w:eastAsia="lv-LV"/>
              </w:rPr>
              <w:t>,</w:t>
            </w:r>
          </w:p>
          <w:p w:rsidR="00237D23" w:rsidRPr="00FC7433" w:rsidRDefault="00237D23" w:rsidP="004976C1">
            <w:pPr>
              <w:ind w:firstLine="496"/>
              <w:jc w:val="both"/>
              <w:rPr>
                <w:sz w:val="28"/>
                <w:szCs w:val="28"/>
              </w:rPr>
            </w:pPr>
            <w:r w:rsidRPr="004976C1">
              <w:rPr>
                <w:sz w:val="28"/>
                <w:szCs w:val="28"/>
              </w:rPr>
              <w:lastRenderedPageBreak/>
              <w:t xml:space="preserve">Ar </w:t>
            </w:r>
            <w:r w:rsidR="002D0755">
              <w:rPr>
                <w:sz w:val="28"/>
                <w:szCs w:val="28"/>
              </w:rPr>
              <w:t>Aizkraukles rajona</w:t>
            </w:r>
            <w:r w:rsidRPr="00FC7433">
              <w:rPr>
                <w:sz w:val="28"/>
                <w:szCs w:val="28"/>
              </w:rPr>
              <w:t xml:space="preserve"> tiesas Zemesgrāmatu nodaļas tiesneša 200</w:t>
            </w:r>
            <w:r w:rsidR="002D0755">
              <w:rPr>
                <w:sz w:val="28"/>
                <w:szCs w:val="28"/>
              </w:rPr>
              <w:t>4</w:t>
            </w:r>
            <w:r w:rsidRPr="00FC7433">
              <w:rPr>
                <w:sz w:val="28"/>
                <w:szCs w:val="28"/>
              </w:rPr>
              <w:t xml:space="preserve">.gada </w:t>
            </w:r>
            <w:r w:rsidR="002D0755">
              <w:rPr>
                <w:sz w:val="28"/>
                <w:szCs w:val="28"/>
              </w:rPr>
              <w:t>10</w:t>
            </w:r>
            <w:r w:rsidRPr="00FC7433">
              <w:rPr>
                <w:sz w:val="28"/>
                <w:szCs w:val="28"/>
              </w:rPr>
              <w:t>.</w:t>
            </w:r>
            <w:r w:rsidR="002D0755">
              <w:rPr>
                <w:sz w:val="28"/>
                <w:szCs w:val="28"/>
              </w:rPr>
              <w:t>maija</w:t>
            </w:r>
            <w:r w:rsidRPr="00FC7433">
              <w:rPr>
                <w:sz w:val="28"/>
                <w:szCs w:val="28"/>
              </w:rPr>
              <w:t xml:space="preserve"> lēmumu nekustamais īpašums ierakstīts </w:t>
            </w:r>
            <w:r w:rsidR="002D0755">
              <w:rPr>
                <w:sz w:val="28"/>
                <w:szCs w:val="28"/>
              </w:rPr>
              <w:t>Neretas</w:t>
            </w:r>
            <w:r w:rsidRPr="00FC7433">
              <w:rPr>
                <w:sz w:val="28"/>
                <w:szCs w:val="28"/>
              </w:rPr>
              <w:t xml:space="preserve"> p</w:t>
            </w:r>
            <w:r w:rsidR="002D0755">
              <w:rPr>
                <w:sz w:val="28"/>
                <w:szCs w:val="28"/>
              </w:rPr>
              <w:t>agasta</w:t>
            </w:r>
            <w:r w:rsidRPr="00FC7433">
              <w:rPr>
                <w:sz w:val="28"/>
                <w:szCs w:val="28"/>
              </w:rPr>
              <w:t xml:space="preserve"> zemesgrāmatas nodalījumā Nr.</w:t>
            </w:r>
            <w:r w:rsidR="009959CB">
              <w:rPr>
                <w:sz w:val="28"/>
                <w:szCs w:val="28"/>
              </w:rPr>
              <w:t>1000001</w:t>
            </w:r>
            <w:r w:rsidR="002D0755">
              <w:rPr>
                <w:sz w:val="28"/>
                <w:szCs w:val="28"/>
              </w:rPr>
              <w:t>35047</w:t>
            </w:r>
            <w:r w:rsidRPr="00FC7433">
              <w:rPr>
                <w:sz w:val="28"/>
                <w:szCs w:val="28"/>
              </w:rPr>
              <w:t xml:space="preserve"> uz Latvijas valsts vārda Iekšlietu ministrijas personā.</w:t>
            </w:r>
          </w:p>
          <w:p w:rsidR="004520ED" w:rsidRPr="00BE0443" w:rsidRDefault="004520ED" w:rsidP="004976C1">
            <w:pPr>
              <w:ind w:firstLine="496"/>
              <w:jc w:val="both"/>
              <w:rPr>
                <w:rFonts w:eastAsia="Times New Roman"/>
                <w:sz w:val="28"/>
                <w:szCs w:val="28"/>
                <w:lang w:eastAsia="lv-LV"/>
              </w:rPr>
            </w:pPr>
            <w:r w:rsidRPr="00FC7433">
              <w:rPr>
                <w:rFonts w:eastAsia="Times New Roman"/>
                <w:sz w:val="28"/>
                <w:szCs w:val="28"/>
                <w:lang w:eastAsia="lv-LV"/>
              </w:rPr>
              <w:t>Ņemot vē</w:t>
            </w:r>
            <w:r w:rsidRPr="00BE0443">
              <w:rPr>
                <w:rFonts w:eastAsia="Times New Roman"/>
                <w:sz w:val="28"/>
                <w:szCs w:val="28"/>
                <w:lang w:eastAsia="lv-LV"/>
              </w:rPr>
              <w:t>rā</w:t>
            </w:r>
            <w:r w:rsidR="00992819" w:rsidRPr="00BE0443">
              <w:rPr>
                <w:rFonts w:eastAsia="Times New Roman"/>
                <w:sz w:val="28"/>
                <w:szCs w:val="28"/>
                <w:lang w:eastAsia="lv-LV"/>
              </w:rPr>
              <w:t xml:space="preserve"> minēto</w:t>
            </w:r>
            <w:r w:rsidR="00886A6A">
              <w:rPr>
                <w:rFonts w:eastAsia="Times New Roman"/>
                <w:sz w:val="28"/>
                <w:szCs w:val="28"/>
                <w:lang w:eastAsia="lv-LV"/>
              </w:rPr>
              <w:t xml:space="preserve"> un</w:t>
            </w:r>
            <w:r w:rsidR="00992819" w:rsidRPr="00BE0443">
              <w:rPr>
                <w:rFonts w:eastAsia="Times New Roman"/>
                <w:sz w:val="28"/>
                <w:szCs w:val="28"/>
                <w:lang w:eastAsia="lv-LV"/>
              </w:rPr>
              <w:t xml:space="preserve"> to, ka</w:t>
            </w:r>
            <w:r w:rsidRPr="00BE0443">
              <w:rPr>
                <w:rFonts w:eastAsia="Times New Roman"/>
                <w:sz w:val="28"/>
                <w:szCs w:val="28"/>
                <w:lang w:eastAsia="lv-LV"/>
              </w:rPr>
              <w:t xml:space="preserve"> nekustamais īpašums nav nepieciešams ne </w:t>
            </w:r>
            <w:r w:rsidR="00992819" w:rsidRPr="00BE0443">
              <w:rPr>
                <w:rFonts w:eastAsia="Times New Roman"/>
                <w:sz w:val="28"/>
                <w:szCs w:val="28"/>
                <w:lang w:eastAsia="lv-LV"/>
              </w:rPr>
              <w:t xml:space="preserve">Iekšlietu </w:t>
            </w:r>
            <w:r w:rsidRPr="00BE0443">
              <w:rPr>
                <w:rFonts w:eastAsia="Times New Roman"/>
                <w:sz w:val="28"/>
                <w:szCs w:val="28"/>
                <w:lang w:eastAsia="lv-LV"/>
              </w:rPr>
              <w:t>ministrijas, ne tās padotībā esošo iestāžu funkciju nodrošināšanai</w:t>
            </w:r>
            <w:r w:rsidR="00054A2B">
              <w:rPr>
                <w:rFonts w:eastAsia="Times New Roman"/>
                <w:sz w:val="28"/>
                <w:szCs w:val="28"/>
                <w:lang w:eastAsia="lv-LV"/>
              </w:rPr>
              <w:t xml:space="preserve"> </w:t>
            </w:r>
            <w:r w:rsidR="00992819" w:rsidRPr="00BE0443">
              <w:rPr>
                <w:rFonts w:eastAsia="Times New Roman"/>
                <w:sz w:val="28"/>
                <w:szCs w:val="28"/>
                <w:lang w:eastAsia="lv-LV"/>
              </w:rPr>
              <w:t xml:space="preserve">ir sagatavots Ministru kabineta rīkojuma projekts </w:t>
            </w:r>
            <w:r w:rsidR="00992819" w:rsidRPr="00BE0443">
              <w:rPr>
                <w:sz w:val="28"/>
                <w:szCs w:val="28"/>
              </w:rPr>
              <w:t xml:space="preserve">„Par valsts nekustamā īpašuma </w:t>
            </w:r>
            <w:r w:rsidR="009959CB">
              <w:rPr>
                <w:sz w:val="28"/>
                <w:szCs w:val="28"/>
              </w:rPr>
              <w:t>P</w:t>
            </w:r>
            <w:r w:rsidR="002D0755">
              <w:rPr>
                <w:sz w:val="28"/>
                <w:szCs w:val="28"/>
              </w:rPr>
              <w:t>ētera Lodziņa</w:t>
            </w:r>
            <w:r w:rsidR="00992819" w:rsidRPr="00BE0443">
              <w:rPr>
                <w:sz w:val="28"/>
                <w:szCs w:val="28"/>
              </w:rPr>
              <w:t xml:space="preserve"> ielā </w:t>
            </w:r>
            <w:r w:rsidR="002D0755">
              <w:rPr>
                <w:sz w:val="28"/>
                <w:szCs w:val="28"/>
              </w:rPr>
              <w:t>1</w:t>
            </w:r>
            <w:r w:rsidR="009959CB">
              <w:rPr>
                <w:sz w:val="28"/>
                <w:szCs w:val="28"/>
              </w:rPr>
              <w:t>2</w:t>
            </w:r>
            <w:r w:rsidR="00992819" w:rsidRPr="00BE0443">
              <w:rPr>
                <w:sz w:val="28"/>
                <w:szCs w:val="28"/>
              </w:rPr>
              <w:t xml:space="preserve">, </w:t>
            </w:r>
            <w:r w:rsidR="002D0755">
              <w:rPr>
                <w:sz w:val="28"/>
                <w:szCs w:val="28"/>
              </w:rPr>
              <w:t>Neretā</w:t>
            </w:r>
            <w:r w:rsidR="00992819" w:rsidRPr="00BE0443">
              <w:rPr>
                <w:sz w:val="28"/>
                <w:szCs w:val="28"/>
              </w:rPr>
              <w:t xml:space="preserve">, </w:t>
            </w:r>
            <w:r w:rsidR="002D0755">
              <w:rPr>
                <w:sz w:val="28"/>
                <w:szCs w:val="28"/>
              </w:rPr>
              <w:t>Neretas pagastā, Neretas</w:t>
            </w:r>
            <w:r w:rsidR="00992819" w:rsidRPr="00BE0443">
              <w:rPr>
                <w:sz w:val="28"/>
                <w:szCs w:val="28"/>
              </w:rPr>
              <w:t xml:space="preserve"> novadā, nodošanu </w:t>
            </w:r>
            <w:r w:rsidR="002D0755">
              <w:rPr>
                <w:sz w:val="28"/>
                <w:szCs w:val="28"/>
              </w:rPr>
              <w:t>Neretas</w:t>
            </w:r>
            <w:r w:rsidR="00992819" w:rsidRPr="00BE0443">
              <w:rPr>
                <w:sz w:val="28"/>
                <w:szCs w:val="28"/>
              </w:rPr>
              <w:t xml:space="preserve"> novada pašvaldības īpašumā” (turpmāk – rīkojuma projekts), kas paredz</w:t>
            </w:r>
            <w:r w:rsidR="00992819" w:rsidRPr="00BE0443">
              <w:rPr>
                <w:rFonts w:eastAsia="Times New Roman"/>
                <w:sz w:val="28"/>
                <w:szCs w:val="28"/>
                <w:lang w:eastAsia="lv-LV"/>
              </w:rPr>
              <w:t xml:space="preserve"> atļaut nodot</w:t>
            </w:r>
            <w:r w:rsidRPr="00BE0443">
              <w:rPr>
                <w:rFonts w:eastAsia="Times New Roman"/>
                <w:sz w:val="28"/>
                <w:szCs w:val="28"/>
                <w:lang w:eastAsia="lv-LV"/>
              </w:rPr>
              <w:t xml:space="preserve"> bez atlīdzības </w:t>
            </w:r>
            <w:r w:rsidR="002D0755">
              <w:rPr>
                <w:rFonts w:eastAsia="Times New Roman"/>
                <w:sz w:val="28"/>
                <w:szCs w:val="28"/>
                <w:lang w:eastAsia="lv-LV"/>
              </w:rPr>
              <w:t>Neretas</w:t>
            </w:r>
            <w:r w:rsidR="00BE03D6" w:rsidRPr="00BE0443">
              <w:rPr>
                <w:rFonts w:eastAsia="Times New Roman"/>
                <w:sz w:val="28"/>
                <w:szCs w:val="28"/>
                <w:lang w:eastAsia="lv-LV"/>
              </w:rPr>
              <w:t xml:space="preserve"> novada pašvaldības īpašumā</w:t>
            </w:r>
            <w:r w:rsidR="00992819" w:rsidRPr="00BE0443">
              <w:rPr>
                <w:rFonts w:eastAsia="Times New Roman"/>
                <w:sz w:val="28"/>
                <w:szCs w:val="28"/>
                <w:lang w:eastAsia="lv-LV"/>
              </w:rPr>
              <w:t xml:space="preserve"> pašvaldības autonomo funkciju īstenošanai nekustamo īpašumu, kas ierakstīts zemesgrāmatā uz valsts vārda Iekšlietu ministrijas personā.</w:t>
            </w:r>
            <w:r w:rsidR="00054A2B">
              <w:rPr>
                <w:rFonts w:eastAsia="Times New Roman"/>
                <w:sz w:val="28"/>
                <w:szCs w:val="28"/>
                <w:lang w:eastAsia="lv-LV"/>
              </w:rPr>
              <w:t xml:space="preserve"> </w:t>
            </w:r>
          </w:p>
          <w:p w:rsidR="004976C1" w:rsidRPr="004976C1" w:rsidRDefault="009B06FB" w:rsidP="009B06FB">
            <w:pPr>
              <w:tabs>
                <w:tab w:val="left" w:pos="720"/>
              </w:tabs>
              <w:ind w:right="71"/>
              <w:jc w:val="both"/>
              <w:rPr>
                <w:sz w:val="28"/>
                <w:szCs w:val="28"/>
              </w:rPr>
            </w:pPr>
            <w:r>
              <w:rPr>
                <w:sz w:val="28"/>
                <w:szCs w:val="28"/>
              </w:rPr>
              <w:t xml:space="preserve">        </w:t>
            </w:r>
            <w:r w:rsidR="004976C1" w:rsidRPr="004976C1">
              <w:rPr>
                <w:sz w:val="28"/>
                <w:szCs w:val="28"/>
              </w:rPr>
              <w:t xml:space="preserve">Saskaņā ar Publiskas personas mantas atsavināšanas likuma 4.panta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Publiskas personas mantas atsavināšanas likumā noteiktajā kārtībā. </w:t>
            </w:r>
          </w:p>
          <w:p w:rsidR="008D4447" w:rsidRPr="00BE0443" w:rsidRDefault="008D4447" w:rsidP="00023417">
            <w:pPr>
              <w:ind w:firstLine="496"/>
              <w:jc w:val="both"/>
              <w:rPr>
                <w:sz w:val="28"/>
                <w:szCs w:val="28"/>
                <w:lang w:eastAsia="lv-LV"/>
              </w:rPr>
            </w:pPr>
            <w:r w:rsidRPr="00BE0443">
              <w:rPr>
                <w:sz w:val="28"/>
                <w:szCs w:val="28"/>
              </w:rPr>
              <w:t>R</w:t>
            </w:r>
            <w:r w:rsidR="004C38B9" w:rsidRPr="00BE0443">
              <w:rPr>
                <w:sz w:val="28"/>
                <w:szCs w:val="28"/>
              </w:rPr>
              <w:t xml:space="preserve">īkojuma projekts </w:t>
            </w:r>
            <w:r w:rsidRPr="00BE0443">
              <w:rPr>
                <w:sz w:val="28"/>
                <w:szCs w:val="28"/>
              </w:rPr>
              <w:t>paredz</w:t>
            </w:r>
            <w:r w:rsidR="00243CF2" w:rsidRPr="00BE0443">
              <w:rPr>
                <w:sz w:val="28"/>
                <w:szCs w:val="28"/>
                <w:lang w:eastAsia="lv-LV"/>
              </w:rPr>
              <w:t xml:space="preserve"> </w:t>
            </w:r>
            <w:r w:rsidR="002D0755">
              <w:rPr>
                <w:sz w:val="28"/>
                <w:szCs w:val="28"/>
                <w:lang w:eastAsia="lv-LV"/>
              </w:rPr>
              <w:t>Neretas</w:t>
            </w:r>
            <w:r w:rsidR="00280B80" w:rsidRPr="00BE0443">
              <w:rPr>
                <w:sz w:val="28"/>
                <w:szCs w:val="28"/>
                <w:lang w:eastAsia="lv-LV"/>
              </w:rPr>
              <w:t xml:space="preserve"> novada</w:t>
            </w:r>
            <w:r w:rsidR="004C38B9" w:rsidRPr="00BE0443">
              <w:rPr>
                <w:sz w:val="28"/>
                <w:szCs w:val="28"/>
                <w:lang w:eastAsia="lv-LV"/>
              </w:rPr>
              <w:t xml:space="preserve"> pašvaldība</w:t>
            </w:r>
            <w:r w:rsidRPr="00BE0443">
              <w:rPr>
                <w:sz w:val="28"/>
                <w:szCs w:val="28"/>
                <w:lang w:eastAsia="lv-LV"/>
              </w:rPr>
              <w:t>i pienākumu:</w:t>
            </w:r>
          </w:p>
          <w:p w:rsidR="008D4447" w:rsidRPr="00BE0443" w:rsidRDefault="008D4447" w:rsidP="002829CF">
            <w:pPr>
              <w:pStyle w:val="ListParagraph"/>
              <w:numPr>
                <w:ilvl w:val="0"/>
                <w:numId w:val="2"/>
              </w:numPr>
              <w:jc w:val="both"/>
              <w:rPr>
                <w:sz w:val="28"/>
                <w:szCs w:val="28"/>
                <w:lang w:eastAsia="lv-LV"/>
              </w:rPr>
            </w:pPr>
            <w:r w:rsidRPr="00BE0443">
              <w:rPr>
                <w:sz w:val="28"/>
                <w:szCs w:val="28"/>
                <w:lang w:eastAsia="lv-LV"/>
              </w:rPr>
              <w:t>nekustamo īpašumu bez atlīdz</w:t>
            </w:r>
            <w:r w:rsidR="002829CF" w:rsidRPr="00BE0443">
              <w:rPr>
                <w:sz w:val="28"/>
                <w:szCs w:val="28"/>
                <w:lang w:eastAsia="lv-LV"/>
              </w:rPr>
              <w:t xml:space="preserve">ības nodot valstij, </w:t>
            </w:r>
            <w:r w:rsidRPr="00BE0443">
              <w:rPr>
                <w:sz w:val="28"/>
                <w:szCs w:val="28"/>
                <w:lang w:eastAsia="lv-LV"/>
              </w:rPr>
              <w:t>ja tas vairs netiek izmantots pašvaldības autonomo funkciju īstenošanai;</w:t>
            </w:r>
          </w:p>
          <w:p w:rsidR="00FE09E8" w:rsidRDefault="008D4447" w:rsidP="00FE09E8">
            <w:pPr>
              <w:pStyle w:val="ListParagraph"/>
              <w:numPr>
                <w:ilvl w:val="0"/>
                <w:numId w:val="2"/>
              </w:numPr>
              <w:jc w:val="both"/>
              <w:rPr>
                <w:sz w:val="28"/>
                <w:szCs w:val="28"/>
              </w:rPr>
            </w:pPr>
            <w:r w:rsidRPr="00BE0443">
              <w:rPr>
                <w:sz w:val="28"/>
                <w:szCs w:val="28"/>
                <w:lang w:eastAsia="lv-LV"/>
              </w:rPr>
              <w:t xml:space="preserve">nostiprinot zemesgrāmatā īpašuma tiesības uz nekustamo īpašumu, norādīt, ka īpašuma tiesības nostiprinātas uz laiku, kamēr </w:t>
            </w:r>
            <w:r w:rsidR="002D0755">
              <w:rPr>
                <w:sz w:val="28"/>
                <w:szCs w:val="28"/>
                <w:lang w:eastAsia="lv-LV"/>
              </w:rPr>
              <w:t>Neretas</w:t>
            </w:r>
            <w:r w:rsidRPr="00BE0443">
              <w:rPr>
                <w:sz w:val="28"/>
                <w:szCs w:val="28"/>
                <w:lang w:eastAsia="lv-LV"/>
              </w:rPr>
              <w:t xml:space="preserve"> novada pašvaldība nodrošina rīkojumā minēto</w:t>
            </w:r>
            <w:r w:rsidR="00417261">
              <w:rPr>
                <w:sz w:val="28"/>
                <w:szCs w:val="28"/>
                <w:lang w:eastAsia="lv-LV"/>
              </w:rPr>
              <w:t xml:space="preserve"> pašvaldības autonomo</w:t>
            </w:r>
            <w:r w:rsidRPr="00BE0443">
              <w:rPr>
                <w:sz w:val="28"/>
                <w:szCs w:val="28"/>
                <w:lang w:eastAsia="lv-LV"/>
              </w:rPr>
              <w:t xml:space="preserve"> funkciju īstenošanu, kā arī ierakstīt atzīmi par aizliegumu atsavināt nekustamo īpašumu un apgrūtināt to ar hipotēku.</w:t>
            </w:r>
          </w:p>
          <w:p w:rsidR="002829CF" w:rsidRPr="00BE0443" w:rsidRDefault="00FE09E8" w:rsidP="00FE09E8">
            <w:pPr>
              <w:jc w:val="both"/>
              <w:rPr>
                <w:sz w:val="28"/>
                <w:szCs w:val="28"/>
              </w:rPr>
            </w:pPr>
            <w:r w:rsidRPr="00BE0443">
              <w:rPr>
                <w:sz w:val="28"/>
                <w:szCs w:val="28"/>
                <w:lang w:eastAsia="lv-LV"/>
              </w:rPr>
              <w:t xml:space="preserve">       R</w:t>
            </w:r>
            <w:r w:rsidR="002829CF" w:rsidRPr="00BE0443">
              <w:rPr>
                <w:sz w:val="28"/>
                <w:szCs w:val="28"/>
              </w:rPr>
              <w:t xml:space="preserve">īkojuma projekts </w:t>
            </w:r>
            <w:r w:rsidRPr="00BE0443">
              <w:rPr>
                <w:sz w:val="28"/>
                <w:szCs w:val="28"/>
              </w:rPr>
              <w:t xml:space="preserve">attiecas uz publiskās </w:t>
            </w:r>
            <w:r w:rsidR="002829CF" w:rsidRPr="00BE0443">
              <w:rPr>
                <w:sz w:val="28"/>
                <w:szCs w:val="28"/>
              </w:rPr>
              <w:t>pārvaldes politiku.</w:t>
            </w:r>
          </w:p>
        </w:tc>
      </w:tr>
      <w:tr w:rsidR="00BE0443" w:rsidRPr="00BE0443" w:rsidTr="00AC5E68">
        <w:trPr>
          <w:gridBefore w:val="1"/>
          <w:wBefore w:w="369" w:type="dxa"/>
          <w:trHeight w:val="719"/>
          <w:jc w:val="center"/>
        </w:trPr>
        <w:tc>
          <w:tcPr>
            <w:tcW w:w="712"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lastRenderedPageBreak/>
              <w:t>3.</w:t>
            </w:r>
          </w:p>
        </w:tc>
        <w:tc>
          <w:tcPr>
            <w:tcW w:w="2768" w:type="dxa"/>
            <w:gridSpan w:val="2"/>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Projekta izstrādē iesaistītās institūcijas</w:t>
            </w:r>
          </w:p>
        </w:tc>
        <w:tc>
          <w:tcPr>
            <w:tcW w:w="6677" w:type="dxa"/>
            <w:gridSpan w:val="7"/>
            <w:tcBorders>
              <w:top w:val="single" w:sz="4" w:space="0" w:color="auto"/>
              <w:left w:val="single" w:sz="4" w:space="0" w:color="auto"/>
              <w:bottom w:val="single" w:sz="4" w:space="0" w:color="auto"/>
              <w:right w:val="single" w:sz="4" w:space="0" w:color="auto"/>
            </w:tcBorders>
            <w:hideMark/>
          </w:tcPr>
          <w:p w:rsidR="004C38B9" w:rsidRDefault="00801C46" w:rsidP="00C32911">
            <w:pPr>
              <w:jc w:val="both"/>
              <w:rPr>
                <w:sz w:val="28"/>
                <w:szCs w:val="28"/>
                <w:lang w:eastAsia="lv-LV"/>
              </w:rPr>
            </w:pPr>
            <w:r w:rsidRPr="00BE0443">
              <w:rPr>
                <w:sz w:val="28"/>
                <w:szCs w:val="28"/>
                <w:lang w:eastAsia="lv-LV"/>
              </w:rPr>
              <w:t>Iekšlietu m</w:t>
            </w:r>
            <w:r w:rsidR="004C38B9" w:rsidRPr="00BE0443">
              <w:rPr>
                <w:sz w:val="28"/>
                <w:szCs w:val="28"/>
              </w:rPr>
              <w:t>inistrija</w:t>
            </w:r>
            <w:r w:rsidRPr="00BE0443">
              <w:rPr>
                <w:sz w:val="28"/>
                <w:szCs w:val="28"/>
              </w:rPr>
              <w:t>, Nodrošinājuma valsts aģentūra</w:t>
            </w:r>
            <w:r w:rsidR="003422CF">
              <w:rPr>
                <w:sz w:val="28"/>
                <w:szCs w:val="28"/>
              </w:rPr>
              <w:t>,</w:t>
            </w:r>
            <w:r w:rsidR="004C38B9" w:rsidRPr="00BE0443">
              <w:rPr>
                <w:sz w:val="28"/>
                <w:szCs w:val="28"/>
              </w:rPr>
              <w:t xml:space="preserve"> </w:t>
            </w:r>
            <w:r w:rsidR="002D0755">
              <w:rPr>
                <w:sz w:val="28"/>
                <w:szCs w:val="28"/>
                <w:lang w:eastAsia="lv-LV"/>
              </w:rPr>
              <w:t>Neretas</w:t>
            </w:r>
            <w:r w:rsidR="007F2C37" w:rsidRPr="00BE0443">
              <w:rPr>
                <w:sz w:val="28"/>
                <w:szCs w:val="28"/>
                <w:lang w:eastAsia="lv-LV"/>
              </w:rPr>
              <w:t xml:space="preserve"> novada pašvaldība.</w:t>
            </w:r>
          </w:p>
          <w:p w:rsidR="00EF6CF6" w:rsidRPr="00BE0443" w:rsidRDefault="00EF6CF6" w:rsidP="00C32911">
            <w:pPr>
              <w:jc w:val="both"/>
              <w:rPr>
                <w:sz w:val="28"/>
                <w:szCs w:val="28"/>
              </w:rPr>
            </w:pPr>
          </w:p>
        </w:tc>
      </w:tr>
      <w:tr w:rsidR="00BE0443" w:rsidRPr="00BE0443" w:rsidTr="00AC5E68">
        <w:trPr>
          <w:gridBefore w:val="1"/>
          <w:wBefore w:w="369" w:type="dxa"/>
          <w:trHeight w:val="1099"/>
          <w:jc w:val="center"/>
        </w:trPr>
        <w:tc>
          <w:tcPr>
            <w:tcW w:w="712"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4.</w:t>
            </w:r>
          </w:p>
        </w:tc>
        <w:tc>
          <w:tcPr>
            <w:tcW w:w="2768" w:type="dxa"/>
            <w:gridSpan w:val="2"/>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Cita informācija</w:t>
            </w:r>
          </w:p>
        </w:tc>
        <w:tc>
          <w:tcPr>
            <w:tcW w:w="6677" w:type="dxa"/>
            <w:gridSpan w:val="7"/>
            <w:tcBorders>
              <w:top w:val="single" w:sz="4" w:space="0" w:color="auto"/>
              <w:left w:val="single" w:sz="4" w:space="0" w:color="auto"/>
              <w:bottom w:val="single" w:sz="4" w:space="0" w:color="auto"/>
              <w:right w:val="single" w:sz="4" w:space="0" w:color="auto"/>
            </w:tcBorders>
          </w:tcPr>
          <w:p w:rsidR="00EF6CF6" w:rsidRPr="00A76760" w:rsidRDefault="00D00C47" w:rsidP="001C6800">
            <w:pPr>
              <w:pStyle w:val="naiskr"/>
              <w:spacing w:before="0" w:after="0"/>
              <w:jc w:val="both"/>
              <w:rPr>
                <w:sz w:val="28"/>
                <w:szCs w:val="28"/>
              </w:rPr>
            </w:pPr>
            <w:r>
              <w:rPr>
                <w:sz w:val="28"/>
                <w:szCs w:val="28"/>
              </w:rPr>
              <w:t>Nav.</w:t>
            </w:r>
          </w:p>
        </w:tc>
      </w:tr>
      <w:bookmarkEnd w:id="1"/>
      <w:bookmarkEnd w:id="2"/>
      <w:bookmarkEnd w:id="3"/>
      <w:tr w:rsidR="00D00C47" w:rsidRPr="00407F26" w:rsidTr="00AC5E68">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319" w:type="dxa"/>
        </w:trPr>
        <w:tc>
          <w:tcPr>
            <w:tcW w:w="10207" w:type="dxa"/>
            <w:gridSpan w:val="9"/>
            <w:tcBorders>
              <w:top w:val="outset" w:sz="6" w:space="0" w:color="000000"/>
              <w:left w:val="outset" w:sz="6" w:space="0" w:color="000000"/>
              <w:bottom w:val="outset" w:sz="6" w:space="0" w:color="000000"/>
              <w:right w:val="outset" w:sz="6" w:space="0" w:color="000000"/>
            </w:tcBorders>
          </w:tcPr>
          <w:p w:rsidR="00D00C47" w:rsidRPr="00F442B6" w:rsidRDefault="00D00C47" w:rsidP="00E02EEF">
            <w:pPr>
              <w:ind w:right="141"/>
              <w:jc w:val="center"/>
              <w:rPr>
                <w:b/>
                <w:sz w:val="28"/>
                <w:szCs w:val="28"/>
              </w:rPr>
            </w:pPr>
            <w:r w:rsidRPr="00F442B6">
              <w:rPr>
                <w:b/>
                <w:sz w:val="28"/>
                <w:szCs w:val="28"/>
              </w:rPr>
              <w:t>III. Tiesību akta projekta ietekme uz valsts budžetu un pašvaldību budžetiem</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vMerge w:val="restart"/>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Rādītāji</w:t>
            </w:r>
          </w:p>
        </w:tc>
        <w:tc>
          <w:tcPr>
            <w:tcW w:w="2410" w:type="dxa"/>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201</w:t>
            </w:r>
            <w:r w:rsidR="00154148">
              <w:rPr>
                <w:sz w:val="28"/>
                <w:szCs w:val="28"/>
              </w:rPr>
              <w:t>7</w:t>
            </w:r>
            <w:r w:rsidRPr="00F442B6">
              <w:rPr>
                <w:sz w:val="28"/>
                <w:szCs w:val="28"/>
              </w:rPr>
              <w:t>.</w:t>
            </w:r>
          </w:p>
        </w:tc>
        <w:tc>
          <w:tcPr>
            <w:tcW w:w="5059" w:type="dxa"/>
            <w:gridSpan w:val="4"/>
            <w:tcBorders>
              <w:top w:val="outset" w:sz="6" w:space="0" w:color="414142"/>
              <w:left w:val="outset" w:sz="6" w:space="0" w:color="414142"/>
              <w:bottom w:val="outset" w:sz="6" w:space="0" w:color="414142"/>
              <w:right w:val="outset" w:sz="6" w:space="0" w:color="414142"/>
            </w:tcBorders>
            <w:vAlign w:val="center"/>
          </w:tcPr>
          <w:p w:rsidR="00591CC5" w:rsidRDefault="00591CC5" w:rsidP="00E02EEF">
            <w:pPr>
              <w:jc w:val="center"/>
              <w:rPr>
                <w:sz w:val="28"/>
                <w:szCs w:val="28"/>
              </w:rPr>
            </w:pPr>
            <w:r w:rsidRPr="00F442B6">
              <w:rPr>
                <w:sz w:val="28"/>
                <w:szCs w:val="28"/>
              </w:rPr>
              <w:t xml:space="preserve">Turpmākie </w:t>
            </w:r>
          </w:p>
          <w:p w:rsidR="00591CC5" w:rsidRPr="00F442B6" w:rsidRDefault="00591CC5" w:rsidP="00E02EEF">
            <w:pPr>
              <w:jc w:val="center"/>
              <w:rPr>
                <w:sz w:val="28"/>
                <w:szCs w:val="28"/>
              </w:rPr>
            </w:pPr>
            <w:r w:rsidRPr="00F442B6">
              <w:rPr>
                <w:sz w:val="28"/>
                <w:szCs w:val="28"/>
              </w:rPr>
              <w:t>trīs gadi (</w:t>
            </w:r>
            <w:r w:rsidRPr="00F442B6">
              <w:rPr>
                <w:i/>
                <w:iCs/>
                <w:sz w:val="28"/>
                <w:szCs w:val="28"/>
              </w:rPr>
              <w:t>euro</w:t>
            </w:r>
            <w:r w:rsidRPr="00F442B6">
              <w:rPr>
                <w:sz w:val="28"/>
                <w:szCs w:val="28"/>
              </w:rPr>
              <w:t>)</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b/>
                <w:bCs/>
                <w:color w:val="414142"/>
                <w:sz w:val="28"/>
                <w:szCs w:val="28"/>
              </w:rPr>
            </w:pPr>
          </w:p>
        </w:tc>
        <w:tc>
          <w:tcPr>
            <w:tcW w:w="2410"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b/>
                <w:bCs/>
                <w:color w:val="414142"/>
                <w:sz w:val="28"/>
                <w:szCs w:val="28"/>
              </w:rPr>
            </w:pPr>
          </w:p>
        </w:tc>
        <w:tc>
          <w:tcPr>
            <w:tcW w:w="1510"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201</w:t>
            </w:r>
            <w:r w:rsidR="00154148">
              <w:rPr>
                <w:sz w:val="28"/>
                <w:szCs w:val="28"/>
              </w:rPr>
              <w:t>8</w:t>
            </w:r>
            <w:r>
              <w:rPr>
                <w:sz w:val="28"/>
                <w:szCs w:val="28"/>
              </w:rPr>
              <w:t>.</w:t>
            </w:r>
          </w:p>
        </w:tc>
        <w:tc>
          <w:tcPr>
            <w:tcW w:w="1559"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201</w:t>
            </w:r>
            <w:r w:rsidR="00154148">
              <w:rPr>
                <w:sz w:val="28"/>
                <w:szCs w:val="28"/>
              </w:rPr>
              <w:t>9</w:t>
            </w:r>
            <w:r>
              <w:rPr>
                <w:sz w:val="28"/>
                <w:szCs w:val="28"/>
              </w:rPr>
              <w:t>.</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w:t>
            </w:r>
            <w:r w:rsidR="00154148">
              <w:rPr>
                <w:sz w:val="28"/>
                <w:szCs w:val="28"/>
              </w:rPr>
              <w:t>20</w:t>
            </w:r>
            <w:r>
              <w:rPr>
                <w:sz w:val="28"/>
                <w:szCs w:val="28"/>
              </w:rPr>
              <w:t>.</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b/>
                <w:bCs/>
                <w:color w:val="414142"/>
                <w:sz w:val="28"/>
                <w:szCs w:val="28"/>
              </w:rPr>
            </w:pP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saskaņā ar valsts budžetu kārtējam gadam</w:t>
            </w:r>
          </w:p>
        </w:tc>
        <w:tc>
          <w:tcPr>
            <w:tcW w:w="1276"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kārtējā gadā, salīdzinot ar valsts budžetu kārtējam gadam</w:t>
            </w:r>
          </w:p>
        </w:tc>
        <w:tc>
          <w:tcPr>
            <w:tcW w:w="1510"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salīdzinot ar kārtējo (n) gadu</w:t>
            </w:r>
          </w:p>
        </w:tc>
        <w:tc>
          <w:tcPr>
            <w:tcW w:w="1559"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salīdzinot ar kārtējo (n) gadu</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salīdzinot ar kārtējo (n) gadu</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1</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2</w:t>
            </w:r>
          </w:p>
        </w:tc>
        <w:tc>
          <w:tcPr>
            <w:tcW w:w="1276"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3</w:t>
            </w:r>
          </w:p>
        </w:tc>
        <w:tc>
          <w:tcPr>
            <w:tcW w:w="1510"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4</w:t>
            </w:r>
          </w:p>
        </w:tc>
        <w:tc>
          <w:tcPr>
            <w:tcW w:w="1559"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5</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6</w:t>
            </w:r>
          </w:p>
        </w:tc>
      </w:tr>
      <w:tr w:rsidR="00A5495F"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A5495F" w:rsidRPr="00F442B6" w:rsidRDefault="00A5495F" w:rsidP="00A5495F">
            <w:pPr>
              <w:rPr>
                <w:sz w:val="28"/>
                <w:szCs w:val="28"/>
              </w:rPr>
            </w:pPr>
            <w:r w:rsidRPr="00F442B6">
              <w:rPr>
                <w:sz w:val="28"/>
                <w:szCs w:val="28"/>
              </w:rPr>
              <w:t>1. Budžeta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A5495F" w:rsidRPr="00F442B6" w:rsidRDefault="009215CB" w:rsidP="00A5495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A5495F" w:rsidRPr="00F442B6" w:rsidRDefault="00D57778" w:rsidP="00D57778">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r>
      <w:tr w:rsidR="00A5495F"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A5495F" w:rsidRPr="00F442B6" w:rsidRDefault="00A5495F" w:rsidP="00A5495F">
            <w:pPr>
              <w:rPr>
                <w:sz w:val="28"/>
                <w:szCs w:val="28"/>
              </w:rPr>
            </w:pPr>
            <w:r w:rsidRPr="00F442B6">
              <w:rPr>
                <w:sz w:val="28"/>
                <w:szCs w:val="28"/>
              </w:rPr>
              <w:t>1.1. valsts pamatbudžets, tai skaitā ieņēmumi no maksas pakalpojumiem un citi pašu ieņēmumi</w:t>
            </w:r>
          </w:p>
        </w:tc>
        <w:tc>
          <w:tcPr>
            <w:tcW w:w="1134" w:type="dxa"/>
            <w:gridSpan w:val="2"/>
            <w:tcBorders>
              <w:top w:val="outset" w:sz="6" w:space="0" w:color="414142"/>
              <w:left w:val="outset" w:sz="6" w:space="0" w:color="414142"/>
              <w:bottom w:val="outset" w:sz="6" w:space="0" w:color="414142"/>
              <w:right w:val="outset" w:sz="6" w:space="0" w:color="414142"/>
            </w:tcBorders>
          </w:tcPr>
          <w:p w:rsidR="00A5495F" w:rsidRPr="00F442B6" w:rsidRDefault="009215CB" w:rsidP="00A5495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1.2.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1.3.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A5495F"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A5495F" w:rsidRPr="00F442B6" w:rsidRDefault="00A5495F" w:rsidP="00A5495F">
            <w:pPr>
              <w:rPr>
                <w:sz w:val="28"/>
                <w:szCs w:val="28"/>
              </w:rPr>
            </w:pPr>
            <w:r w:rsidRPr="00F442B6">
              <w:rPr>
                <w:sz w:val="28"/>
                <w:szCs w:val="28"/>
              </w:rPr>
              <w:t>2. Budžeta izdevumi:</w:t>
            </w:r>
          </w:p>
        </w:tc>
        <w:tc>
          <w:tcPr>
            <w:tcW w:w="1134" w:type="dxa"/>
            <w:gridSpan w:val="2"/>
            <w:tcBorders>
              <w:top w:val="outset" w:sz="6" w:space="0" w:color="414142"/>
              <w:left w:val="outset" w:sz="6" w:space="0" w:color="414142"/>
              <w:bottom w:val="outset" w:sz="6" w:space="0" w:color="414142"/>
              <w:right w:val="outset" w:sz="6" w:space="0" w:color="414142"/>
            </w:tcBorders>
          </w:tcPr>
          <w:p w:rsidR="00A5495F" w:rsidRPr="00F442B6" w:rsidRDefault="009215CB" w:rsidP="00154148">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r>
      <w:tr w:rsidR="00A5495F"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A5495F" w:rsidRPr="00F442B6" w:rsidRDefault="00A5495F" w:rsidP="00A5495F">
            <w:pPr>
              <w:rPr>
                <w:sz w:val="28"/>
                <w:szCs w:val="28"/>
              </w:rPr>
            </w:pPr>
            <w:r w:rsidRPr="00F442B6">
              <w:rPr>
                <w:sz w:val="28"/>
                <w:szCs w:val="28"/>
              </w:rPr>
              <w:t>2.1.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A5495F" w:rsidRPr="00F442B6" w:rsidRDefault="009215CB" w:rsidP="00A5495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A5495F" w:rsidRPr="00F442B6" w:rsidRDefault="00D57778" w:rsidP="00A5495F">
            <w:pPr>
              <w:jc w:val="center"/>
              <w:rPr>
                <w:color w:val="414142"/>
                <w:sz w:val="28"/>
                <w:szCs w:val="28"/>
              </w:rPr>
            </w:pPr>
            <w:r>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2.2. valsts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2.3.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 Finansiālā ietekme:</w:t>
            </w:r>
          </w:p>
        </w:tc>
        <w:tc>
          <w:tcPr>
            <w:tcW w:w="1134"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3.1. valsts pamatbudžets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3.2. speciālais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3.3. pašvaldību budžets</w:t>
            </w:r>
          </w:p>
        </w:tc>
        <w:tc>
          <w:tcPr>
            <w:tcW w:w="1134" w:type="dxa"/>
            <w:gridSpan w:val="2"/>
            <w:tcBorders>
              <w:top w:val="outset" w:sz="6" w:space="0" w:color="414142"/>
              <w:left w:val="outset" w:sz="6" w:space="0" w:color="414142"/>
              <w:bottom w:val="outset" w:sz="6" w:space="0" w:color="414142"/>
              <w:right w:val="outset" w:sz="6" w:space="0" w:color="414142"/>
            </w:tcBorders>
          </w:tcPr>
          <w:p w:rsidR="00591CC5" w:rsidRPr="00F442B6" w:rsidRDefault="009215CB" w:rsidP="00E02EEF">
            <w:pPr>
              <w:jc w:val="center"/>
              <w:rPr>
                <w:color w:val="414142"/>
                <w:sz w:val="28"/>
                <w:szCs w:val="28"/>
              </w:rPr>
            </w:pPr>
            <w:r>
              <w:rPr>
                <w:color w:val="414142"/>
                <w:sz w:val="28"/>
                <w:szCs w:val="28"/>
              </w:rPr>
              <w:t>Apmērs nav zināms</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vMerge w:val="restart"/>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4. Finanšu līdzekļi papildu izdevumu finansēšanai (kompensējošu izdevumu samazinājumu norāda ar "+" zīmi)</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pStyle w:val="tvhtmlmktable"/>
              <w:spacing w:line="293" w:lineRule="atLeast"/>
              <w:jc w:val="center"/>
              <w:rPr>
                <w:color w:val="414142"/>
                <w:sz w:val="28"/>
                <w:szCs w:val="28"/>
              </w:rPr>
            </w:pPr>
            <w:r w:rsidRPr="00F442B6">
              <w:rPr>
                <w:color w:val="414142"/>
                <w:sz w:val="28"/>
                <w:szCs w:val="28"/>
              </w:rPr>
              <w:t>X</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 Precizēta finansiālā ietekme:</w:t>
            </w:r>
          </w:p>
        </w:tc>
        <w:tc>
          <w:tcPr>
            <w:tcW w:w="1134" w:type="dxa"/>
            <w:gridSpan w:val="2"/>
            <w:vMerge w:val="restart"/>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pStyle w:val="tvhtmlmktable"/>
              <w:spacing w:line="293" w:lineRule="atLeast"/>
              <w:jc w:val="center"/>
              <w:rPr>
                <w:color w:val="414142"/>
                <w:sz w:val="28"/>
                <w:szCs w:val="28"/>
              </w:rPr>
            </w:pPr>
            <w:r w:rsidRPr="00F442B6">
              <w:rPr>
                <w:color w:val="414142"/>
                <w:sz w:val="28"/>
                <w:szCs w:val="28"/>
              </w:rPr>
              <w:t>X</w:t>
            </w: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5.1. valsts pamatbudžets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D57778" w:rsidP="00E02EEF">
            <w:pPr>
              <w:jc w:val="center"/>
              <w:rPr>
                <w:color w:val="414142"/>
                <w:sz w:val="28"/>
                <w:szCs w:val="28"/>
              </w:rPr>
            </w:pPr>
            <w:r>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5.2. speciālais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5.3. pašvaldību budžets</w:t>
            </w:r>
          </w:p>
        </w:tc>
        <w:tc>
          <w:tcPr>
            <w:tcW w:w="113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76"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10"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59"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990"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6. Detalizēts ieņēmumu un izdevumu aprēķins (ja nepieciešams, detalizētu ieņēmumu un izdevumu aprēķinu var pievienot anotācijas pielikumā):</w:t>
            </w:r>
          </w:p>
        </w:tc>
        <w:tc>
          <w:tcPr>
            <w:tcW w:w="7469" w:type="dxa"/>
            <w:gridSpan w:val="7"/>
            <w:vMerge w:val="restart"/>
            <w:tcBorders>
              <w:top w:val="outset" w:sz="6" w:space="0" w:color="414142"/>
              <w:left w:val="outset" w:sz="6" w:space="0" w:color="414142"/>
              <w:bottom w:val="outset" w:sz="6" w:space="0" w:color="414142"/>
              <w:right w:val="outset" w:sz="6" w:space="0" w:color="414142"/>
            </w:tcBorders>
            <w:vAlign w:val="center"/>
          </w:tcPr>
          <w:p w:rsidR="00591CC5" w:rsidRPr="00061EE5" w:rsidRDefault="00591CC5" w:rsidP="00A07E5A">
            <w:pPr>
              <w:jc w:val="both"/>
              <w:rPr>
                <w:bCs/>
                <w:sz w:val="28"/>
                <w:szCs w:val="28"/>
              </w:rPr>
            </w:pP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6.1. detalizēts ieņēmumu aprēķins</w:t>
            </w:r>
          </w:p>
        </w:tc>
        <w:tc>
          <w:tcPr>
            <w:tcW w:w="7469" w:type="dxa"/>
            <w:gridSpan w:val="7"/>
            <w:vMerge/>
            <w:tcBorders>
              <w:top w:val="outset" w:sz="6" w:space="0" w:color="414142"/>
              <w:left w:val="outset" w:sz="6" w:space="0" w:color="414142"/>
              <w:bottom w:val="outset" w:sz="6" w:space="0" w:color="414142"/>
              <w:right w:val="outset" w:sz="6" w:space="0" w:color="414142"/>
            </w:tcBorders>
            <w:vAlign w:val="center"/>
          </w:tcPr>
          <w:p w:rsidR="00591CC5" w:rsidRPr="00061EE5" w:rsidRDefault="00591CC5" w:rsidP="00E02EEF">
            <w:pPr>
              <w:jc w:val="both"/>
              <w:rPr>
                <w:color w:val="414142"/>
                <w:sz w:val="28"/>
                <w:szCs w:val="28"/>
              </w:rPr>
            </w:pPr>
          </w:p>
        </w:tc>
      </w:tr>
      <w:tr w:rsidR="00591CC5"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6.2. detalizēts izdevumu aprēķins</w:t>
            </w:r>
          </w:p>
        </w:tc>
        <w:tc>
          <w:tcPr>
            <w:tcW w:w="7469" w:type="dxa"/>
            <w:gridSpan w:val="7"/>
            <w:vMerge/>
            <w:tcBorders>
              <w:top w:val="outset" w:sz="6" w:space="0" w:color="414142"/>
              <w:left w:val="outset" w:sz="6" w:space="0" w:color="414142"/>
              <w:bottom w:val="outset" w:sz="6" w:space="0" w:color="414142"/>
              <w:right w:val="outset" w:sz="6" w:space="0" w:color="414142"/>
            </w:tcBorders>
            <w:vAlign w:val="center"/>
          </w:tcPr>
          <w:p w:rsidR="00591CC5" w:rsidRPr="00061EE5" w:rsidRDefault="00591CC5" w:rsidP="00E02EEF">
            <w:pPr>
              <w:jc w:val="both"/>
              <w:rPr>
                <w:color w:val="414142"/>
                <w:sz w:val="28"/>
                <w:szCs w:val="28"/>
              </w:rPr>
            </w:pPr>
          </w:p>
        </w:tc>
      </w:tr>
      <w:tr w:rsidR="00D00C47" w:rsidRPr="00F442B6" w:rsidTr="00AC5E6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369" w:type="dxa"/>
          <w:wAfter w:w="7" w:type="dxa"/>
          <w:trHeight w:val="555"/>
          <w:jc w:val="center"/>
        </w:trPr>
        <w:tc>
          <w:tcPr>
            <w:tcW w:w="2681" w:type="dxa"/>
            <w:gridSpan w:val="2"/>
            <w:tcBorders>
              <w:top w:val="outset" w:sz="6" w:space="0" w:color="414142"/>
              <w:left w:val="outset" w:sz="6" w:space="0" w:color="414142"/>
              <w:bottom w:val="outset" w:sz="6" w:space="0" w:color="414142"/>
              <w:right w:val="outset" w:sz="6" w:space="0" w:color="414142"/>
            </w:tcBorders>
          </w:tcPr>
          <w:p w:rsidR="00D00C47" w:rsidRPr="00F442B6" w:rsidRDefault="00D00C47" w:rsidP="00D00C47">
            <w:pPr>
              <w:rPr>
                <w:sz w:val="28"/>
                <w:szCs w:val="28"/>
              </w:rPr>
            </w:pPr>
            <w:r w:rsidRPr="00F442B6">
              <w:rPr>
                <w:sz w:val="28"/>
                <w:szCs w:val="28"/>
              </w:rPr>
              <w:t>7. Cita informācija</w:t>
            </w:r>
          </w:p>
        </w:tc>
        <w:tc>
          <w:tcPr>
            <w:tcW w:w="7469" w:type="dxa"/>
            <w:gridSpan w:val="7"/>
            <w:tcBorders>
              <w:top w:val="outset" w:sz="6" w:space="0" w:color="414142"/>
              <w:left w:val="outset" w:sz="6" w:space="0" w:color="414142"/>
              <w:bottom w:val="outset" w:sz="6" w:space="0" w:color="414142"/>
              <w:right w:val="outset" w:sz="6" w:space="0" w:color="414142"/>
            </w:tcBorders>
          </w:tcPr>
          <w:p w:rsidR="00D00C47" w:rsidRPr="00061EE5" w:rsidRDefault="00D00C47" w:rsidP="00D57778">
            <w:pPr>
              <w:pStyle w:val="naiskr"/>
              <w:spacing w:before="0" w:after="0"/>
              <w:jc w:val="both"/>
              <w:rPr>
                <w:sz w:val="28"/>
                <w:szCs w:val="28"/>
              </w:rPr>
            </w:pPr>
            <w:r w:rsidRPr="00061EE5">
              <w:rPr>
                <w:bCs/>
                <w:color w:val="000000"/>
                <w:sz w:val="28"/>
                <w:szCs w:val="28"/>
              </w:rPr>
              <w:t>Ar nekustamā īpašuma īpašnieka maiņu saistītie izdevumi tiks segti no</w:t>
            </w:r>
            <w:r w:rsidR="00BA1C89">
              <w:rPr>
                <w:bCs/>
                <w:color w:val="000000"/>
                <w:sz w:val="28"/>
                <w:szCs w:val="28"/>
              </w:rPr>
              <w:t xml:space="preserve"> </w:t>
            </w:r>
            <w:r w:rsidR="00D57778">
              <w:rPr>
                <w:bCs/>
                <w:color w:val="000000"/>
                <w:sz w:val="28"/>
                <w:szCs w:val="28"/>
              </w:rPr>
              <w:t>Neretas</w:t>
            </w:r>
            <w:r w:rsidRPr="00061EE5">
              <w:rPr>
                <w:bCs/>
                <w:color w:val="000000"/>
                <w:sz w:val="28"/>
                <w:szCs w:val="28"/>
              </w:rPr>
              <w:t xml:space="preserve"> novada pašvaldības līdzekļiem.</w:t>
            </w:r>
          </w:p>
        </w:tc>
      </w:tr>
    </w:tbl>
    <w:p w:rsidR="00E73766" w:rsidRPr="00BE0443" w:rsidRDefault="00E73766" w:rsidP="007C432F">
      <w:pPr>
        <w:jc w:val="both"/>
        <w:rPr>
          <w:rFonts w:eastAsia="Times New Roman"/>
          <w:sz w:val="28"/>
          <w:szCs w:val="28"/>
          <w:lang w:eastAsia="lv-LV"/>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387"/>
      </w:tblGrid>
      <w:tr w:rsidR="00BE0443" w:rsidRPr="00BE0443" w:rsidTr="00D00C47">
        <w:trPr>
          <w:trHeight w:val="554"/>
          <w:jc w:val="center"/>
        </w:trPr>
        <w:tc>
          <w:tcPr>
            <w:tcW w:w="10177" w:type="dxa"/>
            <w:gridSpan w:val="3"/>
            <w:tcBorders>
              <w:top w:val="single" w:sz="4" w:space="0" w:color="auto"/>
              <w:left w:val="single" w:sz="4" w:space="0" w:color="auto"/>
              <w:bottom w:val="single" w:sz="4" w:space="0" w:color="auto"/>
              <w:right w:val="single" w:sz="4" w:space="0" w:color="auto"/>
            </w:tcBorders>
            <w:vAlign w:val="center"/>
            <w:hideMark/>
          </w:tcPr>
          <w:p w:rsidR="004C38B9" w:rsidRPr="00BE0443" w:rsidRDefault="004C38B9">
            <w:pPr>
              <w:pStyle w:val="naisnod"/>
              <w:spacing w:before="0" w:after="0"/>
              <w:ind w:left="57" w:right="57"/>
              <w:rPr>
                <w:sz w:val="28"/>
                <w:szCs w:val="28"/>
              </w:rPr>
            </w:pPr>
            <w:r w:rsidRPr="00BE0443">
              <w:rPr>
                <w:sz w:val="28"/>
                <w:szCs w:val="28"/>
              </w:rPr>
              <w:t>VII. Tiesību akta projekta izpildes nodrošināšana un tās ietekme uz institūcijām</w:t>
            </w:r>
          </w:p>
        </w:tc>
      </w:tr>
      <w:tr w:rsidR="00BE0443" w:rsidRPr="00BE0443" w:rsidTr="00D00C47">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nod"/>
              <w:spacing w:before="0" w:after="0"/>
              <w:ind w:left="57" w:right="57"/>
              <w:jc w:val="left"/>
              <w:rPr>
                <w:b w:val="0"/>
                <w:sz w:val="28"/>
                <w:szCs w:val="28"/>
              </w:rPr>
            </w:pPr>
            <w:r w:rsidRPr="00BE0443">
              <w:rPr>
                <w:b w:val="0"/>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f"/>
              <w:spacing w:before="0" w:after="0"/>
              <w:ind w:left="57" w:right="57" w:firstLine="0"/>
              <w:jc w:val="left"/>
              <w:rPr>
                <w:sz w:val="28"/>
                <w:szCs w:val="28"/>
              </w:rPr>
            </w:pPr>
            <w:r w:rsidRPr="00BE0443">
              <w:rPr>
                <w:sz w:val="28"/>
                <w:szCs w:val="28"/>
              </w:rPr>
              <w:t xml:space="preserve">Projekta izpildē iesaistītās institūcijas </w:t>
            </w:r>
          </w:p>
        </w:tc>
        <w:tc>
          <w:tcPr>
            <w:tcW w:w="6387" w:type="dxa"/>
            <w:tcBorders>
              <w:top w:val="single" w:sz="4" w:space="0" w:color="auto"/>
              <w:left w:val="single" w:sz="4" w:space="0" w:color="auto"/>
              <w:bottom w:val="single" w:sz="4" w:space="0" w:color="auto"/>
              <w:right w:val="single" w:sz="4" w:space="0" w:color="auto"/>
            </w:tcBorders>
            <w:hideMark/>
          </w:tcPr>
          <w:p w:rsidR="004C38B9" w:rsidRPr="00BE0443" w:rsidRDefault="004C38B9" w:rsidP="002D0755">
            <w:pPr>
              <w:spacing w:after="120"/>
              <w:ind w:firstLine="500"/>
              <w:jc w:val="both"/>
              <w:rPr>
                <w:rFonts w:eastAsia="Times New Roman"/>
                <w:sz w:val="28"/>
                <w:szCs w:val="28"/>
                <w:lang w:eastAsia="lv-LV"/>
              </w:rPr>
            </w:pPr>
            <w:r w:rsidRPr="00BE0443">
              <w:rPr>
                <w:rFonts w:eastAsia="Times New Roman"/>
                <w:sz w:val="28"/>
                <w:szCs w:val="28"/>
                <w:lang w:eastAsia="lv-LV"/>
              </w:rPr>
              <w:t>Ministru kabineta rīkojuma</w:t>
            </w:r>
            <w:r w:rsidR="00801C46" w:rsidRPr="00BE0443">
              <w:rPr>
                <w:rFonts w:eastAsia="Times New Roman"/>
                <w:sz w:val="28"/>
                <w:szCs w:val="28"/>
                <w:lang w:eastAsia="lv-LV"/>
              </w:rPr>
              <w:t xml:space="preserve"> projekta</w:t>
            </w:r>
            <w:r w:rsidRPr="00BE0443">
              <w:rPr>
                <w:rFonts w:eastAsia="Times New Roman"/>
                <w:sz w:val="28"/>
                <w:szCs w:val="28"/>
                <w:lang w:eastAsia="lv-LV"/>
              </w:rPr>
              <w:t xml:space="preserve"> izpildi nodrošinās </w:t>
            </w:r>
            <w:r w:rsidR="00801C46" w:rsidRPr="00BE0443">
              <w:rPr>
                <w:rFonts w:eastAsia="Times New Roman"/>
                <w:sz w:val="28"/>
                <w:szCs w:val="28"/>
                <w:lang w:eastAsia="lv-LV"/>
              </w:rPr>
              <w:t xml:space="preserve">Iekšlietu </w:t>
            </w:r>
            <w:r w:rsidR="006D09A0" w:rsidRPr="00BE0443">
              <w:rPr>
                <w:sz w:val="28"/>
                <w:szCs w:val="28"/>
                <w:lang w:eastAsia="lv-LV"/>
              </w:rPr>
              <w:t>ministrija</w:t>
            </w:r>
            <w:r w:rsidRPr="00BE0443">
              <w:rPr>
                <w:sz w:val="28"/>
                <w:szCs w:val="28"/>
                <w:lang w:eastAsia="lv-LV"/>
              </w:rPr>
              <w:t xml:space="preserve"> un </w:t>
            </w:r>
            <w:r w:rsidR="002D0755">
              <w:rPr>
                <w:sz w:val="28"/>
                <w:szCs w:val="28"/>
                <w:lang w:eastAsia="lv-LV"/>
              </w:rPr>
              <w:t>Neretas</w:t>
            </w:r>
            <w:r w:rsidR="00801C46" w:rsidRPr="00BE0443">
              <w:rPr>
                <w:sz w:val="28"/>
                <w:szCs w:val="28"/>
                <w:lang w:eastAsia="lv-LV"/>
              </w:rPr>
              <w:t xml:space="preserve"> novada pašvaldība</w:t>
            </w:r>
            <w:r w:rsidRPr="00BE0443">
              <w:rPr>
                <w:sz w:val="28"/>
                <w:szCs w:val="28"/>
              </w:rPr>
              <w:t>.</w:t>
            </w:r>
          </w:p>
        </w:tc>
      </w:tr>
      <w:tr w:rsidR="00BE0443" w:rsidRPr="00BE0443" w:rsidTr="00D00C47">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nod"/>
              <w:spacing w:before="0" w:after="0"/>
              <w:ind w:left="57" w:right="57"/>
              <w:jc w:val="left"/>
              <w:rPr>
                <w:b w:val="0"/>
                <w:sz w:val="28"/>
                <w:szCs w:val="28"/>
              </w:rPr>
            </w:pPr>
            <w:r w:rsidRPr="00BE0443">
              <w:rPr>
                <w:b w:val="0"/>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f"/>
              <w:spacing w:before="0" w:after="0"/>
              <w:ind w:left="57" w:right="57" w:firstLine="0"/>
              <w:jc w:val="left"/>
              <w:rPr>
                <w:sz w:val="28"/>
                <w:szCs w:val="28"/>
              </w:rPr>
            </w:pPr>
            <w:r w:rsidRPr="00BE0443">
              <w:rPr>
                <w:sz w:val="28"/>
                <w:szCs w:val="28"/>
              </w:rPr>
              <w:t>Projekta izpildes ietekme uz pārvaldes funkcijām un institucionālo struktūru.</w:t>
            </w:r>
          </w:p>
          <w:p w:rsidR="004C38B9" w:rsidRDefault="004C38B9">
            <w:pPr>
              <w:pStyle w:val="naisf"/>
              <w:spacing w:before="0" w:after="0"/>
              <w:ind w:left="57" w:right="57" w:firstLine="0"/>
              <w:jc w:val="left"/>
              <w:rPr>
                <w:sz w:val="28"/>
                <w:szCs w:val="28"/>
              </w:rPr>
            </w:pPr>
            <w:r w:rsidRPr="00BE0443">
              <w:rPr>
                <w:sz w:val="28"/>
                <w:szCs w:val="28"/>
              </w:rPr>
              <w:t>Jaunu institūciju izveide, esošu institūciju likvidācija, to ietekme uz institūcijas cilvēkresursiem.</w:t>
            </w:r>
          </w:p>
          <w:p w:rsidR="00EF6CF6" w:rsidRPr="00BE0443" w:rsidRDefault="00EF6CF6">
            <w:pPr>
              <w:pStyle w:val="naisf"/>
              <w:spacing w:before="0" w:after="0"/>
              <w:ind w:left="57" w:right="57" w:firstLine="0"/>
              <w:jc w:val="left"/>
              <w:rPr>
                <w:sz w:val="28"/>
                <w:szCs w:val="28"/>
              </w:rPr>
            </w:pPr>
          </w:p>
        </w:tc>
        <w:tc>
          <w:tcPr>
            <w:tcW w:w="6387" w:type="dxa"/>
            <w:tcBorders>
              <w:top w:val="single" w:sz="4" w:space="0" w:color="auto"/>
              <w:left w:val="single" w:sz="4" w:space="0" w:color="auto"/>
              <w:bottom w:val="single" w:sz="4" w:space="0" w:color="auto"/>
              <w:right w:val="single" w:sz="4" w:space="0" w:color="auto"/>
            </w:tcBorders>
            <w:hideMark/>
          </w:tcPr>
          <w:p w:rsidR="004C38B9" w:rsidRPr="00BE0443" w:rsidRDefault="004C38B9">
            <w:pPr>
              <w:spacing w:after="120"/>
              <w:jc w:val="both"/>
              <w:rPr>
                <w:rFonts w:eastAsia="Times New Roman"/>
                <w:sz w:val="28"/>
                <w:szCs w:val="28"/>
                <w:lang w:eastAsia="lv-LV"/>
              </w:rPr>
            </w:pPr>
            <w:r w:rsidRPr="00BE0443">
              <w:rPr>
                <w:rFonts w:eastAsia="Times New Roman"/>
                <w:sz w:val="28"/>
                <w:szCs w:val="28"/>
                <w:lang w:eastAsia="lv-LV"/>
              </w:rPr>
              <w:t>Projekts šo jomu neskar.</w:t>
            </w:r>
          </w:p>
        </w:tc>
      </w:tr>
      <w:tr w:rsidR="00BE0443" w:rsidRPr="00BE0443" w:rsidTr="00D00C47">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ind w:left="57" w:right="57"/>
              <w:rPr>
                <w:sz w:val="28"/>
                <w:szCs w:val="28"/>
              </w:rPr>
            </w:pPr>
            <w:r w:rsidRPr="00BE0443">
              <w:rPr>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ind w:left="57" w:right="57"/>
              <w:rPr>
                <w:sz w:val="28"/>
                <w:szCs w:val="28"/>
              </w:rPr>
            </w:pPr>
            <w:r w:rsidRPr="00BE0443">
              <w:rPr>
                <w:sz w:val="28"/>
                <w:szCs w:val="28"/>
              </w:rPr>
              <w:t>Cita informācija</w:t>
            </w:r>
          </w:p>
        </w:tc>
        <w:tc>
          <w:tcPr>
            <w:tcW w:w="6387" w:type="dxa"/>
            <w:tcBorders>
              <w:top w:val="single" w:sz="4" w:space="0" w:color="auto"/>
              <w:left w:val="single" w:sz="4" w:space="0" w:color="auto"/>
              <w:bottom w:val="single" w:sz="4" w:space="0" w:color="auto"/>
              <w:right w:val="single" w:sz="4" w:space="0" w:color="auto"/>
            </w:tcBorders>
            <w:hideMark/>
          </w:tcPr>
          <w:p w:rsidR="00347412" w:rsidRPr="00BE0443" w:rsidRDefault="004C38B9">
            <w:pPr>
              <w:spacing w:after="120"/>
              <w:jc w:val="both"/>
              <w:rPr>
                <w:rFonts w:eastAsia="Times New Roman"/>
                <w:sz w:val="28"/>
                <w:szCs w:val="28"/>
                <w:lang w:eastAsia="lv-LV"/>
              </w:rPr>
            </w:pPr>
            <w:r w:rsidRPr="00BE0443">
              <w:rPr>
                <w:rFonts w:eastAsia="Times New Roman"/>
                <w:sz w:val="28"/>
                <w:szCs w:val="28"/>
                <w:lang w:eastAsia="lv-LV"/>
              </w:rPr>
              <w:t>Nav.</w:t>
            </w:r>
            <w:r w:rsidR="00347412">
              <w:rPr>
                <w:rFonts w:eastAsia="Times New Roman"/>
                <w:sz w:val="28"/>
                <w:szCs w:val="28"/>
                <w:lang w:eastAsia="lv-LV"/>
              </w:rPr>
              <w:t xml:space="preserve"> </w:t>
            </w:r>
          </w:p>
        </w:tc>
      </w:tr>
    </w:tbl>
    <w:p w:rsidR="00EF6CF6" w:rsidRDefault="00EF6CF6" w:rsidP="004C38B9">
      <w:pPr>
        <w:jc w:val="both"/>
        <w:rPr>
          <w:rFonts w:eastAsia="Times New Roman"/>
          <w:sz w:val="28"/>
          <w:szCs w:val="28"/>
          <w:lang w:eastAsia="lv-LV"/>
        </w:rPr>
      </w:pPr>
    </w:p>
    <w:p w:rsidR="00E73766" w:rsidRDefault="00E73766" w:rsidP="004C38B9">
      <w:pPr>
        <w:jc w:val="both"/>
        <w:rPr>
          <w:rFonts w:eastAsia="Times New Roman"/>
          <w:sz w:val="28"/>
          <w:szCs w:val="28"/>
          <w:lang w:eastAsia="lv-LV"/>
        </w:rPr>
      </w:pPr>
    </w:p>
    <w:p w:rsidR="00E73766" w:rsidRDefault="00E73766" w:rsidP="004C38B9">
      <w:pPr>
        <w:jc w:val="both"/>
        <w:rPr>
          <w:rFonts w:eastAsia="Times New Roman"/>
          <w:sz w:val="28"/>
          <w:szCs w:val="28"/>
          <w:lang w:eastAsia="lv-LV"/>
        </w:rPr>
      </w:pPr>
    </w:p>
    <w:p w:rsidR="004C38B9" w:rsidRDefault="004C38B9" w:rsidP="004C38B9">
      <w:pPr>
        <w:jc w:val="both"/>
        <w:rPr>
          <w:rFonts w:eastAsia="Times New Roman"/>
          <w:sz w:val="28"/>
          <w:szCs w:val="28"/>
          <w:lang w:eastAsia="lv-LV"/>
        </w:rPr>
      </w:pPr>
      <w:r w:rsidRPr="00BE0443">
        <w:rPr>
          <w:rFonts w:eastAsia="Times New Roman"/>
          <w:sz w:val="28"/>
          <w:szCs w:val="28"/>
          <w:lang w:eastAsia="lv-LV"/>
        </w:rPr>
        <w:t xml:space="preserve">Anotācijas </w:t>
      </w:r>
      <w:r w:rsidR="00152731">
        <w:rPr>
          <w:rFonts w:eastAsia="Times New Roman"/>
          <w:sz w:val="28"/>
          <w:szCs w:val="28"/>
          <w:lang w:eastAsia="lv-LV"/>
        </w:rPr>
        <w:t>II,</w:t>
      </w:r>
      <w:r w:rsidR="002D0755">
        <w:rPr>
          <w:rFonts w:eastAsia="Times New Roman"/>
          <w:sz w:val="28"/>
          <w:szCs w:val="28"/>
          <w:lang w:eastAsia="lv-LV"/>
        </w:rPr>
        <w:t xml:space="preserve"> </w:t>
      </w:r>
      <w:r w:rsidR="003519EA" w:rsidRPr="00BE0443">
        <w:rPr>
          <w:rFonts w:eastAsia="Times New Roman"/>
          <w:sz w:val="28"/>
          <w:szCs w:val="28"/>
          <w:lang w:eastAsia="lv-LV"/>
        </w:rPr>
        <w:t xml:space="preserve">IV, </w:t>
      </w:r>
      <w:r w:rsidRPr="00BE0443">
        <w:rPr>
          <w:rFonts w:eastAsia="Times New Roman"/>
          <w:sz w:val="28"/>
          <w:szCs w:val="28"/>
          <w:lang w:eastAsia="lv-LV"/>
        </w:rPr>
        <w:t xml:space="preserve">V un VI sadaļa </w:t>
      </w:r>
      <w:r>
        <w:rPr>
          <w:rFonts w:eastAsia="Times New Roman"/>
          <w:sz w:val="28"/>
          <w:szCs w:val="28"/>
          <w:lang w:eastAsia="lv-LV"/>
        </w:rPr>
        <w:t>– projekts šīs jomas neskar.</w:t>
      </w:r>
    </w:p>
    <w:p w:rsidR="004C38B9" w:rsidRDefault="004C38B9" w:rsidP="004C38B9">
      <w:pPr>
        <w:jc w:val="both"/>
        <w:rPr>
          <w:sz w:val="22"/>
          <w:szCs w:val="22"/>
        </w:rPr>
      </w:pPr>
    </w:p>
    <w:p w:rsidR="00347412" w:rsidRDefault="00347412" w:rsidP="004C38B9">
      <w:pPr>
        <w:jc w:val="both"/>
        <w:rPr>
          <w:sz w:val="22"/>
          <w:szCs w:val="22"/>
        </w:rPr>
      </w:pPr>
    </w:p>
    <w:p w:rsidR="00EF6CF6" w:rsidRPr="00432AA4" w:rsidRDefault="00EF6CF6" w:rsidP="004C38B9">
      <w:pPr>
        <w:jc w:val="both"/>
        <w:rPr>
          <w:sz w:val="22"/>
          <w:szCs w:val="22"/>
        </w:rPr>
      </w:pPr>
    </w:p>
    <w:p w:rsidR="003422CF" w:rsidRPr="003422CF" w:rsidRDefault="003422CF" w:rsidP="003422CF">
      <w:pPr>
        <w:rPr>
          <w:rFonts w:eastAsia="Times New Roman"/>
          <w:sz w:val="28"/>
          <w:szCs w:val="28"/>
          <w:lang w:eastAsia="lv-LV"/>
        </w:rPr>
      </w:pPr>
      <w:r w:rsidRPr="003422CF">
        <w:rPr>
          <w:rFonts w:eastAsia="Times New Roman"/>
          <w:sz w:val="28"/>
          <w:szCs w:val="28"/>
          <w:lang w:eastAsia="lv-LV"/>
        </w:rPr>
        <w:t>Iekšlietu ministrs</w:t>
      </w:r>
      <w:r w:rsidRPr="003422CF">
        <w:rPr>
          <w:rFonts w:eastAsia="Times New Roman"/>
          <w:sz w:val="28"/>
          <w:szCs w:val="28"/>
          <w:lang w:eastAsia="lv-LV"/>
        </w:rPr>
        <w:tab/>
        <w:t xml:space="preserve"> </w:t>
      </w:r>
      <w:r w:rsidRPr="003422CF">
        <w:rPr>
          <w:rFonts w:eastAsia="Times New Roman"/>
          <w:sz w:val="28"/>
          <w:szCs w:val="28"/>
          <w:lang w:eastAsia="lv-LV"/>
        </w:rPr>
        <w:tab/>
      </w:r>
      <w:r w:rsidRPr="003422CF">
        <w:rPr>
          <w:rFonts w:eastAsia="Times New Roman"/>
          <w:sz w:val="28"/>
          <w:szCs w:val="28"/>
          <w:lang w:eastAsia="lv-LV"/>
        </w:rPr>
        <w:tab/>
        <w:t xml:space="preserve"> </w:t>
      </w:r>
      <w:r w:rsidRPr="003422CF">
        <w:rPr>
          <w:rFonts w:eastAsia="Times New Roman"/>
          <w:sz w:val="28"/>
          <w:szCs w:val="28"/>
          <w:lang w:eastAsia="lv-LV"/>
        </w:rPr>
        <w:tab/>
      </w:r>
      <w:r w:rsidRPr="003422CF">
        <w:rPr>
          <w:rFonts w:eastAsia="Times New Roman"/>
          <w:sz w:val="28"/>
          <w:szCs w:val="28"/>
          <w:lang w:eastAsia="lv-LV"/>
        </w:rPr>
        <w:tab/>
      </w:r>
      <w:r w:rsidRPr="003422CF">
        <w:rPr>
          <w:rFonts w:eastAsia="Times New Roman"/>
          <w:sz w:val="28"/>
          <w:szCs w:val="28"/>
          <w:lang w:eastAsia="lv-LV"/>
        </w:rPr>
        <w:tab/>
      </w:r>
      <w:r w:rsidRPr="003422CF">
        <w:rPr>
          <w:rFonts w:eastAsia="Times New Roman"/>
          <w:sz w:val="28"/>
          <w:szCs w:val="28"/>
          <w:lang w:eastAsia="lv-LV"/>
        </w:rPr>
        <w:tab/>
        <w:t>R.Kozlovskis</w:t>
      </w:r>
      <w:r w:rsidRPr="003422CF">
        <w:rPr>
          <w:rFonts w:eastAsia="Times New Roman"/>
          <w:sz w:val="28"/>
          <w:szCs w:val="28"/>
          <w:lang w:eastAsia="lv-LV"/>
        </w:rPr>
        <w:tab/>
      </w:r>
      <w:r w:rsidRPr="003422CF">
        <w:rPr>
          <w:rFonts w:eastAsia="Times New Roman"/>
          <w:sz w:val="28"/>
          <w:szCs w:val="28"/>
          <w:lang w:eastAsia="lv-LV"/>
        </w:rPr>
        <w:tab/>
      </w:r>
    </w:p>
    <w:p w:rsidR="003422CF" w:rsidRPr="003422CF" w:rsidRDefault="003422CF" w:rsidP="003422CF">
      <w:pPr>
        <w:rPr>
          <w:rFonts w:eastAsia="Times New Roman"/>
          <w:sz w:val="28"/>
          <w:szCs w:val="28"/>
          <w:lang w:eastAsia="lv-LV"/>
        </w:rPr>
      </w:pPr>
      <w:r w:rsidRPr="003422CF">
        <w:rPr>
          <w:rFonts w:eastAsia="Times New Roman"/>
          <w:sz w:val="28"/>
          <w:szCs w:val="28"/>
          <w:lang w:eastAsia="lv-LV"/>
        </w:rPr>
        <w:tab/>
      </w:r>
      <w:r w:rsidRPr="003422CF">
        <w:rPr>
          <w:rFonts w:eastAsia="Times New Roman"/>
          <w:sz w:val="28"/>
          <w:szCs w:val="28"/>
          <w:lang w:eastAsia="lv-LV"/>
        </w:rPr>
        <w:tab/>
      </w:r>
      <w:r w:rsidRPr="003422CF">
        <w:rPr>
          <w:rFonts w:eastAsia="Times New Roman"/>
          <w:sz w:val="28"/>
          <w:szCs w:val="28"/>
          <w:lang w:eastAsia="lv-LV"/>
        </w:rPr>
        <w:tab/>
      </w:r>
    </w:p>
    <w:p w:rsidR="003422CF" w:rsidRPr="003422CF" w:rsidRDefault="003422CF" w:rsidP="003422CF">
      <w:pPr>
        <w:rPr>
          <w:rFonts w:eastAsia="Times New Roman"/>
          <w:sz w:val="28"/>
          <w:szCs w:val="28"/>
          <w:lang w:eastAsia="lv-LV"/>
        </w:rPr>
      </w:pPr>
    </w:p>
    <w:p w:rsidR="003422CF" w:rsidRPr="003422CF" w:rsidRDefault="003422CF" w:rsidP="003422CF">
      <w:pPr>
        <w:rPr>
          <w:rFonts w:eastAsia="Times New Roman"/>
          <w:sz w:val="28"/>
          <w:szCs w:val="28"/>
          <w:lang w:eastAsia="lv-LV"/>
        </w:rPr>
      </w:pPr>
      <w:r w:rsidRPr="003422CF">
        <w:rPr>
          <w:rFonts w:eastAsia="Times New Roman"/>
          <w:sz w:val="28"/>
          <w:szCs w:val="28"/>
          <w:lang w:eastAsia="lv-LV"/>
        </w:rPr>
        <w:t>Vīza: Valsts sekretāre</w:t>
      </w:r>
      <w:r w:rsidRPr="003422CF">
        <w:rPr>
          <w:rFonts w:eastAsia="Times New Roman"/>
          <w:sz w:val="28"/>
          <w:szCs w:val="28"/>
          <w:lang w:eastAsia="lv-LV"/>
        </w:rPr>
        <w:tab/>
      </w:r>
      <w:r w:rsidRPr="003422CF">
        <w:rPr>
          <w:rFonts w:eastAsia="Times New Roman"/>
          <w:sz w:val="28"/>
          <w:szCs w:val="28"/>
          <w:lang w:eastAsia="lv-LV"/>
        </w:rPr>
        <w:tab/>
      </w:r>
      <w:r w:rsidRPr="003422CF">
        <w:rPr>
          <w:rFonts w:eastAsia="Times New Roman"/>
          <w:sz w:val="28"/>
          <w:szCs w:val="28"/>
          <w:lang w:eastAsia="lv-LV"/>
        </w:rPr>
        <w:tab/>
      </w:r>
      <w:r w:rsidR="00AC5E68">
        <w:rPr>
          <w:rFonts w:eastAsia="Times New Roman"/>
          <w:sz w:val="28"/>
          <w:szCs w:val="28"/>
          <w:lang w:eastAsia="lv-LV"/>
        </w:rPr>
        <w:t xml:space="preserve">                               </w:t>
      </w:r>
      <w:r w:rsidRPr="003422CF">
        <w:rPr>
          <w:rFonts w:eastAsia="Times New Roman"/>
          <w:sz w:val="28"/>
          <w:szCs w:val="28"/>
          <w:lang w:eastAsia="lv-LV"/>
        </w:rPr>
        <w:t>I.Pētersone</w:t>
      </w:r>
      <w:r w:rsidR="00AC5E68">
        <w:rPr>
          <w:rFonts w:eastAsia="Times New Roman"/>
          <w:sz w:val="28"/>
          <w:szCs w:val="28"/>
          <w:lang w:eastAsia="lv-LV"/>
        </w:rPr>
        <w:t>-</w:t>
      </w:r>
      <w:r w:rsidRPr="003422CF">
        <w:rPr>
          <w:rFonts w:eastAsia="Times New Roman"/>
          <w:sz w:val="28"/>
          <w:szCs w:val="28"/>
          <w:lang w:eastAsia="lv-LV"/>
        </w:rPr>
        <w:t>Godmane</w:t>
      </w:r>
    </w:p>
    <w:p w:rsidR="006D09A0" w:rsidRDefault="006D09A0"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991A9E" w:rsidRPr="006D09A0" w:rsidRDefault="00991A9E" w:rsidP="00991A9E">
      <w:pPr>
        <w:widowControl w:val="0"/>
        <w:tabs>
          <w:tab w:val="left" w:pos="4500"/>
        </w:tabs>
        <w:jc w:val="both"/>
        <w:rPr>
          <w:rFonts w:eastAsia="Times New Roman"/>
          <w:lang w:eastAsia="lv-LV"/>
        </w:rPr>
      </w:pPr>
      <w:r w:rsidRPr="006D09A0">
        <w:rPr>
          <w:rFonts w:eastAsia="Times New Roman"/>
          <w:lang w:eastAsia="lv-LV"/>
        </w:rPr>
        <w:t>Šoldre</w:t>
      </w:r>
      <w:r>
        <w:rPr>
          <w:rFonts w:eastAsia="Times New Roman"/>
          <w:lang w:eastAsia="lv-LV"/>
        </w:rPr>
        <w:t>,</w:t>
      </w:r>
      <w:r w:rsidRPr="006D09A0">
        <w:rPr>
          <w:rFonts w:eastAsia="Times New Roman"/>
          <w:lang w:eastAsia="lv-LV"/>
        </w:rPr>
        <w:t xml:space="preserve"> 67829062 </w:t>
      </w:r>
    </w:p>
    <w:p w:rsidR="00991A9E" w:rsidRPr="006D09A0" w:rsidRDefault="00991A9E" w:rsidP="00991A9E">
      <w:pPr>
        <w:widowControl w:val="0"/>
        <w:tabs>
          <w:tab w:val="left" w:pos="4500"/>
        </w:tabs>
        <w:jc w:val="both"/>
        <w:rPr>
          <w:rFonts w:eastAsia="Times New Roman"/>
          <w:lang w:eastAsia="lv-LV"/>
        </w:rPr>
      </w:pPr>
      <w:r w:rsidRPr="006D09A0">
        <w:rPr>
          <w:rFonts w:eastAsia="Times New Roman"/>
          <w:lang w:eastAsia="lv-LV"/>
        </w:rPr>
        <w:t>zanna.soldre@agentura.iem.gov.lv</w:t>
      </w: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bookmarkStart w:id="4" w:name="_GoBack"/>
      <w:bookmarkEnd w:id="4"/>
    </w:p>
    <w:p w:rsidR="0098069A" w:rsidRDefault="0098069A" w:rsidP="004C38B9">
      <w:pPr>
        <w:widowControl w:val="0"/>
        <w:tabs>
          <w:tab w:val="left" w:pos="4500"/>
        </w:tabs>
        <w:jc w:val="both"/>
        <w:rPr>
          <w:rFonts w:eastAsia="Times New Roman"/>
          <w:sz w:val="24"/>
          <w:szCs w:val="24"/>
          <w:lang w:eastAsia="lv-LV"/>
        </w:rPr>
      </w:pPr>
    </w:p>
    <w:p w:rsidR="00F7455C" w:rsidRPr="006D09A0" w:rsidRDefault="00F7455C" w:rsidP="00684CE2">
      <w:pPr>
        <w:widowControl w:val="0"/>
        <w:tabs>
          <w:tab w:val="left" w:pos="4500"/>
        </w:tabs>
        <w:jc w:val="both"/>
        <w:rPr>
          <w:rFonts w:eastAsia="Times New Roman"/>
          <w:lang w:eastAsia="lv-LV"/>
        </w:rPr>
      </w:pPr>
    </w:p>
    <w:sectPr w:rsidR="00F7455C" w:rsidRPr="006D09A0" w:rsidSect="00AC5E68">
      <w:headerReference w:type="even" r:id="rId8"/>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E9" w:rsidRDefault="00C94BE9" w:rsidP="00684CE2">
      <w:r>
        <w:separator/>
      </w:r>
    </w:p>
  </w:endnote>
  <w:endnote w:type="continuationSeparator" w:id="0">
    <w:p w:rsidR="00C94BE9" w:rsidRDefault="00C94BE9"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E2" w:rsidRPr="00684CE2" w:rsidRDefault="00C94BE9" w:rsidP="0072244A">
    <w:pPr>
      <w:pStyle w:val="Footer"/>
      <w:jc w:val="both"/>
    </w:pPr>
    <w:r>
      <w:fldChar w:fldCharType="begin"/>
    </w:r>
    <w:r>
      <w:instrText xml:space="preserve"> FILENAME   \* MERGEFORMAT </w:instrText>
    </w:r>
    <w:r>
      <w:fldChar w:fldCharType="separate"/>
    </w:r>
    <w:r w:rsidR="00D57778">
      <w:rPr>
        <w:noProof/>
      </w:rPr>
      <w:t>IEMAnot_</w:t>
    </w:r>
    <w:r w:rsidR="003422CF">
      <w:rPr>
        <w:noProof/>
      </w:rPr>
      <w:t>1</w:t>
    </w:r>
    <w:r w:rsidR="00E50581">
      <w:rPr>
        <w:noProof/>
      </w:rPr>
      <w:t>3</w:t>
    </w:r>
    <w:r w:rsidR="003422CF">
      <w:rPr>
        <w:noProof/>
      </w:rPr>
      <w:t>0</w:t>
    </w:r>
    <w:r w:rsidR="00E50581">
      <w:rPr>
        <w:noProof/>
      </w:rPr>
      <w:t>3</w:t>
    </w:r>
    <w:r w:rsidR="003422CF">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FC" w:rsidRDefault="00C94BE9">
    <w:pPr>
      <w:pStyle w:val="Footer"/>
    </w:pPr>
    <w:r>
      <w:fldChar w:fldCharType="begin"/>
    </w:r>
    <w:r>
      <w:instrText xml:space="preserve"> FILENAME   \* MERGEFORMAT </w:instrText>
    </w:r>
    <w:r>
      <w:fldChar w:fldCharType="separate"/>
    </w:r>
    <w:r w:rsidR="00D57778">
      <w:rPr>
        <w:noProof/>
      </w:rPr>
      <w:t>IEMAnot_</w:t>
    </w:r>
    <w:r w:rsidR="003422CF">
      <w:rPr>
        <w:noProof/>
      </w:rPr>
      <w:t>1</w:t>
    </w:r>
    <w:r w:rsidR="00435E63">
      <w:rPr>
        <w:noProof/>
      </w:rPr>
      <w:t>2</w:t>
    </w:r>
    <w:r w:rsidR="003422CF">
      <w:rPr>
        <w:noProof/>
      </w:rPr>
      <w:t>0117</w:t>
    </w:r>
    <w:r>
      <w:rPr>
        <w:noProof/>
      </w:rPr>
      <w:fldChar w:fldCharType="end"/>
    </w:r>
    <w:r w:rsidR="002310FC" w:rsidRPr="00684CE2">
      <w:t xml:space="preserve"> </w:t>
    </w:r>
  </w:p>
  <w:p w:rsidR="00432A36" w:rsidRDefault="0043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E9" w:rsidRDefault="00C94BE9" w:rsidP="00684CE2">
      <w:r>
        <w:separator/>
      </w:r>
    </w:p>
  </w:footnote>
  <w:footnote w:type="continuationSeparator" w:id="0">
    <w:p w:rsidR="00C94BE9" w:rsidRDefault="00C94BE9"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E50581">
          <w:rPr>
            <w:noProof/>
          </w:rPr>
          <w:t>5</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7513"/>
    <w:rsid w:val="00023417"/>
    <w:rsid w:val="00031BB9"/>
    <w:rsid w:val="00037C42"/>
    <w:rsid w:val="00052A32"/>
    <w:rsid w:val="00054A2B"/>
    <w:rsid w:val="00054B1D"/>
    <w:rsid w:val="00061EE5"/>
    <w:rsid w:val="000728D2"/>
    <w:rsid w:val="000737B6"/>
    <w:rsid w:val="000A2F0C"/>
    <w:rsid w:val="000C119E"/>
    <w:rsid w:val="000D6193"/>
    <w:rsid w:val="000E582E"/>
    <w:rsid w:val="00145933"/>
    <w:rsid w:val="00152731"/>
    <w:rsid w:val="00154148"/>
    <w:rsid w:val="001862D1"/>
    <w:rsid w:val="001A1349"/>
    <w:rsid w:val="001A4BCF"/>
    <w:rsid w:val="001A7A77"/>
    <w:rsid w:val="001B46C7"/>
    <w:rsid w:val="001C6800"/>
    <w:rsid w:val="001D422C"/>
    <w:rsid w:val="001E6302"/>
    <w:rsid w:val="001E7F3E"/>
    <w:rsid w:val="001F32AC"/>
    <w:rsid w:val="0021603E"/>
    <w:rsid w:val="00225EA2"/>
    <w:rsid w:val="002310FC"/>
    <w:rsid w:val="00232021"/>
    <w:rsid w:val="00237D23"/>
    <w:rsid w:val="00243CF2"/>
    <w:rsid w:val="002579DF"/>
    <w:rsid w:val="00271B4A"/>
    <w:rsid w:val="00280B80"/>
    <w:rsid w:val="002829CF"/>
    <w:rsid w:val="002840B8"/>
    <w:rsid w:val="002A5E91"/>
    <w:rsid w:val="002A6F95"/>
    <w:rsid w:val="002B01D3"/>
    <w:rsid w:val="002B0A73"/>
    <w:rsid w:val="002D0755"/>
    <w:rsid w:val="002D460D"/>
    <w:rsid w:val="002E0BE5"/>
    <w:rsid w:val="002E25ED"/>
    <w:rsid w:val="002F2EBD"/>
    <w:rsid w:val="002F43A0"/>
    <w:rsid w:val="002F4C2A"/>
    <w:rsid w:val="00337CA1"/>
    <w:rsid w:val="003422CF"/>
    <w:rsid w:val="00347412"/>
    <w:rsid w:val="003519EA"/>
    <w:rsid w:val="00354E67"/>
    <w:rsid w:val="0039051A"/>
    <w:rsid w:val="003A23AE"/>
    <w:rsid w:val="003D126D"/>
    <w:rsid w:val="003F0B99"/>
    <w:rsid w:val="003F120B"/>
    <w:rsid w:val="003F7090"/>
    <w:rsid w:val="00417059"/>
    <w:rsid w:val="00417261"/>
    <w:rsid w:val="00432A36"/>
    <w:rsid w:val="00432AA4"/>
    <w:rsid w:val="00435E63"/>
    <w:rsid w:val="004520ED"/>
    <w:rsid w:val="00474CC9"/>
    <w:rsid w:val="004976C1"/>
    <w:rsid w:val="004A4371"/>
    <w:rsid w:val="004C38B9"/>
    <w:rsid w:val="004D2AA6"/>
    <w:rsid w:val="00502435"/>
    <w:rsid w:val="005143E5"/>
    <w:rsid w:val="005267D7"/>
    <w:rsid w:val="00526C22"/>
    <w:rsid w:val="00532DAD"/>
    <w:rsid w:val="00534983"/>
    <w:rsid w:val="00545412"/>
    <w:rsid w:val="00545C72"/>
    <w:rsid w:val="0054799E"/>
    <w:rsid w:val="0055031E"/>
    <w:rsid w:val="00575AAC"/>
    <w:rsid w:val="005814F8"/>
    <w:rsid w:val="00591476"/>
    <w:rsid w:val="00591CC5"/>
    <w:rsid w:val="005B4CAE"/>
    <w:rsid w:val="00601568"/>
    <w:rsid w:val="0060397F"/>
    <w:rsid w:val="006341DA"/>
    <w:rsid w:val="00643809"/>
    <w:rsid w:val="00657D26"/>
    <w:rsid w:val="00684CE2"/>
    <w:rsid w:val="00690519"/>
    <w:rsid w:val="0069444C"/>
    <w:rsid w:val="00695321"/>
    <w:rsid w:val="006A2FD1"/>
    <w:rsid w:val="006A604A"/>
    <w:rsid w:val="006C03B0"/>
    <w:rsid w:val="006C32D2"/>
    <w:rsid w:val="006C4BC5"/>
    <w:rsid w:val="006D09A0"/>
    <w:rsid w:val="006E6255"/>
    <w:rsid w:val="006F0CEC"/>
    <w:rsid w:val="006F3B97"/>
    <w:rsid w:val="006F68DE"/>
    <w:rsid w:val="006F7667"/>
    <w:rsid w:val="00700166"/>
    <w:rsid w:val="0072197E"/>
    <w:rsid w:val="0072244A"/>
    <w:rsid w:val="00726343"/>
    <w:rsid w:val="0075285C"/>
    <w:rsid w:val="0075332C"/>
    <w:rsid w:val="0076026A"/>
    <w:rsid w:val="00761B36"/>
    <w:rsid w:val="007629A1"/>
    <w:rsid w:val="00786983"/>
    <w:rsid w:val="007916EC"/>
    <w:rsid w:val="0079309E"/>
    <w:rsid w:val="007A6272"/>
    <w:rsid w:val="007B2D4E"/>
    <w:rsid w:val="007C432F"/>
    <w:rsid w:val="007D3E0F"/>
    <w:rsid w:val="007D6267"/>
    <w:rsid w:val="007E1463"/>
    <w:rsid w:val="007E5C25"/>
    <w:rsid w:val="007F20FE"/>
    <w:rsid w:val="007F2C37"/>
    <w:rsid w:val="007F511C"/>
    <w:rsid w:val="0080090F"/>
    <w:rsid w:val="00801C46"/>
    <w:rsid w:val="008020C5"/>
    <w:rsid w:val="00805EE9"/>
    <w:rsid w:val="0081392A"/>
    <w:rsid w:val="00814072"/>
    <w:rsid w:val="0084634C"/>
    <w:rsid w:val="008622A3"/>
    <w:rsid w:val="008637D7"/>
    <w:rsid w:val="008778F3"/>
    <w:rsid w:val="00886A6A"/>
    <w:rsid w:val="008A18ED"/>
    <w:rsid w:val="008B3AD8"/>
    <w:rsid w:val="008C55D6"/>
    <w:rsid w:val="008D0BB7"/>
    <w:rsid w:val="008D4447"/>
    <w:rsid w:val="008E39C4"/>
    <w:rsid w:val="00911A1E"/>
    <w:rsid w:val="00911EC6"/>
    <w:rsid w:val="00920E6C"/>
    <w:rsid w:val="009215CB"/>
    <w:rsid w:val="00935E2C"/>
    <w:rsid w:val="00953542"/>
    <w:rsid w:val="009626CF"/>
    <w:rsid w:val="009631A9"/>
    <w:rsid w:val="00971665"/>
    <w:rsid w:val="009770A9"/>
    <w:rsid w:val="0098069A"/>
    <w:rsid w:val="0098427C"/>
    <w:rsid w:val="00987118"/>
    <w:rsid w:val="00991A9E"/>
    <w:rsid w:val="00992819"/>
    <w:rsid w:val="009959CB"/>
    <w:rsid w:val="00996010"/>
    <w:rsid w:val="009B06FB"/>
    <w:rsid w:val="009F186E"/>
    <w:rsid w:val="00A07E5A"/>
    <w:rsid w:val="00A13A87"/>
    <w:rsid w:val="00A408CE"/>
    <w:rsid w:val="00A5495F"/>
    <w:rsid w:val="00A60C54"/>
    <w:rsid w:val="00A6468A"/>
    <w:rsid w:val="00A76760"/>
    <w:rsid w:val="00A94B22"/>
    <w:rsid w:val="00A958F5"/>
    <w:rsid w:val="00AA5D6B"/>
    <w:rsid w:val="00AA7539"/>
    <w:rsid w:val="00AC26C0"/>
    <w:rsid w:val="00AC2B56"/>
    <w:rsid w:val="00AC5E68"/>
    <w:rsid w:val="00AD3E4A"/>
    <w:rsid w:val="00AE6E80"/>
    <w:rsid w:val="00AF3C85"/>
    <w:rsid w:val="00B25871"/>
    <w:rsid w:val="00B3307C"/>
    <w:rsid w:val="00B35CB0"/>
    <w:rsid w:val="00B36FC3"/>
    <w:rsid w:val="00B42364"/>
    <w:rsid w:val="00B536BF"/>
    <w:rsid w:val="00B61030"/>
    <w:rsid w:val="00B70AA4"/>
    <w:rsid w:val="00B7126E"/>
    <w:rsid w:val="00B732B6"/>
    <w:rsid w:val="00B93220"/>
    <w:rsid w:val="00BA0AFD"/>
    <w:rsid w:val="00BA1C89"/>
    <w:rsid w:val="00BB4B0F"/>
    <w:rsid w:val="00BC3639"/>
    <w:rsid w:val="00BD7C28"/>
    <w:rsid w:val="00BE03D6"/>
    <w:rsid w:val="00BE0443"/>
    <w:rsid w:val="00BE6474"/>
    <w:rsid w:val="00BE7E6F"/>
    <w:rsid w:val="00BF41AC"/>
    <w:rsid w:val="00C052C2"/>
    <w:rsid w:val="00C110FD"/>
    <w:rsid w:val="00C158DF"/>
    <w:rsid w:val="00C22917"/>
    <w:rsid w:val="00C2762B"/>
    <w:rsid w:val="00C30B82"/>
    <w:rsid w:val="00C328D6"/>
    <w:rsid w:val="00C32911"/>
    <w:rsid w:val="00C361CE"/>
    <w:rsid w:val="00C525C5"/>
    <w:rsid w:val="00C610B6"/>
    <w:rsid w:val="00C637DC"/>
    <w:rsid w:val="00C946B0"/>
    <w:rsid w:val="00C94BE9"/>
    <w:rsid w:val="00CA1FED"/>
    <w:rsid w:val="00CA5D66"/>
    <w:rsid w:val="00CB234D"/>
    <w:rsid w:val="00CC0994"/>
    <w:rsid w:val="00CC0E82"/>
    <w:rsid w:val="00CC4153"/>
    <w:rsid w:val="00CE1C45"/>
    <w:rsid w:val="00CE6B14"/>
    <w:rsid w:val="00CF77CA"/>
    <w:rsid w:val="00D00C47"/>
    <w:rsid w:val="00D0722C"/>
    <w:rsid w:val="00D13183"/>
    <w:rsid w:val="00D202B1"/>
    <w:rsid w:val="00D20E1F"/>
    <w:rsid w:val="00D2342D"/>
    <w:rsid w:val="00D2601B"/>
    <w:rsid w:val="00D57778"/>
    <w:rsid w:val="00D609AD"/>
    <w:rsid w:val="00DA2D19"/>
    <w:rsid w:val="00DA7D70"/>
    <w:rsid w:val="00DF4306"/>
    <w:rsid w:val="00E12B01"/>
    <w:rsid w:val="00E231B3"/>
    <w:rsid w:val="00E50581"/>
    <w:rsid w:val="00E520D9"/>
    <w:rsid w:val="00E548E2"/>
    <w:rsid w:val="00E60BA0"/>
    <w:rsid w:val="00E62DF1"/>
    <w:rsid w:val="00E73766"/>
    <w:rsid w:val="00E77B30"/>
    <w:rsid w:val="00E96674"/>
    <w:rsid w:val="00E967CE"/>
    <w:rsid w:val="00EA1C5A"/>
    <w:rsid w:val="00EA2C17"/>
    <w:rsid w:val="00EE148C"/>
    <w:rsid w:val="00EF6CF6"/>
    <w:rsid w:val="00F23429"/>
    <w:rsid w:val="00F277EB"/>
    <w:rsid w:val="00F31C7B"/>
    <w:rsid w:val="00F377E3"/>
    <w:rsid w:val="00F40108"/>
    <w:rsid w:val="00F41FA7"/>
    <w:rsid w:val="00F42992"/>
    <w:rsid w:val="00F66184"/>
    <w:rsid w:val="00F733D3"/>
    <w:rsid w:val="00F7455C"/>
    <w:rsid w:val="00F955E9"/>
    <w:rsid w:val="00FA7AD6"/>
    <w:rsid w:val="00FB1DA1"/>
    <w:rsid w:val="00FB33B4"/>
    <w:rsid w:val="00FC2D90"/>
    <w:rsid w:val="00FC7433"/>
    <w:rsid w:val="00FD3850"/>
    <w:rsid w:val="00FE09E8"/>
    <w:rsid w:val="00FE76E1"/>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ED3B98-42AD-4DB7-8647-2C2BC73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C9DF-8FFB-4EDF-8CED-D88356A2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4514</Words>
  <Characters>2574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Padures ielā 2, Aizputē, Aizputes novadā nodošanu Aizputes novada pašvaldības īpašumā”</vt:lpstr>
    </vt:vector>
  </TitlesOfParts>
  <Manager>Iekšlietu ministrija</Manager>
  <Company>Nodrošinājuma valsts aģentūra</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Padures ielā 2, Aizputē, Aizputes novadā nodošanu Aizputes novada pašvaldības īpašumā”</dc:title>
  <dc:subject>Sākotnējās ietekmes novērtējuma ziņojums (anotācija)</dc:subject>
  <dc:creator>Žanna Šoldre</dc:creator>
  <dc:description>zanna.soldre@agentura.iem.gov.lv, 67829062</dc:description>
  <cp:lastModifiedBy>Žanna Šoldre</cp:lastModifiedBy>
  <cp:revision>58</cp:revision>
  <cp:lastPrinted>2017-01-02T12:18:00Z</cp:lastPrinted>
  <dcterms:created xsi:type="dcterms:W3CDTF">2016-10-26T08:16:00Z</dcterms:created>
  <dcterms:modified xsi:type="dcterms:W3CDTF">2017-03-13T07:57:00Z</dcterms:modified>
</cp:coreProperties>
</file>