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FE57C1" w:rsidR="00674335" w:rsidP="00037EA2" w:rsidRDefault="00674335">
      <w:pPr>
        <w:suppressAutoHyphens/>
        <w:autoSpaceDN w:val="0"/>
        <w:jc w:val="center"/>
        <w:textAlignment w:val="baseline"/>
        <w:rPr>
          <w:b/>
          <w:bCs/>
          <w:kern w:val="3"/>
          <w:sz w:val="28"/>
          <w:szCs w:val="28"/>
          <w:lang w:eastAsia="zh-CN"/>
        </w:rPr>
      </w:pPr>
      <w:bookmarkStart w:name="OLE_LINK24" w:id="0"/>
      <w:bookmarkStart w:name="OLE_LINK25" w:id="1"/>
      <w:r w:rsidRPr="00FE57C1">
        <w:rPr>
          <w:b/>
          <w:bCs/>
          <w:kern w:val="3"/>
          <w:sz w:val="28"/>
          <w:szCs w:val="28"/>
          <w:lang w:eastAsia="zh-CN"/>
        </w:rPr>
        <w:t>Ministru kabineta noteikumu projekta</w:t>
      </w:r>
    </w:p>
    <w:bookmarkEnd w:id="0"/>
    <w:bookmarkEnd w:id="1"/>
    <w:p w:rsidRPr="00037EA2" w:rsidR="00674335" w:rsidP="00037EA2" w:rsidRDefault="00674335">
      <w:pPr>
        <w:suppressAutoHyphens/>
        <w:autoSpaceDN w:val="0"/>
        <w:jc w:val="center"/>
        <w:textAlignment w:val="baseline"/>
        <w:rPr>
          <w:b/>
          <w:kern w:val="3"/>
          <w:sz w:val="28"/>
          <w:szCs w:val="28"/>
          <w:lang w:eastAsia="zh-CN"/>
        </w:rPr>
      </w:pPr>
      <w:r w:rsidRPr="00FE57C1">
        <w:rPr>
          <w:b/>
          <w:bCs/>
          <w:kern w:val="3"/>
          <w:sz w:val="28"/>
          <w:szCs w:val="28"/>
          <w:lang w:eastAsia="zh-CN"/>
        </w:rPr>
        <w:t>„</w:t>
      </w:r>
      <w:bookmarkStart w:name="OLE_LINK22" w:id="2"/>
      <w:bookmarkStart w:name="OLE_LINK23" w:id="3"/>
      <w:r w:rsidRPr="00FE57C1" w:rsidR="00157ADD">
        <w:rPr>
          <w:b/>
          <w:kern w:val="3"/>
          <w:sz w:val="28"/>
          <w:szCs w:val="28"/>
          <w:lang w:eastAsia="zh-CN"/>
        </w:rPr>
        <w:t>Grozījumi</w:t>
      </w:r>
      <w:r w:rsidRPr="00FE57C1">
        <w:rPr>
          <w:b/>
          <w:kern w:val="3"/>
          <w:sz w:val="28"/>
          <w:szCs w:val="28"/>
          <w:lang w:eastAsia="zh-CN"/>
        </w:rPr>
        <w:t xml:space="preserve"> Ministru kabineta 2012.gada 6.novembra </w:t>
      </w:r>
      <w:r w:rsidRPr="00FE57C1" w:rsidR="00157ADD">
        <w:rPr>
          <w:b/>
          <w:kern w:val="3"/>
          <w:sz w:val="28"/>
          <w:szCs w:val="28"/>
          <w:lang w:eastAsia="zh-CN"/>
        </w:rPr>
        <w:t>noteikumos Nr.747</w:t>
      </w:r>
      <w:r w:rsidRPr="00FE57C1">
        <w:rPr>
          <w:b/>
          <w:kern w:val="3"/>
          <w:sz w:val="28"/>
          <w:szCs w:val="28"/>
          <w:lang w:eastAsia="zh-CN"/>
        </w:rPr>
        <w:t xml:space="preserve"> „</w:t>
      </w:r>
      <w:r w:rsidRPr="00FE57C1" w:rsidR="00157ADD">
        <w:rPr>
          <w:b/>
          <w:kern w:val="3"/>
          <w:sz w:val="28"/>
          <w:szCs w:val="28"/>
          <w:lang w:eastAsia="zh-CN"/>
        </w:rPr>
        <w:t>Latvijas Nacionālā arhīva darbības noteikumi</w:t>
      </w:r>
      <w:r w:rsidRPr="00FE57C1">
        <w:rPr>
          <w:b/>
          <w:kern w:val="3"/>
          <w:sz w:val="28"/>
          <w:szCs w:val="28"/>
          <w:lang w:eastAsia="zh-CN"/>
        </w:rPr>
        <w:t>”</w:t>
      </w:r>
      <w:bookmarkEnd w:id="2"/>
      <w:bookmarkEnd w:id="3"/>
      <w:r w:rsidRPr="00FE57C1">
        <w:rPr>
          <w:b/>
          <w:kern w:val="3"/>
          <w:sz w:val="28"/>
          <w:szCs w:val="28"/>
          <w:lang w:eastAsia="zh-CN"/>
        </w:rPr>
        <w:t>”</w:t>
      </w:r>
      <w:bookmarkStart w:name="OLE_LINK26" w:id="4"/>
      <w:bookmarkStart w:name="OLE_LINK27" w:id="5"/>
      <w:r w:rsidR="00037EA2">
        <w:rPr>
          <w:b/>
          <w:kern w:val="3"/>
          <w:sz w:val="28"/>
          <w:szCs w:val="28"/>
          <w:lang w:eastAsia="zh-CN"/>
        </w:rPr>
        <w:t xml:space="preserve"> </w:t>
      </w:r>
      <w:r w:rsidRPr="00FE57C1">
        <w:rPr>
          <w:b/>
          <w:sz w:val="28"/>
          <w:szCs w:val="28"/>
        </w:rPr>
        <w:t>sākotnējās ietekmes novērtējuma ziņojums (anotācija)</w:t>
      </w:r>
    </w:p>
    <w:p w:rsidRPr="00FE57C1" w:rsidR="00674335" w:rsidP="00FE57C1" w:rsidRDefault="00674335">
      <w:pPr>
        <w:outlineLvl w:val="3"/>
        <w:rPr>
          <w:b/>
          <w:bCs/>
          <w:sz w:val="28"/>
          <w:szCs w:val="28"/>
        </w:rPr>
      </w:pPr>
    </w:p>
    <w:tbl>
      <w:tblPr>
        <w:tblW w:w="4985" w:type="pct"/>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tblPr>
      <w:tblGrid>
        <w:gridCol w:w="597"/>
        <w:gridCol w:w="3401"/>
        <w:gridCol w:w="5106"/>
      </w:tblGrid>
      <w:tr w:rsidRPr="00FE57C1" w:rsidR="00674335" w:rsidTr="002B4C34">
        <w:trPr>
          <w:trHeight w:val="468"/>
        </w:trPr>
        <w:tc>
          <w:tcPr>
            <w:tcW w:w="5000" w:type="pct"/>
            <w:gridSpan w:val="3"/>
            <w:tcBorders>
              <w:top w:val="single" w:color="auto" w:sz="6" w:space="0"/>
              <w:left w:val="single" w:color="auto" w:sz="6" w:space="0"/>
              <w:bottom w:val="outset" w:color="000000" w:sz="6" w:space="0"/>
              <w:right w:val="single" w:color="auto" w:sz="6" w:space="0"/>
            </w:tcBorders>
            <w:vAlign w:val="center"/>
          </w:tcPr>
          <w:bookmarkEnd w:id="4"/>
          <w:bookmarkEnd w:id="5"/>
          <w:p w:rsidRPr="00FE57C1" w:rsidR="00674335" w:rsidP="00FE57C1" w:rsidRDefault="00674335">
            <w:pPr>
              <w:jc w:val="center"/>
              <w:rPr>
                <w:b/>
                <w:bCs/>
                <w:sz w:val="28"/>
                <w:szCs w:val="28"/>
              </w:rPr>
            </w:pPr>
            <w:r w:rsidRPr="00FE57C1">
              <w:rPr>
                <w:b/>
                <w:bCs/>
                <w:sz w:val="28"/>
                <w:szCs w:val="28"/>
              </w:rPr>
              <w:t>I. Ties</w:t>
            </w:r>
            <w:bookmarkStart w:name="_GoBack" w:id="6"/>
            <w:bookmarkEnd w:id="6"/>
            <w:r w:rsidRPr="00FE57C1">
              <w:rPr>
                <w:b/>
                <w:bCs/>
                <w:sz w:val="28"/>
                <w:szCs w:val="28"/>
              </w:rPr>
              <w:t>ību akta projekta izstrādes nepieciešamība</w:t>
            </w:r>
          </w:p>
        </w:tc>
      </w:tr>
      <w:tr w:rsidRPr="00FE57C1" w:rsidR="00674335" w:rsidTr="005E49C7">
        <w:trPr>
          <w:trHeight w:val="559"/>
        </w:trPr>
        <w:tc>
          <w:tcPr>
            <w:tcW w:w="328" w:type="pct"/>
            <w:tcBorders>
              <w:top w:val="outset" w:color="000000" w:sz="6" w:space="0"/>
              <w:left w:val="outset" w:color="000000" w:sz="6" w:space="0"/>
              <w:bottom w:val="outset" w:color="000000" w:sz="6" w:space="0"/>
              <w:right w:val="outset" w:color="000000" w:sz="6" w:space="0"/>
            </w:tcBorders>
          </w:tcPr>
          <w:p w:rsidRPr="00FE57C1" w:rsidR="00674335" w:rsidP="00FE57C1" w:rsidRDefault="00674335">
            <w:pPr>
              <w:jc w:val="center"/>
              <w:rPr>
                <w:sz w:val="28"/>
                <w:szCs w:val="28"/>
              </w:rPr>
            </w:pPr>
            <w:r w:rsidRPr="00FE57C1">
              <w:rPr>
                <w:sz w:val="28"/>
                <w:szCs w:val="28"/>
              </w:rPr>
              <w:t>1.</w:t>
            </w:r>
          </w:p>
        </w:tc>
        <w:tc>
          <w:tcPr>
            <w:tcW w:w="1868" w:type="pct"/>
            <w:tcBorders>
              <w:top w:val="outset" w:color="000000" w:sz="6" w:space="0"/>
              <w:left w:val="outset" w:color="000000" w:sz="6" w:space="0"/>
              <w:bottom w:val="outset" w:color="000000" w:sz="6" w:space="0"/>
              <w:right w:val="outset" w:color="000000" w:sz="6" w:space="0"/>
            </w:tcBorders>
          </w:tcPr>
          <w:p w:rsidRPr="00FE57C1" w:rsidR="00674335" w:rsidP="00FE57C1" w:rsidRDefault="00674335">
            <w:pPr>
              <w:rPr>
                <w:sz w:val="28"/>
                <w:szCs w:val="28"/>
              </w:rPr>
            </w:pPr>
            <w:r w:rsidRPr="00FE57C1">
              <w:rPr>
                <w:sz w:val="28"/>
                <w:szCs w:val="28"/>
              </w:rPr>
              <w:t>Pamatojums</w:t>
            </w:r>
          </w:p>
          <w:p w:rsidRPr="00FE57C1" w:rsidR="00674335" w:rsidP="00FE57C1" w:rsidRDefault="00674335">
            <w:pPr>
              <w:rPr>
                <w:sz w:val="28"/>
                <w:szCs w:val="28"/>
              </w:rPr>
            </w:pPr>
          </w:p>
        </w:tc>
        <w:tc>
          <w:tcPr>
            <w:tcW w:w="2804" w:type="pct"/>
            <w:tcBorders>
              <w:top w:val="outset" w:color="000000" w:sz="6" w:space="0"/>
              <w:left w:val="outset" w:color="000000" w:sz="6" w:space="0"/>
              <w:bottom w:val="outset" w:color="000000" w:sz="6" w:space="0"/>
              <w:right w:val="outset" w:color="000000" w:sz="6" w:space="0"/>
            </w:tcBorders>
          </w:tcPr>
          <w:p w:rsidRPr="00FE57C1" w:rsidR="002B4C34" w:rsidP="005E49C7" w:rsidRDefault="00674335">
            <w:pPr>
              <w:suppressAutoHyphens/>
              <w:autoSpaceDN w:val="0"/>
              <w:jc w:val="both"/>
              <w:textAlignment w:val="baseline"/>
              <w:rPr>
                <w:bCs/>
                <w:kern w:val="3"/>
                <w:sz w:val="28"/>
                <w:szCs w:val="28"/>
                <w:lang w:eastAsia="zh-CN"/>
              </w:rPr>
            </w:pPr>
            <w:r w:rsidRPr="00FE57C1">
              <w:rPr>
                <w:bCs/>
                <w:kern w:val="3"/>
                <w:sz w:val="28"/>
                <w:szCs w:val="28"/>
                <w:lang w:eastAsia="zh-CN"/>
              </w:rPr>
              <w:t>Ministru kabineta noteikumu projekts „</w:t>
            </w:r>
            <w:r w:rsidRPr="00FE57C1" w:rsidR="009B095B">
              <w:rPr>
                <w:kern w:val="3"/>
                <w:sz w:val="28"/>
                <w:szCs w:val="28"/>
                <w:lang w:eastAsia="zh-CN"/>
              </w:rPr>
              <w:t>Grozījumi Ministru kabineta 2012.gada 6.novembra noteikumos Nr.747 „Latvijas Nacionālā arhīva darbības noteikumi”</w:t>
            </w:r>
            <w:r w:rsidRPr="00FE57C1">
              <w:rPr>
                <w:bCs/>
                <w:kern w:val="3"/>
                <w:sz w:val="28"/>
                <w:szCs w:val="28"/>
                <w:lang w:eastAsia="zh-CN"/>
              </w:rPr>
              <w:t xml:space="preserve">” (turpmāk – Projekts) </w:t>
            </w:r>
            <w:r w:rsidR="00037EA2">
              <w:rPr>
                <w:bCs/>
                <w:kern w:val="3"/>
                <w:sz w:val="28"/>
                <w:szCs w:val="28"/>
                <w:lang w:eastAsia="zh-CN"/>
              </w:rPr>
              <w:t>sagatavots</w:t>
            </w:r>
            <w:r w:rsidRPr="00FE57C1">
              <w:rPr>
                <w:bCs/>
                <w:kern w:val="3"/>
                <w:sz w:val="28"/>
                <w:szCs w:val="28"/>
                <w:lang w:eastAsia="zh-CN"/>
              </w:rPr>
              <w:t xml:space="preserve">, lai </w:t>
            </w:r>
            <w:r w:rsidRPr="00FE57C1" w:rsidR="00504FBD">
              <w:rPr>
                <w:bCs/>
                <w:kern w:val="3"/>
                <w:sz w:val="28"/>
                <w:szCs w:val="28"/>
                <w:lang w:eastAsia="zh-CN"/>
              </w:rPr>
              <w:t>atbilstoši Arhīvu likuma</w:t>
            </w:r>
            <w:r w:rsidRPr="00FE57C1" w:rsidR="00C17D46">
              <w:rPr>
                <w:bCs/>
                <w:kern w:val="3"/>
                <w:sz w:val="28"/>
                <w:szCs w:val="28"/>
                <w:lang w:eastAsia="zh-CN"/>
              </w:rPr>
              <w:t xml:space="preserve"> 12.panta pirmajai un astotajai daļai, 20.panta trešajai daļai </w:t>
            </w:r>
            <w:r w:rsidRPr="00FE57C1" w:rsidR="00504FBD">
              <w:rPr>
                <w:bCs/>
                <w:kern w:val="3"/>
                <w:sz w:val="28"/>
                <w:szCs w:val="28"/>
                <w:lang w:eastAsia="zh-CN"/>
              </w:rPr>
              <w:t>pilnveidotu Latv</w:t>
            </w:r>
            <w:r w:rsidR="006C4B38">
              <w:rPr>
                <w:bCs/>
                <w:kern w:val="3"/>
                <w:sz w:val="28"/>
                <w:szCs w:val="28"/>
                <w:lang w:eastAsia="zh-CN"/>
              </w:rPr>
              <w:t>ijas Nacionālajā arhīvā (turpmāk – Arhīvs) glabāto</w:t>
            </w:r>
            <w:r w:rsidRPr="00FE57C1" w:rsidR="00504FBD">
              <w:rPr>
                <w:bCs/>
                <w:kern w:val="3"/>
                <w:sz w:val="28"/>
                <w:szCs w:val="28"/>
                <w:lang w:eastAsia="zh-CN"/>
              </w:rPr>
              <w:t xml:space="preserve"> nacionālā dokumentārā mantojuma dokumentu</w:t>
            </w:r>
            <w:r w:rsidRPr="00FE57C1" w:rsidR="0096513E">
              <w:rPr>
                <w:bCs/>
                <w:kern w:val="3"/>
                <w:sz w:val="28"/>
                <w:szCs w:val="28"/>
                <w:lang w:eastAsia="zh-CN"/>
              </w:rPr>
              <w:t xml:space="preserve"> pieejamību</w:t>
            </w:r>
            <w:r w:rsidRPr="00FE57C1" w:rsidR="00C17D46">
              <w:rPr>
                <w:bCs/>
                <w:kern w:val="3"/>
                <w:sz w:val="28"/>
                <w:szCs w:val="28"/>
                <w:lang w:eastAsia="zh-CN"/>
              </w:rPr>
              <w:t xml:space="preserve">, </w:t>
            </w:r>
            <w:r w:rsidRPr="00FE57C1" w:rsidR="0096513E">
              <w:rPr>
                <w:bCs/>
                <w:kern w:val="3"/>
                <w:sz w:val="28"/>
                <w:szCs w:val="28"/>
                <w:lang w:eastAsia="zh-CN"/>
              </w:rPr>
              <w:t>padarot fiziskajām personām pieejamākus</w:t>
            </w:r>
            <w:r w:rsidR="006C4B38">
              <w:rPr>
                <w:bCs/>
                <w:kern w:val="3"/>
                <w:sz w:val="28"/>
                <w:szCs w:val="28"/>
                <w:lang w:eastAsia="zh-CN"/>
              </w:rPr>
              <w:t xml:space="preserve"> un ērtāk izmantojamus A</w:t>
            </w:r>
            <w:r w:rsidRPr="00FE57C1" w:rsidR="0096513E">
              <w:rPr>
                <w:bCs/>
                <w:kern w:val="3"/>
                <w:sz w:val="28"/>
                <w:szCs w:val="28"/>
                <w:lang w:eastAsia="zh-CN"/>
              </w:rPr>
              <w:t>rhīvā uzkrātos dokumentus.</w:t>
            </w:r>
          </w:p>
        </w:tc>
      </w:tr>
      <w:tr w:rsidRPr="00FE57C1" w:rsidR="006A427B" w:rsidTr="005E49C7">
        <w:trPr>
          <w:trHeight w:val="559"/>
        </w:trPr>
        <w:tc>
          <w:tcPr>
            <w:tcW w:w="328" w:type="pct"/>
            <w:tcBorders>
              <w:top w:val="outset" w:color="000000" w:sz="6" w:space="0"/>
              <w:left w:val="outset" w:color="000000" w:sz="6" w:space="0"/>
              <w:bottom w:val="outset" w:color="000000" w:sz="6" w:space="0"/>
              <w:right w:val="outset" w:color="000000" w:sz="6" w:space="0"/>
            </w:tcBorders>
          </w:tcPr>
          <w:p w:rsidRPr="00FE57C1" w:rsidR="006A427B" w:rsidP="00FE57C1" w:rsidRDefault="006A427B">
            <w:pPr>
              <w:jc w:val="center"/>
              <w:rPr>
                <w:sz w:val="28"/>
                <w:szCs w:val="28"/>
              </w:rPr>
            </w:pPr>
            <w:r w:rsidRPr="00FE57C1">
              <w:rPr>
                <w:sz w:val="28"/>
                <w:szCs w:val="28"/>
              </w:rPr>
              <w:t>2.</w:t>
            </w:r>
          </w:p>
        </w:tc>
        <w:tc>
          <w:tcPr>
            <w:tcW w:w="1868" w:type="pct"/>
            <w:tcBorders>
              <w:top w:val="outset" w:color="000000" w:sz="6" w:space="0"/>
              <w:left w:val="outset" w:color="000000" w:sz="6" w:space="0"/>
              <w:bottom w:val="outset" w:color="000000" w:sz="6" w:space="0"/>
              <w:right w:val="outset" w:color="000000" w:sz="6" w:space="0"/>
            </w:tcBorders>
          </w:tcPr>
          <w:p w:rsidRPr="00FE57C1" w:rsidR="006A427B" w:rsidP="00FE57C1" w:rsidRDefault="006A427B">
            <w:pPr>
              <w:pStyle w:val="naiskr"/>
              <w:tabs>
                <w:tab w:val="left" w:pos="170"/>
              </w:tabs>
              <w:spacing w:before="0" w:after="0"/>
              <w:rPr>
                <w:sz w:val="28"/>
                <w:szCs w:val="28"/>
              </w:rPr>
            </w:pPr>
            <w:r w:rsidRPr="00FE57C1">
              <w:rPr>
                <w:sz w:val="28"/>
                <w:szCs w:val="28"/>
              </w:rPr>
              <w:t>Pašreizējā situācija un problēmas, kuru risināšanai tiesību akta projekts izstrādāts, tiesiskā regulējuma mērķis un būtība</w:t>
            </w:r>
          </w:p>
        </w:tc>
        <w:tc>
          <w:tcPr>
            <w:tcW w:w="2804" w:type="pct"/>
            <w:tcBorders>
              <w:top w:val="outset" w:color="000000" w:sz="6" w:space="0"/>
              <w:left w:val="outset" w:color="000000" w:sz="6" w:space="0"/>
              <w:bottom w:val="outset" w:color="000000" w:sz="6" w:space="0"/>
              <w:right w:val="outset" w:color="000000" w:sz="6" w:space="0"/>
            </w:tcBorders>
          </w:tcPr>
          <w:p w:rsidR="00FF31BE" w:rsidP="00FF31BE" w:rsidRDefault="002456AF">
            <w:pPr>
              <w:suppressAutoHyphens/>
              <w:jc w:val="both"/>
              <w:rPr>
                <w:sz w:val="28"/>
                <w:szCs w:val="28"/>
              </w:rPr>
            </w:pPr>
            <w:bookmarkStart w:name="p21" w:id="7"/>
            <w:bookmarkStart w:name="p-448905" w:id="8"/>
            <w:bookmarkEnd w:id="7"/>
            <w:bookmarkEnd w:id="8"/>
            <w:r w:rsidRPr="002456AF">
              <w:rPr>
                <w:sz w:val="28"/>
                <w:szCs w:val="28"/>
              </w:rPr>
              <w:t xml:space="preserve">Arhīvu likuma 12.panta astotā daļa nosaka, ka </w:t>
            </w:r>
            <w:r w:rsidR="00037EA2">
              <w:rPr>
                <w:sz w:val="28"/>
                <w:szCs w:val="28"/>
              </w:rPr>
              <w:t>A</w:t>
            </w:r>
            <w:r w:rsidRPr="002456AF">
              <w:rPr>
                <w:sz w:val="28"/>
                <w:szCs w:val="28"/>
              </w:rPr>
              <w:t xml:space="preserve">rhīvā, institūcijas arhīvā un akreditētos privātos arhīvos glabātie publiskie dokumenti personai pieejamās </w:t>
            </w:r>
            <w:r w:rsidRPr="00F95712">
              <w:rPr>
                <w:sz w:val="28"/>
                <w:szCs w:val="28"/>
                <w:u w:val="single"/>
              </w:rPr>
              <w:t>arhīva telpās izmantojami bez maksas.</w:t>
            </w:r>
            <w:r w:rsidRPr="002456AF">
              <w:rPr>
                <w:sz w:val="28"/>
                <w:szCs w:val="28"/>
              </w:rPr>
              <w:t xml:space="preserve"> Ja persona ar arhīva dokumentiem var iepazīties, tikai izmantojot speciālo arhīva aprīkojumu (audiovizuālie, kinematogrāfiskie un skaņu dokumenti), par šādu dokumentu izmantošanu arhīva telpās var iekasēt maksu, kuras apmēru nosaka Ministru kabinets.</w:t>
            </w:r>
            <w:r w:rsidR="00283429">
              <w:rPr>
                <w:sz w:val="28"/>
                <w:szCs w:val="28"/>
              </w:rPr>
              <w:t xml:space="preserve"> </w:t>
            </w:r>
            <w:r w:rsidRPr="00FE57C1" w:rsidR="00194B93">
              <w:rPr>
                <w:sz w:val="28"/>
                <w:szCs w:val="28"/>
              </w:rPr>
              <w:t xml:space="preserve">Ministru kabineta 2013.gada 17.septembra noteikumu Nr.857 „Latvijas Nacionālā arhīva publisko maksas </w:t>
            </w:r>
            <w:r w:rsidRPr="00306907" w:rsidR="00194B93">
              <w:rPr>
                <w:sz w:val="28"/>
                <w:szCs w:val="28"/>
              </w:rPr>
              <w:t>pakalpojumu cenrādis”</w:t>
            </w:r>
            <w:r w:rsidRPr="00306907" w:rsidR="003A5A28">
              <w:rPr>
                <w:sz w:val="28"/>
                <w:szCs w:val="28"/>
              </w:rPr>
              <w:t xml:space="preserve"> </w:t>
            </w:r>
            <w:r w:rsidRPr="00306907" w:rsidR="00AA196C">
              <w:rPr>
                <w:sz w:val="28"/>
                <w:szCs w:val="28"/>
              </w:rPr>
              <w:t>(</w:t>
            </w:r>
            <w:r w:rsidRPr="00306907" w:rsidR="003A5A28">
              <w:rPr>
                <w:sz w:val="28"/>
                <w:szCs w:val="28"/>
              </w:rPr>
              <w:t>turpmāk – Cenrādis)</w:t>
            </w:r>
            <w:r w:rsidRPr="00306907" w:rsidR="00194B93">
              <w:rPr>
                <w:sz w:val="28"/>
                <w:szCs w:val="28"/>
              </w:rPr>
              <w:t xml:space="preserve"> pielikuma </w:t>
            </w:r>
            <w:r w:rsidR="00306907">
              <w:rPr>
                <w:sz w:val="28"/>
                <w:szCs w:val="28"/>
              </w:rPr>
              <w:t>6.</w:t>
            </w:r>
            <w:r w:rsidR="003217C6">
              <w:rPr>
                <w:sz w:val="28"/>
                <w:szCs w:val="28"/>
              </w:rPr>
              <w:t xml:space="preserve"> </w:t>
            </w:r>
            <w:r w:rsidRPr="00597582" w:rsidR="003217C6">
              <w:rPr>
                <w:sz w:val="28"/>
                <w:szCs w:val="28"/>
              </w:rPr>
              <w:t>un 7.12.</w:t>
            </w:r>
            <w:r w:rsidR="003217C6">
              <w:rPr>
                <w:sz w:val="28"/>
                <w:szCs w:val="28"/>
              </w:rPr>
              <w:t xml:space="preserve">punkts </w:t>
            </w:r>
            <w:r w:rsidR="00306907">
              <w:rPr>
                <w:sz w:val="28"/>
                <w:szCs w:val="28"/>
              </w:rPr>
              <w:t xml:space="preserve">nosaka maksu par Arhīva sniegtajiem maksas pakalpojumiem </w:t>
            </w:r>
            <w:r w:rsidR="00037EA2">
              <w:rPr>
                <w:sz w:val="28"/>
                <w:szCs w:val="28"/>
              </w:rPr>
              <w:t>–</w:t>
            </w:r>
            <w:r w:rsidR="00306907">
              <w:rPr>
                <w:sz w:val="28"/>
                <w:szCs w:val="28"/>
              </w:rPr>
              <w:t xml:space="preserve"> a</w:t>
            </w:r>
            <w:r w:rsidRPr="00306907" w:rsidR="00306907">
              <w:rPr>
                <w:bCs/>
                <w:sz w:val="28"/>
                <w:szCs w:val="28"/>
              </w:rPr>
              <w:t>rhīva foto, kino, video, skaņas dokumenta atlas</w:t>
            </w:r>
            <w:r w:rsidR="00306907">
              <w:rPr>
                <w:bCs/>
                <w:sz w:val="28"/>
                <w:szCs w:val="28"/>
              </w:rPr>
              <w:t>i</w:t>
            </w:r>
            <w:r w:rsidRPr="00306907" w:rsidR="00306907">
              <w:rPr>
                <w:bCs/>
                <w:sz w:val="28"/>
                <w:szCs w:val="28"/>
              </w:rPr>
              <w:t xml:space="preserve"> demonstrēšanai, demonstrēšan</w:t>
            </w:r>
            <w:r w:rsidR="00306907">
              <w:rPr>
                <w:bCs/>
                <w:sz w:val="28"/>
                <w:szCs w:val="28"/>
              </w:rPr>
              <w:t>u</w:t>
            </w:r>
            <w:r w:rsidRPr="00306907" w:rsidR="00306907">
              <w:rPr>
                <w:bCs/>
                <w:sz w:val="28"/>
                <w:szCs w:val="28"/>
              </w:rPr>
              <w:t>, izsniegšan</w:t>
            </w:r>
            <w:r w:rsidR="00306907">
              <w:rPr>
                <w:bCs/>
                <w:sz w:val="28"/>
                <w:szCs w:val="28"/>
              </w:rPr>
              <w:t>u un kopēšanu</w:t>
            </w:r>
            <w:r w:rsidR="003217C6">
              <w:rPr>
                <w:bCs/>
                <w:sz w:val="28"/>
                <w:szCs w:val="28"/>
              </w:rPr>
              <w:t xml:space="preserve"> un par arhīva dokumenta izsniegšanu digitālo kopiju izgatavošanai ar pasūtītāja tehniskajiem līdzekļiem</w:t>
            </w:r>
            <w:r w:rsidR="00FF31BE">
              <w:rPr>
                <w:bCs/>
                <w:sz w:val="28"/>
                <w:szCs w:val="28"/>
              </w:rPr>
              <w:t xml:space="preserve">. </w:t>
            </w:r>
            <w:r w:rsidRPr="00FE57C1" w:rsidR="00FF31BE">
              <w:rPr>
                <w:kern w:val="3"/>
                <w:sz w:val="28"/>
                <w:szCs w:val="28"/>
                <w:lang w:eastAsia="zh-CN"/>
              </w:rPr>
              <w:t>Ministru kabineta</w:t>
            </w:r>
            <w:r w:rsidR="00F1373E">
              <w:rPr>
                <w:kern w:val="3"/>
                <w:sz w:val="28"/>
                <w:szCs w:val="28"/>
                <w:lang w:eastAsia="zh-CN"/>
              </w:rPr>
              <w:t xml:space="preserve"> 2012.gada 6.novembra noteikumu</w:t>
            </w:r>
            <w:r w:rsidRPr="00FE57C1" w:rsidR="00FF31BE">
              <w:rPr>
                <w:kern w:val="3"/>
                <w:sz w:val="28"/>
                <w:szCs w:val="28"/>
                <w:lang w:eastAsia="zh-CN"/>
              </w:rPr>
              <w:t xml:space="preserve"> </w:t>
            </w:r>
            <w:r w:rsidRPr="00FE57C1" w:rsidR="00FF31BE">
              <w:rPr>
                <w:kern w:val="3"/>
                <w:sz w:val="28"/>
                <w:szCs w:val="28"/>
                <w:lang w:eastAsia="zh-CN"/>
              </w:rPr>
              <w:lastRenderedPageBreak/>
              <w:t xml:space="preserve">Nr.747 „Latvijas </w:t>
            </w:r>
            <w:r w:rsidRPr="00324C2F" w:rsidR="00FF31BE">
              <w:rPr>
                <w:kern w:val="3"/>
                <w:sz w:val="28"/>
                <w:szCs w:val="28"/>
                <w:lang w:eastAsia="zh-CN"/>
              </w:rPr>
              <w:t xml:space="preserve">Nacionālā arhīva darbības noteikumi” (turpmāk – MK noteikumi Nr.747) 21.punkts nosaka, ka </w:t>
            </w:r>
            <w:r w:rsidR="00FF31BE">
              <w:rPr>
                <w:kern w:val="3"/>
                <w:sz w:val="28"/>
                <w:szCs w:val="28"/>
                <w:lang w:eastAsia="zh-CN"/>
              </w:rPr>
              <w:t>p</w:t>
            </w:r>
            <w:r w:rsidRPr="00324C2F" w:rsidR="00FF31BE">
              <w:rPr>
                <w:sz w:val="28"/>
                <w:szCs w:val="28"/>
              </w:rPr>
              <w:t xml:space="preserve">rivātpersona un institūcija, kura iesniegusi pieprasījumu tāda dokumenta izmantošanai, kuru aizsargā autortiesības vai blakustiesības (audiovizuālie un kinematogrāfiskie dokumenti, fotogrāfijas, skaņu vai citi dokumenti), pirms dokumenta vai tā kopijas saņemšanas noslēdz ar </w:t>
            </w:r>
            <w:r w:rsidR="00037EA2">
              <w:rPr>
                <w:sz w:val="28"/>
                <w:szCs w:val="28"/>
              </w:rPr>
              <w:t>A</w:t>
            </w:r>
            <w:r w:rsidRPr="00324C2F" w:rsidR="00FF31BE">
              <w:rPr>
                <w:sz w:val="28"/>
                <w:szCs w:val="28"/>
              </w:rPr>
              <w:t>rhīvu lī</w:t>
            </w:r>
            <w:r w:rsidR="00FF31BE">
              <w:rPr>
                <w:sz w:val="28"/>
                <w:szCs w:val="28"/>
              </w:rPr>
              <w:t xml:space="preserve">gumu par dokumenta izmantošanu. </w:t>
            </w:r>
            <w:r w:rsidRPr="00324C2F" w:rsidR="00FF31BE">
              <w:rPr>
                <w:sz w:val="28"/>
                <w:szCs w:val="28"/>
              </w:rPr>
              <w:t xml:space="preserve">Minēto līgumu neslēdz, ja dokumentu izmanto </w:t>
            </w:r>
            <w:r w:rsidR="00037EA2">
              <w:rPr>
                <w:sz w:val="28"/>
                <w:szCs w:val="28"/>
              </w:rPr>
              <w:t>A</w:t>
            </w:r>
            <w:r w:rsidRPr="00324C2F" w:rsidR="00FF31BE">
              <w:rPr>
                <w:sz w:val="28"/>
                <w:szCs w:val="28"/>
              </w:rPr>
              <w:t>rhīva lasītavās.</w:t>
            </w:r>
          </w:p>
          <w:p w:rsidR="000D78F6" w:rsidP="00FF31BE" w:rsidRDefault="000D78F6">
            <w:pPr>
              <w:suppressAutoHyphens/>
              <w:jc w:val="both"/>
              <w:rPr>
                <w:sz w:val="28"/>
                <w:szCs w:val="28"/>
              </w:rPr>
            </w:pPr>
          </w:p>
          <w:p w:rsidRPr="00597582" w:rsidR="003F7FAD" w:rsidP="00FE57C1" w:rsidRDefault="00DD6AEE">
            <w:pPr>
              <w:suppressAutoHyphens/>
              <w:jc w:val="both"/>
              <w:rPr>
                <w:sz w:val="28"/>
                <w:szCs w:val="28"/>
              </w:rPr>
            </w:pPr>
            <w:r w:rsidRPr="00597582">
              <w:rPr>
                <w:sz w:val="28"/>
                <w:szCs w:val="28"/>
              </w:rPr>
              <w:t>MK noteikumi Nr.747 izdoti</w:t>
            </w:r>
            <w:r w:rsidR="00474440">
              <w:rPr>
                <w:sz w:val="28"/>
                <w:szCs w:val="28"/>
              </w:rPr>
              <w:t>,</w:t>
            </w:r>
            <w:r w:rsidRPr="00597582">
              <w:rPr>
                <w:sz w:val="28"/>
                <w:szCs w:val="28"/>
              </w:rPr>
              <w:t xml:space="preserve"> pamatojoties uz Arhīvu likuma 20.panta trešo daļu, kas nosaka, ka Ministru kabinets nosaka </w:t>
            </w:r>
            <w:r w:rsidR="00D3699F">
              <w:rPr>
                <w:sz w:val="28"/>
                <w:szCs w:val="28"/>
              </w:rPr>
              <w:t>A</w:t>
            </w:r>
            <w:r w:rsidRPr="00597582">
              <w:rPr>
                <w:sz w:val="28"/>
                <w:szCs w:val="28"/>
              </w:rPr>
              <w:t xml:space="preserve">rhīva dokumentu uzkrāšanas, nodošanas un pieņemšanas glabāšanā, uzskaites, aprakstīšanas un </w:t>
            </w:r>
            <w:r w:rsidRPr="00B23D07">
              <w:rPr>
                <w:sz w:val="28"/>
                <w:szCs w:val="28"/>
                <w:u w:val="single"/>
              </w:rPr>
              <w:t>pieejamības kārtību</w:t>
            </w:r>
            <w:r w:rsidRPr="00597582">
              <w:rPr>
                <w:sz w:val="28"/>
                <w:szCs w:val="28"/>
              </w:rPr>
              <w:t>, kā arī dokumentu saglabāšanas tehniskās prasības.</w:t>
            </w:r>
            <w:r w:rsidRPr="00597582" w:rsidR="00BE6D1F">
              <w:rPr>
                <w:sz w:val="28"/>
                <w:szCs w:val="28"/>
              </w:rPr>
              <w:t xml:space="preserve"> Saskaņā ar Arhīvu terminoloģijas rokasgrāmatu dokumentu </w:t>
            </w:r>
            <w:r w:rsidR="00B641BD">
              <w:rPr>
                <w:sz w:val="28"/>
                <w:szCs w:val="28"/>
              </w:rPr>
              <w:t xml:space="preserve">un </w:t>
            </w:r>
            <w:r w:rsidRPr="00603431" w:rsidR="00B641BD">
              <w:rPr>
                <w:sz w:val="28"/>
                <w:szCs w:val="28"/>
              </w:rPr>
              <w:t>Arhīvu likuma 1.panta 11.punktu</w:t>
            </w:r>
            <w:r w:rsidRPr="00E352F4" w:rsidR="00B641BD">
              <w:rPr>
                <w:sz w:val="22"/>
                <w:szCs w:val="22"/>
              </w:rPr>
              <w:t xml:space="preserve"> </w:t>
            </w:r>
            <w:r w:rsidRPr="007F7AE9" w:rsidR="00BE6D1F">
              <w:rPr>
                <w:sz w:val="28"/>
                <w:szCs w:val="28"/>
              </w:rPr>
              <w:t>pieejamība ir</w:t>
            </w:r>
            <w:r w:rsidRPr="00597582" w:rsidR="00BE6D1F">
              <w:rPr>
                <w:sz w:val="28"/>
                <w:szCs w:val="28"/>
              </w:rPr>
              <w:t xml:space="preserve"> normatīvajos aktos noteiktas un uzziņas līdzekļu nodrošinātas tiesības, iespējas un līdzekļi informācijas meklēšanai, ieguvei (izguvei) un izmantošanai. </w:t>
            </w:r>
            <w:r w:rsidRPr="00597582">
              <w:rPr>
                <w:sz w:val="28"/>
                <w:szCs w:val="28"/>
              </w:rPr>
              <w:t>Saskaņā ar Arhīvu likuma 12.panta pirmo un astoto daļu brīvi pieejami un izmantojami bez maksas ir Arhīva glabātie dokumenti vai apliecinātas</w:t>
            </w:r>
            <w:r w:rsidR="00D3699F">
              <w:rPr>
                <w:sz w:val="28"/>
                <w:szCs w:val="28"/>
              </w:rPr>
              <w:t xml:space="preserve"> to kopijas personai pieejamās A</w:t>
            </w:r>
            <w:r w:rsidRPr="00597582">
              <w:rPr>
                <w:sz w:val="28"/>
                <w:szCs w:val="28"/>
              </w:rPr>
              <w:t xml:space="preserve">rhīva telpās </w:t>
            </w:r>
            <w:r w:rsidR="00D3699F">
              <w:rPr>
                <w:sz w:val="28"/>
                <w:szCs w:val="28"/>
              </w:rPr>
              <w:t>Arhīvu</w:t>
            </w:r>
            <w:r w:rsidRPr="00597582">
              <w:rPr>
                <w:sz w:val="28"/>
                <w:szCs w:val="28"/>
              </w:rPr>
              <w:t xml:space="preserve"> likumā noteiktajā kārtībā, ja to pieejamību neierobežo likums. MK noteikumu Nr.747 piektajā nodaļā un 17.punktā noteikts, ka, lai nodrošinātu dokumentu pieejamību, </w:t>
            </w:r>
            <w:r w:rsidR="00D3699F">
              <w:rPr>
                <w:sz w:val="28"/>
                <w:szCs w:val="28"/>
              </w:rPr>
              <w:t>A</w:t>
            </w:r>
            <w:r w:rsidRPr="00597582">
              <w:rPr>
                <w:sz w:val="28"/>
                <w:szCs w:val="28"/>
              </w:rPr>
              <w:t xml:space="preserve">rhīvs veido uzziņu sistēmu, </w:t>
            </w:r>
            <w:r w:rsidRPr="007F7AE9">
              <w:rPr>
                <w:sz w:val="28"/>
                <w:szCs w:val="28"/>
              </w:rPr>
              <w:t xml:space="preserve">izsniedz dokumentus vai to kopijas izmantošanai </w:t>
            </w:r>
            <w:r w:rsidRPr="007F7AE9" w:rsidR="00D3699F">
              <w:rPr>
                <w:sz w:val="28"/>
                <w:szCs w:val="28"/>
              </w:rPr>
              <w:t>A</w:t>
            </w:r>
            <w:r w:rsidRPr="007F7AE9">
              <w:rPr>
                <w:sz w:val="28"/>
                <w:szCs w:val="28"/>
              </w:rPr>
              <w:t>rhīva telpās</w:t>
            </w:r>
            <w:r w:rsidRPr="00597582">
              <w:rPr>
                <w:sz w:val="28"/>
                <w:szCs w:val="28"/>
              </w:rPr>
              <w:t>, izpilda privātpersonu un institūciju rakstiskus pieprasījumus, sniedz konsultācijas un veic popularizēšanas pasākumus.</w:t>
            </w:r>
            <w:r w:rsidRPr="00597582" w:rsidR="003217C6">
              <w:rPr>
                <w:sz w:val="28"/>
                <w:szCs w:val="28"/>
              </w:rPr>
              <w:t xml:space="preserve"> MK noteikumu Nr.747</w:t>
            </w:r>
            <w:r w:rsidRPr="00597582" w:rsidR="001E6DDF">
              <w:rPr>
                <w:sz w:val="28"/>
                <w:szCs w:val="28"/>
              </w:rPr>
              <w:t xml:space="preserve"> 20.punkts nosaka, l</w:t>
            </w:r>
            <w:r w:rsidRPr="00597582" w:rsidR="003F7FAD">
              <w:rPr>
                <w:sz w:val="28"/>
                <w:szCs w:val="28"/>
              </w:rPr>
              <w:t xml:space="preserve">ai dokumentu saņemtu izmantošanai, privātpersona vai </w:t>
            </w:r>
            <w:r w:rsidRPr="00597582" w:rsidR="003F7FAD">
              <w:rPr>
                <w:sz w:val="28"/>
                <w:szCs w:val="28"/>
              </w:rPr>
              <w:lastRenderedPageBreak/>
              <w:t xml:space="preserve">institūcija iesniedz </w:t>
            </w:r>
            <w:r w:rsidR="00D3699F">
              <w:rPr>
                <w:sz w:val="28"/>
                <w:szCs w:val="28"/>
              </w:rPr>
              <w:t>A</w:t>
            </w:r>
            <w:r w:rsidRPr="00597582" w:rsidR="003F7FAD">
              <w:rPr>
                <w:sz w:val="28"/>
                <w:szCs w:val="28"/>
              </w:rPr>
              <w:t xml:space="preserve">rhīvā attiecīgu rakstisku pieprasījumu, kurā norāda dokumentu tēmu, ierobežotas pieejamības informācijai – arī dokumentu izmantošanas mērķi un pamatojumu. </w:t>
            </w:r>
            <w:r w:rsidRPr="00597582" w:rsidR="00FF31BE">
              <w:rPr>
                <w:sz w:val="28"/>
                <w:szCs w:val="28"/>
              </w:rPr>
              <w:t>Norādītais regulējums nos</w:t>
            </w:r>
            <w:r w:rsidRPr="00597582" w:rsidR="003217C6">
              <w:rPr>
                <w:sz w:val="28"/>
                <w:szCs w:val="28"/>
              </w:rPr>
              <w:t>aka kārtību, kādā privātpersonai</w:t>
            </w:r>
            <w:r w:rsidRPr="00597582" w:rsidR="00FF31BE">
              <w:rPr>
                <w:sz w:val="28"/>
                <w:szCs w:val="28"/>
              </w:rPr>
              <w:t xml:space="preserve"> (gan </w:t>
            </w:r>
            <w:r w:rsidR="00D3699F">
              <w:rPr>
                <w:sz w:val="28"/>
                <w:szCs w:val="28"/>
              </w:rPr>
              <w:t>fiziskai</w:t>
            </w:r>
            <w:r w:rsidRPr="00597582" w:rsidR="003217C6">
              <w:rPr>
                <w:sz w:val="28"/>
                <w:szCs w:val="28"/>
              </w:rPr>
              <w:t xml:space="preserve"> personai, gan </w:t>
            </w:r>
            <w:r w:rsidRPr="00597582" w:rsidR="00D3699F">
              <w:rPr>
                <w:sz w:val="28"/>
                <w:szCs w:val="28"/>
              </w:rPr>
              <w:t xml:space="preserve">privāto tiesību </w:t>
            </w:r>
            <w:r w:rsidRPr="00597582" w:rsidR="003217C6">
              <w:rPr>
                <w:sz w:val="28"/>
                <w:szCs w:val="28"/>
              </w:rPr>
              <w:t>juridiskai personai</w:t>
            </w:r>
            <w:r w:rsidRPr="00597582" w:rsidR="00FF31BE">
              <w:rPr>
                <w:sz w:val="28"/>
                <w:szCs w:val="28"/>
              </w:rPr>
              <w:t xml:space="preserve">) </w:t>
            </w:r>
            <w:r w:rsidRPr="00597582" w:rsidR="003217C6">
              <w:rPr>
                <w:sz w:val="28"/>
                <w:szCs w:val="28"/>
              </w:rPr>
              <w:t xml:space="preserve">bez maksas </w:t>
            </w:r>
            <w:r w:rsidRPr="00597582" w:rsidR="00FF31BE">
              <w:rPr>
                <w:sz w:val="28"/>
                <w:szCs w:val="28"/>
              </w:rPr>
              <w:t xml:space="preserve">Arhīva lasītavās </w:t>
            </w:r>
            <w:r w:rsidRPr="00597582" w:rsidR="003217C6">
              <w:rPr>
                <w:sz w:val="28"/>
                <w:szCs w:val="28"/>
              </w:rPr>
              <w:t>ir pieejami un izmantojami</w:t>
            </w:r>
            <w:r w:rsidRPr="00597582" w:rsidR="003F7FAD">
              <w:rPr>
                <w:sz w:val="28"/>
                <w:szCs w:val="28"/>
              </w:rPr>
              <w:t xml:space="preserve"> dokumenti</w:t>
            </w:r>
            <w:r w:rsidRPr="00597582" w:rsidR="003217C6">
              <w:rPr>
                <w:sz w:val="28"/>
                <w:szCs w:val="28"/>
              </w:rPr>
              <w:t xml:space="preserve">, taču nenosaka kārtību, kādā </w:t>
            </w:r>
            <w:r w:rsidRPr="00597582" w:rsidR="00FF31BE">
              <w:rPr>
                <w:sz w:val="28"/>
                <w:szCs w:val="28"/>
              </w:rPr>
              <w:t>var iegūt</w:t>
            </w:r>
            <w:r w:rsidRPr="00597582" w:rsidR="00A208F9">
              <w:rPr>
                <w:sz w:val="28"/>
                <w:szCs w:val="28"/>
              </w:rPr>
              <w:t xml:space="preserve"> dokumentu kopijas</w:t>
            </w:r>
            <w:r w:rsidRPr="00597582" w:rsidR="00FF31BE">
              <w:rPr>
                <w:sz w:val="28"/>
                <w:szCs w:val="28"/>
              </w:rPr>
              <w:t xml:space="preserve"> </w:t>
            </w:r>
            <w:r w:rsidRPr="00597582" w:rsidR="003F7FAD">
              <w:rPr>
                <w:sz w:val="28"/>
                <w:szCs w:val="28"/>
              </w:rPr>
              <w:t>izmantošanai ārpus Arhīva telpām</w:t>
            </w:r>
            <w:r w:rsidRPr="00597582" w:rsidR="00FF31BE">
              <w:rPr>
                <w:sz w:val="28"/>
                <w:szCs w:val="28"/>
              </w:rPr>
              <w:t xml:space="preserve">. </w:t>
            </w:r>
          </w:p>
          <w:p w:rsidR="00474440" w:rsidP="00FE57C1" w:rsidRDefault="00474440">
            <w:pPr>
              <w:suppressAutoHyphens/>
              <w:jc w:val="both"/>
              <w:rPr>
                <w:sz w:val="28"/>
                <w:szCs w:val="28"/>
              </w:rPr>
            </w:pPr>
          </w:p>
          <w:p w:rsidRPr="00597582" w:rsidR="003F7FAD" w:rsidP="00FE57C1" w:rsidRDefault="00EB035B">
            <w:pPr>
              <w:suppressAutoHyphens/>
              <w:jc w:val="both"/>
              <w:rPr>
                <w:sz w:val="28"/>
                <w:szCs w:val="28"/>
              </w:rPr>
            </w:pPr>
            <w:r w:rsidRPr="00597582">
              <w:rPr>
                <w:sz w:val="28"/>
                <w:szCs w:val="28"/>
              </w:rPr>
              <w:t>Cenrād</w:t>
            </w:r>
            <w:r w:rsidR="00D3699F">
              <w:rPr>
                <w:sz w:val="28"/>
                <w:szCs w:val="28"/>
              </w:rPr>
              <w:t>is</w:t>
            </w:r>
            <w:r w:rsidRPr="00597582">
              <w:rPr>
                <w:sz w:val="28"/>
                <w:szCs w:val="28"/>
              </w:rPr>
              <w:t xml:space="preserve"> no</w:t>
            </w:r>
            <w:r w:rsidR="00D3699F">
              <w:rPr>
                <w:sz w:val="28"/>
                <w:szCs w:val="28"/>
              </w:rPr>
              <w:t>saka</w:t>
            </w:r>
            <w:r w:rsidRPr="00597582">
              <w:rPr>
                <w:sz w:val="28"/>
                <w:szCs w:val="28"/>
              </w:rPr>
              <w:t xml:space="preserve"> maks</w:t>
            </w:r>
            <w:r w:rsidR="00D3699F">
              <w:rPr>
                <w:sz w:val="28"/>
                <w:szCs w:val="28"/>
              </w:rPr>
              <w:t>u</w:t>
            </w:r>
            <w:r w:rsidRPr="00597582">
              <w:rPr>
                <w:sz w:val="28"/>
                <w:szCs w:val="28"/>
              </w:rPr>
              <w:t xml:space="preserve"> par d</w:t>
            </w:r>
            <w:r w:rsidRPr="00597582" w:rsidR="003217C6">
              <w:rPr>
                <w:sz w:val="28"/>
                <w:szCs w:val="28"/>
              </w:rPr>
              <w:t>okumentu atvasinājumu (tai skaitā kopiju) iegūšana, lai izmantotu tos ārpus Arhīva lasītavām, jo bez maksas noteikta vienīgi pieejamība un izmantošana Arhīva telpās</w:t>
            </w:r>
            <w:r w:rsidRPr="00597582" w:rsidR="003F7FAD">
              <w:rPr>
                <w:sz w:val="28"/>
                <w:szCs w:val="28"/>
              </w:rPr>
              <w:t xml:space="preserve">. </w:t>
            </w:r>
            <w:r w:rsidRPr="00597582">
              <w:rPr>
                <w:sz w:val="28"/>
                <w:szCs w:val="28"/>
              </w:rPr>
              <w:t>Līdz ar to atbilstoši Arhīvu likuma 12.panta pirmajai daļai m</w:t>
            </w:r>
            <w:r w:rsidRPr="00597582" w:rsidR="003217C6">
              <w:rPr>
                <w:sz w:val="28"/>
                <w:szCs w:val="28"/>
              </w:rPr>
              <w:t xml:space="preserve">aksu no privātpersonām un institūcijām </w:t>
            </w:r>
            <w:r w:rsidRPr="00597582">
              <w:rPr>
                <w:sz w:val="28"/>
                <w:szCs w:val="28"/>
              </w:rPr>
              <w:t xml:space="preserve">par dokumentu atvasinājumu izstrādāšanu </w:t>
            </w:r>
            <w:r w:rsidRPr="00597582" w:rsidR="003217C6">
              <w:rPr>
                <w:sz w:val="28"/>
                <w:szCs w:val="28"/>
              </w:rPr>
              <w:t>Arhīvs iekasē saskaņā ar Cenrāža pielikuma 6.</w:t>
            </w:r>
            <w:r w:rsidRPr="00597582" w:rsidR="003F7FAD">
              <w:rPr>
                <w:sz w:val="28"/>
                <w:szCs w:val="28"/>
              </w:rPr>
              <w:t xml:space="preserve"> un 7.punktu.</w:t>
            </w:r>
          </w:p>
          <w:p w:rsidRPr="00597582" w:rsidR="000D78F6" w:rsidP="00FE57C1" w:rsidRDefault="000D78F6">
            <w:pPr>
              <w:suppressAutoHyphens/>
              <w:jc w:val="both"/>
              <w:rPr>
                <w:sz w:val="28"/>
                <w:szCs w:val="28"/>
              </w:rPr>
            </w:pPr>
          </w:p>
          <w:p w:rsidRPr="00922364" w:rsidR="00636B69" w:rsidP="00FE57C1" w:rsidRDefault="009A5759">
            <w:pPr>
              <w:suppressAutoHyphens/>
              <w:jc w:val="both"/>
              <w:rPr>
                <w:sz w:val="28"/>
                <w:szCs w:val="28"/>
              </w:rPr>
            </w:pPr>
            <w:r w:rsidRPr="00FE57C1">
              <w:rPr>
                <w:sz w:val="28"/>
                <w:szCs w:val="28"/>
              </w:rPr>
              <w:t xml:space="preserve">Kultūras ministrija un </w:t>
            </w:r>
            <w:r w:rsidR="00AA196C">
              <w:rPr>
                <w:sz w:val="28"/>
                <w:szCs w:val="28"/>
              </w:rPr>
              <w:t>A</w:t>
            </w:r>
            <w:r w:rsidRPr="00FE57C1">
              <w:rPr>
                <w:sz w:val="28"/>
                <w:szCs w:val="28"/>
              </w:rPr>
              <w:t xml:space="preserve">rhīvs ir saņēmuši vairākkārtējus iedzīvotāju, Latvijas Universitātes Vēstures institūta un Daugavpils Universitātes Humanitārās fakultātes Vēstures katedras aicinājumus atļaut Arhīva lasītavās fiziskajām personām bez maksas fotografēt </w:t>
            </w:r>
            <w:r w:rsidR="00D0361E">
              <w:rPr>
                <w:sz w:val="28"/>
                <w:szCs w:val="28"/>
              </w:rPr>
              <w:t xml:space="preserve">Arhīva </w:t>
            </w:r>
            <w:r w:rsidRPr="00FE57C1">
              <w:rPr>
                <w:sz w:val="28"/>
                <w:szCs w:val="28"/>
              </w:rPr>
              <w:t>dokumentus.</w:t>
            </w:r>
          </w:p>
          <w:p w:rsidRPr="00FE57C1" w:rsidR="003A5A28" w:rsidP="00FE57C1" w:rsidRDefault="003A5A28">
            <w:pPr>
              <w:suppressAutoHyphens/>
              <w:jc w:val="both"/>
              <w:rPr>
                <w:sz w:val="28"/>
                <w:szCs w:val="28"/>
              </w:rPr>
            </w:pPr>
          </w:p>
          <w:p w:rsidRPr="00562C83" w:rsidR="00AA196C" w:rsidP="00FE57C1" w:rsidRDefault="0075330F">
            <w:pPr>
              <w:suppressAutoHyphens/>
              <w:jc w:val="both"/>
              <w:rPr>
                <w:sz w:val="28"/>
                <w:szCs w:val="28"/>
              </w:rPr>
            </w:pPr>
            <w:r w:rsidRPr="00FE57C1">
              <w:rPr>
                <w:sz w:val="28"/>
                <w:szCs w:val="28"/>
              </w:rPr>
              <w:t xml:space="preserve">Projekta mērķis ir </w:t>
            </w:r>
            <w:r w:rsidRPr="00922364">
              <w:rPr>
                <w:sz w:val="28"/>
                <w:szCs w:val="28"/>
                <w:u w:val="single"/>
              </w:rPr>
              <w:t>veicināt, atvieglot un vienkāršot</w:t>
            </w:r>
            <w:r w:rsidRPr="00FE57C1">
              <w:rPr>
                <w:sz w:val="28"/>
                <w:szCs w:val="28"/>
              </w:rPr>
              <w:t xml:space="preserve"> </w:t>
            </w:r>
            <w:r w:rsidR="00AA196C">
              <w:rPr>
                <w:sz w:val="28"/>
                <w:szCs w:val="28"/>
              </w:rPr>
              <w:t>A</w:t>
            </w:r>
            <w:r w:rsidRPr="00FE57C1">
              <w:rPr>
                <w:sz w:val="28"/>
                <w:szCs w:val="28"/>
              </w:rPr>
              <w:t xml:space="preserve">rhīvā uzkrāto dokumentu izmantošanu </w:t>
            </w:r>
            <w:r w:rsidRPr="007F7AE9" w:rsidR="007F7783">
              <w:rPr>
                <w:sz w:val="28"/>
                <w:szCs w:val="28"/>
                <w:u w:val="single"/>
              </w:rPr>
              <w:t xml:space="preserve">vienīgi attiecībā uz </w:t>
            </w:r>
            <w:r w:rsidRPr="007F7AE9">
              <w:rPr>
                <w:sz w:val="28"/>
                <w:szCs w:val="28"/>
                <w:u w:val="single"/>
              </w:rPr>
              <w:t>fiziskām personām,</w:t>
            </w:r>
            <w:r w:rsidRPr="00FE57C1" w:rsidR="00636B69">
              <w:rPr>
                <w:sz w:val="28"/>
                <w:szCs w:val="28"/>
              </w:rPr>
              <w:t xml:space="preserve"> kuras kā </w:t>
            </w:r>
            <w:r w:rsidR="00DB0520">
              <w:rPr>
                <w:sz w:val="28"/>
                <w:szCs w:val="28"/>
              </w:rPr>
              <w:t xml:space="preserve">Arhīva </w:t>
            </w:r>
            <w:r w:rsidRPr="00FE57C1" w:rsidR="00636B69">
              <w:rPr>
                <w:sz w:val="28"/>
                <w:szCs w:val="28"/>
              </w:rPr>
              <w:t xml:space="preserve">lasītāji ir pieprasījuši un izmanto dokumentus </w:t>
            </w:r>
            <w:r w:rsidR="00AA196C">
              <w:rPr>
                <w:sz w:val="28"/>
                <w:szCs w:val="28"/>
              </w:rPr>
              <w:t>A</w:t>
            </w:r>
            <w:r w:rsidRPr="00FE57C1" w:rsidR="00636B69">
              <w:rPr>
                <w:sz w:val="28"/>
                <w:szCs w:val="28"/>
              </w:rPr>
              <w:t>rhīva lasītavās un</w:t>
            </w:r>
            <w:r w:rsidRPr="00FE57C1">
              <w:rPr>
                <w:sz w:val="28"/>
                <w:szCs w:val="28"/>
              </w:rPr>
              <w:t xml:space="preserve"> kuras vēlas </w:t>
            </w:r>
            <w:r w:rsidR="00D0361E">
              <w:rPr>
                <w:sz w:val="28"/>
                <w:szCs w:val="28"/>
              </w:rPr>
              <w:t xml:space="preserve">Arhīva </w:t>
            </w:r>
            <w:r w:rsidRPr="00FE57C1">
              <w:rPr>
                <w:sz w:val="28"/>
                <w:szCs w:val="28"/>
              </w:rPr>
              <w:t xml:space="preserve">dokumentu </w:t>
            </w:r>
            <w:r w:rsidRPr="00597582" w:rsidR="00A37A74">
              <w:rPr>
                <w:sz w:val="28"/>
                <w:szCs w:val="28"/>
              </w:rPr>
              <w:t xml:space="preserve">kopijas </w:t>
            </w:r>
            <w:r w:rsidRPr="00597582">
              <w:rPr>
                <w:sz w:val="28"/>
                <w:szCs w:val="28"/>
              </w:rPr>
              <w:t>i</w:t>
            </w:r>
            <w:r w:rsidRPr="00FE57C1">
              <w:rPr>
                <w:sz w:val="28"/>
                <w:szCs w:val="28"/>
              </w:rPr>
              <w:t xml:space="preserve">egūt </w:t>
            </w:r>
            <w:r w:rsidRPr="00562C83">
              <w:rPr>
                <w:sz w:val="28"/>
                <w:szCs w:val="28"/>
              </w:rPr>
              <w:t>personisk</w:t>
            </w:r>
            <w:r w:rsidRPr="00562C83" w:rsidR="00194B93">
              <w:rPr>
                <w:sz w:val="28"/>
                <w:szCs w:val="28"/>
              </w:rPr>
              <w:t>ām vajadzībām</w:t>
            </w:r>
            <w:r w:rsidRPr="00562C83" w:rsidR="00DB5F0D">
              <w:rPr>
                <w:sz w:val="28"/>
                <w:szCs w:val="28"/>
              </w:rPr>
              <w:t xml:space="preserve"> un zinātniskiem mērķiem</w:t>
            </w:r>
            <w:r w:rsidRPr="00562C83" w:rsidR="003A5A28">
              <w:rPr>
                <w:sz w:val="28"/>
                <w:szCs w:val="28"/>
              </w:rPr>
              <w:t xml:space="preserve"> </w:t>
            </w:r>
            <w:r w:rsidRPr="00562C83" w:rsidR="00A121EF">
              <w:rPr>
                <w:sz w:val="28"/>
                <w:szCs w:val="28"/>
              </w:rPr>
              <w:t>ar sav</w:t>
            </w:r>
            <w:r w:rsidRPr="00562C83" w:rsidR="00D0361E">
              <w:rPr>
                <w:sz w:val="28"/>
                <w:szCs w:val="28"/>
              </w:rPr>
              <w:t>u</w:t>
            </w:r>
            <w:r w:rsidRPr="00562C83" w:rsidR="00A121EF">
              <w:rPr>
                <w:sz w:val="28"/>
                <w:szCs w:val="28"/>
              </w:rPr>
              <w:t xml:space="preserve"> </w:t>
            </w:r>
            <w:r w:rsidRPr="00562C83" w:rsidR="00D0361E">
              <w:rPr>
                <w:sz w:val="28"/>
                <w:szCs w:val="28"/>
              </w:rPr>
              <w:t>personisko tehniku</w:t>
            </w:r>
            <w:r w:rsidRPr="00562C83" w:rsidR="00DB5F0D">
              <w:rPr>
                <w:sz w:val="28"/>
                <w:szCs w:val="28"/>
              </w:rPr>
              <w:t>.</w:t>
            </w:r>
          </w:p>
          <w:p w:rsidR="00DB5F0D" w:rsidP="00FE57C1" w:rsidRDefault="00DB5F0D">
            <w:pPr>
              <w:suppressAutoHyphens/>
              <w:jc w:val="both"/>
              <w:rPr>
                <w:sz w:val="28"/>
                <w:szCs w:val="28"/>
              </w:rPr>
            </w:pPr>
          </w:p>
          <w:p w:rsidRPr="00922364" w:rsidR="00DB5F0D" w:rsidP="00FE57C1" w:rsidRDefault="00CC2574">
            <w:pPr>
              <w:suppressAutoHyphens/>
              <w:jc w:val="both"/>
              <w:rPr>
                <w:i/>
                <w:sz w:val="28"/>
                <w:szCs w:val="28"/>
              </w:rPr>
            </w:pPr>
            <w:r>
              <w:rPr>
                <w:sz w:val="28"/>
                <w:szCs w:val="28"/>
              </w:rPr>
              <w:t>Projekta 1.punkts paredz papildināt                          MK noteikumus Nr.747 ar 20.</w:t>
            </w:r>
            <w:r>
              <w:rPr>
                <w:sz w:val="28"/>
                <w:szCs w:val="28"/>
                <w:vertAlign w:val="superscript"/>
              </w:rPr>
              <w:t xml:space="preserve">1 </w:t>
            </w:r>
            <w:r>
              <w:rPr>
                <w:sz w:val="28"/>
                <w:szCs w:val="28"/>
              </w:rPr>
              <w:t xml:space="preserve">punktu, </w:t>
            </w:r>
            <w:r>
              <w:rPr>
                <w:sz w:val="28"/>
                <w:szCs w:val="28"/>
              </w:rPr>
              <w:lastRenderedPageBreak/>
              <w:t>nosakot, ka</w:t>
            </w:r>
            <w:r w:rsidR="00037EA2">
              <w:rPr>
                <w:sz w:val="28"/>
                <w:szCs w:val="28"/>
              </w:rPr>
              <w:t xml:space="preserve"> </w:t>
            </w:r>
            <w:r w:rsidRPr="000D78F6" w:rsidR="00037EA2">
              <w:rPr>
                <w:sz w:val="28"/>
                <w:szCs w:val="28"/>
              </w:rPr>
              <w:t>f</w:t>
            </w:r>
            <w:r w:rsidRPr="000D78F6">
              <w:rPr>
                <w:sz w:val="28"/>
                <w:szCs w:val="28"/>
              </w:rPr>
              <w:t xml:space="preserve">iziskai personai ir atļauts arhīva lasītavā fotografēt (bez zibspuldzes, </w:t>
            </w:r>
            <w:r w:rsidRPr="000D78F6">
              <w:rPr>
                <w:iCs/>
                <w:sz w:val="28"/>
                <w:szCs w:val="28"/>
              </w:rPr>
              <w:t>statīva</w:t>
            </w:r>
            <w:r w:rsidRPr="000D78F6">
              <w:rPr>
                <w:sz w:val="28"/>
                <w:szCs w:val="28"/>
              </w:rPr>
              <w:t xml:space="preserve"> vai citām palīgierīcēm) publiskos dokumentus, kuriem nav pieejamības ierobežojumu un kuru reproducēšanu neierobežo </w:t>
            </w:r>
            <w:r w:rsidRPr="000D78F6" w:rsidR="000D78F6">
              <w:rPr>
                <w:sz w:val="28"/>
                <w:szCs w:val="28"/>
              </w:rPr>
              <w:t xml:space="preserve">autortiesības. </w:t>
            </w:r>
            <w:r w:rsidRPr="000D78F6">
              <w:rPr>
                <w:sz w:val="28"/>
                <w:szCs w:val="28"/>
              </w:rPr>
              <w:t xml:space="preserve">Fiziskai personai iegūto dokumentu </w:t>
            </w:r>
            <w:r w:rsidRPr="00597582" w:rsidR="00A37A74">
              <w:rPr>
                <w:sz w:val="28"/>
                <w:szCs w:val="28"/>
              </w:rPr>
              <w:t>kopijas</w:t>
            </w:r>
            <w:r w:rsidRPr="00597582">
              <w:rPr>
                <w:sz w:val="28"/>
                <w:szCs w:val="28"/>
              </w:rPr>
              <w:t xml:space="preserve"> ir tiesības</w:t>
            </w:r>
            <w:r w:rsidRPr="00597582">
              <w:rPr>
                <w:iCs/>
                <w:sz w:val="28"/>
                <w:szCs w:val="28"/>
              </w:rPr>
              <w:t xml:space="preserve"> </w:t>
            </w:r>
            <w:r w:rsidRPr="00597582">
              <w:rPr>
                <w:sz w:val="28"/>
                <w:szCs w:val="28"/>
              </w:rPr>
              <w:t xml:space="preserve">izmantot vienīgi personiskiem </w:t>
            </w:r>
            <w:r w:rsidRPr="00597582" w:rsidR="000415A6">
              <w:rPr>
                <w:sz w:val="28"/>
                <w:szCs w:val="28"/>
              </w:rPr>
              <w:t>vai</w:t>
            </w:r>
            <w:r w:rsidRPr="00597582">
              <w:rPr>
                <w:sz w:val="28"/>
                <w:szCs w:val="28"/>
              </w:rPr>
              <w:t xml:space="preserve"> zinātniskiem mērķiem</w:t>
            </w:r>
            <w:r w:rsidRPr="00597582" w:rsidR="000415A6">
              <w:rPr>
                <w:sz w:val="28"/>
                <w:szCs w:val="28"/>
              </w:rPr>
              <w:t>, ievērojot fizisko personu datu aizsardzības prasības.</w:t>
            </w:r>
          </w:p>
          <w:p w:rsidR="00037EA2" w:rsidP="00FE57C1" w:rsidRDefault="00037EA2">
            <w:pPr>
              <w:suppressAutoHyphens/>
              <w:jc w:val="both"/>
              <w:rPr>
                <w:sz w:val="28"/>
                <w:szCs w:val="28"/>
              </w:rPr>
            </w:pPr>
          </w:p>
          <w:p w:rsidRPr="00FE57C1" w:rsidR="00DC5D58" w:rsidP="00FE57C1" w:rsidRDefault="00636B69">
            <w:pPr>
              <w:suppressAutoHyphens/>
              <w:jc w:val="both"/>
              <w:rPr>
                <w:sz w:val="28"/>
                <w:szCs w:val="28"/>
              </w:rPr>
            </w:pPr>
            <w:r w:rsidRPr="00FE57C1">
              <w:rPr>
                <w:sz w:val="28"/>
                <w:szCs w:val="28"/>
              </w:rPr>
              <w:t xml:space="preserve">Projektā ietvertie grozījumi </w:t>
            </w:r>
            <w:r w:rsidRPr="000D78F6">
              <w:rPr>
                <w:sz w:val="28"/>
                <w:szCs w:val="28"/>
              </w:rPr>
              <w:t>neskar C</w:t>
            </w:r>
            <w:r w:rsidRPr="000D78F6" w:rsidR="00DC5D58">
              <w:rPr>
                <w:sz w:val="28"/>
                <w:szCs w:val="28"/>
              </w:rPr>
              <w:t>enrādī noteiktos maksas pakalpo</w:t>
            </w:r>
            <w:r w:rsidRPr="000D78F6">
              <w:rPr>
                <w:sz w:val="28"/>
                <w:szCs w:val="28"/>
              </w:rPr>
              <w:t>jumus,</w:t>
            </w:r>
            <w:r w:rsidRPr="00FE57C1">
              <w:rPr>
                <w:sz w:val="28"/>
                <w:szCs w:val="28"/>
              </w:rPr>
              <w:t xml:space="preserve"> jo regulēs </w:t>
            </w:r>
            <w:r w:rsidRPr="00FE57C1" w:rsidR="00DC5D58">
              <w:rPr>
                <w:sz w:val="28"/>
                <w:szCs w:val="28"/>
              </w:rPr>
              <w:t xml:space="preserve">tikai tādus </w:t>
            </w:r>
            <w:r w:rsidRPr="00FE57C1">
              <w:rPr>
                <w:sz w:val="28"/>
                <w:szCs w:val="28"/>
              </w:rPr>
              <w:t>gadījumus, kad fiziska persona</w:t>
            </w:r>
            <w:r w:rsidR="00037EA2">
              <w:rPr>
                <w:sz w:val="28"/>
                <w:szCs w:val="28"/>
              </w:rPr>
              <w:t>,</w:t>
            </w:r>
            <w:r w:rsidRPr="00FE57C1">
              <w:rPr>
                <w:sz w:val="28"/>
                <w:szCs w:val="28"/>
              </w:rPr>
              <w:t xml:space="preserve"> jau izmantojot </w:t>
            </w:r>
            <w:r w:rsidR="00DD23E1">
              <w:rPr>
                <w:sz w:val="28"/>
                <w:szCs w:val="28"/>
              </w:rPr>
              <w:t>A</w:t>
            </w:r>
            <w:r w:rsidRPr="00FE57C1">
              <w:rPr>
                <w:sz w:val="28"/>
                <w:szCs w:val="28"/>
              </w:rPr>
              <w:t>rhīva telpās izsniegto</w:t>
            </w:r>
            <w:r w:rsidR="007B5A04">
              <w:rPr>
                <w:sz w:val="28"/>
                <w:szCs w:val="28"/>
              </w:rPr>
              <w:t xml:space="preserve">s dokumentus darbam lasītavā, </w:t>
            </w:r>
            <w:r w:rsidRPr="00922364" w:rsidR="00922364">
              <w:rPr>
                <w:sz w:val="28"/>
                <w:szCs w:val="28"/>
              </w:rPr>
              <w:t>izsniegtajās lietās</w:t>
            </w:r>
            <w:r w:rsidR="00922364">
              <w:rPr>
                <w:color w:val="FF0000"/>
                <w:sz w:val="28"/>
                <w:szCs w:val="28"/>
              </w:rPr>
              <w:t xml:space="preserve"> </w:t>
            </w:r>
            <w:r w:rsidR="00922364">
              <w:rPr>
                <w:sz w:val="28"/>
                <w:szCs w:val="28"/>
              </w:rPr>
              <w:t xml:space="preserve">pati atlasīs nepieciešamos dokumentus un </w:t>
            </w:r>
            <w:r w:rsidR="007B5A04">
              <w:rPr>
                <w:sz w:val="28"/>
                <w:szCs w:val="28"/>
              </w:rPr>
              <w:t>vē</w:t>
            </w:r>
            <w:r w:rsidRPr="00FE57C1">
              <w:rPr>
                <w:sz w:val="28"/>
                <w:szCs w:val="28"/>
              </w:rPr>
              <w:t xml:space="preserve">lēsies iegūt </w:t>
            </w:r>
            <w:r w:rsidRPr="00FE57C1" w:rsidR="00DC5D58">
              <w:rPr>
                <w:sz w:val="28"/>
                <w:szCs w:val="28"/>
              </w:rPr>
              <w:t>personai</w:t>
            </w:r>
            <w:r w:rsidRPr="00FE57C1">
              <w:rPr>
                <w:sz w:val="28"/>
                <w:szCs w:val="28"/>
              </w:rPr>
              <w:t xml:space="preserve"> izsniegto dokumentu </w:t>
            </w:r>
            <w:r w:rsidRPr="00597582" w:rsidR="00A37A74">
              <w:rPr>
                <w:sz w:val="28"/>
                <w:szCs w:val="28"/>
              </w:rPr>
              <w:t>kopij</w:t>
            </w:r>
            <w:r w:rsidRPr="00597582" w:rsidR="00DC5D58">
              <w:rPr>
                <w:sz w:val="28"/>
                <w:szCs w:val="28"/>
              </w:rPr>
              <w:t>u, kam nav pieejamības ierobežojum</w:t>
            </w:r>
            <w:r w:rsidRPr="00597582" w:rsidR="00CC2574">
              <w:rPr>
                <w:sz w:val="28"/>
                <w:szCs w:val="28"/>
              </w:rPr>
              <w:t>a</w:t>
            </w:r>
            <w:r w:rsidRPr="00597582" w:rsidR="00DC5D58">
              <w:rPr>
                <w:sz w:val="28"/>
                <w:szCs w:val="28"/>
              </w:rPr>
              <w:t xml:space="preserve"> un</w:t>
            </w:r>
            <w:r w:rsidRPr="00FE57C1" w:rsidR="00DC5D58">
              <w:rPr>
                <w:sz w:val="28"/>
                <w:szCs w:val="28"/>
              </w:rPr>
              <w:t xml:space="preserve"> kuru reproducēšanu neierobežo autortiesības, pašai to fotografējot (bez zibspuldzes</w:t>
            </w:r>
            <w:r w:rsidR="00F95712">
              <w:rPr>
                <w:sz w:val="28"/>
                <w:szCs w:val="28"/>
              </w:rPr>
              <w:t xml:space="preserve">, </w:t>
            </w:r>
            <w:r w:rsidRPr="000D78F6" w:rsidR="00F95712">
              <w:rPr>
                <w:sz w:val="28"/>
                <w:szCs w:val="28"/>
              </w:rPr>
              <w:t>statīva</w:t>
            </w:r>
            <w:r w:rsidRPr="000D78F6" w:rsidR="00DC5D58">
              <w:rPr>
                <w:sz w:val="28"/>
                <w:szCs w:val="28"/>
              </w:rPr>
              <w:t xml:space="preserve"> vai citām palīgierīcēm)</w:t>
            </w:r>
            <w:r w:rsidRPr="00FE57C1" w:rsidR="00DC5D58">
              <w:rPr>
                <w:sz w:val="28"/>
                <w:szCs w:val="28"/>
              </w:rPr>
              <w:t xml:space="preserve"> </w:t>
            </w:r>
            <w:r w:rsidR="00F8789D">
              <w:rPr>
                <w:sz w:val="28"/>
                <w:szCs w:val="28"/>
              </w:rPr>
              <w:t xml:space="preserve">ar </w:t>
            </w:r>
            <w:r w:rsidRPr="00FE57C1" w:rsidR="00DC5D58">
              <w:rPr>
                <w:sz w:val="28"/>
                <w:szCs w:val="28"/>
              </w:rPr>
              <w:t>sav</w:t>
            </w:r>
            <w:r w:rsidR="00F8789D">
              <w:rPr>
                <w:sz w:val="28"/>
                <w:szCs w:val="28"/>
              </w:rPr>
              <w:t>u</w:t>
            </w:r>
            <w:r w:rsidRPr="00FE57C1" w:rsidR="00DC5D58">
              <w:rPr>
                <w:sz w:val="28"/>
                <w:szCs w:val="28"/>
              </w:rPr>
              <w:t xml:space="preserve"> </w:t>
            </w:r>
            <w:r w:rsidR="00F8789D">
              <w:rPr>
                <w:sz w:val="28"/>
                <w:szCs w:val="28"/>
              </w:rPr>
              <w:t>personisko tehniku</w:t>
            </w:r>
            <w:r w:rsidRPr="00FE57C1" w:rsidR="00DC5D58">
              <w:rPr>
                <w:sz w:val="28"/>
                <w:szCs w:val="28"/>
              </w:rPr>
              <w:t>.</w:t>
            </w:r>
          </w:p>
          <w:p w:rsidRPr="00FE57C1" w:rsidR="003622D3" w:rsidP="00FE57C1" w:rsidRDefault="003622D3">
            <w:pPr>
              <w:suppressAutoHyphens/>
              <w:jc w:val="both"/>
              <w:rPr>
                <w:sz w:val="28"/>
                <w:szCs w:val="28"/>
              </w:rPr>
            </w:pPr>
          </w:p>
          <w:p w:rsidR="00C4205F" w:rsidP="00FE57C1" w:rsidRDefault="00C4205F">
            <w:pPr>
              <w:suppressAutoHyphens/>
              <w:jc w:val="both"/>
              <w:rPr>
                <w:sz w:val="28"/>
                <w:szCs w:val="28"/>
              </w:rPr>
            </w:pPr>
            <w:r w:rsidRPr="00597582">
              <w:rPr>
                <w:sz w:val="28"/>
                <w:szCs w:val="28"/>
              </w:rPr>
              <w:t xml:space="preserve">Iegūstot Arhīva dokumentu kopijas, lai tās izmantotu personiskām vajadzībām (dzimtas pētījumiem, piemiņai </w:t>
            </w:r>
            <w:r w:rsidRPr="00597582" w:rsidR="000D78F6">
              <w:rPr>
                <w:sz w:val="28"/>
                <w:szCs w:val="28"/>
              </w:rPr>
              <w:t>u.tml.</w:t>
            </w:r>
            <w:r w:rsidRPr="00597582">
              <w:rPr>
                <w:sz w:val="28"/>
                <w:szCs w:val="28"/>
              </w:rPr>
              <w:t>), fizisk</w:t>
            </w:r>
            <w:r w:rsidRPr="00597582" w:rsidR="00482C58">
              <w:rPr>
                <w:sz w:val="28"/>
                <w:szCs w:val="28"/>
              </w:rPr>
              <w:t>ai</w:t>
            </w:r>
            <w:r w:rsidRPr="00597582">
              <w:rPr>
                <w:sz w:val="28"/>
                <w:szCs w:val="28"/>
              </w:rPr>
              <w:t xml:space="preserve"> persona</w:t>
            </w:r>
            <w:r w:rsidRPr="00597582" w:rsidR="00482C58">
              <w:rPr>
                <w:sz w:val="28"/>
                <w:szCs w:val="28"/>
              </w:rPr>
              <w:t>i ir</w:t>
            </w:r>
            <w:r w:rsidRPr="00597582">
              <w:rPr>
                <w:sz w:val="28"/>
                <w:szCs w:val="28"/>
              </w:rPr>
              <w:t xml:space="preserve"> tiesības izmantot iegūtās kopijas saskaņā ar Fizisko personu datu aizsardzības likuma 3.panta trešo daļu, kas nosaka, ka minētais likums neattiecas uz personas datu apstrādi, ko fiziskās personas veic personiskām vai mājas un ģimenes vajadzībām, turklāt p</w:t>
            </w:r>
            <w:r w:rsidRPr="00597582" w:rsidR="00A208F9">
              <w:rPr>
                <w:sz w:val="28"/>
                <w:szCs w:val="28"/>
              </w:rPr>
              <w:t>ersonas dati netiek izpaus</w:t>
            </w:r>
            <w:r w:rsidRPr="00597582">
              <w:rPr>
                <w:sz w:val="28"/>
                <w:szCs w:val="28"/>
              </w:rPr>
              <w:t>ti trešajām personām. L</w:t>
            </w:r>
            <w:r w:rsidRPr="00597582" w:rsidR="00482C58">
              <w:rPr>
                <w:sz w:val="28"/>
                <w:szCs w:val="28"/>
              </w:rPr>
              <w:t>īdz ar to</w:t>
            </w:r>
            <w:r w:rsidRPr="00597582">
              <w:rPr>
                <w:sz w:val="28"/>
                <w:szCs w:val="28"/>
              </w:rPr>
              <w:t xml:space="preserve"> fiziskas personas pienākums ir iegūtās dokumentu kopijas izmantot tikai un vienīgi personīgām vajadzībām un nav pieļaujama iegūto kopiju nodošana citām personām, izplatīšana, publicēšana.</w:t>
            </w:r>
          </w:p>
          <w:p w:rsidRPr="00597582" w:rsidR="006C6D9B" w:rsidP="00FE57C1" w:rsidRDefault="006C6D9B">
            <w:pPr>
              <w:suppressAutoHyphens/>
              <w:jc w:val="both"/>
              <w:rPr>
                <w:sz w:val="28"/>
                <w:szCs w:val="28"/>
              </w:rPr>
            </w:pPr>
          </w:p>
          <w:p w:rsidRPr="00597582" w:rsidR="00482C58" w:rsidP="00FE57C1" w:rsidRDefault="00597582">
            <w:pPr>
              <w:suppressAutoHyphens/>
              <w:jc w:val="both"/>
              <w:rPr>
                <w:sz w:val="28"/>
                <w:szCs w:val="28"/>
              </w:rPr>
            </w:pPr>
            <w:r w:rsidRPr="00597582">
              <w:rPr>
                <w:sz w:val="28"/>
                <w:szCs w:val="28"/>
              </w:rPr>
              <w:t>I</w:t>
            </w:r>
            <w:r w:rsidRPr="00597582" w:rsidR="00C4205F">
              <w:rPr>
                <w:sz w:val="28"/>
                <w:szCs w:val="28"/>
              </w:rPr>
              <w:t>egūstot Arhīva dokumentu kopijas, lai tās izmantotu zinātniskiem mēr</w:t>
            </w:r>
            <w:r w:rsidRPr="00597582" w:rsidR="00482C58">
              <w:rPr>
                <w:sz w:val="28"/>
                <w:szCs w:val="28"/>
              </w:rPr>
              <w:t xml:space="preserve">ķiem </w:t>
            </w:r>
            <w:r w:rsidRPr="00597582" w:rsidR="00C4205F">
              <w:rPr>
                <w:sz w:val="28"/>
                <w:szCs w:val="28"/>
              </w:rPr>
              <w:t xml:space="preserve">(pētījumos, </w:t>
            </w:r>
            <w:r w:rsidRPr="00597582" w:rsidR="00C4205F">
              <w:rPr>
                <w:sz w:val="28"/>
                <w:szCs w:val="28"/>
              </w:rPr>
              <w:lastRenderedPageBreak/>
              <w:t>publikācijās un darbos, kas ir pieejami citām trešajām personām, piemēram, tiek iesniegti augstskolā), fizisk</w:t>
            </w:r>
            <w:r w:rsidRPr="00597582" w:rsidR="00482C58">
              <w:rPr>
                <w:sz w:val="28"/>
                <w:szCs w:val="28"/>
              </w:rPr>
              <w:t>ajai personai ir jāievēro un jānodrošina fizisko personu datu aizsardzības prasības attiecībā uz citām personām, neizpaužot šo personu personas datus.</w:t>
            </w:r>
          </w:p>
          <w:p w:rsidRPr="00597582" w:rsidR="00597582" w:rsidP="00FE57C1" w:rsidRDefault="00597582">
            <w:pPr>
              <w:suppressAutoHyphens/>
              <w:jc w:val="both"/>
              <w:rPr>
                <w:sz w:val="28"/>
                <w:szCs w:val="28"/>
              </w:rPr>
            </w:pPr>
          </w:p>
          <w:p w:rsidRPr="00597582" w:rsidR="000D78F6" w:rsidP="00FE57C1" w:rsidRDefault="000D78F6">
            <w:pPr>
              <w:suppressAutoHyphens/>
              <w:jc w:val="both"/>
              <w:rPr>
                <w:sz w:val="28"/>
                <w:szCs w:val="28"/>
              </w:rPr>
            </w:pPr>
            <w:r w:rsidRPr="00597582">
              <w:rPr>
                <w:sz w:val="28"/>
                <w:szCs w:val="28"/>
              </w:rPr>
              <w:t xml:space="preserve">Arhīvu likuma 13.pants nosaka gadījumus, kādos dokumentiem ir pieejamības </w:t>
            </w:r>
            <w:r w:rsidRPr="00597582" w:rsidR="00F260EA">
              <w:rPr>
                <w:sz w:val="28"/>
                <w:szCs w:val="28"/>
              </w:rPr>
              <w:t>ierobežojumi</w:t>
            </w:r>
            <w:r w:rsidRPr="00597582">
              <w:rPr>
                <w:sz w:val="28"/>
                <w:szCs w:val="28"/>
              </w:rPr>
              <w:t>. Gadījumos, kad pieejamība ierobežota ar fizisko personu datu aizsardzības prasībām, tad, ja fiziskā persona būs saņēmusi rakstveida atļauju atbilstoši Arhīvu likuma 12.panta otrajai daļai, persona arī būs tiesīga iegūt minēto ierobežotas pieejamības dokumentu kopijas. Savukārt p</w:t>
            </w:r>
            <w:r w:rsidRPr="00597582" w:rsidR="00653F84">
              <w:rPr>
                <w:sz w:val="28"/>
                <w:szCs w:val="28"/>
              </w:rPr>
              <w:t>ā</w:t>
            </w:r>
            <w:r w:rsidRPr="00597582">
              <w:rPr>
                <w:sz w:val="28"/>
                <w:szCs w:val="28"/>
              </w:rPr>
              <w:t>rējos gadījumos, kad dokumentu pieejamība ir ierobežota</w:t>
            </w:r>
            <w:r w:rsidRPr="00597582" w:rsidR="00F260EA">
              <w:rPr>
                <w:sz w:val="28"/>
                <w:szCs w:val="28"/>
              </w:rPr>
              <w:t>,</w:t>
            </w:r>
            <w:r w:rsidRPr="00597582">
              <w:rPr>
                <w:sz w:val="28"/>
                <w:szCs w:val="28"/>
              </w:rPr>
              <w:t xml:space="preserve"> fiziskā persona varēs iegūt dokumentu kopijas vien</w:t>
            </w:r>
            <w:r w:rsidRPr="00597582" w:rsidR="00653F84">
              <w:rPr>
                <w:sz w:val="28"/>
                <w:szCs w:val="28"/>
              </w:rPr>
              <w:t>īgi, ja normatīvajos aktos tas ir paredzēts vai arī ir tā subjekta atļauja, kas noteikusi pieejamības ierobežojumus.</w:t>
            </w:r>
          </w:p>
          <w:p w:rsidRPr="00597582" w:rsidR="00C4205F" w:rsidP="00FE57C1" w:rsidRDefault="00C4205F">
            <w:pPr>
              <w:suppressAutoHyphens/>
              <w:jc w:val="both"/>
              <w:rPr>
                <w:sz w:val="28"/>
                <w:szCs w:val="28"/>
              </w:rPr>
            </w:pPr>
          </w:p>
          <w:p w:rsidR="00B3502F" w:rsidP="00FE57C1" w:rsidRDefault="00233549">
            <w:pPr>
              <w:suppressAutoHyphens/>
              <w:jc w:val="both"/>
              <w:rPr>
                <w:sz w:val="28"/>
                <w:szCs w:val="28"/>
              </w:rPr>
            </w:pPr>
            <w:r w:rsidRPr="00597582">
              <w:rPr>
                <w:sz w:val="28"/>
                <w:szCs w:val="28"/>
              </w:rPr>
              <w:t>Vienlaicīgi ar Projekta apstiprināšanu Ministru kabinetā</w:t>
            </w:r>
            <w:r w:rsidRPr="00597582" w:rsidR="00B3502F">
              <w:rPr>
                <w:sz w:val="28"/>
                <w:szCs w:val="28"/>
              </w:rPr>
              <w:t xml:space="preserve"> </w:t>
            </w:r>
            <w:r w:rsidRPr="00597582" w:rsidR="00CB230C">
              <w:rPr>
                <w:sz w:val="28"/>
                <w:szCs w:val="28"/>
              </w:rPr>
              <w:t xml:space="preserve">Arhīvs </w:t>
            </w:r>
            <w:r w:rsidRPr="00597582" w:rsidR="00B3502F">
              <w:rPr>
                <w:sz w:val="28"/>
                <w:szCs w:val="28"/>
              </w:rPr>
              <w:t>plāno</w:t>
            </w:r>
            <w:r w:rsidRPr="00597582" w:rsidR="00B92A25">
              <w:rPr>
                <w:sz w:val="28"/>
                <w:szCs w:val="28"/>
              </w:rPr>
              <w:t xml:space="preserve"> </w:t>
            </w:r>
            <w:r w:rsidRPr="00597582" w:rsidR="00CB230C">
              <w:rPr>
                <w:sz w:val="28"/>
                <w:szCs w:val="28"/>
              </w:rPr>
              <w:t>veikt</w:t>
            </w:r>
            <w:r w:rsidRPr="00597582" w:rsidR="00B92A25">
              <w:rPr>
                <w:sz w:val="28"/>
                <w:szCs w:val="28"/>
              </w:rPr>
              <w:t xml:space="preserve"> izmaiņas saskaņā ar A</w:t>
            </w:r>
            <w:r w:rsidRPr="00597582" w:rsidR="00B3502F">
              <w:rPr>
                <w:sz w:val="28"/>
                <w:szCs w:val="28"/>
              </w:rPr>
              <w:t>rhīvu likuma</w:t>
            </w:r>
            <w:r w:rsidRPr="00597582" w:rsidR="00B92A25">
              <w:rPr>
                <w:sz w:val="28"/>
                <w:szCs w:val="28"/>
              </w:rPr>
              <w:t xml:space="preserve"> 12.panta </w:t>
            </w:r>
            <w:r w:rsidRPr="00597582" w:rsidR="00247853">
              <w:rPr>
                <w:sz w:val="28"/>
                <w:szCs w:val="28"/>
              </w:rPr>
              <w:t>septīto</w:t>
            </w:r>
            <w:r w:rsidRPr="00597582" w:rsidR="002524D0">
              <w:rPr>
                <w:sz w:val="28"/>
                <w:szCs w:val="28"/>
              </w:rPr>
              <w:t xml:space="preserve"> daļu izdotajos </w:t>
            </w:r>
            <w:r w:rsidRPr="00597582" w:rsidR="00DD23E1">
              <w:rPr>
                <w:sz w:val="28"/>
                <w:szCs w:val="28"/>
              </w:rPr>
              <w:t>A</w:t>
            </w:r>
            <w:r w:rsidRPr="00597582" w:rsidR="002524D0">
              <w:rPr>
                <w:sz w:val="28"/>
                <w:szCs w:val="28"/>
              </w:rPr>
              <w:t xml:space="preserve">rhīva iekšējos noteikumos par dokumentu izmantošanas kārtību </w:t>
            </w:r>
            <w:r w:rsidRPr="00597582" w:rsidR="00037EA2">
              <w:rPr>
                <w:sz w:val="28"/>
                <w:szCs w:val="28"/>
              </w:rPr>
              <w:t>Arhīvā,</w:t>
            </w:r>
            <w:r w:rsidRPr="00597582" w:rsidR="002524D0">
              <w:rPr>
                <w:sz w:val="28"/>
                <w:szCs w:val="28"/>
              </w:rPr>
              <w:t xml:space="preserve"> </w:t>
            </w:r>
            <w:r w:rsidRPr="00597582" w:rsidR="00D4727C">
              <w:rPr>
                <w:sz w:val="28"/>
                <w:szCs w:val="28"/>
              </w:rPr>
              <w:t>nosakot</w:t>
            </w:r>
            <w:r w:rsidRPr="00597582" w:rsidR="002524D0">
              <w:rPr>
                <w:sz w:val="28"/>
                <w:szCs w:val="28"/>
              </w:rPr>
              <w:t xml:space="preserve">, kādā </w:t>
            </w:r>
            <w:r w:rsidRPr="00597582" w:rsidR="00037EA2">
              <w:rPr>
                <w:sz w:val="28"/>
                <w:szCs w:val="28"/>
              </w:rPr>
              <w:t xml:space="preserve">veidā </w:t>
            </w:r>
            <w:r w:rsidRPr="00597582" w:rsidR="002524D0">
              <w:rPr>
                <w:sz w:val="28"/>
                <w:szCs w:val="28"/>
              </w:rPr>
              <w:t xml:space="preserve">tiks fiksēta informācija par dokumentu </w:t>
            </w:r>
            <w:r w:rsidRPr="00597582" w:rsidR="00A37A74">
              <w:rPr>
                <w:sz w:val="28"/>
                <w:szCs w:val="28"/>
              </w:rPr>
              <w:t>kopij</w:t>
            </w:r>
            <w:r w:rsidRPr="00597582" w:rsidR="002524D0">
              <w:rPr>
                <w:sz w:val="28"/>
                <w:szCs w:val="28"/>
              </w:rPr>
              <w:t xml:space="preserve">u </w:t>
            </w:r>
            <w:r w:rsidRPr="00FE57C1" w:rsidR="002524D0">
              <w:rPr>
                <w:sz w:val="28"/>
                <w:szCs w:val="28"/>
              </w:rPr>
              <w:t>i</w:t>
            </w:r>
            <w:r w:rsidR="00037EA2">
              <w:rPr>
                <w:sz w:val="28"/>
                <w:szCs w:val="28"/>
              </w:rPr>
              <w:t>zgatavošanu</w:t>
            </w:r>
            <w:r w:rsidR="00F8426C">
              <w:rPr>
                <w:sz w:val="28"/>
                <w:szCs w:val="28"/>
              </w:rPr>
              <w:t xml:space="preserve"> atbilstoši Projektā</w:t>
            </w:r>
            <w:r w:rsidRPr="00FE57C1" w:rsidR="002524D0">
              <w:rPr>
                <w:sz w:val="28"/>
                <w:szCs w:val="28"/>
              </w:rPr>
              <w:t xml:space="preserve"> noteik</w:t>
            </w:r>
            <w:r w:rsidR="00F8426C">
              <w:rPr>
                <w:sz w:val="28"/>
                <w:szCs w:val="28"/>
              </w:rPr>
              <w:t>tajam</w:t>
            </w:r>
            <w:r w:rsidRPr="00FE57C1" w:rsidR="002524D0">
              <w:rPr>
                <w:sz w:val="28"/>
                <w:szCs w:val="28"/>
              </w:rPr>
              <w:t xml:space="preserve">, un </w:t>
            </w:r>
            <w:r w:rsidR="00037EA2">
              <w:rPr>
                <w:sz w:val="28"/>
                <w:szCs w:val="28"/>
              </w:rPr>
              <w:t xml:space="preserve">paredzēta </w:t>
            </w:r>
            <w:r w:rsidRPr="00FE57C1" w:rsidR="002524D0">
              <w:rPr>
                <w:sz w:val="28"/>
                <w:szCs w:val="28"/>
              </w:rPr>
              <w:t xml:space="preserve">kārtība par fiziskās personas apliecinājuma iesniegšanu, ka persona </w:t>
            </w:r>
            <w:r w:rsidR="00F8426C">
              <w:rPr>
                <w:sz w:val="28"/>
                <w:szCs w:val="28"/>
              </w:rPr>
              <w:t xml:space="preserve">ir </w:t>
            </w:r>
            <w:r w:rsidRPr="00FE57C1" w:rsidR="002524D0">
              <w:rPr>
                <w:sz w:val="28"/>
                <w:szCs w:val="28"/>
              </w:rPr>
              <w:t xml:space="preserve">informēta par </w:t>
            </w:r>
            <w:r w:rsidR="009C49D8">
              <w:rPr>
                <w:sz w:val="28"/>
                <w:szCs w:val="28"/>
              </w:rPr>
              <w:t>ar personisk</w:t>
            </w:r>
            <w:r w:rsidR="00536819">
              <w:rPr>
                <w:sz w:val="28"/>
                <w:szCs w:val="28"/>
              </w:rPr>
              <w:t>o tehniku</w:t>
            </w:r>
            <w:r w:rsidR="009C49D8">
              <w:rPr>
                <w:sz w:val="28"/>
                <w:szCs w:val="28"/>
              </w:rPr>
              <w:t xml:space="preserve"> </w:t>
            </w:r>
            <w:r w:rsidRPr="00FE57C1" w:rsidR="002524D0">
              <w:rPr>
                <w:sz w:val="28"/>
                <w:szCs w:val="28"/>
              </w:rPr>
              <w:t xml:space="preserve">iegūto </w:t>
            </w:r>
            <w:r w:rsidR="009C49D8">
              <w:rPr>
                <w:sz w:val="28"/>
                <w:szCs w:val="28"/>
              </w:rPr>
              <w:t xml:space="preserve">Arhīva </w:t>
            </w:r>
            <w:r w:rsidRPr="00597582" w:rsidR="002524D0">
              <w:rPr>
                <w:sz w:val="28"/>
                <w:szCs w:val="28"/>
              </w:rPr>
              <w:t xml:space="preserve">dokumentu </w:t>
            </w:r>
            <w:r w:rsidRPr="00597582" w:rsidR="00A37A74">
              <w:rPr>
                <w:sz w:val="28"/>
                <w:szCs w:val="28"/>
              </w:rPr>
              <w:t>kopiju</w:t>
            </w:r>
            <w:r w:rsidRPr="00597582" w:rsidR="002524D0">
              <w:rPr>
                <w:sz w:val="28"/>
                <w:szCs w:val="28"/>
              </w:rPr>
              <w:t xml:space="preserve"> izmantošanas</w:t>
            </w:r>
            <w:r w:rsidRPr="00FE57C1" w:rsidR="002524D0">
              <w:rPr>
                <w:sz w:val="28"/>
                <w:szCs w:val="28"/>
              </w:rPr>
              <w:t xml:space="preserve"> kārtību un nosacījumiem.</w:t>
            </w:r>
          </w:p>
          <w:p w:rsidR="002B4C34" w:rsidP="00FE57C1" w:rsidRDefault="002B4C34">
            <w:pPr>
              <w:suppressAutoHyphens/>
              <w:jc w:val="both"/>
              <w:rPr>
                <w:sz w:val="28"/>
                <w:szCs w:val="28"/>
              </w:rPr>
            </w:pPr>
          </w:p>
          <w:p w:rsidRPr="00597582" w:rsidR="00F14CF8" w:rsidP="00FE57C1" w:rsidRDefault="00F14CF8">
            <w:pPr>
              <w:suppressAutoHyphens/>
              <w:jc w:val="both"/>
              <w:rPr>
                <w:sz w:val="28"/>
                <w:szCs w:val="28"/>
              </w:rPr>
            </w:pPr>
            <w:r w:rsidRPr="00597582">
              <w:rPr>
                <w:sz w:val="28"/>
                <w:szCs w:val="28"/>
              </w:rPr>
              <w:t>Projekta 1.punktā iek</w:t>
            </w:r>
            <w:r w:rsidRPr="00597582" w:rsidR="001E7CE4">
              <w:rPr>
                <w:sz w:val="28"/>
                <w:szCs w:val="28"/>
              </w:rPr>
              <w:t>ļautais</w:t>
            </w:r>
            <w:r w:rsidRPr="00597582">
              <w:rPr>
                <w:sz w:val="28"/>
                <w:szCs w:val="28"/>
              </w:rPr>
              <w:t xml:space="preserve"> ierobe</w:t>
            </w:r>
            <w:r w:rsidRPr="00597582" w:rsidR="001E7CE4">
              <w:rPr>
                <w:sz w:val="28"/>
                <w:szCs w:val="28"/>
              </w:rPr>
              <w:t>žojums</w:t>
            </w:r>
            <w:r w:rsidRPr="00597582">
              <w:rPr>
                <w:sz w:val="28"/>
                <w:szCs w:val="28"/>
              </w:rPr>
              <w:t xml:space="preserve">, ka fiziskas personas būs tiesīgas </w:t>
            </w:r>
            <w:r w:rsidRPr="00597582" w:rsidR="001E7CE4">
              <w:rPr>
                <w:sz w:val="28"/>
                <w:szCs w:val="28"/>
              </w:rPr>
              <w:t xml:space="preserve">lasītavā fotografēt bez zibspuldzes, </w:t>
            </w:r>
            <w:r w:rsidRPr="00597582" w:rsidR="001E7CE4">
              <w:rPr>
                <w:iCs/>
                <w:sz w:val="28"/>
                <w:szCs w:val="28"/>
              </w:rPr>
              <w:t>statīva</w:t>
            </w:r>
            <w:r w:rsidRPr="00597582" w:rsidR="001E7CE4">
              <w:rPr>
                <w:sz w:val="28"/>
                <w:szCs w:val="28"/>
              </w:rPr>
              <w:t xml:space="preserve"> vai citām palīgierīcēm ir pamatots ar dokumentu saglabāšanas prasībām un nosacījumiem. Arhīvā tiek glabāti pārsvarā pastāvīgi </w:t>
            </w:r>
            <w:r w:rsidRPr="00597582" w:rsidR="001E7CE4">
              <w:rPr>
                <w:sz w:val="28"/>
                <w:szCs w:val="28"/>
              </w:rPr>
              <w:lastRenderedPageBreak/>
              <w:t>glabājami dokumenti, kuru fiziskā stāvokļa aizsardzībai, lai neizgaismotu un neietekmētu dokumentu teksta redzamību un lietu fizisko stāvokli, dokumentus glabā īpaši noteiktos glabāšanas apstākļos (</w:t>
            </w:r>
            <w:r w:rsidR="007D2414">
              <w:rPr>
                <w:sz w:val="28"/>
                <w:szCs w:val="28"/>
              </w:rPr>
              <w:t>skatīt</w:t>
            </w:r>
            <w:r w:rsidRPr="00597582" w:rsidR="000D78F6">
              <w:rPr>
                <w:sz w:val="28"/>
                <w:szCs w:val="28"/>
              </w:rPr>
              <w:t xml:space="preserve"> MK noteikumu Nr.747 </w:t>
            </w:r>
            <w:r w:rsidRPr="00597582" w:rsidR="001E7CE4">
              <w:rPr>
                <w:sz w:val="28"/>
                <w:szCs w:val="28"/>
              </w:rPr>
              <w:t>sesto nodaļu un 2.pielikumu). Dokumentu ietekmēšana ar papildus apgaismojumu (zibspuldzi, papildus apgaismojošām ierīcēm, atstarotājiem, pietuvināšanas lēcu) var ietekmēt dokumentu fizisko stāvokli</w:t>
            </w:r>
            <w:r w:rsidRPr="00597582" w:rsidR="00F260EA">
              <w:rPr>
                <w:sz w:val="28"/>
                <w:szCs w:val="28"/>
              </w:rPr>
              <w:t>.</w:t>
            </w:r>
            <w:r w:rsidRPr="00597582" w:rsidR="001E7CE4">
              <w:rPr>
                <w:sz w:val="28"/>
                <w:szCs w:val="28"/>
              </w:rPr>
              <w:t xml:space="preserve"> </w:t>
            </w:r>
            <w:r w:rsidRPr="00597582" w:rsidR="00F260EA">
              <w:rPr>
                <w:sz w:val="28"/>
                <w:szCs w:val="28"/>
              </w:rPr>
              <w:t>Savukārt</w:t>
            </w:r>
            <w:r w:rsidRPr="00597582" w:rsidR="001E7CE4">
              <w:rPr>
                <w:sz w:val="28"/>
                <w:szCs w:val="28"/>
              </w:rPr>
              <w:t xml:space="preserve"> statīvu un citu palīglīdzekļu, piemēram, skavu vai turētāju</w:t>
            </w:r>
            <w:r w:rsidR="007D2414">
              <w:rPr>
                <w:sz w:val="28"/>
                <w:szCs w:val="28"/>
              </w:rPr>
              <w:t>,</w:t>
            </w:r>
            <w:r w:rsidRPr="00597582" w:rsidR="001E7CE4">
              <w:rPr>
                <w:sz w:val="28"/>
                <w:szCs w:val="28"/>
              </w:rPr>
              <w:t xml:space="preserve"> izmantošana var bojāt dokumentus </w:t>
            </w:r>
            <w:r w:rsidR="00B641BD">
              <w:rPr>
                <w:sz w:val="28"/>
                <w:szCs w:val="28"/>
              </w:rPr>
              <w:t xml:space="preserve">un </w:t>
            </w:r>
            <w:r w:rsidRPr="00B641BD" w:rsidR="00B641BD">
              <w:rPr>
                <w:i/>
                <w:sz w:val="28"/>
                <w:szCs w:val="28"/>
              </w:rPr>
              <w:t>(vai)</w:t>
            </w:r>
            <w:r w:rsidRPr="00597582" w:rsidR="001E7CE4">
              <w:rPr>
                <w:sz w:val="28"/>
                <w:szCs w:val="28"/>
              </w:rPr>
              <w:t xml:space="preserve"> ietekmēt šo dokumentu saglabāšanu nākamajām paaudz</w:t>
            </w:r>
            <w:r w:rsidRPr="00597582" w:rsidR="000D78F6">
              <w:rPr>
                <w:sz w:val="28"/>
                <w:szCs w:val="28"/>
              </w:rPr>
              <w:t>ēm.</w:t>
            </w:r>
            <w:r w:rsidRPr="00597582" w:rsidR="00EB035B">
              <w:rPr>
                <w:sz w:val="28"/>
                <w:szCs w:val="28"/>
              </w:rPr>
              <w:t xml:space="preserve"> Attiecīgi statīvu izmantošana var traucēt citu apmeklētāju darbu.</w:t>
            </w:r>
          </w:p>
          <w:p w:rsidRPr="00FE57C1" w:rsidR="0075330F" w:rsidP="00FE57C1" w:rsidRDefault="0075330F">
            <w:pPr>
              <w:suppressAutoHyphens/>
              <w:jc w:val="right"/>
              <w:rPr>
                <w:sz w:val="28"/>
                <w:szCs w:val="28"/>
              </w:rPr>
            </w:pPr>
          </w:p>
          <w:p w:rsidRPr="00FE57C1" w:rsidR="003622D3" w:rsidP="00FE57C1" w:rsidRDefault="003A5A28">
            <w:pPr>
              <w:suppressAutoHyphens/>
              <w:jc w:val="both"/>
              <w:rPr>
                <w:sz w:val="28"/>
                <w:szCs w:val="28"/>
              </w:rPr>
            </w:pPr>
            <w:r w:rsidRPr="00FE57C1">
              <w:rPr>
                <w:sz w:val="28"/>
                <w:szCs w:val="28"/>
              </w:rPr>
              <w:t>F</w:t>
            </w:r>
            <w:r w:rsidRPr="00FE57C1" w:rsidR="0021502F">
              <w:rPr>
                <w:sz w:val="28"/>
                <w:szCs w:val="28"/>
              </w:rPr>
              <w:t xml:space="preserve">iziskām personām bez maksas atļaujot iegūt </w:t>
            </w:r>
            <w:r w:rsidRPr="00FE57C1" w:rsidR="00DC5D58">
              <w:rPr>
                <w:sz w:val="28"/>
                <w:szCs w:val="28"/>
              </w:rPr>
              <w:t xml:space="preserve">publisko </w:t>
            </w:r>
            <w:r w:rsidRPr="00597582" w:rsidR="00DC5D58">
              <w:rPr>
                <w:sz w:val="28"/>
                <w:szCs w:val="28"/>
              </w:rPr>
              <w:t>dokumentu</w:t>
            </w:r>
            <w:r w:rsidRPr="00597582" w:rsidR="00A37A74">
              <w:rPr>
                <w:sz w:val="28"/>
                <w:szCs w:val="28"/>
              </w:rPr>
              <w:t xml:space="preserve"> kopiju</w:t>
            </w:r>
            <w:r w:rsidRPr="00597582" w:rsidR="00DC5D58">
              <w:rPr>
                <w:sz w:val="28"/>
                <w:szCs w:val="28"/>
              </w:rPr>
              <w:t xml:space="preserve">, kam nav pieejamības ierobežojumu un kuru reproducēšanu neierobežo autortiesības, </w:t>
            </w:r>
            <w:r w:rsidRPr="00597582" w:rsidR="0021502F">
              <w:rPr>
                <w:sz w:val="28"/>
                <w:szCs w:val="28"/>
              </w:rPr>
              <w:t>ar</w:t>
            </w:r>
            <w:r w:rsidRPr="00597582" w:rsidR="0067331F">
              <w:rPr>
                <w:sz w:val="28"/>
                <w:szCs w:val="28"/>
              </w:rPr>
              <w:t xml:space="preserve"> savām</w:t>
            </w:r>
            <w:r w:rsidRPr="00597582" w:rsidR="0021502F">
              <w:rPr>
                <w:sz w:val="28"/>
                <w:szCs w:val="28"/>
              </w:rPr>
              <w:t xml:space="preserve"> foto</w:t>
            </w:r>
            <w:r w:rsidRPr="00597582" w:rsidR="00636B69">
              <w:rPr>
                <w:sz w:val="28"/>
                <w:szCs w:val="28"/>
              </w:rPr>
              <w:t xml:space="preserve"> </w:t>
            </w:r>
            <w:r w:rsidRPr="00597582" w:rsidR="0021502F">
              <w:rPr>
                <w:sz w:val="28"/>
                <w:szCs w:val="28"/>
              </w:rPr>
              <w:t xml:space="preserve">ierīcēm bez </w:t>
            </w:r>
            <w:r w:rsidRPr="00597582" w:rsidR="00DC5D58">
              <w:rPr>
                <w:sz w:val="28"/>
                <w:szCs w:val="28"/>
              </w:rPr>
              <w:t>zibspuldzes</w:t>
            </w:r>
            <w:r w:rsidRPr="00597582" w:rsidR="00F95712">
              <w:rPr>
                <w:sz w:val="28"/>
                <w:szCs w:val="28"/>
              </w:rPr>
              <w:t>, statīva</w:t>
            </w:r>
            <w:r w:rsidRPr="00597582" w:rsidR="00DC5D58">
              <w:rPr>
                <w:color w:val="FF0000"/>
                <w:sz w:val="28"/>
                <w:szCs w:val="28"/>
              </w:rPr>
              <w:t xml:space="preserve"> </w:t>
            </w:r>
            <w:r w:rsidRPr="00597582" w:rsidR="00DC5D58">
              <w:rPr>
                <w:sz w:val="28"/>
                <w:szCs w:val="28"/>
              </w:rPr>
              <w:t>vai citām palīgierīcēm</w:t>
            </w:r>
            <w:r w:rsidRPr="00597582" w:rsidR="00037EA2">
              <w:rPr>
                <w:sz w:val="28"/>
                <w:szCs w:val="28"/>
              </w:rPr>
              <w:t xml:space="preserve"> (</w:t>
            </w:r>
            <w:r w:rsidRPr="00597582" w:rsidR="0021502F">
              <w:rPr>
                <w:sz w:val="28"/>
                <w:szCs w:val="28"/>
              </w:rPr>
              <w:t xml:space="preserve">ar nosacījumu, ka fiziskā persona iegūtos dokumentu </w:t>
            </w:r>
            <w:r w:rsidRPr="00597582" w:rsidR="00A37A74">
              <w:rPr>
                <w:sz w:val="28"/>
                <w:szCs w:val="28"/>
              </w:rPr>
              <w:t>kopija</w:t>
            </w:r>
            <w:r w:rsidRPr="00597582" w:rsidR="0021502F">
              <w:rPr>
                <w:sz w:val="28"/>
                <w:szCs w:val="28"/>
              </w:rPr>
              <w:t>s izmanto personiskiem vai zinātniskiem mērķiem</w:t>
            </w:r>
            <w:r w:rsidRPr="00597582" w:rsidR="00037EA2">
              <w:rPr>
                <w:sz w:val="28"/>
                <w:szCs w:val="28"/>
              </w:rPr>
              <w:t>),</w:t>
            </w:r>
            <w:r w:rsidRPr="00597582" w:rsidR="0021502F">
              <w:rPr>
                <w:sz w:val="28"/>
                <w:szCs w:val="28"/>
              </w:rPr>
              <w:t xml:space="preserve"> </w:t>
            </w:r>
            <w:r w:rsidRPr="00597582" w:rsidR="00037EA2">
              <w:rPr>
                <w:sz w:val="28"/>
                <w:szCs w:val="28"/>
              </w:rPr>
              <w:t>tiks samazināti</w:t>
            </w:r>
            <w:r w:rsidRPr="00597582" w:rsidR="0021502F">
              <w:rPr>
                <w:sz w:val="28"/>
                <w:szCs w:val="28"/>
              </w:rPr>
              <w:t xml:space="preserve"> izdevum</w:t>
            </w:r>
            <w:r w:rsidRPr="00597582" w:rsidR="00037EA2">
              <w:rPr>
                <w:sz w:val="28"/>
                <w:szCs w:val="28"/>
              </w:rPr>
              <w:t>i</w:t>
            </w:r>
            <w:r w:rsidRPr="00597582" w:rsidR="0021502F">
              <w:rPr>
                <w:sz w:val="28"/>
                <w:szCs w:val="28"/>
              </w:rPr>
              <w:t xml:space="preserve"> tādām </w:t>
            </w:r>
            <w:r w:rsidRPr="00597582" w:rsidR="00B4751D">
              <w:rPr>
                <w:sz w:val="28"/>
                <w:szCs w:val="28"/>
              </w:rPr>
              <w:t>sabiedrības</w:t>
            </w:r>
            <w:r w:rsidR="00B4751D">
              <w:rPr>
                <w:sz w:val="28"/>
                <w:szCs w:val="28"/>
              </w:rPr>
              <w:t xml:space="preserve"> grupām </w:t>
            </w:r>
            <w:r w:rsidRPr="00FE57C1" w:rsidR="0021502F">
              <w:rPr>
                <w:sz w:val="28"/>
                <w:szCs w:val="28"/>
              </w:rPr>
              <w:t xml:space="preserve">kā studenti, zinātnieki un citas fiziskas personas, kas izmanto </w:t>
            </w:r>
            <w:r w:rsidR="00B4751D">
              <w:rPr>
                <w:sz w:val="28"/>
                <w:szCs w:val="28"/>
              </w:rPr>
              <w:t>A</w:t>
            </w:r>
            <w:r w:rsidRPr="00FE57C1" w:rsidR="0021502F">
              <w:rPr>
                <w:sz w:val="28"/>
                <w:szCs w:val="28"/>
              </w:rPr>
              <w:t>rhīva dokumentus zinātnisko darbu izstrād</w:t>
            </w:r>
            <w:r w:rsidRPr="00FE57C1" w:rsidR="003622D3">
              <w:rPr>
                <w:sz w:val="28"/>
                <w:szCs w:val="28"/>
              </w:rPr>
              <w:t>ē, personiskos pētījumos u.tml.</w:t>
            </w:r>
          </w:p>
          <w:p w:rsidR="003622D3" w:rsidP="00FE57C1" w:rsidRDefault="003622D3">
            <w:pPr>
              <w:suppressAutoHyphens/>
              <w:jc w:val="both"/>
              <w:rPr>
                <w:sz w:val="28"/>
                <w:szCs w:val="28"/>
              </w:rPr>
            </w:pPr>
          </w:p>
          <w:p w:rsidRPr="00FE57C1" w:rsidR="002B4C34" w:rsidP="005E49C7" w:rsidRDefault="003F5466">
            <w:pPr>
              <w:suppressAutoHyphens/>
              <w:jc w:val="both"/>
              <w:rPr>
                <w:bCs/>
                <w:sz w:val="28"/>
                <w:szCs w:val="28"/>
              </w:rPr>
            </w:pPr>
            <w:r w:rsidRPr="00FE57C1">
              <w:rPr>
                <w:bCs/>
                <w:kern w:val="3"/>
                <w:sz w:val="28"/>
                <w:szCs w:val="28"/>
                <w:lang w:eastAsia="zh-CN"/>
              </w:rPr>
              <w:t xml:space="preserve">Saistībā ar inovācijām un tehnoloģisko iekārtu attīstību atbilstoši mūsdienu tehniskajām iespējam </w:t>
            </w:r>
            <w:r>
              <w:rPr>
                <w:bCs/>
                <w:kern w:val="3"/>
                <w:sz w:val="28"/>
                <w:szCs w:val="28"/>
                <w:lang w:eastAsia="zh-CN"/>
              </w:rPr>
              <w:t>Projekta</w:t>
            </w:r>
            <w:r w:rsidR="00B234FB">
              <w:rPr>
                <w:bCs/>
                <w:kern w:val="3"/>
                <w:sz w:val="28"/>
                <w:szCs w:val="28"/>
                <w:lang w:eastAsia="zh-CN"/>
              </w:rPr>
              <w:t xml:space="preserve"> 2.punkts </w:t>
            </w:r>
            <w:r w:rsidR="00037EA2">
              <w:rPr>
                <w:bCs/>
                <w:kern w:val="3"/>
                <w:sz w:val="28"/>
                <w:szCs w:val="28"/>
                <w:lang w:eastAsia="zh-CN"/>
              </w:rPr>
              <w:t xml:space="preserve">paredz </w:t>
            </w:r>
            <w:r w:rsidR="00B234FB">
              <w:rPr>
                <w:bCs/>
                <w:kern w:val="3"/>
                <w:sz w:val="28"/>
                <w:szCs w:val="28"/>
                <w:lang w:eastAsia="zh-CN"/>
              </w:rPr>
              <w:t>izteikt</w:t>
            </w:r>
            <w:r w:rsidR="005E49C7">
              <w:rPr>
                <w:bCs/>
                <w:kern w:val="3"/>
                <w:sz w:val="28"/>
                <w:szCs w:val="28"/>
                <w:lang w:eastAsia="zh-CN"/>
              </w:rPr>
              <w:t xml:space="preserve"> </w:t>
            </w:r>
            <w:r w:rsidR="006F0866">
              <w:rPr>
                <w:sz w:val="28"/>
                <w:szCs w:val="28"/>
              </w:rPr>
              <w:t xml:space="preserve">MK noteikumu Nr.747 </w:t>
            </w:r>
            <w:r w:rsidR="006F0866">
              <w:rPr>
                <w:bCs/>
                <w:kern w:val="3"/>
                <w:sz w:val="28"/>
                <w:szCs w:val="28"/>
                <w:lang w:eastAsia="zh-CN"/>
              </w:rPr>
              <w:t>3.pielikumu jaunā redakcijā, nosakot</w:t>
            </w:r>
            <w:r>
              <w:rPr>
                <w:bCs/>
                <w:kern w:val="3"/>
                <w:sz w:val="28"/>
                <w:szCs w:val="28"/>
                <w:lang w:eastAsia="zh-CN"/>
              </w:rPr>
              <w:t xml:space="preserve"> </w:t>
            </w:r>
            <w:r w:rsidRPr="00FE57C1">
              <w:rPr>
                <w:bCs/>
                <w:kern w:val="3"/>
                <w:sz w:val="28"/>
                <w:szCs w:val="28"/>
                <w:lang w:eastAsia="zh-CN"/>
              </w:rPr>
              <w:t xml:space="preserve">tehniskās prasības attiecībā uz </w:t>
            </w:r>
            <w:r>
              <w:rPr>
                <w:bCs/>
                <w:kern w:val="3"/>
                <w:sz w:val="28"/>
                <w:szCs w:val="28"/>
                <w:lang w:eastAsia="zh-CN"/>
              </w:rPr>
              <w:t xml:space="preserve">Arhīva </w:t>
            </w:r>
            <w:r w:rsidRPr="00FE57C1">
              <w:rPr>
                <w:bCs/>
                <w:kern w:val="3"/>
                <w:sz w:val="28"/>
                <w:szCs w:val="28"/>
                <w:lang w:eastAsia="zh-CN"/>
              </w:rPr>
              <w:t>dokumentu nodrošinājuma kopij</w:t>
            </w:r>
            <w:r>
              <w:rPr>
                <w:bCs/>
                <w:kern w:val="3"/>
                <w:sz w:val="28"/>
                <w:szCs w:val="28"/>
                <w:lang w:eastAsia="zh-CN"/>
              </w:rPr>
              <w:t>u izgatavošanu.</w:t>
            </w:r>
          </w:p>
        </w:tc>
      </w:tr>
      <w:tr w:rsidRPr="00FE57C1" w:rsidR="00531EFE" w:rsidTr="005E49C7">
        <w:trPr>
          <w:trHeight w:val="559"/>
        </w:trPr>
        <w:tc>
          <w:tcPr>
            <w:tcW w:w="328" w:type="pct"/>
            <w:tcBorders>
              <w:top w:val="outset" w:color="000000" w:sz="6" w:space="0"/>
              <w:left w:val="outset" w:color="000000" w:sz="6" w:space="0"/>
              <w:bottom w:val="outset" w:color="000000" w:sz="6" w:space="0"/>
              <w:right w:val="outset" w:color="000000" w:sz="6" w:space="0"/>
            </w:tcBorders>
          </w:tcPr>
          <w:p w:rsidRPr="00FE57C1" w:rsidR="00531EFE" w:rsidP="00FE57C1" w:rsidRDefault="00531EFE">
            <w:pPr>
              <w:pStyle w:val="naiskr"/>
              <w:spacing w:before="0" w:after="0"/>
              <w:jc w:val="center"/>
              <w:rPr>
                <w:sz w:val="28"/>
                <w:szCs w:val="28"/>
              </w:rPr>
            </w:pPr>
            <w:r w:rsidRPr="00FE57C1">
              <w:rPr>
                <w:sz w:val="28"/>
                <w:szCs w:val="28"/>
              </w:rPr>
              <w:lastRenderedPageBreak/>
              <w:t>3.</w:t>
            </w:r>
          </w:p>
        </w:tc>
        <w:tc>
          <w:tcPr>
            <w:tcW w:w="1868" w:type="pct"/>
            <w:tcBorders>
              <w:top w:val="outset" w:color="000000" w:sz="6" w:space="0"/>
              <w:left w:val="outset" w:color="000000" w:sz="6" w:space="0"/>
              <w:bottom w:val="outset" w:color="000000" w:sz="6" w:space="0"/>
              <w:right w:val="outset" w:color="000000" w:sz="6" w:space="0"/>
            </w:tcBorders>
          </w:tcPr>
          <w:p w:rsidRPr="00FE57C1" w:rsidR="00531EFE" w:rsidP="00FE57C1" w:rsidRDefault="00531EFE">
            <w:pPr>
              <w:pStyle w:val="naiskr"/>
              <w:spacing w:before="0" w:after="0"/>
              <w:rPr>
                <w:sz w:val="28"/>
                <w:szCs w:val="28"/>
              </w:rPr>
            </w:pPr>
            <w:r w:rsidRPr="00FE57C1">
              <w:rPr>
                <w:sz w:val="28"/>
                <w:szCs w:val="28"/>
              </w:rPr>
              <w:t>Projekta izstrādē iesaistītās institūcijas</w:t>
            </w:r>
          </w:p>
        </w:tc>
        <w:tc>
          <w:tcPr>
            <w:tcW w:w="2804" w:type="pct"/>
            <w:tcBorders>
              <w:top w:val="outset" w:color="000000" w:sz="6" w:space="0"/>
              <w:left w:val="outset" w:color="000000" w:sz="6" w:space="0"/>
              <w:bottom w:val="outset" w:color="000000" w:sz="6" w:space="0"/>
              <w:right w:val="outset" w:color="000000" w:sz="6" w:space="0"/>
            </w:tcBorders>
          </w:tcPr>
          <w:p w:rsidRPr="00FE57C1" w:rsidR="00531EFE" w:rsidP="002368F6" w:rsidRDefault="00531EFE">
            <w:pPr>
              <w:pStyle w:val="naiskr"/>
              <w:spacing w:before="0" w:after="0"/>
              <w:jc w:val="both"/>
              <w:rPr>
                <w:sz w:val="28"/>
                <w:szCs w:val="28"/>
              </w:rPr>
            </w:pPr>
            <w:r w:rsidRPr="00FE57C1">
              <w:rPr>
                <w:sz w:val="28"/>
                <w:szCs w:val="28"/>
              </w:rPr>
              <w:t xml:space="preserve">Kultūras ministrija, </w:t>
            </w:r>
            <w:r w:rsidR="002368F6">
              <w:rPr>
                <w:sz w:val="28"/>
                <w:szCs w:val="28"/>
              </w:rPr>
              <w:t>A</w:t>
            </w:r>
            <w:r w:rsidRPr="00FE57C1">
              <w:rPr>
                <w:sz w:val="28"/>
                <w:szCs w:val="28"/>
              </w:rPr>
              <w:t>rhīvs.</w:t>
            </w:r>
          </w:p>
        </w:tc>
      </w:tr>
      <w:tr w:rsidRPr="00FE57C1" w:rsidR="00531EFE" w:rsidTr="005E49C7">
        <w:trPr>
          <w:trHeight w:val="314"/>
        </w:trPr>
        <w:tc>
          <w:tcPr>
            <w:tcW w:w="328" w:type="pct"/>
            <w:tcBorders>
              <w:top w:val="outset" w:color="000000" w:sz="6" w:space="0"/>
              <w:left w:val="outset" w:color="000000" w:sz="6" w:space="0"/>
              <w:bottom w:val="outset" w:color="000000" w:sz="6" w:space="0"/>
              <w:right w:val="outset" w:color="000000" w:sz="6" w:space="0"/>
            </w:tcBorders>
          </w:tcPr>
          <w:p w:rsidRPr="00FE57C1" w:rsidR="00531EFE" w:rsidP="00FE57C1" w:rsidRDefault="00531EFE">
            <w:pPr>
              <w:pStyle w:val="naiskr"/>
              <w:spacing w:before="0" w:after="0"/>
              <w:jc w:val="center"/>
              <w:rPr>
                <w:sz w:val="28"/>
                <w:szCs w:val="28"/>
              </w:rPr>
            </w:pPr>
            <w:r w:rsidRPr="00FE57C1">
              <w:rPr>
                <w:sz w:val="28"/>
                <w:szCs w:val="28"/>
              </w:rPr>
              <w:t>4.</w:t>
            </w:r>
          </w:p>
        </w:tc>
        <w:tc>
          <w:tcPr>
            <w:tcW w:w="1868" w:type="pct"/>
            <w:tcBorders>
              <w:top w:val="outset" w:color="000000" w:sz="6" w:space="0"/>
              <w:left w:val="outset" w:color="000000" w:sz="6" w:space="0"/>
              <w:bottom w:val="outset" w:color="000000" w:sz="6" w:space="0"/>
              <w:right w:val="outset" w:color="000000" w:sz="6" w:space="0"/>
            </w:tcBorders>
          </w:tcPr>
          <w:p w:rsidRPr="00FE57C1" w:rsidR="00531EFE" w:rsidP="00FE57C1" w:rsidRDefault="00531EFE">
            <w:pPr>
              <w:pStyle w:val="naiskr"/>
              <w:spacing w:before="0" w:after="0"/>
              <w:rPr>
                <w:sz w:val="28"/>
                <w:szCs w:val="28"/>
              </w:rPr>
            </w:pPr>
            <w:r w:rsidRPr="00FE57C1">
              <w:rPr>
                <w:sz w:val="28"/>
                <w:szCs w:val="28"/>
              </w:rPr>
              <w:t>Cita informācija</w:t>
            </w:r>
          </w:p>
        </w:tc>
        <w:tc>
          <w:tcPr>
            <w:tcW w:w="2804" w:type="pct"/>
            <w:tcBorders>
              <w:top w:val="outset" w:color="000000" w:sz="6" w:space="0"/>
              <w:left w:val="outset" w:color="000000" w:sz="6" w:space="0"/>
              <w:bottom w:val="outset" w:color="000000" w:sz="6" w:space="0"/>
              <w:right w:val="outset" w:color="000000" w:sz="6" w:space="0"/>
            </w:tcBorders>
          </w:tcPr>
          <w:p w:rsidRPr="00FE57C1" w:rsidR="002B4C34" w:rsidP="005E49C7" w:rsidRDefault="00531EFE">
            <w:pPr>
              <w:pStyle w:val="naiskr"/>
              <w:spacing w:before="0" w:after="0"/>
              <w:jc w:val="both"/>
              <w:rPr>
                <w:sz w:val="28"/>
                <w:szCs w:val="28"/>
              </w:rPr>
            </w:pPr>
            <w:r w:rsidRPr="00FE57C1">
              <w:rPr>
                <w:sz w:val="28"/>
                <w:szCs w:val="28"/>
              </w:rPr>
              <w:t>Nav</w:t>
            </w:r>
          </w:p>
        </w:tc>
      </w:tr>
    </w:tbl>
    <w:p w:rsidRPr="00FE57C1" w:rsidR="00674335" w:rsidP="00FE57C1" w:rsidRDefault="00674335">
      <w:pPr>
        <w:rPr>
          <w:sz w:val="28"/>
          <w:szCs w:val="28"/>
        </w:rPr>
      </w:pPr>
    </w:p>
    <w:tbl>
      <w:tblPr>
        <w:tblpPr w:leftFromText="180" w:rightFromText="180" w:vertAnchor="text" w:horzAnchor="margin" w:tblpXSpec="center" w:tblpY="14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tblPr>
      <w:tblGrid>
        <w:gridCol w:w="532"/>
        <w:gridCol w:w="3442"/>
        <w:gridCol w:w="5107"/>
      </w:tblGrid>
      <w:tr w:rsidRPr="00FE57C1" w:rsidR="00674335" w:rsidTr="002341A6">
        <w:tc>
          <w:tcPr>
            <w:tcW w:w="5000" w:type="pct"/>
            <w:gridSpan w:val="3"/>
            <w:vAlign w:val="center"/>
          </w:tcPr>
          <w:p w:rsidRPr="00FE57C1" w:rsidR="00674335" w:rsidP="00FE57C1" w:rsidRDefault="00674335">
            <w:pPr>
              <w:pStyle w:val="naisnod"/>
              <w:spacing w:before="0" w:after="0"/>
              <w:rPr>
                <w:sz w:val="28"/>
                <w:szCs w:val="28"/>
              </w:rPr>
            </w:pPr>
            <w:r w:rsidRPr="00FE57C1">
              <w:rPr>
                <w:sz w:val="28"/>
                <w:szCs w:val="28"/>
              </w:rPr>
              <w:t>II. Tiesību akta projekta ietekme uz sabiedrību, tautsaimniecības attīstību un administratīvo slogu</w:t>
            </w:r>
          </w:p>
        </w:tc>
      </w:tr>
      <w:tr w:rsidRPr="00FE57C1" w:rsidR="00674335" w:rsidTr="005E49C7">
        <w:trPr>
          <w:trHeight w:val="467"/>
        </w:trPr>
        <w:tc>
          <w:tcPr>
            <w:tcW w:w="293" w:type="pct"/>
          </w:tcPr>
          <w:p w:rsidRPr="00FE57C1" w:rsidR="00674335" w:rsidP="00FE57C1" w:rsidRDefault="00674335">
            <w:pPr>
              <w:pStyle w:val="naiskr"/>
              <w:spacing w:before="0" w:after="0"/>
              <w:jc w:val="center"/>
              <w:rPr>
                <w:sz w:val="28"/>
                <w:szCs w:val="28"/>
              </w:rPr>
            </w:pPr>
            <w:r w:rsidRPr="00FE57C1">
              <w:rPr>
                <w:sz w:val="28"/>
                <w:szCs w:val="28"/>
              </w:rPr>
              <w:t>1.</w:t>
            </w:r>
          </w:p>
        </w:tc>
        <w:tc>
          <w:tcPr>
            <w:tcW w:w="1895" w:type="pct"/>
          </w:tcPr>
          <w:p w:rsidRPr="00FE57C1" w:rsidR="00674335" w:rsidP="00FE57C1" w:rsidRDefault="00674335">
            <w:pPr>
              <w:pStyle w:val="naiskr"/>
              <w:spacing w:before="0" w:after="0"/>
              <w:ind w:left="57" w:right="57"/>
              <w:rPr>
                <w:sz w:val="28"/>
                <w:szCs w:val="28"/>
              </w:rPr>
            </w:pPr>
            <w:r w:rsidRPr="00FE57C1">
              <w:rPr>
                <w:sz w:val="28"/>
                <w:szCs w:val="28"/>
              </w:rPr>
              <w:t>Sabiedrības mērķgrupas, kuras tiesiskais regulējums ietekmē vai varētu ietekmēt</w:t>
            </w:r>
          </w:p>
        </w:tc>
        <w:tc>
          <w:tcPr>
            <w:tcW w:w="2812" w:type="pct"/>
          </w:tcPr>
          <w:p w:rsidRPr="00FE57C1" w:rsidR="002B4C34" w:rsidP="005E49C7" w:rsidRDefault="00674335">
            <w:pPr>
              <w:pStyle w:val="naiskr"/>
              <w:spacing w:before="0" w:after="0"/>
              <w:ind w:right="57"/>
              <w:jc w:val="both"/>
              <w:rPr>
                <w:sz w:val="28"/>
                <w:szCs w:val="28"/>
              </w:rPr>
            </w:pPr>
            <w:r w:rsidRPr="00FE57C1">
              <w:rPr>
                <w:sz w:val="28"/>
                <w:szCs w:val="28"/>
              </w:rPr>
              <w:t xml:space="preserve">Projekta tiesiskais regulējums attiecas uz </w:t>
            </w:r>
            <w:r w:rsidRPr="00FE57C1" w:rsidR="00531EFE">
              <w:rPr>
                <w:sz w:val="28"/>
                <w:szCs w:val="28"/>
              </w:rPr>
              <w:t xml:space="preserve">fiziskām personām, kas </w:t>
            </w:r>
            <w:r w:rsidR="00DD23E1">
              <w:rPr>
                <w:sz w:val="28"/>
                <w:szCs w:val="28"/>
              </w:rPr>
              <w:t>A</w:t>
            </w:r>
            <w:r w:rsidRPr="00FE57C1" w:rsidR="00531EFE">
              <w:rPr>
                <w:sz w:val="28"/>
                <w:szCs w:val="28"/>
              </w:rPr>
              <w:t>rhīva telpās izmanto vispārpieejamus</w:t>
            </w:r>
            <w:r w:rsidR="00F8789D">
              <w:rPr>
                <w:sz w:val="28"/>
                <w:szCs w:val="28"/>
              </w:rPr>
              <w:t xml:space="preserve"> Arhīva</w:t>
            </w:r>
            <w:r w:rsidRPr="00FE57C1" w:rsidR="00531EFE">
              <w:rPr>
                <w:sz w:val="28"/>
                <w:szCs w:val="28"/>
              </w:rPr>
              <w:t xml:space="preserve"> p</w:t>
            </w:r>
            <w:r w:rsidR="003B2AF7">
              <w:rPr>
                <w:sz w:val="28"/>
                <w:szCs w:val="28"/>
              </w:rPr>
              <w:t>ubliskos dokumentus un ar savu personisko</w:t>
            </w:r>
            <w:r w:rsidR="00037EA2">
              <w:rPr>
                <w:sz w:val="28"/>
                <w:szCs w:val="28"/>
              </w:rPr>
              <w:t xml:space="preserve"> tehni</w:t>
            </w:r>
            <w:r w:rsidRPr="00FE57C1" w:rsidR="00531EFE">
              <w:rPr>
                <w:sz w:val="28"/>
                <w:szCs w:val="28"/>
              </w:rPr>
              <w:t>k</w:t>
            </w:r>
            <w:r w:rsidR="003B2AF7">
              <w:rPr>
                <w:sz w:val="28"/>
                <w:szCs w:val="28"/>
              </w:rPr>
              <w:t>u</w:t>
            </w:r>
            <w:r w:rsidRPr="00FE57C1" w:rsidR="00531EFE">
              <w:rPr>
                <w:sz w:val="28"/>
                <w:szCs w:val="28"/>
              </w:rPr>
              <w:t xml:space="preserve"> vēlas iegūt </w:t>
            </w:r>
            <w:r w:rsidR="00F8789D">
              <w:rPr>
                <w:sz w:val="28"/>
                <w:szCs w:val="28"/>
              </w:rPr>
              <w:t xml:space="preserve">šo </w:t>
            </w:r>
            <w:r w:rsidRPr="00597582" w:rsidR="00F8789D">
              <w:rPr>
                <w:sz w:val="28"/>
                <w:szCs w:val="28"/>
              </w:rPr>
              <w:t>dokumentu</w:t>
            </w:r>
            <w:r w:rsidRPr="00597582" w:rsidR="00531EFE">
              <w:rPr>
                <w:sz w:val="28"/>
                <w:szCs w:val="28"/>
              </w:rPr>
              <w:t xml:space="preserve"> </w:t>
            </w:r>
            <w:r w:rsidRPr="00597582" w:rsidR="00A37A74">
              <w:rPr>
                <w:sz w:val="28"/>
                <w:szCs w:val="28"/>
              </w:rPr>
              <w:t xml:space="preserve">kopijas </w:t>
            </w:r>
            <w:r w:rsidRPr="00597582" w:rsidR="00531EFE">
              <w:rPr>
                <w:sz w:val="28"/>
                <w:szCs w:val="28"/>
              </w:rPr>
              <w:t xml:space="preserve">personīgai lietošanai </w:t>
            </w:r>
            <w:r w:rsidRPr="00597582" w:rsidR="00B3502F">
              <w:rPr>
                <w:sz w:val="28"/>
                <w:szCs w:val="28"/>
              </w:rPr>
              <w:t>vai zinātniskiem mērķiem,</w:t>
            </w:r>
            <w:r w:rsidRPr="00FE57C1" w:rsidR="00B3502F">
              <w:rPr>
                <w:sz w:val="28"/>
                <w:szCs w:val="28"/>
              </w:rPr>
              <w:t xml:space="preserve"> kā arī</w:t>
            </w:r>
            <w:r w:rsidRPr="00FE57C1" w:rsidR="001B7833">
              <w:rPr>
                <w:sz w:val="28"/>
                <w:szCs w:val="28"/>
              </w:rPr>
              <w:t xml:space="preserve"> </w:t>
            </w:r>
            <w:r w:rsidR="00DD23E1">
              <w:rPr>
                <w:sz w:val="28"/>
                <w:szCs w:val="28"/>
              </w:rPr>
              <w:t>A</w:t>
            </w:r>
            <w:r w:rsidRPr="00FE57C1" w:rsidR="00E827F7">
              <w:rPr>
                <w:sz w:val="28"/>
                <w:szCs w:val="28"/>
              </w:rPr>
              <w:t>rhīva nodarbinātajiem</w:t>
            </w:r>
            <w:r w:rsidRPr="00FE57C1" w:rsidR="00AA7EEE">
              <w:rPr>
                <w:sz w:val="28"/>
                <w:szCs w:val="28"/>
              </w:rPr>
              <w:t>.</w:t>
            </w:r>
          </w:p>
        </w:tc>
      </w:tr>
      <w:tr w:rsidRPr="00FE57C1" w:rsidR="00674335" w:rsidTr="005E49C7">
        <w:trPr>
          <w:trHeight w:val="517"/>
        </w:trPr>
        <w:tc>
          <w:tcPr>
            <w:tcW w:w="293" w:type="pct"/>
          </w:tcPr>
          <w:p w:rsidRPr="00FE57C1" w:rsidR="00674335" w:rsidP="00FE57C1" w:rsidRDefault="00674335">
            <w:pPr>
              <w:pStyle w:val="naiskr"/>
              <w:spacing w:before="0" w:after="0"/>
              <w:jc w:val="center"/>
              <w:rPr>
                <w:sz w:val="28"/>
                <w:szCs w:val="28"/>
              </w:rPr>
            </w:pPr>
            <w:r w:rsidRPr="00FE57C1">
              <w:rPr>
                <w:sz w:val="28"/>
                <w:szCs w:val="28"/>
              </w:rPr>
              <w:t>2.</w:t>
            </w:r>
          </w:p>
        </w:tc>
        <w:tc>
          <w:tcPr>
            <w:tcW w:w="1895" w:type="pct"/>
          </w:tcPr>
          <w:p w:rsidRPr="00FE57C1" w:rsidR="00674335" w:rsidP="00FE57C1" w:rsidRDefault="00674335">
            <w:pPr>
              <w:pStyle w:val="naiskr"/>
              <w:spacing w:before="0" w:after="0"/>
              <w:ind w:left="57" w:right="57"/>
              <w:rPr>
                <w:sz w:val="28"/>
                <w:szCs w:val="28"/>
              </w:rPr>
            </w:pPr>
            <w:r w:rsidRPr="00FE57C1">
              <w:rPr>
                <w:sz w:val="28"/>
                <w:szCs w:val="28"/>
              </w:rPr>
              <w:t>Tiesiskā regulējuma ietekme uz tautsaimniecību un administratīvo slogu</w:t>
            </w:r>
          </w:p>
        </w:tc>
        <w:tc>
          <w:tcPr>
            <w:tcW w:w="2812" w:type="pct"/>
          </w:tcPr>
          <w:p w:rsidRPr="00FE57C1" w:rsidR="000D78F6" w:rsidP="005E49C7" w:rsidRDefault="001B7833">
            <w:pPr>
              <w:pStyle w:val="naiskr"/>
              <w:spacing w:before="0" w:after="0"/>
              <w:ind w:right="57"/>
              <w:jc w:val="both"/>
              <w:rPr>
                <w:sz w:val="28"/>
                <w:szCs w:val="28"/>
              </w:rPr>
            </w:pPr>
            <w:r w:rsidRPr="000D78F6">
              <w:rPr>
                <w:iCs/>
                <w:sz w:val="28"/>
                <w:szCs w:val="28"/>
              </w:rPr>
              <w:t>Projekts samazina izmaksas</w:t>
            </w:r>
            <w:r w:rsidRPr="00FE57C1">
              <w:rPr>
                <w:iCs/>
                <w:sz w:val="28"/>
                <w:szCs w:val="28"/>
              </w:rPr>
              <w:t xml:space="preserve"> fiziskām personām vispārpieejamu </w:t>
            </w:r>
            <w:r w:rsidR="00F8789D">
              <w:rPr>
                <w:iCs/>
                <w:sz w:val="28"/>
                <w:szCs w:val="28"/>
              </w:rPr>
              <w:t xml:space="preserve">Arhīva </w:t>
            </w:r>
            <w:r w:rsidRPr="00FE57C1">
              <w:rPr>
                <w:iCs/>
                <w:sz w:val="28"/>
                <w:szCs w:val="28"/>
              </w:rPr>
              <w:t xml:space="preserve">publisko dokumentu </w:t>
            </w:r>
            <w:r w:rsidRPr="00597582">
              <w:rPr>
                <w:iCs/>
                <w:sz w:val="28"/>
                <w:szCs w:val="28"/>
              </w:rPr>
              <w:t xml:space="preserve">neapliecinātu </w:t>
            </w:r>
            <w:r w:rsidRPr="00597582" w:rsidR="00A37A74">
              <w:rPr>
                <w:iCs/>
                <w:sz w:val="28"/>
                <w:szCs w:val="28"/>
              </w:rPr>
              <w:t xml:space="preserve">kopiju </w:t>
            </w:r>
            <w:r w:rsidRPr="00597582" w:rsidR="003B2AF7">
              <w:rPr>
                <w:iCs/>
                <w:sz w:val="28"/>
                <w:szCs w:val="28"/>
              </w:rPr>
              <w:t>izgatavošanai</w:t>
            </w:r>
            <w:r w:rsidR="003B2AF7">
              <w:rPr>
                <w:iCs/>
                <w:sz w:val="28"/>
                <w:szCs w:val="28"/>
              </w:rPr>
              <w:t xml:space="preserve"> ar sav</w:t>
            </w:r>
            <w:r w:rsidR="00DA49DB">
              <w:rPr>
                <w:iCs/>
                <w:sz w:val="28"/>
                <w:szCs w:val="28"/>
              </w:rPr>
              <w:t>ām</w:t>
            </w:r>
            <w:r w:rsidRPr="00FE57C1">
              <w:rPr>
                <w:iCs/>
                <w:sz w:val="28"/>
                <w:szCs w:val="28"/>
              </w:rPr>
              <w:t xml:space="preserve"> </w:t>
            </w:r>
            <w:r w:rsidR="003B2AF7">
              <w:rPr>
                <w:iCs/>
                <w:sz w:val="28"/>
                <w:szCs w:val="28"/>
              </w:rPr>
              <w:t xml:space="preserve">personiskās tehnikas </w:t>
            </w:r>
            <w:r w:rsidRPr="00FE57C1">
              <w:rPr>
                <w:iCs/>
                <w:sz w:val="28"/>
                <w:szCs w:val="28"/>
              </w:rPr>
              <w:t xml:space="preserve">foto ierīcēm personīgām vajadzībām vai zinātniskiem pētījumiem, izmantojot dokumentus </w:t>
            </w:r>
            <w:r w:rsidR="008A009B">
              <w:rPr>
                <w:iCs/>
                <w:sz w:val="28"/>
                <w:szCs w:val="28"/>
              </w:rPr>
              <w:t>A</w:t>
            </w:r>
            <w:r w:rsidRPr="00FE57C1">
              <w:rPr>
                <w:iCs/>
                <w:sz w:val="28"/>
                <w:szCs w:val="28"/>
              </w:rPr>
              <w:t>rhīva telpās.</w:t>
            </w:r>
          </w:p>
        </w:tc>
      </w:tr>
      <w:tr w:rsidRPr="00FE57C1" w:rsidR="00674335" w:rsidTr="005E49C7">
        <w:trPr>
          <w:trHeight w:val="70"/>
        </w:trPr>
        <w:tc>
          <w:tcPr>
            <w:tcW w:w="293" w:type="pct"/>
          </w:tcPr>
          <w:p w:rsidRPr="00FE57C1" w:rsidR="00674335" w:rsidP="00FE57C1" w:rsidRDefault="00674335">
            <w:pPr>
              <w:pStyle w:val="naiskr"/>
              <w:spacing w:before="0" w:after="0"/>
              <w:jc w:val="center"/>
              <w:rPr>
                <w:sz w:val="28"/>
                <w:szCs w:val="28"/>
              </w:rPr>
            </w:pPr>
            <w:r w:rsidRPr="00FE57C1">
              <w:rPr>
                <w:sz w:val="28"/>
                <w:szCs w:val="28"/>
              </w:rPr>
              <w:t>3.</w:t>
            </w:r>
          </w:p>
        </w:tc>
        <w:tc>
          <w:tcPr>
            <w:tcW w:w="1895" w:type="pct"/>
          </w:tcPr>
          <w:p w:rsidRPr="00FE57C1" w:rsidR="00674335" w:rsidP="00FE57C1" w:rsidRDefault="00674335">
            <w:pPr>
              <w:pStyle w:val="naiskr"/>
              <w:spacing w:before="0" w:after="0"/>
              <w:ind w:left="57" w:right="57"/>
              <w:rPr>
                <w:sz w:val="28"/>
                <w:szCs w:val="28"/>
              </w:rPr>
            </w:pPr>
            <w:r w:rsidRPr="00FE57C1">
              <w:rPr>
                <w:sz w:val="28"/>
                <w:szCs w:val="28"/>
              </w:rPr>
              <w:t>Administratīvo izmaksu monetārs novērtējums</w:t>
            </w:r>
          </w:p>
        </w:tc>
        <w:tc>
          <w:tcPr>
            <w:tcW w:w="2812" w:type="pct"/>
          </w:tcPr>
          <w:p w:rsidRPr="00FE57C1" w:rsidR="002B4C34" w:rsidP="005E49C7" w:rsidRDefault="008A009B">
            <w:pPr>
              <w:pStyle w:val="naiskr"/>
              <w:spacing w:before="0" w:after="0"/>
              <w:ind w:right="57"/>
              <w:jc w:val="both"/>
              <w:rPr>
                <w:sz w:val="28"/>
                <w:szCs w:val="28"/>
              </w:rPr>
            </w:pPr>
            <w:r>
              <w:rPr>
                <w:sz w:val="28"/>
                <w:szCs w:val="28"/>
              </w:rPr>
              <w:t>P</w:t>
            </w:r>
            <w:r w:rsidR="00DA49DB">
              <w:rPr>
                <w:sz w:val="28"/>
                <w:szCs w:val="28"/>
              </w:rPr>
              <w:t>rojektā ietvertais regulējums</w:t>
            </w:r>
            <w:r w:rsidRPr="00FE57C1" w:rsidR="001B7833">
              <w:rPr>
                <w:sz w:val="28"/>
                <w:szCs w:val="28"/>
              </w:rPr>
              <w:t xml:space="preserve"> jaunas administratīvās izmaksas </w:t>
            </w:r>
            <w:r w:rsidRPr="00653F84" w:rsidR="001B7833">
              <w:rPr>
                <w:sz w:val="28"/>
                <w:szCs w:val="28"/>
              </w:rPr>
              <w:t>ne</w:t>
            </w:r>
            <w:r w:rsidRPr="00653F84" w:rsidR="00DA49DB">
              <w:rPr>
                <w:sz w:val="28"/>
                <w:szCs w:val="28"/>
              </w:rPr>
              <w:t>radīs</w:t>
            </w:r>
            <w:r w:rsidRPr="00653F84" w:rsidR="001B7833">
              <w:rPr>
                <w:sz w:val="28"/>
                <w:szCs w:val="28"/>
              </w:rPr>
              <w:t>.</w:t>
            </w:r>
          </w:p>
        </w:tc>
      </w:tr>
      <w:tr w:rsidRPr="00FE57C1" w:rsidR="00674335" w:rsidTr="005E49C7">
        <w:trPr>
          <w:trHeight w:val="426"/>
        </w:trPr>
        <w:tc>
          <w:tcPr>
            <w:tcW w:w="293" w:type="pct"/>
          </w:tcPr>
          <w:p w:rsidRPr="00FE57C1" w:rsidR="00674335" w:rsidP="00FE57C1" w:rsidRDefault="00674335">
            <w:pPr>
              <w:pStyle w:val="naiskr"/>
              <w:spacing w:before="0" w:after="0"/>
              <w:jc w:val="center"/>
              <w:rPr>
                <w:sz w:val="28"/>
                <w:szCs w:val="28"/>
              </w:rPr>
            </w:pPr>
            <w:r w:rsidRPr="00FE57C1">
              <w:rPr>
                <w:sz w:val="28"/>
                <w:szCs w:val="28"/>
              </w:rPr>
              <w:t>4.</w:t>
            </w:r>
          </w:p>
        </w:tc>
        <w:tc>
          <w:tcPr>
            <w:tcW w:w="1895" w:type="pct"/>
          </w:tcPr>
          <w:p w:rsidRPr="00FE57C1" w:rsidR="00674335" w:rsidP="00FE57C1" w:rsidRDefault="00674335">
            <w:pPr>
              <w:pStyle w:val="naiskr"/>
              <w:spacing w:before="0" w:after="0"/>
              <w:ind w:left="57" w:right="57"/>
              <w:rPr>
                <w:sz w:val="28"/>
                <w:szCs w:val="28"/>
              </w:rPr>
            </w:pPr>
            <w:r w:rsidRPr="00FE57C1">
              <w:rPr>
                <w:sz w:val="28"/>
                <w:szCs w:val="28"/>
              </w:rPr>
              <w:t>Cita informācija</w:t>
            </w:r>
          </w:p>
        </w:tc>
        <w:tc>
          <w:tcPr>
            <w:tcW w:w="2812" w:type="pct"/>
          </w:tcPr>
          <w:p w:rsidRPr="00FE57C1" w:rsidR="002B4C34" w:rsidP="005E49C7" w:rsidRDefault="00674335">
            <w:pPr>
              <w:pStyle w:val="naiskr"/>
              <w:spacing w:before="0" w:after="0"/>
              <w:ind w:right="57"/>
              <w:jc w:val="both"/>
              <w:rPr>
                <w:sz w:val="28"/>
                <w:szCs w:val="28"/>
              </w:rPr>
            </w:pPr>
            <w:r w:rsidRPr="00FE57C1">
              <w:rPr>
                <w:sz w:val="28"/>
                <w:szCs w:val="28"/>
              </w:rPr>
              <w:t>Nav</w:t>
            </w:r>
          </w:p>
        </w:tc>
      </w:tr>
    </w:tbl>
    <w:p w:rsidRPr="00FE57C1" w:rsidR="00674335" w:rsidP="00FE57C1" w:rsidRDefault="00674335">
      <w:pPr>
        <w:pStyle w:val="naiskr"/>
        <w:tabs>
          <w:tab w:val="left" w:pos="2628"/>
        </w:tabs>
        <w:spacing w:before="0" w:after="0"/>
        <w:rPr>
          <w:i/>
          <w:sz w:val="28"/>
          <w:szCs w:val="28"/>
        </w:rPr>
      </w:pPr>
    </w:p>
    <w:p w:rsidRPr="00FE57C1" w:rsidR="00674335" w:rsidP="00FE57C1" w:rsidRDefault="00674335">
      <w:pPr>
        <w:rPr>
          <w:sz w:val="28"/>
          <w:szCs w:val="28"/>
        </w:rPr>
      </w:pPr>
      <w:r w:rsidRPr="00FE57C1">
        <w:rPr>
          <w:i/>
          <w:sz w:val="28"/>
          <w:szCs w:val="28"/>
        </w:rPr>
        <w:t>An</w:t>
      </w:r>
      <w:r w:rsidR="00037EA2">
        <w:rPr>
          <w:i/>
          <w:sz w:val="28"/>
          <w:szCs w:val="28"/>
        </w:rPr>
        <w:t>otācijas III, IV un V sadaļa – P</w:t>
      </w:r>
      <w:r w:rsidRPr="00FE57C1">
        <w:rPr>
          <w:i/>
          <w:sz w:val="28"/>
          <w:szCs w:val="28"/>
        </w:rPr>
        <w:t>rojekts šo jomu neskar.</w:t>
      </w:r>
    </w:p>
    <w:p w:rsidRPr="00FE57C1" w:rsidR="00674335" w:rsidP="00FE57C1" w:rsidRDefault="00674335">
      <w:pPr>
        <w:pStyle w:val="naiskr"/>
        <w:tabs>
          <w:tab w:val="left" w:pos="2628"/>
        </w:tabs>
        <w:spacing w:before="0" w:after="0"/>
        <w:rPr>
          <w:i/>
          <w:sz w:val="28"/>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tblPr>
      <w:tblGrid>
        <w:gridCol w:w="595"/>
        <w:gridCol w:w="3403"/>
        <w:gridCol w:w="5129"/>
      </w:tblGrid>
      <w:tr w:rsidRPr="00FE57C1" w:rsidR="00674335" w:rsidTr="00323E54">
        <w:trPr>
          <w:trHeight w:val="479"/>
        </w:trPr>
        <w:tc>
          <w:tcPr>
            <w:tcW w:w="5000" w:type="pct"/>
            <w:gridSpan w:val="3"/>
            <w:tcBorders>
              <w:top w:val="single" w:color="auto" w:sz="4" w:space="0"/>
            </w:tcBorders>
            <w:vAlign w:val="center"/>
          </w:tcPr>
          <w:p w:rsidRPr="00FE57C1" w:rsidR="00674335" w:rsidP="00323E54" w:rsidRDefault="00674335">
            <w:pPr>
              <w:pStyle w:val="naisnod"/>
              <w:spacing w:before="0" w:after="0"/>
              <w:ind w:left="57" w:right="57"/>
              <w:rPr>
                <w:sz w:val="28"/>
                <w:szCs w:val="28"/>
              </w:rPr>
            </w:pPr>
            <w:r w:rsidRPr="00FE57C1">
              <w:rPr>
                <w:sz w:val="28"/>
                <w:szCs w:val="28"/>
              </w:rPr>
              <w:t>VI. Sabiedrības līdzdalība un komunikācijas aktivitātes</w:t>
            </w:r>
          </w:p>
        </w:tc>
      </w:tr>
      <w:tr w:rsidRPr="00FE57C1" w:rsidR="00674335" w:rsidTr="005E49C7">
        <w:trPr>
          <w:trHeight w:val="427"/>
        </w:trPr>
        <w:tc>
          <w:tcPr>
            <w:tcW w:w="326" w:type="pct"/>
          </w:tcPr>
          <w:p w:rsidRPr="00FE57C1" w:rsidR="00674335" w:rsidP="00FE57C1" w:rsidRDefault="00674335">
            <w:pPr>
              <w:pStyle w:val="naisnod"/>
              <w:spacing w:before="0" w:after="0"/>
              <w:ind w:left="57" w:right="57"/>
              <w:rPr>
                <w:b w:val="0"/>
                <w:sz w:val="28"/>
                <w:szCs w:val="28"/>
              </w:rPr>
            </w:pPr>
            <w:r w:rsidRPr="00FE57C1">
              <w:rPr>
                <w:b w:val="0"/>
                <w:sz w:val="28"/>
                <w:szCs w:val="28"/>
              </w:rPr>
              <w:t>1.</w:t>
            </w:r>
          </w:p>
        </w:tc>
        <w:tc>
          <w:tcPr>
            <w:tcW w:w="1864" w:type="pct"/>
          </w:tcPr>
          <w:p w:rsidRPr="00FE57C1" w:rsidR="00674335" w:rsidP="00FE57C1" w:rsidRDefault="00674335">
            <w:pPr>
              <w:pStyle w:val="naisf"/>
              <w:spacing w:before="0" w:after="0"/>
              <w:ind w:left="57" w:right="57" w:firstLine="0"/>
              <w:jc w:val="left"/>
              <w:rPr>
                <w:sz w:val="28"/>
                <w:szCs w:val="28"/>
              </w:rPr>
            </w:pPr>
            <w:r w:rsidRPr="00FE57C1">
              <w:rPr>
                <w:sz w:val="28"/>
                <w:szCs w:val="28"/>
              </w:rPr>
              <w:t xml:space="preserve">Plānotās sabiedrības līdzdalības un komunikācijas aktivitātes saistībā ar projektu </w:t>
            </w:r>
          </w:p>
        </w:tc>
        <w:tc>
          <w:tcPr>
            <w:tcW w:w="2810" w:type="pct"/>
          </w:tcPr>
          <w:p w:rsidRPr="00FE57C1" w:rsidR="00674335" w:rsidP="002368F6" w:rsidRDefault="002368F6">
            <w:pPr>
              <w:pStyle w:val="naisnod"/>
              <w:spacing w:before="0" w:after="0"/>
              <w:ind w:left="57" w:right="57"/>
              <w:jc w:val="both"/>
              <w:rPr>
                <w:b w:val="0"/>
                <w:iCs/>
                <w:sz w:val="28"/>
                <w:szCs w:val="28"/>
              </w:rPr>
            </w:pPr>
            <w:r>
              <w:rPr>
                <w:b w:val="0"/>
                <w:iCs/>
                <w:sz w:val="28"/>
                <w:szCs w:val="28"/>
              </w:rPr>
              <w:t>Par Projektā noteikto tiesisko regulējumu t</w:t>
            </w:r>
            <w:r w:rsidRPr="00FE57C1" w:rsidR="00674335">
              <w:rPr>
                <w:b w:val="0"/>
                <w:iCs/>
                <w:sz w:val="28"/>
                <w:szCs w:val="28"/>
              </w:rPr>
              <w:t xml:space="preserve">iks nodrošināti </w:t>
            </w:r>
            <w:r>
              <w:rPr>
                <w:b w:val="0"/>
                <w:iCs/>
                <w:sz w:val="28"/>
                <w:szCs w:val="28"/>
              </w:rPr>
              <w:t xml:space="preserve">Arhīva </w:t>
            </w:r>
            <w:r w:rsidRPr="00FE57C1" w:rsidR="00674335">
              <w:rPr>
                <w:b w:val="0"/>
                <w:iCs/>
                <w:sz w:val="28"/>
                <w:szCs w:val="28"/>
              </w:rPr>
              <w:t xml:space="preserve">informatīvi </w:t>
            </w:r>
            <w:r>
              <w:rPr>
                <w:b w:val="0"/>
                <w:iCs/>
                <w:sz w:val="28"/>
                <w:szCs w:val="28"/>
              </w:rPr>
              <w:t>un skaidrojoši pasākumi</w:t>
            </w:r>
            <w:r w:rsidRPr="00FE57C1" w:rsidR="00674335">
              <w:rPr>
                <w:b w:val="0"/>
                <w:iCs/>
                <w:sz w:val="28"/>
                <w:szCs w:val="28"/>
              </w:rPr>
              <w:t xml:space="preserve"> esošā </w:t>
            </w:r>
            <w:r>
              <w:rPr>
                <w:b w:val="0"/>
                <w:iCs/>
                <w:sz w:val="28"/>
                <w:szCs w:val="28"/>
              </w:rPr>
              <w:t xml:space="preserve">valsts </w:t>
            </w:r>
            <w:r w:rsidRPr="00FE57C1" w:rsidR="00674335">
              <w:rPr>
                <w:b w:val="0"/>
                <w:iCs/>
                <w:sz w:val="28"/>
                <w:szCs w:val="28"/>
              </w:rPr>
              <w:t>budžeta ietvaros.</w:t>
            </w:r>
          </w:p>
        </w:tc>
      </w:tr>
      <w:tr w:rsidRPr="00FE57C1" w:rsidR="00674335" w:rsidTr="005E49C7">
        <w:trPr>
          <w:trHeight w:val="463"/>
        </w:trPr>
        <w:tc>
          <w:tcPr>
            <w:tcW w:w="326" w:type="pct"/>
          </w:tcPr>
          <w:p w:rsidRPr="00FE57C1" w:rsidR="00674335" w:rsidP="00FE57C1" w:rsidRDefault="00674335">
            <w:pPr>
              <w:pStyle w:val="naisnod"/>
              <w:spacing w:before="0" w:after="0"/>
              <w:ind w:left="57" w:right="57"/>
              <w:rPr>
                <w:b w:val="0"/>
                <w:sz w:val="28"/>
                <w:szCs w:val="28"/>
              </w:rPr>
            </w:pPr>
            <w:r w:rsidRPr="00FE57C1">
              <w:rPr>
                <w:b w:val="0"/>
                <w:sz w:val="28"/>
                <w:szCs w:val="28"/>
              </w:rPr>
              <w:t>2.</w:t>
            </w:r>
          </w:p>
        </w:tc>
        <w:tc>
          <w:tcPr>
            <w:tcW w:w="1864" w:type="pct"/>
          </w:tcPr>
          <w:p w:rsidRPr="00FE57C1" w:rsidR="00674335" w:rsidP="00FE57C1" w:rsidRDefault="00674335">
            <w:pPr>
              <w:pStyle w:val="naisf"/>
              <w:spacing w:before="0" w:after="0"/>
              <w:ind w:left="57" w:right="57" w:firstLine="0"/>
              <w:jc w:val="left"/>
              <w:rPr>
                <w:sz w:val="28"/>
                <w:szCs w:val="28"/>
              </w:rPr>
            </w:pPr>
            <w:r w:rsidRPr="00FE57C1">
              <w:rPr>
                <w:sz w:val="28"/>
                <w:szCs w:val="28"/>
              </w:rPr>
              <w:t>Sabiedrības līdzdalība projekta izstrādē</w:t>
            </w:r>
          </w:p>
        </w:tc>
        <w:tc>
          <w:tcPr>
            <w:tcW w:w="2810" w:type="pct"/>
          </w:tcPr>
          <w:p w:rsidRPr="00FE57C1" w:rsidR="002B4C34" w:rsidP="00776F6D" w:rsidRDefault="00323E54">
            <w:pPr>
              <w:pStyle w:val="naisnod"/>
              <w:spacing w:before="0" w:after="0"/>
              <w:ind w:left="57" w:right="57"/>
              <w:jc w:val="both"/>
              <w:rPr>
                <w:b w:val="0"/>
                <w:sz w:val="28"/>
                <w:szCs w:val="28"/>
              </w:rPr>
            </w:pPr>
            <w:r>
              <w:rPr>
                <w:b w:val="0"/>
                <w:sz w:val="28"/>
                <w:szCs w:val="28"/>
              </w:rPr>
              <w:t>Projektā regulē</w:t>
            </w:r>
            <w:r w:rsidR="00776F6D">
              <w:rPr>
                <w:b w:val="0"/>
                <w:sz w:val="28"/>
                <w:szCs w:val="28"/>
              </w:rPr>
              <w:t>tie</w:t>
            </w:r>
            <w:r>
              <w:rPr>
                <w:b w:val="0"/>
                <w:sz w:val="28"/>
                <w:szCs w:val="28"/>
              </w:rPr>
              <w:t xml:space="preserve"> jautājumi izskatīti</w:t>
            </w:r>
            <w:r w:rsidRPr="00FE57C1" w:rsidR="002341A6">
              <w:rPr>
                <w:b w:val="0"/>
                <w:sz w:val="28"/>
                <w:szCs w:val="28"/>
              </w:rPr>
              <w:t xml:space="preserve"> Arhīvu padome</w:t>
            </w:r>
            <w:r>
              <w:rPr>
                <w:b w:val="0"/>
                <w:sz w:val="28"/>
                <w:szCs w:val="28"/>
              </w:rPr>
              <w:t xml:space="preserve">s 2013.gada 17.decembra un </w:t>
            </w:r>
            <w:r w:rsidRPr="00323E54">
              <w:rPr>
                <w:b w:val="0"/>
                <w:sz w:val="28"/>
                <w:szCs w:val="28"/>
              </w:rPr>
              <w:t>2016.gada 27.oktobr</w:t>
            </w:r>
            <w:r w:rsidR="00776F6D">
              <w:rPr>
                <w:b w:val="0"/>
                <w:sz w:val="28"/>
                <w:szCs w:val="28"/>
              </w:rPr>
              <w:t>a sēdēs</w:t>
            </w:r>
            <w:r w:rsidR="002368F6">
              <w:rPr>
                <w:b w:val="0"/>
                <w:sz w:val="28"/>
                <w:szCs w:val="28"/>
              </w:rPr>
              <w:t>.</w:t>
            </w:r>
            <w:r w:rsidR="00F52832">
              <w:rPr>
                <w:b w:val="0"/>
                <w:sz w:val="28"/>
                <w:szCs w:val="28"/>
              </w:rPr>
              <w:t xml:space="preserve"> </w:t>
            </w:r>
            <w:r w:rsidRPr="00FE57C1" w:rsidR="00776F6D">
              <w:rPr>
                <w:b w:val="0"/>
                <w:bCs w:val="0"/>
                <w:sz w:val="28"/>
                <w:szCs w:val="28"/>
              </w:rPr>
              <w:t>Projekta izstrādes gaitā notik</w:t>
            </w:r>
            <w:r w:rsidR="00776F6D">
              <w:rPr>
                <w:b w:val="0"/>
                <w:bCs w:val="0"/>
                <w:sz w:val="28"/>
                <w:szCs w:val="28"/>
              </w:rPr>
              <w:t>a</w:t>
            </w:r>
            <w:r w:rsidRPr="00FE57C1" w:rsidR="00776F6D">
              <w:rPr>
                <w:b w:val="0"/>
                <w:bCs w:val="0"/>
                <w:sz w:val="28"/>
                <w:szCs w:val="28"/>
              </w:rPr>
              <w:t xml:space="preserve"> konsultācijas ar Latvijas </w:t>
            </w:r>
            <w:r w:rsidR="00776F6D">
              <w:rPr>
                <w:b w:val="0"/>
                <w:bCs w:val="0"/>
                <w:sz w:val="28"/>
                <w:szCs w:val="28"/>
              </w:rPr>
              <w:t>A</w:t>
            </w:r>
            <w:r w:rsidRPr="00FE57C1" w:rsidR="00776F6D">
              <w:rPr>
                <w:b w:val="0"/>
                <w:bCs w:val="0"/>
                <w:sz w:val="28"/>
                <w:szCs w:val="28"/>
              </w:rPr>
              <w:t>rhīvistu biedrību</w:t>
            </w:r>
            <w:r w:rsidR="00776F6D">
              <w:rPr>
                <w:b w:val="0"/>
                <w:bCs w:val="0"/>
                <w:sz w:val="28"/>
                <w:szCs w:val="28"/>
              </w:rPr>
              <w:t xml:space="preserve">. Projekts izskatīts </w:t>
            </w:r>
            <w:r w:rsidRPr="00FE57C1" w:rsidR="00776F6D">
              <w:rPr>
                <w:b w:val="0"/>
                <w:bCs w:val="0"/>
                <w:sz w:val="28"/>
                <w:szCs w:val="28"/>
              </w:rPr>
              <w:t xml:space="preserve">Latvijas </w:t>
            </w:r>
            <w:r w:rsidR="00776F6D">
              <w:rPr>
                <w:b w:val="0"/>
                <w:bCs w:val="0"/>
                <w:sz w:val="28"/>
                <w:szCs w:val="28"/>
              </w:rPr>
              <w:t>Arhīvistu biedrības 2017.gada 17.februāra valdes sēdē.</w:t>
            </w:r>
          </w:p>
        </w:tc>
      </w:tr>
      <w:tr w:rsidRPr="00FE57C1" w:rsidR="00674335" w:rsidTr="005E49C7">
        <w:trPr>
          <w:trHeight w:val="269"/>
        </w:trPr>
        <w:tc>
          <w:tcPr>
            <w:tcW w:w="326" w:type="pct"/>
          </w:tcPr>
          <w:p w:rsidRPr="00FE57C1" w:rsidR="00674335" w:rsidP="00FE57C1" w:rsidRDefault="00674335">
            <w:pPr>
              <w:pStyle w:val="naiskr"/>
              <w:spacing w:before="0" w:after="0"/>
              <w:ind w:left="57" w:right="57"/>
              <w:jc w:val="center"/>
              <w:rPr>
                <w:sz w:val="28"/>
                <w:szCs w:val="28"/>
              </w:rPr>
            </w:pPr>
            <w:r w:rsidRPr="00FE57C1">
              <w:rPr>
                <w:sz w:val="28"/>
                <w:szCs w:val="28"/>
              </w:rPr>
              <w:t>3.</w:t>
            </w:r>
          </w:p>
        </w:tc>
        <w:tc>
          <w:tcPr>
            <w:tcW w:w="1864" w:type="pct"/>
          </w:tcPr>
          <w:p w:rsidRPr="00FE57C1" w:rsidR="00674335" w:rsidP="00FE57C1" w:rsidRDefault="00674335">
            <w:pPr>
              <w:pStyle w:val="naiskr"/>
              <w:spacing w:before="0" w:after="0"/>
              <w:ind w:left="57" w:right="57"/>
              <w:rPr>
                <w:sz w:val="28"/>
                <w:szCs w:val="28"/>
              </w:rPr>
            </w:pPr>
            <w:r w:rsidRPr="00FE57C1">
              <w:rPr>
                <w:sz w:val="28"/>
                <w:szCs w:val="28"/>
              </w:rPr>
              <w:t>Sabiedrības līdzdalības rezultāti</w:t>
            </w:r>
          </w:p>
        </w:tc>
        <w:tc>
          <w:tcPr>
            <w:tcW w:w="2810" w:type="pct"/>
          </w:tcPr>
          <w:p w:rsidRPr="00FE57C1" w:rsidR="002B4C34" w:rsidP="004D72DE" w:rsidRDefault="00037EA2">
            <w:pPr>
              <w:pStyle w:val="naiskr"/>
              <w:spacing w:before="0" w:after="0"/>
              <w:ind w:left="57" w:right="57"/>
              <w:jc w:val="both"/>
              <w:rPr>
                <w:sz w:val="28"/>
                <w:szCs w:val="28"/>
              </w:rPr>
            </w:pPr>
            <w:r w:rsidRPr="00FE57C1">
              <w:rPr>
                <w:sz w:val="28"/>
                <w:szCs w:val="28"/>
              </w:rPr>
              <w:t xml:space="preserve">Latvijas </w:t>
            </w:r>
            <w:r>
              <w:rPr>
                <w:sz w:val="28"/>
                <w:szCs w:val="28"/>
              </w:rPr>
              <w:t xml:space="preserve">Arhīvistu biedrība un </w:t>
            </w:r>
            <w:r w:rsidRPr="00323E54" w:rsidR="00323E54">
              <w:rPr>
                <w:sz w:val="28"/>
                <w:szCs w:val="28"/>
              </w:rPr>
              <w:t>Arhīvu padome</w:t>
            </w:r>
            <w:r w:rsidRPr="00323E54" w:rsidR="00323E54">
              <w:rPr>
                <w:b/>
                <w:sz w:val="28"/>
                <w:szCs w:val="28"/>
              </w:rPr>
              <w:t xml:space="preserve"> </w:t>
            </w:r>
            <w:r w:rsidRPr="00FE57C1" w:rsidR="00674335">
              <w:rPr>
                <w:sz w:val="28"/>
                <w:szCs w:val="28"/>
              </w:rPr>
              <w:t>atbalsta Projekt</w:t>
            </w:r>
            <w:r w:rsidR="00776F6D">
              <w:rPr>
                <w:sz w:val="28"/>
                <w:szCs w:val="28"/>
              </w:rPr>
              <w:t>a turpmāku virzību</w:t>
            </w:r>
            <w:r w:rsidR="004D72DE">
              <w:rPr>
                <w:sz w:val="28"/>
                <w:szCs w:val="28"/>
              </w:rPr>
              <w:t>.</w:t>
            </w:r>
          </w:p>
        </w:tc>
      </w:tr>
      <w:tr w:rsidRPr="00FE57C1" w:rsidR="00674335" w:rsidTr="005E49C7">
        <w:trPr>
          <w:trHeight w:val="453"/>
        </w:trPr>
        <w:tc>
          <w:tcPr>
            <w:tcW w:w="326" w:type="pct"/>
          </w:tcPr>
          <w:p w:rsidRPr="00FE57C1" w:rsidR="00674335" w:rsidP="00FE57C1" w:rsidRDefault="00674335">
            <w:pPr>
              <w:pStyle w:val="naiskr"/>
              <w:spacing w:before="0" w:after="0"/>
              <w:ind w:left="57" w:right="57"/>
              <w:jc w:val="center"/>
              <w:rPr>
                <w:sz w:val="28"/>
                <w:szCs w:val="28"/>
              </w:rPr>
            </w:pPr>
            <w:r w:rsidRPr="00FE57C1">
              <w:rPr>
                <w:sz w:val="28"/>
                <w:szCs w:val="28"/>
              </w:rPr>
              <w:t>4.</w:t>
            </w:r>
          </w:p>
        </w:tc>
        <w:tc>
          <w:tcPr>
            <w:tcW w:w="1864" w:type="pct"/>
          </w:tcPr>
          <w:p w:rsidRPr="00FE57C1" w:rsidR="00674335" w:rsidP="00FE57C1" w:rsidRDefault="00674335">
            <w:pPr>
              <w:pStyle w:val="naiskr"/>
              <w:spacing w:before="0" w:after="0"/>
              <w:ind w:left="57" w:right="57"/>
              <w:rPr>
                <w:sz w:val="28"/>
                <w:szCs w:val="28"/>
              </w:rPr>
            </w:pPr>
            <w:r w:rsidRPr="00FE57C1">
              <w:rPr>
                <w:sz w:val="28"/>
                <w:szCs w:val="28"/>
              </w:rPr>
              <w:t>Cita informācija</w:t>
            </w:r>
          </w:p>
        </w:tc>
        <w:tc>
          <w:tcPr>
            <w:tcW w:w="2810" w:type="pct"/>
          </w:tcPr>
          <w:p w:rsidRPr="00FE57C1" w:rsidR="002B4C34" w:rsidP="005E49C7" w:rsidRDefault="002524D0">
            <w:pPr>
              <w:pStyle w:val="naiskr"/>
              <w:spacing w:before="0" w:after="0"/>
              <w:ind w:left="57" w:right="57"/>
              <w:jc w:val="both"/>
              <w:rPr>
                <w:sz w:val="28"/>
                <w:szCs w:val="28"/>
              </w:rPr>
            </w:pPr>
            <w:r w:rsidRPr="00FE57C1">
              <w:rPr>
                <w:sz w:val="28"/>
                <w:szCs w:val="28"/>
              </w:rPr>
              <w:t>Nav</w:t>
            </w:r>
          </w:p>
        </w:tc>
      </w:tr>
    </w:tbl>
    <w:p w:rsidR="00674335" w:rsidP="00FE57C1" w:rsidRDefault="00674335">
      <w:pPr>
        <w:pStyle w:val="naisf"/>
        <w:spacing w:before="0" w:after="0"/>
        <w:ind w:firstLine="0"/>
        <w:rPr>
          <w:sz w:val="28"/>
          <w:szCs w:val="28"/>
        </w:rPr>
      </w:pPr>
    </w:p>
    <w:p w:rsidR="00776F6D" w:rsidP="00FE57C1" w:rsidRDefault="00776F6D">
      <w:pPr>
        <w:pStyle w:val="naisf"/>
        <w:spacing w:before="0" w:after="0"/>
        <w:ind w:firstLine="0"/>
        <w:rPr>
          <w:sz w:val="28"/>
          <w:szCs w:val="28"/>
        </w:rPr>
      </w:pPr>
    </w:p>
    <w:p w:rsidR="00776F6D" w:rsidP="00FE57C1" w:rsidRDefault="00776F6D">
      <w:pPr>
        <w:pStyle w:val="naisf"/>
        <w:spacing w:before="0" w:after="0"/>
        <w:ind w:firstLine="0"/>
        <w:rPr>
          <w:sz w:val="28"/>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tblPr>
      <w:tblGrid>
        <w:gridCol w:w="595"/>
        <w:gridCol w:w="3403"/>
        <w:gridCol w:w="5129"/>
      </w:tblGrid>
      <w:tr w:rsidRPr="00FE57C1" w:rsidR="00674335" w:rsidTr="002341A6">
        <w:tc>
          <w:tcPr>
            <w:tcW w:w="5000" w:type="pct"/>
            <w:gridSpan w:val="3"/>
            <w:tcBorders>
              <w:top w:val="single" w:color="auto" w:sz="4" w:space="0"/>
            </w:tcBorders>
          </w:tcPr>
          <w:p w:rsidRPr="00FE57C1" w:rsidR="00674335" w:rsidP="00FE57C1" w:rsidRDefault="00674335">
            <w:pPr>
              <w:pStyle w:val="naisnod"/>
              <w:spacing w:before="0" w:after="0"/>
              <w:ind w:left="57" w:right="57"/>
              <w:rPr>
                <w:sz w:val="28"/>
                <w:szCs w:val="28"/>
              </w:rPr>
            </w:pPr>
            <w:r w:rsidRPr="00FE57C1">
              <w:rPr>
                <w:sz w:val="28"/>
                <w:szCs w:val="28"/>
              </w:rPr>
              <w:lastRenderedPageBreak/>
              <w:t>VII. Tiesību akta projekta izpildes nodrošināšana un tās ietekme uz institūcijām</w:t>
            </w:r>
          </w:p>
        </w:tc>
      </w:tr>
      <w:tr w:rsidRPr="00FE57C1" w:rsidR="00674335" w:rsidTr="005E49C7">
        <w:trPr>
          <w:trHeight w:val="427"/>
        </w:trPr>
        <w:tc>
          <w:tcPr>
            <w:tcW w:w="326" w:type="pct"/>
          </w:tcPr>
          <w:p w:rsidRPr="00FE57C1" w:rsidR="00674335" w:rsidP="00FE57C1" w:rsidRDefault="00674335">
            <w:pPr>
              <w:pStyle w:val="naisnod"/>
              <w:spacing w:before="0" w:after="0"/>
              <w:ind w:left="57" w:right="57"/>
              <w:rPr>
                <w:b w:val="0"/>
                <w:sz w:val="28"/>
                <w:szCs w:val="28"/>
              </w:rPr>
            </w:pPr>
            <w:r w:rsidRPr="00FE57C1">
              <w:rPr>
                <w:b w:val="0"/>
                <w:sz w:val="28"/>
                <w:szCs w:val="28"/>
              </w:rPr>
              <w:t>1.</w:t>
            </w:r>
          </w:p>
        </w:tc>
        <w:tc>
          <w:tcPr>
            <w:tcW w:w="1864" w:type="pct"/>
          </w:tcPr>
          <w:p w:rsidRPr="00FE57C1" w:rsidR="00674335" w:rsidP="00FE57C1" w:rsidRDefault="00674335">
            <w:pPr>
              <w:pStyle w:val="naisf"/>
              <w:spacing w:before="0" w:after="0"/>
              <w:ind w:left="57" w:right="57" w:firstLine="0"/>
              <w:jc w:val="left"/>
              <w:rPr>
                <w:sz w:val="28"/>
                <w:szCs w:val="28"/>
              </w:rPr>
            </w:pPr>
            <w:r w:rsidRPr="00FE57C1">
              <w:rPr>
                <w:sz w:val="28"/>
                <w:szCs w:val="28"/>
              </w:rPr>
              <w:t xml:space="preserve">Projekta izpildē iesaistītās institūcijas </w:t>
            </w:r>
          </w:p>
        </w:tc>
        <w:tc>
          <w:tcPr>
            <w:tcW w:w="2810" w:type="pct"/>
          </w:tcPr>
          <w:p w:rsidRPr="00FE57C1" w:rsidR="00674335" w:rsidP="00FE57C1" w:rsidRDefault="008A009B">
            <w:pPr>
              <w:pStyle w:val="naisnod"/>
              <w:spacing w:before="0" w:after="0"/>
              <w:ind w:left="57" w:right="57"/>
              <w:jc w:val="both"/>
              <w:rPr>
                <w:b w:val="0"/>
                <w:iCs/>
                <w:sz w:val="28"/>
                <w:szCs w:val="28"/>
              </w:rPr>
            </w:pPr>
            <w:r>
              <w:rPr>
                <w:b w:val="0"/>
                <w:iCs/>
                <w:sz w:val="28"/>
                <w:szCs w:val="28"/>
              </w:rPr>
              <w:t>A</w:t>
            </w:r>
            <w:r w:rsidRPr="00FE57C1" w:rsidR="002524D0">
              <w:rPr>
                <w:b w:val="0"/>
                <w:iCs/>
                <w:sz w:val="28"/>
                <w:szCs w:val="28"/>
              </w:rPr>
              <w:t>rhīvs</w:t>
            </w:r>
            <w:r w:rsidRPr="00FE57C1" w:rsidR="00674335">
              <w:rPr>
                <w:b w:val="0"/>
                <w:iCs/>
                <w:sz w:val="28"/>
                <w:szCs w:val="28"/>
              </w:rPr>
              <w:t>, Kultūras ministrija.</w:t>
            </w:r>
          </w:p>
        </w:tc>
      </w:tr>
      <w:tr w:rsidRPr="00FE57C1" w:rsidR="00674335" w:rsidTr="005E49C7">
        <w:trPr>
          <w:trHeight w:val="463"/>
        </w:trPr>
        <w:tc>
          <w:tcPr>
            <w:tcW w:w="326" w:type="pct"/>
          </w:tcPr>
          <w:p w:rsidRPr="00FE57C1" w:rsidR="00674335" w:rsidP="00FE57C1" w:rsidRDefault="00674335">
            <w:pPr>
              <w:pStyle w:val="naisnod"/>
              <w:spacing w:before="0" w:after="0"/>
              <w:ind w:left="57" w:right="57"/>
              <w:rPr>
                <w:b w:val="0"/>
                <w:sz w:val="28"/>
                <w:szCs w:val="28"/>
              </w:rPr>
            </w:pPr>
            <w:r w:rsidRPr="00FE57C1">
              <w:rPr>
                <w:b w:val="0"/>
                <w:sz w:val="28"/>
                <w:szCs w:val="28"/>
              </w:rPr>
              <w:t>2.</w:t>
            </w:r>
          </w:p>
        </w:tc>
        <w:tc>
          <w:tcPr>
            <w:tcW w:w="1864" w:type="pct"/>
          </w:tcPr>
          <w:p w:rsidRPr="00FE57C1" w:rsidR="00674335" w:rsidP="00FE57C1" w:rsidRDefault="00674335">
            <w:pPr>
              <w:pStyle w:val="naisf"/>
              <w:spacing w:before="0" w:after="0"/>
              <w:ind w:left="57" w:right="57" w:firstLine="0"/>
              <w:jc w:val="left"/>
              <w:rPr>
                <w:sz w:val="28"/>
                <w:szCs w:val="28"/>
              </w:rPr>
            </w:pPr>
            <w:r w:rsidRPr="00FE57C1">
              <w:rPr>
                <w:sz w:val="28"/>
                <w:szCs w:val="28"/>
              </w:rPr>
              <w:t>Projekta izpildes ietekme uz pārvaldes funkcijām un institucionālo struktūru.</w:t>
            </w:r>
          </w:p>
          <w:p w:rsidRPr="00FE57C1" w:rsidR="00674335" w:rsidP="00FE57C1" w:rsidRDefault="00674335">
            <w:pPr>
              <w:pStyle w:val="naisf"/>
              <w:spacing w:before="0" w:after="0"/>
              <w:ind w:left="57" w:right="57" w:firstLine="0"/>
              <w:jc w:val="left"/>
              <w:rPr>
                <w:sz w:val="28"/>
                <w:szCs w:val="28"/>
              </w:rPr>
            </w:pPr>
          </w:p>
          <w:p w:rsidRPr="00FE57C1" w:rsidR="00674335" w:rsidP="00FE57C1" w:rsidRDefault="00674335">
            <w:pPr>
              <w:pStyle w:val="naisf"/>
              <w:spacing w:before="0" w:after="0"/>
              <w:ind w:left="57" w:right="57" w:firstLine="0"/>
              <w:jc w:val="left"/>
              <w:rPr>
                <w:sz w:val="28"/>
                <w:szCs w:val="28"/>
              </w:rPr>
            </w:pPr>
            <w:r w:rsidRPr="00FE57C1">
              <w:rPr>
                <w:sz w:val="28"/>
                <w:szCs w:val="28"/>
              </w:rPr>
              <w:t>Jaunu institūciju izveide, esošu institūciju likvidācija vai reorganizācija, to ietekme uz institūcijas cilvēkresursiem</w:t>
            </w:r>
          </w:p>
        </w:tc>
        <w:tc>
          <w:tcPr>
            <w:tcW w:w="2810" w:type="pct"/>
          </w:tcPr>
          <w:p w:rsidRPr="00FE57C1" w:rsidR="00674335" w:rsidP="00FE57C1" w:rsidRDefault="00674335">
            <w:pPr>
              <w:pStyle w:val="naisnod"/>
              <w:spacing w:before="0" w:after="0"/>
              <w:ind w:left="57" w:right="57"/>
              <w:jc w:val="both"/>
              <w:rPr>
                <w:b w:val="0"/>
                <w:sz w:val="28"/>
                <w:szCs w:val="28"/>
              </w:rPr>
            </w:pPr>
            <w:r w:rsidRPr="00FE57C1">
              <w:rPr>
                <w:b w:val="0"/>
                <w:sz w:val="28"/>
                <w:szCs w:val="28"/>
              </w:rPr>
              <w:t>Projekts šo jomu neskar.</w:t>
            </w:r>
          </w:p>
        </w:tc>
      </w:tr>
      <w:tr w:rsidRPr="00FE57C1" w:rsidR="00674335" w:rsidTr="005E49C7">
        <w:trPr>
          <w:trHeight w:val="453"/>
        </w:trPr>
        <w:tc>
          <w:tcPr>
            <w:tcW w:w="326" w:type="pct"/>
          </w:tcPr>
          <w:p w:rsidRPr="00FE57C1" w:rsidR="00674335" w:rsidP="00FE57C1" w:rsidRDefault="00674335">
            <w:pPr>
              <w:pStyle w:val="naiskr"/>
              <w:spacing w:before="0" w:after="0"/>
              <w:ind w:left="57" w:right="57"/>
              <w:jc w:val="center"/>
              <w:rPr>
                <w:sz w:val="28"/>
                <w:szCs w:val="28"/>
              </w:rPr>
            </w:pPr>
            <w:r w:rsidRPr="00FE57C1">
              <w:rPr>
                <w:sz w:val="28"/>
                <w:szCs w:val="28"/>
              </w:rPr>
              <w:t>3.</w:t>
            </w:r>
          </w:p>
        </w:tc>
        <w:tc>
          <w:tcPr>
            <w:tcW w:w="1864" w:type="pct"/>
          </w:tcPr>
          <w:p w:rsidRPr="00FE57C1" w:rsidR="00674335" w:rsidP="00FE57C1" w:rsidRDefault="00674335">
            <w:pPr>
              <w:pStyle w:val="naiskr"/>
              <w:spacing w:before="0" w:after="0"/>
              <w:ind w:left="57" w:right="57"/>
              <w:rPr>
                <w:sz w:val="28"/>
                <w:szCs w:val="28"/>
              </w:rPr>
            </w:pPr>
            <w:r w:rsidRPr="00FE57C1">
              <w:rPr>
                <w:sz w:val="28"/>
                <w:szCs w:val="28"/>
              </w:rPr>
              <w:t>Cita informācija</w:t>
            </w:r>
          </w:p>
        </w:tc>
        <w:tc>
          <w:tcPr>
            <w:tcW w:w="2810" w:type="pct"/>
          </w:tcPr>
          <w:p w:rsidRPr="00FE57C1" w:rsidR="002B4C34" w:rsidP="005E49C7" w:rsidRDefault="00674335">
            <w:pPr>
              <w:pStyle w:val="naiskr"/>
              <w:spacing w:before="0" w:after="0"/>
              <w:ind w:left="57" w:right="57"/>
              <w:rPr>
                <w:sz w:val="28"/>
                <w:szCs w:val="28"/>
              </w:rPr>
            </w:pPr>
            <w:r w:rsidRPr="00FE57C1">
              <w:rPr>
                <w:sz w:val="28"/>
                <w:szCs w:val="28"/>
              </w:rPr>
              <w:t>Nav</w:t>
            </w:r>
          </w:p>
        </w:tc>
      </w:tr>
    </w:tbl>
    <w:p w:rsidRPr="00FE57C1" w:rsidR="00674335" w:rsidP="00FE57C1" w:rsidRDefault="00674335">
      <w:pPr>
        <w:ind w:firstLine="301"/>
        <w:jc w:val="both"/>
        <w:rPr>
          <w:sz w:val="28"/>
          <w:szCs w:val="28"/>
          <w:lang w:val="nb-NO"/>
        </w:rPr>
      </w:pPr>
    </w:p>
    <w:p w:rsidRPr="00FE57C1" w:rsidR="00D11D2D" w:rsidP="00FE57C1" w:rsidRDefault="00D11D2D">
      <w:pPr>
        <w:ind w:firstLine="301"/>
        <w:jc w:val="both"/>
        <w:rPr>
          <w:sz w:val="28"/>
          <w:szCs w:val="28"/>
          <w:lang w:val="nb-NO"/>
        </w:rPr>
      </w:pPr>
    </w:p>
    <w:p w:rsidRPr="00FE57C1" w:rsidR="00D11D2D" w:rsidP="00037EA2" w:rsidRDefault="00037EA2">
      <w:pPr>
        <w:ind w:left="142"/>
        <w:rPr>
          <w:sz w:val="28"/>
          <w:szCs w:val="28"/>
        </w:rPr>
      </w:pPr>
      <w:r>
        <w:rPr>
          <w:sz w:val="28"/>
          <w:szCs w:val="28"/>
        </w:rPr>
        <w:t xml:space="preserve">Kultūras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57C1" w:rsidR="00D11D2D">
        <w:rPr>
          <w:sz w:val="28"/>
          <w:szCs w:val="28"/>
        </w:rPr>
        <w:t>D.Melbārde</w:t>
      </w:r>
    </w:p>
    <w:p w:rsidRPr="00FE57C1" w:rsidR="00D11D2D" w:rsidP="00037EA2" w:rsidRDefault="00D11D2D">
      <w:pPr>
        <w:ind w:left="142"/>
        <w:rPr>
          <w:sz w:val="28"/>
          <w:szCs w:val="28"/>
        </w:rPr>
      </w:pPr>
    </w:p>
    <w:p w:rsidR="002368F6" w:rsidP="00653F84" w:rsidRDefault="00D11D2D">
      <w:pPr>
        <w:ind w:left="142"/>
        <w:rPr>
          <w:sz w:val="28"/>
          <w:szCs w:val="28"/>
        </w:rPr>
      </w:pPr>
      <w:r w:rsidRPr="00FE57C1">
        <w:rPr>
          <w:sz w:val="28"/>
          <w:szCs w:val="28"/>
        </w:rPr>
        <w:t>Vīza: Valsts sekretārs</w:t>
      </w:r>
      <w:r w:rsidRPr="00FE57C1">
        <w:rPr>
          <w:sz w:val="28"/>
          <w:szCs w:val="28"/>
        </w:rPr>
        <w:tab/>
      </w:r>
      <w:r w:rsidRPr="00FE57C1">
        <w:rPr>
          <w:sz w:val="28"/>
          <w:szCs w:val="28"/>
        </w:rPr>
        <w:tab/>
      </w:r>
      <w:r w:rsidRPr="00FE57C1">
        <w:rPr>
          <w:sz w:val="28"/>
          <w:szCs w:val="28"/>
        </w:rPr>
        <w:tab/>
      </w:r>
      <w:r w:rsidRPr="00FE57C1">
        <w:rPr>
          <w:sz w:val="28"/>
          <w:szCs w:val="28"/>
        </w:rPr>
        <w:tab/>
      </w:r>
      <w:r w:rsidRPr="00FE57C1">
        <w:rPr>
          <w:sz w:val="28"/>
          <w:szCs w:val="28"/>
        </w:rPr>
        <w:tab/>
      </w:r>
      <w:r w:rsidRPr="00FE57C1">
        <w:rPr>
          <w:sz w:val="28"/>
          <w:szCs w:val="28"/>
        </w:rPr>
        <w:tab/>
      </w:r>
      <w:r w:rsidRPr="00FE57C1">
        <w:rPr>
          <w:sz w:val="28"/>
          <w:szCs w:val="28"/>
        </w:rPr>
        <w:tab/>
        <w:t>S.Voldiņš</w:t>
      </w:r>
    </w:p>
    <w:p w:rsidR="002368F6" w:rsidP="00FE57C1" w:rsidRDefault="002368F6">
      <w:pPr>
        <w:rPr>
          <w:sz w:val="28"/>
          <w:szCs w:val="28"/>
        </w:rPr>
      </w:pPr>
    </w:p>
    <w:p w:rsidR="002368F6" w:rsidP="00FE57C1" w:rsidRDefault="002368F6">
      <w:pPr>
        <w:rPr>
          <w:sz w:val="28"/>
          <w:szCs w:val="28"/>
        </w:rPr>
      </w:pPr>
    </w:p>
    <w:p w:rsidR="005E49C7" w:rsidP="00FE57C1" w:rsidRDefault="005E49C7">
      <w:pPr>
        <w:rPr>
          <w:sz w:val="28"/>
          <w:szCs w:val="28"/>
        </w:rPr>
      </w:pPr>
    </w:p>
    <w:p w:rsidR="005E49C7" w:rsidP="00FE57C1" w:rsidRDefault="005E49C7">
      <w:pPr>
        <w:rPr>
          <w:sz w:val="28"/>
          <w:szCs w:val="28"/>
        </w:rPr>
      </w:pPr>
    </w:p>
    <w:p w:rsidR="005E49C7" w:rsidP="00FE57C1" w:rsidRDefault="005E49C7">
      <w:pPr>
        <w:rPr>
          <w:sz w:val="28"/>
          <w:szCs w:val="28"/>
        </w:rPr>
      </w:pPr>
    </w:p>
    <w:p w:rsidR="005E49C7" w:rsidP="00FE57C1" w:rsidRDefault="005E49C7">
      <w:pPr>
        <w:rPr>
          <w:sz w:val="28"/>
          <w:szCs w:val="28"/>
        </w:rPr>
      </w:pPr>
    </w:p>
    <w:p w:rsidR="005E49C7" w:rsidP="00FE57C1" w:rsidRDefault="005E49C7">
      <w:pPr>
        <w:rPr>
          <w:sz w:val="28"/>
          <w:szCs w:val="28"/>
        </w:rPr>
      </w:pPr>
    </w:p>
    <w:p w:rsidR="005E49C7" w:rsidP="00FE57C1" w:rsidRDefault="005E49C7">
      <w:pPr>
        <w:rPr>
          <w:sz w:val="28"/>
          <w:szCs w:val="28"/>
        </w:rPr>
      </w:pPr>
    </w:p>
    <w:p w:rsidR="005E49C7" w:rsidP="00FE57C1" w:rsidRDefault="005E49C7">
      <w:pPr>
        <w:rPr>
          <w:sz w:val="28"/>
          <w:szCs w:val="28"/>
        </w:rPr>
      </w:pPr>
    </w:p>
    <w:p w:rsidR="005E49C7" w:rsidP="00FE57C1" w:rsidRDefault="005E49C7">
      <w:pPr>
        <w:rPr>
          <w:sz w:val="28"/>
          <w:szCs w:val="28"/>
        </w:rPr>
      </w:pPr>
    </w:p>
    <w:p w:rsidR="005E49C7" w:rsidP="00FE57C1" w:rsidRDefault="005E49C7">
      <w:pPr>
        <w:rPr>
          <w:sz w:val="28"/>
          <w:szCs w:val="28"/>
        </w:rPr>
      </w:pPr>
    </w:p>
    <w:p w:rsidR="005E49C7" w:rsidP="00FE57C1" w:rsidRDefault="005E49C7">
      <w:pPr>
        <w:rPr>
          <w:sz w:val="28"/>
          <w:szCs w:val="28"/>
        </w:rPr>
      </w:pPr>
    </w:p>
    <w:p w:rsidR="00776F6D" w:rsidP="00FE57C1" w:rsidRDefault="00776F6D">
      <w:pPr>
        <w:rPr>
          <w:sz w:val="28"/>
          <w:szCs w:val="28"/>
        </w:rPr>
      </w:pPr>
    </w:p>
    <w:p w:rsidR="002368F6" w:rsidP="00FE57C1" w:rsidRDefault="002368F6">
      <w:pPr>
        <w:rPr>
          <w:sz w:val="28"/>
          <w:szCs w:val="28"/>
        </w:rPr>
      </w:pPr>
    </w:p>
    <w:p w:rsidR="00037EA2" w:rsidP="00FE57C1" w:rsidRDefault="00037EA2">
      <w:pPr>
        <w:rPr>
          <w:sz w:val="28"/>
          <w:szCs w:val="28"/>
        </w:rPr>
      </w:pPr>
    </w:p>
    <w:p w:rsidRPr="00514549" w:rsidR="00D11D2D" w:rsidP="00FE57C1" w:rsidRDefault="00D11D2D">
      <w:pPr>
        <w:widowControl w:val="0"/>
        <w:tabs>
          <w:tab w:val="left" w:pos="6521"/>
        </w:tabs>
        <w:jc w:val="both"/>
        <w:outlineLvl w:val="2"/>
        <w:rPr>
          <w:rFonts w:eastAsia="Calibri"/>
          <w:bCs/>
          <w:noProof/>
          <w:sz w:val="20"/>
          <w:szCs w:val="20"/>
        </w:rPr>
      </w:pPr>
      <w:bookmarkStart w:name="OLE_LINK5" w:id="9"/>
      <w:bookmarkStart w:name="OLE_LINK6" w:id="10"/>
      <w:bookmarkStart w:name="OLE_LINK15" w:id="11"/>
      <w:bookmarkStart w:name="OLE_LINK16" w:id="12"/>
      <w:bookmarkStart w:name="OLE_LINK30" w:id="13"/>
      <w:bookmarkStart w:name="OLE_LINK31" w:id="14"/>
      <w:r w:rsidRPr="00514549">
        <w:rPr>
          <w:rFonts w:eastAsia="Calibri"/>
          <w:noProof/>
          <w:sz w:val="20"/>
          <w:szCs w:val="20"/>
        </w:rPr>
        <w:t>Sprūdža</w:t>
      </w:r>
      <w:r w:rsidRPr="00514549">
        <w:rPr>
          <w:rFonts w:eastAsia="Calibri"/>
          <w:bCs/>
          <w:noProof/>
          <w:sz w:val="20"/>
          <w:szCs w:val="20"/>
        </w:rPr>
        <w:t xml:space="preserve"> 67212539</w:t>
      </w:r>
    </w:p>
    <w:bookmarkEnd w:id="9"/>
    <w:bookmarkEnd w:id="10"/>
    <w:bookmarkEnd w:id="11"/>
    <w:bookmarkEnd w:id="12"/>
    <w:p w:rsidRPr="00514549" w:rsidR="00D11D2D" w:rsidP="00FE57C1" w:rsidRDefault="00A502C4">
      <w:pPr>
        <w:widowControl w:val="0"/>
        <w:tabs>
          <w:tab w:val="left" w:pos="6521"/>
        </w:tabs>
        <w:jc w:val="both"/>
        <w:outlineLvl w:val="2"/>
        <w:rPr>
          <w:sz w:val="20"/>
          <w:szCs w:val="20"/>
        </w:rPr>
      </w:pPr>
      <w:r w:rsidRPr="00514549">
        <w:rPr>
          <w:rFonts w:eastAsia="Calibri"/>
          <w:noProof/>
          <w:sz w:val="20"/>
          <w:szCs w:val="20"/>
        </w:rPr>
        <w:fldChar w:fldCharType="begin"/>
      </w:r>
      <w:r w:rsidRPr="00514549" w:rsidR="00037EA2">
        <w:rPr>
          <w:rFonts w:eastAsia="Calibri"/>
          <w:noProof/>
          <w:sz w:val="20"/>
          <w:szCs w:val="20"/>
        </w:rPr>
        <w:instrText xml:space="preserve"> HYPERLINK "mailto:Mara.Sprudza@arhivi.gov.lv" </w:instrText>
      </w:r>
      <w:r w:rsidRPr="00514549">
        <w:rPr>
          <w:rFonts w:eastAsia="Calibri"/>
          <w:noProof/>
          <w:sz w:val="20"/>
          <w:szCs w:val="20"/>
        </w:rPr>
        <w:fldChar w:fldCharType="separate"/>
      </w:r>
      <w:r w:rsidRPr="00514549" w:rsidR="00037EA2">
        <w:rPr>
          <w:rStyle w:val="Hipersaite"/>
          <w:rFonts w:eastAsia="Calibri"/>
          <w:noProof/>
          <w:sz w:val="20"/>
          <w:szCs w:val="20"/>
        </w:rPr>
        <w:t>Mara.Sprudza@arhivi.gov.lv</w:t>
      </w:r>
      <w:r w:rsidRPr="00514549">
        <w:rPr>
          <w:rFonts w:eastAsia="Calibri"/>
          <w:noProof/>
          <w:sz w:val="20"/>
          <w:szCs w:val="20"/>
        </w:rPr>
        <w:fldChar w:fldCharType="end"/>
      </w:r>
      <w:r w:rsidRPr="00514549" w:rsidR="0074664A">
        <w:rPr>
          <w:rFonts w:eastAsia="Calibri"/>
          <w:noProof/>
          <w:sz w:val="20"/>
          <w:szCs w:val="20"/>
        </w:rPr>
        <w:t xml:space="preserve"> </w:t>
      </w:r>
      <w:bookmarkEnd w:id="13"/>
      <w:bookmarkEnd w:id="14"/>
    </w:p>
    <w:sectPr w:rsidRPr="00514549" w:rsidR="00D11D2D" w:rsidSect="007E0C2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E9" w:rsidRDefault="007F7AE9" w:rsidP="00674335">
      <w:r>
        <w:separator/>
      </w:r>
    </w:p>
  </w:endnote>
  <w:endnote w:type="continuationSeparator" w:id="0">
    <w:p w:rsidR="007F7AE9" w:rsidRDefault="007F7AE9" w:rsidP="0067433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E9" w:rsidRPr="004E6104" w:rsidRDefault="007F7AE9">
    <w:pPr>
      <w:pStyle w:val="Kjene"/>
      <w:rPr>
        <w:sz w:val="20"/>
        <w:szCs w:val="20"/>
      </w:rPr>
    </w:pPr>
    <w:bookmarkStart w:id="15" w:name="OLE_LINK11"/>
    <w:bookmarkStart w:id="16" w:name="OLE_LINK12"/>
    <w:bookmarkStart w:id="17" w:name="_Hlk475354834"/>
    <w:r w:rsidRPr="004E6104">
      <w:rPr>
        <w:sz w:val="20"/>
        <w:szCs w:val="20"/>
      </w:rPr>
      <w:t>KMAnot_</w:t>
    </w:r>
    <w:r>
      <w:rPr>
        <w:sz w:val="20"/>
        <w:szCs w:val="20"/>
      </w:rPr>
      <w:t>200217</w:t>
    </w:r>
    <w:r w:rsidRPr="00015C84">
      <w:rPr>
        <w:sz w:val="20"/>
        <w:szCs w:val="20"/>
      </w:rPr>
      <w:t>_</w:t>
    </w:r>
    <w:r>
      <w:rPr>
        <w:sz w:val="20"/>
        <w:szCs w:val="20"/>
      </w:rPr>
      <w:t xml:space="preserve"> groz_747</w:t>
    </w:r>
    <w:bookmarkEnd w:id="15"/>
    <w:bookmarkEnd w:id="16"/>
    <w:bookmarkEnd w:id="1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E9" w:rsidRDefault="007F7AE9">
    <w:pPr>
      <w:pStyle w:val="Kjene"/>
    </w:pPr>
    <w:bookmarkStart w:id="18" w:name="OLE_LINK28"/>
    <w:bookmarkStart w:id="19" w:name="OLE_LINK29"/>
    <w:bookmarkStart w:id="20" w:name="_Hlk471475376"/>
    <w:r w:rsidRPr="004E6104">
      <w:rPr>
        <w:sz w:val="20"/>
        <w:szCs w:val="20"/>
      </w:rPr>
      <w:t>KMAnot_</w:t>
    </w:r>
    <w:bookmarkEnd w:id="18"/>
    <w:bookmarkEnd w:id="19"/>
    <w:bookmarkEnd w:id="20"/>
    <w:r>
      <w:rPr>
        <w:sz w:val="20"/>
        <w:szCs w:val="20"/>
      </w:rPr>
      <w:t>200217</w:t>
    </w:r>
    <w:r w:rsidRPr="00015C84">
      <w:rPr>
        <w:sz w:val="20"/>
        <w:szCs w:val="20"/>
      </w:rPr>
      <w:t>_</w:t>
    </w:r>
    <w:r>
      <w:rPr>
        <w:sz w:val="20"/>
        <w:szCs w:val="20"/>
      </w:rPr>
      <w:t xml:space="preserve"> groz_747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E9" w:rsidRDefault="007F7AE9" w:rsidP="00674335">
      <w:r>
        <w:separator/>
      </w:r>
    </w:p>
  </w:footnote>
  <w:footnote w:type="continuationSeparator" w:id="0">
    <w:p w:rsidR="007F7AE9" w:rsidRDefault="007F7AE9" w:rsidP="00674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200405"/>
      <w:docPartObj>
        <w:docPartGallery w:val="Page Numbers (Top of Page)"/>
        <w:docPartUnique/>
      </w:docPartObj>
    </w:sdtPr>
    <w:sdtContent>
      <w:p w:rsidRPr="003622D3" w:rsidR="007F7AE9" w:rsidRDefault="00A502C4">
        <w:pPr>
          <w:pStyle w:val="Galvene"/>
          <w:jc w:val="center"/>
          <w:rPr>
            <w:sz w:val="22"/>
            <w:szCs w:val="22"/>
          </w:rPr>
        </w:pPr>
        <w:r w:rsidRPr="003622D3">
          <w:rPr>
            <w:sz w:val="22"/>
            <w:szCs w:val="22"/>
          </w:rPr>
          <w:fldChar w:fldCharType="begin"/>
        </w:r>
        <w:r w:rsidRPr="003622D3" w:rsidR="007F7AE9">
          <w:rPr>
            <w:sz w:val="22"/>
            <w:szCs w:val="22"/>
          </w:rPr>
          <w:instrText xml:space="preserve"> PAGE   \* MERGEFORMAT </w:instrText>
        </w:r>
        <w:r w:rsidRPr="003622D3">
          <w:rPr>
            <w:sz w:val="22"/>
            <w:szCs w:val="22"/>
          </w:rPr>
          <w:fldChar w:fldCharType="separate"/>
        </w:r>
        <w:r w:rsidR="002B075D">
          <w:rPr>
            <w:noProof/>
            <w:sz w:val="22"/>
            <w:szCs w:val="22"/>
          </w:rPr>
          <w:t>2</w:t>
        </w:r>
        <w:r w:rsidRPr="003622D3">
          <w:rPr>
            <w:sz w:val="22"/>
            <w:szCs w:val="22"/>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AE40BF"/>
    <w:rsid w:val="000252E2"/>
    <w:rsid w:val="000265AA"/>
    <w:rsid w:val="000268CC"/>
    <w:rsid w:val="00027997"/>
    <w:rsid w:val="00037EA2"/>
    <w:rsid w:val="000415A6"/>
    <w:rsid w:val="00053D74"/>
    <w:rsid w:val="0007079B"/>
    <w:rsid w:val="000914AA"/>
    <w:rsid w:val="000B62E2"/>
    <w:rsid w:val="000C28A7"/>
    <w:rsid w:val="000D78F6"/>
    <w:rsid w:val="000E4E11"/>
    <w:rsid w:val="000E6556"/>
    <w:rsid w:val="00157ADD"/>
    <w:rsid w:val="00167A78"/>
    <w:rsid w:val="0018087C"/>
    <w:rsid w:val="00194B93"/>
    <w:rsid w:val="001A5EAC"/>
    <w:rsid w:val="001B7833"/>
    <w:rsid w:val="001C21E5"/>
    <w:rsid w:val="001E6DDF"/>
    <w:rsid w:val="001E7CE4"/>
    <w:rsid w:val="001F634B"/>
    <w:rsid w:val="002108AE"/>
    <w:rsid w:val="0021502F"/>
    <w:rsid w:val="00233549"/>
    <w:rsid w:val="002341A6"/>
    <w:rsid w:val="002368F6"/>
    <w:rsid w:val="002440DA"/>
    <w:rsid w:val="002456AF"/>
    <w:rsid w:val="0024731D"/>
    <w:rsid w:val="00247853"/>
    <w:rsid w:val="002524D0"/>
    <w:rsid w:val="0027067C"/>
    <w:rsid w:val="0027696D"/>
    <w:rsid w:val="00283429"/>
    <w:rsid w:val="002B075D"/>
    <w:rsid w:val="002B4C34"/>
    <w:rsid w:val="002E3ECA"/>
    <w:rsid w:val="002E54D8"/>
    <w:rsid w:val="00306907"/>
    <w:rsid w:val="003217C6"/>
    <w:rsid w:val="00323E54"/>
    <w:rsid w:val="00324C2F"/>
    <w:rsid w:val="00354496"/>
    <w:rsid w:val="003622D3"/>
    <w:rsid w:val="003642A9"/>
    <w:rsid w:val="003965DA"/>
    <w:rsid w:val="003A5A28"/>
    <w:rsid w:val="003B2AF7"/>
    <w:rsid w:val="003B3064"/>
    <w:rsid w:val="003C5F6C"/>
    <w:rsid w:val="003E39A0"/>
    <w:rsid w:val="003F0179"/>
    <w:rsid w:val="003F5466"/>
    <w:rsid w:val="003F7FAD"/>
    <w:rsid w:val="004015C5"/>
    <w:rsid w:val="00422991"/>
    <w:rsid w:val="00474440"/>
    <w:rsid w:val="004751FF"/>
    <w:rsid w:val="00482C58"/>
    <w:rsid w:val="004B3068"/>
    <w:rsid w:val="004B3660"/>
    <w:rsid w:val="004D72DE"/>
    <w:rsid w:val="004E4808"/>
    <w:rsid w:val="004E6104"/>
    <w:rsid w:val="00504FBD"/>
    <w:rsid w:val="00514549"/>
    <w:rsid w:val="00531EFE"/>
    <w:rsid w:val="00536819"/>
    <w:rsid w:val="0055528C"/>
    <w:rsid w:val="00562C83"/>
    <w:rsid w:val="0057736D"/>
    <w:rsid w:val="0059502B"/>
    <w:rsid w:val="00597582"/>
    <w:rsid w:val="005D280B"/>
    <w:rsid w:val="005E49C7"/>
    <w:rsid w:val="005F6728"/>
    <w:rsid w:val="00603431"/>
    <w:rsid w:val="00625705"/>
    <w:rsid w:val="00631A74"/>
    <w:rsid w:val="00636B69"/>
    <w:rsid w:val="00653F84"/>
    <w:rsid w:val="00671CB9"/>
    <w:rsid w:val="0067331F"/>
    <w:rsid w:val="00674335"/>
    <w:rsid w:val="00684A32"/>
    <w:rsid w:val="006858AA"/>
    <w:rsid w:val="006A427B"/>
    <w:rsid w:val="006C4B38"/>
    <w:rsid w:val="006C6D9B"/>
    <w:rsid w:val="006F0866"/>
    <w:rsid w:val="006F48B5"/>
    <w:rsid w:val="00726A34"/>
    <w:rsid w:val="00732C4A"/>
    <w:rsid w:val="0074664A"/>
    <w:rsid w:val="00751140"/>
    <w:rsid w:val="0075330F"/>
    <w:rsid w:val="007633BB"/>
    <w:rsid w:val="00776F6D"/>
    <w:rsid w:val="00780DC1"/>
    <w:rsid w:val="00784244"/>
    <w:rsid w:val="007A2E44"/>
    <w:rsid w:val="007B3D24"/>
    <w:rsid w:val="007B5A04"/>
    <w:rsid w:val="007B6151"/>
    <w:rsid w:val="007B6A66"/>
    <w:rsid w:val="007B6D0A"/>
    <w:rsid w:val="007D2414"/>
    <w:rsid w:val="007E0C25"/>
    <w:rsid w:val="007E4823"/>
    <w:rsid w:val="007F7783"/>
    <w:rsid w:val="007F7AE9"/>
    <w:rsid w:val="00840A26"/>
    <w:rsid w:val="00862F71"/>
    <w:rsid w:val="0087675A"/>
    <w:rsid w:val="008818D0"/>
    <w:rsid w:val="008A009B"/>
    <w:rsid w:val="008B6DD1"/>
    <w:rsid w:val="008B6E81"/>
    <w:rsid w:val="008D120C"/>
    <w:rsid w:val="008E6149"/>
    <w:rsid w:val="008E7332"/>
    <w:rsid w:val="008E7CF7"/>
    <w:rsid w:val="00922364"/>
    <w:rsid w:val="0092611C"/>
    <w:rsid w:val="00940CED"/>
    <w:rsid w:val="0096513E"/>
    <w:rsid w:val="00976921"/>
    <w:rsid w:val="00977CB8"/>
    <w:rsid w:val="0098784B"/>
    <w:rsid w:val="009A5759"/>
    <w:rsid w:val="009A5D2A"/>
    <w:rsid w:val="009B095B"/>
    <w:rsid w:val="009C49D8"/>
    <w:rsid w:val="009D41CC"/>
    <w:rsid w:val="009F4C37"/>
    <w:rsid w:val="009F60EC"/>
    <w:rsid w:val="00A077BD"/>
    <w:rsid w:val="00A121EF"/>
    <w:rsid w:val="00A208F9"/>
    <w:rsid w:val="00A37A74"/>
    <w:rsid w:val="00A502C4"/>
    <w:rsid w:val="00A53323"/>
    <w:rsid w:val="00AA196C"/>
    <w:rsid w:val="00AA7EEE"/>
    <w:rsid w:val="00AD4E6F"/>
    <w:rsid w:val="00AE1A2D"/>
    <w:rsid w:val="00AE40BF"/>
    <w:rsid w:val="00AF188C"/>
    <w:rsid w:val="00AF31EC"/>
    <w:rsid w:val="00B14C6E"/>
    <w:rsid w:val="00B234FB"/>
    <w:rsid w:val="00B23D07"/>
    <w:rsid w:val="00B3502F"/>
    <w:rsid w:val="00B4751D"/>
    <w:rsid w:val="00B51148"/>
    <w:rsid w:val="00B52E05"/>
    <w:rsid w:val="00B56C79"/>
    <w:rsid w:val="00B641BD"/>
    <w:rsid w:val="00B92A25"/>
    <w:rsid w:val="00B950F2"/>
    <w:rsid w:val="00BA2BD4"/>
    <w:rsid w:val="00BB4378"/>
    <w:rsid w:val="00BC6B86"/>
    <w:rsid w:val="00BE6D1F"/>
    <w:rsid w:val="00C15409"/>
    <w:rsid w:val="00C17D46"/>
    <w:rsid w:val="00C31097"/>
    <w:rsid w:val="00C3154F"/>
    <w:rsid w:val="00C32528"/>
    <w:rsid w:val="00C4205F"/>
    <w:rsid w:val="00CA1AB3"/>
    <w:rsid w:val="00CB230C"/>
    <w:rsid w:val="00CC2574"/>
    <w:rsid w:val="00CE522D"/>
    <w:rsid w:val="00D0361E"/>
    <w:rsid w:val="00D04458"/>
    <w:rsid w:val="00D11D2D"/>
    <w:rsid w:val="00D2354C"/>
    <w:rsid w:val="00D33A12"/>
    <w:rsid w:val="00D3699F"/>
    <w:rsid w:val="00D4727C"/>
    <w:rsid w:val="00D618CD"/>
    <w:rsid w:val="00DA49DB"/>
    <w:rsid w:val="00DB0520"/>
    <w:rsid w:val="00DB063D"/>
    <w:rsid w:val="00DB1082"/>
    <w:rsid w:val="00DB5F0D"/>
    <w:rsid w:val="00DC5D58"/>
    <w:rsid w:val="00DD23E1"/>
    <w:rsid w:val="00DD26FD"/>
    <w:rsid w:val="00DD6AEE"/>
    <w:rsid w:val="00DF700F"/>
    <w:rsid w:val="00E26E8E"/>
    <w:rsid w:val="00E62C16"/>
    <w:rsid w:val="00E827F7"/>
    <w:rsid w:val="00E853B2"/>
    <w:rsid w:val="00E942E2"/>
    <w:rsid w:val="00EA105B"/>
    <w:rsid w:val="00EB035B"/>
    <w:rsid w:val="00EE1FC5"/>
    <w:rsid w:val="00F1373E"/>
    <w:rsid w:val="00F14CF8"/>
    <w:rsid w:val="00F22766"/>
    <w:rsid w:val="00F260EA"/>
    <w:rsid w:val="00F34FE4"/>
    <w:rsid w:val="00F52832"/>
    <w:rsid w:val="00F64547"/>
    <w:rsid w:val="00F8426C"/>
    <w:rsid w:val="00F8789D"/>
    <w:rsid w:val="00F92AA4"/>
    <w:rsid w:val="00F95712"/>
    <w:rsid w:val="00F95C30"/>
    <w:rsid w:val="00FC5ACB"/>
    <w:rsid w:val="00FE57C1"/>
    <w:rsid w:val="00FF0A49"/>
    <w:rsid w:val="00FF31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alibri"/>
        <w:bCs/>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74335"/>
    <w:rPr>
      <w:rFonts w:cs="Times New Roman"/>
      <w:bCs w:val="0"/>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674335"/>
    <w:pPr>
      <w:spacing w:before="75" w:after="75"/>
      <w:ind w:firstLine="375"/>
      <w:jc w:val="both"/>
    </w:pPr>
  </w:style>
  <w:style w:type="paragraph" w:customStyle="1" w:styleId="naisnod">
    <w:name w:val="naisnod"/>
    <w:basedOn w:val="Parastais"/>
    <w:rsid w:val="00674335"/>
    <w:pPr>
      <w:spacing w:before="150" w:after="150"/>
      <w:jc w:val="center"/>
    </w:pPr>
    <w:rPr>
      <w:b/>
      <w:bCs/>
    </w:rPr>
  </w:style>
  <w:style w:type="paragraph" w:customStyle="1" w:styleId="naiskr">
    <w:name w:val="naiskr"/>
    <w:basedOn w:val="Parastais"/>
    <w:rsid w:val="00674335"/>
    <w:pPr>
      <w:spacing w:before="75" w:after="75"/>
    </w:pPr>
  </w:style>
  <w:style w:type="paragraph" w:styleId="Galvene">
    <w:name w:val="header"/>
    <w:basedOn w:val="Parastais"/>
    <w:link w:val="GalveneRakstz"/>
    <w:uiPriority w:val="99"/>
    <w:unhideWhenUsed/>
    <w:rsid w:val="00674335"/>
    <w:pPr>
      <w:tabs>
        <w:tab w:val="center" w:pos="4153"/>
        <w:tab w:val="right" w:pos="8306"/>
      </w:tabs>
    </w:pPr>
  </w:style>
  <w:style w:type="character" w:customStyle="1" w:styleId="GalveneRakstz">
    <w:name w:val="Galvene Rakstz."/>
    <w:basedOn w:val="Noklusjumarindkopasfonts"/>
    <w:link w:val="Galvene"/>
    <w:uiPriority w:val="99"/>
    <w:rsid w:val="00674335"/>
    <w:rPr>
      <w:rFonts w:cs="Times New Roman"/>
      <w:bCs w:val="0"/>
      <w:szCs w:val="24"/>
      <w:lang w:eastAsia="lv-LV"/>
    </w:rPr>
  </w:style>
  <w:style w:type="paragraph" w:styleId="Kjene">
    <w:name w:val="footer"/>
    <w:basedOn w:val="Parastais"/>
    <w:link w:val="KjeneRakstz"/>
    <w:uiPriority w:val="99"/>
    <w:unhideWhenUsed/>
    <w:rsid w:val="00674335"/>
    <w:pPr>
      <w:tabs>
        <w:tab w:val="center" w:pos="4153"/>
        <w:tab w:val="right" w:pos="8306"/>
      </w:tabs>
    </w:pPr>
  </w:style>
  <w:style w:type="character" w:customStyle="1" w:styleId="KjeneRakstz">
    <w:name w:val="Kājene Rakstz."/>
    <w:basedOn w:val="Noklusjumarindkopasfonts"/>
    <w:link w:val="Kjene"/>
    <w:uiPriority w:val="99"/>
    <w:rsid w:val="00674335"/>
    <w:rPr>
      <w:rFonts w:cs="Times New Roman"/>
      <w:bCs w:val="0"/>
      <w:szCs w:val="24"/>
      <w:lang w:eastAsia="lv-LV"/>
    </w:rPr>
  </w:style>
  <w:style w:type="character" w:styleId="Hipersaite">
    <w:name w:val="Hyperlink"/>
    <w:basedOn w:val="Noklusjumarindkopasfonts"/>
    <w:uiPriority w:val="99"/>
    <w:unhideWhenUsed/>
    <w:rsid w:val="00674335"/>
    <w:rPr>
      <w:color w:val="0000FF" w:themeColor="hyperlink"/>
      <w:u w:val="single"/>
    </w:rPr>
  </w:style>
  <w:style w:type="paragraph" w:customStyle="1" w:styleId="tv2131">
    <w:name w:val="tv2131"/>
    <w:basedOn w:val="Parastais"/>
    <w:rsid w:val="006A427B"/>
    <w:pPr>
      <w:spacing w:line="360" w:lineRule="auto"/>
      <w:ind w:firstLine="300"/>
    </w:pPr>
    <w:rPr>
      <w:color w:val="414142"/>
      <w:sz w:val="20"/>
      <w:szCs w:val="20"/>
    </w:rPr>
  </w:style>
  <w:style w:type="paragraph" w:styleId="Balonteksts">
    <w:name w:val="Balloon Text"/>
    <w:basedOn w:val="Parastais"/>
    <w:link w:val="BalontekstsRakstz"/>
    <w:uiPriority w:val="99"/>
    <w:semiHidden/>
    <w:unhideWhenUsed/>
    <w:rsid w:val="00F645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547"/>
    <w:rPr>
      <w:rFonts w:ascii="Tahoma" w:hAnsi="Tahoma" w:cs="Tahoma"/>
      <w:bCs w:val="0"/>
      <w:sz w:val="16"/>
      <w:szCs w:val="16"/>
      <w:lang w:eastAsia="lv-LV"/>
    </w:rPr>
  </w:style>
  <w:style w:type="character" w:styleId="Komentraatsauce">
    <w:name w:val="annotation reference"/>
    <w:basedOn w:val="Noklusjumarindkopasfonts"/>
    <w:uiPriority w:val="99"/>
    <w:semiHidden/>
    <w:unhideWhenUsed/>
    <w:rsid w:val="00F64547"/>
    <w:rPr>
      <w:sz w:val="16"/>
      <w:szCs w:val="16"/>
    </w:rPr>
  </w:style>
  <w:style w:type="paragraph" w:styleId="Komentrateksts">
    <w:name w:val="annotation text"/>
    <w:basedOn w:val="Parastais"/>
    <w:link w:val="KomentratekstsRakstz"/>
    <w:uiPriority w:val="99"/>
    <w:semiHidden/>
    <w:unhideWhenUsed/>
    <w:rsid w:val="00F64547"/>
    <w:rPr>
      <w:sz w:val="20"/>
      <w:szCs w:val="20"/>
    </w:rPr>
  </w:style>
  <w:style w:type="character" w:customStyle="1" w:styleId="KomentratekstsRakstz">
    <w:name w:val="Komentāra teksts Rakstz."/>
    <w:basedOn w:val="Noklusjumarindkopasfonts"/>
    <w:link w:val="Komentrateksts"/>
    <w:uiPriority w:val="99"/>
    <w:semiHidden/>
    <w:rsid w:val="00F64547"/>
    <w:rPr>
      <w:rFonts w:cs="Times New Roman"/>
      <w:bCs w:val="0"/>
      <w:sz w:val="20"/>
      <w:szCs w:val="20"/>
      <w:lang w:eastAsia="lv-LV"/>
    </w:rPr>
  </w:style>
  <w:style w:type="paragraph" w:styleId="Komentratma">
    <w:name w:val="annotation subject"/>
    <w:basedOn w:val="Komentrateksts"/>
    <w:next w:val="Komentrateksts"/>
    <w:link w:val="KomentratmaRakstz"/>
    <w:uiPriority w:val="99"/>
    <w:semiHidden/>
    <w:unhideWhenUsed/>
    <w:rsid w:val="00F64547"/>
    <w:rPr>
      <w:b/>
      <w:bCs/>
    </w:rPr>
  </w:style>
  <w:style w:type="character" w:customStyle="1" w:styleId="KomentratmaRakstz">
    <w:name w:val="Komentāra tēma Rakstz."/>
    <w:basedOn w:val="KomentratekstsRakstz"/>
    <w:link w:val="Komentratma"/>
    <w:uiPriority w:val="99"/>
    <w:semiHidden/>
    <w:rsid w:val="00F64547"/>
    <w:rPr>
      <w:rFonts w:cs="Times New Roman"/>
      <w:b/>
      <w:bCs w:val="0"/>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bCs/>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35"/>
    <w:rPr>
      <w:rFonts w:cs="Times New Roman"/>
      <w:bCs w:val="0"/>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4335"/>
    <w:pPr>
      <w:spacing w:before="75" w:after="75"/>
      <w:ind w:firstLine="375"/>
      <w:jc w:val="both"/>
    </w:pPr>
  </w:style>
  <w:style w:type="paragraph" w:customStyle="1" w:styleId="naisnod">
    <w:name w:val="naisnod"/>
    <w:basedOn w:val="Normal"/>
    <w:rsid w:val="00674335"/>
    <w:pPr>
      <w:spacing w:before="150" w:after="150"/>
      <w:jc w:val="center"/>
    </w:pPr>
    <w:rPr>
      <w:b/>
      <w:bCs/>
    </w:rPr>
  </w:style>
  <w:style w:type="paragraph" w:customStyle="1" w:styleId="naiskr">
    <w:name w:val="naiskr"/>
    <w:basedOn w:val="Normal"/>
    <w:rsid w:val="00674335"/>
    <w:pPr>
      <w:spacing w:before="75" w:after="75"/>
    </w:pPr>
  </w:style>
  <w:style w:type="paragraph" w:styleId="Header">
    <w:name w:val="header"/>
    <w:basedOn w:val="Normal"/>
    <w:link w:val="HeaderChar"/>
    <w:uiPriority w:val="99"/>
    <w:unhideWhenUsed/>
    <w:rsid w:val="00674335"/>
    <w:pPr>
      <w:tabs>
        <w:tab w:val="center" w:pos="4153"/>
        <w:tab w:val="right" w:pos="8306"/>
      </w:tabs>
    </w:pPr>
  </w:style>
  <w:style w:type="character" w:customStyle="1" w:styleId="HeaderChar">
    <w:name w:val="Header Char"/>
    <w:basedOn w:val="DefaultParagraphFont"/>
    <w:link w:val="Header"/>
    <w:uiPriority w:val="99"/>
    <w:rsid w:val="00674335"/>
    <w:rPr>
      <w:rFonts w:cs="Times New Roman"/>
      <w:bCs w:val="0"/>
      <w:szCs w:val="24"/>
      <w:lang w:eastAsia="lv-LV"/>
    </w:rPr>
  </w:style>
  <w:style w:type="paragraph" w:styleId="Footer">
    <w:name w:val="footer"/>
    <w:basedOn w:val="Normal"/>
    <w:link w:val="FooterChar"/>
    <w:uiPriority w:val="99"/>
    <w:unhideWhenUsed/>
    <w:rsid w:val="00674335"/>
    <w:pPr>
      <w:tabs>
        <w:tab w:val="center" w:pos="4153"/>
        <w:tab w:val="right" w:pos="8306"/>
      </w:tabs>
    </w:pPr>
  </w:style>
  <w:style w:type="character" w:customStyle="1" w:styleId="FooterChar">
    <w:name w:val="Footer Char"/>
    <w:basedOn w:val="DefaultParagraphFont"/>
    <w:link w:val="Footer"/>
    <w:uiPriority w:val="99"/>
    <w:rsid w:val="00674335"/>
    <w:rPr>
      <w:rFonts w:cs="Times New Roman"/>
      <w:bCs w:val="0"/>
      <w:szCs w:val="24"/>
      <w:lang w:eastAsia="lv-LV"/>
    </w:rPr>
  </w:style>
  <w:style w:type="character" w:styleId="Hyperlink">
    <w:name w:val="Hyperlink"/>
    <w:basedOn w:val="DefaultParagraphFont"/>
    <w:uiPriority w:val="99"/>
    <w:unhideWhenUsed/>
    <w:rsid w:val="00674335"/>
    <w:rPr>
      <w:color w:val="0000FF" w:themeColor="hyperlink"/>
      <w:u w:val="single"/>
    </w:rPr>
  </w:style>
  <w:style w:type="paragraph" w:customStyle="1" w:styleId="tv2131">
    <w:name w:val="tv2131"/>
    <w:basedOn w:val="Normal"/>
    <w:rsid w:val="006A427B"/>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F64547"/>
    <w:rPr>
      <w:rFonts w:ascii="Tahoma" w:hAnsi="Tahoma" w:cs="Tahoma"/>
      <w:sz w:val="16"/>
      <w:szCs w:val="16"/>
    </w:rPr>
  </w:style>
  <w:style w:type="character" w:customStyle="1" w:styleId="BalloonTextChar">
    <w:name w:val="Balloon Text Char"/>
    <w:basedOn w:val="DefaultParagraphFont"/>
    <w:link w:val="BalloonText"/>
    <w:uiPriority w:val="99"/>
    <w:semiHidden/>
    <w:rsid w:val="00F64547"/>
    <w:rPr>
      <w:rFonts w:ascii="Tahoma" w:hAnsi="Tahoma" w:cs="Tahoma"/>
      <w:bCs w:val="0"/>
      <w:sz w:val="16"/>
      <w:szCs w:val="16"/>
      <w:lang w:eastAsia="lv-LV"/>
    </w:rPr>
  </w:style>
  <w:style w:type="character" w:styleId="CommentReference">
    <w:name w:val="annotation reference"/>
    <w:basedOn w:val="DefaultParagraphFont"/>
    <w:uiPriority w:val="99"/>
    <w:semiHidden/>
    <w:unhideWhenUsed/>
    <w:rsid w:val="00F64547"/>
    <w:rPr>
      <w:sz w:val="16"/>
      <w:szCs w:val="16"/>
    </w:rPr>
  </w:style>
  <w:style w:type="paragraph" w:styleId="CommentText">
    <w:name w:val="annotation text"/>
    <w:basedOn w:val="Normal"/>
    <w:link w:val="CommentTextChar"/>
    <w:uiPriority w:val="99"/>
    <w:semiHidden/>
    <w:unhideWhenUsed/>
    <w:rsid w:val="00F64547"/>
    <w:rPr>
      <w:sz w:val="20"/>
      <w:szCs w:val="20"/>
    </w:rPr>
  </w:style>
  <w:style w:type="character" w:customStyle="1" w:styleId="CommentTextChar">
    <w:name w:val="Comment Text Char"/>
    <w:basedOn w:val="DefaultParagraphFont"/>
    <w:link w:val="CommentText"/>
    <w:uiPriority w:val="99"/>
    <w:semiHidden/>
    <w:rsid w:val="00F64547"/>
    <w:rPr>
      <w:rFonts w:cs="Times New Roman"/>
      <w:bCs w:val="0"/>
      <w:sz w:val="20"/>
      <w:szCs w:val="20"/>
      <w:lang w:eastAsia="lv-LV"/>
    </w:rPr>
  </w:style>
  <w:style w:type="paragraph" w:styleId="CommentSubject">
    <w:name w:val="annotation subject"/>
    <w:basedOn w:val="CommentText"/>
    <w:next w:val="CommentText"/>
    <w:link w:val="CommentSubjectChar"/>
    <w:uiPriority w:val="99"/>
    <w:semiHidden/>
    <w:unhideWhenUsed/>
    <w:rsid w:val="00F64547"/>
    <w:rPr>
      <w:b/>
      <w:bCs/>
    </w:rPr>
  </w:style>
  <w:style w:type="character" w:customStyle="1" w:styleId="CommentSubjectChar">
    <w:name w:val="Comment Subject Char"/>
    <w:basedOn w:val="CommentTextChar"/>
    <w:link w:val="CommentSubject"/>
    <w:uiPriority w:val="99"/>
    <w:semiHidden/>
    <w:rsid w:val="00F64547"/>
    <w:rPr>
      <w:rFonts w:cs="Times New Roman"/>
      <w:b/>
      <w:bCs w:val="0"/>
      <w:sz w:val="20"/>
      <w:szCs w:val="20"/>
      <w:lang w:eastAsia="lv-LV"/>
    </w:rPr>
  </w:style>
</w:styles>
</file>

<file path=word/webSettings.xml><?xml version="1.0" encoding="utf-8"?>
<w:webSettings xmlns:r="http://schemas.openxmlformats.org/officeDocument/2006/relationships" xmlns:w="http://schemas.openxmlformats.org/wordprocessingml/2006/main">
  <w:divs>
    <w:div w:id="285620055">
      <w:bodyDiv w:val="1"/>
      <w:marLeft w:val="0"/>
      <w:marRight w:val="0"/>
      <w:marTop w:val="0"/>
      <w:marBottom w:val="0"/>
      <w:divBdr>
        <w:top w:val="none" w:sz="0" w:space="0" w:color="auto"/>
        <w:left w:val="none" w:sz="0" w:space="0" w:color="auto"/>
        <w:bottom w:val="none" w:sz="0" w:space="0" w:color="auto"/>
        <w:right w:val="none" w:sz="0" w:space="0" w:color="auto"/>
      </w:divBdr>
      <w:divsChild>
        <w:div w:id="1455563335">
          <w:marLeft w:val="0"/>
          <w:marRight w:val="0"/>
          <w:marTop w:val="0"/>
          <w:marBottom w:val="0"/>
          <w:divBdr>
            <w:top w:val="none" w:sz="0" w:space="0" w:color="auto"/>
            <w:left w:val="none" w:sz="0" w:space="0" w:color="auto"/>
            <w:bottom w:val="none" w:sz="0" w:space="0" w:color="auto"/>
            <w:right w:val="none" w:sz="0" w:space="0" w:color="auto"/>
          </w:divBdr>
        </w:div>
        <w:div w:id="2136826112">
          <w:marLeft w:val="0"/>
          <w:marRight w:val="0"/>
          <w:marTop w:val="0"/>
          <w:marBottom w:val="0"/>
          <w:divBdr>
            <w:top w:val="none" w:sz="0" w:space="0" w:color="auto"/>
            <w:left w:val="none" w:sz="0" w:space="0" w:color="auto"/>
            <w:bottom w:val="none" w:sz="0" w:space="0" w:color="auto"/>
            <w:right w:val="none" w:sz="0" w:space="0" w:color="auto"/>
          </w:divBdr>
        </w:div>
        <w:div w:id="1624188642">
          <w:marLeft w:val="0"/>
          <w:marRight w:val="0"/>
          <w:marTop w:val="0"/>
          <w:marBottom w:val="0"/>
          <w:divBdr>
            <w:top w:val="none" w:sz="0" w:space="0" w:color="auto"/>
            <w:left w:val="none" w:sz="0" w:space="0" w:color="auto"/>
            <w:bottom w:val="none" w:sz="0" w:space="0" w:color="auto"/>
            <w:right w:val="none" w:sz="0" w:space="0" w:color="auto"/>
          </w:divBdr>
        </w:div>
        <w:div w:id="1318069367">
          <w:marLeft w:val="0"/>
          <w:marRight w:val="0"/>
          <w:marTop w:val="0"/>
          <w:marBottom w:val="0"/>
          <w:divBdr>
            <w:top w:val="none" w:sz="0" w:space="0" w:color="auto"/>
            <w:left w:val="none" w:sz="0" w:space="0" w:color="auto"/>
            <w:bottom w:val="none" w:sz="0" w:space="0" w:color="auto"/>
            <w:right w:val="none" w:sz="0" w:space="0" w:color="auto"/>
          </w:divBdr>
        </w:div>
        <w:div w:id="2058695897">
          <w:marLeft w:val="0"/>
          <w:marRight w:val="0"/>
          <w:marTop w:val="0"/>
          <w:marBottom w:val="0"/>
          <w:divBdr>
            <w:top w:val="none" w:sz="0" w:space="0" w:color="auto"/>
            <w:left w:val="none" w:sz="0" w:space="0" w:color="auto"/>
            <w:bottom w:val="none" w:sz="0" w:space="0" w:color="auto"/>
            <w:right w:val="none" w:sz="0" w:space="0" w:color="auto"/>
          </w:divBdr>
        </w:div>
        <w:div w:id="2036148093">
          <w:marLeft w:val="0"/>
          <w:marRight w:val="0"/>
          <w:marTop w:val="0"/>
          <w:marBottom w:val="0"/>
          <w:divBdr>
            <w:top w:val="none" w:sz="0" w:space="0" w:color="auto"/>
            <w:left w:val="none" w:sz="0" w:space="0" w:color="auto"/>
            <w:bottom w:val="none" w:sz="0" w:space="0" w:color="auto"/>
            <w:right w:val="none" w:sz="0" w:space="0" w:color="auto"/>
          </w:divBdr>
        </w:div>
        <w:div w:id="2129622504">
          <w:marLeft w:val="0"/>
          <w:marRight w:val="0"/>
          <w:marTop w:val="0"/>
          <w:marBottom w:val="0"/>
          <w:divBdr>
            <w:top w:val="none" w:sz="0" w:space="0" w:color="auto"/>
            <w:left w:val="none" w:sz="0" w:space="0" w:color="auto"/>
            <w:bottom w:val="none" w:sz="0" w:space="0" w:color="auto"/>
            <w:right w:val="none" w:sz="0" w:space="0" w:color="auto"/>
          </w:divBdr>
        </w:div>
        <w:div w:id="2112313982">
          <w:marLeft w:val="0"/>
          <w:marRight w:val="0"/>
          <w:marTop w:val="0"/>
          <w:marBottom w:val="0"/>
          <w:divBdr>
            <w:top w:val="none" w:sz="0" w:space="0" w:color="auto"/>
            <w:left w:val="none" w:sz="0" w:space="0" w:color="auto"/>
            <w:bottom w:val="none" w:sz="0" w:space="0" w:color="auto"/>
            <w:right w:val="none" w:sz="0" w:space="0" w:color="auto"/>
          </w:divBdr>
        </w:div>
        <w:div w:id="969356365">
          <w:marLeft w:val="0"/>
          <w:marRight w:val="0"/>
          <w:marTop w:val="0"/>
          <w:marBottom w:val="0"/>
          <w:divBdr>
            <w:top w:val="none" w:sz="0" w:space="0" w:color="auto"/>
            <w:left w:val="none" w:sz="0" w:space="0" w:color="auto"/>
            <w:bottom w:val="none" w:sz="0" w:space="0" w:color="auto"/>
            <w:right w:val="none" w:sz="0" w:space="0" w:color="auto"/>
          </w:divBdr>
        </w:div>
        <w:div w:id="224802221">
          <w:marLeft w:val="0"/>
          <w:marRight w:val="0"/>
          <w:marTop w:val="0"/>
          <w:marBottom w:val="0"/>
          <w:divBdr>
            <w:top w:val="none" w:sz="0" w:space="0" w:color="auto"/>
            <w:left w:val="none" w:sz="0" w:space="0" w:color="auto"/>
            <w:bottom w:val="none" w:sz="0" w:space="0" w:color="auto"/>
            <w:right w:val="none" w:sz="0" w:space="0" w:color="auto"/>
          </w:divBdr>
        </w:div>
        <w:div w:id="1314797166">
          <w:marLeft w:val="0"/>
          <w:marRight w:val="0"/>
          <w:marTop w:val="0"/>
          <w:marBottom w:val="0"/>
          <w:divBdr>
            <w:top w:val="none" w:sz="0" w:space="0" w:color="auto"/>
            <w:left w:val="none" w:sz="0" w:space="0" w:color="auto"/>
            <w:bottom w:val="none" w:sz="0" w:space="0" w:color="auto"/>
            <w:right w:val="none" w:sz="0" w:space="0" w:color="auto"/>
          </w:divBdr>
        </w:div>
        <w:div w:id="628434172">
          <w:marLeft w:val="0"/>
          <w:marRight w:val="0"/>
          <w:marTop w:val="0"/>
          <w:marBottom w:val="0"/>
          <w:divBdr>
            <w:top w:val="none" w:sz="0" w:space="0" w:color="auto"/>
            <w:left w:val="none" w:sz="0" w:space="0" w:color="auto"/>
            <w:bottom w:val="none" w:sz="0" w:space="0" w:color="auto"/>
            <w:right w:val="none" w:sz="0" w:space="0" w:color="auto"/>
          </w:divBdr>
        </w:div>
        <w:div w:id="1946385038">
          <w:marLeft w:val="0"/>
          <w:marRight w:val="0"/>
          <w:marTop w:val="0"/>
          <w:marBottom w:val="0"/>
          <w:divBdr>
            <w:top w:val="none" w:sz="0" w:space="0" w:color="auto"/>
            <w:left w:val="none" w:sz="0" w:space="0" w:color="auto"/>
            <w:bottom w:val="none" w:sz="0" w:space="0" w:color="auto"/>
            <w:right w:val="none" w:sz="0" w:space="0" w:color="auto"/>
          </w:divBdr>
        </w:div>
        <w:div w:id="1233539923">
          <w:marLeft w:val="0"/>
          <w:marRight w:val="0"/>
          <w:marTop w:val="0"/>
          <w:marBottom w:val="0"/>
          <w:divBdr>
            <w:top w:val="none" w:sz="0" w:space="0" w:color="auto"/>
            <w:left w:val="none" w:sz="0" w:space="0" w:color="auto"/>
            <w:bottom w:val="none" w:sz="0" w:space="0" w:color="auto"/>
            <w:right w:val="none" w:sz="0" w:space="0" w:color="auto"/>
          </w:divBdr>
        </w:div>
        <w:div w:id="739136111">
          <w:marLeft w:val="0"/>
          <w:marRight w:val="0"/>
          <w:marTop w:val="0"/>
          <w:marBottom w:val="0"/>
          <w:divBdr>
            <w:top w:val="none" w:sz="0" w:space="0" w:color="auto"/>
            <w:left w:val="none" w:sz="0" w:space="0" w:color="auto"/>
            <w:bottom w:val="none" w:sz="0" w:space="0" w:color="auto"/>
            <w:right w:val="none" w:sz="0" w:space="0" w:color="auto"/>
          </w:divBdr>
        </w:div>
        <w:div w:id="388498551">
          <w:marLeft w:val="0"/>
          <w:marRight w:val="0"/>
          <w:marTop w:val="0"/>
          <w:marBottom w:val="0"/>
          <w:divBdr>
            <w:top w:val="none" w:sz="0" w:space="0" w:color="auto"/>
            <w:left w:val="none" w:sz="0" w:space="0" w:color="auto"/>
            <w:bottom w:val="none" w:sz="0" w:space="0" w:color="auto"/>
            <w:right w:val="none" w:sz="0" w:space="0" w:color="auto"/>
          </w:divBdr>
        </w:div>
        <w:div w:id="1201170191">
          <w:marLeft w:val="0"/>
          <w:marRight w:val="0"/>
          <w:marTop w:val="0"/>
          <w:marBottom w:val="0"/>
          <w:divBdr>
            <w:top w:val="none" w:sz="0" w:space="0" w:color="auto"/>
            <w:left w:val="none" w:sz="0" w:space="0" w:color="auto"/>
            <w:bottom w:val="none" w:sz="0" w:space="0" w:color="auto"/>
            <w:right w:val="none" w:sz="0" w:space="0" w:color="auto"/>
          </w:divBdr>
        </w:div>
        <w:div w:id="1067875117">
          <w:marLeft w:val="0"/>
          <w:marRight w:val="0"/>
          <w:marTop w:val="0"/>
          <w:marBottom w:val="0"/>
          <w:divBdr>
            <w:top w:val="none" w:sz="0" w:space="0" w:color="auto"/>
            <w:left w:val="none" w:sz="0" w:space="0" w:color="auto"/>
            <w:bottom w:val="none" w:sz="0" w:space="0" w:color="auto"/>
            <w:right w:val="none" w:sz="0" w:space="0" w:color="auto"/>
          </w:divBdr>
        </w:div>
        <w:div w:id="612057703">
          <w:marLeft w:val="0"/>
          <w:marRight w:val="0"/>
          <w:marTop w:val="0"/>
          <w:marBottom w:val="0"/>
          <w:divBdr>
            <w:top w:val="none" w:sz="0" w:space="0" w:color="auto"/>
            <w:left w:val="none" w:sz="0" w:space="0" w:color="auto"/>
            <w:bottom w:val="none" w:sz="0" w:space="0" w:color="auto"/>
            <w:right w:val="none" w:sz="0" w:space="0" w:color="auto"/>
          </w:divBdr>
        </w:div>
        <w:div w:id="337775156">
          <w:marLeft w:val="0"/>
          <w:marRight w:val="0"/>
          <w:marTop w:val="0"/>
          <w:marBottom w:val="0"/>
          <w:divBdr>
            <w:top w:val="none" w:sz="0" w:space="0" w:color="auto"/>
            <w:left w:val="none" w:sz="0" w:space="0" w:color="auto"/>
            <w:bottom w:val="none" w:sz="0" w:space="0" w:color="auto"/>
            <w:right w:val="none" w:sz="0" w:space="0" w:color="auto"/>
          </w:divBdr>
        </w:div>
        <w:div w:id="2055958912">
          <w:marLeft w:val="0"/>
          <w:marRight w:val="0"/>
          <w:marTop w:val="0"/>
          <w:marBottom w:val="0"/>
          <w:divBdr>
            <w:top w:val="none" w:sz="0" w:space="0" w:color="auto"/>
            <w:left w:val="none" w:sz="0" w:space="0" w:color="auto"/>
            <w:bottom w:val="none" w:sz="0" w:space="0" w:color="auto"/>
            <w:right w:val="none" w:sz="0" w:space="0" w:color="auto"/>
          </w:divBdr>
        </w:div>
        <w:div w:id="1770156692">
          <w:marLeft w:val="0"/>
          <w:marRight w:val="0"/>
          <w:marTop w:val="0"/>
          <w:marBottom w:val="0"/>
          <w:divBdr>
            <w:top w:val="none" w:sz="0" w:space="0" w:color="auto"/>
            <w:left w:val="none" w:sz="0" w:space="0" w:color="auto"/>
            <w:bottom w:val="none" w:sz="0" w:space="0" w:color="auto"/>
            <w:right w:val="none" w:sz="0" w:space="0" w:color="auto"/>
          </w:divBdr>
        </w:div>
        <w:div w:id="1090543788">
          <w:marLeft w:val="0"/>
          <w:marRight w:val="0"/>
          <w:marTop w:val="0"/>
          <w:marBottom w:val="0"/>
          <w:divBdr>
            <w:top w:val="none" w:sz="0" w:space="0" w:color="auto"/>
            <w:left w:val="none" w:sz="0" w:space="0" w:color="auto"/>
            <w:bottom w:val="none" w:sz="0" w:space="0" w:color="auto"/>
            <w:right w:val="none" w:sz="0" w:space="0" w:color="auto"/>
          </w:divBdr>
        </w:div>
        <w:div w:id="1306619788">
          <w:marLeft w:val="0"/>
          <w:marRight w:val="0"/>
          <w:marTop w:val="0"/>
          <w:marBottom w:val="0"/>
          <w:divBdr>
            <w:top w:val="none" w:sz="0" w:space="0" w:color="auto"/>
            <w:left w:val="none" w:sz="0" w:space="0" w:color="auto"/>
            <w:bottom w:val="none" w:sz="0" w:space="0" w:color="auto"/>
            <w:right w:val="none" w:sz="0" w:space="0" w:color="auto"/>
          </w:divBdr>
        </w:div>
        <w:div w:id="1749689668">
          <w:marLeft w:val="0"/>
          <w:marRight w:val="0"/>
          <w:marTop w:val="0"/>
          <w:marBottom w:val="0"/>
          <w:divBdr>
            <w:top w:val="none" w:sz="0" w:space="0" w:color="auto"/>
            <w:left w:val="none" w:sz="0" w:space="0" w:color="auto"/>
            <w:bottom w:val="none" w:sz="0" w:space="0" w:color="auto"/>
            <w:right w:val="none" w:sz="0" w:space="0" w:color="auto"/>
          </w:divBdr>
        </w:div>
        <w:div w:id="1000934227">
          <w:marLeft w:val="0"/>
          <w:marRight w:val="0"/>
          <w:marTop w:val="0"/>
          <w:marBottom w:val="0"/>
          <w:divBdr>
            <w:top w:val="none" w:sz="0" w:space="0" w:color="auto"/>
            <w:left w:val="none" w:sz="0" w:space="0" w:color="auto"/>
            <w:bottom w:val="none" w:sz="0" w:space="0" w:color="auto"/>
            <w:right w:val="none" w:sz="0" w:space="0" w:color="auto"/>
          </w:divBdr>
        </w:div>
        <w:div w:id="1966232444">
          <w:marLeft w:val="0"/>
          <w:marRight w:val="0"/>
          <w:marTop w:val="0"/>
          <w:marBottom w:val="0"/>
          <w:divBdr>
            <w:top w:val="none" w:sz="0" w:space="0" w:color="auto"/>
            <w:left w:val="none" w:sz="0" w:space="0" w:color="auto"/>
            <w:bottom w:val="none" w:sz="0" w:space="0" w:color="auto"/>
            <w:right w:val="none" w:sz="0" w:space="0" w:color="auto"/>
          </w:divBdr>
        </w:div>
        <w:div w:id="1341548912">
          <w:marLeft w:val="0"/>
          <w:marRight w:val="0"/>
          <w:marTop w:val="0"/>
          <w:marBottom w:val="0"/>
          <w:divBdr>
            <w:top w:val="none" w:sz="0" w:space="0" w:color="auto"/>
            <w:left w:val="none" w:sz="0" w:space="0" w:color="auto"/>
            <w:bottom w:val="none" w:sz="0" w:space="0" w:color="auto"/>
            <w:right w:val="none" w:sz="0" w:space="0" w:color="auto"/>
          </w:divBdr>
        </w:div>
      </w:divsChild>
    </w:div>
    <w:div w:id="362101033">
      <w:bodyDiv w:val="1"/>
      <w:marLeft w:val="0"/>
      <w:marRight w:val="0"/>
      <w:marTop w:val="0"/>
      <w:marBottom w:val="0"/>
      <w:divBdr>
        <w:top w:val="none" w:sz="0" w:space="0" w:color="auto"/>
        <w:left w:val="none" w:sz="0" w:space="0" w:color="auto"/>
        <w:bottom w:val="none" w:sz="0" w:space="0" w:color="auto"/>
        <w:right w:val="none" w:sz="0" w:space="0" w:color="auto"/>
      </w:divBdr>
      <w:divsChild>
        <w:div w:id="806513395">
          <w:marLeft w:val="0"/>
          <w:marRight w:val="0"/>
          <w:marTop w:val="0"/>
          <w:marBottom w:val="0"/>
          <w:divBdr>
            <w:top w:val="none" w:sz="0" w:space="0" w:color="auto"/>
            <w:left w:val="none" w:sz="0" w:space="0" w:color="auto"/>
            <w:bottom w:val="none" w:sz="0" w:space="0" w:color="auto"/>
            <w:right w:val="none" w:sz="0" w:space="0" w:color="auto"/>
          </w:divBdr>
        </w:div>
        <w:div w:id="497501840">
          <w:marLeft w:val="0"/>
          <w:marRight w:val="0"/>
          <w:marTop w:val="0"/>
          <w:marBottom w:val="0"/>
          <w:divBdr>
            <w:top w:val="none" w:sz="0" w:space="0" w:color="auto"/>
            <w:left w:val="none" w:sz="0" w:space="0" w:color="auto"/>
            <w:bottom w:val="none" w:sz="0" w:space="0" w:color="auto"/>
            <w:right w:val="none" w:sz="0" w:space="0" w:color="auto"/>
          </w:divBdr>
        </w:div>
      </w:divsChild>
    </w:div>
    <w:div w:id="1645894538">
      <w:bodyDiv w:val="1"/>
      <w:marLeft w:val="0"/>
      <w:marRight w:val="0"/>
      <w:marTop w:val="0"/>
      <w:marBottom w:val="0"/>
      <w:divBdr>
        <w:top w:val="none" w:sz="0" w:space="0" w:color="auto"/>
        <w:left w:val="none" w:sz="0" w:space="0" w:color="auto"/>
        <w:bottom w:val="none" w:sz="0" w:space="0" w:color="auto"/>
        <w:right w:val="none" w:sz="0" w:space="0" w:color="auto"/>
      </w:divBdr>
      <w:divsChild>
        <w:div w:id="1959069723">
          <w:marLeft w:val="0"/>
          <w:marRight w:val="0"/>
          <w:marTop w:val="0"/>
          <w:marBottom w:val="0"/>
          <w:divBdr>
            <w:top w:val="none" w:sz="0" w:space="0" w:color="auto"/>
            <w:left w:val="none" w:sz="0" w:space="0" w:color="auto"/>
            <w:bottom w:val="none" w:sz="0" w:space="0" w:color="auto"/>
            <w:right w:val="none" w:sz="0" w:space="0" w:color="auto"/>
          </w:divBdr>
        </w:div>
        <w:div w:id="37245630">
          <w:marLeft w:val="0"/>
          <w:marRight w:val="0"/>
          <w:marTop w:val="0"/>
          <w:marBottom w:val="0"/>
          <w:divBdr>
            <w:top w:val="none" w:sz="0" w:space="0" w:color="auto"/>
            <w:left w:val="none" w:sz="0" w:space="0" w:color="auto"/>
            <w:bottom w:val="none" w:sz="0" w:space="0" w:color="auto"/>
            <w:right w:val="none" w:sz="0" w:space="0" w:color="auto"/>
          </w:divBdr>
        </w:div>
        <w:div w:id="1445231598">
          <w:marLeft w:val="0"/>
          <w:marRight w:val="0"/>
          <w:marTop w:val="0"/>
          <w:marBottom w:val="0"/>
          <w:divBdr>
            <w:top w:val="none" w:sz="0" w:space="0" w:color="auto"/>
            <w:left w:val="none" w:sz="0" w:space="0" w:color="auto"/>
            <w:bottom w:val="none" w:sz="0" w:space="0" w:color="auto"/>
            <w:right w:val="none" w:sz="0" w:space="0" w:color="auto"/>
          </w:divBdr>
        </w:div>
        <w:div w:id="2063285764">
          <w:marLeft w:val="0"/>
          <w:marRight w:val="0"/>
          <w:marTop w:val="0"/>
          <w:marBottom w:val="0"/>
          <w:divBdr>
            <w:top w:val="none" w:sz="0" w:space="0" w:color="auto"/>
            <w:left w:val="none" w:sz="0" w:space="0" w:color="auto"/>
            <w:bottom w:val="none" w:sz="0" w:space="0" w:color="auto"/>
            <w:right w:val="none" w:sz="0" w:space="0" w:color="auto"/>
          </w:divBdr>
        </w:div>
        <w:div w:id="76303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5AC6-2C66-4DA0-B6D0-89A98CD8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7753</Words>
  <Characters>4420</Characters>
  <Application>Microsoft Office Word</Application>
  <DocSecurity>4</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2012.gada 6.novembra noteikumos Nr.747 „Latvijas Nacionālā arhīva darbības noteikumi”</vt:lpstr>
      <vt:lpstr>Grozījumi Ministru kabineta 2012.gada 6.novembra noteikumos Nr.747 „Latvijas Nacionālā arhīva darbības noteikumi”</vt:lpstr>
    </vt:vector>
  </TitlesOfParts>
  <Company>Latvijas Nacionālais arhīvs</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6.novembra noteikumos Nr.747 „Latvijas Nacionālā arhīva darbības noteikumi”</dc:title>
  <dc:subject>Ministru kabineta noteikumu projekta sākotnējās ietekmes novērtējuma ziņojums (anotācija)</dc:subject>
  <dc:creator>Māra Sprūdža</dc:creator>
  <cp:keywords>KMAnot_200217_ groz_747</cp:keywords>
  <dc:description>M.Sprūdža, 67212539
mara.sprudza@arhivi.gov.lv</dc:description>
  <cp:lastModifiedBy>LigaD</cp:lastModifiedBy>
  <cp:revision>2</cp:revision>
  <cp:lastPrinted>2017-02-02T13:48:00Z</cp:lastPrinted>
  <dcterms:created xsi:type="dcterms:W3CDTF">2017-02-20T13:33:00Z</dcterms:created>
  <dcterms:modified xsi:type="dcterms:W3CDTF">2017-02-20T13:33:00Z</dcterms:modified>
</cp:coreProperties>
</file>