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FBD77" w14:textId="219C6347" w:rsidR="00333328" w:rsidRDefault="00333328" w:rsidP="00837B7F">
      <w:pPr>
        <w:rPr>
          <w:sz w:val="28"/>
          <w:szCs w:val="28"/>
        </w:rPr>
      </w:pPr>
    </w:p>
    <w:p w14:paraId="07996A72" w14:textId="77777777" w:rsidR="00333328" w:rsidRDefault="00333328" w:rsidP="00837B7F">
      <w:pPr>
        <w:rPr>
          <w:sz w:val="28"/>
          <w:szCs w:val="28"/>
        </w:rPr>
      </w:pPr>
    </w:p>
    <w:p w14:paraId="004AFEFC" w14:textId="661DC1C2" w:rsidR="00D35779" w:rsidRPr="00466768" w:rsidRDefault="00D35779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ED7829">
        <w:rPr>
          <w:sz w:val="28"/>
          <w:szCs w:val="28"/>
        </w:rPr>
        <w:t>7. martā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ED7829">
        <w:rPr>
          <w:sz w:val="28"/>
          <w:szCs w:val="28"/>
        </w:rPr>
        <w:t> 123</w:t>
      </w:r>
    </w:p>
    <w:p w14:paraId="5824BEE5" w14:textId="4CE3F472" w:rsidR="00D35779" w:rsidRPr="00466768" w:rsidRDefault="00D35779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ED7829">
        <w:rPr>
          <w:sz w:val="28"/>
          <w:szCs w:val="28"/>
        </w:rPr>
        <w:t> 11  13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5DD23E0" w14:textId="77777777" w:rsidR="00910AB5" w:rsidRPr="006847AE" w:rsidRDefault="00910AB5" w:rsidP="00837B7F">
      <w:pPr>
        <w:pStyle w:val="NormalWeb"/>
        <w:spacing w:before="0" w:after="0"/>
        <w:jc w:val="both"/>
        <w:rPr>
          <w:b/>
          <w:bCs/>
          <w:sz w:val="28"/>
          <w:szCs w:val="28"/>
        </w:rPr>
      </w:pPr>
    </w:p>
    <w:p w14:paraId="71EFC40E" w14:textId="2B91B3C4" w:rsidR="00CB66CE" w:rsidRPr="006847AE" w:rsidRDefault="00CB66CE" w:rsidP="00CB66CE">
      <w:pPr>
        <w:jc w:val="center"/>
        <w:rPr>
          <w:b/>
          <w:sz w:val="28"/>
          <w:szCs w:val="28"/>
        </w:rPr>
      </w:pPr>
      <w:r w:rsidRPr="006847AE">
        <w:rPr>
          <w:b/>
          <w:sz w:val="28"/>
          <w:szCs w:val="28"/>
        </w:rPr>
        <w:t>Grozījum</w:t>
      </w:r>
      <w:r w:rsidR="00786371" w:rsidRPr="006847AE">
        <w:rPr>
          <w:b/>
          <w:sz w:val="28"/>
          <w:szCs w:val="28"/>
        </w:rPr>
        <w:t>i</w:t>
      </w:r>
      <w:r w:rsidRPr="006847AE">
        <w:rPr>
          <w:b/>
          <w:sz w:val="28"/>
          <w:szCs w:val="28"/>
        </w:rPr>
        <w:t xml:space="preserve"> Ministru kabineta </w:t>
      </w:r>
      <w:r w:rsidR="00304845" w:rsidRPr="006847AE">
        <w:rPr>
          <w:b/>
          <w:sz w:val="28"/>
          <w:szCs w:val="28"/>
        </w:rPr>
        <w:t>201</w:t>
      </w:r>
      <w:r w:rsidR="00341245" w:rsidRPr="006847AE">
        <w:rPr>
          <w:b/>
          <w:sz w:val="28"/>
          <w:szCs w:val="28"/>
        </w:rPr>
        <w:t>4</w:t>
      </w:r>
      <w:r w:rsidRPr="006847AE">
        <w:rPr>
          <w:b/>
          <w:sz w:val="28"/>
          <w:szCs w:val="28"/>
        </w:rPr>
        <w:t>.</w:t>
      </w:r>
      <w:r w:rsidR="00F30AE7" w:rsidRPr="006847AE">
        <w:rPr>
          <w:b/>
          <w:sz w:val="28"/>
          <w:szCs w:val="28"/>
        </w:rPr>
        <w:t xml:space="preserve"> </w:t>
      </w:r>
      <w:r w:rsidRPr="006847AE">
        <w:rPr>
          <w:b/>
          <w:sz w:val="28"/>
          <w:szCs w:val="28"/>
        </w:rPr>
        <w:t xml:space="preserve">gada </w:t>
      </w:r>
      <w:r w:rsidR="00341245" w:rsidRPr="006847AE">
        <w:rPr>
          <w:b/>
          <w:sz w:val="28"/>
          <w:szCs w:val="28"/>
        </w:rPr>
        <w:t>23</w:t>
      </w:r>
      <w:r w:rsidR="00304845" w:rsidRPr="006847AE">
        <w:rPr>
          <w:b/>
          <w:sz w:val="28"/>
          <w:szCs w:val="28"/>
        </w:rPr>
        <w:t>.</w:t>
      </w:r>
      <w:r w:rsidR="00F30AE7" w:rsidRPr="006847AE">
        <w:rPr>
          <w:b/>
          <w:sz w:val="28"/>
          <w:szCs w:val="28"/>
        </w:rPr>
        <w:t xml:space="preserve"> </w:t>
      </w:r>
      <w:r w:rsidR="00341245" w:rsidRPr="006847AE">
        <w:rPr>
          <w:b/>
          <w:sz w:val="28"/>
          <w:szCs w:val="28"/>
        </w:rPr>
        <w:t>decembra</w:t>
      </w:r>
      <w:r w:rsidRPr="006847AE">
        <w:rPr>
          <w:b/>
          <w:sz w:val="28"/>
          <w:szCs w:val="28"/>
        </w:rPr>
        <w:t xml:space="preserve"> noteikumos Nr.</w:t>
      </w:r>
      <w:r w:rsidR="0017382E">
        <w:rPr>
          <w:b/>
          <w:sz w:val="28"/>
          <w:szCs w:val="28"/>
        </w:rPr>
        <w:t> </w:t>
      </w:r>
      <w:r w:rsidR="00341245" w:rsidRPr="006847AE">
        <w:rPr>
          <w:b/>
          <w:sz w:val="28"/>
          <w:szCs w:val="28"/>
        </w:rPr>
        <w:t>835</w:t>
      </w:r>
      <w:r w:rsidRPr="006847AE">
        <w:rPr>
          <w:b/>
          <w:sz w:val="28"/>
          <w:szCs w:val="28"/>
        </w:rPr>
        <w:t xml:space="preserve"> </w:t>
      </w:r>
      <w:r w:rsidR="00D35779">
        <w:rPr>
          <w:b/>
          <w:sz w:val="28"/>
          <w:szCs w:val="28"/>
        </w:rPr>
        <w:t>"</w:t>
      </w:r>
      <w:r w:rsidR="002B61D5" w:rsidRPr="006847AE">
        <w:rPr>
          <w:b/>
          <w:sz w:val="28"/>
          <w:szCs w:val="28"/>
        </w:rPr>
        <w:t xml:space="preserve">Darbības programmas </w:t>
      </w:r>
      <w:r w:rsidR="00D35779">
        <w:rPr>
          <w:b/>
          <w:sz w:val="28"/>
          <w:szCs w:val="28"/>
        </w:rPr>
        <w:t>"</w:t>
      </w:r>
      <w:r w:rsidR="002B61D5" w:rsidRPr="006847AE">
        <w:rPr>
          <w:b/>
          <w:sz w:val="28"/>
          <w:szCs w:val="28"/>
        </w:rPr>
        <w:t>Izaugsme un nodarbinātība</w:t>
      </w:r>
      <w:r w:rsidR="00D35779">
        <w:rPr>
          <w:b/>
          <w:sz w:val="28"/>
          <w:szCs w:val="28"/>
        </w:rPr>
        <w:t>"</w:t>
      </w:r>
      <w:r w:rsidR="002B61D5" w:rsidRPr="006847AE">
        <w:rPr>
          <w:b/>
          <w:sz w:val="28"/>
          <w:szCs w:val="28"/>
        </w:rPr>
        <w:t xml:space="preserve"> </w:t>
      </w:r>
      <w:r w:rsidR="00341245" w:rsidRPr="006847AE">
        <w:rPr>
          <w:b/>
          <w:sz w:val="28"/>
          <w:szCs w:val="28"/>
        </w:rPr>
        <w:t xml:space="preserve">9.1.1. specifiskā atbalsta mērķa </w:t>
      </w:r>
      <w:r w:rsidR="00D35779">
        <w:rPr>
          <w:b/>
          <w:sz w:val="28"/>
          <w:szCs w:val="28"/>
        </w:rPr>
        <w:t>"</w:t>
      </w:r>
      <w:r w:rsidR="00341245" w:rsidRPr="006847AE">
        <w:rPr>
          <w:b/>
          <w:sz w:val="28"/>
          <w:szCs w:val="28"/>
        </w:rPr>
        <w:t>Palielināt nelabvēlīgākā situācijā esošu bezda</w:t>
      </w:r>
      <w:r w:rsidR="002B61D5" w:rsidRPr="006847AE">
        <w:rPr>
          <w:b/>
          <w:sz w:val="28"/>
          <w:szCs w:val="28"/>
        </w:rPr>
        <w:t>rbnieku iekļaušanos darba tirgū</w:t>
      </w:r>
      <w:r w:rsidR="00D35779">
        <w:rPr>
          <w:b/>
          <w:sz w:val="28"/>
          <w:szCs w:val="28"/>
        </w:rPr>
        <w:t>"</w:t>
      </w:r>
      <w:r w:rsidR="002B61D5" w:rsidRPr="006847AE">
        <w:rPr>
          <w:b/>
          <w:sz w:val="28"/>
          <w:szCs w:val="28"/>
        </w:rPr>
        <w:t xml:space="preserve"> 9.1.1.1. pasākuma </w:t>
      </w:r>
      <w:r w:rsidR="00D35779">
        <w:rPr>
          <w:b/>
          <w:sz w:val="28"/>
          <w:szCs w:val="28"/>
        </w:rPr>
        <w:t>"</w:t>
      </w:r>
      <w:r w:rsidR="00341245" w:rsidRPr="006847AE">
        <w:rPr>
          <w:b/>
          <w:sz w:val="28"/>
          <w:szCs w:val="28"/>
        </w:rPr>
        <w:t>Subsidētās darbavietas nelabvēlīgākā s</w:t>
      </w:r>
      <w:r w:rsidR="002B61D5" w:rsidRPr="006847AE">
        <w:rPr>
          <w:b/>
          <w:sz w:val="28"/>
          <w:szCs w:val="28"/>
        </w:rPr>
        <w:t>ituācijā esošiem bezdarbniekiem</w:t>
      </w:r>
      <w:r w:rsidR="00D35779">
        <w:rPr>
          <w:b/>
          <w:sz w:val="28"/>
          <w:szCs w:val="28"/>
        </w:rPr>
        <w:t>"</w:t>
      </w:r>
      <w:r w:rsidR="00341245" w:rsidRPr="006847AE">
        <w:rPr>
          <w:b/>
          <w:sz w:val="28"/>
          <w:szCs w:val="28"/>
        </w:rPr>
        <w:t xml:space="preserve"> īstenošanas noteikumi</w:t>
      </w:r>
      <w:r w:rsidR="00D35779">
        <w:rPr>
          <w:b/>
          <w:sz w:val="28"/>
          <w:szCs w:val="28"/>
        </w:rPr>
        <w:t>"</w:t>
      </w:r>
    </w:p>
    <w:p w14:paraId="0B006047" w14:textId="77777777" w:rsidR="00910AB5" w:rsidRPr="006847AE" w:rsidRDefault="00910AB5" w:rsidP="00CB66CE">
      <w:pPr>
        <w:pStyle w:val="naislab"/>
        <w:spacing w:before="0" w:after="0"/>
        <w:rPr>
          <w:color w:val="000000"/>
          <w:sz w:val="28"/>
          <w:szCs w:val="28"/>
        </w:rPr>
      </w:pPr>
    </w:p>
    <w:p w14:paraId="608CD515" w14:textId="77777777" w:rsidR="00CB66CE" w:rsidRPr="00D35779" w:rsidRDefault="00CB66CE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D35779">
        <w:rPr>
          <w:color w:val="000000"/>
          <w:sz w:val="28"/>
          <w:szCs w:val="28"/>
        </w:rPr>
        <w:t>Izdoti saskaņā ar</w:t>
      </w:r>
    </w:p>
    <w:p w14:paraId="15D7687D" w14:textId="77777777" w:rsidR="00CB66CE" w:rsidRPr="00D35779" w:rsidRDefault="00CB66CE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D35779">
        <w:rPr>
          <w:color w:val="000000"/>
          <w:sz w:val="28"/>
          <w:szCs w:val="28"/>
        </w:rPr>
        <w:t>Eiropas Savienības struktūrfondu un</w:t>
      </w:r>
    </w:p>
    <w:p w14:paraId="0FAA3854" w14:textId="77777777" w:rsidR="0017382E" w:rsidRDefault="00CB66CE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D35779">
        <w:rPr>
          <w:color w:val="000000"/>
          <w:sz w:val="28"/>
          <w:szCs w:val="28"/>
        </w:rPr>
        <w:t xml:space="preserve">Kohēzijas fonda </w:t>
      </w:r>
      <w:r w:rsidR="00335FC1" w:rsidRPr="00D35779">
        <w:rPr>
          <w:color w:val="000000"/>
          <w:sz w:val="28"/>
          <w:szCs w:val="28"/>
        </w:rPr>
        <w:t>2014.–2020</w:t>
      </w:r>
      <w:r w:rsidR="00D35779" w:rsidRPr="00D35779">
        <w:rPr>
          <w:color w:val="000000"/>
          <w:sz w:val="28"/>
          <w:szCs w:val="28"/>
        </w:rPr>
        <w:t>. g</w:t>
      </w:r>
      <w:r w:rsidR="00335FC1" w:rsidRPr="00D35779">
        <w:rPr>
          <w:color w:val="000000"/>
          <w:sz w:val="28"/>
          <w:szCs w:val="28"/>
        </w:rPr>
        <w:t xml:space="preserve">ada </w:t>
      </w:r>
    </w:p>
    <w:p w14:paraId="03D03F6F" w14:textId="1CF03349" w:rsidR="00335FC1" w:rsidRPr="00D35779" w:rsidRDefault="00335FC1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D35779">
        <w:rPr>
          <w:color w:val="000000"/>
          <w:sz w:val="28"/>
          <w:szCs w:val="28"/>
        </w:rPr>
        <w:t>plānošanas perioda</w:t>
      </w:r>
      <w:r w:rsidR="0017382E" w:rsidRPr="0017382E">
        <w:rPr>
          <w:color w:val="000000"/>
          <w:sz w:val="28"/>
          <w:szCs w:val="28"/>
        </w:rPr>
        <w:t xml:space="preserve"> </w:t>
      </w:r>
      <w:r w:rsidR="0017382E" w:rsidRPr="00D35779">
        <w:rPr>
          <w:color w:val="000000"/>
          <w:sz w:val="28"/>
          <w:szCs w:val="28"/>
        </w:rPr>
        <w:t>vadības likuma</w:t>
      </w:r>
    </w:p>
    <w:p w14:paraId="671E2564" w14:textId="166C8BC1" w:rsidR="00CB66CE" w:rsidRPr="00D35779" w:rsidRDefault="00335FC1" w:rsidP="00374FD2">
      <w:pPr>
        <w:pStyle w:val="naislab"/>
        <w:spacing w:before="0" w:after="0"/>
        <w:rPr>
          <w:color w:val="000000"/>
          <w:sz w:val="28"/>
          <w:szCs w:val="28"/>
        </w:rPr>
      </w:pPr>
      <w:r w:rsidRPr="00D35779">
        <w:rPr>
          <w:color w:val="000000"/>
          <w:sz w:val="28"/>
          <w:szCs w:val="28"/>
        </w:rPr>
        <w:t>20</w:t>
      </w:r>
      <w:r w:rsidR="00D35779" w:rsidRPr="00D35779">
        <w:rPr>
          <w:color w:val="000000"/>
          <w:sz w:val="28"/>
          <w:szCs w:val="28"/>
        </w:rPr>
        <w:t>. p</w:t>
      </w:r>
      <w:r w:rsidRPr="00D35779">
        <w:rPr>
          <w:color w:val="000000"/>
          <w:sz w:val="28"/>
          <w:szCs w:val="28"/>
        </w:rPr>
        <w:t xml:space="preserve">anta </w:t>
      </w:r>
      <w:r w:rsidR="00E7586E" w:rsidRPr="00D35779">
        <w:rPr>
          <w:color w:val="000000"/>
          <w:sz w:val="28"/>
          <w:szCs w:val="28"/>
        </w:rPr>
        <w:t xml:space="preserve">6. un </w:t>
      </w:r>
      <w:r w:rsidRPr="00D35779">
        <w:rPr>
          <w:color w:val="000000"/>
          <w:sz w:val="28"/>
          <w:szCs w:val="28"/>
        </w:rPr>
        <w:t>13</w:t>
      </w:r>
      <w:r w:rsidR="00D35779" w:rsidRPr="00D35779">
        <w:rPr>
          <w:color w:val="000000"/>
          <w:sz w:val="28"/>
          <w:szCs w:val="28"/>
        </w:rPr>
        <w:t>. p</w:t>
      </w:r>
      <w:r w:rsidRPr="00D35779">
        <w:rPr>
          <w:color w:val="000000"/>
          <w:sz w:val="28"/>
          <w:szCs w:val="28"/>
        </w:rPr>
        <w:t>unktu</w:t>
      </w:r>
    </w:p>
    <w:p w14:paraId="489DDFDD" w14:textId="77777777" w:rsidR="002B4CB7" w:rsidRPr="00D35779" w:rsidRDefault="002B4CB7" w:rsidP="00837B7F">
      <w:pPr>
        <w:pStyle w:val="naisf"/>
        <w:spacing w:before="0" w:after="0"/>
        <w:ind w:firstLine="900"/>
        <w:rPr>
          <w:sz w:val="28"/>
          <w:szCs w:val="28"/>
        </w:rPr>
      </w:pPr>
    </w:p>
    <w:p w14:paraId="6D345D26" w14:textId="32A2D386" w:rsidR="00CB66CE" w:rsidRPr="006847AE" w:rsidRDefault="00A40F77" w:rsidP="00CB66CE">
      <w:pPr>
        <w:ind w:firstLine="720"/>
        <w:jc w:val="both"/>
        <w:rPr>
          <w:sz w:val="28"/>
          <w:szCs w:val="28"/>
        </w:rPr>
      </w:pPr>
      <w:r w:rsidRPr="006847AE">
        <w:rPr>
          <w:sz w:val="28"/>
          <w:szCs w:val="28"/>
        </w:rPr>
        <w:t>Izdarīt</w:t>
      </w:r>
      <w:r w:rsidR="00E94484" w:rsidRPr="006847AE">
        <w:rPr>
          <w:sz w:val="28"/>
          <w:szCs w:val="28"/>
        </w:rPr>
        <w:t xml:space="preserve"> </w:t>
      </w:r>
      <w:r w:rsidR="00D43AC7" w:rsidRPr="006847AE">
        <w:rPr>
          <w:sz w:val="28"/>
          <w:szCs w:val="28"/>
        </w:rPr>
        <w:t>Ministru kabineta 2014. gada 23. decembra noteikumos Nr.</w:t>
      </w:r>
      <w:r w:rsidR="0017382E">
        <w:rPr>
          <w:sz w:val="28"/>
          <w:szCs w:val="28"/>
        </w:rPr>
        <w:t> </w:t>
      </w:r>
      <w:r w:rsidR="00D43AC7" w:rsidRPr="006847AE">
        <w:rPr>
          <w:sz w:val="28"/>
          <w:szCs w:val="28"/>
        </w:rPr>
        <w:t xml:space="preserve">835 </w:t>
      </w:r>
      <w:r w:rsidR="00D35779">
        <w:rPr>
          <w:sz w:val="28"/>
          <w:szCs w:val="28"/>
        </w:rPr>
        <w:t>"</w:t>
      </w:r>
      <w:r w:rsidR="002B61D5" w:rsidRPr="006847AE">
        <w:rPr>
          <w:sz w:val="28"/>
          <w:szCs w:val="28"/>
        </w:rPr>
        <w:t xml:space="preserve">Darbības programmas </w:t>
      </w:r>
      <w:r w:rsidR="00D35779">
        <w:rPr>
          <w:sz w:val="28"/>
          <w:szCs w:val="28"/>
        </w:rPr>
        <w:t>"</w:t>
      </w:r>
      <w:r w:rsidR="002B61D5" w:rsidRPr="006847AE">
        <w:rPr>
          <w:sz w:val="28"/>
          <w:szCs w:val="28"/>
        </w:rPr>
        <w:t>Izaugsme un nodarbinātība</w:t>
      </w:r>
      <w:r w:rsidR="00D35779">
        <w:rPr>
          <w:sz w:val="28"/>
          <w:szCs w:val="28"/>
        </w:rPr>
        <w:t>"</w:t>
      </w:r>
      <w:r w:rsidR="002B61D5" w:rsidRPr="006847AE">
        <w:rPr>
          <w:sz w:val="28"/>
          <w:szCs w:val="28"/>
        </w:rPr>
        <w:t xml:space="preserve"> 9.1.1. specifiskā atbalsta mērķa </w:t>
      </w:r>
      <w:r w:rsidR="00D35779">
        <w:rPr>
          <w:sz w:val="28"/>
          <w:szCs w:val="28"/>
        </w:rPr>
        <w:t>"</w:t>
      </w:r>
      <w:r w:rsidR="002B61D5" w:rsidRPr="006847AE">
        <w:rPr>
          <w:sz w:val="28"/>
          <w:szCs w:val="28"/>
        </w:rPr>
        <w:t>Palielināt nelabvēlīgākā situācijā esošu bezdarbnieku iekļaušanos darba tirgū</w:t>
      </w:r>
      <w:r w:rsidR="00D35779">
        <w:rPr>
          <w:sz w:val="28"/>
          <w:szCs w:val="28"/>
        </w:rPr>
        <w:t>"</w:t>
      </w:r>
      <w:r w:rsidR="002B61D5" w:rsidRPr="006847AE">
        <w:rPr>
          <w:sz w:val="28"/>
          <w:szCs w:val="28"/>
        </w:rPr>
        <w:t xml:space="preserve"> 9.1.1.1. pasākuma </w:t>
      </w:r>
      <w:r w:rsidR="00D35779">
        <w:rPr>
          <w:sz w:val="28"/>
          <w:szCs w:val="28"/>
        </w:rPr>
        <w:t>"</w:t>
      </w:r>
      <w:r w:rsidR="002B61D5" w:rsidRPr="006847AE">
        <w:rPr>
          <w:sz w:val="28"/>
          <w:szCs w:val="28"/>
        </w:rPr>
        <w:t>Subsidētās darbavietas nelabvēlīgākā situācijā esošiem bezdarbniekiem</w:t>
      </w:r>
      <w:r w:rsidR="00D35779">
        <w:rPr>
          <w:sz w:val="28"/>
          <w:szCs w:val="28"/>
        </w:rPr>
        <w:t>"</w:t>
      </w:r>
      <w:r w:rsidR="002B61D5" w:rsidRPr="006847AE">
        <w:rPr>
          <w:sz w:val="28"/>
          <w:szCs w:val="28"/>
        </w:rPr>
        <w:t xml:space="preserve"> īstenošanas noteikumi</w:t>
      </w:r>
      <w:r w:rsidR="00D35779">
        <w:rPr>
          <w:sz w:val="28"/>
          <w:szCs w:val="28"/>
        </w:rPr>
        <w:t>"</w:t>
      </w:r>
      <w:r w:rsidR="00CB66CE" w:rsidRPr="006847AE">
        <w:rPr>
          <w:sz w:val="28"/>
          <w:szCs w:val="28"/>
        </w:rPr>
        <w:t xml:space="preserve"> (</w:t>
      </w:r>
      <w:r w:rsidR="00FA56B9" w:rsidRPr="006847AE">
        <w:rPr>
          <w:sz w:val="28"/>
          <w:szCs w:val="28"/>
        </w:rPr>
        <w:t>Latvijas Vēstnesis, 2015, 4.</w:t>
      </w:r>
      <w:r w:rsidR="00F61C6F" w:rsidRPr="006847AE">
        <w:rPr>
          <w:sz w:val="28"/>
          <w:szCs w:val="28"/>
        </w:rPr>
        <w:t>, 46., 119</w:t>
      </w:r>
      <w:r w:rsidR="00D35779">
        <w:rPr>
          <w:sz w:val="28"/>
          <w:szCs w:val="28"/>
        </w:rPr>
        <w:t>.</w:t>
      </w:r>
      <w:r w:rsidR="0017382E">
        <w:rPr>
          <w:sz w:val="28"/>
          <w:szCs w:val="28"/>
        </w:rPr>
        <w:t> </w:t>
      </w:r>
      <w:r w:rsidR="00D35779">
        <w:rPr>
          <w:sz w:val="28"/>
          <w:szCs w:val="28"/>
        </w:rPr>
        <w:t>n</w:t>
      </w:r>
      <w:r w:rsidR="00FA56B9" w:rsidRPr="006847AE">
        <w:rPr>
          <w:sz w:val="28"/>
          <w:szCs w:val="28"/>
        </w:rPr>
        <w:t>r.</w:t>
      </w:r>
      <w:r w:rsidR="00FB5801" w:rsidRPr="006847AE">
        <w:rPr>
          <w:sz w:val="28"/>
          <w:szCs w:val="28"/>
        </w:rPr>
        <w:t>;</w:t>
      </w:r>
      <w:r w:rsidR="00EC6C69" w:rsidRPr="006847AE">
        <w:rPr>
          <w:sz w:val="28"/>
          <w:szCs w:val="28"/>
        </w:rPr>
        <w:t xml:space="preserve"> 2016, 62.</w:t>
      </w:r>
      <w:r w:rsidR="00FB5801" w:rsidRPr="006847AE">
        <w:rPr>
          <w:sz w:val="28"/>
          <w:szCs w:val="28"/>
        </w:rPr>
        <w:t>, 169</w:t>
      </w:r>
      <w:r w:rsidR="00D35779">
        <w:rPr>
          <w:sz w:val="28"/>
          <w:szCs w:val="28"/>
        </w:rPr>
        <w:t>. n</w:t>
      </w:r>
      <w:r w:rsidR="00EC6C69" w:rsidRPr="006847AE">
        <w:rPr>
          <w:sz w:val="28"/>
          <w:szCs w:val="28"/>
        </w:rPr>
        <w:t>r</w:t>
      </w:r>
      <w:r w:rsidR="00FB5801" w:rsidRPr="006847AE">
        <w:rPr>
          <w:sz w:val="28"/>
          <w:szCs w:val="28"/>
        </w:rPr>
        <w:t>.</w:t>
      </w:r>
      <w:r w:rsidR="00CB66CE" w:rsidRPr="006847AE">
        <w:rPr>
          <w:sz w:val="28"/>
          <w:szCs w:val="28"/>
        </w:rPr>
        <w:t xml:space="preserve">) </w:t>
      </w:r>
      <w:r w:rsidR="009823F7" w:rsidRPr="006847AE">
        <w:rPr>
          <w:sz w:val="28"/>
          <w:szCs w:val="28"/>
        </w:rPr>
        <w:t>šādus grozījumus:</w:t>
      </w:r>
    </w:p>
    <w:p w14:paraId="0CE65B17" w14:textId="77777777" w:rsidR="009823F7" w:rsidRPr="006847AE" w:rsidRDefault="009823F7" w:rsidP="00CB66CE">
      <w:pPr>
        <w:ind w:firstLine="720"/>
        <w:jc w:val="both"/>
        <w:rPr>
          <w:sz w:val="28"/>
          <w:szCs w:val="28"/>
        </w:rPr>
      </w:pPr>
    </w:p>
    <w:p w14:paraId="5C0F0970" w14:textId="38ED35A9" w:rsidR="00100907" w:rsidRPr="006847AE" w:rsidRDefault="009823F7" w:rsidP="00100907">
      <w:pPr>
        <w:ind w:firstLine="720"/>
        <w:jc w:val="both"/>
        <w:rPr>
          <w:sz w:val="28"/>
          <w:szCs w:val="28"/>
        </w:rPr>
      </w:pPr>
      <w:r w:rsidRPr="006847AE">
        <w:rPr>
          <w:sz w:val="28"/>
          <w:szCs w:val="28"/>
        </w:rPr>
        <w:t xml:space="preserve">1. </w:t>
      </w:r>
      <w:r w:rsidR="00981C17">
        <w:rPr>
          <w:sz w:val="28"/>
          <w:szCs w:val="28"/>
        </w:rPr>
        <w:t>P</w:t>
      </w:r>
      <w:r w:rsidR="00100907" w:rsidRPr="006847AE">
        <w:rPr>
          <w:sz w:val="28"/>
          <w:szCs w:val="28"/>
        </w:rPr>
        <w:t>apildināt noteikumus ar 3.6. apakšpunktu šādā redakcijā:</w:t>
      </w:r>
    </w:p>
    <w:p w14:paraId="1E3B6AE1" w14:textId="77777777" w:rsidR="00D35779" w:rsidRDefault="00D35779" w:rsidP="00100907">
      <w:pPr>
        <w:ind w:firstLine="720"/>
        <w:jc w:val="both"/>
        <w:rPr>
          <w:sz w:val="28"/>
          <w:szCs w:val="28"/>
        </w:rPr>
      </w:pPr>
    </w:p>
    <w:p w14:paraId="0A949643" w14:textId="3B1BA2BE" w:rsidR="00EC6C69" w:rsidRPr="006847AE" w:rsidRDefault="00D35779" w:rsidP="001009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C5856">
        <w:rPr>
          <w:sz w:val="28"/>
          <w:szCs w:val="28"/>
        </w:rPr>
        <w:t>3.6. persona</w:t>
      </w:r>
      <w:r w:rsidR="00100907" w:rsidRPr="006847AE">
        <w:rPr>
          <w:sz w:val="28"/>
          <w:szCs w:val="28"/>
        </w:rPr>
        <w:t xml:space="preserve"> </w:t>
      </w:r>
      <w:r w:rsidR="0017382E">
        <w:rPr>
          <w:sz w:val="28"/>
          <w:szCs w:val="28"/>
        </w:rPr>
        <w:t>ir</w:t>
      </w:r>
      <w:r w:rsidR="00100907" w:rsidRPr="006847AE">
        <w:rPr>
          <w:sz w:val="28"/>
          <w:szCs w:val="28"/>
        </w:rPr>
        <w:t xml:space="preserve"> ieguvusi bēgļa vai alternatīvās personas statusu</w:t>
      </w:r>
      <w:r w:rsidR="00981C17" w:rsidRPr="006847AE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2DCA949" w14:textId="66570519" w:rsidR="00100907" w:rsidRPr="006847AE" w:rsidRDefault="00100907" w:rsidP="00100907">
      <w:pPr>
        <w:ind w:firstLine="720"/>
        <w:jc w:val="both"/>
        <w:rPr>
          <w:sz w:val="28"/>
          <w:szCs w:val="28"/>
        </w:rPr>
      </w:pPr>
    </w:p>
    <w:p w14:paraId="1E5514B3" w14:textId="191B109C" w:rsidR="00C1514A" w:rsidRDefault="00EA4DB6" w:rsidP="00C151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1C17">
        <w:rPr>
          <w:sz w:val="28"/>
          <w:szCs w:val="28"/>
        </w:rPr>
        <w:t>I</w:t>
      </w:r>
      <w:r w:rsidR="00484A9F">
        <w:rPr>
          <w:sz w:val="28"/>
          <w:szCs w:val="28"/>
        </w:rPr>
        <w:t>zteikt 4</w:t>
      </w:r>
      <w:r>
        <w:rPr>
          <w:sz w:val="28"/>
          <w:szCs w:val="28"/>
        </w:rPr>
        <w:t>.</w:t>
      </w:r>
      <w:r w:rsidR="00484A9F">
        <w:rPr>
          <w:sz w:val="28"/>
          <w:szCs w:val="28"/>
        </w:rPr>
        <w:t xml:space="preserve"> punktu šādā redakcijā:</w:t>
      </w:r>
    </w:p>
    <w:p w14:paraId="687FF9F3" w14:textId="77777777" w:rsidR="00D35779" w:rsidRDefault="00D35779" w:rsidP="00484A9F">
      <w:pPr>
        <w:ind w:firstLine="720"/>
        <w:jc w:val="both"/>
        <w:rPr>
          <w:sz w:val="28"/>
          <w:szCs w:val="28"/>
        </w:rPr>
      </w:pPr>
    </w:p>
    <w:p w14:paraId="015AA04E" w14:textId="1FC27C80" w:rsidR="00484A9F" w:rsidRPr="00484A9F" w:rsidRDefault="00D35779" w:rsidP="00484A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84A9F">
        <w:rPr>
          <w:sz w:val="28"/>
          <w:szCs w:val="28"/>
        </w:rPr>
        <w:t xml:space="preserve">4. </w:t>
      </w:r>
      <w:r w:rsidR="00484A9F" w:rsidRPr="00484A9F">
        <w:rPr>
          <w:sz w:val="28"/>
          <w:szCs w:val="28"/>
        </w:rPr>
        <w:t>Pasākuma ietvaros ir sasniedzami šādi uzraudzības rādītāji:</w:t>
      </w:r>
    </w:p>
    <w:p w14:paraId="0CC47B20" w14:textId="77777777" w:rsidR="00484A9F" w:rsidRPr="00484A9F" w:rsidRDefault="00484A9F" w:rsidP="00484A9F">
      <w:pPr>
        <w:ind w:firstLine="720"/>
        <w:jc w:val="both"/>
        <w:rPr>
          <w:sz w:val="28"/>
          <w:szCs w:val="28"/>
        </w:rPr>
      </w:pPr>
      <w:r w:rsidRPr="00484A9F">
        <w:rPr>
          <w:sz w:val="28"/>
          <w:szCs w:val="28"/>
        </w:rPr>
        <w:t>4.1. līdz 2018. gada 31. decembrim:</w:t>
      </w:r>
    </w:p>
    <w:p w14:paraId="68B4233C" w14:textId="0C511D14" w:rsidR="00484A9F" w:rsidRPr="00484A9F" w:rsidRDefault="00484A9F" w:rsidP="00484A9F">
      <w:pPr>
        <w:ind w:firstLine="720"/>
        <w:jc w:val="both"/>
        <w:rPr>
          <w:sz w:val="28"/>
          <w:szCs w:val="28"/>
        </w:rPr>
      </w:pPr>
      <w:r w:rsidRPr="00484A9F">
        <w:rPr>
          <w:sz w:val="28"/>
          <w:szCs w:val="28"/>
        </w:rPr>
        <w:t>4.1.1.</w:t>
      </w:r>
      <w:r w:rsidR="00391F60">
        <w:rPr>
          <w:sz w:val="28"/>
          <w:szCs w:val="28"/>
        </w:rPr>
        <w:t> </w:t>
      </w:r>
      <w:r w:rsidRPr="00484A9F">
        <w:rPr>
          <w:sz w:val="28"/>
          <w:szCs w:val="28"/>
        </w:rPr>
        <w:t xml:space="preserve">iznākuma rādītājs – bezdarbnieki, tostarp ilgstošie bezdarbnieki (iesaistīti pasākumā), – </w:t>
      </w:r>
      <w:r w:rsidR="00B90CFC">
        <w:rPr>
          <w:sz w:val="28"/>
          <w:szCs w:val="28"/>
        </w:rPr>
        <w:t>2718</w:t>
      </w:r>
      <w:r w:rsidRPr="00484A9F">
        <w:rPr>
          <w:sz w:val="28"/>
          <w:szCs w:val="28"/>
        </w:rPr>
        <w:t>;</w:t>
      </w:r>
    </w:p>
    <w:p w14:paraId="61B8AB5F" w14:textId="53C85F8A" w:rsidR="00484A9F" w:rsidRPr="00484A9F" w:rsidRDefault="00484A9F" w:rsidP="00484A9F">
      <w:pPr>
        <w:ind w:firstLine="720"/>
        <w:jc w:val="both"/>
        <w:rPr>
          <w:sz w:val="28"/>
          <w:szCs w:val="28"/>
        </w:rPr>
      </w:pPr>
      <w:r w:rsidRPr="00484A9F">
        <w:rPr>
          <w:sz w:val="28"/>
          <w:szCs w:val="28"/>
        </w:rPr>
        <w:t>4.1.2. finanšu r</w:t>
      </w:r>
      <w:r>
        <w:rPr>
          <w:sz w:val="28"/>
          <w:szCs w:val="28"/>
        </w:rPr>
        <w:t xml:space="preserve">ādītājs – sertificēti izdevumi </w:t>
      </w:r>
      <w:r w:rsidRPr="00484A9F">
        <w:rPr>
          <w:sz w:val="28"/>
          <w:szCs w:val="28"/>
        </w:rPr>
        <w:t xml:space="preserve">11 367 841 </w:t>
      </w:r>
      <w:proofErr w:type="spellStart"/>
      <w:r w:rsidRPr="00484A9F">
        <w:rPr>
          <w:i/>
          <w:sz w:val="28"/>
          <w:szCs w:val="28"/>
        </w:rPr>
        <w:t>euro</w:t>
      </w:r>
      <w:proofErr w:type="spellEnd"/>
      <w:r w:rsidRPr="00484A9F">
        <w:rPr>
          <w:sz w:val="28"/>
          <w:szCs w:val="28"/>
        </w:rPr>
        <w:t xml:space="preserve"> apmērā;</w:t>
      </w:r>
    </w:p>
    <w:p w14:paraId="04933355" w14:textId="77777777" w:rsidR="00484A9F" w:rsidRPr="00484A9F" w:rsidRDefault="00484A9F" w:rsidP="00484A9F">
      <w:pPr>
        <w:ind w:firstLine="720"/>
        <w:jc w:val="both"/>
        <w:rPr>
          <w:sz w:val="28"/>
          <w:szCs w:val="28"/>
        </w:rPr>
      </w:pPr>
      <w:r w:rsidRPr="00484A9F">
        <w:rPr>
          <w:sz w:val="28"/>
          <w:szCs w:val="28"/>
        </w:rPr>
        <w:t>4.2. līdz 2023. gada 31. decembrim:</w:t>
      </w:r>
    </w:p>
    <w:p w14:paraId="1E24F2DD" w14:textId="637BDCC9" w:rsidR="00484A9F" w:rsidRPr="00484A9F" w:rsidRDefault="00484A9F" w:rsidP="00484A9F">
      <w:pPr>
        <w:ind w:firstLine="720"/>
        <w:jc w:val="both"/>
        <w:rPr>
          <w:sz w:val="28"/>
          <w:szCs w:val="28"/>
        </w:rPr>
      </w:pPr>
      <w:r w:rsidRPr="00484A9F">
        <w:rPr>
          <w:sz w:val="28"/>
          <w:szCs w:val="28"/>
        </w:rPr>
        <w:t>4.2.1.</w:t>
      </w:r>
      <w:r w:rsidR="00391F60">
        <w:rPr>
          <w:sz w:val="28"/>
          <w:szCs w:val="28"/>
        </w:rPr>
        <w:t> </w:t>
      </w:r>
      <w:r w:rsidRPr="00484A9F">
        <w:rPr>
          <w:sz w:val="28"/>
          <w:szCs w:val="28"/>
        </w:rPr>
        <w:t xml:space="preserve">iznākuma rādītājs – bezdarbnieki, tostarp ilgstošie bezdarbnieki (iesaistīti pasākumā), – </w:t>
      </w:r>
      <w:r w:rsidR="00B90CFC">
        <w:rPr>
          <w:sz w:val="28"/>
          <w:szCs w:val="28"/>
        </w:rPr>
        <w:t>5438</w:t>
      </w:r>
      <w:r w:rsidRPr="00484A9F">
        <w:rPr>
          <w:sz w:val="28"/>
          <w:szCs w:val="28"/>
        </w:rPr>
        <w:t xml:space="preserve">, bet projekta iesniegumā plāno – </w:t>
      </w:r>
      <w:r w:rsidR="00B90CFC">
        <w:rPr>
          <w:sz w:val="28"/>
          <w:szCs w:val="28"/>
        </w:rPr>
        <w:t>5177</w:t>
      </w:r>
      <w:r w:rsidRPr="00484A9F">
        <w:rPr>
          <w:sz w:val="28"/>
          <w:szCs w:val="28"/>
        </w:rPr>
        <w:t>;</w:t>
      </w:r>
    </w:p>
    <w:p w14:paraId="0A85B77E" w14:textId="0C768CFC" w:rsidR="00484A9F" w:rsidRPr="00484A9F" w:rsidRDefault="00484A9F" w:rsidP="00484A9F">
      <w:pPr>
        <w:ind w:firstLine="720"/>
        <w:jc w:val="both"/>
        <w:rPr>
          <w:sz w:val="28"/>
          <w:szCs w:val="28"/>
        </w:rPr>
      </w:pPr>
      <w:r w:rsidRPr="00484A9F">
        <w:rPr>
          <w:sz w:val="28"/>
          <w:szCs w:val="28"/>
        </w:rPr>
        <w:lastRenderedPageBreak/>
        <w:t xml:space="preserve">4.2.2. rezultāta rādītājs – nodarbinātībā vai pašnodarbinātībā iesaistītie dalībnieki pēc aiziešanas (pēc pasākuma pabeigšanas) – </w:t>
      </w:r>
      <w:r w:rsidR="00B90CFC">
        <w:rPr>
          <w:sz w:val="28"/>
          <w:szCs w:val="28"/>
        </w:rPr>
        <w:t>3045</w:t>
      </w:r>
      <w:r w:rsidRPr="00484A9F">
        <w:rPr>
          <w:sz w:val="28"/>
          <w:szCs w:val="28"/>
        </w:rPr>
        <w:t xml:space="preserve">, bet projekta iesniegumā plāno – </w:t>
      </w:r>
      <w:r w:rsidR="00B90CFC">
        <w:rPr>
          <w:sz w:val="28"/>
          <w:szCs w:val="28"/>
        </w:rPr>
        <w:t>2900</w:t>
      </w:r>
      <w:r w:rsidRPr="00484A9F">
        <w:rPr>
          <w:sz w:val="28"/>
          <w:szCs w:val="28"/>
        </w:rPr>
        <w:t>;</w:t>
      </w:r>
    </w:p>
    <w:p w14:paraId="4E0E2C5F" w14:textId="2E3F2DD7" w:rsidR="00484A9F" w:rsidRPr="006847AE" w:rsidRDefault="00484A9F" w:rsidP="00484A9F">
      <w:pPr>
        <w:ind w:firstLine="720"/>
        <w:jc w:val="both"/>
        <w:rPr>
          <w:sz w:val="28"/>
          <w:szCs w:val="28"/>
        </w:rPr>
      </w:pPr>
      <w:r w:rsidRPr="00484A9F">
        <w:rPr>
          <w:sz w:val="28"/>
          <w:szCs w:val="28"/>
        </w:rPr>
        <w:t>4.2.3.</w:t>
      </w:r>
      <w:r w:rsidR="00391F60">
        <w:rPr>
          <w:sz w:val="28"/>
          <w:szCs w:val="28"/>
        </w:rPr>
        <w:t> </w:t>
      </w:r>
      <w:r w:rsidRPr="00484A9F">
        <w:rPr>
          <w:sz w:val="28"/>
          <w:szCs w:val="28"/>
        </w:rPr>
        <w:t xml:space="preserve">rezultāta rādītājs – pasākuma dalībnieki izglītībā/apmācībā, kvalifikācijas ieguvē vai ir nodarbināti, tostarp pašnodarbināti sešu mēnešu laikā pēc dalības pasākumā, – </w:t>
      </w:r>
      <w:r w:rsidR="00276BD2">
        <w:rPr>
          <w:sz w:val="28"/>
          <w:szCs w:val="28"/>
        </w:rPr>
        <w:t>1142</w:t>
      </w:r>
      <w:r w:rsidRPr="00484A9F">
        <w:rPr>
          <w:sz w:val="28"/>
          <w:szCs w:val="28"/>
        </w:rPr>
        <w:t xml:space="preserve">, bet projekta iesniegumā plāno – </w:t>
      </w:r>
      <w:r w:rsidR="00276BD2">
        <w:rPr>
          <w:sz w:val="28"/>
          <w:szCs w:val="28"/>
        </w:rPr>
        <w:t>1087</w:t>
      </w:r>
      <w:r w:rsidR="00981C17">
        <w:rPr>
          <w:sz w:val="28"/>
          <w:szCs w:val="28"/>
        </w:rPr>
        <w:t>.</w:t>
      </w:r>
      <w:r w:rsidR="00D35779">
        <w:rPr>
          <w:sz w:val="28"/>
          <w:szCs w:val="28"/>
        </w:rPr>
        <w:t>"</w:t>
      </w:r>
    </w:p>
    <w:p w14:paraId="4A08CCBD" w14:textId="77777777" w:rsidR="00910AB5" w:rsidRDefault="00910AB5" w:rsidP="00D9797D">
      <w:pPr>
        <w:ind w:firstLine="720"/>
        <w:jc w:val="both"/>
        <w:rPr>
          <w:sz w:val="28"/>
          <w:szCs w:val="28"/>
        </w:rPr>
      </w:pPr>
    </w:p>
    <w:p w14:paraId="0FE5C7C4" w14:textId="653FC9EB" w:rsidR="00D9797D" w:rsidRPr="006847AE" w:rsidRDefault="00100907" w:rsidP="00D9797D">
      <w:pPr>
        <w:ind w:firstLine="720"/>
        <w:jc w:val="both"/>
        <w:rPr>
          <w:sz w:val="28"/>
          <w:szCs w:val="28"/>
        </w:rPr>
      </w:pPr>
      <w:r w:rsidRPr="006847AE">
        <w:rPr>
          <w:sz w:val="28"/>
          <w:szCs w:val="28"/>
        </w:rPr>
        <w:t xml:space="preserve">3. </w:t>
      </w:r>
      <w:r w:rsidR="005C5856">
        <w:rPr>
          <w:sz w:val="28"/>
          <w:szCs w:val="28"/>
        </w:rPr>
        <w:t>I</w:t>
      </w:r>
      <w:r w:rsidR="005C5856" w:rsidRPr="006847AE">
        <w:rPr>
          <w:sz w:val="28"/>
          <w:szCs w:val="28"/>
        </w:rPr>
        <w:t xml:space="preserve">zteikt </w:t>
      </w:r>
      <w:r w:rsidR="00D9797D" w:rsidRPr="006847AE">
        <w:rPr>
          <w:sz w:val="28"/>
          <w:szCs w:val="28"/>
        </w:rPr>
        <w:t>7. punktu šādā redakcijā:</w:t>
      </w:r>
    </w:p>
    <w:p w14:paraId="10A4D2AC" w14:textId="77777777" w:rsidR="00D35779" w:rsidRDefault="00D35779" w:rsidP="00D9797D">
      <w:pPr>
        <w:ind w:firstLine="720"/>
        <w:jc w:val="both"/>
        <w:rPr>
          <w:sz w:val="28"/>
          <w:szCs w:val="28"/>
        </w:rPr>
      </w:pPr>
    </w:p>
    <w:p w14:paraId="1CF266B6" w14:textId="220C1A05" w:rsidR="00D9797D" w:rsidRPr="004D72C2" w:rsidRDefault="00D35779" w:rsidP="00D97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9797D" w:rsidRPr="004D72C2">
        <w:rPr>
          <w:sz w:val="28"/>
          <w:szCs w:val="28"/>
        </w:rPr>
        <w:t xml:space="preserve">7. Pasākumam plānotais kopējais attiecināmais finansējums ir </w:t>
      </w:r>
      <w:r w:rsidR="00893037" w:rsidRPr="004D72C2">
        <w:rPr>
          <w:sz w:val="28"/>
          <w:szCs w:val="28"/>
        </w:rPr>
        <w:t xml:space="preserve">ne mazāk kā </w:t>
      </w:r>
      <w:r w:rsidR="00014E78" w:rsidRPr="004D72C2">
        <w:rPr>
          <w:sz w:val="28"/>
          <w:szCs w:val="28"/>
        </w:rPr>
        <w:t>37</w:t>
      </w:r>
      <w:r w:rsidR="0017382E">
        <w:rPr>
          <w:sz w:val="28"/>
          <w:szCs w:val="28"/>
        </w:rPr>
        <w:t> </w:t>
      </w:r>
      <w:r w:rsidR="003166CE" w:rsidRPr="004D72C2">
        <w:rPr>
          <w:sz w:val="28"/>
          <w:szCs w:val="28"/>
        </w:rPr>
        <w:t>218</w:t>
      </w:r>
      <w:r w:rsidR="0017382E">
        <w:rPr>
          <w:sz w:val="28"/>
          <w:szCs w:val="28"/>
        </w:rPr>
        <w:t> </w:t>
      </w:r>
      <w:r w:rsidR="003166CE" w:rsidRPr="004D72C2">
        <w:rPr>
          <w:sz w:val="28"/>
          <w:szCs w:val="28"/>
        </w:rPr>
        <w:t>825</w:t>
      </w:r>
      <w:r w:rsidR="0017382E">
        <w:rPr>
          <w:sz w:val="28"/>
          <w:szCs w:val="28"/>
        </w:rPr>
        <w:t> </w:t>
      </w:r>
      <w:proofErr w:type="spellStart"/>
      <w:r w:rsidR="00D9797D" w:rsidRPr="004D72C2">
        <w:rPr>
          <w:i/>
          <w:sz w:val="28"/>
          <w:szCs w:val="28"/>
        </w:rPr>
        <w:t>euro</w:t>
      </w:r>
      <w:proofErr w:type="spellEnd"/>
      <w:r w:rsidR="00D9797D" w:rsidRPr="004D72C2">
        <w:rPr>
          <w:sz w:val="28"/>
          <w:szCs w:val="28"/>
        </w:rPr>
        <w:t>, tai skaitā Eiropas Sociālā fonda finansējums – 31</w:t>
      </w:r>
      <w:r w:rsidR="0017382E">
        <w:rPr>
          <w:sz w:val="28"/>
          <w:szCs w:val="28"/>
        </w:rPr>
        <w:t> </w:t>
      </w:r>
      <w:r w:rsidR="00D9797D" w:rsidRPr="004D72C2">
        <w:rPr>
          <w:sz w:val="28"/>
          <w:szCs w:val="28"/>
        </w:rPr>
        <w:t>636</w:t>
      </w:r>
      <w:r w:rsidR="0017382E">
        <w:rPr>
          <w:sz w:val="28"/>
          <w:szCs w:val="28"/>
        </w:rPr>
        <w:t> </w:t>
      </w:r>
      <w:r w:rsidR="00D9797D" w:rsidRPr="004D72C2">
        <w:rPr>
          <w:sz w:val="28"/>
          <w:szCs w:val="28"/>
        </w:rPr>
        <w:t>001</w:t>
      </w:r>
      <w:r w:rsidR="0017382E">
        <w:rPr>
          <w:sz w:val="28"/>
          <w:szCs w:val="28"/>
        </w:rPr>
        <w:t> </w:t>
      </w:r>
      <w:proofErr w:type="spellStart"/>
      <w:r w:rsidR="00D9797D" w:rsidRPr="004D72C2">
        <w:rPr>
          <w:i/>
          <w:sz w:val="28"/>
          <w:szCs w:val="28"/>
        </w:rPr>
        <w:t>euro</w:t>
      </w:r>
      <w:proofErr w:type="spellEnd"/>
      <w:r w:rsidR="00D9797D" w:rsidRPr="004D72C2">
        <w:rPr>
          <w:sz w:val="28"/>
          <w:szCs w:val="28"/>
        </w:rPr>
        <w:t xml:space="preserve">, valsts budžeta finansējums – </w:t>
      </w:r>
      <w:r w:rsidR="00014E78" w:rsidRPr="004D72C2">
        <w:rPr>
          <w:sz w:val="28"/>
          <w:szCs w:val="28"/>
        </w:rPr>
        <w:t>3</w:t>
      </w:r>
      <w:r w:rsidR="0017382E">
        <w:rPr>
          <w:sz w:val="28"/>
          <w:szCs w:val="28"/>
        </w:rPr>
        <w:t> </w:t>
      </w:r>
      <w:r w:rsidR="00014E78" w:rsidRPr="004D72C2">
        <w:rPr>
          <w:sz w:val="28"/>
          <w:szCs w:val="28"/>
        </w:rPr>
        <w:t>827</w:t>
      </w:r>
      <w:r w:rsidR="0017382E">
        <w:rPr>
          <w:sz w:val="28"/>
          <w:szCs w:val="28"/>
        </w:rPr>
        <w:t> </w:t>
      </w:r>
      <w:r w:rsidR="00014E78" w:rsidRPr="004D72C2">
        <w:rPr>
          <w:sz w:val="28"/>
          <w:szCs w:val="28"/>
        </w:rPr>
        <w:t>428</w:t>
      </w:r>
      <w:r w:rsidR="0017382E">
        <w:rPr>
          <w:sz w:val="28"/>
          <w:szCs w:val="28"/>
        </w:rPr>
        <w:t> </w:t>
      </w:r>
      <w:proofErr w:type="spellStart"/>
      <w:r w:rsidR="00D9797D" w:rsidRPr="004D72C2">
        <w:rPr>
          <w:i/>
          <w:sz w:val="28"/>
          <w:szCs w:val="28"/>
        </w:rPr>
        <w:t>euro</w:t>
      </w:r>
      <w:proofErr w:type="spellEnd"/>
      <w:r w:rsidR="00D9797D" w:rsidRPr="004D72C2">
        <w:rPr>
          <w:sz w:val="28"/>
          <w:szCs w:val="28"/>
        </w:rPr>
        <w:t xml:space="preserve"> un privātais līdz</w:t>
      </w:r>
      <w:r w:rsidR="00B01927">
        <w:rPr>
          <w:sz w:val="28"/>
          <w:szCs w:val="28"/>
        </w:rPr>
        <w:softHyphen/>
      </w:r>
      <w:r w:rsidR="00D9797D" w:rsidRPr="004D72C2">
        <w:rPr>
          <w:sz w:val="28"/>
          <w:szCs w:val="28"/>
        </w:rPr>
        <w:t xml:space="preserve">finansējums, ko veido šo noteikumu 17.3.3. apakšpunktā minētās izmaksas, – ne mazāk kā </w:t>
      </w:r>
      <w:r w:rsidR="003166CE" w:rsidRPr="004D72C2">
        <w:rPr>
          <w:sz w:val="28"/>
          <w:szCs w:val="28"/>
        </w:rPr>
        <w:t>1</w:t>
      </w:r>
      <w:r w:rsidR="0017382E">
        <w:rPr>
          <w:sz w:val="28"/>
          <w:szCs w:val="28"/>
        </w:rPr>
        <w:t> </w:t>
      </w:r>
      <w:r w:rsidR="003166CE" w:rsidRPr="004D72C2">
        <w:rPr>
          <w:sz w:val="28"/>
          <w:szCs w:val="28"/>
        </w:rPr>
        <w:t>755</w:t>
      </w:r>
      <w:r w:rsidR="0017382E">
        <w:rPr>
          <w:sz w:val="28"/>
          <w:szCs w:val="28"/>
        </w:rPr>
        <w:t> </w:t>
      </w:r>
      <w:r w:rsidR="003166CE" w:rsidRPr="004D72C2">
        <w:rPr>
          <w:sz w:val="28"/>
          <w:szCs w:val="28"/>
        </w:rPr>
        <w:t>396</w:t>
      </w:r>
      <w:r w:rsidR="0017382E">
        <w:rPr>
          <w:sz w:val="28"/>
          <w:szCs w:val="28"/>
        </w:rPr>
        <w:t> </w:t>
      </w:r>
      <w:proofErr w:type="spellStart"/>
      <w:r w:rsidR="00D9797D" w:rsidRPr="004D72C2">
        <w:rPr>
          <w:i/>
          <w:sz w:val="28"/>
          <w:szCs w:val="28"/>
        </w:rPr>
        <w:t>euro</w:t>
      </w:r>
      <w:proofErr w:type="spellEnd"/>
      <w:r w:rsidR="00D9797D" w:rsidRPr="004D72C2">
        <w:rPr>
          <w:sz w:val="28"/>
          <w:szCs w:val="28"/>
        </w:rPr>
        <w:t xml:space="preserve">. Projekta iesniegumā kopējo attiecināmo finansējumu plāno </w:t>
      </w:r>
      <w:r w:rsidR="00893037" w:rsidRPr="004D72C2">
        <w:rPr>
          <w:sz w:val="28"/>
          <w:szCs w:val="28"/>
        </w:rPr>
        <w:t>ne mazāk kā</w:t>
      </w:r>
      <w:r w:rsidR="00D9797D" w:rsidRPr="004D72C2">
        <w:rPr>
          <w:sz w:val="28"/>
          <w:szCs w:val="28"/>
        </w:rPr>
        <w:t xml:space="preserve"> </w:t>
      </w:r>
      <w:r w:rsidR="003166CE" w:rsidRPr="004D72C2">
        <w:rPr>
          <w:sz w:val="28"/>
          <w:szCs w:val="28"/>
        </w:rPr>
        <w:t>35</w:t>
      </w:r>
      <w:r w:rsidR="007757AF" w:rsidRPr="004D72C2">
        <w:rPr>
          <w:sz w:val="28"/>
          <w:szCs w:val="28"/>
        </w:rPr>
        <w:t> 823</w:t>
      </w:r>
      <w:r w:rsidR="0017382E">
        <w:rPr>
          <w:sz w:val="28"/>
          <w:szCs w:val="28"/>
        </w:rPr>
        <w:t> </w:t>
      </w:r>
      <w:r w:rsidR="007757AF" w:rsidRPr="004D72C2">
        <w:rPr>
          <w:sz w:val="28"/>
          <w:szCs w:val="28"/>
        </w:rPr>
        <w:t>499</w:t>
      </w:r>
      <w:r w:rsidR="0017382E">
        <w:rPr>
          <w:sz w:val="28"/>
          <w:szCs w:val="28"/>
        </w:rPr>
        <w:t> </w:t>
      </w:r>
      <w:proofErr w:type="spellStart"/>
      <w:r w:rsidR="00D9797D" w:rsidRPr="004D72C2">
        <w:rPr>
          <w:i/>
          <w:sz w:val="28"/>
          <w:szCs w:val="28"/>
        </w:rPr>
        <w:t>euro</w:t>
      </w:r>
      <w:proofErr w:type="spellEnd"/>
      <w:r w:rsidR="00D9797D" w:rsidRPr="004D72C2">
        <w:rPr>
          <w:sz w:val="28"/>
          <w:szCs w:val="28"/>
        </w:rPr>
        <w:t xml:space="preserve"> apmērā, tai skaitā Eiropas Sociālā fonda finansējumu – </w:t>
      </w:r>
      <w:r w:rsidR="00014E78" w:rsidRPr="004D72C2">
        <w:rPr>
          <w:sz w:val="28"/>
          <w:szCs w:val="28"/>
        </w:rPr>
        <w:t>30</w:t>
      </w:r>
      <w:r w:rsidR="007757AF" w:rsidRPr="004D72C2">
        <w:rPr>
          <w:sz w:val="28"/>
          <w:szCs w:val="28"/>
        </w:rPr>
        <w:t> 449</w:t>
      </w:r>
      <w:r w:rsidR="0017382E">
        <w:rPr>
          <w:sz w:val="28"/>
          <w:szCs w:val="28"/>
        </w:rPr>
        <w:t> </w:t>
      </w:r>
      <w:r w:rsidR="007757AF" w:rsidRPr="004D72C2">
        <w:rPr>
          <w:sz w:val="28"/>
          <w:szCs w:val="28"/>
        </w:rPr>
        <w:t>974</w:t>
      </w:r>
      <w:r w:rsidR="0017382E">
        <w:rPr>
          <w:sz w:val="28"/>
          <w:szCs w:val="28"/>
        </w:rPr>
        <w:t> </w:t>
      </w:r>
      <w:proofErr w:type="spellStart"/>
      <w:r w:rsidR="00D9797D" w:rsidRPr="004D72C2">
        <w:rPr>
          <w:i/>
          <w:sz w:val="28"/>
          <w:szCs w:val="28"/>
        </w:rPr>
        <w:t>euro</w:t>
      </w:r>
      <w:proofErr w:type="spellEnd"/>
      <w:r w:rsidR="00D9797D" w:rsidRPr="004D72C2">
        <w:rPr>
          <w:sz w:val="28"/>
          <w:szCs w:val="28"/>
        </w:rPr>
        <w:t xml:space="preserve"> apmērā, valsts budžeta finansējumu – </w:t>
      </w:r>
      <w:r w:rsidR="00014E78" w:rsidRPr="004D72C2">
        <w:rPr>
          <w:sz w:val="28"/>
          <w:szCs w:val="28"/>
        </w:rPr>
        <w:t>3</w:t>
      </w:r>
      <w:r w:rsidR="007757AF" w:rsidRPr="004D72C2">
        <w:rPr>
          <w:sz w:val="28"/>
          <w:szCs w:val="28"/>
        </w:rPr>
        <w:t> 701</w:t>
      </w:r>
      <w:r w:rsidR="0017382E">
        <w:rPr>
          <w:sz w:val="28"/>
          <w:szCs w:val="28"/>
        </w:rPr>
        <w:t> </w:t>
      </w:r>
      <w:r w:rsidR="007757AF" w:rsidRPr="004D72C2">
        <w:rPr>
          <w:sz w:val="28"/>
          <w:szCs w:val="28"/>
        </w:rPr>
        <w:t>996</w:t>
      </w:r>
      <w:r w:rsidR="0017382E">
        <w:rPr>
          <w:sz w:val="28"/>
          <w:szCs w:val="28"/>
        </w:rPr>
        <w:t> </w:t>
      </w:r>
      <w:proofErr w:type="spellStart"/>
      <w:r w:rsidR="00D9797D" w:rsidRPr="004D72C2">
        <w:rPr>
          <w:i/>
          <w:sz w:val="28"/>
          <w:szCs w:val="28"/>
        </w:rPr>
        <w:t>euro</w:t>
      </w:r>
      <w:proofErr w:type="spellEnd"/>
      <w:r w:rsidR="00D9797D" w:rsidRPr="004D72C2">
        <w:rPr>
          <w:sz w:val="28"/>
          <w:szCs w:val="28"/>
        </w:rPr>
        <w:t xml:space="preserve"> apmērā un privāto līdzfinansējumu (darba devēju finansējums) – ne mazāk kā </w:t>
      </w:r>
      <w:r w:rsidR="003166CE" w:rsidRPr="004D72C2">
        <w:rPr>
          <w:sz w:val="28"/>
          <w:szCs w:val="28"/>
        </w:rPr>
        <w:t>1</w:t>
      </w:r>
      <w:r w:rsidR="0017382E">
        <w:rPr>
          <w:sz w:val="28"/>
          <w:szCs w:val="28"/>
        </w:rPr>
        <w:t> </w:t>
      </w:r>
      <w:r w:rsidR="003166CE" w:rsidRPr="004D72C2">
        <w:rPr>
          <w:sz w:val="28"/>
          <w:szCs w:val="28"/>
        </w:rPr>
        <w:t>671</w:t>
      </w:r>
      <w:r w:rsidR="0017382E">
        <w:rPr>
          <w:sz w:val="28"/>
          <w:szCs w:val="28"/>
        </w:rPr>
        <w:t> </w:t>
      </w:r>
      <w:r w:rsidR="003166CE" w:rsidRPr="004D72C2">
        <w:rPr>
          <w:sz w:val="28"/>
          <w:szCs w:val="28"/>
        </w:rPr>
        <w:t>529</w:t>
      </w:r>
      <w:r w:rsidR="0017382E">
        <w:rPr>
          <w:sz w:val="28"/>
          <w:szCs w:val="28"/>
        </w:rPr>
        <w:t> </w:t>
      </w:r>
      <w:proofErr w:type="spellStart"/>
      <w:r w:rsidR="00D9797D" w:rsidRPr="004D72C2">
        <w:rPr>
          <w:i/>
          <w:sz w:val="28"/>
          <w:szCs w:val="28"/>
        </w:rPr>
        <w:t>euro</w:t>
      </w:r>
      <w:proofErr w:type="spellEnd"/>
      <w:r w:rsidR="00D9797D" w:rsidRPr="004D72C2">
        <w:rPr>
          <w:sz w:val="28"/>
          <w:szCs w:val="28"/>
        </w:rPr>
        <w:t xml:space="preserve"> apmērā, paredzot iznākuma rādītāju un rezultāta rādītāju plānojumu atbilstoši šo noteikumu 4.1. un 4.2. apakšpunktā noteiktajam apjomam.</w:t>
      </w:r>
      <w:r>
        <w:rPr>
          <w:sz w:val="28"/>
          <w:szCs w:val="28"/>
        </w:rPr>
        <w:t>"</w:t>
      </w:r>
    </w:p>
    <w:p w14:paraId="6E0E619C" w14:textId="365C3209" w:rsidR="009B271D" w:rsidRPr="004D72C2" w:rsidRDefault="009B271D" w:rsidP="00D9797D">
      <w:pPr>
        <w:ind w:firstLine="720"/>
        <w:jc w:val="both"/>
        <w:rPr>
          <w:sz w:val="28"/>
          <w:szCs w:val="28"/>
        </w:rPr>
      </w:pPr>
    </w:p>
    <w:p w14:paraId="09F850F9" w14:textId="60D5CC9E" w:rsidR="009B271D" w:rsidRPr="006847AE" w:rsidRDefault="0081166D" w:rsidP="00D9797D">
      <w:pPr>
        <w:ind w:firstLine="720"/>
        <w:jc w:val="both"/>
        <w:rPr>
          <w:sz w:val="28"/>
          <w:szCs w:val="28"/>
        </w:rPr>
      </w:pPr>
      <w:r w:rsidRPr="004D72C2">
        <w:rPr>
          <w:sz w:val="28"/>
          <w:szCs w:val="28"/>
        </w:rPr>
        <w:t xml:space="preserve">4. </w:t>
      </w:r>
      <w:r w:rsidR="001601A3" w:rsidRPr="004D72C2">
        <w:rPr>
          <w:sz w:val="28"/>
          <w:szCs w:val="28"/>
        </w:rPr>
        <w:t xml:space="preserve">Aizstāt </w:t>
      </w:r>
      <w:r w:rsidR="009B271D" w:rsidRPr="004D72C2">
        <w:rPr>
          <w:sz w:val="28"/>
          <w:szCs w:val="28"/>
        </w:rPr>
        <w:t xml:space="preserve">8. punktā skaitli </w:t>
      </w:r>
      <w:r w:rsidR="00D35779">
        <w:rPr>
          <w:sz w:val="28"/>
          <w:szCs w:val="28"/>
        </w:rPr>
        <w:t>"</w:t>
      </w:r>
      <w:r w:rsidR="009B271D" w:rsidRPr="004D72C2">
        <w:rPr>
          <w:sz w:val="28"/>
          <w:szCs w:val="28"/>
        </w:rPr>
        <w:t>90,44</w:t>
      </w:r>
      <w:r w:rsidR="00D35779">
        <w:rPr>
          <w:sz w:val="28"/>
          <w:szCs w:val="28"/>
        </w:rPr>
        <w:t>"</w:t>
      </w:r>
      <w:r w:rsidR="009B271D" w:rsidRPr="004D72C2">
        <w:rPr>
          <w:sz w:val="28"/>
          <w:szCs w:val="28"/>
        </w:rPr>
        <w:t xml:space="preserve"> ar skaitli </w:t>
      </w:r>
      <w:r w:rsidR="00D35779">
        <w:rPr>
          <w:sz w:val="28"/>
          <w:szCs w:val="28"/>
        </w:rPr>
        <w:t>"</w:t>
      </w:r>
      <w:r w:rsidR="00626A2E" w:rsidRPr="004D72C2">
        <w:rPr>
          <w:sz w:val="28"/>
          <w:szCs w:val="28"/>
        </w:rPr>
        <w:t>89,16</w:t>
      </w:r>
      <w:r w:rsidR="00D35779">
        <w:rPr>
          <w:sz w:val="28"/>
          <w:szCs w:val="28"/>
        </w:rPr>
        <w:t>"</w:t>
      </w:r>
      <w:r w:rsidR="00DF6937" w:rsidRPr="004D72C2">
        <w:rPr>
          <w:sz w:val="28"/>
          <w:szCs w:val="28"/>
        </w:rPr>
        <w:t>.</w:t>
      </w:r>
    </w:p>
    <w:p w14:paraId="4F26EA32" w14:textId="47212711" w:rsidR="009B271D" w:rsidRPr="006847AE" w:rsidRDefault="009B271D" w:rsidP="00D9797D">
      <w:pPr>
        <w:ind w:firstLine="720"/>
        <w:jc w:val="both"/>
        <w:rPr>
          <w:sz w:val="28"/>
          <w:szCs w:val="28"/>
        </w:rPr>
      </w:pPr>
    </w:p>
    <w:p w14:paraId="1B8BDF04" w14:textId="7D308AEE" w:rsidR="00D16947" w:rsidRPr="004D72C2" w:rsidRDefault="009B271D" w:rsidP="00D16947">
      <w:pPr>
        <w:ind w:firstLine="720"/>
        <w:jc w:val="both"/>
        <w:rPr>
          <w:sz w:val="28"/>
          <w:szCs w:val="28"/>
        </w:rPr>
      </w:pPr>
      <w:r w:rsidRPr="004D72C2">
        <w:rPr>
          <w:sz w:val="28"/>
          <w:szCs w:val="28"/>
        </w:rPr>
        <w:t xml:space="preserve">5. </w:t>
      </w:r>
      <w:r w:rsidR="001601A3" w:rsidRPr="004D72C2">
        <w:rPr>
          <w:sz w:val="28"/>
          <w:szCs w:val="28"/>
        </w:rPr>
        <w:t>I</w:t>
      </w:r>
      <w:r w:rsidR="00D16947" w:rsidRPr="004D72C2">
        <w:rPr>
          <w:sz w:val="28"/>
          <w:szCs w:val="28"/>
        </w:rPr>
        <w:t>zteikt 10. punktu šādā redakcijā:</w:t>
      </w:r>
    </w:p>
    <w:p w14:paraId="1E32B979" w14:textId="77777777" w:rsidR="00D35779" w:rsidRDefault="00D35779" w:rsidP="00D16947">
      <w:pPr>
        <w:ind w:firstLine="720"/>
        <w:jc w:val="both"/>
        <w:rPr>
          <w:sz w:val="28"/>
          <w:szCs w:val="28"/>
        </w:rPr>
      </w:pPr>
    </w:p>
    <w:p w14:paraId="2598780F" w14:textId="40238E66" w:rsidR="00C845F6" w:rsidRPr="004D72C2" w:rsidRDefault="00D35779" w:rsidP="00D16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5311A" w:rsidRPr="004D72C2">
        <w:rPr>
          <w:sz w:val="28"/>
          <w:szCs w:val="28"/>
        </w:rPr>
        <w:t xml:space="preserve">10. Projekta minimālā attiecināmo izmaksu kopsumma nav ierobežota. Maksimālais projekta īstenošanai pieejamais publiskais attiecināmais finansējums līdz 2018. gada 31. decembrim ir 34 151 970 </w:t>
      </w:r>
      <w:proofErr w:type="spellStart"/>
      <w:r w:rsidR="0025311A" w:rsidRPr="004D72C2">
        <w:rPr>
          <w:i/>
          <w:sz w:val="28"/>
          <w:szCs w:val="28"/>
        </w:rPr>
        <w:t>euro</w:t>
      </w:r>
      <w:proofErr w:type="spellEnd"/>
      <w:r w:rsidR="0025311A" w:rsidRPr="004D72C2">
        <w:rPr>
          <w:sz w:val="28"/>
          <w:szCs w:val="28"/>
        </w:rPr>
        <w:t>. No 2019. gada 1. janvāra atbildīgā iestāde pēc Eiropas Komisijas lēmuma par snieguma ietvara izpildi var ierosināt palielināt projektam pieejamo attiecināmo finansējumu līdz šo noteikumu 7</w:t>
      </w:r>
      <w:r>
        <w:rPr>
          <w:sz w:val="28"/>
          <w:szCs w:val="28"/>
        </w:rPr>
        <w:t>.</w:t>
      </w:r>
      <w:r w:rsidR="00B01927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25311A" w:rsidRPr="004D72C2">
        <w:rPr>
          <w:sz w:val="28"/>
          <w:szCs w:val="28"/>
        </w:rPr>
        <w:t>unktā minētajam plānotajam kopējam attiecināmajam finansējuma</w:t>
      </w:r>
      <w:r w:rsidR="00B01927">
        <w:rPr>
          <w:sz w:val="28"/>
          <w:szCs w:val="28"/>
        </w:rPr>
        <w:t>m</w:t>
      </w:r>
      <w:r w:rsidR="0025311A" w:rsidRPr="004D72C2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DE1900F" w14:textId="77777777" w:rsidR="00D16947" w:rsidRPr="006847AE" w:rsidRDefault="00D16947" w:rsidP="00D9797D">
      <w:pPr>
        <w:ind w:firstLine="720"/>
        <w:jc w:val="both"/>
        <w:rPr>
          <w:sz w:val="28"/>
          <w:szCs w:val="28"/>
        </w:rPr>
      </w:pPr>
    </w:p>
    <w:p w14:paraId="3DEA2FAF" w14:textId="79962A78" w:rsidR="000C5B11" w:rsidRPr="006847AE" w:rsidRDefault="000C5B11" w:rsidP="000C5B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601A3">
        <w:rPr>
          <w:sz w:val="28"/>
          <w:szCs w:val="28"/>
        </w:rPr>
        <w:t xml:space="preserve">Aizstāt </w:t>
      </w:r>
      <w:r>
        <w:rPr>
          <w:sz w:val="28"/>
          <w:szCs w:val="28"/>
        </w:rPr>
        <w:t xml:space="preserve">17.2. apakšpunktā vārdus </w:t>
      </w:r>
      <w:r w:rsidR="00D35779">
        <w:rPr>
          <w:sz w:val="28"/>
          <w:szCs w:val="28"/>
        </w:rPr>
        <w:t>"</w:t>
      </w:r>
      <w:r w:rsidRPr="00F8798A">
        <w:rPr>
          <w:sz w:val="28"/>
          <w:szCs w:val="28"/>
        </w:rPr>
        <w:t xml:space="preserve">izdevumu </w:t>
      </w:r>
      <w:r>
        <w:rPr>
          <w:sz w:val="28"/>
          <w:szCs w:val="28"/>
        </w:rPr>
        <w:t xml:space="preserve">segšanai </w:t>
      </w:r>
      <w:r w:rsidRPr="00F8798A">
        <w:rPr>
          <w:sz w:val="28"/>
          <w:szCs w:val="28"/>
        </w:rPr>
        <w:t>par dzīvojamās telpas īri</w:t>
      </w:r>
      <w:r w:rsidR="00D35779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="00D35779">
        <w:rPr>
          <w:sz w:val="28"/>
          <w:szCs w:val="28"/>
        </w:rPr>
        <w:t>"</w:t>
      </w:r>
      <w:r w:rsidRPr="00F8798A">
        <w:rPr>
          <w:sz w:val="28"/>
          <w:szCs w:val="28"/>
        </w:rPr>
        <w:t>izdevumu kompensācijai par dzīvojamās telpas īri</w:t>
      </w:r>
      <w:r w:rsidR="00D35779">
        <w:rPr>
          <w:sz w:val="28"/>
          <w:szCs w:val="28"/>
        </w:rPr>
        <w:t>"</w:t>
      </w:r>
      <w:r w:rsidR="00DF6937">
        <w:rPr>
          <w:sz w:val="28"/>
          <w:szCs w:val="28"/>
        </w:rPr>
        <w:t>.</w:t>
      </w:r>
    </w:p>
    <w:p w14:paraId="489FEB34" w14:textId="77777777" w:rsidR="000C5B11" w:rsidRDefault="000C5B11" w:rsidP="00D9797D">
      <w:pPr>
        <w:ind w:firstLine="720"/>
        <w:jc w:val="both"/>
        <w:rPr>
          <w:sz w:val="28"/>
          <w:szCs w:val="28"/>
        </w:rPr>
      </w:pPr>
    </w:p>
    <w:p w14:paraId="6D6D3437" w14:textId="76C4689F" w:rsidR="000C5B11" w:rsidRPr="004D72C2" w:rsidRDefault="000C5B11" w:rsidP="00D97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614E" w:rsidRPr="006847AE">
        <w:rPr>
          <w:sz w:val="28"/>
          <w:szCs w:val="28"/>
        </w:rPr>
        <w:t xml:space="preserve">. </w:t>
      </w:r>
      <w:r w:rsidR="001601A3" w:rsidRPr="004D72C2">
        <w:rPr>
          <w:sz w:val="28"/>
          <w:szCs w:val="28"/>
        </w:rPr>
        <w:t xml:space="preserve">Izteikt </w:t>
      </w:r>
      <w:r w:rsidR="00B01927" w:rsidRPr="006847AE">
        <w:rPr>
          <w:sz w:val="28"/>
          <w:szCs w:val="28"/>
        </w:rPr>
        <w:t>17.3</w:t>
      </w:r>
      <w:r w:rsidR="00B01927" w:rsidRPr="004D72C2">
        <w:rPr>
          <w:sz w:val="28"/>
          <w:szCs w:val="28"/>
        </w:rPr>
        <w:t xml:space="preserve">.1.3. </w:t>
      </w:r>
      <w:r w:rsidR="00B01927">
        <w:rPr>
          <w:sz w:val="28"/>
          <w:szCs w:val="28"/>
        </w:rPr>
        <w:t xml:space="preserve">un </w:t>
      </w:r>
      <w:r w:rsidRPr="004D72C2">
        <w:rPr>
          <w:sz w:val="28"/>
          <w:szCs w:val="28"/>
        </w:rPr>
        <w:t>17.3.1.4. apakšpunktu šādā redakcijā:</w:t>
      </w:r>
    </w:p>
    <w:p w14:paraId="1B021826" w14:textId="77777777" w:rsidR="00D35779" w:rsidRPr="00B01927" w:rsidRDefault="00D35779" w:rsidP="00D9797D">
      <w:pPr>
        <w:ind w:firstLine="720"/>
        <w:jc w:val="both"/>
        <w:rPr>
          <w:sz w:val="28"/>
          <w:szCs w:val="28"/>
        </w:rPr>
      </w:pPr>
    </w:p>
    <w:p w14:paraId="5A9D5ED4" w14:textId="39A8E1AF" w:rsidR="00B01927" w:rsidRPr="00B01927" w:rsidRDefault="00D35779" w:rsidP="00D9797D">
      <w:pPr>
        <w:ind w:firstLine="720"/>
        <w:jc w:val="both"/>
        <w:rPr>
          <w:sz w:val="28"/>
          <w:szCs w:val="28"/>
        </w:rPr>
      </w:pPr>
      <w:r w:rsidRPr="00B01927">
        <w:rPr>
          <w:sz w:val="28"/>
          <w:szCs w:val="28"/>
        </w:rPr>
        <w:t>"</w:t>
      </w:r>
      <w:r w:rsidR="00B01927" w:rsidRPr="00B01927">
        <w:rPr>
          <w:sz w:val="28"/>
          <w:szCs w:val="28"/>
        </w:rPr>
        <w:t>17.3.1.3. dotācija šo noteikumu 3.</w:t>
      </w:r>
      <w:r w:rsidR="00B01927">
        <w:rPr>
          <w:sz w:val="28"/>
          <w:szCs w:val="28"/>
        </w:rPr>
        <w:t> </w:t>
      </w:r>
      <w:r w:rsidR="00B01927" w:rsidRPr="00B01927">
        <w:rPr>
          <w:sz w:val="28"/>
          <w:szCs w:val="28"/>
        </w:rPr>
        <w:t xml:space="preserve">punktā minēto bezdarbnieku darba vadītājam 50 procentu apmērā no valstī noteiktās minimālās mēneša darba algas proporcionāli bezdarbnieka nostrādātajām dienām mēnesī; </w:t>
      </w:r>
    </w:p>
    <w:p w14:paraId="6AEC42A2" w14:textId="1DB81E15" w:rsidR="000C5B11" w:rsidRPr="00B01927" w:rsidRDefault="000C5B11" w:rsidP="00D9797D">
      <w:pPr>
        <w:ind w:firstLine="720"/>
        <w:jc w:val="both"/>
        <w:rPr>
          <w:sz w:val="28"/>
          <w:szCs w:val="28"/>
        </w:rPr>
      </w:pPr>
      <w:r w:rsidRPr="00B01927">
        <w:rPr>
          <w:sz w:val="28"/>
          <w:szCs w:val="28"/>
        </w:rPr>
        <w:t>17.3.1.4. valsts sociālās apdrošināšanas obligātās iemaksas no algas dotācijas daļas, ko finansējuma saņēmējs par pasākumā iesaistītajiem šo noteikumu 3.</w:t>
      </w:r>
      <w:r w:rsidR="00391F60">
        <w:rPr>
          <w:sz w:val="28"/>
          <w:szCs w:val="28"/>
        </w:rPr>
        <w:t> </w:t>
      </w:r>
      <w:r w:rsidRPr="00B01927">
        <w:rPr>
          <w:sz w:val="28"/>
          <w:szCs w:val="28"/>
        </w:rPr>
        <w:t xml:space="preserve">punktā minētajiem bezdarbniekiem </w:t>
      </w:r>
      <w:r w:rsidR="00010633" w:rsidRPr="00B01927">
        <w:rPr>
          <w:sz w:val="28"/>
          <w:szCs w:val="28"/>
        </w:rPr>
        <w:t xml:space="preserve">līdzfinansē </w:t>
      </w:r>
      <w:r w:rsidRPr="00B01927">
        <w:rPr>
          <w:sz w:val="28"/>
          <w:szCs w:val="28"/>
        </w:rPr>
        <w:t xml:space="preserve">saskaņā ar </w:t>
      </w:r>
      <w:r w:rsidRPr="00B01927">
        <w:rPr>
          <w:sz w:val="28"/>
          <w:szCs w:val="28"/>
        </w:rPr>
        <w:lastRenderedPageBreak/>
        <w:t>normatīvajiem aktiem par aktīvo nodarbinātības pasākumu un preventīvo bezdarba samazināšanas pasākumu organizēšanas un finansēšanas kārtību un pasākumu īstenotāju izvēles principiem</w:t>
      </w:r>
      <w:r w:rsidR="00981C17" w:rsidRPr="00B01927">
        <w:rPr>
          <w:sz w:val="28"/>
          <w:szCs w:val="28"/>
        </w:rPr>
        <w:t>;</w:t>
      </w:r>
      <w:r w:rsidR="00D35779" w:rsidRPr="00B01927">
        <w:rPr>
          <w:sz w:val="28"/>
          <w:szCs w:val="28"/>
        </w:rPr>
        <w:t>"</w:t>
      </w:r>
      <w:r w:rsidR="00981C17" w:rsidRPr="00B01927">
        <w:rPr>
          <w:sz w:val="28"/>
          <w:szCs w:val="28"/>
        </w:rPr>
        <w:t>.</w:t>
      </w:r>
    </w:p>
    <w:p w14:paraId="214007B1" w14:textId="2B167C08" w:rsidR="001601A3" w:rsidRPr="00B01927" w:rsidRDefault="001601A3" w:rsidP="00D9797D">
      <w:pPr>
        <w:ind w:firstLine="720"/>
        <w:jc w:val="both"/>
        <w:rPr>
          <w:sz w:val="28"/>
          <w:szCs w:val="28"/>
        </w:rPr>
      </w:pPr>
    </w:p>
    <w:p w14:paraId="18A10C03" w14:textId="6F5F64BF" w:rsidR="001601A3" w:rsidRDefault="00391F60" w:rsidP="00D979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01A3" w:rsidRPr="004D72C2">
        <w:rPr>
          <w:sz w:val="28"/>
          <w:szCs w:val="28"/>
        </w:rPr>
        <w:t xml:space="preserve">. Svītrot 28.3. apakšpunktā vārdus </w:t>
      </w:r>
      <w:r w:rsidR="00D35779">
        <w:rPr>
          <w:sz w:val="28"/>
          <w:szCs w:val="28"/>
        </w:rPr>
        <w:t>"</w:t>
      </w:r>
      <w:r w:rsidR="001601A3" w:rsidRPr="004D72C2">
        <w:rPr>
          <w:sz w:val="28"/>
          <w:szCs w:val="28"/>
        </w:rPr>
        <w:t xml:space="preserve">un atbilstoši darbības programmas </w:t>
      </w:r>
      <w:r w:rsidR="00D35779">
        <w:rPr>
          <w:sz w:val="28"/>
          <w:szCs w:val="28"/>
        </w:rPr>
        <w:t>"</w:t>
      </w:r>
      <w:r w:rsidR="001601A3" w:rsidRPr="004D72C2">
        <w:rPr>
          <w:sz w:val="28"/>
          <w:szCs w:val="28"/>
        </w:rPr>
        <w:t>Izaugsme un nodarbinātība</w:t>
      </w:r>
      <w:r w:rsidR="00D35779">
        <w:rPr>
          <w:sz w:val="28"/>
          <w:szCs w:val="28"/>
        </w:rPr>
        <w:t>"</w:t>
      </w:r>
      <w:r w:rsidR="001601A3" w:rsidRPr="004D72C2">
        <w:rPr>
          <w:sz w:val="28"/>
          <w:szCs w:val="28"/>
        </w:rPr>
        <w:t xml:space="preserve"> papildinājumā noteiktajam informācijas iegūšanas biežumam</w:t>
      </w:r>
      <w:r w:rsidR="00D35779">
        <w:rPr>
          <w:sz w:val="28"/>
          <w:szCs w:val="28"/>
        </w:rPr>
        <w:t>"</w:t>
      </w:r>
      <w:r w:rsidR="00185A59">
        <w:rPr>
          <w:sz w:val="28"/>
          <w:szCs w:val="28"/>
        </w:rPr>
        <w:t>.</w:t>
      </w:r>
    </w:p>
    <w:p w14:paraId="298B70D9" w14:textId="77777777" w:rsidR="00D35779" w:rsidRPr="00C514FD" w:rsidRDefault="00D35779" w:rsidP="00C27BE4">
      <w:pPr>
        <w:jc w:val="both"/>
        <w:rPr>
          <w:sz w:val="28"/>
          <w:szCs w:val="28"/>
        </w:rPr>
      </w:pPr>
    </w:p>
    <w:p w14:paraId="6574F5A5" w14:textId="77777777" w:rsidR="00D35779" w:rsidRPr="00C514FD" w:rsidRDefault="00D35779" w:rsidP="00C27BE4">
      <w:pPr>
        <w:jc w:val="both"/>
        <w:rPr>
          <w:sz w:val="28"/>
          <w:szCs w:val="28"/>
        </w:rPr>
      </w:pPr>
    </w:p>
    <w:p w14:paraId="5300995A" w14:textId="77777777" w:rsidR="00D35779" w:rsidRPr="00C514FD" w:rsidRDefault="00D35779" w:rsidP="00C27BE4">
      <w:pPr>
        <w:jc w:val="both"/>
        <w:rPr>
          <w:sz w:val="28"/>
          <w:szCs w:val="28"/>
        </w:rPr>
      </w:pPr>
    </w:p>
    <w:p w14:paraId="5907E670" w14:textId="77777777" w:rsidR="00D35779" w:rsidRPr="00C514FD" w:rsidRDefault="00D35779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F20413D" w14:textId="77777777" w:rsidR="00D35779" w:rsidRPr="00C514FD" w:rsidRDefault="00D3577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737FE0" w14:textId="77777777" w:rsidR="00D35779" w:rsidRPr="00C514FD" w:rsidRDefault="00D3577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FD8F7C" w14:textId="77777777" w:rsidR="00D35779" w:rsidRPr="00C514FD" w:rsidRDefault="00D3577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ACE647" w14:textId="77777777" w:rsidR="00C6034D" w:rsidRDefault="00D3577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Labklājības ministr</w:t>
      </w:r>
      <w:r w:rsidR="00C6034D">
        <w:rPr>
          <w:sz w:val="28"/>
          <w:szCs w:val="28"/>
        </w:rPr>
        <w:t>a vietā –</w:t>
      </w:r>
    </w:p>
    <w:p w14:paraId="76ABAC7B" w14:textId="07E9D7E9" w:rsidR="00C6034D" w:rsidRPr="00470095" w:rsidRDefault="00C6034D" w:rsidP="00C6034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4A768374" w14:textId="310CB201" w:rsidR="00D35779" w:rsidRPr="00C514FD" w:rsidRDefault="00D3577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35779" w:rsidRPr="00C514FD" w:rsidSect="00D3577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58F91" w14:textId="77777777" w:rsidR="005134D7" w:rsidRDefault="005134D7">
      <w:r>
        <w:separator/>
      </w:r>
    </w:p>
  </w:endnote>
  <w:endnote w:type="continuationSeparator" w:id="0">
    <w:p w14:paraId="2F4C1795" w14:textId="77777777" w:rsidR="005134D7" w:rsidRDefault="0051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FAD4" w14:textId="77777777" w:rsidR="00D35779" w:rsidRPr="00D35779" w:rsidRDefault="00D35779" w:rsidP="00D35779">
    <w:pPr>
      <w:pStyle w:val="Footer"/>
      <w:rPr>
        <w:sz w:val="16"/>
        <w:szCs w:val="16"/>
      </w:rPr>
    </w:pPr>
    <w:r>
      <w:rPr>
        <w:sz w:val="16"/>
        <w:szCs w:val="16"/>
      </w:rPr>
      <w:t>N0149_7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86A40" w14:textId="36F9448A" w:rsidR="00D35779" w:rsidRPr="00D35779" w:rsidRDefault="00D35779">
    <w:pPr>
      <w:pStyle w:val="Footer"/>
      <w:rPr>
        <w:sz w:val="16"/>
        <w:szCs w:val="16"/>
      </w:rPr>
    </w:pPr>
    <w:r>
      <w:rPr>
        <w:sz w:val="16"/>
        <w:szCs w:val="16"/>
      </w:rPr>
      <w:t>N0149_7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04063" w14:textId="77777777" w:rsidR="005134D7" w:rsidRDefault="005134D7">
      <w:r>
        <w:separator/>
      </w:r>
    </w:p>
  </w:footnote>
  <w:footnote w:type="continuationSeparator" w:id="0">
    <w:p w14:paraId="38CE6047" w14:textId="77777777" w:rsidR="005134D7" w:rsidRDefault="0051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7B26C" w14:textId="77777777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55C8" w14:textId="553094F8" w:rsidR="004E6D03" w:rsidRDefault="004E6D03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829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13CE3F" w14:textId="77777777" w:rsidR="004E6D03" w:rsidRPr="00264A2C" w:rsidRDefault="004E6D03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D20E" w14:textId="77777777" w:rsidR="00D35779" w:rsidRDefault="00D35779">
    <w:pPr>
      <w:pStyle w:val="Header"/>
    </w:pPr>
  </w:p>
  <w:p w14:paraId="25C0E42E" w14:textId="307E9AB3" w:rsidR="00D35779" w:rsidRDefault="00D35779">
    <w:pPr>
      <w:pStyle w:val="Header"/>
    </w:pPr>
    <w:r>
      <w:rPr>
        <w:noProof/>
        <w:sz w:val="32"/>
        <w:szCs w:val="32"/>
      </w:rPr>
      <w:drawing>
        <wp:inline distT="0" distB="0" distL="0" distR="0" wp14:anchorId="04019B0D" wp14:editId="55476C1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>
    <w:nsid w:val="4DE16D52"/>
    <w:multiLevelType w:val="hybridMultilevel"/>
    <w:tmpl w:val="3FF89A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8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F"/>
    <w:rsid w:val="00000442"/>
    <w:rsid w:val="000008C3"/>
    <w:rsid w:val="00003CB3"/>
    <w:rsid w:val="00004D96"/>
    <w:rsid w:val="00004FA2"/>
    <w:rsid w:val="000054CE"/>
    <w:rsid w:val="00005CBE"/>
    <w:rsid w:val="00010633"/>
    <w:rsid w:val="00012074"/>
    <w:rsid w:val="00012312"/>
    <w:rsid w:val="0001348A"/>
    <w:rsid w:val="00014E78"/>
    <w:rsid w:val="00015BC5"/>
    <w:rsid w:val="0002192B"/>
    <w:rsid w:val="00021BEC"/>
    <w:rsid w:val="0002228A"/>
    <w:rsid w:val="00023970"/>
    <w:rsid w:val="0002552B"/>
    <w:rsid w:val="000270A6"/>
    <w:rsid w:val="00027532"/>
    <w:rsid w:val="000276E3"/>
    <w:rsid w:val="000337E3"/>
    <w:rsid w:val="00036A0F"/>
    <w:rsid w:val="00036D25"/>
    <w:rsid w:val="00041220"/>
    <w:rsid w:val="00041B00"/>
    <w:rsid w:val="000430C7"/>
    <w:rsid w:val="0004388C"/>
    <w:rsid w:val="000475D0"/>
    <w:rsid w:val="00047904"/>
    <w:rsid w:val="0005190B"/>
    <w:rsid w:val="000528ED"/>
    <w:rsid w:val="000541D7"/>
    <w:rsid w:val="00057D31"/>
    <w:rsid w:val="00060AC6"/>
    <w:rsid w:val="000612C3"/>
    <w:rsid w:val="000626EF"/>
    <w:rsid w:val="0006377D"/>
    <w:rsid w:val="00063868"/>
    <w:rsid w:val="00064791"/>
    <w:rsid w:val="00064E4E"/>
    <w:rsid w:val="00067495"/>
    <w:rsid w:val="000703BC"/>
    <w:rsid w:val="00070928"/>
    <w:rsid w:val="00071AA9"/>
    <w:rsid w:val="00075367"/>
    <w:rsid w:val="00075A59"/>
    <w:rsid w:val="0007626E"/>
    <w:rsid w:val="00076427"/>
    <w:rsid w:val="00077A03"/>
    <w:rsid w:val="000803CD"/>
    <w:rsid w:val="00080E86"/>
    <w:rsid w:val="0008398D"/>
    <w:rsid w:val="00083A95"/>
    <w:rsid w:val="0008493B"/>
    <w:rsid w:val="000850A7"/>
    <w:rsid w:val="00085E20"/>
    <w:rsid w:val="000860F5"/>
    <w:rsid w:val="00087380"/>
    <w:rsid w:val="00091EBE"/>
    <w:rsid w:val="00092F2A"/>
    <w:rsid w:val="000A105B"/>
    <w:rsid w:val="000A454F"/>
    <w:rsid w:val="000A694F"/>
    <w:rsid w:val="000A6A16"/>
    <w:rsid w:val="000A762C"/>
    <w:rsid w:val="000B464D"/>
    <w:rsid w:val="000B4BE6"/>
    <w:rsid w:val="000B550C"/>
    <w:rsid w:val="000B5579"/>
    <w:rsid w:val="000B57C1"/>
    <w:rsid w:val="000C537F"/>
    <w:rsid w:val="000C5B11"/>
    <w:rsid w:val="000D18CE"/>
    <w:rsid w:val="000D6E08"/>
    <w:rsid w:val="000D74A5"/>
    <w:rsid w:val="000D7FF2"/>
    <w:rsid w:val="000E048F"/>
    <w:rsid w:val="000E19FF"/>
    <w:rsid w:val="000E2437"/>
    <w:rsid w:val="000E382D"/>
    <w:rsid w:val="000E4FA4"/>
    <w:rsid w:val="000E6760"/>
    <w:rsid w:val="000E6B3C"/>
    <w:rsid w:val="000F4BB3"/>
    <w:rsid w:val="000F5954"/>
    <w:rsid w:val="000F5F44"/>
    <w:rsid w:val="000F6857"/>
    <w:rsid w:val="000F6FCF"/>
    <w:rsid w:val="00100907"/>
    <w:rsid w:val="00100C08"/>
    <w:rsid w:val="0010143F"/>
    <w:rsid w:val="00101AC0"/>
    <w:rsid w:val="00104533"/>
    <w:rsid w:val="0010479C"/>
    <w:rsid w:val="00104CC9"/>
    <w:rsid w:val="00105499"/>
    <w:rsid w:val="001078B5"/>
    <w:rsid w:val="00110BD8"/>
    <w:rsid w:val="00112393"/>
    <w:rsid w:val="001147B5"/>
    <w:rsid w:val="00115A77"/>
    <w:rsid w:val="0011614E"/>
    <w:rsid w:val="00122FBF"/>
    <w:rsid w:val="00123A30"/>
    <w:rsid w:val="00123F1B"/>
    <w:rsid w:val="00124836"/>
    <w:rsid w:val="00124A1A"/>
    <w:rsid w:val="001250F8"/>
    <w:rsid w:val="0012616A"/>
    <w:rsid w:val="0013194C"/>
    <w:rsid w:val="00131B51"/>
    <w:rsid w:val="00133642"/>
    <w:rsid w:val="00142C48"/>
    <w:rsid w:val="001439D7"/>
    <w:rsid w:val="001457EC"/>
    <w:rsid w:val="001474AA"/>
    <w:rsid w:val="001515E6"/>
    <w:rsid w:val="0015255B"/>
    <w:rsid w:val="001537CD"/>
    <w:rsid w:val="00153F03"/>
    <w:rsid w:val="00157B2F"/>
    <w:rsid w:val="001601A3"/>
    <w:rsid w:val="00164888"/>
    <w:rsid w:val="00165799"/>
    <w:rsid w:val="00167328"/>
    <w:rsid w:val="00167F8C"/>
    <w:rsid w:val="001710EB"/>
    <w:rsid w:val="00172DB7"/>
    <w:rsid w:val="00172FD7"/>
    <w:rsid w:val="00173470"/>
    <w:rsid w:val="0017382E"/>
    <w:rsid w:val="00174025"/>
    <w:rsid w:val="0017540C"/>
    <w:rsid w:val="00176828"/>
    <w:rsid w:val="00183DCE"/>
    <w:rsid w:val="0018424B"/>
    <w:rsid w:val="00185558"/>
    <w:rsid w:val="00185A59"/>
    <w:rsid w:val="00187FDD"/>
    <w:rsid w:val="00192C32"/>
    <w:rsid w:val="001945A4"/>
    <w:rsid w:val="001A1156"/>
    <w:rsid w:val="001A2FB3"/>
    <w:rsid w:val="001A38B2"/>
    <w:rsid w:val="001A78E0"/>
    <w:rsid w:val="001A79F6"/>
    <w:rsid w:val="001A7B94"/>
    <w:rsid w:val="001A7D3C"/>
    <w:rsid w:val="001B1B54"/>
    <w:rsid w:val="001B54F6"/>
    <w:rsid w:val="001B7350"/>
    <w:rsid w:val="001B7BE4"/>
    <w:rsid w:val="001C023B"/>
    <w:rsid w:val="001C2EEF"/>
    <w:rsid w:val="001C352C"/>
    <w:rsid w:val="001C4692"/>
    <w:rsid w:val="001D06A0"/>
    <w:rsid w:val="001D25D6"/>
    <w:rsid w:val="001D31B8"/>
    <w:rsid w:val="001D3A71"/>
    <w:rsid w:val="001D46A3"/>
    <w:rsid w:val="001D5B94"/>
    <w:rsid w:val="001E16FE"/>
    <w:rsid w:val="001E3180"/>
    <w:rsid w:val="001E318C"/>
    <w:rsid w:val="001E43F8"/>
    <w:rsid w:val="001E44A1"/>
    <w:rsid w:val="001E4741"/>
    <w:rsid w:val="001E595C"/>
    <w:rsid w:val="001E6292"/>
    <w:rsid w:val="001E6BFD"/>
    <w:rsid w:val="001F6AFB"/>
    <w:rsid w:val="001F6F31"/>
    <w:rsid w:val="00200F06"/>
    <w:rsid w:val="00205B69"/>
    <w:rsid w:val="002062D0"/>
    <w:rsid w:val="00210430"/>
    <w:rsid w:val="002104F5"/>
    <w:rsid w:val="0021161D"/>
    <w:rsid w:val="00211654"/>
    <w:rsid w:val="00211F8F"/>
    <w:rsid w:val="00212FD7"/>
    <w:rsid w:val="00213305"/>
    <w:rsid w:val="0021384D"/>
    <w:rsid w:val="002148E0"/>
    <w:rsid w:val="002170C0"/>
    <w:rsid w:val="00220939"/>
    <w:rsid w:val="00224BB9"/>
    <w:rsid w:val="002260B9"/>
    <w:rsid w:val="00226744"/>
    <w:rsid w:val="0023118B"/>
    <w:rsid w:val="0023119B"/>
    <w:rsid w:val="00232408"/>
    <w:rsid w:val="00232499"/>
    <w:rsid w:val="002339C5"/>
    <w:rsid w:val="0023457C"/>
    <w:rsid w:val="00235A9A"/>
    <w:rsid w:val="0024384C"/>
    <w:rsid w:val="002461E3"/>
    <w:rsid w:val="00247793"/>
    <w:rsid w:val="00252698"/>
    <w:rsid w:val="0025311A"/>
    <w:rsid w:val="00253EC8"/>
    <w:rsid w:val="0025416B"/>
    <w:rsid w:val="00256EEA"/>
    <w:rsid w:val="00262141"/>
    <w:rsid w:val="00264A2C"/>
    <w:rsid w:val="00266B73"/>
    <w:rsid w:val="00272E11"/>
    <w:rsid w:val="00273AF2"/>
    <w:rsid w:val="00275AD1"/>
    <w:rsid w:val="00276564"/>
    <w:rsid w:val="00276BD2"/>
    <w:rsid w:val="00277CB9"/>
    <w:rsid w:val="002838B9"/>
    <w:rsid w:val="0028481D"/>
    <w:rsid w:val="002860FB"/>
    <w:rsid w:val="002864A7"/>
    <w:rsid w:val="00290F09"/>
    <w:rsid w:val="00293A81"/>
    <w:rsid w:val="00294D52"/>
    <w:rsid w:val="002A02EA"/>
    <w:rsid w:val="002A0EAD"/>
    <w:rsid w:val="002A3216"/>
    <w:rsid w:val="002A32D0"/>
    <w:rsid w:val="002A3A19"/>
    <w:rsid w:val="002A5262"/>
    <w:rsid w:val="002A6002"/>
    <w:rsid w:val="002A79A8"/>
    <w:rsid w:val="002B28FA"/>
    <w:rsid w:val="002B4CB7"/>
    <w:rsid w:val="002B4FBD"/>
    <w:rsid w:val="002B61D5"/>
    <w:rsid w:val="002B6B64"/>
    <w:rsid w:val="002C2536"/>
    <w:rsid w:val="002C2E45"/>
    <w:rsid w:val="002C431B"/>
    <w:rsid w:val="002C454F"/>
    <w:rsid w:val="002C4A37"/>
    <w:rsid w:val="002C6E61"/>
    <w:rsid w:val="002D1C09"/>
    <w:rsid w:val="002D2135"/>
    <w:rsid w:val="002D234D"/>
    <w:rsid w:val="002D36D8"/>
    <w:rsid w:val="002D46A3"/>
    <w:rsid w:val="002D645F"/>
    <w:rsid w:val="002D7D43"/>
    <w:rsid w:val="002E1491"/>
    <w:rsid w:val="002E1A37"/>
    <w:rsid w:val="002E2DD7"/>
    <w:rsid w:val="002E3C25"/>
    <w:rsid w:val="002E47C1"/>
    <w:rsid w:val="002E5349"/>
    <w:rsid w:val="002E6C1A"/>
    <w:rsid w:val="002F3397"/>
    <w:rsid w:val="002F4E1F"/>
    <w:rsid w:val="002F756F"/>
    <w:rsid w:val="003012D1"/>
    <w:rsid w:val="003017D0"/>
    <w:rsid w:val="00301E4B"/>
    <w:rsid w:val="00302296"/>
    <w:rsid w:val="00304845"/>
    <w:rsid w:val="00311C53"/>
    <w:rsid w:val="00314822"/>
    <w:rsid w:val="003155E3"/>
    <w:rsid w:val="00315B91"/>
    <w:rsid w:val="003166CE"/>
    <w:rsid w:val="0032027C"/>
    <w:rsid w:val="003241D8"/>
    <w:rsid w:val="00330FE3"/>
    <w:rsid w:val="00331DCA"/>
    <w:rsid w:val="00333328"/>
    <w:rsid w:val="00335F93"/>
    <w:rsid w:val="00335FC1"/>
    <w:rsid w:val="00341245"/>
    <w:rsid w:val="003454A9"/>
    <w:rsid w:val="00347D04"/>
    <w:rsid w:val="003607D2"/>
    <w:rsid w:val="00363B7B"/>
    <w:rsid w:val="00363D79"/>
    <w:rsid w:val="0036504B"/>
    <w:rsid w:val="003662C1"/>
    <w:rsid w:val="0037422E"/>
    <w:rsid w:val="00374FD2"/>
    <w:rsid w:val="00376781"/>
    <w:rsid w:val="003867F7"/>
    <w:rsid w:val="00391F60"/>
    <w:rsid w:val="003975F4"/>
    <w:rsid w:val="00397CD7"/>
    <w:rsid w:val="003A0E4D"/>
    <w:rsid w:val="003A2CCF"/>
    <w:rsid w:val="003A4450"/>
    <w:rsid w:val="003A4EFA"/>
    <w:rsid w:val="003A5031"/>
    <w:rsid w:val="003B1325"/>
    <w:rsid w:val="003B1DD5"/>
    <w:rsid w:val="003B543E"/>
    <w:rsid w:val="003B66CD"/>
    <w:rsid w:val="003C1AFD"/>
    <w:rsid w:val="003C1C57"/>
    <w:rsid w:val="003C28BB"/>
    <w:rsid w:val="003C4C1F"/>
    <w:rsid w:val="003C5D27"/>
    <w:rsid w:val="003C602F"/>
    <w:rsid w:val="003D12D5"/>
    <w:rsid w:val="003D21E7"/>
    <w:rsid w:val="003D2602"/>
    <w:rsid w:val="003D32D8"/>
    <w:rsid w:val="003E006C"/>
    <w:rsid w:val="003E1AA8"/>
    <w:rsid w:val="003E2FBE"/>
    <w:rsid w:val="003E385D"/>
    <w:rsid w:val="003E3AA8"/>
    <w:rsid w:val="003E698D"/>
    <w:rsid w:val="003F1DC7"/>
    <w:rsid w:val="003F5BDF"/>
    <w:rsid w:val="003F7C82"/>
    <w:rsid w:val="00400B71"/>
    <w:rsid w:val="004014B5"/>
    <w:rsid w:val="0040520B"/>
    <w:rsid w:val="0040570E"/>
    <w:rsid w:val="00410393"/>
    <w:rsid w:val="00414C26"/>
    <w:rsid w:val="00421D69"/>
    <w:rsid w:val="004233E7"/>
    <w:rsid w:val="00426552"/>
    <w:rsid w:val="00433082"/>
    <w:rsid w:val="00435904"/>
    <w:rsid w:val="00441D58"/>
    <w:rsid w:val="00441F09"/>
    <w:rsid w:val="00443D74"/>
    <w:rsid w:val="004453E9"/>
    <w:rsid w:val="00447376"/>
    <w:rsid w:val="004505C2"/>
    <w:rsid w:val="00450E7D"/>
    <w:rsid w:val="00460D4F"/>
    <w:rsid w:val="004610AA"/>
    <w:rsid w:val="004610CA"/>
    <w:rsid w:val="00461FFD"/>
    <w:rsid w:val="004665BB"/>
    <w:rsid w:val="00467EEB"/>
    <w:rsid w:val="00470578"/>
    <w:rsid w:val="004716C3"/>
    <w:rsid w:val="00471F08"/>
    <w:rsid w:val="004721D0"/>
    <w:rsid w:val="00473B5B"/>
    <w:rsid w:val="00474DD5"/>
    <w:rsid w:val="0047604B"/>
    <w:rsid w:val="004769AC"/>
    <w:rsid w:val="00481F53"/>
    <w:rsid w:val="004842DA"/>
    <w:rsid w:val="00484569"/>
    <w:rsid w:val="00484A9F"/>
    <w:rsid w:val="00486E04"/>
    <w:rsid w:val="004879EE"/>
    <w:rsid w:val="00491CDA"/>
    <w:rsid w:val="0049424B"/>
    <w:rsid w:val="00494790"/>
    <w:rsid w:val="004952BF"/>
    <w:rsid w:val="00495B59"/>
    <w:rsid w:val="00497203"/>
    <w:rsid w:val="004977D2"/>
    <w:rsid w:val="00497E87"/>
    <w:rsid w:val="004A1D99"/>
    <w:rsid w:val="004A2169"/>
    <w:rsid w:val="004A28B3"/>
    <w:rsid w:val="004A5B76"/>
    <w:rsid w:val="004A6B56"/>
    <w:rsid w:val="004A6F8C"/>
    <w:rsid w:val="004B0673"/>
    <w:rsid w:val="004B0D8F"/>
    <w:rsid w:val="004B22B2"/>
    <w:rsid w:val="004B2D4D"/>
    <w:rsid w:val="004B3C7A"/>
    <w:rsid w:val="004B744C"/>
    <w:rsid w:val="004B7A60"/>
    <w:rsid w:val="004B7B8B"/>
    <w:rsid w:val="004C0C60"/>
    <w:rsid w:val="004C1339"/>
    <w:rsid w:val="004C1488"/>
    <w:rsid w:val="004C4710"/>
    <w:rsid w:val="004C4F0F"/>
    <w:rsid w:val="004C5038"/>
    <w:rsid w:val="004C6689"/>
    <w:rsid w:val="004C72FD"/>
    <w:rsid w:val="004D2FE2"/>
    <w:rsid w:val="004D49C3"/>
    <w:rsid w:val="004D72C2"/>
    <w:rsid w:val="004D75CF"/>
    <w:rsid w:val="004E1573"/>
    <w:rsid w:val="004E1946"/>
    <w:rsid w:val="004E61CB"/>
    <w:rsid w:val="004E6D03"/>
    <w:rsid w:val="004E6D3F"/>
    <w:rsid w:val="004E70F4"/>
    <w:rsid w:val="004E73AA"/>
    <w:rsid w:val="004F21C2"/>
    <w:rsid w:val="004F4BCC"/>
    <w:rsid w:val="004F5677"/>
    <w:rsid w:val="004F6821"/>
    <w:rsid w:val="00500C48"/>
    <w:rsid w:val="00501917"/>
    <w:rsid w:val="005034AC"/>
    <w:rsid w:val="0050456D"/>
    <w:rsid w:val="0050569D"/>
    <w:rsid w:val="00506549"/>
    <w:rsid w:val="00507160"/>
    <w:rsid w:val="0050726C"/>
    <w:rsid w:val="00510329"/>
    <w:rsid w:val="00512AD1"/>
    <w:rsid w:val="005134D7"/>
    <w:rsid w:val="00513A6C"/>
    <w:rsid w:val="00514354"/>
    <w:rsid w:val="00516078"/>
    <w:rsid w:val="00517878"/>
    <w:rsid w:val="00522E7C"/>
    <w:rsid w:val="0052452A"/>
    <w:rsid w:val="005267F8"/>
    <w:rsid w:val="005274F7"/>
    <w:rsid w:val="0053026F"/>
    <w:rsid w:val="00540E73"/>
    <w:rsid w:val="005422ED"/>
    <w:rsid w:val="00544EDA"/>
    <w:rsid w:val="00544FE1"/>
    <w:rsid w:val="00545229"/>
    <w:rsid w:val="00546AAA"/>
    <w:rsid w:val="00550C4C"/>
    <w:rsid w:val="00551794"/>
    <w:rsid w:val="005526DE"/>
    <w:rsid w:val="00552DD4"/>
    <w:rsid w:val="0055395C"/>
    <w:rsid w:val="00553DCE"/>
    <w:rsid w:val="00557AD7"/>
    <w:rsid w:val="005603BE"/>
    <w:rsid w:val="00560C57"/>
    <w:rsid w:val="00562A46"/>
    <w:rsid w:val="00562FEA"/>
    <w:rsid w:val="00567D7F"/>
    <w:rsid w:val="00575263"/>
    <w:rsid w:val="00575EF2"/>
    <w:rsid w:val="0058035A"/>
    <w:rsid w:val="0058224C"/>
    <w:rsid w:val="00583311"/>
    <w:rsid w:val="00586549"/>
    <w:rsid w:val="00591E37"/>
    <w:rsid w:val="00592EE5"/>
    <w:rsid w:val="005932F4"/>
    <w:rsid w:val="00593347"/>
    <w:rsid w:val="00593ACC"/>
    <w:rsid w:val="0059678B"/>
    <w:rsid w:val="00596F06"/>
    <w:rsid w:val="005A1879"/>
    <w:rsid w:val="005A21D1"/>
    <w:rsid w:val="005A525C"/>
    <w:rsid w:val="005A6371"/>
    <w:rsid w:val="005A78B0"/>
    <w:rsid w:val="005B0DB7"/>
    <w:rsid w:val="005B62A6"/>
    <w:rsid w:val="005B77A7"/>
    <w:rsid w:val="005C0547"/>
    <w:rsid w:val="005C0F26"/>
    <w:rsid w:val="005C1C71"/>
    <w:rsid w:val="005C2208"/>
    <w:rsid w:val="005C5856"/>
    <w:rsid w:val="005C7F1C"/>
    <w:rsid w:val="005D0C6D"/>
    <w:rsid w:val="005D2270"/>
    <w:rsid w:val="005D7653"/>
    <w:rsid w:val="005D7F96"/>
    <w:rsid w:val="005D7FBC"/>
    <w:rsid w:val="005E0CE3"/>
    <w:rsid w:val="005E21AD"/>
    <w:rsid w:val="005E2A59"/>
    <w:rsid w:val="005E3644"/>
    <w:rsid w:val="005E3EC9"/>
    <w:rsid w:val="005E4961"/>
    <w:rsid w:val="005E65BB"/>
    <w:rsid w:val="005E70E4"/>
    <w:rsid w:val="005E7C12"/>
    <w:rsid w:val="005F0705"/>
    <w:rsid w:val="005F15A0"/>
    <w:rsid w:val="005F326C"/>
    <w:rsid w:val="005F36CD"/>
    <w:rsid w:val="005F4BA4"/>
    <w:rsid w:val="005F50BA"/>
    <w:rsid w:val="00600664"/>
    <w:rsid w:val="00600F9F"/>
    <w:rsid w:val="006024B1"/>
    <w:rsid w:val="006027E2"/>
    <w:rsid w:val="00604A76"/>
    <w:rsid w:val="006053AF"/>
    <w:rsid w:val="00615A8E"/>
    <w:rsid w:val="006171EC"/>
    <w:rsid w:val="00620968"/>
    <w:rsid w:val="00620E69"/>
    <w:rsid w:val="0062545D"/>
    <w:rsid w:val="00626A2E"/>
    <w:rsid w:val="00626CDF"/>
    <w:rsid w:val="00630AAD"/>
    <w:rsid w:val="00632D51"/>
    <w:rsid w:val="006347BA"/>
    <w:rsid w:val="006351BB"/>
    <w:rsid w:val="00637814"/>
    <w:rsid w:val="00640695"/>
    <w:rsid w:val="00640AE3"/>
    <w:rsid w:val="0064155D"/>
    <w:rsid w:val="0064233B"/>
    <w:rsid w:val="006433F4"/>
    <w:rsid w:val="006438E0"/>
    <w:rsid w:val="00645297"/>
    <w:rsid w:val="00645615"/>
    <w:rsid w:val="00651123"/>
    <w:rsid w:val="00655DD8"/>
    <w:rsid w:val="00657347"/>
    <w:rsid w:val="00661263"/>
    <w:rsid w:val="0066353D"/>
    <w:rsid w:val="00664621"/>
    <w:rsid w:val="00664B34"/>
    <w:rsid w:val="00665FC6"/>
    <w:rsid w:val="00667B73"/>
    <w:rsid w:val="00674D88"/>
    <w:rsid w:val="00676A37"/>
    <w:rsid w:val="0067715F"/>
    <w:rsid w:val="00684250"/>
    <w:rsid w:val="006847AE"/>
    <w:rsid w:val="00684826"/>
    <w:rsid w:val="00685D21"/>
    <w:rsid w:val="0068603B"/>
    <w:rsid w:val="006873AC"/>
    <w:rsid w:val="00694434"/>
    <w:rsid w:val="0069582D"/>
    <w:rsid w:val="00695927"/>
    <w:rsid w:val="006974E0"/>
    <w:rsid w:val="006A0558"/>
    <w:rsid w:val="006A2F8F"/>
    <w:rsid w:val="006A34E7"/>
    <w:rsid w:val="006A43D1"/>
    <w:rsid w:val="006A450A"/>
    <w:rsid w:val="006A6598"/>
    <w:rsid w:val="006A7146"/>
    <w:rsid w:val="006B1D0E"/>
    <w:rsid w:val="006B2360"/>
    <w:rsid w:val="006B56AC"/>
    <w:rsid w:val="006C10E7"/>
    <w:rsid w:val="006C3905"/>
    <w:rsid w:val="006C4740"/>
    <w:rsid w:val="006C7419"/>
    <w:rsid w:val="006D0E14"/>
    <w:rsid w:val="006D36BC"/>
    <w:rsid w:val="006D3AFE"/>
    <w:rsid w:val="006D6A23"/>
    <w:rsid w:val="006E11F0"/>
    <w:rsid w:val="006E31E6"/>
    <w:rsid w:val="006E36C0"/>
    <w:rsid w:val="006E381F"/>
    <w:rsid w:val="006E6381"/>
    <w:rsid w:val="006F54C7"/>
    <w:rsid w:val="006F7E2D"/>
    <w:rsid w:val="00701C93"/>
    <w:rsid w:val="00702FD1"/>
    <w:rsid w:val="00703DF5"/>
    <w:rsid w:val="0070617E"/>
    <w:rsid w:val="007079DC"/>
    <w:rsid w:val="00710821"/>
    <w:rsid w:val="007113C2"/>
    <w:rsid w:val="00712A24"/>
    <w:rsid w:val="00713B53"/>
    <w:rsid w:val="0071437F"/>
    <w:rsid w:val="00714C7F"/>
    <w:rsid w:val="00714DB2"/>
    <w:rsid w:val="0072276B"/>
    <w:rsid w:val="00723904"/>
    <w:rsid w:val="007246FE"/>
    <w:rsid w:val="00724A05"/>
    <w:rsid w:val="007262D9"/>
    <w:rsid w:val="00726C2E"/>
    <w:rsid w:val="00726C9D"/>
    <w:rsid w:val="007310BE"/>
    <w:rsid w:val="00732AF2"/>
    <w:rsid w:val="007369E5"/>
    <w:rsid w:val="007370FA"/>
    <w:rsid w:val="00737200"/>
    <w:rsid w:val="00737630"/>
    <w:rsid w:val="007413A2"/>
    <w:rsid w:val="007455E0"/>
    <w:rsid w:val="00745EFC"/>
    <w:rsid w:val="00750DBC"/>
    <w:rsid w:val="0075137D"/>
    <w:rsid w:val="0075157F"/>
    <w:rsid w:val="00752235"/>
    <w:rsid w:val="00754A6D"/>
    <w:rsid w:val="007560F9"/>
    <w:rsid w:val="00760655"/>
    <w:rsid w:val="00762E3F"/>
    <w:rsid w:val="007637EF"/>
    <w:rsid w:val="007643C9"/>
    <w:rsid w:val="00764E6B"/>
    <w:rsid w:val="00771A95"/>
    <w:rsid w:val="00772B51"/>
    <w:rsid w:val="00773A0A"/>
    <w:rsid w:val="00774EA2"/>
    <w:rsid w:val="007757AF"/>
    <w:rsid w:val="00775859"/>
    <w:rsid w:val="00776CE7"/>
    <w:rsid w:val="00780426"/>
    <w:rsid w:val="00784631"/>
    <w:rsid w:val="00786371"/>
    <w:rsid w:val="00790BCF"/>
    <w:rsid w:val="00792202"/>
    <w:rsid w:val="00792476"/>
    <w:rsid w:val="007935FC"/>
    <w:rsid w:val="007939A3"/>
    <w:rsid w:val="00794746"/>
    <w:rsid w:val="007951C9"/>
    <w:rsid w:val="00796318"/>
    <w:rsid w:val="00796FB7"/>
    <w:rsid w:val="007A250C"/>
    <w:rsid w:val="007A4B19"/>
    <w:rsid w:val="007A5341"/>
    <w:rsid w:val="007A5A7F"/>
    <w:rsid w:val="007A621C"/>
    <w:rsid w:val="007A63AB"/>
    <w:rsid w:val="007B0510"/>
    <w:rsid w:val="007B1344"/>
    <w:rsid w:val="007B43B7"/>
    <w:rsid w:val="007B6604"/>
    <w:rsid w:val="007C270B"/>
    <w:rsid w:val="007C619E"/>
    <w:rsid w:val="007D3584"/>
    <w:rsid w:val="007D5F52"/>
    <w:rsid w:val="007E341D"/>
    <w:rsid w:val="007E5C91"/>
    <w:rsid w:val="007E60AE"/>
    <w:rsid w:val="007E6883"/>
    <w:rsid w:val="007E7118"/>
    <w:rsid w:val="007F19B8"/>
    <w:rsid w:val="007F247D"/>
    <w:rsid w:val="007F7A00"/>
    <w:rsid w:val="00800B6B"/>
    <w:rsid w:val="008034B9"/>
    <w:rsid w:val="0081096F"/>
    <w:rsid w:val="0081166D"/>
    <w:rsid w:val="00811FF2"/>
    <w:rsid w:val="008127DD"/>
    <w:rsid w:val="008131B1"/>
    <w:rsid w:val="00814619"/>
    <w:rsid w:val="0081579D"/>
    <w:rsid w:val="00816B27"/>
    <w:rsid w:val="00816B4C"/>
    <w:rsid w:val="00820DC5"/>
    <w:rsid w:val="008211D7"/>
    <w:rsid w:val="00824E3D"/>
    <w:rsid w:val="008274B3"/>
    <w:rsid w:val="00830787"/>
    <w:rsid w:val="00830D3A"/>
    <w:rsid w:val="00831030"/>
    <w:rsid w:val="0083435D"/>
    <w:rsid w:val="00835916"/>
    <w:rsid w:val="00837B7F"/>
    <w:rsid w:val="00842BD0"/>
    <w:rsid w:val="00843287"/>
    <w:rsid w:val="00843314"/>
    <w:rsid w:val="00843A98"/>
    <w:rsid w:val="00844C1D"/>
    <w:rsid w:val="00844EA2"/>
    <w:rsid w:val="008459A8"/>
    <w:rsid w:val="00850ED3"/>
    <w:rsid w:val="00851794"/>
    <w:rsid w:val="00855AFA"/>
    <w:rsid w:val="00856643"/>
    <w:rsid w:val="008616E3"/>
    <w:rsid w:val="0086395F"/>
    <w:rsid w:val="0086491E"/>
    <w:rsid w:val="008664F3"/>
    <w:rsid w:val="0086717A"/>
    <w:rsid w:val="00871121"/>
    <w:rsid w:val="00871F03"/>
    <w:rsid w:val="00872466"/>
    <w:rsid w:val="0087374C"/>
    <w:rsid w:val="008755BC"/>
    <w:rsid w:val="008777F1"/>
    <w:rsid w:val="00881F30"/>
    <w:rsid w:val="0088266D"/>
    <w:rsid w:val="00885332"/>
    <w:rsid w:val="0088592F"/>
    <w:rsid w:val="00891B1E"/>
    <w:rsid w:val="0089239F"/>
    <w:rsid w:val="00893037"/>
    <w:rsid w:val="008A09D5"/>
    <w:rsid w:val="008A776C"/>
    <w:rsid w:val="008B12EB"/>
    <w:rsid w:val="008B33B9"/>
    <w:rsid w:val="008B489B"/>
    <w:rsid w:val="008B7ACC"/>
    <w:rsid w:val="008B7B1D"/>
    <w:rsid w:val="008C3729"/>
    <w:rsid w:val="008C41E5"/>
    <w:rsid w:val="008C5977"/>
    <w:rsid w:val="008C63B7"/>
    <w:rsid w:val="008C6B42"/>
    <w:rsid w:val="008C72AC"/>
    <w:rsid w:val="008D28E0"/>
    <w:rsid w:val="008D40E1"/>
    <w:rsid w:val="008D55CB"/>
    <w:rsid w:val="008D7484"/>
    <w:rsid w:val="008E3086"/>
    <w:rsid w:val="008E4EFB"/>
    <w:rsid w:val="008E757F"/>
    <w:rsid w:val="008E7A6F"/>
    <w:rsid w:val="008E7E91"/>
    <w:rsid w:val="008F0EA6"/>
    <w:rsid w:val="008F49D6"/>
    <w:rsid w:val="008F6321"/>
    <w:rsid w:val="0090029B"/>
    <w:rsid w:val="00900656"/>
    <w:rsid w:val="00901957"/>
    <w:rsid w:val="00902685"/>
    <w:rsid w:val="00902CB4"/>
    <w:rsid w:val="00910AB5"/>
    <w:rsid w:val="00911D48"/>
    <w:rsid w:val="00911DBB"/>
    <w:rsid w:val="009176DE"/>
    <w:rsid w:val="009201B4"/>
    <w:rsid w:val="00921107"/>
    <w:rsid w:val="009253C4"/>
    <w:rsid w:val="009257BD"/>
    <w:rsid w:val="00926127"/>
    <w:rsid w:val="00932F62"/>
    <w:rsid w:val="00935641"/>
    <w:rsid w:val="009366A5"/>
    <w:rsid w:val="00937EA3"/>
    <w:rsid w:val="009403B6"/>
    <w:rsid w:val="00942A31"/>
    <w:rsid w:val="009508ED"/>
    <w:rsid w:val="009512F1"/>
    <w:rsid w:val="009516D6"/>
    <w:rsid w:val="00951C2B"/>
    <w:rsid w:val="0095236A"/>
    <w:rsid w:val="009524A8"/>
    <w:rsid w:val="0095290D"/>
    <w:rsid w:val="00957F90"/>
    <w:rsid w:val="00961F0D"/>
    <w:rsid w:val="00964489"/>
    <w:rsid w:val="00964FFE"/>
    <w:rsid w:val="00966ADF"/>
    <w:rsid w:val="00971000"/>
    <w:rsid w:val="00971392"/>
    <w:rsid w:val="00971D1C"/>
    <w:rsid w:val="009749E3"/>
    <w:rsid w:val="00975732"/>
    <w:rsid w:val="0097585F"/>
    <w:rsid w:val="00977CFF"/>
    <w:rsid w:val="00981C17"/>
    <w:rsid w:val="0098214C"/>
    <w:rsid w:val="009823F7"/>
    <w:rsid w:val="00983232"/>
    <w:rsid w:val="009866A4"/>
    <w:rsid w:val="0099186A"/>
    <w:rsid w:val="00991EBF"/>
    <w:rsid w:val="00995F3C"/>
    <w:rsid w:val="00997AFB"/>
    <w:rsid w:val="009A6FF9"/>
    <w:rsid w:val="009A7724"/>
    <w:rsid w:val="009B1593"/>
    <w:rsid w:val="009B18A2"/>
    <w:rsid w:val="009B2365"/>
    <w:rsid w:val="009B271D"/>
    <w:rsid w:val="009B56F7"/>
    <w:rsid w:val="009C4C59"/>
    <w:rsid w:val="009C4E2D"/>
    <w:rsid w:val="009C501A"/>
    <w:rsid w:val="009C5305"/>
    <w:rsid w:val="009D5499"/>
    <w:rsid w:val="009D7615"/>
    <w:rsid w:val="009E2A00"/>
    <w:rsid w:val="009E403D"/>
    <w:rsid w:val="009E635B"/>
    <w:rsid w:val="009E646E"/>
    <w:rsid w:val="009E650E"/>
    <w:rsid w:val="009E6B37"/>
    <w:rsid w:val="009E6DDC"/>
    <w:rsid w:val="009F0DF8"/>
    <w:rsid w:val="009F294E"/>
    <w:rsid w:val="009F6B9D"/>
    <w:rsid w:val="00A01A19"/>
    <w:rsid w:val="00A01A85"/>
    <w:rsid w:val="00A077DE"/>
    <w:rsid w:val="00A1121B"/>
    <w:rsid w:val="00A1192E"/>
    <w:rsid w:val="00A12E45"/>
    <w:rsid w:val="00A15584"/>
    <w:rsid w:val="00A176BB"/>
    <w:rsid w:val="00A20CD1"/>
    <w:rsid w:val="00A20E2F"/>
    <w:rsid w:val="00A222F1"/>
    <w:rsid w:val="00A243C0"/>
    <w:rsid w:val="00A359D0"/>
    <w:rsid w:val="00A36398"/>
    <w:rsid w:val="00A37635"/>
    <w:rsid w:val="00A40AE6"/>
    <w:rsid w:val="00A40F77"/>
    <w:rsid w:val="00A4315E"/>
    <w:rsid w:val="00A4503C"/>
    <w:rsid w:val="00A456D8"/>
    <w:rsid w:val="00A504E3"/>
    <w:rsid w:val="00A50801"/>
    <w:rsid w:val="00A5307F"/>
    <w:rsid w:val="00A54FE2"/>
    <w:rsid w:val="00A606EC"/>
    <w:rsid w:val="00A61197"/>
    <w:rsid w:val="00A621E8"/>
    <w:rsid w:val="00A62B00"/>
    <w:rsid w:val="00A62D23"/>
    <w:rsid w:val="00A64241"/>
    <w:rsid w:val="00A65099"/>
    <w:rsid w:val="00A6582A"/>
    <w:rsid w:val="00A6648A"/>
    <w:rsid w:val="00A66B62"/>
    <w:rsid w:val="00A6745C"/>
    <w:rsid w:val="00A7252E"/>
    <w:rsid w:val="00A72D0F"/>
    <w:rsid w:val="00A73F3C"/>
    <w:rsid w:val="00A75F21"/>
    <w:rsid w:val="00A76945"/>
    <w:rsid w:val="00A76A31"/>
    <w:rsid w:val="00A76CF3"/>
    <w:rsid w:val="00A81628"/>
    <w:rsid w:val="00A8216E"/>
    <w:rsid w:val="00A823DE"/>
    <w:rsid w:val="00A84713"/>
    <w:rsid w:val="00A857E1"/>
    <w:rsid w:val="00A85D7A"/>
    <w:rsid w:val="00A86292"/>
    <w:rsid w:val="00A864A9"/>
    <w:rsid w:val="00A92179"/>
    <w:rsid w:val="00A97670"/>
    <w:rsid w:val="00AA1280"/>
    <w:rsid w:val="00AA1DA0"/>
    <w:rsid w:val="00AA3C2D"/>
    <w:rsid w:val="00AA4614"/>
    <w:rsid w:val="00AA5593"/>
    <w:rsid w:val="00AA6BF1"/>
    <w:rsid w:val="00AB229C"/>
    <w:rsid w:val="00AB373E"/>
    <w:rsid w:val="00AB4F9D"/>
    <w:rsid w:val="00AB6A0C"/>
    <w:rsid w:val="00AB77FE"/>
    <w:rsid w:val="00AC234C"/>
    <w:rsid w:val="00AC2434"/>
    <w:rsid w:val="00AC7C5E"/>
    <w:rsid w:val="00AD0FB0"/>
    <w:rsid w:val="00AD18CB"/>
    <w:rsid w:val="00AD1EA5"/>
    <w:rsid w:val="00AD26D1"/>
    <w:rsid w:val="00AD5B53"/>
    <w:rsid w:val="00AE0AE5"/>
    <w:rsid w:val="00AE374B"/>
    <w:rsid w:val="00AE3F80"/>
    <w:rsid w:val="00AE4438"/>
    <w:rsid w:val="00AE51F2"/>
    <w:rsid w:val="00AE6B28"/>
    <w:rsid w:val="00AE7285"/>
    <w:rsid w:val="00AE7D46"/>
    <w:rsid w:val="00AF0D0F"/>
    <w:rsid w:val="00AF33A9"/>
    <w:rsid w:val="00AF3B08"/>
    <w:rsid w:val="00AF4C8A"/>
    <w:rsid w:val="00AF55C6"/>
    <w:rsid w:val="00AF6250"/>
    <w:rsid w:val="00AF6603"/>
    <w:rsid w:val="00AF7DF6"/>
    <w:rsid w:val="00B002FB"/>
    <w:rsid w:val="00B01927"/>
    <w:rsid w:val="00B028CE"/>
    <w:rsid w:val="00B02E50"/>
    <w:rsid w:val="00B03F73"/>
    <w:rsid w:val="00B07922"/>
    <w:rsid w:val="00B14818"/>
    <w:rsid w:val="00B148F2"/>
    <w:rsid w:val="00B16CC2"/>
    <w:rsid w:val="00B1767C"/>
    <w:rsid w:val="00B17A7E"/>
    <w:rsid w:val="00B222C0"/>
    <w:rsid w:val="00B244AC"/>
    <w:rsid w:val="00B249FD"/>
    <w:rsid w:val="00B25423"/>
    <w:rsid w:val="00B265E5"/>
    <w:rsid w:val="00B3120E"/>
    <w:rsid w:val="00B3538F"/>
    <w:rsid w:val="00B40040"/>
    <w:rsid w:val="00B42822"/>
    <w:rsid w:val="00B4482B"/>
    <w:rsid w:val="00B44C07"/>
    <w:rsid w:val="00B46613"/>
    <w:rsid w:val="00B51141"/>
    <w:rsid w:val="00B51589"/>
    <w:rsid w:val="00B51A88"/>
    <w:rsid w:val="00B532D0"/>
    <w:rsid w:val="00B558CE"/>
    <w:rsid w:val="00B563AA"/>
    <w:rsid w:val="00B57433"/>
    <w:rsid w:val="00B604A1"/>
    <w:rsid w:val="00B64E07"/>
    <w:rsid w:val="00B65959"/>
    <w:rsid w:val="00B716E5"/>
    <w:rsid w:val="00B72C3D"/>
    <w:rsid w:val="00B765A7"/>
    <w:rsid w:val="00B80F60"/>
    <w:rsid w:val="00B826E4"/>
    <w:rsid w:val="00B8408F"/>
    <w:rsid w:val="00B8494A"/>
    <w:rsid w:val="00B8573A"/>
    <w:rsid w:val="00B86AFC"/>
    <w:rsid w:val="00B90361"/>
    <w:rsid w:val="00B90CFC"/>
    <w:rsid w:val="00B919C0"/>
    <w:rsid w:val="00B94ECC"/>
    <w:rsid w:val="00B95B8F"/>
    <w:rsid w:val="00B96BF4"/>
    <w:rsid w:val="00BA2012"/>
    <w:rsid w:val="00BA3E9E"/>
    <w:rsid w:val="00BA402A"/>
    <w:rsid w:val="00BA6CF8"/>
    <w:rsid w:val="00BA7B27"/>
    <w:rsid w:val="00BB1082"/>
    <w:rsid w:val="00BB1B56"/>
    <w:rsid w:val="00BB4729"/>
    <w:rsid w:val="00BB67B9"/>
    <w:rsid w:val="00BB6EA1"/>
    <w:rsid w:val="00BC0632"/>
    <w:rsid w:val="00BC453E"/>
    <w:rsid w:val="00BC644B"/>
    <w:rsid w:val="00BC6A23"/>
    <w:rsid w:val="00BD0463"/>
    <w:rsid w:val="00BD1589"/>
    <w:rsid w:val="00BD6B49"/>
    <w:rsid w:val="00BD6BC1"/>
    <w:rsid w:val="00BE0FC6"/>
    <w:rsid w:val="00BE5871"/>
    <w:rsid w:val="00BE6462"/>
    <w:rsid w:val="00BF0FCF"/>
    <w:rsid w:val="00BF29EA"/>
    <w:rsid w:val="00BF347D"/>
    <w:rsid w:val="00BF3521"/>
    <w:rsid w:val="00BF3CC1"/>
    <w:rsid w:val="00C00AA0"/>
    <w:rsid w:val="00C00BE3"/>
    <w:rsid w:val="00C05D60"/>
    <w:rsid w:val="00C06086"/>
    <w:rsid w:val="00C10870"/>
    <w:rsid w:val="00C118C9"/>
    <w:rsid w:val="00C140BF"/>
    <w:rsid w:val="00C14563"/>
    <w:rsid w:val="00C1514A"/>
    <w:rsid w:val="00C176EC"/>
    <w:rsid w:val="00C17AF7"/>
    <w:rsid w:val="00C20589"/>
    <w:rsid w:val="00C209EF"/>
    <w:rsid w:val="00C20B15"/>
    <w:rsid w:val="00C212FF"/>
    <w:rsid w:val="00C261DA"/>
    <w:rsid w:val="00C276C0"/>
    <w:rsid w:val="00C30AAB"/>
    <w:rsid w:val="00C30B51"/>
    <w:rsid w:val="00C31F70"/>
    <w:rsid w:val="00C3326F"/>
    <w:rsid w:val="00C33311"/>
    <w:rsid w:val="00C33495"/>
    <w:rsid w:val="00C37AA5"/>
    <w:rsid w:val="00C40262"/>
    <w:rsid w:val="00C40AA6"/>
    <w:rsid w:val="00C415B5"/>
    <w:rsid w:val="00C43AEA"/>
    <w:rsid w:val="00C479AF"/>
    <w:rsid w:val="00C515E9"/>
    <w:rsid w:val="00C51E70"/>
    <w:rsid w:val="00C52073"/>
    <w:rsid w:val="00C52484"/>
    <w:rsid w:val="00C52D71"/>
    <w:rsid w:val="00C555CD"/>
    <w:rsid w:val="00C57CB8"/>
    <w:rsid w:val="00C6034D"/>
    <w:rsid w:val="00C60A82"/>
    <w:rsid w:val="00C63E3A"/>
    <w:rsid w:val="00C64535"/>
    <w:rsid w:val="00C661A8"/>
    <w:rsid w:val="00C67AC6"/>
    <w:rsid w:val="00C70F6F"/>
    <w:rsid w:val="00C721E7"/>
    <w:rsid w:val="00C7321A"/>
    <w:rsid w:val="00C734B6"/>
    <w:rsid w:val="00C74DB7"/>
    <w:rsid w:val="00C768A8"/>
    <w:rsid w:val="00C76E2A"/>
    <w:rsid w:val="00C7722F"/>
    <w:rsid w:val="00C7738D"/>
    <w:rsid w:val="00C845F6"/>
    <w:rsid w:val="00C856DE"/>
    <w:rsid w:val="00C85DB8"/>
    <w:rsid w:val="00C91BFE"/>
    <w:rsid w:val="00C93305"/>
    <w:rsid w:val="00C963EC"/>
    <w:rsid w:val="00C971E2"/>
    <w:rsid w:val="00C97D0A"/>
    <w:rsid w:val="00CA4C57"/>
    <w:rsid w:val="00CB0421"/>
    <w:rsid w:val="00CB4435"/>
    <w:rsid w:val="00CB6136"/>
    <w:rsid w:val="00CB66CE"/>
    <w:rsid w:val="00CB6981"/>
    <w:rsid w:val="00CC18C1"/>
    <w:rsid w:val="00CC3374"/>
    <w:rsid w:val="00CC4E77"/>
    <w:rsid w:val="00CC5F6B"/>
    <w:rsid w:val="00CC6CDB"/>
    <w:rsid w:val="00CD1DB9"/>
    <w:rsid w:val="00CD5F2B"/>
    <w:rsid w:val="00CD62F0"/>
    <w:rsid w:val="00CD6813"/>
    <w:rsid w:val="00CD6E59"/>
    <w:rsid w:val="00CE4EA3"/>
    <w:rsid w:val="00CE51BC"/>
    <w:rsid w:val="00CE5D26"/>
    <w:rsid w:val="00CE7AC8"/>
    <w:rsid w:val="00CF01AC"/>
    <w:rsid w:val="00CF19CF"/>
    <w:rsid w:val="00CF1BEB"/>
    <w:rsid w:val="00CF2D67"/>
    <w:rsid w:val="00CF3E19"/>
    <w:rsid w:val="00D005DE"/>
    <w:rsid w:val="00D00D57"/>
    <w:rsid w:val="00D01218"/>
    <w:rsid w:val="00D01963"/>
    <w:rsid w:val="00D02868"/>
    <w:rsid w:val="00D035F1"/>
    <w:rsid w:val="00D07FC1"/>
    <w:rsid w:val="00D109E4"/>
    <w:rsid w:val="00D132D2"/>
    <w:rsid w:val="00D13E61"/>
    <w:rsid w:val="00D14E0E"/>
    <w:rsid w:val="00D16947"/>
    <w:rsid w:val="00D174D2"/>
    <w:rsid w:val="00D22790"/>
    <w:rsid w:val="00D27987"/>
    <w:rsid w:val="00D30A58"/>
    <w:rsid w:val="00D33365"/>
    <w:rsid w:val="00D33CA0"/>
    <w:rsid w:val="00D35779"/>
    <w:rsid w:val="00D37E20"/>
    <w:rsid w:val="00D41C13"/>
    <w:rsid w:val="00D41E79"/>
    <w:rsid w:val="00D43674"/>
    <w:rsid w:val="00D43AC7"/>
    <w:rsid w:val="00D443E2"/>
    <w:rsid w:val="00D444A5"/>
    <w:rsid w:val="00D453CC"/>
    <w:rsid w:val="00D50466"/>
    <w:rsid w:val="00D52E98"/>
    <w:rsid w:val="00D62E31"/>
    <w:rsid w:val="00D633B5"/>
    <w:rsid w:val="00D63A62"/>
    <w:rsid w:val="00D66813"/>
    <w:rsid w:val="00D67DC2"/>
    <w:rsid w:val="00D706C1"/>
    <w:rsid w:val="00D70AAB"/>
    <w:rsid w:val="00D71360"/>
    <w:rsid w:val="00D755DD"/>
    <w:rsid w:val="00D76FE0"/>
    <w:rsid w:val="00D77217"/>
    <w:rsid w:val="00D81B32"/>
    <w:rsid w:val="00D8441C"/>
    <w:rsid w:val="00D84BF6"/>
    <w:rsid w:val="00D8649D"/>
    <w:rsid w:val="00D9013C"/>
    <w:rsid w:val="00D9634D"/>
    <w:rsid w:val="00D9797D"/>
    <w:rsid w:val="00DA26F6"/>
    <w:rsid w:val="00DA278E"/>
    <w:rsid w:val="00DB0FDA"/>
    <w:rsid w:val="00DB3521"/>
    <w:rsid w:val="00DB3DF7"/>
    <w:rsid w:val="00DB48EF"/>
    <w:rsid w:val="00DB4A8E"/>
    <w:rsid w:val="00DB4B77"/>
    <w:rsid w:val="00DC1AE4"/>
    <w:rsid w:val="00DC1EC5"/>
    <w:rsid w:val="00DC25C1"/>
    <w:rsid w:val="00DC280E"/>
    <w:rsid w:val="00DC6075"/>
    <w:rsid w:val="00DD2CEE"/>
    <w:rsid w:val="00DD3BDA"/>
    <w:rsid w:val="00DD68F8"/>
    <w:rsid w:val="00DE1061"/>
    <w:rsid w:val="00DE16F8"/>
    <w:rsid w:val="00DE1DBB"/>
    <w:rsid w:val="00DE4446"/>
    <w:rsid w:val="00DE6094"/>
    <w:rsid w:val="00DE64A6"/>
    <w:rsid w:val="00DE668D"/>
    <w:rsid w:val="00DE6B1F"/>
    <w:rsid w:val="00DF0DEA"/>
    <w:rsid w:val="00DF6194"/>
    <w:rsid w:val="00DF6937"/>
    <w:rsid w:val="00E02124"/>
    <w:rsid w:val="00E021D4"/>
    <w:rsid w:val="00E03365"/>
    <w:rsid w:val="00E04C31"/>
    <w:rsid w:val="00E1059C"/>
    <w:rsid w:val="00E114CD"/>
    <w:rsid w:val="00E117CA"/>
    <w:rsid w:val="00E12E23"/>
    <w:rsid w:val="00E15F5B"/>
    <w:rsid w:val="00E20308"/>
    <w:rsid w:val="00E2066D"/>
    <w:rsid w:val="00E217BB"/>
    <w:rsid w:val="00E22407"/>
    <w:rsid w:val="00E22FE9"/>
    <w:rsid w:val="00E24294"/>
    <w:rsid w:val="00E26356"/>
    <w:rsid w:val="00E27888"/>
    <w:rsid w:val="00E3003F"/>
    <w:rsid w:val="00E31BEF"/>
    <w:rsid w:val="00E32655"/>
    <w:rsid w:val="00E327AE"/>
    <w:rsid w:val="00E3302A"/>
    <w:rsid w:val="00E36843"/>
    <w:rsid w:val="00E37B95"/>
    <w:rsid w:val="00E41176"/>
    <w:rsid w:val="00E41807"/>
    <w:rsid w:val="00E42B7B"/>
    <w:rsid w:val="00E45E10"/>
    <w:rsid w:val="00E501B5"/>
    <w:rsid w:val="00E50658"/>
    <w:rsid w:val="00E51123"/>
    <w:rsid w:val="00E51C23"/>
    <w:rsid w:val="00E53C80"/>
    <w:rsid w:val="00E62AC6"/>
    <w:rsid w:val="00E640F5"/>
    <w:rsid w:val="00E73504"/>
    <w:rsid w:val="00E743B4"/>
    <w:rsid w:val="00E75041"/>
    <w:rsid w:val="00E7586E"/>
    <w:rsid w:val="00E75E3B"/>
    <w:rsid w:val="00E75FB5"/>
    <w:rsid w:val="00E806C2"/>
    <w:rsid w:val="00E81219"/>
    <w:rsid w:val="00E833B4"/>
    <w:rsid w:val="00E8488B"/>
    <w:rsid w:val="00E91AEF"/>
    <w:rsid w:val="00E92187"/>
    <w:rsid w:val="00E94484"/>
    <w:rsid w:val="00E9465C"/>
    <w:rsid w:val="00EA01D0"/>
    <w:rsid w:val="00EA31D4"/>
    <w:rsid w:val="00EA4DB6"/>
    <w:rsid w:val="00EB13CC"/>
    <w:rsid w:val="00EB1EF7"/>
    <w:rsid w:val="00EB2ECF"/>
    <w:rsid w:val="00EB3C68"/>
    <w:rsid w:val="00EB6621"/>
    <w:rsid w:val="00EB73EB"/>
    <w:rsid w:val="00EB7476"/>
    <w:rsid w:val="00EC00EE"/>
    <w:rsid w:val="00EC03AD"/>
    <w:rsid w:val="00EC3D28"/>
    <w:rsid w:val="00EC4ECD"/>
    <w:rsid w:val="00EC6679"/>
    <w:rsid w:val="00EC6C69"/>
    <w:rsid w:val="00EC711A"/>
    <w:rsid w:val="00ED2794"/>
    <w:rsid w:val="00ED7829"/>
    <w:rsid w:val="00EE4596"/>
    <w:rsid w:val="00EE6F15"/>
    <w:rsid w:val="00EE7D7F"/>
    <w:rsid w:val="00EF1638"/>
    <w:rsid w:val="00EF5367"/>
    <w:rsid w:val="00EF7B2E"/>
    <w:rsid w:val="00F0302F"/>
    <w:rsid w:val="00F03D72"/>
    <w:rsid w:val="00F06969"/>
    <w:rsid w:val="00F10929"/>
    <w:rsid w:val="00F129C0"/>
    <w:rsid w:val="00F13C71"/>
    <w:rsid w:val="00F168BF"/>
    <w:rsid w:val="00F21907"/>
    <w:rsid w:val="00F2195C"/>
    <w:rsid w:val="00F235D7"/>
    <w:rsid w:val="00F238D8"/>
    <w:rsid w:val="00F24D87"/>
    <w:rsid w:val="00F2718C"/>
    <w:rsid w:val="00F30353"/>
    <w:rsid w:val="00F30AE7"/>
    <w:rsid w:val="00F3238C"/>
    <w:rsid w:val="00F33C30"/>
    <w:rsid w:val="00F357DA"/>
    <w:rsid w:val="00F36AA7"/>
    <w:rsid w:val="00F36F6E"/>
    <w:rsid w:val="00F37F4F"/>
    <w:rsid w:val="00F403D5"/>
    <w:rsid w:val="00F40CCD"/>
    <w:rsid w:val="00F42177"/>
    <w:rsid w:val="00F46C6E"/>
    <w:rsid w:val="00F47DF0"/>
    <w:rsid w:val="00F505E0"/>
    <w:rsid w:val="00F50D9F"/>
    <w:rsid w:val="00F5295A"/>
    <w:rsid w:val="00F53060"/>
    <w:rsid w:val="00F544A7"/>
    <w:rsid w:val="00F54F69"/>
    <w:rsid w:val="00F551E3"/>
    <w:rsid w:val="00F55C75"/>
    <w:rsid w:val="00F56D5B"/>
    <w:rsid w:val="00F60976"/>
    <w:rsid w:val="00F6106B"/>
    <w:rsid w:val="00F61A82"/>
    <w:rsid w:val="00F61C6F"/>
    <w:rsid w:val="00F62E9E"/>
    <w:rsid w:val="00F64653"/>
    <w:rsid w:val="00F66526"/>
    <w:rsid w:val="00F67411"/>
    <w:rsid w:val="00F6766A"/>
    <w:rsid w:val="00F75B1E"/>
    <w:rsid w:val="00F77AB1"/>
    <w:rsid w:val="00F82590"/>
    <w:rsid w:val="00F84E5F"/>
    <w:rsid w:val="00F86189"/>
    <w:rsid w:val="00F86238"/>
    <w:rsid w:val="00F8798A"/>
    <w:rsid w:val="00F915CC"/>
    <w:rsid w:val="00F940F2"/>
    <w:rsid w:val="00F947C4"/>
    <w:rsid w:val="00F94E1D"/>
    <w:rsid w:val="00FA00B7"/>
    <w:rsid w:val="00FA2438"/>
    <w:rsid w:val="00FA26A3"/>
    <w:rsid w:val="00FA3202"/>
    <w:rsid w:val="00FA56B9"/>
    <w:rsid w:val="00FA7249"/>
    <w:rsid w:val="00FB0599"/>
    <w:rsid w:val="00FB0C1F"/>
    <w:rsid w:val="00FB267D"/>
    <w:rsid w:val="00FB2C05"/>
    <w:rsid w:val="00FB2CE3"/>
    <w:rsid w:val="00FB5801"/>
    <w:rsid w:val="00FB6094"/>
    <w:rsid w:val="00FB7250"/>
    <w:rsid w:val="00FB749A"/>
    <w:rsid w:val="00FC2444"/>
    <w:rsid w:val="00FC4D1A"/>
    <w:rsid w:val="00FD04BA"/>
    <w:rsid w:val="00FD1C76"/>
    <w:rsid w:val="00FD2E8D"/>
    <w:rsid w:val="00FD5B75"/>
    <w:rsid w:val="00FE007B"/>
    <w:rsid w:val="00FE3071"/>
    <w:rsid w:val="00FE6855"/>
    <w:rsid w:val="00FE72B9"/>
    <w:rsid w:val="00FE79D8"/>
    <w:rsid w:val="00FE7E0F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4:docId w14:val="0DDBAF2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477A-815B-43B8-8F2B-6A988FB1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LMNot_MKN835groz</vt:lpstr>
    </vt:vector>
  </TitlesOfParts>
  <Company>LM</Company>
  <LinksUpToDate>false</LinksUpToDate>
  <CharactersWithSpaces>4422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LMNot_MKN835groz</dc:title>
  <dc:subject>MK noteikumu projekts</dc:subject>
  <dc:creator>Rūdolfs Kudļa</dc:creator>
  <dc:description/>
  <cp:lastModifiedBy>Leontīne Babkina</cp:lastModifiedBy>
  <cp:revision>419</cp:revision>
  <cp:lastPrinted>2017-01-24T11:23:00Z</cp:lastPrinted>
  <dcterms:created xsi:type="dcterms:W3CDTF">2016-01-12T11:52:00Z</dcterms:created>
  <dcterms:modified xsi:type="dcterms:W3CDTF">2017-03-08T08:17:00Z</dcterms:modified>
</cp:coreProperties>
</file>