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59" w:rsidRDefault="00854959" w:rsidP="00854959">
      <w:pPr>
        <w:rPr>
          <w:sz w:val="26"/>
          <w:szCs w:val="26"/>
        </w:rPr>
      </w:pPr>
    </w:p>
    <w:p w:rsidR="00854959" w:rsidRPr="00D75FF1" w:rsidRDefault="00854959" w:rsidP="00854959">
      <w:pPr>
        <w:jc w:val="center"/>
        <w:rPr>
          <w:sz w:val="28"/>
          <w:szCs w:val="28"/>
        </w:rPr>
      </w:pPr>
      <w:r w:rsidRPr="00D75FF1">
        <w:rPr>
          <w:sz w:val="28"/>
          <w:szCs w:val="28"/>
        </w:rPr>
        <w:t xml:space="preserve">LATVIJAS REPUBLIKAS MINISTRU KABINETA </w:t>
      </w:r>
    </w:p>
    <w:p w:rsidR="00854959" w:rsidRPr="00D75FF1" w:rsidRDefault="00854959" w:rsidP="00854959">
      <w:pPr>
        <w:jc w:val="center"/>
        <w:rPr>
          <w:sz w:val="28"/>
          <w:szCs w:val="28"/>
        </w:rPr>
      </w:pPr>
      <w:r w:rsidRPr="00D75FF1">
        <w:rPr>
          <w:sz w:val="28"/>
          <w:szCs w:val="28"/>
        </w:rPr>
        <w:t xml:space="preserve">SĒDES </w:t>
      </w:r>
      <w:r w:rsidR="00D56D30">
        <w:rPr>
          <w:sz w:val="28"/>
          <w:szCs w:val="28"/>
        </w:rPr>
        <w:t>PROTOKOLLĒMUMS</w:t>
      </w:r>
    </w:p>
    <w:p w:rsidR="00854959" w:rsidRPr="00D75FF1" w:rsidRDefault="00854959" w:rsidP="00854959">
      <w:pPr>
        <w:rPr>
          <w:sz w:val="28"/>
          <w:szCs w:val="28"/>
        </w:rPr>
      </w:pPr>
    </w:p>
    <w:p w:rsidR="00854959" w:rsidRPr="00D75FF1" w:rsidRDefault="00854959" w:rsidP="00854959">
      <w:pPr>
        <w:rPr>
          <w:sz w:val="28"/>
          <w:szCs w:val="28"/>
        </w:rPr>
      </w:pPr>
    </w:p>
    <w:p w:rsidR="00854959" w:rsidRPr="00D75FF1" w:rsidRDefault="00854959" w:rsidP="00854959">
      <w:pPr>
        <w:rPr>
          <w:sz w:val="28"/>
          <w:szCs w:val="28"/>
        </w:rPr>
      </w:pPr>
      <w:r w:rsidRPr="00D75FF1">
        <w:rPr>
          <w:sz w:val="28"/>
          <w:szCs w:val="28"/>
        </w:rPr>
        <w:t>Rīgā</w:t>
      </w:r>
      <w:r w:rsidRPr="00D75FF1">
        <w:rPr>
          <w:sz w:val="28"/>
          <w:szCs w:val="28"/>
        </w:rPr>
        <w:tab/>
      </w:r>
      <w:r w:rsidRPr="00D75FF1">
        <w:rPr>
          <w:sz w:val="28"/>
          <w:szCs w:val="28"/>
        </w:rPr>
        <w:tab/>
      </w:r>
      <w:r w:rsidRPr="00D75FF1">
        <w:rPr>
          <w:sz w:val="28"/>
          <w:szCs w:val="28"/>
        </w:rPr>
        <w:tab/>
      </w:r>
      <w:r w:rsidRPr="00D75FF1">
        <w:rPr>
          <w:sz w:val="28"/>
          <w:szCs w:val="28"/>
        </w:rPr>
        <w:tab/>
      </w:r>
      <w:r w:rsidRPr="00D75FF1">
        <w:rPr>
          <w:sz w:val="28"/>
          <w:szCs w:val="28"/>
        </w:rPr>
        <w:tab/>
      </w:r>
      <w:r w:rsidR="00733A15">
        <w:rPr>
          <w:sz w:val="28"/>
          <w:szCs w:val="28"/>
        </w:rPr>
        <w:tab/>
      </w:r>
      <w:r w:rsidRPr="00D75FF1">
        <w:rPr>
          <w:sz w:val="28"/>
          <w:szCs w:val="28"/>
        </w:rPr>
        <w:t>Nr.</w:t>
      </w:r>
      <w:r w:rsidRPr="00D75FF1">
        <w:rPr>
          <w:sz w:val="28"/>
          <w:szCs w:val="28"/>
        </w:rPr>
        <w:tab/>
      </w:r>
      <w:r w:rsidRPr="00D75FF1">
        <w:rPr>
          <w:sz w:val="28"/>
          <w:szCs w:val="28"/>
        </w:rPr>
        <w:tab/>
      </w:r>
      <w:proofErr w:type="gramStart"/>
      <w:r w:rsidRPr="00D75FF1">
        <w:rPr>
          <w:sz w:val="28"/>
          <w:szCs w:val="28"/>
        </w:rPr>
        <w:t xml:space="preserve">       </w:t>
      </w:r>
      <w:proofErr w:type="gramEnd"/>
      <w:r w:rsidRPr="00D75FF1">
        <w:rPr>
          <w:sz w:val="28"/>
          <w:szCs w:val="28"/>
        </w:rPr>
        <w:t>20</w:t>
      </w:r>
      <w:r>
        <w:rPr>
          <w:sz w:val="28"/>
          <w:szCs w:val="28"/>
        </w:rPr>
        <w:t>1</w:t>
      </w:r>
      <w:r w:rsidR="00024097">
        <w:rPr>
          <w:sz w:val="28"/>
          <w:szCs w:val="28"/>
        </w:rPr>
        <w:t>7</w:t>
      </w:r>
      <w:r w:rsidRPr="00D75FF1">
        <w:rPr>
          <w:sz w:val="28"/>
          <w:szCs w:val="28"/>
        </w:rPr>
        <w:t>.gada</w:t>
      </w:r>
      <w:r>
        <w:rPr>
          <w:sz w:val="28"/>
          <w:szCs w:val="28"/>
        </w:rPr>
        <w:t xml:space="preserve"> </w:t>
      </w:r>
      <w:r w:rsidR="00E47AC3">
        <w:rPr>
          <w:sz w:val="28"/>
          <w:szCs w:val="28"/>
        </w:rPr>
        <w:t>__._______</w:t>
      </w:r>
    </w:p>
    <w:p w:rsidR="00854959" w:rsidRDefault="00854959" w:rsidP="00854959">
      <w:pPr>
        <w:rPr>
          <w:sz w:val="28"/>
          <w:szCs w:val="28"/>
        </w:rPr>
      </w:pPr>
    </w:p>
    <w:p w:rsidR="00733A15" w:rsidRPr="00733A15" w:rsidRDefault="00733A15" w:rsidP="00733A15">
      <w:pPr>
        <w:jc w:val="center"/>
        <w:rPr>
          <w:b/>
          <w:sz w:val="28"/>
          <w:szCs w:val="28"/>
        </w:rPr>
      </w:pPr>
      <w:r w:rsidRPr="00733A15">
        <w:rPr>
          <w:b/>
          <w:sz w:val="28"/>
          <w:szCs w:val="28"/>
        </w:rPr>
        <w:t>. §</w:t>
      </w:r>
    </w:p>
    <w:p w:rsidR="00854959" w:rsidRPr="00D75FF1" w:rsidRDefault="00854959" w:rsidP="00854959">
      <w:pPr>
        <w:rPr>
          <w:sz w:val="28"/>
          <w:szCs w:val="28"/>
        </w:rPr>
      </w:pPr>
    </w:p>
    <w:p w:rsidR="008B2012" w:rsidRPr="008B2012" w:rsidRDefault="008B2012" w:rsidP="008B2012">
      <w:pPr>
        <w:jc w:val="center"/>
        <w:rPr>
          <w:b/>
          <w:bCs/>
          <w:sz w:val="28"/>
          <w:szCs w:val="28"/>
          <w:lang w:eastAsia="lv-LV"/>
        </w:rPr>
      </w:pPr>
      <w:bookmarkStart w:id="0" w:name="OLE_LINK1"/>
      <w:bookmarkStart w:id="1" w:name="OLE_LINK2"/>
      <w:bookmarkStart w:id="2" w:name="OLE_LINK3"/>
      <w:bookmarkStart w:id="3" w:name="OLE_LINK4"/>
      <w:r w:rsidRPr="008B2012">
        <w:rPr>
          <w:b/>
          <w:sz w:val="28"/>
          <w:szCs w:val="28"/>
          <w:lang w:eastAsia="lv-LV"/>
        </w:rPr>
        <w:t xml:space="preserve">Grozījumi Ministru kabineta </w:t>
      </w:r>
      <w:r w:rsidRPr="008B2012">
        <w:rPr>
          <w:b/>
          <w:bCs/>
          <w:sz w:val="28"/>
          <w:szCs w:val="28"/>
          <w:lang w:eastAsia="lv-LV"/>
        </w:rPr>
        <w:t>2014.gada 25.marta noteikumos Nr.161 „Kārtība, kādā novērš vardarbības draudus un nodrošina pagaidu aizsardzību pret vardarbību”</w:t>
      </w:r>
    </w:p>
    <w:p w:rsidR="00733A15" w:rsidRPr="00733A15" w:rsidRDefault="00733A15" w:rsidP="00733A15">
      <w:pPr>
        <w:jc w:val="center"/>
        <w:rPr>
          <w:b/>
          <w:sz w:val="28"/>
          <w:szCs w:val="28"/>
        </w:rPr>
      </w:pPr>
      <w:r w:rsidRPr="00733A15">
        <w:rPr>
          <w:b/>
          <w:sz w:val="28"/>
          <w:szCs w:val="28"/>
        </w:rPr>
        <w:t>____________________________________________________</w:t>
      </w:r>
    </w:p>
    <w:p w:rsidR="00C24744" w:rsidRDefault="00A86581" w:rsidP="00A86581">
      <w:pPr>
        <w:tabs>
          <w:tab w:val="left" w:pos="3075"/>
          <w:tab w:val="center" w:pos="4535"/>
        </w:tabs>
        <w:rPr>
          <w:sz w:val="28"/>
          <w:szCs w:val="28"/>
        </w:rPr>
      </w:pPr>
      <w:r>
        <w:rPr>
          <w:sz w:val="28"/>
          <w:szCs w:val="28"/>
        </w:rPr>
        <w:tab/>
      </w:r>
      <w:r>
        <w:rPr>
          <w:sz w:val="28"/>
          <w:szCs w:val="28"/>
        </w:rPr>
        <w:tab/>
      </w:r>
      <w:r w:rsidR="00733A15" w:rsidRPr="00733A15">
        <w:rPr>
          <w:sz w:val="28"/>
          <w:szCs w:val="28"/>
        </w:rPr>
        <w:t>(...)</w:t>
      </w:r>
    </w:p>
    <w:bookmarkEnd w:id="0"/>
    <w:bookmarkEnd w:id="1"/>
    <w:bookmarkEnd w:id="2"/>
    <w:bookmarkEnd w:id="3"/>
    <w:p w:rsidR="00854959" w:rsidRPr="00133366" w:rsidRDefault="00854959" w:rsidP="00854959">
      <w:pPr>
        <w:pStyle w:val="BodyText"/>
        <w:jc w:val="center"/>
        <w:rPr>
          <w:b/>
          <w:sz w:val="26"/>
          <w:szCs w:val="26"/>
        </w:rPr>
      </w:pPr>
    </w:p>
    <w:sdt>
      <w:sdtPr>
        <w:rPr>
          <w:color w:val="000000"/>
          <w:sz w:val="28"/>
        </w:rPr>
        <w:id w:val="939496955"/>
        <w:placeholder>
          <w:docPart w:val="E4FABA60632448C2BF6642C50F538EBF"/>
        </w:placeholder>
        <w:text/>
      </w:sdtPr>
      <w:sdtEndPr/>
      <w:sdtContent>
        <w:p w:rsidR="002532A8" w:rsidRDefault="002532A8" w:rsidP="002532A8">
          <w:pPr>
            <w:pStyle w:val="naisf"/>
            <w:spacing w:before="0" w:beforeAutospacing="0" w:after="120" w:afterAutospacing="0"/>
            <w:jc w:val="both"/>
            <w:rPr>
              <w:sz w:val="28"/>
              <w:szCs w:val="28"/>
            </w:rPr>
          </w:pPr>
          <w:r>
            <w:rPr>
              <w:color w:val="000000"/>
              <w:sz w:val="28"/>
            </w:rPr>
            <w:t>1. </w:t>
          </w:r>
          <w:r w:rsidRPr="002532A8">
            <w:rPr>
              <w:color w:val="000000"/>
              <w:sz w:val="28"/>
            </w:rPr>
            <w:t>Jautājums par papildu</w:t>
          </w:r>
          <w:r w:rsidR="00D2045E">
            <w:rPr>
              <w:color w:val="000000"/>
              <w:sz w:val="28"/>
            </w:rPr>
            <w:t xml:space="preserve"> valsts budžeta līdzekļu 7000</w:t>
          </w:r>
          <w:r w:rsidRPr="002532A8">
            <w:rPr>
              <w:color w:val="000000"/>
              <w:sz w:val="28"/>
            </w:rPr>
            <w:t xml:space="preserve"> </w:t>
          </w:r>
          <w:proofErr w:type="spellStart"/>
          <w:r w:rsidRPr="002532A8">
            <w:rPr>
              <w:color w:val="000000"/>
              <w:sz w:val="28"/>
            </w:rPr>
            <w:t>euro</w:t>
          </w:r>
          <w:proofErr w:type="spellEnd"/>
          <w:r w:rsidRPr="002532A8">
            <w:rPr>
              <w:color w:val="000000"/>
              <w:sz w:val="28"/>
            </w:rPr>
            <w:t xml:space="preserve"> apmērā piešķiršanu Iekšlietu ministrijai 2018., 2019. un 2020.gadam noteikumu projektā paredzēto pasākumu īstenošanai skatāms Ministru kabinetā kopā ar visu ministriju un citu centrālo valsts iestāžu priekšlikumiem prioritārajiem pasākumiem likumprojekta „Par valsts budžetu 2018.gadam” un likumprojekta „Par vidēja termiņa budžeta ietvaru 2018., 2019. un 2020.gadam” sagatavošanas un izskatīšanas procesā atbilstoši valsts budžeta finansiālajām iespējām.</w:t>
          </w:r>
        </w:p>
      </w:sdtContent>
    </w:sdt>
    <w:p w:rsidR="00FF7C74" w:rsidRPr="001842B1" w:rsidRDefault="00215DD8" w:rsidP="00134A4C">
      <w:pPr>
        <w:pStyle w:val="naisf"/>
        <w:spacing w:before="0" w:beforeAutospacing="0" w:after="120" w:afterAutospacing="0"/>
        <w:ind w:firstLine="720"/>
        <w:jc w:val="both"/>
        <w:rPr>
          <w:sz w:val="28"/>
          <w:szCs w:val="28"/>
        </w:rPr>
      </w:pPr>
      <w:r>
        <w:rPr>
          <w:sz w:val="28"/>
          <w:szCs w:val="28"/>
        </w:rPr>
        <w:t xml:space="preserve"> </w:t>
      </w:r>
    </w:p>
    <w:p w:rsidR="00854959" w:rsidRPr="00A04997" w:rsidRDefault="00854959" w:rsidP="004236AB">
      <w:pPr>
        <w:pStyle w:val="naisf"/>
        <w:spacing w:before="0" w:beforeAutospacing="0" w:after="0" w:afterAutospacing="0"/>
        <w:ind w:firstLine="720"/>
        <w:jc w:val="both"/>
        <w:rPr>
          <w:sz w:val="28"/>
          <w:szCs w:val="28"/>
        </w:rPr>
      </w:pPr>
    </w:p>
    <w:p w:rsidR="00854959" w:rsidRPr="0088626F" w:rsidRDefault="00854959" w:rsidP="00854959">
      <w:pPr>
        <w:pStyle w:val="BodyText"/>
        <w:rPr>
          <w:szCs w:val="28"/>
        </w:rPr>
      </w:pPr>
    </w:p>
    <w:p w:rsidR="00854959" w:rsidRPr="00537DA9" w:rsidRDefault="00854959" w:rsidP="00854959">
      <w:pPr>
        <w:pStyle w:val="BodyText"/>
        <w:rPr>
          <w:szCs w:val="28"/>
        </w:rPr>
      </w:pPr>
    </w:p>
    <w:p w:rsidR="00854959" w:rsidRPr="00537DA9" w:rsidRDefault="00F762AE" w:rsidP="005952B6">
      <w:pPr>
        <w:pStyle w:val="BodyText"/>
        <w:jc w:val="both"/>
        <w:rPr>
          <w:szCs w:val="28"/>
        </w:rPr>
      </w:pPr>
      <w:r>
        <w:rPr>
          <w:szCs w:val="28"/>
        </w:rPr>
        <w:t>Ministru prezidents</w:t>
      </w:r>
      <w:r w:rsidR="00854959" w:rsidRPr="00537DA9">
        <w:rPr>
          <w:szCs w:val="28"/>
        </w:rPr>
        <w:tab/>
      </w:r>
      <w:r w:rsidR="00854959" w:rsidRPr="00537DA9">
        <w:rPr>
          <w:szCs w:val="28"/>
        </w:rPr>
        <w:tab/>
      </w:r>
      <w:r w:rsidR="00854959" w:rsidRPr="00537DA9">
        <w:rPr>
          <w:szCs w:val="28"/>
        </w:rPr>
        <w:tab/>
      </w:r>
      <w:r w:rsidR="00854959" w:rsidRPr="00537DA9">
        <w:rPr>
          <w:szCs w:val="28"/>
        </w:rPr>
        <w:tab/>
      </w:r>
      <w:r w:rsidR="00854959" w:rsidRPr="00537DA9">
        <w:rPr>
          <w:szCs w:val="28"/>
        </w:rPr>
        <w:tab/>
      </w:r>
      <w:r w:rsidR="00854959" w:rsidRPr="00537DA9">
        <w:rPr>
          <w:szCs w:val="28"/>
        </w:rPr>
        <w:tab/>
      </w:r>
      <w:r w:rsidR="001A2EA3">
        <w:rPr>
          <w:szCs w:val="28"/>
        </w:rPr>
        <w:tab/>
      </w:r>
      <w:proofErr w:type="gramStart"/>
      <w:r w:rsidR="005952B6">
        <w:rPr>
          <w:szCs w:val="28"/>
        </w:rPr>
        <w:t xml:space="preserve">      </w:t>
      </w:r>
      <w:proofErr w:type="gramEnd"/>
      <w:r>
        <w:rPr>
          <w:szCs w:val="28"/>
        </w:rPr>
        <w:t>M.Kučinskis</w:t>
      </w:r>
      <w:r w:rsidR="00854959" w:rsidRPr="00537DA9">
        <w:rPr>
          <w:szCs w:val="28"/>
        </w:rPr>
        <w:t xml:space="preserve"> </w:t>
      </w:r>
    </w:p>
    <w:p w:rsidR="00854959" w:rsidRDefault="00854959" w:rsidP="005952B6">
      <w:pPr>
        <w:pStyle w:val="BodyText"/>
        <w:jc w:val="both"/>
        <w:rPr>
          <w:szCs w:val="28"/>
        </w:rPr>
      </w:pPr>
    </w:p>
    <w:p w:rsidR="006D7F05" w:rsidRPr="00537DA9" w:rsidRDefault="006D7F05" w:rsidP="005952B6">
      <w:pPr>
        <w:pStyle w:val="BodyText"/>
        <w:jc w:val="both"/>
        <w:rPr>
          <w:szCs w:val="28"/>
        </w:rPr>
      </w:pPr>
    </w:p>
    <w:p w:rsidR="005952B6" w:rsidRPr="005952B6" w:rsidRDefault="005952B6" w:rsidP="005952B6">
      <w:pPr>
        <w:pStyle w:val="BodyText"/>
        <w:jc w:val="both"/>
        <w:rPr>
          <w:szCs w:val="28"/>
        </w:rPr>
      </w:pPr>
      <w:r w:rsidRPr="005952B6">
        <w:rPr>
          <w:szCs w:val="28"/>
        </w:rPr>
        <w:t>Valsts kancelejas direktora pienākumu izpildītāja,</w:t>
      </w:r>
    </w:p>
    <w:p w:rsidR="005952B6" w:rsidRPr="005952B6" w:rsidRDefault="005952B6" w:rsidP="005952B6">
      <w:pPr>
        <w:pStyle w:val="BodyText"/>
        <w:jc w:val="both"/>
        <w:rPr>
          <w:szCs w:val="28"/>
        </w:rPr>
      </w:pPr>
      <w:r w:rsidRPr="005952B6">
        <w:rPr>
          <w:szCs w:val="28"/>
        </w:rPr>
        <w:t>direktora vietniece juridiskajos jautājumos,</w:t>
      </w:r>
    </w:p>
    <w:p w:rsidR="005952B6" w:rsidRPr="005952B6" w:rsidRDefault="005952B6" w:rsidP="0080660E">
      <w:pPr>
        <w:pStyle w:val="BodyText"/>
        <w:tabs>
          <w:tab w:val="left" w:pos="7230"/>
          <w:tab w:val="left" w:pos="7371"/>
          <w:tab w:val="left" w:pos="7655"/>
        </w:tabs>
        <w:jc w:val="both"/>
        <w:rPr>
          <w:szCs w:val="28"/>
        </w:rPr>
      </w:pPr>
      <w:r w:rsidRPr="005952B6">
        <w:rPr>
          <w:szCs w:val="28"/>
        </w:rPr>
        <w:t>Juridiskā departamenta vadītāja</w:t>
      </w:r>
      <w:r w:rsidR="0080660E">
        <w:rPr>
          <w:szCs w:val="28"/>
        </w:rPr>
        <w:tab/>
      </w:r>
      <w:r w:rsidR="0080660E">
        <w:rPr>
          <w:szCs w:val="28"/>
        </w:rPr>
        <w:tab/>
      </w:r>
      <w:proofErr w:type="gramStart"/>
      <w:r>
        <w:rPr>
          <w:szCs w:val="28"/>
        </w:rPr>
        <w:t xml:space="preserve">    </w:t>
      </w:r>
      <w:proofErr w:type="gramEnd"/>
      <w:r>
        <w:rPr>
          <w:szCs w:val="28"/>
        </w:rPr>
        <w:t>I.</w:t>
      </w:r>
      <w:r w:rsidRPr="005952B6">
        <w:rPr>
          <w:szCs w:val="28"/>
        </w:rPr>
        <w:t>Gailīte</w:t>
      </w:r>
    </w:p>
    <w:p w:rsidR="00D56D30" w:rsidRDefault="00D56D30" w:rsidP="005952B6">
      <w:pPr>
        <w:pStyle w:val="BodyText"/>
        <w:jc w:val="both"/>
        <w:rPr>
          <w:szCs w:val="28"/>
        </w:rPr>
      </w:pPr>
    </w:p>
    <w:p w:rsidR="006D7F05" w:rsidRPr="00537DA9" w:rsidRDefault="006D7F05" w:rsidP="005952B6">
      <w:pPr>
        <w:pStyle w:val="BodyText"/>
        <w:jc w:val="both"/>
        <w:rPr>
          <w:szCs w:val="28"/>
        </w:rPr>
      </w:pPr>
    </w:p>
    <w:p w:rsidR="00854959" w:rsidRPr="00537DA9" w:rsidRDefault="00046CC8" w:rsidP="005952B6">
      <w:pPr>
        <w:jc w:val="both"/>
        <w:rPr>
          <w:sz w:val="28"/>
          <w:szCs w:val="28"/>
        </w:rPr>
      </w:pPr>
      <w:r>
        <w:rPr>
          <w:sz w:val="28"/>
          <w:szCs w:val="28"/>
        </w:rPr>
        <w:t>Labklājības</w:t>
      </w:r>
      <w:r w:rsidR="00854959">
        <w:rPr>
          <w:sz w:val="28"/>
          <w:szCs w:val="28"/>
        </w:rPr>
        <w:t xml:space="preserve"> </w:t>
      </w:r>
      <w:r w:rsidR="005952B6">
        <w:rPr>
          <w:sz w:val="28"/>
          <w:szCs w:val="28"/>
        </w:rPr>
        <w:t>ministrs</w:t>
      </w:r>
      <w:r w:rsidR="005952B6">
        <w:rPr>
          <w:sz w:val="28"/>
          <w:szCs w:val="28"/>
        </w:rPr>
        <w:tab/>
      </w:r>
      <w:r w:rsidR="005952B6">
        <w:rPr>
          <w:sz w:val="28"/>
          <w:szCs w:val="28"/>
        </w:rPr>
        <w:tab/>
      </w:r>
      <w:r w:rsidR="005952B6">
        <w:rPr>
          <w:sz w:val="28"/>
          <w:szCs w:val="28"/>
        </w:rPr>
        <w:tab/>
      </w:r>
      <w:r w:rsidR="005952B6">
        <w:rPr>
          <w:sz w:val="28"/>
          <w:szCs w:val="28"/>
        </w:rPr>
        <w:tab/>
      </w:r>
      <w:r w:rsidR="005952B6">
        <w:rPr>
          <w:sz w:val="28"/>
          <w:szCs w:val="28"/>
        </w:rPr>
        <w:tab/>
      </w:r>
      <w:proofErr w:type="gramStart"/>
      <w:r w:rsidR="005952B6">
        <w:rPr>
          <w:sz w:val="28"/>
          <w:szCs w:val="28"/>
        </w:rPr>
        <w:t xml:space="preserve">            </w:t>
      </w:r>
      <w:r w:rsidR="0080660E">
        <w:rPr>
          <w:sz w:val="28"/>
          <w:szCs w:val="28"/>
        </w:rPr>
        <w:t xml:space="preserve">  </w:t>
      </w:r>
      <w:r w:rsidR="005952B6">
        <w:rPr>
          <w:sz w:val="28"/>
          <w:szCs w:val="28"/>
        </w:rPr>
        <w:t xml:space="preserve">            </w:t>
      </w:r>
      <w:proofErr w:type="gramEnd"/>
      <w:r w:rsidR="00F762AE">
        <w:rPr>
          <w:sz w:val="28"/>
          <w:szCs w:val="28"/>
        </w:rPr>
        <w:t>J.Reirs</w:t>
      </w:r>
    </w:p>
    <w:p w:rsidR="00764958" w:rsidRDefault="00854959" w:rsidP="00854959">
      <w:pPr>
        <w:rPr>
          <w:sz w:val="28"/>
          <w:szCs w:val="28"/>
        </w:rPr>
      </w:pPr>
      <w:r w:rsidRPr="00537DA9">
        <w:rPr>
          <w:sz w:val="28"/>
          <w:szCs w:val="28"/>
        </w:rPr>
        <w:tab/>
      </w:r>
    </w:p>
    <w:p w:rsidR="00764958" w:rsidRDefault="00764958" w:rsidP="00854959">
      <w:pPr>
        <w:rPr>
          <w:sz w:val="28"/>
          <w:szCs w:val="28"/>
        </w:rPr>
      </w:pPr>
    </w:p>
    <w:p w:rsidR="00854959" w:rsidRDefault="00854959" w:rsidP="00854959">
      <w:pPr>
        <w:rPr>
          <w:sz w:val="20"/>
          <w:szCs w:val="20"/>
        </w:rPr>
      </w:pPr>
      <w:r w:rsidRPr="00537DA9">
        <w:rPr>
          <w:sz w:val="28"/>
          <w:szCs w:val="28"/>
        </w:rPr>
        <w:tab/>
      </w:r>
    </w:p>
    <w:p w:rsidR="00854959" w:rsidRDefault="00854959" w:rsidP="00854959">
      <w:pPr>
        <w:rPr>
          <w:sz w:val="20"/>
          <w:szCs w:val="20"/>
        </w:rPr>
      </w:pPr>
    </w:p>
    <w:p w:rsidR="008B2012" w:rsidRDefault="008B2012" w:rsidP="00854959">
      <w:pPr>
        <w:rPr>
          <w:sz w:val="20"/>
          <w:szCs w:val="20"/>
        </w:rPr>
      </w:pPr>
    </w:p>
    <w:p w:rsidR="008B2012" w:rsidRPr="008B2012" w:rsidRDefault="008B2012" w:rsidP="008B2012">
      <w:pPr>
        <w:suppressAutoHyphens/>
        <w:rPr>
          <w:sz w:val="20"/>
          <w:szCs w:val="20"/>
          <w:lang w:eastAsia="ar-SA"/>
        </w:rPr>
      </w:pPr>
      <w:r w:rsidRPr="008B2012">
        <w:rPr>
          <w:sz w:val="20"/>
          <w:szCs w:val="20"/>
          <w:lang w:eastAsia="ar-SA"/>
        </w:rPr>
        <w:t>21</w:t>
      </w:r>
      <w:r w:rsidR="00D2045E">
        <w:rPr>
          <w:sz w:val="20"/>
          <w:szCs w:val="20"/>
          <w:lang w:eastAsia="ar-SA"/>
        </w:rPr>
        <w:t>.03.2017. 10:20</w:t>
      </w:r>
      <w:bookmarkStart w:id="4" w:name="_GoBack"/>
      <w:bookmarkEnd w:id="4"/>
    </w:p>
    <w:p w:rsidR="008B2012" w:rsidRPr="008B2012" w:rsidRDefault="008B2012" w:rsidP="008B2012">
      <w:pPr>
        <w:tabs>
          <w:tab w:val="center" w:pos="4394"/>
        </w:tabs>
        <w:ind w:right="-483"/>
        <w:jc w:val="both"/>
        <w:rPr>
          <w:rFonts w:eastAsia="Calibri"/>
          <w:sz w:val="20"/>
          <w:szCs w:val="20"/>
        </w:rPr>
      </w:pPr>
      <w:r w:rsidRPr="008B2012">
        <w:rPr>
          <w:rFonts w:eastAsia="Calibri"/>
          <w:sz w:val="20"/>
          <w:szCs w:val="20"/>
        </w:rPr>
        <w:fldChar w:fldCharType="begin"/>
      </w:r>
      <w:r w:rsidRPr="008B2012">
        <w:rPr>
          <w:rFonts w:eastAsia="Calibri"/>
          <w:sz w:val="20"/>
          <w:szCs w:val="20"/>
        </w:rPr>
        <w:instrText xml:space="preserve"> NUMWORDS   \* MERGEFORMAT </w:instrText>
      </w:r>
      <w:r w:rsidRPr="008B2012">
        <w:rPr>
          <w:rFonts w:eastAsia="Calibri"/>
          <w:sz w:val="20"/>
          <w:szCs w:val="20"/>
        </w:rPr>
        <w:fldChar w:fldCharType="separate"/>
      </w:r>
      <w:r w:rsidR="00D2045E">
        <w:rPr>
          <w:rFonts w:eastAsia="Calibri"/>
          <w:noProof/>
          <w:sz w:val="20"/>
          <w:szCs w:val="20"/>
        </w:rPr>
        <w:t>119</w:t>
      </w:r>
      <w:r w:rsidRPr="008B2012">
        <w:rPr>
          <w:rFonts w:eastAsia="Calibri"/>
          <w:sz w:val="20"/>
          <w:szCs w:val="20"/>
        </w:rPr>
        <w:fldChar w:fldCharType="end"/>
      </w:r>
    </w:p>
    <w:p w:rsidR="008B2012" w:rsidRPr="008B2012" w:rsidRDefault="008B2012" w:rsidP="008B2012">
      <w:pPr>
        <w:tabs>
          <w:tab w:val="center" w:pos="4394"/>
        </w:tabs>
        <w:ind w:right="-483"/>
        <w:jc w:val="both"/>
        <w:rPr>
          <w:sz w:val="20"/>
          <w:szCs w:val="20"/>
          <w:lang w:eastAsia="ar-SA"/>
        </w:rPr>
      </w:pPr>
      <w:proofErr w:type="spellStart"/>
      <w:r w:rsidRPr="008B2012">
        <w:rPr>
          <w:sz w:val="20"/>
          <w:szCs w:val="20"/>
          <w:lang w:eastAsia="ar-SA"/>
        </w:rPr>
        <w:t>V.Boļšakova</w:t>
      </w:r>
      <w:proofErr w:type="spellEnd"/>
      <w:r w:rsidRPr="008B2012">
        <w:rPr>
          <w:rFonts w:eastAsia="Calibri"/>
          <w:sz w:val="20"/>
          <w:szCs w:val="20"/>
        </w:rPr>
        <w:t xml:space="preserve">, </w:t>
      </w:r>
      <w:r w:rsidRPr="008B2012">
        <w:rPr>
          <w:sz w:val="20"/>
          <w:szCs w:val="20"/>
          <w:lang w:eastAsia="ar-SA"/>
        </w:rPr>
        <w:t>67782956</w:t>
      </w:r>
    </w:p>
    <w:p w:rsidR="008B2012" w:rsidRPr="008B2012" w:rsidRDefault="008B2012" w:rsidP="008B2012">
      <w:pPr>
        <w:tabs>
          <w:tab w:val="center" w:pos="4394"/>
        </w:tabs>
        <w:ind w:right="-483"/>
        <w:jc w:val="both"/>
        <w:rPr>
          <w:sz w:val="20"/>
          <w:szCs w:val="20"/>
          <w:lang w:eastAsia="ar-SA"/>
        </w:rPr>
      </w:pPr>
      <w:r w:rsidRPr="008B2012">
        <w:rPr>
          <w:color w:val="0000FF"/>
          <w:sz w:val="20"/>
          <w:szCs w:val="20"/>
          <w:u w:val="single"/>
          <w:lang w:eastAsia="ar-SA"/>
        </w:rPr>
        <w:t>viktorija.bolsakova@lm.gov.lv</w:t>
      </w:r>
    </w:p>
    <w:p w:rsidR="005732E4" w:rsidRPr="00854959" w:rsidRDefault="005732E4" w:rsidP="00854959">
      <w:pPr>
        <w:tabs>
          <w:tab w:val="left" w:pos="3000"/>
        </w:tabs>
        <w:rPr>
          <w:sz w:val="20"/>
          <w:szCs w:val="20"/>
        </w:rPr>
      </w:pPr>
    </w:p>
    <w:sectPr w:rsidR="005732E4" w:rsidRPr="00854959" w:rsidSect="00EC7E78">
      <w:headerReference w:type="even" r:id="rId12"/>
      <w:headerReference w:type="default"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B0" w:rsidRDefault="00D71AB0" w:rsidP="00854959">
      <w:r>
        <w:separator/>
      </w:r>
    </w:p>
  </w:endnote>
  <w:endnote w:type="continuationSeparator" w:id="0">
    <w:p w:rsidR="00D71AB0" w:rsidRDefault="00D71AB0" w:rsidP="008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Pr="00A51E8A" w:rsidRDefault="00355E2F" w:rsidP="00EC7E78">
    <w:pPr>
      <w:pStyle w:val="Title"/>
      <w:jc w:val="both"/>
      <w:outlineLvl w:val="0"/>
      <w:rPr>
        <w:i/>
        <w:sz w:val="20"/>
      </w:rPr>
    </w:pPr>
    <w:r w:rsidRPr="00A51E8A">
      <w:rPr>
        <w:i/>
        <w:sz w:val="20"/>
      </w:rPr>
      <w:t xml:space="preserve">TMprot_231109_JHAC; </w:t>
    </w:r>
    <w:proofErr w:type="spellStart"/>
    <w:r w:rsidRPr="00A51E8A">
      <w:rPr>
        <w:i/>
        <w:sz w:val="20"/>
      </w:rPr>
      <w:t>Protokollēmums</w:t>
    </w:r>
    <w:proofErr w:type="spellEnd"/>
    <w:r w:rsidRPr="00A51E8A">
      <w:rPr>
        <w:i/>
        <w:sz w:val="20"/>
      </w:rPr>
      <w:t xml:space="preserve"> par Latvijas nacionālajām pozīcijām un Eiropas Savienības Tieslietu un iekšlietu ministru padomes 2009.gada 30.novembra – 1.decembra sanāksmē izskatāmajiem Tieslietu ministrijas kompetencē esošajiem jautājumiem</w:t>
    </w:r>
  </w:p>
  <w:p w:rsidR="00355E2F" w:rsidRPr="00A002DF" w:rsidRDefault="00355E2F" w:rsidP="00EC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Pr="004F5FA1" w:rsidRDefault="004F5FA1" w:rsidP="004F5FA1">
    <w:pPr>
      <w:tabs>
        <w:tab w:val="center" w:pos="4153"/>
        <w:tab w:val="right" w:pos="8306"/>
      </w:tabs>
      <w:rPr>
        <w:rFonts w:eastAsia="Calibri"/>
        <w:sz w:val="20"/>
        <w:szCs w:val="20"/>
      </w:rPr>
    </w:pPr>
    <w:r>
      <w:rPr>
        <w:rFonts w:eastAsia="Calibri"/>
        <w:sz w:val="20"/>
        <w:szCs w:val="20"/>
      </w:rPr>
      <w:t>LMprot</w:t>
    </w:r>
    <w:r w:rsidRPr="004F5FA1">
      <w:rPr>
        <w:rFonts w:eastAsia="Calibri"/>
        <w:sz w:val="20"/>
        <w:szCs w:val="20"/>
      </w:rPr>
      <w:t>_</w:t>
    </w:r>
    <w:r>
      <w:rPr>
        <w:rFonts w:eastAsia="Calibri"/>
        <w:sz w:val="20"/>
        <w:szCs w:val="20"/>
      </w:rPr>
      <w:t>2</w:t>
    </w:r>
    <w:r w:rsidR="008B2012">
      <w:rPr>
        <w:rFonts w:eastAsia="Calibri"/>
        <w:sz w:val="20"/>
        <w:szCs w:val="20"/>
      </w:rPr>
      <w:t>1</w:t>
    </w:r>
    <w:r w:rsidRPr="004F5FA1">
      <w:rPr>
        <w:rFonts w:eastAsia="Calibri"/>
        <w:sz w:val="20"/>
        <w:szCs w:val="20"/>
      </w:rPr>
      <w:t xml:space="preserve">0317_MK161-pagaidu; Ministru kabineta noteikumu projekts „Grozījumi Ministru kabineta </w:t>
    </w:r>
    <w:r w:rsidRPr="004F5FA1">
      <w:rPr>
        <w:rFonts w:eastAsia="Calibri"/>
        <w:bCs/>
        <w:sz w:val="20"/>
        <w:szCs w:val="20"/>
      </w:rPr>
      <w:t>2014.gada 25.marta noteikumos Nr.161 „Kārtība, kādā novērš vardarbības draudus un nodrošina pagaidu aizsardzību pret vardarbību””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B0" w:rsidRDefault="00D71AB0" w:rsidP="00854959">
      <w:r>
        <w:separator/>
      </w:r>
    </w:p>
  </w:footnote>
  <w:footnote w:type="continuationSeparator" w:id="0">
    <w:p w:rsidR="00D71AB0" w:rsidRDefault="00D71AB0" w:rsidP="008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Default="00107787" w:rsidP="00EC7E78">
    <w:pPr>
      <w:pStyle w:val="Header"/>
      <w:framePr w:wrap="around" w:vAnchor="text" w:hAnchor="margin" w:xAlign="center" w:y="1"/>
      <w:rPr>
        <w:rStyle w:val="PageNumber"/>
      </w:rPr>
    </w:pPr>
    <w:r>
      <w:rPr>
        <w:rStyle w:val="PageNumber"/>
      </w:rPr>
      <w:fldChar w:fldCharType="begin"/>
    </w:r>
    <w:r w:rsidR="00355E2F">
      <w:rPr>
        <w:rStyle w:val="PageNumber"/>
      </w:rPr>
      <w:instrText xml:space="preserve">PAGE  </w:instrText>
    </w:r>
    <w:r>
      <w:rPr>
        <w:rStyle w:val="PageNumber"/>
      </w:rPr>
      <w:fldChar w:fldCharType="end"/>
    </w:r>
  </w:p>
  <w:p w:rsidR="00355E2F" w:rsidRDefault="00355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Default="00107787" w:rsidP="00EC7E78">
    <w:pPr>
      <w:pStyle w:val="Header"/>
      <w:framePr w:wrap="around" w:vAnchor="text" w:hAnchor="margin" w:xAlign="center" w:y="1"/>
      <w:rPr>
        <w:rStyle w:val="PageNumber"/>
      </w:rPr>
    </w:pPr>
    <w:r>
      <w:rPr>
        <w:rStyle w:val="PageNumber"/>
      </w:rPr>
      <w:fldChar w:fldCharType="begin"/>
    </w:r>
    <w:r w:rsidR="00355E2F">
      <w:rPr>
        <w:rStyle w:val="PageNumber"/>
      </w:rPr>
      <w:instrText xml:space="preserve">PAGE  </w:instrText>
    </w:r>
    <w:r>
      <w:rPr>
        <w:rStyle w:val="PageNumber"/>
      </w:rPr>
      <w:fldChar w:fldCharType="separate"/>
    </w:r>
    <w:r w:rsidR="0080660E">
      <w:rPr>
        <w:rStyle w:val="PageNumber"/>
        <w:noProof/>
      </w:rPr>
      <w:t>2</w:t>
    </w:r>
    <w:r>
      <w:rPr>
        <w:rStyle w:val="PageNumber"/>
      </w:rPr>
      <w:fldChar w:fldCharType="end"/>
    </w:r>
  </w:p>
  <w:p w:rsidR="00355E2F" w:rsidRDefault="00355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F" w:rsidRDefault="00355E2F" w:rsidP="00D56D30">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2CB"/>
    <w:multiLevelType w:val="hybridMultilevel"/>
    <w:tmpl w:val="5B4854B8"/>
    <w:lvl w:ilvl="0" w:tplc="78D03C72">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AF953F1"/>
    <w:multiLevelType w:val="hybridMultilevel"/>
    <w:tmpl w:val="D8B2BCEA"/>
    <w:lvl w:ilvl="0" w:tplc="121409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59"/>
    <w:rsid w:val="00024097"/>
    <w:rsid w:val="000359E2"/>
    <w:rsid w:val="00046CC8"/>
    <w:rsid w:val="00093322"/>
    <w:rsid w:val="000A6F69"/>
    <w:rsid w:val="000C3C43"/>
    <w:rsid w:val="000E0FA1"/>
    <w:rsid w:val="000F757E"/>
    <w:rsid w:val="00107787"/>
    <w:rsid w:val="00114A7D"/>
    <w:rsid w:val="00114E49"/>
    <w:rsid w:val="001171EB"/>
    <w:rsid w:val="00123AAD"/>
    <w:rsid w:val="00134A4C"/>
    <w:rsid w:val="001842B1"/>
    <w:rsid w:val="001A2EA3"/>
    <w:rsid w:val="001C624B"/>
    <w:rsid w:val="001D1A96"/>
    <w:rsid w:val="00212713"/>
    <w:rsid w:val="00215DD8"/>
    <w:rsid w:val="002532A8"/>
    <w:rsid w:val="0026279E"/>
    <w:rsid w:val="002A0B6E"/>
    <w:rsid w:val="002D2E45"/>
    <w:rsid w:val="002D7199"/>
    <w:rsid w:val="002E6BC9"/>
    <w:rsid w:val="00332DFA"/>
    <w:rsid w:val="00350486"/>
    <w:rsid w:val="00355E2F"/>
    <w:rsid w:val="00383E68"/>
    <w:rsid w:val="003C7D1A"/>
    <w:rsid w:val="004236AB"/>
    <w:rsid w:val="00434ECB"/>
    <w:rsid w:val="0046490E"/>
    <w:rsid w:val="004E5C17"/>
    <w:rsid w:val="004F5FA1"/>
    <w:rsid w:val="004F715D"/>
    <w:rsid w:val="005061F0"/>
    <w:rsid w:val="005506CC"/>
    <w:rsid w:val="005732E4"/>
    <w:rsid w:val="005952B6"/>
    <w:rsid w:val="005E11A8"/>
    <w:rsid w:val="00602F27"/>
    <w:rsid w:val="00650FCA"/>
    <w:rsid w:val="00675847"/>
    <w:rsid w:val="006D7F05"/>
    <w:rsid w:val="006F2913"/>
    <w:rsid w:val="00712B2C"/>
    <w:rsid w:val="007315A5"/>
    <w:rsid w:val="00733A15"/>
    <w:rsid w:val="00764958"/>
    <w:rsid w:val="0080660E"/>
    <w:rsid w:val="00827AF4"/>
    <w:rsid w:val="00854959"/>
    <w:rsid w:val="008846BC"/>
    <w:rsid w:val="008B2012"/>
    <w:rsid w:val="008C7733"/>
    <w:rsid w:val="008D251A"/>
    <w:rsid w:val="008F0AB5"/>
    <w:rsid w:val="0090513D"/>
    <w:rsid w:val="009A6B4B"/>
    <w:rsid w:val="009F68B1"/>
    <w:rsid w:val="00A22FF7"/>
    <w:rsid w:val="00A46BEE"/>
    <w:rsid w:val="00A86581"/>
    <w:rsid w:val="00AA3FCF"/>
    <w:rsid w:val="00AA5221"/>
    <w:rsid w:val="00AB6DE2"/>
    <w:rsid w:val="00AC3B53"/>
    <w:rsid w:val="00B27670"/>
    <w:rsid w:val="00B723C8"/>
    <w:rsid w:val="00B771CE"/>
    <w:rsid w:val="00BB0C27"/>
    <w:rsid w:val="00BC3D72"/>
    <w:rsid w:val="00BF3D1C"/>
    <w:rsid w:val="00C135F8"/>
    <w:rsid w:val="00C24744"/>
    <w:rsid w:val="00C64021"/>
    <w:rsid w:val="00CC0366"/>
    <w:rsid w:val="00CD16FB"/>
    <w:rsid w:val="00CF320C"/>
    <w:rsid w:val="00D2045E"/>
    <w:rsid w:val="00D31ECF"/>
    <w:rsid w:val="00D32CD8"/>
    <w:rsid w:val="00D56D30"/>
    <w:rsid w:val="00D71AB0"/>
    <w:rsid w:val="00D80E9B"/>
    <w:rsid w:val="00D8746A"/>
    <w:rsid w:val="00DB679C"/>
    <w:rsid w:val="00DD7505"/>
    <w:rsid w:val="00E455B7"/>
    <w:rsid w:val="00E47418"/>
    <w:rsid w:val="00E47AC3"/>
    <w:rsid w:val="00E6610D"/>
    <w:rsid w:val="00EC16C5"/>
    <w:rsid w:val="00EC7E78"/>
    <w:rsid w:val="00EE5309"/>
    <w:rsid w:val="00EF7E51"/>
    <w:rsid w:val="00F22484"/>
    <w:rsid w:val="00F35730"/>
    <w:rsid w:val="00F762AE"/>
    <w:rsid w:val="00FF6046"/>
    <w:rsid w:val="00FF7C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ABA60632448C2BF6642C50F538EBF"/>
        <w:category>
          <w:name w:val="General"/>
          <w:gallery w:val="placeholder"/>
        </w:category>
        <w:types>
          <w:type w:val="bbPlcHdr"/>
        </w:types>
        <w:behaviors>
          <w:behavior w:val="content"/>
        </w:behaviors>
        <w:guid w:val="{65454CB8-6ADB-4FFE-9BF1-BA67DF791069}"/>
      </w:docPartPr>
      <w:docPartBody>
        <w:p w:rsidR="00304C54" w:rsidRPr="00894C55" w:rsidRDefault="00304C5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1B4071" w:rsidRDefault="00304C54" w:rsidP="00304C54">
          <w:pPr>
            <w:pStyle w:val="E4FABA60632448C2BF6642C50F538E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54"/>
    <w:rsid w:val="001B4071"/>
    <w:rsid w:val="00304C54"/>
    <w:rsid w:val="007D01FA"/>
    <w:rsid w:val="00866842"/>
    <w:rsid w:val="00BD3E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ABA60632448C2BF6642C50F538EBF">
    <w:name w:val="E4FABA60632448C2BF6642C50F538EBF"/>
    <w:rsid w:val="00304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ABA60632448C2BF6642C50F538EBF">
    <w:name w:val="E4FABA60632448C2BF6642C50F538EBF"/>
    <w:rsid w:val="0030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87F3-A119-46D4-A45C-82A6378F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19D2C9-0A04-4994-B104-2DCB99C5B5C3}">
  <ds:schemaRefs>
    <ds:schemaRef ds:uri="http://schemas.microsoft.com/sharepoint/v3/contenttype/forms"/>
  </ds:schemaRefs>
</ds:datastoreItem>
</file>

<file path=customXml/itemProps3.xml><?xml version="1.0" encoding="utf-8"?>
<ds:datastoreItem xmlns:ds="http://schemas.openxmlformats.org/officeDocument/2006/customXml" ds:itemID="{9EC3AC25-26A0-432B-A918-7848E065877E}">
  <ds:schemaRefs>
    <ds:schemaRef ds:uri="http://schemas.microsoft.com/office/2006/metadata/properties"/>
  </ds:schemaRefs>
</ds:datastoreItem>
</file>

<file path=customXml/itemProps4.xml><?xml version="1.0" encoding="utf-8"?>
<ds:datastoreItem xmlns:ds="http://schemas.openxmlformats.org/officeDocument/2006/customXml" ds:itemID="{DD027FD4-F206-4924-91D8-EBA88538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132</Words>
  <Characters>1084</Characters>
  <Application>Microsoft Office Word</Application>
  <DocSecurity>0</DocSecurity>
  <Lines>49</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1957.gada 13.decembra Eiropas Konvencijas par izdošanu Ceturtā papildprotokola parakstīšanu</vt:lpstr>
      <vt:lpstr>Par 1957.gada 13.decembra Eiropas Konvencijas par izdošanu Ceturtā papildprotokola parakstīšanu</vt:lpstr>
    </vt:vector>
  </TitlesOfParts>
  <Company>Tieslietu Ministrija</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1957.gada 13.decembra Eiropas Konvencijas par izdošanu Ceturtā papildprotokola parakstīšanu</dc:title>
  <dc:subject>Protokollēmums par 1957.gada 13.decembra Eiropas Konvencijas par izdošanu Ceturtā papildprotokola parakstīšanu</dc:subject>
  <dc:creator>Ilze Putniņa</dc:creator>
  <dc:description>67036912; Ilze.Putnina@tm.gov.lv</dc:description>
  <cp:lastModifiedBy>Viktorija Bolsakova</cp:lastModifiedBy>
  <cp:revision>13</cp:revision>
  <cp:lastPrinted>2017-03-21T07:59:00Z</cp:lastPrinted>
  <dcterms:created xsi:type="dcterms:W3CDTF">2017-03-20T09:29:00Z</dcterms:created>
  <dcterms:modified xsi:type="dcterms:W3CDTF">2017-03-21T08:20:00Z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