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9150A" w14:textId="77777777" w:rsidR="00961EA9" w:rsidRPr="00961EA9" w:rsidRDefault="00961EA9" w:rsidP="00330B8E">
      <w:pPr>
        <w:pStyle w:val="Footer"/>
        <w:tabs>
          <w:tab w:val="left" w:pos="720"/>
        </w:tabs>
        <w:rPr>
          <w:rFonts w:eastAsia="Times New Roman"/>
          <w:bCs/>
          <w:sz w:val="28"/>
          <w:szCs w:val="28"/>
          <w:lang w:eastAsia="lv-LV"/>
        </w:rPr>
      </w:pPr>
    </w:p>
    <w:p w14:paraId="36CE6508" w14:textId="77777777" w:rsidR="009934D3" w:rsidRDefault="009934D3" w:rsidP="00941AFD">
      <w:pPr>
        <w:pStyle w:val="Footer"/>
        <w:tabs>
          <w:tab w:val="left" w:pos="720"/>
        </w:tabs>
        <w:rPr>
          <w:rFonts w:eastAsia="Times New Roman"/>
          <w:bCs/>
          <w:sz w:val="28"/>
          <w:szCs w:val="28"/>
          <w:lang w:eastAsia="lv-LV"/>
        </w:rPr>
      </w:pPr>
    </w:p>
    <w:p w14:paraId="330F7D0B" w14:textId="3226C5B2" w:rsidR="00941AFD" w:rsidRPr="00466768" w:rsidRDefault="00941AFD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="00061894">
        <w:rPr>
          <w:sz w:val="28"/>
          <w:szCs w:val="28"/>
        </w:rPr>
        <w:t>. </w:t>
      </w:r>
      <w:r>
        <w:rPr>
          <w:sz w:val="28"/>
          <w:szCs w:val="28"/>
        </w:rPr>
        <w:t xml:space="preserve">gada </w:t>
      </w:r>
      <w:r w:rsidR="00170E7F">
        <w:rPr>
          <w:sz w:val="28"/>
          <w:szCs w:val="28"/>
        </w:rPr>
        <w:t>14. martā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170E7F">
        <w:rPr>
          <w:sz w:val="28"/>
          <w:szCs w:val="28"/>
        </w:rPr>
        <w:t> 137</w:t>
      </w:r>
    </w:p>
    <w:p w14:paraId="743CD221" w14:textId="222EA61D" w:rsidR="00941AFD" w:rsidRPr="00466768" w:rsidRDefault="00941AFD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</w:t>
      </w:r>
      <w:r w:rsidR="00061894">
        <w:rPr>
          <w:sz w:val="28"/>
          <w:szCs w:val="28"/>
        </w:rPr>
        <w:t>. </w:t>
      </w:r>
      <w:r w:rsidRPr="00466768">
        <w:rPr>
          <w:sz w:val="28"/>
          <w:szCs w:val="28"/>
        </w:rPr>
        <w:t>Nr</w:t>
      </w:r>
      <w:r w:rsidR="00061894">
        <w:rPr>
          <w:sz w:val="28"/>
          <w:szCs w:val="28"/>
        </w:rPr>
        <w:t>. </w:t>
      </w:r>
      <w:r w:rsidR="00170E7F">
        <w:rPr>
          <w:sz w:val="28"/>
          <w:szCs w:val="28"/>
        </w:rPr>
        <w:t>12  10</w:t>
      </w:r>
      <w:bookmarkStart w:id="0" w:name="_GoBack"/>
      <w:bookmarkEnd w:id="0"/>
      <w:r w:rsidR="00061894">
        <w:rPr>
          <w:sz w:val="28"/>
          <w:szCs w:val="28"/>
        </w:rPr>
        <w:t>. </w:t>
      </w:r>
      <w:r w:rsidRPr="00466768">
        <w:rPr>
          <w:sz w:val="28"/>
          <w:szCs w:val="28"/>
        </w:rPr>
        <w:t>§)</w:t>
      </w:r>
    </w:p>
    <w:p w14:paraId="36CE650B" w14:textId="68557FAA" w:rsidR="00330B8E" w:rsidRPr="00061894" w:rsidRDefault="00330B8E" w:rsidP="00330B8E">
      <w:pPr>
        <w:rPr>
          <w:rFonts w:eastAsia="Times New Roman"/>
          <w:sz w:val="28"/>
          <w:szCs w:val="28"/>
          <w:lang w:eastAsia="lv-LV"/>
        </w:rPr>
      </w:pPr>
    </w:p>
    <w:p w14:paraId="36CE650E" w14:textId="266F1B40" w:rsidR="009934D3" w:rsidRPr="00CB58BC" w:rsidRDefault="00FF4B10" w:rsidP="00330B8E">
      <w:pPr>
        <w:jc w:val="center"/>
        <w:rPr>
          <w:rFonts w:eastAsia="Times New Roman"/>
          <w:b/>
          <w:sz w:val="28"/>
          <w:szCs w:val="28"/>
          <w:lang w:eastAsia="lv-LV"/>
        </w:rPr>
      </w:pPr>
      <w:r w:rsidRPr="00FF4B10">
        <w:rPr>
          <w:rFonts w:eastAsia="Times New Roman"/>
          <w:b/>
          <w:sz w:val="28"/>
          <w:szCs w:val="28"/>
          <w:lang w:eastAsia="lv-LV"/>
        </w:rPr>
        <w:t>Grozījumi Ministru kabineta 2011</w:t>
      </w:r>
      <w:r w:rsidR="00061894">
        <w:rPr>
          <w:rFonts w:eastAsia="Times New Roman"/>
          <w:b/>
          <w:sz w:val="28"/>
          <w:szCs w:val="28"/>
          <w:lang w:eastAsia="lv-LV"/>
        </w:rPr>
        <w:t>. </w:t>
      </w:r>
      <w:r w:rsidR="00941AFD">
        <w:rPr>
          <w:rFonts w:eastAsia="Times New Roman"/>
          <w:b/>
          <w:sz w:val="28"/>
          <w:szCs w:val="28"/>
          <w:lang w:eastAsia="lv-LV"/>
        </w:rPr>
        <w:t>g</w:t>
      </w:r>
      <w:r w:rsidRPr="00FF4B10">
        <w:rPr>
          <w:rFonts w:eastAsia="Times New Roman"/>
          <w:b/>
          <w:sz w:val="28"/>
          <w:szCs w:val="28"/>
          <w:lang w:eastAsia="lv-LV"/>
        </w:rPr>
        <w:t>ada 24</w:t>
      </w:r>
      <w:r w:rsidR="00061894">
        <w:rPr>
          <w:rFonts w:eastAsia="Times New Roman"/>
          <w:b/>
          <w:sz w:val="28"/>
          <w:szCs w:val="28"/>
          <w:lang w:eastAsia="lv-LV"/>
        </w:rPr>
        <w:t>. </w:t>
      </w:r>
      <w:r w:rsidR="00941AFD">
        <w:rPr>
          <w:rFonts w:eastAsia="Times New Roman"/>
          <w:b/>
          <w:sz w:val="28"/>
          <w:szCs w:val="28"/>
          <w:lang w:eastAsia="lv-LV"/>
        </w:rPr>
        <w:t>m</w:t>
      </w:r>
      <w:r w:rsidRPr="00FF4B10">
        <w:rPr>
          <w:rFonts w:eastAsia="Times New Roman"/>
          <w:b/>
          <w:sz w:val="28"/>
          <w:szCs w:val="28"/>
          <w:lang w:eastAsia="lv-LV"/>
        </w:rPr>
        <w:t>aija noteikumos Nr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Pr="00FF4B10">
        <w:rPr>
          <w:rFonts w:eastAsia="Times New Roman"/>
          <w:b/>
          <w:sz w:val="28"/>
          <w:szCs w:val="28"/>
          <w:lang w:eastAsia="lv-LV"/>
        </w:rPr>
        <w:t xml:space="preserve">411 </w:t>
      </w:r>
      <w:r w:rsidR="00941AFD">
        <w:rPr>
          <w:rFonts w:eastAsia="Times New Roman"/>
          <w:b/>
          <w:sz w:val="28"/>
          <w:szCs w:val="28"/>
          <w:lang w:eastAsia="lv-LV"/>
        </w:rPr>
        <w:t>"</w:t>
      </w:r>
      <w:r w:rsidRPr="00FF4B10">
        <w:rPr>
          <w:rFonts w:eastAsia="Times New Roman"/>
          <w:b/>
          <w:sz w:val="28"/>
          <w:szCs w:val="28"/>
          <w:lang w:eastAsia="lv-LV"/>
        </w:rPr>
        <w:t>Autopārvadājumu kontroles organizēšanas un īstenošanas kārtība</w:t>
      </w:r>
      <w:r w:rsidR="00941AFD">
        <w:rPr>
          <w:rFonts w:eastAsia="Times New Roman"/>
          <w:b/>
          <w:sz w:val="28"/>
          <w:szCs w:val="28"/>
          <w:lang w:eastAsia="lv-LV"/>
        </w:rPr>
        <w:t>"</w:t>
      </w:r>
    </w:p>
    <w:p w14:paraId="36CE650F" w14:textId="77777777" w:rsidR="00330B8E" w:rsidRDefault="00330B8E" w:rsidP="00330B8E">
      <w:pPr>
        <w:rPr>
          <w:rFonts w:eastAsia="Times New Roman"/>
          <w:iCs/>
          <w:sz w:val="28"/>
          <w:szCs w:val="28"/>
          <w:lang w:eastAsia="lv-LV"/>
        </w:rPr>
      </w:pPr>
    </w:p>
    <w:p w14:paraId="442302F9" w14:textId="77777777" w:rsidR="00061894" w:rsidRDefault="008848EE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 xml:space="preserve">Izdoti saskaņā </w:t>
      </w:r>
      <w:r w:rsidRPr="008848EE">
        <w:rPr>
          <w:rFonts w:eastAsia="Times New Roman"/>
          <w:iCs/>
          <w:sz w:val="28"/>
          <w:szCs w:val="28"/>
          <w:lang w:eastAsia="lv-LV"/>
        </w:rPr>
        <w:t xml:space="preserve">ar </w:t>
      </w:r>
    </w:p>
    <w:p w14:paraId="36CE6511" w14:textId="0E35E772" w:rsidR="008848EE" w:rsidRDefault="009140EB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9" w:tgtFrame="_blank" w:history="1"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Autopārvadājumu likuma</w:t>
        </w:r>
      </w:hyperlink>
    </w:p>
    <w:p w14:paraId="44FCC3D9" w14:textId="77777777" w:rsidR="00061894" w:rsidRDefault="009140EB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hyperlink r:id="rId10" w:anchor="p6" w:tgtFrame="_blank" w:history="1">
        <w:r w:rsidR="00FF4B10">
          <w:rPr>
            <w:rFonts w:eastAsia="Times New Roman"/>
            <w:iCs/>
            <w:sz w:val="28"/>
            <w:szCs w:val="28"/>
            <w:lang w:eastAsia="lv-LV"/>
          </w:rPr>
          <w:t>4</w:t>
        </w:r>
        <w:r w:rsidR="00061894">
          <w:rPr>
            <w:rFonts w:eastAsia="Times New Roman"/>
            <w:iCs/>
            <w:sz w:val="28"/>
            <w:szCs w:val="28"/>
            <w:lang w:eastAsia="lv-LV"/>
          </w:rPr>
          <w:t>. </w:t>
        </w:r>
        <w:r w:rsidR="00941AFD">
          <w:rPr>
            <w:rFonts w:eastAsia="Times New Roman"/>
            <w:iCs/>
            <w:sz w:val="28"/>
            <w:szCs w:val="28"/>
            <w:lang w:eastAsia="lv-LV"/>
          </w:rPr>
          <w:t>p</w:t>
        </w:r>
        <w:r w:rsidR="008848EE" w:rsidRPr="008848EE">
          <w:rPr>
            <w:rFonts w:eastAsia="Times New Roman"/>
            <w:iCs/>
            <w:sz w:val="28"/>
            <w:szCs w:val="28"/>
            <w:lang w:eastAsia="lv-LV"/>
          </w:rPr>
          <w:t>anta</w:t>
        </w:r>
      </w:hyperlink>
      <w:r w:rsidR="00FF4B10">
        <w:rPr>
          <w:rFonts w:eastAsia="Times New Roman"/>
          <w:iCs/>
          <w:sz w:val="28"/>
          <w:szCs w:val="28"/>
          <w:lang w:eastAsia="lv-LV"/>
        </w:rPr>
        <w:t xml:space="preserve"> ceturto</w:t>
      </w:r>
      <w:r w:rsidR="008848EE" w:rsidRPr="008848EE">
        <w:rPr>
          <w:rFonts w:eastAsia="Times New Roman"/>
          <w:iCs/>
          <w:sz w:val="28"/>
          <w:szCs w:val="28"/>
          <w:lang w:eastAsia="lv-LV"/>
        </w:rPr>
        <w:t xml:space="preserve"> daļu</w:t>
      </w:r>
      <w:r w:rsidR="00FF4B10">
        <w:rPr>
          <w:rFonts w:eastAsia="Times New Roman"/>
          <w:iCs/>
          <w:sz w:val="28"/>
          <w:szCs w:val="28"/>
          <w:lang w:eastAsia="lv-LV"/>
        </w:rPr>
        <w:t xml:space="preserve"> un </w:t>
      </w:r>
    </w:p>
    <w:p w14:paraId="36CE6512" w14:textId="74D42C9B" w:rsidR="00FF4B10" w:rsidRDefault="00FF4B10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>Autoceļu lietošanas</w:t>
      </w:r>
      <w:r w:rsidR="00061894" w:rsidRPr="00061894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061894">
        <w:rPr>
          <w:rFonts w:eastAsia="Times New Roman"/>
          <w:iCs/>
          <w:sz w:val="28"/>
          <w:szCs w:val="28"/>
          <w:lang w:eastAsia="lv-LV"/>
        </w:rPr>
        <w:t>nodevas likuma</w:t>
      </w:r>
    </w:p>
    <w:p w14:paraId="36CE6513" w14:textId="2AD69A76" w:rsidR="00CE1128" w:rsidRPr="005400CF" w:rsidRDefault="00FF4B10" w:rsidP="00330B8E">
      <w:pPr>
        <w:jc w:val="right"/>
        <w:rPr>
          <w:rFonts w:eastAsia="Times New Roman"/>
          <w:iCs/>
          <w:sz w:val="28"/>
          <w:szCs w:val="28"/>
          <w:lang w:eastAsia="lv-LV"/>
        </w:rPr>
      </w:pPr>
      <w:r>
        <w:rPr>
          <w:rFonts w:eastAsia="Times New Roman"/>
          <w:iCs/>
          <w:sz w:val="28"/>
          <w:szCs w:val="28"/>
          <w:lang w:eastAsia="lv-LV"/>
        </w:rPr>
        <w:t>8</w:t>
      </w:r>
      <w:r w:rsidR="00061894">
        <w:rPr>
          <w:rFonts w:eastAsia="Times New Roman"/>
          <w:iCs/>
          <w:sz w:val="28"/>
          <w:szCs w:val="28"/>
          <w:lang w:eastAsia="lv-LV"/>
        </w:rPr>
        <w:t>. </w:t>
      </w:r>
      <w:r w:rsidR="00941AFD">
        <w:rPr>
          <w:rFonts w:eastAsia="Times New Roman"/>
          <w:iCs/>
          <w:sz w:val="28"/>
          <w:szCs w:val="28"/>
          <w:lang w:eastAsia="lv-LV"/>
        </w:rPr>
        <w:t>p</w:t>
      </w:r>
      <w:r>
        <w:rPr>
          <w:rFonts w:eastAsia="Times New Roman"/>
          <w:iCs/>
          <w:sz w:val="28"/>
          <w:szCs w:val="28"/>
          <w:lang w:eastAsia="lv-LV"/>
        </w:rPr>
        <w:t>anta pirmo daļu</w:t>
      </w:r>
    </w:p>
    <w:p w14:paraId="36CE6514" w14:textId="77777777" w:rsidR="00330B8E" w:rsidRDefault="00330B8E" w:rsidP="0006189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bookmarkStart w:id="1" w:name="p1"/>
      <w:bookmarkEnd w:id="1"/>
    </w:p>
    <w:p w14:paraId="36CE6516" w14:textId="5E56D47F" w:rsidR="00CE1128" w:rsidRDefault="00CE1128" w:rsidP="0006189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8848EE">
        <w:rPr>
          <w:rFonts w:ascii="Times New Roman" w:hAnsi="Times New Roman"/>
          <w:b w:val="0"/>
        </w:rPr>
        <w:t xml:space="preserve">Izdarīt Ministru kabineta </w:t>
      </w:r>
      <w:r w:rsidR="00131B45">
        <w:rPr>
          <w:rFonts w:ascii="Times New Roman" w:hAnsi="Times New Roman"/>
          <w:b w:val="0"/>
          <w:bCs w:val="0"/>
        </w:rPr>
        <w:t>2011</w:t>
      </w:r>
      <w:r w:rsidR="00061894">
        <w:rPr>
          <w:rFonts w:ascii="Times New Roman" w:hAnsi="Times New Roman"/>
          <w:b w:val="0"/>
          <w:bCs w:val="0"/>
        </w:rPr>
        <w:t>. </w:t>
      </w:r>
      <w:r w:rsidR="00941AFD">
        <w:rPr>
          <w:rFonts w:ascii="Times New Roman" w:hAnsi="Times New Roman"/>
          <w:b w:val="0"/>
          <w:bCs w:val="0"/>
        </w:rPr>
        <w:t>g</w:t>
      </w:r>
      <w:r w:rsidR="00131B45" w:rsidRPr="00131B45">
        <w:rPr>
          <w:rFonts w:ascii="Times New Roman" w:hAnsi="Times New Roman"/>
          <w:b w:val="0"/>
        </w:rPr>
        <w:t>ada 24</w:t>
      </w:r>
      <w:r w:rsidR="00061894">
        <w:rPr>
          <w:rFonts w:ascii="Times New Roman" w:hAnsi="Times New Roman"/>
          <w:b w:val="0"/>
        </w:rPr>
        <w:t>. </w:t>
      </w:r>
      <w:r w:rsidR="00941AFD">
        <w:rPr>
          <w:rFonts w:ascii="Times New Roman" w:hAnsi="Times New Roman"/>
          <w:b w:val="0"/>
        </w:rPr>
        <w:t>m</w:t>
      </w:r>
      <w:r w:rsidR="008848EE" w:rsidRPr="00131B45">
        <w:rPr>
          <w:rFonts w:ascii="Times New Roman" w:hAnsi="Times New Roman"/>
          <w:b w:val="0"/>
        </w:rPr>
        <w:t>aija</w:t>
      </w:r>
      <w:r w:rsidRPr="00131B45">
        <w:rPr>
          <w:rFonts w:ascii="Times New Roman" w:hAnsi="Times New Roman"/>
          <w:b w:val="0"/>
        </w:rPr>
        <w:t xml:space="preserve"> noteikumos </w:t>
      </w:r>
      <w:r w:rsidR="008848EE" w:rsidRPr="008848EE">
        <w:rPr>
          <w:rFonts w:ascii="Times New Roman" w:hAnsi="Times New Roman"/>
          <w:b w:val="0"/>
        </w:rPr>
        <w:t>Nr</w:t>
      </w:r>
      <w:r w:rsidR="00061894">
        <w:rPr>
          <w:rFonts w:ascii="Times New Roman" w:hAnsi="Times New Roman"/>
          <w:b w:val="0"/>
          <w:bCs w:val="0"/>
        </w:rPr>
        <w:t>. </w:t>
      </w:r>
      <w:r w:rsidR="00131B45">
        <w:rPr>
          <w:rFonts w:ascii="Times New Roman" w:hAnsi="Times New Roman"/>
          <w:b w:val="0"/>
        </w:rPr>
        <w:t>411</w:t>
      </w:r>
      <w:r w:rsidR="00941AFD">
        <w:rPr>
          <w:rFonts w:ascii="Times New Roman" w:hAnsi="Times New Roman"/>
          <w:b w:val="0"/>
        </w:rPr>
        <w:t xml:space="preserve"> "</w:t>
      </w:r>
      <w:r w:rsidR="00131B45" w:rsidRPr="00131B45">
        <w:rPr>
          <w:rFonts w:ascii="Times New Roman" w:hAnsi="Times New Roman"/>
          <w:b w:val="0"/>
        </w:rPr>
        <w:t>Autopārvadājumu kontroles organizēšanas un īstenošanas kārtība</w:t>
      </w:r>
      <w:r w:rsidR="00941AFD">
        <w:rPr>
          <w:rFonts w:ascii="Times New Roman" w:hAnsi="Times New Roman"/>
          <w:b w:val="0"/>
        </w:rPr>
        <w:t>"</w:t>
      </w:r>
      <w:r w:rsidRPr="00131B45">
        <w:rPr>
          <w:rFonts w:ascii="Times New Roman" w:hAnsi="Times New Roman"/>
          <w:b w:val="0"/>
        </w:rPr>
        <w:t xml:space="preserve"> (Latvijas Vēstnesis,</w:t>
      </w:r>
      <w:r w:rsidR="008848EE" w:rsidRPr="00131B45">
        <w:rPr>
          <w:rFonts w:ascii="Times New Roman" w:hAnsi="Times New Roman"/>
          <w:b w:val="0"/>
        </w:rPr>
        <w:t xml:space="preserve"> </w:t>
      </w:r>
      <w:r w:rsidRPr="00131B45">
        <w:rPr>
          <w:rFonts w:ascii="Times New Roman" w:hAnsi="Times New Roman"/>
          <w:b w:val="0"/>
        </w:rPr>
        <w:t>20</w:t>
      </w:r>
      <w:r w:rsidR="00131B45">
        <w:rPr>
          <w:rFonts w:ascii="Times New Roman" w:hAnsi="Times New Roman"/>
          <w:b w:val="0"/>
        </w:rPr>
        <w:t>11, 89</w:t>
      </w:r>
      <w:r w:rsidR="00941AFD">
        <w:rPr>
          <w:rFonts w:ascii="Times New Roman" w:hAnsi="Times New Roman"/>
          <w:b w:val="0"/>
        </w:rPr>
        <w:t>.</w:t>
      </w:r>
      <w:r w:rsidR="00056409">
        <w:rPr>
          <w:rFonts w:ascii="Times New Roman" w:hAnsi="Times New Roman"/>
          <w:b w:val="0"/>
        </w:rPr>
        <w:t>, 190</w:t>
      </w:r>
      <w:r w:rsidR="00061894">
        <w:rPr>
          <w:rFonts w:ascii="Times New Roman" w:hAnsi="Times New Roman"/>
          <w:b w:val="0"/>
        </w:rPr>
        <w:t>. </w:t>
      </w:r>
      <w:r w:rsidR="00941AFD">
        <w:rPr>
          <w:rFonts w:ascii="Times New Roman" w:hAnsi="Times New Roman"/>
          <w:b w:val="0"/>
        </w:rPr>
        <w:t>n</w:t>
      </w:r>
      <w:r w:rsidR="00056409">
        <w:rPr>
          <w:rFonts w:ascii="Times New Roman" w:hAnsi="Times New Roman"/>
          <w:b w:val="0"/>
        </w:rPr>
        <w:t>r.; 2014, 133</w:t>
      </w:r>
      <w:r w:rsidR="00061894">
        <w:rPr>
          <w:rFonts w:ascii="Times New Roman" w:hAnsi="Times New Roman"/>
          <w:b w:val="0"/>
        </w:rPr>
        <w:t>. </w:t>
      </w:r>
      <w:r w:rsidR="00941AFD">
        <w:rPr>
          <w:rFonts w:ascii="Times New Roman" w:hAnsi="Times New Roman"/>
          <w:b w:val="0"/>
        </w:rPr>
        <w:t>n</w:t>
      </w:r>
      <w:r w:rsidR="00056409">
        <w:rPr>
          <w:rFonts w:ascii="Times New Roman" w:hAnsi="Times New Roman"/>
          <w:b w:val="0"/>
        </w:rPr>
        <w:t>r.</w:t>
      </w:r>
      <w:r w:rsidRPr="008848EE">
        <w:rPr>
          <w:rFonts w:ascii="Times New Roman" w:hAnsi="Times New Roman"/>
          <w:b w:val="0"/>
        </w:rPr>
        <w:t xml:space="preserve">) </w:t>
      </w:r>
      <w:r w:rsidR="00131B45">
        <w:rPr>
          <w:rFonts w:ascii="Times New Roman" w:hAnsi="Times New Roman"/>
          <w:b w:val="0"/>
        </w:rPr>
        <w:t>šādus grozījumus:</w:t>
      </w:r>
    </w:p>
    <w:p w14:paraId="36CE6518" w14:textId="77777777" w:rsidR="00834DAC" w:rsidRDefault="00834DAC" w:rsidP="00061894">
      <w:pPr>
        <w:ind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36CE6519" w14:textId="53F6E5D2" w:rsidR="00834DAC" w:rsidRDefault="00941AFD" w:rsidP="00061894">
      <w:pPr>
        <w:pStyle w:val="ListParagraph"/>
        <w:ind w:left="0"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1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Izteikt 5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p</w:t>
      </w:r>
      <w:r w:rsid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unktu šādā redakcijā:</w:t>
      </w:r>
    </w:p>
    <w:p w14:paraId="1957B57C" w14:textId="77777777" w:rsidR="00941AFD" w:rsidRDefault="00941AFD" w:rsidP="00061894">
      <w:pPr>
        <w:pStyle w:val="ListParagraph"/>
        <w:ind w:left="0"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36CE651A" w14:textId="2A1D6D58" w:rsidR="00834DAC" w:rsidRPr="00264AAD" w:rsidRDefault="00941AFD" w:rsidP="00061894">
      <w:pPr>
        <w:pStyle w:val="ListParagraph"/>
        <w:ind w:left="0"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5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Ja pārkāptas Eiropas Parlamenta un Padomes 2006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g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ada 15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m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arta Regulas (EK) Nr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561/2006, ar ko paredz</w:t>
      </w:r>
      <w:r w:rsid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dažu sociālās jomas tiesību aktu saskaņošanu saistībā ar autotransportu, groza Padomes Regulu (EEK) Nr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3821/85</w:t>
      </w:r>
      <w:r w:rsid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un Padomes Regulu (EK) Nr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2135/98 un atceļ Padomes Regulu (EEK) Nr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3820/85, 1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p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anta prasības un Padomes</w:t>
      </w:r>
      <w:r w:rsid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1985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g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>ada 20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d</w:t>
      </w:r>
      <w:r w:rsidR="00834DAC" w:rsidRPr="00834DAC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ecembra Regulas (EEK) 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Nr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3821/85 par reģistrācijas kontrolierīcēm, ko izmanto autotransportā, 1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p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anta prasības, Valsts policija, novērtējot saimnieciskās darbības veicēju risku, izmanto </w:t>
      </w:r>
      <w:r w:rsidR="00061894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Komisijas 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2016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g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ada 18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m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arta </w:t>
      </w:r>
      <w:r w:rsidR="00961EA9">
        <w:rPr>
          <w:rFonts w:eastAsia="Times New Roman" w:cs="Times New Roman"/>
          <w:bCs/>
          <w:color w:val="auto"/>
          <w:sz w:val="28"/>
          <w:szCs w:val="28"/>
          <w:lang w:eastAsia="lv-LV"/>
        </w:rPr>
        <w:t>R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egulas (ES) 2016/403, ar ko papildina Eiropas Parlamenta un Padomes Regulu (EK) Nr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1071/2009 attiecībā uz Savienības noteikumu tādu nopietnu pārkāpumu klasifikāciju, kas var izraisīt autopārvadātāja labas reputācijas zaudēšanu, un ar ko groza Eiropas Parlamenta un Padomes Direktīvas 2006/22/EK III pielikumu, III pielikumā noteikto pārkāpumu sadalījumu kategorijās pēc to smaguma un </w:t>
      </w:r>
      <w:r w:rsidR="006C36BE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šo noteikumu 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3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p</w:t>
      </w:r>
      <w:r w:rsidR="00834DAC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ielikumā noteiktās formulas un kritērijus saimnieciskās darbības veicēja pārkāpumu punktu skaita, riska skaitļa un riska pakāpes noteikšanai.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</w:p>
    <w:p w14:paraId="36CE651B" w14:textId="77777777" w:rsidR="00463DE3" w:rsidRPr="00264AAD" w:rsidRDefault="00463DE3" w:rsidP="00061894">
      <w:pPr>
        <w:pStyle w:val="ListParagraph"/>
        <w:ind w:left="0"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36CE651C" w14:textId="48A1A0F2" w:rsidR="00131B45" w:rsidRPr="00264AAD" w:rsidRDefault="00941AFD" w:rsidP="00061894">
      <w:pPr>
        <w:pStyle w:val="ListParagraph"/>
        <w:ind w:left="0"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2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1507D6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Papildināt</w:t>
      </w:r>
      <w:r w:rsidR="00131B45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noteikumus</w:t>
      </w:r>
      <w:r w:rsidR="00131B45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ar 6.4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a</w:t>
      </w:r>
      <w:r w:rsidR="00131B45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pakšpunktu šādā redakcijā:</w:t>
      </w:r>
    </w:p>
    <w:p w14:paraId="03568EA8" w14:textId="77777777" w:rsidR="00941AFD" w:rsidRDefault="00941AFD" w:rsidP="00061894">
      <w:pPr>
        <w:ind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36CE651D" w14:textId="36372EC7" w:rsidR="00A54644" w:rsidRPr="00264AAD" w:rsidRDefault="00941AFD" w:rsidP="00061894">
      <w:pPr>
        <w:ind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  <w:r w:rsidR="00131B45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6.4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131B45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veikt kontrolpirkumus vai </w:t>
      </w:r>
      <w:proofErr w:type="spellStart"/>
      <w:r w:rsidR="00131B45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kontrolpasūtījumus</w:t>
      </w:r>
      <w:proofErr w:type="spellEnd"/>
      <w:r w:rsidR="00131B45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"</w:t>
      </w:r>
    </w:p>
    <w:p w14:paraId="36CE651E" w14:textId="77777777" w:rsidR="00463DE3" w:rsidRPr="00264AAD" w:rsidRDefault="00463DE3" w:rsidP="00061894">
      <w:pPr>
        <w:ind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</w:p>
    <w:p w14:paraId="36CE651F" w14:textId="305B735B" w:rsidR="00463DE3" w:rsidRPr="00264AAD" w:rsidRDefault="00941AFD" w:rsidP="00061894">
      <w:pPr>
        <w:pStyle w:val="ListParagraph"/>
        <w:ind w:left="0" w:firstLine="720"/>
        <w:jc w:val="both"/>
        <w:rPr>
          <w:rFonts w:eastAsia="Times New Roman" w:cs="Times New Roman"/>
          <w:bCs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lastRenderedPageBreak/>
        <w:t>3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 w:rsidR="000E1E3E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Svītrot</w:t>
      </w:r>
      <w:r w:rsidR="00463DE3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 xml:space="preserve"> 2</w:t>
      </w:r>
      <w:r w:rsidR="00061894">
        <w:rPr>
          <w:rFonts w:eastAsia="Times New Roman" w:cs="Times New Roman"/>
          <w:bCs/>
          <w:color w:val="auto"/>
          <w:sz w:val="28"/>
          <w:szCs w:val="28"/>
          <w:lang w:eastAsia="lv-LV"/>
        </w:rPr>
        <w:t>. </w:t>
      </w:r>
      <w:r>
        <w:rPr>
          <w:rFonts w:eastAsia="Times New Roman" w:cs="Times New Roman"/>
          <w:bCs/>
          <w:color w:val="auto"/>
          <w:sz w:val="28"/>
          <w:szCs w:val="28"/>
          <w:lang w:eastAsia="lv-LV"/>
        </w:rPr>
        <w:t>p</w:t>
      </w:r>
      <w:r w:rsidR="00463DE3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ielikumu</w:t>
      </w:r>
      <w:r w:rsidR="000E1E3E" w:rsidRPr="00264AAD">
        <w:rPr>
          <w:rFonts w:eastAsia="Times New Roman" w:cs="Times New Roman"/>
          <w:bCs/>
          <w:color w:val="auto"/>
          <w:sz w:val="28"/>
          <w:szCs w:val="28"/>
          <w:lang w:eastAsia="lv-LV"/>
        </w:rPr>
        <w:t>.</w:t>
      </w:r>
    </w:p>
    <w:p w14:paraId="05D87940" w14:textId="77777777" w:rsidR="00941AFD" w:rsidRPr="00C514FD" w:rsidRDefault="00941AFD" w:rsidP="00061894">
      <w:pPr>
        <w:ind w:firstLine="720"/>
        <w:jc w:val="both"/>
        <w:rPr>
          <w:sz w:val="28"/>
          <w:szCs w:val="28"/>
        </w:rPr>
      </w:pPr>
    </w:p>
    <w:p w14:paraId="5CB04F02" w14:textId="77777777" w:rsidR="00941AFD" w:rsidRPr="00C514FD" w:rsidRDefault="00941AFD" w:rsidP="00061894">
      <w:pPr>
        <w:ind w:firstLine="720"/>
        <w:jc w:val="both"/>
        <w:rPr>
          <w:sz w:val="28"/>
          <w:szCs w:val="28"/>
        </w:rPr>
      </w:pPr>
    </w:p>
    <w:p w14:paraId="72D3F9DB" w14:textId="77777777" w:rsidR="00941AFD" w:rsidRPr="00C514FD" w:rsidRDefault="00941AFD" w:rsidP="00061894">
      <w:pPr>
        <w:ind w:firstLine="720"/>
        <w:jc w:val="both"/>
        <w:rPr>
          <w:sz w:val="28"/>
          <w:szCs w:val="28"/>
        </w:rPr>
      </w:pPr>
    </w:p>
    <w:p w14:paraId="17D771E7" w14:textId="77777777" w:rsidR="00572260" w:rsidRDefault="00572260" w:rsidP="00061894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prezidenta vietā –</w:t>
      </w:r>
    </w:p>
    <w:p w14:paraId="54755960" w14:textId="5AA735D0" w:rsidR="00572260" w:rsidRPr="00C514FD" w:rsidRDefault="00572260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3685B3AC" w14:textId="77777777" w:rsidR="00941AFD" w:rsidRPr="00C514FD" w:rsidRDefault="00941AFD" w:rsidP="00061894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24AAAB2" w14:textId="77777777" w:rsidR="00941AFD" w:rsidRPr="00C514FD" w:rsidRDefault="00941AFD" w:rsidP="00061894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5834701" w14:textId="77777777" w:rsidR="00941AFD" w:rsidRPr="00C514FD" w:rsidRDefault="00941AFD" w:rsidP="00061894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847D11F" w14:textId="77777777" w:rsidR="00941AFD" w:rsidRPr="00C514FD" w:rsidRDefault="00941AFD" w:rsidP="00061894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Uldis Augulis</w:t>
      </w:r>
    </w:p>
    <w:sectPr w:rsidR="00941AFD" w:rsidRPr="00C514FD" w:rsidSect="00941AF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E6537" w14:textId="77777777" w:rsidR="00C93F92" w:rsidRDefault="00C93F92" w:rsidP="007B6CA4">
      <w:r>
        <w:separator/>
      </w:r>
    </w:p>
  </w:endnote>
  <w:endnote w:type="continuationSeparator" w:id="0">
    <w:p w14:paraId="36CE6538" w14:textId="77777777" w:rsidR="00C93F92" w:rsidRDefault="00C93F92" w:rsidP="007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D23F" w14:textId="77777777" w:rsidR="00941AFD" w:rsidRPr="00941AFD" w:rsidRDefault="00941AFD" w:rsidP="00941AFD">
    <w:pPr>
      <w:jc w:val="both"/>
      <w:rPr>
        <w:sz w:val="16"/>
        <w:szCs w:val="16"/>
      </w:rPr>
    </w:pPr>
    <w:r>
      <w:rPr>
        <w:sz w:val="16"/>
        <w:szCs w:val="16"/>
      </w:rPr>
      <w:t>N0377_7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653B" w14:textId="1A16FD33" w:rsidR="00C93F92" w:rsidRPr="00941AFD" w:rsidRDefault="00941AFD" w:rsidP="00AD6B85">
    <w:pPr>
      <w:jc w:val="both"/>
      <w:rPr>
        <w:sz w:val="16"/>
        <w:szCs w:val="16"/>
      </w:rPr>
    </w:pPr>
    <w:r>
      <w:rPr>
        <w:sz w:val="16"/>
        <w:szCs w:val="16"/>
      </w:rPr>
      <w:t>N0377_7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E6535" w14:textId="77777777" w:rsidR="00C93F92" w:rsidRDefault="00C93F92" w:rsidP="007B6CA4">
      <w:r>
        <w:separator/>
      </w:r>
    </w:p>
  </w:footnote>
  <w:footnote w:type="continuationSeparator" w:id="0">
    <w:p w14:paraId="36CE6536" w14:textId="77777777" w:rsidR="00C93F92" w:rsidRDefault="00C93F92" w:rsidP="007B6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521540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36CE6539" w14:textId="77777777" w:rsidR="00C93F92" w:rsidRPr="000701AD" w:rsidRDefault="00C93F92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170E7F">
          <w:rPr>
            <w:noProof/>
            <w:sz w:val="28"/>
            <w:szCs w:val="28"/>
          </w:rPr>
          <w:t>2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9DA3D" w14:textId="77777777" w:rsidR="00941AFD" w:rsidRDefault="00941AFD">
    <w:pPr>
      <w:pStyle w:val="Header"/>
    </w:pPr>
  </w:p>
  <w:p w14:paraId="1FE622E4" w14:textId="1A01581E" w:rsidR="00941AFD" w:rsidRDefault="00941AFD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409E4520" wp14:editId="3ECDDDCE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254"/>
    <w:multiLevelType w:val="hybridMultilevel"/>
    <w:tmpl w:val="A5CAE5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7F88"/>
    <w:multiLevelType w:val="hybridMultilevel"/>
    <w:tmpl w:val="E22085C0"/>
    <w:lvl w:ilvl="0" w:tplc="2C6A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91624"/>
    <w:multiLevelType w:val="hybridMultilevel"/>
    <w:tmpl w:val="99C22408"/>
    <w:lvl w:ilvl="0" w:tplc="8B5832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F6328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28"/>
    <w:rsid w:val="00004996"/>
    <w:rsid w:val="000408A9"/>
    <w:rsid w:val="00056409"/>
    <w:rsid w:val="00061894"/>
    <w:rsid w:val="00065BAC"/>
    <w:rsid w:val="00073039"/>
    <w:rsid w:val="0009727D"/>
    <w:rsid w:val="000E1E3E"/>
    <w:rsid w:val="0010022C"/>
    <w:rsid w:val="001221A4"/>
    <w:rsid w:val="00131B45"/>
    <w:rsid w:val="001507D6"/>
    <w:rsid w:val="00170E7F"/>
    <w:rsid w:val="001B2D29"/>
    <w:rsid w:val="001B528E"/>
    <w:rsid w:val="001F4CA3"/>
    <w:rsid w:val="00252A8A"/>
    <w:rsid w:val="00264AAD"/>
    <w:rsid w:val="002850F5"/>
    <w:rsid w:val="002B0A42"/>
    <w:rsid w:val="002F29D3"/>
    <w:rsid w:val="00330B8E"/>
    <w:rsid w:val="003755F0"/>
    <w:rsid w:val="003B6FDF"/>
    <w:rsid w:val="003C3041"/>
    <w:rsid w:val="003C4AF4"/>
    <w:rsid w:val="003E295D"/>
    <w:rsid w:val="003E7EE4"/>
    <w:rsid w:val="00406142"/>
    <w:rsid w:val="00415FD7"/>
    <w:rsid w:val="00440ABD"/>
    <w:rsid w:val="00463DE3"/>
    <w:rsid w:val="00485FA5"/>
    <w:rsid w:val="004935BC"/>
    <w:rsid w:val="004B706E"/>
    <w:rsid w:val="004E31D5"/>
    <w:rsid w:val="005168A2"/>
    <w:rsid w:val="005272CF"/>
    <w:rsid w:val="00572260"/>
    <w:rsid w:val="005D6AD2"/>
    <w:rsid w:val="005F0147"/>
    <w:rsid w:val="00685C62"/>
    <w:rsid w:val="006C36BE"/>
    <w:rsid w:val="00765559"/>
    <w:rsid w:val="007743A2"/>
    <w:rsid w:val="007767FC"/>
    <w:rsid w:val="00793738"/>
    <w:rsid w:val="007941F0"/>
    <w:rsid w:val="007B5893"/>
    <w:rsid w:val="007B6CA4"/>
    <w:rsid w:val="007B76EA"/>
    <w:rsid w:val="007E37EB"/>
    <w:rsid w:val="008156ED"/>
    <w:rsid w:val="00834DAC"/>
    <w:rsid w:val="00855503"/>
    <w:rsid w:val="008848EE"/>
    <w:rsid w:val="008A2D68"/>
    <w:rsid w:val="008E50E5"/>
    <w:rsid w:val="009140EB"/>
    <w:rsid w:val="009248EE"/>
    <w:rsid w:val="0092685A"/>
    <w:rsid w:val="00932B82"/>
    <w:rsid w:val="00941AFD"/>
    <w:rsid w:val="0094318E"/>
    <w:rsid w:val="00961EA9"/>
    <w:rsid w:val="00977F27"/>
    <w:rsid w:val="009934D3"/>
    <w:rsid w:val="009D0BAC"/>
    <w:rsid w:val="009D7462"/>
    <w:rsid w:val="009E4ADB"/>
    <w:rsid w:val="009F1D54"/>
    <w:rsid w:val="00A13924"/>
    <w:rsid w:val="00A211D8"/>
    <w:rsid w:val="00A304FC"/>
    <w:rsid w:val="00A42ACF"/>
    <w:rsid w:val="00A54644"/>
    <w:rsid w:val="00A9621D"/>
    <w:rsid w:val="00AD6B85"/>
    <w:rsid w:val="00AF5EDC"/>
    <w:rsid w:val="00B00B7E"/>
    <w:rsid w:val="00B14C74"/>
    <w:rsid w:val="00B41FE9"/>
    <w:rsid w:val="00B855F7"/>
    <w:rsid w:val="00BD183F"/>
    <w:rsid w:val="00BE67C4"/>
    <w:rsid w:val="00BE78A4"/>
    <w:rsid w:val="00C12DB4"/>
    <w:rsid w:val="00C14C69"/>
    <w:rsid w:val="00C25CE9"/>
    <w:rsid w:val="00C5636F"/>
    <w:rsid w:val="00C71AA4"/>
    <w:rsid w:val="00C932C3"/>
    <w:rsid w:val="00C93F92"/>
    <w:rsid w:val="00CA3A5E"/>
    <w:rsid w:val="00CB58BC"/>
    <w:rsid w:val="00CE1128"/>
    <w:rsid w:val="00D16D44"/>
    <w:rsid w:val="00D448B8"/>
    <w:rsid w:val="00D83CAC"/>
    <w:rsid w:val="00DA7134"/>
    <w:rsid w:val="00DD318F"/>
    <w:rsid w:val="00DE6F96"/>
    <w:rsid w:val="00E04A81"/>
    <w:rsid w:val="00E67E50"/>
    <w:rsid w:val="00EA7822"/>
    <w:rsid w:val="00EC7114"/>
    <w:rsid w:val="00F057E4"/>
    <w:rsid w:val="00FB35CA"/>
    <w:rsid w:val="00FB5B70"/>
    <w:rsid w:val="00FB71D5"/>
    <w:rsid w:val="00FD0BD1"/>
    <w:rsid w:val="00FF4B10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6CE6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4"/>
    <w:rPr>
      <w:rFonts w:ascii="Tahoma" w:hAnsi="Tahoma" w:cs="Tahoma"/>
      <w:color w:val="000000"/>
      <w:sz w:val="16"/>
      <w:szCs w:val="16"/>
    </w:rPr>
  </w:style>
  <w:style w:type="paragraph" w:customStyle="1" w:styleId="naisf">
    <w:name w:val="naisf"/>
    <w:basedOn w:val="Normal"/>
    <w:rsid w:val="00941AFD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8"/>
    <w:pPr>
      <w:spacing w:after="0" w:line="240" w:lineRule="auto"/>
    </w:pPr>
    <w:rPr>
      <w:rFonts w:ascii="Times New Roman" w:hAnsi="Times New Roman" w:cs="Helv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128"/>
    <w:pPr>
      <w:ind w:left="720"/>
      <w:contextualSpacing/>
    </w:pPr>
  </w:style>
  <w:style w:type="paragraph" w:customStyle="1" w:styleId="tv20787921">
    <w:name w:val="tv207_87_921"/>
    <w:basedOn w:val="Normal"/>
    <w:rsid w:val="00CE1128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E11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128"/>
    <w:rPr>
      <w:rFonts w:ascii="Times New Roman" w:hAnsi="Times New Roman" w:cs="Helv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CE11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1128"/>
    <w:rPr>
      <w:rFonts w:ascii="Times New Roman" w:hAnsi="Times New Roman" w:cs="Helv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11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4"/>
    <w:rPr>
      <w:rFonts w:ascii="Tahoma" w:hAnsi="Tahoma" w:cs="Tahoma"/>
      <w:color w:val="000000"/>
      <w:sz w:val="16"/>
      <w:szCs w:val="16"/>
    </w:rPr>
  </w:style>
  <w:style w:type="paragraph" w:customStyle="1" w:styleId="naisf">
    <w:name w:val="naisf"/>
    <w:basedOn w:val="Normal"/>
    <w:rsid w:val="00941AFD"/>
    <w:pPr>
      <w:spacing w:before="75" w:after="75"/>
      <w:ind w:firstLine="375"/>
      <w:jc w:val="both"/>
    </w:pPr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36720-autoparvadajum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36720-autoparvadajumu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54BD-3A9D-4695-B800-EA418705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24.maija noteikumos Nr.411 “Autopārvadājumu kontroles organizēšanas un īstenošanas kārtība”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24.maija noteikumos Nr.411 “Autopārvadājumu kontroles organizēšanas un īstenošanas kārtība”</dc:title>
  <dc:creator>Dana.Ziemele-Adricka@sam.gov.lv</dc:creator>
  <cp:lastModifiedBy>Leontīne Babkina</cp:lastModifiedBy>
  <cp:revision>18</cp:revision>
  <cp:lastPrinted>2017-03-13T08:25:00Z</cp:lastPrinted>
  <dcterms:created xsi:type="dcterms:W3CDTF">2017-02-08T08:25:00Z</dcterms:created>
  <dcterms:modified xsi:type="dcterms:W3CDTF">2017-03-14T14:28:00Z</dcterms:modified>
</cp:coreProperties>
</file>