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39BA5" w14:textId="35C14C1E" w:rsidR="00A618C5" w:rsidRPr="00C81BA1" w:rsidRDefault="00A618C5" w:rsidP="00A618C5">
      <w:pPr>
        <w:pStyle w:val="NormalWeb"/>
        <w:spacing w:before="0" w:beforeAutospacing="0" w:after="0" w:afterAutospacing="0"/>
        <w:jc w:val="center"/>
        <w:rPr>
          <w:rFonts w:ascii="Times New Roman" w:hAnsi="Times New Roman"/>
          <w:b/>
          <w:bCs/>
          <w:sz w:val="24"/>
          <w:szCs w:val="24"/>
          <w:lang w:val="lv-LV" w:eastAsia="lv-LV"/>
        </w:rPr>
      </w:pPr>
      <w:r w:rsidRPr="00C81BA1">
        <w:rPr>
          <w:rFonts w:ascii="Times New Roman" w:hAnsi="Times New Roman"/>
          <w:b/>
          <w:sz w:val="24"/>
          <w:szCs w:val="24"/>
          <w:lang w:val="lv-LV"/>
        </w:rPr>
        <w:t xml:space="preserve">Ministru kabineta noteikumu projekta </w:t>
      </w:r>
      <w:r w:rsidR="00802D5B" w:rsidRPr="00A20EB3">
        <w:rPr>
          <w:rFonts w:ascii="Times New Roman" w:hAnsi="Times New Roman"/>
          <w:b/>
          <w:sz w:val="24"/>
          <w:szCs w:val="24"/>
          <w:lang w:val="lv-LV"/>
        </w:rPr>
        <w:t>„</w:t>
      </w:r>
      <w:r w:rsidR="00E377EA" w:rsidRPr="00B45ECB">
        <w:rPr>
          <w:rFonts w:ascii="Times New Roman" w:hAnsi="Times New Roman"/>
          <w:b/>
          <w:sz w:val="24"/>
          <w:szCs w:val="24"/>
          <w:lang w:val="lv-LV"/>
        </w:rPr>
        <w:t>Grozījum</w:t>
      </w:r>
      <w:r w:rsidR="00BC4E6A" w:rsidRPr="00B45ECB">
        <w:rPr>
          <w:rFonts w:ascii="Times New Roman" w:hAnsi="Times New Roman"/>
          <w:b/>
          <w:sz w:val="24"/>
          <w:szCs w:val="24"/>
          <w:lang w:val="lv-LV"/>
        </w:rPr>
        <w:t>i</w:t>
      </w:r>
      <w:r w:rsidR="00E377EA" w:rsidRPr="00B45ECB">
        <w:rPr>
          <w:rFonts w:ascii="Times New Roman" w:hAnsi="Times New Roman"/>
          <w:b/>
          <w:sz w:val="24"/>
          <w:szCs w:val="24"/>
          <w:lang w:val="lv-LV"/>
        </w:rPr>
        <w:t xml:space="preserve"> </w:t>
      </w:r>
      <w:r w:rsidR="00575453" w:rsidRPr="00B45ECB">
        <w:rPr>
          <w:rFonts w:ascii="Times New Roman" w:hAnsi="Times New Roman"/>
          <w:b/>
          <w:sz w:val="24"/>
          <w:szCs w:val="24"/>
          <w:lang w:val="lv-LV"/>
        </w:rPr>
        <w:t>Ministru kabineta 2014.</w:t>
      </w:r>
      <w:r w:rsidR="00883F22">
        <w:rPr>
          <w:rFonts w:ascii="Times New Roman" w:hAnsi="Times New Roman"/>
          <w:b/>
          <w:sz w:val="24"/>
          <w:szCs w:val="24"/>
          <w:lang w:val="lv-LV"/>
        </w:rPr>
        <w:t> </w:t>
      </w:r>
      <w:r w:rsidR="00575453" w:rsidRPr="00B45ECB">
        <w:rPr>
          <w:rFonts w:ascii="Times New Roman" w:hAnsi="Times New Roman"/>
          <w:b/>
          <w:sz w:val="24"/>
          <w:szCs w:val="24"/>
          <w:lang w:val="lv-LV"/>
        </w:rPr>
        <w:t>gada 21.</w:t>
      </w:r>
      <w:r w:rsidR="00883F22">
        <w:rPr>
          <w:rFonts w:ascii="Times New Roman" w:hAnsi="Times New Roman"/>
          <w:b/>
          <w:sz w:val="24"/>
          <w:szCs w:val="24"/>
          <w:lang w:val="lv-LV"/>
        </w:rPr>
        <w:t> </w:t>
      </w:r>
      <w:r w:rsidR="00575453" w:rsidRPr="00B45ECB">
        <w:rPr>
          <w:rFonts w:ascii="Times New Roman" w:hAnsi="Times New Roman"/>
          <w:b/>
          <w:sz w:val="24"/>
          <w:szCs w:val="24"/>
          <w:lang w:val="lv-LV"/>
        </w:rPr>
        <w:t>janvāra noteikumos Nr.</w:t>
      </w:r>
      <w:r w:rsidR="00883F22">
        <w:rPr>
          <w:rFonts w:ascii="Times New Roman" w:hAnsi="Times New Roman"/>
          <w:b/>
          <w:sz w:val="24"/>
          <w:szCs w:val="24"/>
          <w:lang w:val="lv-LV"/>
        </w:rPr>
        <w:t> </w:t>
      </w:r>
      <w:r w:rsidR="00575453" w:rsidRPr="00B45ECB">
        <w:rPr>
          <w:rFonts w:ascii="Times New Roman" w:hAnsi="Times New Roman"/>
          <w:b/>
          <w:sz w:val="24"/>
          <w:szCs w:val="24"/>
          <w:lang w:val="lv-LV"/>
        </w:rPr>
        <w:t>45 “Numerācijas pārvaldīšanas kārtība, izveidojot un uzturot numerācijas datubāzi””</w:t>
      </w:r>
      <w:r w:rsidRPr="00C81BA1">
        <w:rPr>
          <w:rFonts w:ascii="Times New Roman" w:hAnsi="Times New Roman"/>
          <w:b/>
          <w:sz w:val="24"/>
          <w:szCs w:val="24"/>
          <w:lang w:val="lv-LV"/>
        </w:rPr>
        <w:t xml:space="preserve"> </w:t>
      </w:r>
      <w:r w:rsidRPr="00C81BA1">
        <w:rPr>
          <w:rFonts w:ascii="Times New Roman" w:hAnsi="Times New Roman"/>
          <w:b/>
          <w:bCs/>
          <w:sz w:val="24"/>
          <w:szCs w:val="24"/>
          <w:lang w:val="lv-LV" w:eastAsia="lv-LV"/>
        </w:rPr>
        <w:t xml:space="preserve">sākotnējās ietekmes novērtējuma </w:t>
      </w:r>
      <w:smartTag w:uri="schemas-tilde-lv/tildestengine" w:element="veidnes">
        <w:smartTagPr>
          <w:attr w:name="id" w:val="-1"/>
          <w:attr w:name="baseform" w:val="ziņojums"/>
          <w:attr w:name="text" w:val="ziņojums"/>
        </w:smartTagPr>
        <w:r w:rsidRPr="00C81BA1">
          <w:rPr>
            <w:rFonts w:ascii="Times New Roman" w:hAnsi="Times New Roman"/>
            <w:b/>
            <w:bCs/>
            <w:sz w:val="24"/>
            <w:szCs w:val="24"/>
            <w:lang w:val="lv-LV" w:eastAsia="lv-LV"/>
          </w:rPr>
          <w:t>ziņojums</w:t>
        </w:r>
      </w:smartTag>
      <w:r w:rsidRPr="00C81BA1">
        <w:rPr>
          <w:rFonts w:ascii="Times New Roman" w:hAnsi="Times New Roman"/>
          <w:b/>
          <w:bCs/>
          <w:sz w:val="24"/>
          <w:szCs w:val="24"/>
          <w:lang w:val="lv-LV" w:eastAsia="lv-LV"/>
        </w:rPr>
        <w:t xml:space="preserve"> (anotācija)</w:t>
      </w:r>
    </w:p>
    <w:p w14:paraId="3B66CACE" w14:textId="77777777" w:rsidR="00A618C5" w:rsidRPr="00C81BA1" w:rsidRDefault="00A618C5" w:rsidP="00A618C5">
      <w:pPr>
        <w:pStyle w:val="NormalWeb"/>
        <w:spacing w:before="0" w:beforeAutospacing="0" w:after="0" w:afterAutospacing="0"/>
        <w:jc w:val="center"/>
        <w:rPr>
          <w:rFonts w:ascii="Times New Roman" w:hAnsi="Times New Roman"/>
          <w:b/>
          <w:bCs/>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A618C5" w:rsidRPr="00C81BA1" w14:paraId="323DE6E5" w14:textId="77777777" w:rsidTr="00E67F68">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7F0DB6" w14:textId="77777777" w:rsidR="00A618C5" w:rsidRPr="00C81BA1" w:rsidRDefault="00A618C5" w:rsidP="00E67F68">
            <w:pPr>
              <w:spacing w:after="0" w:line="240" w:lineRule="auto"/>
              <w:ind w:firstLine="300"/>
              <w:jc w:val="center"/>
              <w:rPr>
                <w:rFonts w:ascii="Times New Roman" w:eastAsia="Times New Roman" w:hAnsi="Times New Roman"/>
                <w:b/>
                <w:bCs/>
                <w:sz w:val="24"/>
                <w:szCs w:val="24"/>
                <w:lang w:eastAsia="lv-LV"/>
              </w:rPr>
            </w:pPr>
            <w:r w:rsidRPr="00C81BA1">
              <w:rPr>
                <w:rFonts w:ascii="Times New Roman" w:eastAsia="Times New Roman" w:hAnsi="Times New Roman"/>
                <w:b/>
                <w:bCs/>
                <w:sz w:val="24"/>
                <w:szCs w:val="24"/>
                <w:lang w:eastAsia="lv-LV"/>
              </w:rPr>
              <w:t>I. Tiesību akta projekta izstrādes nepieciešamība</w:t>
            </w:r>
          </w:p>
        </w:tc>
      </w:tr>
      <w:tr w:rsidR="00A618C5" w:rsidRPr="00C81BA1" w14:paraId="18652FCA" w14:textId="77777777" w:rsidTr="00E67F68">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0BCFA8B3" w14:textId="77777777" w:rsidR="00A618C5" w:rsidRPr="00C81BA1" w:rsidRDefault="00A618C5" w:rsidP="00E67F68">
            <w:pPr>
              <w:spacing w:after="0" w:line="240" w:lineRule="auto"/>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88795C6" w14:textId="77777777" w:rsidR="00A618C5" w:rsidRPr="00C81BA1" w:rsidRDefault="00A618C5" w:rsidP="00E67F68">
            <w:pPr>
              <w:spacing w:after="0" w:line="240" w:lineRule="auto"/>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4898FFE" w14:textId="35159097" w:rsidR="006B54B0" w:rsidRPr="00C81BA1" w:rsidRDefault="000D452C" w:rsidP="000D452C">
            <w:pPr>
              <w:pStyle w:val="Standard"/>
              <w:snapToGrid w:val="0"/>
              <w:jc w:val="both"/>
              <w:rPr>
                <w:iCs/>
                <w:shd w:val="clear" w:color="auto" w:fill="FEFEFE"/>
              </w:rPr>
            </w:pPr>
            <w:r>
              <w:rPr>
                <w:rFonts w:cs="Times New Roman"/>
              </w:rPr>
              <w:t xml:space="preserve">Ministru </w:t>
            </w:r>
            <w:r w:rsidRPr="000D452C">
              <w:rPr>
                <w:rFonts w:cs="Times New Roman"/>
              </w:rPr>
              <w:t xml:space="preserve">kabineta noteikumu projekts </w:t>
            </w:r>
            <w:r w:rsidR="00802D5B" w:rsidRPr="00B162FF">
              <w:t>„</w:t>
            </w:r>
            <w:r w:rsidRPr="000D452C">
              <w:t>Grozījumi Ministru kabineta 2014</w:t>
            </w:r>
            <w:r w:rsidR="00883F22" w:rsidRPr="000D452C">
              <w:t>.</w:t>
            </w:r>
            <w:r w:rsidR="00883F22">
              <w:t> </w:t>
            </w:r>
            <w:r w:rsidRPr="000D452C">
              <w:t>gada 21</w:t>
            </w:r>
            <w:r w:rsidR="00883F22" w:rsidRPr="000D452C">
              <w:t>.</w:t>
            </w:r>
            <w:r w:rsidR="00883F22">
              <w:t> </w:t>
            </w:r>
            <w:r w:rsidRPr="000D452C">
              <w:t>janvāra noteikumos Nr.</w:t>
            </w:r>
            <w:r w:rsidR="00883F22">
              <w:t> </w:t>
            </w:r>
            <w:r w:rsidRPr="000D452C">
              <w:t xml:space="preserve">45 </w:t>
            </w:r>
            <w:r w:rsidR="00802D5B" w:rsidRPr="00B162FF">
              <w:t>„</w:t>
            </w:r>
            <w:r w:rsidRPr="000D452C">
              <w:t>Numerācijas pārvaldīšanas kārtība, izveidojot un uzturot numerācijas datubāzi</w:t>
            </w:r>
            <w:r w:rsidR="004A041E">
              <w:t>””</w:t>
            </w:r>
            <w:r w:rsidRPr="000D452C">
              <w:rPr>
                <w:rFonts w:cs="Times New Roman"/>
              </w:rPr>
              <w:t xml:space="preserve"> (turpmāk –</w:t>
            </w:r>
            <w:r>
              <w:rPr>
                <w:rFonts w:cs="Times New Roman"/>
              </w:rPr>
              <w:t xml:space="preserve"> Noteikumu projekts)</w:t>
            </w:r>
            <w:proofErr w:type="gramStart"/>
            <w:r>
              <w:rPr>
                <w:rFonts w:cs="Times New Roman"/>
              </w:rPr>
              <w:t xml:space="preserve"> </w:t>
            </w:r>
            <w:r>
              <w:t xml:space="preserve"> </w:t>
            </w:r>
            <w:proofErr w:type="gramEnd"/>
            <w:r>
              <w:rPr>
                <w:rFonts w:cs="Times New Roman"/>
              </w:rPr>
              <w:t xml:space="preserve">sagatavots saskaņā ar </w:t>
            </w:r>
            <w:r w:rsidR="0026338F" w:rsidRPr="00C81BA1">
              <w:rPr>
                <w:rFonts w:cs="Times New Roman"/>
              </w:rPr>
              <w:t xml:space="preserve">Elektronisko sakaru likuma </w:t>
            </w:r>
            <w:r w:rsidR="006B54B0" w:rsidRPr="00C81BA1">
              <w:rPr>
                <w:iCs/>
                <w:shd w:val="clear" w:color="auto" w:fill="FEFEFE"/>
              </w:rPr>
              <w:t>7.</w:t>
            </w:r>
            <w:r w:rsidR="003813FC">
              <w:rPr>
                <w:iCs/>
                <w:shd w:val="clear" w:color="auto" w:fill="FEFEFE"/>
              </w:rPr>
              <w:t> </w:t>
            </w:r>
            <w:r w:rsidR="006B54B0" w:rsidRPr="00C81BA1">
              <w:rPr>
                <w:iCs/>
                <w:shd w:val="clear" w:color="auto" w:fill="FEFEFE"/>
              </w:rPr>
              <w:t>panta 1</w:t>
            </w:r>
            <w:r w:rsidR="003813FC" w:rsidRPr="00C81BA1">
              <w:rPr>
                <w:iCs/>
                <w:shd w:val="clear" w:color="auto" w:fill="FEFEFE"/>
              </w:rPr>
              <w:t>.</w:t>
            </w:r>
            <w:r w:rsidR="003813FC">
              <w:rPr>
                <w:iCs/>
                <w:shd w:val="clear" w:color="auto" w:fill="FEFEFE"/>
              </w:rPr>
              <w:t> </w:t>
            </w:r>
            <w:r w:rsidR="00B324B9" w:rsidRPr="00C81BA1">
              <w:rPr>
                <w:iCs/>
                <w:shd w:val="clear" w:color="auto" w:fill="FEFEFE"/>
              </w:rPr>
              <w:t>punkt</w:t>
            </w:r>
            <w:r w:rsidR="00B324B9">
              <w:rPr>
                <w:iCs/>
                <w:shd w:val="clear" w:color="auto" w:fill="FEFEFE"/>
              </w:rPr>
              <w:t>u</w:t>
            </w:r>
            <w:r w:rsidR="006B54B0" w:rsidRPr="00C81BA1">
              <w:rPr>
                <w:iCs/>
                <w:shd w:val="clear" w:color="auto" w:fill="FEFEFE"/>
              </w:rPr>
              <w:t>, 19.</w:t>
            </w:r>
            <w:r w:rsidR="003813FC">
              <w:rPr>
                <w:iCs/>
                <w:shd w:val="clear" w:color="auto" w:fill="FEFEFE"/>
              </w:rPr>
              <w:t> </w:t>
            </w:r>
            <w:r w:rsidR="006B54B0" w:rsidRPr="00C81BA1">
              <w:rPr>
                <w:iCs/>
                <w:shd w:val="clear" w:color="auto" w:fill="FEFEFE"/>
              </w:rPr>
              <w:t>panta pirmās daļas 14.</w:t>
            </w:r>
            <w:r w:rsidR="003813FC">
              <w:rPr>
                <w:iCs/>
                <w:shd w:val="clear" w:color="auto" w:fill="FEFEFE"/>
              </w:rPr>
              <w:t> </w:t>
            </w:r>
            <w:r w:rsidR="00B324B9" w:rsidRPr="00C81BA1">
              <w:rPr>
                <w:iCs/>
                <w:shd w:val="clear" w:color="auto" w:fill="FEFEFE"/>
              </w:rPr>
              <w:t>punkt</w:t>
            </w:r>
            <w:r w:rsidR="00B324B9">
              <w:rPr>
                <w:iCs/>
                <w:shd w:val="clear" w:color="auto" w:fill="FEFEFE"/>
              </w:rPr>
              <w:t>u</w:t>
            </w:r>
            <w:r w:rsidR="00B324B9" w:rsidRPr="00C81BA1">
              <w:rPr>
                <w:rStyle w:val="apple-converted-space"/>
                <w:iCs/>
                <w:shd w:val="clear" w:color="auto" w:fill="FEFEFE"/>
              </w:rPr>
              <w:t> </w:t>
            </w:r>
            <w:r w:rsidR="006B54B0" w:rsidRPr="00C81BA1">
              <w:rPr>
                <w:iCs/>
                <w:shd w:val="clear" w:color="auto" w:fill="FEFEFE"/>
              </w:rPr>
              <w:t>un 55.</w:t>
            </w:r>
            <w:r w:rsidR="003813FC">
              <w:rPr>
                <w:iCs/>
                <w:shd w:val="clear" w:color="auto" w:fill="FEFEFE"/>
              </w:rPr>
              <w:t> </w:t>
            </w:r>
            <w:r w:rsidR="006B54B0" w:rsidRPr="00C81BA1">
              <w:rPr>
                <w:iCs/>
                <w:shd w:val="clear" w:color="auto" w:fill="FEFEFE"/>
              </w:rPr>
              <w:t xml:space="preserve">panta </w:t>
            </w:r>
            <w:r w:rsidR="00B324B9" w:rsidRPr="00C81BA1">
              <w:rPr>
                <w:iCs/>
                <w:shd w:val="clear" w:color="auto" w:fill="FEFEFE"/>
              </w:rPr>
              <w:t>otr</w:t>
            </w:r>
            <w:r w:rsidR="00B324B9">
              <w:rPr>
                <w:iCs/>
                <w:shd w:val="clear" w:color="auto" w:fill="FEFEFE"/>
              </w:rPr>
              <w:t>o</w:t>
            </w:r>
            <w:r w:rsidR="00B324B9" w:rsidRPr="00C81BA1">
              <w:rPr>
                <w:iCs/>
                <w:shd w:val="clear" w:color="auto" w:fill="FEFEFE"/>
              </w:rPr>
              <w:t xml:space="preserve"> </w:t>
            </w:r>
            <w:r w:rsidR="006B54B0" w:rsidRPr="00C81BA1">
              <w:rPr>
                <w:iCs/>
                <w:shd w:val="clear" w:color="auto" w:fill="FEFEFE"/>
              </w:rPr>
              <w:t>daļ</w:t>
            </w:r>
            <w:r>
              <w:rPr>
                <w:iCs/>
                <w:shd w:val="clear" w:color="auto" w:fill="FEFEFE"/>
              </w:rPr>
              <w:t>u</w:t>
            </w:r>
            <w:r w:rsidR="00883C2A">
              <w:rPr>
                <w:iCs/>
                <w:shd w:val="clear" w:color="auto" w:fill="FEFEFE"/>
              </w:rPr>
              <w:t>.</w:t>
            </w:r>
          </w:p>
          <w:p w14:paraId="6C65CC8D" w14:textId="77777777" w:rsidR="00937424" w:rsidRPr="00C81BA1" w:rsidRDefault="00937424" w:rsidP="00937424">
            <w:pPr>
              <w:pStyle w:val="Standard"/>
              <w:snapToGrid w:val="0"/>
              <w:rPr>
                <w:rFonts w:eastAsia="Times New Roman" w:cs="Times New Roman"/>
                <w:lang w:eastAsia="lv-LV"/>
              </w:rPr>
            </w:pPr>
          </w:p>
        </w:tc>
      </w:tr>
      <w:tr w:rsidR="00A618C5" w:rsidRPr="00C81BA1" w14:paraId="76406C78" w14:textId="77777777" w:rsidTr="00E67F68">
        <w:trPr>
          <w:trHeight w:val="375"/>
        </w:trPr>
        <w:tc>
          <w:tcPr>
            <w:tcW w:w="250" w:type="pct"/>
            <w:tcBorders>
              <w:top w:val="outset" w:sz="6" w:space="0" w:color="414142"/>
              <w:left w:val="outset" w:sz="6" w:space="0" w:color="414142"/>
              <w:bottom w:val="outset" w:sz="6" w:space="0" w:color="414142"/>
              <w:right w:val="outset" w:sz="6" w:space="0" w:color="414142"/>
            </w:tcBorders>
            <w:hideMark/>
          </w:tcPr>
          <w:p w14:paraId="7CE727E1" w14:textId="77777777" w:rsidR="00A618C5" w:rsidRPr="00C81BA1" w:rsidRDefault="00A618C5" w:rsidP="00E67F68">
            <w:pPr>
              <w:spacing w:after="0" w:line="240" w:lineRule="auto"/>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AF1D83A" w14:textId="58F46AA6" w:rsidR="002A7125" w:rsidRDefault="00A618C5" w:rsidP="00FB4E1F">
            <w:pPr>
              <w:spacing w:after="0" w:line="240" w:lineRule="auto"/>
              <w:ind w:right="119"/>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28576849" w14:textId="77777777" w:rsidR="002A7125" w:rsidRPr="002A7125" w:rsidRDefault="002A7125" w:rsidP="002A7125">
            <w:pPr>
              <w:rPr>
                <w:rFonts w:ascii="Times New Roman" w:eastAsia="Times New Roman" w:hAnsi="Times New Roman"/>
                <w:sz w:val="24"/>
                <w:szCs w:val="24"/>
                <w:lang w:eastAsia="lv-LV"/>
              </w:rPr>
            </w:pPr>
          </w:p>
          <w:p w14:paraId="444F45AF" w14:textId="77777777" w:rsidR="002A7125" w:rsidRPr="002A7125" w:rsidRDefault="002A7125" w:rsidP="002A7125">
            <w:pPr>
              <w:rPr>
                <w:rFonts w:ascii="Times New Roman" w:eastAsia="Times New Roman" w:hAnsi="Times New Roman"/>
                <w:sz w:val="24"/>
                <w:szCs w:val="24"/>
                <w:lang w:eastAsia="lv-LV"/>
              </w:rPr>
            </w:pPr>
          </w:p>
          <w:p w14:paraId="68A5044C" w14:textId="77777777" w:rsidR="002A7125" w:rsidRPr="002A7125" w:rsidRDefault="002A7125" w:rsidP="002A7125">
            <w:pPr>
              <w:rPr>
                <w:rFonts w:ascii="Times New Roman" w:eastAsia="Times New Roman" w:hAnsi="Times New Roman"/>
                <w:sz w:val="24"/>
                <w:szCs w:val="24"/>
                <w:lang w:eastAsia="lv-LV"/>
              </w:rPr>
            </w:pPr>
          </w:p>
          <w:p w14:paraId="33AC595E" w14:textId="303126AA" w:rsidR="00A618C5" w:rsidRPr="002A7125" w:rsidRDefault="00A618C5" w:rsidP="002A7125">
            <w:pPr>
              <w:rPr>
                <w:rFonts w:ascii="Times New Roman" w:eastAsia="Times New Roman" w:hAnsi="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20149480" w14:textId="48496923" w:rsidR="00C9569F" w:rsidRDefault="00C9569F" w:rsidP="002A5091">
            <w:pPr>
              <w:pStyle w:val="tv2131"/>
              <w:spacing w:line="240" w:lineRule="auto"/>
              <w:ind w:firstLine="0"/>
              <w:jc w:val="both"/>
              <w:rPr>
                <w:color w:val="auto"/>
                <w:sz w:val="24"/>
                <w:szCs w:val="24"/>
                <w:lang w:eastAsia="lv-LV"/>
              </w:rPr>
            </w:pPr>
            <w:r w:rsidRPr="00D14EF3">
              <w:rPr>
                <w:color w:val="auto"/>
                <w:sz w:val="24"/>
                <w:szCs w:val="24"/>
                <w:lang w:val="lv-LV"/>
              </w:rPr>
              <w:t xml:space="preserve">Numerācijas datubāze </w:t>
            </w:r>
            <w:r w:rsidR="00BB186A" w:rsidRPr="00D14EF3">
              <w:rPr>
                <w:color w:val="auto"/>
                <w:sz w:val="24"/>
                <w:szCs w:val="24"/>
                <w:lang w:val="lv-LV"/>
              </w:rPr>
              <w:t xml:space="preserve">kā </w:t>
            </w:r>
            <w:proofErr w:type="spellStart"/>
            <w:r w:rsidR="00BB186A" w:rsidRPr="00D14EF3">
              <w:rPr>
                <w:bCs/>
                <w:color w:val="auto"/>
                <w:sz w:val="24"/>
                <w:szCs w:val="24"/>
                <w:lang w:eastAsia="lv-LV"/>
              </w:rPr>
              <w:t>valsts</w:t>
            </w:r>
            <w:proofErr w:type="spellEnd"/>
            <w:r w:rsidR="00BB186A" w:rsidRPr="00D14EF3">
              <w:rPr>
                <w:bCs/>
                <w:color w:val="auto"/>
                <w:sz w:val="24"/>
                <w:szCs w:val="24"/>
                <w:lang w:eastAsia="lv-LV"/>
              </w:rPr>
              <w:t xml:space="preserve"> </w:t>
            </w:r>
            <w:proofErr w:type="spellStart"/>
            <w:r w:rsidR="00BB186A" w:rsidRPr="00D14EF3">
              <w:rPr>
                <w:bCs/>
                <w:color w:val="auto"/>
                <w:sz w:val="24"/>
                <w:szCs w:val="24"/>
                <w:lang w:eastAsia="lv-LV"/>
              </w:rPr>
              <w:t>informācijas</w:t>
            </w:r>
            <w:proofErr w:type="spellEnd"/>
            <w:r w:rsidR="00BB186A" w:rsidRPr="00D14EF3">
              <w:rPr>
                <w:bCs/>
                <w:color w:val="auto"/>
                <w:sz w:val="24"/>
                <w:szCs w:val="24"/>
                <w:lang w:eastAsia="lv-LV"/>
              </w:rPr>
              <w:t xml:space="preserve"> </w:t>
            </w:r>
            <w:proofErr w:type="spellStart"/>
            <w:r w:rsidR="00BB186A" w:rsidRPr="00D14EF3">
              <w:rPr>
                <w:bCs/>
                <w:color w:val="auto"/>
                <w:sz w:val="24"/>
                <w:szCs w:val="24"/>
                <w:lang w:eastAsia="lv-LV"/>
              </w:rPr>
              <w:t>sistēma</w:t>
            </w:r>
            <w:proofErr w:type="spellEnd"/>
            <w:r w:rsidR="00BB186A" w:rsidRPr="00D14EF3">
              <w:rPr>
                <w:bCs/>
                <w:color w:val="auto"/>
                <w:sz w:val="24"/>
                <w:szCs w:val="24"/>
                <w:lang w:eastAsia="lv-LV"/>
              </w:rPr>
              <w:t xml:space="preserve"> </w:t>
            </w:r>
            <w:proofErr w:type="spellStart"/>
            <w:r w:rsidR="00BB186A" w:rsidRPr="00D14EF3">
              <w:rPr>
                <w:color w:val="auto"/>
                <w:sz w:val="24"/>
                <w:szCs w:val="24"/>
                <w:lang w:eastAsia="lv-LV"/>
              </w:rPr>
              <w:t>nodrošina</w:t>
            </w:r>
            <w:proofErr w:type="spellEnd"/>
            <w:r w:rsidR="00BB186A" w:rsidRPr="00D14EF3">
              <w:rPr>
                <w:color w:val="auto"/>
                <w:sz w:val="24"/>
                <w:szCs w:val="24"/>
                <w:lang w:eastAsia="lv-LV"/>
              </w:rPr>
              <w:t xml:space="preserve"> </w:t>
            </w:r>
            <w:proofErr w:type="spellStart"/>
            <w:r w:rsidR="00BB186A" w:rsidRPr="00D14EF3">
              <w:rPr>
                <w:color w:val="auto"/>
                <w:sz w:val="24"/>
                <w:szCs w:val="24"/>
                <w:lang w:eastAsia="lv-LV"/>
              </w:rPr>
              <w:t>valsts</w:t>
            </w:r>
            <w:proofErr w:type="spellEnd"/>
            <w:r w:rsidR="00BB186A" w:rsidRPr="00D14EF3">
              <w:rPr>
                <w:color w:val="auto"/>
                <w:sz w:val="24"/>
                <w:szCs w:val="24"/>
                <w:lang w:eastAsia="lv-LV"/>
              </w:rPr>
              <w:t xml:space="preserve"> </w:t>
            </w:r>
            <w:proofErr w:type="spellStart"/>
            <w:r w:rsidR="00BB186A" w:rsidRPr="00D14EF3">
              <w:rPr>
                <w:color w:val="auto"/>
                <w:sz w:val="24"/>
                <w:szCs w:val="24"/>
                <w:lang w:eastAsia="lv-LV"/>
              </w:rPr>
              <w:t>funkciju</w:t>
            </w:r>
            <w:proofErr w:type="spellEnd"/>
            <w:r w:rsidR="00BB186A" w:rsidRPr="00D14EF3">
              <w:rPr>
                <w:color w:val="auto"/>
                <w:sz w:val="24"/>
                <w:szCs w:val="24"/>
                <w:lang w:eastAsia="lv-LV"/>
              </w:rPr>
              <w:t xml:space="preserve"> </w:t>
            </w:r>
            <w:proofErr w:type="spellStart"/>
            <w:r w:rsidR="00BB186A" w:rsidRPr="00D14EF3">
              <w:rPr>
                <w:color w:val="auto"/>
                <w:sz w:val="24"/>
                <w:szCs w:val="24"/>
                <w:lang w:eastAsia="lv-LV"/>
              </w:rPr>
              <w:t>izpildei</w:t>
            </w:r>
            <w:proofErr w:type="spellEnd"/>
            <w:r w:rsidR="00BB186A" w:rsidRPr="00D14EF3">
              <w:rPr>
                <w:color w:val="auto"/>
                <w:sz w:val="24"/>
                <w:szCs w:val="24"/>
                <w:lang w:eastAsia="lv-LV"/>
              </w:rPr>
              <w:t xml:space="preserve"> </w:t>
            </w:r>
            <w:proofErr w:type="spellStart"/>
            <w:r w:rsidR="00BB186A" w:rsidRPr="00D14EF3">
              <w:rPr>
                <w:color w:val="auto"/>
                <w:sz w:val="24"/>
                <w:szCs w:val="24"/>
                <w:lang w:eastAsia="lv-LV"/>
              </w:rPr>
              <w:t>nepieciešamās</w:t>
            </w:r>
            <w:proofErr w:type="spellEnd"/>
            <w:r w:rsidR="00BB186A" w:rsidRPr="00D14EF3">
              <w:rPr>
                <w:color w:val="auto"/>
                <w:sz w:val="24"/>
                <w:szCs w:val="24"/>
                <w:lang w:eastAsia="lv-LV"/>
              </w:rPr>
              <w:t xml:space="preserve"> </w:t>
            </w:r>
            <w:proofErr w:type="spellStart"/>
            <w:r w:rsidR="00BB186A" w:rsidRPr="00D14EF3">
              <w:rPr>
                <w:color w:val="auto"/>
                <w:sz w:val="24"/>
                <w:szCs w:val="24"/>
                <w:lang w:eastAsia="lv-LV"/>
              </w:rPr>
              <w:t>informācijas</w:t>
            </w:r>
            <w:proofErr w:type="spellEnd"/>
            <w:r w:rsidR="00BB186A" w:rsidRPr="00D14EF3">
              <w:rPr>
                <w:color w:val="auto"/>
                <w:sz w:val="24"/>
                <w:szCs w:val="24"/>
                <w:lang w:eastAsia="lv-LV"/>
              </w:rPr>
              <w:t xml:space="preserve"> </w:t>
            </w:r>
            <w:proofErr w:type="spellStart"/>
            <w:r w:rsidR="00BB186A" w:rsidRPr="00D14EF3">
              <w:rPr>
                <w:color w:val="auto"/>
                <w:sz w:val="24"/>
                <w:szCs w:val="24"/>
                <w:lang w:eastAsia="lv-LV"/>
              </w:rPr>
              <w:t>ierosināšanu</w:t>
            </w:r>
            <w:proofErr w:type="spellEnd"/>
            <w:r w:rsidR="00BB186A" w:rsidRPr="00D14EF3">
              <w:rPr>
                <w:color w:val="auto"/>
                <w:sz w:val="24"/>
                <w:szCs w:val="24"/>
                <w:lang w:eastAsia="lv-LV"/>
              </w:rPr>
              <w:t xml:space="preserve">, </w:t>
            </w:r>
            <w:proofErr w:type="spellStart"/>
            <w:r w:rsidR="00BB186A" w:rsidRPr="00D14EF3">
              <w:rPr>
                <w:color w:val="auto"/>
                <w:sz w:val="24"/>
                <w:szCs w:val="24"/>
                <w:lang w:eastAsia="lv-LV"/>
              </w:rPr>
              <w:t>radīšanu</w:t>
            </w:r>
            <w:proofErr w:type="spellEnd"/>
            <w:r w:rsidR="00BB186A" w:rsidRPr="00D14EF3">
              <w:rPr>
                <w:color w:val="auto"/>
                <w:sz w:val="24"/>
                <w:szCs w:val="24"/>
                <w:lang w:eastAsia="lv-LV"/>
              </w:rPr>
              <w:t xml:space="preserve">, </w:t>
            </w:r>
            <w:proofErr w:type="spellStart"/>
            <w:r w:rsidR="00BB186A" w:rsidRPr="00D14EF3">
              <w:rPr>
                <w:color w:val="auto"/>
                <w:sz w:val="24"/>
                <w:szCs w:val="24"/>
                <w:lang w:eastAsia="lv-LV"/>
              </w:rPr>
              <w:t>apkopošanu</w:t>
            </w:r>
            <w:proofErr w:type="spellEnd"/>
            <w:r w:rsidR="00BB186A" w:rsidRPr="00D14EF3">
              <w:rPr>
                <w:color w:val="auto"/>
                <w:sz w:val="24"/>
                <w:szCs w:val="24"/>
                <w:lang w:eastAsia="lv-LV"/>
              </w:rPr>
              <w:t xml:space="preserve">, </w:t>
            </w:r>
            <w:proofErr w:type="spellStart"/>
            <w:r w:rsidR="00BB186A" w:rsidRPr="00D14EF3">
              <w:rPr>
                <w:color w:val="auto"/>
                <w:sz w:val="24"/>
                <w:szCs w:val="24"/>
                <w:lang w:eastAsia="lv-LV"/>
              </w:rPr>
              <w:t>uzkrāšanu</w:t>
            </w:r>
            <w:proofErr w:type="spellEnd"/>
            <w:r w:rsidR="00BB186A" w:rsidRPr="00D14EF3">
              <w:rPr>
                <w:color w:val="auto"/>
                <w:sz w:val="24"/>
                <w:szCs w:val="24"/>
                <w:lang w:eastAsia="lv-LV"/>
              </w:rPr>
              <w:t xml:space="preserve">, </w:t>
            </w:r>
            <w:proofErr w:type="spellStart"/>
            <w:r w:rsidR="00BB186A" w:rsidRPr="00D14EF3">
              <w:rPr>
                <w:color w:val="auto"/>
                <w:sz w:val="24"/>
                <w:szCs w:val="24"/>
                <w:lang w:eastAsia="lv-LV"/>
              </w:rPr>
              <w:t>apstrādāšanu</w:t>
            </w:r>
            <w:proofErr w:type="spellEnd"/>
            <w:r w:rsidR="00BB186A" w:rsidRPr="00D14EF3">
              <w:rPr>
                <w:color w:val="auto"/>
                <w:sz w:val="24"/>
                <w:szCs w:val="24"/>
                <w:lang w:eastAsia="lv-LV"/>
              </w:rPr>
              <w:t xml:space="preserve">, </w:t>
            </w:r>
            <w:proofErr w:type="spellStart"/>
            <w:r w:rsidR="00BB186A" w:rsidRPr="00D14EF3">
              <w:rPr>
                <w:color w:val="auto"/>
                <w:sz w:val="24"/>
                <w:szCs w:val="24"/>
                <w:lang w:eastAsia="lv-LV"/>
              </w:rPr>
              <w:t>izmantošanu</w:t>
            </w:r>
            <w:proofErr w:type="spellEnd"/>
            <w:r w:rsidR="00BB186A" w:rsidRPr="00D14EF3">
              <w:rPr>
                <w:color w:val="auto"/>
                <w:sz w:val="24"/>
                <w:szCs w:val="24"/>
                <w:lang w:eastAsia="lv-LV"/>
              </w:rPr>
              <w:t xml:space="preserve"> un </w:t>
            </w:r>
            <w:proofErr w:type="spellStart"/>
            <w:r w:rsidR="00BB186A" w:rsidRPr="00D14EF3">
              <w:rPr>
                <w:color w:val="auto"/>
                <w:sz w:val="24"/>
                <w:szCs w:val="24"/>
                <w:lang w:eastAsia="lv-LV"/>
              </w:rPr>
              <w:t>iznīcināšanu</w:t>
            </w:r>
            <w:proofErr w:type="spellEnd"/>
            <w:r w:rsidR="00BB186A" w:rsidRPr="00D14EF3">
              <w:rPr>
                <w:color w:val="auto"/>
                <w:sz w:val="24"/>
                <w:szCs w:val="24"/>
                <w:lang w:eastAsia="lv-LV"/>
              </w:rPr>
              <w:t>.</w:t>
            </w:r>
          </w:p>
          <w:p w14:paraId="67B895BE" w14:textId="77777777" w:rsidR="00EB06EE" w:rsidRDefault="00EB06EE" w:rsidP="002A5091">
            <w:pPr>
              <w:pStyle w:val="tv2131"/>
              <w:spacing w:line="240" w:lineRule="auto"/>
              <w:ind w:firstLine="0"/>
              <w:jc w:val="both"/>
              <w:rPr>
                <w:color w:val="auto"/>
                <w:sz w:val="24"/>
                <w:szCs w:val="24"/>
                <w:lang w:eastAsia="lv-LV"/>
              </w:rPr>
            </w:pPr>
          </w:p>
          <w:p w14:paraId="147883B2" w14:textId="77777777" w:rsidR="00EB06EE" w:rsidRDefault="00CB366E" w:rsidP="00CB366E">
            <w:pPr>
              <w:pStyle w:val="tv2131"/>
              <w:spacing w:line="240" w:lineRule="auto"/>
              <w:ind w:firstLine="0"/>
              <w:jc w:val="both"/>
              <w:rPr>
                <w:color w:val="auto"/>
                <w:sz w:val="24"/>
                <w:szCs w:val="24"/>
                <w:lang w:val="lv-LV" w:eastAsia="lv-LV"/>
              </w:rPr>
            </w:pPr>
            <w:r w:rsidRPr="00D14EF3">
              <w:rPr>
                <w:color w:val="auto"/>
                <w:sz w:val="24"/>
                <w:szCs w:val="24"/>
                <w:lang w:val="lv-LV"/>
              </w:rPr>
              <w:t xml:space="preserve">Numerācijas datubāze nodrošina elektronisko sakaru komersantiem un </w:t>
            </w:r>
            <w:proofErr w:type="spellStart"/>
            <w:r w:rsidRPr="00D14EF3">
              <w:rPr>
                <w:color w:val="auto"/>
                <w:sz w:val="24"/>
                <w:szCs w:val="24"/>
              </w:rPr>
              <w:t>Sabiedrisko</w:t>
            </w:r>
            <w:proofErr w:type="spellEnd"/>
            <w:r w:rsidRPr="00D14EF3">
              <w:rPr>
                <w:color w:val="auto"/>
                <w:sz w:val="24"/>
                <w:szCs w:val="24"/>
              </w:rPr>
              <w:t xml:space="preserve"> </w:t>
            </w:r>
            <w:proofErr w:type="spellStart"/>
            <w:r w:rsidRPr="00D14EF3">
              <w:rPr>
                <w:color w:val="auto"/>
                <w:sz w:val="24"/>
                <w:szCs w:val="24"/>
              </w:rPr>
              <w:t>pakalpojumu</w:t>
            </w:r>
            <w:proofErr w:type="spellEnd"/>
            <w:r w:rsidRPr="00D14EF3">
              <w:rPr>
                <w:color w:val="auto"/>
                <w:sz w:val="24"/>
                <w:szCs w:val="24"/>
              </w:rPr>
              <w:t xml:space="preserve"> </w:t>
            </w:r>
            <w:proofErr w:type="spellStart"/>
            <w:r w:rsidRPr="00D14EF3">
              <w:rPr>
                <w:color w:val="auto"/>
                <w:sz w:val="24"/>
                <w:szCs w:val="24"/>
              </w:rPr>
              <w:t>regulēšanas</w:t>
            </w:r>
            <w:proofErr w:type="spellEnd"/>
            <w:r w:rsidRPr="00D14EF3">
              <w:rPr>
                <w:color w:val="auto"/>
                <w:sz w:val="24"/>
                <w:szCs w:val="24"/>
              </w:rPr>
              <w:t xml:space="preserve"> </w:t>
            </w:r>
            <w:proofErr w:type="spellStart"/>
            <w:r w:rsidRPr="00D14EF3">
              <w:rPr>
                <w:color w:val="auto"/>
                <w:sz w:val="24"/>
                <w:szCs w:val="24"/>
              </w:rPr>
              <w:t>komisijai</w:t>
            </w:r>
            <w:proofErr w:type="spellEnd"/>
            <w:r w:rsidRPr="00D14EF3">
              <w:rPr>
                <w:color w:val="auto"/>
                <w:sz w:val="24"/>
                <w:szCs w:val="24"/>
              </w:rPr>
              <w:t xml:space="preserve"> </w:t>
            </w:r>
            <w:r>
              <w:rPr>
                <w:color w:val="auto"/>
                <w:sz w:val="24"/>
                <w:szCs w:val="24"/>
              </w:rPr>
              <w:t>(</w:t>
            </w:r>
            <w:proofErr w:type="spellStart"/>
            <w:r>
              <w:rPr>
                <w:color w:val="auto"/>
                <w:sz w:val="24"/>
                <w:szCs w:val="24"/>
              </w:rPr>
              <w:t>turpmāk</w:t>
            </w:r>
            <w:proofErr w:type="spellEnd"/>
            <w:r>
              <w:rPr>
                <w:color w:val="auto"/>
                <w:sz w:val="24"/>
                <w:szCs w:val="24"/>
              </w:rPr>
              <w:t xml:space="preserve"> – Regulators) </w:t>
            </w:r>
            <w:r w:rsidRPr="00D14EF3">
              <w:rPr>
                <w:color w:val="auto"/>
                <w:sz w:val="24"/>
                <w:szCs w:val="24"/>
                <w:lang w:val="lv-LV"/>
              </w:rPr>
              <w:t xml:space="preserve">piekļuvi numerācijas datubāzei, lai ievadītu izmaiņu datus un piekļūtu uzkrātai informācijai par numerācijas izmantošanu. Numerācijas datubāze satur </w:t>
            </w:r>
            <w:r w:rsidRPr="00D14EF3">
              <w:rPr>
                <w:color w:val="auto"/>
                <w:sz w:val="24"/>
                <w:szCs w:val="24"/>
                <w:lang w:val="lv-LV" w:eastAsia="lv-LV"/>
              </w:rPr>
              <w:t xml:space="preserve">informāciju par </w:t>
            </w:r>
            <w:r>
              <w:rPr>
                <w:color w:val="auto"/>
                <w:sz w:val="24"/>
                <w:szCs w:val="24"/>
                <w:lang w:val="lv-LV" w:eastAsia="lv-LV"/>
              </w:rPr>
              <w:t>elektronisko sakaru komersantam</w:t>
            </w:r>
            <w:r w:rsidRPr="00D14EF3">
              <w:rPr>
                <w:color w:val="auto"/>
                <w:sz w:val="24"/>
                <w:szCs w:val="24"/>
                <w:lang w:val="lv-LV" w:eastAsia="lv-LV"/>
              </w:rPr>
              <w:t xml:space="preserve"> piešķirtajām, pagarinātajām, anulētajām un tālāk nodotajām numerācijas lietošanas tiesībām, un komersanta iesniegtu informāciju par numerācijas faktisko izmantošanu. </w:t>
            </w:r>
          </w:p>
          <w:p w14:paraId="4F1EB2A7" w14:textId="77777777" w:rsidR="00EB06EE" w:rsidRDefault="00EB06EE" w:rsidP="00CB366E">
            <w:pPr>
              <w:pStyle w:val="tv2131"/>
              <w:spacing w:line="240" w:lineRule="auto"/>
              <w:ind w:firstLine="0"/>
              <w:jc w:val="both"/>
              <w:rPr>
                <w:color w:val="auto"/>
                <w:sz w:val="24"/>
                <w:szCs w:val="24"/>
                <w:lang w:val="lv-LV" w:eastAsia="lv-LV"/>
              </w:rPr>
            </w:pPr>
          </w:p>
          <w:p w14:paraId="43188E0B" w14:textId="083953EF" w:rsidR="00CB366E" w:rsidRDefault="00CB366E" w:rsidP="00CB366E">
            <w:pPr>
              <w:pStyle w:val="tv2131"/>
              <w:spacing w:line="240" w:lineRule="auto"/>
              <w:ind w:firstLine="0"/>
              <w:jc w:val="both"/>
              <w:rPr>
                <w:color w:val="auto"/>
                <w:sz w:val="24"/>
                <w:szCs w:val="24"/>
                <w:lang w:val="lv-LV"/>
              </w:rPr>
            </w:pPr>
            <w:r w:rsidRPr="00D14EF3">
              <w:rPr>
                <w:color w:val="auto"/>
                <w:sz w:val="24"/>
                <w:szCs w:val="24"/>
                <w:lang w:val="lv-LV"/>
              </w:rPr>
              <w:t xml:space="preserve">Numerācijas datubāze ir vienīgā </w:t>
            </w:r>
            <w:r w:rsidR="00EB06EE">
              <w:rPr>
                <w:color w:val="auto"/>
                <w:sz w:val="24"/>
                <w:szCs w:val="24"/>
                <w:lang w:val="lv-LV"/>
              </w:rPr>
              <w:t xml:space="preserve">valsts </w:t>
            </w:r>
            <w:r w:rsidRPr="00D14EF3">
              <w:rPr>
                <w:color w:val="auto"/>
                <w:sz w:val="24"/>
                <w:szCs w:val="24"/>
                <w:lang w:val="lv-LV"/>
              </w:rPr>
              <w:t xml:space="preserve">tiesiskā datu sistēma, kurā </w:t>
            </w:r>
            <w:r>
              <w:rPr>
                <w:color w:val="auto"/>
                <w:sz w:val="24"/>
                <w:szCs w:val="24"/>
              </w:rPr>
              <w:t>Regulators</w:t>
            </w:r>
            <w:r w:rsidRPr="00D14EF3">
              <w:rPr>
                <w:color w:val="auto"/>
                <w:sz w:val="24"/>
                <w:szCs w:val="24"/>
              </w:rPr>
              <w:t xml:space="preserve"> </w:t>
            </w:r>
            <w:proofErr w:type="spellStart"/>
            <w:r w:rsidRPr="00D14EF3">
              <w:rPr>
                <w:color w:val="auto"/>
                <w:sz w:val="24"/>
                <w:szCs w:val="24"/>
              </w:rPr>
              <w:t>iegūst</w:t>
            </w:r>
            <w:proofErr w:type="spellEnd"/>
            <w:r w:rsidRPr="00D14EF3">
              <w:rPr>
                <w:color w:val="auto"/>
                <w:sz w:val="24"/>
                <w:szCs w:val="24"/>
              </w:rPr>
              <w:t xml:space="preserve"> </w:t>
            </w:r>
            <w:proofErr w:type="spellStart"/>
            <w:r w:rsidRPr="00D14EF3">
              <w:rPr>
                <w:color w:val="auto"/>
                <w:sz w:val="24"/>
                <w:szCs w:val="24"/>
              </w:rPr>
              <w:t>datus</w:t>
            </w:r>
            <w:proofErr w:type="spellEnd"/>
            <w:r w:rsidRPr="00D14EF3">
              <w:rPr>
                <w:color w:val="auto"/>
                <w:sz w:val="24"/>
                <w:szCs w:val="24"/>
              </w:rPr>
              <w:t xml:space="preserve"> par </w:t>
            </w:r>
            <w:r w:rsidRPr="00D14EF3">
              <w:rPr>
                <w:color w:val="auto"/>
                <w:sz w:val="24"/>
                <w:szCs w:val="24"/>
                <w:lang w:val="lv-LV"/>
              </w:rPr>
              <w:t>numerācijas statusu: lietošanas apjomu un veidu.</w:t>
            </w:r>
            <w:r w:rsidR="000F4124" w:rsidRPr="00F63F63">
              <w:rPr>
                <w:color w:val="auto"/>
                <w:sz w:val="24"/>
                <w:szCs w:val="24"/>
                <w:lang w:val="lv-LV"/>
              </w:rPr>
              <w:t xml:space="preserve"> </w:t>
            </w:r>
            <w:r w:rsidR="00EB06EE">
              <w:rPr>
                <w:color w:val="auto"/>
                <w:sz w:val="24"/>
                <w:szCs w:val="24"/>
                <w:lang w:val="lv-LV"/>
              </w:rPr>
              <w:t xml:space="preserve">Tā </w:t>
            </w:r>
            <w:r w:rsidR="000F4124">
              <w:rPr>
                <w:color w:val="auto"/>
                <w:sz w:val="24"/>
                <w:szCs w:val="24"/>
                <w:lang w:val="lv-LV"/>
              </w:rPr>
              <w:t>ietver</w:t>
            </w:r>
            <w:r w:rsidR="000F4124" w:rsidRPr="00F63F63">
              <w:rPr>
                <w:color w:val="auto"/>
                <w:sz w:val="24"/>
                <w:szCs w:val="24"/>
                <w:lang w:val="lv-LV"/>
              </w:rPr>
              <w:t xml:space="preserve"> nacionālā ierobežotā resursa – numerācija – uzra</w:t>
            </w:r>
            <w:r w:rsidR="000F4124">
              <w:rPr>
                <w:color w:val="auto"/>
                <w:sz w:val="24"/>
                <w:szCs w:val="24"/>
                <w:lang w:val="lv-LV"/>
              </w:rPr>
              <w:t>udzības</w:t>
            </w:r>
            <w:r w:rsidR="00FC692D" w:rsidRPr="00F63F63">
              <w:rPr>
                <w:color w:val="auto"/>
                <w:sz w:val="24"/>
                <w:szCs w:val="24"/>
                <w:lang w:val="lv-LV"/>
              </w:rPr>
              <w:t>, kā arī</w:t>
            </w:r>
            <w:r w:rsidR="00FC692D">
              <w:rPr>
                <w:color w:val="auto"/>
                <w:sz w:val="24"/>
                <w:szCs w:val="24"/>
                <w:lang w:val="lv-LV"/>
              </w:rPr>
              <w:t xml:space="preserve"> </w:t>
            </w:r>
            <w:r w:rsidR="00FC692D" w:rsidRPr="00F63F63">
              <w:rPr>
                <w:color w:val="auto"/>
                <w:sz w:val="24"/>
                <w:szCs w:val="24"/>
                <w:lang w:val="lv-LV"/>
              </w:rPr>
              <w:t>pārvaldības</w:t>
            </w:r>
            <w:r w:rsidR="000F4124">
              <w:rPr>
                <w:color w:val="auto"/>
                <w:sz w:val="24"/>
                <w:szCs w:val="24"/>
                <w:lang w:val="lv-LV"/>
              </w:rPr>
              <w:t>, kontroles nodrošināšanu</w:t>
            </w:r>
            <w:r w:rsidR="000F4124" w:rsidRPr="00F63F63">
              <w:rPr>
                <w:color w:val="auto"/>
                <w:sz w:val="24"/>
                <w:szCs w:val="24"/>
                <w:lang w:val="lv-LV"/>
              </w:rPr>
              <w:t xml:space="preserve"> un valsts nodevas administrēšan</w:t>
            </w:r>
            <w:r w:rsidR="000F4124">
              <w:rPr>
                <w:color w:val="auto"/>
                <w:sz w:val="24"/>
                <w:szCs w:val="24"/>
                <w:lang w:val="lv-LV"/>
              </w:rPr>
              <w:t>u.</w:t>
            </w:r>
          </w:p>
          <w:p w14:paraId="431FBC00" w14:textId="77777777" w:rsidR="000F4124" w:rsidRDefault="000F4124" w:rsidP="00CB366E">
            <w:pPr>
              <w:pStyle w:val="tv2131"/>
              <w:spacing w:line="240" w:lineRule="auto"/>
              <w:ind w:firstLine="0"/>
              <w:jc w:val="both"/>
              <w:rPr>
                <w:color w:val="auto"/>
                <w:sz w:val="24"/>
                <w:szCs w:val="24"/>
                <w:lang w:val="lv-LV"/>
              </w:rPr>
            </w:pPr>
          </w:p>
          <w:p w14:paraId="54998BB4" w14:textId="761B8F56" w:rsidR="002B6495" w:rsidRDefault="009870B4" w:rsidP="00D14EF3">
            <w:pPr>
              <w:pStyle w:val="tv2131"/>
              <w:spacing w:line="240" w:lineRule="auto"/>
              <w:ind w:firstLine="0"/>
              <w:jc w:val="both"/>
              <w:rPr>
                <w:color w:val="auto"/>
                <w:sz w:val="24"/>
                <w:szCs w:val="24"/>
                <w:lang w:val="lv-LV"/>
              </w:rPr>
            </w:pPr>
            <w:r w:rsidRPr="00D14EF3">
              <w:rPr>
                <w:color w:val="auto"/>
                <w:sz w:val="24"/>
                <w:szCs w:val="24"/>
                <w:lang w:val="lv-LV"/>
              </w:rPr>
              <w:t xml:space="preserve">Ministru kabineta 2014. gada 21. janvāra noteikumi Nr. 45 „Numerācijas pārvaldīšanas kārtība, izveidojot un uzturot numerācijas datubāzi” (turpmāk – noteikumi) nosaka kārtību, kādā tiek uzturēta valsts funkciju izpildei nepieciešamās informācijas apkopošana, uzkrāšana un apstrādāšana. </w:t>
            </w:r>
            <w:r w:rsidR="00D14EF3" w:rsidRPr="00D14EF3">
              <w:rPr>
                <w:color w:val="auto"/>
                <w:sz w:val="24"/>
                <w:szCs w:val="24"/>
                <w:lang w:val="lv-LV"/>
              </w:rPr>
              <w:t>Valsts akciju sabiedrībai „Elektroniskie sakari” (turpmāk – VAS „Elektroniskie sakari”) kā valsts informācijas sistēmas pārzinim</w:t>
            </w:r>
            <w:r w:rsidR="00AB07E8">
              <w:rPr>
                <w:color w:val="auto"/>
                <w:sz w:val="24"/>
                <w:szCs w:val="24"/>
                <w:lang w:val="lv-LV"/>
              </w:rPr>
              <w:t>,</w:t>
            </w:r>
            <w:r w:rsidR="00D14EF3" w:rsidRPr="00D14EF3">
              <w:rPr>
                <w:color w:val="auto"/>
                <w:sz w:val="24"/>
                <w:szCs w:val="24"/>
                <w:lang w:val="lv-LV"/>
              </w:rPr>
              <w:t xml:space="preserve"> atbilstoši Valsts informācijas sistēmas likuma 8</w:t>
            </w:r>
            <w:r w:rsidR="00C554AF">
              <w:rPr>
                <w:color w:val="auto"/>
                <w:sz w:val="24"/>
                <w:szCs w:val="24"/>
                <w:lang w:val="lv-LV"/>
              </w:rPr>
              <w:t xml:space="preserve">. </w:t>
            </w:r>
            <w:r w:rsidR="00987B4C">
              <w:rPr>
                <w:color w:val="auto"/>
                <w:sz w:val="24"/>
                <w:szCs w:val="24"/>
                <w:lang w:val="lv-LV"/>
              </w:rPr>
              <w:t xml:space="preserve">pantam un 14. </w:t>
            </w:r>
            <w:r w:rsidR="00D14EF3" w:rsidRPr="00D14EF3">
              <w:rPr>
                <w:color w:val="auto"/>
                <w:sz w:val="24"/>
                <w:szCs w:val="24"/>
                <w:lang w:val="lv-LV"/>
              </w:rPr>
              <w:t xml:space="preserve">pantam ir jānodrošina </w:t>
            </w:r>
            <w:r w:rsidR="002B6495" w:rsidRPr="004747A7">
              <w:rPr>
                <w:color w:val="auto"/>
                <w:sz w:val="24"/>
                <w:szCs w:val="24"/>
                <w:lang w:val="lv-LV"/>
              </w:rPr>
              <w:t>datu, kas fiksē numerācijas resursa izmantošanu valstī drošība, kvalitāte un pieejamība</w:t>
            </w:r>
            <w:r w:rsidR="002B6495" w:rsidRPr="004747A7">
              <w:rPr>
                <w:color w:val="auto"/>
                <w:sz w:val="24"/>
                <w:shd w:val="clear" w:color="auto" w:fill="FFFFFF"/>
                <w:lang w:val="lv-LV"/>
              </w:rPr>
              <w:t>.</w:t>
            </w:r>
          </w:p>
          <w:p w14:paraId="74EBB3C1" w14:textId="77777777" w:rsidR="00750218" w:rsidRPr="00F63F63" w:rsidRDefault="00750218" w:rsidP="00575453">
            <w:pPr>
              <w:pStyle w:val="tv2131"/>
              <w:spacing w:line="240" w:lineRule="auto"/>
              <w:ind w:firstLine="0"/>
              <w:jc w:val="both"/>
              <w:rPr>
                <w:color w:val="auto"/>
                <w:sz w:val="24"/>
                <w:szCs w:val="24"/>
                <w:lang w:val="lv-LV"/>
              </w:rPr>
            </w:pPr>
          </w:p>
          <w:p w14:paraId="4A373A10" w14:textId="248CA842" w:rsidR="00572D82" w:rsidRPr="00F63F63" w:rsidRDefault="00572D82" w:rsidP="00572D82">
            <w:pPr>
              <w:pStyle w:val="tv2131"/>
              <w:spacing w:line="240" w:lineRule="auto"/>
              <w:ind w:firstLine="0"/>
              <w:jc w:val="both"/>
              <w:rPr>
                <w:b/>
                <w:color w:val="auto"/>
                <w:sz w:val="24"/>
                <w:szCs w:val="24"/>
                <w:lang w:val="lv-LV"/>
              </w:rPr>
            </w:pPr>
            <w:r w:rsidRPr="00F63F63">
              <w:rPr>
                <w:color w:val="auto"/>
                <w:sz w:val="24"/>
                <w:szCs w:val="24"/>
                <w:lang w:val="lv-LV"/>
              </w:rPr>
              <w:t>Galvenās numerācijas datubāzes funkcionālās sadaļas:</w:t>
            </w:r>
          </w:p>
          <w:p w14:paraId="04C7FEE1" w14:textId="3ADA7F74" w:rsidR="00572D82" w:rsidRPr="00F63F63" w:rsidRDefault="00F63F63" w:rsidP="00F63F63">
            <w:pPr>
              <w:pStyle w:val="tv2131"/>
              <w:numPr>
                <w:ilvl w:val="0"/>
                <w:numId w:val="3"/>
              </w:numPr>
              <w:spacing w:line="240" w:lineRule="auto"/>
              <w:ind w:left="388" w:hanging="284"/>
              <w:rPr>
                <w:color w:val="auto"/>
                <w:sz w:val="24"/>
                <w:szCs w:val="24"/>
              </w:rPr>
            </w:pPr>
            <w:proofErr w:type="spellStart"/>
            <w:r>
              <w:rPr>
                <w:color w:val="auto"/>
                <w:sz w:val="24"/>
                <w:szCs w:val="24"/>
              </w:rPr>
              <w:lastRenderedPageBreak/>
              <w:t>v</w:t>
            </w:r>
            <w:r w:rsidR="00572D82" w:rsidRPr="00F63F63">
              <w:rPr>
                <w:color w:val="auto"/>
                <w:sz w:val="24"/>
                <w:szCs w:val="24"/>
              </w:rPr>
              <w:t>isu</w:t>
            </w:r>
            <w:proofErr w:type="spellEnd"/>
            <w:r w:rsidR="00572D82" w:rsidRPr="00F63F63">
              <w:rPr>
                <w:color w:val="auto"/>
                <w:sz w:val="24"/>
                <w:szCs w:val="24"/>
              </w:rPr>
              <w:t xml:space="preserve"> </w:t>
            </w:r>
            <w:proofErr w:type="spellStart"/>
            <w:r w:rsidR="00572D82" w:rsidRPr="00F63F63">
              <w:rPr>
                <w:color w:val="auto"/>
                <w:sz w:val="24"/>
                <w:szCs w:val="24"/>
              </w:rPr>
              <w:t>numerācijas</w:t>
            </w:r>
            <w:proofErr w:type="spellEnd"/>
            <w:r w:rsidR="00572D82" w:rsidRPr="00F63F63">
              <w:rPr>
                <w:color w:val="auto"/>
                <w:sz w:val="24"/>
                <w:szCs w:val="24"/>
              </w:rPr>
              <w:t xml:space="preserve"> </w:t>
            </w:r>
            <w:proofErr w:type="spellStart"/>
            <w:r w:rsidR="00572D82" w:rsidRPr="00F63F63">
              <w:rPr>
                <w:color w:val="auto"/>
                <w:sz w:val="24"/>
                <w:szCs w:val="24"/>
              </w:rPr>
              <w:t>resursu</w:t>
            </w:r>
            <w:proofErr w:type="spellEnd"/>
            <w:r w:rsidR="00572D82" w:rsidRPr="00F63F63">
              <w:rPr>
                <w:color w:val="auto"/>
                <w:sz w:val="24"/>
                <w:szCs w:val="24"/>
              </w:rPr>
              <w:t xml:space="preserve"> </w:t>
            </w:r>
            <w:proofErr w:type="spellStart"/>
            <w:r w:rsidR="00572D82" w:rsidRPr="00F63F63">
              <w:rPr>
                <w:color w:val="auto"/>
                <w:sz w:val="24"/>
                <w:szCs w:val="24"/>
              </w:rPr>
              <w:t>piešķiršanas</w:t>
            </w:r>
            <w:proofErr w:type="spellEnd"/>
            <w:r w:rsidR="00572D82" w:rsidRPr="00F63F63">
              <w:rPr>
                <w:color w:val="auto"/>
                <w:sz w:val="24"/>
                <w:szCs w:val="24"/>
              </w:rPr>
              <w:t xml:space="preserve"> un </w:t>
            </w:r>
            <w:proofErr w:type="spellStart"/>
            <w:r w:rsidR="00572D82" w:rsidRPr="00F63F63">
              <w:rPr>
                <w:color w:val="auto"/>
                <w:sz w:val="24"/>
                <w:szCs w:val="24"/>
              </w:rPr>
              <w:t>izmantošanas</w:t>
            </w:r>
            <w:proofErr w:type="spellEnd"/>
            <w:r w:rsidR="00572D82" w:rsidRPr="00F63F63">
              <w:rPr>
                <w:color w:val="auto"/>
                <w:sz w:val="24"/>
                <w:szCs w:val="24"/>
              </w:rPr>
              <w:t xml:space="preserve"> </w:t>
            </w:r>
            <w:proofErr w:type="spellStart"/>
            <w:r w:rsidR="00572D82" w:rsidRPr="00F63F63">
              <w:rPr>
                <w:color w:val="auto"/>
                <w:sz w:val="24"/>
                <w:szCs w:val="24"/>
              </w:rPr>
              <w:t>datubāze</w:t>
            </w:r>
            <w:proofErr w:type="spellEnd"/>
            <w:r w:rsidR="00572D82" w:rsidRPr="00F63F63">
              <w:rPr>
                <w:color w:val="auto"/>
                <w:sz w:val="24"/>
                <w:szCs w:val="24"/>
              </w:rPr>
              <w:t>;</w:t>
            </w:r>
          </w:p>
          <w:p w14:paraId="0789A288" w14:textId="6B585CBB" w:rsidR="00572D82" w:rsidRPr="00F63F63" w:rsidRDefault="00F63F63" w:rsidP="00F63F63">
            <w:pPr>
              <w:pStyle w:val="tv2131"/>
              <w:numPr>
                <w:ilvl w:val="0"/>
                <w:numId w:val="3"/>
              </w:numPr>
              <w:spacing w:line="240" w:lineRule="auto"/>
              <w:ind w:left="388" w:hanging="284"/>
              <w:rPr>
                <w:color w:val="auto"/>
                <w:sz w:val="24"/>
                <w:szCs w:val="24"/>
              </w:rPr>
            </w:pPr>
            <w:proofErr w:type="spellStart"/>
            <w:r>
              <w:rPr>
                <w:color w:val="auto"/>
                <w:sz w:val="24"/>
                <w:szCs w:val="24"/>
              </w:rPr>
              <w:t>p</w:t>
            </w:r>
            <w:r w:rsidR="00572D82" w:rsidRPr="00F63F63">
              <w:rPr>
                <w:color w:val="auto"/>
                <w:sz w:val="24"/>
                <w:szCs w:val="24"/>
              </w:rPr>
              <w:t>ārvietoto</w:t>
            </w:r>
            <w:proofErr w:type="spellEnd"/>
            <w:r w:rsidR="00572D82" w:rsidRPr="00F63F63">
              <w:rPr>
                <w:color w:val="auto"/>
                <w:sz w:val="24"/>
                <w:szCs w:val="24"/>
              </w:rPr>
              <w:t xml:space="preserve"> </w:t>
            </w:r>
            <w:proofErr w:type="spellStart"/>
            <w:r w:rsidR="00572D82" w:rsidRPr="00F63F63">
              <w:rPr>
                <w:color w:val="auto"/>
                <w:sz w:val="24"/>
                <w:szCs w:val="24"/>
              </w:rPr>
              <w:t>numuru</w:t>
            </w:r>
            <w:proofErr w:type="spellEnd"/>
            <w:r w:rsidR="00572D82" w:rsidRPr="00F63F63">
              <w:rPr>
                <w:color w:val="auto"/>
                <w:sz w:val="24"/>
                <w:szCs w:val="24"/>
              </w:rPr>
              <w:t xml:space="preserve"> </w:t>
            </w:r>
            <w:proofErr w:type="spellStart"/>
            <w:r w:rsidR="00572D82" w:rsidRPr="00F63F63">
              <w:rPr>
                <w:color w:val="auto"/>
                <w:sz w:val="24"/>
                <w:szCs w:val="24"/>
              </w:rPr>
              <w:t>datubāze</w:t>
            </w:r>
            <w:proofErr w:type="spellEnd"/>
            <w:r>
              <w:rPr>
                <w:color w:val="auto"/>
                <w:sz w:val="24"/>
                <w:szCs w:val="24"/>
              </w:rPr>
              <w:t>;</w:t>
            </w:r>
          </w:p>
          <w:p w14:paraId="462CF600" w14:textId="37EA58BC" w:rsidR="00572D82" w:rsidRPr="00F63F63" w:rsidRDefault="00F63F63" w:rsidP="00F63F63">
            <w:pPr>
              <w:pStyle w:val="tv2131"/>
              <w:numPr>
                <w:ilvl w:val="0"/>
                <w:numId w:val="3"/>
              </w:numPr>
              <w:spacing w:line="240" w:lineRule="auto"/>
              <w:ind w:left="388" w:hanging="284"/>
              <w:rPr>
                <w:color w:val="auto"/>
                <w:sz w:val="24"/>
                <w:szCs w:val="24"/>
              </w:rPr>
            </w:pPr>
            <w:proofErr w:type="spellStart"/>
            <w:r>
              <w:rPr>
                <w:color w:val="auto"/>
                <w:sz w:val="24"/>
                <w:szCs w:val="24"/>
              </w:rPr>
              <w:t>b</w:t>
            </w:r>
            <w:r w:rsidR="00572D82" w:rsidRPr="00F63F63">
              <w:rPr>
                <w:color w:val="auto"/>
                <w:sz w:val="24"/>
                <w:szCs w:val="24"/>
              </w:rPr>
              <w:t>rīvo</w:t>
            </w:r>
            <w:proofErr w:type="spellEnd"/>
            <w:r w:rsidR="00572D82" w:rsidRPr="00F63F63">
              <w:rPr>
                <w:color w:val="auto"/>
                <w:sz w:val="24"/>
                <w:szCs w:val="24"/>
              </w:rPr>
              <w:t xml:space="preserve"> </w:t>
            </w:r>
            <w:proofErr w:type="spellStart"/>
            <w:r w:rsidR="00572D82" w:rsidRPr="00F63F63">
              <w:rPr>
                <w:color w:val="auto"/>
                <w:sz w:val="24"/>
                <w:szCs w:val="24"/>
              </w:rPr>
              <w:t>numuru</w:t>
            </w:r>
            <w:proofErr w:type="spellEnd"/>
            <w:r w:rsidR="00572D82" w:rsidRPr="00F63F63">
              <w:rPr>
                <w:color w:val="auto"/>
                <w:sz w:val="24"/>
                <w:szCs w:val="24"/>
              </w:rPr>
              <w:t xml:space="preserve"> </w:t>
            </w:r>
            <w:proofErr w:type="spellStart"/>
            <w:r w:rsidR="00572D82" w:rsidRPr="00F63F63">
              <w:rPr>
                <w:color w:val="auto"/>
                <w:sz w:val="24"/>
                <w:szCs w:val="24"/>
              </w:rPr>
              <w:t>datubāze</w:t>
            </w:r>
            <w:proofErr w:type="spellEnd"/>
            <w:r w:rsidR="00572D82" w:rsidRPr="00F63F63">
              <w:rPr>
                <w:color w:val="auto"/>
                <w:sz w:val="24"/>
                <w:szCs w:val="24"/>
              </w:rPr>
              <w:t>;</w:t>
            </w:r>
          </w:p>
          <w:p w14:paraId="45E6397D" w14:textId="40856F22" w:rsidR="00572D82" w:rsidRPr="00F63F63" w:rsidRDefault="00F63F63" w:rsidP="00F63F63">
            <w:pPr>
              <w:pStyle w:val="tv2131"/>
              <w:numPr>
                <w:ilvl w:val="0"/>
                <w:numId w:val="3"/>
              </w:numPr>
              <w:spacing w:line="240" w:lineRule="auto"/>
              <w:ind w:left="388" w:hanging="284"/>
              <w:rPr>
                <w:color w:val="auto"/>
                <w:sz w:val="24"/>
                <w:szCs w:val="24"/>
              </w:rPr>
            </w:pPr>
            <w:proofErr w:type="spellStart"/>
            <w:r>
              <w:rPr>
                <w:color w:val="auto"/>
                <w:sz w:val="24"/>
                <w:szCs w:val="24"/>
              </w:rPr>
              <w:t>n</w:t>
            </w:r>
            <w:r w:rsidR="00572D82" w:rsidRPr="00F63F63">
              <w:rPr>
                <w:color w:val="auto"/>
                <w:sz w:val="24"/>
                <w:szCs w:val="24"/>
              </w:rPr>
              <w:t>umerācijas</w:t>
            </w:r>
            <w:proofErr w:type="spellEnd"/>
            <w:r w:rsidR="00572D82" w:rsidRPr="00F63F63">
              <w:rPr>
                <w:color w:val="auto"/>
                <w:sz w:val="24"/>
                <w:szCs w:val="24"/>
              </w:rPr>
              <w:t xml:space="preserve"> </w:t>
            </w:r>
            <w:proofErr w:type="spellStart"/>
            <w:r w:rsidR="00572D82" w:rsidRPr="00F63F63">
              <w:rPr>
                <w:color w:val="auto"/>
                <w:sz w:val="24"/>
                <w:szCs w:val="24"/>
              </w:rPr>
              <w:t>lietošanas</w:t>
            </w:r>
            <w:proofErr w:type="spellEnd"/>
            <w:r w:rsidR="00572D82" w:rsidRPr="00F63F63">
              <w:rPr>
                <w:color w:val="auto"/>
                <w:sz w:val="24"/>
                <w:szCs w:val="24"/>
              </w:rPr>
              <w:t xml:space="preserve"> </w:t>
            </w:r>
            <w:proofErr w:type="spellStart"/>
            <w:r w:rsidR="00572D82" w:rsidRPr="00F63F63">
              <w:rPr>
                <w:color w:val="auto"/>
                <w:sz w:val="24"/>
                <w:szCs w:val="24"/>
              </w:rPr>
              <w:t>tiesību</w:t>
            </w:r>
            <w:proofErr w:type="spellEnd"/>
            <w:r w:rsidR="00572D82" w:rsidRPr="00F63F63">
              <w:rPr>
                <w:color w:val="auto"/>
                <w:sz w:val="24"/>
                <w:szCs w:val="24"/>
              </w:rPr>
              <w:t xml:space="preserve"> </w:t>
            </w:r>
            <w:proofErr w:type="spellStart"/>
            <w:r w:rsidR="00572D82" w:rsidRPr="00F63F63">
              <w:rPr>
                <w:color w:val="auto"/>
                <w:sz w:val="24"/>
                <w:szCs w:val="24"/>
              </w:rPr>
              <w:t>ikgadējo</w:t>
            </w:r>
            <w:proofErr w:type="spellEnd"/>
            <w:r w:rsidR="00572D82" w:rsidRPr="00F63F63">
              <w:rPr>
                <w:color w:val="auto"/>
                <w:sz w:val="24"/>
                <w:szCs w:val="24"/>
              </w:rPr>
              <w:t xml:space="preserve"> </w:t>
            </w:r>
            <w:proofErr w:type="spellStart"/>
            <w:r w:rsidR="00572D82" w:rsidRPr="00F63F63">
              <w:rPr>
                <w:color w:val="auto"/>
                <w:sz w:val="24"/>
                <w:szCs w:val="24"/>
              </w:rPr>
              <w:t>valsts</w:t>
            </w:r>
            <w:proofErr w:type="spellEnd"/>
            <w:r w:rsidR="00572D82" w:rsidRPr="00F63F63">
              <w:rPr>
                <w:color w:val="auto"/>
                <w:sz w:val="24"/>
                <w:szCs w:val="24"/>
              </w:rPr>
              <w:t xml:space="preserve"> </w:t>
            </w:r>
            <w:proofErr w:type="spellStart"/>
            <w:r w:rsidR="00572D82" w:rsidRPr="00F63F63">
              <w:rPr>
                <w:color w:val="auto"/>
                <w:sz w:val="24"/>
                <w:szCs w:val="24"/>
              </w:rPr>
              <w:t>nodevu</w:t>
            </w:r>
            <w:proofErr w:type="spellEnd"/>
            <w:r w:rsidR="00572D82" w:rsidRPr="00F63F63">
              <w:rPr>
                <w:color w:val="auto"/>
                <w:sz w:val="24"/>
                <w:szCs w:val="24"/>
              </w:rPr>
              <w:t xml:space="preserve"> </w:t>
            </w:r>
            <w:proofErr w:type="spellStart"/>
            <w:r w:rsidR="00572D82" w:rsidRPr="00F63F63">
              <w:rPr>
                <w:color w:val="auto"/>
                <w:sz w:val="24"/>
                <w:szCs w:val="24"/>
              </w:rPr>
              <w:t>atskaišu</w:t>
            </w:r>
            <w:proofErr w:type="spellEnd"/>
            <w:r w:rsidR="00572D82" w:rsidRPr="00F63F63">
              <w:rPr>
                <w:color w:val="auto"/>
                <w:sz w:val="24"/>
                <w:szCs w:val="24"/>
              </w:rPr>
              <w:t xml:space="preserve"> </w:t>
            </w:r>
            <w:proofErr w:type="spellStart"/>
            <w:r w:rsidR="00572D82" w:rsidRPr="00F63F63">
              <w:rPr>
                <w:color w:val="auto"/>
                <w:sz w:val="24"/>
                <w:szCs w:val="24"/>
              </w:rPr>
              <w:t>nodrošināšana</w:t>
            </w:r>
            <w:proofErr w:type="spellEnd"/>
            <w:r w:rsidR="00572D82" w:rsidRPr="00F63F63">
              <w:rPr>
                <w:color w:val="auto"/>
                <w:sz w:val="24"/>
                <w:szCs w:val="24"/>
              </w:rPr>
              <w:t>;</w:t>
            </w:r>
          </w:p>
          <w:p w14:paraId="2C3841EF" w14:textId="154810FA" w:rsidR="00572D82" w:rsidRPr="00F63F63" w:rsidRDefault="00F63F63" w:rsidP="00F63F63">
            <w:pPr>
              <w:pStyle w:val="tv2131"/>
              <w:numPr>
                <w:ilvl w:val="0"/>
                <w:numId w:val="3"/>
              </w:numPr>
              <w:spacing w:line="240" w:lineRule="auto"/>
              <w:ind w:left="388" w:hanging="284"/>
              <w:rPr>
                <w:color w:val="auto"/>
                <w:sz w:val="24"/>
                <w:szCs w:val="24"/>
              </w:rPr>
            </w:pPr>
            <w:proofErr w:type="spellStart"/>
            <w:proofErr w:type="gramStart"/>
            <w:r>
              <w:rPr>
                <w:color w:val="auto"/>
                <w:sz w:val="24"/>
                <w:szCs w:val="24"/>
              </w:rPr>
              <w:t>n</w:t>
            </w:r>
            <w:r w:rsidR="00572D82" w:rsidRPr="00F63F63">
              <w:rPr>
                <w:color w:val="auto"/>
                <w:sz w:val="24"/>
                <w:szCs w:val="24"/>
              </w:rPr>
              <w:t>umerācijas</w:t>
            </w:r>
            <w:proofErr w:type="spellEnd"/>
            <w:proofErr w:type="gramEnd"/>
            <w:r w:rsidR="00572D82" w:rsidRPr="00F63F63">
              <w:rPr>
                <w:color w:val="auto"/>
                <w:sz w:val="24"/>
                <w:szCs w:val="24"/>
              </w:rPr>
              <w:t xml:space="preserve"> </w:t>
            </w:r>
            <w:proofErr w:type="spellStart"/>
            <w:r w:rsidR="00572D82" w:rsidRPr="00F63F63">
              <w:rPr>
                <w:color w:val="auto"/>
                <w:sz w:val="24"/>
                <w:szCs w:val="24"/>
              </w:rPr>
              <w:t>resursu</w:t>
            </w:r>
            <w:proofErr w:type="spellEnd"/>
            <w:r w:rsidR="00572D82" w:rsidRPr="00F63F63">
              <w:rPr>
                <w:color w:val="auto"/>
                <w:sz w:val="24"/>
                <w:szCs w:val="24"/>
              </w:rPr>
              <w:t xml:space="preserve"> </w:t>
            </w:r>
            <w:proofErr w:type="spellStart"/>
            <w:r w:rsidR="00572D82" w:rsidRPr="00F63F63">
              <w:rPr>
                <w:color w:val="auto"/>
                <w:sz w:val="24"/>
                <w:szCs w:val="24"/>
              </w:rPr>
              <w:t>izmantošanas</w:t>
            </w:r>
            <w:proofErr w:type="spellEnd"/>
            <w:r w:rsidR="00572D82" w:rsidRPr="00F63F63">
              <w:rPr>
                <w:color w:val="auto"/>
                <w:sz w:val="24"/>
                <w:szCs w:val="24"/>
              </w:rPr>
              <w:t xml:space="preserve"> </w:t>
            </w:r>
            <w:proofErr w:type="spellStart"/>
            <w:r w:rsidR="00572D82" w:rsidRPr="00F63F63">
              <w:rPr>
                <w:color w:val="auto"/>
                <w:sz w:val="24"/>
                <w:szCs w:val="24"/>
              </w:rPr>
              <w:t>kontrole</w:t>
            </w:r>
            <w:proofErr w:type="spellEnd"/>
            <w:r w:rsidR="00572D82" w:rsidRPr="00F63F63">
              <w:rPr>
                <w:color w:val="auto"/>
                <w:sz w:val="24"/>
                <w:szCs w:val="24"/>
              </w:rPr>
              <w:t xml:space="preserve"> un </w:t>
            </w:r>
            <w:proofErr w:type="spellStart"/>
            <w:r w:rsidR="00572D82" w:rsidRPr="00F63F63">
              <w:rPr>
                <w:color w:val="auto"/>
                <w:sz w:val="24"/>
                <w:szCs w:val="24"/>
              </w:rPr>
              <w:t>uzraudzīšanas</w:t>
            </w:r>
            <w:proofErr w:type="spellEnd"/>
            <w:r w:rsidR="00572D82" w:rsidRPr="00F63F63">
              <w:rPr>
                <w:color w:val="auto"/>
                <w:sz w:val="24"/>
                <w:szCs w:val="24"/>
              </w:rPr>
              <w:t xml:space="preserve"> </w:t>
            </w:r>
            <w:proofErr w:type="spellStart"/>
            <w:r w:rsidR="00572D82" w:rsidRPr="00F63F63">
              <w:rPr>
                <w:color w:val="auto"/>
                <w:sz w:val="24"/>
                <w:szCs w:val="24"/>
              </w:rPr>
              <w:t>nodrošināšana</w:t>
            </w:r>
            <w:proofErr w:type="spellEnd"/>
            <w:r w:rsidR="00572D82" w:rsidRPr="00F63F63">
              <w:rPr>
                <w:color w:val="auto"/>
                <w:sz w:val="24"/>
                <w:szCs w:val="24"/>
              </w:rPr>
              <w:t>.</w:t>
            </w:r>
          </w:p>
          <w:p w14:paraId="3161033C" w14:textId="77777777" w:rsidR="00F63F63" w:rsidRPr="00F63F63" w:rsidRDefault="00F63F63" w:rsidP="00F63F63">
            <w:pPr>
              <w:pStyle w:val="tv2131"/>
              <w:spacing w:line="240" w:lineRule="auto"/>
              <w:jc w:val="both"/>
              <w:rPr>
                <w:color w:val="auto"/>
                <w:sz w:val="24"/>
                <w:szCs w:val="24"/>
              </w:rPr>
            </w:pPr>
          </w:p>
          <w:p w14:paraId="61A2AA7F" w14:textId="2F559B80" w:rsidR="005C48BA" w:rsidRPr="00B45ECB" w:rsidRDefault="003748E0" w:rsidP="00575453">
            <w:pPr>
              <w:pStyle w:val="tv2131"/>
              <w:spacing w:line="240" w:lineRule="auto"/>
              <w:ind w:firstLine="0"/>
              <w:jc w:val="both"/>
              <w:rPr>
                <w:color w:val="auto"/>
                <w:sz w:val="24"/>
                <w:szCs w:val="24"/>
                <w:lang w:val="lv-LV"/>
              </w:rPr>
            </w:pPr>
            <w:r>
              <w:rPr>
                <w:color w:val="auto"/>
                <w:sz w:val="24"/>
                <w:szCs w:val="24"/>
                <w:lang w:val="lv-LV"/>
              </w:rPr>
              <w:t>Sagatavotais n</w:t>
            </w:r>
            <w:r w:rsidR="005C48BA" w:rsidRPr="00B45ECB">
              <w:rPr>
                <w:color w:val="auto"/>
                <w:sz w:val="24"/>
                <w:szCs w:val="24"/>
                <w:lang w:val="lv-LV"/>
              </w:rPr>
              <w:t xml:space="preserve">oteikumu projekts paredz vienādot noteikumos </w:t>
            </w:r>
            <w:r w:rsidR="000433C6" w:rsidRPr="00B45ECB">
              <w:rPr>
                <w:color w:val="auto"/>
                <w:sz w:val="24"/>
                <w:szCs w:val="24"/>
                <w:lang w:val="lv-LV"/>
              </w:rPr>
              <w:t>lietotos</w:t>
            </w:r>
            <w:r w:rsidR="005C48BA" w:rsidRPr="00B45ECB">
              <w:rPr>
                <w:color w:val="auto"/>
                <w:sz w:val="24"/>
                <w:szCs w:val="24"/>
                <w:lang w:val="lv-LV"/>
              </w:rPr>
              <w:t xml:space="preserve"> terminus</w:t>
            </w:r>
            <w:r w:rsidR="00342EF0" w:rsidRPr="00B45ECB">
              <w:rPr>
                <w:color w:val="auto"/>
                <w:sz w:val="24"/>
                <w:szCs w:val="24"/>
                <w:lang w:val="lv-LV"/>
              </w:rPr>
              <w:t xml:space="preserve"> </w:t>
            </w:r>
            <w:r w:rsidR="00545EFD" w:rsidRPr="00B45ECB">
              <w:rPr>
                <w:color w:val="auto"/>
                <w:sz w:val="24"/>
                <w:szCs w:val="24"/>
                <w:lang w:val="lv-LV"/>
              </w:rPr>
              <w:t>ar</w:t>
            </w:r>
            <w:r w:rsidR="005C48BA" w:rsidRPr="00B45ECB">
              <w:rPr>
                <w:color w:val="auto"/>
                <w:sz w:val="24"/>
                <w:szCs w:val="24"/>
                <w:lang w:val="lv-LV"/>
              </w:rPr>
              <w:t xml:space="preserve"> </w:t>
            </w:r>
            <w:r w:rsidR="003813FC">
              <w:rPr>
                <w:color w:val="auto"/>
                <w:sz w:val="24"/>
                <w:szCs w:val="24"/>
                <w:lang w:val="lv-LV"/>
              </w:rPr>
              <w:t xml:space="preserve">tiem, kas </w:t>
            </w:r>
            <w:r>
              <w:rPr>
                <w:color w:val="auto"/>
                <w:sz w:val="24"/>
                <w:szCs w:val="24"/>
                <w:lang w:val="lv-LV"/>
              </w:rPr>
              <w:t xml:space="preserve">tiek </w:t>
            </w:r>
            <w:r w:rsidR="003813FC">
              <w:rPr>
                <w:color w:val="auto"/>
                <w:sz w:val="24"/>
                <w:szCs w:val="24"/>
                <w:lang w:val="lv-LV"/>
              </w:rPr>
              <w:t xml:space="preserve">lietoti </w:t>
            </w:r>
            <w:r w:rsidR="005C48BA" w:rsidRPr="00B45ECB">
              <w:rPr>
                <w:color w:val="auto"/>
                <w:sz w:val="24"/>
                <w:szCs w:val="24"/>
                <w:lang w:val="lv-LV"/>
              </w:rPr>
              <w:t>Ministru kabineta 2015.</w:t>
            </w:r>
            <w:r w:rsidR="003813FC">
              <w:rPr>
                <w:color w:val="auto"/>
                <w:sz w:val="24"/>
                <w:szCs w:val="24"/>
                <w:lang w:val="lv-LV"/>
              </w:rPr>
              <w:t> </w:t>
            </w:r>
            <w:r w:rsidR="005C48BA" w:rsidRPr="00B45ECB">
              <w:rPr>
                <w:color w:val="auto"/>
                <w:sz w:val="24"/>
                <w:szCs w:val="24"/>
                <w:lang w:val="lv-LV"/>
              </w:rPr>
              <w:t>gada 30.</w:t>
            </w:r>
            <w:r w:rsidR="003813FC">
              <w:rPr>
                <w:color w:val="auto"/>
                <w:sz w:val="24"/>
                <w:szCs w:val="24"/>
                <w:lang w:val="lv-LV"/>
              </w:rPr>
              <w:t> </w:t>
            </w:r>
            <w:r w:rsidR="005C48BA" w:rsidRPr="00B45ECB">
              <w:rPr>
                <w:color w:val="auto"/>
                <w:sz w:val="24"/>
                <w:szCs w:val="24"/>
                <w:lang w:val="lv-LV"/>
              </w:rPr>
              <w:t xml:space="preserve">jūnija </w:t>
            </w:r>
            <w:r w:rsidR="003813FC" w:rsidRPr="00B45ECB">
              <w:rPr>
                <w:color w:val="auto"/>
                <w:sz w:val="24"/>
                <w:szCs w:val="24"/>
                <w:lang w:val="lv-LV"/>
              </w:rPr>
              <w:t>noteikum</w:t>
            </w:r>
            <w:r w:rsidR="003813FC">
              <w:rPr>
                <w:color w:val="auto"/>
                <w:sz w:val="24"/>
                <w:szCs w:val="24"/>
                <w:lang w:val="lv-LV"/>
              </w:rPr>
              <w:t>os</w:t>
            </w:r>
            <w:r w:rsidR="003813FC" w:rsidRPr="00B45ECB">
              <w:rPr>
                <w:color w:val="auto"/>
                <w:sz w:val="24"/>
                <w:szCs w:val="24"/>
                <w:lang w:val="lv-LV"/>
              </w:rPr>
              <w:t xml:space="preserve"> </w:t>
            </w:r>
            <w:r w:rsidR="005C48BA" w:rsidRPr="00B45ECB">
              <w:rPr>
                <w:color w:val="auto"/>
                <w:sz w:val="24"/>
                <w:szCs w:val="24"/>
                <w:lang w:val="lv-LV"/>
              </w:rPr>
              <w:t>Nr.</w:t>
            </w:r>
            <w:r w:rsidR="003813FC">
              <w:rPr>
                <w:color w:val="auto"/>
                <w:sz w:val="24"/>
                <w:szCs w:val="24"/>
                <w:lang w:val="lv-LV"/>
              </w:rPr>
              <w:t> </w:t>
            </w:r>
            <w:r w:rsidR="005C48BA" w:rsidRPr="00B45ECB">
              <w:rPr>
                <w:color w:val="auto"/>
                <w:sz w:val="24"/>
                <w:szCs w:val="24"/>
                <w:lang w:val="lv-LV"/>
              </w:rPr>
              <w:t>367 „Nacionālais numerācijas plāns”.</w:t>
            </w:r>
            <w:r w:rsidR="00EB06EE">
              <w:rPr>
                <w:color w:val="auto"/>
                <w:sz w:val="24"/>
                <w:szCs w:val="24"/>
                <w:lang w:val="lv-LV"/>
              </w:rPr>
              <w:t xml:space="preserve"> </w:t>
            </w:r>
          </w:p>
          <w:p w14:paraId="3873ABB2" w14:textId="5C82306A" w:rsidR="0037759E" w:rsidRPr="00C81BA1" w:rsidRDefault="003748E0" w:rsidP="006E05D1">
            <w:pPr>
              <w:spacing w:after="0" w:line="240" w:lineRule="auto"/>
              <w:jc w:val="both"/>
              <w:rPr>
                <w:sz w:val="24"/>
                <w:szCs w:val="24"/>
                <w:lang w:eastAsia="lv-LV"/>
              </w:rPr>
            </w:pPr>
            <w:r>
              <w:rPr>
                <w:rFonts w:ascii="Times New Roman" w:hAnsi="Times New Roman"/>
                <w:sz w:val="24"/>
                <w:szCs w:val="24"/>
              </w:rPr>
              <w:t>Papildus tam n</w:t>
            </w:r>
            <w:r w:rsidR="00A84A15" w:rsidRPr="00C81BA1">
              <w:rPr>
                <w:rFonts w:ascii="Times New Roman" w:hAnsi="Times New Roman"/>
                <w:sz w:val="24"/>
                <w:szCs w:val="24"/>
              </w:rPr>
              <w:t>oteikumu projekt</w:t>
            </w:r>
            <w:r w:rsidR="00545EFD" w:rsidRPr="00C81BA1">
              <w:rPr>
                <w:rFonts w:ascii="Times New Roman" w:hAnsi="Times New Roman"/>
                <w:sz w:val="24"/>
                <w:szCs w:val="24"/>
              </w:rPr>
              <w:t>ā ietverta</w:t>
            </w:r>
            <w:r w:rsidR="00A84A15" w:rsidRPr="00C81BA1">
              <w:rPr>
                <w:rFonts w:ascii="Times New Roman" w:hAnsi="Times New Roman"/>
                <w:sz w:val="24"/>
                <w:szCs w:val="24"/>
              </w:rPr>
              <w:t xml:space="preserve"> </w:t>
            </w:r>
            <w:r w:rsidR="003813FC">
              <w:rPr>
                <w:rFonts w:ascii="Times New Roman" w:hAnsi="Times New Roman"/>
                <w:sz w:val="24"/>
                <w:szCs w:val="24"/>
              </w:rPr>
              <w:t>V </w:t>
            </w:r>
            <w:r w:rsidR="00295702" w:rsidRPr="00C81BA1">
              <w:rPr>
                <w:rFonts w:ascii="Times New Roman" w:hAnsi="Times New Roman"/>
                <w:sz w:val="24"/>
                <w:szCs w:val="24"/>
              </w:rPr>
              <w:t>sadaļ</w:t>
            </w:r>
            <w:r w:rsidR="00545EFD" w:rsidRPr="00C81BA1">
              <w:rPr>
                <w:rFonts w:ascii="Times New Roman" w:hAnsi="Times New Roman"/>
                <w:sz w:val="24"/>
                <w:szCs w:val="24"/>
              </w:rPr>
              <w:t>a</w:t>
            </w:r>
            <w:r w:rsidR="00295702" w:rsidRPr="00C81BA1">
              <w:rPr>
                <w:rFonts w:ascii="Times New Roman" w:hAnsi="Times New Roman"/>
                <w:sz w:val="24"/>
                <w:szCs w:val="24"/>
              </w:rPr>
              <w:t xml:space="preserve">, </w:t>
            </w:r>
            <w:r w:rsidR="000433C6" w:rsidRPr="00C81BA1">
              <w:rPr>
                <w:rFonts w:ascii="Times New Roman" w:hAnsi="Times New Roman"/>
                <w:sz w:val="24"/>
                <w:szCs w:val="24"/>
              </w:rPr>
              <w:t xml:space="preserve">kas paredz </w:t>
            </w:r>
            <w:r w:rsidR="00DC7557" w:rsidRPr="00C81BA1">
              <w:rPr>
                <w:rFonts w:ascii="Times New Roman" w:hAnsi="Times New Roman"/>
                <w:sz w:val="24"/>
                <w:szCs w:val="24"/>
              </w:rPr>
              <w:t xml:space="preserve">VAS </w:t>
            </w:r>
            <w:r w:rsidR="00295702" w:rsidRPr="00C81BA1">
              <w:rPr>
                <w:rFonts w:ascii="Times New Roman" w:hAnsi="Times New Roman"/>
                <w:sz w:val="24"/>
                <w:szCs w:val="24"/>
              </w:rPr>
              <w:t xml:space="preserve">„Elektroniskie sakari” </w:t>
            </w:r>
            <w:r w:rsidR="00545EFD" w:rsidRPr="00C81BA1">
              <w:rPr>
                <w:rFonts w:ascii="Times New Roman" w:hAnsi="Times New Roman"/>
                <w:sz w:val="24"/>
                <w:szCs w:val="24"/>
              </w:rPr>
              <w:t xml:space="preserve">nodrošināt </w:t>
            </w:r>
            <w:r w:rsidR="00C932A1" w:rsidRPr="00C81BA1">
              <w:rPr>
                <w:rFonts w:ascii="Times New Roman" w:hAnsi="Times New Roman"/>
                <w:sz w:val="24"/>
                <w:szCs w:val="24"/>
              </w:rPr>
              <w:t xml:space="preserve">Elektronisko sakaru </w:t>
            </w:r>
            <w:r w:rsidR="00DC7557" w:rsidRPr="00C81BA1">
              <w:rPr>
                <w:rFonts w:ascii="Times New Roman" w:hAnsi="Times New Roman"/>
                <w:sz w:val="24"/>
                <w:szCs w:val="24"/>
              </w:rPr>
              <w:t>likum</w:t>
            </w:r>
            <w:r w:rsidR="008025FC">
              <w:rPr>
                <w:rFonts w:ascii="Times New Roman" w:hAnsi="Times New Roman"/>
                <w:sz w:val="24"/>
                <w:szCs w:val="24"/>
              </w:rPr>
              <w:t>a 6</w:t>
            </w:r>
            <w:r w:rsidR="00802D5B">
              <w:rPr>
                <w:rFonts w:ascii="Times New Roman" w:hAnsi="Times New Roman"/>
                <w:sz w:val="24"/>
                <w:szCs w:val="24"/>
              </w:rPr>
              <w:t>. </w:t>
            </w:r>
            <w:r w:rsidR="008025FC">
              <w:rPr>
                <w:rFonts w:ascii="Times New Roman" w:hAnsi="Times New Roman"/>
                <w:sz w:val="24"/>
                <w:szCs w:val="24"/>
              </w:rPr>
              <w:t>panta pirmajā daļā</w:t>
            </w:r>
            <w:r w:rsidR="00DC7557" w:rsidRPr="00C81BA1">
              <w:rPr>
                <w:rFonts w:ascii="Times New Roman" w:hAnsi="Times New Roman"/>
                <w:sz w:val="24"/>
                <w:szCs w:val="24"/>
              </w:rPr>
              <w:t xml:space="preserve"> noteikto funkciju izpildi</w:t>
            </w:r>
            <w:r w:rsidR="006E05D1" w:rsidRPr="00C81BA1">
              <w:rPr>
                <w:rFonts w:ascii="Times New Roman" w:hAnsi="Times New Roman"/>
                <w:sz w:val="24"/>
                <w:szCs w:val="24"/>
              </w:rPr>
              <w:t xml:space="preserve"> </w:t>
            </w:r>
            <w:r w:rsidR="00DC7557" w:rsidRPr="00C81BA1">
              <w:rPr>
                <w:rFonts w:ascii="Times New Roman" w:hAnsi="Times New Roman"/>
                <w:sz w:val="24"/>
                <w:szCs w:val="24"/>
              </w:rPr>
              <w:t>numerācijas pārvaldīb</w:t>
            </w:r>
            <w:r w:rsidR="006E05D1" w:rsidRPr="00C81BA1">
              <w:rPr>
                <w:rFonts w:ascii="Times New Roman" w:hAnsi="Times New Roman"/>
                <w:sz w:val="24"/>
                <w:szCs w:val="24"/>
              </w:rPr>
              <w:t xml:space="preserve">ai. Tādējādi </w:t>
            </w:r>
            <w:r w:rsidR="006E5D1F">
              <w:rPr>
                <w:rFonts w:ascii="Times New Roman" w:hAnsi="Times New Roman"/>
                <w:sz w:val="24"/>
                <w:szCs w:val="24"/>
              </w:rPr>
              <w:t xml:space="preserve">definētas </w:t>
            </w:r>
            <w:r w:rsidR="006E05D1" w:rsidRPr="00C81BA1">
              <w:rPr>
                <w:rFonts w:ascii="Times New Roman" w:hAnsi="Times New Roman"/>
                <w:sz w:val="24"/>
                <w:szCs w:val="24"/>
              </w:rPr>
              <w:t>darbības</w:t>
            </w:r>
            <w:r w:rsidR="00AE383D" w:rsidRPr="00424786">
              <w:rPr>
                <w:rFonts w:ascii="Times New Roman" w:hAnsi="Times New Roman"/>
                <w:sz w:val="24"/>
                <w:szCs w:val="24"/>
              </w:rPr>
              <w:t xml:space="preserve"> </w:t>
            </w:r>
            <w:r w:rsidR="00C846F0">
              <w:rPr>
                <w:rFonts w:ascii="Times New Roman" w:hAnsi="Times New Roman"/>
                <w:sz w:val="24"/>
                <w:szCs w:val="24"/>
              </w:rPr>
              <w:t>n</w:t>
            </w:r>
            <w:r w:rsidR="008025FC">
              <w:rPr>
                <w:rFonts w:ascii="Times New Roman" w:hAnsi="Times New Roman"/>
                <w:sz w:val="24"/>
                <w:szCs w:val="24"/>
              </w:rPr>
              <w:t xml:space="preserve">umerācijas </w:t>
            </w:r>
            <w:r w:rsidR="00AE383D" w:rsidRPr="00424786">
              <w:rPr>
                <w:rFonts w:ascii="Times New Roman" w:hAnsi="Times New Roman"/>
                <w:sz w:val="24"/>
                <w:szCs w:val="24"/>
              </w:rPr>
              <w:t>datubāzes administrēšanai</w:t>
            </w:r>
            <w:r w:rsidR="006E05D1" w:rsidRPr="00C81BA1">
              <w:rPr>
                <w:rFonts w:ascii="Times New Roman" w:hAnsi="Times New Roman"/>
                <w:sz w:val="24"/>
                <w:szCs w:val="24"/>
              </w:rPr>
              <w:t xml:space="preserve">, lai sekotu datu kvalitātei un </w:t>
            </w:r>
            <w:r w:rsidR="006E05D1" w:rsidRPr="00C81BA1">
              <w:rPr>
                <w:rFonts w:ascii="Times New Roman" w:hAnsi="Times New Roman"/>
                <w:sz w:val="24"/>
                <w:szCs w:val="24"/>
                <w:lang w:eastAsia="lv-LV"/>
              </w:rPr>
              <w:t>novērstu konstatētās neprecizitātes</w:t>
            </w:r>
            <w:r w:rsidR="00EB0F78">
              <w:rPr>
                <w:rFonts w:ascii="Times New Roman" w:hAnsi="Times New Roman"/>
                <w:sz w:val="24"/>
                <w:szCs w:val="24"/>
                <w:lang w:eastAsia="lv-LV"/>
              </w:rPr>
              <w:t>.</w:t>
            </w:r>
            <w:r w:rsidR="006E05D1" w:rsidRPr="00C81BA1">
              <w:rPr>
                <w:rFonts w:ascii="Times New Roman" w:hAnsi="Times New Roman"/>
                <w:sz w:val="24"/>
                <w:szCs w:val="24"/>
                <w:lang w:eastAsia="lv-LV"/>
              </w:rPr>
              <w:t xml:space="preserve"> </w:t>
            </w:r>
          </w:p>
          <w:p w14:paraId="6CE5609B" w14:textId="77777777" w:rsidR="00883C2A" w:rsidRDefault="00883C2A" w:rsidP="005F37EB">
            <w:pPr>
              <w:pStyle w:val="Standard"/>
              <w:snapToGrid w:val="0"/>
              <w:jc w:val="both"/>
            </w:pPr>
          </w:p>
          <w:p w14:paraId="208A78E7" w14:textId="5801DED8" w:rsidR="00FF6F6B" w:rsidRDefault="00883C2A" w:rsidP="005F37EB">
            <w:pPr>
              <w:pStyle w:val="Standard"/>
              <w:snapToGrid w:val="0"/>
              <w:jc w:val="both"/>
              <w:rPr>
                <w:rFonts w:cs="Times New Roman"/>
                <w:bCs/>
              </w:rPr>
            </w:pPr>
            <w:r>
              <w:t>A</w:t>
            </w:r>
            <w:r w:rsidR="006D586A" w:rsidRPr="000B3F70">
              <w:t xml:space="preserve">notācijas </w:t>
            </w:r>
            <w:r w:rsidR="005F37EB" w:rsidRPr="000B3F70">
              <w:t xml:space="preserve">III sadaļā sniegts detalizēts izdevumu aprēķins </w:t>
            </w:r>
            <w:proofErr w:type="gramStart"/>
            <w:r w:rsidR="005F37EB" w:rsidRPr="000B3F70">
              <w:t>2018.</w:t>
            </w:r>
            <w:r w:rsidR="00802D5B">
              <w:t xml:space="preserve"> </w:t>
            </w:r>
            <w:r w:rsidR="005F37EB" w:rsidRPr="000B3F70">
              <w:t>–</w:t>
            </w:r>
            <w:r w:rsidR="00802D5B">
              <w:t xml:space="preserve"> </w:t>
            </w:r>
            <w:r w:rsidR="005F37EB" w:rsidRPr="000B3F70">
              <w:t>2020.</w:t>
            </w:r>
            <w:proofErr w:type="gramEnd"/>
            <w:r w:rsidR="005F37EB" w:rsidRPr="000B3F70">
              <w:t xml:space="preserve"> gadam ar mērķi jaunas </w:t>
            </w:r>
            <w:r w:rsidR="00802D5B">
              <w:t>n</w:t>
            </w:r>
            <w:r w:rsidR="00802D5B" w:rsidRPr="000B3F70">
              <w:t xml:space="preserve">umerācijas </w:t>
            </w:r>
            <w:r w:rsidR="005F37EB" w:rsidRPr="000B3F70">
              <w:rPr>
                <w:rFonts w:cs="Times New Roman"/>
                <w:bCs/>
              </w:rPr>
              <w:t xml:space="preserve">datubāzes izstrādei un ieviešanai. Esošā </w:t>
            </w:r>
            <w:r w:rsidR="00802D5B">
              <w:rPr>
                <w:rFonts w:cs="Times New Roman"/>
                <w:bCs/>
              </w:rPr>
              <w:t>n</w:t>
            </w:r>
            <w:r w:rsidR="00802D5B" w:rsidRPr="002B25F5">
              <w:rPr>
                <w:rFonts w:cs="Times New Roman"/>
                <w:bCs/>
              </w:rPr>
              <w:t xml:space="preserve">umerācijas </w:t>
            </w:r>
            <w:r w:rsidR="00B777FE">
              <w:rPr>
                <w:rFonts w:cs="Times New Roman"/>
                <w:bCs/>
              </w:rPr>
              <w:t>datubāze</w:t>
            </w:r>
            <w:r w:rsidR="004C7C35" w:rsidRPr="002B25F5">
              <w:rPr>
                <w:rFonts w:cs="Times New Roman"/>
                <w:bCs/>
              </w:rPr>
              <w:t xml:space="preserve"> ilgstoši </w:t>
            </w:r>
            <w:r w:rsidR="005F37EB" w:rsidRPr="002B25F5">
              <w:rPr>
                <w:rFonts w:cs="Times New Roman"/>
                <w:bCs/>
              </w:rPr>
              <w:t xml:space="preserve">nodrošinājusi numerācijas resursu </w:t>
            </w:r>
            <w:r w:rsidR="00B664C5">
              <w:rPr>
                <w:rFonts w:cs="Times New Roman"/>
                <w:bCs/>
              </w:rPr>
              <w:t>apmierinošu</w:t>
            </w:r>
            <w:r w:rsidR="0073690F">
              <w:rPr>
                <w:rFonts w:cs="Times New Roman"/>
                <w:bCs/>
              </w:rPr>
              <w:t xml:space="preserve"> administrēšanu</w:t>
            </w:r>
            <w:r w:rsidR="006D796D">
              <w:rPr>
                <w:rFonts w:cs="Times New Roman"/>
                <w:bCs/>
              </w:rPr>
              <w:t xml:space="preserve">, </w:t>
            </w:r>
            <w:r w:rsidR="002D7EE7">
              <w:rPr>
                <w:rFonts w:cs="Times New Roman"/>
                <w:bCs/>
              </w:rPr>
              <w:t>taču</w:t>
            </w:r>
            <w:r w:rsidR="006D796D">
              <w:rPr>
                <w:rFonts w:cs="Times New Roman"/>
                <w:bCs/>
              </w:rPr>
              <w:t xml:space="preserve"> t</w:t>
            </w:r>
            <w:r w:rsidR="000C10C4">
              <w:rPr>
                <w:rFonts w:cs="Times New Roman"/>
                <w:bCs/>
              </w:rPr>
              <w:t xml:space="preserve">ajā </w:t>
            </w:r>
            <w:r w:rsidR="000C10C4">
              <w:t>izmantotais kods vairs netiek uzturēts. Tas nozīmē,</w:t>
            </w:r>
            <w:r w:rsidR="00084D86">
              <w:rPr>
                <w:rFonts w:cs="Times New Roman"/>
                <w:bCs/>
              </w:rPr>
              <w:t xml:space="preserve"> nepieļauj elastīgu datubāzes papildināšanu</w:t>
            </w:r>
            <w:r w:rsidR="005F37EB" w:rsidRPr="002B25F5">
              <w:rPr>
                <w:rFonts w:cs="Times New Roman"/>
                <w:bCs/>
              </w:rPr>
              <w:t xml:space="preserve">. </w:t>
            </w:r>
            <w:r w:rsidR="00802D5B">
              <w:rPr>
                <w:rFonts w:cs="Times New Roman"/>
                <w:bCs/>
              </w:rPr>
              <w:t>Numerācijas datubāze</w:t>
            </w:r>
            <w:r w:rsidR="00802D5B" w:rsidRPr="002B25F5">
              <w:rPr>
                <w:rFonts w:cs="Times New Roman"/>
                <w:bCs/>
              </w:rPr>
              <w:t xml:space="preserve"> </w:t>
            </w:r>
            <w:r w:rsidR="005F37EB" w:rsidRPr="002B25F5">
              <w:rPr>
                <w:rFonts w:cs="Times New Roman"/>
                <w:bCs/>
              </w:rPr>
              <w:t>sākotnēji nodrošināja informācijas saglabāšanu septiņzīmju num</w:t>
            </w:r>
            <w:r w:rsidR="004C7C35" w:rsidRPr="002B25F5">
              <w:rPr>
                <w:rFonts w:cs="Times New Roman"/>
                <w:bCs/>
              </w:rPr>
              <w:t>uriem</w:t>
            </w:r>
            <w:r w:rsidR="000B3F70">
              <w:rPr>
                <w:rFonts w:cs="Times New Roman"/>
                <w:bCs/>
              </w:rPr>
              <w:t xml:space="preserve"> un</w:t>
            </w:r>
            <w:r w:rsidR="004C7C35" w:rsidRPr="002B25F5">
              <w:rPr>
                <w:rFonts w:cs="Times New Roman"/>
                <w:bCs/>
              </w:rPr>
              <w:t xml:space="preserve"> </w:t>
            </w:r>
            <w:r w:rsidR="00FF6F6B">
              <w:rPr>
                <w:rFonts w:cs="Times New Roman"/>
                <w:bCs/>
              </w:rPr>
              <w:t xml:space="preserve">tika </w:t>
            </w:r>
            <w:r w:rsidR="004C7C35" w:rsidRPr="002B25F5">
              <w:rPr>
                <w:rFonts w:cs="Times New Roman"/>
                <w:bCs/>
              </w:rPr>
              <w:t>pielāgota</w:t>
            </w:r>
            <w:r w:rsidR="005F37EB" w:rsidRPr="002B25F5">
              <w:rPr>
                <w:rFonts w:cs="Times New Roman"/>
                <w:bCs/>
              </w:rPr>
              <w:t xml:space="preserve"> </w:t>
            </w:r>
            <w:r w:rsidR="00FF6F6B">
              <w:rPr>
                <w:rFonts w:cs="Times New Roman"/>
                <w:bCs/>
              </w:rPr>
              <w:t>pārejai uz astoņzīmju numuriem</w:t>
            </w:r>
            <w:r w:rsidR="00B664C5">
              <w:rPr>
                <w:rFonts w:cs="Times New Roman"/>
                <w:bCs/>
              </w:rPr>
              <w:t xml:space="preserve">, </w:t>
            </w:r>
            <w:r w:rsidR="00FF6F6B">
              <w:rPr>
                <w:rFonts w:cs="Times New Roman"/>
                <w:bCs/>
              </w:rPr>
              <w:t xml:space="preserve">kā arī </w:t>
            </w:r>
            <w:r w:rsidR="002B25F5" w:rsidRPr="002B25F5">
              <w:rPr>
                <w:rFonts w:cs="Times New Roman"/>
                <w:bCs/>
              </w:rPr>
              <w:t xml:space="preserve">līdz ar Ministru kabineta </w:t>
            </w:r>
            <w:r w:rsidR="002B25F5" w:rsidRPr="002B25F5">
              <w:rPr>
                <w:rFonts w:cs="Times New Roman"/>
                <w:shd w:val="clear" w:color="auto" w:fill="FFFFFF"/>
              </w:rPr>
              <w:t>2009.</w:t>
            </w:r>
            <w:r w:rsidR="00802D5B">
              <w:rPr>
                <w:rFonts w:cs="Times New Roman"/>
                <w:shd w:val="clear" w:color="auto" w:fill="FFFFFF"/>
              </w:rPr>
              <w:t> </w:t>
            </w:r>
            <w:r w:rsidR="002B25F5" w:rsidRPr="002B25F5">
              <w:rPr>
                <w:rFonts w:cs="Times New Roman"/>
                <w:shd w:val="clear" w:color="auto" w:fill="FFFFFF"/>
              </w:rPr>
              <w:t>gada 11</w:t>
            </w:r>
            <w:r w:rsidR="00802D5B" w:rsidRPr="002B25F5">
              <w:rPr>
                <w:rFonts w:cs="Times New Roman"/>
                <w:shd w:val="clear" w:color="auto" w:fill="FFFFFF"/>
              </w:rPr>
              <w:t>.</w:t>
            </w:r>
            <w:r w:rsidR="00802D5B">
              <w:rPr>
                <w:rFonts w:cs="Times New Roman"/>
                <w:shd w:val="clear" w:color="auto" w:fill="FFFFFF"/>
              </w:rPr>
              <w:t> </w:t>
            </w:r>
            <w:r w:rsidR="002B25F5" w:rsidRPr="002B25F5">
              <w:rPr>
                <w:rFonts w:cs="Times New Roman"/>
                <w:shd w:val="clear" w:color="auto" w:fill="FFFFFF"/>
              </w:rPr>
              <w:t>augusta noteikum</w:t>
            </w:r>
            <w:r w:rsidR="00FF6F6B">
              <w:rPr>
                <w:rFonts w:cs="Times New Roman"/>
                <w:shd w:val="clear" w:color="auto" w:fill="FFFFFF"/>
              </w:rPr>
              <w:t>u</w:t>
            </w:r>
            <w:r w:rsidR="002B25F5" w:rsidRPr="002B25F5">
              <w:rPr>
                <w:rFonts w:cs="Times New Roman"/>
                <w:shd w:val="clear" w:color="auto" w:fill="FFFFFF"/>
              </w:rPr>
              <w:t xml:space="preserve"> Nr</w:t>
            </w:r>
            <w:r w:rsidR="00802D5B" w:rsidRPr="002B25F5">
              <w:rPr>
                <w:rFonts w:cs="Times New Roman"/>
                <w:shd w:val="clear" w:color="auto" w:fill="FFFFFF"/>
              </w:rPr>
              <w:t>.</w:t>
            </w:r>
            <w:r w:rsidR="00802D5B">
              <w:rPr>
                <w:rFonts w:cs="Times New Roman"/>
                <w:bCs/>
                <w:shd w:val="clear" w:color="auto" w:fill="FFFFFF"/>
              </w:rPr>
              <w:t> </w:t>
            </w:r>
            <w:r w:rsidR="002B25F5" w:rsidRPr="002B25F5">
              <w:rPr>
                <w:rFonts w:cs="Times New Roman"/>
                <w:bCs/>
                <w:shd w:val="clear" w:color="auto" w:fill="FFFFFF"/>
              </w:rPr>
              <w:t xml:space="preserve">892 </w:t>
            </w:r>
            <w:r w:rsidR="00802D5B" w:rsidRPr="00B162FF">
              <w:t>„</w:t>
            </w:r>
            <w:r w:rsidR="002B25F5" w:rsidRPr="002B25F5">
              <w:rPr>
                <w:rFonts w:cs="Times New Roman"/>
                <w:bCs/>
                <w:shd w:val="clear" w:color="auto" w:fill="FFFFFF"/>
              </w:rPr>
              <w:t xml:space="preserve">Noteikumi par numerācijas </w:t>
            </w:r>
            <w:r w:rsidR="002B25F5" w:rsidRPr="00B162FF">
              <w:rPr>
                <w:rFonts w:cs="Times New Roman"/>
                <w:bCs/>
                <w:shd w:val="clear" w:color="auto" w:fill="FFFFFF"/>
              </w:rPr>
              <w:t xml:space="preserve">lietošanas tiesību ikgadējo valsts nodevu” </w:t>
            </w:r>
            <w:r w:rsidR="000B3F70" w:rsidRPr="00B162FF">
              <w:rPr>
                <w:rFonts w:cs="Times New Roman"/>
                <w:bCs/>
                <w:shd w:val="clear" w:color="auto" w:fill="FFFFFF"/>
              </w:rPr>
              <w:t xml:space="preserve">spēkā stāšanos, </w:t>
            </w:r>
            <w:r w:rsidR="0073690F">
              <w:rPr>
                <w:rFonts w:cs="Times New Roman"/>
                <w:bCs/>
                <w:shd w:val="clear" w:color="auto" w:fill="FFFFFF"/>
              </w:rPr>
              <w:t>nodrošin</w:t>
            </w:r>
            <w:r w:rsidR="000C10C4">
              <w:rPr>
                <w:rFonts w:cs="Times New Roman"/>
                <w:bCs/>
                <w:shd w:val="clear" w:color="auto" w:fill="FFFFFF"/>
              </w:rPr>
              <w:t>āja</w:t>
            </w:r>
            <w:r w:rsidR="0073690F">
              <w:rPr>
                <w:rFonts w:cs="Times New Roman"/>
                <w:bCs/>
                <w:shd w:val="clear" w:color="auto" w:fill="FFFFFF"/>
              </w:rPr>
              <w:t xml:space="preserve"> </w:t>
            </w:r>
            <w:r w:rsidR="000B3F70" w:rsidRPr="00B162FF">
              <w:rPr>
                <w:rFonts w:cs="Times New Roman"/>
                <w:bCs/>
                <w:shd w:val="clear" w:color="auto" w:fill="FFFFFF"/>
              </w:rPr>
              <w:t xml:space="preserve">komersantu rīcībā esošo </w:t>
            </w:r>
            <w:r w:rsidR="005F37EB" w:rsidRPr="00B162FF">
              <w:rPr>
                <w:rFonts w:cs="Times New Roman"/>
                <w:bCs/>
              </w:rPr>
              <w:t>īs</w:t>
            </w:r>
            <w:r w:rsidR="000B3F70" w:rsidRPr="00B162FF">
              <w:rPr>
                <w:rFonts w:cs="Times New Roman"/>
                <w:bCs/>
              </w:rPr>
              <w:t>o</w:t>
            </w:r>
            <w:r w:rsidR="005F37EB" w:rsidRPr="00B162FF">
              <w:rPr>
                <w:rFonts w:cs="Times New Roman"/>
                <w:bCs/>
              </w:rPr>
              <w:t xml:space="preserve"> kod</w:t>
            </w:r>
            <w:r w:rsidR="000B3F70" w:rsidRPr="00B162FF">
              <w:rPr>
                <w:rFonts w:cs="Times New Roman"/>
                <w:bCs/>
              </w:rPr>
              <w:t>u</w:t>
            </w:r>
            <w:r w:rsidR="00EC179C">
              <w:rPr>
                <w:rFonts w:cs="Times New Roman"/>
                <w:bCs/>
              </w:rPr>
              <w:t xml:space="preserve"> uzskaitīšanu.</w:t>
            </w:r>
          </w:p>
          <w:p w14:paraId="7E38FAB3" w14:textId="77777777" w:rsidR="006D796D" w:rsidRPr="00B162FF" w:rsidRDefault="006D796D" w:rsidP="005F37EB">
            <w:pPr>
              <w:pStyle w:val="Standard"/>
              <w:snapToGrid w:val="0"/>
              <w:jc w:val="both"/>
              <w:rPr>
                <w:rFonts w:cs="Times New Roman"/>
                <w:bCs/>
              </w:rPr>
            </w:pPr>
          </w:p>
          <w:p w14:paraId="54AD6ACE" w14:textId="74A65A9F" w:rsidR="005F37EB" w:rsidRDefault="005F37EB" w:rsidP="005F37EB">
            <w:pPr>
              <w:pStyle w:val="Standard"/>
              <w:snapToGrid w:val="0"/>
              <w:jc w:val="both"/>
            </w:pPr>
            <w:r w:rsidRPr="00B162FF">
              <w:rPr>
                <w:rFonts w:cs="Times New Roman"/>
                <w:bCs/>
              </w:rPr>
              <w:t xml:space="preserve">Saistībā ar grozījumu </w:t>
            </w:r>
            <w:r w:rsidRPr="00B162FF">
              <w:t>Ministru kabineta 2015. gada 30. jūnija noteikumos Nr. 367 „Nacionālais numerācijas plāns” (kas tiek virzīts vienlaikus ar šo noteikumu projektu) tiek paredzēta jauna numerācijas diapazona atvēršana, kas nozīmē</w:t>
            </w:r>
            <w:r w:rsidR="00B664C5" w:rsidRPr="00B162FF">
              <w:t>tu</w:t>
            </w:r>
            <w:r w:rsidRPr="00B162FF">
              <w:t xml:space="preserve"> jaunu numerācijas resursu uzskaites ieviešanu un datu struktūru izveidi</w:t>
            </w:r>
            <w:r w:rsidR="00B777FE">
              <w:t xml:space="preserve">, </w:t>
            </w:r>
            <w:r w:rsidR="00B87D85">
              <w:t xml:space="preserve">numerācijas </w:t>
            </w:r>
            <w:r w:rsidR="00B777FE">
              <w:t>datubāzes papildināšanu ar numerācijas uzskaitei nepieciešamiem datu laukiem</w:t>
            </w:r>
            <w:r w:rsidRPr="005C65E6">
              <w:t xml:space="preserve">. Esošās </w:t>
            </w:r>
            <w:r w:rsidR="00B87D85">
              <w:t>n</w:t>
            </w:r>
            <w:r w:rsidR="00B87D85" w:rsidRPr="005C65E6">
              <w:t xml:space="preserve">umerācijas </w:t>
            </w:r>
            <w:r w:rsidRPr="005C65E6">
              <w:t>datubāzes ietvaros nav iespējams nodrošināt</w:t>
            </w:r>
            <w:r w:rsidR="00B256DA">
              <w:t xml:space="preserve"> jaun</w:t>
            </w:r>
            <w:r w:rsidR="00397ECE">
              <w:t>u</w:t>
            </w:r>
            <w:r w:rsidR="00B256DA">
              <w:t xml:space="preserve"> numerācijas diapazon</w:t>
            </w:r>
            <w:r w:rsidR="00397ECE">
              <w:t>u</w:t>
            </w:r>
            <w:r w:rsidR="00B256DA">
              <w:t xml:space="preserve"> reģistrēšanu un uzturēšanu.</w:t>
            </w:r>
          </w:p>
          <w:p w14:paraId="3BCCB9AC" w14:textId="77777777" w:rsidR="005F3886" w:rsidRDefault="005F3886" w:rsidP="005F37EB">
            <w:pPr>
              <w:pStyle w:val="Standard"/>
              <w:snapToGrid w:val="0"/>
              <w:jc w:val="both"/>
            </w:pPr>
          </w:p>
          <w:p w14:paraId="77B026C8" w14:textId="7178904D" w:rsidR="005F3886" w:rsidRDefault="005F3886" w:rsidP="005F3886">
            <w:pPr>
              <w:pStyle w:val="Standard"/>
              <w:snapToGrid w:val="0"/>
              <w:jc w:val="both"/>
              <w:rPr>
                <w:rFonts w:eastAsia="Times New Roman"/>
                <w:lang w:eastAsia="lv-LV"/>
              </w:rPr>
            </w:pPr>
            <w:r>
              <w:rPr>
                <w:rFonts w:eastAsia="Times New Roman"/>
                <w:lang w:eastAsia="lv-LV"/>
              </w:rPr>
              <w:t>VAS</w:t>
            </w:r>
            <w:r w:rsidRPr="00C81BA1">
              <w:rPr>
                <w:rFonts w:eastAsia="Times New Roman"/>
                <w:lang w:eastAsia="lv-LV"/>
              </w:rPr>
              <w:t xml:space="preserve"> </w:t>
            </w:r>
            <w:r>
              <w:rPr>
                <w:rFonts w:eastAsia="Times New Roman"/>
                <w:lang w:eastAsia="lv-LV"/>
              </w:rPr>
              <w:t>„</w:t>
            </w:r>
            <w:r w:rsidRPr="00C81BA1">
              <w:rPr>
                <w:rFonts w:eastAsia="Times New Roman"/>
                <w:lang w:eastAsia="lv-LV"/>
              </w:rPr>
              <w:t>Elektroniskie sakari</w:t>
            </w:r>
            <w:r>
              <w:rPr>
                <w:rFonts w:eastAsia="Times New Roman"/>
                <w:lang w:eastAsia="lv-LV"/>
              </w:rPr>
              <w:t>” esošo v</w:t>
            </w:r>
            <w:r w:rsidRPr="00C81BA1">
              <w:rPr>
                <w:rFonts w:eastAsia="Times New Roman"/>
                <w:lang w:eastAsia="lv-LV"/>
              </w:rPr>
              <w:t xml:space="preserve">alsts informācijas sistēmu </w:t>
            </w:r>
            <w:r w:rsidR="00FB6B53">
              <w:rPr>
                <w:rFonts w:eastAsia="Times New Roman"/>
                <w:lang w:eastAsia="lv-LV"/>
              </w:rPr>
              <w:t>–</w:t>
            </w:r>
            <w:r w:rsidR="00FB6B53" w:rsidRPr="003D5635">
              <w:rPr>
                <w:rFonts w:eastAsia="Times New Roman"/>
                <w:lang w:eastAsia="lv-LV"/>
              </w:rPr>
              <w:t xml:space="preserve"> </w:t>
            </w:r>
            <w:bookmarkStart w:id="0" w:name="_GoBack"/>
            <w:bookmarkEnd w:id="0"/>
            <w:r w:rsidRPr="00C81BA1">
              <w:rPr>
                <w:rFonts w:eastAsia="Times New Roman"/>
                <w:lang w:eastAsia="lv-LV"/>
              </w:rPr>
              <w:t>Numerācijas datubāz</w:t>
            </w:r>
            <w:r>
              <w:rPr>
                <w:rFonts w:eastAsia="Times New Roman"/>
                <w:lang w:eastAsia="lv-LV"/>
              </w:rPr>
              <w:t>i</w:t>
            </w:r>
            <w:r w:rsidRPr="00C81BA1">
              <w:rPr>
                <w:rFonts w:eastAsia="Times New Roman"/>
                <w:lang w:eastAsia="lv-LV"/>
              </w:rPr>
              <w:t xml:space="preserve"> izveidoja 2005.</w:t>
            </w:r>
            <w:r>
              <w:rPr>
                <w:rFonts w:eastAsia="Times New Roman"/>
                <w:lang w:eastAsia="lv-LV"/>
              </w:rPr>
              <w:t> </w:t>
            </w:r>
            <w:r w:rsidRPr="00C81BA1">
              <w:rPr>
                <w:rFonts w:eastAsia="Times New Roman"/>
                <w:lang w:eastAsia="lv-LV"/>
              </w:rPr>
              <w:t xml:space="preserve">gadā par saviem līdzekļiem. </w:t>
            </w:r>
            <w:r>
              <w:rPr>
                <w:rFonts w:eastAsia="Times New Roman"/>
                <w:lang w:eastAsia="lv-LV"/>
              </w:rPr>
              <w:t>VAS</w:t>
            </w:r>
            <w:r w:rsidRPr="00C81BA1">
              <w:rPr>
                <w:rFonts w:eastAsia="Times New Roman"/>
                <w:lang w:eastAsia="lv-LV"/>
              </w:rPr>
              <w:t xml:space="preserve"> </w:t>
            </w:r>
            <w:r>
              <w:rPr>
                <w:rFonts w:eastAsia="Times New Roman"/>
                <w:lang w:eastAsia="lv-LV"/>
              </w:rPr>
              <w:t>„</w:t>
            </w:r>
            <w:r w:rsidRPr="00C81BA1">
              <w:rPr>
                <w:rFonts w:eastAsia="Times New Roman"/>
                <w:lang w:eastAsia="lv-LV"/>
              </w:rPr>
              <w:t>Elektroniskie sakari</w:t>
            </w:r>
            <w:r>
              <w:rPr>
                <w:rFonts w:eastAsia="Times New Roman"/>
                <w:lang w:eastAsia="lv-LV"/>
              </w:rPr>
              <w:t>”</w:t>
            </w:r>
            <w:r w:rsidRPr="00C81BA1">
              <w:rPr>
                <w:rFonts w:eastAsia="Times New Roman"/>
                <w:lang w:eastAsia="lv-LV"/>
              </w:rPr>
              <w:t xml:space="preserve"> 2015.</w:t>
            </w:r>
            <w:r>
              <w:rPr>
                <w:rFonts w:eastAsia="Times New Roman"/>
                <w:lang w:eastAsia="lv-LV"/>
              </w:rPr>
              <w:t> </w:t>
            </w:r>
            <w:r w:rsidRPr="00C81BA1">
              <w:rPr>
                <w:rFonts w:eastAsia="Times New Roman"/>
                <w:lang w:eastAsia="lv-LV"/>
              </w:rPr>
              <w:t xml:space="preserve">gadā veica </w:t>
            </w:r>
            <w:r>
              <w:rPr>
                <w:rFonts w:eastAsia="Times New Roman"/>
                <w:lang w:eastAsia="lv-LV"/>
              </w:rPr>
              <w:t>n</w:t>
            </w:r>
            <w:r w:rsidRPr="00C81BA1">
              <w:rPr>
                <w:rFonts w:eastAsia="Times New Roman"/>
                <w:lang w:eastAsia="lv-LV"/>
              </w:rPr>
              <w:t xml:space="preserve">umerācijas datubāzes funkcionālo un drošības auditu, kā rezultātā tika sagatavots detalizēts atzinums un </w:t>
            </w:r>
            <w:r>
              <w:rPr>
                <w:rFonts w:eastAsia="Times New Roman"/>
                <w:lang w:eastAsia="lv-LV"/>
              </w:rPr>
              <w:lastRenderedPageBreak/>
              <w:t>N</w:t>
            </w:r>
            <w:r w:rsidRPr="00C81BA1">
              <w:rPr>
                <w:rFonts w:eastAsia="Times New Roman"/>
                <w:lang w:eastAsia="lv-LV"/>
              </w:rPr>
              <w:t>umerācijas pārvaldības attīstības plāns. Audit</w:t>
            </w:r>
            <w:r>
              <w:rPr>
                <w:rFonts w:eastAsia="Times New Roman"/>
                <w:lang w:eastAsia="lv-LV"/>
              </w:rPr>
              <w:t>s secinājis</w:t>
            </w:r>
            <w:r w:rsidRPr="00C81BA1">
              <w:rPr>
                <w:rFonts w:eastAsia="Times New Roman"/>
                <w:lang w:eastAsia="lv-LV"/>
              </w:rPr>
              <w:t xml:space="preserve">, ka </w:t>
            </w:r>
            <w:r>
              <w:rPr>
                <w:rFonts w:eastAsia="Times New Roman"/>
                <w:lang w:eastAsia="lv-LV"/>
              </w:rPr>
              <w:t>n</w:t>
            </w:r>
            <w:r w:rsidRPr="00C81BA1">
              <w:rPr>
                <w:rFonts w:eastAsia="Times New Roman"/>
                <w:lang w:eastAsia="lv-LV"/>
              </w:rPr>
              <w:t>umerācijas datubāze ir morāli un fiziski novecojusi, tās izstrādes tehnoloģijas ilgstoši vairs netiek attīstītas</w:t>
            </w:r>
            <w:r>
              <w:rPr>
                <w:rFonts w:eastAsia="Times New Roman"/>
                <w:lang w:eastAsia="lv-LV"/>
              </w:rPr>
              <w:t>, tādējādi nav iespējams atjaunināt un uzturēt programmatūru</w:t>
            </w:r>
            <w:r w:rsidRPr="00C81BA1">
              <w:rPr>
                <w:rFonts w:eastAsia="Times New Roman"/>
                <w:lang w:eastAsia="lv-LV"/>
              </w:rPr>
              <w:t xml:space="preserve">, kas rada būtiskus drošības un funkcionalitātes </w:t>
            </w:r>
            <w:r w:rsidRPr="004747A7">
              <w:rPr>
                <w:rFonts w:eastAsia="Times New Roman"/>
                <w:lang w:eastAsia="lv-LV"/>
              </w:rPr>
              <w:t xml:space="preserve">riskus </w:t>
            </w:r>
            <w:r>
              <w:rPr>
                <w:rFonts w:eastAsia="Times New Roman"/>
                <w:lang w:eastAsia="lv-LV"/>
              </w:rPr>
              <w:t>n</w:t>
            </w:r>
            <w:r w:rsidRPr="004747A7">
              <w:rPr>
                <w:rFonts w:eastAsia="Times New Roman"/>
                <w:lang w:eastAsia="lv-LV"/>
              </w:rPr>
              <w:t xml:space="preserve">umerācijas datubāzes darbībai. Secināts arī, ka no informācijas sistēmas darbības drošības, funkcionalitātes un ekonomiskuma viedokļa optimāla </w:t>
            </w:r>
            <w:r>
              <w:rPr>
                <w:rFonts w:eastAsia="Times New Roman"/>
                <w:lang w:eastAsia="lv-LV"/>
              </w:rPr>
              <w:t>būtu</w:t>
            </w:r>
            <w:r w:rsidRPr="004747A7">
              <w:rPr>
                <w:rFonts w:eastAsia="Times New Roman"/>
                <w:lang w:eastAsia="lv-LV"/>
              </w:rPr>
              <w:t xml:space="preserve"> jaunas </w:t>
            </w:r>
            <w:r>
              <w:rPr>
                <w:rFonts w:eastAsia="Times New Roman"/>
                <w:lang w:eastAsia="lv-LV"/>
              </w:rPr>
              <w:t>n</w:t>
            </w:r>
            <w:r w:rsidRPr="004747A7">
              <w:rPr>
                <w:rFonts w:eastAsia="Times New Roman"/>
                <w:lang w:eastAsia="lv-LV"/>
              </w:rPr>
              <w:t xml:space="preserve">umerācijas datubāzes izstrāde un </w:t>
            </w:r>
            <w:r>
              <w:rPr>
                <w:rFonts w:eastAsia="Times New Roman"/>
                <w:lang w:eastAsia="lv-LV"/>
              </w:rPr>
              <w:t>n</w:t>
            </w:r>
            <w:r w:rsidRPr="004747A7">
              <w:rPr>
                <w:rFonts w:eastAsia="Times New Roman"/>
                <w:lang w:eastAsia="lv-LV"/>
              </w:rPr>
              <w:t xml:space="preserve">umerācijas datubāzē </w:t>
            </w:r>
            <w:r>
              <w:rPr>
                <w:rFonts w:eastAsia="Times New Roman"/>
                <w:lang w:eastAsia="lv-LV"/>
              </w:rPr>
              <w:t>esošo datu migrācija jaunā programmatūrā</w:t>
            </w:r>
            <w:r w:rsidRPr="00C81BA1">
              <w:rPr>
                <w:rFonts w:eastAsia="Times New Roman"/>
                <w:lang w:eastAsia="lv-LV"/>
              </w:rPr>
              <w:t>.</w:t>
            </w:r>
          </w:p>
          <w:p w14:paraId="129A3B50" w14:textId="77777777" w:rsidR="00677539" w:rsidRPr="005C65E6" w:rsidRDefault="00677539" w:rsidP="005F37EB">
            <w:pPr>
              <w:pStyle w:val="Standard"/>
              <w:snapToGrid w:val="0"/>
              <w:jc w:val="both"/>
            </w:pPr>
          </w:p>
          <w:p w14:paraId="1D02EA3C" w14:textId="03CA9F9C" w:rsidR="005F37EB" w:rsidRPr="005C65E6" w:rsidRDefault="00B664C5" w:rsidP="005F37EB">
            <w:pPr>
              <w:pStyle w:val="Standard"/>
              <w:snapToGrid w:val="0"/>
              <w:jc w:val="both"/>
            </w:pPr>
            <w:r w:rsidRPr="005C65E6">
              <w:t xml:space="preserve">Anotācijas III sadaļā sniegts </w:t>
            </w:r>
            <w:r w:rsidR="00E208B1">
              <w:t xml:space="preserve">uzdevumu un </w:t>
            </w:r>
            <w:r w:rsidRPr="005C65E6">
              <w:t>izdevumu</w:t>
            </w:r>
            <w:r w:rsidR="005C65E6">
              <w:t xml:space="preserve"> pārskats </w:t>
            </w:r>
            <w:r w:rsidRPr="005C65E6">
              <w:t xml:space="preserve">VAS „Elektroniskie sakari” </w:t>
            </w:r>
            <w:r w:rsidR="00E208B1">
              <w:t xml:space="preserve">jaunas </w:t>
            </w:r>
            <w:r w:rsidR="00C846F0">
              <w:t>n</w:t>
            </w:r>
            <w:r w:rsidRPr="005C65E6">
              <w:rPr>
                <w:rFonts w:eastAsia="Times New Roman"/>
                <w:lang w:eastAsia="lv-LV"/>
              </w:rPr>
              <w:t xml:space="preserve">umerācijas </w:t>
            </w:r>
            <w:r w:rsidRPr="005C65E6">
              <w:rPr>
                <w:rFonts w:cs="Times New Roman"/>
                <w:bCs/>
              </w:rPr>
              <w:t xml:space="preserve">datubāzes </w:t>
            </w:r>
            <w:r w:rsidR="005C65E6">
              <w:rPr>
                <w:rFonts w:cs="Times New Roman"/>
                <w:bCs/>
              </w:rPr>
              <w:t>izveidei</w:t>
            </w:r>
            <w:r w:rsidRPr="005C65E6">
              <w:rPr>
                <w:rFonts w:cs="Times New Roman"/>
                <w:bCs/>
              </w:rPr>
              <w:t>, kas tik</w:t>
            </w:r>
            <w:r w:rsidR="005C65E6" w:rsidRPr="005C65E6">
              <w:rPr>
                <w:rFonts w:cs="Times New Roman"/>
                <w:bCs/>
              </w:rPr>
              <w:t>tu</w:t>
            </w:r>
            <w:r w:rsidRPr="005C65E6">
              <w:rPr>
                <w:rFonts w:cs="Times New Roman"/>
                <w:bCs/>
              </w:rPr>
              <w:t xml:space="preserve"> organizēts iepirkumu procedūras kārtībā.</w:t>
            </w:r>
          </w:p>
          <w:p w14:paraId="319D2FD3" w14:textId="6AD80A52" w:rsidR="0073690F" w:rsidRPr="00C81BA1" w:rsidRDefault="0073690F" w:rsidP="00B162FF">
            <w:pPr>
              <w:pStyle w:val="Standard"/>
              <w:snapToGrid w:val="0"/>
              <w:jc w:val="both"/>
              <w:rPr>
                <w:rFonts w:cs="Times New Roman"/>
                <w:bCs/>
              </w:rPr>
            </w:pPr>
          </w:p>
        </w:tc>
      </w:tr>
      <w:tr w:rsidR="00A618C5" w:rsidRPr="00C81BA1" w14:paraId="69C997CC" w14:textId="77777777" w:rsidTr="00E67F6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08E27FD" w14:textId="337C258A" w:rsidR="00A618C5" w:rsidRPr="00C81BA1" w:rsidRDefault="00A618C5" w:rsidP="00E67F68">
            <w:pPr>
              <w:spacing w:after="0" w:line="240" w:lineRule="auto"/>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8A0DA13" w14:textId="77777777" w:rsidR="00A618C5" w:rsidRPr="00C81BA1" w:rsidRDefault="00A618C5" w:rsidP="00E67F68">
            <w:pPr>
              <w:spacing w:after="0" w:line="240" w:lineRule="auto"/>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1DDAB11E" w14:textId="77777777" w:rsidR="00A618C5" w:rsidRPr="00C81BA1" w:rsidRDefault="006B687C" w:rsidP="00E67F68">
            <w:pPr>
              <w:spacing w:after="0" w:line="240" w:lineRule="auto"/>
              <w:jc w:val="both"/>
              <w:rPr>
                <w:rFonts w:ascii="Times New Roman" w:hAnsi="Times New Roman"/>
                <w:sz w:val="24"/>
                <w:szCs w:val="24"/>
              </w:rPr>
            </w:pPr>
            <w:r>
              <w:rPr>
                <w:rFonts w:ascii="Times New Roman" w:hAnsi="Times New Roman"/>
                <w:sz w:val="24"/>
                <w:szCs w:val="24"/>
              </w:rPr>
              <w:t>VAS</w:t>
            </w:r>
            <w:r w:rsidR="00CB6E5A" w:rsidRPr="00C81BA1">
              <w:rPr>
                <w:rFonts w:ascii="Times New Roman" w:hAnsi="Times New Roman"/>
                <w:sz w:val="24"/>
                <w:szCs w:val="24"/>
              </w:rPr>
              <w:t xml:space="preserve"> „Elektroniskie sakari”</w:t>
            </w:r>
          </w:p>
        </w:tc>
      </w:tr>
      <w:tr w:rsidR="00A618C5" w:rsidRPr="00C81BA1" w14:paraId="1CEA0E50" w14:textId="77777777" w:rsidTr="00E67F68">
        <w:tc>
          <w:tcPr>
            <w:tcW w:w="250" w:type="pct"/>
            <w:tcBorders>
              <w:top w:val="outset" w:sz="6" w:space="0" w:color="414142"/>
              <w:left w:val="outset" w:sz="6" w:space="0" w:color="414142"/>
              <w:bottom w:val="outset" w:sz="6" w:space="0" w:color="414142"/>
              <w:right w:val="outset" w:sz="6" w:space="0" w:color="414142"/>
            </w:tcBorders>
            <w:hideMark/>
          </w:tcPr>
          <w:p w14:paraId="75D16D62" w14:textId="77777777" w:rsidR="00A618C5" w:rsidRPr="00C81BA1" w:rsidRDefault="00A618C5" w:rsidP="00E67F68">
            <w:pPr>
              <w:spacing w:after="0" w:line="240" w:lineRule="auto"/>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E5E479A" w14:textId="77777777" w:rsidR="00A618C5" w:rsidRPr="00C81BA1" w:rsidRDefault="00A618C5" w:rsidP="00E67F68">
            <w:pPr>
              <w:spacing w:after="0" w:line="240" w:lineRule="auto"/>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1EDDAA8" w14:textId="61D47683" w:rsidR="00A618C5" w:rsidRPr="00C81BA1" w:rsidRDefault="00AB34BD" w:rsidP="005F3886">
            <w:pPr>
              <w:pStyle w:val="Standard"/>
              <w:snapToGrid w:val="0"/>
              <w:jc w:val="both"/>
              <w:rPr>
                <w:rFonts w:eastAsia="Times New Roman"/>
                <w:lang w:eastAsia="lv-LV"/>
              </w:rPr>
            </w:pPr>
            <w:r>
              <w:rPr>
                <w:rFonts w:eastAsia="Times New Roman"/>
                <w:lang w:eastAsia="lv-LV"/>
              </w:rPr>
              <w:t>Nav.</w:t>
            </w:r>
          </w:p>
        </w:tc>
      </w:tr>
    </w:tbl>
    <w:p w14:paraId="5A33DE24" w14:textId="77777777" w:rsidR="00AF5950" w:rsidRPr="00C81BA1" w:rsidRDefault="00AF5950" w:rsidP="00A618C5">
      <w:pPr>
        <w:spacing w:after="0" w:line="240" w:lineRule="auto"/>
        <w:jc w:val="both"/>
        <w:rPr>
          <w:rFonts w:ascii="Times New Roman" w:eastAsia="Times New Roman" w:hAnsi="Times New Roman"/>
          <w:sz w:val="24"/>
          <w:szCs w:val="24"/>
          <w:lang w:eastAsia="lv-LV"/>
        </w:rPr>
      </w:pPr>
    </w:p>
    <w:p w14:paraId="12DDFC13" w14:textId="77777777" w:rsidR="00AF5950" w:rsidRPr="00C81BA1" w:rsidRDefault="00AF5950" w:rsidP="00A618C5">
      <w:pPr>
        <w:spacing w:after="0" w:line="240" w:lineRule="auto"/>
        <w:jc w:val="both"/>
        <w:rPr>
          <w:rFonts w:ascii="Times New Roman" w:eastAsia="Times New Roman" w:hAnsi="Times New Roman"/>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2"/>
        <w:gridCol w:w="3073"/>
        <w:gridCol w:w="5496"/>
      </w:tblGrid>
      <w:tr w:rsidR="00E32052" w:rsidRPr="00C81BA1" w14:paraId="75619899" w14:textId="77777777" w:rsidTr="00E67F68">
        <w:tc>
          <w:tcPr>
            <w:tcW w:w="5000" w:type="pct"/>
            <w:gridSpan w:val="3"/>
            <w:tcBorders>
              <w:top w:val="single" w:sz="4" w:space="0" w:color="auto"/>
              <w:left w:val="single" w:sz="4" w:space="0" w:color="auto"/>
              <w:bottom w:val="outset" w:sz="6" w:space="0" w:color="000000"/>
              <w:right w:val="single" w:sz="4" w:space="0" w:color="auto"/>
            </w:tcBorders>
          </w:tcPr>
          <w:p w14:paraId="691C1514" w14:textId="77777777" w:rsidR="00E32052" w:rsidRPr="00C81BA1" w:rsidRDefault="00E32052" w:rsidP="00E67F68">
            <w:pPr>
              <w:spacing w:before="100" w:beforeAutospacing="1" w:after="100" w:afterAutospacing="1"/>
              <w:jc w:val="center"/>
              <w:rPr>
                <w:rFonts w:ascii="Times New Roman" w:hAnsi="Times New Roman"/>
                <w:b/>
                <w:bCs/>
                <w:sz w:val="24"/>
                <w:szCs w:val="24"/>
              </w:rPr>
            </w:pPr>
            <w:r w:rsidRPr="00C81BA1">
              <w:rPr>
                <w:rFonts w:ascii="Times New Roman" w:hAnsi="Times New Roman"/>
                <w:b/>
                <w:bCs/>
                <w:sz w:val="24"/>
                <w:szCs w:val="24"/>
              </w:rPr>
              <w:t>II. Tiesību akta projekta ietekme uz sabiedrību, tautsaimniecības attīstību un administratīvo slogu</w:t>
            </w:r>
          </w:p>
        </w:tc>
      </w:tr>
      <w:tr w:rsidR="00E32052" w:rsidRPr="00C81BA1" w14:paraId="7DE6ACCF" w14:textId="77777777" w:rsidTr="00E67F68">
        <w:tc>
          <w:tcPr>
            <w:tcW w:w="271" w:type="pct"/>
            <w:tcBorders>
              <w:top w:val="outset" w:sz="6" w:space="0" w:color="000000"/>
              <w:left w:val="outset" w:sz="6" w:space="0" w:color="000000"/>
              <w:bottom w:val="outset" w:sz="6" w:space="0" w:color="000000"/>
              <w:right w:val="outset" w:sz="6" w:space="0" w:color="000000"/>
            </w:tcBorders>
          </w:tcPr>
          <w:p w14:paraId="3C281AD8" w14:textId="77777777" w:rsidR="00E32052" w:rsidRPr="00C81BA1" w:rsidRDefault="00E32052" w:rsidP="00E67F68">
            <w:pPr>
              <w:spacing w:before="100" w:beforeAutospacing="1" w:after="100" w:afterAutospacing="1"/>
              <w:rPr>
                <w:rFonts w:ascii="Times New Roman" w:hAnsi="Times New Roman"/>
                <w:sz w:val="24"/>
                <w:szCs w:val="24"/>
              </w:rPr>
            </w:pPr>
            <w:r w:rsidRPr="00C81BA1">
              <w:rPr>
                <w:rFonts w:ascii="Times New Roman" w:hAnsi="Times New Roman"/>
                <w:sz w:val="24"/>
                <w:szCs w:val="24"/>
              </w:rPr>
              <w:t>1.</w:t>
            </w:r>
          </w:p>
        </w:tc>
        <w:tc>
          <w:tcPr>
            <w:tcW w:w="1696" w:type="pct"/>
            <w:tcBorders>
              <w:top w:val="outset" w:sz="6" w:space="0" w:color="000000"/>
              <w:left w:val="outset" w:sz="6" w:space="0" w:color="000000"/>
              <w:bottom w:val="outset" w:sz="6" w:space="0" w:color="000000"/>
              <w:right w:val="outset" w:sz="6" w:space="0" w:color="000000"/>
            </w:tcBorders>
          </w:tcPr>
          <w:p w14:paraId="699AB4A5" w14:textId="77777777" w:rsidR="00E32052" w:rsidRPr="00C81BA1" w:rsidRDefault="00E32052" w:rsidP="00F6158F">
            <w:pPr>
              <w:spacing w:before="100" w:beforeAutospacing="1" w:after="100" w:afterAutospacing="1" w:line="240" w:lineRule="auto"/>
              <w:rPr>
                <w:rFonts w:ascii="Times New Roman" w:hAnsi="Times New Roman"/>
                <w:sz w:val="24"/>
                <w:szCs w:val="24"/>
              </w:rPr>
            </w:pPr>
            <w:r w:rsidRPr="00C81BA1">
              <w:rPr>
                <w:rFonts w:ascii="Times New Roman" w:hAnsi="Times New Roman"/>
                <w:sz w:val="24"/>
                <w:szCs w:val="24"/>
              </w:rPr>
              <w:t>Sabiedrības mērķgrupas, kuras tiesiskais regulējums arī ietekmē vai varētu ietekmēt</w:t>
            </w:r>
          </w:p>
        </w:tc>
        <w:tc>
          <w:tcPr>
            <w:tcW w:w="3033" w:type="pct"/>
            <w:tcBorders>
              <w:top w:val="outset" w:sz="6" w:space="0" w:color="000000"/>
              <w:left w:val="outset" w:sz="6" w:space="0" w:color="000000"/>
              <w:bottom w:val="outset" w:sz="6" w:space="0" w:color="000000"/>
              <w:right w:val="outset" w:sz="6" w:space="0" w:color="000000"/>
            </w:tcBorders>
          </w:tcPr>
          <w:p w14:paraId="6F111886" w14:textId="77777777" w:rsidR="000B4A2F" w:rsidRPr="00C81BA1" w:rsidRDefault="00D73DEE" w:rsidP="002D7EE7">
            <w:pPr>
              <w:spacing w:after="0" w:line="240" w:lineRule="auto"/>
              <w:jc w:val="both"/>
              <w:rPr>
                <w:rFonts w:ascii="Times New Roman" w:hAnsi="Times New Roman"/>
                <w:sz w:val="24"/>
                <w:szCs w:val="24"/>
              </w:rPr>
            </w:pPr>
            <w:r w:rsidRPr="00C81BA1">
              <w:rPr>
                <w:rFonts w:ascii="Times New Roman" w:hAnsi="Times New Roman"/>
                <w:sz w:val="24"/>
                <w:szCs w:val="24"/>
              </w:rPr>
              <w:t xml:space="preserve">Elektronisko sakaru komersanti </w:t>
            </w:r>
            <w:r w:rsidR="00631FFF" w:rsidRPr="00C81BA1">
              <w:rPr>
                <w:rFonts w:ascii="Times New Roman" w:hAnsi="Times New Roman"/>
                <w:sz w:val="24"/>
                <w:szCs w:val="24"/>
              </w:rPr>
              <w:t xml:space="preserve">– </w:t>
            </w:r>
            <w:r w:rsidRPr="00C81BA1">
              <w:rPr>
                <w:rFonts w:ascii="Times New Roman" w:hAnsi="Times New Roman"/>
                <w:sz w:val="24"/>
                <w:szCs w:val="24"/>
              </w:rPr>
              <w:t>numerācijas resursu izmantotāji</w:t>
            </w:r>
            <w:r w:rsidR="00ED792E" w:rsidRPr="00C81BA1">
              <w:rPr>
                <w:rFonts w:ascii="Times New Roman" w:hAnsi="Times New Roman"/>
                <w:sz w:val="24"/>
                <w:szCs w:val="24"/>
              </w:rPr>
              <w:t>, kuri numerācijas datu bāz</w:t>
            </w:r>
            <w:r w:rsidR="00631FFF" w:rsidRPr="00C81BA1">
              <w:rPr>
                <w:rFonts w:ascii="Times New Roman" w:hAnsi="Times New Roman"/>
                <w:sz w:val="24"/>
                <w:szCs w:val="24"/>
              </w:rPr>
              <w:t xml:space="preserve">ē </w:t>
            </w:r>
            <w:r w:rsidR="00903508" w:rsidRPr="00C81BA1">
              <w:rPr>
                <w:rFonts w:ascii="Times New Roman" w:hAnsi="Times New Roman"/>
                <w:sz w:val="24"/>
                <w:szCs w:val="24"/>
              </w:rPr>
              <w:t>ievada</w:t>
            </w:r>
            <w:r w:rsidR="00631FFF" w:rsidRPr="00C81BA1">
              <w:rPr>
                <w:rFonts w:ascii="Times New Roman" w:hAnsi="Times New Roman"/>
                <w:sz w:val="24"/>
                <w:szCs w:val="24"/>
              </w:rPr>
              <w:t xml:space="preserve"> informāciju par numerācijas izmantošanu</w:t>
            </w:r>
            <w:r w:rsidRPr="00C81BA1">
              <w:rPr>
                <w:rFonts w:ascii="Times New Roman" w:hAnsi="Times New Roman"/>
                <w:sz w:val="24"/>
                <w:szCs w:val="24"/>
              </w:rPr>
              <w:t>.</w:t>
            </w:r>
          </w:p>
        </w:tc>
      </w:tr>
      <w:tr w:rsidR="00E32052" w:rsidRPr="00C81BA1" w14:paraId="601B2984" w14:textId="77777777" w:rsidTr="00E67F68">
        <w:tc>
          <w:tcPr>
            <w:tcW w:w="271" w:type="pct"/>
            <w:tcBorders>
              <w:top w:val="outset" w:sz="6" w:space="0" w:color="000000"/>
              <w:left w:val="outset" w:sz="6" w:space="0" w:color="000000"/>
              <w:bottom w:val="outset" w:sz="6" w:space="0" w:color="000000"/>
              <w:right w:val="outset" w:sz="6" w:space="0" w:color="000000"/>
            </w:tcBorders>
          </w:tcPr>
          <w:p w14:paraId="15808334" w14:textId="77777777" w:rsidR="00E32052" w:rsidRPr="00C81BA1" w:rsidRDefault="00E32052" w:rsidP="00E67F68">
            <w:pPr>
              <w:spacing w:before="100" w:beforeAutospacing="1" w:after="100" w:afterAutospacing="1"/>
              <w:rPr>
                <w:rFonts w:ascii="Times New Roman" w:hAnsi="Times New Roman"/>
                <w:sz w:val="24"/>
                <w:szCs w:val="24"/>
              </w:rPr>
            </w:pPr>
            <w:r w:rsidRPr="00C81BA1">
              <w:rPr>
                <w:rFonts w:ascii="Times New Roman" w:hAnsi="Times New Roman"/>
                <w:sz w:val="24"/>
                <w:szCs w:val="24"/>
              </w:rPr>
              <w:t>2.</w:t>
            </w:r>
          </w:p>
        </w:tc>
        <w:tc>
          <w:tcPr>
            <w:tcW w:w="1696" w:type="pct"/>
            <w:tcBorders>
              <w:top w:val="outset" w:sz="6" w:space="0" w:color="000000"/>
              <w:left w:val="outset" w:sz="6" w:space="0" w:color="000000"/>
              <w:bottom w:val="outset" w:sz="6" w:space="0" w:color="000000"/>
              <w:right w:val="outset" w:sz="6" w:space="0" w:color="000000"/>
            </w:tcBorders>
          </w:tcPr>
          <w:p w14:paraId="7E361B0F" w14:textId="77777777" w:rsidR="00E32052" w:rsidRPr="00C81BA1" w:rsidRDefault="00E32052" w:rsidP="00F6158F">
            <w:pPr>
              <w:spacing w:before="100" w:beforeAutospacing="1" w:after="100" w:afterAutospacing="1" w:line="240" w:lineRule="auto"/>
              <w:rPr>
                <w:rFonts w:ascii="Times New Roman" w:hAnsi="Times New Roman"/>
                <w:sz w:val="24"/>
                <w:szCs w:val="24"/>
              </w:rPr>
            </w:pPr>
            <w:r w:rsidRPr="00C81BA1">
              <w:rPr>
                <w:rFonts w:ascii="Times New Roman" w:hAnsi="Times New Roman"/>
                <w:sz w:val="24"/>
                <w:szCs w:val="24"/>
              </w:rPr>
              <w:t>Tiesiskā regulējuma ietekme uz tautsaimniecību un administratīvo slogu</w:t>
            </w:r>
          </w:p>
        </w:tc>
        <w:tc>
          <w:tcPr>
            <w:tcW w:w="3033" w:type="pct"/>
            <w:tcBorders>
              <w:top w:val="outset" w:sz="6" w:space="0" w:color="000000"/>
              <w:left w:val="outset" w:sz="6" w:space="0" w:color="000000"/>
              <w:bottom w:val="outset" w:sz="6" w:space="0" w:color="000000"/>
              <w:right w:val="outset" w:sz="6" w:space="0" w:color="000000"/>
            </w:tcBorders>
          </w:tcPr>
          <w:p w14:paraId="7CB8FEFD" w14:textId="77777777" w:rsidR="00E32052" w:rsidRPr="00C81BA1" w:rsidRDefault="00E32052" w:rsidP="002D7EE7">
            <w:pPr>
              <w:spacing w:line="240" w:lineRule="auto"/>
              <w:jc w:val="both"/>
              <w:rPr>
                <w:rFonts w:ascii="Times New Roman" w:hAnsi="Times New Roman"/>
                <w:sz w:val="24"/>
                <w:szCs w:val="24"/>
              </w:rPr>
            </w:pPr>
            <w:r w:rsidRPr="00C81BA1">
              <w:rPr>
                <w:rFonts w:ascii="Times New Roman" w:hAnsi="Times New Roman"/>
                <w:sz w:val="24"/>
                <w:szCs w:val="24"/>
              </w:rPr>
              <w:t xml:space="preserve">Projekts nerada papildus ietekmi uz </w:t>
            </w:r>
            <w:r w:rsidR="00AE2379" w:rsidRPr="00C81BA1">
              <w:rPr>
                <w:rFonts w:ascii="Times New Roman" w:hAnsi="Times New Roman"/>
                <w:sz w:val="24"/>
                <w:szCs w:val="24"/>
              </w:rPr>
              <w:t xml:space="preserve">tautsaimniecību un </w:t>
            </w:r>
            <w:r w:rsidRPr="00C81BA1">
              <w:rPr>
                <w:rFonts w:ascii="Times New Roman" w:hAnsi="Times New Roman"/>
                <w:sz w:val="24"/>
                <w:szCs w:val="24"/>
              </w:rPr>
              <w:t xml:space="preserve">administratīvo slogu. </w:t>
            </w:r>
          </w:p>
        </w:tc>
      </w:tr>
      <w:tr w:rsidR="00E32052" w:rsidRPr="00C81BA1" w14:paraId="0D04892F" w14:textId="77777777" w:rsidTr="00E67F68">
        <w:trPr>
          <w:trHeight w:val="536"/>
        </w:trPr>
        <w:tc>
          <w:tcPr>
            <w:tcW w:w="271" w:type="pct"/>
            <w:tcBorders>
              <w:top w:val="outset" w:sz="6" w:space="0" w:color="000000"/>
              <w:left w:val="outset" w:sz="6" w:space="0" w:color="000000"/>
              <w:bottom w:val="outset" w:sz="6" w:space="0" w:color="000000"/>
              <w:right w:val="outset" w:sz="6" w:space="0" w:color="000000"/>
            </w:tcBorders>
          </w:tcPr>
          <w:p w14:paraId="0D14A5AB" w14:textId="77777777" w:rsidR="00E32052" w:rsidRPr="00C81BA1" w:rsidRDefault="00E32052" w:rsidP="00E67F68">
            <w:pPr>
              <w:spacing w:before="100" w:beforeAutospacing="1" w:after="100" w:afterAutospacing="1"/>
              <w:rPr>
                <w:rFonts w:ascii="Times New Roman" w:hAnsi="Times New Roman"/>
                <w:sz w:val="24"/>
                <w:szCs w:val="24"/>
              </w:rPr>
            </w:pPr>
            <w:r w:rsidRPr="00C81BA1">
              <w:rPr>
                <w:rFonts w:ascii="Times New Roman" w:hAnsi="Times New Roman"/>
                <w:sz w:val="24"/>
                <w:szCs w:val="24"/>
              </w:rPr>
              <w:t>3.</w:t>
            </w:r>
          </w:p>
        </w:tc>
        <w:tc>
          <w:tcPr>
            <w:tcW w:w="1696" w:type="pct"/>
            <w:tcBorders>
              <w:top w:val="outset" w:sz="6" w:space="0" w:color="000000"/>
              <w:left w:val="outset" w:sz="6" w:space="0" w:color="000000"/>
              <w:bottom w:val="outset" w:sz="6" w:space="0" w:color="000000"/>
              <w:right w:val="outset" w:sz="6" w:space="0" w:color="000000"/>
            </w:tcBorders>
          </w:tcPr>
          <w:p w14:paraId="6C243622" w14:textId="77777777" w:rsidR="00E32052" w:rsidRPr="00C81BA1" w:rsidRDefault="00E32052" w:rsidP="00F6158F">
            <w:pPr>
              <w:spacing w:before="100" w:beforeAutospacing="1" w:after="100" w:afterAutospacing="1" w:line="240" w:lineRule="auto"/>
              <w:rPr>
                <w:rFonts w:ascii="Times New Roman" w:hAnsi="Times New Roman"/>
                <w:sz w:val="24"/>
                <w:szCs w:val="24"/>
              </w:rPr>
            </w:pPr>
            <w:r w:rsidRPr="00C81BA1">
              <w:rPr>
                <w:rFonts w:ascii="Times New Roman" w:hAnsi="Times New Roman"/>
                <w:sz w:val="24"/>
                <w:szCs w:val="24"/>
              </w:rPr>
              <w:t>Administratīvo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14:paraId="443DAC37" w14:textId="77777777" w:rsidR="00E32052" w:rsidRPr="00C81BA1" w:rsidRDefault="00E32052" w:rsidP="00E67F68">
            <w:pPr>
              <w:spacing w:before="100" w:beforeAutospacing="1" w:after="100" w:afterAutospacing="1"/>
              <w:rPr>
                <w:rFonts w:ascii="Times New Roman" w:hAnsi="Times New Roman"/>
                <w:sz w:val="24"/>
                <w:szCs w:val="24"/>
              </w:rPr>
            </w:pPr>
            <w:r w:rsidRPr="00C81BA1">
              <w:rPr>
                <w:rFonts w:ascii="Times New Roman" w:hAnsi="Times New Roman"/>
                <w:sz w:val="24"/>
                <w:szCs w:val="24"/>
              </w:rPr>
              <w:t>Projekts šo jomu neskar.</w:t>
            </w:r>
          </w:p>
        </w:tc>
      </w:tr>
      <w:tr w:rsidR="00E32052" w:rsidRPr="00C81BA1" w14:paraId="7E931BBF" w14:textId="77777777" w:rsidTr="00E67F68">
        <w:tc>
          <w:tcPr>
            <w:tcW w:w="271" w:type="pct"/>
            <w:tcBorders>
              <w:top w:val="outset" w:sz="6" w:space="0" w:color="000000"/>
              <w:left w:val="outset" w:sz="6" w:space="0" w:color="000000"/>
              <w:bottom w:val="outset" w:sz="6" w:space="0" w:color="000000"/>
              <w:right w:val="outset" w:sz="6" w:space="0" w:color="000000"/>
            </w:tcBorders>
          </w:tcPr>
          <w:p w14:paraId="020F8354" w14:textId="77777777" w:rsidR="00E32052" w:rsidRPr="00C81BA1" w:rsidRDefault="00E32052" w:rsidP="00E67F68">
            <w:pPr>
              <w:spacing w:before="100" w:beforeAutospacing="1" w:after="100" w:afterAutospacing="1"/>
              <w:rPr>
                <w:rFonts w:ascii="Times New Roman" w:hAnsi="Times New Roman"/>
                <w:sz w:val="24"/>
                <w:szCs w:val="24"/>
              </w:rPr>
            </w:pPr>
            <w:r w:rsidRPr="00C81BA1">
              <w:rPr>
                <w:rFonts w:ascii="Times New Roman" w:hAnsi="Times New Roman"/>
                <w:sz w:val="24"/>
                <w:szCs w:val="24"/>
              </w:rPr>
              <w:t>4.</w:t>
            </w:r>
          </w:p>
        </w:tc>
        <w:tc>
          <w:tcPr>
            <w:tcW w:w="1696" w:type="pct"/>
            <w:tcBorders>
              <w:top w:val="outset" w:sz="6" w:space="0" w:color="000000"/>
              <w:left w:val="outset" w:sz="6" w:space="0" w:color="000000"/>
              <w:bottom w:val="outset" w:sz="6" w:space="0" w:color="000000"/>
              <w:right w:val="outset" w:sz="6" w:space="0" w:color="000000"/>
            </w:tcBorders>
          </w:tcPr>
          <w:p w14:paraId="282DEA49" w14:textId="77777777" w:rsidR="00E32052" w:rsidRPr="00C81BA1" w:rsidRDefault="00E32052" w:rsidP="00E67F68">
            <w:pPr>
              <w:spacing w:before="100" w:beforeAutospacing="1" w:after="100" w:afterAutospacing="1"/>
              <w:rPr>
                <w:rFonts w:ascii="Times New Roman" w:hAnsi="Times New Roman"/>
                <w:sz w:val="24"/>
                <w:szCs w:val="24"/>
              </w:rPr>
            </w:pPr>
            <w:r w:rsidRPr="00C81BA1">
              <w:rPr>
                <w:rFonts w:ascii="Times New Roman" w:hAnsi="Times New Roman"/>
                <w:sz w:val="24"/>
                <w:szCs w:val="24"/>
              </w:rPr>
              <w:t>Cita informācija</w:t>
            </w:r>
          </w:p>
        </w:tc>
        <w:tc>
          <w:tcPr>
            <w:tcW w:w="3033" w:type="pct"/>
            <w:tcBorders>
              <w:top w:val="outset" w:sz="6" w:space="0" w:color="000000"/>
              <w:left w:val="outset" w:sz="6" w:space="0" w:color="000000"/>
              <w:bottom w:val="outset" w:sz="6" w:space="0" w:color="000000"/>
              <w:right w:val="outset" w:sz="6" w:space="0" w:color="000000"/>
            </w:tcBorders>
          </w:tcPr>
          <w:p w14:paraId="0481B1EA" w14:textId="77777777" w:rsidR="00E32052" w:rsidRPr="00C81BA1" w:rsidRDefault="00E32052" w:rsidP="00E67F68">
            <w:pPr>
              <w:spacing w:before="100" w:beforeAutospacing="1" w:after="100" w:afterAutospacing="1"/>
              <w:jc w:val="both"/>
              <w:rPr>
                <w:rFonts w:ascii="Times New Roman" w:hAnsi="Times New Roman"/>
                <w:sz w:val="24"/>
                <w:szCs w:val="24"/>
              </w:rPr>
            </w:pPr>
            <w:r w:rsidRPr="00C81BA1">
              <w:rPr>
                <w:rFonts w:ascii="Times New Roman" w:hAnsi="Times New Roman"/>
                <w:sz w:val="24"/>
                <w:szCs w:val="24"/>
              </w:rPr>
              <w:t>Nav</w:t>
            </w:r>
            <w:r w:rsidR="003813FC">
              <w:rPr>
                <w:rFonts w:ascii="Times New Roman" w:hAnsi="Times New Roman"/>
                <w:sz w:val="24"/>
                <w:szCs w:val="24"/>
              </w:rPr>
              <w:t>.</w:t>
            </w:r>
          </w:p>
        </w:tc>
      </w:tr>
    </w:tbl>
    <w:p w14:paraId="6C9C6200" w14:textId="77777777" w:rsidR="00E32052" w:rsidRDefault="00E32052" w:rsidP="00A618C5">
      <w:pPr>
        <w:spacing w:after="0" w:line="240" w:lineRule="auto"/>
        <w:jc w:val="both"/>
        <w:rPr>
          <w:rFonts w:ascii="Times New Roman" w:eastAsia="Times New Roman" w:hAnsi="Times New Roman"/>
          <w:sz w:val="24"/>
          <w:szCs w:val="24"/>
          <w:lang w:eastAsia="lv-LV"/>
        </w:rPr>
      </w:pPr>
    </w:p>
    <w:p w14:paraId="46687E54" w14:textId="77777777" w:rsidR="00963672" w:rsidRDefault="00963672" w:rsidP="00A618C5">
      <w:pPr>
        <w:spacing w:after="0" w:line="240" w:lineRule="auto"/>
        <w:jc w:val="both"/>
        <w:rPr>
          <w:rFonts w:ascii="Times New Roman" w:eastAsia="Times New Roman" w:hAnsi="Times New Roman"/>
          <w:sz w:val="24"/>
          <w:szCs w:val="24"/>
          <w:lang w:eastAsia="lv-LV"/>
        </w:rPr>
      </w:pPr>
    </w:p>
    <w:tbl>
      <w:tblPr>
        <w:tblW w:w="508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6"/>
        <w:gridCol w:w="1507"/>
        <w:gridCol w:w="1425"/>
        <w:gridCol w:w="243"/>
        <w:gridCol w:w="1002"/>
        <w:gridCol w:w="1539"/>
        <w:gridCol w:w="1086"/>
        <w:gridCol w:w="1173"/>
        <w:gridCol w:w="1156"/>
      </w:tblGrid>
      <w:tr w:rsidR="00963672" w:rsidRPr="00963672" w14:paraId="2A4B043F" w14:textId="77777777" w:rsidTr="00FD464D">
        <w:trPr>
          <w:gridBefore w:val="1"/>
          <w:wBefore w:w="41" w:type="pct"/>
          <w:trHeight w:val="288"/>
          <w:jc w:val="center"/>
        </w:trPr>
        <w:tc>
          <w:tcPr>
            <w:tcW w:w="4959" w:type="pct"/>
            <w:gridSpan w:val="8"/>
            <w:tcBorders>
              <w:top w:val="outset" w:sz="6" w:space="0" w:color="414142"/>
              <w:left w:val="outset" w:sz="6" w:space="0" w:color="414142"/>
              <w:bottom w:val="outset" w:sz="6" w:space="0" w:color="414142"/>
              <w:right w:val="outset" w:sz="6" w:space="0" w:color="414142"/>
            </w:tcBorders>
            <w:vAlign w:val="center"/>
            <w:hideMark/>
          </w:tcPr>
          <w:p w14:paraId="60F5B3BC" w14:textId="77777777" w:rsidR="00963672" w:rsidRPr="00421A75" w:rsidRDefault="00963672" w:rsidP="00421A75">
            <w:pPr>
              <w:spacing w:before="100" w:beforeAutospacing="1" w:after="100" w:afterAutospacing="1" w:line="293" w:lineRule="atLeast"/>
              <w:jc w:val="center"/>
              <w:rPr>
                <w:rFonts w:ascii="Times New Roman" w:eastAsia="Times New Roman" w:hAnsi="Times New Roman"/>
                <w:b/>
                <w:bCs/>
                <w:sz w:val="24"/>
                <w:szCs w:val="24"/>
                <w:lang w:eastAsia="lv-LV"/>
              </w:rPr>
            </w:pPr>
            <w:r w:rsidRPr="00421A75">
              <w:rPr>
                <w:rFonts w:ascii="Times New Roman" w:eastAsia="Times New Roman" w:hAnsi="Times New Roman"/>
                <w:b/>
                <w:bCs/>
                <w:sz w:val="24"/>
                <w:szCs w:val="24"/>
                <w:lang w:eastAsia="lv-LV"/>
              </w:rPr>
              <w:t>III. Tiesību akta projekta ietekme uz valsts budžetu un pašvaldību budžetiem</w:t>
            </w:r>
          </w:p>
          <w:p w14:paraId="16987A5E" w14:textId="77777777" w:rsidR="00421A75" w:rsidRPr="00421A75" w:rsidRDefault="00421A75" w:rsidP="00FD464D">
            <w:pPr>
              <w:spacing w:after="0" w:line="240" w:lineRule="auto"/>
              <w:ind w:left="177" w:right="260"/>
              <w:jc w:val="both"/>
              <w:rPr>
                <w:rFonts w:ascii="Times New Roman" w:eastAsia="Times New Roman" w:hAnsi="Times New Roman"/>
                <w:sz w:val="24"/>
                <w:szCs w:val="24"/>
                <w:lang w:eastAsia="lv-LV"/>
              </w:rPr>
            </w:pPr>
            <w:r w:rsidRPr="00421A75">
              <w:rPr>
                <w:rFonts w:ascii="Times New Roman" w:eastAsia="Times New Roman" w:hAnsi="Times New Roman"/>
                <w:sz w:val="24"/>
                <w:szCs w:val="24"/>
                <w:lang w:eastAsia="lv-LV"/>
              </w:rPr>
              <w:t>Ir izvērtēti iespējamie finansējuma avoti.</w:t>
            </w:r>
          </w:p>
          <w:p w14:paraId="729B2224" w14:textId="77777777" w:rsidR="00421A75" w:rsidRPr="00421A75" w:rsidRDefault="00421A75" w:rsidP="00FD464D">
            <w:pPr>
              <w:spacing w:after="0" w:line="240" w:lineRule="auto"/>
              <w:ind w:left="177" w:right="260"/>
              <w:jc w:val="both"/>
              <w:rPr>
                <w:rFonts w:ascii="Times New Roman" w:eastAsia="Times New Roman" w:hAnsi="Times New Roman"/>
                <w:sz w:val="24"/>
                <w:szCs w:val="24"/>
                <w:lang w:eastAsia="lv-LV"/>
              </w:rPr>
            </w:pPr>
            <w:r w:rsidRPr="00421A75">
              <w:rPr>
                <w:rFonts w:ascii="Times New Roman" w:eastAsia="Times New Roman" w:hAnsi="Times New Roman"/>
                <w:sz w:val="24"/>
                <w:szCs w:val="24"/>
                <w:lang w:eastAsia="lv-LV"/>
              </w:rPr>
              <w:t>1) *1. variants - finansējums pilnībā no valsts budžeta dotācijas (ņemot vērā, ka numerācijas datubāzes uzturēšana ir valsts funkcija, kas deleģēta ar likumu).</w:t>
            </w:r>
          </w:p>
          <w:p w14:paraId="4479AF8C" w14:textId="4804D263" w:rsidR="00421A75" w:rsidRPr="00421A75" w:rsidRDefault="00421A75" w:rsidP="00FD464D">
            <w:pPr>
              <w:spacing w:after="0" w:line="240" w:lineRule="auto"/>
              <w:ind w:left="177" w:right="260"/>
              <w:jc w:val="both"/>
              <w:rPr>
                <w:rFonts w:ascii="Times New Roman" w:eastAsia="Times New Roman" w:hAnsi="Times New Roman"/>
                <w:sz w:val="24"/>
                <w:szCs w:val="24"/>
                <w:lang w:eastAsia="lv-LV"/>
              </w:rPr>
            </w:pPr>
            <w:r w:rsidRPr="00421A75">
              <w:rPr>
                <w:rFonts w:ascii="Times New Roman" w:eastAsia="Times New Roman" w:hAnsi="Times New Roman"/>
                <w:sz w:val="24"/>
                <w:szCs w:val="24"/>
                <w:lang w:eastAsia="lv-LV"/>
              </w:rPr>
              <w:t>2) **2. variants - daļējs finansējums no VAS “Elektroniskie sakari” peļņas daļas un no valsts budžeta dotācijas.</w:t>
            </w:r>
            <w:r w:rsidR="00FD464D">
              <w:rPr>
                <w:rFonts w:ascii="Times New Roman" w:eastAsia="Times New Roman" w:hAnsi="Times New Roman"/>
                <w:sz w:val="24"/>
                <w:szCs w:val="24"/>
                <w:lang w:eastAsia="lv-LV"/>
              </w:rPr>
              <w:t xml:space="preserve"> </w:t>
            </w:r>
          </w:p>
          <w:p w14:paraId="4CFD0A83" w14:textId="1C5E741F" w:rsidR="00421A75" w:rsidRPr="00421A75" w:rsidRDefault="00421A75" w:rsidP="00FD464D">
            <w:pPr>
              <w:spacing w:before="100" w:beforeAutospacing="1" w:after="100" w:afterAutospacing="1" w:line="293" w:lineRule="atLeast"/>
              <w:ind w:left="177" w:right="260"/>
              <w:jc w:val="both"/>
              <w:rPr>
                <w:rFonts w:ascii="Times New Roman" w:eastAsia="Times New Roman" w:hAnsi="Times New Roman"/>
                <w:b/>
                <w:bCs/>
                <w:sz w:val="24"/>
                <w:szCs w:val="24"/>
                <w:lang w:eastAsia="lv-LV"/>
              </w:rPr>
            </w:pPr>
            <w:r w:rsidRPr="00421A75">
              <w:rPr>
                <w:rFonts w:ascii="Times New Roman" w:eastAsia="Times New Roman" w:hAnsi="Times New Roman"/>
                <w:sz w:val="24"/>
                <w:szCs w:val="24"/>
                <w:lang w:eastAsia="lv-LV"/>
              </w:rPr>
              <w:t>Ņemot vērā, ka atbilstoši normatīvo aktu nosacījumiem, valsts kapitālsabiedrībām valsts budžetā ir jāiemaksā noteikts peļņas daļas apmērs, ar Ministra kabineta lēmumu iespējama datubāzes daļēja finansēšana, saglabājot 2016. gada peļņas daļu VAS “Elektroniskie sakari” rīcībā šī mērķa īstenošanai.</w:t>
            </w:r>
          </w:p>
          <w:tbl>
            <w:tblPr>
              <w:tblW w:w="4937" w:type="pct"/>
              <w:shd w:val="clear" w:color="auto" w:fill="FFFFFF"/>
              <w:tblCellMar>
                <w:left w:w="0" w:type="dxa"/>
                <w:right w:w="0" w:type="dxa"/>
              </w:tblCellMar>
              <w:tblLook w:val="04A0" w:firstRow="1" w:lastRow="0" w:firstColumn="1" w:lastColumn="0" w:noHBand="0" w:noVBand="1"/>
            </w:tblPr>
            <w:tblGrid>
              <w:gridCol w:w="4924"/>
              <w:gridCol w:w="4035"/>
            </w:tblGrid>
            <w:tr w:rsidR="00421A75" w:rsidRPr="00421A75" w14:paraId="69F2C65D" w14:textId="77777777" w:rsidTr="00142E8E">
              <w:trPr>
                <w:trHeight w:val="337"/>
              </w:trPr>
              <w:tc>
                <w:tcPr>
                  <w:tcW w:w="3708" w:type="pct"/>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14:paraId="4A3B8F3C" w14:textId="77777777" w:rsidR="00421A75" w:rsidRPr="00D2147A" w:rsidRDefault="00421A75" w:rsidP="006C67E5">
                  <w:pPr>
                    <w:spacing w:after="0" w:line="240" w:lineRule="auto"/>
                    <w:ind w:left="142"/>
                    <w:jc w:val="center"/>
                    <w:rPr>
                      <w:rFonts w:ascii="Times New Roman" w:eastAsia="Times New Roman" w:hAnsi="Times New Roman"/>
                      <w:b/>
                      <w:sz w:val="24"/>
                      <w:szCs w:val="24"/>
                      <w:lang w:eastAsia="lv-LV"/>
                    </w:rPr>
                  </w:pPr>
                  <w:r w:rsidRPr="00D2147A">
                    <w:rPr>
                      <w:rFonts w:ascii="Times New Roman" w:eastAsia="Times New Roman" w:hAnsi="Times New Roman"/>
                      <w:b/>
                      <w:sz w:val="24"/>
                      <w:szCs w:val="24"/>
                      <w:lang w:eastAsia="lv-LV"/>
                    </w:rPr>
                    <w:lastRenderedPageBreak/>
                    <w:t>2016. gads</w:t>
                  </w:r>
                </w:p>
              </w:tc>
            </w:tr>
            <w:tr w:rsidR="00421A75" w:rsidRPr="00421A75" w14:paraId="0295AD3B" w14:textId="77777777" w:rsidTr="00142E8E">
              <w:trPr>
                <w:trHeight w:val="371"/>
              </w:trPr>
              <w:tc>
                <w:tcPr>
                  <w:tcW w:w="203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14:paraId="21B0C843" w14:textId="057244C9" w:rsidR="00421A75" w:rsidRPr="00421A75" w:rsidRDefault="00421A75" w:rsidP="006C67E5">
                  <w:pPr>
                    <w:spacing w:after="0" w:line="240" w:lineRule="auto"/>
                    <w:ind w:left="142"/>
                    <w:rPr>
                      <w:rFonts w:ascii="Times New Roman" w:eastAsia="Times New Roman" w:hAnsi="Times New Roman"/>
                      <w:sz w:val="24"/>
                      <w:szCs w:val="24"/>
                      <w:lang w:eastAsia="lv-LV"/>
                    </w:rPr>
                  </w:pPr>
                  <w:r w:rsidRPr="00421A75">
                    <w:rPr>
                      <w:rFonts w:ascii="Times New Roman" w:eastAsia="Times New Roman" w:hAnsi="Times New Roman"/>
                      <w:sz w:val="24"/>
                      <w:szCs w:val="24"/>
                      <w:lang w:eastAsia="lv-LV"/>
                    </w:rPr>
                    <w:t>Plānotā tīrā peļņa</w:t>
                  </w:r>
                  <w:r w:rsidR="00DD635C">
                    <w:rPr>
                      <w:rFonts w:ascii="Times New Roman" w:eastAsia="Times New Roman" w:hAnsi="Times New Roman"/>
                      <w:sz w:val="24"/>
                      <w:szCs w:val="24"/>
                      <w:lang w:eastAsia="lv-LV"/>
                    </w:rPr>
                    <w:t>,</w:t>
                  </w:r>
                  <w:r w:rsidRPr="00421A75">
                    <w:rPr>
                      <w:rFonts w:ascii="Times New Roman" w:eastAsia="Times New Roman" w:hAnsi="Times New Roman"/>
                      <w:sz w:val="24"/>
                      <w:szCs w:val="24"/>
                      <w:lang w:eastAsia="lv-LV"/>
                    </w:rPr>
                    <w:t xml:space="preserve"> EUR</w:t>
                  </w: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15FF6A17" w14:textId="77777777" w:rsidR="00421A75" w:rsidRPr="00421A75" w:rsidRDefault="00421A75" w:rsidP="006C67E5">
                  <w:pPr>
                    <w:spacing w:after="0" w:line="240" w:lineRule="auto"/>
                    <w:ind w:left="142"/>
                    <w:rPr>
                      <w:rFonts w:ascii="Times New Roman" w:eastAsia="Times New Roman" w:hAnsi="Times New Roman"/>
                      <w:sz w:val="24"/>
                      <w:szCs w:val="24"/>
                      <w:lang w:eastAsia="lv-LV"/>
                    </w:rPr>
                  </w:pPr>
                  <w:r w:rsidRPr="00421A75">
                    <w:rPr>
                      <w:rFonts w:ascii="Times New Roman" w:eastAsia="Times New Roman" w:hAnsi="Times New Roman"/>
                      <w:sz w:val="24"/>
                      <w:szCs w:val="24"/>
                      <w:lang w:eastAsia="lv-LV"/>
                    </w:rPr>
                    <w:t>66 200</w:t>
                  </w:r>
                </w:p>
              </w:tc>
            </w:tr>
            <w:tr w:rsidR="00421A75" w:rsidRPr="00421A75" w14:paraId="0C3D905E" w14:textId="77777777" w:rsidTr="00142E8E">
              <w:trPr>
                <w:trHeight w:val="531"/>
              </w:trPr>
              <w:tc>
                <w:tcPr>
                  <w:tcW w:w="203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14:paraId="43235EBD" w14:textId="77777777" w:rsidR="00421A75" w:rsidRPr="00421A75" w:rsidRDefault="00421A75" w:rsidP="006C67E5">
                  <w:pPr>
                    <w:spacing w:after="0" w:line="240" w:lineRule="auto"/>
                    <w:ind w:left="142"/>
                    <w:rPr>
                      <w:rFonts w:ascii="Times New Roman" w:eastAsia="Times New Roman" w:hAnsi="Times New Roman"/>
                      <w:sz w:val="24"/>
                      <w:szCs w:val="24"/>
                      <w:lang w:eastAsia="lv-LV"/>
                    </w:rPr>
                  </w:pPr>
                  <w:r w:rsidRPr="00421A75">
                    <w:rPr>
                      <w:rFonts w:ascii="Times New Roman" w:eastAsia="Times New Roman" w:hAnsi="Times New Roman"/>
                      <w:sz w:val="24"/>
                      <w:szCs w:val="24"/>
                      <w:lang w:eastAsia="lv-LV"/>
                    </w:rPr>
                    <w:t>Minimālā valsts budžetā iemaksājamā peļņas daļa, %</w:t>
                  </w: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3EF65C3E" w14:textId="77777777" w:rsidR="00421A75" w:rsidRPr="00421A75" w:rsidRDefault="00421A75" w:rsidP="006C67E5">
                  <w:pPr>
                    <w:spacing w:after="0" w:line="240" w:lineRule="auto"/>
                    <w:ind w:left="142"/>
                    <w:rPr>
                      <w:rFonts w:ascii="Times New Roman" w:eastAsia="Times New Roman" w:hAnsi="Times New Roman"/>
                      <w:sz w:val="24"/>
                      <w:szCs w:val="24"/>
                      <w:lang w:eastAsia="lv-LV"/>
                    </w:rPr>
                  </w:pPr>
                  <w:r w:rsidRPr="00421A75">
                    <w:rPr>
                      <w:rFonts w:ascii="Times New Roman" w:eastAsia="Times New Roman" w:hAnsi="Times New Roman"/>
                      <w:sz w:val="24"/>
                      <w:szCs w:val="24"/>
                      <w:lang w:eastAsia="lv-LV"/>
                    </w:rPr>
                    <w:t>85</w:t>
                  </w:r>
                </w:p>
              </w:tc>
            </w:tr>
            <w:tr w:rsidR="00421A75" w:rsidRPr="00421A75" w14:paraId="04D0B56C" w14:textId="77777777" w:rsidTr="00142E8E">
              <w:trPr>
                <w:trHeight w:val="531"/>
              </w:trPr>
              <w:tc>
                <w:tcPr>
                  <w:tcW w:w="203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14:paraId="30D81175" w14:textId="77777777" w:rsidR="00421A75" w:rsidRPr="00421A75" w:rsidRDefault="00421A75" w:rsidP="006C67E5">
                  <w:pPr>
                    <w:spacing w:after="0" w:line="240" w:lineRule="auto"/>
                    <w:ind w:left="142"/>
                    <w:rPr>
                      <w:rFonts w:ascii="Times New Roman" w:eastAsia="Times New Roman" w:hAnsi="Times New Roman"/>
                      <w:sz w:val="24"/>
                      <w:szCs w:val="24"/>
                      <w:lang w:eastAsia="lv-LV"/>
                    </w:rPr>
                  </w:pPr>
                  <w:r w:rsidRPr="00421A75">
                    <w:rPr>
                      <w:rFonts w:ascii="Times New Roman" w:eastAsia="Times New Roman" w:hAnsi="Times New Roman"/>
                      <w:sz w:val="24"/>
                      <w:szCs w:val="24"/>
                      <w:lang w:eastAsia="lv-LV"/>
                    </w:rPr>
                    <w:t>Minimālā valsts budžetā iemaksājamā peļņas daļa, EUR</w:t>
                  </w: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6C228EE4" w14:textId="77777777" w:rsidR="00421A75" w:rsidRPr="00421A75" w:rsidRDefault="00421A75" w:rsidP="006C67E5">
                  <w:pPr>
                    <w:spacing w:after="0" w:line="240" w:lineRule="auto"/>
                    <w:ind w:left="142"/>
                    <w:rPr>
                      <w:rFonts w:ascii="Times New Roman" w:eastAsia="Times New Roman" w:hAnsi="Times New Roman"/>
                      <w:sz w:val="24"/>
                      <w:szCs w:val="24"/>
                      <w:lang w:eastAsia="lv-LV"/>
                    </w:rPr>
                  </w:pPr>
                  <w:r w:rsidRPr="00421A75">
                    <w:rPr>
                      <w:rFonts w:ascii="Times New Roman" w:eastAsia="Times New Roman" w:hAnsi="Times New Roman"/>
                      <w:sz w:val="24"/>
                      <w:szCs w:val="24"/>
                      <w:lang w:eastAsia="lv-LV"/>
                    </w:rPr>
                    <w:t>56 270 (iemaksājama 2017. gadā)</w:t>
                  </w:r>
                </w:p>
              </w:tc>
            </w:tr>
          </w:tbl>
          <w:p w14:paraId="31C33EBF" w14:textId="12EF0998" w:rsidR="00421A75" w:rsidRPr="00963672" w:rsidRDefault="00421A75" w:rsidP="00DD635C">
            <w:pPr>
              <w:spacing w:before="100" w:beforeAutospacing="1" w:after="100" w:afterAutospacing="1" w:line="293" w:lineRule="atLeast"/>
              <w:ind w:left="35" w:right="260"/>
              <w:jc w:val="both"/>
              <w:rPr>
                <w:rFonts w:ascii="Times New Roman" w:eastAsia="Times New Roman" w:hAnsi="Times New Roman"/>
                <w:b/>
                <w:bCs/>
                <w:sz w:val="24"/>
                <w:szCs w:val="24"/>
                <w:lang w:eastAsia="lv-LV"/>
              </w:rPr>
            </w:pPr>
            <w:r w:rsidRPr="00421A75">
              <w:rPr>
                <w:rFonts w:ascii="Times New Roman" w:eastAsia="Times New Roman" w:hAnsi="Times New Roman"/>
                <w:sz w:val="24"/>
                <w:szCs w:val="24"/>
                <w:lang w:eastAsia="lv-LV"/>
              </w:rPr>
              <w:t xml:space="preserve">Tādējādi </w:t>
            </w:r>
            <w:r w:rsidR="00DD635C">
              <w:rPr>
                <w:rFonts w:ascii="Times New Roman" w:eastAsia="Times New Roman" w:hAnsi="Times New Roman"/>
                <w:sz w:val="24"/>
                <w:szCs w:val="24"/>
                <w:lang w:eastAsia="lv-LV"/>
              </w:rPr>
              <w:t>n</w:t>
            </w:r>
            <w:r w:rsidRPr="00421A75">
              <w:rPr>
                <w:rFonts w:ascii="Times New Roman" w:eastAsia="Times New Roman" w:hAnsi="Times New Roman"/>
                <w:sz w:val="24"/>
                <w:szCs w:val="24"/>
                <w:lang w:eastAsia="lv-LV"/>
              </w:rPr>
              <w:t>umerācijas datubāzes izstrāde notiktu kārtās, kur sākotnēji tiktu radīta datu bāzes datu struktūra un funkcionalitāte, kā arī par attiecīgo summu (plānoti 56 270 euro) samazinā</w:t>
            </w:r>
            <w:r w:rsidR="00EA24BE">
              <w:rPr>
                <w:rFonts w:ascii="Times New Roman" w:eastAsia="Times New Roman" w:hAnsi="Times New Roman"/>
                <w:sz w:val="24"/>
                <w:szCs w:val="24"/>
                <w:lang w:eastAsia="lv-LV"/>
              </w:rPr>
              <w:t>tos</w:t>
            </w:r>
            <w:r w:rsidRPr="00421A75">
              <w:rPr>
                <w:rFonts w:ascii="Times New Roman" w:eastAsia="Times New Roman" w:hAnsi="Times New Roman"/>
                <w:sz w:val="24"/>
                <w:szCs w:val="24"/>
                <w:lang w:eastAsia="lv-LV"/>
              </w:rPr>
              <w:t xml:space="preserve"> no valsts budžeta piešķiramie līdzekļi, kas kopumā nepieciešami jaunas </w:t>
            </w:r>
            <w:r w:rsidR="00DD635C">
              <w:rPr>
                <w:rFonts w:ascii="Times New Roman" w:eastAsia="Times New Roman" w:hAnsi="Times New Roman"/>
                <w:sz w:val="24"/>
                <w:szCs w:val="24"/>
                <w:lang w:eastAsia="lv-LV"/>
              </w:rPr>
              <w:t>n</w:t>
            </w:r>
            <w:r w:rsidRPr="00421A75">
              <w:rPr>
                <w:rFonts w:ascii="Times New Roman" w:eastAsia="Times New Roman" w:hAnsi="Times New Roman"/>
                <w:sz w:val="24"/>
                <w:szCs w:val="24"/>
                <w:lang w:eastAsia="lv-LV"/>
              </w:rPr>
              <w:t>umerācijas datubāzes izstrādei.</w:t>
            </w:r>
          </w:p>
        </w:tc>
      </w:tr>
      <w:tr w:rsidR="00963672" w:rsidRPr="00963672" w14:paraId="049760C7" w14:textId="77777777" w:rsidTr="00FD464D">
        <w:trPr>
          <w:gridBefore w:val="1"/>
          <w:wBefore w:w="41" w:type="pct"/>
          <w:jc w:val="center"/>
        </w:trPr>
        <w:tc>
          <w:tcPr>
            <w:tcW w:w="1724"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1AEEBD14" w14:textId="77777777" w:rsidR="00963672" w:rsidRPr="00963672" w:rsidRDefault="00963672" w:rsidP="0031433F">
            <w:pPr>
              <w:spacing w:before="100" w:beforeAutospacing="1" w:after="100" w:afterAutospacing="1" w:line="293" w:lineRule="atLeast"/>
              <w:jc w:val="center"/>
              <w:rPr>
                <w:rFonts w:ascii="Times New Roman" w:eastAsia="Times New Roman" w:hAnsi="Times New Roman"/>
                <w:b/>
                <w:bCs/>
                <w:sz w:val="24"/>
                <w:szCs w:val="24"/>
                <w:lang w:eastAsia="lv-LV"/>
              </w:rPr>
            </w:pPr>
            <w:r w:rsidRPr="00963672">
              <w:rPr>
                <w:rFonts w:ascii="Times New Roman" w:eastAsia="Times New Roman" w:hAnsi="Times New Roman"/>
                <w:b/>
                <w:bCs/>
                <w:sz w:val="24"/>
                <w:szCs w:val="24"/>
                <w:lang w:eastAsia="lv-LV"/>
              </w:rPr>
              <w:lastRenderedPageBreak/>
              <w:t>Rādītāji</w:t>
            </w:r>
          </w:p>
        </w:tc>
        <w:tc>
          <w:tcPr>
            <w:tcW w:w="138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3D87A16" w14:textId="77777777" w:rsidR="00963672" w:rsidRPr="00963672" w:rsidRDefault="0034277E" w:rsidP="0031433F">
            <w:pPr>
              <w:spacing w:before="100" w:beforeAutospacing="1" w:after="100" w:afterAutospacing="1" w:line="293" w:lineRule="atLeast"/>
              <w:jc w:val="center"/>
              <w:rPr>
                <w:rFonts w:ascii="Times New Roman" w:eastAsia="Times New Roman" w:hAnsi="Times New Roman"/>
                <w:b/>
                <w:bCs/>
                <w:sz w:val="24"/>
                <w:szCs w:val="24"/>
                <w:lang w:eastAsia="lv-LV"/>
              </w:rPr>
            </w:pPr>
            <w:r w:rsidRPr="00C81BA1">
              <w:rPr>
                <w:rFonts w:ascii="Times New Roman" w:eastAsia="Times New Roman" w:hAnsi="Times New Roman"/>
                <w:b/>
                <w:bCs/>
                <w:sz w:val="24"/>
                <w:szCs w:val="24"/>
                <w:lang w:eastAsia="lv-LV"/>
              </w:rPr>
              <w:t>2018. gads</w:t>
            </w:r>
          </w:p>
        </w:tc>
        <w:tc>
          <w:tcPr>
            <w:tcW w:w="1855" w:type="pct"/>
            <w:gridSpan w:val="3"/>
            <w:tcBorders>
              <w:top w:val="outset" w:sz="6" w:space="0" w:color="414142"/>
              <w:left w:val="outset" w:sz="6" w:space="0" w:color="414142"/>
              <w:bottom w:val="outset" w:sz="6" w:space="0" w:color="414142"/>
              <w:right w:val="outset" w:sz="6" w:space="0" w:color="414142"/>
            </w:tcBorders>
            <w:vAlign w:val="center"/>
            <w:hideMark/>
          </w:tcPr>
          <w:p w14:paraId="32D08552" w14:textId="77777777" w:rsidR="00963672" w:rsidRPr="00963672" w:rsidRDefault="00963672" w:rsidP="0031433F">
            <w:pPr>
              <w:spacing w:before="100" w:beforeAutospacing="1" w:after="100" w:afterAutospacing="1" w:line="293" w:lineRule="atLeast"/>
              <w:jc w:val="center"/>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Turpmākie trīs gadi (</w:t>
            </w:r>
            <w:r w:rsidRPr="00963672">
              <w:rPr>
                <w:rFonts w:ascii="Times New Roman" w:eastAsia="Times New Roman" w:hAnsi="Times New Roman"/>
                <w:i/>
                <w:iCs/>
                <w:sz w:val="24"/>
                <w:szCs w:val="24"/>
                <w:lang w:eastAsia="lv-LV"/>
              </w:rPr>
              <w:t>euro</w:t>
            </w:r>
            <w:r w:rsidRPr="00963672">
              <w:rPr>
                <w:rFonts w:ascii="Times New Roman" w:eastAsia="Times New Roman" w:hAnsi="Times New Roman"/>
                <w:sz w:val="24"/>
                <w:szCs w:val="24"/>
                <w:lang w:eastAsia="lv-LV"/>
              </w:rPr>
              <w:t>)</w:t>
            </w:r>
          </w:p>
        </w:tc>
      </w:tr>
      <w:tr w:rsidR="00963672" w:rsidRPr="00963672" w14:paraId="288A6A0B" w14:textId="77777777" w:rsidTr="00FD464D">
        <w:trPr>
          <w:gridBefore w:val="1"/>
          <w:wBefore w:w="41" w:type="pct"/>
          <w:jc w:val="center"/>
        </w:trPr>
        <w:tc>
          <w:tcPr>
            <w:tcW w:w="1724" w:type="pct"/>
            <w:gridSpan w:val="3"/>
            <w:vMerge/>
            <w:tcBorders>
              <w:top w:val="outset" w:sz="6" w:space="0" w:color="414142"/>
              <w:left w:val="outset" w:sz="6" w:space="0" w:color="414142"/>
              <w:bottom w:val="outset" w:sz="6" w:space="0" w:color="414142"/>
              <w:right w:val="outset" w:sz="6" w:space="0" w:color="414142"/>
            </w:tcBorders>
            <w:vAlign w:val="center"/>
            <w:hideMark/>
          </w:tcPr>
          <w:p w14:paraId="3E68586F" w14:textId="77777777" w:rsidR="00963672" w:rsidRPr="00963672" w:rsidRDefault="00963672" w:rsidP="0031433F">
            <w:pPr>
              <w:spacing w:after="0" w:line="240" w:lineRule="auto"/>
              <w:rPr>
                <w:rFonts w:ascii="Times New Roman" w:eastAsia="Times New Roman" w:hAnsi="Times New Roman"/>
                <w:b/>
                <w:bCs/>
                <w:sz w:val="24"/>
                <w:szCs w:val="24"/>
                <w:lang w:eastAsia="lv-LV"/>
              </w:rPr>
            </w:pPr>
          </w:p>
        </w:tc>
        <w:tc>
          <w:tcPr>
            <w:tcW w:w="1380" w:type="pct"/>
            <w:gridSpan w:val="2"/>
            <w:vMerge/>
            <w:tcBorders>
              <w:top w:val="outset" w:sz="6" w:space="0" w:color="414142"/>
              <w:left w:val="outset" w:sz="6" w:space="0" w:color="414142"/>
              <w:bottom w:val="outset" w:sz="6" w:space="0" w:color="414142"/>
              <w:right w:val="outset" w:sz="6" w:space="0" w:color="414142"/>
            </w:tcBorders>
            <w:vAlign w:val="center"/>
            <w:hideMark/>
          </w:tcPr>
          <w:p w14:paraId="44155F42" w14:textId="77777777" w:rsidR="00963672" w:rsidRPr="00963672" w:rsidRDefault="00963672" w:rsidP="0031433F">
            <w:pPr>
              <w:spacing w:after="0" w:line="240" w:lineRule="auto"/>
              <w:rPr>
                <w:rFonts w:ascii="Times New Roman" w:eastAsia="Times New Roman" w:hAnsi="Times New Roman"/>
                <w:b/>
                <w:bCs/>
                <w:sz w:val="24"/>
                <w:szCs w:val="24"/>
                <w:lang w:eastAsia="lv-LV"/>
              </w:rPr>
            </w:pP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02F44504" w14:textId="77777777" w:rsidR="00963672" w:rsidRPr="00963672" w:rsidRDefault="0034277E" w:rsidP="0031433F">
            <w:pPr>
              <w:spacing w:before="100" w:beforeAutospacing="1" w:after="100" w:afterAutospacing="1" w:line="293"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2019</w:t>
            </w:r>
          </w:p>
        </w:tc>
        <w:tc>
          <w:tcPr>
            <w:tcW w:w="637" w:type="pct"/>
            <w:tcBorders>
              <w:top w:val="outset" w:sz="6" w:space="0" w:color="414142"/>
              <w:left w:val="outset" w:sz="6" w:space="0" w:color="414142"/>
              <w:bottom w:val="outset" w:sz="6" w:space="0" w:color="414142"/>
              <w:right w:val="outset" w:sz="6" w:space="0" w:color="414142"/>
            </w:tcBorders>
            <w:vAlign w:val="center"/>
            <w:hideMark/>
          </w:tcPr>
          <w:p w14:paraId="70085C5A" w14:textId="77777777" w:rsidR="00963672" w:rsidRPr="00963672" w:rsidRDefault="0034277E" w:rsidP="0031433F">
            <w:pPr>
              <w:spacing w:before="100" w:beforeAutospacing="1" w:after="100" w:afterAutospacing="1" w:line="293"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2020</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0BCBE7DB" w14:textId="77777777" w:rsidR="00963672" w:rsidRPr="00963672" w:rsidRDefault="0034277E" w:rsidP="0031433F">
            <w:pPr>
              <w:spacing w:before="100" w:beforeAutospacing="1" w:after="100" w:afterAutospacing="1" w:line="293"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2021</w:t>
            </w:r>
          </w:p>
        </w:tc>
      </w:tr>
      <w:tr w:rsidR="00963672" w:rsidRPr="00963672" w14:paraId="66781B4B" w14:textId="77777777" w:rsidTr="00FD464D">
        <w:trPr>
          <w:gridBefore w:val="1"/>
          <w:wBefore w:w="41" w:type="pct"/>
          <w:jc w:val="center"/>
        </w:trPr>
        <w:tc>
          <w:tcPr>
            <w:tcW w:w="1724" w:type="pct"/>
            <w:gridSpan w:val="3"/>
            <w:vMerge/>
            <w:tcBorders>
              <w:top w:val="outset" w:sz="6" w:space="0" w:color="414142"/>
              <w:left w:val="outset" w:sz="6" w:space="0" w:color="414142"/>
              <w:bottom w:val="outset" w:sz="6" w:space="0" w:color="414142"/>
              <w:right w:val="outset" w:sz="6" w:space="0" w:color="414142"/>
            </w:tcBorders>
            <w:vAlign w:val="center"/>
            <w:hideMark/>
          </w:tcPr>
          <w:p w14:paraId="6112E549" w14:textId="77777777" w:rsidR="00963672" w:rsidRPr="00963672" w:rsidRDefault="00963672" w:rsidP="0031433F">
            <w:pPr>
              <w:spacing w:after="0" w:line="240" w:lineRule="auto"/>
              <w:rPr>
                <w:rFonts w:ascii="Times New Roman" w:eastAsia="Times New Roman" w:hAnsi="Times New Roman"/>
                <w:b/>
                <w:bCs/>
                <w:sz w:val="24"/>
                <w:szCs w:val="24"/>
                <w:lang w:eastAsia="lv-LV"/>
              </w:rPr>
            </w:pPr>
          </w:p>
        </w:tc>
        <w:tc>
          <w:tcPr>
            <w:tcW w:w="544" w:type="pct"/>
            <w:tcBorders>
              <w:top w:val="outset" w:sz="6" w:space="0" w:color="414142"/>
              <w:left w:val="outset" w:sz="6" w:space="0" w:color="414142"/>
              <w:bottom w:val="outset" w:sz="6" w:space="0" w:color="414142"/>
              <w:right w:val="outset" w:sz="6" w:space="0" w:color="414142"/>
            </w:tcBorders>
            <w:vAlign w:val="center"/>
            <w:hideMark/>
          </w:tcPr>
          <w:p w14:paraId="2CF311B0" w14:textId="77777777" w:rsidR="00963672" w:rsidRPr="00963672" w:rsidRDefault="00963672" w:rsidP="006A25D2">
            <w:pPr>
              <w:spacing w:after="100" w:afterAutospacing="1" w:line="293" w:lineRule="atLeast"/>
              <w:jc w:val="center"/>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 xml:space="preserve">saskaņā ar valsts budžetu </w:t>
            </w:r>
            <w:r w:rsidR="006A25D2">
              <w:rPr>
                <w:rFonts w:ascii="Times New Roman" w:eastAsia="Times New Roman" w:hAnsi="Times New Roman"/>
                <w:sz w:val="24"/>
                <w:szCs w:val="24"/>
                <w:lang w:eastAsia="lv-LV"/>
              </w:rPr>
              <w:t>2018. gadam</w:t>
            </w:r>
          </w:p>
        </w:tc>
        <w:tc>
          <w:tcPr>
            <w:tcW w:w="836" w:type="pct"/>
            <w:tcBorders>
              <w:top w:val="outset" w:sz="6" w:space="0" w:color="414142"/>
              <w:left w:val="outset" w:sz="6" w:space="0" w:color="414142"/>
              <w:bottom w:val="outset" w:sz="6" w:space="0" w:color="414142"/>
              <w:right w:val="outset" w:sz="6" w:space="0" w:color="414142"/>
            </w:tcBorders>
            <w:vAlign w:val="center"/>
            <w:hideMark/>
          </w:tcPr>
          <w:p w14:paraId="03FA638F" w14:textId="77777777" w:rsidR="00963672" w:rsidRPr="00963672" w:rsidRDefault="00963672" w:rsidP="006A25D2">
            <w:pPr>
              <w:spacing w:before="100" w:beforeAutospacing="1" w:after="100" w:afterAutospacing="1" w:line="293" w:lineRule="atLeast"/>
              <w:jc w:val="center"/>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 xml:space="preserve">izmaiņas kārtējā gadā, salīdzinot ar valsts budžetu </w:t>
            </w:r>
            <w:r w:rsidR="006A25D2">
              <w:rPr>
                <w:rFonts w:ascii="Times New Roman" w:eastAsia="Times New Roman" w:hAnsi="Times New Roman"/>
                <w:sz w:val="24"/>
                <w:szCs w:val="24"/>
                <w:lang w:eastAsia="lv-LV"/>
              </w:rPr>
              <w:t xml:space="preserve">2018. </w:t>
            </w:r>
            <w:r w:rsidRPr="00963672">
              <w:rPr>
                <w:rFonts w:ascii="Times New Roman" w:eastAsia="Times New Roman" w:hAnsi="Times New Roman"/>
                <w:sz w:val="24"/>
                <w:szCs w:val="24"/>
                <w:lang w:eastAsia="lv-LV"/>
              </w:rPr>
              <w:t>gadam</w:t>
            </w: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37CA1787" w14:textId="77777777" w:rsidR="00963672" w:rsidRPr="00963672" w:rsidRDefault="00C21975" w:rsidP="0031433F">
            <w:pPr>
              <w:spacing w:before="100" w:beforeAutospacing="1" w:after="100" w:afterAutospacing="1" w:line="293"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C81BA1">
              <w:rPr>
                <w:rFonts w:ascii="Times New Roman" w:eastAsia="Times New Roman" w:hAnsi="Times New Roman"/>
                <w:sz w:val="24"/>
                <w:szCs w:val="24"/>
                <w:lang w:eastAsia="lv-LV"/>
              </w:rPr>
              <w:t>zmaiņas, salīdzinot ar 2018.</w:t>
            </w:r>
            <w:r w:rsidR="008C6586">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gadu</w:t>
            </w:r>
          </w:p>
        </w:tc>
        <w:tc>
          <w:tcPr>
            <w:tcW w:w="637" w:type="pct"/>
            <w:tcBorders>
              <w:top w:val="outset" w:sz="6" w:space="0" w:color="414142"/>
              <w:left w:val="outset" w:sz="6" w:space="0" w:color="414142"/>
              <w:bottom w:val="outset" w:sz="6" w:space="0" w:color="414142"/>
              <w:right w:val="outset" w:sz="6" w:space="0" w:color="414142"/>
            </w:tcBorders>
            <w:vAlign w:val="center"/>
            <w:hideMark/>
          </w:tcPr>
          <w:p w14:paraId="5EF560D2" w14:textId="77777777" w:rsidR="00963672" w:rsidRPr="00963672" w:rsidRDefault="00963672" w:rsidP="00C21975">
            <w:pPr>
              <w:spacing w:before="100" w:beforeAutospacing="1" w:after="100" w:afterAutospacing="1" w:line="293" w:lineRule="atLeast"/>
              <w:jc w:val="center"/>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 xml:space="preserve">izmaiņas, salīdzinot ar </w:t>
            </w:r>
            <w:r w:rsidR="00C21975">
              <w:rPr>
                <w:rFonts w:ascii="Times New Roman" w:eastAsia="Times New Roman" w:hAnsi="Times New Roman"/>
                <w:sz w:val="24"/>
                <w:szCs w:val="24"/>
                <w:lang w:eastAsia="lv-LV"/>
              </w:rPr>
              <w:t>2019.</w:t>
            </w:r>
            <w:r w:rsidR="008C6586">
              <w:rPr>
                <w:rFonts w:ascii="Times New Roman" w:eastAsia="Times New Roman" w:hAnsi="Times New Roman"/>
                <w:sz w:val="24"/>
                <w:szCs w:val="24"/>
                <w:lang w:eastAsia="lv-LV"/>
              </w:rPr>
              <w:t xml:space="preserve"> </w:t>
            </w:r>
            <w:r w:rsidR="00C21975">
              <w:rPr>
                <w:rFonts w:ascii="Times New Roman" w:eastAsia="Times New Roman" w:hAnsi="Times New Roman"/>
                <w:sz w:val="24"/>
                <w:szCs w:val="24"/>
                <w:lang w:eastAsia="lv-LV"/>
              </w:rPr>
              <w:t>gadu</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06903CC6" w14:textId="77777777" w:rsidR="00963672" w:rsidRPr="00963672" w:rsidRDefault="00963672" w:rsidP="00C21975">
            <w:pPr>
              <w:spacing w:before="100" w:beforeAutospacing="1" w:after="100" w:afterAutospacing="1" w:line="293" w:lineRule="atLeast"/>
              <w:jc w:val="center"/>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 xml:space="preserve">izmaiņas, salīdzinot ar </w:t>
            </w:r>
            <w:r w:rsidR="00C21975">
              <w:rPr>
                <w:rFonts w:ascii="Times New Roman" w:eastAsia="Times New Roman" w:hAnsi="Times New Roman"/>
                <w:sz w:val="24"/>
                <w:szCs w:val="24"/>
                <w:lang w:eastAsia="lv-LV"/>
              </w:rPr>
              <w:t>2020.</w:t>
            </w:r>
            <w:r w:rsidR="008C6586">
              <w:rPr>
                <w:rFonts w:ascii="Times New Roman" w:eastAsia="Times New Roman" w:hAnsi="Times New Roman"/>
                <w:sz w:val="24"/>
                <w:szCs w:val="24"/>
                <w:lang w:eastAsia="lv-LV"/>
              </w:rPr>
              <w:t xml:space="preserve"> </w:t>
            </w:r>
            <w:r w:rsidR="00C21975">
              <w:rPr>
                <w:rFonts w:ascii="Times New Roman" w:eastAsia="Times New Roman" w:hAnsi="Times New Roman"/>
                <w:sz w:val="24"/>
                <w:szCs w:val="24"/>
                <w:lang w:eastAsia="lv-LV"/>
              </w:rPr>
              <w:t>gadu</w:t>
            </w:r>
          </w:p>
        </w:tc>
      </w:tr>
      <w:tr w:rsidR="00963672" w:rsidRPr="00963672" w14:paraId="29097A58" w14:textId="77777777" w:rsidTr="00FD464D">
        <w:trPr>
          <w:gridBefore w:val="1"/>
          <w:wBefore w:w="41" w:type="pct"/>
          <w:jc w:val="center"/>
        </w:trPr>
        <w:tc>
          <w:tcPr>
            <w:tcW w:w="1724" w:type="pct"/>
            <w:gridSpan w:val="3"/>
            <w:tcBorders>
              <w:top w:val="outset" w:sz="6" w:space="0" w:color="414142"/>
              <w:left w:val="outset" w:sz="6" w:space="0" w:color="414142"/>
              <w:bottom w:val="outset" w:sz="6" w:space="0" w:color="414142"/>
              <w:right w:val="outset" w:sz="6" w:space="0" w:color="414142"/>
            </w:tcBorders>
            <w:vAlign w:val="center"/>
            <w:hideMark/>
          </w:tcPr>
          <w:p w14:paraId="28BC0243" w14:textId="77777777" w:rsidR="00963672" w:rsidRPr="00963672" w:rsidRDefault="00963672" w:rsidP="0031433F">
            <w:pPr>
              <w:spacing w:before="100" w:beforeAutospacing="1" w:after="100" w:afterAutospacing="1" w:line="293" w:lineRule="atLeast"/>
              <w:jc w:val="center"/>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1</w:t>
            </w:r>
          </w:p>
        </w:tc>
        <w:tc>
          <w:tcPr>
            <w:tcW w:w="544" w:type="pct"/>
            <w:tcBorders>
              <w:top w:val="outset" w:sz="6" w:space="0" w:color="414142"/>
              <w:left w:val="outset" w:sz="6" w:space="0" w:color="414142"/>
              <w:bottom w:val="outset" w:sz="6" w:space="0" w:color="414142"/>
              <w:right w:val="outset" w:sz="6" w:space="0" w:color="414142"/>
            </w:tcBorders>
            <w:vAlign w:val="center"/>
            <w:hideMark/>
          </w:tcPr>
          <w:p w14:paraId="4FAF7B09" w14:textId="77777777" w:rsidR="00963672" w:rsidRPr="00963672" w:rsidRDefault="00963672" w:rsidP="0031433F">
            <w:pPr>
              <w:spacing w:before="100" w:beforeAutospacing="1" w:after="100" w:afterAutospacing="1" w:line="293" w:lineRule="atLeast"/>
              <w:jc w:val="center"/>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2</w:t>
            </w:r>
          </w:p>
        </w:tc>
        <w:tc>
          <w:tcPr>
            <w:tcW w:w="836" w:type="pct"/>
            <w:tcBorders>
              <w:top w:val="outset" w:sz="6" w:space="0" w:color="414142"/>
              <w:left w:val="outset" w:sz="6" w:space="0" w:color="414142"/>
              <w:bottom w:val="outset" w:sz="6" w:space="0" w:color="414142"/>
              <w:right w:val="outset" w:sz="6" w:space="0" w:color="414142"/>
            </w:tcBorders>
            <w:vAlign w:val="center"/>
            <w:hideMark/>
          </w:tcPr>
          <w:p w14:paraId="1A0FF90A" w14:textId="77777777" w:rsidR="00963672" w:rsidRPr="00963672" w:rsidRDefault="00963672" w:rsidP="0031433F">
            <w:pPr>
              <w:spacing w:before="100" w:beforeAutospacing="1" w:after="100" w:afterAutospacing="1" w:line="293" w:lineRule="atLeast"/>
              <w:jc w:val="center"/>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3</w:t>
            </w: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71D1B644" w14:textId="77777777" w:rsidR="00963672" w:rsidRPr="00963672" w:rsidRDefault="00963672" w:rsidP="0031433F">
            <w:pPr>
              <w:spacing w:before="100" w:beforeAutospacing="1" w:after="100" w:afterAutospacing="1" w:line="293" w:lineRule="atLeast"/>
              <w:jc w:val="center"/>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4</w:t>
            </w:r>
          </w:p>
        </w:tc>
        <w:tc>
          <w:tcPr>
            <w:tcW w:w="637" w:type="pct"/>
            <w:tcBorders>
              <w:top w:val="outset" w:sz="6" w:space="0" w:color="414142"/>
              <w:left w:val="outset" w:sz="6" w:space="0" w:color="414142"/>
              <w:bottom w:val="outset" w:sz="6" w:space="0" w:color="414142"/>
              <w:right w:val="outset" w:sz="6" w:space="0" w:color="414142"/>
            </w:tcBorders>
            <w:vAlign w:val="center"/>
            <w:hideMark/>
          </w:tcPr>
          <w:p w14:paraId="154A5367" w14:textId="77777777" w:rsidR="00963672" w:rsidRPr="00963672" w:rsidRDefault="00963672" w:rsidP="0031433F">
            <w:pPr>
              <w:spacing w:before="100" w:beforeAutospacing="1" w:after="100" w:afterAutospacing="1" w:line="293" w:lineRule="atLeast"/>
              <w:jc w:val="center"/>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5</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5F6E6444" w14:textId="77777777" w:rsidR="00963672" w:rsidRPr="00963672" w:rsidRDefault="00963672" w:rsidP="0031433F">
            <w:pPr>
              <w:spacing w:before="100" w:beforeAutospacing="1" w:after="100" w:afterAutospacing="1" w:line="293" w:lineRule="atLeast"/>
              <w:jc w:val="center"/>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6</w:t>
            </w:r>
          </w:p>
        </w:tc>
      </w:tr>
      <w:tr w:rsidR="00963672" w:rsidRPr="00963672" w14:paraId="6C196E47" w14:textId="77777777" w:rsidTr="00FD464D">
        <w:trPr>
          <w:gridBefore w:val="1"/>
          <w:wBefore w:w="41" w:type="pct"/>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14:paraId="6BA73C30" w14:textId="77777777" w:rsidR="00963672" w:rsidRPr="00963672" w:rsidRDefault="00963672" w:rsidP="0031433F">
            <w:pPr>
              <w:spacing w:after="0" w:line="240" w:lineRule="auto"/>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1. Budžeta ieņēmumi:</w:t>
            </w:r>
          </w:p>
        </w:tc>
        <w:tc>
          <w:tcPr>
            <w:tcW w:w="544" w:type="pct"/>
            <w:tcBorders>
              <w:top w:val="outset" w:sz="6" w:space="0" w:color="414142"/>
              <w:left w:val="outset" w:sz="6" w:space="0" w:color="414142"/>
              <w:bottom w:val="outset" w:sz="6" w:space="0" w:color="414142"/>
              <w:right w:val="outset" w:sz="6" w:space="0" w:color="414142"/>
            </w:tcBorders>
            <w:hideMark/>
          </w:tcPr>
          <w:p w14:paraId="09BCDC73" w14:textId="77777777" w:rsidR="00963672" w:rsidRPr="00963672" w:rsidRDefault="00A21832"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836" w:type="pct"/>
            <w:tcBorders>
              <w:top w:val="outset" w:sz="6" w:space="0" w:color="414142"/>
              <w:left w:val="outset" w:sz="6" w:space="0" w:color="414142"/>
              <w:bottom w:val="outset" w:sz="6" w:space="0" w:color="414142"/>
              <w:right w:val="outset" w:sz="6" w:space="0" w:color="414142"/>
            </w:tcBorders>
            <w:hideMark/>
          </w:tcPr>
          <w:p w14:paraId="2D61E78B" w14:textId="77777777" w:rsidR="00963672" w:rsidRPr="00963672" w:rsidRDefault="00A21832"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590" w:type="pct"/>
            <w:tcBorders>
              <w:top w:val="outset" w:sz="6" w:space="0" w:color="414142"/>
              <w:left w:val="outset" w:sz="6" w:space="0" w:color="414142"/>
              <w:bottom w:val="outset" w:sz="6" w:space="0" w:color="414142"/>
              <w:right w:val="outset" w:sz="6" w:space="0" w:color="414142"/>
            </w:tcBorders>
            <w:hideMark/>
          </w:tcPr>
          <w:p w14:paraId="1FFC8914" w14:textId="77777777" w:rsidR="00963672" w:rsidRPr="00963672" w:rsidRDefault="00A21832"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37" w:type="pct"/>
            <w:tcBorders>
              <w:top w:val="outset" w:sz="6" w:space="0" w:color="414142"/>
              <w:left w:val="outset" w:sz="6" w:space="0" w:color="414142"/>
              <w:bottom w:val="outset" w:sz="6" w:space="0" w:color="414142"/>
              <w:right w:val="outset" w:sz="6" w:space="0" w:color="414142"/>
            </w:tcBorders>
            <w:hideMark/>
          </w:tcPr>
          <w:p w14:paraId="362385FB" w14:textId="77777777" w:rsidR="00963672" w:rsidRPr="00963672" w:rsidRDefault="00A21832"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28" w:type="pct"/>
            <w:tcBorders>
              <w:top w:val="outset" w:sz="6" w:space="0" w:color="414142"/>
              <w:left w:val="outset" w:sz="6" w:space="0" w:color="414142"/>
              <w:bottom w:val="outset" w:sz="6" w:space="0" w:color="414142"/>
              <w:right w:val="outset" w:sz="6" w:space="0" w:color="414142"/>
            </w:tcBorders>
            <w:hideMark/>
          </w:tcPr>
          <w:p w14:paraId="0BD7AD20" w14:textId="77777777" w:rsidR="00963672" w:rsidRPr="00963672" w:rsidRDefault="00A21832"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963672" w:rsidRPr="00963672" w14:paraId="1C20E498" w14:textId="77777777" w:rsidTr="00FD464D">
        <w:trPr>
          <w:gridBefore w:val="1"/>
          <w:wBefore w:w="41" w:type="pct"/>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14:paraId="26A888D7" w14:textId="77777777" w:rsidR="00963672" w:rsidRPr="00963672" w:rsidRDefault="00963672" w:rsidP="0031433F">
            <w:pPr>
              <w:spacing w:after="0" w:line="240" w:lineRule="auto"/>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1.1. valsts pamatbudžets, tai skaitā ieņēmumi no maksas pakalpojumiem un citi pašu ieņēmumi</w:t>
            </w:r>
          </w:p>
        </w:tc>
        <w:tc>
          <w:tcPr>
            <w:tcW w:w="544" w:type="pct"/>
            <w:tcBorders>
              <w:top w:val="outset" w:sz="6" w:space="0" w:color="414142"/>
              <w:left w:val="outset" w:sz="6" w:space="0" w:color="414142"/>
              <w:bottom w:val="outset" w:sz="6" w:space="0" w:color="414142"/>
              <w:right w:val="outset" w:sz="6" w:space="0" w:color="414142"/>
            </w:tcBorders>
            <w:hideMark/>
          </w:tcPr>
          <w:p w14:paraId="2A965B13" w14:textId="77777777" w:rsidR="00963672" w:rsidRPr="00963672" w:rsidRDefault="00A21832"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836" w:type="pct"/>
            <w:tcBorders>
              <w:top w:val="outset" w:sz="6" w:space="0" w:color="414142"/>
              <w:left w:val="outset" w:sz="6" w:space="0" w:color="414142"/>
              <w:bottom w:val="outset" w:sz="6" w:space="0" w:color="414142"/>
              <w:right w:val="outset" w:sz="6" w:space="0" w:color="414142"/>
            </w:tcBorders>
            <w:hideMark/>
          </w:tcPr>
          <w:p w14:paraId="6530BFDE" w14:textId="77777777" w:rsidR="00963672" w:rsidRPr="00963672" w:rsidRDefault="00A21832"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590" w:type="pct"/>
            <w:tcBorders>
              <w:top w:val="outset" w:sz="6" w:space="0" w:color="414142"/>
              <w:left w:val="outset" w:sz="6" w:space="0" w:color="414142"/>
              <w:bottom w:val="outset" w:sz="6" w:space="0" w:color="414142"/>
              <w:right w:val="outset" w:sz="6" w:space="0" w:color="414142"/>
            </w:tcBorders>
            <w:hideMark/>
          </w:tcPr>
          <w:p w14:paraId="1A3D8AEE" w14:textId="77777777" w:rsidR="00963672" w:rsidRPr="00963672" w:rsidRDefault="00A21832"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37" w:type="pct"/>
            <w:tcBorders>
              <w:top w:val="outset" w:sz="6" w:space="0" w:color="414142"/>
              <w:left w:val="outset" w:sz="6" w:space="0" w:color="414142"/>
              <w:bottom w:val="outset" w:sz="6" w:space="0" w:color="414142"/>
              <w:right w:val="outset" w:sz="6" w:space="0" w:color="414142"/>
            </w:tcBorders>
            <w:hideMark/>
          </w:tcPr>
          <w:p w14:paraId="460799C9" w14:textId="77777777" w:rsidR="00963672" w:rsidRPr="00963672" w:rsidRDefault="00A21832"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28" w:type="pct"/>
            <w:tcBorders>
              <w:top w:val="outset" w:sz="6" w:space="0" w:color="414142"/>
              <w:left w:val="outset" w:sz="6" w:space="0" w:color="414142"/>
              <w:bottom w:val="outset" w:sz="6" w:space="0" w:color="414142"/>
              <w:right w:val="outset" w:sz="6" w:space="0" w:color="414142"/>
            </w:tcBorders>
            <w:hideMark/>
          </w:tcPr>
          <w:p w14:paraId="2CA39F3E" w14:textId="77777777" w:rsidR="00963672" w:rsidRPr="00963672" w:rsidRDefault="00A21832"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963672" w:rsidRPr="00963672" w14:paraId="0A44DCE2" w14:textId="77777777" w:rsidTr="00FD464D">
        <w:trPr>
          <w:gridBefore w:val="1"/>
          <w:wBefore w:w="41" w:type="pct"/>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14:paraId="34EE513E" w14:textId="77777777" w:rsidR="00963672" w:rsidRPr="00963672" w:rsidRDefault="00963672" w:rsidP="0031433F">
            <w:pPr>
              <w:spacing w:after="0" w:line="240" w:lineRule="auto"/>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1.2. valsts speciālais budžets</w:t>
            </w:r>
          </w:p>
        </w:tc>
        <w:tc>
          <w:tcPr>
            <w:tcW w:w="544" w:type="pct"/>
            <w:tcBorders>
              <w:top w:val="outset" w:sz="6" w:space="0" w:color="414142"/>
              <w:left w:val="outset" w:sz="6" w:space="0" w:color="414142"/>
              <w:bottom w:val="outset" w:sz="6" w:space="0" w:color="414142"/>
              <w:right w:val="outset" w:sz="6" w:space="0" w:color="414142"/>
            </w:tcBorders>
            <w:hideMark/>
          </w:tcPr>
          <w:p w14:paraId="35AF8FF1" w14:textId="77777777" w:rsidR="00963672" w:rsidRPr="00963672" w:rsidRDefault="00A21832"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836" w:type="pct"/>
            <w:tcBorders>
              <w:top w:val="outset" w:sz="6" w:space="0" w:color="414142"/>
              <w:left w:val="outset" w:sz="6" w:space="0" w:color="414142"/>
              <w:bottom w:val="outset" w:sz="6" w:space="0" w:color="414142"/>
              <w:right w:val="outset" w:sz="6" w:space="0" w:color="414142"/>
            </w:tcBorders>
            <w:hideMark/>
          </w:tcPr>
          <w:p w14:paraId="2B31D0EA" w14:textId="77777777" w:rsidR="00963672" w:rsidRPr="00963672" w:rsidRDefault="00A21832"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590" w:type="pct"/>
            <w:tcBorders>
              <w:top w:val="outset" w:sz="6" w:space="0" w:color="414142"/>
              <w:left w:val="outset" w:sz="6" w:space="0" w:color="414142"/>
              <w:bottom w:val="outset" w:sz="6" w:space="0" w:color="414142"/>
              <w:right w:val="outset" w:sz="6" w:space="0" w:color="414142"/>
            </w:tcBorders>
            <w:hideMark/>
          </w:tcPr>
          <w:p w14:paraId="31287BF9" w14:textId="77777777" w:rsidR="00963672" w:rsidRPr="00963672" w:rsidRDefault="00A21832"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37" w:type="pct"/>
            <w:tcBorders>
              <w:top w:val="outset" w:sz="6" w:space="0" w:color="414142"/>
              <w:left w:val="outset" w:sz="6" w:space="0" w:color="414142"/>
              <w:bottom w:val="outset" w:sz="6" w:space="0" w:color="414142"/>
              <w:right w:val="outset" w:sz="6" w:space="0" w:color="414142"/>
            </w:tcBorders>
            <w:hideMark/>
          </w:tcPr>
          <w:p w14:paraId="7928C690" w14:textId="77777777" w:rsidR="00963672" w:rsidRPr="00963672" w:rsidRDefault="00A21832"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28" w:type="pct"/>
            <w:tcBorders>
              <w:top w:val="outset" w:sz="6" w:space="0" w:color="414142"/>
              <w:left w:val="outset" w:sz="6" w:space="0" w:color="414142"/>
              <w:bottom w:val="outset" w:sz="6" w:space="0" w:color="414142"/>
              <w:right w:val="outset" w:sz="6" w:space="0" w:color="414142"/>
            </w:tcBorders>
            <w:hideMark/>
          </w:tcPr>
          <w:p w14:paraId="2C566A9D" w14:textId="77777777" w:rsidR="00963672" w:rsidRPr="00963672" w:rsidRDefault="00A21832"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963672" w:rsidRPr="00963672" w14:paraId="4EB99FAC" w14:textId="77777777" w:rsidTr="00FD464D">
        <w:trPr>
          <w:gridBefore w:val="1"/>
          <w:wBefore w:w="41" w:type="pct"/>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14:paraId="0EDA8765" w14:textId="77777777" w:rsidR="00963672" w:rsidRPr="00963672" w:rsidRDefault="00963672" w:rsidP="0031433F">
            <w:pPr>
              <w:spacing w:after="0" w:line="240" w:lineRule="auto"/>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1.3. pašvaldību budžets</w:t>
            </w:r>
          </w:p>
        </w:tc>
        <w:tc>
          <w:tcPr>
            <w:tcW w:w="544" w:type="pct"/>
            <w:tcBorders>
              <w:top w:val="outset" w:sz="6" w:space="0" w:color="414142"/>
              <w:left w:val="outset" w:sz="6" w:space="0" w:color="414142"/>
              <w:bottom w:val="outset" w:sz="6" w:space="0" w:color="414142"/>
              <w:right w:val="outset" w:sz="6" w:space="0" w:color="414142"/>
            </w:tcBorders>
            <w:hideMark/>
          </w:tcPr>
          <w:p w14:paraId="7088F77E" w14:textId="77777777" w:rsidR="00963672" w:rsidRPr="00963672" w:rsidRDefault="00A21832"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836" w:type="pct"/>
            <w:tcBorders>
              <w:top w:val="outset" w:sz="6" w:space="0" w:color="414142"/>
              <w:left w:val="outset" w:sz="6" w:space="0" w:color="414142"/>
              <w:bottom w:val="outset" w:sz="6" w:space="0" w:color="414142"/>
              <w:right w:val="outset" w:sz="6" w:space="0" w:color="414142"/>
            </w:tcBorders>
            <w:hideMark/>
          </w:tcPr>
          <w:p w14:paraId="518B99C1" w14:textId="77777777" w:rsidR="00963672" w:rsidRPr="00963672" w:rsidRDefault="00A21832"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590" w:type="pct"/>
            <w:tcBorders>
              <w:top w:val="outset" w:sz="6" w:space="0" w:color="414142"/>
              <w:left w:val="outset" w:sz="6" w:space="0" w:color="414142"/>
              <w:bottom w:val="outset" w:sz="6" w:space="0" w:color="414142"/>
              <w:right w:val="outset" w:sz="6" w:space="0" w:color="414142"/>
            </w:tcBorders>
            <w:hideMark/>
          </w:tcPr>
          <w:p w14:paraId="73965A0D" w14:textId="77777777" w:rsidR="00963672" w:rsidRPr="00963672" w:rsidRDefault="00A21832"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37" w:type="pct"/>
            <w:tcBorders>
              <w:top w:val="outset" w:sz="6" w:space="0" w:color="414142"/>
              <w:left w:val="outset" w:sz="6" w:space="0" w:color="414142"/>
              <w:bottom w:val="outset" w:sz="6" w:space="0" w:color="414142"/>
              <w:right w:val="outset" w:sz="6" w:space="0" w:color="414142"/>
            </w:tcBorders>
            <w:hideMark/>
          </w:tcPr>
          <w:p w14:paraId="6A0995DD" w14:textId="77777777" w:rsidR="00963672" w:rsidRPr="00963672" w:rsidRDefault="00A21832"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28" w:type="pct"/>
            <w:tcBorders>
              <w:top w:val="outset" w:sz="6" w:space="0" w:color="414142"/>
              <w:left w:val="outset" w:sz="6" w:space="0" w:color="414142"/>
              <w:bottom w:val="outset" w:sz="6" w:space="0" w:color="414142"/>
              <w:right w:val="outset" w:sz="6" w:space="0" w:color="414142"/>
            </w:tcBorders>
            <w:hideMark/>
          </w:tcPr>
          <w:p w14:paraId="0CC723EB" w14:textId="77777777" w:rsidR="00963672" w:rsidRPr="00963672" w:rsidRDefault="00A21832"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963672" w:rsidRPr="00963672" w14:paraId="44D5D470" w14:textId="77777777" w:rsidTr="00FD464D">
        <w:trPr>
          <w:gridBefore w:val="1"/>
          <w:wBefore w:w="41" w:type="pct"/>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14:paraId="422F7741" w14:textId="77777777" w:rsidR="00963672" w:rsidRPr="00963672" w:rsidRDefault="00963672" w:rsidP="0031433F">
            <w:pPr>
              <w:spacing w:after="0" w:line="240" w:lineRule="auto"/>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2. Budžeta izdevumi:</w:t>
            </w:r>
          </w:p>
        </w:tc>
        <w:tc>
          <w:tcPr>
            <w:tcW w:w="544" w:type="pct"/>
            <w:tcBorders>
              <w:top w:val="outset" w:sz="6" w:space="0" w:color="414142"/>
              <w:left w:val="outset" w:sz="6" w:space="0" w:color="414142"/>
              <w:bottom w:val="outset" w:sz="6" w:space="0" w:color="414142"/>
              <w:right w:val="outset" w:sz="6" w:space="0" w:color="414142"/>
            </w:tcBorders>
            <w:hideMark/>
          </w:tcPr>
          <w:p w14:paraId="31FED66D" w14:textId="77777777" w:rsidR="00963672" w:rsidRPr="00963672" w:rsidRDefault="00B47DC1"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36" w:type="pct"/>
            <w:tcBorders>
              <w:top w:val="outset" w:sz="6" w:space="0" w:color="414142"/>
              <w:left w:val="outset" w:sz="6" w:space="0" w:color="414142"/>
              <w:bottom w:val="outset" w:sz="6" w:space="0" w:color="414142"/>
              <w:right w:val="outset" w:sz="6" w:space="0" w:color="414142"/>
            </w:tcBorders>
            <w:hideMark/>
          </w:tcPr>
          <w:p w14:paraId="7616CF61" w14:textId="77777777" w:rsidR="007C7CD5" w:rsidRPr="007C7CD5" w:rsidRDefault="007C7CD5" w:rsidP="007C7CD5">
            <w:pPr>
              <w:spacing w:after="0" w:line="240" w:lineRule="auto"/>
              <w:rPr>
                <w:rFonts w:ascii="Times New Roman" w:eastAsia="Times New Roman" w:hAnsi="Times New Roman"/>
                <w:sz w:val="24"/>
                <w:szCs w:val="24"/>
                <w:lang w:eastAsia="lv-LV"/>
              </w:rPr>
            </w:pPr>
            <w:r w:rsidRPr="007C7CD5">
              <w:rPr>
                <w:rFonts w:ascii="Times New Roman" w:eastAsia="Times New Roman" w:hAnsi="Times New Roman"/>
                <w:sz w:val="24"/>
                <w:szCs w:val="24"/>
                <w:lang w:eastAsia="lv-LV"/>
              </w:rPr>
              <w:t>1)- 225 000*</w:t>
            </w:r>
          </w:p>
          <w:p w14:paraId="641EC4C1" w14:textId="77777777" w:rsidR="007C7CD5" w:rsidRPr="007C7CD5" w:rsidRDefault="007C7CD5" w:rsidP="007C7CD5">
            <w:pPr>
              <w:spacing w:after="0" w:line="240" w:lineRule="auto"/>
              <w:rPr>
                <w:rFonts w:ascii="Times New Roman" w:eastAsia="Times New Roman" w:hAnsi="Times New Roman"/>
                <w:sz w:val="24"/>
                <w:szCs w:val="24"/>
                <w:lang w:eastAsia="lv-LV"/>
              </w:rPr>
            </w:pPr>
            <w:r w:rsidRPr="007C7CD5">
              <w:rPr>
                <w:rFonts w:ascii="Times New Roman" w:eastAsia="Times New Roman" w:hAnsi="Times New Roman"/>
                <w:sz w:val="24"/>
                <w:szCs w:val="24"/>
                <w:lang w:eastAsia="lv-LV"/>
              </w:rPr>
              <w:t>vai</w:t>
            </w:r>
          </w:p>
          <w:p w14:paraId="0B6F1E85" w14:textId="77777777" w:rsidR="007C7CD5" w:rsidRPr="007C7CD5" w:rsidRDefault="007C7CD5" w:rsidP="007C7CD5">
            <w:pPr>
              <w:spacing w:after="0" w:line="240" w:lineRule="auto"/>
              <w:rPr>
                <w:rFonts w:ascii="Times New Roman" w:eastAsia="Times New Roman" w:hAnsi="Times New Roman"/>
                <w:sz w:val="24"/>
                <w:szCs w:val="24"/>
                <w:lang w:eastAsia="lv-LV"/>
              </w:rPr>
            </w:pPr>
            <w:r w:rsidRPr="007C7CD5">
              <w:rPr>
                <w:rFonts w:ascii="Times New Roman" w:eastAsia="Times New Roman" w:hAnsi="Times New Roman"/>
                <w:sz w:val="24"/>
                <w:szCs w:val="24"/>
                <w:lang w:eastAsia="lv-LV"/>
              </w:rPr>
              <w:t>2)-168 730**</w:t>
            </w:r>
          </w:p>
          <w:p w14:paraId="1874D6F6" w14:textId="51B70A66" w:rsidR="00963672" w:rsidRPr="007C7CD5" w:rsidRDefault="00963672" w:rsidP="0031433F">
            <w:pPr>
              <w:spacing w:after="0" w:line="240" w:lineRule="auto"/>
              <w:rPr>
                <w:rFonts w:ascii="Times New Roman" w:eastAsia="Times New Roman" w:hAnsi="Times New Roman"/>
                <w:sz w:val="24"/>
                <w:szCs w:val="24"/>
                <w:lang w:eastAsia="lv-LV"/>
              </w:rPr>
            </w:pPr>
          </w:p>
        </w:tc>
        <w:tc>
          <w:tcPr>
            <w:tcW w:w="590" w:type="pct"/>
            <w:tcBorders>
              <w:top w:val="outset" w:sz="6" w:space="0" w:color="414142"/>
              <w:left w:val="outset" w:sz="6" w:space="0" w:color="414142"/>
              <w:bottom w:val="outset" w:sz="6" w:space="0" w:color="414142"/>
              <w:right w:val="outset" w:sz="6" w:space="0" w:color="414142"/>
            </w:tcBorders>
            <w:hideMark/>
          </w:tcPr>
          <w:p w14:paraId="55675A28" w14:textId="77777777" w:rsidR="00963672" w:rsidRPr="00963672" w:rsidRDefault="00B47DC1" w:rsidP="0031433F">
            <w:pPr>
              <w:spacing w:after="0" w:line="240" w:lineRule="auto"/>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- 10 000</w:t>
            </w:r>
          </w:p>
        </w:tc>
        <w:tc>
          <w:tcPr>
            <w:tcW w:w="637" w:type="pct"/>
            <w:tcBorders>
              <w:top w:val="outset" w:sz="6" w:space="0" w:color="414142"/>
              <w:left w:val="outset" w:sz="6" w:space="0" w:color="414142"/>
              <w:bottom w:val="outset" w:sz="6" w:space="0" w:color="414142"/>
              <w:right w:val="outset" w:sz="6" w:space="0" w:color="414142"/>
            </w:tcBorders>
            <w:hideMark/>
          </w:tcPr>
          <w:p w14:paraId="78FA929C" w14:textId="77777777" w:rsidR="00963672" w:rsidRPr="00963672" w:rsidRDefault="00B47DC1" w:rsidP="0031433F">
            <w:pPr>
              <w:spacing w:after="0" w:line="240" w:lineRule="auto"/>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- 10 000</w:t>
            </w:r>
          </w:p>
        </w:tc>
        <w:tc>
          <w:tcPr>
            <w:tcW w:w="628" w:type="pct"/>
            <w:tcBorders>
              <w:top w:val="outset" w:sz="6" w:space="0" w:color="414142"/>
              <w:left w:val="outset" w:sz="6" w:space="0" w:color="414142"/>
              <w:bottom w:val="outset" w:sz="6" w:space="0" w:color="414142"/>
              <w:right w:val="outset" w:sz="6" w:space="0" w:color="414142"/>
            </w:tcBorders>
            <w:hideMark/>
          </w:tcPr>
          <w:p w14:paraId="3FD761F5" w14:textId="77777777" w:rsidR="00963672" w:rsidRPr="00963672" w:rsidRDefault="00B47DC1"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963672" w:rsidRPr="00963672" w14:paraId="4B63295B" w14:textId="77777777" w:rsidTr="00FD464D">
        <w:trPr>
          <w:gridBefore w:val="1"/>
          <w:wBefore w:w="41" w:type="pct"/>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14:paraId="5A439DC2" w14:textId="77777777" w:rsidR="00963672" w:rsidRPr="00963672" w:rsidRDefault="00963672" w:rsidP="0031433F">
            <w:pPr>
              <w:spacing w:after="0" w:line="240" w:lineRule="auto"/>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2.1. valsts pamatbudžets</w:t>
            </w:r>
          </w:p>
        </w:tc>
        <w:tc>
          <w:tcPr>
            <w:tcW w:w="544" w:type="pct"/>
            <w:tcBorders>
              <w:top w:val="outset" w:sz="6" w:space="0" w:color="414142"/>
              <w:left w:val="outset" w:sz="6" w:space="0" w:color="414142"/>
              <w:bottom w:val="outset" w:sz="6" w:space="0" w:color="414142"/>
              <w:right w:val="outset" w:sz="6" w:space="0" w:color="414142"/>
            </w:tcBorders>
            <w:hideMark/>
          </w:tcPr>
          <w:p w14:paraId="6F0809D8" w14:textId="77777777" w:rsidR="00963672" w:rsidRPr="00963672" w:rsidRDefault="00B47DC1"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36" w:type="pct"/>
            <w:tcBorders>
              <w:top w:val="outset" w:sz="6" w:space="0" w:color="414142"/>
              <w:left w:val="outset" w:sz="6" w:space="0" w:color="414142"/>
              <w:bottom w:val="outset" w:sz="6" w:space="0" w:color="414142"/>
              <w:right w:val="outset" w:sz="6" w:space="0" w:color="414142"/>
            </w:tcBorders>
            <w:hideMark/>
          </w:tcPr>
          <w:p w14:paraId="4D70163D" w14:textId="77777777" w:rsidR="007C7CD5" w:rsidRPr="007C7CD5" w:rsidRDefault="007C7CD5" w:rsidP="007C7CD5">
            <w:pPr>
              <w:spacing w:after="0" w:line="240" w:lineRule="auto"/>
              <w:rPr>
                <w:rFonts w:ascii="Times New Roman" w:eastAsia="Times New Roman" w:hAnsi="Times New Roman"/>
                <w:sz w:val="24"/>
                <w:szCs w:val="24"/>
                <w:lang w:eastAsia="lv-LV"/>
              </w:rPr>
            </w:pPr>
            <w:r w:rsidRPr="007C7CD5">
              <w:rPr>
                <w:rFonts w:ascii="Times New Roman" w:eastAsia="Times New Roman" w:hAnsi="Times New Roman"/>
                <w:sz w:val="24"/>
                <w:szCs w:val="24"/>
                <w:lang w:eastAsia="lv-LV"/>
              </w:rPr>
              <w:t>1)- 225 000</w:t>
            </w:r>
          </w:p>
          <w:p w14:paraId="60120AD5" w14:textId="77777777" w:rsidR="007C7CD5" w:rsidRPr="007C7CD5" w:rsidRDefault="007C7CD5" w:rsidP="007C7CD5">
            <w:pPr>
              <w:spacing w:after="0" w:line="240" w:lineRule="auto"/>
              <w:rPr>
                <w:rFonts w:ascii="Times New Roman" w:eastAsia="Times New Roman" w:hAnsi="Times New Roman"/>
                <w:sz w:val="24"/>
                <w:szCs w:val="24"/>
                <w:lang w:eastAsia="lv-LV"/>
              </w:rPr>
            </w:pPr>
            <w:r w:rsidRPr="007C7CD5">
              <w:rPr>
                <w:rFonts w:ascii="Times New Roman" w:eastAsia="Times New Roman" w:hAnsi="Times New Roman"/>
                <w:sz w:val="24"/>
                <w:szCs w:val="24"/>
                <w:lang w:eastAsia="lv-LV"/>
              </w:rPr>
              <w:t>vai</w:t>
            </w:r>
          </w:p>
          <w:p w14:paraId="2F368411" w14:textId="4A2A007B" w:rsidR="007C7CD5" w:rsidRPr="007C7CD5" w:rsidRDefault="007C7CD5" w:rsidP="007C7CD5">
            <w:pPr>
              <w:spacing w:after="0" w:line="240" w:lineRule="auto"/>
              <w:rPr>
                <w:rFonts w:ascii="Times New Roman" w:eastAsia="Times New Roman" w:hAnsi="Times New Roman"/>
                <w:sz w:val="24"/>
                <w:szCs w:val="24"/>
                <w:lang w:eastAsia="lv-LV"/>
              </w:rPr>
            </w:pPr>
            <w:r w:rsidRPr="007C7CD5">
              <w:rPr>
                <w:rFonts w:ascii="Times New Roman" w:eastAsia="Times New Roman" w:hAnsi="Times New Roman"/>
                <w:sz w:val="24"/>
                <w:szCs w:val="24"/>
                <w:lang w:eastAsia="lv-LV"/>
              </w:rPr>
              <w:t>2)-168 730</w:t>
            </w:r>
          </w:p>
          <w:p w14:paraId="226E92AA" w14:textId="579A16F8" w:rsidR="00963672" w:rsidRPr="007C7CD5" w:rsidRDefault="00963672" w:rsidP="0031433F">
            <w:pPr>
              <w:spacing w:after="0" w:line="240" w:lineRule="auto"/>
              <w:rPr>
                <w:rFonts w:ascii="Times New Roman" w:eastAsia="Times New Roman" w:hAnsi="Times New Roman"/>
                <w:sz w:val="24"/>
                <w:szCs w:val="24"/>
                <w:lang w:eastAsia="lv-LV"/>
              </w:rPr>
            </w:pPr>
          </w:p>
        </w:tc>
        <w:tc>
          <w:tcPr>
            <w:tcW w:w="590" w:type="pct"/>
            <w:tcBorders>
              <w:top w:val="outset" w:sz="6" w:space="0" w:color="414142"/>
              <w:left w:val="outset" w:sz="6" w:space="0" w:color="414142"/>
              <w:bottom w:val="outset" w:sz="6" w:space="0" w:color="414142"/>
              <w:right w:val="outset" w:sz="6" w:space="0" w:color="414142"/>
            </w:tcBorders>
            <w:hideMark/>
          </w:tcPr>
          <w:p w14:paraId="06FD4C84" w14:textId="77777777" w:rsidR="00963672" w:rsidRPr="00963672" w:rsidRDefault="00B47DC1" w:rsidP="0031433F">
            <w:pPr>
              <w:spacing w:after="0" w:line="240" w:lineRule="auto"/>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- 10 000</w:t>
            </w:r>
          </w:p>
        </w:tc>
        <w:tc>
          <w:tcPr>
            <w:tcW w:w="637" w:type="pct"/>
            <w:tcBorders>
              <w:top w:val="outset" w:sz="6" w:space="0" w:color="414142"/>
              <w:left w:val="outset" w:sz="6" w:space="0" w:color="414142"/>
              <w:bottom w:val="outset" w:sz="6" w:space="0" w:color="414142"/>
              <w:right w:val="outset" w:sz="6" w:space="0" w:color="414142"/>
            </w:tcBorders>
            <w:hideMark/>
          </w:tcPr>
          <w:p w14:paraId="3E6D25BE" w14:textId="77777777" w:rsidR="00963672" w:rsidRPr="00963672" w:rsidRDefault="00B47DC1" w:rsidP="0031433F">
            <w:pPr>
              <w:spacing w:after="0" w:line="240" w:lineRule="auto"/>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- 10 000</w:t>
            </w:r>
          </w:p>
        </w:tc>
        <w:tc>
          <w:tcPr>
            <w:tcW w:w="628" w:type="pct"/>
            <w:tcBorders>
              <w:top w:val="outset" w:sz="6" w:space="0" w:color="414142"/>
              <w:left w:val="outset" w:sz="6" w:space="0" w:color="414142"/>
              <w:bottom w:val="outset" w:sz="6" w:space="0" w:color="414142"/>
              <w:right w:val="outset" w:sz="6" w:space="0" w:color="414142"/>
            </w:tcBorders>
            <w:hideMark/>
          </w:tcPr>
          <w:p w14:paraId="7C4DAFEE" w14:textId="77777777" w:rsidR="00963672" w:rsidRPr="00963672" w:rsidRDefault="00B47DC1"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963672" w:rsidRPr="00963672" w14:paraId="4283A457" w14:textId="77777777" w:rsidTr="00FD464D">
        <w:trPr>
          <w:gridBefore w:val="1"/>
          <w:wBefore w:w="41" w:type="pct"/>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14:paraId="3636777A" w14:textId="77777777" w:rsidR="00963672" w:rsidRPr="00963672" w:rsidRDefault="00963672" w:rsidP="0031433F">
            <w:pPr>
              <w:spacing w:after="0" w:line="240" w:lineRule="auto"/>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2.2</w:t>
            </w:r>
            <w:r w:rsidRPr="00FB378E">
              <w:rPr>
                <w:rFonts w:ascii="Times New Roman" w:eastAsia="Times New Roman" w:hAnsi="Times New Roman"/>
                <w:sz w:val="24"/>
                <w:szCs w:val="24"/>
                <w:lang w:eastAsia="lv-LV"/>
              </w:rPr>
              <w:t>. </w:t>
            </w:r>
            <w:r w:rsidRPr="00B47DC1">
              <w:rPr>
                <w:rFonts w:ascii="Times New Roman" w:eastAsia="Times New Roman" w:hAnsi="Times New Roman"/>
                <w:sz w:val="24"/>
                <w:szCs w:val="24"/>
                <w:lang w:eastAsia="lv-LV"/>
              </w:rPr>
              <w:t>valsts speciālais budžets</w:t>
            </w:r>
          </w:p>
        </w:tc>
        <w:tc>
          <w:tcPr>
            <w:tcW w:w="544" w:type="pct"/>
            <w:tcBorders>
              <w:top w:val="outset" w:sz="6" w:space="0" w:color="414142"/>
              <w:left w:val="outset" w:sz="6" w:space="0" w:color="414142"/>
              <w:bottom w:val="outset" w:sz="6" w:space="0" w:color="414142"/>
              <w:right w:val="outset" w:sz="6" w:space="0" w:color="414142"/>
            </w:tcBorders>
            <w:hideMark/>
          </w:tcPr>
          <w:p w14:paraId="629260FB" w14:textId="77777777" w:rsidR="00963672" w:rsidRPr="00963672" w:rsidRDefault="008B5D25"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836" w:type="pct"/>
            <w:tcBorders>
              <w:top w:val="outset" w:sz="6" w:space="0" w:color="414142"/>
              <w:left w:val="outset" w:sz="6" w:space="0" w:color="414142"/>
              <w:bottom w:val="outset" w:sz="6" w:space="0" w:color="414142"/>
              <w:right w:val="outset" w:sz="6" w:space="0" w:color="414142"/>
            </w:tcBorders>
            <w:hideMark/>
          </w:tcPr>
          <w:p w14:paraId="249F58F9" w14:textId="77777777" w:rsidR="00963672" w:rsidRPr="00963672" w:rsidRDefault="008B5D25"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590" w:type="pct"/>
            <w:tcBorders>
              <w:top w:val="outset" w:sz="6" w:space="0" w:color="414142"/>
              <w:left w:val="outset" w:sz="6" w:space="0" w:color="414142"/>
              <w:bottom w:val="outset" w:sz="6" w:space="0" w:color="414142"/>
              <w:right w:val="outset" w:sz="6" w:space="0" w:color="414142"/>
            </w:tcBorders>
            <w:hideMark/>
          </w:tcPr>
          <w:p w14:paraId="10250F7E" w14:textId="77777777" w:rsidR="00963672" w:rsidRPr="00963672" w:rsidRDefault="008B5D25"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37" w:type="pct"/>
            <w:tcBorders>
              <w:top w:val="outset" w:sz="6" w:space="0" w:color="414142"/>
              <w:left w:val="outset" w:sz="6" w:space="0" w:color="414142"/>
              <w:bottom w:val="outset" w:sz="6" w:space="0" w:color="414142"/>
              <w:right w:val="outset" w:sz="6" w:space="0" w:color="414142"/>
            </w:tcBorders>
            <w:hideMark/>
          </w:tcPr>
          <w:p w14:paraId="78D00FBD" w14:textId="77777777" w:rsidR="00963672" w:rsidRPr="00963672" w:rsidRDefault="008B5D25"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28" w:type="pct"/>
            <w:tcBorders>
              <w:top w:val="outset" w:sz="6" w:space="0" w:color="414142"/>
              <w:left w:val="outset" w:sz="6" w:space="0" w:color="414142"/>
              <w:bottom w:val="outset" w:sz="6" w:space="0" w:color="414142"/>
              <w:right w:val="outset" w:sz="6" w:space="0" w:color="414142"/>
            </w:tcBorders>
            <w:hideMark/>
          </w:tcPr>
          <w:p w14:paraId="60F8C3FD" w14:textId="77777777" w:rsidR="00963672" w:rsidRPr="00963672" w:rsidRDefault="008B5D25"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963672" w:rsidRPr="00963672" w14:paraId="13539551" w14:textId="77777777" w:rsidTr="00FD464D">
        <w:trPr>
          <w:gridBefore w:val="1"/>
          <w:wBefore w:w="41" w:type="pct"/>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14:paraId="4F4478DE" w14:textId="77777777" w:rsidR="00963672" w:rsidRPr="00963672" w:rsidRDefault="00963672" w:rsidP="0031433F">
            <w:pPr>
              <w:spacing w:after="0" w:line="240" w:lineRule="auto"/>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2.3. pašvaldību budžets</w:t>
            </w:r>
          </w:p>
        </w:tc>
        <w:tc>
          <w:tcPr>
            <w:tcW w:w="544" w:type="pct"/>
            <w:tcBorders>
              <w:top w:val="outset" w:sz="6" w:space="0" w:color="414142"/>
              <w:left w:val="outset" w:sz="6" w:space="0" w:color="414142"/>
              <w:bottom w:val="outset" w:sz="6" w:space="0" w:color="414142"/>
              <w:right w:val="outset" w:sz="6" w:space="0" w:color="414142"/>
            </w:tcBorders>
            <w:hideMark/>
          </w:tcPr>
          <w:p w14:paraId="10DDBFA2" w14:textId="77777777" w:rsidR="00963672" w:rsidRPr="00963672" w:rsidRDefault="008B5D25"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836" w:type="pct"/>
            <w:tcBorders>
              <w:top w:val="outset" w:sz="6" w:space="0" w:color="414142"/>
              <w:left w:val="outset" w:sz="6" w:space="0" w:color="414142"/>
              <w:bottom w:val="outset" w:sz="6" w:space="0" w:color="414142"/>
              <w:right w:val="outset" w:sz="6" w:space="0" w:color="414142"/>
            </w:tcBorders>
            <w:hideMark/>
          </w:tcPr>
          <w:p w14:paraId="260D5B4E" w14:textId="77777777" w:rsidR="00963672" w:rsidRPr="00963672" w:rsidRDefault="008B5D25"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590" w:type="pct"/>
            <w:tcBorders>
              <w:top w:val="outset" w:sz="6" w:space="0" w:color="414142"/>
              <w:left w:val="outset" w:sz="6" w:space="0" w:color="414142"/>
              <w:bottom w:val="outset" w:sz="6" w:space="0" w:color="414142"/>
              <w:right w:val="outset" w:sz="6" w:space="0" w:color="414142"/>
            </w:tcBorders>
            <w:hideMark/>
          </w:tcPr>
          <w:p w14:paraId="697494AD" w14:textId="77777777" w:rsidR="00963672" w:rsidRPr="00963672" w:rsidRDefault="008B5D25"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37" w:type="pct"/>
            <w:tcBorders>
              <w:top w:val="outset" w:sz="6" w:space="0" w:color="414142"/>
              <w:left w:val="outset" w:sz="6" w:space="0" w:color="414142"/>
              <w:bottom w:val="outset" w:sz="6" w:space="0" w:color="414142"/>
              <w:right w:val="outset" w:sz="6" w:space="0" w:color="414142"/>
            </w:tcBorders>
            <w:hideMark/>
          </w:tcPr>
          <w:p w14:paraId="3878ACC8" w14:textId="77777777" w:rsidR="00963672" w:rsidRPr="00963672" w:rsidRDefault="008B5D25"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28" w:type="pct"/>
            <w:tcBorders>
              <w:top w:val="outset" w:sz="6" w:space="0" w:color="414142"/>
              <w:left w:val="outset" w:sz="6" w:space="0" w:color="414142"/>
              <w:bottom w:val="outset" w:sz="6" w:space="0" w:color="414142"/>
              <w:right w:val="outset" w:sz="6" w:space="0" w:color="414142"/>
            </w:tcBorders>
            <w:hideMark/>
          </w:tcPr>
          <w:p w14:paraId="088938C5" w14:textId="77777777" w:rsidR="00963672" w:rsidRPr="00963672" w:rsidRDefault="008B5D25"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963672" w:rsidRPr="00963672" w14:paraId="388AF8ED" w14:textId="77777777" w:rsidTr="00FD464D">
        <w:trPr>
          <w:gridBefore w:val="1"/>
          <w:wBefore w:w="41" w:type="pct"/>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14:paraId="0893FD4D" w14:textId="77777777" w:rsidR="00963672" w:rsidRPr="00963672" w:rsidRDefault="00963672" w:rsidP="0031433F">
            <w:pPr>
              <w:spacing w:after="0" w:line="240" w:lineRule="auto"/>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3. Finansiālā ietekme:</w:t>
            </w:r>
          </w:p>
        </w:tc>
        <w:tc>
          <w:tcPr>
            <w:tcW w:w="544" w:type="pct"/>
            <w:tcBorders>
              <w:top w:val="outset" w:sz="6" w:space="0" w:color="414142"/>
              <w:left w:val="outset" w:sz="6" w:space="0" w:color="414142"/>
              <w:bottom w:val="outset" w:sz="6" w:space="0" w:color="414142"/>
              <w:right w:val="outset" w:sz="6" w:space="0" w:color="414142"/>
            </w:tcBorders>
            <w:vAlign w:val="center"/>
            <w:hideMark/>
          </w:tcPr>
          <w:p w14:paraId="30692148" w14:textId="77777777" w:rsidR="00963672" w:rsidRPr="00963672" w:rsidRDefault="00B47DC1"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836" w:type="pct"/>
            <w:tcBorders>
              <w:top w:val="outset" w:sz="6" w:space="0" w:color="414142"/>
              <w:left w:val="outset" w:sz="6" w:space="0" w:color="414142"/>
              <w:bottom w:val="outset" w:sz="6" w:space="0" w:color="414142"/>
              <w:right w:val="outset" w:sz="6" w:space="0" w:color="414142"/>
            </w:tcBorders>
            <w:hideMark/>
          </w:tcPr>
          <w:p w14:paraId="4C2E845F" w14:textId="77777777" w:rsidR="00963672" w:rsidRPr="00963672" w:rsidRDefault="00B47DC1"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590" w:type="pct"/>
            <w:tcBorders>
              <w:top w:val="outset" w:sz="6" w:space="0" w:color="414142"/>
              <w:left w:val="outset" w:sz="6" w:space="0" w:color="414142"/>
              <w:bottom w:val="outset" w:sz="6" w:space="0" w:color="414142"/>
              <w:right w:val="outset" w:sz="6" w:space="0" w:color="414142"/>
            </w:tcBorders>
            <w:hideMark/>
          </w:tcPr>
          <w:p w14:paraId="2F9919B6" w14:textId="77777777" w:rsidR="00963672" w:rsidRPr="00963672" w:rsidRDefault="00B47DC1"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37" w:type="pct"/>
            <w:tcBorders>
              <w:top w:val="outset" w:sz="6" w:space="0" w:color="414142"/>
              <w:left w:val="outset" w:sz="6" w:space="0" w:color="414142"/>
              <w:bottom w:val="outset" w:sz="6" w:space="0" w:color="414142"/>
              <w:right w:val="outset" w:sz="6" w:space="0" w:color="414142"/>
            </w:tcBorders>
            <w:hideMark/>
          </w:tcPr>
          <w:p w14:paraId="1F7C35DC" w14:textId="77777777" w:rsidR="00963672" w:rsidRPr="00963672" w:rsidRDefault="00B47DC1"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28" w:type="pct"/>
            <w:tcBorders>
              <w:top w:val="outset" w:sz="6" w:space="0" w:color="414142"/>
              <w:left w:val="outset" w:sz="6" w:space="0" w:color="414142"/>
              <w:bottom w:val="outset" w:sz="6" w:space="0" w:color="414142"/>
              <w:right w:val="outset" w:sz="6" w:space="0" w:color="414142"/>
            </w:tcBorders>
            <w:hideMark/>
          </w:tcPr>
          <w:p w14:paraId="7B2AEB1F" w14:textId="77777777" w:rsidR="00963672" w:rsidRPr="00963672" w:rsidRDefault="00B47DC1"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963672" w:rsidRPr="00963672" w14:paraId="01DEFE2B" w14:textId="77777777" w:rsidTr="00FD464D">
        <w:trPr>
          <w:gridBefore w:val="1"/>
          <w:wBefore w:w="41" w:type="pct"/>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14:paraId="467C6EE5" w14:textId="77777777" w:rsidR="00963672" w:rsidRPr="00963672" w:rsidRDefault="00963672" w:rsidP="0031433F">
            <w:pPr>
              <w:spacing w:after="0" w:line="240" w:lineRule="auto"/>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3.1. valsts pamatbudžets</w:t>
            </w:r>
          </w:p>
        </w:tc>
        <w:tc>
          <w:tcPr>
            <w:tcW w:w="544" w:type="pct"/>
            <w:tcBorders>
              <w:top w:val="outset" w:sz="6" w:space="0" w:color="414142"/>
              <w:left w:val="outset" w:sz="6" w:space="0" w:color="414142"/>
              <w:bottom w:val="outset" w:sz="6" w:space="0" w:color="414142"/>
              <w:right w:val="outset" w:sz="6" w:space="0" w:color="414142"/>
            </w:tcBorders>
            <w:hideMark/>
          </w:tcPr>
          <w:p w14:paraId="2EB71604" w14:textId="77777777" w:rsidR="00963672" w:rsidRPr="00963672" w:rsidRDefault="00FB378E"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836" w:type="pct"/>
            <w:tcBorders>
              <w:top w:val="outset" w:sz="6" w:space="0" w:color="414142"/>
              <w:left w:val="outset" w:sz="6" w:space="0" w:color="414142"/>
              <w:bottom w:val="outset" w:sz="6" w:space="0" w:color="414142"/>
              <w:right w:val="outset" w:sz="6" w:space="0" w:color="414142"/>
            </w:tcBorders>
            <w:hideMark/>
          </w:tcPr>
          <w:p w14:paraId="40D47497" w14:textId="77777777" w:rsidR="00963672" w:rsidRPr="00963672" w:rsidRDefault="00FB378E"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590" w:type="pct"/>
            <w:tcBorders>
              <w:top w:val="outset" w:sz="6" w:space="0" w:color="414142"/>
              <w:left w:val="outset" w:sz="6" w:space="0" w:color="414142"/>
              <w:bottom w:val="outset" w:sz="6" w:space="0" w:color="414142"/>
              <w:right w:val="outset" w:sz="6" w:space="0" w:color="414142"/>
            </w:tcBorders>
            <w:hideMark/>
          </w:tcPr>
          <w:p w14:paraId="3189963B" w14:textId="77777777" w:rsidR="00963672" w:rsidRPr="00963672" w:rsidRDefault="00FB378E"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37" w:type="pct"/>
            <w:tcBorders>
              <w:top w:val="outset" w:sz="6" w:space="0" w:color="414142"/>
              <w:left w:val="outset" w:sz="6" w:space="0" w:color="414142"/>
              <w:bottom w:val="outset" w:sz="6" w:space="0" w:color="414142"/>
              <w:right w:val="outset" w:sz="6" w:space="0" w:color="414142"/>
            </w:tcBorders>
            <w:hideMark/>
          </w:tcPr>
          <w:p w14:paraId="065512F4" w14:textId="77777777" w:rsidR="00963672" w:rsidRPr="00963672" w:rsidRDefault="00FB378E"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28" w:type="pct"/>
            <w:tcBorders>
              <w:top w:val="outset" w:sz="6" w:space="0" w:color="414142"/>
              <w:left w:val="outset" w:sz="6" w:space="0" w:color="414142"/>
              <w:bottom w:val="outset" w:sz="6" w:space="0" w:color="414142"/>
              <w:right w:val="outset" w:sz="6" w:space="0" w:color="414142"/>
            </w:tcBorders>
            <w:hideMark/>
          </w:tcPr>
          <w:p w14:paraId="08C4D2FE" w14:textId="77777777" w:rsidR="00963672" w:rsidRPr="00963672" w:rsidRDefault="00FB378E"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963672" w:rsidRPr="00963672" w14:paraId="6CA0546E" w14:textId="77777777" w:rsidTr="00FD464D">
        <w:trPr>
          <w:gridBefore w:val="1"/>
          <w:wBefore w:w="41" w:type="pct"/>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14:paraId="62C96B52" w14:textId="77777777" w:rsidR="00963672" w:rsidRPr="00963672" w:rsidRDefault="00963672" w:rsidP="0031433F">
            <w:pPr>
              <w:spacing w:after="0" w:line="240" w:lineRule="auto"/>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3.2. speciālais budžets</w:t>
            </w:r>
          </w:p>
        </w:tc>
        <w:tc>
          <w:tcPr>
            <w:tcW w:w="544" w:type="pct"/>
            <w:tcBorders>
              <w:top w:val="outset" w:sz="6" w:space="0" w:color="414142"/>
              <w:left w:val="outset" w:sz="6" w:space="0" w:color="414142"/>
              <w:bottom w:val="outset" w:sz="6" w:space="0" w:color="414142"/>
              <w:right w:val="outset" w:sz="6" w:space="0" w:color="414142"/>
            </w:tcBorders>
            <w:hideMark/>
          </w:tcPr>
          <w:p w14:paraId="64270F5E" w14:textId="77777777" w:rsidR="00963672" w:rsidRPr="00963672" w:rsidRDefault="00FB378E"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836" w:type="pct"/>
            <w:tcBorders>
              <w:top w:val="outset" w:sz="6" w:space="0" w:color="414142"/>
              <w:left w:val="outset" w:sz="6" w:space="0" w:color="414142"/>
              <w:bottom w:val="outset" w:sz="6" w:space="0" w:color="414142"/>
              <w:right w:val="outset" w:sz="6" w:space="0" w:color="414142"/>
            </w:tcBorders>
            <w:hideMark/>
          </w:tcPr>
          <w:p w14:paraId="49856D2D" w14:textId="77777777" w:rsidR="00963672" w:rsidRPr="00963672" w:rsidRDefault="00FB378E"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590" w:type="pct"/>
            <w:tcBorders>
              <w:top w:val="outset" w:sz="6" w:space="0" w:color="414142"/>
              <w:left w:val="outset" w:sz="6" w:space="0" w:color="414142"/>
              <w:bottom w:val="outset" w:sz="6" w:space="0" w:color="414142"/>
              <w:right w:val="outset" w:sz="6" w:space="0" w:color="414142"/>
            </w:tcBorders>
            <w:hideMark/>
          </w:tcPr>
          <w:p w14:paraId="1EBA43FF" w14:textId="77777777" w:rsidR="00963672" w:rsidRPr="00963672" w:rsidRDefault="00FB378E"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37" w:type="pct"/>
            <w:tcBorders>
              <w:top w:val="outset" w:sz="6" w:space="0" w:color="414142"/>
              <w:left w:val="outset" w:sz="6" w:space="0" w:color="414142"/>
              <w:bottom w:val="outset" w:sz="6" w:space="0" w:color="414142"/>
              <w:right w:val="outset" w:sz="6" w:space="0" w:color="414142"/>
            </w:tcBorders>
            <w:hideMark/>
          </w:tcPr>
          <w:p w14:paraId="6ACF4FA5" w14:textId="77777777" w:rsidR="00963672" w:rsidRPr="00963672" w:rsidRDefault="00FB378E"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28" w:type="pct"/>
            <w:tcBorders>
              <w:top w:val="outset" w:sz="6" w:space="0" w:color="414142"/>
              <w:left w:val="outset" w:sz="6" w:space="0" w:color="414142"/>
              <w:bottom w:val="outset" w:sz="6" w:space="0" w:color="414142"/>
              <w:right w:val="outset" w:sz="6" w:space="0" w:color="414142"/>
            </w:tcBorders>
            <w:hideMark/>
          </w:tcPr>
          <w:p w14:paraId="2E2F6E1F" w14:textId="77777777" w:rsidR="00963672" w:rsidRPr="00963672" w:rsidRDefault="00FB378E"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963672" w:rsidRPr="00963672" w14:paraId="269D3BC5" w14:textId="77777777" w:rsidTr="00FD464D">
        <w:trPr>
          <w:gridBefore w:val="1"/>
          <w:wBefore w:w="41" w:type="pct"/>
          <w:trHeight w:val="516"/>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14:paraId="5DD3F080" w14:textId="77777777" w:rsidR="00963672" w:rsidRPr="00963672" w:rsidRDefault="00963672" w:rsidP="0031433F">
            <w:pPr>
              <w:spacing w:after="0" w:line="240" w:lineRule="auto"/>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3.3. pašvaldību budžets</w:t>
            </w:r>
          </w:p>
        </w:tc>
        <w:tc>
          <w:tcPr>
            <w:tcW w:w="544" w:type="pct"/>
            <w:tcBorders>
              <w:top w:val="outset" w:sz="6" w:space="0" w:color="414142"/>
              <w:left w:val="outset" w:sz="6" w:space="0" w:color="414142"/>
              <w:bottom w:val="outset" w:sz="6" w:space="0" w:color="414142"/>
              <w:right w:val="outset" w:sz="6" w:space="0" w:color="414142"/>
            </w:tcBorders>
            <w:hideMark/>
          </w:tcPr>
          <w:p w14:paraId="26BE581C" w14:textId="77777777" w:rsidR="00963672" w:rsidRPr="00963672" w:rsidRDefault="00FB378E"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836" w:type="pct"/>
            <w:tcBorders>
              <w:top w:val="outset" w:sz="6" w:space="0" w:color="414142"/>
              <w:left w:val="outset" w:sz="6" w:space="0" w:color="414142"/>
              <w:bottom w:val="outset" w:sz="6" w:space="0" w:color="414142"/>
              <w:right w:val="outset" w:sz="6" w:space="0" w:color="414142"/>
            </w:tcBorders>
            <w:hideMark/>
          </w:tcPr>
          <w:p w14:paraId="6F46FC71" w14:textId="77777777" w:rsidR="00963672" w:rsidRPr="00963672" w:rsidRDefault="00FB378E"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590" w:type="pct"/>
            <w:tcBorders>
              <w:top w:val="outset" w:sz="6" w:space="0" w:color="414142"/>
              <w:left w:val="outset" w:sz="6" w:space="0" w:color="414142"/>
              <w:bottom w:val="outset" w:sz="6" w:space="0" w:color="414142"/>
              <w:right w:val="outset" w:sz="6" w:space="0" w:color="414142"/>
            </w:tcBorders>
            <w:hideMark/>
          </w:tcPr>
          <w:p w14:paraId="114F65D4" w14:textId="77777777" w:rsidR="00963672" w:rsidRPr="00963672" w:rsidRDefault="00FB378E"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37" w:type="pct"/>
            <w:tcBorders>
              <w:top w:val="outset" w:sz="6" w:space="0" w:color="414142"/>
              <w:left w:val="outset" w:sz="6" w:space="0" w:color="414142"/>
              <w:bottom w:val="outset" w:sz="6" w:space="0" w:color="414142"/>
              <w:right w:val="outset" w:sz="6" w:space="0" w:color="414142"/>
            </w:tcBorders>
            <w:hideMark/>
          </w:tcPr>
          <w:p w14:paraId="2E022359" w14:textId="77777777" w:rsidR="00963672" w:rsidRPr="00963672" w:rsidRDefault="00FB378E"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28" w:type="pct"/>
            <w:tcBorders>
              <w:top w:val="outset" w:sz="6" w:space="0" w:color="414142"/>
              <w:left w:val="outset" w:sz="6" w:space="0" w:color="414142"/>
              <w:bottom w:val="outset" w:sz="6" w:space="0" w:color="414142"/>
              <w:right w:val="outset" w:sz="6" w:space="0" w:color="414142"/>
            </w:tcBorders>
            <w:hideMark/>
          </w:tcPr>
          <w:p w14:paraId="2312E30D" w14:textId="77777777" w:rsidR="00963672" w:rsidRPr="00963672" w:rsidRDefault="00FB378E"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67281E" w:rsidRPr="00963672" w14:paraId="6CF59F74" w14:textId="77777777" w:rsidTr="00FD464D">
        <w:trPr>
          <w:gridBefore w:val="1"/>
          <w:wBefore w:w="41" w:type="pct"/>
          <w:trHeight w:val="1380"/>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14:paraId="790ACA6E" w14:textId="77777777" w:rsidR="0067281E" w:rsidRPr="00963672" w:rsidRDefault="0067281E" w:rsidP="0031433F">
            <w:pPr>
              <w:spacing w:after="0" w:line="240" w:lineRule="auto"/>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4. Finanšu līdzekļi papildu izdevumu finansēšanai (kompensējošu izdevumu samazinājumu norāda ar "+" zīmi)</w:t>
            </w:r>
          </w:p>
        </w:tc>
        <w:tc>
          <w:tcPr>
            <w:tcW w:w="544" w:type="pct"/>
            <w:tcBorders>
              <w:top w:val="outset" w:sz="6" w:space="0" w:color="414142"/>
              <w:left w:val="outset" w:sz="6" w:space="0" w:color="414142"/>
              <w:bottom w:val="outset" w:sz="6" w:space="0" w:color="414142"/>
              <w:right w:val="outset" w:sz="6" w:space="0" w:color="414142"/>
            </w:tcBorders>
            <w:hideMark/>
          </w:tcPr>
          <w:p w14:paraId="2E04E44F" w14:textId="77777777" w:rsidR="0067281E" w:rsidRPr="00963672" w:rsidRDefault="0067281E" w:rsidP="0031433F">
            <w:pPr>
              <w:spacing w:before="100" w:beforeAutospacing="1" w:after="100" w:afterAutospacing="1" w:line="293" w:lineRule="atLeast"/>
              <w:jc w:val="center"/>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X</w:t>
            </w:r>
          </w:p>
        </w:tc>
        <w:tc>
          <w:tcPr>
            <w:tcW w:w="836" w:type="pct"/>
            <w:tcBorders>
              <w:top w:val="outset" w:sz="6" w:space="0" w:color="414142"/>
              <w:left w:val="outset" w:sz="6" w:space="0" w:color="414142"/>
              <w:right w:val="outset" w:sz="6" w:space="0" w:color="414142"/>
            </w:tcBorders>
            <w:hideMark/>
          </w:tcPr>
          <w:p w14:paraId="0CB77867" w14:textId="77777777" w:rsidR="0067281E" w:rsidRPr="00963672" w:rsidRDefault="0067281E"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590" w:type="pct"/>
            <w:tcBorders>
              <w:top w:val="outset" w:sz="6" w:space="0" w:color="414142"/>
              <w:left w:val="outset" w:sz="6" w:space="0" w:color="414142"/>
              <w:right w:val="outset" w:sz="6" w:space="0" w:color="414142"/>
            </w:tcBorders>
            <w:hideMark/>
          </w:tcPr>
          <w:p w14:paraId="7592C8C1" w14:textId="77777777" w:rsidR="0067281E" w:rsidRPr="00963672" w:rsidRDefault="0067281E"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37" w:type="pct"/>
            <w:tcBorders>
              <w:top w:val="outset" w:sz="6" w:space="0" w:color="414142"/>
              <w:left w:val="outset" w:sz="6" w:space="0" w:color="414142"/>
              <w:right w:val="outset" w:sz="6" w:space="0" w:color="414142"/>
            </w:tcBorders>
            <w:hideMark/>
          </w:tcPr>
          <w:p w14:paraId="1B2C7CF1" w14:textId="77777777" w:rsidR="0067281E" w:rsidRPr="00963672" w:rsidRDefault="0067281E"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28" w:type="pct"/>
            <w:tcBorders>
              <w:top w:val="outset" w:sz="6" w:space="0" w:color="414142"/>
              <w:left w:val="outset" w:sz="6" w:space="0" w:color="414142"/>
              <w:right w:val="outset" w:sz="6" w:space="0" w:color="414142"/>
            </w:tcBorders>
            <w:hideMark/>
          </w:tcPr>
          <w:p w14:paraId="14C1E186" w14:textId="77777777" w:rsidR="0067281E" w:rsidRPr="00963672" w:rsidRDefault="0067281E"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963672" w:rsidRPr="00963672" w14:paraId="2B5636A5" w14:textId="77777777" w:rsidTr="00FD464D">
        <w:trPr>
          <w:gridBefore w:val="1"/>
          <w:wBefore w:w="41" w:type="pct"/>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14:paraId="25F313D0" w14:textId="77777777" w:rsidR="00963672" w:rsidRPr="00963672" w:rsidRDefault="00963672" w:rsidP="0031433F">
            <w:pPr>
              <w:spacing w:after="0" w:line="240" w:lineRule="auto"/>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5. Precizēta finansiālā ietekme:</w:t>
            </w:r>
          </w:p>
        </w:tc>
        <w:tc>
          <w:tcPr>
            <w:tcW w:w="544" w:type="pct"/>
            <w:vMerge w:val="restart"/>
            <w:tcBorders>
              <w:top w:val="outset" w:sz="6" w:space="0" w:color="414142"/>
              <w:left w:val="outset" w:sz="6" w:space="0" w:color="414142"/>
              <w:bottom w:val="outset" w:sz="6" w:space="0" w:color="414142"/>
              <w:right w:val="outset" w:sz="6" w:space="0" w:color="414142"/>
            </w:tcBorders>
            <w:hideMark/>
          </w:tcPr>
          <w:p w14:paraId="794BD0F9" w14:textId="77777777" w:rsidR="00963672" w:rsidRPr="00963672" w:rsidRDefault="00963672" w:rsidP="0031433F">
            <w:pPr>
              <w:spacing w:before="100" w:beforeAutospacing="1" w:after="100" w:afterAutospacing="1" w:line="293" w:lineRule="atLeast"/>
              <w:jc w:val="center"/>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X</w:t>
            </w:r>
          </w:p>
        </w:tc>
        <w:tc>
          <w:tcPr>
            <w:tcW w:w="836" w:type="pct"/>
            <w:tcBorders>
              <w:top w:val="outset" w:sz="6" w:space="0" w:color="414142"/>
              <w:left w:val="outset" w:sz="6" w:space="0" w:color="414142"/>
              <w:bottom w:val="outset" w:sz="6" w:space="0" w:color="414142"/>
              <w:right w:val="outset" w:sz="6" w:space="0" w:color="414142"/>
            </w:tcBorders>
            <w:hideMark/>
          </w:tcPr>
          <w:p w14:paraId="6C9CEC6C" w14:textId="77777777" w:rsidR="00963672" w:rsidRPr="00963672" w:rsidRDefault="008445C1"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590" w:type="pct"/>
            <w:tcBorders>
              <w:top w:val="outset" w:sz="6" w:space="0" w:color="414142"/>
              <w:left w:val="outset" w:sz="6" w:space="0" w:color="414142"/>
              <w:bottom w:val="outset" w:sz="6" w:space="0" w:color="414142"/>
              <w:right w:val="outset" w:sz="6" w:space="0" w:color="414142"/>
            </w:tcBorders>
            <w:hideMark/>
          </w:tcPr>
          <w:p w14:paraId="5B26D0C3" w14:textId="77777777" w:rsidR="00963672" w:rsidRPr="00963672" w:rsidRDefault="008445C1"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37" w:type="pct"/>
            <w:tcBorders>
              <w:top w:val="outset" w:sz="6" w:space="0" w:color="414142"/>
              <w:left w:val="outset" w:sz="6" w:space="0" w:color="414142"/>
              <w:bottom w:val="outset" w:sz="6" w:space="0" w:color="414142"/>
              <w:right w:val="outset" w:sz="6" w:space="0" w:color="414142"/>
            </w:tcBorders>
            <w:hideMark/>
          </w:tcPr>
          <w:p w14:paraId="7B23A779" w14:textId="77777777" w:rsidR="00963672" w:rsidRPr="00963672" w:rsidRDefault="008445C1"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28" w:type="pct"/>
            <w:tcBorders>
              <w:top w:val="outset" w:sz="6" w:space="0" w:color="414142"/>
              <w:left w:val="outset" w:sz="6" w:space="0" w:color="414142"/>
              <w:bottom w:val="outset" w:sz="6" w:space="0" w:color="414142"/>
              <w:right w:val="outset" w:sz="6" w:space="0" w:color="414142"/>
            </w:tcBorders>
            <w:hideMark/>
          </w:tcPr>
          <w:p w14:paraId="21DCB69C" w14:textId="77777777" w:rsidR="00963672" w:rsidRPr="00963672" w:rsidRDefault="00963672" w:rsidP="0031433F">
            <w:pPr>
              <w:spacing w:after="0" w:line="240" w:lineRule="auto"/>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 </w:t>
            </w:r>
            <w:r w:rsidR="008445C1">
              <w:rPr>
                <w:rFonts w:ascii="Times New Roman" w:eastAsia="Times New Roman" w:hAnsi="Times New Roman"/>
                <w:sz w:val="24"/>
                <w:szCs w:val="24"/>
                <w:lang w:eastAsia="lv-LV"/>
              </w:rPr>
              <w:t>nav</w:t>
            </w:r>
          </w:p>
        </w:tc>
      </w:tr>
      <w:tr w:rsidR="00963672" w:rsidRPr="00963672" w14:paraId="76F7F6FD" w14:textId="77777777" w:rsidTr="00FD464D">
        <w:trPr>
          <w:gridBefore w:val="1"/>
          <w:wBefore w:w="41" w:type="pct"/>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14:paraId="257B25B8" w14:textId="77777777" w:rsidR="00963672" w:rsidRPr="00963672" w:rsidRDefault="00963672" w:rsidP="0031433F">
            <w:pPr>
              <w:spacing w:after="0" w:line="240" w:lineRule="auto"/>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5.1. valsts pamatbudžets</w:t>
            </w:r>
          </w:p>
        </w:tc>
        <w:tc>
          <w:tcPr>
            <w:tcW w:w="544" w:type="pct"/>
            <w:vMerge/>
            <w:tcBorders>
              <w:top w:val="outset" w:sz="6" w:space="0" w:color="414142"/>
              <w:left w:val="outset" w:sz="6" w:space="0" w:color="414142"/>
              <w:bottom w:val="outset" w:sz="6" w:space="0" w:color="414142"/>
              <w:right w:val="outset" w:sz="6" w:space="0" w:color="414142"/>
            </w:tcBorders>
            <w:vAlign w:val="center"/>
            <w:hideMark/>
          </w:tcPr>
          <w:p w14:paraId="0062CC27" w14:textId="77777777" w:rsidR="00963672" w:rsidRPr="00963672" w:rsidRDefault="00963672" w:rsidP="0031433F">
            <w:pPr>
              <w:spacing w:after="0" w:line="240" w:lineRule="auto"/>
              <w:rPr>
                <w:rFonts w:ascii="Times New Roman" w:eastAsia="Times New Roman" w:hAnsi="Times New Roman"/>
                <w:sz w:val="24"/>
                <w:szCs w:val="24"/>
                <w:lang w:eastAsia="lv-LV"/>
              </w:rPr>
            </w:pPr>
          </w:p>
        </w:tc>
        <w:tc>
          <w:tcPr>
            <w:tcW w:w="836" w:type="pct"/>
            <w:tcBorders>
              <w:top w:val="outset" w:sz="6" w:space="0" w:color="414142"/>
              <w:left w:val="outset" w:sz="6" w:space="0" w:color="414142"/>
              <w:bottom w:val="outset" w:sz="6" w:space="0" w:color="414142"/>
              <w:right w:val="outset" w:sz="6" w:space="0" w:color="414142"/>
            </w:tcBorders>
            <w:hideMark/>
          </w:tcPr>
          <w:p w14:paraId="693EB282" w14:textId="77777777" w:rsidR="00963672" w:rsidRPr="00963672" w:rsidRDefault="008445C1"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590" w:type="pct"/>
            <w:tcBorders>
              <w:top w:val="outset" w:sz="6" w:space="0" w:color="414142"/>
              <w:left w:val="outset" w:sz="6" w:space="0" w:color="414142"/>
              <w:bottom w:val="outset" w:sz="6" w:space="0" w:color="414142"/>
              <w:right w:val="outset" w:sz="6" w:space="0" w:color="414142"/>
            </w:tcBorders>
            <w:hideMark/>
          </w:tcPr>
          <w:p w14:paraId="255303DD" w14:textId="77777777" w:rsidR="00963672" w:rsidRPr="00963672" w:rsidRDefault="008445C1"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37" w:type="pct"/>
            <w:tcBorders>
              <w:top w:val="outset" w:sz="6" w:space="0" w:color="414142"/>
              <w:left w:val="outset" w:sz="6" w:space="0" w:color="414142"/>
              <w:bottom w:val="outset" w:sz="6" w:space="0" w:color="414142"/>
              <w:right w:val="outset" w:sz="6" w:space="0" w:color="414142"/>
            </w:tcBorders>
            <w:hideMark/>
          </w:tcPr>
          <w:p w14:paraId="7CC806F4" w14:textId="77777777" w:rsidR="00963672" w:rsidRPr="00963672" w:rsidRDefault="008445C1"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28" w:type="pct"/>
            <w:tcBorders>
              <w:top w:val="outset" w:sz="6" w:space="0" w:color="414142"/>
              <w:left w:val="outset" w:sz="6" w:space="0" w:color="414142"/>
              <w:bottom w:val="outset" w:sz="6" w:space="0" w:color="414142"/>
              <w:right w:val="outset" w:sz="6" w:space="0" w:color="414142"/>
            </w:tcBorders>
            <w:hideMark/>
          </w:tcPr>
          <w:p w14:paraId="20BFBE65" w14:textId="77777777" w:rsidR="00963672" w:rsidRPr="00963672" w:rsidRDefault="00963672" w:rsidP="0031433F">
            <w:pPr>
              <w:spacing w:after="0" w:line="240" w:lineRule="auto"/>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 </w:t>
            </w:r>
            <w:r w:rsidR="008445C1">
              <w:rPr>
                <w:rFonts w:ascii="Times New Roman" w:eastAsia="Times New Roman" w:hAnsi="Times New Roman"/>
                <w:sz w:val="24"/>
                <w:szCs w:val="24"/>
                <w:lang w:eastAsia="lv-LV"/>
              </w:rPr>
              <w:t>nav</w:t>
            </w:r>
          </w:p>
        </w:tc>
      </w:tr>
      <w:tr w:rsidR="00963672" w:rsidRPr="00963672" w14:paraId="09A25468" w14:textId="77777777" w:rsidTr="00FD464D">
        <w:trPr>
          <w:gridBefore w:val="1"/>
          <w:wBefore w:w="41" w:type="pct"/>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14:paraId="21CB40FF" w14:textId="77777777" w:rsidR="00963672" w:rsidRPr="00963672" w:rsidRDefault="00963672" w:rsidP="0031433F">
            <w:pPr>
              <w:spacing w:after="0" w:line="240" w:lineRule="auto"/>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5.2. speciālais budžets</w:t>
            </w:r>
          </w:p>
        </w:tc>
        <w:tc>
          <w:tcPr>
            <w:tcW w:w="544" w:type="pct"/>
            <w:vMerge/>
            <w:tcBorders>
              <w:top w:val="outset" w:sz="6" w:space="0" w:color="414142"/>
              <w:left w:val="outset" w:sz="6" w:space="0" w:color="414142"/>
              <w:bottom w:val="outset" w:sz="6" w:space="0" w:color="414142"/>
              <w:right w:val="outset" w:sz="6" w:space="0" w:color="414142"/>
            </w:tcBorders>
            <w:vAlign w:val="center"/>
            <w:hideMark/>
          </w:tcPr>
          <w:p w14:paraId="0D893E7F" w14:textId="77777777" w:rsidR="00963672" w:rsidRPr="00963672" w:rsidRDefault="00963672" w:rsidP="0031433F">
            <w:pPr>
              <w:spacing w:after="0" w:line="240" w:lineRule="auto"/>
              <w:rPr>
                <w:rFonts w:ascii="Times New Roman" w:eastAsia="Times New Roman" w:hAnsi="Times New Roman"/>
                <w:sz w:val="24"/>
                <w:szCs w:val="24"/>
                <w:lang w:eastAsia="lv-LV"/>
              </w:rPr>
            </w:pPr>
          </w:p>
        </w:tc>
        <w:tc>
          <w:tcPr>
            <w:tcW w:w="836" w:type="pct"/>
            <w:tcBorders>
              <w:top w:val="outset" w:sz="6" w:space="0" w:color="414142"/>
              <w:left w:val="outset" w:sz="6" w:space="0" w:color="414142"/>
              <w:bottom w:val="outset" w:sz="6" w:space="0" w:color="414142"/>
              <w:right w:val="outset" w:sz="6" w:space="0" w:color="414142"/>
            </w:tcBorders>
            <w:hideMark/>
          </w:tcPr>
          <w:p w14:paraId="652F4907" w14:textId="77777777" w:rsidR="00963672" w:rsidRPr="00963672" w:rsidRDefault="008445C1"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590" w:type="pct"/>
            <w:tcBorders>
              <w:top w:val="outset" w:sz="6" w:space="0" w:color="414142"/>
              <w:left w:val="outset" w:sz="6" w:space="0" w:color="414142"/>
              <w:bottom w:val="outset" w:sz="6" w:space="0" w:color="414142"/>
              <w:right w:val="outset" w:sz="6" w:space="0" w:color="414142"/>
            </w:tcBorders>
            <w:hideMark/>
          </w:tcPr>
          <w:p w14:paraId="621188E7" w14:textId="77777777" w:rsidR="00963672" w:rsidRPr="00963672" w:rsidRDefault="008445C1"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37" w:type="pct"/>
            <w:tcBorders>
              <w:top w:val="outset" w:sz="6" w:space="0" w:color="414142"/>
              <w:left w:val="outset" w:sz="6" w:space="0" w:color="414142"/>
              <w:bottom w:val="outset" w:sz="6" w:space="0" w:color="414142"/>
              <w:right w:val="outset" w:sz="6" w:space="0" w:color="414142"/>
            </w:tcBorders>
            <w:hideMark/>
          </w:tcPr>
          <w:p w14:paraId="55BDED51" w14:textId="77777777" w:rsidR="00963672" w:rsidRPr="00963672" w:rsidRDefault="008445C1"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28" w:type="pct"/>
            <w:tcBorders>
              <w:top w:val="outset" w:sz="6" w:space="0" w:color="414142"/>
              <w:left w:val="outset" w:sz="6" w:space="0" w:color="414142"/>
              <w:bottom w:val="outset" w:sz="6" w:space="0" w:color="414142"/>
              <w:right w:val="outset" w:sz="6" w:space="0" w:color="414142"/>
            </w:tcBorders>
            <w:hideMark/>
          </w:tcPr>
          <w:p w14:paraId="72462FBD" w14:textId="77777777" w:rsidR="00963672" w:rsidRPr="00963672" w:rsidRDefault="00963672" w:rsidP="0031433F">
            <w:pPr>
              <w:spacing w:after="0" w:line="240" w:lineRule="auto"/>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 </w:t>
            </w:r>
            <w:r w:rsidR="008445C1">
              <w:rPr>
                <w:rFonts w:ascii="Times New Roman" w:eastAsia="Times New Roman" w:hAnsi="Times New Roman"/>
                <w:sz w:val="24"/>
                <w:szCs w:val="24"/>
                <w:lang w:eastAsia="lv-LV"/>
              </w:rPr>
              <w:t>nav</w:t>
            </w:r>
          </w:p>
        </w:tc>
      </w:tr>
      <w:tr w:rsidR="00963672" w:rsidRPr="00963672" w14:paraId="3A16D8C3" w14:textId="77777777" w:rsidTr="00FD464D">
        <w:trPr>
          <w:gridBefore w:val="1"/>
          <w:wBefore w:w="41" w:type="pct"/>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14:paraId="338CDF3E" w14:textId="77777777" w:rsidR="00963672" w:rsidRPr="00963672" w:rsidRDefault="00963672" w:rsidP="0031433F">
            <w:pPr>
              <w:spacing w:after="0" w:line="240" w:lineRule="auto"/>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5.3. pašvaldību budžets</w:t>
            </w:r>
          </w:p>
        </w:tc>
        <w:tc>
          <w:tcPr>
            <w:tcW w:w="544" w:type="pct"/>
            <w:vMerge/>
            <w:tcBorders>
              <w:top w:val="outset" w:sz="6" w:space="0" w:color="414142"/>
              <w:left w:val="outset" w:sz="6" w:space="0" w:color="414142"/>
              <w:bottom w:val="outset" w:sz="6" w:space="0" w:color="414142"/>
              <w:right w:val="outset" w:sz="6" w:space="0" w:color="414142"/>
            </w:tcBorders>
            <w:vAlign w:val="center"/>
            <w:hideMark/>
          </w:tcPr>
          <w:p w14:paraId="3E5D0F9C" w14:textId="77777777" w:rsidR="00963672" w:rsidRPr="00963672" w:rsidRDefault="00963672" w:rsidP="0031433F">
            <w:pPr>
              <w:spacing w:after="0" w:line="240" w:lineRule="auto"/>
              <w:rPr>
                <w:rFonts w:ascii="Times New Roman" w:eastAsia="Times New Roman" w:hAnsi="Times New Roman"/>
                <w:sz w:val="24"/>
                <w:szCs w:val="24"/>
                <w:lang w:eastAsia="lv-LV"/>
              </w:rPr>
            </w:pPr>
          </w:p>
        </w:tc>
        <w:tc>
          <w:tcPr>
            <w:tcW w:w="836" w:type="pct"/>
            <w:tcBorders>
              <w:top w:val="outset" w:sz="6" w:space="0" w:color="414142"/>
              <w:left w:val="outset" w:sz="6" w:space="0" w:color="414142"/>
              <w:bottom w:val="outset" w:sz="6" w:space="0" w:color="414142"/>
              <w:right w:val="outset" w:sz="6" w:space="0" w:color="414142"/>
            </w:tcBorders>
            <w:hideMark/>
          </w:tcPr>
          <w:p w14:paraId="132CB575" w14:textId="77777777" w:rsidR="00963672" w:rsidRPr="00963672" w:rsidRDefault="008445C1"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590" w:type="pct"/>
            <w:tcBorders>
              <w:top w:val="outset" w:sz="6" w:space="0" w:color="414142"/>
              <w:left w:val="outset" w:sz="6" w:space="0" w:color="414142"/>
              <w:bottom w:val="outset" w:sz="6" w:space="0" w:color="414142"/>
              <w:right w:val="outset" w:sz="6" w:space="0" w:color="414142"/>
            </w:tcBorders>
            <w:hideMark/>
          </w:tcPr>
          <w:p w14:paraId="3539FE8E" w14:textId="77777777" w:rsidR="00963672" w:rsidRPr="00963672" w:rsidRDefault="008445C1"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37" w:type="pct"/>
            <w:tcBorders>
              <w:top w:val="outset" w:sz="6" w:space="0" w:color="414142"/>
              <w:left w:val="outset" w:sz="6" w:space="0" w:color="414142"/>
              <w:bottom w:val="outset" w:sz="6" w:space="0" w:color="414142"/>
              <w:right w:val="outset" w:sz="6" w:space="0" w:color="414142"/>
            </w:tcBorders>
            <w:hideMark/>
          </w:tcPr>
          <w:p w14:paraId="0CE75825" w14:textId="77777777" w:rsidR="00963672" w:rsidRPr="00963672" w:rsidRDefault="008445C1" w:rsidP="003143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628" w:type="pct"/>
            <w:tcBorders>
              <w:top w:val="outset" w:sz="6" w:space="0" w:color="414142"/>
              <w:left w:val="outset" w:sz="6" w:space="0" w:color="414142"/>
              <w:bottom w:val="outset" w:sz="6" w:space="0" w:color="414142"/>
              <w:right w:val="outset" w:sz="6" w:space="0" w:color="414142"/>
            </w:tcBorders>
            <w:hideMark/>
          </w:tcPr>
          <w:p w14:paraId="222D2CA7" w14:textId="77777777" w:rsidR="00963672" w:rsidRPr="00963672" w:rsidRDefault="00963672" w:rsidP="0031433F">
            <w:pPr>
              <w:spacing w:after="0" w:line="240" w:lineRule="auto"/>
              <w:rPr>
                <w:rFonts w:ascii="Times New Roman" w:eastAsia="Times New Roman" w:hAnsi="Times New Roman"/>
                <w:sz w:val="24"/>
                <w:szCs w:val="24"/>
                <w:lang w:eastAsia="lv-LV"/>
              </w:rPr>
            </w:pPr>
            <w:r w:rsidRPr="00963672">
              <w:rPr>
                <w:rFonts w:ascii="Times New Roman" w:eastAsia="Times New Roman" w:hAnsi="Times New Roman"/>
                <w:sz w:val="24"/>
                <w:szCs w:val="24"/>
                <w:lang w:eastAsia="lv-LV"/>
              </w:rPr>
              <w:t> </w:t>
            </w:r>
            <w:r w:rsidR="008445C1">
              <w:rPr>
                <w:rFonts w:ascii="Times New Roman" w:eastAsia="Times New Roman" w:hAnsi="Times New Roman"/>
                <w:sz w:val="24"/>
                <w:szCs w:val="24"/>
                <w:lang w:eastAsia="lv-LV"/>
              </w:rPr>
              <w:t>nav</w:t>
            </w:r>
          </w:p>
        </w:tc>
      </w:tr>
      <w:tr w:rsidR="00FB378E" w:rsidRPr="00C81BA1" w14:paraId="15CC9BEB" w14:textId="77777777" w:rsidTr="00FD464D">
        <w:tblPrEx>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vAlign w:val="center"/>
          </w:tcPr>
          <w:p w14:paraId="19867F5E" w14:textId="77777777" w:rsidR="00FB378E" w:rsidRPr="00C81BA1" w:rsidRDefault="00FB378E" w:rsidP="00E67F68">
            <w:pPr>
              <w:spacing w:after="0" w:line="240" w:lineRule="auto"/>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6. Detalizēts ieņēmumu un izdevumu aprēķins:</w:t>
            </w:r>
          </w:p>
        </w:tc>
        <w:tc>
          <w:tcPr>
            <w:tcW w:w="4141" w:type="pct"/>
            <w:gridSpan w:val="7"/>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14:paraId="558FCD95" w14:textId="2642320D" w:rsidR="00990203" w:rsidRDefault="00990203" w:rsidP="00990203">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Izdevumi (sniegti aptuveni aprēķini</w:t>
            </w:r>
            <w:r w:rsidR="002030B9" w:rsidRPr="00421A75">
              <w:rPr>
                <w:rFonts w:ascii="Times New Roman" w:eastAsia="Times New Roman" w:hAnsi="Times New Roman"/>
                <w:sz w:val="24"/>
                <w:szCs w:val="24"/>
                <w:lang w:eastAsia="lv-LV"/>
              </w:rPr>
              <w:t xml:space="preserve"> EUR</w:t>
            </w:r>
            <w:r w:rsidR="008D21D1">
              <w:rPr>
                <w:rFonts w:ascii="Times New Roman" w:eastAsia="Times New Roman" w:hAnsi="Times New Roman"/>
                <w:bCs/>
                <w:sz w:val="24"/>
                <w:szCs w:val="24"/>
                <w:lang w:eastAsia="lv-LV"/>
              </w:rPr>
              <w:t>; i</w:t>
            </w:r>
            <w:r>
              <w:rPr>
                <w:rFonts w:ascii="Times New Roman" w:eastAsia="Times New Roman" w:hAnsi="Times New Roman"/>
                <w:bCs/>
                <w:sz w:val="24"/>
                <w:szCs w:val="24"/>
                <w:lang w:eastAsia="lv-LV"/>
              </w:rPr>
              <w:t>zdevumi tiks noteikti pēc iepirkuma procedūras veikšanas):</w:t>
            </w:r>
          </w:p>
          <w:p w14:paraId="08CEB09A" w14:textId="77777777" w:rsidR="00990203" w:rsidRPr="00FB36B5" w:rsidRDefault="00990203" w:rsidP="00990203">
            <w:pPr>
              <w:spacing w:after="0" w:line="240" w:lineRule="auto"/>
              <w:rPr>
                <w:rFonts w:ascii="Times New Roman" w:eastAsia="Times New Roman" w:hAnsi="Times New Roman"/>
                <w:sz w:val="24"/>
                <w:szCs w:val="24"/>
                <w:lang w:eastAsia="lv-LV"/>
              </w:rPr>
            </w:pPr>
            <w:r w:rsidRPr="00FB36B5">
              <w:rPr>
                <w:rFonts w:ascii="Times New Roman" w:eastAsia="Times New Roman" w:hAnsi="Times New Roman"/>
                <w:bCs/>
                <w:sz w:val="24"/>
                <w:szCs w:val="24"/>
                <w:lang w:eastAsia="lv-LV"/>
              </w:rPr>
              <w:t>2018. gads</w:t>
            </w:r>
            <w:r w:rsidRPr="00FB36B5">
              <w:rPr>
                <w:rFonts w:ascii="Times New Roman" w:eastAsia="Times New Roman" w:hAnsi="Times New Roman"/>
                <w:sz w:val="24"/>
                <w:szCs w:val="24"/>
                <w:lang w:eastAsia="lv-LV"/>
              </w:rPr>
              <w:t>: -225 000</w:t>
            </w:r>
          </w:p>
          <w:p w14:paraId="7C59A91B" w14:textId="235139DB" w:rsidR="00990203" w:rsidRPr="00FB36B5" w:rsidRDefault="00990203" w:rsidP="00990203">
            <w:pPr>
              <w:spacing w:after="0" w:line="240" w:lineRule="auto"/>
              <w:rPr>
                <w:rFonts w:ascii="Times New Roman" w:eastAsia="Times New Roman" w:hAnsi="Times New Roman"/>
                <w:sz w:val="24"/>
                <w:szCs w:val="24"/>
                <w:lang w:eastAsia="lv-LV"/>
              </w:rPr>
            </w:pPr>
            <w:r w:rsidRPr="00FB36B5">
              <w:rPr>
                <w:rFonts w:ascii="Times New Roman" w:eastAsia="Times New Roman" w:hAnsi="Times New Roman"/>
                <w:bCs/>
                <w:sz w:val="24"/>
                <w:szCs w:val="24"/>
                <w:lang w:eastAsia="lv-LV"/>
              </w:rPr>
              <w:t>2019.</w:t>
            </w:r>
            <w:r>
              <w:rPr>
                <w:rFonts w:ascii="Times New Roman" w:eastAsia="Times New Roman" w:hAnsi="Times New Roman"/>
                <w:bCs/>
                <w:sz w:val="24"/>
                <w:szCs w:val="24"/>
                <w:lang w:eastAsia="lv-LV"/>
              </w:rPr>
              <w:t xml:space="preserve"> </w:t>
            </w:r>
            <w:r w:rsidRPr="00FB36B5">
              <w:rPr>
                <w:rFonts w:ascii="Times New Roman" w:eastAsia="Times New Roman" w:hAnsi="Times New Roman"/>
                <w:bCs/>
                <w:sz w:val="24"/>
                <w:szCs w:val="24"/>
                <w:lang w:eastAsia="lv-LV"/>
              </w:rPr>
              <w:t xml:space="preserve">gads: </w:t>
            </w:r>
            <w:r w:rsidRPr="00FB36B5">
              <w:rPr>
                <w:rFonts w:ascii="Times New Roman" w:eastAsia="Times New Roman" w:hAnsi="Times New Roman"/>
                <w:sz w:val="24"/>
                <w:szCs w:val="24"/>
                <w:lang w:eastAsia="lv-LV"/>
              </w:rPr>
              <w:t>- 10 000</w:t>
            </w:r>
          </w:p>
          <w:p w14:paraId="16B9749C" w14:textId="7E253C47" w:rsidR="00990203" w:rsidRPr="00C81BA1" w:rsidRDefault="00990203" w:rsidP="0099020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2020. gads: </w:t>
            </w:r>
            <w:r w:rsidRPr="00C81BA1">
              <w:rPr>
                <w:rFonts w:ascii="Times New Roman" w:eastAsia="Times New Roman" w:hAnsi="Times New Roman"/>
                <w:sz w:val="24"/>
                <w:szCs w:val="24"/>
                <w:lang w:eastAsia="lv-LV"/>
              </w:rPr>
              <w:t>- 10 000</w:t>
            </w:r>
          </w:p>
          <w:p w14:paraId="08B4A939" w14:textId="7586790F" w:rsidR="00FB378E" w:rsidRPr="00C81BA1" w:rsidRDefault="00990203" w:rsidP="0099020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2021. gads: - </w:t>
            </w:r>
            <w:r w:rsidRPr="00C81BA1">
              <w:rPr>
                <w:rFonts w:ascii="Times New Roman" w:eastAsia="Times New Roman" w:hAnsi="Times New Roman"/>
                <w:sz w:val="24"/>
                <w:szCs w:val="24"/>
                <w:lang w:eastAsia="lv-LV"/>
              </w:rPr>
              <w:t>0</w:t>
            </w:r>
          </w:p>
        </w:tc>
      </w:tr>
      <w:tr w:rsidR="00746D80" w:rsidRPr="00C81BA1" w14:paraId="167BBFDA" w14:textId="77777777" w:rsidTr="00FD464D">
        <w:tblPrEx>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rPr>
          <w:trHeight w:val="169"/>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hideMark/>
          </w:tcPr>
          <w:p w14:paraId="6586404A" w14:textId="77777777" w:rsidR="00746D80" w:rsidRPr="00C81BA1" w:rsidRDefault="00746D80" w:rsidP="00E67F68">
            <w:pPr>
              <w:spacing w:after="0" w:line="169" w:lineRule="atLeast"/>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6.1. detalizēts ieņēmumu aprēķins</w:t>
            </w:r>
          </w:p>
        </w:tc>
        <w:tc>
          <w:tcPr>
            <w:tcW w:w="4141" w:type="pct"/>
            <w:gridSpan w:val="7"/>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hideMark/>
          </w:tcPr>
          <w:p w14:paraId="6A5D4061"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X</w:t>
            </w:r>
          </w:p>
        </w:tc>
      </w:tr>
      <w:tr w:rsidR="00746D80" w:rsidRPr="00C81BA1" w14:paraId="29F358DB" w14:textId="77777777" w:rsidTr="00FD464D">
        <w:tblPrEx>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rPr>
          <w:trHeight w:val="169"/>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14:paraId="247BD647" w14:textId="77777777" w:rsidR="00746D80" w:rsidRPr="00C81BA1" w:rsidRDefault="00746D80" w:rsidP="00E67F68">
            <w:pPr>
              <w:spacing w:after="0" w:line="169" w:lineRule="atLeast"/>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6.2. detalizēts izdevumu aprēķins</w:t>
            </w:r>
          </w:p>
        </w:tc>
        <w:tc>
          <w:tcPr>
            <w:tcW w:w="4141" w:type="pct"/>
            <w:gridSpan w:val="7"/>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14:paraId="3DD83198"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 xml:space="preserve">2018.gads </w:t>
            </w:r>
          </w:p>
        </w:tc>
      </w:tr>
      <w:tr w:rsidR="00746D80" w:rsidRPr="00C81BA1" w14:paraId="1AEA70AA" w14:textId="77777777" w:rsidTr="00FD464D">
        <w:tblPrEx>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rPr>
          <w:trHeight w:val="169"/>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14:paraId="77A48BB8" w14:textId="77777777" w:rsidR="00746D80" w:rsidRPr="00C81BA1" w:rsidRDefault="00746D80" w:rsidP="00E67F68">
            <w:pPr>
              <w:spacing w:after="0" w:line="169" w:lineRule="atLeast"/>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6.2.1.</w:t>
            </w:r>
          </w:p>
        </w:tc>
        <w:tc>
          <w:tcPr>
            <w:tcW w:w="4141" w:type="pct"/>
            <w:gridSpan w:val="7"/>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14:paraId="7E90FA97" w14:textId="77777777" w:rsidR="00746D80" w:rsidRPr="00C81BA1" w:rsidRDefault="005D3B1F" w:rsidP="00E67F68">
            <w:pPr>
              <w:spacing w:after="0" w:line="169"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Datu struktūras izveide</w:t>
            </w:r>
          </w:p>
        </w:tc>
      </w:tr>
      <w:tr w:rsidR="00746D80" w:rsidRPr="00C81BA1" w14:paraId="3192D69A" w14:textId="77777777" w:rsidTr="00FD464D">
        <w:tblPrEx>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rPr>
          <w:trHeight w:val="169"/>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14:paraId="2EF0DC56" w14:textId="77777777" w:rsidR="00746D80" w:rsidRPr="00C81BA1" w:rsidRDefault="00746D80" w:rsidP="00E67F68">
            <w:pPr>
              <w:spacing w:after="0" w:line="169" w:lineRule="atLeast"/>
              <w:rPr>
                <w:rFonts w:ascii="Times New Roman" w:eastAsia="Times New Roman" w:hAnsi="Times New Roman"/>
                <w:sz w:val="24"/>
                <w:szCs w:val="24"/>
                <w:lang w:eastAsia="lv-LV"/>
              </w:rPr>
            </w:pPr>
          </w:p>
        </w:tc>
        <w:tc>
          <w:tcPr>
            <w:tcW w:w="774" w:type="pct"/>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14:paraId="69419A05"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 xml:space="preserve">10 000 </w:t>
            </w:r>
          </w:p>
        </w:tc>
        <w:tc>
          <w:tcPr>
            <w:tcW w:w="3367" w:type="pct"/>
            <w:gridSpan w:val="6"/>
            <w:tcBorders>
              <w:top w:val="nil"/>
              <w:left w:val="nil"/>
              <w:bottom w:val="outset" w:sz="8" w:space="0" w:color="000000"/>
              <w:right w:val="outset" w:sz="8" w:space="0" w:color="000000"/>
            </w:tcBorders>
            <w:shd w:val="clear" w:color="auto" w:fill="FFFFFF"/>
            <w:vAlign w:val="center"/>
          </w:tcPr>
          <w:p w14:paraId="14BE964C"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Ietver datu struktūru projektējumu, pamata datu struktūru izveidošanu, to loģisko sasaisti, datu apstrādes pamata tehniskos elementus u.c.</w:t>
            </w:r>
          </w:p>
          <w:p w14:paraId="6E98AB56" w14:textId="248E1D3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 xml:space="preserve">Numerācijas resursu tabula </w:t>
            </w:r>
            <w:r w:rsidR="001068A7">
              <w:rPr>
                <w:rFonts w:ascii="Times New Roman" w:eastAsia="Times New Roman" w:hAnsi="Times New Roman"/>
                <w:sz w:val="24"/>
                <w:szCs w:val="24"/>
                <w:lang w:eastAsia="lv-LV"/>
              </w:rPr>
              <w:t>–</w:t>
            </w:r>
            <w:r w:rsidR="001068A7"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40 cilvēkstundas skaits x 50,00</w:t>
            </w:r>
            <w:r w:rsidR="00B87D85">
              <w:rPr>
                <w:rFonts w:ascii="Times New Roman" w:eastAsia="Times New Roman" w:hAnsi="Times New Roman"/>
                <w:sz w:val="24"/>
                <w:szCs w:val="24"/>
                <w:lang w:eastAsia="lv-LV"/>
              </w:rPr>
              <w:t> </w:t>
            </w:r>
            <w:r w:rsidR="00E67F68" w:rsidRPr="00C00174">
              <w:rPr>
                <w:rFonts w:ascii="Times New Roman" w:eastAsia="Times New Roman" w:hAnsi="Times New Roman"/>
                <w:i/>
                <w:sz w:val="24"/>
                <w:szCs w:val="24"/>
                <w:lang w:eastAsia="lv-LV"/>
              </w:rPr>
              <w:t>euro</w:t>
            </w:r>
            <w:r w:rsidRPr="00C81BA1">
              <w:rPr>
                <w:rFonts w:ascii="Times New Roman" w:eastAsia="Times New Roman" w:hAnsi="Times New Roman"/>
                <w:sz w:val="24"/>
                <w:szCs w:val="24"/>
                <w:lang w:eastAsia="lv-LV"/>
              </w:rPr>
              <w:t xml:space="preserve"> </w:t>
            </w:r>
            <w:r w:rsidR="00786C4F">
              <w:rPr>
                <w:rFonts w:ascii="Times New Roman" w:eastAsia="Times New Roman" w:hAnsi="Times New Roman"/>
                <w:sz w:val="24"/>
                <w:szCs w:val="24"/>
                <w:lang w:eastAsia="lv-LV"/>
              </w:rPr>
              <w:t>(</w:t>
            </w:r>
            <w:r w:rsidR="00786C4F" w:rsidRPr="00014AD2">
              <w:rPr>
                <w:rFonts w:ascii="Times New Roman" w:eastAsia="Times New Roman" w:hAnsi="Times New Roman"/>
                <w:sz w:val="24"/>
                <w:szCs w:val="24"/>
                <w:lang w:eastAsia="lv-LV"/>
              </w:rPr>
              <w:t>vidējā programmēšanas stundas likme nozarē</w:t>
            </w:r>
            <w:r w:rsidR="00786C4F">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viena speciālista cilvēkstunda = 2000 </w:t>
            </w:r>
            <w:r w:rsidR="00E67F68" w:rsidRPr="00C00174">
              <w:rPr>
                <w:rFonts w:ascii="Times New Roman" w:eastAsia="Times New Roman" w:hAnsi="Times New Roman"/>
                <w:i/>
                <w:sz w:val="24"/>
                <w:szCs w:val="24"/>
                <w:lang w:eastAsia="lv-LV"/>
              </w:rPr>
              <w:t>euro</w:t>
            </w:r>
            <w:r w:rsidR="00E67F68"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ar PVN;</w:t>
            </w:r>
          </w:p>
          <w:p w14:paraId="71F1F840"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 xml:space="preserve">Pieteikumu/lietošanas tiesību tabula </w:t>
            </w:r>
            <w:r w:rsidR="001068A7">
              <w:rPr>
                <w:rFonts w:ascii="Times New Roman" w:eastAsia="Times New Roman" w:hAnsi="Times New Roman"/>
                <w:sz w:val="24"/>
                <w:szCs w:val="24"/>
                <w:lang w:eastAsia="lv-LV"/>
              </w:rPr>
              <w:t>–</w:t>
            </w:r>
            <w:r w:rsidR="001068A7"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40 cilvēkstundas skaits x 50,00 </w:t>
            </w:r>
            <w:r w:rsidR="00E67F68" w:rsidRPr="00C00174">
              <w:rPr>
                <w:rFonts w:ascii="Times New Roman" w:eastAsia="Times New Roman" w:hAnsi="Times New Roman"/>
                <w:i/>
                <w:sz w:val="24"/>
                <w:szCs w:val="24"/>
                <w:lang w:eastAsia="lv-LV"/>
              </w:rPr>
              <w:t>euro</w:t>
            </w:r>
            <w:r w:rsidR="00E67F68"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viena speciālista cilvēkstunda = 2000 </w:t>
            </w:r>
            <w:r w:rsidR="00E67F68" w:rsidRPr="00C00174">
              <w:rPr>
                <w:rFonts w:ascii="Times New Roman" w:eastAsia="Times New Roman" w:hAnsi="Times New Roman"/>
                <w:i/>
                <w:sz w:val="24"/>
                <w:szCs w:val="24"/>
                <w:lang w:eastAsia="lv-LV"/>
              </w:rPr>
              <w:t>euro</w:t>
            </w:r>
            <w:r w:rsidR="00E67F68"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ar PVN;</w:t>
            </w:r>
          </w:p>
          <w:p w14:paraId="6ACDB2BF"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 xml:space="preserve">Numerācijas izmantošanas tabula </w:t>
            </w:r>
            <w:r w:rsidR="001068A7">
              <w:rPr>
                <w:rFonts w:ascii="Times New Roman" w:eastAsia="Times New Roman" w:hAnsi="Times New Roman"/>
                <w:sz w:val="24"/>
                <w:szCs w:val="24"/>
                <w:lang w:eastAsia="lv-LV"/>
              </w:rPr>
              <w:t>–</w:t>
            </w:r>
            <w:r w:rsidR="001068A7"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40 cilvēkstundas skaits x 50,00</w:t>
            </w:r>
            <w:r w:rsidR="00E67F68">
              <w:rPr>
                <w:rFonts w:ascii="Times New Roman" w:eastAsia="Times New Roman" w:hAnsi="Times New Roman"/>
                <w:sz w:val="24"/>
                <w:szCs w:val="24"/>
                <w:lang w:eastAsia="lv-LV"/>
              </w:rPr>
              <w:t> </w:t>
            </w:r>
            <w:r w:rsidR="00E67F68" w:rsidRPr="00C00174">
              <w:rPr>
                <w:rFonts w:ascii="Times New Roman" w:eastAsia="Times New Roman" w:hAnsi="Times New Roman"/>
                <w:i/>
                <w:sz w:val="24"/>
                <w:szCs w:val="24"/>
                <w:lang w:eastAsia="lv-LV"/>
              </w:rPr>
              <w:t>euro</w:t>
            </w:r>
            <w:r w:rsidRPr="00C81BA1">
              <w:rPr>
                <w:rFonts w:ascii="Times New Roman" w:eastAsia="Times New Roman" w:hAnsi="Times New Roman"/>
                <w:sz w:val="24"/>
                <w:szCs w:val="24"/>
                <w:lang w:eastAsia="lv-LV"/>
              </w:rPr>
              <w:t xml:space="preserve"> viena speciālista cilvēkstunda = 2000 </w:t>
            </w:r>
            <w:r w:rsidR="00E67F68" w:rsidRPr="00C00174">
              <w:rPr>
                <w:rFonts w:ascii="Times New Roman" w:eastAsia="Times New Roman" w:hAnsi="Times New Roman"/>
                <w:i/>
                <w:sz w:val="24"/>
                <w:szCs w:val="24"/>
                <w:lang w:eastAsia="lv-LV"/>
              </w:rPr>
              <w:t>euro</w:t>
            </w:r>
            <w:r w:rsidR="00E67F68"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ar PVN;</w:t>
            </w:r>
          </w:p>
          <w:p w14:paraId="704F4132"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 xml:space="preserve">Ziņojumu tabula </w:t>
            </w:r>
            <w:r w:rsidR="001068A7">
              <w:rPr>
                <w:rFonts w:ascii="Times New Roman" w:eastAsia="Times New Roman" w:hAnsi="Times New Roman"/>
                <w:sz w:val="24"/>
                <w:szCs w:val="24"/>
                <w:lang w:eastAsia="lv-LV"/>
              </w:rPr>
              <w:t>–</w:t>
            </w:r>
            <w:r w:rsidR="001068A7"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20 cilvēkstundas skaits x 50,00</w:t>
            </w:r>
            <w:r w:rsidR="00E67F68">
              <w:rPr>
                <w:rFonts w:ascii="Times New Roman" w:eastAsia="Times New Roman" w:hAnsi="Times New Roman"/>
                <w:sz w:val="24"/>
                <w:szCs w:val="24"/>
                <w:lang w:eastAsia="lv-LV"/>
              </w:rPr>
              <w:t xml:space="preserve"> </w:t>
            </w:r>
            <w:r w:rsidR="00E67F68" w:rsidRPr="00C00174">
              <w:rPr>
                <w:rFonts w:ascii="Times New Roman" w:eastAsia="Times New Roman" w:hAnsi="Times New Roman"/>
                <w:i/>
                <w:sz w:val="24"/>
                <w:szCs w:val="24"/>
                <w:lang w:eastAsia="lv-LV"/>
              </w:rPr>
              <w:t>euro</w:t>
            </w:r>
            <w:r w:rsidRPr="00C81BA1">
              <w:rPr>
                <w:rFonts w:ascii="Times New Roman" w:eastAsia="Times New Roman" w:hAnsi="Times New Roman"/>
                <w:sz w:val="24"/>
                <w:szCs w:val="24"/>
                <w:lang w:eastAsia="lv-LV"/>
              </w:rPr>
              <w:t xml:space="preserve"> viena speciālista cilvēkstunda = 1000</w:t>
            </w:r>
            <w:r w:rsidR="00E67F68">
              <w:rPr>
                <w:rFonts w:ascii="Times New Roman" w:eastAsia="Times New Roman" w:hAnsi="Times New Roman"/>
                <w:sz w:val="24"/>
                <w:szCs w:val="24"/>
                <w:lang w:eastAsia="lv-LV"/>
              </w:rPr>
              <w:t xml:space="preserve"> </w:t>
            </w:r>
            <w:r w:rsidR="00E67F68" w:rsidRPr="00C00174">
              <w:rPr>
                <w:rFonts w:ascii="Times New Roman" w:eastAsia="Times New Roman" w:hAnsi="Times New Roman"/>
                <w:i/>
                <w:sz w:val="24"/>
                <w:szCs w:val="24"/>
                <w:lang w:eastAsia="lv-LV"/>
              </w:rPr>
              <w:t>euro</w:t>
            </w:r>
            <w:r w:rsidRPr="00C81BA1">
              <w:rPr>
                <w:rFonts w:ascii="Times New Roman" w:eastAsia="Times New Roman" w:hAnsi="Times New Roman"/>
                <w:sz w:val="24"/>
                <w:szCs w:val="24"/>
                <w:lang w:eastAsia="lv-LV"/>
              </w:rPr>
              <w:t xml:space="preserve"> ar PVN;</w:t>
            </w:r>
          </w:p>
          <w:p w14:paraId="2B850617"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 xml:space="preserve">Klasifikatoru, komersantu, lietotāju tabula </w:t>
            </w:r>
            <w:r w:rsidR="001068A7">
              <w:rPr>
                <w:rFonts w:ascii="Times New Roman" w:eastAsia="Times New Roman" w:hAnsi="Times New Roman"/>
                <w:sz w:val="24"/>
                <w:szCs w:val="24"/>
                <w:lang w:eastAsia="lv-LV"/>
              </w:rPr>
              <w:t>–</w:t>
            </w:r>
            <w:r w:rsidR="001068A7"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40 cilvēkstundu skaits x 50,00 </w:t>
            </w:r>
            <w:r w:rsidR="00E67F68" w:rsidRPr="00C00174">
              <w:rPr>
                <w:rFonts w:ascii="Times New Roman" w:eastAsia="Times New Roman" w:hAnsi="Times New Roman"/>
                <w:i/>
                <w:sz w:val="24"/>
                <w:szCs w:val="24"/>
                <w:lang w:eastAsia="lv-LV"/>
              </w:rPr>
              <w:t>euro</w:t>
            </w:r>
            <w:r w:rsidR="00E67F68"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viena speciālista cilvēkstunda = 2000 </w:t>
            </w:r>
            <w:r w:rsidR="00E67F68" w:rsidRPr="00C00174">
              <w:rPr>
                <w:rFonts w:ascii="Times New Roman" w:eastAsia="Times New Roman" w:hAnsi="Times New Roman"/>
                <w:i/>
                <w:sz w:val="24"/>
                <w:szCs w:val="24"/>
                <w:lang w:eastAsia="lv-LV"/>
              </w:rPr>
              <w:t>euro</w:t>
            </w:r>
            <w:r w:rsidR="00E67F68"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ar PVN;</w:t>
            </w:r>
          </w:p>
          <w:p w14:paraId="29475BA0" w14:textId="77777777" w:rsidR="00746D80" w:rsidRPr="00C81BA1" w:rsidRDefault="00746D80">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 xml:space="preserve">Autorizācijas pārvaldības datu struktūra </w:t>
            </w:r>
            <w:r w:rsidR="001068A7">
              <w:rPr>
                <w:rFonts w:ascii="Times New Roman" w:eastAsia="Times New Roman" w:hAnsi="Times New Roman"/>
                <w:sz w:val="24"/>
                <w:szCs w:val="24"/>
                <w:lang w:eastAsia="lv-LV"/>
              </w:rPr>
              <w:t>–</w:t>
            </w:r>
            <w:r w:rsidR="001068A7"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20 cilvēkstundu skaits x 50,00 </w:t>
            </w:r>
            <w:r w:rsidR="00E67F68" w:rsidRPr="00C00174">
              <w:rPr>
                <w:rFonts w:ascii="Times New Roman" w:eastAsia="Times New Roman" w:hAnsi="Times New Roman"/>
                <w:i/>
                <w:sz w:val="24"/>
                <w:szCs w:val="24"/>
                <w:lang w:eastAsia="lv-LV"/>
              </w:rPr>
              <w:t>euro</w:t>
            </w:r>
            <w:r w:rsidR="00E67F68"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viena cilvēkstunda = 1000 </w:t>
            </w:r>
            <w:r w:rsidR="00E67F68" w:rsidRPr="00C00174">
              <w:rPr>
                <w:rFonts w:ascii="Times New Roman" w:eastAsia="Times New Roman" w:hAnsi="Times New Roman"/>
                <w:i/>
                <w:sz w:val="24"/>
                <w:szCs w:val="24"/>
                <w:lang w:eastAsia="lv-LV"/>
              </w:rPr>
              <w:t>euro</w:t>
            </w:r>
            <w:r w:rsidR="00E67F68"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ar PVN.</w:t>
            </w:r>
          </w:p>
        </w:tc>
      </w:tr>
      <w:tr w:rsidR="00746D80" w:rsidRPr="00C81BA1" w14:paraId="14C1F0F9" w14:textId="77777777" w:rsidTr="00FD464D">
        <w:tblPrEx>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rPr>
          <w:trHeight w:val="169"/>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14:paraId="693FA4BD" w14:textId="77777777" w:rsidR="00746D80" w:rsidRPr="00C81BA1" w:rsidRDefault="00746D80" w:rsidP="00E67F68">
            <w:pPr>
              <w:spacing w:after="0" w:line="169" w:lineRule="atLeast"/>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6.2.2.</w:t>
            </w:r>
          </w:p>
        </w:tc>
        <w:tc>
          <w:tcPr>
            <w:tcW w:w="4141" w:type="pct"/>
            <w:gridSpan w:val="7"/>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14:paraId="499FDBD9"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Funkcionalitāte /ekrānformas izstrāde</w:t>
            </w:r>
          </w:p>
        </w:tc>
      </w:tr>
      <w:tr w:rsidR="00746D80" w:rsidRPr="00C81BA1" w14:paraId="2693A9A4" w14:textId="77777777" w:rsidTr="00FD464D">
        <w:tblPrEx>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rPr>
          <w:trHeight w:val="169"/>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14:paraId="6F462B77" w14:textId="77777777" w:rsidR="00746D80" w:rsidRPr="00C81BA1" w:rsidRDefault="00746D80" w:rsidP="00E67F68">
            <w:pPr>
              <w:spacing w:after="0" w:line="169" w:lineRule="atLeast"/>
              <w:rPr>
                <w:rFonts w:ascii="Times New Roman" w:eastAsia="Times New Roman" w:hAnsi="Times New Roman"/>
                <w:sz w:val="24"/>
                <w:szCs w:val="24"/>
                <w:lang w:eastAsia="lv-LV"/>
              </w:rPr>
            </w:pPr>
          </w:p>
        </w:tc>
        <w:tc>
          <w:tcPr>
            <w:tcW w:w="774" w:type="pct"/>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14:paraId="71FE581B"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50 000</w:t>
            </w:r>
          </w:p>
        </w:tc>
        <w:tc>
          <w:tcPr>
            <w:tcW w:w="3367" w:type="pct"/>
            <w:gridSpan w:val="6"/>
            <w:tcBorders>
              <w:top w:val="nil"/>
              <w:left w:val="nil"/>
              <w:bottom w:val="outset" w:sz="8" w:space="0" w:color="000000"/>
              <w:right w:val="outset" w:sz="8" w:space="0" w:color="000000"/>
            </w:tcBorders>
            <w:shd w:val="clear" w:color="auto" w:fill="FFFFFF"/>
            <w:vAlign w:val="center"/>
          </w:tcPr>
          <w:p w14:paraId="458708F5"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Ietver ekrānformu izstrāde, datu ievades un apstrādes funkcionalitātes atbalsts, pamata procesu izstrādes atbalsts:</w:t>
            </w:r>
          </w:p>
          <w:p w14:paraId="686F704D"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 xml:space="preserve">Numerācijas resursu pārskats formas </w:t>
            </w:r>
            <w:r w:rsidR="001068A7">
              <w:rPr>
                <w:rFonts w:ascii="Times New Roman" w:eastAsia="Times New Roman" w:hAnsi="Times New Roman"/>
                <w:sz w:val="24"/>
                <w:szCs w:val="24"/>
                <w:lang w:eastAsia="lv-LV"/>
              </w:rPr>
              <w:t>–</w:t>
            </w:r>
            <w:r w:rsidR="001068A7"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300 cilvēkstundas skaits x 50,00 </w:t>
            </w:r>
            <w:r w:rsidR="00E67F68" w:rsidRPr="00C00174">
              <w:rPr>
                <w:rFonts w:ascii="Times New Roman" w:eastAsia="Times New Roman" w:hAnsi="Times New Roman"/>
                <w:i/>
                <w:sz w:val="24"/>
                <w:szCs w:val="24"/>
                <w:lang w:eastAsia="lv-LV"/>
              </w:rPr>
              <w:t>euro</w:t>
            </w:r>
            <w:r w:rsidR="00E67F68"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viena speciālista cilvēkstunda = 15000 </w:t>
            </w:r>
            <w:r w:rsidR="00E67F68" w:rsidRPr="00C00174">
              <w:rPr>
                <w:rFonts w:ascii="Times New Roman" w:eastAsia="Times New Roman" w:hAnsi="Times New Roman"/>
                <w:i/>
                <w:sz w:val="24"/>
                <w:szCs w:val="24"/>
                <w:lang w:eastAsia="lv-LV"/>
              </w:rPr>
              <w:t>euro</w:t>
            </w:r>
            <w:r w:rsidR="00E67F68"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ar PVN;</w:t>
            </w:r>
          </w:p>
          <w:p w14:paraId="163416E3"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 xml:space="preserve">Numerācijas resursa forma ar pieteikumu/izmaiņu vēstures formas </w:t>
            </w:r>
            <w:r w:rsidR="001068A7">
              <w:rPr>
                <w:rFonts w:ascii="Times New Roman" w:eastAsia="Times New Roman" w:hAnsi="Times New Roman"/>
                <w:sz w:val="24"/>
                <w:szCs w:val="24"/>
                <w:lang w:eastAsia="lv-LV"/>
              </w:rPr>
              <w:t>–</w:t>
            </w:r>
            <w:r w:rsidR="001068A7"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200 cilvēkstundas skaits x 50,00 </w:t>
            </w:r>
            <w:r w:rsidR="00E67F68" w:rsidRPr="00C00174">
              <w:rPr>
                <w:rFonts w:ascii="Times New Roman" w:eastAsia="Times New Roman" w:hAnsi="Times New Roman"/>
                <w:i/>
                <w:sz w:val="24"/>
                <w:szCs w:val="24"/>
                <w:lang w:eastAsia="lv-LV"/>
              </w:rPr>
              <w:t>euro</w:t>
            </w:r>
            <w:r w:rsidR="00E67F68"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viena speciālista cilvēkstunda = 10000 </w:t>
            </w:r>
            <w:r w:rsidR="00E67F68" w:rsidRPr="00C00174">
              <w:rPr>
                <w:rFonts w:ascii="Times New Roman" w:eastAsia="Times New Roman" w:hAnsi="Times New Roman"/>
                <w:i/>
                <w:sz w:val="24"/>
                <w:szCs w:val="24"/>
                <w:lang w:eastAsia="lv-LV"/>
              </w:rPr>
              <w:t>euro</w:t>
            </w:r>
            <w:r w:rsidR="00E67F68"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ar PVN;</w:t>
            </w:r>
          </w:p>
          <w:p w14:paraId="675EBEEE"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 xml:space="preserve">Pieteikumu pārskata formas </w:t>
            </w:r>
            <w:r w:rsidR="001068A7">
              <w:rPr>
                <w:rFonts w:ascii="Times New Roman" w:eastAsia="Times New Roman" w:hAnsi="Times New Roman"/>
                <w:sz w:val="24"/>
                <w:szCs w:val="24"/>
                <w:lang w:eastAsia="lv-LV"/>
              </w:rPr>
              <w:t>–</w:t>
            </w:r>
            <w:r w:rsidR="001068A7"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100 cilvēkstundas skaits x 50,00</w:t>
            </w:r>
            <w:r w:rsidR="00E67F68">
              <w:rPr>
                <w:rFonts w:ascii="Times New Roman" w:eastAsia="Times New Roman" w:hAnsi="Times New Roman"/>
                <w:sz w:val="24"/>
                <w:szCs w:val="24"/>
                <w:lang w:eastAsia="lv-LV"/>
              </w:rPr>
              <w:t> </w:t>
            </w:r>
            <w:r w:rsidR="00E67F68" w:rsidRPr="00C00174">
              <w:rPr>
                <w:rFonts w:ascii="Times New Roman" w:eastAsia="Times New Roman" w:hAnsi="Times New Roman"/>
                <w:i/>
                <w:sz w:val="24"/>
                <w:szCs w:val="24"/>
                <w:lang w:eastAsia="lv-LV"/>
              </w:rPr>
              <w:t>euro</w:t>
            </w:r>
            <w:r w:rsidR="00E67F68"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viena speciālista cilvēkstunda = 5000 </w:t>
            </w:r>
            <w:r w:rsidR="00E67F68" w:rsidRPr="00C00174">
              <w:rPr>
                <w:rFonts w:ascii="Times New Roman" w:eastAsia="Times New Roman" w:hAnsi="Times New Roman"/>
                <w:i/>
                <w:sz w:val="24"/>
                <w:szCs w:val="24"/>
                <w:lang w:eastAsia="lv-LV"/>
              </w:rPr>
              <w:t>euro</w:t>
            </w:r>
            <w:r w:rsidR="00E67F68"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ar PVN;</w:t>
            </w:r>
          </w:p>
          <w:p w14:paraId="38CFA0B4"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 xml:space="preserve">Numerācijas resursa pieteikuma apstrādes process, t.sk. lietošanas tiesību pieteikumu reģistrēšana, apstrāde, izmaiņas </w:t>
            </w:r>
            <w:r w:rsidR="001068A7">
              <w:rPr>
                <w:rFonts w:ascii="Times New Roman" w:eastAsia="Times New Roman" w:hAnsi="Times New Roman"/>
                <w:sz w:val="24"/>
                <w:szCs w:val="24"/>
                <w:lang w:eastAsia="lv-LV"/>
              </w:rPr>
              <w:t>–</w:t>
            </w:r>
            <w:r w:rsidR="001068A7"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300</w:t>
            </w:r>
            <w:r w:rsidR="00E67F68">
              <w:rPr>
                <w:rFonts w:ascii="Times New Roman" w:eastAsia="Times New Roman" w:hAnsi="Times New Roman"/>
                <w:sz w:val="24"/>
                <w:szCs w:val="24"/>
                <w:lang w:eastAsia="lv-LV"/>
              </w:rPr>
              <w:t> </w:t>
            </w:r>
            <w:r w:rsidRPr="00C81BA1">
              <w:rPr>
                <w:rFonts w:ascii="Times New Roman" w:eastAsia="Times New Roman" w:hAnsi="Times New Roman"/>
                <w:sz w:val="24"/>
                <w:szCs w:val="24"/>
                <w:lang w:eastAsia="lv-LV"/>
              </w:rPr>
              <w:t>cilvēkstundas skaits x 50,00</w:t>
            </w:r>
            <w:r w:rsidR="00E67F68">
              <w:rPr>
                <w:rFonts w:ascii="Times New Roman" w:eastAsia="Times New Roman" w:hAnsi="Times New Roman"/>
                <w:sz w:val="24"/>
                <w:szCs w:val="24"/>
                <w:lang w:eastAsia="lv-LV"/>
              </w:rPr>
              <w:t xml:space="preserve"> </w:t>
            </w:r>
            <w:r w:rsidR="00E67F68" w:rsidRPr="00C00174">
              <w:rPr>
                <w:rFonts w:ascii="Times New Roman" w:eastAsia="Times New Roman" w:hAnsi="Times New Roman"/>
                <w:i/>
                <w:sz w:val="24"/>
                <w:szCs w:val="24"/>
                <w:lang w:eastAsia="lv-LV"/>
              </w:rPr>
              <w:t>euro</w:t>
            </w:r>
            <w:r w:rsidRPr="00C81BA1">
              <w:rPr>
                <w:rFonts w:ascii="Times New Roman" w:eastAsia="Times New Roman" w:hAnsi="Times New Roman"/>
                <w:sz w:val="24"/>
                <w:szCs w:val="24"/>
                <w:lang w:eastAsia="lv-LV"/>
              </w:rPr>
              <w:t xml:space="preserve"> viena speciālista cilvēkstunda =</w:t>
            </w:r>
            <w:r w:rsidR="00E67F68">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15000 </w:t>
            </w:r>
            <w:r w:rsidR="00E67F68" w:rsidRPr="00C00174">
              <w:rPr>
                <w:rFonts w:ascii="Times New Roman" w:eastAsia="Times New Roman" w:hAnsi="Times New Roman"/>
                <w:i/>
                <w:sz w:val="24"/>
                <w:szCs w:val="24"/>
                <w:lang w:eastAsia="lv-LV"/>
              </w:rPr>
              <w:t>euro</w:t>
            </w:r>
            <w:r w:rsidR="00E67F68"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ar PVN;</w:t>
            </w:r>
          </w:p>
          <w:p w14:paraId="1054F6FB" w14:textId="77777777" w:rsidR="00746D80" w:rsidRPr="00C81BA1" w:rsidRDefault="00746D80">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 xml:space="preserve">Izmantošanas tiesības informācijas pārskati ekrānformas (izmantošanas tiesības paredzēt reģistrēt tikai caur masveida datu ielādes risinājumiem) </w:t>
            </w:r>
            <w:r w:rsidR="001068A7">
              <w:rPr>
                <w:rFonts w:ascii="Times New Roman" w:eastAsia="Times New Roman" w:hAnsi="Times New Roman"/>
                <w:sz w:val="24"/>
                <w:szCs w:val="24"/>
                <w:lang w:eastAsia="lv-LV"/>
              </w:rPr>
              <w:t>–</w:t>
            </w:r>
            <w:r w:rsidR="001068A7"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100 cilvēkstundas skaits x 50,00</w:t>
            </w:r>
            <w:r w:rsidR="00E67F68">
              <w:rPr>
                <w:rFonts w:ascii="Times New Roman" w:eastAsia="Times New Roman" w:hAnsi="Times New Roman"/>
                <w:sz w:val="24"/>
                <w:szCs w:val="24"/>
                <w:lang w:eastAsia="lv-LV"/>
              </w:rPr>
              <w:t> </w:t>
            </w:r>
            <w:r w:rsidR="00E67F68" w:rsidRPr="00C00174">
              <w:rPr>
                <w:rFonts w:ascii="Times New Roman" w:eastAsia="Times New Roman" w:hAnsi="Times New Roman"/>
                <w:i/>
                <w:sz w:val="24"/>
                <w:szCs w:val="24"/>
                <w:lang w:eastAsia="lv-LV"/>
              </w:rPr>
              <w:t>euro</w:t>
            </w:r>
            <w:r w:rsidRPr="00C81BA1">
              <w:rPr>
                <w:rFonts w:ascii="Times New Roman" w:eastAsia="Times New Roman" w:hAnsi="Times New Roman"/>
                <w:sz w:val="24"/>
                <w:szCs w:val="24"/>
                <w:lang w:eastAsia="lv-LV"/>
              </w:rPr>
              <w:t xml:space="preserve"> viena speciālista cilvēkstunda = 5000 </w:t>
            </w:r>
            <w:r w:rsidR="00F124B9" w:rsidRPr="00C00174">
              <w:rPr>
                <w:rFonts w:ascii="Times New Roman" w:eastAsia="Times New Roman" w:hAnsi="Times New Roman"/>
                <w:i/>
                <w:sz w:val="24"/>
                <w:szCs w:val="24"/>
                <w:lang w:eastAsia="lv-LV"/>
              </w:rPr>
              <w:t>euro</w:t>
            </w:r>
            <w:r w:rsidR="00F124B9"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ar PVN.</w:t>
            </w:r>
          </w:p>
        </w:tc>
      </w:tr>
      <w:tr w:rsidR="00746D80" w:rsidRPr="00C81BA1" w14:paraId="7BD5AF50" w14:textId="77777777" w:rsidTr="00FD464D">
        <w:tblPrEx>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rPr>
          <w:trHeight w:val="169"/>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14:paraId="09DFC3BC" w14:textId="77777777" w:rsidR="00746D80" w:rsidRPr="00C81BA1" w:rsidRDefault="00746D80" w:rsidP="00E67F68">
            <w:pPr>
              <w:spacing w:after="0" w:line="169" w:lineRule="atLeast"/>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6.2.3.</w:t>
            </w:r>
          </w:p>
        </w:tc>
        <w:tc>
          <w:tcPr>
            <w:tcW w:w="4141" w:type="pct"/>
            <w:gridSpan w:val="7"/>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14:paraId="6864BDE3"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Komersantu ziņojumu izveide</w:t>
            </w:r>
          </w:p>
        </w:tc>
      </w:tr>
      <w:tr w:rsidR="00746D80" w:rsidRPr="00C81BA1" w14:paraId="476404AB" w14:textId="77777777" w:rsidTr="00FD464D">
        <w:tblPrEx>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rPr>
          <w:trHeight w:val="169"/>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14:paraId="4FB387F2" w14:textId="77777777" w:rsidR="00746D80" w:rsidRPr="00C81BA1" w:rsidRDefault="00746D80" w:rsidP="00E67F68">
            <w:pPr>
              <w:spacing w:after="0" w:line="169" w:lineRule="atLeast"/>
              <w:rPr>
                <w:rFonts w:ascii="Times New Roman" w:eastAsia="Times New Roman" w:hAnsi="Times New Roman"/>
                <w:sz w:val="24"/>
                <w:szCs w:val="24"/>
                <w:lang w:eastAsia="lv-LV"/>
              </w:rPr>
            </w:pPr>
          </w:p>
        </w:tc>
        <w:tc>
          <w:tcPr>
            <w:tcW w:w="774" w:type="pct"/>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14:paraId="357340BB"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40 000</w:t>
            </w:r>
          </w:p>
        </w:tc>
        <w:tc>
          <w:tcPr>
            <w:tcW w:w="3367" w:type="pct"/>
            <w:gridSpan w:val="6"/>
            <w:tcBorders>
              <w:top w:val="nil"/>
              <w:left w:val="nil"/>
              <w:bottom w:val="outset" w:sz="8" w:space="0" w:color="000000"/>
              <w:right w:val="outset" w:sz="8" w:space="0" w:color="000000"/>
            </w:tcBorders>
            <w:shd w:val="clear" w:color="auto" w:fill="FFFFFF"/>
            <w:vAlign w:val="center"/>
          </w:tcPr>
          <w:p w14:paraId="21871C67"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Ietver webservisu un CSV augšuplādes risinājuma projektējumu un izstrādi. Iekļauj šādus webservisus un CSV augšuplādes</w:t>
            </w:r>
            <w:r w:rsidR="00CA17A1">
              <w:rPr>
                <w:rFonts w:ascii="Times New Roman" w:eastAsia="Times New Roman" w:hAnsi="Times New Roman"/>
                <w:sz w:val="24"/>
                <w:szCs w:val="24"/>
                <w:lang w:eastAsia="lv-LV"/>
              </w:rPr>
              <w:t>:</w:t>
            </w:r>
          </w:p>
          <w:p w14:paraId="5759666C"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 xml:space="preserve">Izmantošanas tiesību ziņojumi webservisi </w:t>
            </w:r>
            <w:r w:rsidR="001068A7">
              <w:rPr>
                <w:rFonts w:ascii="Times New Roman" w:eastAsia="Times New Roman" w:hAnsi="Times New Roman"/>
                <w:sz w:val="24"/>
                <w:szCs w:val="24"/>
                <w:lang w:eastAsia="lv-LV"/>
              </w:rPr>
              <w:t>–</w:t>
            </w:r>
            <w:r w:rsidR="001068A7"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200 cilvēkstundas skaits x 50,00 </w:t>
            </w:r>
            <w:r w:rsidR="00F124B9" w:rsidRPr="00C00174">
              <w:rPr>
                <w:rFonts w:ascii="Times New Roman" w:eastAsia="Times New Roman" w:hAnsi="Times New Roman"/>
                <w:i/>
                <w:sz w:val="24"/>
                <w:szCs w:val="24"/>
                <w:lang w:eastAsia="lv-LV"/>
              </w:rPr>
              <w:t>euro</w:t>
            </w:r>
            <w:r w:rsidR="00F124B9"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viena speciālista cilvēkstunda = 10000 </w:t>
            </w:r>
            <w:r w:rsidR="00F124B9" w:rsidRPr="00C00174">
              <w:rPr>
                <w:rFonts w:ascii="Times New Roman" w:eastAsia="Times New Roman" w:hAnsi="Times New Roman"/>
                <w:i/>
                <w:sz w:val="24"/>
                <w:szCs w:val="24"/>
                <w:lang w:eastAsia="lv-LV"/>
              </w:rPr>
              <w:t>euro</w:t>
            </w:r>
            <w:r w:rsidR="00F124B9"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ar PVN;</w:t>
            </w:r>
          </w:p>
          <w:p w14:paraId="1BBB1042"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 xml:space="preserve">Pārvietošanas ziņojumu webservisi </w:t>
            </w:r>
            <w:r w:rsidR="001068A7">
              <w:rPr>
                <w:rFonts w:ascii="Times New Roman" w:eastAsia="Times New Roman" w:hAnsi="Times New Roman"/>
                <w:sz w:val="24"/>
                <w:szCs w:val="24"/>
                <w:lang w:eastAsia="lv-LV"/>
              </w:rPr>
              <w:t>–</w:t>
            </w:r>
            <w:r w:rsidR="001068A7"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200 cilvēkstundas skaits x 50,00 </w:t>
            </w:r>
            <w:r w:rsidR="00F124B9" w:rsidRPr="00C00174">
              <w:rPr>
                <w:rFonts w:ascii="Times New Roman" w:eastAsia="Times New Roman" w:hAnsi="Times New Roman"/>
                <w:i/>
                <w:sz w:val="24"/>
                <w:szCs w:val="24"/>
                <w:lang w:eastAsia="lv-LV"/>
              </w:rPr>
              <w:t>euro</w:t>
            </w:r>
            <w:r w:rsidR="00F124B9"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viena speciālista cilvēkstunda = 10000 </w:t>
            </w:r>
            <w:r w:rsidR="00F124B9" w:rsidRPr="00C00174">
              <w:rPr>
                <w:rFonts w:ascii="Times New Roman" w:eastAsia="Times New Roman" w:hAnsi="Times New Roman"/>
                <w:i/>
                <w:sz w:val="24"/>
                <w:szCs w:val="24"/>
                <w:lang w:eastAsia="lv-LV"/>
              </w:rPr>
              <w:t>euro</w:t>
            </w:r>
            <w:r w:rsidR="00F124B9"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ar PVN;</w:t>
            </w:r>
          </w:p>
          <w:p w14:paraId="726B7157"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 xml:space="preserve">CSV failu augšuplāde (izmantošanas un pārvietošanas numuru ziņošanai) </w:t>
            </w:r>
            <w:r w:rsidR="001068A7">
              <w:rPr>
                <w:rFonts w:ascii="Times New Roman" w:eastAsia="Times New Roman" w:hAnsi="Times New Roman"/>
                <w:sz w:val="24"/>
                <w:szCs w:val="24"/>
                <w:lang w:eastAsia="lv-LV"/>
              </w:rPr>
              <w:t>–</w:t>
            </w:r>
            <w:r w:rsidR="001068A7"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300 cilvēkstundas skaits x 50,00 </w:t>
            </w:r>
            <w:r w:rsidR="00F124B9" w:rsidRPr="00C00174">
              <w:rPr>
                <w:rFonts w:ascii="Times New Roman" w:eastAsia="Times New Roman" w:hAnsi="Times New Roman"/>
                <w:i/>
                <w:sz w:val="24"/>
                <w:szCs w:val="24"/>
                <w:lang w:eastAsia="lv-LV"/>
              </w:rPr>
              <w:t>euro</w:t>
            </w:r>
            <w:r w:rsidR="00F124B9"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viena speciālista cilvēkstunda = 10000</w:t>
            </w:r>
            <w:r w:rsidR="00F124B9">
              <w:rPr>
                <w:rFonts w:ascii="Times New Roman" w:eastAsia="Times New Roman" w:hAnsi="Times New Roman"/>
                <w:sz w:val="24"/>
                <w:szCs w:val="24"/>
                <w:lang w:eastAsia="lv-LV"/>
              </w:rPr>
              <w:t xml:space="preserve"> </w:t>
            </w:r>
            <w:r w:rsidR="00F124B9" w:rsidRPr="00C00174">
              <w:rPr>
                <w:rFonts w:ascii="Times New Roman" w:eastAsia="Times New Roman" w:hAnsi="Times New Roman"/>
                <w:i/>
                <w:sz w:val="24"/>
                <w:szCs w:val="24"/>
                <w:lang w:eastAsia="lv-LV"/>
              </w:rPr>
              <w:t>euro</w:t>
            </w:r>
            <w:r w:rsidRPr="00C81BA1">
              <w:rPr>
                <w:rFonts w:ascii="Times New Roman" w:eastAsia="Times New Roman" w:hAnsi="Times New Roman"/>
                <w:sz w:val="24"/>
                <w:szCs w:val="24"/>
                <w:lang w:eastAsia="lv-LV"/>
              </w:rPr>
              <w:t xml:space="preserve"> ar PVN;</w:t>
            </w:r>
          </w:p>
          <w:p w14:paraId="1EE80DBE" w14:textId="77777777" w:rsidR="00746D80" w:rsidRPr="00C81BA1" w:rsidRDefault="00746D80">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 xml:space="preserve">Operatora noteikšanas webserviss </w:t>
            </w:r>
            <w:r w:rsidR="001068A7">
              <w:rPr>
                <w:rFonts w:ascii="Times New Roman" w:eastAsia="Times New Roman" w:hAnsi="Times New Roman"/>
                <w:sz w:val="24"/>
                <w:szCs w:val="24"/>
                <w:lang w:eastAsia="lv-LV"/>
              </w:rPr>
              <w:t>–</w:t>
            </w:r>
            <w:r w:rsidR="001068A7"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100 cilvēkstundas skaits x 50,00 </w:t>
            </w:r>
            <w:r w:rsidR="00F124B9" w:rsidRPr="00C00174">
              <w:rPr>
                <w:rFonts w:ascii="Times New Roman" w:eastAsia="Times New Roman" w:hAnsi="Times New Roman"/>
                <w:i/>
                <w:sz w:val="24"/>
                <w:szCs w:val="24"/>
                <w:lang w:eastAsia="lv-LV"/>
              </w:rPr>
              <w:t>euro</w:t>
            </w:r>
            <w:r w:rsidR="00F124B9"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viena speciālista cilvēkstunda = 10000 </w:t>
            </w:r>
            <w:r w:rsidR="00F124B9" w:rsidRPr="00C00174">
              <w:rPr>
                <w:rFonts w:ascii="Times New Roman" w:eastAsia="Times New Roman" w:hAnsi="Times New Roman"/>
                <w:i/>
                <w:sz w:val="24"/>
                <w:szCs w:val="24"/>
                <w:lang w:eastAsia="lv-LV"/>
              </w:rPr>
              <w:t>euro</w:t>
            </w:r>
            <w:r w:rsidR="00F124B9"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ar PVN.</w:t>
            </w:r>
          </w:p>
        </w:tc>
      </w:tr>
      <w:tr w:rsidR="00746D80" w:rsidRPr="00C81BA1" w14:paraId="4AEF0B73" w14:textId="77777777" w:rsidTr="00FD464D">
        <w:tblPrEx>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rPr>
          <w:trHeight w:val="169"/>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14:paraId="6313FB5F" w14:textId="77777777" w:rsidR="00746D80" w:rsidRPr="00C81BA1" w:rsidRDefault="00746D80" w:rsidP="00E67F68">
            <w:pPr>
              <w:spacing w:after="0" w:line="169" w:lineRule="atLeast"/>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6.2.4.</w:t>
            </w:r>
          </w:p>
        </w:tc>
        <w:tc>
          <w:tcPr>
            <w:tcW w:w="4141" w:type="pct"/>
            <w:gridSpan w:val="7"/>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14:paraId="109F50E5"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Komersantu un lietotāju pārvaldība, autorizācijas risinājums</w:t>
            </w:r>
          </w:p>
        </w:tc>
      </w:tr>
      <w:tr w:rsidR="00746D80" w:rsidRPr="00C81BA1" w14:paraId="426D80FE" w14:textId="77777777" w:rsidTr="00FD464D">
        <w:tblPrEx>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rPr>
          <w:trHeight w:val="169"/>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14:paraId="4F9725B3" w14:textId="77777777" w:rsidR="00746D80" w:rsidRPr="00C81BA1" w:rsidRDefault="00746D80" w:rsidP="00E67F68">
            <w:pPr>
              <w:spacing w:after="0" w:line="169" w:lineRule="atLeast"/>
              <w:rPr>
                <w:rFonts w:ascii="Times New Roman" w:eastAsia="Times New Roman" w:hAnsi="Times New Roman"/>
                <w:sz w:val="24"/>
                <w:szCs w:val="24"/>
                <w:lang w:eastAsia="lv-LV"/>
              </w:rPr>
            </w:pPr>
          </w:p>
        </w:tc>
        <w:tc>
          <w:tcPr>
            <w:tcW w:w="774" w:type="pct"/>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14:paraId="748E2595"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 xml:space="preserve">10 000 </w:t>
            </w:r>
          </w:p>
        </w:tc>
        <w:tc>
          <w:tcPr>
            <w:tcW w:w="3367" w:type="pct"/>
            <w:gridSpan w:val="6"/>
            <w:tcBorders>
              <w:top w:val="nil"/>
              <w:left w:val="nil"/>
              <w:bottom w:val="outset" w:sz="8" w:space="0" w:color="000000"/>
              <w:right w:val="outset" w:sz="8" w:space="0" w:color="000000"/>
            </w:tcBorders>
            <w:shd w:val="clear" w:color="auto" w:fill="FFFFFF"/>
            <w:vAlign w:val="center"/>
          </w:tcPr>
          <w:p w14:paraId="0C44B201" w14:textId="77777777" w:rsidR="00746D80" w:rsidRPr="00C81BA1" w:rsidRDefault="00746D80">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 xml:space="preserve">Ietver komersantu </w:t>
            </w:r>
            <w:r w:rsidRPr="003B4423">
              <w:rPr>
                <w:rFonts w:ascii="Times New Roman" w:eastAsia="Times New Roman" w:hAnsi="Times New Roman"/>
                <w:sz w:val="24"/>
                <w:szCs w:val="24"/>
                <w:lang w:eastAsia="lv-LV"/>
              </w:rPr>
              <w:t>reģistra uzturēšanu, lietotāja</w:t>
            </w:r>
            <w:r w:rsidRPr="00C81BA1">
              <w:rPr>
                <w:rFonts w:ascii="Times New Roman" w:eastAsia="Times New Roman" w:hAnsi="Times New Roman"/>
                <w:sz w:val="24"/>
                <w:szCs w:val="24"/>
                <w:lang w:eastAsia="lv-LV"/>
              </w:rPr>
              <w:t xml:space="preserve"> tiesību pārvaldību, pamata vajadzības lietotāju autorizācijai, paroles atjaunošanai </w:t>
            </w:r>
            <w:r w:rsidR="001068A7">
              <w:rPr>
                <w:rFonts w:ascii="Times New Roman" w:eastAsia="Times New Roman" w:hAnsi="Times New Roman"/>
                <w:sz w:val="24"/>
                <w:szCs w:val="24"/>
                <w:lang w:eastAsia="lv-LV"/>
              </w:rPr>
              <w:t>–</w:t>
            </w:r>
            <w:r w:rsidR="001068A7"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100 cilvēkstundas skaits x 50,00 </w:t>
            </w:r>
            <w:r w:rsidR="00F124B9" w:rsidRPr="00C00174">
              <w:rPr>
                <w:rFonts w:ascii="Times New Roman" w:eastAsia="Times New Roman" w:hAnsi="Times New Roman"/>
                <w:i/>
                <w:sz w:val="24"/>
                <w:szCs w:val="24"/>
                <w:lang w:eastAsia="lv-LV"/>
              </w:rPr>
              <w:t>euro</w:t>
            </w:r>
            <w:r w:rsidR="00F124B9"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viena speciālista cilvēkstunda = 10000 </w:t>
            </w:r>
            <w:r w:rsidR="00F124B9" w:rsidRPr="00C00174">
              <w:rPr>
                <w:rFonts w:ascii="Times New Roman" w:eastAsia="Times New Roman" w:hAnsi="Times New Roman"/>
                <w:i/>
                <w:sz w:val="24"/>
                <w:szCs w:val="24"/>
                <w:lang w:eastAsia="lv-LV"/>
              </w:rPr>
              <w:t>euro</w:t>
            </w:r>
            <w:r w:rsidR="00F124B9"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ar PVN.</w:t>
            </w:r>
          </w:p>
        </w:tc>
      </w:tr>
      <w:tr w:rsidR="00746D80" w:rsidRPr="00C81BA1" w14:paraId="7231DF2B" w14:textId="77777777" w:rsidTr="00FD464D">
        <w:tblPrEx>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rPr>
          <w:trHeight w:val="169"/>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14:paraId="7DFA65B0" w14:textId="77777777" w:rsidR="00746D80" w:rsidRPr="00C81BA1" w:rsidRDefault="00746D80" w:rsidP="00E67F68">
            <w:pPr>
              <w:spacing w:after="0" w:line="169" w:lineRule="atLeast"/>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6.2.5.</w:t>
            </w:r>
          </w:p>
        </w:tc>
        <w:tc>
          <w:tcPr>
            <w:tcW w:w="4141" w:type="pct"/>
            <w:gridSpan w:val="7"/>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14:paraId="0A1C13D7"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Analītikas apgabals, atskaites pārskati, datu atlase u.c.</w:t>
            </w:r>
          </w:p>
        </w:tc>
      </w:tr>
      <w:tr w:rsidR="00746D80" w:rsidRPr="00C81BA1" w14:paraId="1A624787" w14:textId="77777777" w:rsidTr="00FD464D">
        <w:tblPrEx>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rPr>
          <w:trHeight w:val="169"/>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14:paraId="7E4B5A12" w14:textId="77777777" w:rsidR="00746D80" w:rsidRPr="00C81BA1" w:rsidRDefault="00746D80" w:rsidP="00E67F68">
            <w:pPr>
              <w:spacing w:after="0" w:line="169" w:lineRule="atLeast"/>
              <w:rPr>
                <w:rFonts w:ascii="Times New Roman" w:eastAsia="Times New Roman" w:hAnsi="Times New Roman"/>
                <w:sz w:val="24"/>
                <w:szCs w:val="24"/>
                <w:lang w:eastAsia="lv-LV"/>
              </w:rPr>
            </w:pPr>
          </w:p>
        </w:tc>
        <w:tc>
          <w:tcPr>
            <w:tcW w:w="774" w:type="pct"/>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14:paraId="2BCB62A5"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40 000</w:t>
            </w:r>
          </w:p>
        </w:tc>
        <w:tc>
          <w:tcPr>
            <w:tcW w:w="3367" w:type="pct"/>
            <w:gridSpan w:val="6"/>
            <w:tcBorders>
              <w:top w:val="nil"/>
              <w:left w:val="nil"/>
              <w:bottom w:val="outset" w:sz="8" w:space="0" w:color="000000"/>
              <w:right w:val="outset" w:sz="8" w:space="0" w:color="000000"/>
            </w:tcBorders>
            <w:shd w:val="clear" w:color="auto" w:fill="FFFFFF"/>
            <w:vAlign w:val="center"/>
          </w:tcPr>
          <w:p w14:paraId="34942264"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3B4423">
              <w:rPr>
                <w:rFonts w:ascii="Times New Roman" w:eastAsia="Times New Roman" w:hAnsi="Times New Roman"/>
                <w:sz w:val="24"/>
                <w:szCs w:val="24"/>
                <w:lang w:eastAsia="lv-LV"/>
              </w:rPr>
              <w:t>Ietver datu apstrādes procesus analītikas vajadzībām (</w:t>
            </w:r>
            <w:r w:rsidRPr="00C81BA1">
              <w:rPr>
                <w:rFonts w:ascii="Times New Roman" w:eastAsia="Times New Roman" w:hAnsi="Times New Roman"/>
                <w:sz w:val="24"/>
                <w:szCs w:val="24"/>
                <w:lang w:eastAsia="lv-LV"/>
              </w:rPr>
              <w:t xml:space="preserve">piemēram, noteiktu vēsturisko datu faktu fiksēšana, faktu aprēķināšana, dimensiju izstrāde, dati tiek sagatavoti analītikas vajadzībām) </w:t>
            </w:r>
            <w:r w:rsidR="001068A7">
              <w:rPr>
                <w:rFonts w:ascii="Times New Roman" w:eastAsia="Times New Roman" w:hAnsi="Times New Roman"/>
                <w:sz w:val="24"/>
                <w:szCs w:val="24"/>
                <w:lang w:eastAsia="lv-LV"/>
              </w:rPr>
              <w:t>–</w:t>
            </w:r>
            <w:r w:rsidR="001068A7"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600 cilvēkstundas skaits x 50,00 </w:t>
            </w:r>
            <w:r w:rsidR="00F124B9" w:rsidRPr="00C00174">
              <w:rPr>
                <w:rFonts w:ascii="Times New Roman" w:eastAsia="Times New Roman" w:hAnsi="Times New Roman"/>
                <w:i/>
                <w:sz w:val="24"/>
                <w:szCs w:val="24"/>
                <w:lang w:eastAsia="lv-LV"/>
              </w:rPr>
              <w:t>euro</w:t>
            </w:r>
            <w:r w:rsidR="00F124B9"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viena speciālista cilvēkstunda = </w:t>
            </w:r>
            <w:r w:rsidR="00405032" w:rsidRPr="00C81BA1">
              <w:rPr>
                <w:rFonts w:ascii="Times New Roman" w:eastAsia="Times New Roman" w:hAnsi="Times New Roman"/>
                <w:sz w:val="24"/>
                <w:szCs w:val="24"/>
                <w:lang w:eastAsia="lv-LV"/>
              </w:rPr>
              <w:t>3</w:t>
            </w:r>
            <w:r w:rsidRPr="00C81BA1">
              <w:rPr>
                <w:rFonts w:ascii="Times New Roman" w:eastAsia="Times New Roman" w:hAnsi="Times New Roman"/>
                <w:sz w:val="24"/>
                <w:szCs w:val="24"/>
                <w:lang w:eastAsia="lv-LV"/>
              </w:rPr>
              <w:t xml:space="preserve">0000 </w:t>
            </w:r>
            <w:r w:rsidR="00F124B9" w:rsidRPr="00C00174">
              <w:rPr>
                <w:rFonts w:ascii="Times New Roman" w:eastAsia="Times New Roman" w:hAnsi="Times New Roman"/>
                <w:i/>
                <w:sz w:val="24"/>
                <w:szCs w:val="24"/>
                <w:lang w:eastAsia="lv-LV"/>
              </w:rPr>
              <w:t>euro</w:t>
            </w:r>
            <w:r w:rsidR="00F124B9"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ar PVN;</w:t>
            </w:r>
          </w:p>
          <w:p w14:paraId="31F836FD" w14:textId="77777777" w:rsidR="00746D80" w:rsidRPr="00C81BA1" w:rsidRDefault="00746D80">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Ietver ekrānformas atskaišu, pārskatu un datu analīzes veikšanai</w:t>
            </w:r>
            <w:r w:rsidR="001068A7">
              <w:rPr>
                <w:rFonts w:ascii="Times New Roman" w:eastAsia="Times New Roman" w:hAnsi="Times New Roman"/>
                <w:sz w:val="24"/>
                <w:szCs w:val="24"/>
                <w:lang w:eastAsia="lv-LV"/>
              </w:rPr>
              <w:t> – </w:t>
            </w:r>
            <w:r w:rsidRPr="00C81BA1">
              <w:rPr>
                <w:rFonts w:ascii="Times New Roman" w:eastAsia="Times New Roman" w:hAnsi="Times New Roman"/>
                <w:sz w:val="24"/>
                <w:szCs w:val="24"/>
                <w:lang w:eastAsia="lv-LV"/>
              </w:rPr>
              <w:t xml:space="preserve">200 cilvēkstundas skaits x 50,00 </w:t>
            </w:r>
            <w:r w:rsidR="00F124B9" w:rsidRPr="00C00174">
              <w:rPr>
                <w:rFonts w:ascii="Times New Roman" w:eastAsia="Times New Roman" w:hAnsi="Times New Roman"/>
                <w:i/>
                <w:sz w:val="24"/>
                <w:szCs w:val="24"/>
                <w:lang w:eastAsia="lv-LV"/>
              </w:rPr>
              <w:t>euro</w:t>
            </w:r>
            <w:r w:rsidR="00F124B9"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viena speciālista cilvēkstunda = 10000 </w:t>
            </w:r>
            <w:r w:rsidR="00F124B9" w:rsidRPr="00C00174">
              <w:rPr>
                <w:rFonts w:ascii="Times New Roman" w:eastAsia="Times New Roman" w:hAnsi="Times New Roman"/>
                <w:i/>
                <w:sz w:val="24"/>
                <w:szCs w:val="24"/>
                <w:lang w:eastAsia="lv-LV"/>
              </w:rPr>
              <w:t>euro</w:t>
            </w:r>
            <w:r w:rsidR="00F124B9"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ar PVN.</w:t>
            </w:r>
          </w:p>
        </w:tc>
      </w:tr>
      <w:tr w:rsidR="00746D80" w:rsidRPr="00C81BA1" w14:paraId="45617D62" w14:textId="77777777" w:rsidTr="00FD464D">
        <w:tblPrEx>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rPr>
          <w:trHeight w:val="169"/>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14:paraId="475EC1B0" w14:textId="77777777" w:rsidR="00746D80" w:rsidRPr="00C81BA1" w:rsidRDefault="00746D80" w:rsidP="00E67F68">
            <w:pPr>
              <w:spacing w:after="0" w:line="169" w:lineRule="atLeast"/>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6.2.6.</w:t>
            </w:r>
          </w:p>
        </w:tc>
        <w:tc>
          <w:tcPr>
            <w:tcW w:w="4141" w:type="pct"/>
            <w:gridSpan w:val="7"/>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14:paraId="193946E5"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Esošo datu migrācija</w:t>
            </w:r>
          </w:p>
        </w:tc>
      </w:tr>
      <w:tr w:rsidR="00746D80" w:rsidRPr="00C81BA1" w14:paraId="36F08108" w14:textId="77777777" w:rsidTr="00FD464D">
        <w:tblPrEx>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rPr>
          <w:trHeight w:val="169"/>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14:paraId="4813E94D" w14:textId="77777777" w:rsidR="00746D80" w:rsidRPr="00C81BA1" w:rsidRDefault="00746D80" w:rsidP="00E67F68">
            <w:pPr>
              <w:spacing w:after="0" w:line="169" w:lineRule="atLeast"/>
              <w:rPr>
                <w:rFonts w:ascii="Times New Roman" w:eastAsia="Times New Roman" w:hAnsi="Times New Roman"/>
                <w:sz w:val="24"/>
                <w:szCs w:val="24"/>
                <w:lang w:eastAsia="lv-LV"/>
              </w:rPr>
            </w:pPr>
          </w:p>
        </w:tc>
        <w:tc>
          <w:tcPr>
            <w:tcW w:w="774" w:type="pct"/>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14:paraId="3EE9FA80"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20 000</w:t>
            </w:r>
          </w:p>
        </w:tc>
        <w:tc>
          <w:tcPr>
            <w:tcW w:w="3367" w:type="pct"/>
            <w:gridSpan w:val="6"/>
            <w:tcBorders>
              <w:top w:val="nil"/>
              <w:left w:val="nil"/>
              <w:bottom w:val="outset" w:sz="8" w:space="0" w:color="000000"/>
              <w:right w:val="outset" w:sz="8" w:space="0" w:color="000000"/>
            </w:tcBorders>
            <w:shd w:val="clear" w:color="auto" w:fill="FFFFFF"/>
            <w:vAlign w:val="center"/>
          </w:tcPr>
          <w:p w14:paraId="313BDDF0"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 xml:space="preserve">Esošo datu migrāciju </w:t>
            </w:r>
            <w:r w:rsidR="001068A7">
              <w:rPr>
                <w:rFonts w:ascii="Times New Roman" w:eastAsia="Times New Roman" w:hAnsi="Times New Roman"/>
                <w:sz w:val="24"/>
                <w:szCs w:val="24"/>
                <w:lang w:eastAsia="lv-LV"/>
              </w:rPr>
              <w:t>–</w:t>
            </w:r>
            <w:r w:rsidR="001068A7"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300 cilvēkstundas skaits x 50,00 </w:t>
            </w:r>
            <w:r w:rsidR="00F124B9" w:rsidRPr="00C00174">
              <w:rPr>
                <w:rFonts w:ascii="Times New Roman" w:eastAsia="Times New Roman" w:hAnsi="Times New Roman"/>
                <w:i/>
                <w:sz w:val="24"/>
                <w:szCs w:val="24"/>
                <w:lang w:eastAsia="lv-LV"/>
              </w:rPr>
              <w:t>euro</w:t>
            </w:r>
            <w:r w:rsidR="00F124B9"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viena speciālista cilvēkstunda = 15000 </w:t>
            </w:r>
            <w:r w:rsidR="00F124B9" w:rsidRPr="00C00174">
              <w:rPr>
                <w:rFonts w:ascii="Times New Roman" w:eastAsia="Times New Roman" w:hAnsi="Times New Roman"/>
                <w:i/>
                <w:sz w:val="24"/>
                <w:szCs w:val="24"/>
                <w:lang w:eastAsia="lv-LV"/>
              </w:rPr>
              <w:t>euro</w:t>
            </w:r>
            <w:r w:rsidR="00F124B9"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ar PVN;</w:t>
            </w:r>
          </w:p>
          <w:p w14:paraId="60BE0711"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 xml:space="preserve">Datu izlādi, apstrādi un ielādi plānotajā risinājumā </w:t>
            </w:r>
            <w:r w:rsidR="001068A7">
              <w:rPr>
                <w:rFonts w:ascii="Times New Roman" w:eastAsia="Times New Roman" w:hAnsi="Times New Roman"/>
                <w:sz w:val="24"/>
                <w:szCs w:val="24"/>
                <w:lang w:eastAsia="lv-LV"/>
              </w:rPr>
              <w:t>–</w:t>
            </w:r>
            <w:r w:rsidR="001068A7"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100</w:t>
            </w:r>
            <w:r w:rsidR="00F124B9">
              <w:rPr>
                <w:rFonts w:ascii="Times New Roman" w:eastAsia="Times New Roman" w:hAnsi="Times New Roman"/>
                <w:sz w:val="24"/>
                <w:szCs w:val="24"/>
                <w:lang w:eastAsia="lv-LV"/>
              </w:rPr>
              <w:t> </w:t>
            </w:r>
            <w:r w:rsidRPr="00C81BA1">
              <w:rPr>
                <w:rFonts w:ascii="Times New Roman" w:eastAsia="Times New Roman" w:hAnsi="Times New Roman"/>
                <w:sz w:val="24"/>
                <w:szCs w:val="24"/>
                <w:lang w:eastAsia="lv-LV"/>
              </w:rPr>
              <w:t>cilvēkstundas skaits x 50,00</w:t>
            </w:r>
            <w:r w:rsidR="00F124B9">
              <w:rPr>
                <w:rFonts w:ascii="Times New Roman" w:eastAsia="Times New Roman" w:hAnsi="Times New Roman"/>
                <w:sz w:val="24"/>
                <w:szCs w:val="24"/>
                <w:lang w:eastAsia="lv-LV"/>
              </w:rPr>
              <w:t xml:space="preserve"> </w:t>
            </w:r>
            <w:r w:rsidR="00F124B9" w:rsidRPr="00C00174">
              <w:rPr>
                <w:rFonts w:ascii="Times New Roman" w:eastAsia="Times New Roman" w:hAnsi="Times New Roman"/>
                <w:i/>
                <w:sz w:val="24"/>
                <w:szCs w:val="24"/>
                <w:lang w:eastAsia="lv-LV"/>
              </w:rPr>
              <w:t>euro</w:t>
            </w:r>
            <w:r w:rsidRPr="00C81BA1">
              <w:rPr>
                <w:rFonts w:ascii="Times New Roman" w:eastAsia="Times New Roman" w:hAnsi="Times New Roman"/>
                <w:sz w:val="24"/>
                <w:szCs w:val="24"/>
                <w:lang w:eastAsia="lv-LV"/>
              </w:rPr>
              <w:t xml:space="preserve"> viena speciālista cilvēkstunda = 5000 </w:t>
            </w:r>
            <w:r w:rsidR="00F124B9" w:rsidRPr="00C00174">
              <w:rPr>
                <w:rFonts w:ascii="Times New Roman" w:eastAsia="Times New Roman" w:hAnsi="Times New Roman"/>
                <w:i/>
                <w:sz w:val="24"/>
                <w:szCs w:val="24"/>
                <w:lang w:eastAsia="lv-LV"/>
              </w:rPr>
              <w:t>euro</w:t>
            </w:r>
            <w:r w:rsidR="00F124B9"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ar PVN.</w:t>
            </w:r>
          </w:p>
          <w:p w14:paraId="752210EE"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Summas pieaugums saistīts ar Piegādātāja riskiem, darbā ar nezināmu datu struktūru.</w:t>
            </w:r>
          </w:p>
        </w:tc>
      </w:tr>
      <w:tr w:rsidR="00746D80" w:rsidRPr="00C81BA1" w14:paraId="73291227" w14:textId="77777777" w:rsidTr="00FD464D">
        <w:tblPrEx>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rPr>
          <w:trHeight w:val="169"/>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14:paraId="4392F270" w14:textId="77777777" w:rsidR="00746D80" w:rsidRPr="00C81BA1" w:rsidRDefault="00746D80" w:rsidP="00E67F68">
            <w:pPr>
              <w:spacing w:after="0" w:line="169" w:lineRule="atLeast"/>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6.2.7.</w:t>
            </w:r>
          </w:p>
        </w:tc>
        <w:tc>
          <w:tcPr>
            <w:tcW w:w="4141" w:type="pct"/>
            <w:gridSpan w:val="7"/>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14:paraId="776B870E"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Projekta vadība 10 %</w:t>
            </w:r>
          </w:p>
        </w:tc>
      </w:tr>
      <w:tr w:rsidR="00746D80" w:rsidRPr="00C81BA1" w14:paraId="7E4BD7E8" w14:textId="77777777" w:rsidTr="00FD464D">
        <w:tblPrEx>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rPr>
          <w:trHeight w:val="169"/>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14:paraId="09AA5BEE" w14:textId="77777777" w:rsidR="00746D80" w:rsidRPr="00C81BA1" w:rsidRDefault="00746D80" w:rsidP="00E67F68">
            <w:pPr>
              <w:spacing w:after="0" w:line="169" w:lineRule="atLeast"/>
              <w:rPr>
                <w:rFonts w:ascii="Times New Roman" w:eastAsia="Times New Roman" w:hAnsi="Times New Roman"/>
                <w:sz w:val="24"/>
                <w:szCs w:val="24"/>
                <w:lang w:eastAsia="lv-LV"/>
              </w:rPr>
            </w:pPr>
          </w:p>
        </w:tc>
        <w:tc>
          <w:tcPr>
            <w:tcW w:w="774" w:type="pct"/>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14:paraId="67957361"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20 000</w:t>
            </w:r>
          </w:p>
        </w:tc>
        <w:tc>
          <w:tcPr>
            <w:tcW w:w="3367" w:type="pct"/>
            <w:gridSpan w:val="6"/>
            <w:tcBorders>
              <w:top w:val="nil"/>
              <w:left w:val="nil"/>
              <w:bottom w:val="outset" w:sz="8" w:space="0" w:color="000000"/>
              <w:right w:val="outset" w:sz="8" w:space="0" w:color="000000"/>
            </w:tcBorders>
            <w:shd w:val="clear" w:color="auto" w:fill="FFFFFF"/>
            <w:vAlign w:val="center"/>
          </w:tcPr>
          <w:p w14:paraId="6B7839BC" w14:textId="77777777" w:rsidR="00746D80" w:rsidRPr="00C81BA1" w:rsidRDefault="00746D80">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 xml:space="preserve">Projekta vadība, uzraudzība un kontrole </w:t>
            </w:r>
            <w:r w:rsidR="001068A7">
              <w:rPr>
                <w:rFonts w:ascii="Times New Roman" w:eastAsia="Times New Roman" w:hAnsi="Times New Roman"/>
                <w:sz w:val="24"/>
                <w:szCs w:val="24"/>
                <w:lang w:eastAsia="lv-LV"/>
              </w:rPr>
              <w:t>–</w:t>
            </w:r>
            <w:r w:rsidR="001068A7"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400 cilvēkstundas skaits x 50,00 </w:t>
            </w:r>
            <w:r w:rsidR="00F124B9" w:rsidRPr="00C00174">
              <w:rPr>
                <w:rFonts w:ascii="Times New Roman" w:eastAsia="Times New Roman" w:hAnsi="Times New Roman"/>
                <w:i/>
                <w:sz w:val="24"/>
                <w:szCs w:val="24"/>
                <w:lang w:eastAsia="lv-LV"/>
              </w:rPr>
              <w:t>euro</w:t>
            </w:r>
            <w:r w:rsidR="00F124B9"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viena speciālista cilvēkstunda = 20000 </w:t>
            </w:r>
            <w:r w:rsidR="00F124B9" w:rsidRPr="00C00174">
              <w:rPr>
                <w:rFonts w:ascii="Times New Roman" w:eastAsia="Times New Roman" w:hAnsi="Times New Roman"/>
                <w:i/>
                <w:sz w:val="24"/>
                <w:szCs w:val="24"/>
                <w:lang w:eastAsia="lv-LV"/>
              </w:rPr>
              <w:t>euro</w:t>
            </w:r>
            <w:r w:rsidR="00F124B9"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ar PVN.</w:t>
            </w:r>
          </w:p>
        </w:tc>
      </w:tr>
      <w:tr w:rsidR="00746D80" w:rsidRPr="00C81BA1" w14:paraId="3A75D2E8" w14:textId="77777777" w:rsidTr="00FD464D">
        <w:tblPrEx>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rPr>
          <w:trHeight w:val="169"/>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14:paraId="3EA6CDCD" w14:textId="77777777" w:rsidR="00746D80" w:rsidRPr="00C81BA1" w:rsidRDefault="00746D80" w:rsidP="00E67F68">
            <w:pPr>
              <w:spacing w:after="0" w:line="169" w:lineRule="atLeast"/>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6.2.8.</w:t>
            </w:r>
          </w:p>
        </w:tc>
        <w:tc>
          <w:tcPr>
            <w:tcW w:w="4141" w:type="pct"/>
            <w:gridSpan w:val="7"/>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14:paraId="20320851"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Testēšana, dokumentēšana, piegādes u.c. 20%</w:t>
            </w:r>
          </w:p>
        </w:tc>
      </w:tr>
      <w:tr w:rsidR="00746D80" w:rsidRPr="00C81BA1" w14:paraId="5F391CE1" w14:textId="77777777" w:rsidTr="00FD464D">
        <w:tblPrEx>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rPr>
          <w:trHeight w:val="169"/>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14:paraId="5528F30F" w14:textId="77777777" w:rsidR="00746D80" w:rsidRPr="00C81BA1" w:rsidRDefault="00746D80" w:rsidP="00E67F68">
            <w:pPr>
              <w:spacing w:after="0" w:line="169" w:lineRule="atLeast"/>
              <w:rPr>
                <w:rFonts w:ascii="Times New Roman" w:eastAsia="Times New Roman" w:hAnsi="Times New Roman"/>
                <w:sz w:val="24"/>
                <w:szCs w:val="24"/>
                <w:lang w:eastAsia="lv-LV"/>
              </w:rPr>
            </w:pPr>
          </w:p>
        </w:tc>
        <w:tc>
          <w:tcPr>
            <w:tcW w:w="774" w:type="pct"/>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14:paraId="1F016C0E"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35 000</w:t>
            </w:r>
          </w:p>
        </w:tc>
        <w:tc>
          <w:tcPr>
            <w:tcW w:w="3367" w:type="pct"/>
            <w:gridSpan w:val="6"/>
            <w:tcBorders>
              <w:top w:val="nil"/>
              <w:left w:val="nil"/>
              <w:bottom w:val="outset" w:sz="8" w:space="0" w:color="000000"/>
              <w:right w:val="outset" w:sz="8" w:space="0" w:color="000000"/>
            </w:tcBorders>
            <w:shd w:val="clear" w:color="auto" w:fill="FFFFFF"/>
            <w:vAlign w:val="center"/>
          </w:tcPr>
          <w:p w14:paraId="149B1441"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 xml:space="preserve">Testēšana, dokumentēšana, piegādes </w:t>
            </w:r>
            <w:r w:rsidR="00364A8E">
              <w:rPr>
                <w:rFonts w:ascii="Times New Roman" w:eastAsia="Times New Roman" w:hAnsi="Times New Roman"/>
                <w:sz w:val="24"/>
                <w:szCs w:val="24"/>
                <w:lang w:eastAsia="lv-LV"/>
              </w:rPr>
              <w:t>–</w:t>
            </w:r>
            <w:r w:rsidR="00364A8E"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600 cilvēkstundu skaits x 40,00 </w:t>
            </w:r>
            <w:r w:rsidR="00F124B9" w:rsidRPr="00C00174">
              <w:rPr>
                <w:rFonts w:ascii="Times New Roman" w:eastAsia="Times New Roman" w:hAnsi="Times New Roman"/>
                <w:i/>
                <w:sz w:val="24"/>
                <w:szCs w:val="24"/>
                <w:lang w:eastAsia="lv-LV"/>
              </w:rPr>
              <w:t>euro</w:t>
            </w:r>
            <w:r w:rsidR="00F124B9"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viena cilvēkstunda = 24000</w:t>
            </w:r>
            <w:r w:rsidR="00F124B9">
              <w:rPr>
                <w:rFonts w:ascii="Times New Roman" w:eastAsia="Times New Roman" w:hAnsi="Times New Roman"/>
                <w:sz w:val="24"/>
                <w:szCs w:val="24"/>
                <w:lang w:eastAsia="lv-LV"/>
              </w:rPr>
              <w:t xml:space="preserve"> </w:t>
            </w:r>
            <w:r w:rsidR="00F124B9" w:rsidRPr="00C00174">
              <w:rPr>
                <w:rFonts w:ascii="Times New Roman" w:eastAsia="Times New Roman" w:hAnsi="Times New Roman"/>
                <w:i/>
                <w:sz w:val="24"/>
                <w:szCs w:val="24"/>
                <w:lang w:eastAsia="lv-LV"/>
              </w:rPr>
              <w:t>euro</w:t>
            </w:r>
            <w:r w:rsidRPr="00C81BA1">
              <w:rPr>
                <w:rFonts w:ascii="Times New Roman" w:eastAsia="Times New Roman" w:hAnsi="Times New Roman"/>
                <w:sz w:val="24"/>
                <w:szCs w:val="24"/>
                <w:lang w:eastAsia="lv-LV"/>
              </w:rPr>
              <w:t xml:space="preserve"> ar PVN;</w:t>
            </w:r>
          </w:p>
          <w:p w14:paraId="1C64B9D0" w14:textId="77777777" w:rsidR="00746D80" w:rsidRPr="00C81BA1" w:rsidRDefault="00746D80">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 xml:space="preserve">Citas izmaksas saistītas ar projektu </w:t>
            </w:r>
            <w:r w:rsidR="00364A8E">
              <w:rPr>
                <w:rFonts w:ascii="Times New Roman" w:eastAsia="Times New Roman" w:hAnsi="Times New Roman"/>
                <w:sz w:val="24"/>
                <w:szCs w:val="24"/>
                <w:lang w:eastAsia="lv-LV"/>
              </w:rPr>
              <w:t>–</w:t>
            </w:r>
            <w:r w:rsidR="00364A8E"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 xml:space="preserve">11000 </w:t>
            </w:r>
            <w:r w:rsidR="00F124B9" w:rsidRPr="00C00174">
              <w:rPr>
                <w:rFonts w:ascii="Times New Roman" w:eastAsia="Times New Roman" w:hAnsi="Times New Roman"/>
                <w:i/>
                <w:sz w:val="24"/>
                <w:szCs w:val="24"/>
                <w:lang w:eastAsia="lv-LV"/>
              </w:rPr>
              <w:t>euro</w:t>
            </w:r>
            <w:r w:rsidR="00F124B9" w:rsidRPr="00C81BA1">
              <w:rPr>
                <w:rFonts w:ascii="Times New Roman" w:eastAsia="Times New Roman" w:hAnsi="Times New Roman"/>
                <w:sz w:val="24"/>
                <w:szCs w:val="24"/>
                <w:lang w:eastAsia="lv-LV"/>
              </w:rPr>
              <w:t xml:space="preserve"> </w:t>
            </w:r>
            <w:r w:rsidRPr="00C81BA1">
              <w:rPr>
                <w:rFonts w:ascii="Times New Roman" w:eastAsia="Times New Roman" w:hAnsi="Times New Roman"/>
                <w:sz w:val="24"/>
                <w:szCs w:val="24"/>
                <w:lang w:eastAsia="lv-LV"/>
              </w:rPr>
              <w:t>ar PVN.</w:t>
            </w:r>
          </w:p>
        </w:tc>
      </w:tr>
      <w:tr w:rsidR="00746D80" w:rsidRPr="00C81BA1" w14:paraId="5960F667" w14:textId="77777777" w:rsidTr="00FD464D">
        <w:tblPrEx>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rPr>
          <w:trHeight w:val="169"/>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14:paraId="2D15C60C" w14:textId="77777777" w:rsidR="00746D80" w:rsidRPr="00C81BA1" w:rsidRDefault="00746D80" w:rsidP="00E67F68">
            <w:pPr>
              <w:spacing w:after="0" w:line="169" w:lineRule="atLeast"/>
              <w:rPr>
                <w:rFonts w:ascii="Times New Roman" w:eastAsia="Times New Roman" w:hAnsi="Times New Roman"/>
                <w:sz w:val="24"/>
                <w:szCs w:val="24"/>
                <w:lang w:eastAsia="lv-LV"/>
              </w:rPr>
            </w:pPr>
          </w:p>
        </w:tc>
        <w:tc>
          <w:tcPr>
            <w:tcW w:w="774" w:type="pct"/>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14:paraId="375B79D3" w14:textId="77777777" w:rsidR="00746D80" w:rsidRPr="00C81BA1" w:rsidRDefault="00746D80">
            <w:pPr>
              <w:spacing w:after="0" w:line="169" w:lineRule="atLeast"/>
              <w:jc w:val="both"/>
              <w:rPr>
                <w:rFonts w:ascii="Times New Roman" w:eastAsia="Times New Roman" w:hAnsi="Times New Roman"/>
                <w:b/>
                <w:sz w:val="24"/>
                <w:szCs w:val="24"/>
                <w:lang w:eastAsia="lv-LV"/>
              </w:rPr>
            </w:pPr>
            <w:r w:rsidRPr="00C81BA1">
              <w:rPr>
                <w:rFonts w:ascii="Times New Roman" w:eastAsia="Times New Roman" w:hAnsi="Times New Roman"/>
                <w:b/>
                <w:sz w:val="24"/>
                <w:szCs w:val="24"/>
                <w:lang w:eastAsia="lv-LV"/>
              </w:rPr>
              <w:t>Kopā: 225</w:t>
            </w:r>
            <w:r w:rsidR="00A4613B">
              <w:rPr>
                <w:rFonts w:ascii="Times New Roman" w:eastAsia="Times New Roman" w:hAnsi="Times New Roman"/>
                <w:b/>
                <w:sz w:val="24"/>
                <w:szCs w:val="24"/>
                <w:lang w:eastAsia="lv-LV"/>
              </w:rPr>
              <w:t> </w:t>
            </w:r>
            <w:r w:rsidRPr="00C81BA1">
              <w:rPr>
                <w:rFonts w:ascii="Times New Roman" w:eastAsia="Times New Roman" w:hAnsi="Times New Roman"/>
                <w:b/>
                <w:sz w:val="24"/>
                <w:szCs w:val="24"/>
                <w:lang w:eastAsia="lv-LV"/>
              </w:rPr>
              <w:t>000</w:t>
            </w:r>
          </w:p>
        </w:tc>
        <w:tc>
          <w:tcPr>
            <w:tcW w:w="3367" w:type="pct"/>
            <w:gridSpan w:val="6"/>
            <w:tcBorders>
              <w:top w:val="nil"/>
              <w:left w:val="nil"/>
              <w:bottom w:val="outset" w:sz="8" w:space="0" w:color="000000"/>
              <w:right w:val="outset" w:sz="8" w:space="0" w:color="000000"/>
            </w:tcBorders>
            <w:shd w:val="clear" w:color="auto" w:fill="FFFFFF"/>
            <w:vAlign w:val="center"/>
          </w:tcPr>
          <w:p w14:paraId="4B5D67B9"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p>
        </w:tc>
      </w:tr>
      <w:tr w:rsidR="00746D80" w:rsidRPr="00C81BA1" w14:paraId="246A977F" w14:textId="77777777" w:rsidTr="00FD464D">
        <w:tblPrEx>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rPr>
          <w:trHeight w:val="169"/>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14:paraId="77D9B138" w14:textId="77777777" w:rsidR="00746D80" w:rsidRPr="00C81BA1" w:rsidRDefault="00746D80" w:rsidP="00E67F68">
            <w:pPr>
              <w:spacing w:after="0" w:line="169" w:lineRule="atLeast"/>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2019. gads</w:t>
            </w:r>
          </w:p>
        </w:tc>
        <w:tc>
          <w:tcPr>
            <w:tcW w:w="774" w:type="pct"/>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14:paraId="7570AF72"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10 000</w:t>
            </w:r>
          </w:p>
        </w:tc>
        <w:tc>
          <w:tcPr>
            <w:tcW w:w="3367" w:type="pct"/>
            <w:gridSpan w:val="6"/>
            <w:tcBorders>
              <w:top w:val="nil"/>
              <w:left w:val="nil"/>
              <w:bottom w:val="outset" w:sz="8" w:space="0" w:color="000000"/>
              <w:right w:val="outset" w:sz="8" w:space="0" w:color="000000"/>
            </w:tcBorders>
            <w:shd w:val="clear" w:color="auto" w:fill="FFFFFF"/>
            <w:vAlign w:val="center"/>
          </w:tcPr>
          <w:p w14:paraId="7F079D39" w14:textId="0F59E89C" w:rsidR="003B4423" w:rsidRDefault="003B4423">
            <w:pPr>
              <w:spacing w:after="0" w:line="169" w:lineRule="atLeast"/>
              <w:jc w:val="both"/>
              <w:rPr>
                <w:rFonts w:ascii="Times New Roman" w:eastAsia="Times New Roman" w:hAnsi="Times New Roman"/>
                <w:sz w:val="24"/>
                <w:szCs w:val="24"/>
                <w:lang w:eastAsia="lv-LV"/>
              </w:rPr>
            </w:pPr>
            <w:r w:rsidRPr="00393062">
              <w:rPr>
                <w:rFonts w:ascii="Times New Roman" w:hAnsi="Times New Roman"/>
                <w:sz w:val="24"/>
                <w:szCs w:val="24"/>
              </w:rPr>
              <w:t xml:space="preserve">Projekta ietvaros ir plānots veikt jaunas </w:t>
            </w:r>
            <w:r w:rsidR="00B87D85">
              <w:rPr>
                <w:rFonts w:ascii="Times New Roman" w:hAnsi="Times New Roman"/>
                <w:sz w:val="24"/>
                <w:szCs w:val="24"/>
              </w:rPr>
              <w:t>n</w:t>
            </w:r>
            <w:r w:rsidR="00B87D85" w:rsidRPr="00393062">
              <w:rPr>
                <w:rFonts w:ascii="Times New Roman" w:hAnsi="Times New Roman"/>
                <w:sz w:val="24"/>
                <w:szCs w:val="24"/>
              </w:rPr>
              <w:t xml:space="preserve">umerācijas </w:t>
            </w:r>
            <w:r w:rsidR="00B777FE">
              <w:rPr>
                <w:rFonts w:ascii="Times New Roman" w:hAnsi="Times New Roman"/>
                <w:sz w:val="24"/>
                <w:szCs w:val="24"/>
              </w:rPr>
              <w:t>datubāze</w:t>
            </w:r>
            <w:r w:rsidRPr="00393062">
              <w:rPr>
                <w:rFonts w:ascii="Times New Roman" w:hAnsi="Times New Roman"/>
                <w:sz w:val="24"/>
                <w:szCs w:val="24"/>
              </w:rPr>
              <w:t>s izveidi</w:t>
            </w:r>
            <w:r w:rsidR="005A2D8A">
              <w:rPr>
                <w:rFonts w:ascii="Times New Roman" w:hAnsi="Times New Roman"/>
                <w:sz w:val="24"/>
                <w:szCs w:val="24"/>
              </w:rPr>
              <w:t xml:space="preserve">. </w:t>
            </w:r>
            <w:r w:rsidR="005A2D8A" w:rsidRPr="005A2D8A">
              <w:rPr>
                <w:rFonts w:ascii="Times New Roman" w:eastAsia="Times New Roman" w:hAnsi="Times New Roman"/>
                <w:sz w:val="24"/>
                <w:szCs w:val="24"/>
                <w:lang w:eastAsia="lv-LV"/>
              </w:rPr>
              <w:t xml:space="preserve">Plānojot uzturēšanas izdevumus, </w:t>
            </w:r>
            <w:r w:rsidR="008B2BA8">
              <w:rPr>
                <w:rFonts w:ascii="Times New Roman" w:eastAsia="Times New Roman" w:hAnsi="Times New Roman"/>
                <w:sz w:val="24"/>
                <w:szCs w:val="24"/>
                <w:lang w:eastAsia="lv-LV"/>
              </w:rPr>
              <w:t xml:space="preserve">ir </w:t>
            </w:r>
            <w:r w:rsidR="005A2D8A" w:rsidRPr="005A2D8A">
              <w:rPr>
                <w:rFonts w:ascii="Times New Roman" w:eastAsia="Times New Roman" w:hAnsi="Times New Roman"/>
                <w:sz w:val="24"/>
                <w:szCs w:val="24"/>
                <w:lang w:eastAsia="lv-LV"/>
              </w:rPr>
              <w:t>paredz</w:t>
            </w:r>
            <w:r w:rsidR="005A2D8A">
              <w:rPr>
                <w:rFonts w:ascii="Times New Roman" w:eastAsia="Times New Roman" w:hAnsi="Times New Roman"/>
                <w:sz w:val="24"/>
                <w:szCs w:val="24"/>
                <w:lang w:eastAsia="lv-LV"/>
              </w:rPr>
              <w:t>ēti</w:t>
            </w:r>
            <w:r w:rsidR="005A2D8A" w:rsidRPr="005A2D8A">
              <w:rPr>
                <w:rFonts w:ascii="Times New Roman" w:eastAsia="Times New Roman" w:hAnsi="Times New Roman"/>
                <w:sz w:val="24"/>
                <w:szCs w:val="24"/>
                <w:lang w:eastAsia="lv-LV"/>
              </w:rPr>
              <w:t xml:space="preserve"> līdzekļi standartizētās programmatūras licencēšanai, kas nodrošina tiesības lietot šo programmatūru, kā arī saņemt tās atjauninājumus</w:t>
            </w:r>
            <w:r w:rsidR="000F194F">
              <w:rPr>
                <w:rFonts w:ascii="Times New Roman" w:eastAsia="Times New Roman" w:hAnsi="Times New Roman"/>
                <w:sz w:val="24"/>
                <w:szCs w:val="24"/>
                <w:lang w:eastAsia="lv-LV"/>
              </w:rPr>
              <w:t xml:space="preserve">, un uzturēšanas izdevumi </w:t>
            </w:r>
            <w:r w:rsidR="000F194F" w:rsidRPr="008B2BA8">
              <w:rPr>
                <w:rFonts w:ascii="Times New Roman" w:eastAsia="Times New Roman" w:hAnsi="Times New Roman"/>
                <w:sz w:val="24"/>
                <w:szCs w:val="24"/>
                <w:lang w:eastAsia="lv-LV"/>
              </w:rPr>
              <w:t>specializētās programmatūras funkcionēšanas problēmu profilaksei, kļūdu novēršanai un sistēmas lietotāju atbalstam.</w:t>
            </w:r>
            <w:r w:rsidR="006D3D6F">
              <w:rPr>
                <w:rFonts w:ascii="Times New Roman" w:eastAsia="Times New Roman" w:hAnsi="Times New Roman"/>
                <w:sz w:val="24"/>
                <w:szCs w:val="24"/>
                <w:lang w:eastAsia="lv-LV"/>
              </w:rPr>
              <w:t xml:space="preserve"> </w:t>
            </w:r>
            <w:r w:rsidR="000F194F">
              <w:rPr>
                <w:rFonts w:ascii="Times New Roman" w:eastAsia="Times New Roman" w:hAnsi="Times New Roman"/>
                <w:sz w:val="24"/>
                <w:szCs w:val="24"/>
                <w:lang w:eastAsia="lv-LV"/>
              </w:rPr>
              <w:t>Provizoriskās</w:t>
            </w:r>
            <w:r w:rsidR="008B2BA8">
              <w:rPr>
                <w:rFonts w:ascii="Times New Roman" w:eastAsia="Times New Roman" w:hAnsi="Times New Roman"/>
                <w:sz w:val="24"/>
                <w:szCs w:val="24"/>
                <w:lang w:eastAsia="lv-LV"/>
              </w:rPr>
              <w:t xml:space="preserve"> standartizētās </w:t>
            </w:r>
            <w:r w:rsidR="000F194F">
              <w:rPr>
                <w:rFonts w:ascii="Times New Roman" w:eastAsia="Times New Roman" w:hAnsi="Times New Roman"/>
                <w:sz w:val="24"/>
                <w:szCs w:val="24"/>
                <w:lang w:eastAsia="lv-LV"/>
              </w:rPr>
              <w:t xml:space="preserve">un specializētās </w:t>
            </w:r>
            <w:r w:rsidR="008B2BA8">
              <w:rPr>
                <w:rFonts w:ascii="Times New Roman" w:eastAsia="Times New Roman" w:hAnsi="Times New Roman"/>
                <w:sz w:val="24"/>
                <w:szCs w:val="24"/>
                <w:lang w:eastAsia="lv-LV"/>
              </w:rPr>
              <w:t xml:space="preserve">programmatūras uzturēšanas izmaksas </w:t>
            </w:r>
            <w:r w:rsidR="000F194F" w:rsidRPr="000F194F">
              <w:rPr>
                <w:rFonts w:ascii="Times New Roman" w:eastAsia="Times New Roman" w:hAnsi="Times New Roman"/>
                <w:sz w:val="24"/>
                <w:szCs w:val="24"/>
                <w:lang w:eastAsia="lv-LV"/>
              </w:rPr>
              <w:t>10000 euro ar PVN</w:t>
            </w:r>
            <w:r w:rsidR="008B2BA8">
              <w:rPr>
                <w:rFonts w:ascii="Times New Roman" w:eastAsia="Times New Roman" w:hAnsi="Times New Roman"/>
                <w:sz w:val="24"/>
                <w:szCs w:val="24"/>
                <w:lang w:eastAsia="lv-LV"/>
              </w:rPr>
              <w:t>.</w:t>
            </w:r>
          </w:p>
          <w:p w14:paraId="62279ACD" w14:textId="77777777" w:rsidR="00746D80" w:rsidRPr="00C81BA1" w:rsidRDefault="00746D80">
            <w:pPr>
              <w:spacing w:after="0" w:line="169" w:lineRule="atLeast"/>
              <w:jc w:val="both"/>
              <w:rPr>
                <w:rFonts w:ascii="Times New Roman" w:eastAsia="Times New Roman" w:hAnsi="Times New Roman"/>
                <w:sz w:val="24"/>
                <w:szCs w:val="24"/>
                <w:lang w:eastAsia="lv-LV"/>
              </w:rPr>
            </w:pPr>
          </w:p>
        </w:tc>
      </w:tr>
      <w:tr w:rsidR="00746D80" w:rsidRPr="00C81BA1" w14:paraId="71C61B1D" w14:textId="77777777" w:rsidTr="00FD464D">
        <w:tblPrEx>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rPr>
          <w:trHeight w:val="169"/>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14:paraId="2842A1A1" w14:textId="77777777" w:rsidR="00746D80" w:rsidRPr="00C81BA1" w:rsidRDefault="00746D80" w:rsidP="00E67F68">
            <w:pPr>
              <w:spacing w:after="0" w:line="169" w:lineRule="atLeast"/>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2020. gads</w:t>
            </w:r>
          </w:p>
        </w:tc>
        <w:tc>
          <w:tcPr>
            <w:tcW w:w="774" w:type="pct"/>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14:paraId="1F3F63B3"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10 000</w:t>
            </w:r>
          </w:p>
        </w:tc>
        <w:tc>
          <w:tcPr>
            <w:tcW w:w="3367" w:type="pct"/>
            <w:gridSpan w:val="6"/>
            <w:tcBorders>
              <w:top w:val="nil"/>
              <w:left w:val="nil"/>
              <w:bottom w:val="outset" w:sz="8" w:space="0" w:color="000000"/>
              <w:right w:val="outset" w:sz="8" w:space="0" w:color="000000"/>
            </w:tcBorders>
            <w:shd w:val="clear" w:color="auto" w:fill="FFFFFF"/>
            <w:vAlign w:val="center"/>
          </w:tcPr>
          <w:p w14:paraId="5DE08512" w14:textId="073D6059" w:rsidR="00387280" w:rsidRDefault="00387280" w:rsidP="00387280">
            <w:pPr>
              <w:spacing w:after="0" w:line="169" w:lineRule="atLeast"/>
              <w:jc w:val="both"/>
              <w:rPr>
                <w:rFonts w:ascii="Times New Roman" w:eastAsia="Times New Roman" w:hAnsi="Times New Roman"/>
                <w:sz w:val="24"/>
                <w:szCs w:val="24"/>
                <w:lang w:eastAsia="lv-LV"/>
              </w:rPr>
            </w:pPr>
            <w:r w:rsidRPr="00393062">
              <w:rPr>
                <w:rFonts w:ascii="Times New Roman" w:hAnsi="Times New Roman"/>
                <w:sz w:val="24"/>
                <w:szCs w:val="24"/>
              </w:rPr>
              <w:t xml:space="preserve">Projekta ietvaros ir plānots veikt jaunas </w:t>
            </w:r>
            <w:r w:rsidR="00B87D85">
              <w:rPr>
                <w:rFonts w:ascii="Times New Roman" w:hAnsi="Times New Roman"/>
                <w:sz w:val="24"/>
                <w:szCs w:val="24"/>
              </w:rPr>
              <w:t>n</w:t>
            </w:r>
            <w:r w:rsidR="00B87D85" w:rsidRPr="00393062">
              <w:rPr>
                <w:rFonts w:ascii="Times New Roman" w:hAnsi="Times New Roman"/>
                <w:sz w:val="24"/>
                <w:szCs w:val="24"/>
              </w:rPr>
              <w:t xml:space="preserve">umerācijas </w:t>
            </w:r>
            <w:r w:rsidR="00B777FE">
              <w:rPr>
                <w:rFonts w:ascii="Times New Roman" w:hAnsi="Times New Roman"/>
                <w:sz w:val="24"/>
                <w:szCs w:val="24"/>
              </w:rPr>
              <w:t>datubāze</w:t>
            </w:r>
            <w:r w:rsidRPr="00393062">
              <w:rPr>
                <w:rFonts w:ascii="Times New Roman" w:hAnsi="Times New Roman"/>
                <w:sz w:val="24"/>
                <w:szCs w:val="24"/>
              </w:rPr>
              <w:t>s izveidi</w:t>
            </w:r>
            <w:r>
              <w:rPr>
                <w:rFonts w:ascii="Times New Roman" w:hAnsi="Times New Roman"/>
                <w:sz w:val="24"/>
                <w:szCs w:val="24"/>
              </w:rPr>
              <w:t xml:space="preserve">. </w:t>
            </w:r>
            <w:r w:rsidRPr="005A2D8A">
              <w:rPr>
                <w:rFonts w:ascii="Times New Roman" w:eastAsia="Times New Roman" w:hAnsi="Times New Roman"/>
                <w:sz w:val="24"/>
                <w:szCs w:val="24"/>
                <w:lang w:eastAsia="lv-LV"/>
              </w:rPr>
              <w:t xml:space="preserve">Plānojot uzturēšanas izdevumus, </w:t>
            </w:r>
            <w:r>
              <w:rPr>
                <w:rFonts w:ascii="Times New Roman" w:eastAsia="Times New Roman" w:hAnsi="Times New Roman"/>
                <w:sz w:val="24"/>
                <w:szCs w:val="24"/>
                <w:lang w:eastAsia="lv-LV"/>
              </w:rPr>
              <w:t xml:space="preserve">ir </w:t>
            </w:r>
            <w:r w:rsidRPr="005A2D8A">
              <w:rPr>
                <w:rFonts w:ascii="Times New Roman" w:eastAsia="Times New Roman" w:hAnsi="Times New Roman"/>
                <w:sz w:val="24"/>
                <w:szCs w:val="24"/>
                <w:lang w:eastAsia="lv-LV"/>
              </w:rPr>
              <w:t>paredz</w:t>
            </w:r>
            <w:r>
              <w:rPr>
                <w:rFonts w:ascii="Times New Roman" w:eastAsia="Times New Roman" w:hAnsi="Times New Roman"/>
                <w:sz w:val="24"/>
                <w:szCs w:val="24"/>
                <w:lang w:eastAsia="lv-LV"/>
              </w:rPr>
              <w:t>ēti</w:t>
            </w:r>
            <w:r w:rsidRPr="005A2D8A">
              <w:rPr>
                <w:rFonts w:ascii="Times New Roman" w:eastAsia="Times New Roman" w:hAnsi="Times New Roman"/>
                <w:sz w:val="24"/>
                <w:szCs w:val="24"/>
                <w:lang w:eastAsia="lv-LV"/>
              </w:rPr>
              <w:t xml:space="preserve"> līdzekļi standartizētās programmatūras licencēšanai, kas nodrošina tiesības lietot šo programmatūru, kā arī saņemt tās atjauninājumus</w:t>
            </w:r>
            <w:r>
              <w:rPr>
                <w:rFonts w:ascii="Times New Roman" w:eastAsia="Times New Roman" w:hAnsi="Times New Roman"/>
                <w:sz w:val="24"/>
                <w:szCs w:val="24"/>
                <w:lang w:eastAsia="lv-LV"/>
              </w:rPr>
              <w:t xml:space="preserve">, un uzturēšanas izdevumi </w:t>
            </w:r>
            <w:r w:rsidRPr="008B2BA8">
              <w:rPr>
                <w:rFonts w:ascii="Times New Roman" w:eastAsia="Times New Roman" w:hAnsi="Times New Roman"/>
                <w:sz w:val="24"/>
                <w:szCs w:val="24"/>
                <w:lang w:eastAsia="lv-LV"/>
              </w:rPr>
              <w:t xml:space="preserve">specializētās programmatūras funkcionēšanas problēmu profilaksei, kļūdu novēršanai un sistēmas lietotāju </w:t>
            </w:r>
            <w:r w:rsidR="00CA17A1" w:rsidRPr="008B2BA8">
              <w:rPr>
                <w:rFonts w:ascii="Times New Roman" w:eastAsia="Times New Roman" w:hAnsi="Times New Roman"/>
                <w:sz w:val="24"/>
                <w:szCs w:val="24"/>
                <w:lang w:eastAsia="lv-LV"/>
              </w:rPr>
              <w:t>atbalstam.</w:t>
            </w:r>
            <w:r w:rsidR="00CA17A1">
              <w:rPr>
                <w:rFonts w:ascii="Times New Roman" w:eastAsia="Times New Roman" w:hAnsi="Times New Roman"/>
                <w:sz w:val="24"/>
                <w:szCs w:val="24"/>
                <w:lang w:eastAsia="lv-LV"/>
              </w:rPr>
              <w:t xml:space="preserve"> Provizoriskās</w:t>
            </w:r>
            <w:r>
              <w:rPr>
                <w:rFonts w:ascii="Times New Roman" w:eastAsia="Times New Roman" w:hAnsi="Times New Roman"/>
                <w:sz w:val="24"/>
                <w:szCs w:val="24"/>
                <w:lang w:eastAsia="lv-LV"/>
              </w:rPr>
              <w:t xml:space="preserve"> standartizētās un specializētās programmatūras uzturēšanas izmaksas </w:t>
            </w:r>
            <w:r w:rsidRPr="000F194F">
              <w:rPr>
                <w:rFonts w:ascii="Times New Roman" w:eastAsia="Times New Roman" w:hAnsi="Times New Roman"/>
                <w:sz w:val="24"/>
                <w:szCs w:val="24"/>
                <w:lang w:eastAsia="lv-LV"/>
              </w:rPr>
              <w:t>10000 euro ar PVN</w:t>
            </w:r>
            <w:r>
              <w:rPr>
                <w:rFonts w:ascii="Times New Roman" w:eastAsia="Times New Roman" w:hAnsi="Times New Roman"/>
                <w:sz w:val="24"/>
                <w:szCs w:val="24"/>
                <w:lang w:eastAsia="lv-LV"/>
              </w:rPr>
              <w:t>.</w:t>
            </w:r>
          </w:p>
          <w:p w14:paraId="095DE27A" w14:textId="77777777" w:rsidR="00746D80" w:rsidRPr="00C81BA1" w:rsidRDefault="00746D80">
            <w:pPr>
              <w:spacing w:after="0" w:line="169" w:lineRule="atLeast"/>
              <w:jc w:val="both"/>
              <w:rPr>
                <w:rFonts w:ascii="Times New Roman" w:eastAsia="Times New Roman" w:hAnsi="Times New Roman"/>
                <w:sz w:val="24"/>
                <w:szCs w:val="24"/>
                <w:lang w:eastAsia="lv-LV"/>
              </w:rPr>
            </w:pPr>
          </w:p>
        </w:tc>
      </w:tr>
      <w:tr w:rsidR="00746D80" w:rsidRPr="00C81BA1" w14:paraId="3A335356" w14:textId="77777777" w:rsidTr="00FD464D">
        <w:tblPrEx>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rPr>
          <w:trHeight w:val="169"/>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14:paraId="580B1B99" w14:textId="77777777" w:rsidR="00746D80" w:rsidRPr="00C81BA1" w:rsidRDefault="00746D80" w:rsidP="00E67F68">
            <w:pPr>
              <w:spacing w:after="0" w:line="169" w:lineRule="atLeast"/>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2021. gads</w:t>
            </w:r>
          </w:p>
        </w:tc>
        <w:tc>
          <w:tcPr>
            <w:tcW w:w="774" w:type="pct"/>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14:paraId="3D2EA45C"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0</w:t>
            </w:r>
          </w:p>
        </w:tc>
        <w:tc>
          <w:tcPr>
            <w:tcW w:w="3367" w:type="pct"/>
            <w:gridSpan w:val="6"/>
            <w:tcBorders>
              <w:top w:val="nil"/>
              <w:left w:val="nil"/>
              <w:bottom w:val="outset" w:sz="8" w:space="0" w:color="000000"/>
              <w:right w:val="outset" w:sz="8" w:space="0" w:color="000000"/>
            </w:tcBorders>
            <w:shd w:val="clear" w:color="auto" w:fill="FFFFFF"/>
            <w:vAlign w:val="center"/>
          </w:tcPr>
          <w:p w14:paraId="416426DA" w14:textId="77777777" w:rsidR="00746D80" w:rsidRPr="00C81BA1" w:rsidRDefault="00746D80" w:rsidP="00E67F68">
            <w:pPr>
              <w:spacing w:after="0" w:line="169" w:lineRule="atLeast"/>
              <w:jc w:val="both"/>
              <w:rPr>
                <w:rFonts w:ascii="Times New Roman" w:eastAsia="Times New Roman" w:hAnsi="Times New Roman"/>
                <w:sz w:val="24"/>
                <w:szCs w:val="24"/>
                <w:lang w:eastAsia="lv-LV"/>
              </w:rPr>
            </w:pPr>
          </w:p>
        </w:tc>
      </w:tr>
      <w:tr w:rsidR="00746D80" w:rsidRPr="00C81BA1" w14:paraId="7BA92395" w14:textId="77777777" w:rsidTr="00FD464D">
        <w:tblPrEx>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rPr>
          <w:trHeight w:val="531"/>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hideMark/>
          </w:tcPr>
          <w:p w14:paraId="5E10D16C" w14:textId="77777777" w:rsidR="00746D80" w:rsidRPr="00C81BA1" w:rsidRDefault="00746D80" w:rsidP="00E67F68">
            <w:pPr>
              <w:spacing w:after="0" w:line="240" w:lineRule="auto"/>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7. Cita informācija</w:t>
            </w:r>
          </w:p>
        </w:tc>
        <w:tc>
          <w:tcPr>
            <w:tcW w:w="4141" w:type="pct"/>
            <w:gridSpan w:val="7"/>
            <w:tcBorders>
              <w:top w:val="nil"/>
              <w:left w:val="nil"/>
              <w:bottom w:val="outset" w:sz="8" w:space="0" w:color="000000"/>
              <w:right w:val="outset" w:sz="8" w:space="0" w:color="000000"/>
            </w:tcBorders>
            <w:shd w:val="clear" w:color="auto" w:fill="FFFFFF"/>
            <w:tcMar>
              <w:top w:w="30" w:type="dxa"/>
              <w:left w:w="30" w:type="dxa"/>
              <w:bottom w:w="30" w:type="dxa"/>
              <w:right w:w="30" w:type="dxa"/>
            </w:tcMar>
            <w:hideMark/>
          </w:tcPr>
          <w:p w14:paraId="469B1BD8" w14:textId="77777777" w:rsidR="00786110" w:rsidRDefault="000D4BCC" w:rsidP="00786110">
            <w:pPr>
              <w:spacing w:after="0" w:line="240" w:lineRule="auto"/>
              <w:ind w:left="81" w:right="114"/>
              <w:jc w:val="both"/>
              <w:rPr>
                <w:rFonts w:ascii="Times New Roman" w:eastAsia="Times New Roman" w:hAnsi="Times New Roman"/>
                <w:sz w:val="24"/>
                <w:szCs w:val="24"/>
                <w:lang w:eastAsia="lv-LV"/>
              </w:rPr>
            </w:pPr>
            <w:r w:rsidRPr="000D4BCC">
              <w:rPr>
                <w:rFonts w:ascii="Times New Roman" w:eastAsia="Times New Roman" w:hAnsi="Times New Roman"/>
                <w:sz w:val="24"/>
                <w:szCs w:val="24"/>
                <w:lang w:eastAsia="lv-LV"/>
              </w:rPr>
              <w:t xml:space="preserve">Ņemot vērā esošās </w:t>
            </w:r>
            <w:r w:rsidR="00A41DC5">
              <w:rPr>
                <w:rFonts w:ascii="Times New Roman" w:eastAsia="Times New Roman" w:hAnsi="Times New Roman"/>
                <w:sz w:val="24"/>
                <w:szCs w:val="24"/>
                <w:lang w:eastAsia="lv-LV"/>
              </w:rPr>
              <w:t>n</w:t>
            </w:r>
            <w:r w:rsidRPr="000D4BCC">
              <w:rPr>
                <w:rFonts w:ascii="Times New Roman" w:eastAsia="Times New Roman" w:hAnsi="Times New Roman"/>
                <w:sz w:val="24"/>
                <w:szCs w:val="24"/>
                <w:lang w:eastAsia="lv-LV"/>
              </w:rPr>
              <w:t xml:space="preserve">umerācijas datubāzes darbības būtiskos riskus nepieciešama nekavējoša jaunas </w:t>
            </w:r>
            <w:r w:rsidR="00A41DC5">
              <w:rPr>
                <w:rFonts w:ascii="Times New Roman" w:eastAsia="Times New Roman" w:hAnsi="Times New Roman"/>
                <w:sz w:val="24"/>
                <w:szCs w:val="24"/>
                <w:lang w:eastAsia="lv-LV"/>
              </w:rPr>
              <w:t>n</w:t>
            </w:r>
            <w:r w:rsidRPr="000D4BCC">
              <w:rPr>
                <w:rFonts w:ascii="Times New Roman" w:eastAsia="Times New Roman" w:hAnsi="Times New Roman"/>
                <w:sz w:val="24"/>
                <w:szCs w:val="24"/>
                <w:lang w:eastAsia="lv-LV"/>
              </w:rPr>
              <w:t xml:space="preserve">umerācijas datubāzes izstrāde. Gadījumā, ja tūlītējs finansējuma avots jaunas datubāzes izstrādāšanai no valsts budžeta netiek rasts, tiks izvērtēti varianti jaunas datubāzes izveidei vairākās kārtās - ilgākā laika posmā ar iespēju kā finansējumu piesaistīt VAS “Elektroniskie sakari” valsts budžetā iemaksājamo nākamo gadu peļņas daļu. </w:t>
            </w:r>
          </w:p>
          <w:p w14:paraId="71F905CB" w14:textId="77777777" w:rsidR="00786110" w:rsidRDefault="00786110" w:rsidP="00786110">
            <w:pPr>
              <w:spacing w:after="0" w:line="240" w:lineRule="auto"/>
              <w:ind w:left="81" w:right="114"/>
              <w:jc w:val="both"/>
              <w:rPr>
                <w:rFonts w:ascii="Times New Roman" w:eastAsia="Times New Roman" w:hAnsi="Times New Roman"/>
                <w:sz w:val="24"/>
                <w:szCs w:val="24"/>
                <w:lang w:eastAsia="lv-LV"/>
              </w:rPr>
            </w:pPr>
          </w:p>
          <w:p w14:paraId="463F0B81" w14:textId="278D4767" w:rsidR="00E06749" w:rsidRPr="00933237" w:rsidRDefault="00786110" w:rsidP="00786110">
            <w:pPr>
              <w:spacing w:after="0" w:line="240" w:lineRule="auto"/>
              <w:ind w:left="81" w:right="11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w:t>
            </w:r>
            <w:r w:rsidR="000D4BCC" w:rsidRPr="000D4BCC">
              <w:rPr>
                <w:rFonts w:ascii="Times New Roman" w:eastAsia="Times New Roman" w:hAnsi="Times New Roman"/>
                <w:sz w:val="24"/>
                <w:szCs w:val="24"/>
                <w:lang w:eastAsia="lv-LV"/>
              </w:rPr>
              <w:t xml:space="preserve">ielākais risks attiecībā uz datubāzes izstrādi vairāku gadu garumā ir nepieciešamība ilgāku laika periodu balstīties uz esošo </w:t>
            </w:r>
            <w:r w:rsidR="00000924">
              <w:rPr>
                <w:rFonts w:ascii="Times New Roman" w:eastAsia="Times New Roman" w:hAnsi="Times New Roman"/>
                <w:sz w:val="24"/>
                <w:szCs w:val="24"/>
                <w:lang w:eastAsia="lv-LV"/>
              </w:rPr>
              <w:t>n</w:t>
            </w:r>
            <w:r w:rsidR="000D4BCC" w:rsidRPr="000D4BCC">
              <w:rPr>
                <w:rFonts w:ascii="Times New Roman" w:eastAsia="Times New Roman" w:hAnsi="Times New Roman"/>
                <w:sz w:val="24"/>
                <w:szCs w:val="24"/>
                <w:lang w:eastAsia="lv-LV"/>
              </w:rPr>
              <w:t>umerācijas datubāzi, kuras kapacitāte ir izsmelta</w:t>
            </w:r>
            <w:r w:rsidR="00000924">
              <w:rPr>
                <w:rFonts w:ascii="Times New Roman" w:eastAsia="Times New Roman" w:hAnsi="Times New Roman"/>
                <w:sz w:val="24"/>
                <w:szCs w:val="24"/>
                <w:lang w:eastAsia="lv-LV"/>
              </w:rPr>
              <w:t>.</w:t>
            </w:r>
          </w:p>
        </w:tc>
      </w:tr>
    </w:tbl>
    <w:p w14:paraId="22C71586" w14:textId="77777777" w:rsidR="00746D80" w:rsidRDefault="00746D80" w:rsidP="00A618C5">
      <w:pPr>
        <w:spacing w:after="0" w:line="240" w:lineRule="auto"/>
        <w:jc w:val="both"/>
        <w:rPr>
          <w:rFonts w:ascii="Times New Roman" w:eastAsia="Times New Roman" w:hAnsi="Times New Roman"/>
          <w:sz w:val="24"/>
          <w:szCs w:val="24"/>
          <w:lang w:eastAsia="lv-LV"/>
        </w:rPr>
      </w:pPr>
    </w:p>
    <w:p w14:paraId="16754398" w14:textId="77777777" w:rsidR="00E06749" w:rsidRDefault="00E06749" w:rsidP="00A618C5">
      <w:pPr>
        <w:spacing w:after="0" w:line="240" w:lineRule="auto"/>
        <w:jc w:val="both"/>
        <w:rPr>
          <w:rFonts w:ascii="Times New Roman" w:eastAsia="Times New Roman" w:hAnsi="Times New Roman"/>
          <w:sz w:val="24"/>
          <w:szCs w:val="24"/>
          <w:lang w:eastAsia="lv-LV"/>
        </w:rPr>
      </w:pPr>
    </w:p>
    <w:p w14:paraId="2BAEDB83" w14:textId="77777777" w:rsidR="00E06749" w:rsidRPr="00C81BA1" w:rsidRDefault="00E06749" w:rsidP="00A618C5">
      <w:pPr>
        <w:spacing w:after="0" w:line="240" w:lineRule="auto"/>
        <w:jc w:val="both"/>
        <w:rPr>
          <w:rFonts w:ascii="Times New Roman" w:eastAsia="Times New Roman" w:hAnsi="Times New Roman"/>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2"/>
        <w:gridCol w:w="3073"/>
        <w:gridCol w:w="5496"/>
      </w:tblGrid>
      <w:tr w:rsidR="00FF6643" w:rsidRPr="00C81BA1" w14:paraId="4A50549D" w14:textId="77777777" w:rsidTr="00E67F68">
        <w:tc>
          <w:tcPr>
            <w:tcW w:w="5000" w:type="pct"/>
            <w:gridSpan w:val="3"/>
            <w:tcBorders>
              <w:top w:val="single" w:sz="4" w:space="0" w:color="auto"/>
              <w:left w:val="single" w:sz="4" w:space="0" w:color="auto"/>
              <w:bottom w:val="outset" w:sz="6" w:space="0" w:color="000000"/>
              <w:right w:val="single" w:sz="4" w:space="0" w:color="auto"/>
            </w:tcBorders>
          </w:tcPr>
          <w:p w14:paraId="4A917C09" w14:textId="77777777" w:rsidR="00FF6643" w:rsidRPr="00C81BA1" w:rsidRDefault="00FF6643" w:rsidP="00E67F68">
            <w:pPr>
              <w:spacing w:after="0" w:line="240" w:lineRule="auto"/>
              <w:ind w:firstLine="300"/>
              <w:jc w:val="center"/>
              <w:rPr>
                <w:rFonts w:ascii="Times New Roman" w:hAnsi="Times New Roman"/>
                <w:b/>
                <w:bCs/>
                <w:sz w:val="24"/>
                <w:szCs w:val="24"/>
              </w:rPr>
            </w:pPr>
            <w:r w:rsidRPr="00C81BA1">
              <w:rPr>
                <w:rFonts w:ascii="Times New Roman" w:eastAsia="Times New Roman" w:hAnsi="Times New Roman"/>
                <w:b/>
                <w:bCs/>
                <w:sz w:val="24"/>
                <w:szCs w:val="24"/>
                <w:lang w:eastAsia="lv-LV"/>
              </w:rPr>
              <w:t>IV. Tiesību akta projekta ietekme uz spēkā esošo tiesību normu sistēmu</w:t>
            </w:r>
          </w:p>
        </w:tc>
      </w:tr>
      <w:tr w:rsidR="00FF6643" w:rsidRPr="00C81BA1" w14:paraId="36BF7550" w14:textId="77777777" w:rsidTr="00AB07E8">
        <w:tc>
          <w:tcPr>
            <w:tcW w:w="271" w:type="pct"/>
            <w:tcBorders>
              <w:top w:val="outset" w:sz="6" w:space="0" w:color="000000"/>
              <w:left w:val="outset" w:sz="6" w:space="0" w:color="000000"/>
              <w:bottom w:val="outset" w:sz="6" w:space="0" w:color="000000"/>
              <w:right w:val="outset" w:sz="6" w:space="0" w:color="000000"/>
            </w:tcBorders>
          </w:tcPr>
          <w:p w14:paraId="06CAE1BB" w14:textId="77777777" w:rsidR="00FF6643" w:rsidRPr="00C81BA1" w:rsidRDefault="00FF6643" w:rsidP="00E67F68">
            <w:pPr>
              <w:spacing w:before="100" w:beforeAutospacing="1" w:after="100" w:afterAutospacing="1"/>
              <w:rPr>
                <w:rFonts w:ascii="Times New Roman" w:hAnsi="Times New Roman"/>
                <w:sz w:val="24"/>
                <w:szCs w:val="24"/>
              </w:rPr>
            </w:pPr>
            <w:r w:rsidRPr="00C81BA1">
              <w:rPr>
                <w:rFonts w:ascii="Times New Roman" w:hAnsi="Times New Roman"/>
                <w:sz w:val="24"/>
                <w:szCs w:val="24"/>
              </w:rPr>
              <w:t>1.</w:t>
            </w:r>
          </w:p>
        </w:tc>
        <w:tc>
          <w:tcPr>
            <w:tcW w:w="1696" w:type="pct"/>
            <w:tcBorders>
              <w:top w:val="outset" w:sz="6" w:space="0" w:color="000000"/>
              <w:left w:val="outset" w:sz="6" w:space="0" w:color="000000"/>
              <w:bottom w:val="outset" w:sz="6" w:space="0" w:color="000000"/>
              <w:right w:val="outset" w:sz="6" w:space="0" w:color="000000"/>
            </w:tcBorders>
          </w:tcPr>
          <w:p w14:paraId="30427C7B" w14:textId="77777777" w:rsidR="00FF6643" w:rsidRPr="00C81BA1" w:rsidRDefault="00FF6643" w:rsidP="00E67F68">
            <w:pPr>
              <w:spacing w:before="100" w:beforeAutospacing="1" w:after="100" w:afterAutospacing="1"/>
              <w:rPr>
                <w:rFonts w:ascii="Times New Roman" w:hAnsi="Times New Roman"/>
                <w:sz w:val="24"/>
                <w:szCs w:val="24"/>
              </w:rPr>
            </w:pPr>
            <w:r w:rsidRPr="00C81BA1">
              <w:rPr>
                <w:rFonts w:ascii="Times New Roman" w:hAnsi="Times New Roman"/>
                <w:sz w:val="24"/>
                <w:szCs w:val="24"/>
              </w:rPr>
              <w:t>Nepieciešamie saistītie tiesību aktu projekti</w:t>
            </w:r>
          </w:p>
        </w:tc>
        <w:tc>
          <w:tcPr>
            <w:tcW w:w="3033" w:type="pct"/>
            <w:tcBorders>
              <w:top w:val="outset" w:sz="6" w:space="0" w:color="000000"/>
              <w:left w:val="outset" w:sz="6" w:space="0" w:color="000000"/>
              <w:bottom w:val="outset" w:sz="6" w:space="0" w:color="000000"/>
              <w:right w:val="outset" w:sz="6" w:space="0" w:color="000000"/>
            </w:tcBorders>
            <w:shd w:val="clear" w:color="auto" w:fill="FFFFFF" w:themeFill="background1"/>
          </w:tcPr>
          <w:p w14:paraId="01AE4158" w14:textId="77777777" w:rsidR="00FF6643" w:rsidRPr="00E22D35" w:rsidRDefault="00C424B8" w:rsidP="002143F7">
            <w:pPr>
              <w:pStyle w:val="tv2131"/>
              <w:spacing w:line="240" w:lineRule="auto"/>
              <w:ind w:left="86" w:right="105" w:firstLine="0"/>
              <w:jc w:val="both"/>
              <w:rPr>
                <w:color w:val="auto"/>
                <w:sz w:val="24"/>
                <w:szCs w:val="24"/>
                <w:lang w:val="lv-LV"/>
              </w:rPr>
            </w:pPr>
            <w:r w:rsidRPr="00E22D35">
              <w:rPr>
                <w:color w:val="auto"/>
                <w:sz w:val="24"/>
                <w:szCs w:val="24"/>
                <w:lang w:val="lv-LV"/>
              </w:rPr>
              <w:t xml:space="preserve">Grozījumi </w:t>
            </w:r>
            <w:r w:rsidR="00FF6643" w:rsidRPr="00E22D35">
              <w:rPr>
                <w:color w:val="auto"/>
                <w:sz w:val="24"/>
                <w:szCs w:val="24"/>
                <w:lang w:val="lv-LV"/>
              </w:rPr>
              <w:t xml:space="preserve">Ministru kabineta </w:t>
            </w:r>
            <w:r w:rsidR="00CB1305" w:rsidRPr="00E22D35">
              <w:rPr>
                <w:color w:val="auto"/>
                <w:sz w:val="24"/>
                <w:szCs w:val="24"/>
                <w:lang w:val="lv-LV"/>
              </w:rPr>
              <w:t>2015.</w:t>
            </w:r>
            <w:r w:rsidR="00364A8E" w:rsidRPr="00E22D35">
              <w:rPr>
                <w:color w:val="auto"/>
                <w:sz w:val="24"/>
                <w:szCs w:val="24"/>
                <w:lang w:val="lv-LV"/>
              </w:rPr>
              <w:t> </w:t>
            </w:r>
            <w:r w:rsidR="00CB1305" w:rsidRPr="00E22D35">
              <w:rPr>
                <w:color w:val="auto"/>
                <w:sz w:val="24"/>
                <w:szCs w:val="24"/>
                <w:lang w:val="lv-LV"/>
              </w:rPr>
              <w:t>gada 30.</w:t>
            </w:r>
            <w:r w:rsidR="00364A8E" w:rsidRPr="00E22D35">
              <w:rPr>
                <w:color w:val="auto"/>
                <w:sz w:val="24"/>
                <w:szCs w:val="24"/>
                <w:lang w:val="lv-LV"/>
              </w:rPr>
              <w:t> </w:t>
            </w:r>
            <w:r w:rsidR="00CB1305" w:rsidRPr="00E22D35">
              <w:rPr>
                <w:color w:val="auto"/>
                <w:sz w:val="24"/>
                <w:szCs w:val="24"/>
                <w:lang w:val="lv-LV"/>
              </w:rPr>
              <w:t>jūnija noteikum</w:t>
            </w:r>
            <w:r w:rsidR="00A65786" w:rsidRPr="00E22D35">
              <w:rPr>
                <w:color w:val="auto"/>
                <w:sz w:val="24"/>
                <w:szCs w:val="24"/>
                <w:lang w:val="lv-LV"/>
              </w:rPr>
              <w:t>os</w:t>
            </w:r>
            <w:r w:rsidR="00CB1305" w:rsidRPr="00E22D35">
              <w:rPr>
                <w:color w:val="auto"/>
                <w:sz w:val="24"/>
                <w:szCs w:val="24"/>
                <w:lang w:val="lv-LV"/>
              </w:rPr>
              <w:t xml:space="preserve"> Nr.</w:t>
            </w:r>
            <w:r w:rsidR="00364A8E" w:rsidRPr="00E22D35">
              <w:rPr>
                <w:color w:val="auto"/>
                <w:sz w:val="24"/>
                <w:szCs w:val="24"/>
                <w:lang w:val="lv-LV"/>
              </w:rPr>
              <w:t> </w:t>
            </w:r>
            <w:r w:rsidR="00CB1305" w:rsidRPr="00E22D35">
              <w:rPr>
                <w:color w:val="auto"/>
                <w:sz w:val="24"/>
                <w:szCs w:val="24"/>
                <w:lang w:val="lv-LV"/>
              </w:rPr>
              <w:t>367 „Nacionālais numerācijas plāns”</w:t>
            </w:r>
            <w:r w:rsidR="00A65786" w:rsidRPr="00E22D35">
              <w:rPr>
                <w:color w:val="auto"/>
                <w:sz w:val="24"/>
                <w:szCs w:val="24"/>
                <w:lang w:val="lv-LV"/>
              </w:rPr>
              <w:t xml:space="preserve">, kas nosaka </w:t>
            </w:r>
            <w:r w:rsidR="00A65786" w:rsidRPr="00AC373D">
              <w:rPr>
                <w:color w:val="auto"/>
                <w:sz w:val="24"/>
                <w:szCs w:val="24"/>
                <w:shd w:val="clear" w:color="auto" w:fill="FAFAFA"/>
                <w:lang w:val="lv-LV"/>
              </w:rPr>
              <w:t>numura struktūru un formātu tā identifikācijai un maršrutēšanai, numura sastādīšanas procedūras, kā arī numerācijas lietošanas mērķus un veidus.</w:t>
            </w:r>
            <w:r w:rsidR="000D452C" w:rsidRPr="00AC373D">
              <w:rPr>
                <w:color w:val="auto"/>
                <w:sz w:val="24"/>
                <w:szCs w:val="24"/>
                <w:shd w:val="clear" w:color="auto" w:fill="FAFAFA"/>
                <w:lang w:val="lv-LV"/>
              </w:rPr>
              <w:t xml:space="preserve">  </w:t>
            </w:r>
          </w:p>
          <w:p w14:paraId="43ABF414" w14:textId="77777777" w:rsidR="000D452C" w:rsidRPr="00E22D35" w:rsidRDefault="00B47DC1" w:rsidP="002143F7">
            <w:pPr>
              <w:pStyle w:val="tv2131"/>
              <w:spacing w:line="240" w:lineRule="auto"/>
              <w:ind w:left="86" w:right="105" w:firstLine="0"/>
              <w:jc w:val="both"/>
              <w:rPr>
                <w:color w:val="auto"/>
                <w:sz w:val="24"/>
                <w:szCs w:val="24"/>
                <w:lang w:val="lv-LV"/>
              </w:rPr>
            </w:pPr>
            <w:r>
              <w:rPr>
                <w:color w:val="auto"/>
                <w:sz w:val="24"/>
                <w:szCs w:val="24"/>
                <w:lang w:val="lv-LV"/>
              </w:rPr>
              <w:t>N</w:t>
            </w:r>
            <w:r w:rsidR="00324570" w:rsidRPr="00E22D35">
              <w:rPr>
                <w:color w:val="auto"/>
                <w:sz w:val="24"/>
                <w:szCs w:val="24"/>
                <w:lang w:val="lv-LV"/>
              </w:rPr>
              <w:t xml:space="preserve">oteikumu projekts </w:t>
            </w:r>
            <w:r w:rsidR="00324570" w:rsidRPr="00AC373D">
              <w:rPr>
                <w:color w:val="auto"/>
                <w:sz w:val="24"/>
                <w:szCs w:val="24"/>
                <w:lang w:val="lv-LV"/>
              </w:rPr>
              <w:t>tiek virzīts vienlaikus ar g</w:t>
            </w:r>
            <w:r w:rsidR="00324570" w:rsidRPr="00E22D35">
              <w:rPr>
                <w:color w:val="auto"/>
                <w:sz w:val="24"/>
                <w:szCs w:val="24"/>
                <w:lang w:val="lv-LV"/>
              </w:rPr>
              <w:t>rozījumiem Ministru kabineta 2015. gada 30. jūnija noteikumos Nr. 367 „Nacionālais numerācijas plāns”.</w:t>
            </w:r>
          </w:p>
        </w:tc>
      </w:tr>
      <w:tr w:rsidR="00FF6643" w:rsidRPr="00C81BA1" w14:paraId="6587D05D" w14:textId="77777777" w:rsidTr="00E67F68">
        <w:tc>
          <w:tcPr>
            <w:tcW w:w="271" w:type="pct"/>
            <w:tcBorders>
              <w:top w:val="outset" w:sz="6" w:space="0" w:color="000000"/>
              <w:left w:val="outset" w:sz="6" w:space="0" w:color="000000"/>
              <w:bottom w:val="outset" w:sz="6" w:space="0" w:color="000000"/>
              <w:right w:val="outset" w:sz="6" w:space="0" w:color="000000"/>
            </w:tcBorders>
          </w:tcPr>
          <w:p w14:paraId="6A0453EE" w14:textId="77777777" w:rsidR="00FF6643" w:rsidRPr="00C81BA1" w:rsidRDefault="00FF6643" w:rsidP="00E67F68">
            <w:pPr>
              <w:spacing w:before="100" w:beforeAutospacing="1" w:after="100" w:afterAutospacing="1"/>
              <w:rPr>
                <w:rFonts w:ascii="Times New Roman" w:hAnsi="Times New Roman"/>
                <w:sz w:val="24"/>
                <w:szCs w:val="24"/>
              </w:rPr>
            </w:pPr>
            <w:r w:rsidRPr="00C81BA1">
              <w:rPr>
                <w:rFonts w:ascii="Times New Roman" w:hAnsi="Times New Roman"/>
                <w:sz w:val="24"/>
                <w:szCs w:val="24"/>
              </w:rPr>
              <w:t>2.</w:t>
            </w:r>
          </w:p>
        </w:tc>
        <w:tc>
          <w:tcPr>
            <w:tcW w:w="1696" w:type="pct"/>
            <w:tcBorders>
              <w:top w:val="outset" w:sz="6" w:space="0" w:color="000000"/>
              <w:left w:val="outset" w:sz="6" w:space="0" w:color="000000"/>
              <w:bottom w:val="outset" w:sz="6" w:space="0" w:color="000000"/>
              <w:right w:val="outset" w:sz="6" w:space="0" w:color="000000"/>
            </w:tcBorders>
          </w:tcPr>
          <w:p w14:paraId="4314B172" w14:textId="77777777" w:rsidR="00FF6643" w:rsidRPr="00C81BA1" w:rsidRDefault="00FF6643" w:rsidP="00E67F68">
            <w:pPr>
              <w:spacing w:before="100" w:beforeAutospacing="1" w:after="100" w:afterAutospacing="1"/>
              <w:rPr>
                <w:rFonts w:ascii="Times New Roman" w:hAnsi="Times New Roman"/>
                <w:sz w:val="24"/>
                <w:szCs w:val="24"/>
              </w:rPr>
            </w:pPr>
            <w:r w:rsidRPr="00C81BA1">
              <w:rPr>
                <w:rFonts w:ascii="Times New Roman" w:hAnsi="Times New Roman"/>
                <w:sz w:val="24"/>
                <w:szCs w:val="24"/>
              </w:rPr>
              <w:t>Atbildīgā institūcija</w:t>
            </w:r>
          </w:p>
        </w:tc>
        <w:tc>
          <w:tcPr>
            <w:tcW w:w="3033" w:type="pct"/>
            <w:tcBorders>
              <w:top w:val="outset" w:sz="6" w:space="0" w:color="000000"/>
              <w:left w:val="outset" w:sz="6" w:space="0" w:color="000000"/>
              <w:bottom w:val="outset" w:sz="6" w:space="0" w:color="000000"/>
              <w:right w:val="outset" w:sz="6" w:space="0" w:color="000000"/>
            </w:tcBorders>
          </w:tcPr>
          <w:p w14:paraId="0BE8300B" w14:textId="77777777" w:rsidR="00FF6643" w:rsidRPr="00E22D35" w:rsidRDefault="00FF6643" w:rsidP="00E67F68">
            <w:pPr>
              <w:jc w:val="both"/>
              <w:rPr>
                <w:rFonts w:ascii="Times New Roman" w:hAnsi="Times New Roman"/>
                <w:sz w:val="24"/>
                <w:szCs w:val="24"/>
              </w:rPr>
            </w:pPr>
            <w:r w:rsidRPr="00E22D35">
              <w:rPr>
                <w:rFonts w:ascii="Times New Roman" w:hAnsi="Times New Roman"/>
                <w:sz w:val="24"/>
                <w:szCs w:val="24"/>
              </w:rPr>
              <w:t>Vides aizsardzības un reģionālās attīstības ministrija.</w:t>
            </w:r>
          </w:p>
        </w:tc>
      </w:tr>
      <w:tr w:rsidR="00FF6643" w:rsidRPr="00C81BA1" w14:paraId="4BACDF6E" w14:textId="77777777" w:rsidTr="00E67F68">
        <w:trPr>
          <w:trHeight w:val="536"/>
        </w:trPr>
        <w:tc>
          <w:tcPr>
            <w:tcW w:w="271" w:type="pct"/>
            <w:tcBorders>
              <w:top w:val="outset" w:sz="6" w:space="0" w:color="000000"/>
              <w:left w:val="outset" w:sz="6" w:space="0" w:color="000000"/>
              <w:bottom w:val="outset" w:sz="6" w:space="0" w:color="000000"/>
              <w:right w:val="outset" w:sz="6" w:space="0" w:color="000000"/>
            </w:tcBorders>
          </w:tcPr>
          <w:p w14:paraId="26516CBC" w14:textId="77777777" w:rsidR="00FF6643" w:rsidRPr="00C81BA1" w:rsidRDefault="00FF6643" w:rsidP="00E67F68">
            <w:pPr>
              <w:spacing w:before="100" w:beforeAutospacing="1" w:after="100" w:afterAutospacing="1"/>
              <w:rPr>
                <w:rFonts w:ascii="Times New Roman" w:hAnsi="Times New Roman"/>
                <w:sz w:val="24"/>
                <w:szCs w:val="24"/>
              </w:rPr>
            </w:pPr>
            <w:r w:rsidRPr="00C81BA1">
              <w:rPr>
                <w:rFonts w:ascii="Times New Roman" w:hAnsi="Times New Roman"/>
                <w:sz w:val="24"/>
                <w:szCs w:val="24"/>
              </w:rPr>
              <w:t>3.</w:t>
            </w:r>
          </w:p>
        </w:tc>
        <w:tc>
          <w:tcPr>
            <w:tcW w:w="1696" w:type="pct"/>
            <w:tcBorders>
              <w:top w:val="outset" w:sz="6" w:space="0" w:color="000000"/>
              <w:left w:val="outset" w:sz="6" w:space="0" w:color="000000"/>
              <w:bottom w:val="outset" w:sz="6" w:space="0" w:color="000000"/>
              <w:right w:val="outset" w:sz="6" w:space="0" w:color="000000"/>
            </w:tcBorders>
          </w:tcPr>
          <w:p w14:paraId="1CC51FD2" w14:textId="77777777" w:rsidR="00FF6643" w:rsidRPr="00C81BA1" w:rsidRDefault="00FF6643" w:rsidP="00E67F68">
            <w:pPr>
              <w:spacing w:before="100" w:beforeAutospacing="1" w:after="100" w:afterAutospacing="1"/>
              <w:rPr>
                <w:rFonts w:ascii="Times New Roman" w:hAnsi="Times New Roman"/>
                <w:sz w:val="24"/>
                <w:szCs w:val="24"/>
              </w:rPr>
            </w:pPr>
            <w:r w:rsidRPr="00C81BA1">
              <w:rPr>
                <w:rFonts w:ascii="Times New Roman" w:hAnsi="Times New Roman"/>
                <w:sz w:val="24"/>
                <w:szCs w:val="24"/>
              </w:rPr>
              <w:t>Cita informācija</w:t>
            </w:r>
          </w:p>
        </w:tc>
        <w:tc>
          <w:tcPr>
            <w:tcW w:w="3033" w:type="pct"/>
            <w:tcBorders>
              <w:top w:val="outset" w:sz="6" w:space="0" w:color="000000"/>
              <w:left w:val="outset" w:sz="6" w:space="0" w:color="000000"/>
              <w:bottom w:val="outset" w:sz="6" w:space="0" w:color="000000"/>
              <w:right w:val="outset" w:sz="6" w:space="0" w:color="000000"/>
            </w:tcBorders>
          </w:tcPr>
          <w:p w14:paraId="5162859E" w14:textId="77777777" w:rsidR="00FF6643" w:rsidRPr="00E22D35" w:rsidRDefault="00E22D35" w:rsidP="009659C5">
            <w:pPr>
              <w:spacing w:before="100" w:beforeAutospacing="1" w:after="100" w:afterAutospacing="1" w:line="240" w:lineRule="auto"/>
              <w:jc w:val="both"/>
              <w:rPr>
                <w:rFonts w:ascii="Times New Roman" w:hAnsi="Times New Roman"/>
                <w:sz w:val="24"/>
                <w:szCs w:val="24"/>
              </w:rPr>
            </w:pPr>
            <w:r w:rsidRPr="00E22D35">
              <w:rPr>
                <w:rFonts w:ascii="Times New Roman" w:hAnsi="Times New Roman"/>
                <w:sz w:val="24"/>
                <w:szCs w:val="24"/>
              </w:rPr>
              <w:t>Nav.</w:t>
            </w:r>
          </w:p>
        </w:tc>
      </w:tr>
    </w:tbl>
    <w:p w14:paraId="4204616B" w14:textId="77777777" w:rsidR="00E32052" w:rsidRPr="00C81BA1" w:rsidRDefault="00E32052" w:rsidP="00A618C5">
      <w:pPr>
        <w:spacing w:after="0" w:line="240" w:lineRule="auto"/>
        <w:jc w:val="both"/>
        <w:rPr>
          <w:rFonts w:ascii="Times New Roman" w:eastAsia="Times New Roman" w:hAnsi="Times New Roman"/>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717"/>
        <w:gridCol w:w="5858"/>
      </w:tblGrid>
      <w:tr w:rsidR="00A618C5" w:rsidRPr="00C81BA1" w14:paraId="2C623042" w14:textId="77777777" w:rsidTr="00E67F68">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D1A1346" w14:textId="77777777" w:rsidR="00A618C5" w:rsidRPr="00C81BA1" w:rsidRDefault="00A618C5" w:rsidP="00E67F68">
            <w:pPr>
              <w:spacing w:after="0" w:line="240" w:lineRule="auto"/>
              <w:ind w:firstLine="300"/>
              <w:jc w:val="center"/>
              <w:rPr>
                <w:rFonts w:ascii="Times New Roman" w:eastAsia="Times New Roman" w:hAnsi="Times New Roman"/>
                <w:b/>
                <w:bCs/>
                <w:sz w:val="24"/>
                <w:szCs w:val="24"/>
                <w:lang w:eastAsia="lv-LV"/>
              </w:rPr>
            </w:pPr>
            <w:r w:rsidRPr="00C81BA1">
              <w:rPr>
                <w:rFonts w:ascii="Times New Roman" w:eastAsia="Times New Roman" w:hAnsi="Times New Roman"/>
                <w:b/>
                <w:bCs/>
                <w:sz w:val="24"/>
                <w:szCs w:val="24"/>
                <w:lang w:eastAsia="lv-LV"/>
              </w:rPr>
              <w:t>VI. Sabiedrības līdzdalība un komunikācijas aktivitātes</w:t>
            </w:r>
          </w:p>
        </w:tc>
      </w:tr>
      <w:tr w:rsidR="00A618C5" w:rsidRPr="00C81BA1" w14:paraId="0F404741" w14:textId="77777777" w:rsidTr="00E67F68">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DE226EC" w14:textId="77777777" w:rsidR="00A618C5" w:rsidRPr="00C81BA1" w:rsidRDefault="00A618C5" w:rsidP="00E67F68">
            <w:pPr>
              <w:spacing w:after="0" w:line="240" w:lineRule="auto"/>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1.</w:t>
            </w:r>
          </w:p>
        </w:tc>
        <w:tc>
          <w:tcPr>
            <w:tcW w:w="1505" w:type="pct"/>
            <w:tcBorders>
              <w:top w:val="outset" w:sz="6" w:space="0" w:color="414142"/>
              <w:left w:val="outset" w:sz="6" w:space="0" w:color="414142"/>
              <w:bottom w:val="outset" w:sz="6" w:space="0" w:color="414142"/>
              <w:right w:val="outset" w:sz="6" w:space="0" w:color="414142"/>
            </w:tcBorders>
            <w:hideMark/>
          </w:tcPr>
          <w:p w14:paraId="77FC087E" w14:textId="77777777" w:rsidR="00A618C5" w:rsidRPr="00C81BA1" w:rsidRDefault="00A618C5" w:rsidP="00715454">
            <w:pPr>
              <w:spacing w:after="0" w:line="240" w:lineRule="auto"/>
              <w:ind w:right="27"/>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Plānotās sabiedrības līdzdalības un komunikācijas aktivitātes saistībā ar projektu</w:t>
            </w:r>
          </w:p>
        </w:tc>
        <w:tc>
          <w:tcPr>
            <w:tcW w:w="3245" w:type="pct"/>
            <w:tcBorders>
              <w:top w:val="outset" w:sz="6" w:space="0" w:color="414142"/>
              <w:left w:val="outset" w:sz="6" w:space="0" w:color="414142"/>
              <w:bottom w:val="outset" w:sz="6" w:space="0" w:color="414142"/>
              <w:right w:val="outset" w:sz="6" w:space="0" w:color="414142"/>
            </w:tcBorders>
            <w:hideMark/>
          </w:tcPr>
          <w:p w14:paraId="1ADEC508" w14:textId="77777777" w:rsidR="00CF6597" w:rsidRPr="00C81BA1" w:rsidRDefault="00CF6597" w:rsidP="00715454">
            <w:pPr>
              <w:spacing w:after="0" w:line="240" w:lineRule="auto"/>
              <w:jc w:val="both"/>
              <w:rPr>
                <w:rFonts w:ascii="Times New Roman" w:hAnsi="Times New Roman"/>
                <w:sz w:val="24"/>
                <w:szCs w:val="24"/>
              </w:rPr>
            </w:pPr>
            <w:r w:rsidRPr="00C81BA1">
              <w:rPr>
                <w:rFonts w:ascii="Times New Roman" w:hAnsi="Times New Roman"/>
                <w:iCs/>
                <w:sz w:val="24"/>
                <w:szCs w:val="24"/>
              </w:rPr>
              <w:t>Saskaņā ar Ministru kabineta 2009.</w:t>
            </w:r>
            <w:r w:rsidR="00364A8E">
              <w:rPr>
                <w:rFonts w:ascii="Times New Roman" w:hAnsi="Times New Roman"/>
                <w:iCs/>
                <w:sz w:val="24"/>
                <w:szCs w:val="24"/>
              </w:rPr>
              <w:t> </w:t>
            </w:r>
            <w:r w:rsidRPr="00C81BA1">
              <w:rPr>
                <w:rFonts w:ascii="Times New Roman" w:hAnsi="Times New Roman"/>
                <w:iCs/>
                <w:sz w:val="24"/>
                <w:szCs w:val="24"/>
              </w:rPr>
              <w:t>gada 25.</w:t>
            </w:r>
            <w:r w:rsidR="00364A8E">
              <w:rPr>
                <w:rFonts w:ascii="Times New Roman" w:hAnsi="Times New Roman"/>
                <w:iCs/>
                <w:sz w:val="24"/>
                <w:szCs w:val="24"/>
              </w:rPr>
              <w:t> </w:t>
            </w:r>
            <w:r w:rsidRPr="00C81BA1">
              <w:rPr>
                <w:rFonts w:ascii="Times New Roman" w:hAnsi="Times New Roman"/>
                <w:iCs/>
                <w:sz w:val="24"/>
                <w:szCs w:val="24"/>
              </w:rPr>
              <w:t>augusta noteikumu Nr.</w:t>
            </w:r>
            <w:r w:rsidR="00364A8E">
              <w:rPr>
                <w:rFonts w:ascii="Times New Roman" w:hAnsi="Times New Roman"/>
                <w:iCs/>
                <w:sz w:val="24"/>
                <w:szCs w:val="24"/>
              </w:rPr>
              <w:t> </w:t>
            </w:r>
            <w:r w:rsidRPr="00C81BA1">
              <w:rPr>
                <w:rFonts w:ascii="Times New Roman" w:hAnsi="Times New Roman"/>
                <w:iCs/>
                <w:sz w:val="24"/>
                <w:szCs w:val="24"/>
              </w:rPr>
              <w:t>970 „Sabiedrības līdzdalības kārtība attīstības plānošanas procesā” 7.4.1.</w:t>
            </w:r>
            <w:r w:rsidR="00364A8E">
              <w:rPr>
                <w:rFonts w:ascii="Times New Roman" w:hAnsi="Times New Roman"/>
                <w:iCs/>
                <w:sz w:val="24"/>
                <w:szCs w:val="24"/>
              </w:rPr>
              <w:t> </w:t>
            </w:r>
            <w:r w:rsidRPr="00C81BA1">
              <w:rPr>
                <w:rFonts w:ascii="Times New Roman" w:hAnsi="Times New Roman"/>
                <w:iCs/>
                <w:sz w:val="24"/>
                <w:szCs w:val="24"/>
              </w:rPr>
              <w:t>apakšpunktu sabiedrības pārstāvji ir aicināti līdzdarboties, r</w:t>
            </w:r>
            <w:r w:rsidR="00653D99" w:rsidRPr="00C81BA1">
              <w:rPr>
                <w:rFonts w:ascii="Times New Roman" w:hAnsi="Times New Roman"/>
                <w:iCs/>
                <w:sz w:val="24"/>
                <w:szCs w:val="24"/>
              </w:rPr>
              <w:t>akstiski sniedzot viedokli par n</w:t>
            </w:r>
            <w:r w:rsidRPr="00C81BA1">
              <w:rPr>
                <w:rFonts w:ascii="Times New Roman" w:hAnsi="Times New Roman"/>
                <w:iCs/>
                <w:sz w:val="24"/>
                <w:szCs w:val="24"/>
              </w:rPr>
              <w:t>oteikumu projektu tā izstrādes stadijā. Sabiedrības pārstāvji ir informēti par iespēju līdzdarboties, publicējot paziņojumu par līdzdalības procesu Ministrijas tīmekļa vietnē.</w:t>
            </w:r>
          </w:p>
          <w:p w14:paraId="6F39961A" w14:textId="77777777" w:rsidR="00A618C5" w:rsidRPr="00C81BA1" w:rsidRDefault="00A618C5" w:rsidP="00715454">
            <w:pPr>
              <w:spacing w:after="0" w:line="240" w:lineRule="auto"/>
              <w:jc w:val="both"/>
              <w:rPr>
                <w:rFonts w:ascii="Times New Roman" w:eastAsia="Times New Roman" w:hAnsi="Times New Roman"/>
                <w:sz w:val="24"/>
                <w:szCs w:val="24"/>
                <w:lang w:eastAsia="lv-LV"/>
              </w:rPr>
            </w:pPr>
          </w:p>
        </w:tc>
      </w:tr>
      <w:tr w:rsidR="00A618C5" w:rsidRPr="00C81BA1" w14:paraId="039E9A60" w14:textId="77777777" w:rsidTr="00E67F68">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FFA39FE" w14:textId="77777777" w:rsidR="00A618C5" w:rsidRPr="00C81BA1" w:rsidRDefault="00A618C5" w:rsidP="00E67F68">
            <w:pPr>
              <w:spacing w:after="0" w:line="240" w:lineRule="auto"/>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2.</w:t>
            </w:r>
          </w:p>
        </w:tc>
        <w:tc>
          <w:tcPr>
            <w:tcW w:w="1505" w:type="pct"/>
            <w:tcBorders>
              <w:top w:val="outset" w:sz="6" w:space="0" w:color="414142"/>
              <w:left w:val="outset" w:sz="6" w:space="0" w:color="414142"/>
              <w:bottom w:val="outset" w:sz="6" w:space="0" w:color="414142"/>
              <w:right w:val="outset" w:sz="6" w:space="0" w:color="414142"/>
            </w:tcBorders>
            <w:hideMark/>
          </w:tcPr>
          <w:p w14:paraId="2D8F93A6" w14:textId="77777777" w:rsidR="00A618C5" w:rsidRPr="00C81BA1" w:rsidRDefault="00A618C5" w:rsidP="00E67F68">
            <w:pPr>
              <w:spacing w:after="0" w:line="240" w:lineRule="auto"/>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Sabiedrības līdzdalība projekta izstrādē</w:t>
            </w:r>
          </w:p>
        </w:tc>
        <w:tc>
          <w:tcPr>
            <w:tcW w:w="3245" w:type="pct"/>
            <w:tcBorders>
              <w:top w:val="outset" w:sz="6" w:space="0" w:color="414142"/>
              <w:left w:val="outset" w:sz="6" w:space="0" w:color="414142"/>
              <w:bottom w:val="outset" w:sz="6" w:space="0" w:color="414142"/>
              <w:right w:val="outset" w:sz="6" w:space="0" w:color="414142"/>
            </w:tcBorders>
            <w:hideMark/>
          </w:tcPr>
          <w:p w14:paraId="782020FE" w14:textId="77777777" w:rsidR="00A618C5" w:rsidRPr="00C81BA1" w:rsidRDefault="00496423" w:rsidP="007308E4">
            <w:pPr>
              <w:spacing w:after="0" w:line="240" w:lineRule="auto"/>
              <w:jc w:val="both"/>
              <w:rPr>
                <w:rFonts w:ascii="Times New Roman" w:eastAsia="Times New Roman" w:hAnsi="Times New Roman"/>
                <w:sz w:val="24"/>
                <w:szCs w:val="24"/>
                <w:lang w:eastAsia="lv-LV"/>
              </w:rPr>
            </w:pPr>
            <w:r w:rsidRPr="00C81BA1">
              <w:rPr>
                <w:rFonts w:ascii="Times New Roman" w:hAnsi="Times New Roman"/>
                <w:sz w:val="24"/>
                <w:szCs w:val="24"/>
                <w:lang w:eastAsia="lv-LV"/>
              </w:rPr>
              <w:t>Noteikumu projekts</w:t>
            </w:r>
            <w:r w:rsidRPr="00C81BA1">
              <w:rPr>
                <w:rFonts w:ascii="Times New Roman" w:hAnsi="Times New Roman"/>
                <w:bCs/>
                <w:sz w:val="24"/>
                <w:szCs w:val="24"/>
                <w:lang w:eastAsia="lv-LV"/>
              </w:rPr>
              <w:t xml:space="preserve"> </w:t>
            </w:r>
            <w:r w:rsidRPr="00C81BA1">
              <w:rPr>
                <w:rFonts w:ascii="Times New Roman" w:hAnsi="Times New Roman"/>
                <w:sz w:val="24"/>
                <w:szCs w:val="24"/>
                <w:lang w:eastAsia="lv-LV"/>
              </w:rPr>
              <w:t>201</w:t>
            </w:r>
            <w:r w:rsidR="003A0374" w:rsidRPr="00C81BA1">
              <w:rPr>
                <w:rFonts w:ascii="Times New Roman" w:hAnsi="Times New Roman"/>
                <w:sz w:val="24"/>
                <w:szCs w:val="24"/>
                <w:lang w:eastAsia="lv-LV"/>
              </w:rPr>
              <w:t>7</w:t>
            </w:r>
            <w:r w:rsidRPr="00C81BA1">
              <w:rPr>
                <w:rFonts w:ascii="Times New Roman" w:hAnsi="Times New Roman"/>
                <w:sz w:val="24"/>
                <w:szCs w:val="24"/>
                <w:lang w:eastAsia="lv-LV"/>
              </w:rPr>
              <w:t>.</w:t>
            </w:r>
            <w:r w:rsidR="00364A8E">
              <w:rPr>
                <w:rFonts w:ascii="Times New Roman" w:hAnsi="Times New Roman"/>
                <w:sz w:val="24"/>
                <w:szCs w:val="24"/>
                <w:lang w:eastAsia="lv-LV"/>
              </w:rPr>
              <w:t> </w:t>
            </w:r>
            <w:r w:rsidRPr="005F17E5">
              <w:rPr>
                <w:rFonts w:ascii="Times New Roman" w:hAnsi="Times New Roman"/>
                <w:sz w:val="24"/>
                <w:szCs w:val="24"/>
                <w:lang w:eastAsia="lv-LV"/>
              </w:rPr>
              <w:t xml:space="preserve">gada </w:t>
            </w:r>
            <w:r w:rsidR="005F17E5" w:rsidRPr="005F17E5">
              <w:rPr>
                <w:rFonts w:ascii="Times New Roman" w:hAnsi="Times New Roman"/>
                <w:sz w:val="24"/>
                <w:szCs w:val="24"/>
                <w:lang w:eastAsia="lv-LV"/>
              </w:rPr>
              <w:t>1</w:t>
            </w:r>
            <w:r w:rsidR="007308E4">
              <w:rPr>
                <w:rFonts w:ascii="Times New Roman" w:hAnsi="Times New Roman"/>
                <w:sz w:val="24"/>
                <w:szCs w:val="24"/>
                <w:lang w:eastAsia="lv-LV"/>
              </w:rPr>
              <w:t>6</w:t>
            </w:r>
            <w:r w:rsidRPr="005F17E5">
              <w:rPr>
                <w:rFonts w:ascii="Times New Roman" w:hAnsi="Times New Roman"/>
                <w:sz w:val="24"/>
                <w:szCs w:val="24"/>
                <w:lang w:eastAsia="lv-LV"/>
              </w:rPr>
              <w:t>.</w:t>
            </w:r>
            <w:r w:rsidR="00364A8E" w:rsidRPr="005F17E5">
              <w:rPr>
                <w:rFonts w:ascii="Times New Roman" w:hAnsi="Times New Roman"/>
                <w:sz w:val="24"/>
                <w:szCs w:val="24"/>
                <w:lang w:eastAsia="lv-LV"/>
              </w:rPr>
              <w:t> </w:t>
            </w:r>
            <w:r w:rsidR="00447756" w:rsidRPr="005F17E5">
              <w:rPr>
                <w:rFonts w:ascii="Times New Roman" w:hAnsi="Times New Roman"/>
                <w:sz w:val="24"/>
                <w:szCs w:val="24"/>
                <w:lang w:eastAsia="lv-LV"/>
              </w:rPr>
              <w:t>februārī</w:t>
            </w:r>
            <w:r w:rsidRPr="00C81BA1">
              <w:rPr>
                <w:rFonts w:ascii="Times New Roman" w:hAnsi="Times New Roman"/>
                <w:sz w:val="24"/>
                <w:szCs w:val="24"/>
                <w:lang w:eastAsia="lv-LV"/>
              </w:rPr>
              <w:t xml:space="preserve"> tika ievietots </w:t>
            </w:r>
            <w:r w:rsidR="00CF6597" w:rsidRPr="00C81BA1">
              <w:rPr>
                <w:rFonts w:ascii="Times New Roman" w:hAnsi="Times New Roman"/>
                <w:sz w:val="24"/>
                <w:szCs w:val="24"/>
                <w:lang w:eastAsia="lv-LV"/>
              </w:rPr>
              <w:t>M</w:t>
            </w:r>
            <w:r w:rsidRPr="00C81BA1">
              <w:rPr>
                <w:rFonts w:ascii="Times New Roman" w:hAnsi="Times New Roman"/>
                <w:sz w:val="24"/>
                <w:szCs w:val="24"/>
                <w:lang w:eastAsia="lv-LV"/>
              </w:rPr>
              <w:t xml:space="preserve">inistrijas </w:t>
            </w:r>
            <w:r w:rsidRPr="00B962C7">
              <w:rPr>
                <w:rFonts w:ascii="Times New Roman" w:hAnsi="Times New Roman"/>
                <w:sz w:val="24"/>
                <w:szCs w:val="24"/>
                <w:lang w:eastAsia="lv-LV"/>
              </w:rPr>
              <w:t xml:space="preserve">tīmekļa </w:t>
            </w:r>
            <w:r w:rsidRPr="00B87D85">
              <w:rPr>
                <w:rFonts w:ascii="Times New Roman" w:hAnsi="Times New Roman"/>
                <w:sz w:val="24"/>
                <w:szCs w:val="24"/>
                <w:lang w:eastAsia="lv-LV"/>
              </w:rPr>
              <w:t>vietnē</w:t>
            </w:r>
            <w:r w:rsidR="00CF6597" w:rsidRPr="00B87D85">
              <w:rPr>
                <w:rFonts w:ascii="Times New Roman" w:hAnsi="Times New Roman"/>
                <w:sz w:val="24"/>
                <w:szCs w:val="24"/>
                <w:lang w:eastAsia="lv-LV"/>
              </w:rPr>
              <w:t>:</w:t>
            </w:r>
            <w:r w:rsidRPr="00B87D85">
              <w:rPr>
                <w:rFonts w:ascii="Times New Roman" w:hAnsi="Times New Roman"/>
                <w:sz w:val="24"/>
                <w:szCs w:val="24"/>
                <w:lang w:eastAsia="lv-LV"/>
              </w:rPr>
              <w:t xml:space="preserve"> </w:t>
            </w:r>
            <w:hyperlink r:id="rId8" w:history="1">
              <w:r w:rsidR="00364A8E" w:rsidRPr="00A20EB3">
                <w:rPr>
                  <w:rStyle w:val="Hyperlink"/>
                  <w:rFonts w:ascii="Times New Roman" w:hAnsi="Times New Roman"/>
                  <w:sz w:val="24"/>
                  <w:szCs w:val="24"/>
                </w:rPr>
                <w:t>www.varam.gov.lv</w:t>
              </w:r>
            </w:hyperlink>
            <w:r w:rsidR="00364A8E" w:rsidRPr="00B87D85">
              <w:rPr>
                <w:rFonts w:ascii="Times New Roman" w:hAnsi="Times New Roman"/>
                <w:sz w:val="24"/>
                <w:szCs w:val="24"/>
                <w:lang w:eastAsia="lv-LV"/>
              </w:rPr>
              <w:t xml:space="preserve"> </w:t>
            </w:r>
            <w:r w:rsidRPr="00B87D85">
              <w:rPr>
                <w:rFonts w:ascii="Times New Roman" w:hAnsi="Times New Roman"/>
                <w:sz w:val="24"/>
                <w:szCs w:val="24"/>
                <w:lang w:eastAsia="lv-LV"/>
              </w:rPr>
              <w:t>sadaļā</w:t>
            </w:r>
            <w:r w:rsidRPr="00C81BA1">
              <w:rPr>
                <w:rFonts w:ascii="Times New Roman" w:hAnsi="Times New Roman"/>
                <w:sz w:val="24"/>
                <w:szCs w:val="24"/>
                <w:lang w:eastAsia="lv-LV"/>
              </w:rPr>
              <w:t xml:space="preserve"> „Sabiedrības līdzdalība”, aicinot sabiedrību izteikt viedokli.</w:t>
            </w:r>
          </w:p>
        </w:tc>
      </w:tr>
      <w:tr w:rsidR="00A618C5" w:rsidRPr="00C81BA1" w14:paraId="6A01D075" w14:textId="77777777" w:rsidTr="00E67F6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6951024" w14:textId="77777777" w:rsidR="00A618C5" w:rsidRPr="00C81BA1" w:rsidRDefault="00A618C5" w:rsidP="00E67F68">
            <w:pPr>
              <w:spacing w:after="0" w:line="240" w:lineRule="auto"/>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3.</w:t>
            </w:r>
          </w:p>
        </w:tc>
        <w:tc>
          <w:tcPr>
            <w:tcW w:w="1505" w:type="pct"/>
            <w:tcBorders>
              <w:top w:val="outset" w:sz="6" w:space="0" w:color="414142"/>
              <w:left w:val="outset" w:sz="6" w:space="0" w:color="414142"/>
              <w:bottom w:val="outset" w:sz="6" w:space="0" w:color="414142"/>
              <w:right w:val="outset" w:sz="6" w:space="0" w:color="414142"/>
            </w:tcBorders>
            <w:hideMark/>
          </w:tcPr>
          <w:p w14:paraId="4F9928EB" w14:textId="77777777" w:rsidR="00A618C5" w:rsidRPr="00C81BA1" w:rsidRDefault="00A618C5" w:rsidP="00E67F68">
            <w:pPr>
              <w:spacing w:after="0" w:line="240" w:lineRule="auto"/>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Sabiedrības līdzdalības rezultāti</w:t>
            </w:r>
          </w:p>
        </w:tc>
        <w:tc>
          <w:tcPr>
            <w:tcW w:w="3245" w:type="pct"/>
            <w:tcBorders>
              <w:top w:val="outset" w:sz="6" w:space="0" w:color="414142"/>
              <w:left w:val="outset" w:sz="6" w:space="0" w:color="414142"/>
              <w:bottom w:val="outset" w:sz="6" w:space="0" w:color="414142"/>
              <w:right w:val="outset" w:sz="6" w:space="0" w:color="414142"/>
            </w:tcBorders>
            <w:hideMark/>
          </w:tcPr>
          <w:p w14:paraId="06D10A31" w14:textId="60B33AEA" w:rsidR="007308E4" w:rsidRPr="00820893" w:rsidRDefault="00E9093D" w:rsidP="002802B1">
            <w:pPr>
              <w:spacing w:after="0" w:line="240" w:lineRule="auto"/>
              <w:jc w:val="both"/>
              <w:rPr>
                <w:rFonts w:ascii="Times New Roman" w:hAnsi="Times New Roman"/>
                <w:sz w:val="24"/>
                <w:szCs w:val="24"/>
              </w:rPr>
            </w:pPr>
            <w:r w:rsidRPr="007F7538">
              <w:rPr>
                <w:rFonts w:ascii="Times New Roman" w:hAnsi="Times New Roman"/>
                <w:sz w:val="24"/>
                <w:szCs w:val="24"/>
              </w:rPr>
              <w:t>Sabiedriskās apspriešanas laikā saņemti viedokļi no Vides aizsardzības un reģionālās attīstības ministrijas Numerācijas resursu izmantošanas koordinācijas darba grupas pārstāvjiem: “Lattelecom”; “LMT</w:t>
            </w:r>
            <w:r w:rsidR="00B87D85" w:rsidRPr="007F7538">
              <w:rPr>
                <w:rFonts w:ascii="Times New Roman" w:hAnsi="Times New Roman"/>
                <w:sz w:val="24"/>
                <w:szCs w:val="24"/>
              </w:rPr>
              <w:t>”</w:t>
            </w:r>
            <w:r w:rsidR="00B87D85">
              <w:rPr>
                <w:rFonts w:ascii="Times New Roman" w:hAnsi="Times New Roman"/>
                <w:sz w:val="24"/>
                <w:szCs w:val="24"/>
              </w:rPr>
              <w:t xml:space="preserve">, kā arī </w:t>
            </w:r>
            <w:r>
              <w:rPr>
                <w:rFonts w:ascii="Times New Roman" w:hAnsi="Times New Roman"/>
                <w:sz w:val="24"/>
                <w:szCs w:val="24"/>
              </w:rPr>
              <w:t xml:space="preserve">no </w:t>
            </w:r>
            <w:r w:rsidR="00AB34BD">
              <w:rPr>
                <w:rFonts w:ascii="Times New Roman" w:hAnsi="Times New Roman"/>
                <w:sz w:val="24"/>
                <w:szCs w:val="24"/>
              </w:rPr>
              <w:t xml:space="preserve">Satiksmes ministrijas un </w:t>
            </w:r>
            <w:r w:rsidR="0055129B">
              <w:rPr>
                <w:rFonts w:ascii="Times New Roman" w:hAnsi="Times New Roman"/>
                <w:sz w:val="24"/>
                <w:szCs w:val="24"/>
              </w:rPr>
              <w:t>Regulatora</w:t>
            </w:r>
            <w:r w:rsidR="00AB34BD">
              <w:rPr>
                <w:rFonts w:ascii="Times New Roman" w:hAnsi="Times New Roman"/>
                <w:sz w:val="24"/>
                <w:szCs w:val="24"/>
              </w:rPr>
              <w:t>.</w:t>
            </w:r>
          </w:p>
          <w:p w14:paraId="37E8689B" w14:textId="4847774C" w:rsidR="00B87D85" w:rsidRPr="00C81BA1" w:rsidRDefault="00AB34BD" w:rsidP="0055129B">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Saņemtie viedokļi tika izvērtēti. Daļēji ņemti vērā un integrēti noteikumu projektā “Lattelecom”,</w:t>
            </w:r>
            <w:r w:rsidR="00820893" w:rsidRPr="00820893">
              <w:rPr>
                <w:rFonts w:ascii="Times New Roman" w:hAnsi="Times New Roman"/>
                <w:sz w:val="24"/>
                <w:szCs w:val="24"/>
              </w:rPr>
              <w:t xml:space="preserve"> “LMT”</w:t>
            </w:r>
            <w:r>
              <w:rPr>
                <w:rFonts w:ascii="Times New Roman" w:hAnsi="Times New Roman"/>
                <w:sz w:val="24"/>
                <w:szCs w:val="24"/>
              </w:rPr>
              <w:t xml:space="preserve"> un </w:t>
            </w:r>
            <w:r w:rsidR="0055129B">
              <w:rPr>
                <w:rFonts w:ascii="Times New Roman" w:hAnsi="Times New Roman"/>
                <w:sz w:val="24"/>
                <w:szCs w:val="24"/>
              </w:rPr>
              <w:t>Regulatora</w:t>
            </w:r>
            <w:r>
              <w:rPr>
                <w:rFonts w:ascii="Times New Roman" w:hAnsi="Times New Roman"/>
                <w:sz w:val="24"/>
                <w:szCs w:val="24"/>
              </w:rPr>
              <w:t xml:space="preserve"> </w:t>
            </w:r>
            <w:r w:rsidRPr="00820893">
              <w:rPr>
                <w:rFonts w:ascii="Times New Roman" w:hAnsi="Times New Roman"/>
                <w:sz w:val="24"/>
                <w:szCs w:val="24"/>
              </w:rPr>
              <w:t>viedokļi</w:t>
            </w:r>
            <w:r>
              <w:rPr>
                <w:rFonts w:ascii="Times New Roman" w:hAnsi="Times New Roman"/>
                <w:sz w:val="24"/>
                <w:szCs w:val="24"/>
              </w:rPr>
              <w:t xml:space="preserve">. </w:t>
            </w:r>
            <w:r w:rsidRPr="00820893">
              <w:rPr>
                <w:rFonts w:ascii="Times New Roman" w:hAnsi="Times New Roman"/>
                <w:sz w:val="24"/>
                <w:szCs w:val="24"/>
              </w:rPr>
              <w:t xml:space="preserve"> </w:t>
            </w:r>
            <w:r>
              <w:rPr>
                <w:rFonts w:ascii="Times New Roman" w:hAnsi="Times New Roman"/>
                <w:sz w:val="24"/>
                <w:szCs w:val="24"/>
              </w:rPr>
              <w:t xml:space="preserve">Satiksmes ministrijas nostāja par noteikumu projekta nevirzīšanu nav ņemta vērā. </w:t>
            </w:r>
          </w:p>
        </w:tc>
      </w:tr>
      <w:tr w:rsidR="00A618C5" w:rsidRPr="00C81BA1" w14:paraId="09291629" w14:textId="77777777" w:rsidTr="00E67F68">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62A703A6" w14:textId="77777777" w:rsidR="00A618C5" w:rsidRPr="00C81BA1" w:rsidRDefault="00A618C5" w:rsidP="00E67F68">
            <w:pPr>
              <w:spacing w:after="0" w:line="240" w:lineRule="auto"/>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4.</w:t>
            </w:r>
          </w:p>
        </w:tc>
        <w:tc>
          <w:tcPr>
            <w:tcW w:w="1505" w:type="pct"/>
            <w:tcBorders>
              <w:top w:val="outset" w:sz="6" w:space="0" w:color="414142"/>
              <w:left w:val="outset" w:sz="6" w:space="0" w:color="414142"/>
              <w:bottom w:val="outset" w:sz="6" w:space="0" w:color="414142"/>
              <w:right w:val="outset" w:sz="6" w:space="0" w:color="414142"/>
            </w:tcBorders>
            <w:hideMark/>
          </w:tcPr>
          <w:p w14:paraId="3C43EDC4" w14:textId="77777777" w:rsidR="00A618C5" w:rsidRPr="00C81BA1" w:rsidRDefault="00A618C5" w:rsidP="00E67F68">
            <w:pPr>
              <w:spacing w:after="0" w:line="240" w:lineRule="auto"/>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Cita informācija</w:t>
            </w:r>
          </w:p>
        </w:tc>
        <w:tc>
          <w:tcPr>
            <w:tcW w:w="3245" w:type="pct"/>
            <w:tcBorders>
              <w:top w:val="outset" w:sz="6" w:space="0" w:color="414142"/>
              <w:left w:val="outset" w:sz="6" w:space="0" w:color="414142"/>
              <w:bottom w:val="outset" w:sz="6" w:space="0" w:color="414142"/>
              <w:right w:val="outset" w:sz="6" w:space="0" w:color="414142"/>
            </w:tcBorders>
            <w:hideMark/>
          </w:tcPr>
          <w:p w14:paraId="150558B7" w14:textId="77777777" w:rsidR="00A618C5" w:rsidRPr="00C81BA1" w:rsidRDefault="00A618C5" w:rsidP="00E67F68">
            <w:pPr>
              <w:spacing w:after="0" w:line="240" w:lineRule="auto"/>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Nav</w:t>
            </w:r>
            <w:r w:rsidR="003813FC">
              <w:rPr>
                <w:rFonts w:ascii="Times New Roman" w:eastAsia="Times New Roman" w:hAnsi="Times New Roman"/>
                <w:sz w:val="24"/>
                <w:szCs w:val="24"/>
                <w:lang w:eastAsia="lv-LV"/>
              </w:rPr>
              <w:t>.</w:t>
            </w:r>
          </w:p>
        </w:tc>
      </w:tr>
    </w:tbl>
    <w:p w14:paraId="0843E6C9" w14:textId="77777777" w:rsidR="00A618C5" w:rsidRPr="00C81BA1" w:rsidRDefault="00A618C5" w:rsidP="00A618C5">
      <w:pPr>
        <w:spacing w:after="0" w:line="240" w:lineRule="auto"/>
        <w:jc w:val="both"/>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A618C5" w:rsidRPr="00C81BA1" w14:paraId="0A799686" w14:textId="77777777" w:rsidTr="00E67F68">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FF94FDD" w14:textId="77777777" w:rsidR="00A618C5" w:rsidRPr="00C81BA1" w:rsidRDefault="00A618C5" w:rsidP="00E67F68">
            <w:pPr>
              <w:spacing w:after="0" w:line="240" w:lineRule="auto"/>
              <w:ind w:firstLine="300"/>
              <w:jc w:val="center"/>
              <w:rPr>
                <w:rFonts w:ascii="Times New Roman" w:eastAsia="Times New Roman" w:hAnsi="Times New Roman"/>
                <w:b/>
                <w:bCs/>
                <w:sz w:val="24"/>
                <w:szCs w:val="24"/>
                <w:lang w:eastAsia="lv-LV"/>
              </w:rPr>
            </w:pPr>
            <w:r w:rsidRPr="00C81BA1">
              <w:rPr>
                <w:rFonts w:ascii="Times New Roman" w:eastAsia="Times New Roman" w:hAnsi="Times New Roman"/>
                <w:b/>
                <w:bCs/>
                <w:sz w:val="24"/>
                <w:szCs w:val="24"/>
                <w:lang w:eastAsia="lv-LV"/>
              </w:rPr>
              <w:t>VII. Tiesību akta projekta izpildes nodrošināšana un tās ietekme uz institūcijām</w:t>
            </w:r>
          </w:p>
        </w:tc>
      </w:tr>
      <w:tr w:rsidR="00A618C5" w:rsidRPr="00C81BA1" w14:paraId="76C14916" w14:textId="77777777" w:rsidTr="00E67F68">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5903FDC" w14:textId="77777777" w:rsidR="00A618C5" w:rsidRPr="00C81BA1" w:rsidRDefault="00A618C5" w:rsidP="00E67F68">
            <w:pPr>
              <w:spacing w:after="0" w:line="240" w:lineRule="auto"/>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9EEC911" w14:textId="77777777" w:rsidR="00A618C5" w:rsidRPr="00C81BA1" w:rsidRDefault="00A618C5" w:rsidP="00E67F68">
            <w:pPr>
              <w:spacing w:after="0" w:line="240" w:lineRule="auto"/>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14:paraId="18A46B9E" w14:textId="77777777" w:rsidR="00A618C5" w:rsidRPr="00C81BA1" w:rsidRDefault="00D73DEE">
            <w:pPr>
              <w:spacing w:after="0" w:line="240" w:lineRule="auto"/>
              <w:jc w:val="both"/>
              <w:rPr>
                <w:rFonts w:ascii="Times New Roman" w:hAnsi="Times New Roman"/>
                <w:sz w:val="24"/>
                <w:szCs w:val="24"/>
              </w:rPr>
            </w:pPr>
            <w:r w:rsidRPr="00C81BA1">
              <w:rPr>
                <w:rFonts w:ascii="Times New Roman" w:hAnsi="Times New Roman"/>
                <w:sz w:val="24"/>
                <w:szCs w:val="24"/>
              </w:rPr>
              <w:t xml:space="preserve">VAS </w:t>
            </w:r>
            <w:r w:rsidR="00364A8E">
              <w:rPr>
                <w:rFonts w:ascii="Times New Roman" w:eastAsia="Times New Roman" w:hAnsi="Times New Roman"/>
                <w:sz w:val="24"/>
                <w:szCs w:val="24"/>
                <w:lang w:eastAsia="lv-LV"/>
              </w:rPr>
              <w:t>„</w:t>
            </w:r>
            <w:r w:rsidRPr="00C81BA1">
              <w:rPr>
                <w:rFonts w:ascii="Times New Roman" w:hAnsi="Times New Roman"/>
                <w:sz w:val="24"/>
                <w:szCs w:val="24"/>
              </w:rPr>
              <w:t>Elektroniskie sakari</w:t>
            </w:r>
            <w:r w:rsidR="00364A8E" w:rsidRPr="00C81BA1">
              <w:rPr>
                <w:rFonts w:ascii="Times New Roman" w:hAnsi="Times New Roman"/>
                <w:sz w:val="24"/>
                <w:szCs w:val="24"/>
              </w:rPr>
              <w:t>”</w:t>
            </w:r>
            <w:r w:rsidR="00364A8E">
              <w:rPr>
                <w:rFonts w:ascii="Times New Roman" w:hAnsi="Times New Roman"/>
                <w:sz w:val="24"/>
                <w:szCs w:val="24"/>
              </w:rPr>
              <w:t>, Regulators</w:t>
            </w:r>
          </w:p>
        </w:tc>
      </w:tr>
      <w:tr w:rsidR="00A618C5" w:rsidRPr="00C81BA1" w14:paraId="24DDBFB1" w14:textId="77777777" w:rsidTr="00C95ADC">
        <w:trPr>
          <w:trHeight w:val="2365"/>
        </w:trPr>
        <w:tc>
          <w:tcPr>
            <w:tcW w:w="250" w:type="pct"/>
            <w:tcBorders>
              <w:top w:val="outset" w:sz="6" w:space="0" w:color="414142"/>
              <w:left w:val="outset" w:sz="6" w:space="0" w:color="414142"/>
              <w:bottom w:val="outset" w:sz="6" w:space="0" w:color="414142"/>
              <w:right w:val="outset" w:sz="6" w:space="0" w:color="414142"/>
            </w:tcBorders>
            <w:hideMark/>
          </w:tcPr>
          <w:p w14:paraId="701DD623" w14:textId="77777777" w:rsidR="00A618C5" w:rsidRPr="00C81BA1" w:rsidRDefault="00A618C5" w:rsidP="00E67F68">
            <w:pPr>
              <w:spacing w:after="0" w:line="240" w:lineRule="auto"/>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43ACF460" w14:textId="77777777" w:rsidR="00A618C5" w:rsidRPr="00C81BA1" w:rsidRDefault="00A618C5" w:rsidP="00E67F68">
            <w:pPr>
              <w:spacing w:after="0" w:line="240" w:lineRule="auto"/>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 xml:space="preserve">Projekta izpildes ietekme uz pārvaldes funkcijām un institucionālo struktūru. </w:t>
            </w:r>
          </w:p>
          <w:p w14:paraId="5D27E3DC" w14:textId="77777777" w:rsidR="00A618C5" w:rsidRPr="00C81BA1" w:rsidRDefault="00A618C5" w:rsidP="00B45ECB">
            <w:pPr>
              <w:spacing w:after="0" w:line="240" w:lineRule="auto"/>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E5D58B8" w14:textId="77777777" w:rsidR="00CF6597" w:rsidRPr="00C81BA1" w:rsidRDefault="00715454" w:rsidP="007D2E23">
            <w:pPr>
              <w:shd w:val="clear" w:color="auto" w:fill="FFFFFF"/>
              <w:spacing w:line="240" w:lineRule="auto"/>
              <w:ind w:left="57" w:right="57"/>
              <w:jc w:val="both"/>
              <w:rPr>
                <w:rFonts w:ascii="Times New Roman" w:hAnsi="Times New Roman"/>
                <w:bCs/>
                <w:sz w:val="24"/>
                <w:szCs w:val="24"/>
              </w:rPr>
            </w:pPr>
            <w:r w:rsidRPr="00C81BA1">
              <w:rPr>
                <w:rFonts w:ascii="Times New Roman" w:hAnsi="Times New Roman"/>
                <w:bCs/>
                <w:sz w:val="24"/>
                <w:szCs w:val="24"/>
              </w:rPr>
              <w:t>Noteikumu projekta īstenošana tiks veikta esošo cilvēkresursu ietvaros.</w:t>
            </w:r>
            <w:r w:rsidR="00CF6597" w:rsidRPr="00C81BA1">
              <w:rPr>
                <w:rFonts w:ascii="Times New Roman" w:hAnsi="Times New Roman"/>
                <w:bCs/>
                <w:sz w:val="24"/>
                <w:szCs w:val="24"/>
              </w:rPr>
              <w:t xml:space="preserve"> </w:t>
            </w:r>
            <w:r w:rsidR="006F5A92" w:rsidRPr="00C81BA1">
              <w:rPr>
                <w:rFonts w:ascii="Times New Roman" w:hAnsi="Times New Roman"/>
                <w:bCs/>
                <w:sz w:val="24"/>
                <w:szCs w:val="24"/>
              </w:rPr>
              <w:t>Noteikumu projekts neparedz jaunu institūciju izveidi, likvidāciju vai reorganizāciju.</w:t>
            </w:r>
          </w:p>
          <w:p w14:paraId="3E2176F7" w14:textId="77777777" w:rsidR="006F5A92" w:rsidRPr="00C81BA1" w:rsidRDefault="006F5A92" w:rsidP="00C95ADC">
            <w:pPr>
              <w:pStyle w:val="naisnod"/>
              <w:spacing w:before="0" w:after="0"/>
              <w:ind w:left="57" w:right="57"/>
              <w:jc w:val="both"/>
            </w:pPr>
            <w:r w:rsidRPr="00C81BA1">
              <w:rPr>
                <w:rFonts w:eastAsia="Calibri"/>
                <w:b w:val="0"/>
                <w:lang w:eastAsia="en-US"/>
              </w:rPr>
              <w:t>Noteikumu projekts neietekmē iesaistīto institūciju funkcijas un uzdevumus.</w:t>
            </w:r>
          </w:p>
        </w:tc>
      </w:tr>
      <w:tr w:rsidR="00A618C5" w:rsidRPr="00C81BA1" w14:paraId="47A07443" w14:textId="77777777" w:rsidTr="00E67F68">
        <w:trPr>
          <w:trHeight w:val="218"/>
        </w:trPr>
        <w:tc>
          <w:tcPr>
            <w:tcW w:w="250" w:type="pct"/>
            <w:tcBorders>
              <w:top w:val="outset" w:sz="6" w:space="0" w:color="414142"/>
              <w:left w:val="outset" w:sz="6" w:space="0" w:color="414142"/>
              <w:bottom w:val="outset" w:sz="6" w:space="0" w:color="414142"/>
              <w:right w:val="outset" w:sz="6" w:space="0" w:color="414142"/>
            </w:tcBorders>
            <w:hideMark/>
          </w:tcPr>
          <w:p w14:paraId="6A0FBA99" w14:textId="77777777" w:rsidR="00A618C5" w:rsidRPr="00C81BA1" w:rsidRDefault="00A618C5" w:rsidP="00E67F68">
            <w:pPr>
              <w:spacing w:after="0" w:line="240" w:lineRule="auto"/>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8765C7D" w14:textId="77777777" w:rsidR="00A618C5" w:rsidRPr="00C81BA1" w:rsidRDefault="00A618C5" w:rsidP="00E67F68">
            <w:pPr>
              <w:spacing w:after="0" w:line="240" w:lineRule="auto"/>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FC7309A" w14:textId="77777777" w:rsidR="00A618C5" w:rsidRPr="00C81BA1" w:rsidRDefault="00A618C5" w:rsidP="00E67F68">
            <w:pPr>
              <w:spacing w:after="0" w:line="240" w:lineRule="auto"/>
              <w:ind w:firstLine="43"/>
              <w:jc w:val="both"/>
              <w:rPr>
                <w:rFonts w:ascii="Times New Roman" w:eastAsia="Times New Roman" w:hAnsi="Times New Roman"/>
                <w:sz w:val="24"/>
                <w:szCs w:val="24"/>
                <w:lang w:eastAsia="lv-LV"/>
              </w:rPr>
            </w:pPr>
            <w:r w:rsidRPr="00C81BA1">
              <w:rPr>
                <w:rFonts w:ascii="Times New Roman" w:eastAsia="Times New Roman" w:hAnsi="Times New Roman"/>
                <w:sz w:val="24"/>
                <w:szCs w:val="24"/>
                <w:lang w:eastAsia="lv-LV"/>
              </w:rPr>
              <w:t>Nav</w:t>
            </w:r>
            <w:r w:rsidR="003813FC">
              <w:rPr>
                <w:rFonts w:ascii="Times New Roman" w:eastAsia="Times New Roman" w:hAnsi="Times New Roman"/>
                <w:sz w:val="24"/>
                <w:szCs w:val="24"/>
                <w:lang w:eastAsia="lv-LV"/>
              </w:rPr>
              <w:t>.</w:t>
            </w:r>
          </w:p>
        </w:tc>
      </w:tr>
    </w:tbl>
    <w:p w14:paraId="719912F7" w14:textId="77777777" w:rsidR="00A618C5" w:rsidRPr="00B45ECB" w:rsidRDefault="00A618C5" w:rsidP="00A618C5">
      <w:pPr>
        <w:spacing w:after="0" w:line="240" w:lineRule="auto"/>
        <w:jc w:val="both"/>
        <w:rPr>
          <w:rFonts w:ascii="Times New Roman" w:hAnsi="Times New Roman"/>
          <w:sz w:val="24"/>
          <w:szCs w:val="24"/>
        </w:rPr>
      </w:pPr>
      <w:r w:rsidRPr="00B45ECB">
        <w:rPr>
          <w:rFonts w:ascii="Times New Roman" w:hAnsi="Times New Roman"/>
          <w:sz w:val="24"/>
          <w:szCs w:val="24"/>
        </w:rPr>
        <w:t>Anotācijas V sadaļa – projekts šo jomu neskar.</w:t>
      </w:r>
    </w:p>
    <w:p w14:paraId="18798BC3" w14:textId="77777777" w:rsidR="00A618C5" w:rsidRPr="00C81BA1" w:rsidRDefault="00A618C5" w:rsidP="00A618C5">
      <w:pPr>
        <w:tabs>
          <w:tab w:val="left" w:pos="7230"/>
          <w:tab w:val="right" w:pos="8789"/>
        </w:tabs>
        <w:spacing w:after="0" w:line="240" w:lineRule="auto"/>
        <w:ind w:right="-143"/>
        <w:jc w:val="both"/>
        <w:rPr>
          <w:rFonts w:ascii="Times New Roman" w:hAnsi="Times New Roman"/>
          <w:sz w:val="24"/>
          <w:szCs w:val="24"/>
        </w:rPr>
      </w:pPr>
    </w:p>
    <w:p w14:paraId="09F37F66" w14:textId="77777777" w:rsidR="00A618C5" w:rsidRPr="00C81BA1" w:rsidRDefault="00A618C5" w:rsidP="00A618C5">
      <w:pPr>
        <w:tabs>
          <w:tab w:val="left" w:pos="7230"/>
          <w:tab w:val="right" w:pos="8789"/>
        </w:tabs>
        <w:spacing w:after="0" w:line="240" w:lineRule="auto"/>
        <w:ind w:right="-143"/>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Change w:id="1">
          <w:tblGrid>
            <w:gridCol w:w="4536"/>
            <w:gridCol w:w="4535"/>
          </w:tblGrid>
        </w:tblGridChange>
      </w:tblGrid>
      <w:tr w:rsidR="009D5E5F" w:rsidRPr="003D5635" w14:paraId="6F07845F" w14:textId="77777777" w:rsidTr="00635238">
        <w:tc>
          <w:tcPr>
            <w:tcW w:w="4643" w:type="dxa"/>
          </w:tcPr>
          <w:p w14:paraId="2A48AAAA" w14:textId="77777777" w:rsidR="009D5E5F" w:rsidRPr="003D5635" w:rsidRDefault="009D5E5F" w:rsidP="00635238">
            <w:pPr>
              <w:tabs>
                <w:tab w:val="left" w:pos="7230"/>
                <w:tab w:val="right" w:pos="8789"/>
              </w:tabs>
              <w:spacing w:after="0" w:line="240" w:lineRule="auto"/>
              <w:ind w:right="-143"/>
              <w:jc w:val="both"/>
              <w:rPr>
                <w:rFonts w:ascii="Times New Roman" w:hAnsi="Times New Roman"/>
                <w:sz w:val="24"/>
                <w:szCs w:val="24"/>
              </w:rPr>
            </w:pPr>
            <w:r w:rsidRPr="003D5635">
              <w:rPr>
                <w:rFonts w:ascii="Times New Roman" w:hAnsi="Times New Roman"/>
                <w:sz w:val="24"/>
                <w:szCs w:val="24"/>
              </w:rPr>
              <w:t xml:space="preserve">Vides aizsardzības un </w:t>
            </w:r>
          </w:p>
          <w:p w14:paraId="40C81333" w14:textId="77777777" w:rsidR="009D5E5F" w:rsidRPr="003D5635" w:rsidRDefault="009D5E5F" w:rsidP="00635238">
            <w:pPr>
              <w:tabs>
                <w:tab w:val="left" w:pos="7230"/>
                <w:tab w:val="right" w:pos="8789"/>
              </w:tabs>
              <w:spacing w:after="0" w:line="240" w:lineRule="auto"/>
              <w:ind w:right="-143"/>
              <w:jc w:val="both"/>
              <w:rPr>
                <w:rFonts w:ascii="Times New Roman" w:hAnsi="Times New Roman"/>
                <w:sz w:val="24"/>
                <w:szCs w:val="24"/>
              </w:rPr>
            </w:pPr>
            <w:r w:rsidRPr="003D5635">
              <w:rPr>
                <w:rFonts w:ascii="Times New Roman" w:hAnsi="Times New Roman"/>
                <w:sz w:val="24"/>
                <w:szCs w:val="24"/>
              </w:rPr>
              <w:t>reģionālās attīstības ministrs</w:t>
            </w:r>
          </w:p>
          <w:p w14:paraId="56956464" w14:textId="77777777" w:rsidR="009D5E5F" w:rsidRPr="003D5635" w:rsidRDefault="009D5E5F" w:rsidP="00635238">
            <w:pPr>
              <w:tabs>
                <w:tab w:val="left" w:pos="7230"/>
                <w:tab w:val="right" w:pos="8789"/>
              </w:tabs>
              <w:spacing w:after="0" w:line="240" w:lineRule="auto"/>
              <w:ind w:right="-143"/>
              <w:jc w:val="both"/>
              <w:rPr>
                <w:rFonts w:ascii="Times New Roman" w:hAnsi="Times New Roman"/>
                <w:sz w:val="24"/>
                <w:szCs w:val="24"/>
              </w:rPr>
            </w:pPr>
          </w:p>
          <w:p w14:paraId="3C393A81" w14:textId="77777777" w:rsidR="009D5E5F" w:rsidRPr="003D5635" w:rsidRDefault="009D5E5F" w:rsidP="00635238">
            <w:pPr>
              <w:tabs>
                <w:tab w:val="left" w:pos="7230"/>
                <w:tab w:val="right" w:pos="8789"/>
              </w:tabs>
              <w:spacing w:after="0" w:line="240" w:lineRule="auto"/>
              <w:ind w:right="-143"/>
              <w:jc w:val="both"/>
              <w:rPr>
                <w:rFonts w:ascii="Times New Roman" w:hAnsi="Times New Roman"/>
                <w:sz w:val="24"/>
                <w:szCs w:val="24"/>
              </w:rPr>
            </w:pPr>
          </w:p>
          <w:p w14:paraId="7A862919" w14:textId="77777777" w:rsidR="009D5E5F" w:rsidRPr="003D5635" w:rsidRDefault="009D5E5F" w:rsidP="00635238">
            <w:pPr>
              <w:tabs>
                <w:tab w:val="left" w:pos="7230"/>
                <w:tab w:val="right" w:pos="8789"/>
              </w:tabs>
              <w:spacing w:after="0" w:line="240" w:lineRule="auto"/>
              <w:ind w:right="-143"/>
              <w:rPr>
                <w:rFonts w:ascii="Times New Roman" w:hAnsi="Times New Roman"/>
                <w:sz w:val="24"/>
                <w:szCs w:val="24"/>
              </w:rPr>
            </w:pPr>
            <w:r w:rsidRPr="003D5635">
              <w:rPr>
                <w:rFonts w:ascii="Times New Roman" w:hAnsi="Times New Roman"/>
                <w:sz w:val="24"/>
                <w:szCs w:val="24"/>
              </w:rPr>
              <w:t>Vides aizsardzības un reģionālās attīstības</w:t>
            </w:r>
            <w:r>
              <w:rPr>
                <w:rFonts w:ascii="Times New Roman" w:hAnsi="Times New Roman"/>
                <w:sz w:val="24"/>
                <w:szCs w:val="24"/>
              </w:rPr>
              <w:t xml:space="preserve"> </w:t>
            </w:r>
            <w:r w:rsidRPr="003D5635">
              <w:rPr>
                <w:rFonts w:ascii="Times New Roman" w:hAnsi="Times New Roman"/>
                <w:bCs/>
                <w:sz w:val="24"/>
                <w:szCs w:val="24"/>
              </w:rPr>
              <w:t>valsts</w:t>
            </w:r>
            <w:r>
              <w:rPr>
                <w:rFonts w:ascii="Times New Roman" w:hAnsi="Times New Roman"/>
                <w:bCs/>
                <w:sz w:val="24"/>
                <w:szCs w:val="24"/>
              </w:rPr>
              <w:t xml:space="preserve"> s</w:t>
            </w:r>
            <w:r w:rsidRPr="003D5635">
              <w:rPr>
                <w:rFonts w:ascii="Times New Roman" w:hAnsi="Times New Roman"/>
                <w:bCs/>
                <w:sz w:val="24"/>
                <w:szCs w:val="24"/>
              </w:rPr>
              <w:t>ekretārs</w:t>
            </w:r>
          </w:p>
        </w:tc>
        <w:tc>
          <w:tcPr>
            <w:tcW w:w="4644" w:type="dxa"/>
          </w:tcPr>
          <w:p w14:paraId="07E393CE" w14:textId="77777777" w:rsidR="009D5E5F" w:rsidRPr="003D5635" w:rsidRDefault="009D5E5F" w:rsidP="00635238">
            <w:pPr>
              <w:tabs>
                <w:tab w:val="left" w:pos="7230"/>
                <w:tab w:val="right" w:pos="8789"/>
              </w:tabs>
              <w:spacing w:after="0" w:line="240" w:lineRule="auto"/>
              <w:ind w:right="-143"/>
              <w:jc w:val="both"/>
              <w:rPr>
                <w:rFonts w:ascii="Times New Roman" w:hAnsi="Times New Roman"/>
                <w:sz w:val="24"/>
                <w:szCs w:val="24"/>
              </w:rPr>
            </w:pPr>
          </w:p>
          <w:p w14:paraId="40A9F2B8" w14:textId="77777777" w:rsidR="009D5E5F" w:rsidRPr="003D5635" w:rsidRDefault="009D5E5F" w:rsidP="00635238">
            <w:pPr>
              <w:tabs>
                <w:tab w:val="left" w:pos="7230"/>
                <w:tab w:val="right" w:pos="8789"/>
              </w:tabs>
              <w:spacing w:after="0" w:line="240" w:lineRule="auto"/>
              <w:jc w:val="right"/>
              <w:rPr>
                <w:rFonts w:ascii="Times New Roman" w:hAnsi="Times New Roman"/>
                <w:bCs/>
                <w:sz w:val="24"/>
                <w:szCs w:val="24"/>
              </w:rPr>
            </w:pPr>
            <w:r w:rsidRPr="003D5635">
              <w:rPr>
                <w:rFonts w:ascii="Times New Roman" w:hAnsi="Times New Roman"/>
                <w:sz w:val="24"/>
                <w:szCs w:val="24"/>
              </w:rPr>
              <w:t>K.Gerhards</w:t>
            </w:r>
            <w:r w:rsidRPr="003D5635">
              <w:rPr>
                <w:rFonts w:ascii="Times New Roman" w:hAnsi="Times New Roman"/>
                <w:bCs/>
                <w:sz w:val="24"/>
                <w:szCs w:val="24"/>
              </w:rPr>
              <w:t xml:space="preserve"> </w:t>
            </w:r>
          </w:p>
          <w:p w14:paraId="52D14F1D" w14:textId="77777777" w:rsidR="009D5E5F" w:rsidRPr="003D5635" w:rsidRDefault="009D5E5F" w:rsidP="00635238">
            <w:pPr>
              <w:tabs>
                <w:tab w:val="left" w:pos="7230"/>
                <w:tab w:val="right" w:pos="8789"/>
              </w:tabs>
              <w:spacing w:after="0" w:line="240" w:lineRule="auto"/>
              <w:jc w:val="right"/>
              <w:rPr>
                <w:rFonts w:ascii="Times New Roman" w:hAnsi="Times New Roman"/>
                <w:bCs/>
                <w:sz w:val="24"/>
                <w:szCs w:val="24"/>
              </w:rPr>
            </w:pPr>
          </w:p>
          <w:p w14:paraId="42D4F64F" w14:textId="77777777" w:rsidR="009D5E5F" w:rsidRPr="003D5635" w:rsidRDefault="009D5E5F" w:rsidP="00635238">
            <w:pPr>
              <w:tabs>
                <w:tab w:val="left" w:pos="7230"/>
                <w:tab w:val="right" w:pos="8789"/>
              </w:tabs>
              <w:spacing w:after="0" w:line="240" w:lineRule="auto"/>
              <w:jc w:val="right"/>
              <w:rPr>
                <w:rFonts w:ascii="Times New Roman" w:hAnsi="Times New Roman"/>
                <w:bCs/>
                <w:sz w:val="24"/>
                <w:szCs w:val="24"/>
              </w:rPr>
            </w:pPr>
          </w:p>
          <w:p w14:paraId="7EFA0851" w14:textId="77777777" w:rsidR="009D5E5F" w:rsidRPr="003D5635" w:rsidRDefault="009D5E5F" w:rsidP="00635238">
            <w:pPr>
              <w:tabs>
                <w:tab w:val="left" w:pos="7230"/>
                <w:tab w:val="right" w:pos="8789"/>
              </w:tabs>
              <w:spacing w:after="0" w:line="240" w:lineRule="auto"/>
              <w:jc w:val="right"/>
              <w:rPr>
                <w:rFonts w:ascii="Times New Roman" w:hAnsi="Times New Roman"/>
                <w:bCs/>
                <w:sz w:val="24"/>
                <w:szCs w:val="24"/>
              </w:rPr>
            </w:pPr>
          </w:p>
          <w:p w14:paraId="591E008A" w14:textId="77777777" w:rsidR="009D5E5F" w:rsidRPr="003D5635" w:rsidRDefault="009D5E5F" w:rsidP="00635238">
            <w:pPr>
              <w:tabs>
                <w:tab w:val="left" w:pos="7230"/>
                <w:tab w:val="right" w:pos="8789"/>
              </w:tabs>
              <w:spacing w:after="0" w:line="240" w:lineRule="auto"/>
              <w:jc w:val="right"/>
              <w:rPr>
                <w:rFonts w:ascii="Times New Roman" w:hAnsi="Times New Roman"/>
                <w:sz w:val="24"/>
                <w:szCs w:val="24"/>
              </w:rPr>
            </w:pPr>
            <w:r w:rsidRPr="003D5635">
              <w:rPr>
                <w:rFonts w:ascii="Times New Roman" w:hAnsi="Times New Roman"/>
                <w:bCs/>
                <w:sz w:val="24"/>
                <w:szCs w:val="24"/>
              </w:rPr>
              <w:t>R.Muciņš</w:t>
            </w:r>
          </w:p>
        </w:tc>
      </w:tr>
    </w:tbl>
    <w:p w14:paraId="2CC122CE" w14:textId="77777777" w:rsidR="00E63D36" w:rsidRPr="00C81BA1" w:rsidRDefault="00E63D36" w:rsidP="00A618C5">
      <w:pPr>
        <w:spacing w:after="0" w:line="240" w:lineRule="auto"/>
        <w:jc w:val="both"/>
        <w:rPr>
          <w:rFonts w:ascii="Times New Roman" w:hAnsi="Times New Roman"/>
          <w:sz w:val="24"/>
          <w:szCs w:val="24"/>
        </w:rPr>
      </w:pPr>
    </w:p>
    <w:p w14:paraId="29EC72CA" w14:textId="77777777" w:rsidR="009D5E5F" w:rsidRDefault="009D5E5F" w:rsidP="002F5FE5">
      <w:pPr>
        <w:spacing w:after="0" w:line="240" w:lineRule="auto"/>
        <w:jc w:val="both"/>
        <w:rPr>
          <w:rFonts w:ascii="Times New Roman" w:hAnsi="Times New Roman"/>
          <w:sz w:val="20"/>
          <w:szCs w:val="20"/>
          <w:lang w:eastAsia="lv-LV" w:bidi="lo-LA"/>
        </w:rPr>
      </w:pPr>
    </w:p>
    <w:p w14:paraId="6EFC7763" w14:textId="77777777" w:rsidR="009D5E5F" w:rsidRDefault="009D5E5F" w:rsidP="002F5FE5">
      <w:pPr>
        <w:spacing w:after="0" w:line="240" w:lineRule="auto"/>
        <w:jc w:val="both"/>
        <w:rPr>
          <w:rFonts w:ascii="Times New Roman" w:hAnsi="Times New Roman"/>
          <w:sz w:val="20"/>
          <w:szCs w:val="20"/>
          <w:lang w:eastAsia="lv-LV" w:bidi="lo-LA"/>
        </w:rPr>
      </w:pPr>
    </w:p>
    <w:p w14:paraId="667D0028" w14:textId="77777777" w:rsidR="009D5E5F" w:rsidRDefault="009D5E5F" w:rsidP="002F5FE5">
      <w:pPr>
        <w:spacing w:after="0" w:line="240" w:lineRule="auto"/>
        <w:jc w:val="both"/>
        <w:rPr>
          <w:rFonts w:ascii="Times New Roman" w:hAnsi="Times New Roman"/>
          <w:sz w:val="20"/>
          <w:szCs w:val="20"/>
          <w:lang w:eastAsia="lv-LV" w:bidi="lo-LA"/>
        </w:rPr>
      </w:pPr>
    </w:p>
    <w:p w14:paraId="647BEDA6" w14:textId="77777777" w:rsidR="009D5E5F" w:rsidRDefault="009D5E5F" w:rsidP="002F5FE5">
      <w:pPr>
        <w:spacing w:after="0" w:line="240" w:lineRule="auto"/>
        <w:jc w:val="both"/>
        <w:rPr>
          <w:rFonts w:ascii="Times New Roman" w:hAnsi="Times New Roman"/>
          <w:sz w:val="20"/>
          <w:szCs w:val="20"/>
          <w:lang w:eastAsia="lv-LV" w:bidi="lo-LA"/>
        </w:rPr>
      </w:pPr>
    </w:p>
    <w:p w14:paraId="08610CC2" w14:textId="77777777" w:rsidR="003813FC" w:rsidRPr="00E63D36" w:rsidRDefault="00E377EA" w:rsidP="002F5FE5">
      <w:pPr>
        <w:spacing w:after="0" w:line="240" w:lineRule="auto"/>
        <w:jc w:val="both"/>
        <w:rPr>
          <w:rFonts w:ascii="Times New Roman" w:hAnsi="Times New Roman"/>
          <w:sz w:val="20"/>
          <w:szCs w:val="20"/>
          <w:lang w:eastAsia="lv-LV" w:bidi="lo-LA"/>
        </w:rPr>
      </w:pPr>
      <w:r w:rsidRPr="00E63D36">
        <w:rPr>
          <w:rFonts w:ascii="Times New Roman" w:hAnsi="Times New Roman"/>
          <w:sz w:val="20"/>
          <w:szCs w:val="20"/>
          <w:lang w:eastAsia="lv-LV" w:bidi="lo-LA"/>
        </w:rPr>
        <w:t>Vāvere</w:t>
      </w:r>
      <w:r w:rsidR="003813FC" w:rsidRPr="00E63D36">
        <w:rPr>
          <w:rFonts w:ascii="Times New Roman" w:hAnsi="Times New Roman"/>
          <w:sz w:val="20"/>
          <w:szCs w:val="20"/>
          <w:lang w:eastAsia="lv-LV" w:bidi="lo-LA"/>
        </w:rPr>
        <w:t xml:space="preserve">, </w:t>
      </w:r>
      <w:r w:rsidRPr="00E63D36">
        <w:rPr>
          <w:rFonts w:ascii="Times New Roman" w:hAnsi="Times New Roman"/>
          <w:sz w:val="20"/>
          <w:szCs w:val="20"/>
          <w:lang w:eastAsia="lv-LV" w:bidi="lo-LA"/>
        </w:rPr>
        <w:t>67026936</w:t>
      </w:r>
    </w:p>
    <w:p w14:paraId="0E3332BD" w14:textId="0E6E3357" w:rsidR="009D5E5F" w:rsidRDefault="00FB6B53" w:rsidP="002F5FE5">
      <w:pPr>
        <w:spacing w:after="0" w:line="240" w:lineRule="auto"/>
        <w:jc w:val="both"/>
        <w:rPr>
          <w:rFonts w:ascii="Times New Roman" w:hAnsi="Times New Roman"/>
          <w:sz w:val="20"/>
          <w:szCs w:val="20"/>
        </w:rPr>
      </w:pPr>
      <w:hyperlink r:id="rId9" w:history="1">
        <w:r w:rsidR="00E377EA" w:rsidRPr="00E63D36">
          <w:rPr>
            <w:rStyle w:val="Hyperlink"/>
            <w:rFonts w:ascii="Times New Roman" w:hAnsi="Times New Roman"/>
            <w:sz w:val="20"/>
            <w:szCs w:val="20"/>
            <w:lang w:eastAsia="lv-LV" w:bidi="lo-LA"/>
          </w:rPr>
          <w:t>Aija.Vavere@varam.gov.lv</w:t>
        </w:r>
      </w:hyperlink>
      <w:r w:rsidR="00E377EA" w:rsidRPr="00E63D36">
        <w:rPr>
          <w:rFonts w:ascii="Times New Roman" w:hAnsi="Times New Roman"/>
          <w:sz w:val="20"/>
          <w:szCs w:val="20"/>
          <w:lang w:eastAsia="lv-LV" w:bidi="lo-LA"/>
        </w:rPr>
        <w:t xml:space="preserve"> </w:t>
      </w:r>
    </w:p>
    <w:p w14:paraId="3F33F20E" w14:textId="77777777" w:rsidR="009D5E5F" w:rsidRPr="009D5E5F" w:rsidRDefault="009D5E5F" w:rsidP="009D5E5F">
      <w:pPr>
        <w:rPr>
          <w:rFonts w:ascii="Times New Roman" w:hAnsi="Times New Roman"/>
          <w:sz w:val="20"/>
          <w:szCs w:val="20"/>
        </w:rPr>
      </w:pPr>
    </w:p>
    <w:p w14:paraId="2BC446E3" w14:textId="77777777" w:rsidR="009D5E5F" w:rsidRPr="009D5E5F" w:rsidRDefault="009D5E5F" w:rsidP="009D5E5F">
      <w:pPr>
        <w:rPr>
          <w:rFonts w:ascii="Times New Roman" w:hAnsi="Times New Roman"/>
          <w:sz w:val="20"/>
          <w:szCs w:val="20"/>
        </w:rPr>
      </w:pPr>
    </w:p>
    <w:p w14:paraId="6DD0CA08" w14:textId="77777777" w:rsidR="009D5E5F" w:rsidRPr="009D5E5F" w:rsidRDefault="009D5E5F" w:rsidP="009D5E5F">
      <w:pPr>
        <w:rPr>
          <w:rFonts w:ascii="Times New Roman" w:hAnsi="Times New Roman"/>
          <w:sz w:val="20"/>
          <w:szCs w:val="20"/>
        </w:rPr>
      </w:pPr>
    </w:p>
    <w:p w14:paraId="34B449C7" w14:textId="7DE39448" w:rsidR="009D5E5F" w:rsidRDefault="009D5E5F" w:rsidP="009D5E5F">
      <w:pPr>
        <w:rPr>
          <w:rFonts w:ascii="Times New Roman" w:hAnsi="Times New Roman"/>
          <w:sz w:val="20"/>
          <w:szCs w:val="20"/>
        </w:rPr>
      </w:pPr>
    </w:p>
    <w:p w14:paraId="1EBC8645" w14:textId="4177BF23" w:rsidR="00000023" w:rsidRPr="009D5E5F" w:rsidRDefault="009D5E5F" w:rsidP="009D5E5F">
      <w:pPr>
        <w:tabs>
          <w:tab w:val="left" w:pos="6427"/>
        </w:tabs>
        <w:rPr>
          <w:rFonts w:ascii="Times New Roman" w:hAnsi="Times New Roman"/>
          <w:sz w:val="20"/>
          <w:szCs w:val="20"/>
        </w:rPr>
      </w:pPr>
      <w:r>
        <w:rPr>
          <w:rFonts w:ascii="Times New Roman" w:hAnsi="Times New Roman"/>
          <w:sz w:val="20"/>
          <w:szCs w:val="20"/>
        </w:rPr>
        <w:tab/>
      </w:r>
    </w:p>
    <w:sectPr w:rsidR="00000023" w:rsidRPr="009D5E5F" w:rsidSect="00E67F68">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90325" w14:textId="77777777" w:rsidR="00AE6E3D" w:rsidRDefault="00AE6E3D">
      <w:pPr>
        <w:spacing w:after="0" w:line="240" w:lineRule="auto"/>
      </w:pPr>
      <w:r>
        <w:separator/>
      </w:r>
    </w:p>
  </w:endnote>
  <w:endnote w:type="continuationSeparator" w:id="0">
    <w:p w14:paraId="589EFED9" w14:textId="77777777" w:rsidR="00AE6E3D" w:rsidRDefault="00AE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299C0" w14:textId="77777777" w:rsidR="00E47552" w:rsidRDefault="00E475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34599" w14:textId="77777777" w:rsidR="001E6A40" w:rsidRPr="00B45ECB" w:rsidRDefault="00FB6B53" w:rsidP="00C715E4">
    <w:pPr>
      <w:pStyle w:val="tv2131"/>
      <w:spacing w:line="240" w:lineRule="auto"/>
      <w:ind w:firstLine="0"/>
      <w:jc w:val="both"/>
      <w:rPr>
        <w:color w:val="auto"/>
        <w:lang w:val="lv-LV"/>
      </w:rPr>
    </w:pPr>
    <w:r>
      <w:fldChar w:fldCharType="begin"/>
    </w:r>
    <w:r>
      <w:instrText xml:space="preserve"> FILENAME   \* MERGEFORMAT </w:instrText>
    </w:r>
    <w:r>
      <w:fldChar w:fldCharType="separate"/>
    </w:r>
    <w:r w:rsidR="00E47552" w:rsidRPr="00E47552">
      <w:rPr>
        <w:noProof/>
        <w:color w:val="auto"/>
        <w:lang w:val="lv-LV"/>
      </w:rPr>
      <w:t>VARAManot_190317_NumerDB</w:t>
    </w:r>
    <w:r>
      <w:rPr>
        <w:noProof/>
        <w:color w:val="auto"/>
        <w:lang w:val="lv-LV"/>
      </w:rPr>
      <w:fldChar w:fldCharType="end"/>
    </w:r>
    <w:r w:rsidR="001E6A40" w:rsidRPr="00B45ECB">
      <w:rPr>
        <w:color w:val="auto"/>
        <w:lang w:val="lv-LV"/>
      </w:rPr>
      <w:t>; Ministru kabineta noteikumu projekta „Grozījumi Ministru kabineta 2014.</w:t>
    </w:r>
    <w:r w:rsidR="001E6A40">
      <w:rPr>
        <w:color w:val="auto"/>
        <w:lang w:val="lv-LV"/>
      </w:rPr>
      <w:t> </w:t>
    </w:r>
    <w:r w:rsidR="001E6A40" w:rsidRPr="00B45ECB">
      <w:rPr>
        <w:color w:val="auto"/>
        <w:lang w:val="lv-LV"/>
      </w:rPr>
      <w:t>gada 21.</w:t>
    </w:r>
    <w:r w:rsidR="001E6A40">
      <w:rPr>
        <w:color w:val="auto"/>
        <w:lang w:val="lv-LV"/>
      </w:rPr>
      <w:t> </w:t>
    </w:r>
    <w:r w:rsidR="001E6A40" w:rsidRPr="00B45ECB">
      <w:rPr>
        <w:color w:val="auto"/>
        <w:lang w:val="lv-LV"/>
      </w:rPr>
      <w:t>janvāra noteikumos Nr.</w:t>
    </w:r>
    <w:r w:rsidR="001E6A40">
      <w:rPr>
        <w:color w:val="auto"/>
        <w:lang w:val="lv-LV"/>
      </w:rPr>
      <w:t> </w:t>
    </w:r>
    <w:r w:rsidR="001E6A40" w:rsidRPr="00B45ECB">
      <w:rPr>
        <w:color w:val="auto"/>
        <w:lang w:val="lv-LV"/>
      </w:rPr>
      <w:t xml:space="preserve">45 </w:t>
    </w:r>
    <w:r w:rsidR="001E6A40" w:rsidRPr="00B45ECB">
      <w:rPr>
        <w:lang w:val="lv-LV"/>
      </w:rPr>
      <w:t>„</w:t>
    </w:r>
    <w:r w:rsidR="001E6A40" w:rsidRPr="00B45ECB">
      <w:rPr>
        <w:color w:val="auto"/>
        <w:lang w:val="lv-LV"/>
      </w:rPr>
      <w:t>Numerācijas pārvaldīšanas kārtība, izveidojot un uzturot numerācijas datubāzi””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9D93D" w14:textId="327640ED" w:rsidR="001E6A40" w:rsidRPr="00C715E4" w:rsidRDefault="004747A7" w:rsidP="00C715E4">
    <w:pPr>
      <w:pStyle w:val="Footer"/>
      <w:jc w:val="both"/>
      <w:rPr>
        <w:rFonts w:ascii="Times New Roman" w:hAnsi="Times New Roman"/>
        <w:sz w:val="20"/>
        <w:szCs w:val="20"/>
      </w:rPr>
    </w:pPr>
    <w:r w:rsidRPr="004747A7">
      <w:rPr>
        <w:rFonts w:ascii="Times New Roman" w:hAnsi="Times New Roman"/>
        <w:sz w:val="20"/>
        <w:szCs w:val="20"/>
      </w:rPr>
      <w:fldChar w:fldCharType="begin"/>
    </w:r>
    <w:r w:rsidRPr="004747A7">
      <w:rPr>
        <w:rFonts w:ascii="Times New Roman" w:hAnsi="Times New Roman"/>
        <w:sz w:val="20"/>
        <w:szCs w:val="20"/>
      </w:rPr>
      <w:instrText xml:space="preserve"> FILENAME   \* MERGEFORMAT </w:instrText>
    </w:r>
    <w:r w:rsidRPr="004747A7">
      <w:rPr>
        <w:rFonts w:ascii="Times New Roman" w:hAnsi="Times New Roman"/>
        <w:sz w:val="20"/>
        <w:szCs w:val="20"/>
      </w:rPr>
      <w:fldChar w:fldCharType="separate"/>
    </w:r>
    <w:r w:rsidR="00E47552">
      <w:rPr>
        <w:rFonts w:ascii="Times New Roman" w:hAnsi="Times New Roman"/>
        <w:noProof/>
        <w:sz w:val="20"/>
        <w:szCs w:val="20"/>
      </w:rPr>
      <w:t>VARAManot_190317_NumerDB</w:t>
    </w:r>
    <w:r w:rsidRPr="004747A7">
      <w:rPr>
        <w:rFonts w:ascii="Times New Roman" w:hAnsi="Times New Roman"/>
        <w:noProof/>
        <w:sz w:val="20"/>
        <w:szCs w:val="20"/>
      </w:rPr>
      <w:fldChar w:fldCharType="end"/>
    </w:r>
    <w:r w:rsidR="001E6A40" w:rsidRPr="004747A7">
      <w:rPr>
        <w:rFonts w:ascii="Times New Roman" w:hAnsi="Times New Roman"/>
        <w:sz w:val="20"/>
        <w:szCs w:val="20"/>
      </w:rPr>
      <w:t>; Mini</w:t>
    </w:r>
    <w:r w:rsidR="001E6A40" w:rsidRPr="00C715E4">
      <w:rPr>
        <w:rFonts w:ascii="Times New Roman" w:hAnsi="Times New Roman"/>
        <w:sz w:val="20"/>
        <w:szCs w:val="20"/>
      </w:rPr>
      <w:t>stru kabineta noteikumu projekta „Grozījumi Ministru kabineta 2014.</w:t>
    </w:r>
    <w:r w:rsidR="001E6A40">
      <w:rPr>
        <w:rFonts w:ascii="Times New Roman" w:hAnsi="Times New Roman"/>
        <w:sz w:val="20"/>
        <w:szCs w:val="20"/>
      </w:rPr>
      <w:t> </w:t>
    </w:r>
    <w:r w:rsidR="001E6A40" w:rsidRPr="00C715E4">
      <w:rPr>
        <w:rFonts w:ascii="Times New Roman" w:hAnsi="Times New Roman"/>
        <w:sz w:val="20"/>
        <w:szCs w:val="20"/>
      </w:rPr>
      <w:t>gada 21.</w:t>
    </w:r>
    <w:r w:rsidR="001E6A40">
      <w:rPr>
        <w:rFonts w:ascii="Times New Roman" w:hAnsi="Times New Roman"/>
        <w:sz w:val="20"/>
        <w:szCs w:val="20"/>
      </w:rPr>
      <w:t> </w:t>
    </w:r>
    <w:r w:rsidR="001E6A40" w:rsidRPr="00C715E4">
      <w:rPr>
        <w:rFonts w:ascii="Times New Roman" w:hAnsi="Times New Roman"/>
        <w:sz w:val="20"/>
        <w:szCs w:val="20"/>
      </w:rPr>
      <w:t>janvāra noteikumos Nr.</w:t>
    </w:r>
    <w:r w:rsidR="001E6A40">
      <w:rPr>
        <w:rFonts w:ascii="Times New Roman" w:hAnsi="Times New Roman"/>
        <w:sz w:val="20"/>
        <w:szCs w:val="20"/>
      </w:rPr>
      <w:t> </w:t>
    </w:r>
    <w:r w:rsidR="001E6A40" w:rsidRPr="00C715E4">
      <w:rPr>
        <w:rFonts w:ascii="Times New Roman" w:hAnsi="Times New Roman"/>
        <w:sz w:val="20"/>
        <w:szCs w:val="20"/>
      </w:rPr>
      <w:t>45 „Numerācijas pārvaldīšanas kārtība, izveidojot un uzturot numerācijas datubāzi””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10C81" w14:textId="77777777" w:rsidR="00AE6E3D" w:rsidRDefault="00AE6E3D">
      <w:pPr>
        <w:spacing w:after="0" w:line="240" w:lineRule="auto"/>
      </w:pPr>
      <w:r>
        <w:separator/>
      </w:r>
    </w:p>
  </w:footnote>
  <w:footnote w:type="continuationSeparator" w:id="0">
    <w:p w14:paraId="4373CCFD" w14:textId="77777777" w:rsidR="00AE6E3D" w:rsidRDefault="00AE6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AF217" w14:textId="77777777" w:rsidR="00E47552" w:rsidRDefault="00E475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85C91" w14:textId="77777777" w:rsidR="001E6A40" w:rsidRPr="00540475" w:rsidRDefault="00FA5ECC" w:rsidP="00E67F68">
    <w:pPr>
      <w:pStyle w:val="Header"/>
      <w:jc w:val="center"/>
      <w:rPr>
        <w:rFonts w:ascii="Times New Roman" w:hAnsi="Times New Roman"/>
        <w:sz w:val="24"/>
        <w:szCs w:val="24"/>
      </w:rPr>
    </w:pPr>
    <w:r w:rsidRPr="004D15A9">
      <w:rPr>
        <w:rFonts w:ascii="Times New Roman" w:hAnsi="Times New Roman"/>
        <w:sz w:val="24"/>
        <w:szCs w:val="24"/>
      </w:rPr>
      <w:fldChar w:fldCharType="begin"/>
    </w:r>
    <w:r w:rsidR="001E6A40"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FB6B53">
      <w:rPr>
        <w:rFonts w:ascii="Times New Roman" w:hAnsi="Times New Roman"/>
        <w:noProof/>
        <w:sz w:val="24"/>
        <w:szCs w:val="24"/>
      </w:rPr>
      <w:t>9</w:t>
    </w:r>
    <w:r w:rsidRPr="004D15A9">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55AB9" w14:textId="77777777" w:rsidR="00E47552" w:rsidRDefault="00E47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C69D0"/>
    <w:multiLevelType w:val="hybridMultilevel"/>
    <w:tmpl w:val="2398E6A4"/>
    <w:lvl w:ilvl="0" w:tplc="CADE5A3C">
      <w:start w:val="1"/>
      <w:numFmt w:val="bullet"/>
      <w:lvlText w:val="•"/>
      <w:lvlJc w:val="left"/>
      <w:pPr>
        <w:tabs>
          <w:tab w:val="num" w:pos="720"/>
        </w:tabs>
        <w:ind w:left="720" w:hanging="360"/>
      </w:pPr>
      <w:rPr>
        <w:rFonts w:ascii="Arial" w:hAnsi="Arial" w:hint="default"/>
      </w:rPr>
    </w:lvl>
    <w:lvl w:ilvl="1" w:tplc="39861668" w:tentative="1">
      <w:start w:val="1"/>
      <w:numFmt w:val="bullet"/>
      <w:lvlText w:val="•"/>
      <w:lvlJc w:val="left"/>
      <w:pPr>
        <w:tabs>
          <w:tab w:val="num" w:pos="1440"/>
        </w:tabs>
        <w:ind w:left="1440" w:hanging="360"/>
      </w:pPr>
      <w:rPr>
        <w:rFonts w:ascii="Arial" w:hAnsi="Arial" w:hint="default"/>
      </w:rPr>
    </w:lvl>
    <w:lvl w:ilvl="2" w:tplc="D74E542C" w:tentative="1">
      <w:start w:val="1"/>
      <w:numFmt w:val="bullet"/>
      <w:lvlText w:val="•"/>
      <w:lvlJc w:val="left"/>
      <w:pPr>
        <w:tabs>
          <w:tab w:val="num" w:pos="2160"/>
        </w:tabs>
        <w:ind w:left="2160" w:hanging="360"/>
      </w:pPr>
      <w:rPr>
        <w:rFonts w:ascii="Arial" w:hAnsi="Arial" w:hint="default"/>
      </w:rPr>
    </w:lvl>
    <w:lvl w:ilvl="3" w:tplc="6E38C55C" w:tentative="1">
      <w:start w:val="1"/>
      <w:numFmt w:val="bullet"/>
      <w:lvlText w:val="•"/>
      <w:lvlJc w:val="left"/>
      <w:pPr>
        <w:tabs>
          <w:tab w:val="num" w:pos="2880"/>
        </w:tabs>
        <w:ind w:left="2880" w:hanging="360"/>
      </w:pPr>
      <w:rPr>
        <w:rFonts w:ascii="Arial" w:hAnsi="Arial" w:hint="default"/>
      </w:rPr>
    </w:lvl>
    <w:lvl w:ilvl="4" w:tplc="0C4AE562" w:tentative="1">
      <w:start w:val="1"/>
      <w:numFmt w:val="bullet"/>
      <w:lvlText w:val="•"/>
      <w:lvlJc w:val="left"/>
      <w:pPr>
        <w:tabs>
          <w:tab w:val="num" w:pos="3600"/>
        </w:tabs>
        <w:ind w:left="3600" w:hanging="360"/>
      </w:pPr>
      <w:rPr>
        <w:rFonts w:ascii="Arial" w:hAnsi="Arial" w:hint="default"/>
      </w:rPr>
    </w:lvl>
    <w:lvl w:ilvl="5" w:tplc="79620898" w:tentative="1">
      <w:start w:val="1"/>
      <w:numFmt w:val="bullet"/>
      <w:lvlText w:val="•"/>
      <w:lvlJc w:val="left"/>
      <w:pPr>
        <w:tabs>
          <w:tab w:val="num" w:pos="4320"/>
        </w:tabs>
        <w:ind w:left="4320" w:hanging="360"/>
      </w:pPr>
      <w:rPr>
        <w:rFonts w:ascii="Arial" w:hAnsi="Arial" w:hint="default"/>
      </w:rPr>
    </w:lvl>
    <w:lvl w:ilvl="6" w:tplc="0E484B90" w:tentative="1">
      <w:start w:val="1"/>
      <w:numFmt w:val="bullet"/>
      <w:lvlText w:val="•"/>
      <w:lvlJc w:val="left"/>
      <w:pPr>
        <w:tabs>
          <w:tab w:val="num" w:pos="5040"/>
        </w:tabs>
        <w:ind w:left="5040" w:hanging="360"/>
      </w:pPr>
      <w:rPr>
        <w:rFonts w:ascii="Arial" w:hAnsi="Arial" w:hint="default"/>
      </w:rPr>
    </w:lvl>
    <w:lvl w:ilvl="7" w:tplc="614610C8" w:tentative="1">
      <w:start w:val="1"/>
      <w:numFmt w:val="bullet"/>
      <w:lvlText w:val="•"/>
      <w:lvlJc w:val="left"/>
      <w:pPr>
        <w:tabs>
          <w:tab w:val="num" w:pos="5760"/>
        </w:tabs>
        <w:ind w:left="5760" w:hanging="360"/>
      </w:pPr>
      <w:rPr>
        <w:rFonts w:ascii="Arial" w:hAnsi="Arial" w:hint="default"/>
      </w:rPr>
    </w:lvl>
    <w:lvl w:ilvl="8" w:tplc="0F9056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FC67694"/>
    <w:multiLevelType w:val="hybridMultilevel"/>
    <w:tmpl w:val="9CD87B70"/>
    <w:lvl w:ilvl="0" w:tplc="0409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BA70239"/>
    <w:multiLevelType w:val="hybridMultilevel"/>
    <w:tmpl w:val="FBA8EFD6"/>
    <w:lvl w:ilvl="0" w:tplc="A464F7FA">
      <w:start w:val="1"/>
      <w:numFmt w:val="bullet"/>
      <w:lvlText w:val="•"/>
      <w:lvlJc w:val="left"/>
      <w:pPr>
        <w:tabs>
          <w:tab w:val="num" w:pos="720"/>
        </w:tabs>
        <w:ind w:left="720" w:hanging="360"/>
      </w:pPr>
      <w:rPr>
        <w:rFonts w:ascii="Arial" w:hAnsi="Arial" w:hint="default"/>
      </w:rPr>
    </w:lvl>
    <w:lvl w:ilvl="1" w:tplc="F7C045EC" w:tentative="1">
      <w:start w:val="1"/>
      <w:numFmt w:val="bullet"/>
      <w:lvlText w:val="•"/>
      <w:lvlJc w:val="left"/>
      <w:pPr>
        <w:tabs>
          <w:tab w:val="num" w:pos="1440"/>
        </w:tabs>
        <w:ind w:left="1440" w:hanging="360"/>
      </w:pPr>
      <w:rPr>
        <w:rFonts w:ascii="Arial" w:hAnsi="Arial" w:hint="default"/>
      </w:rPr>
    </w:lvl>
    <w:lvl w:ilvl="2" w:tplc="008EC28C" w:tentative="1">
      <w:start w:val="1"/>
      <w:numFmt w:val="bullet"/>
      <w:lvlText w:val="•"/>
      <w:lvlJc w:val="left"/>
      <w:pPr>
        <w:tabs>
          <w:tab w:val="num" w:pos="2160"/>
        </w:tabs>
        <w:ind w:left="2160" w:hanging="360"/>
      </w:pPr>
      <w:rPr>
        <w:rFonts w:ascii="Arial" w:hAnsi="Arial" w:hint="default"/>
      </w:rPr>
    </w:lvl>
    <w:lvl w:ilvl="3" w:tplc="EE5E4C3E" w:tentative="1">
      <w:start w:val="1"/>
      <w:numFmt w:val="bullet"/>
      <w:lvlText w:val="•"/>
      <w:lvlJc w:val="left"/>
      <w:pPr>
        <w:tabs>
          <w:tab w:val="num" w:pos="2880"/>
        </w:tabs>
        <w:ind w:left="2880" w:hanging="360"/>
      </w:pPr>
      <w:rPr>
        <w:rFonts w:ascii="Arial" w:hAnsi="Arial" w:hint="default"/>
      </w:rPr>
    </w:lvl>
    <w:lvl w:ilvl="4" w:tplc="3D66F480" w:tentative="1">
      <w:start w:val="1"/>
      <w:numFmt w:val="bullet"/>
      <w:lvlText w:val="•"/>
      <w:lvlJc w:val="left"/>
      <w:pPr>
        <w:tabs>
          <w:tab w:val="num" w:pos="3600"/>
        </w:tabs>
        <w:ind w:left="3600" w:hanging="360"/>
      </w:pPr>
      <w:rPr>
        <w:rFonts w:ascii="Arial" w:hAnsi="Arial" w:hint="default"/>
      </w:rPr>
    </w:lvl>
    <w:lvl w:ilvl="5" w:tplc="96246FAE" w:tentative="1">
      <w:start w:val="1"/>
      <w:numFmt w:val="bullet"/>
      <w:lvlText w:val="•"/>
      <w:lvlJc w:val="left"/>
      <w:pPr>
        <w:tabs>
          <w:tab w:val="num" w:pos="4320"/>
        </w:tabs>
        <w:ind w:left="4320" w:hanging="360"/>
      </w:pPr>
      <w:rPr>
        <w:rFonts w:ascii="Arial" w:hAnsi="Arial" w:hint="default"/>
      </w:rPr>
    </w:lvl>
    <w:lvl w:ilvl="6" w:tplc="EDA2FAB2" w:tentative="1">
      <w:start w:val="1"/>
      <w:numFmt w:val="bullet"/>
      <w:lvlText w:val="•"/>
      <w:lvlJc w:val="left"/>
      <w:pPr>
        <w:tabs>
          <w:tab w:val="num" w:pos="5040"/>
        </w:tabs>
        <w:ind w:left="5040" w:hanging="360"/>
      </w:pPr>
      <w:rPr>
        <w:rFonts w:ascii="Arial" w:hAnsi="Arial" w:hint="default"/>
      </w:rPr>
    </w:lvl>
    <w:lvl w:ilvl="7" w:tplc="41A278AA" w:tentative="1">
      <w:start w:val="1"/>
      <w:numFmt w:val="bullet"/>
      <w:lvlText w:val="•"/>
      <w:lvlJc w:val="left"/>
      <w:pPr>
        <w:tabs>
          <w:tab w:val="num" w:pos="5760"/>
        </w:tabs>
        <w:ind w:left="5760" w:hanging="360"/>
      </w:pPr>
      <w:rPr>
        <w:rFonts w:ascii="Arial" w:hAnsi="Arial" w:hint="default"/>
      </w:rPr>
    </w:lvl>
    <w:lvl w:ilvl="8" w:tplc="9940B22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03"/>
    <w:rsid w:val="00000023"/>
    <w:rsid w:val="000003BB"/>
    <w:rsid w:val="00000924"/>
    <w:rsid w:val="00005170"/>
    <w:rsid w:val="0000561E"/>
    <w:rsid w:val="0000692E"/>
    <w:rsid w:val="0001101E"/>
    <w:rsid w:val="00014AD2"/>
    <w:rsid w:val="0002089E"/>
    <w:rsid w:val="00033E16"/>
    <w:rsid w:val="00036572"/>
    <w:rsid w:val="000433C6"/>
    <w:rsid w:val="00050D99"/>
    <w:rsid w:val="0006514A"/>
    <w:rsid w:val="00067F1D"/>
    <w:rsid w:val="00084D86"/>
    <w:rsid w:val="000A5ACE"/>
    <w:rsid w:val="000B3F70"/>
    <w:rsid w:val="000B4A2F"/>
    <w:rsid w:val="000C10C4"/>
    <w:rsid w:val="000C6611"/>
    <w:rsid w:val="000D452C"/>
    <w:rsid w:val="000D4BCC"/>
    <w:rsid w:val="000E26F6"/>
    <w:rsid w:val="000E4BE2"/>
    <w:rsid w:val="000F194F"/>
    <w:rsid w:val="000F4124"/>
    <w:rsid w:val="000F617B"/>
    <w:rsid w:val="001007B0"/>
    <w:rsid w:val="00103DE6"/>
    <w:rsid w:val="001068A7"/>
    <w:rsid w:val="0011699F"/>
    <w:rsid w:val="00123CDB"/>
    <w:rsid w:val="00132594"/>
    <w:rsid w:val="00144B2D"/>
    <w:rsid w:val="00175B79"/>
    <w:rsid w:val="00186589"/>
    <w:rsid w:val="001E6A40"/>
    <w:rsid w:val="001F16D3"/>
    <w:rsid w:val="002030B9"/>
    <w:rsid w:val="00211FB3"/>
    <w:rsid w:val="00213189"/>
    <w:rsid w:val="002143F7"/>
    <w:rsid w:val="00220767"/>
    <w:rsid w:val="002473E4"/>
    <w:rsid w:val="0025704B"/>
    <w:rsid w:val="00260901"/>
    <w:rsid w:val="0026338F"/>
    <w:rsid w:val="002740DA"/>
    <w:rsid w:val="002802B1"/>
    <w:rsid w:val="00286E88"/>
    <w:rsid w:val="00293429"/>
    <w:rsid w:val="0029355C"/>
    <w:rsid w:val="00295702"/>
    <w:rsid w:val="002A5091"/>
    <w:rsid w:val="002A7125"/>
    <w:rsid w:val="002B2588"/>
    <w:rsid w:val="002B25F5"/>
    <w:rsid w:val="002B6495"/>
    <w:rsid w:val="002D282B"/>
    <w:rsid w:val="002D7EE7"/>
    <w:rsid w:val="002E4E4A"/>
    <w:rsid w:val="002F5FE5"/>
    <w:rsid w:val="00300382"/>
    <w:rsid w:val="00313F5F"/>
    <w:rsid w:val="00320804"/>
    <w:rsid w:val="00322FBA"/>
    <w:rsid w:val="00324570"/>
    <w:rsid w:val="00327D0A"/>
    <w:rsid w:val="0034277E"/>
    <w:rsid w:val="00342EF0"/>
    <w:rsid w:val="00345A42"/>
    <w:rsid w:val="00357B31"/>
    <w:rsid w:val="003638F8"/>
    <w:rsid w:val="00364A8E"/>
    <w:rsid w:val="003748E0"/>
    <w:rsid w:val="0037759E"/>
    <w:rsid w:val="003813FC"/>
    <w:rsid w:val="00387280"/>
    <w:rsid w:val="00390426"/>
    <w:rsid w:val="0039260B"/>
    <w:rsid w:val="00397ECE"/>
    <w:rsid w:val="003A0374"/>
    <w:rsid w:val="003B4423"/>
    <w:rsid w:val="003B521B"/>
    <w:rsid w:val="003C7CFC"/>
    <w:rsid w:val="003D174C"/>
    <w:rsid w:val="003D4747"/>
    <w:rsid w:val="003F6ECF"/>
    <w:rsid w:val="00405032"/>
    <w:rsid w:val="00414983"/>
    <w:rsid w:val="00421A75"/>
    <w:rsid w:val="00447756"/>
    <w:rsid w:val="0045003E"/>
    <w:rsid w:val="004503F8"/>
    <w:rsid w:val="0046529F"/>
    <w:rsid w:val="004747A7"/>
    <w:rsid w:val="00477A40"/>
    <w:rsid w:val="00496423"/>
    <w:rsid w:val="004A041E"/>
    <w:rsid w:val="004A1874"/>
    <w:rsid w:val="004A79BA"/>
    <w:rsid w:val="004B76FC"/>
    <w:rsid w:val="004C7C35"/>
    <w:rsid w:val="004D4ECC"/>
    <w:rsid w:val="004D5EA5"/>
    <w:rsid w:val="004E5149"/>
    <w:rsid w:val="004E6DDE"/>
    <w:rsid w:val="004E7F97"/>
    <w:rsid w:val="0053143A"/>
    <w:rsid w:val="005454C4"/>
    <w:rsid w:val="00545EFD"/>
    <w:rsid w:val="0055129B"/>
    <w:rsid w:val="005557D2"/>
    <w:rsid w:val="00562BB2"/>
    <w:rsid w:val="00572D82"/>
    <w:rsid w:val="00575453"/>
    <w:rsid w:val="005760BA"/>
    <w:rsid w:val="0057622C"/>
    <w:rsid w:val="0058162A"/>
    <w:rsid w:val="00582752"/>
    <w:rsid w:val="00586459"/>
    <w:rsid w:val="0059019A"/>
    <w:rsid w:val="005912C8"/>
    <w:rsid w:val="005A2D8A"/>
    <w:rsid w:val="005A69C6"/>
    <w:rsid w:val="005C48BA"/>
    <w:rsid w:val="005C65E6"/>
    <w:rsid w:val="005D2602"/>
    <w:rsid w:val="005D3B1F"/>
    <w:rsid w:val="005F17E5"/>
    <w:rsid w:val="005F2EC3"/>
    <w:rsid w:val="005F37EB"/>
    <w:rsid w:val="005F3886"/>
    <w:rsid w:val="006052A8"/>
    <w:rsid w:val="00630832"/>
    <w:rsid w:val="00631FFF"/>
    <w:rsid w:val="00644770"/>
    <w:rsid w:val="00646BA5"/>
    <w:rsid w:val="006470EA"/>
    <w:rsid w:val="006524B0"/>
    <w:rsid w:val="00653946"/>
    <w:rsid w:val="00653D99"/>
    <w:rsid w:val="00663663"/>
    <w:rsid w:val="00667690"/>
    <w:rsid w:val="0067281E"/>
    <w:rsid w:val="00677539"/>
    <w:rsid w:val="00682976"/>
    <w:rsid w:val="006A1445"/>
    <w:rsid w:val="006A1793"/>
    <w:rsid w:val="006A25D2"/>
    <w:rsid w:val="006A3D09"/>
    <w:rsid w:val="006A5105"/>
    <w:rsid w:val="006B286E"/>
    <w:rsid w:val="006B4203"/>
    <w:rsid w:val="006B46F3"/>
    <w:rsid w:val="006B54B0"/>
    <w:rsid w:val="006B63F1"/>
    <w:rsid w:val="006B687C"/>
    <w:rsid w:val="006C0776"/>
    <w:rsid w:val="006C67E5"/>
    <w:rsid w:val="006D3D6F"/>
    <w:rsid w:val="006D586A"/>
    <w:rsid w:val="006D66A0"/>
    <w:rsid w:val="006D796D"/>
    <w:rsid w:val="006E05D1"/>
    <w:rsid w:val="006E0964"/>
    <w:rsid w:val="006E5D1F"/>
    <w:rsid w:val="006E786F"/>
    <w:rsid w:val="006F4D14"/>
    <w:rsid w:val="006F5A92"/>
    <w:rsid w:val="00715454"/>
    <w:rsid w:val="007308E4"/>
    <w:rsid w:val="0073690F"/>
    <w:rsid w:val="00746D80"/>
    <w:rsid w:val="0074735F"/>
    <w:rsid w:val="007501C3"/>
    <w:rsid w:val="00750218"/>
    <w:rsid w:val="0075596D"/>
    <w:rsid w:val="007571D0"/>
    <w:rsid w:val="00777538"/>
    <w:rsid w:val="00781421"/>
    <w:rsid w:val="00786110"/>
    <w:rsid w:val="00786C4F"/>
    <w:rsid w:val="007879B4"/>
    <w:rsid w:val="007B0EE1"/>
    <w:rsid w:val="007C7CD5"/>
    <w:rsid w:val="007D2E23"/>
    <w:rsid w:val="00801401"/>
    <w:rsid w:val="008025FC"/>
    <w:rsid w:val="00802D5B"/>
    <w:rsid w:val="0081121E"/>
    <w:rsid w:val="008155F8"/>
    <w:rsid w:val="00820893"/>
    <w:rsid w:val="008209C5"/>
    <w:rsid w:val="008445C1"/>
    <w:rsid w:val="0085078B"/>
    <w:rsid w:val="00864270"/>
    <w:rsid w:val="00883C2A"/>
    <w:rsid w:val="00883F22"/>
    <w:rsid w:val="00890EF8"/>
    <w:rsid w:val="008B2BA8"/>
    <w:rsid w:val="008B5D25"/>
    <w:rsid w:val="008C6586"/>
    <w:rsid w:val="008D21D1"/>
    <w:rsid w:val="008D668A"/>
    <w:rsid w:val="008D7B21"/>
    <w:rsid w:val="008F2B52"/>
    <w:rsid w:val="008F4B93"/>
    <w:rsid w:val="009031E0"/>
    <w:rsid w:val="00903508"/>
    <w:rsid w:val="00926AA0"/>
    <w:rsid w:val="00933237"/>
    <w:rsid w:val="00937424"/>
    <w:rsid w:val="0096291E"/>
    <w:rsid w:val="00963672"/>
    <w:rsid w:val="009659C5"/>
    <w:rsid w:val="00975D13"/>
    <w:rsid w:val="009841DE"/>
    <w:rsid w:val="00984F3E"/>
    <w:rsid w:val="009870B4"/>
    <w:rsid w:val="00987B4C"/>
    <w:rsid w:val="00990203"/>
    <w:rsid w:val="00993674"/>
    <w:rsid w:val="0099786D"/>
    <w:rsid w:val="00997D82"/>
    <w:rsid w:val="009B24E2"/>
    <w:rsid w:val="009B3454"/>
    <w:rsid w:val="009B346B"/>
    <w:rsid w:val="009B4D52"/>
    <w:rsid w:val="009C3C7B"/>
    <w:rsid w:val="009D246A"/>
    <w:rsid w:val="009D4421"/>
    <w:rsid w:val="009D5E5F"/>
    <w:rsid w:val="009F233F"/>
    <w:rsid w:val="009F3A10"/>
    <w:rsid w:val="009F7387"/>
    <w:rsid w:val="00A101BE"/>
    <w:rsid w:val="00A2090F"/>
    <w:rsid w:val="00A20EB3"/>
    <w:rsid w:val="00A21832"/>
    <w:rsid w:val="00A36530"/>
    <w:rsid w:val="00A41DC5"/>
    <w:rsid w:val="00A4613B"/>
    <w:rsid w:val="00A618C5"/>
    <w:rsid w:val="00A64830"/>
    <w:rsid w:val="00A65786"/>
    <w:rsid w:val="00A705A6"/>
    <w:rsid w:val="00A70DB0"/>
    <w:rsid w:val="00A74F78"/>
    <w:rsid w:val="00A84A15"/>
    <w:rsid w:val="00AA1AD8"/>
    <w:rsid w:val="00AB07E8"/>
    <w:rsid w:val="00AB34BD"/>
    <w:rsid w:val="00AB7CFE"/>
    <w:rsid w:val="00AC373D"/>
    <w:rsid w:val="00AD27F2"/>
    <w:rsid w:val="00AE2069"/>
    <w:rsid w:val="00AE2379"/>
    <w:rsid w:val="00AE37DC"/>
    <w:rsid w:val="00AE383D"/>
    <w:rsid w:val="00AE4232"/>
    <w:rsid w:val="00AE5DEB"/>
    <w:rsid w:val="00AE6E3D"/>
    <w:rsid w:val="00AF5950"/>
    <w:rsid w:val="00B04DBE"/>
    <w:rsid w:val="00B12BCF"/>
    <w:rsid w:val="00B14A33"/>
    <w:rsid w:val="00B162FF"/>
    <w:rsid w:val="00B171C9"/>
    <w:rsid w:val="00B256DA"/>
    <w:rsid w:val="00B274EC"/>
    <w:rsid w:val="00B324B9"/>
    <w:rsid w:val="00B346E4"/>
    <w:rsid w:val="00B37716"/>
    <w:rsid w:val="00B45ECB"/>
    <w:rsid w:val="00B46C10"/>
    <w:rsid w:val="00B47DC1"/>
    <w:rsid w:val="00B52A2D"/>
    <w:rsid w:val="00B52C6B"/>
    <w:rsid w:val="00B664C5"/>
    <w:rsid w:val="00B777FE"/>
    <w:rsid w:val="00B87D85"/>
    <w:rsid w:val="00B93352"/>
    <w:rsid w:val="00B962C7"/>
    <w:rsid w:val="00B9703E"/>
    <w:rsid w:val="00BA21CF"/>
    <w:rsid w:val="00BB186A"/>
    <w:rsid w:val="00BC4E6A"/>
    <w:rsid w:val="00C102DD"/>
    <w:rsid w:val="00C110D3"/>
    <w:rsid w:val="00C15D64"/>
    <w:rsid w:val="00C16605"/>
    <w:rsid w:val="00C21975"/>
    <w:rsid w:val="00C265D0"/>
    <w:rsid w:val="00C424B8"/>
    <w:rsid w:val="00C5392A"/>
    <w:rsid w:val="00C554AF"/>
    <w:rsid w:val="00C56719"/>
    <w:rsid w:val="00C57D77"/>
    <w:rsid w:val="00C67F15"/>
    <w:rsid w:val="00C715E4"/>
    <w:rsid w:val="00C811BF"/>
    <w:rsid w:val="00C81BA1"/>
    <w:rsid w:val="00C846F0"/>
    <w:rsid w:val="00C932A1"/>
    <w:rsid w:val="00C9569F"/>
    <w:rsid w:val="00C95ADC"/>
    <w:rsid w:val="00CA17A1"/>
    <w:rsid w:val="00CA70DA"/>
    <w:rsid w:val="00CA70E3"/>
    <w:rsid w:val="00CB08CD"/>
    <w:rsid w:val="00CB1305"/>
    <w:rsid w:val="00CB1D0F"/>
    <w:rsid w:val="00CB366E"/>
    <w:rsid w:val="00CB6888"/>
    <w:rsid w:val="00CB6E5A"/>
    <w:rsid w:val="00CB7132"/>
    <w:rsid w:val="00CB76DA"/>
    <w:rsid w:val="00CF61A7"/>
    <w:rsid w:val="00CF6597"/>
    <w:rsid w:val="00D0765A"/>
    <w:rsid w:val="00D14EF3"/>
    <w:rsid w:val="00D2147A"/>
    <w:rsid w:val="00D24205"/>
    <w:rsid w:val="00D400D5"/>
    <w:rsid w:val="00D40910"/>
    <w:rsid w:val="00D5341E"/>
    <w:rsid w:val="00D73DEE"/>
    <w:rsid w:val="00D81EB1"/>
    <w:rsid w:val="00D90FB4"/>
    <w:rsid w:val="00D9535B"/>
    <w:rsid w:val="00D96018"/>
    <w:rsid w:val="00DA34FC"/>
    <w:rsid w:val="00DA7BE1"/>
    <w:rsid w:val="00DB2A37"/>
    <w:rsid w:val="00DB68E8"/>
    <w:rsid w:val="00DB7656"/>
    <w:rsid w:val="00DC7557"/>
    <w:rsid w:val="00DD635C"/>
    <w:rsid w:val="00DE371E"/>
    <w:rsid w:val="00DF050D"/>
    <w:rsid w:val="00E06749"/>
    <w:rsid w:val="00E208B1"/>
    <w:rsid w:val="00E20DF7"/>
    <w:rsid w:val="00E22D35"/>
    <w:rsid w:val="00E30F8C"/>
    <w:rsid w:val="00E32052"/>
    <w:rsid w:val="00E377EA"/>
    <w:rsid w:val="00E45371"/>
    <w:rsid w:val="00E4701C"/>
    <w:rsid w:val="00E47552"/>
    <w:rsid w:val="00E529D8"/>
    <w:rsid w:val="00E53C80"/>
    <w:rsid w:val="00E603E0"/>
    <w:rsid w:val="00E63D36"/>
    <w:rsid w:val="00E64A17"/>
    <w:rsid w:val="00E66F7B"/>
    <w:rsid w:val="00E67F68"/>
    <w:rsid w:val="00E72DD3"/>
    <w:rsid w:val="00E73D0E"/>
    <w:rsid w:val="00E81F69"/>
    <w:rsid w:val="00E9093D"/>
    <w:rsid w:val="00EA244C"/>
    <w:rsid w:val="00EA24BE"/>
    <w:rsid w:val="00EA669D"/>
    <w:rsid w:val="00EB06EE"/>
    <w:rsid w:val="00EB0F78"/>
    <w:rsid w:val="00EB2171"/>
    <w:rsid w:val="00EC179C"/>
    <w:rsid w:val="00ED792E"/>
    <w:rsid w:val="00EE16CA"/>
    <w:rsid w:val="00EE4519"/>
    <w:rsid w:val="00EF2E7B"/>
    <w:rsid w:val="00EF6143"/>
    <w:rsid w:val="00F02C5E"/>
    <w:rsid w:val="00F124B9"/>
    <w:rsid w:val="00F14B6F"/>
    <w:rsid w:val="00F23D47"/>
    <w:rsid w:val="00F30798"/>
    <w:rsid w:val="00F35FE5"/>
    <w:rsid w:val="00F46214"/>
    <w:rsid w:val="00F6158F"/>
    <w:rsid w:val="00F63F63"/>
    <w:rsid w:val="00F71987"/>
    <w:rsid w:val="00F72944"/>
    <w:rsid w:val="00F8332F"/>
    <w:rsid w:val="00F850ED"/>
    <w:rsid w:val="00F86083"/>
    <w:rsid w:val="00F9761B"/>
    <w:rsid w:val="00FA5ECC"/>
    <w:rsid w:val="00FB36B5"/>
    <w:rsid w:val="00FB378E"/>
    <w:rsid w:val="00FB4E1F"/>
    <w:rsid w:val="00FB68EF"/>
    <w:rsid w:val="00FB6B53"/>
    <w:rsid w:val="00FB7659"/>
    <w:rsid w:val="00FC0C18"/>
    <w:rsid w:val="00FC5D4C"/>
    <w:rsid w:val="00FC692D"/>
    <w:rsid w:val="00FC6B5C"/>
    <w:rsid w:val="00FD08AE"/>
    <w:rsid w:val="00FD464D"/>
    <w:rsid w:val="00FF6643"/>
    <w:rsid w:val="00FF6F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BD1637E"/>
  <w15:docId w15:val="{27EA7474-9277-4E98-A7BA-077576A5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8C5"/>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8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8C5"/>
    <w:rPr>
      <w:rFonts w:ascii="Calibri" w:eastAsia="Calibri" w:hAnsi="Calibri" w:cs="Times New Roman"/>
      <w:lang w:val="lv-LV"/>
    </w:rPr>
  </w:style>
  <w:style w:type="paragraph" w:styleId="Footer">
    <w:name w:val="footer"/>
    <w:basedOn w:val="Normal"/>
    <w:link w:val="FooterChar"/>
    <w:uiPriority w:val="99"/>
    <w:unhideWhenUsed/>
    <w:rsid w:val="00A6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8C5"/>
    <w:rPr>
      <w:rFonts w:ascii="Calibri" w:eastAsia="Calibri" w:hAnsi="Calibri" w:cs="Times New Roman"/>
      <w:lang w:val="lv-LV"/>
    </w:rPr>
  </w:style>
  <w:style w:type="paragraph" w:styleId="NormalWeb">
    <w:name w:val="Normal (Web)"/>
    <w:basedOn w:val="Normal"/>
    <w:uiPriority w:val="99"/>
    <w:unhideWhenUsed/>
    <w:rsid w:val="00A618C5"/>
    <w:pPr>
      <w:spacing w:before="100" w:beforeAutospacing="1" w:after="100" w:afterAutospacing="1" w:line="240" w:lineRule="auto"/>
    </w:pPr>
    <w:rPr>
      <w:rFonts w:ascii="Verdana" w:eastAsia="Times New Roman" w:hAnsi="Verdana"/>
      <w:sz w:val="18"/>
      <w:szCs w:val="18"/>
      <w:lang w:val="en-US"/>
    </w:rPr>
  </w:style>
  <w:style w:type="character" w:styleId="Hyperlink">
    <w:name w:val="Hyperlink"/>
    <w:uiPriority w:val="99"/>
    <w:unhideWhenUsed/>
    <w:rsid w:val="00A618C5"/>
    <w:rPr>
      <w:rFonts w:cs="Times New Roman"/>
      <w:color w:val="0000FF"/>
      <w:u w:val="single"/>
    </w:rPr>
  </w:style>
  <w:style w:type="paragraph" w:customStyle="1" w:styleId="tv213">
    <w:name w:val="tv213"/>
    <w:basedOn w:val="Normal"/>
    <w:rsid w:val="00A618C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A618C5"/>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lv-LV" w:eastAsia="zh-CN" w:bidi="hi-IN"/>
    </w:rPr>
  </w:style>
  <w:style w:type="paragraph" w:styleId="ListParagraph">
    <w:name w:val="List Paragraph"/>
    <w:basedOn w:val="Normal"/>
    <w:uiPriority w:val="34"/>
    <w:qFormat/>
    <w:rsid w:val="00E377EA"/>
    <w:pPr>
      <w:ind w:left="720"/>
      <w:contextualSpacing/>
    </w:pPr>
  </w:style>
  <w:style w:type="character" w:styleId="CommentReference">
    <w:name w:val="annotation reference"/>
    <w:basedOn w:val="DefaultParagraphFont"/>
    <w:uiPriority w:val="99"/>
    <w:semiHidden/>
    <w:unhideWhenUsed/>
    <w:rsid w:val="00F30798"/>
    <w:rPr>
      <w:sz w:val="16"/>
      <w:szCs w:val="16"/>
    </w:rPr>
  </w:style>
  <w:style w:type="paragraph" w:styleId="CommentText">
    <w:name w:val="annotation text"/>
    <w:basedOn w:val="Normal"/>
    <w:link w:val="CommentTextChar"/>
    <w:uiPriority w:val="99"/>
    <w:unhideWhenUsed/>
    <w:rsid w:val="00F30798"/>
    <w:pPr>
      <w:spacing w:line="240" w:lineRule="auto"/>
    </w:pPr>
    <w:rPr>
      <w:sz w:val="20"/>
      <w:szCs w:val="20"/>
    </w:rPr>
  </w:style>
  <w:style w:type="character" w:customStyle="1" w:styleId="CommentTextChar">
    <w:name w:val="Comment Text Char"/>
    <w:basedOn w:val="DefaultParagraphFont"/>
    <w:link w:val="CommentText"/>
    <w:uiPriority w:val="99"/>
    <w:rsid w:val="00F30798"/>
    <w:rPr>
      <w:rFonts w:ascii="Calibri" w:eastAsia="Calibri" w:hAnsi="Calibri" w:cs="Times New Roman"/>
      <w:sz w:val="20"/>
      <w:szCs w:val="20"/>
      <w:lang w:val="lv-LV"/>
    </w:rPr>
  </w:style>
  <w:style w:type="paragraph" w:styleId="BalloonText">
    <w:name w:val="Balloon Text"/>
    <w:basedOn w:val="Normal"/>
    <w:link w:val="BalloonTextChar"/>
    <w:uiPriority w:val="99"/>
    <w:semiHidden/>
    <w:unhideWhenUsed/>
    <w:rsid w:val="00F30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798"/>
    <w:rPr>
      <w:rFonts w:ascii="Segoe UI" w:eastAsia="Calibri" w:hAnsi="Segoe UI" w:cs="Segoe UI"/>
      <w:sz w:val="18"/>
      <w:szCs w:val="18"/>
      <w:lang w:val="lv-LV"/>
    </w:rPr>
  </w:style>
  <w:style w:type="character" w:customStyle="1" w:styleId="apple-converted-space">
    <w:name w:val="apple-converted-space"/>
    <w:basedOn w:val="DefaultParagraphFont"/>
    <w:rsid w:val="00414983"/>
  </w:style>
  <w:style w:type="paragraph" w:styleId="CommentSubject">
    <w:name w:val="annotation subject"/>
    <w:basedOn w:val="CommentText"/>
    <w:next w:val="CommentText"/>
    <w:link w:val="CommentSubjectChar"/>
    <w:uiPriority w:val="99"/>
    <w:semiHidden/>
    <w:unhideWhenUsed/>
    <w:rsid w:val="00033E16"/>
    <w:rPr>
      <w:b/>
      <w:bCs/>
    </w:rPr>
  </w:style>
  <w:style w:type="character" w:customStyle="1" w:styleId="CommentSubjectChar">
    <w:name w:val="Comment Subject Char"/>
    <w:basedOn w:val="CommentTextChar"/>
    <w:link w:val="CommentSubject"/>
    <w:uiPriority w:val="99"/>
    <w:semiHidden/>
    <w:rsid w:val="00033E16"/>
    <w:rPr>
      <w:rFonts w:ascii="Calibri" w:eastAsia="Calibri" w:hAnsi="Calibri" w:cs="Times New Roman"/>
      <w:b/>
      <w:bCs/>
      <w:sz w:val="20"/>
      <w:szCs w:val="20"/>
      <w:lang w:val="lv-LV"/>
    </w:rPr>
  </w:style>
  <w:style w:type="paragraph" w:customStyle="1" w:styleId="naisnod">
    <w:name w:val="naisnod"/>
    <w:basedOn w:val="Normal"/>
    <w:rsid w:val="00CF6597"/>
    <w:pPr>
      <w:spacing w:before="150" w:after="150" w:line="240" w:lineRule="auto"/>
      <w:jc w:val="center"/>
    </w:pPr>
    <w:rPr>
      <w:rFonts w:ascii="Times New Roman" w:eastAsia="Times New Roman" w:hAnsi="Times New Roman"/>
      <w:b/>
      <w:bCs/>
      <w:sz w:val="24"/>
      <w:szCs w:val="24"/>
      <w:lang w:eastAsia="lv-LV"/>
    </w:rPr>
  </w:style>
  <w:style w:type="paragraph" w:customStyle="1" w:styleId="tv2131">
    <w:name w:val="tv2131"/>
    <w:basedOn w:val="Normal"/>
    <w:rsid w:val="00575453"/>
    <w:pPr>
      <w:spacing w:after="0" w:line="360" w:lineRule="auto"/>
      <w:ind w:firstLine="300"/>
    </w:pPr>
    <w:rPr>
      <w:rFonts w:ascii="Times New Roman" w:eastAsia="Times New Roman" w:hAnsi="Times New Roman"/>
      <w:color w:val="414142"/>
      <w:sz w:val="20"/>
      <w:szCs w:val="20"/>
      <w:lang w:val="en-US"/>
    </w:rPr>
  </w:style>
  <w:style w:type="table" w:styleId="TableGrid">
    <w:name w:val="Table Grid"/>
    <w:basedOn w:val="TableNormal"/>
    <w:uiPriority w:val="39"/>
    <w:rsid w:val="00C81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47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89153">
      <w:bodyDiv w:val="1"/>
      <w:marLeft w:val="0"/>
      <w:marRight w:val="0"/>
      <w:marTop w:val="0"/>
      <w:marBottom w:val="0"/>
      <w:divBdr>
        <w:top w:val="none" w:sz="0" w:space="0" w:color="auto"/>
        <w:left w:val="none" w:sz="0" w:space="0" w:color="auto"/>
        <w:bottom w:val="none" w:sz="0" w:space="0" w:color="auto"/>
        <w:right w:val="none" w:sz="0" w:space="0" w:color="auto"/>
      </w:divBdr>
    </w:div>
    <w:div w:id="373047661">
      <w:bodyDiv w:val="1"/>
      <w:marLeft w:val="0"/>
      <w:marRight w:val="0"/>
      <w:marTop w:val="0"/>
      <w:marBottom w:val="0"/>
      <w:divBdr>
        <w:top w:val="none" w:sz="0" w:space="0" w:color="auto"/>
        <w:left w:val="none" w:sz="0" w:space="0" w:color="auto"/>
        <w:bottom w:val="none" w:sz="0" w:space="0" w:color="auto"/>
        <w:right w:val="none" w:sz="0" w:space="0" w:color="auto"/>
      </w:divBdr>
    </w:div>
    <w:div w:id="876889447">
      <w:bodyDiv w:val="1"/>
      <w:marLeft w:val="0"/>
      <w:marRight w:val="0"/>
      <w:marTop w:val="0"/>
      <w:marBottom w:val="0"/>
      <w:divBdr>
        <w:top w:val="none" w:sz="0" w:space="0" w:color="auto"/>
        <w:left w:val="none" w:sz="0" w:space="0" w:color="auto"/>
        <w:bottom w:val="none" w:sz="0" w:space="0" w:color="auto"/>
        <w:right w:val="none" w:sz="0" w:space="0" w:color="auto"/>
      </w:divBdr>
    </w:div>
    <w:div w:id="1102453111">
      <w:bodyDiv w:val="1"/>
      <w:marLeft w:val="0"/>
      <w:marRight w:val="0"/>
      <w:marTop w:val="0"/>
      <w:marBottom w:val="0"/>
      <w:divBdr>
        <w:top w:val="none" w:sz="0" w:space="0" w:color="auto"/>
        <w:left w:val="none" w:sz="0" w:space="0" w:color="auto"/>
        <w:bottom w:val="none" w:sz="0" w:space="0" w:color="auto"/>
        <w:right w:val="none" w:sz="0" w:space="0" w:color="auto"/>
      </w:divBdr>
    </w:div>
    <w:div w:id="1196046417">
      <w:bodyDiv w:val="1"/>
      <w:marLeft w:val="0"/>
      <w:marRight w:val="0"/>
      <w:marTop w:val="0"/>
      <w:marBottom w:val="0"/>
      <w:divBdr>
        <w:top w:val="none" w:sz="0" w:space="0" w:color="auto"/>
        <w:left w:val="none" w:sz="0" w:space="0" w:color="auto"/>
        <w:bottom w:val="none" w:sz="0" w:space="0" w:color="auto"/>
        <w:right w:val="none" w:sz="0" w:space="0" w:color="auto"/>
      </w:divBdr>
    </w:div>
    <w:div w:id="174602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ja.Vavere@var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A9178-D099-4F66-8105-F0F7F83A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Pages>
  <Words>11324</Words>
  <Characters>6455</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Grozījumi Ministru kabineta 2014.gada 21.janvāra noteikumos Nr.45 „Numerācijas pārvaldīšanas kārtība, izveidojot un uzturot numerācijas datubāzi”"</vt:lpstr>
    </vt:vector>
  </TitlesOfParts>
  <Company>Vides aizsardzības un reģionālās attīstības ministrija</Company>
  <LinksUpToDate>false</LinksUpToDate>
  <CharactersWithSpaces>17744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21.janvāra noteikumos Nr.45 „Numerācijas pārvaldīšanas kārtība, izveidojot un uzturot numerācijas datubāzi”"</dc:title>
  <dc:subject>Noteikumu projekta anotācija</dc:subject>
  <dc:creator>Aija Vāvere</dc:creator>
  <dc:description>67026936, Aija.Vavere@varam.gov.lv</dc:description>
  <cp:lastModifiedBy>Aija Vāvere</cp:lastModifiedBy>
  <cp:revision>55</cp:revision>
  <cp:lastPrinted>2017-03-16T10:02:00Z</cp:lastPrinted>
  <dcterms:created xsi:type="dcterms:W3CDTF">2017-03-15T12:16:00Z</dcterms:created>
  <dcterms:modified xsi:type="dcterms:W3CDTF">2017-03-20T15:20:00Z</dcterms:modified>
</cp:coreProperties>
</file>