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506B" w14:textId="77777777" w:rsidR="003908DB" w:rsidRPr="000C7B0A" w:rsidRDefault="003908DB" w:rsidP="00E56202">
      <w:pPr>
        <w:jc w:val="center"/>
        <w:rPr>
          <w:b/>
          <w:sz w:val="28"/>
          <w:szCs w:val="28"/>
        </w:rPr>
      </w:pPr>
      <w:r w:rsidRPr="000C7B0A">
        <w:rPr>
          <w:b/>
          <w:sz w:val="28"/>
          <w:szCs w:val="28"/>
        </w:rPr>
        <w:t xml:space="preserve">Ministru kabineta </w:t>
      </w:r>
      <w:r w:rsidR="00330635" w:rsidRPr="000C7B0A">
        <w:rPr>
          <w:b/>
          <w:sz w:val="28"/>
          <w:szCs w:val="28"/>
        </w:rPr>
        <w:t>noteikumu</w:t>
      </w:r>
      <w:r w:rsidRPr="000C7B0A">
        <w:rPr>
          <w:b/>
          <w:sz w:val="28"/>
          <w:szCs w:val="28"/>
        </w:rPr>
        <w:t xml:space="preserve"> projekta</w:t>
      </w:r>
    </w:p>
    <w:p w14:paraId="5B37E838" w14:textId="77777777" w:rsidR="003908DB" w:rsidRPr="000C7B0A" w:rsidRDefault="00867A46" w:rsidP="00E56202">
      <w:pPr>
        <w:spacing w:after="120"/>
        <w:jc w:val="center"/>
        <w:rPr>
          <w:b/>
          <w:sz w:val="28"/>
          <w:szCs w:val="28"/>
        </w:rPr>
      </w:pPr>
      <w:r w:rsidRPr="000C7B0A">
        <w:rPr>
          <w:b/>
          <w:sz w:val="28"/>
          <w:szCs w:val="28"/>
        </w:rPr>
        <w:t>„</w:t>
      </w:r>
      <w:r w:rsidR="003F79A0" w:rsidRPr="000C7B0A">
        <w:rPr>
          <w:b/>
          <w:sz w:val="28"/>
          <w:szCs w:val="28"/>
        </w:rPr>
        <w:t xml:space="preserve">Grozījumi Ministru kabineta 2016.gada 21.jūnija noteikumos Nr.403 “Darbības programmas „Izaugsme un nodarbinātība” 5.3.1. specifiskā atbalsta mērķa „Attīstīt un uzlabot ūdensapgādes un kanalizācijas sistēmas pakalpojumu kvalitāti un nodrošināt pieslēgšanas iespējas” īstenošanas noteikumi” </w:t>
      </w:r>
      <w:r w:rsidR="003908DB" w:rsidRPr="000C7B0A">
        <w:rPr>
          <w:b/>
          <w:sz w:val="28"/>
          <w:szCs w:val="28"/>
        </w:rPr>
        <w:t>sākotnējās ietekmes novērtējuma ziņojums (anotācija)</w:t>
      </w:r>
    </w:p>
    <w:p w14:paraId="0AD493E6" w14:textId="77777777" w:rsidR="00A3162A" w:rsidRPr="000C7B0A" w:rsidRDefault="00A3162A" w:rsidP="00E56202">
      <w:pPr>
        <w:spacing w:after="120"/>
        <w:jc w:val="cente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35"/>
        <w:gridCol w:w="6095"/>
      </w:tblGrid>
      <w:tr w:rsidR="00C61A59" w:rsidRPr="000C7B0A" w14:paraId="1A294CC5" w14:textId="77777777" w:rsidTr="000C7B0A">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3A9315" w14:textId="77777777" w:rsidR="00C61A59" w:rsidRPr="000C7B0A" w:rsidRDefault="00C61A59" w:rsidP="00E56202">
            <w:pPr>
              <w:pStyle w:val="ListParagraph"/>
              <w:tabs>
                <w:tab w:val="left" w:pos="2268"/>
                <w:tab w:val="left" w:pos="2410"/>
              </w:tabs>
              <w:ind w:left="1080"/>
              <w:jc w:val="center"/>
              <w:rPr>
                <w:b/>
                <w:sz w:val="24"/>
                <w:szCs w:val="24"/>
                <w:lang w:eastAsia="en-US"/>
              </w:rPr>
            </w:pPr>
            <w:r w:rsidRPr="000C7B0A">
              <w:rPr>
                <w:b/>
                <w:bCs/>
                <w:sz w:val="24"/>
                <w:szCs w:val="24"/>
              </w:rPr>
              <w:t>I. Tiesību akta projekta izstrādes nepieciešamība</w:t>
            </w:r>
          </w:p>
        </w:tc>
      </w:tr>
      <w:tr w:rsidR="00C61A59" w:rsidRPr="000C7B0A" w14:paraId="0DDAAF2E" w14:textId="77777777" w:rsidTr="009573EB">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D72E7A0" w14:textId="77777777" w:rsidR="00C61A59" w:rsidRPr="000C7B0A" w:rsidRDefault="00C61A59" w:rsidP="00E56202">
            <w:pPr>
              <w:jc w:val="center"/>
              <w:rPr>
                <w:lang w:eastAsia="en-US"/>
              </w:rPr>
            </w:pPr>
            <w:r w:rsidRPr="000C7B0A">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C2CB897" w14:textId="77777777" w:rsidR="00C61A59" w:rsidRPr="000C7B0A" w:rsidRDefault="00C61A59" w:rsidP="00DD4B4E">
            <w:pPr>
              <w:tabs>
                <w:tab w:val="left" w:pos="1904"/>
              </w:tabs>
              <w:jc w:val="both"/>
              <w:rPr>
                <w:lang w:eastAsia="en-US"/>
              </w:rPr>
            </w:pPr>
            <w:r w:rsidRPr="000C7B0A">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28665" w14:textId="77777777" w:rsidR="00C61A59" w:rsidRPr="00275EAD" w:rsidRDefault="006D2391" w:rsidP="00B3255A">
            <w:pPr>
              <w:pStyle w:val="ListParagraph"/>
              <w:tabs>
                <w:tab w:val="left" w:pos="635"/>
              </w:tabs>
              <w:spacing w:before="60" w:after="60"/>
              <w:ind w:left="0"/>
              <w:contextualSpacing w:val="0"/>
              <w:jc w:val="both"/>
              <w:rPr>
                <w:iCs/>
                <w:sz w:val="24"/>
                <w:szCs w:val="24"/>
              </w:rPr>
            </w:pPr>
            <w:r w:rsidRPr="00275EAD">
              <w:rPr>
                <w:sz w:val="24"/>
                <w:szCs w:val="24"/>
                <w:shd w:val="clear" w:color="auto" w:fill="FFFFFF"/>
              </w:rPr>
              <w:t>Ministru kabineta noteikumu projekts „</w:t>
            </w:r>
            <w:r w:rsidR="0047273E" w:rsidRPr="00275EAD">
              <w:rPr>
                <w:sz w:val="24"/>
                <w:szCs w:val="24"/>
                <w:shd w:val="clear" w:color="auto" w:fill="FFFFFF"/>
              </w:rPr>
              <w:t>Grozījumi Ministru kabineta 2016.gada 21.jūnija noteikumos Nr.403 “</w:t>
            </w:r>
            <w:r w:rsidR="00867A46" w:rsidRPr="00275EAD">
              <w:rPr>
                <w:sz w:val="24"/>
                <w:szCs w:val="24"/>
                <w:shd w:val="clear" w:color="auto" w:fill="FFFFFF"/>
              </w:rPr>
              <w:t>Darbības programmas “Izaugsme un nodarbinātība” 5.3.1. specifiskā atbalsta mērķa “Attīstīt un uzlabot ūdensapgādes un kanalizācijas sistēmas pakalpojumu kvalitāti un nodrošināt pieslēgšanas iespējas” īstenošanas noteikumi</w:t>
            </w:r>
            <w:r w:rsidRPr="00275EAD">
              <w:rPr>
                <w:sz w:val="24"/>
                <w:szCs w:val="24"/>
              </w:rPr>
              <w:t>” (turpmāk – MK noteikumu projekts)</w:t>
            </w:r>
            <w:r w:rsidR="00867A46" w:rsidRPr="00275EAD">
              <w:t xml:space="preserve"> ir</w:t>
            </w:r>
            <w:r w:rsidRPr="00275EAD">
              <w:rPr>
                <w:sz w:val="24"/>
                <w:szCs w:val="24"/>
              </w:rPr>
              <w:t xml:space="preserve"> </w:t>
            </w:r>
            <w:r w:rsidRPr="00275EAD">
              <w:rPr>
                <w:sz w:val="24"/>
                <w:szCs w:val="24"/>
                <w:shd w:val="clear" w:color="auto" w:fill="FFFFFF"/>
              </w:rPr>
              <w:t>izstrādāts</w:t>
            </w:r>
            <w:r w:rsidR="0047273E" w:rsidRPr="00275EAD">
              <w:rPr>
                <w:sz w:val="24"/>
                <w:szCs w:val="24"/>
                <w:shd w:val="clear" w:color="auto" w:fill="FFFFFF"/>
              </w:rPr>
              <w:t>,</w:t>
            </w:r>
            <w:r w:rsidR="00867A46" w:rsidRPr="00275EAD">
              <w:rPr>
                <w:sz w:val="24"/>
                <w:szCs w:val="24"/>
                <w:shd w:val="clear" w:color="auto" w:fill="FFFFFF"/>
              </w:rPr>
              <w:t xml:space="preserve"> </w:t>
            </w:r>
            <w:r w:rsidR="00286388" w:rsidRPr="00275EAD">
              <w:rPr>
                <w:sz w:val="24"/>
                <w:szCs w:val="24"/>
                <w:shd w:val="clear" w:color="auto" w:fill="FFFFFF"/>
              </w:rPr>
              <w:t>pamatojoties uz</w:t>
            </w:r>
            <w:r w:rsidR="001860A5" w:rsidRPr="00275EAD">
              <w:rPr>
                <w:sz w:val="24"/>
                <w:szCs w:val="24"/>
                <w:shd w:val="clear" w:color="auto" w:fill="FFFFFF"/>
              </w:rPr>
              <w:t xml:space="preserve">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w:t>
            </w:r>
            <w:r w:rsidR="001860A5" w:rsidRPr="00275EAD">
              <w:rPr>
                <w:sz w:val="24"/>
                <w:szCs w:val="24"/>
              </w:rPr>
              <w:t xml:space="preserve">” </w:t>
            </w:r>
            <w:r w:rsidR="00B3255A" w:rsidRPr="00275EAD">
              <w:rPr>
                <w:sz w:val="24"/>
                <w:szCs w:val="24"/>
              </w:rPr>
              <w:t xml:space="preserve">(turpmāk – Ministru kabineta noteikumi Nr.403) </w:t>
            </w:r>
            <w:r w:rsidR="001860A5" w:rsidRPr="00275EAD">
              <w:rPr>
                <w:sz w:val="24"/>
                <w:szCs w:val="24"/>
              </w:rPr>
              <w:t>6. un 8. punktu</w:t>
            </w:r>
            <w:r w:rsidR="00286388" w:rsidRPr="00275EAD">
              <w:rPr>
                <w:sz w:val="24"/>
                <w:szCs w:val="24"/>
                <w:shd w:val="clear" w:color="auto" w:fill="FFFFFF"/>
              </w:rPr>
              <w:t xml:space="preserve">, </w:t>
            </w:r>
            <w:r w:rsidR="001860A5" w:rsidRPr="00275EAD">
              <w:rPr>
                <w:sz w:val="24"/>
                <w:szCs w:val="24"/>
                <w:shd w:val="clear" w:color="auto" w:fill="FFFFFF"/>
              </w:rPr>
              <w:t xml:space="preserve">kas paredz specifiskā atbalsta īstenošanu četrās atlases kārtās, bet </w:t>
            </w:r>
            <w:r w:rsidR="00D70E5D" w:rsidRPr="00275EAD">
              <w:rPr>
                <w:sz w:val="24"/>
                <w:szCs w:val="24"/>
                <w:shd w:val="clear" w:color="auto" w:fill="FFFFFF"/>
              </w:rPr>
              <w:t>apstiprināto</w:t>
            </w:r>
            <w:r w:rsidR="001860A5" w:rsidRPr="00275EAD">
              <w:rPr>
                <w:sz w:val="24"/>
                <w:szCs w:val="24"/>
                <w:shd w:val="clear" w:color="auto" w:fill="FFFFFF"/>
              </w:rPr>
              <w:t xml:space="preserve"> </w:t>
            </w:r>
            <w:r w:rsidR="00B3255A" w:rsidRPr="00275EAD">
              <w:rPr>
                <w:sz w:val="24"/>
                <w:szCs w:val="24"/>
                <w:shd w:val="clear" w:color="auto" w:fill="FFFFFF"/>
              </w:rPr>
              <w:t xml:space="preserve">Ministru kabineta </w:t>
            </w:r>
            <w:r w:rsidR="001860A5" w:rsidRPr="00275EAD">
              <w:rPr>
                <w:sz w:val="24"/>
                <w:szCs w:val="24"/>
                <w:shd w:val="clear" w:color="auto" w:fill="FFFFFF"/>
              </w:rPr>
              <w:t xml:space="preserve">noteikumu </w:t>
            </w:r>
            <w:r w:rsidR="00B3255A" w:rsidRPr="00275EAD">
              <w:rPr>
                <w:sz w:val="24"/>
                <w:szCs w:val="24"/>
                <w:shd w:val="clear" w:color="auto" w:fill="FFFFFF"/>
              </w:rPr>
              <w:t xml:space="preserve">Nr.403 </w:t>
            </w:r>
            <w:r w:rsidR="001860A5" w:rsidRPr="00275EAD">
              <w:rPr>
                <w:sz w:val="24"/>
                <w:szCs w:val="24"/>
                <w:shd w:val="clear" w:color="auto" w:fill="FFFFFF"/>
              </w:rPr>
              <w:t>pielikumā ir noteikts tikai pirmās atlases kārtas projektu saraksts.</w:t>
            </w:r>
            <w:r w:rsidR="00286388" w:rsidRPr="00275EAD">
              <w:rPr>
                <w:sz w:val="24"/>
                <w:szCs w:val="24"/>
                <w:shd w:val="clear" w:color="auto" w:fill="FFFFFF"/>
              </w:rPr>
              <w:t xml:space="preserve"> </w:t>
            </w:r>
          </w:p>
        </w:tc>
      </w:tr>
      <w:tr w:rsidR="00C61A59" w:rsidRPr="000C7B0A" w14:paraId="4E9E309A" w14:textId="77777777" w:rsidTr="009573EB">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97F2D10" w14:textId="77777777" w:rsidR="00C61A59" w:rsidRPr="000C7B0A" w:rsidRDefault="00C61A59" w:rsidP="00E56202">
            <w:pPr>
              <w:jc w:val="center"/>
              <w:rPr>
                <w:lang w:eastAsia="en-US"/>
              </w:rPr>
            </w:pPr>
            <w:r w:rsidRPr="000C7B0A">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EF07EE0" w14:textId="77777777" w:rsidR="00C61A59" w:rsidRPr="000C7B0A" w:rsidRDefault="00C61A59" w:rsidP="00DD4B4E">
            <w:pPr>
              <w:jc w:val="both"/>
              <w:rPr>
                <w:lang w:eastAsia="en-US"/>
              </w:rPr>
            </w:pPr>
            <w:r w:rsidRPr="000C7B0A">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B403CD4" w14:textId="62530128" w:rsidR="00EC4877" w:rsidRPr="00275EAD" w:rsidRDefault="00A3162A" w:rsidP="00E56202">
            <w:pPr>
              <w:widowControl w:val="0"/>
              <w:tabs>
                <w:tab w:val="left" w:pos="501"/>
              </w:tabs>
              <w:autoSpaceDE w:val="0"/>
              <w:autoSpaceDN w:val="0"/>
              <w:adjustRightInd w:val="0"/>
              <w:spacing w:after="120"/>
              <w:contextualSpacing/>
              <w:jc w:val="both"/>
            </w:pPr>
            <w:r w:rsidRPr="00275EAD">
              <w:t xml:space="preserve">Ministru kabineta </w:t>
            </w:r>
            <w:r w:rsidR="0074444E" w:rsidRPr="00275EAD">
              <w:t xml:space="preserve">noteikumi Nr.403 </w:t>
            </w:r>
            <w:r w:rsidR="00EC4877" w:rsidRPr="00275EAD">
              <w:t>nosaka</w:t>
            </w:r>
            <w:r w:rsidRPr="00275EAD">
              <w:t xml:space="preserve"> specifiskā atbalsta ieviešanu </w:t>
            </w:r>
            <w:r w:rsidR="00BC52BC" w:rsidRPr="00275EAD">
              <w:t xml:space="preserve">ierobežotas projektu iesniegumu atlases veidā </w:t>
            </w:r>
            <w:r w:rsidRPr="00275EAD">
              <w:t>četrās atlases kārtās</w:t>
            </w:r>
            <w:r w:rsidR="00BC52BC" w:rsidRPr="00275EAD">
              <w:t>,</w:t>
            </w:r>
            <w:r w:rsidR="00EC4877" w:rsidRPr="00275EAD">
              <w:t xml:space="preserve"> katrai kārtai pieejamo finansējumu</w:t>
            </w:r>
            <w:r w:rsidR="00654026" w:rsidRPr="00275EAD">
              <w:t xml:space="preserve"> un </w:t>
            </w:r>
            <w:r w:rsidR="00BC52BC" w:rsidRPr="00275EAD">
              <w:t xml:space="preserve">noteikumu pielikumā </w:t>
            </w:r>
            <w:r w:rsidR="009C2596" w:rsidRPr="00275EAD">
              <w:t xml:space="preserve">ir </w:t>
            </w:r>
            <w:r w:rsidR="00BC52BC" w:rsidRPr="00275EAD">
              <w:t xml:space="preserve">pievienots pirmās atlases kārtas </w:t>
            </w:r>
            <w:r w:rsidR="002C0780" w:rsidRPr="00275EAD">
              <w:t xml:space="preserve">notekūdeņu </w:t>
            </w:r>
            <w:r w:rsidR="00146EA0" w:rsidRPr="00275EAD">
              <w:t xml:space="preserve">centralizēto savākšanas </w:t>
            </w:r>
            <w:r w:rsidR="002C0780" w:rsidRPr="00275EAD">
              <w:t xml:space="preserve">pakalpojuma </w:t>
            </w:r>
            <w:r w:rsidR="00BC52BC" w:rsidRPr="00275EAD">
              <w:t>aglomerāciju</w:t>
            </w:r>
            <w:r w:rsidR="00146EA0" w:rsidRPr="00275EAD">
              <w:rPr>
                <w:rStyle w:val="FootnoteReference"/>
              </w:rPr>
              <w:footnoteReference w:id="2"/>
            </w:r>
            <w:r w:rsidR="006C30A7" w:rsidRPr="00275EAD">
              <w:t xml:space="preserve"> ar</w:t>
            </w:r>
            <w:r w:rsidR="00051B05" w:rsidRPr="00275EAD">
              <w:t xml:space="preserve"> </w:t>
            </w:r>
            <w:proofErr w:type="spellStart"/>
            <w:r w:rsidR="00051B05" w:rsidRPr="00275EAD">
              <w:t>cilvēkekvivalentu</w:t>
            </w:r>
            <w:proofErr w:type="spellEnd"/>
            <w:r w:rsidR="006C30A7" w:rsidRPr="00275EAD">
              <w:t xml:space="preserve"> </w:t>
            </w:r>
            <w:r w:rsidR="00F43DA2" w:rsidRPr="00275EAD">
              <w:t>(</w:t>
            </w:r>
            <w:r w:rsidR="00051B05" w:rsidRPr="00275EAD">
              <w:t xml:space="preserve">turpmāk – </w:t>
            </w:r>
            <w:r w:rsidR="006C30A7" w:rsidRPr="00275EAD">
              <w:t>CE</w:t>
            </w:r>
            <w:r w:rsidR="00051B05" w:rsidRPr="00275EAD">
              <w:t>)</w:t>
            </w:r>
            <w:r w:rsidR="006C30A7" w:rsidRPr="00275EAD">
              <w:t xml:space="preserve"> lielāku par 10 000</w:t>
            </w:r>
            <w:r w:rsidR="00BC52BC" w:rsidRPr="00275EAD">
              <w:t xml:space="preserve"> saraksts, norādot katrai aglomerācijai maksimālo pieejamo Kohēzijas fonda</w:t>
            </w:r>
            <w:r w:rsidR="0074444E" w:rsidRPr="00275EAD">
              <w:t xml:space="preserve"> (turpmāk – KF)</w:t>
            </w:r>
            <w:r w:rsidR="00BC52BC" w:rsidRPr="00275EAD">
              <w:t xml:space="preserve"> līdzfinansējuma apjomu</w:t>
            </w:r>
            <w:r w:rsidR="0074444E" w:rsidRPr="00275EAD">
              <w:t>,</w:t>
            </w:r>
            <w:r w:rsidR="00BC52BC" w:rsidRPr="00275EAD">
              <w:t xml:space="preserve"> projektā sasniedzamo uzraudzības rādītāju gala vērtību un </w:t>
            </w:r>
            <w:r w:rsidR="0074444E" w:rsidRPr="00275EAD">
              <w:t xml:space="preserve">tā </w:t>
            </w:r>
            <w:proofErr w:type="spellStart"/>
            <w:r w:rsidR="00BC52BC" w:rsidRPr="00275EAD">
              <w:t>starpvērtību</w:t>
            </w:r>
            <w:proofErr w:type="spellEnd"/>
            <w:r w:rsidR="00BC52BC" w:rsidRPr="00275EAD">
              <w:t>.</w:t>
            </w:r>
            <w:r w:rsidR="009C2596" w:rsidRPr="00275EAD">
              <w:t xml:space="preserve"> </w:t>
            </w:r>
          </w:p>
          <w:p w14:paraId="3F3BE91C" w14:textId="25603FA3" w:rsidR="00546EA9" w:rsidRPr="00275EAD" w:rsidRDefault="00546EA9" w:rsidP="00E56202">
            <w:pPr>
              <w:widowControl w:val="0"/>
              <w:tabs>
                <w:tab w:val="left" w:pos="501"/>
              </w:tabs>
              <w:autoSpaceDE w:val="0"/>
              <w:autoSpaceDN w:val="0"/>
              <w:adjustRightInd w:val="0"/>
              <w:spacing w:after="120"/>
              <w:contextualSpacing/>
              <w:jc w:val="both"/>
            </w:pPr>
            <w:r w:rsidRPr="00275EAD">
              <w:t xml:space="preserve">Tā kā atbilstoši </w:t>
            </w:r>
            <w:r w:rsidR="00B3255A" w:rsidRPr="00275EAD">
              <w:t xml:space="preserve">Ministru kabineta </w:t>
            </w:r>
            <w:r w:rsidRPr="00275EAD">
              <w:t>noteikumiem</w:t>
            </w:r>
            <w:r w:rsidR="00B3255A" w:rsidRPr="00275EAD">
              <w:t xml:space="preserve"> Nr.403</w:t>
            </w:r>
            <w:r w:rsidR="00051B05" w:rsidRPr="00275EAD">
              <w:t xml:space="preserve"> </w:t>
            </w:r>
            <w:r w:rsidR="0074444E" w:rsidRPr="00275EAD">
              <w:t>Eiropas Savienības fondu 2014.-2020.gada plānošanas perioda D</w:t>
            </w:r>
            <w:r w:rsidR="00B3255A" w:rsidRPr="00275EAD">
              <w:rPr>
                <w:shd w:val="clear" w:color="auto" w:fill="FFFFFF"/>
              </w:rPr>
              <w:t xml:space="preserve">arbības programmas “Izaugsme un nodarbinātība” 5.3.1. specifiskā atbalsta mērķa “Attīstīt un uzlabot ūdensapgādes un kanalizācijas sistēmas pakalpojumu kvalitāti un nodrošināt pieslēgšanas iespējas” (turpmāk </w:t>
            </w:r>
            <w:r w:rsidR="00051B05" w:rsidRPr="00275EAD">
              <w:rPr>
                <w:shd w:val="clear" w:color="auto" w:fill="FFFFFF"/>
              </w:rPr>
              <w:t>–</w:t>
            </w:r>
            <w:r w:rsidR="00B3255A" w:rsidRPr="00275EAD">
              <w:rPr>
                <w:shd w:val="clear" w:color="auto" w:fill="FFFFFF"/>
              </w:rPr>
              <w:t xml:space="preserve"> </w:t>
            </w:r>
            <w:r w:rsidRPr="00275EAD">
              <w:t>SAM 5.3.1.</w:t>
            </w:r>
            <w:r w:rsidR="00B3255A" w:rsidRPr="00275EAD">
              <w:t xml:space="preserve">) ietvaros </w:t>
            </w:r>
            <w:r w:rsidRPr="00275EAD">
              <w:t xml:space="preserve">ir izsludināta projektu iesniegumu pirmās atlases kārtas projektu iesniegšana un notiek projektu iesniegumu vērtēšana atbilstoši Uzraudzības komitejā </w:t>
            </w:r>
            <w:r w:rsidRPr="00275EAD">
              <w:lastRenderedPageBreak/>
              <w:t>2016.gada 2.jūnijā apstiprinātajiem projektu iesniegumu vērtēšanas kritērijiem, tad attiecībā uz pirmās atlases kārtas projektiem netiek mainīti ne ieviešanas nosacījumi, ne arī pieejamais finansējums un sasniedzamie rezultāti.</w:t>
            </w:r>
          </w:p>
          <w:p w14:paraId="14713BEF" w14:textId="6CF67943" w:rsidR="000C7B0A" w:rsidRPr="00275EAD" w:rsidRDefault="00546EA9" w:rsidP="000C7B0A">
            <w:pPr>
              <w:spacing w:before="60" w:after="60"/>
              <w:jc w:val="both"/>
              <w:rPr>
                <w:sz w:val="22"/>
              </w:rPr>
            </w:pPr>
            <w:r w:rsidRPr="00275EAD">
              <w:t xml:space="preserve">Tomēr </w:t>
            </w:r>
            <w:r w:rsidR="00B3255A" w:rsidRPr="00275EAD">
              <w:t>Ministru kabineta noteikumi Nr.403</w:t>
            </w:r>
            <w:r w:rsidR="00051B05" w:rsidRPr="00275EAD">
              <w:t xml:space="preserve"> </w:t>
            </w:r>
            <w:r w:rsidRPr="00275EAD">
              <w:t>neparedz pārējo atlases kārtu ietvaros</w:t>
            </w:r>
            <w:r w:rsidR="0002213C" w:rsidRPr="00275EAD">
              <w:t xml:space="preserve"> atbalstāmo</w:t>
            </w:r>
            <w:r w:rsidRPr="00275EAD">
              <w:t xml:space="preserve"> aglomerāciju sarakstu, tām pieejamo finansējumu un sasniedzamos rādītājus</w:t>
            </w:r>
            <w:r w:rsidR="000C0F65" w:rsidRPr="00275EAD">
              <w:t>.</w:t>
            </w:r>
            <w:r w:rsidR="0002213C" w:rsidRPr="00275EAD">
              <w:t xml:space="preserve"> </w:t>
            </w:r>
            <w:r w:rsidR="000C0F65" w:rsidRPr="00275EAD">
              <w:t xml:space="preserve">Lai precizētu otrās un trešās atlases kārtas projektu sarakstu, </w:t>
            </w:r>
            <w:r w:rsidR="00B3255A" w:rsidRPr="00275EAD">
              <w:t>VARAM</w:t>
            </w:r>
            <w:r w:rsidRPr="00275EAD">
              <w:t xml:space="preserve"> 2016.gad</w:t>
            </w:r>
            <w:r w:rsidR="0074444E" w:rsidRPr="00275EAD">
              <w:t xml:space="preserve">ā </w:t>
            </w:r>
            <w:r w:rsidR="000C0F65" w:rsidRPr="00275EAD">
              <w:t xml:space="preserve">pabeidza </w:t>
            </w:r>
            <w:r w:rsidR="002A2163" w:rsidRPr="00275EAD">
              <w:t>2014.gadā uzsākt</w:t>
            </w:r>
            <w:r w:rsidRPr="00275EAD">
              <w:t>o</w:t>
            </w:r>
            <w:r w:rsidR="002A2163" w:rsidRPr="00275EAD">
              <w:t xml:space="preserve"> SAM 5.3.1.</w:t>
            </w:r>
            <w:r w:rsidR="00654026" w:rsidRPr="00275EAD">
              <w:t xml:space="preserve"> </w:t>
            </w:r>
            <w:r w:rsidR="002A2163" w:rsidRPr="00275EAD">
              <w:t>priekšatlase</w:t>
            </w:r>
            <w:r w:rsidRPr="00275EAD">
              <w:t>s procesu</w:t>
            </w:r>
            <w:r w:rsidR="0074444E" w:rsidRPr="00275EAD">
              <w:t xml:space="preserve"> ūdenssaimniecības attīstībai </w:t>
            </w:r>
            <w:r w:rsidR="004F0F84" w:rsidRPr="00275EAD">
              <w:t xml:space="preserve">notekūdeņu pakalpojumu </w:t>
            </w:r>
            <w:r w:rsidR="0074444E" w:rsidRPr="00275EAD">
              <w:t>aglomerācijās ar CE virs 2000</w:t>
            </w:r>
            <w:r w:rsidRPr="00275EAD">
              <w:t xml:space="preserve">, nosūtot uzaicinājumus iesniegt </w:t>
            </w:r>
            <w:r w:rsidR="008F6D81" w:rsidRPr="00275EAD">
              <w:t>projekta izmaksu un ieguvumu analīzi</w:t>
            </w:r>
            <w:r w:rsidR="00D70E5D" w:rsidRPr="00275EAD">
              <w:t xml:space="preserve"> (turpmāk – IIA)</w:t>
            </w:r>
            <w:r w:rsidR="008F6D81" w:rsidRPr="00275EAD">
              <w:t>, kā arī citus investīciju pamatojošos dokumentus</w:t>
            </w:r>
            <w:r w:rsidR="0074444E" w:rsidRPr="00275EAD">
              <w:t>. Pieprasījumi tika nosūtīti</w:t>
            </w:r>
            <w:r w:rsidR="008F6D81" w:rsidRPr="00275EAD">
              <w:t xml:space="preserve"> </w:t>
            </w:r>
            <w:r w:rsidR="00181B74" w:rsidRPr="00275EAD">
              <w:t xml:space="preserve">potenciālajiem projektu iesniedzējiem </w:t>
            </w:r>
            <w:r w:rsidR="00654026" w:rsidRPr="00275EAD">
              <w:t>aglomerācijās ar CE virs 2000</w:t>
            </w:r>
            <w:r w:rsidR="008F6D81" w:rsidRPr="00275EAD">
              <w:t>,</w:t>
            </w:r>
            <w:r w:rsidR="002A2163" w:rsidRPr="00275EAD">
              <w:t xml:space="preserve"> kuras</w:t>
            </w:r>
            <w:r w:rsidR="008F6D81" w:rsidRPr="00275EAD">
              <w:t xml:space="preserve"> pēc priekšatlases pirmā posma tika iekļautas rezerves sarakstā</w:t>
            </w:r>
            <w:r w:rsidR="0074444E" w:rsidRPr="00275EAD">
              <w:t xml:space="preserve"> vai </w:t>
            </w:r>
            <w:r w:rsidR="008F6D81" w:rsidRPr="00275EAD">
              <w:t xml:space="preserve">kuras dažādu iemeslu dēļ 2015.gadā nespēja sagatavot priekšatlases otrā posma </w:t>
            </w:r>
            <w:r w:rsidR="0002213C" w:rsidRPr="00275EAD">
              <w:t xml:space="preserve">IIA un citus nepieciešamos priekšatlases dokumentus. Tāpat vairākām aglomerācijām, kurām pēc </w:t>
            </w:r>
            <w:proofErr w:type="spellStart"/>
            <w:r w:rsidR="0002213C" w:rsidRPr="00275EAD">
              <w:t>priekšatlasē</w:t>
            </w:r>
            <w:proofErr w:type="spellEnd"/>
            <w:r w:rsidR="0002213C" w:rsidRPr="00275EAD">
              <w:t xml:space="preserve"> sākotnēji iesniegto IIA datiem tika konstatēts, ka </w:t>
            </w:r>
            <w:r w:rsidR="00E635F3" w:rsidRPr="00275EAD">
              <w:t>potenciālie ūdenssaimniecības attīstības projekti</w:t>
            </w:r>
            <w:r w:rsidR="0002213C" w:rsidRPr="00275EAD">
              <w:t xml:space="preserve"> ir izmaksu ietilpīgi un plānotie izdevumi uz papildu </w:t>
            </w:r>
            <w:r w:rsidR="00E635F3" w:rsidRPr="00275EAD">
              <w:t xml:space="preserve">ar </w:t>
            </w:r>
            <w:r w:rsidR="0002213C" w:rsidRPr="00275EAD">
              <w:t>pieslēg</w:t>
            </w:r>
            <w:r w:rsidR="00E635F3" w:rsidRPr="00275EAD">
              <w:t>umu nodrošināto</w:t>
            </w:r>
            <w:r w:rsidR="0002213C" w:rsidRPr="00275EAD">
              <w:t xml:space="preserve"> mājsaimniecības </w:t>
            </w:r>
            <w:r w:rsidR="00E635F3" w:rsidRPr="00275EAD">
              <w:t xml:space="preserve">vienu </w:t>
            </w:r>
            <w:r w:rsidR="0002213C" w:rsidRPr="00275EAD">
              <w:t>iedzīvotāju ir pārāk lieli, tika lūgts precizēt sākotnējos IIA aprēķinus.</w:t>
            </w:r>
            <w:r w:rsidR="00B06D2C" w:rsidRPr="00275EAD">
              <w:t xml:space="preserve"> IIA</w:t>
            </w:r>
            <w:r w:rsidR="0074444E" w:rsidRPr="00275EAD">
              <w:t xml:space="preserve"> </w:t>
            </w:r>
            <w:proofErr w:type="spellStart"/>
            <w:r w:rsidR="0074444E" w:rsidRPr="00275EAD">
              <w:t>priekšatlasē</w:t>
            </w:r>
            <w:proofErr w:type="spellEnd"/>
            <w:r w:rsidR="0074444E" w:rsidRPr="00275EAD">
              <w:t xml:space="preserve"> tika pieprasīta, lai </w:t>
            </w:r>
            <w:r w:rsidR="00B06D2C" w:rsidRPr="00275EAD">
              <w:t>pārliecināt</w:t>
            </w:r>
            <w:r w:rsidR="0074444E" w:rsidRPr="00275EAD">
              <w:t>os</w:t>
            </w:r>
            <w:r w:rsidR="00B06D2C" w:rsidRPr="00275EAD">
              <w:t xml:space="preserve"> par projekta un projekta iesniedzēja finanšu ilgtspēju, ko novērtē atbilstoši Eiropas Komisijas izstrādātajām vadlīnijām </w:t>
            </w:r>
            <w:r w:rsidR="00B06D2C" w:rsidRPr="00275EAD">
              <w:rPr>
                <w:i/>
              </w:rPr>
              <w:t>“</w:t>
            </w:r>
            <w:proofErr w:type="spellStart"/>
            <w:r w:rsidR="00B06D2C" w:rsidRPr="00275EAD">
              <w:rPr>
                <w:i/>
              </w:rPr>
              <w:t>Guide</w:t>
            </w:r>
            <w:proofErr w:type="spellEnd"/>
            <w:r w:rsidR="00B06D2C" w:rsidRPr="00275EAD">
              <w:rPr>
                <w:i/>
              </w:rPr>
              <w:t xml:space="preserve"> to </w:t>
            </w:r>
            <w:proofErr w:type="spellStart"/>
            <w:r w:rsidR="00B06D2C" w:rsidRPr="00275EAD">
              <w:rPr>
                <w:i/>
              </w:rPr>
              <w:t>Cost-Benefit</w:t>
            </w:r>
            <w:proofErr w:type="spellEnd"/>
            <w:r w:rsidR="00B06D2C" w:rsidRPr="00275EAD">
              <w:rPr>
                <w:i/>
              </w:rPr>
              <w:t xml:space="preserve"> </w:t>
            </w:r>
            <w:proofErr w:type="spellStart"/>
            <w:r w:rsidR="00B06D2C" w:rsidRPr="00275EAD">
              <w:rPr>
                <w:i/>
              </w:rPr>
              <w:t>Analysis</w:t>
            </w:r>
            <w:proofErr w:type="spellEnd"/>
            <w:r w:rsidR="00B06D2C" w:rsidRPr="00275EAD">
              <w:rPr>
                <w:i/>
              </w:rPr>
              <w:t xml:space="preserve"> </w:t>
            </w:r>
            <w:proofErr w:type="spellStart"/>
            <w:r w:rsidR="00B06D2C" w:rsidRPr="00275EAD">
              <w:rPr>
                <w:i/>
              </w:rPr>
              <w:t>of</w:t>
            </w:r>
            <w:proofErr w:type="spellEnd"/>
            <w:r w:rsidR="00B06D2C" w:rsidRPr="00275EAD">
              <w:rPr>
                <w:i/>
              </w:rPr>
              <w:t xml:space="preserve"> </w:t>
            </w:r>
            <w:proofErr w:type="spellStart"/>
            <w:r w:rsidR="00B06D2C" w:rsidRPr="00275EAD">
              <w:rPr>
                <w:i/>
              </w:rPr>
              <w:t>Investment</w:t>
            </w:r>
            <w:proofErr w:type="spellEnd"/>
            <w:r w:rsidR="00B06D2C" w:rsidRPr="00275EAD">
              <w:rPr>
                <w:i/>
              </w:rPr>
              <w:t xml:space="preserve"> </w:t>
            </w:r>
            <w:proofErr w:type="spellStart"/>
            <w:r w:rsidR="00B06D2C" w:rsidRPr="00275EAD">
              <w:rPr>
                <w:i/>
              </w:rPr>
              <w:t>Projects</w:t>
            </w:r>
            <w:proofErr w:type="spellEnd"/>
            <w:r w:rsidR="00B06D2C" w:rsidRPr="00275EAD">
              <w:rPr>
                <w:i/>
              </w:rPr>
              <w:t xml:space="preserve"> </w:t>
            </w:r>
            <w:proofErr w:type="spellStart"/>
            <w:r w:rsidR="00B06D2C" w:rsidRPr="00275EAD">
              <w:rPr>
                <w:i/>
              </w:rPr>
              <w:t>Economic</w:t>
            </w:r>
            <w:proofErr w:type="spellEnd"/>
            <w:r w:rsidR="00B06D2C" w:rsidRPr="00275EAD">
              <w:rPr>
                <w:i/>
              </w:rPr>
              <w:t xml:space="preserve"> </w:t>
            </w:r>
            <w:proofErr w:type="spellStart"/>
            <w:r w:rsidR="00B06D2C" w:rsidRPr="00275EAD">
              <w:rPr>
                <w:i/>
              </w:rPr>
              <w:t>appraisal</w:t>
            </w:r>
            <w:proofErr w:type="spellEnd"/>
            <w:r w:rsidR="00B06D2C" w:rsidRPr="00275EAD">
              <w:rPr>
                <w:i/>
              </w:rPr>
              <w:t xml:space="preserve"> </w:t>
            </w:r>
            <w:proofErr w:type="spellStart"/>
            <w:r w:rsidR="00B06D2C" w:rsidRPr="00275EAD">
              <w:rPr>
                <w:i/>
              </w:rPr>
              <w:t>tool</w:t>
            </w:r>
            <w:proofErr w:type="spellEnd"/>
            <w:r w:rsidR="00B06D2C" w:rsidRPr="00275EAD">
              <w:rPr>
                <w:i/>
              </w:rPr>
              <w:t xml:space="preserve"> </w:t>
            </w:r>
            <w:proofErr w:type="spellStart"/>
            <w:r w:rsidR="00B06D2C" w:rsidRPr="00275EAD">
              <w:rPr>
                <w:i/>
              </w:rPr>
              <w:t>for</w:t>
            </w:r>
            <w:proofErr w:type="spellEnd"/>
            <w:r w:rsidR="00B06D2C" w:rsidRPr="00275EAD">
              <w:rPr>
                <w:i/>
              </w:rPr>
              <w:t xml:space="preserve"> </w:t>
            </w:r>
            <w:proofErr w:type="spellStart"/>
            <w:r w:rsidR="00B06D2C" w:rsidRPr="00275EAD">
              <w:rPr>
                <w:i/>
              </w:rPr>
              <w:t>Cohesion</w:t>
            </w:r>
            <w:proofErr w:type="spellEnd"/>
            <w:r w:rsidR="00B06D2C" w:rsidRPr="00275EAD">
              <w:rPr>
                <w:i/>
              </w:rPr>
              <w:t xml:space="preserve"> </w:t>
            </w:r>
            <w:proofErr w:type="spellStart"/>
            <w:r w:rsidR="00B06D2C" w:rsidRPr="00275EAD">
              <w:rPr>
                <w:i/>
              </w:rPr>
              <w:t>Policy</w:t>
            </w:r>
            <w:proofErr w:type="spellEnd"/>
            <w:r w:rsidR="00B06D2C" w:rsidRPr="00275EAD">
              <w:rPr>
                <w:i/>
              </w:rPr>
              <w:t xml:space="preserve"> 2014 – 2020”</w:t>
            </w:r>
            <w:r w:rsidR="00B06D2C" w:rsidRPr="00275EAD">
              <w:t xml:space="preserve"> (</w:t>
            </w:r>
            <w:r w:rsidR="00B06D2C" w:rsidRPr="00275EAD">
              <w:rPr>
                <w:sz w:val="22"/>
              </w:rPr>
              <w:t>pieejamas tīmekļvietnē:</w:t>
            </w:r>
          </w:p>
          <w:p w14:paraId="67D8ECE0" w14:textId="58D80D61" w:rsidR="0017265D" w:rsidRPr="00275EAD" w:rsidRDefault="00304243" w:rsidP="000C7B0A">
            <w:pPr>
              <w:spacing w:before="60" w:after="60"/>
              <w:jc w:val="both"/>
            </w:pPr>
            <w:hyperlink r:id="rId11" w:history="1">
              <w:r w:rsidR="00B06D2C" w:rsidRPr="00275EAD">
                <w:rPr>
                  <w:rStyle w:val="Hyperlink"/>
                  <w:sz w:val="22"/>
                </w:rPr>
                <w:t>http://ec.europa.eu/regional_policy/sources/docgener/studies/pdf/cba_guide.pdf</w:t>
              </w:r>
            </w:hyperlink>
            <w:r w:rsidR="00B06D2C" w:rsidRPr="00275EAD">
              <w:t xml:space="preserve">) ar sekojošiem projekta </w:t>
            </w:r>
            <w:r w:rsidR="00B06D2C" w:rsidRPr="00275EAD">
              <w:rPr>
                <w:i/>
              </w:rPr>
              <w:t>dzīvotspējas rādītājiem</w:t>
            </w:r>
            <w:r w:rsidR="00B06D2C" w:rsidRPr="00275EAD">
              <w:t xml:space="preserve">: </w:t>
            </w:r>
          </w:p>
          <w:p w14:paraId="05BB2D68" w14:textId="265291CC" w:rsidR="0017265D" w:rsidRPr="00275EAD" w:rsidRDefault="0017265D" w:rsidP="000C7B0A">
            <w:pPr>
              <w:pStyle w:val="ListParagraph"/>
              <w:numPr>
                <w:ilvl w:val="0"/>
                <w:numId w:val="48"/>
              </w:numPr>
              <w:spacing w:before="60" w:after="60"/>
              <w:jc w:val="both"/>
              <w:rPr>
                <w:sz w:val="24"/>
                <w:szCs w:val="24"/>
              </w:rPr>
            </w:pPr>
            <w:r w:rsidRPr="00275EAD">
              <w:rPr>
                <w:sz w:val="24"/>
                <w:szCs w:val="24"/>
              </w:rPr>
              <w:t>finanšu investīciju neto tagadnes vērtības rādītājs, kuram ir jābūt mazākam par 0, kas apliecina, ka nepieciešams KF līdzfinansējums projektam;</w:t>
            </w:r>
          </w:p>
          <w:p w14:paraId="1D51FCAF" w14:textId="48B017F9" w:rsidR="0017265D" w:rsidRPr="00275EAD" w:rsidRDefault="0017265D" w:rsidP="000C7B0A">
            <w:pPr>
              <w:pStyle w:val="ListParagraph"/>
              <w:widowControl w:val="0"/>
              <w:numPr>
                <w:ilvl w:val="0"/>
                <w:numId w:val="48"/>
              </w:numPr>
              <w:tabs>
                <w:tab w:val="left" w:pos="747"/>
              </w:tabs>
              <w:autoSpaceDE w:val="0"/>
              <w:autoSpaceDN w:val="0"/>
              <w:adjustRightInd w:val="0"/>
              <w:spacing w:after="120"/>
              <w:jc w:val="both"/>
              <w:rPr>
                <w:sz w:val="24"/>
                <w:szCs w:val="24"/>
              </w:rPr>
            </w:pPr>
            <w:r w:rsidRPr="00275EAD">
              <w:rPr>
                <w:sz w:val="24"/>
                <w:szCs w:val="24"/>
              </w:rPr>
              <w:t>finanšu investīciju atdeves rādītājs</w:t>
            </w:r>
            <w:r w:rsidR="004F0F84" w:rsidRPr="00275EAD">
              <w:rPr>
                <w:sz w:val="24"/>
                <w:szCs w:val="24"/>
              </w:rPr>
              <w:t>,</w:t>
            </w:r>
            <w:r w:rsidRPr="00275EAD">
              <w:rPr>
                <w:sz w:val="24"/>
                <w:szCs w:val="24"/>
              </w:rPr>
              <w:t xml:space="preserve"> kuram ir jābūt mazākam par diskonta likmi, kas tiek izmantota </w:t>
            </w:r>
            <w:r w:rsidR="0074444E" w:rsidRPr="00275EAD">
              <w:rPr>
                <w:sz w:val="24"/>
                <w:szCs w:val="24"/>
              </w:rPr>
              <w:t>IIA</w:t>
            </w:r>
            <w:r w:rsidRPr="00275EAD">
              <w:rPr>
                <w:sz w:val="24"/>
                <w:szCs w:val="24"/>
              </w:rPr>
              <w:t xml:space="preserve"> finanšu aprēķinos (t.i., mazākai par nominālo finansiālo diskonta likmi), kas apliecina, ka nepieciešams KF līdzfinansējums projektam.</w:t>
            </w:r>
            <w:r w:rsidR="000C0F65" w:rsidRPr="00275EAD">
              <w:rPr>
                <w:sz w:val="24"/>
                <w:szCs w:val="24"/>
              </w:rPr>
              <w:t xml:space="preserve"> </w:t>
            </w:r>
          </w:p>
          <w:p w14:paraId="478BB65C" w14:textId="337C25F8" w:rsidR="0074444E" w:rsidRPr="00275EAD" w:rsidRDefault="000C0F65" w:rsidP="000C7B0A">
            <w:pPr>
              <w:jc w:val="both"/>
            </w:pPr>
            <w:r w:rsidRPr="00275EAD">
              <w:t>Atsevišķ</w:t>
            </w:r>
            <w:r w:rsidR="004F0F84" w:rsidRPr="00275EAD">
              <w:t>i sabiedrisko ūdenssaimniecības pakalpojumu sniedzēji notekūdeņu pakalpojumu</w:t>
            </w:r>
            <w:r w:rsidRPr="00275EAD">
              <w:t xml:space="preserve"> aglomerācij</w:t>
            </w:r>
            <w:r w:rsidR="004F0F84" w:rsidRPr="00275EAD">
              <w:t>ā</w:t>
            </w:r>
            <w:r w:rsidRPr="00275EAD">
              <w:t>s</w:t>
            </w:r>
            <w:r w:rsidR="0074444E" w:rsidRPr="00275EAD">
              <w:t xml:space="preserve"> (Krāslava, Gulbene, Babīte)</w:t>
            </w:r>
            <w:r w:rsidRPr="00275EAD">
              <w:t xml:space="preserve">, atbildot uz VARAM </w:t>
            </w:r>
            <w:r w:rsidR="0074444E" w:rsidRPr="00275EAD">
              <w:t xml:space="preserve">2016.gada priekšatlases </w:t>
            </w:r>
            <w:r w:rsidRPr="00275EAD">
              <w:t>informācijas pieprasījumu,  attei</w:t>
            </w:r>
            <w:r w:rsidR="004F0F84" w:rsidRPr="00275EAD">
              <w:t>cās</w:t>
            </w:r>
            <w:r w:rsidRPr="00275EAD">
              <w:t xml:space="preserve"> pretendē</w:t>
            </w:r>
            <w:r w:rsidR="004F0F84" w:rsidRPr="00275EAD">
              <w:t>t</w:t>
            </w:r>
            <w:r w:rsidRPr="00275EAD">
              <w:t xml:space="preserve"> uz </w:t>
            </w:r>
            <w:r w:rsidR="006C7F8C" w:rsidRPr="00275EAD">
              <w:t>KF</w:t>
            </w:r>
            <w:r w:rsidRPr="00275EAD">
              <w:t xml:space="preserve"> atbalstu SAM 5.3.1. ietvaros</w:t>
            </w:r>
            <w:r w:rsidR="0074444E" w:rsidRPr="00275EAD">
              <w:t xml:space="preserve">. Atteikuma iemesli ir saistīti ar dažādiem faktoriem - nav nepieciešama papildus </w:t>
            </w:r>
            <w:r w:rsidR="004F0F84" w:rsidRPr="00275EAD">
              <w:t>kanalizācijas ārējo inženier</w:t>
            </w:r>
            <w:r w:rsidR="0074444E" w:rsidRPr="00275EAD">
              <w:t xml:space="preserve">tīklu izbūve, </w:t>
            </w:r>
            <w:r w:rsidR="008B685B" w:rsidRPr="00275EAD">
              <w:t xml:space="preserve">norit </w:t>
            </w:r>
            <w:r w:rsidR="0074444E" w:rsidRPr="00275EAD">
              <w:t>sabiedrisko ūdenssaimniecības pakalpojumu sniedzēja reorganizācija</w:t>
            </w:r>
            <w:r w:rsidR="008B685B" w:rsidRPr="00275EAD">
              <w:t xml:space="preserve"> vai ir ierobežotas finansējuma saņēmēja iespējas uzņemties papildu saistības projekta īstenošanai.</w:t>
            </w:r>
          </w:p>
          <w:p w14:paraId="314C03CC" w14:textId="4A233AB6" w:rsidR="008F6D81" w:rsidRPr="00275EAD" w:rsidRDefault="008F6D81" w:rsidP="0017265D">
            <w:pPr>
              <w:widowControl w:val="0"/>
              <w:tabs>
                <w:tab w:val="left" w:pos="501"/>
              </w:tabs>
              <w:autoSpaceDE w:val="0"/>
              <w:autoSpaceDN w:val="0"/>
              <w:adjustRightInd w:val="0"/>
              <w:spacing w:after="120"/>
              <w:contextualSpacing/>
              <w:jc w:val="both"/>
            </w:pPr>
          </w:p>
          <w:p w14:paraId="4C3A6B92" w14:textId="0CA6BDE8" w:rsidR="00AD5332" w:rsidRPr="00275EAD" w:rsidRDefault="000C0F65" w:rsidP="00BB631B">
            <w:pPr>
              <w:autoSpaceDE w:val="0"/>
              <w:autoSpaceDN w:val="0"/>
              <w:jc w:val="both"/>
              <w:rPr>
                <w:color w:val="000000"/>
              </w:rPr>
            </w:pPr>
            <w:r w:rsidRPr="00275EAD">
              <w:rPr>
                <w:color w:val="000000"/>
              </w:rPr>
              <w:t>Otrās un trešās atlases kārtas projektu saraksts sastādīts</w:t>
            </w:r>
            <w:r w:rsidR="008B685B" w:rsidRPr="00275EAD">
              <w:rPr>
                <w:color w:val="000000"/>
              </w:rPr>
              <w:t xml:space="preserve"> </w:t>
            </w:r>
            <w:r w:rsidRPr="00275EAD">
              <w:t>a</w:t>
            </w:r>
            <w:r w:rsidR="008F6D81" w:rsidRPr="00275EAD">
              <w:t xml:space="preserve">tbilstoši </w:t>
            </w:r>
            <w:r w:rsidR="00AD5332" w:rsidRPr="00275EAD">
              <w:t>2015.gadā</w:t>
            </w:r>
            <w:r w:rsidR="0002213C" w:rsidRPr="00275EAD">
              <w:t xml:space="preserve"> veikt</w:t>
            </w:r>
            <w:r w:rsidR="00271CEF" w:rsidRPr="00275EAD">
              <w:t>ās</w:t>
            </w:r>
            <w:r w:rsidR="00AD5332" w:rsidRPr="00275EAD">
              <w:t xml:space="preserve"> SAM 5.3.1. </w:t>
            </w:r>
            <w:r w:rsidR="008F6D81" w:rsidRPr="00275EAD">
              <w:t>priekšatlas</w:t>
            </w:r>
            <w:r w:rsidR="00AD5332" w:rsidRPr="00275EAD">
              <w:t>es</w:t>
            </w:r>
            <w:r w:rsidR="008B685B" w:rsidRPr="00275EAD">
              <w:t xml:space="preserve"> principiem un</w:t>
            </w:r>
            <w:r w:rsidR="00AD5332" w:rsidRPr="00275EAD">
              <w:t xml:space="preserve"> rezultātiem</w:t>
            </w:r>
            <w:r w:rsidR="008B685B" w:rsidRPr="00275EAD">
              <w:t xml:space="preserve"> (</w:t>
            </w:r>
            <w:r w:rsidR="00AD5332" w:rsidRPr="00275EAD">
              <w:t xml:space="preserve">par </w:t>
            </w:r>
            <w:r w:rsidR="00BB631B" w:rsidRPr="00275EAD">
              <w:t xml:space="preserve">ko </w:t>
            </w:r>
            <w:r w:rsidR="00AD5332" w:rsidRPr="00275EAD">
              <w:t>detalizētāka informācija pieejama Eiropas Savienības struktūrfondu un Kohēzijas fonda Uzraudzības komitejas e-portfelī ievietotajos materiālos</w:t>
            </w:r>
          </w:p>
          <w:p w14:paraId="2820F8B1" w14:textId="64FF2343" w:rsidR="00DB5D8F" w:rsidRPr="00275EAD" w:rsidRDefault="00304243" w:rsidP="000C7B0A">
            <w:pPr>
              <w:pStyle w:val="naisc"/>
              <w:spacing w:before="0" w:beforeAutospacing="0" w:after="0" w:afterAutospacing="0"/>
              <w:jc w:val="both"/>
            </w:pPr>
            <w:hyperlink r:id="rId12" w:anchor="/SitePages/Home.aspx" w:history="1">
              <w:r w:rsidR="00AD5332" w:rsidRPr="00275EAD">
                <w:rPr>
                  <w:rStyle w:val="Hyperlink"/>
                  <w:i/>
                  <w:iCs/>
                </w:rPr>
                <w:t>https://komitejas.esfondi.lv/_layouts/15/start.aspx#/SitePages/Home.aspx</w:t>
              </w:r>
            </w:hyperlink>
            <w:r w:rsidR="008B685B" w:rsidRPr="00275EAD">
              <w:t>)</w:t>
            </w:r>
            <w:r w:rsidR="008B685B" w:rsidRPr="00275EAD">
              <w:rPr>
                <w:i/>
                <w:iCs/>
              </w:rPr>
              <w:t>,</w:t>
            </w:r>
            <w:r w:rsidR="000C0F65" w:rsidRPr="00275EAD">
              <w:rPr>
                <w:iCs/>
              </w:rPr>
              <w:t xml:space="preserve"> 2016.gada </w:t>
            </w:r>
            <w:r w:rsidR="008B685B" w:rsidRPr="00275EAD">
              <w:rPr>
                <w:iCs/>
              </w:rPr>
              <w:t xml:space="preserve">precizētajiem </w:t>
            </w:r>
            <w:r w:rsidR="000C0F65" w:rsidRPr="00275EAD">
              <w:rPr>
                <w:iCs/>
              </w:rPr>
              <w:t>priekšatlases rezultāt</w:t>
            </w:r>
            <w:r w:rsidR="00BB631B" w:rsidRPr="00275EAD">
              <w:rPr>
                <w:iCs/>
              </w:rPr>
              <w:t xml:space="preserve">iem. Tāpat tika ņemts vērā </w:t>
            </w:r>
            <w:r w:rsidR="00DB5D8F" w:rsidRPr="00275EAD">
              <w:rPr>
                <w:iCs/>
              </w:rPr>
              <w:t>2016.gad</w:t>
            </w:r>
            <w:r w:rsidR="003A5211" w:rsidRPr="00275EAD">
              <w:rPr>
                <w:iCs/>
              </w:rPr>
              <w:t>a</w:t>
            </w:r>
            <w:r w:rsidR="00DB5D8F" w:rsidRPr="00275EAD">
              <w:rPr>
                <w:iCs/>
              </w:rPr>
              <w:t xml:space="preserve"> ziņojumā Eiropas Komisijai par Direktīvas 91/271/EEK prasību izpildi paziņot</w:t>
            </w:r>
            <w:r w:rsidR="00BB631B" w:rsidRPr="00275EAD">
              <w:rPr>
                <w:iCs/>
              </w:rPr>
              <w:t>ais</w:t>
            </w:r>
            <w:r w:rsidR="00DB5D8F" w:rsidRPr="00275EAD">
              <w:rPr>
                <w:iCs/>
              </w:rPr>
              <w:t xml:space="preserve">, ka atbilstoši 2014.gada datiem vairākas </w:t>
            </w:r>
            <w:r w:rsidR="00BB631B" w:rsidRPr="00275EAD">
              <w:rPr>
                <w:iCs/>
              </w:rPr>
              <w:t xml:space="preserve">sākotnēji </w:t>
            </w:r>
            <w:proofErr w:type="spellStart"/>
            <w:r w:rsidR="00BB631B" w:rsidRPr="00275EAD">
              <w:rPr>
                <w:iCs/>
              </w:rPr>
              <w:t>priekšatlasē</w:t>
            </w:r>
            <w:proofErr w:type="spellEnd"/>
            <w:r w:rsidR="00BB631B" w:rsidRPr="00275EAD">
              <w:rPr>
                <w:iCs/>
              </w:rPr>
              <w:t xml:space="preserve"> iekļautās </w:t>
            </w:r>
            <w:r w:rsidR="00DB5D8F" w:rsidRPr="00275EAD">
              <w:rPr>
                <w:iCs/>
              </w:rPr>
              <w:t>aglomerācijas</w:t>
            </w:r>
            <w:r w:rsidR="00BB631B" w:rsidRPr="00275EAD">
              <w:rPr>
                <w:iCs/>
              </w:rPr>
              <w:t xml:space="preserve"> ir</w:t>
            </w:r>
            <w:r w:rsidR="00DB5D8F" w:rsidRPr="00275EAD">
              <w:rPr>
                <w:iCs/>
              </w:rPr>
              <w:t xml:space="preserve"> ar CE mazāku par 2000, līdz ar to uz šīm </w:t>
            </w:r>
            <w:r w:rsidR="004F0F84" w:rsidRPr="00275EAD">
              <w:rPr>
                <w:iCs/>
              </w:rPr>
              <w:t xml:space="preserve">notekūdeņu pakalpojumu </w:t>
            </w:r>
            <w:r w:rsidR="00DB5D8F" w:rsidRPr="00275EAD">
              <w:rPr>
                <w:iCs/>
              </w:rPr>
              <w:t>aglomerācijām neattiecas Direktīvas 91/271/EEK prasības: Aloja, Koknese, Mazsalaca, Vaiņode, Viesīte, Zilupe.</w:t>
            </w:r>
            <w:r w:rsidR="00BB631B" w:rsidRPr="00275EAD">
              <w:rPr>
                <w:iCs/>
              </w:rPr>
              <w:t xml:space="preserve"> EK ziņojuma izstrādes laikā tās  tika informētas par to CE vērtībām. </w:t>
            </w:r>
          </w:p>
          <w:p w14:paraId="6EEEB6C7" w14:textId="0039271F" w:rsidR="000F5713" w:rsidRPr="00275EAD" w:rsidRDefault="005F0A03" w:rsidP="00AD5332">
            <w:pPr>
              <w:autoSpaceDE w:val="0"/>
              <w:autoSpaceDN w:val="0"/>
              <w:spacing w:after="120"/>
              <w:jc w:val="both"/>
              <w:rPr>
                <w:color w:val="000000"/>
              </w:rPr>
            </w:pPr>
            <w:r w:rsidRPr="00275EAD">
              <w:rPr>
                <w:color w:val="000000"/>
              </w:rPr>
              <w:t>MK n</w:t>
            </w:r>
            <w:r w:rsidR="000F5713" w:rsidRPr="00275EAD">
              <w:rPr>
                <w:color w:val="000000"/>
              </w:rPr>
              <w:t xml:space="preserve">oteikumu projekts paredz otrajā atlases kārtā </w:t>
            </w:r>
            <w:r w:rsidR="004D586E" w:rsidRPr="00275EAD">
              <w:rPr>
                <w:color w:val="000000"/>
              </w:rPr>
              <w:t xml:space="preserve">iekļaut </w:t>
            </w:r>
            <w:r w:rsidR="000F5713" w:rsidRPr="00275EAD">
              <w:rPr>
                <w:color w:val="000000"/>
              </w:rPr>
              <w:t xml:space="preserve">visas </w:t>
            </w:r>
            <w:r w:rsidR="004D586E" w:rsidRPr="00275EAD">
              <w:rPr>
                <w:color w:val="000000"/>
              </w:rPr>
              <w:t xml:space="preserve">aglomerācijās, kas sākotnējā noteikumu redakcijā tika </w:t>
            </w:r>
            <w:r w:rsidR="008B685B" w:rsidRPr="00275EAD">
              <w:rPr>
                <w:color w:val="000000"/>
              </w:rPr>
              <w:t>plānotas</w:t>
            </w:r>
            <w:r w:rsidR="004D586E" w:rsidRPr="00275EAD">
              <w:rPr>
                <w:color w:val="000000"/>
              </w:rPr>
              <w:t xml:space="preserve"> kā otrajā un trešajā atlases kārtā</w:t>
            </w:r>
            <w:r w:rsidR="000F5713" w:rsidRPr="00275EAD">
              <w:rPr>
                <w:color w:val="000000"/>
              </w:rPr>
              <w:t xml:space="preserve"> </w:t>
            </w:r>
            <w:r w:rsidR="004D586E" w:rsidRPr="00275EAD">
              <w:rPr>
                <w:color w:val="000000"/>
              </w:rPr>
              <w:t>iekļaujamās</w:t>
            </w:r>
            <w:r w:rsidR="00A47112" w:rsidRPr="00275EAD">
              <w:rPr>
                <w:color w:val="000000"/>
              </w:rPr>
              <w:t xml:space="preserve"> aglomerācijas, attiecīgi trešajā kārtā </w:t>
            </w:r>
            <w:r w:rsidR="004D586E" w:rsidRPr="00275EAD">
              <w:rPr>
                <w:color w:val="000000"/>
              </w:rPr>
              <w:t>iekļaujot aglomerācijas, kas</w:t>
            </w:r>
            <w:r w:rsidR="00A47112" w:rsidRPr="00275EAD">
              <w:rPr>
                <w:color w:val="000000"/>
              </w:rPr>
              <w:t xml:space="preserve"> iepriekš</w:t>
            </w:r>
            <w:r w:rsidR="004D586E" w:rsidRPr="00275EAD">
              <w:rPr>
                <w:color w:val="000000"/>
              </w:rPr>
              <w:t xml:space="preserve"> tika norādītas kā</w:t>
            </w:r>
            <w:r w:rsidR="00A47112" w:rsidRPr="00275EAD">
              <w:rPr>
                <w:color w:val="000000"/>
              </w:rPr>
              <w:t xml:space="preserve"> ceturtās atlases kārtas aglomerācijas atbilstoši Anotācijā un Sākotnējā novērtējumā sniegt</w:t>
            </w:r>
            <w:r w:rsidR="00590804" w:rsidRPr="00275EAD">
              <w:rPr>
                <w:color w:val="000000"/>
              </w:rPr>
              <w:t>ajam pamatojumam</w:t>
            </w:r>
            <w:r w:rsidR="00A47112" w:rsidRPr="00275EAD">
              <w:rPr>
                <w:color w:val="000000"/>
              </w:rPr>
              <w:t>.</w:t>
            </w:r>
            <w:r w:rsidR="0019776F" w:rsidRPr="00275EAD">
              <w:rPr>
                <w:color w:val="000000"/>
              </w:rPr>
              <w:t xml:space="preserve"> </w:t>
            </w:r>
            <w:r w:rsidR="00BF023F" w:rsidRPr="00275EAD">
              <w:rPr>
                <w:color w:val="000000"/>
              </w:rPr>
              <w:t>MK n</w:t>
            </w:r>
            <w:r w:rsidR="0019776F" w:rsidRPr="00275EAD">
              <w:rPr>
                <w:color w:val="000000"/>
              </w:rPr>
              <w:t xml:space="preserve">oteikumu projektā iekļautajām otrās un trešās atlases kārtas aglomerācijām </w:t>
            </w:r>
            <w:r w:rsidR="008B685B" w:rsidRPr="00275EAD">
              <w:rPr>
                <w:color w:val="000000"/>
              </w:rPr>
              <w:t xml:space="preserve">projektu summas un sasniedzamie iznākuma rādītāji norādīti atbilstoši </w:t>
            </w:r>
            <w:proofErr w:type="spellStart"/>
            <w:r w:rsidR="008B685B" w:rsidRPr="00275EAD">
              <w:rPr>
                <w:color w:val="000000"/>
              </w:rPr>
              <w:t>priekšatlasē</w:t>
            </w:r>
            <w:proofErr w:type="spellEnd"/>
            <w:r w:rsidR="008B685B" w:rsidRPr="00275EAD">
              <w:rPr>
                <w:color w:val="000000"/>
              </w:rPr>
              <w:t xml:space="preserve"> iesniegtajiem datiem, bet </w:t>
            </w:r>
            <w:r w:rsidR="0019776F" w:rsidRPr="00275EAD">
              <w:rPr>
                <w:color w:val="000000"/>
              </w:rPr>
              <w:t>starpposma iznākuma rādītāji netiek noteikti, jo uz starpposma rādītāju sasniegšanas termiņu šo</w:t>
            </w:r>
            <w:r w:rsidR="008B685B" w:rsidRPr="00275EAD">
              <w:rPr>
                <w:color w:val="000000"/>
              </w:rPr>
              <w:t xml:space="preserve"> atlases</w:t>
            </w:r>
            <w:r w:rsidR="0019776F" w:rsidRPr="00275EAD">
              <w:rPr>
                <w:color w:val="000000"/>
              </w:rPr>
              <w:t xml:space="preserve"> kārtu projektos plānotie būvdarbi vēl nebūs </w:t>
            </w:r>
            <w:r w:rsidR="008B685B" w:rsidRPr="00275EAD">
              <w:rPr>
                <w:color w:val="000000"/>
              </w:rPr>
              <w:t>pabeigti</w:t>
            </w:r>
            <w:r w:rsidR="0019776F" w:rsidRPr="00275EAD">
              <w:rPr>
                <w:color w:val="000000"/>
              </w:rPr>
              <w:t>.</w:t>
            </w:r>
          </w:p>
          <w:p w14:paraId="6009AEC0" w14:textId="7A632345" w:rsidR="00071B98" w:rsidRPr="00275EAD" w:rsidRDefault="00332D79" w:rsidP="00AD5332">
            <w:pPr>
              <w:autoSpaceDE w:val="0"/>
              <w:autoSpaceDN w:val="0"/>
              <w:spacing w:after="120"/>
              <w:jc w:val="both"/>
              <w:rPr>
                <w:color w:val="000000"/>
              </w:rPr>
            </w:pPr>
            <w:r w:rsidRPr="00275EAD">
              <w:rPr>
                <w:color w:val="000000"/>
              </w:rPr>
              <w:t xml:space="preserve">Ievērojot Darbības programmā </w:t>
            </w:r>
            <w:r w:rsidR="00BB631B" w:rsidRPr="00275EAD">
              <w:rPr>
                <w:color w:val="000000"/>
              </w:rPr>
              <w:t>noteiktās</w:t>
            </w:r>
            <w:r w:rsidRPr="00275EAD">
              <w:rPr>
                <w:color w:val="000000"/>
              </w:rPr>
              <w:t xml:space="preserve"> </w:t>
            </w:r>
            <w:r w:rsidR="00BB631B" w:rsidRPr="00275EAD">
              <w:rPr>
                <w:color w:val="000000"/>
              </w:rPr>
              <w:t>ūdenssaimniecības attīstības investīciju</w:t>
            </w:r>
            <w:r w:rsidRPr="00275EAD">
              <w:rPr>
                <w:color w:val="000000"/>
              </w:rPr>
              <w:t xml:space="preserve"> </w:t>
            </w:r>
            <w:r w:rsidR="00BB631B" w:rsidRPr="00275EAD">
              <w:rPr>
                <w:color w:val="000000"/>
              </w:rPr>
              <w:t>prioritātes</w:t>
            </w:r>
            <w:r w:rsidRPr="00275EAD">
              <w:rPr>
                <w:color w:val="000000"/>
              </w:rPr>
              <w:t xml:space="preserve">, un to, ka </w:t>
            </w:r>
            <w:r w:rsidR="00410D46" w:rsidRPr="00275EAD">
              <w:rPr>
                <w:color w:val="000000"/>
              </w:rPr>
              <w:t>no vairākām aglomerācijām</w:t>
            </w:r>
            <w:r w:rsidR="004B3CAC" w:rsidRPr="00275EAD">
              <w:rPr>
                <w:color w:val="000000"/>
              </w:rPr>
              <w:t xml:space="preserve"> </w:t>
            </w:r>
            <w:r w:rsidR="004D586E" w:rsidRPr="00275EAD">
              <w:rPr>
                <w:color w:val="000000"/>
              </w:rPr>
              <w:t xml:space="preserve"> priekšatlases laikā tika </w:t>
            </w:r>
            <w:r w:rsidR="00410D46" w:rsidRPr="00275EAD">
              <w:rPr>
                <w:color w:val="000000"/>
              </w:rPr>
              <w:t>saņemta informācija</w:t>
            </w:r>
            <w:r w:rsidR="00071B98" w:rsidRPr="00275EAD">
              <w:rPr>
                <w:color w:val="000000"/>
              </w:rPr>
              <w:t>:</w:t>
            </w:r>
          </w:p>
          <w:p w14:paraId="1800FC0B" w14:textId="0D697411" w:rsidR="00071B98" w:rsidRPr="00275EAD" w:rsidRDefault="00410D46" w:rsidP="000C7B0A">
            <w:pPr>
              <w:pStyle w:val="ListParagraph"/>
              <w:numPr>
                <w:ilvl w:val="0"/>
                <w:numId w:val="55"/>
              </w:numPr>
              <w:autoSpaceDE w:val="0"/>
              <w:autoSpaceDN w:val="0"/>
              <w:spacing w:after="120"/>
              <w:jc w:val="both"/>
              <w:rPr>
                <w:color w:val="000000"/>
                <w:sz w:val="24"/>
                <w:szCs w:val="24"/>
              </w:rPr>
            </w:pPr>
            <w:r w:rsidRPr="00275EAD">
              <w:rPr>
                <w:rFonts w:eastAsia="Calibri"/>
                <w:color w:val="000000"/>
                <w:sz w:val="24"/>
                <w:szCs w:val="24"/>
              </w:rPr>
              <w:t xml:space="preserve">par </w:t>
            </w:r>
            <w:r w:rsidR="00BB631B" w:rsidRPr="00275EAD">
              <w:rPr>
                <w:rFonts w:eastAsia="Calibri"/>
                <w:color w:val="000000"/>
                <w:sz w:val="24"/>
                <w:szCs w:val="24"/>
              </w:rPr>
              <w:t xml:space="preserve">vēlmi </w:t>
            </w:r>
            <w:r w:rsidR="004D586E" w:rsidRPr="00275EAD">
              <w:rPr>
                <w:rFonts w:eastAsia="Calibri"/>
                <w:color w:val="000000"/>
                <w:sz w:val="24"/>
                <w:szCs w:val="24"/>
              </w:rPr>
              <w:t xml:space="preserve">izbūvēt </w:t>
            </w:r>
            <w:r w:rsidRPr="00275EAD">
              <w:rPr>
                <w:rFonts w:eastAsia="Calibri"/>
                <w:color w:val="000000"/>
                <w:sz w:val="24"/>
                <w:szCs w:val="24"/>
              </w:rPr>
              <w:t>jaunu</w:t>
            </w:r>
            <w:r w:rsidR="004D586E" w:rsidRPr="00275EAD">
              <w:rPr>
                <w:rFonts w:eastAsia="Calibri"/>
                <w:color w:val="000000"/>
                <w:sz w:val="24"/>
                <w:szCs w:val="24"/>
              </w:rPr>
              <w:t>s</w:t>
            </w:r>
            <w:r w:rsidRPr="00275EAD">
              <w:rPr>
                <w:rFonts w:eastAsia="Calibri"/>
                <w:color w:val="000000"/>
                <w:sz w:val="24"/>
                <w:szCs w:val="24"/>
              </w:rPr>
              <w:t xml:space="preserve"> kanalizācijas ārējo</w:t>
            </w:r>
            <w:r w:rsidR="004D586E" w:rsidRPr="00275EAD">
              <w:rPr>
                <w:rFonts w:eastAsia="Calibri"/>
                <w:color w:val="000000"/>
                <w:sz w:val="24"/>
                <w:szCs w:val="24"/>
              </w:rPr>
              <w:t>s</w:t>
            </w:r>
            <w:r w:rsidRPr="00275EAD">
              <w:rPr>
                <w:rFonts w:eastAsia="Calibri"/>
                <w:color w:val="000000"/>
                <w:sz w:val="24"/>
                <w:szCs w:val="24"/>
              </w:rPr>
              <w:t xml:space="preserve"> inženiertīklu</w:t>
            </w:r>
            <w:r w:rsidR="004D586E" w:rsidRPr="00275EAD">
              <w:rPr>
                <w:rFonts w:eastAsia="Calibri"/>
                <w:color w:val="000000"/>
                <w:sz w:val="24"/>
                <w:szCs w:val="24"/>
              </w:rPr>
              <w:t>s</w:t>
            </w:r>
            <w:r w:rsidRPr="00275EAD">
              <w:rPr>
                <w:rFonts w:eastAsia="Calibri"/>
                <w:color w:val="000000"/>
                <w:sz w:val="24"/>
                <w:szCs w:val="24"/>
              </w:rPr>
              <w:t xml:space="preserve"> pēc </w:t>
            </w:r>
            <w:r w:rsidR="004B3CAC" w:rsidRPr="00275EAD">
              <w:rPr>
                <w:rFonts w:eastAsia="Calibri"/>
                <w:color w:val="000000"/>
                <w:sz w:val="24"/>
                <w:szCs w:val="24"/>
              </w:rPr>
              <w:t>iepriekšējo investīciju projektu īstenošanas</w:t>
            </w:r>
            <w:r w:rsidR="004D586E" w:rsidRPr="00275EAD">
              <w:rPr>
                <w:rFonts w:eastAsia="Calibri"/>
                <w:color w:val="000000"/>
                <w:sz w:val="24"/>
                <w:szCs w:val="24"/>
              </w:rPr>
              <w:t xml:space="preserve"> paplašinātajās aglomerāciju robežās</w:t>
            </w:r>
            <w:r w:rsidR="00071B98" w:rsidRPr="00275EAD">
              <w:rPr>
                <w:rFonts w:eastAsia="Calibri"/>
                <w:color w:val="000000"/>
                <w:sz w:val="24"/>
                <w:szCs w:val="24"/>
              </w:rPr>
              <w:t xml:space="preserve"> (</w:t>
            </w:r>
            <w:r w:rsidR="00BB631B" w:rsidRPr="00275EAD">
              <w:rPr>
                <w:rFonts w:eastAsia="Calibri"/>
                <w:color w:val="000000"/>
                <w:sz w:val="24"/>
                <w:szCs w:val="24"/>
              </w:rPr>
              <w:t xml:space="preserve">Rīga, </w:t>
            </w:r>
            <w:r w:rsidR="00071B98" w:rsidRPr="00275EAD">
              <w:rPr>
                <w:rFonts w:eastAsia="Calibri"/>
                <w:color w:val="000000"/>
                <w:sz w:val="24"/>
                <w:szCs w:val="24"/>
              </w:rPr>
              <w:t>Babīte, Auce)</w:t>
            </w:r>
            <w:r w:rsidR="00332D79" w:rsidRPr="00275EAD">
              <w:rPr>
                <w:rFonts w:eastAsia="Calibri"/>
                <w:color w:val="000000"/>
                <w:sz w:val="24"/>
                <w:szCs w:val="24"/>
              </w:rPr>
              <w:t>,</w:t>
            </w:r>
          </w:p>
          <w:p w14:paraId="7B799E5D" w14:textId="4FC13815" w:rsidR="00071B98" w:rsidRPr="00275EAD" w:rsidRDefault="00410D46" w:rsidP="000C7B0A">
            <w:pPr>
              <w:pStyle w:val="ListParagraph"/>
              <w:numPr>
                <w:ilvl w:val="0"/>
                <w:numId w:val="55"/>
              </w:numPr>
              <w:autoSpaceDE w:val="0"/>
              <w:autoSpaceDN w:val="0"/>
              <w:spacing w:after="120"/>
              <w:jc w:val="both"/>
              <w:rPr>
                <w:color w:val="000000"/>
                <w:sz w:val="24"/>
                <w:szCs w:val="24"/>
              </w:rPr>
            </w:pPr>
            <w:r w:rsidRPr="00275EAD">
              <w:rPr>
                <w:rFonts w:eastAsia="Calibri"/>
                <w:color w:val="000000"/>
                <w:sz w:val="24"/>
                <w:szCs w:val="24"/>
              </w:rPr>
              <w:t>par nepieciešamajiem ieguldījumiem notekūdeņu attīrīša</w:t>
            </w:r>
            <w:r w:rsidR="00EE37A2" w:rsidRPr="00275EAD">
              <w:rPr>
                <w:rFonts w:eastAsia="Calibri"/>
                <w:color w:val="000000"/>
                <w:sz w:val="24"/>
                <w:szCs w:val="24"/>
              </w:rPr>
              <w:t>nas iekārtu darbības uzlabošanā</w:t>
            </w:r>
            <w:r w:rsidR="003D7CA2" w:rsidRPr="00275EAD">
              <w:rPr>
                <w:rFonts w:eastAsia="Calibri"/>
                <w:color w:val="000000"/>
                <w:sz w:val="24"/>
                <w:szCs w:val="24"/>
              </w:rPr>
              <w:t>, paredzot trešējo attīrīšan</w:t>
            </w:r>
            <w:r w:rsidR="00332D79" w:rsidRPr="00275EAD">
              <w:rPr>
                <w:rFonts w:eastAsia="Calibri"/>
                <w:color w:val="000000"/>
                <w:sz w:val="24"/>
                <w:szCs w:val="24"/>
              </w:rPr>
              <w:t>u (Aizpute, Lubāna, kā arī Aloja un Mazsalaca)</w:t>
            </w:r>
            <w:r w:rsidR="00BB631B" w:rsidRPr="00275EAD">
              <w:rPr>
                <w:rFonts w:eastAsia="Calibri"/>
                <w:color w:val="000000"/>
                <w:sz w:val="24"/>
                <w:szCs w:val="24"/>
              </w:rPr>
              <w:t>,</w:t>
            </w:r>
          </w:p>
          <w:p w14:paraId="56E6E328" w14:textId="2AF8BABA" w:rsidR="00CE0F47" w:rsidRPr="00275EAD" w:rsidRDefault="00EE37A2" w:rsidP="00071B98">
            <w:pPr>
              <w:autoSpaceDE w:val="0"/>
              <w:autoSpaceDN w:val="0"/>
              <w:spacing w:after="120"/>
              <w:jc w:val="both"/>
              <w:rPr>
                <w:color w:val="000000"/>
              </w:rPr>
            </w:pPr>
            <w:r w:rsidRPr="00275EAD">
              <w:rPr>
                <w:color w:val="000000"/>
              </w:rPr>
              <w:t xml:space="preserve">kā arī </w:t>
            </w:r>
            <w:r w:rsidR="00BB631B" w:rsidRPr="00275EAD">
              <w:rPr>
                <w:color w:val="000000"/>
              </w:rPr>
              <w:t>aplēšot</w:t>
            </w:r>
            <w:r w:rsidRPr="00275EAD">
              <w:rPr>
                <w:color w:val="000000"/>
              </w:rPr>
              <w:t xml:space="preserve">, ka izsludinātajās atlasēs var veidoties finansējuma ietaupījums, </w:t>
            </w:r>
            <w:r w:rsidR="00071B98" w:rsidRPr="00275EAD">
              <w:rPr>
                <w:color w:val="000000"/>
              </w:rPr>
              <w:t xml:space="preserve">bet </w:t>
            </w:r>
            <w:r w:rsidR="00CE0F47" w:rsidRPr="00275EAD">
              <w:rPr>
                <w:color w:val="000000"/>
              </w:rPr>
              <w:t xml:space="preserve">ir nepieciešams </w:t>
            </w:r>
            <w:r w:rsidR="007F1513" w:rsidRPr="00275EAD">
              <w:rPr>
                <w:color w:val="000000"/>
              </w:rPr>
              <w:t xml:space="preserve">veikt </w:t>
            </w:r>
            <w:r w:rsidRPr="00275EAD">
              <w:rPr>
                <w:color w:val="000000"/>
              </w:rPr>
              <w:t>detalizētu</w:t>
            </w:r>
            <w:r w:rsidR="00CE0F47" w:rsidRPr="00275EAD">
              <w:rPr>
                <w:color w:val="000000"/>
              </w:rPr>
              <w:t xml:space="preserve"> </w:t>
            </w:r>
            <w:r w:rsidRPr="00275EAD">
              <w:rPr>
                <w:color w:val="000000"/>
              </w:rPr>
              <w:t>minēto</w:t>
            </w:r>
            <w:r w:rsidR="00CE0F47" w:rsidRPr="00275EAD">
              <w:rPr>
                <w:color w:val="000000"/>
              </w:rPr>
              <w:t xml:space="preserve"> vajadzīb</w:t>
            </w:r>
            <w:r w:rsidR="007F1513" w:rsidRPr="00275EAD">
              <w:rPr>
                <w:color w:val="000000"/>
              </w:rPr>
              <w:t xml:space="preserve">u </w:t>
            </w:r>
            <w:r w:rsidR="00A47112" w:rsidRPr="00275EAD">
              <w:rPr>
                <w:color w:val="000000"/>
              </w:rPr>
              <w:t>izvērtēšanu,</w:t>
            </w:r>
            <w:r w:rsidR="00071B98" w:rsidRPr="00275EAD">
              <w:rPr>
                <w:color w:val="000000"/>
              </w:rPr>
              <w:t xml:space="preserve"> t.sk., izvērtējot šo investīciju ieteikumi uz uzraudzības rādītāju sasniegšanu,</w:t>
            </w:r>
            <w:r w:rsidR="00A47112" w:rsidRPr="00275EAD">
              <w:rPr>
                <w:color w:val="000000"/>
              </w:rPr>
              <w:t xml:space="preserve"> </w:t>
            </w:r>
            <w:r w:rsidR="00CE0F47" w:rsidRPr="00275EAD">
              <w:rPr>
                <w:color w:val="000000"/>
              </w:rPr>
              <w:t xml:space="preserve">tad noteikumu projekts paredz ceturtās atlases kārtas </w:t>
            </w:r>
            <w:r w:rsidR="00BB631B" w:rsidRPr="00275EAD">
              <w:rPr>
                <w:color w:val="000000"/>
              </w:rPr>
              <w:t xml:space="preserve">organizēšanu </w:t>
            </w:r>
            <w:r w:rsidR="007F1513" w:rsidRPr="00275EAD">
              <w:rPr>
                <w:color w:val="000000"/>
              </w:rPr>
              <w:t>aglomerācijā</w:t>
            </w:r>
            <w:r w:rsidR="00BB631B" w:rsidRPr="00275EAD">
              <w:rPr>
                <w:color w:val="000000"/>
              </w:rPr>
              <w:t>m</w:t>
            </w:r>
            <w:r w:rsidR="007F1513" w:rsidRPr="00275EAD">
              <w:rPr>
                <w:color w:val="000000"/>
              </w:rPr>
              <w:t xml:space="preserve"> ar </w:t>
            </w:r>
            <w:proofErr w:type="spellStart"/>
            <w:r w:rsidR="007F1513" w:rsidRPr="00275EAD">
              <w:rPr>
                <w:color w:val="000000"/>
              </w:rPr>
              <w:t>cilvēkekvivalentu</w:t>
            </w:r>
            <w:proofErr w:type="spellEnd"/>
            <w:r w:rsidR="007F1513" w:rsidRPr="00275EAD">
              <w:rPr>
                <w:color w:val="000000"/>
              </w:rPr>
              <w:t xml:space="preserve"> lielāku par 2000, </w:t>
            </w:r>
            <w:r w:rsidR="00CE0F47" w:rsidRPr="00275EAD">
              <w:rPr>
                <w:color w:val="000000"/>
              </w:rPr>
              <w:t>šai kārtai novirzot pirmaj</w:t>
            </w:r>
            <w:r w:rsidR="00590804" w:rsidRPr="00275EAD">
              <w:rPr>
                <w:color w:val="000000"/>
              </w:rPr>
              <w:t>ā, otrajā</w:t>
            </w:r>
            <w:r w:rsidR="00CE0F47" w:rsidRPr="00275EAD">
              <w:rPr>
                <w:color w:val="000000"/>
              </w:rPr>
              <w:t xml:space="preserve"> un trešaj</w:t>
            </w:r>
            <w:r w:rsidR="00590804" w:rsidRPr="00275EAD">
              <w:rPr>
                <w:color w:val="000000"/>
              </w:rPr>
              <w:t>ā</w:t>
            </w:r>
            <w:r w:rsidR="00CE0F47" w:rsidRPr="00275EAD">
              <w:rPr>
                <w:color w:val="000000"/>
              </w:rPr>
              <w:t xml:space="preserve"> projektu iesniegumu </w:t>
            </w:r>
            <w:r w:rsidR="00CE0F47" w:rsidRPr="00275EAD">
              <w:rPr>
                <w:color w:val="000000"/>
              </w:rPr>
              <w:lastRenderedPageBreak/>
              <w:t>atlases kārt</w:t>
            </w:r>
            <w:r w:rsidR="00590804" w:rsidRPr="00275EAD">
              <w:rPr>
                <w:color w:val="000000"/>
              </w:rPr>
              <w:t>ā</w:t>
            </w:r>
            <w:r w:rsidR="00CE0F47" w:rsidRPr="00275EAD">
              <w:rPr>
                <w:color w:val="000000"/>
              </w:rPr>
              <w:t xml:space="preserve"> neizlietoto </w:t>
            </w:r>
            <w:r w:rsidR="00071B98" w:rsidRPr="00275EAD">
              <w:rPr>
                <w:color w:val="000000"/>
              </w:rPr>
              <w:t>KF</w:t>
            </w:r>
            <w:r w:rsidR="00CE0F47" w:rsidRPr="00275EAD">
              <w:rPr>
                <w:color w:val="000000"/>
              </w:rPr>
              <w:t xml:space="preserve"> finansējumu.</w:t>
            </w:r>
            <w:r w:rsidRPr="00275EAD">
              <w:rPr>
                <w:color w:val="000000"/>
              </w:rPr>
              <w:t xml:space="preserve"> Ceturtajā kārtā atbalstāmo aglomerāciju saraksts un tās ietvaros atbalstām</w:t>
            </w:r>
            <w:r w:rsidR="003A5211" w:rsidRPr="00275EAD">
              <w:rPr>
                <w:color w:val="000000"/>
              </w:rPr>
              <w:t>ie</w:t>
            </w:r>
            <w:r w:rsidRPr="00275EAD">
              <w:rPr>
                <w:color w:val="000000"/>
              </w:rPr>
              <w:t xml:space="preserve"> pasākumi tiks precizēti, sagatavojot jaunus MK noteikumu grozījumus.</w:t>
            </w:r>
          </w:p>
          <w:p w14:paraId="418A0CE7" w14:textId="5F178FCE" w:rsidR="009C0898" w:rsidRPr="00275EAD" w:rsidRDefault="009C0898" w:rsidP="009C0898">
            <w:pPr>
              <w:autoSpaceDE w:val="0"/>
              <w:autoSpaceDN w:val="0"/>
              <w:spacing w:after="120"/>
              <w:jc w:val="both"/>
              <w:rPr>
                <w:color w:val="000000"/>
              </w:rPr>
            </w:pPr>
            <w:r w:rsidRPr="00275EAD">
              <w:rPr>
                <w:color w:val="000000"/>
              </w:rPr>
              <w:t>Atbilstoši</w:t>
            </w:r>
            <w:r w:rsidR="00501252" w:rsidRPr="00275EAD">
              <w:rPr>
                <w:color w:val="000000"/>
              </w:rPr>
              <w:t xml:space="preserve"> SAM 5.3.1. </w:t>
            </w:r>
            <w:proofErr w:type="spellStart"/>
            <w:r w:rsidR="00501252" w:rsidRPr="00275EAD">
              <w:rPr>
                <w:color w:val="000000"/>
              </w:rPr>
              <w:t>priekšatlasē</w:t>
            </w:r>
            <w:proofErr w:type="spellEnd"/>
            <w:r w:rsidR="00501252" w:rsidRPr="00275EAD">
              <w:rPr>
                <w:color w:val="000000"/>
              </w:rPr>
              <w:t xml:space="preserve"> </w:t>
            </w:r>
            <w:r w:rsidRPr="00275EAD">
              <w:rPr>
                <w:color w:val="000000"/>
              </w:rPr>
              <w:t>sabiedrisko ūdenssaimniecības pakalpojumu sniedzēju aptaujā sniegtajai informācijai</w:t>
            </w:r>
            <w:r w:rsidR="00501252" w:rsidRPr="00275EAD">
              <w:rPr>
                <w:color w:val="000000"/>
              </w:rPr>
              <w:t>, kas jau tika izmantota SAM 5.3.1.investīciju pamatojumam Sākotnējā novērtējumā,</w:t>
            </w:r>
            <w:r w:rsidRPr="00275EAD">
              <w:rPr>
                <w:color w:val="000000"/>
              </w:rPr>
              <w:t xml:space="preserve"> ir apkopoti dati par nepieciešamajām investīcijām aglomerācijās ar CE lielāku par 2000 ūdensapgādes un kanalizācijas sistēmu attīstībai atbilstoši Darbības programmā SAM 5.3.1. noteiktajām investīciju prioritātēm:</w:t>
            </w:r>
          </w:p>
          <w:p w14:paraId="681DE357" w14:textId="5AB023BC" w:rsidR="009C0898" w:rsidRPr="00275EAD" w:rsidRDefault="009C0898" w:rsidP="006E2A1A">
            <w:pPr>
              <w:autoSpaceDE w:val="0"/>
              <w:autoSpaceDN w:val="0"/>
              <w:spacing w:after="120"/>
              <w:ind w:left="463" w:hanging="425"/>
              <w:jc w:val="both"/>
              <w:rPr>
                <w:color w:val="000000"/>
              </w:rPr>
            </w:pPr>
            <w:r w:rsidRPr="00275EAD">
              <w:rPr>
                <w:color w:val="000000"/>
              </w:rPr>
              <w:t>1)</w:t>
            </w:r>
            <w:r w:rsidRPr="00275EAD">
              <w:rPr>
                <w:color w:val="000000"/>
              </w:rPr>
              <w:tab/>
            </w:r>
            <w:r w:rsidRPr="00275EAD">
              <w:rPr>
                <w:i/>
                <w:color w:val="000000"/>
              </w:rPr>
              <w:t>kanalizācijas tīklu pieejamības uzlabošana</w:t>
            </w:r>
            <w:r w:rsidRPr="00275EAD">
              <w:rPr>
                <w:color w:val="000000"/>
              </w:rPr>
              <w:t xml:space="preserve"> – jaunu kanalizācijas tīklu un objektu izbūvei 215 </w:t>
            </w:r>
            <w:r w:rsidR="00F43FAA" w:rsidRPr="00275EAD">
              <w:rPr>
                <w:color w:val="000000"/>
              </w:rPr>
              <w:t>milj.</w:t>
            </w:r>
            <w:r w:rsidRPr="00275EAD">
              <w:rPr>
                <w:color w:val="000000"/>
              </w:rPr>
              <w:t xml:space="preserve"> </w:t>
            </w:r>
            <w:proofErr w:type="spellStart"/>
            <w:r w:rsidRPr="00275EAD">
              <w:rPr>
                <w:i/>
                <w:color w:val="000000"/>
              </w:rPr>
              <w:t>euro</w:t>
            </w:r>
            <w:proofErr w:type="spellEnd"/>
            <w:r w:rsidRPr="00275EAD">
              <w:rPr>
                <w:color w:val="000000"/>
              </w:rPr>
              <w:t>;</w:t>
            </w:r>
          </w:p>
          <w:p w14:paraId="5DA7703F" w14:textId="00539D37" w:rsidR="009C0898" w:rsidRPr="00275EAD" w:rsidRDefault="009C0898" w:rsidP="006E2A1A">
            <w:pPr>
              <w:autoSpaceDE w:val="0"/>
              <w:autoSpaceDN w:val="0"/>
              <w:spacing w:after="120"/>
              <w:ind w:left="463" w:hanging="425"/>
              <w:jc w:val="both"/>
              <w:rPr>
                <w:color w:val="000000"/>
              </w:rPr>
            </w:pPr>
            <w:r w:rsidRPr="00275EAD">
              <w:rPr>
                <w:color w:val="000000"/>
              </w:rPr>
              <w:t>2)</w:t>
            </w:r>
            <w:r w:rsidRPr="00275EAD">
              <w:rPr>
                <w:color w:val="000000"/>
              </w:rPr>
              <w:tab/>
            </w:r>
            <w:r w:rsidRPr="00275EAD">
              <w:rPr>
                <w:i/>
                <w:color w:val="000000"/>
              </w:rPr>
              <w:t>notekūdeņu attīrīšanas iekārtu darbības uzlabošana, nodrošinot trešējo attīrīšanu aglomerācijās, kur CE virs 2000</w:t>
            </w:r>
            <w:r w:rsidRPr="00275EAD">
              <w:rPr>
                <w:color w:val="000000"/>
              </w:rPr>
              <w:t xml:space="preserve"> – </w:t>
            </w:r>
            <w:r w:rsidR="00F43FAA" w:rsidRPr="00275EAD">
              <w:rPr>
                <w:color w:val="000000"/>
              </w:rPr>
              <w:t>0,9 milj.</w:t>
            </w:r>
            <w:r w:rsidRPr="00275EAD">
              <w:rPr>
                <w:color w:val="000000"/>
              </w:rPr>
              <w:t xml:space="preserve"> </w:t>
            </w:r>
            <w:proofErr w:type="spellStart"/>
            <w:r w:rsidRPr="00275EAD">
              <w:rPr>
                <w:i/>
                <w:color w:val="000000"/>
              </w:rPr>
              <w:t>euro</w:t>
            </w:r>
            <w:proofErr w:type="spellEnd"/>
            <w:r w:rsidRPr="00275EAD">
              <w:rPr>
                <w:color w:val="000000"/>
              </w:rPr>
              <w:t xml:space="preserve"> (Aizpute, Lubāna);</w:t>
            </w:r>
          </w:p>
          <w:p w14:paraId="7B8A1373" w14:textId="45FACADE" w:rsidR="009C0898" w:rsidRPr="00275EAD" w:rsidRDefault="009C0898" w:rsidP="006E2A1A">
            <w:pPr>
              <w:autoSpaceDE w:val="0"/>
              <w:autoSpaceDN w:val="0"/>
              <w:spacing w:after="120"/>
              <w:ind w:left="463" w:hanging="425"/>
              <w:jc w:val="both"/>
              <w:rPr>
                <w:color w:val="000000"/>
              </w:rPr>
            </w:pPr>
            <w:r w:rsidRPr="00275EAD">
              <w:rPr>
                <w:color w:val="000000"/>
              </w:rPr>
              <w:t>3)</w:t>
            </w:r>
            <w:r w:rsidRPr="00275EAD">
              <w:rPr>
                <w:color w:val="000000"/>
              </w:rPr>
              <w:tab/>
            </w:r>
            <w:r w:rsidRPr="00275EAD">
              <w:rPr>
                <w:i/>
                <w:color w:val="000000"/>
              </w:rPr>
              <w:t>pieslēgumu izveide centralizētajiem kanalizācijas tīkliem, sniedzot atbalstu nabadzības un sociālās atstumtības riska pakļautajām iedzīvotāju grupām</w:t>
            </w:r>
            <w:r w:rsidRPr="00275EAD">
              <w:rPr>
                <w:color w:val="000000"/>
              </w:rPr>
              <w:t xml:space="preserve"> – Sākotnējā novērtējumā tika secināts, ka nav iespējams sniegt ES fondu atbalstu nabadzības un sociālās atstumtības riska pakļautajām iedzīvotāju grupām, jo pastāv virkne juridisku, praktisku un arī finansiālu šķēršļu, turklāt šo pieslēgumu izveidošana ūdensapgādes uzņēmumiem ilgtermiņā var radīt tikai zaudējumus, kas iestāsies situācijā, ja minētās iedzīvotāju grupas pārstāvji ilgstoši nespēs veikt maksājumus par saņemtiem pakalpojumiem;</w:t>
            </w:r>
          </w:p>
          <w:p w14:paraId="7B191890" w14:textId="62C346F4" w:rsidR="009C0898" w:rsidRPr="00275EAD" w:rsidRDefault="009C0898" w:rsidP="006E2A1A">
            <w:pPr>
              <w:autoSpaceDE w:val="0"/>
              <w:autoSpaceDN w:val="0"/>
              <w:spacing w:after="120"/>
              <w:ind w:left="463" w:hanging="425"/>
              <w:jc w:val="both"/>
              <w:rPr>
                <w:color w:val="000000"/>
              </w:rPr>
            </w:pPr>
            <w:r w:rsidRPr="00275EAD">
              <w:rPr>
                <w:color w:val="000000"/>
              </w:rPr>
              <w:t>4)</w:t>
            </w:r>
            <w:r w:rsidRPr="00275EAD">
              <w:rPr>
                <w:color w:val="000000"/>
              </w:rPr>
              <w:tab/>
            </w:r>
            <w:r w:rsidR="00D04BAB" w:rsidRPr="00275EAD">
              <w:rPr>
                <w:i/>
                <w:color w:val="000000"/>
              </w:rPr>
              <w:t>p</w:t>
            </w:r>
            <w:r w:rsidRPr="00275EAD">
              <w:rPr>
                <w:i/>
                <w:color w:val="000000"/>
              </w:rPr>
              <w:t>apildu pasākumu veikšana notekūdeņu attīrīšanas iekārtu uzlabošanai apdzīvotās vietās, kur CE 200-2000, uzlabojot riska ūdensobjektu vides stāvokli</w:t>
            </w:r>
            <w:r w:rsidR="00501252" w:rsidRPr="00275EAD">
              <w:rPr>
                <w:color w:val="000000"/>
              </w:rPr>
              <w:t xml:space="preserve"> – </w:t>
            </w:r>
            <w:r w:rsidRPr="00275EAD">
              <w:rPr>
                <w:color w:val="000000"/>
              </w:rPr>
              <w:t xml:space="preserve">vajadzības norādītas </w:t>
            </w:r>
            <w:r w:rsidR="00F43FAA" w:rsidRPr="00275EAD">
              <w:rPr>
                <w:color w:val="000000"/>
              </w:rPr>
              <w:t>0,9 milj.</w:t>
            </w:r>
            <w:r w:rsidRPr="00275EAD">
              <w:rPr>
                <w:color w:val="000000"/>
              </w:rPr>
              <w:t xml:space="preserve"> </w:t>
            </w:r>
            <w:proofErr w:type="spellStart"/>
            <w:r w:rsidR="00501252" w:rsidRPr="00275EAD">
              <w:rPr>
                <w:i/>
                <w:color w:val="000000"/>
              </w:rPr>
              <w:t>euro</w:t>
            </w:r>
            <w:proofErr w:type="spellEnd"/>
            <w:r w:rsidRPr="00275EAD">
              <w:rPr>
                <w:color w:val="000000"/>
              </w:rPr>
              <w:t xml:space="preserve"> apmērā Alojai un Mazsalacai;</w:t>
            </w:r>
          </w:p>
          <w:p w14:paraId="0CD03AD6" w14:textId="7ED3031C" w:rsidR="009C0898" w:rsidRPr="00275EAD" w:rsidRDefault="009C0898" w:rsidP="006E2A1A">
            <w:pPr>
              <w:autoSpaceDE w:val="0"/>
              <w:autoSpaceDN w:val="0"/>
              <w:spacing w:after="120"/>
              <w:ind w:left="463" w:hanging="425"/>
              <w:jc w:val="both"/>
              <w:rPr>
                <w:color w:val="000000"/>
              </w:rPr>
            </w:pPr>
            <w:r w:rsidRPr="00275EAD">
              <w:rPr>
                <w:color w:val="000000"/>
              </w:rPr>
              <w:t>5)</w:t>
            </w:r>
            <w:r w:rsidRPr="00275EAD">
              <w:rPr>
                <w:color w:val="000000"/>
              </w:rPr>
              <w:tab/>
            </w:r>
            <w:r w:rsidR="00501252" w:rsidRPr="00275EAD">
              <w:rPr>
                <w:i/>
                <w:color w:val="000000"/>
              </w:rPr>
              <w:t>d</w:t>
            </w:r>
            <w:r w:rsidRPr="00275EAD">
              <w:rPr>
                <w:i/>
                <w:color w:val="000000"/>
              </w:rPr>
              <w:t>zeramā ūdens infrastruktūras attīstība</w:t>
            </w:r>
            <w:r w:rsidR="00F43FAA" w:rsidRPr="00275EAD">
              <w:rPr>
                <w:i/>
                <w:color w:val="000000"/>
              </w:rPr>
              <w:t>, lai nodrošinātu dzeramā ūdens kvalitāti atbilstoši direktīvai 98/83/EC</w:t>
            </w:r>
            <w:r w:rsidR="00501252" w:rsidRPr="00275EAD">
              <w:rPr>
                <w:color w:val="000000"/>
              </w:rPr>
              <w:t xml:space="preserve"> – </w:t>
            </w:r>
            <w:r w:rsidRPr="00275EAD">
              <w:rPr>
                <w:color w:val="000000"/>
              </w:rPr>
              <w:t xml:space="preserve">jaunu </w:t>
            </w:r>
            <w:r w:rsidR="00361FBD" w:rsidRPr="00275EAD">
              <w:rPr>
                <w:color w:val="000000"/>
              </w:rPr>
              <w:t xml:space="preserve">dzeramā ūdens </w:t>
            </w:r>
            <w:r w:rsidR="009A1DF4" w:rsidRPr="00275EAD">
              <w:rPr>
                <w:color w:val="000000"/>
              </w:rPr>
              <w:t>ieguves,</w:t>
            </w:r>
            <w:r w:rsidR="00361FBD" w:rsidRPr="00275EAD">
              <w:rPr>
                <w:color w:val="000000"/>
              </w:rPr>
              <w:t xml:space="preserve"> sagatavošanas</w:t>
            </w:r>
            <w:r w:rsidR="009A1DF4" w:rsidRPr="00275EAD">
              <w:rPr>
                <w:color w:val="000000"/>
              </w:rPr>
              <w:t xml:space="preserve"> un uzglabāšanas infrastruktūras objektu</w:t>
            </w:r>
            <w:r w:rsidR="00361FBD" w:rsidRPr="00275EAD">
              <w:rPr>
                <w:color w:val="000000"/>
              </w:rPr>
              <w:t xml:space="preserve"> izbūves vai rekonstrukcijas</w:t>
            </w:r>
            <w:r w:rsidRPr="00275EAD">
              <w:rPr>
                <w:color w:val="000000"/>
              </w:rPr>
              <w:t xml:space="preserve"> darbu veikšanai </w:t>
            </w:r>
            <w:r w:rsidR="009A1DF4" w:rsidRPr="00275EAD">
              <w:rPr>
                <w:color w:val="000000"/>
              </w:rPr>
              <w:t>44,6 milj.</w:t>
            </w:r>
            <w:r w:rsidRPr="00275EAD">
              <w:rPr>
                <w:color w:val="000000"/>
              </w:rPr>
              <w:t xml:space="preserve"> </w:t>
            </w:r>
            <w:proofErr w:type="spellStart"/>
            <w:r w:rsidR="00501252" w:rsidRPr="00275EAD">
              <w:rPr>
                <w:i/>
                <w:color w:val="000000"/>
              </w:rPr>
              <w:t>euro</w:t>
            </w:r>
            <w:proofErr w:type="spellEnd"/>
            <w:r w:rsidR="00501252" w:rsidRPr="00275EAD">
              <w:rPr>
                <w:color w:val="000000"/>
              </w:rPr>
              <w:t>.</w:t>
            </w:r>
          </w:p>
          <w:p w14:paraId="72B5E75F" w14:textId="04F6F4C6" w:rsidR="00591282" w:rsidRPr="00275EAD" w:rsidRDefault="00591282" w:rsidP="00071B98">
            <w:pPr>
              <w:autoSpaceDE w:val="0"/>
              <w:autoSpaceDN w:val="0"/>
              <w:spacing w:after="120"/>
              <w:jc w:val="both"/>
              <w:rPr>
                <w:color w:val="000000"/>
              </w:rPr>
            </w:pPr>
            <w:r w:rsidRPr="00275EAD">
              <w:rPr>
                <w:color w:val="000000"/>
              </w:rPr>
              <w:t>Ierobežota finansējuma apstākļos ir plānots ES fondu atbalsts, lai tiktu panākta visu aglomerāciju atbilstība Direktīvas 91/271/EEK prasībām, nodrošinot aglomerācijās radīto notekūdeņu atbilstošu savākšanu atbilstoši Darbības programmas pirmajai investīciju prioritātei, savukārt finansējuma atlikuma un ietaupījuma gadījumā tiks papildu izvērtētas iespējas nākošo investīciju prioritāšu ieviešanai.</w:t>
            </w:r>
          </w:p>
          <w:p w14:paraId="2B93F258" w14:textId="44B6CBF2" w:rsidR="006C7F8C" w:rsidRPr="00275EAD" w:rsidRDefault="00EE37A2" w:rsidP="000C7B0A">
            <w:pPr>
              <w:jc w:val="both"/>
            </w:pPr>
            <w:r w:rsidRPr="00275EAD">
              <w:t xml:space="preserve">Papildus, </w:t>
            </w:r>
            <w:r w:rsidR="001C700C" w:rsidRPr="00275EAD">
              <w:t>ir veikti</w:t>
            </w:r>
            <w:r w:rsidR="006C7F8C" w:rsidRPr="00275EAD">
              <w:t xml:space="preserve"> redakcionāli</w:t>
            </w:r>
            <w:r w:rsidR="001C700C" w:rsidRPr="00275EAD">
              <w:t xml:space="preserve"> precizējumi MK noteikumu projekta 28.punktā, 25.1. un 26.3. apakšpunktā, </w:t>
            </w:r>
            <w:r w:rsidR="006C7F8C" w:rsidRPr="00275EAD">
              <w:t xml:space="preserve">skaidri </w:t>
            </w:r>
            <w:r w:rsidR="001C700C" w:rsidRPr="00275EAD">
              <w:lastRenderedPageBreak/>
              <w:t>nosakot, ka attiecināmas ir arī tādas būvuzraudzības līgumu izmaksas, kas paredz</w:t>
            </w:r>
            <w:r w:rsidR="004F0F84" w:rsidRPr="00275EAD">
              <w:t xml:space="preserve"> būvdarbu inženiertehnisko uzraudzību atbilstoši starptautiskiem būvdarbu līgumu veidiem, piemēram,</w:t>
            </w:r>
            <w:r w:rsidR="00040A7F" w:rsidRPr="00275EAD">
              <w:t xml:space="preserve"> </w:t>
            </w:r>
            <w:r w:rsidR="00040A7F" w:rsidRPr="00275EAD">
              <w:rPr>
                <w:rStyle w:val="Emphasis"/>
                <w:i w:val="0"/>
              </w:rPr>
              <w:t>Starptautiskā</w:t>
            </w:r>
            <w:r w:rsidR="00CA2354" w:rsidRPr="00275EAD">
              <w:rPr>
                <w:rStyle w:val="Emphasis"/>
                <w:i w:val="0"/>
              </w:rPr>
              <w:t>s</w:t>
            </w:r>
            <w:r w:rsidR="00040A7F" w:rsidRPr="00275EAD">
              <w:rPr>
                <w:rStyle w:val="st"/>
                <w:i/>
              </w:rPr>
              <w:t xml:space="preserve"> </w:t>
            </w:r>
            <w:r w:rsidR="00040A7F" w:rsidRPr="00275EAD">
              <w:rPr>
                <w:rStyle w:val="st"/>
              </w:rPr>
              <w:t>inženierkonsultantu</w:t>
            </w:r>
            <w:r w:rsidR="00040A7F" w:rsidRPr="00275EAD">
              <w:rPr>
                <w:rStyle w:val="st"/>
                <w:i/>
              </w:rPr>
              <w:t xml:space="preserve"> </w:t>
            </w:r>
            <w:r w:rsidR="00040A7F" w:rsidRPr="00275EAD">
              <w:rPr>
                <w:rStyle w:val="Emphasis"/>
                <w:i w:val="0"/>
              </w:rPr>
              <w:t>federācijas</w:t>
            </w:r>
            <w:r w:rsidR="00040A7F" w:rsidRPr="00275EAD">
              <w:t xml:space="preserve"> (turpmāk - FIDIC) līgumu veidnēs noteikto </w:t>
            </w:r>
            <w:r w:rsidR="001C700C" w:rsidRPr="00275EAD">
              <w:t xml:space="preserve">Inženiera pienākumu veikšanu.  </w:t>
            </w:r>
            <w:r w:rsidR="00071B98" w:rsidRPr="00275EAD">
              <w:t xml:space="preserve">Jau </w:t>
            </w:r>
            <w:r w:rsidR="001C700C" w:rsidRPr="00275EAD">
              <w:t>iepriekš MK noteikumos Nr.403 25.1.apakšpunktā</w:t>
            </w:r>
            <w:r w:rsidR="00071B98" w:rsidRPr="00275EAD">
              <w:t xml:space="preserve"> kā attiecināmās izmaksas </w:t>
            </w:r>
            <w:r w:rsidR="001C700C" w:rsidRPr="00275EAD">
              <w:t>tika</w:t>
            </w:r>
            <w:r w:rsidR="00071B98" w:rsidRPr="00275EAD">
              <w:t xml:space="preserve"> noteiktas kanalizācijas ārējo inženiertīklu būvuzraudzības izmaksas, ja to veikšanu nosaka būvniecību regulējošie normatīvie akti. </w:t>
            </w:r>
            <w:r w:rsidR="006C7F8C" w:rsidRPr="00275EAD">
              <w:t>Ņemot vērā, ka:</w:t>
            </w:r>
          </w:p>
          <w:p w14:paraId="0DA55B8C" w14:textId="2B12B017" w:rsidR="006C7F8C" w:rsidRPr="00275EAD" w:rsidRDefault="006C7F8C" w:rsidP="000C7B0A">
            <w:pPr>
              <w:pStyle w:val="ListParagraph"/>
              <w:numPr>
                <w:ilvl w:val="0"/>
                <w:numId w:val="54"/>
              </w:numPr>
              <w:contextualSpacing w:val="0"/>
              <w:jc w:val="both"/>
              <w:rPr>
                <w:sz w:val="24"/>
                <w:szCs w:val="24"/>
              </w:rPr>
            </w:pPr>
            <w:r w:rsidRPr="00275EAD">
              <w:rPr>
                <w:sz w:val="24"/>
                <w:szCs w:val="24"/>
              </w:rPr>
              <w:t>g</w:t>
            </w:r>
            <w:r w:rsidR="001C700C" w:rsidRPr="00275EAD">
              <w:rPr>
                <w:sz w:val="24"/>
                <w:szCs w:val="24"/>
              </w:rPr>
              <w:t xml:space="preserve">an </w:t>
            </w:r>
            <w:r w:rsidRPr="00275EAD">
              <w:rPr>
                <w:sz w:val="24"/>
                <w:szCs w:val="24"/>
              </w:rPr>
              <w:t>b</w:t>
            </w:r>
            <w:r w:rsidR="00071B98" w:rsidRPr="00275EAD">
              <w:rPr>
                <w:sz w:val="24"/>
                <w:szCs w:val="24"/>
              </w:rPr>
              <w:t>ūvuzraudzības līguma</w:t>
            </w:r>
            <w:r w:rsidRPr="00275EAD">
              <w:rPr>
                <w:sz w:val="24"/>
                <w:szCs w:val="24"/>
              </w:rPr>
              <w:t>, gan</w:t>
            </w:r>
            <w:r w:rsidR="00040A7F" w:rsidRPr="00275EAD">
              <w:rPr>
                <w:sz w:val="24"/>
                <w:szCs w:val="24"/>
              </w:rPr>
              <w:t xml:space="preserve">, piemēram, </w:t>
            </w:r>
            <w:r w:rsidR="00071B98" w:rsidRPr="00275EAD">
              <w:rPr>
                <w:sz w:val="24"/>
                <w:szCs w:val="24"/>
              </w:rPr>
              <w:t>FIDIC Inženiera pakalpojumu līguma mērķis ir vienāds – nodrošināt pasūtītāja tiesības un intereses būvdarbu veikšanas procesā, kā arī nepieļaut atkāpes no būvniecības dokument</w:t>
            </w:r>
            <w:r w:rsidRPr="00275EAD">
              <w:rPr>
                <w:sz w:val="24"/>
                <w:szCs w:val="24"/>
              </w:rPr>
              <w:t>ācijas un cita veida pārkāpumus</w:t>
            </w:r>
          </w:p>
          <w:p w14:paraId="4B66484C" w14:textId="77777777" w:rsidR="006C7F8C" w:rsidRPr="00275EAD" w:rsidRDefault="006C7F8C" w:rsidP="000C7B0A">
            <w:pPr>
              <w:pStyle w:val="ListParagraph"/>
              <w:numPr>
                <w:ilvl w:val="0"/>
                <w:numId w:val="54"/>
              </w:numPr>
              <w:contextualSpacing w:val="0"/>
              <w:jc w:val="both"/>
              <w:rPr>
                <w:sz w:val="24"/>
                <w:szCs w:val="24"/>
              </w:rPr>
            </w:pPr>
            <w:r w:rsidRPr="00275EAD">
              <w:rPr>
                <w:sz w:val="24"/>
                <w:szCs w:val="24"/>
              </w:rPr>
              <w:t>a</w:t>
            </w:r>
            <w:r w:rsidR="001C700C" w:rsidRPr="00275EAD">
              <w:rPr>
                <w:sz w:val="24"/>
                <w:szCs w:val="24"/>
              </w:rPr>
              <w:t>rī MK</w:t>
            </w:r>
            <w:r w:rsidR="00071B98" w:rsidRPr="00275EAD">
              <w:rPr>
                <w:sz w:val="24"/>
                <w:szCs w:val="24"/>
              </w:rPr>
              <w:t xml:space="preserve"> noteikumu </w:t>
            </w:r>
            <w:r w:rsidR="001C700C" w:rsidRPr="00275EAD">
              <w:rPr>
                <w:sz w:val="24"/>
                <w:szCs w:val="24"/>
              </w:rPr>
              <w:t xml:space="preserve">Nr.403 </w:t>
            </w:r>
            <w:r w:rsidR="00071B98" w:rsidRPr="00275EAD">
              <w:rPr>
                <w:sz w:val="24"/>
                <w:szCs w:val="24"/>
              </w:rPr>
              <w:t xml:space="preserve">34.3.apakšpunkts papildus precizē Vispārīgajos būvnoteikumos paredzēto būvuzrauga pienākumu klāstu, </w:t>
            </w:r>
          </w:p>
          <w:p w14:paraId="560A4F68" w14:textId="7E9D2E18" w:rsidR="001C700C" w:rsidRPr="00275EAD" w:rsidRDefault="00071B98" w:rsidP="006C7F8C">
            <w:pPr>
              <w:jc w:val="both"/>
            </w:pPr>
            <w:r w:rsidRPr="00275EAD">
              <w:t>SAM 5.3.1. noteikumu izpratnē būvuzraudzību var pielīdzināt</w:t>
            </w:r>
            <w:r w:rsidR="00AA0397" w:rsidRPr="00275EAD">
              <w:t>,</w:t>
            </w:r>
            <w:r w:rsidR="00040A7F" w:rsidRPr="00275EAD">
              <w:t xml:space="preserve"> piemēram</w:t>
            </w:r>
            <w:r w:rsidR="00AA0397" w:rsidRPr="00275EAD">
              <w:t>,</w:t>
            </w:r>
            <w:r w:rsidRPr="00275EAD">
              <w:t xml:space="preserve"> FIDIC </w:t>
            </w:r>
            <w:r w:rsidR="00040A7F" w:rsidRPr="00275EAD">
              <w:t>līgumu veidnēs noteikt</w:t>
            </w:r>
            <w:r w:rsidR="00CA2354" w:rsidRPr="00275EAD">
              <w:t>aj</w:t>
            </w:r>
            <w:r w:rsidR="00040A7F" w:rsidRPr="00275EAD">
              <w:t xml:space="preserve">iem </w:t>
            </w:r>
            <w:r w:rsidRPr="00275EAD">
              <w:t xml:space="preserve">Inženiera pienākumiem. </w:t>
            </w:r>
            <w:r w:rsidR="001C700C" w:rsidRPr="00275EAD">
              <w:t>Tomēr, ievērojot ar 2016.gada 19.oktobra vēstuli saņemto Latvijas Inženierkonsultantu asociācijas priekšlikumu par nepieciešamību skaidri un nepārprotami noteikt atbalstāmās darbības attiecībā uz projektu inženiertehnisko uzraudzību, noteikumu projekts paredz precizēt jēdzienu “būvuzraudzība”, to izsakot kā “būvuzraudzība</w:t>
            </w:r>
            <w:r w:rsidR="00E65479" w:rsidRPr="00275EAD">
              <w:t>, tai skaitā inženiertehniskā uzraudzība</w:t>
            </w:r>
            <w:r w:rsidR="001C700C" w:rsidRPr="00275EAD">
              <w:t>”, tādējādi nepārprotami definējot, ka SAM 5.3.1. ietvaros ir atbalstāmas būvuzraudzības</w:t>
            </w:r>
            <w:r w:rsidR="004F0F84" w:rsidRPr="00275EAD">
              <w:t>, tai skaitā inženiertehnisk</w:t>
            </w:r>
            <w:r w:rsidR="00E65479" w:rsidRPr="00275EAD">
              <w:t>ās</w:t>
            </w:r>
            <w:r w:rsidR="004F0F84" w:rsidRPr="00275EAD">
              <w:t xml:space="preserve"> uzraudzīb</w:t>
            </w:r>
            <w:r w:rsidR="00E65479" w:rsidRPr="00275EAD">
              <w:t>as izmaksas</w:t>
            </w:r>
            <w:r w:rsidR="001C700C" w:rsidRPr="00275EAD">
              <w:t>.</w:t>
            </w:r>
          </w:p>
          <w:p w14:paraId="49E4EDD8" w14:textId="76BA7A06" w:rsidR="001C700C" w:rsidRPr="00275EAD" w:rsidRDefault="00E65479" w:rsidP="00071B98">
            <w:pPr>
              <w:jc w:val="both"/>
            </w:pPr>
            <w:r w:rsidRPr="00275EAD">
              <w:t>Tāpat atbilstoši Energoefektivitātes likumā 15.panta ceturtajai daļai,  noteikumu projekts nosaka papildu pienākumu finansējuma saņēmējam, kas projektā paredzējis MK noteikumu Nr.403 25.2.un 25.3.apakšpunktā minētās attiecināmās izmaksas, turpmākos trīs gadus pēc projekta īstenošanas ik gadu sniegt informāciju par objekta enerģijas patēriņu pirms un pēc projekta īstenošanas. Šī prasība ir attiecināma uz objektiem ar enerģijas patēriņu (piemēram, kanalizācijas sūkņu stacijām).</w:t>
            </w:r>
          </w:p>
          <w:p w14:paraId="4476CBE1" w14:textId="141DB7A5" w:rsidR="001860A5" w:rsidRPr="00275EAD" w:rsidRDefault="001860A5" w:rsidP="001860A5">
            <w:pPr>
              <w:widowControl w:val="0"/>
              <w:tabs>
                <w:tab w:val="left" w:pos="501"/>
              </w:tabs>
              <w:autoSpaceDE w:val="0"/>
              <w:autoSpaceDN w:val="0"/>
              <w:adjustRightInd w:val="0"/>
              <w:spacing w:after="120"/>
              <w:contextualSpacing/>
              <w:jc w:val="both"/>
              <w:rPr>
                <w:shd w:val="clear" w:color="auto" w:fill="FFFFFF"/>
              </w:rPr>
            </w:pPr>
            <w:r w:rsidRPr="00275EAD">
              <w:rPr>
                <w:shd w:val="clear" w:color="auto" w:fill="FFFFFF"/>
              </w:rPr>
              <w:t xml:space="preserve">Pamatojoties uz Ministru kabineta 2016.gada 10.novembra ārkārtas sēdes protokola Nr.61 43.§ “Informatīvais ziņojums “Par lielā projekta “Vēsturiski piesārņoto vietu “Inčukalna </w:t>
            </w:r>
            <w:proofErr w:type="spellStart"/>
            <w:r w:rsidRPr="00275EAD">
              <w:rPr>
                <w:shd w:val="clear" w:color="auto" w:fill="FFFFFF"/>
              </w:rPr>
              <w:t>sērskābie</w:t>
            </w:r>
            <w:proofErr w:type="spellEnd"/>
            <w:r w:rsidRPr="00275EAD">
              <w:rPr>
                <w:shd w:val="clear" w:color="auto" w:fill="FFFFFF"/>
              </w:rPr>
              <w:t xml:space="preserve"> gudrona dīķi” sanācijas darbi” pabeigšanas finansēšanu Eiropas Savienības fondu 2014.-2020.gada plānošan</w:t>
            </w:r>
            <w:r w:rsidR="00EE37A2" w:rsidRPr="00275EAD">
              <w:rPr>
                <w:shd w:val="clear" w:color="auto" w:fill="FFFFFF"/>
              </w:rPr>
              <w:t>as perioda ietvaros”” 2.3.</w:t>
            </w:r>
            <w:r w:rsidR="005F0A03" w:rsidRPr="00275EAD">
              <w:rPr>
                <w:shd w:val="clear" w:color="auto" w:fill="FFFFFF"/>
              </w:rPr>
              <w:t>apakš</w:t>
            </w:r>
            <w:r w:rsidR="00EE37A2" w:rsidRPr="00275EAD">
              <w:rPr>
                <w:shd w:val="clear" w:color="auto" w:fill="FFFFFF"/>
              </w:rPr>
              <w:t>punktu, kurā noteikts, ka</w:t>
            </w:r>
            <w:r w:rsidRPr="00275EAD">
              <w:rPr>
                <w:shd w:val="clear" w:color="auto" w:fill="FFFFFF"/>
              </w:rPr>
              <w:t xml:space="preserve"> ir </w:t>
            </w:r>
            <w:r w:rsidR="00EE37A2" w:rsidRPr="00275EAD">
              <w:rPr>
                <w:shd w:val="clear" w:color="auto" w:fill="FFFFFF"/>
              </w:rPr>
              <w:t>nepieciešams</w:t>
            </w:r>
            <w:r w:rsidRPr="00275EAD">
              <w:rPr>
                <w:shd w:val="clear" w:color="auto" w:fill="FFFFFF"/>
              </w:rPr>
              <w:t xml:space="preserve"> samazināt S</w:t>
            </w:r>
            <w:r w:rsidR="00EE37A2" w:rsidRPr="00275EAD">
              <w:rPr>
                <w:shd w:val="clear" w:color="auto" w:fill="FFFFFF"/>
              </w:rPr>
              <w:t xml:space="preserve">AM 5.3.1. pieejamo finansējumu </w:t>
            </w:r>
            <w:r w:rsidRPr="00275EAD">
              <w:rPr>
                <w:shd w:val="clear" w:color="auto" w:fill="FFFFFF"/>
              </w:rPr>
              <w:t xml:space="preserve">snieguma rezerves </w:t>
            </w:r>
            <w:r w:rsidR="00EE37A2" w:rsidRPr="00275EAD">
              <w:rPr>
                <w:shd w:val="clear" w:color="auto" w:fill="FFFFFF"/>
              </w:rPr>
              <w:t>apmērā -</w:t>
            </w:r>
            <w:r w:rsidRPr="00275EAD">
              <w:rPr>
                <w:shd w:val="clear" w:color="auto" w:fill="FFFFFF"/>
              </w:rPr>
              <w:t xml:space="preserve"> </w:t>
            </w:r>
            <w:r w:rsidRPr="00275EAD">
              <w:t xml:space="preserve">7 830 726 </w:t>
            </w:r>
            <w:proofErr w:type="spellStart"/>
            <w:r w:rsidRPr="00275EAD">
              <w:rPr>
                <w:i/>
              </w:rPr>
              <w:t>euro</w:t>
            </w:r>
            <w:proofErr w:type="spellEnd"/>
            <w:r w:rsidR="00BE66AF" w:rsidRPr="00275EAD">
              <w:t>, to</w:t>
            </w:r>
            <w:r w:rsidR="00BE66AF" w:rsidRPr="00275EAD">
              <w:rPr>
                <w:shd w:val="clear" w:color="auto" w:fill="FFFFFF"/>
              </w:rPr>
              <w:t xml:space="preserve"> novirzot biotopu atjaunošanai </w:t>
            </w:r>
            <w:r w:rsidRPr="00275EAD">
              <w:rPr>
                <w:shd w:val="clear" w:color="auto" w:fill="FFFFFF"/>
              </w:rPr>
              <w:t>pēc 2018.gada 31.decembra, ja tiek saņemts pozitīvs Eiropas Komisijas lēmums par snieguma ietvarā noteikto rādītāju izpildi, noteikumu projekt</w:t>
            </w:r>
            <w:r w:rsidR="00F62C74" w:rsidRPr="00275EAD">
              <w:rPr>
                <w:shd w:val="clear" w:color="auto" w:fill="FFFFFF"/>
              </w:rPr>
              <w:t>ā</w:t>
            </w:r>
            <w:r w:rsidRPr="00275EAD">
              <w:rPr>
                <w:shd w:val="clear" w:color="auto" w:fill="FFFFFF"/>
              </w:rPr>
              <w:t xml:space="preserve"> </w:t>
            </w:r>
            <w:r w:rsidR="00F62C74" w:rsidRPr="00275EAD">
              <w:rPr>
                <w:shd w:val="clear" w:color="auto" w:fill="FFFFFF"/>
              </w:rPr>
              <w:t xml:space="preserve">veiktas izmaiņas attiecībā uz </w:t>
            </w:r>
            <w:r w:rsidRPr="00275EAD">
              <w:rPr>
                <w:shd w:val="clear" w:color="auto" w:fill="FFFFFF"/>
              </w:rPr>
              <w:t xml:space="preserve">SAM 5.3.1. kopējo pieejamo </w:t>
            </w:r>
            <w:r w:rsidRPr="00275EAD">
              <w:rPr>
                <w:shd w:val="clear" w:color="auto" w:fill="FFFFFF"/>
              </w:rPr>
              <w:lastRenderedPageBreak/>
              <w:t xml:space="preserve">finansējumu, kā arī </w:t>
            </w:r>
            <w:r w:rsidR="00992CAB" w:rsidRPr="00275EAD">
              <w:rPr>
                <w:shd w:val="clear" w:color="auto" w:fill="FFFFFF"/>
              </w:rPr>
              <w:t>vienlaikus precizē</w:t>
            </w:r>
            <w:r w:rsidR="00F62C74" w:rsidRPr="00275EAD">
              <w:rPr>
                <w:shd w:val="clear" w:color="auto" w:fill="FFFFFF"/>
              </w:rPr>
              <w:t>ts</w:t>
            </w:r>
            <w:r w:rsidR="00992CAB" w:rsidRPr="00275EAD">
              <w:rPr>
                <w:shd w:val="clear" w:color="auto" w:fill="FFFFFF"/>
              </w:rPr>
              <w:t xml:space="preserve"> </w:t>
            </w:r>
            <w:r w:rsidRPr="00275EAD">
              <w:rPr>
                <w:shd w:val="clear" w:color="auto" w:fill="FFFFFF"/>
              </w:rPr>
              <w:t>finansējuma sadalījum</w:t>
            </w:r>
            <w:r w:rsidR="00F62C74" w:rsidRPr="00275EAD">
              <w:rPr>
                <w:shd w:val="clear" w:color="auto" w:fill="FFFFFF"/>
              </w:rPr>
              <w:t>s</w:t>
            </w:r>
            <w:r w:rsidRPr="00275EAD">
              <w:rPr>
                <w:shd w:val="clear" w:color="auto" w:fill="FFFFFF"/>
              </w:rPr>
              <w:t xml:space="preserve"> pa projektu iesniegumu atlases kārtām.</w:t>
            </w:r>
            <w:r w:rsidR="00BE66AF" w:rsidRPr="00275EAD">
              <w:rPr>
                <w:shd w:val="clear" w:color="auto" w:fill="FFFFFF"/>
              </w:rPr>
              <w:t xml:space="preserve"> </w:t>
            </w:r>
            <w:r w:rsidR="00BE66AF" w:rsidRPr="00275EAD">
              <w:t>N</w:t>
            </w:r>
            <w:r w:rsidRPr="00275EAD">
              <w:t xml:space="preserve">oteikumu projekts paredz SAM 5.3.1. piešķirtā </w:t>
            </w:r>
            <w:r w:rsidR="006C7F8C" w:rsidRPr="00275EAD">
              <w:t>KF</w:t>
            </w:r>
            <w:r w:rsidRPr="00275EAD">
              <w:t xml:space="preserve"> finansējuma samazinājumu par snieguma rezerves summu 7 830 726 </w:t>
            </w:r>
            <w:proofErr w:type="spellStart"/>
            <w:r w:rsidRPr="00275EAD">
              <w:rPr>
                <w:i/>
              </w:rPr>
              <w:t>euro</w:t>
            </w:r>
            <w:proofErr w:type="spellEnd"/>
            <w:r w:rsidRPr="00275EAD">
              <w:t xml:space="preserve">, līdz ar to SAM 5.3.1. piešķirtā </w:t>
            </w:r>
            <w:r w:rsidR="006C7F8C" w:rsidRPr="00275EAD">
              <w:t>KF</w:t>
            </w:r>
            <w:r w:rsidRPr="00275EAD">
              <w:t xml:space="preserve"> finansējums veido 118 743 460 </w:t>
            </w:r>
            <w:proofErr w:type="spellStart"/>
            <w:r w:rsidRPr="00275EAD">
              <w:rPr>
                <w:i/>
              </w:rPr>
              <w:t>euro</w:t>
            </w:r>
            <w:proofErr w:type="spellEnd"/>
            <w:r w:rsidRPr="00275EAD">
              <w:t>.</w:t>
            </w:r>
            <w:r w:rsidR="00EA7985" w:rsidRPr="00275EAD">
              <w:t xml:space="preserve"> Samazinot SAM 5.3.1. pieejamo finansējumu par snieguma rezerves summu, </w:t>
            </w:r>
            <w:r w:rsidR="00EA7985" w:rsidRPr="00275EAD">
              <w:rPr>
                <w:bCs/>
              </w:rPr>
              <w:t>precizējumi šīs anotācijas III sadaļa “Tiesību akta projekta ietekme uz valsts budžetu un pašvald</w:t>
            </w:r>
            <w:r w:rsidR="00BE66AF" w:rsidRPr="00275EAD">
              <w:rPr>
                <w:bCs/>
              </w:rPr>
              <w:t>ību budžetiem” nav nepieciešami, jo sākotnējā noteikumu anotācijā norādītais budžeta plāns neietvēra snieguma rezerves summu.</w:t>
            </w:r>
          </w:p>
          <w:p w14:paraId="1C784FE8" w14:textId="278DCA37" w:rsidR="009B71A2" w:rsidRPr="00275EAD" w:rsidRDefault="00992CAB" w:rsidP="006C7F8C">
            <w:pPr>
              <w:spacing w:after="120"/>
              <w:jc w:val="both"/>
              <w:rPr>
                <w:bCs/>
              </w:rPr>
            </w:pPr>
            <w:r w:rsidRPr="00275EAD">
              <w:rPr>
                <w:shd w:val="clear" w:color="auto" w:fill="FFFFFF"/>
              </w:rPr>
              <w:t>Kā jau iepriekš norādīts, tad projektu iesniegumu pirmajai atlases kārtai pieejamais finansējums netiek</w:t>
            </w:r>
            <w:r w:rsidR="005F0A03" w:rsidRPr="00275EAD">
              <w:rPr>
                <w:shd w:val="clear" w:color="auto" w:fill="FFFFFF"/>
              </w:rPr>
              <w:t xml:space="preserve"> mainīts</w:t>
            </w:r>
            <w:r w:rsidRPr="00275EAD">
              <w:rPr>
                <w:shd w:val="clear" w:color="auto" w:fill="FFFFFF"/>
              </w:rPr>
              <w:t>, savukārt o</w:t>
            </w:r>
            <w:r w:rsidR="00006960" w:rsidRPr="00275EAD">
              <w:rPr>
                <w:bCs/>
              </w:rPr>
              <w:t xml:space="preserve">trajai atlases kārtai </w:t>
            </w:r>
            <w:r w:rsidR="00CF7A85" w:rsidRPr="00275EAD">
              <w:rPr>
                <w:bCs/>
              </w:rPr>
              <w:t>pieejamais</w:t>
            </w:r>
            <w:r w:rsidR="00006960" w:rsidRPr="00275EAD">
              <w:rPr>
                <w:bCs/>
              </w:rPr>
              <w:t xml:space="preserve"> </w:t>
            </w:r>
            <w:r w:rsidR="00436DE5" w:rsidRPr="00275EAD">
              <w:rPr>
                <w:bCs/>
              </w:rPr>
              <w:t xml:space="preserve">kopējais </w:t>
            </w:r>
            <w:r w:rsidR="00006960" w:rsidRPr="00275EAD">
              <w:rPr>
                <w:bCs/>
              </w:rPr>
              <w:t xml:space="preserve">pieejamais finansējums ir </w:t>
            </w:r>
            <w:r w:rsidR="00BA2297" w:rsidRPr="00275EAD">
              <w:t xml:space="preserve">vismaz </w:t>
            </w:r>
            <w:r w:rsidR="009B71A2" w:rsidRPr="00275EAD">
              <w:t xml:space="preserve">53 441 426 </w:t>
            </w:r>
            <w:proofErr w:type="spellStart"/>
            <w:r w:rsidR="00BA2297" w:rsidRPr="00275EAD">
              <w:rPr>
                <w:i/>
                <w:iCs/>
              </w:rPr>
              <w:t>euro</w:t>
            </w:r>
            <w:proofErr w:type="spellEnd"/>
            <w:r w:rsidR="00BA2297" w:rsidRPr="00275EAD">
              <w:t xml:space="preserve">, tai skaitā </w:t>
            </w:r>
            <w:r w:rsidR="006C7F8C" w:rsidRPr="00275EAD">
              <w:t>KF</w:t>
            </w:r>
            <w:r w:rsidR="00BA2297" w:rsidRPr="00275EAD">
              <w:t xml:space="preserve"> finansējums – </w:t>
            </w:r>
            <w:r w:rsidR="009B71A2" w:rsidRPr="00275EAD">
              <w:t xml:space="preserve">45 425 212 </w:t>
            </w:r>
            <w:proofErr w:type="spellStart"/>
            <w:r w:rsidR="00BA2297" w:rsidRPr="00275EAD">
              <w:rPr>
                <w:i/>
                <w:iCs/>
              </w:rPr>
              <w:t>euro</w:t>
            </w:r>
            <w:proofErr w:type="spellEnd"/>
            <w:r w:rsidR="00BA2297" w:rsidRPr="00275EAD">
              <w:rPr>
                <w:i/>
                <w:iCs/>
              </w:rPr>
              <w:t xml:space="preserve"> </w:t>
            </w:r>
            <w:r w:rsidR="00BA2297" w:rsidRPr="00275EAD">
              <w:t xml:space="preserve">un nacionālais finansējums, ko veido privātais un pašvaldību finansējums, – vismaz </w:t>
            </w:r>
            <w:r w:rsidR="009B71A2" w:rsidRPr="00275EAD">
              <w:t>8 016 214</w:t>
            </w:r>
            <w:r w:rsidR="00BA2297" w:rsidRPr="00275EAD">
              <w:t xml:space="preserve"> </w:t>
            </w:r>
            <w:proofErr w:type="spellStart"/>
            <w:r w:rsidR="00BA2297" w:rsidRPr="00275EAD">
              <w:rPr>
                <w:i/>
                <w:iCs/>
              </w:rPr>
              <w:t>euro</w:t>
            </w:r>
            <w:proofErr w:type="spellEnd"/>
            <w:r w:rsidRPr="00275EAD">
              <w:rPr>
                <w:bCs/>
                <w:i/>
              </w:rPr>
              <w:t xml:space="preserve">, </w:t>
            </w:r>
            <w:r w:rsidRPr="00275EAD">
              <w:rPr>
                <w:shd w:val="clear" w:color="auto" w:fill="FFFFFF"/>
              </w:rPr>
              <w:t>treš</w:t>
            </w:r>
            <w:r w:rsidRPr="00275EAD">
              <w:rPr>
                <w:bCs/>
              </w:rPr>
              <w:t xml:space="preserve">ajai atlases kārtai pieejamais kopējais pieejamais finansējums ir ne mazāk kā 13 773 853 </w:t>
            </w:r>
            <w:proofErr w:type="spellStart"/>
            <w:r w:rsidRPr="00275EAD">
              <w:rPr>
                <w:bCs/>
                <w:i/>
              </w:rPr>
              <w:t>euro</w:t>
            </w:r>
            <w:proofErr w:type="spellEnd"/>
            <w:r w:rsidRPr="00275EAD">
              <w:rPr>
                <w:bCs/>
              </w:rPr>
              <w:t xml:space="preserve">, tai skaitā </w:t>
            </w:r>
            <w:r w:rsidR="006C7F8C" w:rsidRPr="00275EAD">
              <w:rPr>
                <w:bCs/>
              </w:rPr>
              <w:t>KF</w:t>
            </w:r>
            <w:r w:rsidRPr="00275EAD">
              <w:rPr>
                <w:bCs/>
              </w:rPr>
              <w:t xml:space="preserve"> finansējums – 11 707 775 </w:t>
            </w:r>
            <w:proofErr w:type="spellStart"/>
            <w:r w:rsidRPr="00275EAD">
              <w:rPr>
                <w:bCs/>
                <w:i/>
              </w:rPr>
              <w:t>euro</w:t>
            </w:r>
            <w:proofErr w:type="spellEnd"/>
            <w:r w:rsidRPr="00275EAD">
              <w:rPr>
                <w:bCs/>
                <w:i/>
              </w:rPr>
              <w:t xml:space="preserve">, </w:t>
            </w:r>
            <w:r w:rsidRPr="00275EAD">
              <w:rPr>
                <w:bCs/>
              </w:rPr>
              <w:t>nacionālais privātais finansējums vismaz 2 066 078</w:t>
            </w:r>
            <w:r w:rsidRPr="00275EAD">
              <w:rPr>
                <w:bCs/>
                <w:i/>
              </w:rPr>
              <w:t xml:space="preserve"> </w:t>
            </w:r>
            <w:proofErr w:type="spellStart"/>
            <w:r w:rsidRPr="00275EAD">
              <w:rPr>
                <w:bCs/>
                <w:i/>
              </w:rPr>
              <w:t>euro</w:t>
            </w:r>
            <w:proofErr w:type="spellEnd"/>
            <w:r w:rsidRPr="00275EAD">
              <w:rPr>
                <w:bCs/>
                <w:i/>
              </w:rPr>
              <w:t>,</w:t>
            </w:r>
            <w:r w:rsidR="000D72AF" w:rsidRPr="00275EAD">
              <w:rPr>
                <w:bCs/>
                <w:i/>
              </w:rPr>
              <w:t xml:space="preserve"> </w:t>
            </w:r>
            <w:r w:rsidRPr="00275EAD">
              <w:rPr>
                <w:bCs/>
              </w:rPr>
              <w:t>s</w:t>
            </w:r>
            <w:r w:rsidR="00FE6147" w:rsidRPr="00275EAD">
              <w:rPr>
                <w:bCs/>
              </w:rPr>
              <w:t xml:space="preserve">avukārt ceturtajai atlases kārtai pieejamais finansējums ir </w:t>
            </w:r>
            <w:r w:rsidR="00BA2297" w:rsidRPr="00275EAD">
              <w:t xml:space="preserve">vismaz </w:t>
            </w:r>
            <w:r w:rsidR="009B71A2" w:rsidRPr="00275EAD">
              <w:t xml:space="preserve">3 074 790 </w:t>
            </w:r>
            <w:proofErr w:type="spellStart"/>
            <w:r w:rsidR="00BA2297" w:rsidRPr="00275EAD">
              <w:rPr>
                <w:i/>
                <w:iCs/>
              </w:rPr>
              <w:t>euro</w:t>
            </w:r>
            <w:proofErr w:type="spellEnd"/>
            <w:r w:rsidR="00BA2297" w:rsidRPr="00275EAD">
              <w:t xml:space="preserve">, tai skaitā </w:t>
            </w:r>
            <w:r w:rsidR="006C7F8C" w:rsidRPr="00275EAD">
              <w:t>KF</w:t>
            </w:r>
            <w:r w:rsidR="00BA2297" w:rsidRPr="00275EAD">
              <w:t xml:space="preserve"> finansējums – </w:t>
            </w:r>
            <w:r w:rsidR="009B71A2" w:rsidRPr="00275EAD">
              <w:t xml:space="preserve">2 613 571 </w:t>
            </w:r>
            <w:proofErr w:type="spellStart"/>
            <w:r w:rsidR="00BA2297" w:rsidRPr="00275EAD">
              <w:rPr>
                <w:i/>
                <w:iCs/>
              </w:rPr>
              <w:t>euro</w:t>
            </w:r>
            <w:proofErr w:type="spellEnd"/>
            <w:r w:rsidR="00BA2297" w:rsidRPr="00275EAD">
              <w:rPr>
                <w:i/>
                <w:iCs/>
              </w:rPr>
              <w:t xml:space="preserve"> </w:t>
            </w:r>
            <w:r w:rsidR="00BA2297" w:rsidRPr="00275EAD">
              <w:t xml:space="preserve">un nacionālais finansējums, ko veido privātais un pašvaldību finansējums, – vismaz </w:t>
            </w:r>
            <w:r w:rsidR="009B71A2" w:rsidRPr="00275EAD">
              <w:t xml:space="preserve">461 219 </w:t>
            </w:r>
            <w:proofErr w:type="spellStart"/>
            <w:r w:rsidR="00BA2297" w:rsidRPr="00275EAD">
              <w:rPr>
                <w:i/>
                <w:iCs/>
              </w:rPr>
              <w:t>euro</w:t>
            </w:r>
            <w:proofErr w:type="spellEnd"/>
            <w:r w:rsidR="00FE6147" w:rsidRPr="00275EAD">
              <w:rPr>
                <w:bCs/>
              </w:rPr>
              <w:t>.</w:t>
            </w:r>
            <w:r w:rsidR="00436DE5" w:rsidRPr="00275EAD">
              <w:rPr>
                <w:bCs/>
              </w:rPr>
              <w:t xml:space="preserve"> </w:t>
            </w:r>
          </w:p>
        </w:tc>
      </w:tr>
      <w:tr w:rsidR="00330C43" w:rsidRPr="000C7B0A" w14:paraId="60EAE3DC" w14:textId="77777777" w:rsidTr="009573EB">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BB5C10" w14:textId="1BB5D491" w:rsidR="00330C43" w:rsidRPr="000C7B0A" w:rsidRDefault="00D42A0C" w:rsidP="00D42A0C">
            <w:pPr>
              <w:jc w:val="center"/>
              <w:rPr>
                <w:lang w:eastAsia="en-US"/>
              </w:rPr>
            </w:pPr>
            <w:r w:rsidRPr="000C7B0A">
              <w:lastRenderedPageBreak/>
              <w:t>3.</w:t>
            </w:r>
            <w:r w:rsidR="00B73438" w:rsidRPr="000C7B0A">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FC79CAB" w14:textId="77777777" w:rsidR="00330C43" w:rsidRPr="000C7B0A" w:rsidRDefault="00330C43" w:rsidP="00E56202">
            <w:pPr>
              <w:rPr>
                <w:lang w:eastAsia="en-US"/>
              </w:rPr>
            </w:pPr>
            <w:r w:rsidRPr="000C7B0A">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7D21134" w14:textId="77777777" w:rsidR="00893FBD" w:rsidRPr="000C7B0A" w:rsidRDefault="00F83222" w:rsidP="00E56202">
            <w:pPr>
              <w:jc w:val="both"/>
            </w:pPr>
            <w:r w:rsidRPr="000C7B0A">
              <w:t>Nav.</w:t>
            </w:r>
          </w:p>
        </w:tc>
      </w:tr>
      <w:tr w:rsidR="00330C43" w:rsidRPr="000C7B0A" w14:paraId="1B575CAA" w14:textId="77777777" w:rsidTr="009573EB">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E34654F" w14:textId="77777777" w:rsidR="00330C43" w:rsidRPr="000C7B0A" w:rsidRDefault="00330C43" w:rsidP="00E56202">
            <w:pPr>
              <w:jc w:val="center"/>
              <w:rPr>
                <w:lang w:eastAsia="en-US"/>
              </w:rPr>
            </w:pPr>
            <w:r w:rsidRPr="000C7B0A">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B1F613D" w14:textId="77777777" w:rsidR="00330C43" w:rsidRPr="000C7B0A" w:rsidRDefault="00330C43" w:rsidP="00E56202">
            <w:pPr>
              <w:rPr>
                <w:lang w:eastAsia="en-US"/>
              </w:rPr>
            </w:pPr>
            <w:r w:rsidRPr="000C7B0A">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6DE23D52" w14:textId="77777777" w:rsidR="00DE7228" w:rsidRPr="000C7B0A" w:rsidRDefault="00961F5E" w:rsidP="00826E45">
            <w:pPr>
              <w:pStyle w:val="naiskr"/>
              <w:spacing w:before="120" w:beforeAutospacing="0" w:after="0" w:afterAutospacing="0"/>
              <w:ind w:right="57"/>
              <w:jc w:val="both"/>
            </w:pPr>
            <w:r w:rsidRPr="000C7B0A">
              <w:t>Nav.</w:t>
            </w:r>
          </w:p>
        </w:tc>
      </w:tr>
    </w:tbl>
    <w:p w14:paraId="018AB290" w14:textId="77777777" w:rsidR="005C6D4B" w:rsidRPr="000C7B0A" w:rsidRDefault="005C6D4B" w:rsidP="00E56202">
      <w:pPr>
        <w:rPr>
          <w:vanish/>
        </w:rPr>
      </w:pPr>
    </w:p>
    <w:tbl>
      <w:tblPr>
        <w:tblpPr w:leftFromText="180" w:rightFromText="180" w:vertAnchor="text" w:horzAnchor="margin" w:tblpX="-137" w:tblpY="13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815"/>
        <w:gridCol w:w="6095"/>
      </w:tblGrid>
      <w:tr w:rsidR="0055506E" w:rsidRPr="000C7B0A" w14:paraId="1CCF09C6" w14:textId="77777777" w:rsidTr="000C7B0A">
        <w:trPr>
          <w:trHeight w:val="556"/>
        </w:trPr>
        <w:tc>
          <w:tcPr>
            <w:tcW w:w="9351" w:type="dxa"/>
            <w:gridSpan w:val="3"/>
            <w:vAlign w:val="center"/>
          </w:tcPr>
          <w:p w14:paraId="40F0F8C2" w14:textId="77777777" w:rsidR="0055506E" w:rsidRPr="000C7B0A" w:rsidRDefault="0055506E" w:rsidP="00E56202">
            <w:pPr>
              <w:pStyle w:val="naisnod"/>
              <w:spacing w:before="0" w:beforeAutospacing="0" w:after="0" w:afterAutospacing="0"/>
              <w:ind w:left="57" w:right="57"/>
              <w:jc w:val="center"/>
              <w:rPr>
                <w:b/>
              </w:rPr>
            </w:pPr>
            <w:r w:rsidRPr="000C7B0A">
              <w:rPr>
                <w:b/>
              </w:rPr>
              <w:t>II. Tiesību akta projekta ietekme uz sabiedrību, tautsaimniecības attīstību</w:t>
            </w:r>
          </w:p>
          <w:p w14:paraId="7783F807" w14:textId="77777777" w:rsidR="0055506E" w:rsidRPr="000C7B0A" w:rsidRDefault="0055506E" w:rsidP="00E56202">
            <w:pPr>
              <w:pStyle w:val="naisnod"/>
              <w:spacing w:before="0" w:beforeAutospacing="0" w:after="0" w:afterAutospacing="0"/>
              <w:ind w:left="57" w:right="57"/>
              <w:jc w:val="center"/>
              <w:rPr>
                <w:b/>
              </w:rPr>
            </w:pPr>
            <w:r w:rsidRPr="000C7B0A">
              <w:rPr>
                <w:b/>
              </w:rPr>
              <w:t>un administratīvo slogu</w:t>
            </w:r>
          </w:p>
        </w:tc>
      </w:tr>
      <w:tr w:rsidR="0055506E" w:rsidRPr="000C7B0A" w14:paraId="0DB79B13" w14:textId="77777777" w:rsidTr="00402B97">
        <w:trPr>
          <w:trHeight w:val="467"/>
        </w:trPr>
        <w:tc>
          <w:tcPr>
            <w:tcW w:w="441" w:type="dxa"/>
          </w:tcPr>
          <w:p w14:paraId="4DB6B3B1" w14:textId="77777777" w:rsidR="0055506E" w:rsidRPr="000C7B0A" w:rsidRDefault="0055506E" w:rsidP="00E56202">
            <w:pPr>
              <w:pStyle w:val="naiskr"/>
              <w:spacing w:before="0" w:beforeAutospacing="0" w:after="0" w:afterAutospacing="0"/>
              <w:ind w:left="57" w:right="57"/>
              <w:jc w:val="both"/>
            </w:pPr>
            <w:r w:rsidRPr="000C7B0A">
              <w:t>1.</w:t>
            </w:r>
          </w:p>
        </w:tc>
        <w:tc>
          <w:tcPr>
            <w:tcW w:w="2815" w:type="dxa"/>
          </w:tcPr>
          <w:p w14:paraId="75186111" w14:textId="77777777" w:rsidR="0055506E" w:rsidRPr="000C7B0A" w:rsidRDefault="0055506E" w:rsidP="00E56202">
            <w:pPr>
              <w:pStyle w:val="naiskr"/>
              <w:spacing w:before="0" w:beforeAutospacing="0" w:after="0" w:afterAutospacing="0"/>
              <w:ind w:left="57" w:right="57"/>
            </w:pPr>
            <w:r w:rsidRPr="000C7B0A">
              <w:t>Sabiedrības mērķgrupas, kuras tiesiskais regulējums ietekmē vai varētu ietekmēt</w:t>
            </w:r>
          </w:p>
        </w:tc>
        <w:tc>
          <w:tcPr>
            <w:tcW w:w="6095" w:type="dxa"/>
          </w:tcPr>
          <w:p w14:paraId="4350CC3A" w14:textId="77777777" w:rsidR="0055506E" w:rsidRPr="000C7B0A" w:rsidRDefault="00841056" w:rsidP="00E56202">
            <w:pPr>
              <w:shd w:val="clear" w:color="auto" w:fill="FFFFFF"/>
              <w:ind w:left="57" w:right="113"/>
              <w:jc w:val="both"/>
            </w:pPr>
            <w:bookmarkStart w:id="0" w:name="p21"/>
            <w:bookmarkEnd w:id="0"/>
            <w:r w:rsidRPr="000C7B0A">
              <w:t>MK noteikumu projekts šo jomu neskar.</w:t>
            </w:r>
          </w:p>
        </w:tc>
      </w:tr>
      <w:tr w:rsidR="0055506E" w:rsidRPr="000C7B0A" w14:paraId="49C6659E" w14:textId="77777777" w:rsidTr="00402B97">
        <w:trPr>
          <w:trHeight w:val="523"/>
        </w:trPr>
        <w:tc>
          <w:tcPr>
            <w:tcW w:w="441" w:type="dxa"/>
          </w:tcPr>
          <w:p w14:paraId="57C4DEC0" w14:textId="77777777" w:rsidR="0055506E" w:rsidRPr="000C7B0A" w:rsidRDefault="0055506E" w:rsidP="00E56202">
            <w:pPr>
              <w:pStyle w:val="naiskr"/>
              <w:spacing w:before="0" w:beforeAutospacing="0" w:after="0" w:afterAutospacing="0"/>
              <w:ind w:left="57" w:right="57"/>
              <w:jc w:val="both"/>
            </w:pPr>
            <w:r w:rsidRPr="000C7B0A">
              <w:t>2.</w:t>
            </w:r>
          </w:p>
        </w:tc>
        <w:tc>
          <w:tcPr>
            <w:tcW w:w="2815" w:type="dxa"/>
          </w:tcPr>
          <w:p w14:paraId="36A24417" w14:textId="77777777" w:rsidR="0055506E" w:rsidRPr="000C7B0A" w:rsidRDefault="0055506E" w:rsidP="00E56202">
            <w:pPr>
              <w:pStyle w:val="naiskr"/>
              <w:spacing w:before="0" w:beforeAutospacing="0" w:after="0" w:afterAutospacing="0"/>
              <w:ind w:left="57" w:right="57"/>
            </w:pPr>
            <w:r w:rsidRPr="000C7B0A">
              <w:t>Tiesiskā regulējuma ietekme uz tautsaimniecību un administratīvo slogu</w:t>
            </w:r>
          </w:p>
        </w:tc>
        <w:tc>
          <w:tcPr>
            <w:tcW w:w="6095" w:type="dxa"/>
          </w:tcPr>
          <w:p w14:paraId="0A1B061E" w14:textId="77777777" w:rsidR="0055506E" w:rsidRPr="000C7B0A" w:rsidRDefault="00B520ED" w:rsidP="00826E45">
            <w:pPr>
              <w:ind w:left="144" w:right="142"/>
              <w:jc w:val="both"/>
            </w:pPr>
            <w:r w:rsidRPr="000C7B0A">
              <w:rPr>
                <w:bCs/>
              </w:rPr>
              <w:t xml:space="preserve">Nav paredzams, ka </w:t>
            </w:r>
            <w:r w:rsidR="00517372" w:rsidRPr="000C7B0A">
              <w:t xml:space="preserve">projektu </w:t>
            </w:r>
            <w:r w:rsidRPr="000C7B0A">
              <w:rPr>
                <w:bCs/>
              </w:rPr>
              <w:t xml:space="preserve">īstenošanai būs ietekme uz </w:t>
            </w:r>
            <w:r w:rsidRPr="000C7B0A">
              <w:t>sociālo sfēru,</w:t>
            </w:r>
            <w:r w:rsidRPr="000C7B0A">
              <w:rPr>
                <w:bCs/>
              </w:rPr>
              <w:t xml:space="preserve"> pārvaldes iestāžu funkcijām un cilvēkresursiem, kā arī uz valsts un pašvaldību informācijas sistēmām. </w:t>
            </w:r>
            <w:r w:rsidR="00D42A0C" w:rsidRPr="000C7B0A">
              <w:rPr>
                <w:bCs/>
              </w:rPr>
              <w:t xml:space="preserve">SAM 5.3.1. </w:t>
            </w:r>
            <w:r w:rsidRPr="000C7B0A">
              <w:rPr>
                <w:bCs/>
              </w:rPr>
              <w:t xml:space="preserve">neietekmēs spēkā esošo tiesību normu sistēmu. </w:t>
            </w:r>
            <w:r w:rsidRPr="000C7B0A">
              <w:t xml:space="preserve">Vērtējot </w:t>
            </w:r>
            <w:r w:rsidR="00D42A0C" w:rsidRPr="000C7B0A">
              <w:rPr>
                <w:bCs/>
              </w:rPr>
              <w:t>SAM 5.3.1.</w:t>
            </w:r>
            <w:r w:rsidRPr="000C7B0A">
              <w:t xml:space="preserve"> īstenošanas ietekmi uz administratīvajām procedūrām un to izmaksām, nav identificēts administratīvā sloga palielinājums ne potenciālajiem finansējuma saņēmējiem, ne fondu vadībā iesaistītajām institūcijām. </w:t>
            </w:r>
          </w:p>
        </w:tc>
      </w:tr>
      <w:tr w:rsidR="0055506E" w:rsidRPr="000C7B0A" w14:paraId="380A80E7" w14:textId="77777777" w:rsidTr="00402B97">
        <w:trPr>
          <w:trHeight w:val="523"/>
        </w:trPr>
        <w:tc>
          <w:tcPr>
            <w:tcW w:w="441" w:type="dxa"/>
          </w:tcPr>
          <w:p w14:paraId="5B354B7E" w14:textId="77777777" w:rsidR="0055506E" w:rsidRPr="000C7B0A" w:rsidRDefault="0055506E" w:rsidP="00E56202">
            <w:pPr>
              <w:pStyle w:val="naiskr"/>
              <w:spacing w:before="0" w:beforeAutospacing="0" w:after="0" w:afterAutospacing="0"/>
              <w:ind w:left="57" w:right="57"/>
              <w:jc w:val="both"/>
            </w:pPr>
            <w:r w:rsidRPr="000C7B0A">
              <w:t>3.</w:t>
            </w:r>
          </w:p>
        </w:tc>
        <w:tc>
          <w:tcPr>
            <w:tcW w:w="2815" w:type="dxa"/>
          </w:tcPr>
          <w:p w14:paraId="269E0C99" w14:textId="77777777" w:rsidR="0055506E" w:rsidRPr="000C7B0A" w:rsidRDefault="0055506E" w:rsidP="00E56202">
            <w:pPr>
              <w:pStyle w:val="naiskr"/>
              <w:spacing w:before="0" w:beforeAutospacing="0" w:after="0" w:afterAutospacing="0"/>
              <w:ind w:left="57" w:right="57"/>
            </w:pPr>
            <w:r w:rsidRPr="000C7B0A">
              <w:t>Administratīvo izmaksu monetārs novērtējums</w:t>
            </w:r>
          </w:p>
        </w:tc>
        <w:tc>
          <w:tcPr>
            <w:tcW w:w="6095" w:type="dxa"/>
          </w:tcPr>
          <w:p w14:paraId="18560BAC" w14:textId="77777777" w:rsidR="0055506E" w:rsidRPr="000C7B0A" w:rsidRDefault="00841056" w:rsidP="00E56202">
            <w:pPr>
              <w:shd w:val="clear" w:color="auto" w:fill="FFFFFF"/>
              <w:ind w:left="57" w:right="113"/>
              <w:jc w:val="both"/>
            </w:pPr>
            <w:r w:rsidRPr="000C7B0A">
              <w:t>MK noteikumu projekts šo jomu neskar.</w:t>
            </w:r>
          </w:p>
        </w:tc>
      </w:tr>
      <w:tr w:rsidR="0055506E" w:rsidRPr="000C7B0A" w14:paraId="7FE536A5" w14:textId="77777777" w:rsidTr="00402B97">
        <w:trPr>
          <w:trHeight w:val="357"/>
        </w:trPr>
        <w:tc>
          <w:tcPr>
            <w:tcW w:w="441" w:type="dxa"/>
          </w:tcPr>
          <w:p w14:paraId="05FFF956" w14:textId="77777777" w:rsidR="0055506E" w:rsidRPr="000C7B0A" w:rsidRDefault="0055506E" w:rsidP="00E56202">
            <w:pPr>
              <w:pStyle w:val="naiskr"/>
              <w:spacing w:before="0" w:beforeAutospacing="0" w:after="0" w:afterAutospacing="0"/>
              <w:ind w:left="57" w:right="57"/>
              <w:jc w:val="both"/>
            </w:pPr>
            <w:r w:rsidRPr="000C7B0A">
              <w:t>4.</w:t>
            </w:r>
          </w:p>
        </w:tc>
        <w:tc>
          <w:tcPr>
            <w:tcW w:w="2815" w:type="dxa"/>
          </w:tcPr>
          <w:p w14:paraId="480CFC6F" w14:textId="77777777" w:rsidR="0055506E" w:rsidRPr="000C7B0A" w:rsidRDefault="0055506E" w:rsidP="00E56202">
            <w:pPr>
              <w:pStyle w:val="naiskr"/>
              <w:spacing w:before="0" w:beforeAutospacing="0" w:after="0" w:afterAutospacing="0"/>
              <w:ind w:left="57" w:right="57"/>
            </w:pPr>
            <w:r w:rsidRPr="000C7B0A">
              <w:t>Cita informācija</w:t>
            </w:r>
          </w:p>
        </w:tc>
        <w:tc>
          <w:tcPr>
            <w:tcW w:w="6095" w:type="dxa"/>
          </w:tcPr>
          <w:p w14:paraId="353CFDE6" w14:textId="77777777" w:rsidR="0055506E" w:rsidRPr="000C7B0A" w:rsidRDefault="0055506E" w:rsidP="00E56202">
            <w:pPr>
              <w:shd w:val="clear" w:color="auto" w:fill="FFFFFF"/>
              <w:ind w:left="57" w:right="113"/>
              <w:jc w:val="both"/>
            </w:pPr>
            <w:r w:rsidRPr="000C7B0A">
              <w:t>Nav.</w:t>
            </w:r>
          </w:p>
        </w:tc>
      </w:tr>
    </w:tbl>
    <w:p w14:paraId="176E4CD5" w14:textId="77777777" w:rsidR="000D3D70" w:rsidRDefault="000D3D70" w:rsidP="00E56202">
      <w:pPr>
        <w:jc w:val="both"/>
      </w:pPr>
    </w:p>
    <w:p w14:paraId="03E83088" w14:textId="77777777" w:rsidR="00AB0AB6" w:rsidRPr="000C7B0A" w:rsidRDefault="00AB0AB6" w:rsidP="00E56202">
      <w:pPr>
        <w:jc w:val="both"/>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35"/>
        <w:gridCol w:w="6100"/>
      </w:tblGrid>
      <w:tr w:rsidR="00330C43" w:rsidRPr="000C7B0A" w14:paraId="239D9D70" w14:textId="77777777" w:rsidTr="000C7B0A">
        <w:trPr>
          <w:trHeight w:val="421"/>
          <w:jc w:val="center"/>
        </w:trPr>
        <w:tc>
          <w:tcPr>
            <w:tcW w:w="9497" w:type="dxa"/>
            <w:gridSpan w:val="3"/>
            <w:vAlign w:val="center"/>
          </w:tcPr>
          <w:p w14:paraId="7D8648A3" w14:textId="77777777" w:rsidR="00330C43" w:rsidRPr="000C7B0A" w:rsidRDefault="00330C43" w:rsidP="00E56202">
            <w:pPr>
              <w:pStyle w:val="naisnod"/>
              <w:spacing w:before="0" w:beforeAutospacing="0" w:after="0" w:afterAutospacing="0"/>
              <w:ind w:left="57" w:right="57"/>
              <w:jc w:val="center"/>
            </w:pPr>
            <w:r w:rsidRPr="000C7B0A">
              <w:rPr>
                <w:b/>
              </w:rPr>
              <w:lastRenderedPageBreak/>
              <w:t>VI. Sabiedrības līdzdalība un komunikācijas aktivitātes</w:t>
            </w:r>
          </w:p>
        </w:tc>
      </w:tr>
      <w:tr w:rsidR="00330C43" w:rsidRPr="000C7B0A" w14:paraId="51D1BCAF" w14:textId="77777777" w:rsidTr="00E4061D">
        <w:trPr>
          <w:trHeight w:val="2597"/>
          <w:jc w:val="center"/>
        </w:trPr>
        <w:tc>
          <w:tcPr>
            <w:tcW w:w="562" w:type="dxa"/>
          </w:tcPr>
          <w:p w14:paraId="70AD8DDA" w14:textId="77777777" w:rsidR="00330C43" w:rsidRPr="000C7B0A" w:rsidRDefault="00330C43" w:rsidP="00E56202">
            <w:pPr>
              <w:ind w:left="57" w:right="57"/>
              <w:jc w:val="both"/>
              <w:rPr>
                <w:bCs/>
              </w:rPr>
            </w:pPr>
            <w:r w:rsidRPr="000C7B0A">
              <w:rPr>
                <w:bCs/>
              </w:rPr>
              <w:t>1.</w:t>
            </w:r>
          </w:p>
        </w:tc>
        <w:tc>
          <w:tcPr>
            <w:tcW w:w="2835" w:type="dxa"/>
          </w:tcPr>
          <w:p w14:paraId="4D27DEED" w14:textId="77777777" w:rsidR="00330C43" w:rsidRPr="000C7B0A" w:rsidRDefault="00330C43" w:rsidP="00E56202">
            <w:pPr>
              <w:tabs>
                <w:tab w:val="left" w:pos="170"/>
              </w:tabs>
              <w:ind w:left="57" w:right="57"/>
            </w:pPr>
            <w:r w:rsidRPr="000C7B0A">
              <w:t>Plānotās sabiedrības līdzdalības un komunikācijas aktivitātes saistībā ar projektu</w:t>
            </w:r>
          </w:p>
        </w:tc>
        <w:tc>
          <w:tcPr>
            <w:tcW w:w="6100" w:type="dxa"/>
          </w:tcPr>
          <w:p w14:paraId="20A2E39F" w14:textId="5B8EF886" w:rsidR="00FA2393" w:rsidRPr="00275EAD" w:rsidRDefault="00FA2393" w:rsidP="00E56202">
            <w:pPr>
              <w:shd w:val="clear" w:color="auto" w:fill="FFFFFF"/>
              <w:ind w:left="57" w:right="113"/>
              <w:jc w:val="both"/>
            </w:pPr>
            <w:bookmarkStart w:id="1" w:name="p61"/>
            <w:bookmarkEnd w:id="1"/>
            <w:r w:rsidRPr="00275EAD">
              <w:t xml:space="preserve">Sabiedrības līdzdalības un komunikācijas aktivitātes ir nodrošinātas noteikumu projekta izstrādes un starpinstitūciju saskaņošanas procesa laikā, t.sk., MK noteikumu projektu divas nedēļas pirms tā izsludināšanas Valsts sekretāru sanāksmē, publicējot VARAM </w:t>
            </w:r>
            <w:r w:rsidR="00C95874" w:rsidRPr="00275EAD">
              <w:t>tīmekļ</w:t>
            </w:r>
            <w:r w:rsidRPr="00275EAD">
              <w:t xml:space="preserve">vietnē </w:t>
            </w:r>
            <w:proofErr w:type="spellStart"/>
            <w:r w:rsidRPr="00275EAD">
              <w:t>varam.gov.lv</w:t>
            </w:r>
            <w:proofErr w:type="spellEnd"/>
            <w:r w:rsidR="000C7B0A" w:rsidRPr="00275EAD">
              <w:t>.</w:t>
            </w:r>
          </w:p>
          <w:p w14:paraId="0DA01852" w14:textId="63FBDB4E" w:rsidR="001C700C" w:rsidRPr="00275EAD" w:rsidRDefault="00EF149E" w:rsidP="00275EAD">
            <w:pPr>
              <w:shd w:val="clear" w:color="auto" w:fill="FFFFFF"/>
              <w:ind w:left="57" w:right="113"/>
              <w:jc w:val="both"/>
            </w:pPr>
            <w:r w:rsidRPr="00275EAD">
              <w:t xml:space="preserve">Informācija par </w:t>
            </w:r>
            <w:r w:rsidR="00BE66AF" w:rsidRPr="00275EAD">
              <w:t xml:space="preserve">SAM </w:t>
            </w:r>
            <w:r w:rsidR="005F0A03" w:rsidRPr="00275EAD">
              <w:rPr>
                <w:bCs/>
              </w:rPr>
              <w:t>5.3.1.</w:t>
            </w:r>
            <w:r w:rsidR="005F0A03" w:rsidRPr="00275EAD">
              <w:t xml:space="preserve"> </w:t>
            </w:r>
            <w:r w:rsidR="00BE66AF" w:rsidRPr="00275EAD">
              <w:t xml:space="preserve">ietvaros atbalstāmajām darbībām, kā arī potenciāli atbalstāmo </w:t>
            </w:r>
            <w:r w:rsidRPr="00275EAD">
              <w:t xml:space="preserve">aglomerāciju </w:t>
            </w:r>
            <w:r w:rsidR="00FA2393" w:rsidRPr="00275EAD">
              <w:t xml:space="preserve">saraksta izstrādes principiem </w:t>
            </w:r>
            <w:r w:rsidRPr="00275EAD">
              <w:t>ir ziņota 2016.gada Uzraudzības komitejas un Apakškomitejas</w:t>
            </w:r>
            <w:r w:rsidR="00BE66AF" w:rsidRPr="00275EAD">
              <w:t xml:space="preserve"> sēdēs un </w:t>
            </w:r>
            <w:r w:rsidR="00FA2393" w:rsidRPr="00275EAD">
              <w:t>iekļauta</w:t>
            </w:r>
            <w:r w:rsidR="00BE66AF" w:rsidRPr="00275EAD">
              <w:t xml:space="preserve"> tajās izskatītajos materiālos.</w:t>
            </w:r>
          </w:p>
        </w:tc>
      </w:tr>
      <w:tr w:rsidR="00330C43" w:rsidRPr="000C7B0A" w14:paraId="072AF0BF" w14:textId="77777777" w:rsidTr="00E4061D">
        <w:trPr>
          <w:trHeight w:val="339"/>
          <w:jc w:val="center"/>
        </w:trPr>
        <w:tc>
          <w:tcPr>
            <w:tcW w:w="562" w:type="dxa"/>
          </w:tcPr>
          <w:p w14:paraId="76405692" w14:textId="77777777" w:rsidR="00330C43" w:rsidRPr="000C7B0A" w:rsidRDefault="00330C43" w:rsidP="00E56202">
            <w:pPr>
              <w:ind w:left="57" w:right="57"/>
              <w:jc w:val="both"/>
              <w:rPr>
                <w:bCs/>
              </w:rPr>
            </w:pPr>
            <w:r w:rsidRPr="000C7B0A">
              <w:rPr>
                <w:bCs/>
              </w:rPr>
              <w:t>2.</w:t>
            </w:r>
          </w:p>
        </w:tc>
        <w:tc>
          <w:tcPr>
            <w:tcW w:w="2835" w:type="dxa"/>
          </w:tcPr>
          <w:p w14:paraId="1D460671" w14:textId="77777777" w:rsidR="00330C43" w:rsidRPr="000C7B0A" w:rsidRDefault="00330C43" w:rsidP="00E56202">
            <w:pPr>
              <w:ind w:left="57" w:right="57"/>
            </w:pPr>
            <w:r w:rsidRPr="000C7B0A">
              <w:t>Sabiedrības līdzdalība projekta izstrādē</w:t>
            </w:r>
          </w:p>
        </w:tc>
        <w:tc>
          <w:tcPr>
            <w:tcW w:w="6100" w:type="dxa"/>
          </w:tcPr>
          <w:p w14:paraId="2271EA01" w14:textId="77777777" w:rsidR="004773BC" w:rsidRPr="000C7B0A" w:rsidRDefault="00EF149E" w:rsidP="00C3243F">
            <w:pPr>
              <w:shd w:val="clear" w:color="auto" w:fill="FFFFFF"/>
              <w:ind w:left="57" w:right="113"/>
              <w:jc w:val="both"/>
            </w:pPr>
            <w:bookmarkStart w:id="2" w:name="p62"/>
            <w:bookmarkEnd w:id="2"/>
            <w:r w:rsidRPr="000C7B0A">
              <w:t>Nav.</w:t>
            </w:r>
          </w:p>
        </w:tc>
      </w:tr>
      <w:tr w:rsidR="00330C43" w:rsidRPr="000C7B0A" w14:paraId="0070022E" w14:textId="77777777" w:rsidTr="00E4061D">
        <w:trPr>
          <w:trHeight w:val="476"/>
          <w:jc w:val="center"/>
        </w:trPr>
        <w:tc>
          <w:tcPr>
            <w:tcW w:w="562" w:type="dxa"/>
          </w:tcPr>
          <w:p w14:paraId="156294B3" w14:textId="77777777" w:rsidR="00330C43" w:rsidRPr="000C7B0A" w:rsidRDefault="00330C43" w:rsidP="00E56202">
            <w:pPr>
              <w:ind w:left="57" w:right="57"/>
              <w:jc w:val="both"/>
              <w:rPr>
                <w:bCs/>
              </w:rPr>
            </w:pPr>
            <w:r w:rsidRPr="000C7B0A">
              <w:rPr>
                <w:bCs/>
              </w:rPr>
              <w:t>3.</w:t>
            </w:r>
          </w:p>
        </w:tc>
        <w:tc>
          <w:tcPr>
            <w:tcW w:w="2835" w:type="dxa"/>
          </w:tcPr>
          <w:p w14:paraId="01EF4B2E" w14:textId="77777777" w:rsidR="00330C43" w:rsidRPr="000C7B0A" w:rsidRDefault="00330C43" w:rsidP="00E56202">
            <w:pPr>
              <w:ind w:left="57" w:right="57"/>
            </w:pPr>
            <w:r w:rsidRPr="000C7B0A">
              <w:t>Sabiedrības līdzdalības rezultāti</w:t>
            </w:r>
          </w:p>
        </w:tc>
        <w:tc>
          <w:tcPr>
            <w:tcW w:w="6100" w:type="dxa"/>
          </w:tcPr>
          <w:p w14:paraId="5423E75F" w14:textId="77777777" w:rsidR="00330C43" w:rsidRPr="000C7B0A" w:rsidRDefault="00EF149E" w:rsidP="008276CB">
            <w:pPr>
              <w:shd w:val="clear" w:color="auto" w:fill="FFFFFF"/>
              <w:ind w:left="57" w:right="113"/>
              <w:jc w:val="both"/>
            </w:pPr>
            <w:r w:rsidRPr="000C7B0A">
              <w:t>Nav.</w:t>
            </w:r>
          </w:p>
        </w:tc>
      </w:tr>
      <w:tr w:rsidR="00330C43" w:rsidRPr="000C7B0A" w14:paraId="13B5DAB3" w14:textId="77777777" w:rsidTr="00E4061D">
        <w:trPr>
          <w:trHeight w:val="476"/>
          <w:jc w:val="center"/>
        </w:trPr>
        <w:tc>
          <w:tcPr>
            <w:tcW w:w="562" w:type="dxa"/>
          </w:tcPr>
          <w:p w14:paraId="641060F2" w14:textId="77777777" w:rsidR="00330C43" w:rsidRPr="000C7B0A" w:rsidRDefault="00330C43" w:rsidP="00E56202">
            <w:pPr>
              <w:ind w:left="57" w:right="57"/>
              <w:jc w:val="both"/>
              <w:rPr>
                <w:bCs/>
              </w:rPr>
            </w:pPr>
            <w:r w:rsidRPr="000C7B0A">
              <w:rPr>
                <w:bCs/>
              </w:rPr>
              <w:t>4.</w:t>
            </w:r>
          </w:p>
        </w:tc>
        <w:tc>
          <w:tcPr>
            <w:tcW w:w="2835" w:type="dxa"/>
          </w:tcPr>
          <w:p w14:paraId="636413A2" w14:textId="77777777" w:rsidR="00330C43" w:rsidRPr="000C7B0A" w:rsidRDefault="00330C43" w:rsidP="00E56202">
            <w:pPr>
              <w:ind w:left="57" w:right="57"/>
            </w:pPr>
            <w:r w:rsidRPr="000C7B0A">
              <w:t>Cita informācija</w:t>
            </w:r>
          </w:p>
        </w:tc>
        <w:tc>
          <w:tcPr>
            <w:tcW w:w="6100" w:type="dxa"/>
          </w:tcPr>
          <w:p w14:paraId="11520C7D" w14:textId="77777777" w:rsidR="00330C43" w:rsidRPr="000C7B0A" w:rsidRDefault="00330C43" w:rsidP="00E56202">
            <w:pPr>
              <w:ind w:left="57" w:right="113"/>
              <w:jc w:val="both"/>
            </w:pPr>
            <w:r w:rsidRPr="000C7B0A">
              <w:t>Nav.</w:t>
            </w:r>
          </w:p>
        </w:tc>
      </w:tr>
    </w:tbl>
    <w:p w14:paraId="4293BCD9" w14:textId="77777777" w:rsidR="00D7163F" w:rsidRPr="000C7B0A" w:rsidRDefault="00D7163F" w:rsidP="00E56202">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B520ED" w:rsidRPr="000C7B0A" w14:paraId="543AA4D1" w14:textId="77777777" w:rsidTr="00D15B66">
        <w:trPr>
          <w:trHeight w:val="381"/>
          <w:jc w:val="center"/>
        </w:trPr>
        <w:tc>
          <w:tcPr>
            <w:tcW w:w="9511" w:type="dxa"/>
            <w:gridSpan w:val="3"/>
            <w:vAlign w:val="center"/>
          </w:tcPr>
          <w:p w14:paraId="38C0B709" w14:textId="77777777" w:rsidR="00B520ED" w:rsidRPr="000C7B0A" w:rsidRDefault="00B520ED" w:rsidP="00E56202">
            <w:pPr>
              <w:pStyle w:val="naisnod"/>
              <w:spacing w:before="0" w:beforeAutospacing="0" w:after="0" w:afterAutospacing="0"/>
              <w:ind w:left="57" w:right="57"/>
              <w:jc w:val="center"/>
            </w:pPr>
            <w:r w:rsidRPr="000C7B0A">
              <w:rPr>
                <w:b/>
              </w:rPr>
              <w:t>VII. Tiesību akta projekta izpildes nodrošināšana un tās ietekme uz institūcijām</w:t>
            </w:r>
          </w:p>
        </w:tc>
      </w:tr>
      <w:tr w:rsidR="00B520ED" w:rsidRPr="000C7B0A" w14:paraId="3BE165CD" w14:textId="77777777" w:rsidTr="000E0C58">
        <w:trPr>
          <w:trHeight w:val="427"/>
          <w:jc w:val="center"/>
        </w:trPr>
        <w:tc>
          <w:tcPr>
            <w:tcW w:w="584" w:type="dxa"/>
          </w:tcPr>
          <w:p w14:paraId="68D1C9E1" w14:textId="77777777" w:rsidR="00B520ED" w:rsidRPr="000C7B0A" w:rsidRDefault="00B520ED" w:rsidP="00E56202">
            <w:pPr>
              <w:pStyle w:val="naisnod"/>
              <w:spacing w:before="0" w:beforeAutospacing="0" w:after="0" w:afterAutospacing="0"/>
              <w:ind w:left="57" w:right="57"/>
              <w:jc w:val="both"/>
            </w:pPr>
            <w:r w:rsidRPr="000C7B0A">
              <w:t>1.</w:t>
            </w:r>
          </w:p>
        </w:tc>
        <w:tc>
          <w:tcPr>
            <w:tcW w:w="2813" w:type="dxa"/>
          </w:tcPr>
          <w:p w14:paraId="533AA26A" w14:textId="77777777" w:rsidR="00B520ED" w:rsidRPr="000C7B0A" w:rsidRDefault="00B520ED" w:rsidP="00E56202">
            <w:pPr>
              <w:pStyle w:val="naisf"/>
              <w:spacing w:before="0" w:beforeAutospacing="0" w:after="0" w:afterAutospacing="0"/>
              <w:ind w:left="57" w:right="57"/>
            </w:pPr>
            <w:r w:rsidRPr="000C7B0A">
              <w:t>Projekta izpildē iesaistītās institūcijas</w:t>
            </w:r>
          </w:p>
        </w:tc>
        <w:tc>
          <w:tcPr>
            <w:tcW w:w="6114" w:type="dxa"/>
          </w:tcPr>
          <w:p w14:paraId="0B75A902" w14:textId="16E10B9E" w:rsidR="00B520ED" w:rsidRPr="000C7B0A" w:rsidRDefault="00B520ED" w:rsidP="00E65479">
            <w:pPr>
              <w:shd w:val="clear" w:color="auto" w:fill="FFFFFF"/>
              <w:ind w:left="57" w:right="113"/>
              <w:jc w:val="both"/>
            </w:pPr>
            <w:bookmarkStart w:id="3" w:name="p66"/>
            <w:bookmarkStart w:id="4" w:name="p67"/>
            <w:bookmarkStart w:id="5" w:name="p68"/>
            <w:bookmarkStart w:id="6" w:name="p69"/>
            <w:bookmarkEnd w:id="3"/>
            <w:bookmarkEnd w:id="4"/>
            <w:bookmarkEnd w:id="5"/>
            <w:bookmarkEnd w:id="6"/>
            <w:r w:rsidRPr="000C7B0A">
              <w:t xml:space="preserve">Vides aizsardzības un reģionālās attīstības ministrija kā atbildīgā iestāde, Centrālā finanšu un līgumu aģentūra kā sadarbības iestāde un </w:t>
            </w:r>
            <w:r w:rsidR="00A20864" w:rsidRPr="000C7B0A">
              <w:t>sabiedrisko</w:t>
            </w:r>
            <w:r w:rsidR="00A20864" w:rsidRPr="000C7B0A" w:rsidDel="00D153C3">
              <w:t xml:space="preserve"> </w:t>
            </w:r>
            <w:r w:rsidR="00D153C3" w:rsidRPr="000C7B0A">
              <w:t>ūdenssaimniecības pakalpojumu sniedzēj</w:t>
            </w:r>
            <w:r w:rsidR="00E52EDC" w:rsidRPr="000C7B0A">
              <w:t>i</w:t>
            </w:r>
            <w:r w:rsidR="00D153C3" w:rsidRPr="000C7B0A">
              <w:t xml:space="preserve"> </w:t>
            </w:r>
            <w:r w:rsidRPr="000C7B0A">
              <w:t>kā finansējuma saņēmēj</w:t>
            </w:r>
            <w:r w:rsidR="00E65479">
              <w:t>i</w:t>
            </w:r>
            <w:r w:rsidRPr="000C7B0A">
              <w:t>.</w:t>
            </w:r>
          </w:p>
        </w:tc>
      </w:tr>
      <w:tr w:rsidR="00B520ED" w:rsidRPr="000C7B0A" w14:paraId="13E2ED66" w14:textId="77777777" w:rsidTr="000E0C58">
        <w:trPr>
          <w:trHeight w:val="463"/>
          <w:jc w:val="center"/>
        </w:trPr>
        <w:tc>
          <w:tcPr>
            <w:tcW w:w="584" w:type="dxa"/>
          </w:tcPr>
          <w:p w14:paraId="510B4C87" w14:textId="77777777" w:rsidR="00B520ED" w:rsidRPr="000C7B0A" w:rsidRDefault="00B520ED" w:rsidP="00E56202">
            <w:pPr>
              <w:pStyle w:val="naisnod"/>
              <w:spacing w:before="0" w:beforeAutospacing="0" w:after="0" w:afterAutospacing="0"/>
              <w:ind w:left="57" w:right="57"/>
              <w:jc w:val="both"/>
            </w:pPr>
            <w:r w:rsidRPr="000C7B0A">
              <w:t>2.</w:t>
            </w:r>
          </w:p>
        </w:tc>
        <w:tc>
          <w:tcPr>
            <w:tcW w:w="2813" w:type="dxa"/>
          </w:tcPr>
          <w:p w14:paraId="3983B5D4" w14:textId="3D7AD77A" w:rsidR="00B520ED" w:rsidRPr="000C7B0A" w:rsidRDefault="00B520ED" w:rsidP="00E56202">
            <w:pPr>
              <w:pStyle w:val="naisf"/>
              <w:spacing w:before="0" w:beforeAutospacing="0" w:after="0" w:afterAutospacing="0"/>
              <w:ind w:left="57" w:right="57"/>
            </w:pPr>
            <w:r w:rsidRPr="000C7B0A">
              <w:t>Projekta izpildes ietekme uz pārvaldes funkcijām un institucionālo struktūru.</w:t>
            </w:r>
          </w:p>
          <w:p w14:paraId="0CE3573E" w14:textId="2CA93C90" w:rsidR="00B520ED" w:rsidRPr="000C7B0A" w:rsidRDefault="00B520ED" w:rsidP="003C5ABF">
            <w:pPr>
              <w:pStyle w:val="naisf"/>
              <w:spacing w:before="0" w:beforeAutospacing="0" w:after="0" w:afterAutospacing="0"/>
              <w:ind w:left="57" w:right="57"/>
            </w:pPr>
            <w:r w:rsidRPr="000C7B0A">
              <w:t>Jaunu institūciju izveide, esošu institūciju likvidācija vai reorganizācija, to ietekme uz institūcijas cilvēkresursiem</w:t>
            </w:r>
          </w:p>
        </w:tc>
        <w:tc>
          <w:tcPr>
            <w:tcW w:w="6114" w:type="dxa"/>
          </w:tcPr>
          <w:p w14:paraId="0896951B" w14:textId="77777777" w:rsidR="00B520ED" w:rsidRPr="000C7B0A" w:rsidRDefault="00BD69D5" w:rsidP="00DE08DF">
            <w:pPr>
              <w:shd w:val="clear" w:color="auto" w:fill="FFFFFF"/>
              <w:ind w:left="57" w:right="113"/>
              <w:jc w:val="both"/>
            </w:pPr>
            <w:r w:rsidRPr="000C7B0A">
              <w:t>Nav plānota jaunu institūciju izveide, esošu institūciju likvidācija vai reorganizācija</w:t>
            </w:r>
            <w:r w:rsidR="00B520ED" w:rsidRPr="000C7B0A">
              <w:t>.</w:t>
            </w:r>
          </w:p>
        </w:tc>
      </w:tr>
      <w:tr w:rsidR="00B520ED" w:rsidRPr="000C7B0A" w14:paraId="325E02DF" w14:textId="77777777" w:rsidTr="000E0C58">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03BA2B90" w14:textId="77777777" w:rsidR="00B520ED" w:rsidRPr="000C7B0A" w:rsidRDefault="00B520ED" w:rsidP="00E56202">
            <w:pPr>
              <w:pStyle w:val="naisnod"/>
              <w:spacing w:before="0" w:beforeAutospacing="0" w:after="0" w:afterAutospacing="0"/>
              <w:ind w:left="57" w:right="57"/>
              <w:jc w:val="both"/>
            </w:pPr>
            <w:r w:rsidRPr="000C7B0A">
              <w:t>3.</w:t>
            </w:r>
          </w:p>
        </w:tc>
        <w:tc>
          <w:tcPr>
            <w:tcW w:w="2813" w:type="dxa"/>
            <w:tcBorders>
              <w:top w:val="single" w:sz="4" w:space="0" w:color="auto"/>
              <w:left w:val="single" w:sz="4" w:space="0" w:color="auto"/>
              <w:bottom w:val="single" w:sz="4" w:space="0" w:color="auto"/>
              <w:right w:val="single" w:sz="4" w:space="0" w:color="auto"/>
            </w:tcBorders>
          </w:tcPr>
          <w:p w14:paraId="1825EE0F" w14:textId="77777777" w:rsidR="00B520ED" w:rsidRPr="000C7B0A" w:rsidRDefault="00B520ED" w:rsidP="00E56202">
            <w:pPr>
              <w:pStyle w:val="naisf"/>
              <w:spacing w:before="0" w:beforeAutospacing="0" w:after="0" w:afterAutospacing="0"/>
              <w:ind w:left="57" w:right="57"/>
            </w:pPr>
            <w:r w:rsidRPr="000C7B0A">
              <w:t>Cita informācija</w:t>
            </w:r>
          </w:p>
        </w:tc>
        <w:tc>
          <w:tcPr>
            <w:tcW w:w="6114" w:type="dxa"/>
            <w:tcBorders>
              <w:top w:val="single" w:sz="4" w:space="0" w:color="auto"/>
              <w:left w:val="single" w:sz="4" w:space="0" w:color="auto"/>
              <w:bottom w:val="single" w:sz="4" w:space="0" w:color="auto"/>
              <w:right w:val="single" w:sz="4" w:space="0" w:color="auto"/>
            </w:tcBorders>
          </w:tcPr>
          <w:p w14:paraId="022A7884" w14:textId="77777777" w:rsidR="00B520ED" w:rsidRPr="000C7B0A" w:rsidRDefault="00B520ED" w:rsidP="00E56202">
            <w:pPr>
              <w:ind w:left="57" w:right="57"/>
              <w:jc w:val="both"/>
            </w:pPr>
            <w:r w:rsidRPr="000C7B0A">
              <w:t>Nav.</w:t>
            </w:r>
          </w:p>
        </w:tc>
      </w:tr>
    </w:tbl>
    <w:p w14:paraId="5BA0F137" w14:textId="77777777" w:rsidR="00B520ED" w:rsidRPr="000C7B0A" w:rsidRDefault="00B520ED" w:rsidP="00E56202">
      <w:pPr>
        <w:jc w:val="both"/>
      </w:pPr>
    </w:p>
    <w:p w14:paraId="4852B168" w14:textId="77777777" w:rsidR="00693999" w:rsidRPr="000C7B0A" w:rsidRDefault="008F23E8" w:rsidP="00E56202">
      <w:pPr>
        <w:ind w:firstLine="720"/>
        <w:jc w:val="both"/>
      </w:pPr>
      <w:r w:rsidRPr="000C7B0A">
        <w:t xml:space="preserve">Anotācijas </w:t>
      </w:r>
      <w:r w:rsidR="00856832" w:rsidRPr="000C7B0A">
        <w:t xml:space="preserve">III., </w:t>
      </w:r>
      <w:r w:rsidR="001676EB" w:rsidRPr="000C7B0A">
        <w:t>IV.</w:t>
      </w:r>
      <w:r w:rsidR="00C3243F" w:rsidRPr="000C7B0A">
        <w:t>, V</w:t>
      </w:r>
      <w:r w:rsidR="00EC7D7D" w:rsidRPr="000C7B0A">
        <w:t xml:space="preserve"> </w:t>
      </w:r>
      <w:r w:rsidR="00693999" w:rsidRPr="000C7B0A">
        <w:t>sadaļa –</w:t>
      </w:r>
      <w:r w:rsidR="00176D28" w:rsidRPr="000C7B0A">
        <w:t xml:space="preserve"> </w:t>
      </w:r>
      <w:r w:rsidR="00F638B2" w:rsidRPr="000C7B0A">
        <w:rPr>
          <w:iCs/>
        </w:rPr>
        <w:t>projekts š</w:t>
      </w:r>
      <w:r w:rsidR="00EC7D7D" w:rsidRPr="000C7B0A">
        <w:rPr>
          <w:iCs/>
        </w:rPr>
        <w:t>o</w:t>
      </w:r>
      <w:r w:rsidR="00F638B2" w:rsidRPr="000C7B0A">
        <w:rPr>
          <w:iCs/>
        </w:rPr>
        <w:t xml:space="preserve"> jom</w:t>
      </w:r>
      <w:r w:rsidR="00EC7D7D" w:rsidRPr="000C7B0A">
        <w:rPr>
          <w:iCs/>
        </w:rPr>
        <w:t>u</w:t>
      </w:r>
      <w:r w:rsidR="00F638B2" w:rsidRPr="000C7B0A">
        <w:rPr>
          <w:iCs/>
        </w:rPr>
        <w:t xml:space="preserve"> neskar.</w:t>
      </w:r>
    </w:p>
    <w:p w14:paraId="276CC83C" w14:textId="77777777" w:rsidR="00C61A59" w:rsidRPr="000C7B0A" w:rsidRDefault="00C61A59" w:rsidP="00E56202">
      <w:pPr>
        <w:jc w:val="both"/>
      </w:pPr>
    </w:p>
    <w:p w14:paraId="134A7D64" w14:textId="77777777" w:rsidR="0013666E" w:rsidRPr="000C7B0A" w:rsidRDefault="0013666E" w:rsidP="00E56202">
      <w:pPr>
        <w:jc w:val="both"/>
      </w:pPr>
      <w:r w:rsidRPr="000C7B0A">
        <w:t>Iesniedzējs:</w:t>
      </w:r>
    </w:p>
    <w:p w14:paraId="2BB925C5" w14:textId="77777777" w:rsidR="00D7163F" w:rsidRPr="000C7B0A" w:rsidRDefault="009C0491" w:rsidP="00E56202">
      <w:pPr>
        <w:jc w:val="both"/>
      </w:pPr>
      <w:r w:rsidRPr="000C7B0A">
        <w:t>v</w:t>
      </w:r>
      <w:r w:rsidR="00D7163F" w:rsidRPr="000C7B0A">
        <w:t>ides aizsardzības un reģionālās</w:t>
      </w:r>
    </w:p>
    <w:p w14:paraId="78EAB222" w14:textId="77777777" w:rsidR="00D7163F" w:rsidRPr="000C7B0A" w:rsidRDefault="00D7163F" w:rsidP="00E56202">
      <w:pPr>
        <w:jc w:val="both"/>
      </w:pPr>
      <w:r w:rsidRPr="000C7B0A">
        <w:t>attīstības ministrijas ministrs</w:t>
      </w:r>
      <w:r w:rsidRPr="000C7B0A">
        <w:tab/>
      </w:r>
      <w:r w:rsidR="002B4D5F" w:rsidRPr="000C7B0A">
        <w:tab/>
      </w:r>
      <w:r w:rsidR="002B4D5F" w:rsidRPr="000C7B0A">
        <w:tab/>
      </w:r>
      <w:r w:rsidRPr="000C7B0A">
        <w:tab/>
      </w:r>
      <w:r w:rsidRPr="000C7B0A">
        <w:tab/>
      </w:r>
      <w:r w:rsidRPr="000C7B0A">
        <w:tab/>
      </w:r>
      <w:r w:rsidRPr="000C7B0A">
        <w:tab/>
      </w:r>
      <w:r w:rsidRPr="000C7B0A">
        <w:tab/>
      </w:r>
      <w:r w:rsidR="002B4D5F" w:rsidRPr="000C7B0A">
        <w:t>K.Gerhards</w:t>
      </w:r>
      <w:r w:rsidRPr="000C7B0A">
        <w:tab/>
      </w:r>
    </w:p>
    <w:p w14:paraId="5EC0ABB3" w14:textId="77777777" w:rsidR="003908DB" w:rsidRPr="000C7B0A" w:rsidRDefault="005F0A03" w:rsidP="00E56202">
      <w:pPr>
        <w:jc w:val="both"/>
      </w:pPr>
      <w:r w:rsidRPr="000C7B0A">
        <w:t>Vīza:</w:t>
      </w:r>
    </w:p>
    <w:p w14:paraId="2087DADB" w14:textId="77777777" w:rsidR="005F0A03" w:rsidRPr="000C7B0A" w:rsidRDefault="005F0A03" w:rsidP="00E56202">
      <w:pPr>
        <w:jc w:val="both"/>
      </w:pPr>
      <w:r w:rsidRPr="000C7B0A">
        <w:t xml:space="preserve">valsts sekretārs                                                                                                           R.Muciņš </w:t>
      </w:r>
    </w:p>
    <w:p w14:paraId="16E3BB75" w14:textId="77777777" w:rsidR="00F6588F" w:rsidRPr="000C7B0A" w:rsidRDefault="00F6588F" w:rsidP="00E56202">
      <w:pPr>
        <w:jc w:val="both"/>
      </w:pPr>
    </w:p>
    <w:p w14:paraId="399B3E50" w14:textId="52E97EAE" w:rsidR="003908DB" w:rsidRPr="000C7B0A" w:rsidRDefault="003C5ABF" w:rsidP="00E56202">
      <w:pPr>
        <w:jc w:val="both"/>
        <w:rPr>
          <w:sz w:val="20"/>
          <w:szCs w:val="20"/>
        </w:rPr>
      </w:pPr>
      <w:r>
        <w:rPr>
          <w:sz w:val="20"/>
          <w:szCs w:val="20"/>
        </w:rPr>
        <w:t>1</w:t>
      </w:r>
      <w:r w:rsidR="00304243">
        <w:rPr>
          <w:sz w:val="20"/>
          <w:szCs w:val="20"/>
        </w:rPr>
        <w:t>4</w:t>
      </w:r>
      <w:r w:rsidR="00490E7C" w:rsidRPr="000C7B0A">
        <w:rPr>
          <w:sz w:val="20"/>
          <w:szCs w:val="20"/>
        </w:rPr>
        <w:t>.</w:t>
      </w:r>
      <w:r w:rsidR="00FA2393" w:rsidRPr="000C7B0A">
        <w:rPr>
          <w:sz w:val="20"/>
          <w:szCs w:val="20"/>
        </w:rPr>
        <w:t>0</w:t>
      </w:r>
      <w:r w:rsidR="009C0898">
        <w:rPr>
          <w:sz w:val="20"/>
          <w:szCs w:val="20"/>
        </w:rPr>
        <w:t>2</w:t>
      </w:r>
      <w:r w:rsidR="00137F75" w:rsidRPr="000C7B0A">
        <w:rPr>
          <w:sz w:val="20"/>
          <w:szCs w:val="20"/>
        </w:rPr>
        <w:t>.</w:t>
      </w:r>
      <w:r w:rsidR="00FA2393" w:rsidRPr="000C7B0A">
        <w:rPr>
          <w:sz w:val="20"/>
          <w:szCs w:val="20"/>
        </w:rPr>
        <w:t>2017</w:t>
      </w:r>
      <w:r w:rsidR="000C7B0A">
        <w:rPr>
          <w:sz w:val="20"/>
          <w:szCs w:val="20"/>
        </w:rPr>
        <w:t>.</w:t>
      </w:r>
      <w:r w:rsidR="004F171B" w:rsidRPr="000C7B0A">
        <w:rPr>
          <w:sz w:val="20"/>
          <w:szCs w:val="20"/>
        </w:rPr>
        <w:t xml:space="preserve"> </w:t>
      </w:r>
      <w:r w:rsidR="00D20715" w:rsidRPr="000C7B0A">
        <w:rPr>
          <w:sz w:val="20"/>
          <w:szCs w:val="20"/>
        </w:rPr>
        <w:t>1</w:t>
      </w:r>
      <w:r w:rsidR="00304243">
        <w:rPr>
          <w:sz w:val="20"/>
          <w:szCs w:val="20"/>
        </w:rPr>
        <w:t>6</w:t>
      </w:r>
      <w:r w:rsidR="006019FF" w:rsidRPr="000C7B0A">
        <w:rPr>
          <w:sz w:val="20"/>
          <w:szCs w:val="20"/>
        </w:rPr>
        <w:t>:</w:t>
      </w:r>
      <w:r w:rsidR="009C0898">
        <w:rPr>
          <w:sz w:val="20"/>
          <w:szCs w:val="20"/>
        </w:rPr>
        <w:t>3</w:t>
      </w:r>
      <w:r w:rsidR="00304243">
        <w:rPr>
          <w:sz w:val="20"/>
          <w:szCs w:val="20"/>
        </w:rPr>
        <w:t>3</w:t>
      </w:r>
    </w:p>
    <w:p w14:paraId="13B24F7E" w14:textId="5E890A0B" w:rsidR="003908DB" w:rsidRPr="000C7B0A" w:rsidRDefault="00705C3A" w:rsidP="00E56202">
      <w:pPr>
        <w:jc w:val="both"/>
        <w:rPr>
          <w:sz w:val="20"/>
          <w:szCs w:val="20"/>
        </w:rPr>
      </w:pPr>
      <w:r>
        <w:rPr>
          <w:sz w:val="20"/>
          <w:szCs w:val="20"/>
        </w:rPr>
        <w:t>2032</w:t>
      </w:r>
    </w:p>
    <w:p w14:paraId="3AA052BD" w14:textId="77777777" w:rsidR="00003E85" w:rsidRPr="000C7B0A" w:rsidRDefault="00003E85" w:rsidP="00E56202">
      <w:pPr>
        <w:jc w:val="both"/>
        <w:rPr>
          <w:sz w:val="20"/>
          <w:szCs w:val="20"/>
        </w:rPr>
      </w:pPr>
      <w:r w:rsidRPr="000C7B0A">
        <w:rPr>
          <w:sz w:val="20"/>
          <w:szCs w:val="20"/>
        </w:rPr>
        <w:t xml:space="preserve">I.Opermane, </w:t>
      </w:r>
      <w:r w:rsidR="003908DB" w:rsidRPr="000C7B0A">
        <w:rPr>
          <w:sz w:val="20"/>
          <w:szCs w:val="20"/>
        </w:rPr>
        <w:t>66016</w:t>
      </w:r>
      <w:r w:rsidR="00137F75" w:rsidRPr="000C7B0A">
        <w:rPr>
          <w:sz w:val="20"/>
          <w:szCs w:val="20"/>
        </w:rPr>
        <w:t>7</w:t>
      </w:r>
      <w:r w:rsidRPr="000C7B0A">
        <w:rPr>
          <w:sz w:val="20"/>
          <w:szCs w:val="20"/>
        </w:rPr>
        <w:t>45</w:t>
      </w:r>
    </w:p>
    <w:p w14:paraId="3392FED1" w14:textId="77777777" w:rsidR="003908DB" w:rsidRPr="000C7B0A" w:rsidRDefault="00003E85" w:rsidP="00E56202">
      <w:pPr>
        <w:jc w:val="both"/>
        <w:rPr>
          <w:sz w:val="20"/>
          <w:szCs w:val="20"/>
        </w:rPr>
      </w:pPr>
      <w:r w:rsidRPr="000C7B0A">
        <w:rPr>
          <w:sz w:val="20"/>
          <w:szCs w:val="20"/>
        </w:rPr>
        <w:t>ilze.opermane@varam.gov.lv</w:t>
      </w:r>
      <w:bookmarkStart w:id="7" w:name="_GoBack"/>
      <w:bookmarkEnd w:id="7"/>
    </w:p>
    <w:sectPr w:rsidR="003908DB" w:rsidRPr="000C7B0A" w:rsidSect="00237F39">
      <w:headerReference w:type="default" r:id="rId13"/>
      <w:footerReference w:type="even" r:id="rId14"/>
      <w:footerReference w:type="default" r:id="rId15"/>
      <w:footerReference w:type="first" r:id="rId16"/>
      <w:pgSz w:w="11906" w:h="16838"/>
      <w:pgMar w:top="1135" w:right="113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8563" w14:textId="77777777" w:rsidR="00E05819" w:rsidRDefault="00E05819">
      <w:r>
        <w:separator/>
      </w:r>
    </w:p>
  </w:endnote>
  <w:endnote w:type="continuationSeparator" w:id="0">
    <w:p w14:paraId="5F113632" w14:textId="77777777" w:rsidR="00E05819" w:rsidRDefault="00E05819">
      <w:r>
        <w:continuationSeparator/>
      </w:r>
    </w:p>
  </w:endnote>
  <w:endnote w:type="continuationNotice" w:id="1">
    <w:p w14:paraId="1DFE66B4" w14:textId="77777777" w:rsidR="00E05819" w:rsidRDefault="00E05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41EA" w14:textId="77777777" w:rsidR="00546EA9" w:rsidRPr="00186C21" w:rsidRDefault="00546EA9" w:rsidP="00AE31DE">
    <w:pPr>
      <w:pStyle w:val="BodyText2"/>
      <w:spacing w:line="240" w:lineRule="auto"/>
      <w:jc w:val="both"/>
      <w:rPr>
        <w:b w:val="0"/>
        <w:bCs w:val="0"/>
        <w:sz w:val="20"/>
        <w:szCs w:val="20"/>
      </w:rPr>
    </w:pPr>
    <w:r w:rsidRPr="00186C21">
      <w:rPr>
        <w:b w:val="0"/>
        <w:bCs w:val="0"/>
        <w:sz w:val="20"/>
        <w:szCs w:val="20"/>
      </w:rPr>
      <w:t xml:space="preserve">RAPLManot_051109_Lubanas; </w:t>
    </w:r>
    <w:proofErr w:type="spellStart"/>
    <w:r w:rsidRPr="00186C21">
      <w:rPr>
        <w:b w:val="0"/>
        <w:bCs w:val="0"/>
        <w:sz w:val="20"/>
        <w:szCs w:val="20"/>
      </w:rPr>
      <w:t>Ministru</w:t>
    </w:r>
    <w:proofErr w:type="spellEnd"/>
    <w:r w:rsidRPr="00186C21">
      <w:rPr>
        <w:b w:val="0"/>
        <w:bCs w:val="0"/>
        <w:sz w:val="20"/>
        <w:szCs w:val="20"/>
      </w:rPr>
      <w:t xml:space="preserve"> </w:t>
    </w:r>
    <w:proofErr w:type="spellStart"/>
    <w:r w:rsidRPr="00186C21">
      <w:rPr>
        <w:b w:val="0"/>
        <w:bCs w:val="0"/>
        <w:sz w:val="20"/>
        <w:szCs w:val="20"/>
      </w:rPr>
      <w:t>kabineta</w:t>
    </w:r>
    <w:proofErr w:type="spellEnd"/>
    <w:r w:rsidRPr="00186C21">
      <w:rPr>
        <w:b w:val="0"/>
        <w:bCs w:val="0"/>
        <w:sz w:val="20"/>
        <w:szCs w:val="20"/>
      </w:rPr>
      <w:t xml:space="preserve"> </w:t>
    </w:r>
    <w:proofErr w:type="spellStart"/>
    <w:r w:rsidRPr="00186C21">
      <w:rPr>
        <w:b w:val="0"/>
        <w:bCs w:val="0"/>
        <w:sz w:val="20"/>
        <w:szCs w:val="20"/>
      </w:rPr>
      <w:t>rīkojuma</w:t>
    </w:r>
    <w:proofErr w:type="spellEnd"/>
    <w:r w:rsidRPr="00186C21">
      <w:rPr>
        <w:b w:val="0"/>
        <w:bCs w:val="0"/>
        <w:sz w:val="20"/>
        <w:szCs w:val="20"/>
      </w:rPr>
      <w:t xml:space="preserve"> </w:t>
    </w:r>
    <w:proofErr w:type="spellStart"/>
    <w:r w:rsidRPr="00186C21">
      <w:rPr>
        <w:b w:val="0"/>
        <w:bCs w:val="0"/>
        <w:sz w:val="20"/>
        <w:szCs w:val="20"/>
      </w:rPr>
      <w:t>projekta</w:t>
    </w:r>
    <w:proofErr w:type="spellEnd"/>
    <w:r w:rsidRPr="00186C21">
      <w:rPr>
        <w:b w:val="0"/>
        <w:bCs w:val="0"/>
        <w:sz w:val="20"/>
        <w:szCs w:val="20"/>
      </w:rPr>
      <w:t xml:space="preserve"> „Par </w:t>
    </w:r>
    <w:proofErr w:type="spellStart"/>
    <w:r w:rsidRPr="00186C21">
      <w:rPr>
        <w:b w:val="0"/>
        <w:bCs w:val="0"/>
        <w:sz w:val="20"/>
        <w:szCs w:val="20"/>
      </w:rPr>
      <w:t>finanšu</w:t>
    </w:r>
    <w:proofErr w:type="spellEnd"/>
    <w:r w:rsidRPr="00186C21">
      <w:rPr>
        <w:b w:val="0"/>
        <w:bCs w:val="0"/>
        <w:sz w:val="20"/>
        <w:szCs w:val="20"/>
      </w:rPr>
      <w:t xml:space="preserve"> </w:t>
    </w:r>
    <w:proofErr w:type="spellStart"/>
    <w:r w:rsidRPr="00186C21">
      <w:rPr>
        <w:b w:val="0"/>
        <w:bCs w:val="0"/>
        <w:sz w:val="20"/>
        <w:szCs w:val="20"/>
      </w:rPr>
      <w:t>līdzekļu</w:t>
    </w:r>
    <w:proofErr w:type="spellEnd"/>
    <w:r w:rsidRPr="00186C21">
      <w:rPr>
        <w:b w:val="0"/>
        <w:bCs w:val="0"/>
        <w:sz w:val="20"/>
        <w:szCs w:val="20"/>
      </w:rPr>
      <w:t xml:space="preserve"> </w:t>
    </w:r>
    <w:proofErr w:type="spellStart"/>
    <w:r w:rsidRPr="00186C21">
      <w:rPr>
        <w:b w:val="0"/>
        <w:bCs w:val="0"/>
        <w:sz w:val="20"/>
        <w:szCs w:val="20"/>
      </w:rPr>
      <w:t>piešķiršanu</w:t>
    </w:r>
    <w:proofErr w:type="spellEnd"/>
    <w:r w:rsidRPr="00186C21">
      <w:rPr>
        <w:b w:val="0"/>
        <w:bCs w:val="0"/>
        <w:sz w:val="20"/>
        <w:szCs w:val="20"/>
      </w:rPr>
      <w:t xml:space="preserve"> no </w:t>
    </w:r>
    <w:proofErr w:type="spellStart"/>
    <w:r w:rsidRPr="00186C21">
      <w:rPr>
        <w:b w:val="0"/>
        <w:bCs w:val="0"/>
        <w:sz w:val="20"/>
        <w:szCs w:val="20"/>
      </w:rPr>
      <w:t>valsts</w:t>
    </w:r>
    <w:proofErr w:type="spellEnd"/>
    <w:r w:rsidRPr="00186C21">
      <w:rPr>
        <w:b w:val="0"/>
        <w:bCs w:val="0"/>
        <w:sz w:val="20"/>
        <w:szCs w:val="20"/>
      </w:rPr>
      <w:t xml:space="preserve"> </w:t>
    </w:r>
    <w:proofErr w:type="spellStart"/>
    <w:r w:rsidRPr="00186C21">
      <w:rPr>
        <w:b w:val="0"/>
        <w:bCs w:val="0"/>
        <w:sz w:val="20"/>
        <w:szCs w:val="20"/>
      </w:rPr>
      <w:t>pamatbudžeta</w:t>
    </w:r>
    <w:proofErr w:type="spellEnd"/>
    <w:r w:rsidRPr="00186C21">
      <w:rPr>
        <w:b w:val="0"/>
        <w:bCs w:val="0"/>
        <w:sz w:val="20"/>
        <w:szCs w:val="20"/>
      </w:rPr>
      <w:t xml:space="preserve"> </w:t>
    </w:r>
    <w:proofErr w:type="spellStart"/>
    <w:r w:rsidRPr="00186C21">
      <w:rPr>
        <w:b w:val="0"/>
        <w:bCs w:val="0"/>
        <w:sz w:val="20"/>
        <w:szCs w:val="20"/>
      </w:rPr>
      <w:t>apakšprogrammas</w:t>
    </w:r>
    <w:proofErr w:type="spellEnd"/>
    <w:r w:rsidRPr="00186C21">
      <w:rPr>
        <w:b w:val="0"/>
        <w:bCs w:val="0"/>
        <w:sz w:val="20"/>
        <w:szCs w:val="20"/>
      </w:rPr>
      <w:t xml:space="preserve"> „</w:t>
    </w:r>
    <w:proofErr w:type="spellStart"/>
    <w:r w:rsidRPr="00186C21">
      <w:rPr>
        <w:b w:val="0"/>
        <w:bCs w:val="0"/>
        <w:sz w:val="20"/>
        <w:szCs w:val="20"/>
      </w:rPr>
      <w:t>Līdzekļi</w:t>
    </w:r>
    <w:proofErr w:type="spellEnd"/>
    <w:r w:rsidRPr="00186C21">
      <w:rPr>
        <w:b w:val="0"/>
        <w:bCs w:val="0"/>
        <w:sz w:val="20"/>
        <w:szCs w:val="20"/>
      </w:rPr>
      <w:t xml:space="preserve"> </w:t>
    </w:r>
    <w:proofErr w:type="spellStart"/>
    <w:r w:rsidRPr="00186C21">
      <w:rPr>
        <w:b w:val="0"/>
        <w:bCs w:val="0"/>
        <w:sz w:val="20"/>
        <w:szCs w:val="20"/>
      </w:rPr>
      <w:t>neparedzētiem</w:t>
    </w:r>
    <w:proofErr w:type="spellEnd"/>
    <w:r w:rsidRPr="00186C21">
      <w:rPr>
        <w:b w:val="0"/>
        <w:bCs w:val="0"/>
        <w:sz w:val="20"/>
        <w:szCs w:val="20"/>
      </w:rPr>
      <w:t xml:space="preserve"> </w:t>
    </w:r>
    <w:proofErr w:type="spellStart"/>
    <w:r w:rsidRPr="00186C21">
      <w:rPr>
        <w:b w:val="0"/>
        <w:bCs w:val="0"/>
        <w:sz w:val="20"/>
        <w:szCs w:val="20"/>
      </w:rPr>
      <w:t>gadījumiem</w:t>
    </w:r>
    <w:proofErr w:type="spellEnd"/>
    <w:r w:rsidRPr="00186C21">
      <w:rPr>
        <w:b w:val="0"/>
        <w:bCs w:val="0"/>
        <w:sz w:val="20"/>
        <w:szCs w:val="20"/>
      </w:rPr>
      <w:t xml:space="preserve">”” </w:t>
    </w:r>
    <w:proofErr w:type="spellStart"/>
    <w:r w:rsidRPr="00186C21">
      <w:rPr>
        <w:b w:val="0"/>
        <w:bCs w:val="0"/>
        <w:sz w:val="20"/>
        <w:szCs w:val="20"/>
      </w:rPr>
      <w:t>anotācija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E60B" w14:textId="77777777" w:rsidR="00AB0AB6" w:rsidRDefault="00AB0AB6" w:rsidP="007A06AE">
    <w:pPr>
      <w:pStyle w:val="Footer"/>
      <w:jc w:val="both"/>
      <w:rPr>
        <w:bCs/>
        <w:sz w:val="20"/>
        <w:szCs w:val="20"/>
      </w:rPr>
    </w:pPr>
  </w:p>
  <w:p w14:paraId="22E1C0EA" w14:textId="260B3069" w:rsidR="00546EA9" w:rsidRPr="00330635" w:rsidRDefault="007F61A4" w:rsidP="007A06AE">
    <w:pPr>
      <w:pStyle w:val="Footer"/>
      <w:jc w:val="both"/>
      <w:rPr>
        <w:szCs w:val="20"/>
      </w:rPr>
    </w:pPr>
    <w:r w:rsidRPr="009B3E8D">
      <w:rPr>
        <w:bCs/>
        <w:sz w:val="20"/>
        <w:szCs w:val="20"/>
      </w:rPr>
      <w:t>VARAMAnot_</w:t>
    </w:r>
    <w:r>
      <w:rPr>
        <w:bCs/>
        <w:sz w:val="20"/>
        <w:szCs w:val="20"/>
      </w:rPr>
      <w:t>Groz403_</w:t>
    </w:r>
    <w:r w:rsidR="00402B97">
      <w:rPr>
        <w:bCs/>
        <w:sz w:val="20"/>
        <w:szCs w:val="20"/>
        <w:lang w:val="lv-LV"/>
      </w:rPr>
      <w:t>1</w:t>
    </w:r>
    <w:r w:rsidR="00304243">
      <w:rPr>
        <w:bCs/>
        <w:sz w:val="20"/>
        <w:szCs w:val="20"/>
        <w:lang w:val="lv-LV"/>
      </w:rPr>
      <w:t>4</w:t>
    </w:r>
    <w:r w:rsidR="00406F9C">
      <w:rPr>
        <w:bCs/>
        <w:sz w:val="20"/>
        <w:szCs w:val="20"/>
        <w:lang w:val="lv-LV"/>
      </w:rPr>
      <w:t>0217</w:t>
    </w:r>
    <w:r w:rsidR="0098136E" w:rsidRPr="009B3E8D">
      <w:rPr>
        <w:bCs/>
        <w:sz w:val="20"/>
        <w:szCs w:val="20"/>
      </w:rPr>
      <w:t>;</w:t>
    </w:r>
    <w:r w:rsidR="0098136E" w:rsidRPr="00330635">
      <w:rPr>
        <w:bCs/>
        <w:sz w:val="20"/>
        <w:szCs w:val="20"/>
      </w:rPr>
      <w:t xml:space="preserve"> </w:t>
    </w:r>
    <w:proofErr w:type="spellStart"/>
    <w:r w:rsidR="0098136E" w:rsidRPr="00330635">
      <w:rPr>
        <w:sz w:val="20"/>
        <w:szCs w:val="20"/>
      </w:rPr>
      <w:t>Ministru</w:t>
    </w:r>
    <w:proofErr w:type="spellEnd"/>
    <w:r w:rsidR="0098136E" w:rsidRPr="00330635">
      <w:rPr>
        <w:sz w:val="20"/>
        <w:szCs w:val="20"/>
      </w:rPr>
      <w:t xml:space="preserve"> </w:t>
    </w:r>
    <w:proofErr w:type="spellStart"/>
    <w:r w:rsidR="0098136E" w:rsidRPr="00330635">
      <w:rPr>
        <w:sz w:val="20"/>
        <w:szCs w:val="20"/>
      </w:rPr>
      <w:t>kabineta</w:t>
    </w:r>
    <w:proofErr w:type="spellEnd"/>
    <w:r w:rsidR="0098136E" w:rsidRPr="00330635">
      <w:rPr>
        <w:sz w:val="20"/>
        <w:szCs w:val="20"/>
      </w:rPr>
      <w:t xml:space="preserve"> </w:t>
    </w:r>
    <w:proofErr w:type="spellStart"/>
    <w:r w:rsidR="0098136E" w:rsidRPr="00330635">
      <w:rPr>
        <w:sz w:val="20"/>
        <w:szCs w:val="20"/>
      </w:rPr>
      <w:t>noteikumu</w:t>
    </w:r>
    <w:proofErr w:type="spellEnd"/>
    <w:r w:rsidR="0098136E" w:rsidRPr="00330635">
      <w:rPr>
        <w:sz w:val="20"/>
        <w:szCs w:val="20"/>
      </w:rPr>
      <w:t xml:space="preserve"> </w:t>
    </w:r>
    <w:proofErr w:type="spellStart"/>
    <w:r w:rsidR="0098136E" w:rsidRPr="00330635">
      <w:rPr>
        <w:sz w:val="20"/>
        <w:szCs w:val="20"/>
      </w:rPr>
      <w:t>projekta</w:t>
    </w:r>
    <w:proofErr w:type="spellEnd"/>
    <w:r w:rsidR="0098136E">
      <w:rPr>
        <w:sz w:val="20"/>
        <w:szCs w:val="20"/>
      </w:rPr>
      <w:t xml:space="preserve"> “</w:t>
    </w:r>
    <w:proofErr w:type="spellStart"/>
    <w:r w:rsidR="0098136E" w:rsidRPr="004469A5">
      <w:rPr>
        <w:sz w:val="20"/>
        <w:szCs w:val="20"/>
      </w:rPr>
      <w:t>Grozījumi</w:t>
    </w:r>
    <w:proofErr w:type="spellEnd"/>
    <w:r w:rsidR="0098136E" w:rsidRPr="004469A5">
      <w:rPr>
        <w:sz w:val="20"/>
        <w:szCs w:val="20"/>
      </w:rPr>
      <w:t xml:space="preserve"> </w:t>
    </w:r>
    <w:proofErr w:type="spellStart"/>
    <w:r w:rsidR="0098136E" w:rsidRPr="004469A5">
      <w:rPr>
        <w:sz w:val="20"/>
        <w:szCs w:val="20"/>
      </w:rPr>
      <w:t>Ministru</w:t>
    </w:r>
    <w:proofErr w:type="spellEnd"/>
    <w:r w:rsidR="0098136E" w:rsidRPr="004469A5">
      <w:rPr>
        <w:sz w:val="20"/>
        <w:szCs w:val="20"/>
      </w:rPr>
      <w:t xml:space="preserve"> </w:t>
    </w:r>
    <w:proofErr w:type="spellStart"/>
    <w:r w:rsidR="0098136E" w:rsidRPr="004469A5">
      <w:rPr>
        <w:sz w:val="20"/>
        <w:szCs w:val="20"/>
      </w:rPr>
      <w:t>kabineta</w:t>
    </w:r>
    <w:proofErr w:type="spellEnd"/>
    <w:r w:rsidR="0098136E" w:rsidRPr="004469A5">
      <w:rPr>
        <w:sz w:val="20"/>
        <w:szCs w:val="20"/>
      </w:rPr>
      <w:t xml:space="preserve"> 2016.gada 21.jūnija </w:t>
    </w:r>
    <w:proofErr w:type="spellStart"/>
    <w:r w:rsidR="0098136E" w:rsidRPr="004469A5">
      <w:rPr>
        <w:sz w:val="20"/>
        <w:szCs w:val="20"/>
      </w:rPr>
      <w:t>noteikumos</w:t>
    </w:r>
    <w:proofErr w:type="spellEnd"/>
    <w:r w:rsidR="0098136E" w:rsidRPr="004469A5">
      <w:rPr>
        <w:sz w:val="20"/>
        <w:szCs w:val="20"/>
      </w:rPr>
      <w:t xml:space="preserve"> Nr.403 </w:t>
    </w:r>
    <w:r w:rsidR="0098136E" w:rsidRPr="00137F75">
      <w:rPr>
        <w:sz w:val="20"/>
        <w:szCs w:val="20"/>
      </w:rPr>
      <w:t>„</w:t>
    </w:r>
    <w:proofErr w:type="spellStart"/>
    <w:r w:rsidR="0098136E" w:rsidRPr="00137F75">
      <w:rPr>
        <w:sz w:val="20"/>
        <w:szCs w:val="20"/>
      </w:rPr>
      <w:t>Darbības</w:t>
    </w:r>
    <w:proofErr w:type="spellEnd"/>
    <w:r w:rsidR="0098136E" w:rsidRPr="00137F75">
      <w:rPr>
        <w:sz w:val="20"/>
        <w:szCs w:val="20"/>
      </w:rPr>
      <w:t xml:space="preserve"> </w:t>
    </w:r>
    <w:proofErr w:type="spellStart"/>
    <w:r w:rsidR="0098136E" w:rsidRPr="00137F75">
      <w:rPr>
        <w:sz w:val="20"/>
        <w:szCs w:val="20"/>
      </w:rPr>
      <w:t>programmas</w:t>
    </w:r>
    <w:proofErr w:type="spellEnd"/>
    <w:r w:rsidR="0098136E" w:rsidRPr="00137F75">
      <w:rPr>
        <w:sz w:val="20"/>
        <w:szCs w:val="20"/>
      </w:rPr>
      <w:t xml:space="preserve"> „</w:t>
    </w:r>
    <w:proofErr w:type="spellStart"/>
    <w:r w:rsidR="0098136E" w:rsidRPr="00137F75">
      <w:rPr>
        <w:sz w:val="20"/>
        <w:szCs w:val="20"/>
      </w:rPr>
      <w:t>Izaugsme</w:t>
    </w:r>
    <w:proofErr w:type="spellEnd"/>
    <w:r w:rsidR="0098136E" w:rsidRPr="00137F75">
      <w:rPr>
        <w:sz w:val="20"/>
        <w:szCs w:val="20"/>
      </w:rPr>
      <w:t xml:space="preserve"> un </w:t>
    </w:r>
    <w:proofErr w:type="spellStart"/>
    <w:r w:rsidR="0098136E" w:rsidRPr="00137F75">
      <w:rPr>
        <w:sz w:val="20"/>
        <w:szCs w:val="20"/>
      </w:rPr>
      <w:t>nodarbinātība</w:t>
    </w:r>
    <w:proofErr w:type="spellEnd"/>
    <w:r w:rsidR="0098136E" w:rsidRPr="00137F75">
      <w:rPr>
        <w:sz w:val="20"/>
        <w:szCs w:val="20"/>
      </w:rPr>
      <w:t xml:space="preserve">” 5.3.1. </w:t>
    </w:r>
    <w:proofErr w:type="spellStart"/>
    <w:r w:rsidR="0098136E" w:rsidRPr="00137F75">
      <w:rPr>
        <w:sz w:val="20"/>
        <w:szCs w:val="20"/>
      </w:rPr>
      <w:t>specifiskā</w:t>
    </w:r>
    <w:proofErr w:type="spellEnd"/>
    <w:r w:rsidR="0098136E" w:rsidRPr="00137F75">
      <w:rPr>
        <w:sz w:val="20"/>
        <w:szCs w:val="20"/>
      </w:rPr>
      <w:t xml:space="preserve"> </w:t>
    </w:r>
    <w:proofErr w:type="spellStart"/>
    <w:r w:rsidR="0098136E" w:rsidRPr="00137F75">
      <w:rPr>
        <w:sz w:val="20"/>
        <w:szCs w:val="20"/>
      </w:rPr>
      <w:t>atbalsta</w:t>
    </w:r>
    <w:proofErr w:type="spellEnd"/>
    <w:r w:rsidR="0098136E" w:rsidRPr="00137F75">
      <w:rPr>
        <w:sz w:val="20"/>
        <w:szCs w:val="20"/>
      </w:rPr>
      <w:t xml:space="preserve"> </w:t>
    </w:r>
    <w:proofErr w:type="spellStart"/>
    <w:r w:rsidR="0098136E" w:rsidRPr="00137F75">
      <w:rPr>
        <w:sz w:val="20"/>
        <w:szCs w:val="20"/>
      </w:rPr>
      <w:t>mērķa</w:t>
    </w:r>
    <w:proofErr w:type="spellEnd"/>
    <w:r w:rsidR="0098136E" w:rsidRPr="00137F75">
      <w:rPr>
        <w:sz w:val="20"/>
        <w:szCs w:val="20"/>
      </w:rPr>
      <w:t xml:space="preserve"> „</w:t>
    </w:r>
    <w:r w:rsidR="0098136E" w:rsidRPr="00137F75" w:rsidDel="005F2683">
      <w:rPr>
        <w:sz w:val="20"/>
        <w:szCs w:val="20"/>
      </w:rPr>
      <w:t xml:space="preserve"> </w:t>
    </w:r>
    <w:proofErr w:type="spellStart"/>
    <w:r w:rsidR="0098136E" w:rsidRPr="00137F75">
      <w:rPr>
        <w:sz w:val="20"/>
        <w:szCs w:val="20"/>
      </w:rPr>
      <w:t>Attīstīt</w:t>
    </w:r>
    <w:proofErr w:type="spellEnd"/>
    <w:r w:rsidR="0098136E" w:rsidRPr="00137F75">
      <w:rPr>
        <w:sz w:val="20"/>
        <w:szCs w:val="20"/>
      </w:rPr>
      <w:t xml:space="preserve"> un </w:t>
    </w:r>
    <w:proofErr w:type="spellStart"/>
    <w:r w:rsidR="0098136E" w:rsidRPr="00137F75">
      <w:rPr>
        <w:sz w:val="20"/>
        <w:szCs w:val="20"/>
      </w:rPr>
      <w:t>uzlabot</w:t>
    </w:r>
    <w:proofErr w:type="spellEnd"/>
    <w:r w:rsidR="0098136E" w:rsidRPr="00137F75">
      <w:rPr>
        <w:sz w:val="20"/>
        <w:szCs w:val="20"/>
      </w:rPr>
      <w:t xml:space="preserve"> </w:t>
    </w:r>
    <w:proofErr w:type="spellStart"/>
    <w:r w:rsidR="0098136E" w:rsidRPr="00137F75">
      <w:rPr>
        <w:sz w:val="20"/>
        <w:szCs w:val="20"/>
      </w:rPr>
      <w:t>ūdensapgādes</w:t>
    </w:r>
    <w:proofErr w:type="spellEnd"/>
    <w:r w:rsidR="0098136E" w:rsidRPr="00137F75">
      <w:rPr>
        <w:sz w:val="20"/>
        <w:szCs w:val="20"/>
      </w:rPr>
      <w:t xml:space="preserve"> un </w:t>
    </w:r>
    <w:proofErr w:type="spellStart"/>
    <w:r w:rsidR="0098136E" w:rsidRPr="00137F75">
      <w:rPr>
        <w:sz w:val="20"/>
        <w:szCs w:val="20"/>
      </w:rPr>
      <w:t>kanalizācijas</w:t>
    </w:r>
    <w:proofErr w:type="spellEnd"/>
    <w:r w:rsidR="0098136E" w:rsidRPr="00137F75">
      <w:rPr>
        <w:sz w:val="20"/>
        <w:szCs w:val="20"/>
      </w:rPr>
      <w:t xml:space="preserve"> </w:t>
    </w:r>
    <w:proofErr w:type="spellStart"/>
    <w:r w:rsidR="0098136E" w:rsidRPr="00137F75">
      <w:rPr>
        <w:sz w:val="20"/>
        <w:szCs w:val="20"/>
      </w:rPr>
      <w:t>sistēmas</w:t>
    </w:r>
    <w:proofErr w:type="spellEnd"/>
    <w:r w:rsidR="0098136E" w:rsidRPr="00137F75">
      <w:rPr>
        <w:sz w:val="20"/>
        <w:szCs w:val="20"/>
      </w:rPr>
      <w:t xml:space="preserve"> </w:t>
    </w:r>
    <w:proofErr w:type="spellStart"/>
    <w:r w:rsidR="0098136E" w:rsidRPr="00137F75">
      <w:rPr>
        <w:sz w:val="20"/>
        <w:szCs w:val="20"/>
      </w:rPr>
      <w:t>pakalpojumu</w:t>
    </w:r>
    <w:proofErr w:type="spellEnd"/>
    <w:r w:rsidR="0098136E" w:rsidRPr="00137F75">
      <w:rPr>
        <w:sz w:val="20"/>
        <w:szCs w:val="20"/>
      </w:rPr>
      <w:t xml:space="preserve"> </w:t>
    </w:r>
    <w:proofErr w:type="spellStart"/>
    <w:r w:rsidR="0098136E" w:rsidRPr="00137F75">
      <w:rPr>
        <w:sz w:val="20"/>
        <w:szCs w:val="20"/>
      </w:rPr>
      <w:t>kvalitāti</w:t>
    </w:r>
    <w:proofErr w:type="spellEnd"/>
    <w:r w:rsidR="0098136E" w:rsidRPr="00137F75">
      <w:rPr>
        <w:sz w:val="20"/>
        <w:szCs w:val="20"/>
      </w:rPr>
      <w:t xml:space="preserve"> un </w:t>
    </w:r>
    <w:proofErr w:type="spellStart"/>
    <w:r w:rsidR="0098136E" w:rsidRPr="00137F75">
      <w:rPr>
        <w:sz w:val="20"/>
        <w:szCs w:val="20"/>
      </w:rPr>
      <w:t>nodrošināt</w:t>
    </w:r>
    <w:proofErr w:type="spellEnd"/>
    <w:r w:rsidR="0098136E" w:rsidRPr="00137F75">
      <w:rPr>
        <w:sz w:val="20"/>
        <w:szCs w:val="20"/>
      </w:rPr>
      <w:t xml:space="preserve"> </w:t>
    </w:r>
    <w:proofErr w:type="spellStart"/>
    <w:r w:rsidR="0098136E" w:rsidRPr="00137F75">
      <w:rPr>
        <w:sz w:val="20"/>
        <w:szCs w:val="20"/>
      </w:rPr>
      <w:t>pieslēgšanas</w:t>
    </w:r>
    <w:proofErr w:type="spellEnd"/>
    <w:r w:rsidR="0098136E" w:rsidRPr="00137F75">
      <w:rPr>
        <w:sz w:val="20"/>
        <w:szCs w:val="20"/>
      </w:rPr>
      <w:t xml:space="preserve"> </w:t>
    </w:r>
    <w:proofErr w:type="spellStart"/>
    <w:r w:rsidR="0098136E" w:rsidRPr="00137F75">
      <w:rPr>
        <w:sz w:val="20"/>
        <w:szCs w:val="20"/>
      </w:rPr>
      <w:t>iespējas</w:t>
    </w:r>
    <w:proofErr w:type="spellEnd"/>
    <w:r w:rsidR="0098136E" w:rsidRPr="00137F75">
      <w:rPr>
        <w:sz w:val="20"/>
        <w:szCs w:val="20"/>
      </w:rPr>
      <w:t xml:space="preserve">” </w:t>
    </w:r>
    <w:proofErr w:type="spellStart"/>
    <w:r w:rsidR="0098136E" w:rsidRPr="00137F75">
      <w:rPr>
        <w:sz w:val="20"/>
        <w:szCs w:val="20"/>
      </w:rPr>
      <w:t>īstenošanas</w:t>
    </w:r>
    <w:proofErr w:type="spellEnd"/>
    <w:r w:rsidR="0098136E" w:rsidRPr="00137F75">
      <w:rPr>
        <w:sz w:val="20"/>
        <w:szCs w:val="20"/>
      </w:rPr>
      <w:t xml:space="preserve"> </w:t>
    </w:r>
    <w:proofErr w:type="spellStart"/>
    <w:r w:rsidR="0098136E" w:rsidRPr="00137F75">
      <w:rPr>
        <w:sz w:val="20"/>
        <w:szCs w:val="20"/>
      </w:rPr>
      <w:t>noteikumi</w:t>
    </w:r>
    <w:proofErr w:type="spellEnd"/>
    <w:r w:rsidR="0098136E" w:rsidRPr="00137F75">
      <w:rPr>
        <w:sz w:val="20"/>
        <w:szCs w:val="20"/>
      </w:rPr>
      <w:t>”</w:t>
    </w:r>
    <w:r w:rsidR="0098136E">
      <w:rPr>
        <w:sz w:val="20"/>
        <w:szCs w:val="20"/>
      </w:rPr>
      <w:t>”</w:t>
    </w:r>
    <w:r w:rsidR="0098136E" w:rsidRPr="00137F75">
      <w:rPr>
        <w:sz w:val="20"/>
        <w:szCs w:val="20"/>
      </w:rPr>
      <w:t xml:space="preserve"> </w:t>
    </w:r>
    <w:proofErr w:type="spellStart"/>
    <w:r w:rsidR="0098136E" w:rsidRPr="00137F75">
      <w:rPr>
        <w:sz w:val="20"/>
        <w:szCs w:val="20"/>
      </w:rPr>
      <w:t>sākotnējās</w:t>
    </w:r>
    <w:proofErr w:type="spellEnd"/>
    <w:r w:rsidR="0098136E" w:rsidRPr="00137F75">
      <w:rPr>
        <w:sz w:val="20"/>
        <w:szCs w:val="20"/>
      </w:rPr>
      <w:t xml:space="preserve"> </w:t>
    </w:r>
    <w:proofErr w:type="spellStart"/>
    <w:r w:rsidR="0098136E" w:rsidRPr="00137F75">
      <w:rPr>
        <w:sz w:val="20"/>
        <w:szCs w:val="20"/>
      </w:rPr>
      <w:t>ietekmes</w:t>
    </w:r>
    <w:proofErr w:type="spellEnd"/>
    <w:r w:rsidR="0098136E" w:rsidRPr="00137F75">
      <w:rPr>
        <w:sz w:val="20"/>
        <w:szCs w:val="20"/>
      </w:rPr>
      <w:t xml:space="preserve"> </w:t>
    </w:r>
    <w:proofErr w:type="spellStart"/>
    <w:r w:rsidR="0098136E" w:rsidRPr="00137F75">
      <w:rPr>
        <w:sz w:val="20"/>
        <w:szCs w:val="20"/>
      </w:rPr>
      <w:t>novērtējuma</w:t>
    </w:r>
    <w:proofErr w:type="spellEnd"/>
    <w:r w:rsidR="0098136E" w:rsidRPr="00137F75">
      <w:rPr>
        <w:sz w:val="20"/>
        <w:szCs w:val="20"/>
      </w:rPr>
      <w:t xml:space="preserve"> </w:t>
    </w:r>
    <w:proofErr w:type="spellStart"/>
    <w:r w:rsidR="0098136E" w:rsidRPr="00137F75">
      <w:rPr>
        <w:sz w:val="20"/>
        <w:szCs w:val="20"/>
      </w:rPr>
      <w:t>ziņojums</w:t>
    </w:r>
    <w:proofErr w:type="spellEnd"/>
    <w:r w:rsidR="0098136E" w:rsidRPr="00137F75">
      <w:rPr>
        <w:sz w:val="20"/>
        <w:szCs w:val="20"/>
      </w:rPr>
      <w:t xml:space="preserve"> (</w:t>
    </w:r>
    <w:proofErr w:type="spellStart"/>
    <w:r w:rsidR="0098136E" w:rsidRPr="00137F75">
      <w:rPr>
        <w:sz w:val="20"/>
        <w:szCs w:val="20"/>
      </w:rPr>
      <w:t>anotācija</w:t>
    </w:r>
    <w:proofErr w:type="spellEnd"/>
    <w:r w:rsidR="0098136E" w:rsidRPr="00137F75">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5DEF" w14:textId="3DAABB51" w:rsidR="00546EA9" w:rsidRPr="00330635" w:rsidRDefault="00546EA9" w:rsidP="00137F75">
    <w:pPr>
      <w:tabs>
        <w:tab w:val="center" w:pos="4153"/>
        <w:tab w:val="right" w:pos="8306"/>
      </w:tabs>
      <w:spacing w:before="240"/>
      <w:jc w:val="both"/>
      <w:rPr>
        <w:sz w:val="20"/>
        <w:szCs w:val="20"/>
      </w:rPr>
    </w:pPr>
    <w:r w:rsidRPr="009B3E8D">
      <w:rPr>
        <w:bCs/>
        <w:sz w:val="20"/>
        <w:szCs w:val="20"/>
      </w:rPr>
      <w:t>VARAMAnot_</w:t>
    </w:r>
    <w:r w:rsidR="000A0036">
      <w:rPr>
        <w:bCs/>
        <w:sz w:val="20"/>
        <w:szCs w:val="20"/>
      </w:rPr>
      <w:t>Groz403</w:t>
    </w:r>
    <w:r>
      <w:rPr>
        <w:bCs/>
        <w:sz w:val="20"/>
        <w:szCs w:val="20"/>
      </w:rPr>
      <w:t>_</w:t>
    </w:r>
    <w:r w:rsidR="00402B97">
      <w:rPr>
        <w:bCs/>
        <w:sz w:val="20"/>
        <w:szCs w:val="20"/>
      </w:rPr>
      <w:t>1</w:t>
    </w:r>
    <w:r w:rsidR="00304243">
      <w:rPr>
        <w:bCs/>
        <w:sz w:val="20"/>
        <w:szCs w:val="20"/>
      </w:rPr>
      <w:t>4</w:t>
    </w:r>
    <w:r w:rsidR="003A5211">
      <w:rPr>
        <w:bCs/>
        <w:sz w:val="20"/>
        <w:szCs w:val="20"/>
      </w:rPr>
      <w:t>0217</w:t>
    </w:r>
    <w:r w:rsidRPr="009B3E8D">
      <w:rPr>
        <w:bCs/>
        <w:sz w:val="20"/>
        <w:szCs w:val="20"/>
      </w:rPr>
      <w:t>;</w:t>
    </w:r>
    <w:r w:rsidRPr="00330635">
      <w:rPr>
        <w:bCs/>
        <w:sz w:val="20"/>
        <w:szCs w:val="20"/>
      </w:rPr>
      <w:t xml:space="preserve"> </w:t>
    </w:r>
    <w:r w:rsidRPr="00330635">
      <w:rPr>
        <w:sz w:val="20"/>
        <w:szCs w:val="20"/>
      </w:rPr>
      <w:t>Ministru kabineta noteikumu projekta</w:t>
    </w:r>
    <w:r>
      <w:rPr>
        <w:sz w:val="20"/>
        <w:szCs w:val="20"/>
      </w:rPr>
      <w:t xml:space="preserve"> </w:t>
    </w:r>
    <w:r w:rsidR="004469A5">
      <w:rPr>
        <w:sz w:val="20"/>
        <w:szCs w:val="20"/>
      </w:rPr>
      <w:t>“</w:t>
    </w:r>
    <w:r w:rsidR="004469A5" w:rsidRPr="004469A5">
      <w:rPr>
        <w:sz w:val="20"/>
        <w:szCs w:val="20"/>
      </w:rPr>
      <w:t xml:space="preserve">Grozījumi Ministru kabineta 2016.gada 21.jūnija noteikumos Nr.403 </w:t>
    </w:r>
    <w:r w:rsidRPr="00137F75">
      <w:rPr>
        <w:sz w:val="20"/>
        <w:szCs w:val="20"/>
      </w:rPr>
      <w:t>„Darbības programmas „Izaugsme un nodarbinātība” 5.3.1. specifiskā atbalsta mērķa „</w:t>
    </w:r>
    <w:r w:rsidRPr="00137F75" w:rsidDel="005F2683">
      <w:rPr>
        <w:sz w:val="20"/>
        <w:szCs w:val="20"/>
      </w:rPr>
      <w:t xml:space="preserve"> </w:t>
    </w:r>
    <w:r w:rsidRPr="00137F75">
      <w:rPr>
        <w:sz w:val="20"/>
        <w:szCs w:val="20"/>
      </w:rPr>
      <w:t>Attīstīt un uzlabot ūdensapgādes un kanalizācijas sistēmas pakalpojumu kvalitāti un nodrošināt pieslēgšanas iespējas” īstenošanas noteikumi”</w:t>
    </w:r>
    <w:r w:rsidR="004469A5">
      <w:rPr>
        <w:sz w:val="20"/>
        <w:szCs w:val="20"/>
      </w:rPr>
      <w:t>”</w:t>
    </w:r>
    <w:r w:rsidRPr="00137F75">
      <w:rPr>
        <w:sz w:val="20"/>
        <w:szCs w:val="20"/>
      </w:rPr>
      <w:t xml:space="preserve"> sākotnējās ietekmes novērtējuma ziņojums (anotācija)</w:t>
    </w:r>
  </w:p>
  <w:p w14:paraId="389886D8" w14:textId="77777777" w:rsidR="00546EA9" w:rsidRPr="00330635" w:rsidRDefault="00546EA9" w:rsidP="008032CD">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F61B6" w14:textId="77777777" w:rsidR="00E05819" w:rsidRDefault="00E05819">
      <w:r>
        <w:separator/>
      </w:r>
    </w:p>
  </w:footnote>
  <w:footnote w:type="continuationSeparator" w:id="0">
    <w:p w14:paraId="5BCA0415" w14:textId="77777777" w:rsidR="00E05819" w:rsidRDefault="00E05819">
      <w:r>
        <w:continuationSeparator/>
      </w:r>
    </w:p>
  </w:footnote>
  <w:footnote w:type="continuationNotice" w:id="1">
    <w:p w14:paraId="057B9030" w14:textId="77777777" w:rsidR="00E05819" w:rsidRDefault="00E05819"/>
  </w:footnote>
  <w:footnote w:id="2">
    <w:p w14:paraId="24F281D5" w14:textId="77777777" w:rsidR="00146EA0" w:rsidRPr="000C7B0A" w:rsidRDefault="00146EA0" w:rsidP="00237F39">
      <w:pPr>
        <w:pStyle w:val="FootnoteText"/>
        <w:jc w:val="both"/>
        <w:rPr>
          <w:lang w:val="lv-LV"/>
        </w:rPr>
      </w:pPr>
      <w:r w:rsidRPr="000C7B0A">
        <w:rPr>
          <w:rStyle w:val="FootnoteReference"/>
          <w:lang w:val="lv-LV"/>
        </w:rPr>
        <w:footnoteRef/>
      </w:r>
      <w:r w:rsidRPr="000C7B0A">
        <w:rPr>
          <w:lang w:val="lv-LV"/>
        </w:rPr>
        <w:t xml:space="preserve"> Aglomerācija ir zona, kurā iedzīvotāju skaits un/vai ekonomiskās aktivitātes ir pietiekami koncentrētas, lai tehniski un ekonomiski būtu pamatota notekūdeņu centralizēta savākšana un novadīšana uz notekūdeņu attīrīšanas iekārtām vai uz to galīgās novadīšanas vietu vidē.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E240" w14:textId="77777777" w:rsidR="00546EA9" w:rsidRDefault="00546EA9"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243">
      <w:rPr>
        <w:rStyle w:val="PageNumber"/>
        <w:noProof/>
      </w:rPr>
      <w:t>7</w:t>
    </w:r>
    <w:r>
      <w:rPr>
        <w:rStyle w:val="PageNumber"/>
      </w:rPr>
      <w:fldChar w:fldCharType="end"/>
    </w:r>
  </w:p>
  <w:p w14:paraId="67A3B0B3" w14:textId="77777777" w:rsidR="00546EA9" w:rsidRDefault="0054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757"/>
    <w:multiLevelType w:val="hybridMultilevel"/>
    <w:tmpl w:val="9C249366"/>
    <w:lvl w:ilvl="0" w:tplc="82F4411E">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 w15:restartNumberingAfterBreak="0">
    <w:nsid w:val="0175092B"/>
    <w:multiLevelType w:val="hybridMultilevel"/>
    <w:tmpl w:val="DDDC05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BA7C87"/>
    <w:multiLevelType w:val="hybridMultilevel"/>
    <w:tmpl w:val="40A2152A"/>
    <w:lvl w:ilvl="0" w:tplc="AB149EC4">
      <w:start w:val="1"/>
      <w:numFmt w:val="upperLetter"/>
      <w:lvlText w:val="%1."/>
      <w:lvlJc w:val="left"/>
      <w:pPr>
        <w:ind w:left="819" w:hanging="360"/>
      </w:pPr>
    </w:lvl>
    <w:lvl w:ilvl="1" w:tplc="04260019">
      <w:start w:val="1"/>
      <w:numFmt w:val="lowerLetter"/>
      <w:lvlText w:val="%2."/>
      <w:lvlJc w:val="left"/>
      <w:pPr>
        <w:ind w:left="1539" w:hanging="360"/>
      </w:pPr>
    </w:lvl>
    <w:lvl w:ilvl="2" w:tplc="0426001B">
      <w:start w:val="1"/>
      <w:numFmt w:val="lowerRoman"/>
      <w:lvlText w:val="%3."/>
      <w:lvlJc w:val="right"/>
      <w:pPr>
        <w:ind w:left="2259" w:hanging="180"/>
      </w:pPr>
    </w:lvl>
    <w:lvl w:ilvl="3" w:tplc="0426000F">
      <w:start w:val="1"/>
      <w:numFmt w:val="decimal"/>
      <w:lvlText w:val="%4."/>
      <w:lvlJc w:val="left"/>
      <w:pPr>
        <w:ind w:left="2979" w:hanging="360"/>
      </w:pPr>
    </w:lvl>
    <w:lvl w:ilvl="4" w:tplc="04260019">
      <w:start w:val="1"/>
      <w:numFmt w:val="lowerLetter"/>
      <w:lvlText w:val="%5."/>
      <w:lvlJc w:val="left"/>
      <w:pPr>
        <w:ind w:left="3699" w:hanging="360"/>
      </w:pPr>
    </w:lvl>
    <w:lvl w:ilvl="5" w:tplc="0426001B">
      <w:start w:val="1"/>
      <w:numFmt w:val="lowerRoman"/>
      <w:lvlText w:val="%6."/>
      <w:lvlJc w:val="right"/>
      <w:pPr>
        <w:ind w:left="4419" w:hanging="180"/>
      </w:pPr>
    </w:lvl>
    <w:lvl w:ilvl="6" w:tplc="0426000F">
      <w:start w:val="1"/>
      <w:numFmt w:val="decimal"/>
      <w:lvlText w:val="%7."/>
      <w:lvlJc w:val="left"/>
      <w:pPr>
        <w:ind w:left="5139" w:hanging="360"/>
      </w:pPr>
    </w:lvl>
    <w:lvl w:ilvl="7" w:tplc="04260019">
      <w:start w:val="1"/>
      <w:numFmt w:val="lowerLetter"/>
      <w:lvlText w:val="%8."/>
      <w:lvlJc w:val="left"/>
      <w:pPr>
        <w:ind w:left="5859" w:hanging="360"/>
      </w:pPr>
    </w:lvl>
    <w:lvl w:ilvl="8" w:tplc="0426001B">
      <w:start w:val="1"/>
      <w:numFmt w:val="lowerRoman"/>
      <w:lvlText w:val="%9."/>
      <w:lvlJc w:val="right"/>
      <w:pPr>
        <w:ind w:left="6579" w:hanging="180"/>
      </w:pPr>
    </w:lvl>
  </w:abstractNum>
  <w:abstractNum w:abstractNumId="3" w15:restartNumberingAfterBreak="0">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F7489"/>
    <w:multiLevelType w:val="hybridMultilevel"/>
    <w:tmpl w:val="E11A4132"/>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0B335D79"/>
    <w:multiLevelType w:val="multilevel"/>
    <w:tmpl w:val="EDDEFFC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39402F"/>
    <w:multiLevelType w:val="hybridMultilevel"/>
    <w:tmpl w:val="30802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9D31F6"/>
    <w:multiLevelType w:val="hybridMultilevel"/>
    <w:tmpl w:val="F3581E34"/>
    <w:lvl w:ilvl="0" w:tplc="80C8D61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CEA71D0"/>
    <w:multiLevelType w:val="hybridMultilevel"/>
    <w:tmpl w:val="4678D800"/>
    <w:lvl w:ilvl="0" w:tplc="1F9E47F2">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0506390"/>
    <w:multiLevelType w:val="hybridMultilevel"/>
    <w:tmpl w:val="4F144ADA"/>
    <w:lvl w:ilvl="0" w:tplc="1AD26348">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1F60179"/>
    <w:multiLevelType w:val="multilevel"/>
    <w:tmpl w:val="74684D8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3164E"/>
    <w:multiLevelType w:val="hybridMultilevel"/>
    <w:tmpl w:val="A0BCD66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9832E8"/>
    <w:multiLevelType w:val="hybridMultilevel"/>
    <w:tmpl w:val="FDCE5816"/>
    <w:lvl w:ilvl="0" w:tplc="EA66E5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F1611C1"/>
    <w:multiLevelType w:val="hybridMultilevel"/>
    <w:tmpl w:val="583449F6"/>
    <w:lvl w:ilvl="0" w:tplc="0A0A82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E48B9"/>
    <w:multiLevelType w:val="hybridMultilevel"/>
    <w:tmpl w:val="2FF4EAC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318321E2"/>
    <w:multiLevelType w:val="hybridMultilevel"/>
    <w:tmpl w:val="37926036"/>
    <w:lvl w:ilvl="0" w:tplc="04260001">
      <w:start w:val="1"/>
      <w:numFmt w:val="bullet"/>
      <w:lvlText w:val=""/>
      <w:lvlJc w:val="left"/>
      <w:pPr>
        <w:ind w:left="814" w:hanging="360"/>
      </w:pPr>
      <w:rPr>
        <w:rFonts w:ascii="Symbol" w:hAnsi="Symbol"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20" w15:restartNumberingAfterBreak="0">
    <w:nsid w:val="32C43B95"/>
    <w:multiLevelType w:val="hybridMultilevel"/>
    <w:tmpl w:val="7D525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37749F"/>
    <w:multiLevelType w:val="hybridMultilevel"/>
    <w:tmpl w:val="2C1A40D2"/>
    <w:lvl w:ilvl="0" w:tplc="86AA86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42946AE"/>
    <w:multiLevelType w:val="hybridMultilevel"/>
    <w:tmpl w:val="AED4763E"/>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C63306"/>
    <w:multiLevelType w:val="hybridMultilevel"/>
    <w:tmpl w:val="62780AFA"/>
    <w:lvl w:ilvl="0" w:tplc="65FE5392">
      <w:numFmt w:val="bullet"/>
      <w:lvlText w:val="•"/>
      <w:lvlJc w:val="left"/>
      <w:pPr>
        <w:ind w:left="855" w:hanging="4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8609D5"/>
    <w:multiLevelType w:val="hybridMultilevel"/>
    <w:tmpl w:val="14E4EED2"/>
    <w:lvl w:ilvl="0" w:tplc="E8F6D3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22E2DDC"/>
    <w:multiLevelType w:val="hybridMultilevel"/>
    <w:tmpl w:val="2530140C"/>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52F4CEC"/>
    <w:multiLevelType w:val="hybridMultilevel"/>
    <w:tmpl w:val="5B80C4F8"/>
    <w:lvl w:ilvl="0" w:tplc="2786C444">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0"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A9D24F8"/>
    <w:multiLevelType w:val="hybridMultilevel"/>
    <w:tmpl w:val="09A45D60"/>
    <w:lvl w:ilvl="0" w:tplc="3D5A275A">
      <w:start w:val="1"/>
      <w:numFmt w:val="decimal"/>
      <w:lvlText w:val="%1."/>
      <w:lvlJc w:val="left"/>
      <w:pPr>
        <w:ind w:left="819" w:hanging="360"/>
      </w:pPr>
    </w:lvl>
    <w:lvl w:ilvl="1" w:tplc="04260019">
      <w:start w:val="1"/>
      <w:numFmt w:val="lowerLetter"/>
      <w:lvlText w:val="%2."/>
      <w:lvlJc w:val="left"/>
      <w:pPr>
        <w:ind w:left="1539" w:hanging="360"/>
      </w:pPr>
    </w:lvl>
    <w:lvl w:ilvl="2" w:tplc="0426001B">
      <w:start w:val="1"/>
      <w:numFmt w:val="lowerRoman"/>
      <w:lvlText w:val="%3."/>
      <w:lvlJc w:val="right"/>
      <w:pPr>
        <w:ind w:left="2259" w:hanging="180"/>
      </w:pPr>
    </w:lvl>
    <w:lvl w:ilvl="3" w:tplc="0426000F">
      <w:start w:val="1"/>
      <w:numFmt w:val="decimal"/>
      <w:lvlText w:val="%4."/>
      <w:lvlJc w:val="left"/>
      <w:pPr>
        <w:ind w:left="2979" w:hanging="360"/>
      </w:pPr>
    </w:lvl>
    <w:lvl w:ilvl="4" w:tplc="04260019">
      <w:start w:val="1"/>
      <w:numFmt w:val="lowerLetter"/>
      <w:lvlText w:val="%5."/>
      <w:lvlJc w:val="left"/>
      <w:pPr>
        <w:ind w:left="3699" w:hanging="360"/>
      </w:pPr>
    </w:lvl>
    <w:lvl w:ilvl="5" w:tplc="0426001B">
      <w:start w:val="1"/>
      <w:numFmt w:val="lowerRoman"/>
      <w:lvlText w:val="%6."/>
      <w:lvlJc w:val="right"/>
      <w:pPr>
        <w:ind w:left="4419" w:hanging="180"/>
      </w:pPr>
    </w:lvl>
    <w:lvl w:ilvl="6" w:tplc="0426000F">
      <w:start w:val="1"/>
      <w:numFmt w:val="decimal"/>
      <w:lvlText w:val="%7."/>
      <w:lvlJc w:val="left"/>
      <w:pPr>
        <w:ind w:left="5139" w:hanging="360"/>
      </w:pPr>
    </w:lvl>
    <w:lvl w:ilvl="7" w:tplc="04260019">
      <w:start w:val="1"/>
      <w:numFmt w:val="lowerLetter"/>
      <w:lvlText w:val="%8."/>
      <w:lvlJc w:val="left"/>
      <w:pPr>
        <w:ind w:left="5859" w:hanging="360"/>
      </w:pPr>
    </w:lvl>
    <w:lvl w:ilvl="8" w:tplc="0426001B">
      <w:start w:val="1"/>
      <w:numFmt w:val="lowerRoman"/>
      <w:lvlText w:val="%9."/>
      <w:lvlJc w:val="right"/>
      <w:pPr>
        <w:ind w:left="6579" w:hanging="180"/>
      </w:pPr>
    </w:lvl>
  </w:abstractNum>
  <w:abstractNum w:abstractNumId="32" w15:restartNumberingAfterBreak="0">
    <w:nsid w:val="4B2053C2"/>
    <w:multiLevelType w:val="hybridMultilevel"/>
    <w:tmpl w:val="00CCF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D062D85"/>
    <w:multiLevelType w:val="hybridMultilevel"/>
    <w:tmpl w:val="3544DA86"/>
    <w:lvl w:ilvl="0" w:tplc="88F812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DF0289A"/>
    <w:multiLevelType w:val="hybridMultilevel"/>
    <w:tmpl w:val="DB18A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2010D2"/>
    <w:multiLevelType w:val="hybridMultilevel"/>
    <w:tmpl w:val="E572F60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543C3F9F"/>
    <w:multiLevelType w:val="hybridMultilevel"/>
    <w:tmpl w:val="89F63E30"/>
    <w:lvl w:ilvl="0" w:tplc="03DC7704">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5888243C"/>
    <w:multiLevelType w:val="hybridMultilevel"/>
    <w:tmpl w:val="CEF2C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F0223FF"/>
    <w:multiLevelType w:val="hybridMultilevel"/>
    <w:tmpl w:val="D2B035A2"/>
    <w:lvl w:ilvl="0" w:tplc="7B52803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65BB735D"/>
    <w:multiLevelType w:val="hybridMultilevel"/>
    <w:tmpl w:val="977CDA66"/>
    <w:lvl w:ilvl="0" w:tplc="12C425D4">
      <w:start w:val="1"/>
      <w:numFmt w:val="decimal"/>
      <w:lvlText w:val="%1."/>
      <w:lvlJc w:val="left"/>
      <w:pPr>
        <w:ind w:left="1284" w:hanging="360"/>
      </w:p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start w:val="1"/>
      <w:numFmt w:val="lowerLetter"/>
      <w:lvlText w:val="%5."/>
      <w:lvlJc w:val="left"/>
      <w:pPr>
        <w:ind w:left="4164" w:hanging="360"/>
      </w:pPr>
    </w:lvl>
    <w:lvl w:ilvl="5" w:tplc="0426001B">
      <w:start w:val="1"/>
      <w:numFmt w:val="lowerRoman"/>
      <w:lvlText w:val="%6."/>
      <w:lvlJc w:val="right"/>
      <w:pPr>
        <w:ind w:left="4884" w:hanging="180"/>
      </w:pPr>
    </w:lvl>
    <w:lvl w:ilvl="6" w:tplc="0426000F">
      <w:start w:val="1"/>
      <w:numFmt w:val="decimal"/>
      <w:lvlText w:val="%7."/>
      <w:lvlJc w:val="left"/>
      <w:pPr>
        <w:ind w:left="5604" w:hanging="360"/>
      </w:pPr>
    </w:lvl>
    <w:lvl w:ilvl="7" w:tplc="04260019">
      <w:start w:val="1"/>
      <w:numFmt w:val="lowerLetter"/>
      <w:lvlText w:val="%8."/>
      <w:lvlJc w:val="left"/>
      <w:pPr>
        <w:ind w:left="6324" w:hanging="360"/>
      </w:pPr>
    </w:lvl>
    <w:lvl w:ilvl="8" w:tplc="0426001B">
      <w:start w:val="1"/>
      <w:numFmt w:val="lowerRoman"/>
      <w:lvlText w:val="%9."/>
      <w:lvlJc w:val="right"/>
      <w:pPr>
        <w:ind w:left="7044" w:hanging="180"/>
      </w:pPr>
    </w:lvl>
  </w:abstractNum>
  <w:abstractNum w:abstractNumId="41" w15:restartNumberingAfterBreak="0">
    <w:nsid w:val="669A78E7"/>
    <w:multiLevelType w:val="hybridMultilevel"/>
    <w:tmpl w:val="1B8E740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68600049"/>
    <w:multiLevelType w:val="hybridMultilevel"/>
    <w:tmpl w:val="2D44F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F96CF6"/>
    <w:multiLevelType w:val="hybridMultilevel"/>
    <w:tmpl w:val="0372765A"/>
    <w:lvl w:ilvl="0" w:tplc="F938838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6BB00934"/>
    <w:multiLevelType w:val="multilevel"/>
    <w:tmpl w:val="0A6C5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CA658E9"/>
    <w:multiLevelType w:val="hybridMultilevel"/>
    <w:tmpl w:val="4E9AE84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6" w15:restartNumberingAfterBreak="0">
    <w:nsid w:val="792F4E30"/>
    <w:multiLevelType w:val="hybridMultilevel"/>
    <w:tmpl w:val="9D6A7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797C44"/>
    <w:multiLevelType w:val="hybridMultilevel"/>
    <w:tmpl w:val="9ED85306"/>
    <w:lvl w:ilvl="0" w:tplc="6A7A27B6">
      <w:start w:val="1"/>
      <w:numFmt w:val="decimal"/>
      <w:lvlText w:val="%1)"/>
      <w:lvlJc w:val="left"/>
      <w:pPr>
        <w:ind w:left="1244" w:hanging="360"/>
      </w:pPr>
      <w:rPr>
        <w:b/>
      </w:rPr>
    </w:lvl>
    <w:lvl w:ilvl="1" w:tplc="04260019">
      <w:start w:val="1"/>
      <w:numFmt w:val="lowerLetter"/>
      <w:lvlText w:val="%2."/>
      <w:lvlJc w:val="left"/>
      <w:pPr>
        <w:ind w:left="1964" w:hanging="360"/>
      </w:pPr>
    </w:lvl>
    <w:lvl w:ilvl="2" w:tplc="0426001B">
      <w:start w:val="1"/>
      <w:numFmt w:val="lowerRoman"/>
      <w:lvlText w:val="%3."/>
      <w:lvlJc w:val="right"/>
      <w:pPr>
        <w:ind w:left="2684" w:hanging="180"/>
      </w:pPr>
    </w:lvl>
    <w:lvl w:ilvl="3" w:tplc="0426000F">
      <w:start w:val="1"/>
      <w:numFmt w:val="decimal"/>
      <w:lvlText w:val="%4."/>
      <w:lvlJc w:val="left"/>
      <w:pPr>
        <w:ind w:left="3404" w:hanging="360"/>
      </w:pPr>
    </w:lvl>
    <w:lvl w:ilvl="4" w:tplc="04260019">
      <w:start w:val="1"/>
      <w:numFmt w:val="lowerLetter"/>
      <w:lvlText w:val="%5."/>
      <w:lvlJc w:val="left"/>
      <w:pPr>
        <w:ind w:left="4124" w:hanging="360"/>
      </w:pPr>
    </w:lvl>
    <w:lvl w:ilvl="5" w:tplc="0426001B">
      <w:start w:val="1"/>
      <w:numFmt w:val="lowerRoman"/>
      <w:lvlText w:val="%6."/>
      <w:lvlJc w:val="right"/>
      <w:pPr>
        <w:ind w:left="4844" w:hanging="180"/>
      </w:pPr>
    </w:lvl>
    <w:lvl w:ilvl="6" w:tplc="0426000F">
      <w:start w:val="1"/>
      <w:numFmt w:val="decimal"/>
      <w:lvlText w:val="%7."/>
      <w:lvlJc w:val="left"/>
      <w:pPr>
        <w:ind w:left="5564" w:hanging="360"/>
      </w:pPr>
    </w:lvl>
    <w:lvl w:ilvl="7" w:tplc="04260019">
      <w:start w:val="1"/>
      <w:numFmt w:val="lowerLetter"/>
      <w:lvlText w:val="%8."/>
      <w:lvlJc w:val="left"/>
      <w:pPr>
        <w:ind w:left="6284" w:hanging="360"/>
      </w:pPr>
    </w:lvl>
    <w:lvl w:ilvl="8" w:tplc="0426001B">
      <w:start w:val="1"/>
      <w:numFmt w:val="lowerRoman"/>
      <w:lvlText w:val="%9."/>
      <w:lvlJc w:val="right"/>
      <w:pPr>
        <w:ind w:left="7004" w:hanging="180"/>
      </w:pPr>
    </w:lvl>
  </w:abstractNum>
  <w:abstractNum w:abstractNumId="49" w15:restartNumberingAfterBreak="0">
    <w:nsid w:val="7FA76E22"/>
    <w:multiLevelType w:val="hybridMultilevel"/>
    <w:tmpl w:val="0EAC615C"/>
    <w:lvl w:ilvl="0" w:tplc="E828D67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1"/>
  </w:num>
  <w:num w:numId="2">
    <w:abstractNumId w:val="30"/>
  </w:num>
  <w:num w:numId="3">
    <w:abstractNumId w:val="25"/>
  </w:num>
  <w:num w:numId="4">
    <w:abstractNumId w:val="44"/>
  </w:num>
  <w:num w:numId="5">
    <w:abstractNumId w:val="26"/>
  </w:num>
  <w:num w:numId="6">
    <w:abstractNumId w:val="28"/>
  </w:num>
  <w:num w:numId="7">
    <w:abstractNumId w:val="3"/>
  </w:num>
  <w:num w:numId="8">
    <w:abstractNumId w:val="5"/>
  </w:num>
  <w:num w:numId="9">
    <w:abstractNumId w:val="20"/>
  </w:num>
  <w:num w:numId="10">
    <w:abstractNumId w:val="46"/>
  </w:num>
  <w:num w:numId="11">
    <w:abstractNumId w:val="13"/>
  </w:num>
  <w:num w:numId="12">
    <w:abstractNumId w:val="39"/>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6"/>
  </w:num>
  <w:num w:numId="24">
    <w:abstractNumId w:val="6"/>
  </w:num>
  <w:num w:numId="25">
    <w:abstractNumId w:val="3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7"/>
  </w:num>
  <w:num w:numId="29">
    <w:abstractNumId w:val="23"/>
  </w:num>
  <w:num w:numId="30">
    <w:abstractNumId w:val="18"/>
  </w:num>
  <w:num w:numId="31">
    <w:abstractNumId w:val="1"/>
  </w:num>
  <w:num w:numId="32">
    <w:abstractNumId w:val="42"/>
  </w:num>
  <w:num w:numId="33">
    <w:abstractNumId w:val="8"/>
  </w:num>
  <w:num w:numId="34">
    <w:abstractNumId w:val="24"/>
  </w:num>
  <w:num w:numId="35">
    <w:abstractNumId w:val="17"/>
  </w:num>
  <w:num w:numId="36">
    <w:abstractNumId w:val="16"/>
  </w:num>
  <w:num w:numId="37">
    <w:abstractNumId w:val="38"/>
  </w:num>
  <w:num w:numId="38">
    <w:abstractNumId w:val="14"/>
  </w:num>
  <w:num w:numId="39">
    <w:abstractNumId w:val="47"/>
  </w:num>
  <w:num w:numId="40">
    <w:abstractNumId w:val="35"/>
  </w:num>
  <w:num w:numId="41">
    <w:abstractNumId w:val="45"/>
  </w:num>
  <w:num w:numId="42">
    <w:abstractNumId w:val="19"/>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5"/>
  </w:num>
  <w:num w:numId="49">
    <w:abstractNumId w:val="43"/>
  </w:num>
  <w:num w:numId="50">
    <w:abstractNumId w:val="41"/>
  </w:num>
  <w:num w:numId="51">
    <w:abstractNumId w:val="4"/>
  </w:num>
  <w:num w:numId="52">
    <w:abstractNumId w:val="32"/>
  </w:num>
  <w:num w:numId="53">
    <w:abstractNumId w:val="12"/>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8F9"/>
    <w:rsid w:val="00000A3B"/>
    <w:rsid w:val="0000102F"/>
    <w:rsid w:val="000012AA"/>
    <w:rsid w:val="00001E26"/>
    <w:rsid w:val="00002E0E"/>
    <w:rsid w:val="00003A26"/>
    <w:rsid w:val="00003C40"/>
    <w:rsid w:val="00003E85"/>
    <w:rsid w:val="00004D4C"/>
    <w:rsid w:val="00005ECF"/>
    <w:rsid w:val="00006960"/>
    <w:rsid w:val="000069F6"/>
    <w:rsid w:val="000070AB"/>
    <w:rsid w:val="00010130"/>
    <w:rsid w:val="0001036C"/>
    <w:rsid w:val="00010917"/>
    <w:rsid w:val="00011F50"/>
    <w:rsid w:val="000126CC"/>
    <w:rsid w:val="000133E5"/>
    <w:rsid w:val="000162AA"/>
    <w:rsid w:val="00016A4F"/>
    <w:rsid w:val="00016DB8"/>
    <w:rsid w:val="00016FFA"/>
    <w:rsid w:val="0002213C"/>
    <w:rsid w:val="0002317E"/>
    <w:rsid w:val="00023AE5"/>
    <w:rsid w:val="00025D9F"/>
    <w:rsid w:val="00025DF1"/>
    <w:rsid w:val="00026206"/>
    <w:rsid w:val="00031531"/>
    <w:rsid w:val="00032C84"/>
    <w:rsid w:val="00032CC9"/>
    <w:rsid w:val="00033622"/>
    <w:rsid w:val="00033962"/>
    <w:rsid w:val="0003629B"/>
    <w:rsid w:val="00037647"/>
    <w:rsid w:val="00037EA8"/>
    <w:rsid w:val="000400C0"/>
    <w:rsid w:val="00040A7F"/>
    <w:rsid w:val="000412AD"/>
    <w:rsid w:val="00042D20"/>
    <w:rsid w:val="000432D2"/>
    <w:rsid w:val="00043C55"/>
    <w:rsid w:val="00043FDD"/>
    <w:rsid w:val="00046931"/>
    <w:rsid w:val="00046B88"/>
    <w:rsid w:val="00046DAE"/>
    <w:rsid w:val="000501E1"/>
    <w:rsid w:val="000503D4"/>
    <w:rsid w:val="00051B05"/>
    <w:rsid w:val="00056289"/>
    <w:rsid w:val="000600BF"/>
    <w:rsid w:val="00061BA5"/>
    <w:rsid w:val="00062143"/>
    <w:rsid w:val="000624F1"/>
    <w:rsid w:val="00063969"/>
    <w:rsid w:val="000643D4"/>
    <w:rsid w:val="000648AC"/>
    <w:rsid w:val="0006611D"/>
    <w:rsid w:val="000663AF"/>
    <w:rsid w:val="000671DF"/>
    <w:rsid w:val="00067C96"/>
    <w:rsid w:val="000706BF"/>
    <w:rsid w:val="00070CCC"/>
    <w:rsid w:val="00071B98"/>
    <w:rsid w:val="000731FE"/>
    <w:rsid w:val="000775DD"/>
    <w:rsid w:val="00081113"/>
    <w:rsid w:val="00081534"/>
    <w:rsid w:val="000817DA"/>
    <w:rsid w:val="00082FDD"/>
    <w:rsid w:val="00083A4D"/>
    <w:rsid w:val="00084A32"/>
    <w:rsid w:val="00084CE3"/>
    <w:rsid w:val="0008664F"/>
    <w:rsid w:val="0008752E"/>
    <w:rsid w:val="00087B88"/>
    <w:rsid w:val="0009178C"/>
    <w:rsid w:val="00093676"/>
    <w:rsid w:val="0009448B"/>
    <w:rsid w:val="00094926"/>
    <w:rsid w:val="00095292"/>
    <w:rsid w:val="000952A1"/>
    <w:rsid w:val="0009693B"/>
    <w:rsid w:val="000A0036"/>
    <w:rsid w:val="000A03A6"/>
    <w:rsid w:val="000A423C"/>
    <w:rsid w:val="000A534A"/>
    <w:rsid w:val="000A6162"/>
    <w:rsid w:val="000A77E8"/>
    <w:rsid w:val="000A7845"/>
    <w:rsid w:val="000A79AB"/>
    <w:rsid w:val="000B146C"/>
    <w:rsid w:val="000B3B35"/>
    <w:rsid w:val="000B3E3D"/>
    <w:rsid w:val="000B744A"/>
    <w:rsid w:val="000B74F2"/>
    <w:rsid w:val="000B7AB5"/>
    <w:rsid w:val="000C0999"/>
    <w:rsid w:val="000C0F65"/>
    <w:rsid w:val="000C0F79"/>
    <w:rsid w:val="000C1255"/>
    <w:rsid w:val="000C38DC"/>
    <w:rsid w:val="000C4026"/>
    <w:rsid w:val="000C7B0A"/>
    <w:rsid w:val="000D0DCE"/>
    <w:rsid w:val="000D1838"/>
    <w:rsid w:val="000D2C17"/>
    <w:rsid w:val="000D2E24"/>
    <w:rsid w:val="000D3D70"/>
    <w:rsid w:val="000D4C0F"/>
    <w:rsid w:val="000D5611"/>
    <w:rsid w:val="000D5891"/>
    <w:rsid w:val="000D6A74"/>
    <w:rsid w:val="000D72AF"/>
    <w:rsid w:val="000D7999"/>
    <w:rsid w:val="000E0C58"/>
    <w:rsid w:val="000E297C"/>
    <w:rsid w:val="000E327F"/>
    <w:rsid w:val="000E55B3"/>
    <w:rsid w:val="000E5BDF"/>
    <w:rsid w:val="000E611A"/>
    <w:rsid w:val="000E6573"/>
    <w:rsid w:val="000E6952"/>
    <w:rsid w:val="000E726E"/>
    <w:rsid w:val="000E7F76"/>
    <w:rsid w:val="000F06A3"/>
    <w:rsid w:val="000F0C52"/>
    <w:rsid w:val="000F0E3B"/>
    <w:rsid w:val="000F434B"/>
    <w:rsid w:val="000F4DC7"/>
    <w:rsid w:val="000F4DF5"/>
    <w:rsid w:val="000F4F3B"/>
    <w:rsid w:val="000F56A7"/>
    <w:rsid w:val="000F5713"/>
    <w:rsid w:val="00100D7C"/>
    <w:rsid w:val="00102912"/>
    <w:rsid w:val="001037F8"/>
    <w:rsid w:val="00103A6C"/>
    <w:rsid w:val="00104E5A"/>
    <w:rsid w:val="00104E6E"/>
    <w:rsid w:val="00106300"/>
    <w:rsid w:val="00107630"/>
    <w:rsid w:val="00112330"/>
    <w:rsid w:val="00112498"/>
    <w:rsid w:val="0011299A"/>
    <w:rsid w:val="00112F49"/>
    <w:rsid w:val="0011584F"/>
    <w:rsid w:val="00116DE0"/>
    <w:rsid w:val="00121F0F"/>
    <w:rsid w:val="00122093"/>
    <w:rsid w:val="00122D1D"/>
    <w:rsid w:val="00125297"/>
    <w:rsid w:val="00125F98"/>
    <w:rsid w:val="00126C02"/>
    <w:rsid w:val="001320BC"/>
    <w:rsid w:val="00132A3E"/>
    <w:rsid w:val="001333C1"/>
    <w:rsid w:val="00133C20"/>
    <w:rsid w:val="00134084"/>
    <w:rsid w:val="00134ED6"/>
    <w:rsid w:val="001356F7"/>
    <w:rsid w:val="001358CB"/>
    <w:rsid w:val="00136592"/>
    <w:rsid w:val="0013666E"/>
    <w:rsid w:val="00136B1B"/>
    <w:rsid w:val="00137F75"/>
    <w:rsid w:val="001404C5"/>
    <w:rsid w:val="001409A8"/>
    <w:rsid w:val="001418C6"/>
    <w:rsid w:val="001428A9"/>
    <w:rsid w:val="00142AEA"/>
    <w:rsid w:val="0014304D"/>
    <w:rsid w:val="00143795"/>
    <w:rsid w:val="001443E2"/>
    <w:rsid w:val="00144810"/>
    <w:rsid w:val="00144BF2"/>
    <w:rsid w:val="0014677C"/>
    <w:rsid w:val="00146EA0"/>
    <w:rsid w:val="00152A3B"/>
    <w:rsid w:val="0015323A"/>
    <w:rsid w:val="00153AEE"/>
    <w:rsid w:val="001556AE"/>
    <w:rsid w:val="00155D30"/>
    <w:rsid w:val="0015709E"/>
    <w:rsid w:val="0016023C"/>
    <w:rsid w:val="00162AB7"/>
    <w:rsid w:val="00162E94"/>
    <w:rsid w:val="00162EED"/>
    <w:rsid w:val="00163EB4"/>
    <w:rsid w:val="001676EB"/>
    <w:rsid w:val="00167959"/>
    <w:rsid w:val="001706F2"/>
    <w:rsid w:val="00171627"/>
    <w:rsid w:val="001725AE"/>
    <w:rsid w:val="0017265D"/>
    <w:rsid w:val="001750CD"/>
    <w:rsid w:val="00175C1D"/>
    <w:rsid w:val="00175DD1"/>
    <w:rsid w:val="00176350"/>
    <w:rsid w:val="00176D28"/>
    <w:rsid w:val="00177068"/>
    <w:rsid w:val="00180BDE"/>
    <w:rsid w:val="00181B74"/>
    <w:rsid w:val="0018577E"/>
    <w:rsid w:val="001860A5"/>
    <w:rsid w:val="001878FE"/>
    <w:rsid w:val="00187945"/>
    <w:rsid w:val="001913BD"/>
    <w:rsid w:val="001934C4"/>
    <w:rsid w:val="001950E0"/>
    <w:rsid w:val="00195B5A"/>
    <w:rsid w:val="00195D1F"/>
    <w:rsid w:val="0019632B"/>
    <w:rsid w:val="0019776F"/>
    <w:rsid w:val="0019783F"/>
    <w:rsid w:val="001979DD"/>
    <w:rsid w:val="001A0A2C"/>
    <w:rsid w:val="001A32CE"/>
    <w:rsid w:val="001A3B59"/>
    <w:rsid w:val="001A510B"/>
    <w:rsid w:val="001A5627"/>
    <w:rsid w:val="001A5867"/>
    <w:rsid w:val="001A756C"/>
    <w:rsid w:val="001B0A1F"/>
    <w:rsid w:val="001B2391"/>
    <w:rsid w:val="001B2891"/>
    <w:rsid w:val="001B2B6D"/>
    <w:rsid w:val="001B33E5"/>
    <w:rsid w:val="001B50DE"/>
    <w:rsid w:val="001B54B3"/>
    <w:rsid w:val="001B6148"/>
    <w:rsid w:val="001B6264"/>
    <w:rsid w:val="001B688B"/>
    <w:rsid w:val="001B788E"/>
    <w:rsid w:val="001C1418"/>
    <w:rsid w:val="001C363B"/>
    <w:rsid w:val="001C4291"/>
    <w:rsid w:val="001C5252"/>
    <w:rsid w:val="001C53BB"/>
    <w:rsid w:val="001C57D6"/>
    <w:rsid w:val="001C700C"/>
    <w:rsid w:val="001C70DA"/>
    <w:rsid w:val="001D0A43"/>
    <w:rsid w:val="001D11CD"/>
    <w:rsid w:val="001D2003"/>
    <w:rsid w:val="001D2BED"/>
    <w:rsid w:val="001D2C76"/>
    <w:rsid w:val="001D2F71"/>
    <w:rsid w:val="001D4894"/>
    <w:rsid w:val="001D5911"/>
    <w:rsid w:val="001D5FE3"/>
    <w:rsid w:val="001E05C0"/>
    <w:rsid w:val="001E065F"/>
    <w:rsid w:val="001E1862"/>
    <w:rsid w:val="001E1D73"/>
    <w:rsid w:val="001E228E"/>
    <w:rsid w:val="001E6375"/>
    <w:rsid w:val="001F14FA"/>
    <w:rsid w:val="001F21A9"/>
    <w:rsid w:val="001F2E31"/>
    <w:rsid w:val="001F34E6"/>
    <w:rsid w:val="001F3D4C"/>
    <w:rsid w:val="001F4DB2"/>
    <w:rsid w:val="001F4DD8"/>
    <w:rsid w:val="001F5063"/>
    <w:rsid w:val="001F552F"/>
    <w:rsid w:val="001F595C"/>
    <w:rsid w:val="001F7AA1"/>
    <w:rsid w:val="0020001C"/>
    <w:rsid w:val="00202DA4"/>
    <w:rsid w:val="002030DB"/>
    <w:rsid w:val="0020342E"/>
    <w:rsid w:val="00206342"/>
    <w:rsid w:val="00206722"/>
    <w:rsid w:val="00207072"/>
    <w:rsid w:val="002073D4"/>
    <w:rsid w:val="002074E1"/>
    <w:rsid w:val="00207B52"/>
    <w:rsid w:val="00212218"/>
    <w:rsid w:val="002142E8"/>
    <w:rsid w:val="002144BB"/>
    <w:rsid w:val="00214F0B"/>
    <w:rsid w:val="0021747A"/>
    <w:rsid w:val="002202EA"/>
    <w:rsid w:val="002211A9"/>
    <w:rsid w:val="002218C7"/>
    <w:rsid w:val="00222172"/>
    <w:rsid w:val="00222C27"/>
    <w:rsid w:val="00225563"/>
    <w:rsid w:val="00225C7F"/>
    <w:rsid w:val="002305A8"/>
    <w:rsid w:val="00231CE5"/>
    <w:rsid w:val="00234F2B"/>
    <w:rsid w:val="00235496"/>
    <w:rsid w:val="00237F39"/>
    <w:rsid w:val="002413A6"/>
    <w:rsid w:val="002421F8"/>
    <w:rsid w:val="00244398"/>
    <w:rsid w:val="0024626D"/>
    <w:rsid w:val="002463FA"/>
    <w:rsid w:val="00246F31"/>
    <w:rsid w:val="002539BA"/>
    <w:rsid w:val="00254323"/>
    <w:rsid w:val="00255679"/>
    <w:rsid w:val="00255E6A"/>
    <w:rsid w:val="00255FEF"/>
    <w:rsid w:val="002577F0"/>
    <w:rsid w:val="0026038E"/>
    <w:rsid w:val="00260B38"/>
    <w:rsid w:val="002636FC"/>
    <w:rsid w:val="002673AF"/>
    <w:rsid w:val="00270164"/>
    <w:rsid w:val="002703C7"/>
    <w:rsid w:val="00271CEF"/>
    <w:rsid w:val="0027270B"/>
    <w:rsid w:val="002732E7"/>
    <w:rsid w:val="00273339"/>
    <w:rsid w:val="002737E1"/>
    <w:rsid w:val="0027380B"/>
    <w:rsid w:val="00273F81"/>
    <w:rsid w:val="00275EAD"/>
    <w:rsid w:val="00275FF8"/>
    <w:rsid w:val="00277ACD"/>
    <w:rsid w:val="00280927"/>
    <w:rsid w:val="002822B0"/>
    <w:rsid w:val="00283B24"/>
    <w:rsid w:val="0028403E"/>
    <w:rsid w:val="00286388"/>
    <w:rsid w:val="00291A73"/>
    <w:rsid w:val="00291E5B"/>
    <w:rsid w:val="002924D8"/>
    <w:rsid w:val="00293318"/>
    <w:rsid w:val="002934CB"/>
    <w:rsid w:val="00293548"/>
    <w:rsid w:val="0029357C"/>
    <w:rsid w:val="0029375C"/>
    <w:rsid w:val="00293BE3"/>
    <w:rsid w:val="002969B6"/>
    <w:rsid w:val="00296AB3"/>
    <w:rsid w:val="002976ED"/>
    <w:rsid w:val="002A1D97"/>
    <w:rsid w:val="002A2163"/>
    <w:rsid w:val="002A24C3"/>
    <w:rsid w:val="002A3FAF"/>
    <w:rsid w:val="002A6F88"/>
    <w:rsid w:val="002A7679"/>
    <w:rsid w:val="002B4865"/>
    <w:rsid w:val="002B49EC"/>
    <w:rsid w:val="002B4A30"/>
    <w:rsid w:val="002B4D5F"/>
    <w:rsid w:val="002B5A2C"/>
    <w:rsid w:val="002B628A"/>
    <w:rsid w:val="002B6636"/>
    <w:rsid w:val="002B7227"/>
    <w:rsid w:val="002B746F"/>
    <w:rsid w:val="002C0780"/>
    <w:rsid w:val="002C13E7"/>
    <w:rsid w:val="002C2730"/>
    <w:rsid w:val="002C5C63"/>
    <w:rsid w:val="002C6820"/>
    <w:rsid w:val="002C752A"/>
    <w:rsid w:val="002C7B42"/>
    <w:rsid w:val="002D1242"/>
    <w:rsid w:val="002D370A"/>
    <w:rsid w:val="002E0B99"/>
    <w:rsid w:val="002E0C10"/>
    <w:rsid w:val="002E1A3E"/>
    <w:rsid w:val="002E5602"/>
    <w:rsid w:val="002F2377"/>
    <w:rsid w:val="002F2901"/>
    <w:rsid w:val="002F5BDF"/>
    <w:rsid w:val="0030001F"/>
    <w:rsid w:val="00303797"/>
    <w:rsid w:val="00303918"/>
    <w:rsid w:val="00303A7F"/>
    <w:rsid w:val="00304243"/>
    <w:rsid w:val="0030432F"/>
    <w:rsid w:val="003046B0"/>
    <w:rsid w:val="00306BDD"/>
    <w:rsid w:val="0030778C"/>
    <w:rsid w:val="00307DCE"/>
    <w:rsid w:val="003112BD"/>
    <w:rsid w:val="0031255F"/>
    <w:rsid w:val="003134F0"/>
    <w:rsid w:val="00313D2D"/>
    <w:rsid w:val="00314552"/>
    <w:rsid w:val="003153AE"/>
    <w:rsid w:val="00315B99"/>
    <w:rsid w:val="00320DEC"/>
    <w:rsid w:val="00320E9C"/>
    <w:rsid w:val="00322617"/>
    <w:rsid w:val="00322AB4"/>
    <w:rsid w:val="00323828"/>
    <w:rsid w:val="00323B3C"/>
    <w:rsid w:val="00324557"/>
    <w:rsid w:val="0032512B"/>
    <w:rsid w:val="003251E1"/>
    <w:rsid w:val="003258F1"/>
    <w:rsid w:val="00325C75"/>
    <w:rsid w:val="00325F9C"/>
    <w:rsid w:val="003267C7"/>
    <w:rsid w:val="00326A33"/>
    <w:rsid w:val="00326FA6"/>
    <w:rsid w:val="0032708F"/>
    <w:rsid w:val="00330635"/>
    <w:rsid w:val="00330C43"/>
    <w:rsid w:val="00331CD4"/>
    <w:rsid w:val="00332436"/>
    <w:rsid w:val="00332D79"/>
    <w:rsid w:val="0033321E"/>
    <w:rsid w:val="00334AA3"/>
    <w:rsid w:val="00334B92"/>
    <w:rsid w:val="00334D76"/>
    <w:rsid w:val="00340A6F"/>
    <w:rsid w:val="00341E26"/>
    <w:rsid w:val="00342E1B"/>
    <w:rsid w:val="00344178"/>
    <w:rsid w:val="00344930"/>
    <w:rsid w:val="00345AC5"/>
    <w:rsid w:val="00347231"/>
    <w:rsid w:val="0034786E"/>
    <w:rsid w:val="003508AE"/>
    <w:rsid w:val="0035093B"/>
    <w:rsid w:val="003554D8"/>
    <w:rsid w:val="00355E82"/>
    <w:rsid w:val="00360B24"/>
    <w:rsid w:val="00360CDE"/>
    <w:rsid w:val="00361FBD"/>
    <w:rsid w:val="00362B4E"/>
    <w:rsid w:val="00365127"/>
    <w:rsid w:val="003656EE"/>
    <w:rsid w:val="00366D85"/>
    <w:rsid w:val="0036751E"/>
    <w:rsid w:val="00376C18"/>
    <w:rsid w:val="00377776"/>
    <w:rsid w:val="00381CA2"/>
    <w:rsid w:val="0038424B"/>
    <w:rsid w:val="00384F30"/>
    <w:rsid w:val="0038574C"/>
    <w:rsid w:val="00385C2A"/>
    <w:rsid w:val="00386E38"/>
    <w:rsid w:val="003908DB"/>
    <w:rsid w:val="00392E82"/>
    <w:rsid w:val="003933E9"/>
    <w:rsid w:val="003934B8"/>
    <w:rsid w:val="00393D05"/>
    <w:rsid w:val="003942BF"/>
    <w:rsid w:val="00394C33"/>
    <w:rsid w:val="003971DC"/>
    <w:rsid w:val="003A0C47"/>
    <w:rsid w:val="003A2154"/>
    <w:rsid w:val="003A2A13"/>
    <w:rsid w:val="003A3C92"/>
    <w:rsid w:val="003A45CB"/>
    <w:rsid w:val="003A4AC8"/>
    <w:rsid w:val="003A5211"/>
    <w:rsid w:val="003A5E0E"/>
    <w:rsid w:val="003A6127"/>
    <w:rsid w:val="003A6AB4"/>
    <w:rsid w:val="003A6CA6"/>
    <w:rsid w:val="003B31CD"/>
    <w:rsid w:val="003B39A6"/>
    <w:rsid w:val="003B4632"/>
    <w:rsid w:val="003B4B1B"/>
    <w:rsid w:val="003B5AF9"/>
    <w:rsid w:val="003B601E"/>
    <w:rsid w:val="003B6AA9"/>
    <w:rsid w:val="003B7C62"/>
    <w:rsid w:val="003C04EA"/>
    <w:rsid w:val="003C1B04"/>
    <w:rsid w:val="003C2574"/>
    <w:rsid w:val="003C2797"/>
    <w:rsid w:val="003C2DA4"/>
    <w:rsid w:val="003C39F1"/>
    <w:rsid w:val="003C44EA"/>
    <w:rsid w:val="003C5ABF"/>
    <w:rsid w:val="003C5D25"/>
    <w:rsid w:val="003C6CB6"/>
    <w:rsid w:val="003C6E0F"/>
    <w:rsid w:val="003C7725"/>
    <w:rsid w:val="003C7C96"/>
    <w:rsid w:val="003D0393"/>
    <w:rsid w:val="003D1048"/>
    <w:rsid w:val="003D2917"/>
    <w:rsid w:val="003D2E93"/>
    <w:rsid w:val="003D3ADD"/>
    <w:rsid w:val="003D3D51"/>
    <w:rsid w:val="003D3DC7"/>
    <w:rsid w:val="003D42F9"/>
    <w:rsid w:val="003D784C"/>
    <w:rsid w:val="003D7CA2"/>
    <w:rsid w:val="003E4701"/>
    <w:rsid w:val="003E5C83"/>
    <w:rsid w:val="003E73BB"/>
    <w:rsid w:val="003E755C"/>
    <w:rsid w:val="003F04E3"/>
    <w:rsid w:val="003F13F0"/>
    <w:rsid w:val="003F1B8F"/>
    <w:rsid w:val="003F222E"/>
    <w:rsid w:val="003F24CB"/>
    <w:rsid w:val="003F373D"/>
    <w:rsid w:val="003F4D8D"/>
    <w:rsid w:val="003F60F0"/>
    <w:rsid w:val="003F79A0"/>
    <w:rsid w:val="0040028C"/>
    <w:rsid w:val="0040030D"/>
    <w:rsid w:val="00400D2F"/>
    <w:rsid w:val="00401AB7"/>
    <w:rsid w:val="00401FC2"/>
    <w:rsid w:val="00402642"/>
    <w:rsid w:val="00402B97"/>
    <w:rsid w:val="004045C7"/>
    <w:rsid w:val="0040559D"/>
    <w:rsid w:val="00405B29"/>
    <w:rsid w:val="00406797"/>
    <w:rsid w:val="00406873"/>
    <w:rsid w:val="00406F9C"/>
    <w:rsid w:val="00410D46"/>
    <w:rsid w:val="004110C4"/>
    <w:rsid w:val="00412305"/>
    <w:rsid w:val="0041268A"/>
    <w:rsid w:val="00413696"/>
    <w:rsid w:val="00414050"/>
    <w:rsid w:val="0041659D"/>
    <w:rsid w:val="004174C6"/>
    <w:rsid w:val="0042049C"/>
    <w:rsid w:val="00425B84"/>
    <w:rsid w:val="00425FF2"/>
    <w:rsid w:val="00426A4A"/>
    <w:rsid w:val="00431C6A"/>
    <w:rsid w:val="00431F6D"/>
    <w:rsid w:val="00433222"/>
    <w:rsid w:val="004359E1"/>
    <w:rsid w:val="004365FE"/>
    <w:rsid w:val="00436DE5"/>
    <w:rsid w:val="00437EB4"/>
    <w:rsid w:val="004405B1"/>
    <w:rsid w:val="00440BD5"/>
    <w:rsid w:val="004437F3"/>
    <w:rsid w:val="00445707"/>
    <w:rsid w:val="00445F80"/>
    <w:rsid w:val="004469A5"/>
    <w:rsid w:val="0044757A"/>
    <w:rsid w:val="004477A8"/>
    <w:rsid w:val="00447A4C"/>
    <w:rsid w:val="004505A8"/>
    <w:rsid w:val="00450C25"/>
    <w:rsid w:val="00452232"/>
    <w:rsid w:val="00453898"/>
    <w:rsid w:val="0045457B"/>
    <w:rsid w:val="00454890"/>
    <w:rsid w:val="004565EC"/>
    <w:rsid w:val="00456CBE"/>
    <w:rsid w:val="004603AF"/>
    <w:rsid w:val="00461071"/>
    <w:rsid w:val="00462226"/>
    <w:rsid w:val="00464EF7"/>
    <w:rsid w:val="00466720"/>
    <w:rsid w:val="0046732D"/>
    <w:rsid w:val="00467EA6"/>
    <w:rsid w:val="0047025D"/>
    <w:rsid w:val="00471474"/>
    <w:rsid w:val="0047273E"/>
    <w:rsid w:val="00473AFD"/>
    <w:rsid w:val="00475999"/>
    <w:rsid w:val="004773BC"/>
    <w:rsid w:val="004803A0"/>
    <w:rsid w:val="00481FC8"/>
    <w:rsid w:val="00482F27"/>
    <w:rsid w:val="00483994"/>
    <w:rsid w:val="00484D6F"/>
    <w:rsid w:val="00485372"/>
    <w:rsid w:val="00485857"/>
    <w:rsid w:val="00486163"/>
    <w:rsid w:val="004867DC"/>
    <w:rsid w:val="00490BC2"/>
    <w:rsid w:val="00490E7C"/>
    <w:rsid w:val="00490F1B"/>
    <w:rsid w:val="004915AE"/>
    <w:rsid w:val="00492A51"/>
    <w:rsid w:val="004943B2"/>
    <w:rsid w:val="0049546C"/>
    <w:rsid w:val="004960DD"/>
    <w:rsid w:val="00497B1B"/>
    <w:rsid w:val="004A0A47"/>
    <w:rsid w:val="004A2154"/>
    <w:rsid w:val="004A3522"/>
    <w:rsid w:val="004A3D81"/>
    <w:rsid w:val="004A4EFE"/>
    <w:rsid w:val="004A570F"/>
    <w:rsid w:val="004A5EB3"/>
    <w:rsid w:val="004A6267"/>
    <w:rsid w:val="004A7FFE"/>
    <w:rsid w:val="004B0CAD"/>
    <w:rsid w:val="004B1BDE"/>
    <w:rsid w:val="004B3733"/>
    <w:rsid w:val="004B38D7"/>
    <w:rsid w:val="004B3CAC"/>
    <w:rsid w:val="004B4564"/>
    <w:rsid w:val="004B7012"/>
    <w:rsid w:val="004C1386"/>
    <w:rsid w:val="004C25C3"/>
    <w:rsid w:val="004C713D"/>
    <w:rsid w:val="004C7D56"/>
    <w:rsid w:val="004C7DDE"/>
    <w:rsid w:val="004D2541"/>
    <w:rsid w:val="004D3C8A"/>
    <w:rsid w:val="004D3D5A"/>
    <w:rsid w:val="004D586E"/>
    <w:rsid w:val="004D74C1"/>
    <w:rsid w:val="004E1136"/>
    <w:rsid w:val="004E13D3"/>
    <w:rsid w:val="004E2585"/>
    <w:rsid w:val="004E2A2E"/>
    <w:rsid w:val="004E6223"/>
    <w:rsid w:val="004E62C3"/>
    <w:rsid w:val="004F06FB"/>
    <w:rsid w:val="004F0AC4"/>
    <w:rsid w:val="004F0F84"/>
    <w:rsid w:val="004F171B"/>
    <w:rsid w:val="004F1BAE"/>
    <w:rsid w:val="004F1BD3"/>
    <w:rsid w:val="004F3299"/>
    <w:rsid w:val="004F38FE"/>
    <w:rsid w:val="004F3972"/>
    <w:rsid w:val="004F4748"/>
    <w:rsid w:val="004F6878"/>
    <w:rsid w:val="004F7D9F"/>
    <w:rsid w:val="005011A8"/>
    <w:rsid w:val="00501252"/>
    <w:rsid w:val="00502855"/>
    <w:rsid w:val="005032AF"/>
    <w:rsid w:val="00504917"/>
    <w:rsid w:val="00504A57"/>
    <w:rsid w:val="005050DC"/>
    <w:rsid w:val="0050586E"/>
    <w:rsid w:val="005065E4"/>
    <w:rsid w:val="00506F73"/>
    <w:rsid w:val="00512138"/>
    <w:rsid w:val="00512355"/>
    <w:rsid w:val="005124DF"/>
    <w:rsid w:val="00513D72"/>
    <w:rsid w:val="00513EF3"/>
    <w:rsid w:val="00514837"/>
    <w:rsid w:val="00514E3B"/>
    <w:rsid w:val="00515068"/>
    <w:rsid w:val="00515A98"/>
    <w:rsid w:val="00515B13"/>
    <w:rsid w:val="00516BD9"/>
    <w:rsid w:val="00517372"/>
    <w:rsid w:val="00517B52"/>
    <w:rsid w:val="00517CFE"/>
    <w:rsid w:val="0052015A"/>
    <w:rsid w:val="00521703"/>
    <w:rsid w:val="0052189F"/>
    <w:rsid w:val="00524670"/>
    <w:rsid w:val="00524E89"/>
    <w:rsid w:val="00526830"/>
    <w:rsid w:val="00526FD3"/>
    <w:rsid w:val="0053322A"/>
    <w:rsid w:val="00533504"/>
    <w:rsid w:val="005339A0"/>
    <w:rsid w:val="00535EB4"/>
    <w:rsid w:val="00536E0E"/>
    <w:rsid w:val="005370F6"/>
    <w:rsid w:val="00540F0F"/>
    <w:rsid w:val="00542820"/>
    <w:rsid w:val="00543C2C"/>
    <w:rsid w:val="00545540"/>
    <w:rsid w:val="00546C98"/>
    <w:rsid w:val="00546EA9"/>
    <w:rsid w:val="00547711"/>
    <w:rsid w:val="00551742"/>
    <w:rsid w:val="00552BEC"/>
    <w:rsid w:val="00553189"/>
    <w:rsid w:val="0055506E"/>
    <w:rsid w:val="00555A9D"/>
    <w:rsid w:val="00556687"/>
    <w:rsid w:val="005576B0"/>
    <w:rsid w:val="00564531"/>
    <w:rsid w:val="00565507"/>
    <w:rsid w:val="00566497"/>
    <w:rsid w:val="00566FE4"/>
    <w:rsid w:val="005670FE"/>
    <w:rsid w:val="00567432"/>
    <w:rsid w:val="00571EF5"/>
    <w:rsid w:val="0057235E"/>
    <w:rsid w:val="005727C8"/>
    <w:rsid w:val="00573772"/>
    <w:rsid w:val="005739B0"/>
    <w:rsid w:val="00576865"/>
    <w:rsid w:val="005775BF"/>
    <w:rsid w:val="0058130D"/>
    <w:rsid w:val="00582658"/>
    <w:rsid w:val="005855B0"/>
    <w:rsid w:val="00586D51"/>
    <w:rsid w:val="00590804"/>
    <w:rsid w:val="005908C8"/>
    <w:rsid w:val="00591282"/>
    <w:rsid w:val="00591A64"/>
    <w:rsid w:val="005921A0"/>
    <w:rsid w:val="00593014"/>
    <w:rsid w:val="00593990"/>
    <w:rsid w:val="00595346"/>
    <w:rsid w:val="00596457"/>
    <w:rsid w:val="00597115"/>
    <w:rsid w:val="00597B1F"/>
    <w:rsid w:val="005A0E62"/>
    <w:rsid w:val="005A10FB"/>
    <w:rsid w:val="005A2057"/>
    <w:rsid w:val="005A2085"/>
    <w:rsid w:val="005A2BC6"/>
    <w:rsid w:val="005A6A6F"/>
    <w:rsid w:val="005B0E93"/>
    <w:rsid w:val="005B11E3"/>
    <w:rsid w:val="005B13AF"/>
    <w:rsid w:val="005B26BE"/>
    <w:rsid w:val="005B4971"/>
    <w:rsid w:val="005B582E"/>
    <w:rsid w:val="005B66B2"/>
    <w:rsid w:val="005B702B"/>
    <w:rsid w:val="005B7A2B"/>
    <w:rsid w:val="005C009E"/>
    <w:rsid w:val="005C03CF"/>
    <w:rsid w:val="005C04AE"/>
    <w:rsid w:val="005C0957"/>
    <w:rsid w:val="005C3527"/>
    <w:rsid w:val="005C3A47"/>
    <w:rsid w:val="005C6D4B"/>
    <w:rsid w:val="005D127A"/>
    <w:rsid w:val="005D278D"/>
    <w:rsid w:val="005D5A73"/>
    <w:rsid w:val="005D70B9"/>
    <w:rsid w:val="005E527A"/>
    <w:rsid w:val="005E7B17"/>
    <w:rsid w:val="005F0A03"/>
    <w:rsid w:val="005F2683"/>
    <w:rsid w:val="005F3977"/>
    <w:rsid w:val="005F5441"/>
    <w:rsid w:val="005F5D0D"/>
    <w:rsid w:val="005F7A39"/>
    <w:rsid w:val="00601522"/>
    <w:rsid w:val="006019FF"/>
    <w:rsid w:val="00602DC3"/>
    <w:rsid w:val="00604B03"/>
    <w:rsid w:val="00607C2F"/>
    <w:rsid w:val="006100BF"/>
    <w:rsid w:val="00612807"/>
    <w:rsid w:val="006131AA"/>
    <w:rsid w:val="00613C26"/>
    <w:rsid w:val="00615920"/>
    <w:rsid w:val="006159B1"/>
    <w:rsid w:val="00615E14"/>
    <w:rsid w:val="006168D2"/>
    <w:rsid w:val="006177B3"/>
    <w:rsid w:val="006203D0"/>
    <w:rsid w:val="0062219A"/>
    <w:rsid w:val="00630B3B"/>
    <w:rsid w:val="006310E2"/>
    <w:rsid w:val="00631240"/>
    <w:rsid w:val="0063145B"/>
    <w:rsid w:val="00631FB8"/>
    <w:rsid w:val="00632612"/>
    <w:rsid w:val="00633075"/>
    <w:rsid w:val="00633CC4"/>
    <w:rsid w:val="00633F09"/>
    <w:rsid w:val="00633FC1"/>
    <w:rsid w:val="0063453D"/>
    <w:rsid w:val="00634856"/>
    <w:rsid w:val="006354BD"/>
    <w:rsid w:val="00636957"/>
    <w:rsid w:val="006377A9"/>
    <w:rsid w:val="0064001D"/>
    <w:rsid w:val="00641251"/>
    <w:rsid w:val="00642604"/>
    <w:rsid w:val="00642B0A"/>
    <w:rsid w:val="00650359"/>
    <w:rsid w:val="006508A5"/>
    <w:rsid w:val="00652E55"/>
    <w:rsid w:val="00653DE8"/>
    <w:rsid w:val="00654026"/>
    <w:rsid w:val="006542E4"/>
    <w:rsid w:val="0065452A"/>
    <w:rsid w:val="00655A09"/>
    <w:rsid w:val="00660212"/>
    <w:rsid w:val="00661189"/>
    <w:rsid w:val="00661A9B"/>
    <w:rsid w:val="00662B5B"/>
    <w:rsid w:val="00671392"/>
    <w:rsid w:val="006718EF"/>
    <w:rsid w:val="00676196"/>
    <w:rsid w:val="00676D30"/>
    <w:rsid w:val="00677826"/>
    <w:rsid w:val="006806C4"/>
    <w:rsid w:val="00682165"/>
    <w:rsid w:val="0068454C"/>
    <w:rsid w:val="00684DCE"/>
    <w:rsid w:val="00685C82"/>
    <w:rsid w:val="00687E19"/>
    <w:rsid w:val="00687FA7"/>
    <w:rsid w:val="00690170"/>
    <w:rsid w:val="00692584"/>
    <w:rsid w:val="0069386D"/>
    <w:rsid w:val="00693999"/>
    <w:rsid w:val="00697523"/>
    <w:rsid w:val="006A0A61"/>
    <w:rsid w:val="006A10CA"/>
    <w:rsid w:val="006A1E33"/>
    <w:rsid w:val="006A25EB"/>
    <w:rsid w:val="006A288E"/>
    <w:rsid w:val="006A48D9"/>
    <w:rsid w:val="006A5FDF"/>
    <w:rsid w:val="006B13B3"/>
    <w:rsid w:val="006B1BCB"/>
    <w:rsid w:val="006B2982"/>
    <w:rsid w:val="006B4D9B"/>
    <w:rsid w:val="006B55C3"/>
    <w:rsid w:val="006C0361"/>
    <w:rsid w:val="006C30A7"/>
    <w:rsid w:val="006C3F38"/>
    <w:rsid w:val="006C451E"/>
    <w:rsid w:val="006C6368"/>
    <w:rsid w:val="006C7F8C"/>
    <w:rsid w:val="006D04E8"/>
    <w:rsid w:val="006D11F0"/>
    <w:rsid w:val="006D1EED"/>
    <w:rsid w:val="006D2391"/>
    <w:rsid w:val="006D2742"/>
    <w:rsid w:val="006D2DAA"/>
    <w:rsid w:val="006D4A39"/>
    <w:rsid w:val="006D4F76"/>
    <w:rsid w:val="006D6FA8"/>
    <w:rsid w:val="006E1A40"/>
    <w:rsid w:val="006E2A1A"/>
    <w:rsid w:val="006E2A65"/>
    <w:rsid w:val="006E39D0"/>
    <w:rsid w:val="006E4338"/>
    <w:rsid w:val="006E4CE1"/>
    <w:rsid w:val="006E654C"/>
    <w:rsid w:val="006F0F9F"/>
    <w:rsid w:val="006F2C9A"/>
    <w:rsid w:val="006F5701"/>
    <w:rsid w:val="007002DF"/>
    <w:rsid w:val="0070131C"/>
    <w:rsid w:val="0070160D"/>
    <w:rsid w:val="00701815"/>
    <w:rsid w:val="00702183"/>
    <w:rsid w:val="00702596"/>
    <w:rsid w:val="00702642"/>
    <w:rsid w:val="007032A7"/>
    <w:rsid w:val="007045F4"/>
    <w:rsid w:val="00705C3A"/>
    <w:rsid w:val="00706CD2"/>
    <w:rsid w:val="007070BD"/>
    <w:rsid w:val="007117AB"/>
    <w:rsid w:val="0071382C"/>
    <w:rsid w:val="00713A89"/>
    <w:rsid w:val="00713CA6"/>
    <w:rsid w:val="00713EC3"/>
    <w:rsid w:val="00715246"/>
    <w:rsid w:val="0071583D"/>
    <w:rsid w:val="00716DF3"/>
    <w:rsid w:val="00716F8E"/>
    <w:rsid w:val="00717E52"/>
    <w:rsid w:val="007207CA"/>
    <w:rsid w:val="007219B3"/>
    <w:rsid w:val="00721CE1"/>
    <w:rsid w:val="00721D30"/>
    <w:rsid w:val="00723A39"/>
    <w:rsid w:val="007241EE"/>
    <w:rsid w:val="00724E9D"/>
    <w:rsid w:val="007252A5"/>
    <w:rsid w:val="00725D61"/>
    <w:rsid w:val="00727A98"/>
    <w:rsid w:val="00731DAB"/>
    <w:rsid w:val="00733AA7"/>
    <w:rsid w:val="00734B40"/>
    <w:rsid w:val="00735728"/>
    <w:rsid w:val="0073727C"/>
    <w:rsid w:val="00737E11"/>
    <w:rsid w:val="00737E7E"/>
    <w:rsid w:val="007410CF"/>
    <w:rsid w:val="00743122"/>
    <w:rsid w:val="00743536"/>
    <w:rsid w:val="00743680"/>
    <w:rsid w:val="0074444E"/>
    <w:rsid w:val="0074525F"/>
    <w:rsid w:val="0074534E"/>
    <w:rsid w:val="00747929"/>
    <w:rsid w:val="007509A3"/>
    <w:rsid w:val="00752783"/>
    <w:rsid w:val="00752E42"/>
    <w:rsid w:val="0075304E"/>
    <w:rsid w:val="00753FC7"/>
    <w:rsid w:val="0075444B"/>
    <w:rsid w:val="00754503"/>
    <w:rsid w:val="00754703"/>
    <w:rsid w:val="00755BA7"/>
    <w:rsid w:val="00756366"/>
    <w:rsid w:val="007626DA"/>
    <w:rsid w:val="00763E53"/>
    <w:rsid w:val="00764119"/>
    <w:rsid w:val="007650F5"/>
    <w:rsid w:val="00765AAC"/>
    <w:rsid w:val="00767C41"/>
    <w:rsid w:val="00770D41"/>
    <w:rsid w:val="00771694"/>
    <w:rsid w:val="00771758"/>
    <w:rsid w:val="00772941"/>
    <w:rsid w:val="007729DB"/>
    <w:rsid w:val="00772F84"/>
    <w:rsid w:val="00773A85"/>
    <w:rsid w:val="00773E94"/>
    <w:rsid w:val="00774DBF"/>
    <w:rsid w:val="00775563"/>
    <w:rsid w:val="00776141"/>
    <w:rsid w:val="0077692C"/>
    <w:rsid w:val="00776CF0"/>
    <w:rsid w:val="00777540"/>
    <w:rsid w:val="007808CD"/>
    <w:rsid w:val="00780AC4"/>
    <w:rsid w:val="00781895"/>
    <w:rsid w:val="00782EF5"/>
    <w:rsid w:val="007900DC"/>
    <w:rsid w:val="0079068A"/>
    <w:rsid w:val="00790757"/>
    <w:rsid w:val="007908D6"/>
    <w:rsid w:val="0079179D"/>
    <w:rsid w:val="00796733"/>
    <w:rsid w:val="00796848"/>
    <w:rsid w:val="00796A3B"/>
    <w:rsid w:val="007A06AE"/>
    <w:rsid w:val="007A27ED"/>
    <w:rsid w:val="007A3282"/>
    <w:rsid w:val="007A3C10"/>
    <w:rsid w:val="007A3DD8"/>
    <w:rsid w:val="007A41B7"/>
    <w:rsid w:val="007A547F"/>
    <w:rsid w:val="007A5968"/>
    <w:rsid w:val="007A5ACF"/>
    <w:rsid w:val="007A6714"/>
    <w:rsid w:val="007A6742"/>
    <w:rsid w:val="007A7A96"/>
    <w:rsid w:val="007B06BE"/>
    <w:rsid w:val="007B08A2"/>
    <w:rsid w:val="007B330B"/>
    <w:rsid w:val="007B3382"/>
    <w:rsid w:val="007B34BD"/>
    <w:rsid w:val="007B4935"/>
    <w:rsid w:val="007B4A7D"/>
    <w:rsid w:val="007B5D22"/>
    <w:rsid w:val="007B6A8D"/>
    <w:rsid w:val="007B7025"/>
    <w:rsid w:val="007C089A"/>
    <w:rsid w:val="007C336D"/>
    <w:rsid w:val="007C337A"/>
    <w:rsid w:val="007C3EBE"/>
    <w:rsid w:val="007C6F56"/>
    <w:rsid w:val="007D1A9C"/>
    <w:rsid w:val="007D3394"/>
    <w:rsid w:val="007D34E5"/>
    <w:rsid w:val="007D3894"/>
    <w:rsid w:val="007D467E"/>
    <w:rsid w:val="007D491B"/>
    <w:rsid w:val="007D689F"/>
    <w:rsid w:val="007D7F39"/>
    <w:rsid w:val="007E025D"/>
    <w:rsid w:val="007E11CC"/>
    <w:rsid w:val="007E2E64"/>
    <w:rsid w:val="007E40D8"/>
    <w:rsid w:val="007E5013"/>
    <w:rsid w:val="007E5597"/>
    <w:rsid w:val="007E6491"/>
    <w:rsid w:val="007E6B8B"/>
    <w:rsid w:val="007E757C"/>
    <w:rsid w:val="007F1513"/>
    <w:rsid w:val="007F33A1"/>
    <w:rsid w:val="007F34A1"/>
    <w:rsid w:val="007F52DF"/>
    <w:rsid w:val="007F61A4"/>
    <w:rsid w:val="007F7144"/>
    <w:rsid w:val="008019F1"/>
    <w:rsid w:val="00801DE0"/>
    <w:rsid w:val="008024BA"/>
    <w:rsid w:val="008025E5"/>
    <w:rsid w:val="008032CD"/>
    <w:rsid w:val="008052BB"/>
    <w:rsid w:val="00806F09"/>
    <w:rsid w:val="00807166"/>
    <w:rsid w:val="00807DA5"/>
    <w:rsid w:val="00813495"/>
    <w:rsid w:val="00816075"/>
    <w:rsid w:val="0081736D"/>
    <w:rsid w:val="00820E3D"/>
    <w:rsid w:val="00821FC5"/>
    <w:rsid w:val="00822172"/>
    <w:rsid w:val="00825310"/>
    <w:rsid w:val="00826E45"/>
    <w:rsid w:val="008276CB"/>
    <w:rsid w:val="00836FAA"/>
    <w:rsid w:val="00841056"/>
    <w:rsid w:val="00842CF0"/>
    <w:rsid w:val="00843E25"/>
    <w:rsid w:val="00844F61"/>
    <w:rsid w:val="00845462"/>
    <w:rsid w:val="008459F5"/>
    <w:rsid w:val="00850210"/>
    <w:rsid w:val="00851144"/>
    <w:rsid w:val="0085338B"/>
    <w:rsid w:val="00853463"/>
    <w:rsid w:val="00853881"/>
    <w:rsid w:val="00853B12"/>
    <w:rsid w:val="008542CA"/>
    <w:rsid w:val="00855F45"/>
    <w:rsid w:val="0085621C"/>
    <w:rsid w:val="008567BE"/>
    <w:rsid w:val="00856832"/>
    <w:rsid w:val="008572C2"/>
    <w:rsid w:val="00860171"/>
    <w:rsid w:val="0086037D"/>
    <w:rsid w:val="00860C20"/>
    <w:rsid w:val="0086136A"/>
    <w:rsid w:val="00861F9D"/>
    <w:rsid w:val="00862D38"/>
    <w:rsid w:val="008638E9"/>
    <w:rsid w:val="0086590F"/>
    <w:rsid w:val="00866E70"/>
    <w:rsid w:val="00866FDE"/>
    <w:rsid w:val="00867797"/>
    <w:rsid w:val="00867A46"/>
    <w:rsid w:val="00872696"/>
    <w:rsid w:val="00873983"/>
    <w:rsid w:val="00873E50"/>
    <w:rsid w:val="0087484E"/>
    <w:rsid w:val="00875F2C"/>
    <w:rsid w:val="00875FC0"/>
    <w:rsid w:val="00876EFD"/>
    <w:rsid w:val="00880E65"/>
    <w:rsid w:val="00882FF6"/>
    <w:rsid w:val="008843EF"/>
    <w:rsid w:val="008850E9"/>
    <w:rsid w:val="00891A61"/>
    <w:rsid w:val="008927D4"/>
    <w:rsid w:val="00892FF9"/>
    <w:rsid w:val="00893326"/>
    <w:rsid w:val="00893FBD"/>
    <w:rsid w:val="0089574D"/>
    <w:rsid w:val="00896CFD"/>
    <w:rsid w:val="00896EEF"/>
    <w:rsid w:val="008A3FDC"/>
    <w:rsid w:val="008A43C4"/>
    <w:rsid w:val="008A4BCE"/>
    <w:rsid w:val="008A4E08"/>
    <w:rsid w:val="008A6881"/>
    <w:rsid w:val="008B0346"/>
    <w:rsid w:val="008B2080"/>
    <w:rsid w:val="008B44C6"/>
    <w:rsid w:val="008B685B"/>
    <w:rsid w:val="008B73FA"/>
    <w:rsid w:val="008C0689"/>
    <w:rsid w:val="008C0ED3"/>
    <w:rsid w:val="008C1304"/>
    <w:rsid w:val="008C3720"/>
    <w:rsid w:val="008C54EA"/>
    <w:rsid w:val="008C70B0"/>
    <w:rsid w:val="008C72CC"/>
    <w:rsid w:val="008C7460"/>
    <w:rsid w:val="008C7633"/>
    <w:rsid w:val="008D4624"/>
    <w:rsid w:val="008D475E"/>
    <w:rsid w:val="008D4FBF"/>
    <w:rsid w:val="008D64C6"/>
    <w:rsid w:val="008D701B"/>
    <w:rsid w:val="008E1104"/>
    <w:rsid w:val="008E1D72"/>
    <w:rsid w:val="008E2F31"/>
    <w:rsid w:val="008E3B04"/>
    <w:rsid w:val="008E52AE"/>
    <w:rsid w:val="008E5A0E"/>
    <w:rsid w:val="008E7B4A"/>
    <w:rsid w:val="008E7DE2"/>
    <w:rsid w:val="008F1412"/>
    <w:rsid w:val="008F1432"/>
    <w:rsid w:val="008F15ED"/>
    <w:rsid w:val="008F1CFF"/>
    <w:rsid w:val="008F1D55"/>
    <w:rsid w:val="008F23E8"/>
    <w:rsid w:val="008F47F8"/>
    <w:rsid w:val="008F5616"/>
    <w:rsid w:val="008F6597"/>
    <w:rsid w:val="008F6D81"/>
    <w:rsid w:val="008F720D"/>
    <w:rsid w:val="008F7B45"/>
    <w:rsid w:val="00900EA0"/>
    <w:rsid w:val="009028C9"/>
    <w:rsid w:val="0090301A"/>
    <w:rsid w:val="009033D9"/>
    <w:rsid w:val="00905E24"/>
    <w:rsid w:val="00907401"/>
    <w:rsid w:val="00911B00"/>
    <w:rsid w:val="00912151"/>
    <w:rsid w:val="00912DCD"/>
    <w:rsid w:val="00913472"/>
    <w:rsid w:val="0091378C"/>
    <w:rsid w:val="0091453B"/>
    <w:rsid w:val="00915745"/>
    <w:rsid w:val="00916654"/>
    <w:rsid w:val="009179C9"/>
    <w:rsid w:val="0092249F"/>
    <w:rsid w:val="00923280"/>
    <w:rsid w:val="00924CB3"/>
    <w:rsid w:val="00925022"/>
    <w:rsid w:val="00925454"/>
    <w:rsid w:val="009254F8"/>
    <w:rsid w:val="00927E6F"/>
    <w:rsid w:val="00932DEC"/>
    <w:rsid w:val="00934046"/>
    <w:rsid w:val="00935088"/>
    <w:rsid w:val="009373FA"/>
    <w:rsid w:val="00941F50"/>
    <w:rsid w:val="00944047"/>
    <w:rsid w:val="009468E9"/>
    <w:rsid w:val="00946DBE"/>
    <w:rsid w:val="009507C6"/>
    <w:rsid w:val="00953CB4"/>
    <w:rsid w:val="00953F60"/>
    <w:rsid w:val="0095420D"/>
    <w:rsid w:val="00954258"/>
    <w:rsid w:val="009550BC"/>
    <w:rsid w:val="00956ACC"/>
    <w:rsid w:val="009573EB"/>
    <w:rsid w:val="00961F5E"/>
    <w:rsid w:val="00961F6D"/>
    <w:rsid w:val="009623F4"/>
    <w:rsid w:val="00965315"/>
    <w:rsid w:val="0096668D"/>
    <w:rsid w:val="009668FA"/>
    <w:rsid w:val="0097068A"/>
    <w:rsid w:val="00970E38"/>
    <w:rsid w:val="00973200"/>
    <w:rsid w:val="009767C5"/>
    <w:rsid w:val="00977209"/>
    <w:rsid w:val="009777FF"/>
    <w:rsid w:val="0098136E"/>
    <w:rsid w:val="00981765"/>
    <w:rsid w:val="00983EEF"/>
    <w:rsid w:val="009840ED"/>
    <w:rsid w:val="00984E63"/>
    <w:rsid w:val="009850BC"/>
    <w:rsid w:val="009855E6"/>
    <w:rsid w:val="009864B1"/>
    <w:rsid w:val="009865D3"/>
    <w:rsid w:val="009905AC"/>
    <w:rsid w:val="009914B7"/>
    <w:rsid w:val="00992CAB"/>
    <w:rsid w:val="00993860"/>
    <w:rsid w:val="00994C27"/>
    <w:rsid w:val="00995EC2"/>
    <w:rsid w:val="00996FB2"/>
    <w:rsid w:val="009A059E"/>
    <w:rsid w:val="009A0899"/>
    <w:rsid w:val="009A1DF4"/>
    <w:rsid w:val="009A2C2D"/>
    <w:rsid w:val="009A6963"/>
    <w:rsid w:val="009A6C95"/>
    <w:rsid w:val="009B0444"/>
    <w:rsid w:val="009B09C8"/>
    <w:rsid w:val="009B0F71"/>
    <w:rsid w:val="009B229C"/>
    <w:rsid w:val="009B259F"/>
    <w:rsid w:val="009B3E8D"/>
    <w:rsid w:val="009B52C1"/>
    <w:rsid w:val="009B59CA"/>
    <w:rsid w:val="009B5A94"/>
    <w:rsid w:val="009B6FC9"/>
    <w:rsid w:val="009B71A2"/>
    <w:rsid w:val="009C0491"/>
    <w:rsid w:val="009C0898"/>
    <w:rsid w:val="009C0E26"/>
    <w:rsid w:val="009C0F32"/>
    <w:rsid w:val="009C11AB"/>
    <w:rsid w:val="009C2596"/>
    <w:rsid w:val="009C321E"/>
    <w:rsid w:val="009C47EB"/>
    <w:rsid w:val="009C61B9"/>
    <w:rsid w:val="009C717B"/>
    <w:rsid w:val="009D0802"/>
    <w:rsid w:val="009D1560"/>
    <w:rsid w:val="009D2339"/>
    <w:rsid w:val="009D31EF"/>
    <w:rsid w:val="009D5626"/>
    <w:rsid w:val="009D63FE"/>
    <w:rsid w:val="009E16AA"/>
    <w:rsid w:val="009E2897"/>
    <w:rsid w:val="009E4632"/>
    <w:rsid w:val="009E4D8E"/>
    <w:rsid w:val="009E538D"/>
    <w:rsid w:val="009E5533"/>
    <w:rsid w:val="009E652D"/>
    <w:rsid w:val="009E6D94"/>
    <w:rsid w:val="009F1E09"/>
    <w:rsid w:val="009F2175"/>
    <w:rsid w:val="009F2919"/>
    <w:rsid w:val="009F2A98"/>
    <w:rsid w:val="009F7C1D"/>
    <w:rsid w:val="009F7CEE"/>
    <w:rsid w:val="00A00BD4"/>
    <w:rsid w:val="00A013A3"/>
    <w:rsid w:val="00A019DD"/>
    <w:rsid w:val="00A04BA4"/>
    <w:rsid w:val="00A04BB2"/>
    <w:rsid w:val="00A05249"/>
    <w:rsid w:val="00A0651B"/>
    <w:rsid w:val="00A069CC"/>
    <w:rsid w:val="00A10E1C"/>
    <w:rsid w:val="00A119C5"/>
    <w:rsid w:val="00A12878"/>
    <w:rsid w:val="00A14660"/>
    <w:rsid w:val="00A16034"/>
    <w:rsid w:val="00A17EE4"/>
    <w:rsid w:val="00A201B6"/>
    <w:rsid w:val="00A20864"/>
    <w:rsid w:val="00A219E4"/>
    <w:rsid w:val="00A253BF"/>
    <w:rsid w:val="00A2589E"/>
    <w:rsid w:val="00A259FE"/>
    <w:rsid w:val="00A26DA7"/>
    <w:rsid w:val="00A2712C"/>
    <w:rsid w:val="00A27807"/>
    <w:rsid w:val="00A278FB"/>
    <w:rsid w:val="00A2797D"/>
    <w:rsid w:val="00A279D9"/>
    <w:rsid w:val="00A304F9"/>
    <w:rsid w:val="00A3162A"/>
    <w:rsid w:val="00A31A2E"/>
    <w:rsid w:val="00A33041"/>
    <w:rsid w:val="00A347D6"/>
    <w:rsid w:val="00A35BA7"/>
    <w:rsid w:val="00A360DD"/>
    <w:rsid w:val="00A402E2"/>
    <w:rsid w:val="00A41647"/>
    <w:rsid w:val="00A428A2"/>
    <w:rsid w:val="00A44195"/>
    <w:rsid w:val="00A44F0D"/>
    <w:rsid w:val="00A47112"/>
    <w:rsid w:val="00A47CBB"/>
    <w:rsid w:val="00A50676"/>
    <w:rsid w:val="00A51CF4"/>
    <w:rsid w:val="00A52124"/>
    <w:rsid w:val="00A52A16"/>
    <w:rsid w:val="00A5416B"/>
    <w:rsid w:val="00A54D13"/>
    <w:rsid w:val="00A54FF8"/>
    <w:rsid w:val="00A552A2"/>
    <w:rsid w:val="00A56B1F"/>
    <w:rsid w:val="00A56EDD"/>
    <w:rsid w:val="00A57907"/>
    <w:rsid w:val="00A60B4E"/>
    <w:rsid w:val="00A60D7C"/>
    <w:rsid w:val="00A613BE"/>
    <w:rsid w:val="00A61866"/>
    <w:rsid w:val="00A61C40"/>
    <w:rsid w:val="00A61DFF"/>
    <w:rsid w:val="00A63745"/>
    <w:rsid w:val="00A67409"/>
    <w:rsid w:val="00A71A45"/>
    <w:rsid w:val="00A72388"/>
    <w:rsid w:val="00A73D8C"/>
    <w:rsid w:val="00A748EE"/>
    <w:rsid w:val="00A75566"/>
    <w:rsid w:val="00A80EE2"/>
    <w:rsid w:val="00A81715"/>
    <w:rsid w:val="00A81B23"/>
    <w:rsid w:val="00A81BC0"/>
    <w:rsid w:val="00A82BCE"/>
    <w:rsid w:val="00A8321F"/>
    <w:rsid w:val="00A84BA5"/>
    <w:rsid w:val="00A84D91"/>
    <w:rsid w:val="00A87C09"/>
    <w:rsid w:val="00A908E0"/>
    <w:rsid w:val="00A940F7"/>
    <w:rsid w:val="00A952E2"/>
    <w:rsid w:val="00A956CF"/>
    <w:rsid w:val="00A96EF5"/>
    <w:rsid w:val="00AA0057"/>
    <w:rsid w:val="00AA0397"/>
    <w:rsid w:val="00AA0482"/>
    <w:rsid w:val="00AA1663"/>
    <w:rsid w:val="00AA3C8F"/>
    <w:rsid w:val="00AA4AB1"/>
    <w:rsid w:val="00AA7959"/>
    <w:rsid w:val="00AA7C3F"/>
    <w:rsid w:val="00AB09B4"/>
    <w:rsid w:val="00AB0AB6"/>
    <w:rsid w:val="00AB4076"/>
    <w:rsid w:val="00AB4123"/>
    <w:rsid w:val="00AB419D"/>
    <w:rsid w:val="00AC1405"/>
    <w:rsid w:val="00AC1574"/>
    <w:rsid w:val="00AC2E05"/>
    <w:rsid w:val="00AC3C70"/>
    <w:rsid w:val="00AC4893"/>
    <w:rsid w:val="00AC739B"/>
    <w:rsid w:val="00AC7A4B"/>
    <w:rsid w:val="00AD004C"/>
    <w:rsid w:val="00AD0CFD"/>
    <w:rsid w:val="00AD3030"/>
    <w:rsid w:val="00AD4816"/>
    <w:rsid w:val="00AD5332"/>
    <w:rsid w:val="00AD5806"/>
    <w:rsid w:val="00AD59F8"/>
    <w:rsid w:val="00AD70CD"/>
    <w:rsid w:val="00AD74D3"/>
    <w:rsid w:val="00AD7EB3"/>
    <w:rsid w:val="00AD7F47"/>
    <w:rsid w:val="00AE0134"/>
    <w:rsid w:val="00AE0147"/>
    <w:rsid w:val="00AE08E4"/>
    <w:rsid w:val="00AE165A"/>
    <w:rsid w:val="00AE2CDE"/>
    <w:rsid w:val="00AE31DE"/>
    <w:rsid w:val="00AE3E9C"/>
    <w:rsid w:val="00AE490A"/>
    <w:rsid w:val="00AE5D47"/>
    <w:rsid w:val="00AE6B86"/>
    <w:rsid w:val="00AE77FE"/>
    <w:rsid w:val="00AE7DCB"/>
    <w:rsid w:val="00AF0203"/>
    <w:rsid w:val="00AF119C"/>
    <w:rsid w:val="00AF1DA1"/>
    <w:rsid w:val="00AF3C86"/>
    <w:rsid w:val="00AF429D"/>
    <w:rsid w:val="00AF49AD"/>
    <w:rsid w:val="00AF5E83"/>
    <w:rsid w:val="00AF6E0E"/>
    <w:rsid w:val="00AF73AC"/>
    <w:rsid w:val="00AF78FE"/>
    <w:rsid w:val="00B025A6"/>
    <w:rsid w:val="00B02E0E"/>
    <w:rsid w:val="00B03905"/>
    <w:rsid w:val="00B04A34"/>
    <w:rsid w:val="00B051CF"/>
    <w:rsid w:val="00B0571A"/>
    <w:rsid w:val="00B0623F"/>
    <w:rsid w:val="00B063C8"/>
    <w:rsid w:val="00B06D2C"/>
    <w:rsid w:val="00B06E99"/>
    <w:rsid w:val="00B070CA"/>
    <w:rsid w:val="00B10BD7"/>
    <w:rsid w:val="00B17BFE"/>
    <w:rsid w:val="00B201C9"/>
    <w:rsid w:val="00B21E34"/>
    <w:rsid w:val="00B222DF"/>
    <w:rsid w:val="00B25DF5"/>
    <w:rsid w:val="00B30577"/>
    <w:rsid w:val="00B3086C"/>
    <w:rsid w:val="00B31421"/>
    <w:rsid w:val="00B315D8"/>
    <w:rsid w:val="00B31AB6"/>
    <w:rsid w:val="00B3255A"/>
    <w:rsid w:val="00B33800"/>
    <w:rsid w:val="00B360B9"/>
    <w:rsid w:val="00B360D0"/>
    <w:rsid w:val="00B36911"/>
    <w:rsid w:val="00B36F92"/>
    <w:rsid w:val="00B40964"/>
    <w:rsid w:val="00B430D1"/>
    <w:rsid w:val="00B44EAE"/>
    <w:rsid w:val="00B520ED"/>
    <w:rsid w:val="00B52842"/>
    <w:rsid w:val="00B52EAB"/>
    <w:rsid w:val="00B537F2"/>
    <w:rsid w:val="00B53E39"/>
    <w:rsid w:val="00B54E8A"/>
    <w:rsid w:val="00B56A70"/>
    <w:rsid w:val="00B57127"/>
    <w:rsid w:val="00B57A56"/>
    <w:rsid w:val="00B604F9"/>
    <w:rsid w:val="00B60E0C"/>
    <w:rsid w:val="00B62AF1"/>
    <w:rsid w:val="00B64EC4"/>
    <w:rsid w:val="00B657CA"/>
    <w:rsid w:val="00B65844"/>
    <w:rsid w:val="00B6687C"/>
    <w:rsid w:val="00B72FDA"/>
    <w:rsid w:val="00B73438"/>
    <w:rsid w:val="00B7579E"/>
    <w:rsid w:val="00B75835"/>
    <w:rsid w:val="00B75CB4"/>
    <w:rsid w:val="00B77F0E"/>
    <w:rsid w:val="00B80216"/>
    <w:rsid w:val="00B826D8"/>
    <w:rsid w:val="00B8555E"/>
    <w:rsid w:val="00B8618F"/>
    <w:rsid w:val="00B91E69"/>
    <w:rsid w:val="00B924DB"/>
    <w:rsid w:val="00B9306B"/>
    <w:rsid w:val="00B93972"/>
    <w:rsid w:val="00B93BF1"/>
    <w:rsid w:val="00B950D3"/>
    <w:rsid w:val="00BA190B"/>
    <w:rsid w:val="00BA2086"/>
    <w:rsid w:val="00BA2297"/>
    <w:rsid w:val="00BA24E5"/>
    <w:rsid w:val="00BA27B0"/>
    <w:rsid w:val="00BA38EB"/>
    <w:rsid w:val="00BA551D"/>
    <w:rsid w:val="00BA581D"/>
    <w:rsid w:val="00BB0660"/>
    <w:rsid w:val="00BB0CB6"/>
    <w:rsid w:val="00BB2692"/>
    <w:rsid w:val="00BB288B"/>
    <w:rsid w:val="00BB2CDC"/>
    <w:rsid w:val="00BB42A5"/>
    <w:rsid w:val="00BB4C92"/>
    <w:rsid w:val="00BB5C85"/>
    <w:rsid w:val="00BB5DCA"/>
    <w:rsid w:val="00BB5E04"/>
    <w:rsid w:val="00BB631B"/>
    <w:rsid w:val="00BB63CE"/>
    <w:rsid w:val="00BB7696"/>
    <w:rsid w:val="00BC02DC"/>
    <w:rsid w:val="00BC10AC"/>
    <w:rsid w:val="00BC25A0"/>
    <w:rsid w:val="00BC2B8C"/>
    <w:rsid w:val="00BC449A"/>
    <w:rsid w:val="00BC52BC"/>
    <w:rsid w:val="00BC5678"/>
    <w:rsid w:val="00BC62D4"/>
    <w:rsid w:val="00BC73A3"/>
    <w:rsid w:val="00BC7AD1"/>
    <w:rsid w:val="00BD0612"/>
    <w:rsid w:val="00BD3238"/>
    <w:rsid w:val="00BD44FE"/>
    <w:rsid w:val="00BD58F1"/>
    <w:rsid w:val="00BD5F95"/>
    <w:rsid w:val="00BD69D5"/>
    <w:rsid w:val="00BD70B5"/>
    <w:rsid w:val="00BD75D1"/>
    <w:rsid w:val="00BE02EF"/>
    <w:rsid w:val="00BE0517"/>
    <w:rsid w:val="00BE0597"/>
    <w:rsid w:val="00BE10DD"/>
    <w:rsid w:val="00BE3160"/>
    <w:rsid w:val="00BE3EAD"/>
    <w:rsid w:val="00BE66AF"/>
    <w:rsid w:val="00BE7C0D"/>
    <w:rsid w:val="00BF023F"/>
    <w:rsid w:val="00BF2962"/>
    <w:rsid w:val="00BF549F"/>
    <w:rsid w:val="00BF5DDA"/>
    <w:rsid w:val="00BF60E2"/>
    <w:rsid w:val="00BF620C"/>
    <w:rsid w:val="00C035A3"/>
    <w:rsid w:val="00C03F4B"/>
    <w:rsid w:val="00C047CE"/>
    <w:rsid w:val="00C06EDA"/>
    <w:rsid w:val="00C10737"/>
    <w:rsid w:val="00C1471F"/>
    <w:rsid w:val="00C14721"/>
    <w:rsid w:val="00C21984"/>
    <w:rsid w:val="00C21C43"/>
    <w:rsid w:val="00C21D54"/>
    <w:rsid w:val="00C22A2D"/>
    <w:rsid w:val="00C24033"/>
    <w:rsid w:val="00C25585"/>
    <w:rsid w:val="00C3103E"/>
    <w:rsid w:val="00C31D99"/>
    <w:rsid w:val="00C3243F"/>
    <w:rsid w:val="00C32BB4"/>
    <w:rsid w:val="00C355D8"/>
    <w:rsid w:val="00C358DC"/>
    <w:rsid w:val="00C36463"/>
    <w:rsid w:val="00C36699"/>
    <w:rsid w:val="00C369FD"/>
    <w:rsid w:val="00C36B67"/>
    <w:rsid w:val="00C37C02"/>
    <w:rsid w:val="00C37F8E"/>
    <w:rsid w:val="00C4256A"/>
    <w:rsid w:val="00C42CC8"/>
    <w:rsid w:val="00C42D9F"/>
    <w:rsid w:val="00C43A8F"/>
    <w:rsid w:val="00C44220"/>
    <w:rsid w:val="00C44A56"/>
    <w:rsid w:val="00C46DB3"/>
    <w:rsid w:val="00C47BB1"/>
    <w:rsid w:val="00C52C81"/>
    <w:rsid w:val="00C55123"/>
    <w:rsid w:val="00C56F2C"/>
    <w:rsid w:val="00C57231"/>
    <w:rsid w:val="00C61A59"/>
    <w:rsid w:val="00C62C98"/>
    <w:rsid w:val="00C637BD"/>
    <w:rsid w:val="00C63CA4"/>
    <w:rsid w:val="00C64C06"/>
    <w:rsid w:val="00C64F99"/>
    <w:rsid w:val="00C6673C"/>
    <w:rsid w:val="00C66758"/>
    <w:rsid w:val="00C66879"/>
    <w:rsid w:val="00C718C7"/>
    <w:rsid w:val="00C7250B"/>
    <w:rsid w:val="00C733AC"/>
    <w:rsid w:val="00C73C74"/>
    <w:rsid w:val="00C73DA6"/>
    <w:rsid w:val="00C75F30"/>
    <w:rsid w:val="00C77635"/>
    <w:rsid w:val="00C81538"/>
    <w:rsid w:val="00C8516D"/>
    <w:rsid w:val="00C86869"/>
    <w:rsid w:val="00C87633"/>
    <w:rsid w:val="00C923C1"/>
    <w:rsid w:val="00C93500"/>
    <w:rsid w:val="00C938C0"/>
    <w:rsid w:val="00C94156"/>
    <w:rsid w:val="00C95874"/>
    <w:rsid w:val="00C95CCF"/>
    <w:rsid w:val="00C95F14"/>
    <w:rsid w:val="00C96B69"/>
    <w:rsid w:val="00C96BF5"/>
    <w:rsid w:val="00C97DC9"/>
    <w:rsid w:val="00CA2354"/>
    <w:rsid w:val="00CA351E"/>
    <w:rsid w:val="00CA3691"/>
    <w:rsid w:val="00CA5A2C"/>
    <w:rsid w:val="00CA5B04"/>
    <w:rsid w:val="00CA7271"/>
    <w:rsid w:val="00CB0F32"/>
    <w:rsid w:val="00CB1DA7"/>
    <w:rsid w:val="00CB344B"/>
    <w:rsid w:val="00CB5873"/>
    <w:rsid w:val="00CB5E7B"/>
    <w:rsid w:val="00CB5FFD"/>
    <w:rsid w:val="00CC0023"/>
    <w:rsid w:val="00CC2B81"/>
    <w:rsid w:val="00CC3BB9"/>
    <w:rsid w:val="00CC5847"/>
    <w:rsid w:val="00CC6AAF"/>
    <w:rsid w:val="00CC72CD"/>
    <w:rsid w:val="00CC7D54"/>
    <w:rsid w:val="00CD189A"/>
    <w:rsid w:val="00CD207C"/>
    <w:rsid w:val="00CD34CD"/>
    <w:rsid w:val="00CD39FC"/>
    <w:rsid w:val="00CD4798"/>
    <w:rsid w:val="00CD5150"/>
    <w:rsid w:val="00CD5D39"/>
    <w:rsid w:val="00CD6B9C"/>
    <w:rsid w:val="00CE000C"/>
    <w:rsid w:val="00CE0E71"/>
    <w:rsid w:val="00CE0F47"/>
    <w:rsid w:val="00CE1AF7"/>
    <w:rsid w:val="00CE26C7"/>
    <w:rsid w:val="00CE366C"/>
    <w:rsid w:val="00CE40FD"/>
    <w:rsid w:val="00CE5250"/>
    <w:rsid w:val="00CE7C62"/>
    <w:rsid w:val="00CF0302"/>
    <w:rsid w:val="00CF21FE"/>
    <w:rsid w:val="00CF3404"/>
    <w:rsid w:val="00CF47A0"/>
    <w:rsid w:val="00CF7A85"/>
    <w:rsid w:val="00D02EF2"/>
    <w:rsid w:val="00D038A8"/>
    <w:rsid w:val="00D0471E"/>
    <w:rsid w:val="00D04BAB"/>
    <w:rsid w:val="00D06A5F"/>
    <w:rsid w:val="00D06FF9"/>
    <w:rsid w:val="00D11105"/>
    <w:rsid w:val="00D13578"/>
    <w:rsid w:val="00D153C3"/>
    <w:rsid w:val="00D15B66"/>
    <w:rsid w:val="00D1656E"/>
    <w:rsid w:val="00D17A04"/>
    <w:rsid w:val="00D20309"/>
    <w:rsid w:val="00D20715"/>
    <w:rsid w:val="00D233DB"/>
    <w:rsid w:val="00D23EE9"/>
    <w:rsid w:val="00D253CA"/>
    <w:rsid w:val="00D2599B"/>
    <w:rsid w:val="00D25E48"/>
    <w:rsid w:val="00D26271"/>
    <w:rsid w:val="00D307C0"/>
    <w:rsid w:val="00D31719"/>
    <w:rsid w:val="00D31ABC"/>
    <w:rsid w:val="00D42A0C"/>
    <w:rsid w:val="00D439B2"/>
    <w:rsid w:val="00D43F8B"/>
    <w:rsid w:val="00D44275"/>
    <w:rsid w:val="00D45F84"/>
    <w:rsid w:val="00D46314"/>
    <w:rsid w:val="00D479CC"/>
    <w:rsid w:val="00D51EEC"/>
    <w:rsid w:val="00D52D77"/>
    <w:rsid w:val="00D54792"/>
    <w:rsid w:val="00D54B0E"/>
    <w:rsid w:val="00D56384"/>
    <w:rsid w:val="00D56905"/>
    <w:rsid w:val="00D57F22"/>
    <w:rsid w:val="00D608DA"/>
    <w:rsid w:val="00D60987"/>
    <w:rsid w:val="00D61222"/>
    <w:rsid w:val="00D615CD"/>
    <w:rsid w:val="00D61F59"/>
    <w:rsid w:val="00D62721"/>
    <w:rsid w:val="00D67710"/>
    <w:rsid w:val="00D709A3"/>
    <w:rsid w:val="00D70AD6"/>
    <w:rsid w:val="00D70C7F"/>
    <w:rsid w:val="00D70E5D"/>
    <w:rsid w:val="00D7163F"/>
    <w:rsid w:val="00D724F1"/>
    <w:rsid w:val="00D72F92"/>
    <w:rsid w:val="00D73847"/>
    <w:rsid w:val="00D74243"/>
    <w:rsid w:val="00D75802"/>
    <w:rsid w:val="00D76D09"/>
    <w:rsid w:val="00D80DF0"/>
    <w:rsid w:val="00D827F6"/>
    <w:rsid w:val="00D8392B"/>
    <w:rsid w:val="00D9068E"/>
    <w:rsid w:val="00D90DAC"/>
    <w:rsid w:val="00D931C7"/>
    <w:rsid w:val="00D9352C"/>
    <w:rsid w:val="00D93873"/>
    <w:rsid w:val="00D93B9D"/>
    <w:rsid w:val="00D93C8B"/>
    <w:rsid w:val="00D95688"/>
    <w:rsid w:val="00D960E5"/>
    <w:rsid w:val="00D96514"/>
    <w:rsid w:val="00D96A39"/>
    <w:rsid w:val="00D97E4F"/>
    <w:rsid w:val="00DA143F"/>
    <w:rsid w:val="00DA28DA"/>
    <w:rsid w:val="00DA35BD"/>
    <w:rsid w:val="00DA3A24"/>
    <w:rsid w:val="00DA4FB4"/>
    <w:rsid w:val="00DA7E9C"/>
    <w:rsid w:val="00DB032F"/>
    <w:rsid w:val="00DB0593"/>
    <w:rsid w:val="00DB15A0"/>
    <w:rsid w:val="00DB2C17"/>
    <w:rsid w:val="00DB4733"/>
    <w:rsid w:val="00DB49B6"/>
    <w:rsid w:val="00DB55DA"/>
    <w:rsid w:val="00DB5C8C"/>
    <w:rsid w:val="00DB5D8F"/>
    <w:rsid w:val="00DB5DF1"/>
    <w:rsid w:val="00DB60C3"/>
    <w:rsid w:val="00DC3D3A"/>
    <w:rsid w:val="00DC4924"/>
    <w:rsid w:val="00DC67D9"/>
    <w:rsid w:val="00DC6AB9"/>
    <w:rsid w:val="00DD0355"/>
    <w:rsid w:val="00DD0E8E"/>
    <w:rsid w:val="00DD1676"/>
    <w:rsid w:val="00DD16B0"/>
    <w:rsid w:val="00DD1A9B"/>
    <w:rsid w:val="00DD274B"/>
    <w:rsid w:val="00DD2CEE"/>
    <w:rsid w:val="00DD4B4E"/>
    <w:rsid w:val="00DD4CEC"/>
    <w:rsid w:val="00DD63E8"/>
    <w:rsid w:val="00DD6C65"/>
    <w:rsid w:val="00DE0149"/>
    <w:rsid w:val="00DE08DF"/>
    <w:rsid w:val="00DE16DC"/>
    <w:rsid w:val="00DE28C9"/>
    <w:rsid w:val="00DE306B"/>
    <w:rsid w:val="00DE541D"/>
    <w:rsid w:val="00DE7228"/>
    <w:rsid w:val="00DE795D"/>
    <w:rsid w:val="00DF10E3"/>
    <w:rsid w:val="00DF1387"/>
    <w:rsid w:val="00DF1438"/>
    <w:rsid w:val="00DF332E"/>
    <w:rsid w:val="00DF5118"/>
    <w:rsid w:val="00DF76ED"/>
    <w:rsid w:val="00E00B77"/>
    <w:rsid w:val="00E01CE0"/>
    <w:rsid w:val="00E01F86"/>
    <w:rsid w:val="00E023F1"/>
    <w:rsid w:val="00E027FA"/>
    <w:rsid w:val="00E051C8"/>
    <w:rsid w:val="00E05819"/>
    <w:rsid w:val="00E05D03"/>
    <w:rsid w:val="00E05F25"/>
    <w:rsid w:val="00E05F6E"/>
    <w:rsid w:val="00E06025"/>
    <w:rsid w:val="00E06324"/>
    <w:rsid w:val="00E10D4B"/>
    <w:rsid w:val="00E15357"/>
    <w:rsid w:val="00E15AFF"/>
    <w:rsid w:val="00E16A68"/>
    <w:rsid w:val="00E20A27"/>
    <w:rsid w:val="00E20D88"/>
    <w:rsid w:val="00E21773"/>
    <w:rsid w:val="00E22CFD"/>
    <w:rsid w:val="00E246BE"/>
    <w:rsid w:val="00E261CA"/>
    <w:rsid w:val="00E26820"/>
    <w:rsid w:val="00E30175"/>
    <w:rsid w:val="00E306A6"/>
    <w:rsid w:val="00E30776"/>
    <w:rsid w:val="00E30BA5"/>
    <w:rsid w:val="00E311CC"/>
    <w:rsid w:val="00E31C23"/>
    <w:rsid w:val="00E3522D"/>
    <w:rsid w:val="00E352B5"/>
    <w:rsid w:val="00E35D25"/>
    <w:rsid w:val="00E35D4A"/>
    <w:rsid w:val="00E36CE8"/>
    <w:rsid w:val="00E36DC1"/>
    <w:rsid w:val="00E4007D"/>
    <w:rsid w:val="00E4061D"/>
    <w:rsid w:val="00E4197C"/>
    <w:rsid w:val="00E43B36"/>
    <w:rsid w:val="00E44D36"/>
    <w:rsid w:val="00E44DA7"/>
    <w:rsid w:val="00E4648C"/>
    <w:rsid w:val="00E46C63"/>
    <w:rsid w:val="00E46F83"/>
    <w:rsid w:val="00E47790"/>
    <w:rsid w:val="00E50D68"/>
    <w:rsid w:val="00E52957"/>
    <w:rsid w:val="00E52EDC"/>
    <w:rsid w:val="00E540AC"/>
    <w:rsid w:val="00E54EC2"/>
    <w:rsid w:val="00E55AE0"/>
    <w:rsid w:val="00E55B95"/>
    <w:rsid w:val="00E56046"/>
    <w:rsid w:val="00E56202"/>
    <w:rsid w:val="00E60CE1"/>
    <w:rsid w:val="00E61CFA"/>
    <w:rsid w:val="00E635BB"/>
    <w:rsid w:val="00E635F3"/>
    <w:rsid w:val="00E639CA"/>
    <w:rsid w:val="00E640A7"/>
    <w:rsid w:val="00E649D1"/>
    <w:rsid w:val="00E64CA0"/>
    <w:rsid w:val="00E65479"/>
    <w:rsid w:val="00E65AD1"/>
    <w:rsid w:val="00E707EA"/>
    <w:rsid w:val="00E7374B"/>
    <w:rsid w:val="00E73BED"/>
    <w:rsid w:val="00E73E6D"/>
    <w:rsid w:val="00E741DD"/>
    <w:rsid w:val="00E74934"/>
    <w:rsid w:val="00E76D2F"/>
    <w:rsid w:val="00E77FAA"/>
    <w:rsid w:val="00E83FA4"/>
    <w:rsid w:val="00E858A2"/>
    <w:rsid w:val="00E8593D"/>
    <w:rsid w:val="00E87C59"/>
    <w:rsid w:val="00E90B90"/>
    <w:rsid w:val="00E9197D"/>
    <w:rsid w:val="00E91B91"/>
    <w:rsid w:val="00E93A00"/>
    <w:rsid w:val="00E945C7"/>
    <w:rsid w:val="00E94B8D"/>
    <w:rsid w:val="00E959EE"/>
    <w:rsid w:val="00E96422"/>
    <w:rsid w:val="00E96B70"/>
    <w:rsid w:val="00E97957"/>
    <w:rsid w:val="00E97B58"/>
    <w:rsid w:val="00EA1786"/>
    <w:rsid w:val="00EA3E90"/>
    <w:rsid w:val="00EA49AA"/>
    <w:rsid w:val="00EA7985"/>
    <w:rsid w:val="00EA7BB0"/>
    <w:rsid w:val="00EB06DC"/>
    <w:rsid w:val="00EB0DBC"/>
    <w:rsid w:val="00EB208C"/>
    <w:rsid w:val="00EB2952"/>
    <w:rsid w:val="00EB3EC7"/>
    <w:rsid w:val="00EB4A11"/>
    <w:rsid w:val="00EB5B17"/>
    <w:rsid w:val="00EB6DC3"/>
    <w:rsid w:val="00EB732A"/>
    <w:rsid w:val="00EC068C"/>
    <w:rsid w:val="00EC08CA"/>
    <w:rsid w:val="00EC1136"/>
    <w:rsid w:val="00EC24E4"/>
    <w:rsid w:val="00EC3E34"/>
    <w:rsid w:val="00EC456A"/>
    <w:rsid w:val="00EC4877"/>
    <w:rsid w:val="00EC6456"/>
    <w:rsid w:val="00EC6683"/>
    <w:rsid w:val="00EC735A"/>
    <w:rsid w:val="00EC7D7D"/>
    <w:rsid w:val="00ED2163"/>
    <w:rsid w:val="00ED2DDC"/>
    <w:rsid w:val="00ED2F5B"/>
    <w:rsid w:val="00ED427C"/>
    <w:rsid w:val="00ED5546"/>
    <w:rsid w:val="00ED6511"/>
    <w:rsid w:val="00EE184D"/>
    <w:rsid w:val="00EE2F25"/>
    <w:rsid w:val="00EE37A2"/>
    <w:rsid w:val="00EE637A"/>
    <w:rsid w:val="00EE68B1"/>
    <w:rsid w:val="00EF149E"/>
    <w:rsid w:val="00EF1EE0"/>
    <w:rsid w:val="00EF37D0"/>
    <w:rsid w:val="00EF4776"/>
    <w:rsid w:val="00EF48F6"/>
    <w:rsid w:val="00EF492A"/>
    <w:rsid w:val="00EF508C"/>
    <w:rsid w:val="00EF53ED"/>
    <w:rsid w:val="00F0108C"/>
    <w:rsid w:val="00F01A62"/>
    <w:rsid w:val="00F044AE"/>
    <w:rsid w:val="00F06706"/>
    <w:rsid w:val="00F07DBC"/>
    <w:rsid w:val="00F10DE0"/>
    <w:rsid w:val="00F12142"/>
    <w:rsid w:val="00F121B4"/>
    <w:rsid w:val="00F1226F"/>
    <w:rsid w:val="00F1303D"/>
    <w:rsid w:val="00F13EFC"/>
    <w:rsid w:val="00F1508F"/>
    <w:rsid w:val="00F15885"/>
    <w:rsid w:val="00F162EC"/>
    <w:rsid w:val="00F166A4"/>
    <w:rsid w:val="00F178E3"/>
    <w:rsid w:val="00F204E1"/>
    <w:rsid w:val="00F205FE"/>
    <w:rsid w:val="00F20ADE"/>
    <w:rsid w:val="00F20F94"/>
    <w:rsid w:val="00F2111F"/>
    <w:rsid w:val="00F23AF8"/>
    <w:rsid w:val="00F247DF"/>
    <w:rsid w:val="00F312F7"/>
    <w:rsid w:val="00F366CE"/>
    <w:rsid w:val="00F36821"/>
    <w:rsid w:val="00F36D61"/>
    <w:rsid w:val="00F40005"/>
    <w:rsid w:val="00F4267D"/>
    <w:rsid w:val="00F43649"/>
    <w:rsid w:val="00F43A4B"/>
    <w:rsid w:val="00F43DA2"/>
    <w:rsid w:val="00F43FAA"/>
    <w:rsid w:val="00F446AF"/>
    <w:rsid w:val="00F50D66"/>
    <w:rsid w:val="00F526B2"/>
    <w:rsid w:val="00F52711"/>
    <w:rsid w:val="00F52DC8"/>
    <w:rsid w:val="00F62772"/>
    <w:rsid w:val="00F62C74"/>
    <w:rsid w:val="00F63684"/>
    <w:rsid w:val="00F638B2"/>
    <w:rsid w:val="00F63ABB"/>
    <w:rsid w:val="00F63B8D"/>
    <w:rsid w:val="00F653BE"/>
    <w:rsid w:val="00F6588F"/>
    <w:rsid w:val="00F65F16"/>
    <w:rsid w:val="00F705AB"/>
    <w:rsid w:val="00F7111F"/>
    <w:rsid w:val="00F73221"/>
    <w:rsid w:val="00F73768"/>
    <w:rsid w:val="00F74723"/>
    <w:rsid w:val="00F76277"/>
    <w:rsid w:val="00F766CE"/>
    <w:rsid w:val="00F77172"/>
    <w:rsid w:val="00F77CD7"/>
    <w:rsid w:val="00F81DB5"/>
    <w:rsid w:val="00F82FF6"/>
    <w:rsid w:val="00F83222"/>
    <w:rsid w:val="00F843A0"/>
    <w:rsid w:val="00F8454B"/>
    <w:rsid w:val="00F85406"/>
    <w:rsid w:val="00F85790"/>
    <w:rsid w:val="00F8736E"/>
    <w:rsid w:val="00F9473F"/>
    <w:rsid w:val="00F95019"/>
    <w:rsid w:val="00F9523F"/>
    <w:rsid w:val="00F9623B"/>
    <w:rsid w:val="00FA16E2"/>
    <w:rsid w:val="00FA173E"/>
    <w:rsid w:val="00FA2393"/>
    <w:rsid w:val="00FA312C"/>
    <w:rsid w:val="00FA3ACF"/>
    <w:rsid w:val="00FA3F41"/>
    <w:rsid w:val="00FA456E"/>
    <w:rsid w:val="00FA4747"/>
    <w:rsid w:val="00FA4AA8"/>
    <w:rsid w:val="00FB0643"/>
    <w:rsid w:val="00FB1F56"/>
    <w:rsid w:val="00FB1F7B"/>
    <w:rsid w:val="00FB215E"/>
    <w:rsid w:val="00FB21C8"/>
    <w:rsid w:val="00FB5C88"/>
    <w:rsid w:val="00FC233D"/>
    <w:rsid w:val="00FC3974"/>
    <w:rsid w:val="00FC4C13"/>
    <w:rsid w:val="00FD0032"/>
    <w:rsid w:val="00FD45F7"/>
    <w:rsid w:val="00FD5DCE"/>
    <w:rsid w:val="00FD6099"/>
    <w:rsid w:val="00FD6838"/>
    <w:rsid w:val="00FD7F9D"/>
    <w:rsid w:val="00FE27AC"/>
    <w:rsid w:val="00FE39BB"/>
    <w:rsid w:val="00FE3EE8"/>
    <w:rsid w:val="00FE41B8"/>
    <w:rsid w:val="00FE6147"/>
    <w:rsid w:val="00FE77D9"/>
    <w:rsid w:val="00FE7D7A"/>
    <w:rsid w:val="00FE7F98"/>
    <w:rsid w:val="00FF1239"/>
    <w:rsid w:val="00FF1FC4"/>
    <w:rsid w:val="00FF2AB6"/>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0CAB"/>
  <w15:chartTrackingRefBased/>
  <w15:docId w15:val="{2F7F5D68-A2DA-499C-8695-EDCB9EA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3">
    <w:name w:val="heading 3"/>
    <w:basedOn w:val="Normal"/>
    <w:link w:val="Heading3Char"/>
    <w:uiPriority w:val="9"/>
    <w:qFormat/>
    <w:rsid w:val="00DB5DF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semiHidden/>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SUPERS,Char1,Ref,de nota al pie,Footnote symbol,Footnote Reference Superscript,Footnote Refernece,ftref,Odwołanie przypisu,BVI fnr,Footnotes refss,-E Fußnotenzeichen,Footnote reference number,Times 10 Point,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FB215E"/>
    <w:pPr>
      <w:autoSpaceDE w:val="0"/>
      <w:autoSpaceDN w:val="0"/>
    </w:pPr>
    <w:rPr>
      <w:rFonts w:ascii="EUAlbertina" w:hAnsi="EUAlbertina"/>
      <w:lang w:val="en-US" w:eastAsia="en-US"/>
    </w:rPr>
  </w:style>
  <w:style w:type="paragraph" w:customStyle="1" w:styleId="Default">
    <w:name w:val="Default"/>
    <w:rsid w:val="00D45F84"/>
    <w:pPr>
      <w:autoSpaceDE w:val="0"/>
      <w:autoSpaceDN w:val="0"/>
      <w:adjustRightInd w:val="0"/>
    </w:pPr>
    <w:rPr>
      <w:rFonts w:ascii="Times New Roman" w:hAnsi="Times New Roman"/>
      <w:color w:val="000000"/>
      <w:sz w:val="24"/>
      <w:szCs w:val="24"/>
      <w:lang w:val="lv-LV" w:eastAsia="lv-LV"/>
    </w:rPr>
  </w:style>
  <w:style w:type="character" w:customStyle="1" w:styleId="cspklasifikatorscodename">
    <w:name w:val="csp_klasifikators_code_name"/>
    <w:rsid w:val="00D45F84"/>
  </w:style>
  <w:style w:type="character" w:customStyle="1" w:styleId="msoins0">
    <w:name w:val="msoins"/>
    <w:rsid w:val="00D45F84"/>
  </w:style>
  <w:style w:type="character" w:customStyle="1" w:styleId="Heading3Char">
    <w:name w:val="Heading 3 Char"/>
    <w:link w:val="Heading3"/>
    <w:uiPriority w:val="9"/>
    <w:rsid w:val="00DB5DF1"/>
    <w:rPr>
      <w:rFonts w:ascii="Times New Roman" w:eastAsia="Times New Roman" w:hAnsi="Times New Roman"/>
      <w:b/>
      <w:bCs/>
      <w:sz w:val="27"/>
      <w:szCs w:val="27"/>
    </w:rPr>
  </w:style>
  <w:style w:type="paragraph" w:customStyle="1" w:styleId="tv213">
    <w:name w:val="tv213"/>
    <w:basedOn w:val="Normal"/>
    <w:rsid w:val="00225563"/>
    <w:pPr>
      <w:spacing w:before="100" w:beforeAutospacing="1" w:after="100" w:afterAutospacing="1"/>
    </w:pPr>
  </w:style>
  <w:style w:type="paragraph" w:styleId="Revision">
    <w:name w:val="Revision"/>
    <w:hidden/>
    <w:uiPriority w:val="99"/>
    <w:semiHidden/>
    <w:rsid w:val="00D2599B"/>
    <w:rPr>
      <w:rFonts w:ascii="Times New Roman" w:hAnsi="Times New Roman"/>
      <w:sz w:val="24"/>
      <w:szCs w:val="24"/>
      <w:lang w:val="lv-LV" w:eastAsia="lv-LV"/>
    </w:rPr>
  </w:style>
  <w:style w:type="character" w:customStyle="1" w:styleId="spelle">
    <w:name w:val="spelle"/>
    <w:basedOn w:val="DefaultParagraphFont"/>
    <w:rsid w:val="001B788E"/>
  </w:style>
  <w:style w:type="character" w:customStyle="1" w:styleId="st">
    <w:name w:val="st"/>
    <w:basedOn w:val="DefaultParagraphFont"/>
    <w:rsid w:val="00040A7F"/>
  </w:style>
  <w:style w:type="character" w:styleId="Emphasis">
    <w:name w:val="Emphasis"/>
    <w:basedOn w:val="DefaultParagraphFont"/>
    <w:uiPriority w:val="20"/>
    <w:qFormat/>
    <w:rsid w:val="00040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548">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14113">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20628647">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807315001">
      <w:bodyDiv w:val="1"/>
      <w:marLeft w:val="0"/>
      <w:marRight w:val="0"/>
      <w:marTop w:val="0"/>
      <w:marBottom w:val="0"/>
      <w:divBdr>
        <w:top w:val="none" w:sz="0" w:space="0" w:color="auto"/>
        <w:left w:val="none" w:sz="0" w:space="0" w:color="auto"/>
        <w:bottom w:val="none" w:sz="0" w:space="0" w:color="auto"/>
        <w:right w:val="none" w:sz="0" w:space="0" w:color="auto"/>
      </w:divBdr>
    </w:div>
    <w:div w:id="1811046879">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0504927">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mitejas.esfondi.lv/_layouts/15/star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regional_policy/sources/docgener/studies/pdf/cba_guid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BFACD-586F-4BD3-B55C-5D8617CC2D24}">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3.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0A848A-9ED2-42AE-94CD-3D0DF00B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5.1.1. specifiskā atbalsta mērķa "Novērst plūdu un krasta erozijas risku apdraudējumu pilsētu teritorijās” pirmās projektu iesniegumu atlases kārtas  īstenošanas noteiku</vt:lpstr>
    </vt:vector>
  </TitlesOfParts>
  <Company>CFLA</Company>
  <LinksUpToDate>false</LinksUpToDate>
  <CharactersWithSpaces>17231</CharactersWithSpaces>
  <SharedDoc>false</SharedDoc>
  <HLinks>
    <vt:vector size="6" baseType="variant">
      <vt:variant>
        <vt:i4>3211385</vt:i4>
      </vt:variant>
      <vt:variant>
        <vt:i4>0</vt:i4>
      </vt:variant>
      <vt:variant>
        <vt:i4>0</vt:i4>
      </vt:variant>
      <vt:variant>
        <vt:i4>5</vt:i4>
      </vt:variant>
      <vt:variant>
        <vt:lpwstr>http://eur-lex.europa.eu/LexUriServ/LexUriServ.do?uri=CELEX:31991L0271:LV:HTML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5.1.1. specifiskā atbalsta mērķa "Novērst plūdu un krasta erozijas risku apdraudējumu pilsētu teritorijās” pirmās projektu iesniegumu atlases kārtas  īstenošanas noteiku</dc:title>
  <dc:subject>MK noteikumu anotācija</dc:subject>
  <dc:creator>Ilze Opermane</dc:creator>
  <cp:keywords/>
  <dc:description/>
  <cp:lastModifiedBy>Ilze Opermane</cp:lastModifiedBy>
  <cp:revision>11</cp:revision>
  <cp:lastPrinted>2017-01-23T09:45:00Z</cp:lastPrinted>
  <dcterms:created xsi:type="dcterms:W3CDTF">2017-02-14T07:52:00Z</dcterms:created>
  <dcterms:modified xsi:type="dcterms:W3CDTF">2017-02-14T14:33:00Z</dcterms:modified>
</cp:coreProperties>
</file>