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4DED4" w14:textId="77777777" w:rsidR="007F1975" w:rsidRDefault="007F1975" w:rsidP="002F0582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AA718A">
        <w:rPr>
          <w:rFonts w:ascii="Times New Roman" w:hAnsi="Times New Roman"/>
          <w:i/>
          <w:sz w:val="28"/>
          <w:szCs w:val="28"/>
        </w:rPr>
        <w:t>Projekts</w:t>
      </w:r>
    </w:p>
    <w:p w14:paraId="48756AEB" w14:textId="77777777" w:rsidR="00A10101" w:rsidRDefault="00A10101" w:rsidP="002F0582">
      <w:pPr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</w:rPr>
      </w:pPr>
    </w:p>
    <w:p w14:paraId="5B93959B" w14:textId="77777777" w:rsidR="00A10101" w:rsidRPr="00A10101" w:rsidRDefault="00A10101" w:rsidP="00C75AD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10101">
        <w:rPr>
          <w:rFonts w:ascii="Times New Roman" w:hAnsi="Times New Roman"/>
          <w:b/>
          <w:sz w:val="28"/>
          <w:szCs w:val="28"/>
        </w:rPr>
        <w:t>LATVIJAS REPUBLIKAS MINISTRU KABINETS</w:t>
      </w:r>
    </w:p>
    <w:p w14:paraId="47DF4C27" w14:textId="77777777" w:rsidR="00A10101" w:rsidRPr="00A10101" w:rsidRDefault="00A10101" w:rsidP="00C75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93CC6" w14:textId="77777777" w:rsidR="00A10101" w:rsidRPr="00A10101" w:rsidRDefault="00A10101" w:rsidP="00C75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101">
        <w:rPr>
          <w:rFonts w:ascii="Times New Roman" w:hAnsi="Times New Roman"/>
          <w:sz w:val="28"/>
          <w:szCs w:val="28"/>
        </w:rPr>
        <w:t>201</w:t>
      </w:r>
      <w:r w:rsidR="00D26E2E">
        <w:rPr>
          <w:rFonts w:ascii="Times New Roman" w:hAnsi="Times New Roman"/>
          <w:sz w:val="28"/>
          <w:szCs w:val="28"/>
        </w:rPr>
        <w:t>7</w:t>
      </w:r>
      <w:r w:rsidRPr="00A10101">
        <w:rPr>
          <w:rFonts w:ascii="Times New Roman" w:hAnsi="Times New Roman"/>
          <w:sz w:val="28"/>
          <w:szCs w:val="28"/>
        </w:rPr>
        <w:t>. gada _____________</w:t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  <w:t>Noteikumi Nr._____</w:t>
      </w:r>
    </w:p>
    <w:p w14:paraId="321D5225" w14:textId="77777777" w:rsidR="00A10101" w:rsidRPr="00FA24AF" w:rsidRDefault="00A10101" w:rsidP="00C75ADA">
      <w:pPr>
        <w:spacing w:after="0" w:line="240" w:lineRule="auto"/>
        <w:jc w:val="both"/>
        <w:rPr>
          <w:sz w:val="28"/>
          <w:szCs w:val="28"/>
        </w:rPr>
      </w:pPr>
      <w:r w:rsidRPr="00A10101">
        <w:rPr>
          <w:rFonts w:ascii="Times New Roman" w:hAnsi="Times New Roman"/>
          <w:sz w:val="28"/>
          <w:szCs w:val="28"/>
        </w:rPr>
        <w:t>Rīgā</w:t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</w:r>
      <w:r w:rsidRPr="00A10101">
        <w:rPr>
          <w:rFonts w:ascii="Times New Roman" w:hAnsi="Times New Roman"/>
          <w:sz w:val="28"/>
          <w:szCs w:val="28"/>
        </w:rPr>
        <w:tab/>
        <w:t>(prot. Nr.___, ____§)</w:t>
      </w:r>
    </w:p>
    <w:p w14:paraId="29E52398" w14:textId="77777777" w:rsidR="00A10101" w:rsidRDefault="00A10101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14:paraId="56934300" w14:textId="585278E4" w:rsidR="007F1975" w:rsidRPr="00B01A9A" w:rsidRDefault="00B01A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1A9A">
        <w:rPr>
          <w:rFonts w:ascii="Times New Roman" w:hAnsi="Times New Roman"/>
          <w:b/>
          <w:sz w:val="28"/>
          <w:szCs w:val="28"/>
        </w:rPr>
        <w:t>Ministru kabineta noteikumu projekts „Grozījumi Ministru kabineta 2014.</w:t>
      </w:r>
      <w:r w:rsidR="00F02743">
        <w:rPr>
          <w:rFonts w:ascii="Times New Roman" w:hAnsi="Times New Roman"/>
          <w:b/>
          <w:sz w:val="28"/>
          <w:szCs w:val="28"/>
        </w:rPr>
        <w:t> </w:t>
      </w:r>
      <w:r w:rsidRPr="00B01A9A">
        <w:rPr>
          <w:rFonts w:ascii="Times New Roman" w:hAnsi="Times New Roman"/>
          <w:b/>
          <w:sz w:val="28"/>
          <w:szCs w:val="28"/>
        </w:rPr>
        <w:t>gada 21.</w:t>
      </w:r>
      <w:r w:rsidR="00F02743">
        <w:rPr>
          <w:rFonts w:ascii="Times New Roman" w:hAnsi="Times New Roman"/>
          <w:b/>
          <w:sz w:val="28"/>
          <w:szCs w:val="28"/>
        </w:rPr>
        <w:t> </w:t>
      </w:r>
      <w:r w:rsidRPr="00B01A9A">
        <w:rPr>
          <w:rFonts w:ascii="Times New Roman" w:hAnsi="Times New Roman"/>
          <w:b/>
          <w:sz w:val="28"/>
          <w:szCs w:val="28"/>
        </w:rPr>
        <w:t>janvāra noteikumos Nr.</w:t>
      </w:r>
      <w:r w:rsidR="00F02743">
        <w:rPr>
          <w:rFonts w:ascii="Times New Roman" w:hAnsi="Times New Roman"/>
          <w:b/>
          <w:sz w:val="28"/>
          <w:szCs w:val="28"/>
        </w:rPr>
        <w:t> </w:t>
      </w:r>
      <w:r w:rsidRPr="00B01A9A">
        <w:rPr>
          <w:rFonts w:ascii="Times New Roman" w:hAnsi="Times New Roman"/>
          <w:b/>
          <w:sz w:val="28"/>
          <w:szCs w:val="28"/>
        </w:rPr>
        <w:t xml:space="preserve">45 </w:t>
      </w:r>
      <w:r w:rsidR="002E4233" w:rsidRPr="00B01A9A">
        <w:rPr>
          <w:rFonts w:ascii="Times New Roman" w:hAnsi="Times New Roman"/>
          <w:b/>
          <w:sz w:val="28"/>
          <w:szCs w:val="28"/>
        </w:rPr>
        <w:t>„</w:t>
      </w:r>
      <w:r w:rsidRPr="00B01A9A">
        <w:rPr>
          <w:rFonts w:ascii="Times New Roman" w:hAnsi="Times New Roman"/>
          <w:b/>
          <w:sz w:val="28"/>
          <w:szCs w:val="28"/>
        </w:rPr>
        <w:t>Numerācijas pārvaldīšanas kārtība, izveidojot un uzturot numerācijas datubāzi””</w:t>
      </w:r>
    </w:p>
    <w:p w14:paraId="6A7E4D76" w14:textId="77777777" w:rsidR="00B01A9A" w:rsidRDefault="00B01A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A6E8861" w14:textId="77777777" w:rsidR="003A6BD6" w:rsidRPr="00C75ADA" w:rsidRDefault="00242F2A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4"/>
        </w:rPr>
      </w:pPr>
      <w:r w:rsidRPr="00C75ADA">
        <w:rPr>
          <w:rFonts w:ascii="Times New Roman" w:hAnsi="Times New Roman"/>
          <w:sz w:val="28"/>
          <w:szCs w:val="24"/>
        </w:rPr>
        <w:t xml:space="preserve">Izdoti saskaņā ar Elektronisko sakaru likuma </w:t>
      </w:r>
    </w:p>
    <w:p w14:paraId="4D72A2EA" w14:textId="6EF49A0B" w:rsidR="00242F2A" w:rsidRPr="00C75ADA" w:rsidRDefault="00242F2A">
      <w:pPr>
        <w:spacing w:after="0" w:line="240" w:lineRule="auto"/>
        <w:ind w:firstLine="3969"/>
        <w:jc w:val="right"/>
        <w:rPr>
          <w:rFonts w:ascii="Times New Roman" w:hAnsi="Times New Roman"/>
          <w:iCs/>
          <w:sz w:val="28"/>
          <w:szCs w:val="24"/>
          <w:shd w:val="clear" w:color="auto" w:fill="FEFEFE"/>
        </w:rPr>
      </w:pPr>
      <w:r w:rsidRPr="00C75ADA">
        <w:rPr>
          <w:rFonts w:ascii="Times New Roman" w:hAnsi="Times New Roman"/>
          <w:iCs/>
          <w:sz w:val="28"/>
          <w:szCs w:val="24"/>
          <w:shd w:val="clear" w:color="auto" w:fill="FEFEFE"/>
        </w:rPr>
        <w:t>7.</w:t>
      </w:r>
      <w:r w:rsidR="00F02743">
        <w:rPr>
          <w:rFonts w:ascii="Times New Roman" w:hAnsi="Times New Roman"/>
          <w:iCs/>
          <w:sz w:val="28"/>
          <w:szCs w:val="24"/>
          <w:shd w:val="clear" w:color="auto" w:fill="FEFEFE"/>
        </w:rPr>
        <w:t> </w:t>
      </w:r>
      <w:r w:rsidRPr="00C75ADA">
        <w:rPr>
          <w:rFonts w:ascii="Times New Roman" w:hAnsi="Times New Roman"/>
          <w:iCs/>
          <w:sz w:val="28"/>
          <w:szCs w:val="24"/>
          <w:shd w:val="clear" w:color="auto" w:fill="FEFEFE"/>
        </w:rPr>
        <w:t xml:space="preserve">panta 1. punktu, </w:t>
      </w:r>
    </w:p>
    <w:p w14:paraId="41E0D542" w14:textId="3282540A" w:rsidR="00242F2A" w:rsidRPr="00C75ADA" w:rsidRDefault="00242F2A">
      <w:pPr>
        <w:spacing w:after="0" w:line="240" w:lineRule="auto"/>
        <w:ind w:firstLine="3969"/>
        <w:jc w:val="right"/>
        <w:rPr>
          <w:rFonts w:ascii="Times New Roman" w:hAnsi="Times New Roman"/>
          <w:iCs/>
          <w:sz w:val="28"/>
          <w:szCs w:val="24"/>
          <w:shd w:val="clear" w:color="auto" w:fill="FEFEFE"/>
        </w:rPr>
      </w:pPr>
      <w:r w:rsidRPr="00C75ADA">
        <w:rPr>
          <w:rFonts w:ascii="Times New Roman" w:hAnsi="Times New Roman"/>
          <w:iCs/>
          <w:sz w:val="28"/>
          <w:szCs w:val="24"/>
          <w:shd w:val="clear" w:color="auto" w:fill="FEFEFE"/>
        </w:rPr>
        <w:t>19.</w:t>
      </w:r>
      <w:r w:rsidR="00F02743">
        <w:rPr>
          <w:rFonts w:ascii="Times New Roman" w:hAnsi="Times New Roman"/>
          <w:iCs/>
          <w:sz w:val="28"/>
          <w:szCs w:val="24"/>
          <w:shd w:val="clear" w:color="auto" w:fill="FEFEFE"/>
        </w:rPr>
        <w:t> </w:t>
      </w:r>
      <w:r w:rsidRPr="00C75ADA">
        <w:rPr>
          <w:rFonts w:ascii="Times New Roman" w:hAnsi="Times New Roman"/>
          <w:iCs/>
          <w:sz w:val="28"/>
          <w:szCs w:val="24"/>
          <w:shd w:val="clear" w:color="auto" w:fill="FEFEFE"/>
        </w:rPr>
        <w:t>panta pirmās daļas 14.</w:t>
      </w:r>
      <w:r w:rsidR="00F02743">
        <w:rPr>
          <w:rFonts w:ascii="Times New Roman" w:hAnsi="Times New Roman"/>
          <w:iCs/>
          <w:sz w:val="28"/>
          <w:szCs w:val="24"/>
          <w:shd w:val="clear" w:color="auto" w:fill="FEFEFE"/>
        </w:rPr>
        <w:t> </w:t>
      </w:r>
      <w:r w:rsidRPr="00C75ADA">
        <w:rPr>
          <w:rFonts w:ascii="Times New Roman" w:hAnsi="Times New Roman"/>
          <w:iCs/>
          <w:sz w:val="28"/>
          <w:szCs w:val="24"/>
          <w:shd w:val="clear" w:color="auto" w:fill="FEFEFE"/>
        </w:rPr>
        <w:t>punktu</w:t>
      </w:r>
      <w:r w:rsidRPr="00C75ADA">
        <w:rPr>
          <w:rStyle w:val="apple-converted-space"/>
          <w:rFonts w:ascii="Times New Roman" w:hAnsi="Times New Roman"/>
          <w:iCs/>
          <w:sz w:val="28"/>
          <w:szCs w:val="24"/>
          <w:shd w:val="clear" w:color="auto" w:fill="FEFEFE"/>
        </w:rPr>
        <w:t> </w:t>
      </w:r>
      <w:r w:rsidRPr="00C75ADA">
        <w:rPr>
          <w:rFonts w:ascii="Times New Roman" w:hAnsi="Times New Roman"/>
          <w:iCs/>
          <w:sz w:val="28"/>
          <w:szCs w:val="24"/>
          <w:shd w:val="clear" w:color="auto" w:fill="FEFEFE"/>
        </w:rPr>
        <w:t xml:space="preserve">un </w:t>
      </w:r>
    </w:p>
    <w:p w14:paraId="69620E2E" w14:textId="4CDECBB7" w:rsidR="00242F2A" w:rsidRPr="00C75ADA" w:rsidRDefault="00242F2A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4"/>
        </w:rPr>
      </w:pPr>
      <w:r w:rsidRPr="00C75ADA">
        <w:rPr>
          <w:rFonts w:ascii="Times New Roman" w:hAnsi="Times New Roman"/>
          <w:iCs/>
          <w:sz w:val="28"/>
          <w:szCs w:val="24"/>
          <w:shd w:val="clear" w:color="auto" w:fill="FEFEFE"/>
        </w:rPr>
        <w:t>55.</w:t>
      </w:r>
      <w:r w:rsidR="00F02743">
        <w:rPr>
          <w:rFonts w:ascii="Times New Roman" w:hAnsi="Times New Roman"/>
          <w:iCs/>
          <w:sz w:val="28"/>
          <w:szCs w:val="24"/>
          <w:shd w:val="clear" w:color="auto" w:fill="FEFEFE"/>
        </w:rPr>
        <w:t> </w:t>
      </w:r>
      <w:r w:rsidRPr="00C75ADA">
        <w:rPr>
          <w:rFonts w:ascii="Times New Roman" w:hAnsi="Times New Roman"/>
          <w:iCs/>
          <w:sz w:val="28"/>
          <w:szCs w:val="24"/>
          <w:shd w:val="clear" w:color="auto" w:fill="FEFEFE"/>
        </w:rPr>
        <w:t>panta otro daļu.</w:t>
      </w:r>
    </w:p>
    <w:p w14:paraId="71C6E64E" w14:textId="77777777" w:rsidR="00B01A9A" w:rsidRDefault="00B01A9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34090BE" w14:textId="1A39FB48" w:rsidR="007F1975" w:rsidRPr="00C75ADA" w:rsidRDefault="007F1975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5ADA">
        <w:rPr>
          <w:rFonts w:ascii="Times New Roman" w:hAnsi="Times New Roman"/>
          <w:sz w:val="28"/>
          <w:szCs w:val="28"/>
        </w:rPr>
        <w:t xml:space="preserve">Izdarīt </w:t>
      </w:r>
      <w:r w:rsidR="00643595" w:rsidRPr="00C75ADA">
        <w:rPr>
          <w:rFonts w:ascii="Times New Roman" w:hAnsi="Times New Roman"/>
          <w:sz w:val="28"/>
          <w:szCs w:val="28"/>
        </w:rPr>
        <w:t>Ministru kabineta 2014.</w:t>
      </w:r>
      <w:r w:rsidR="008A65E8" w:rsidRPr="00C75ADA">
        <w:rPr>
          <w:rFonts w:ascii="Times New Roman" w:hAnsi="Times New Roman"/>
          <w:sz w:val="28"/>
          <w:szCs w:val="28"/>
        </w:rPr>
        <w:t> </w:t>
      </w:r>
      <w:r w:rsidR="00643595" w:rsidRPr="00C75ADA">
        <w:rPr>
          <w:rFonts w:ascii="Times New Roman" w:hAnsi="Times New Roman"/>
          <w:sz w:val="28"/>
          <w:szCs w:val="28"/>
        </w:rPr>
        <w:t>gada 21.</w:t>
      </w:r>
      <w:r w:rsidR="008A65E8" w:rsidRPr="00C75ADA">
        <w:rPr>
          <w:rFonts w:ascii="Times New Roman" w:hAnsi="Times New Roman"/>
          <w:sz w:val="28"/>
          <w:szCs w:val="28"/>
        </w:rPr>
        <w:t> </w:t>
      </w:r>
      <w:r w:rsidR="00643595" w:rsidRPr="00C75ADA">
        <w:rPr>
          <w:rFonts w:ascii="Times New Roman" w:hAnsi="Times New Roman"/>
          <w:sz w:val="28"/>
          <w:szCs w:val="28"/>
        </w:rPr>
        <w:t>janvāra noteikumos Nr.</w:t>
      </w:r>
      <w:r w:rsidR="008A65E8" w:rsidRPr="00C75ADA">
        <w:rPr>
          <w:rFonts w:ascii="Times New Roman" w:hAnsi="Times New Roman"/>
          <w:sz w:val="28"/>
          <w:szCs w:val="28"/>
        </w:rPr>
        <w:t> </w:t>
      </w:r>
      <w:r w:rsidR="00643595" w:rsidRPr="00C75ADA">
        <w:rPr>
          <w:rFonts w:ascii="Times New Roman" w:hAnsi="Times New Roman"/>
          <w:sz w:val="28"/>
          <w:szCs w:val="28"/>
        </w:rPr>
        <w:t xml:space="preserve">45 </w:t>
      </w:r>
      <w:r w:rsidR="006F0D7E" w:rsidRPr="00C75ADA">
        <w:rPr>
          <w:rFonts w:ascii="Times New Roman" w:hAnsi="Times New Roman"/>
          <w:sz w:val="28"/>
          <w:szCs w:val="28"/>
        </w:rPr>
        <w:t>„</w:t>
      </w:r>
      <w:r w:rsidR="00643595" w:rsidRPr="00C75ADA">
        <w:rPr>
          <w:rFonts w:ascii="Times New Roman" w:hAnsi="Times New Roman"/>
          <w:sz w:val="28"/>
          <w:szCs w:val="28"/>
        </w:rPr>
        <w:t xml:space="preserve">Numerācijas pārvaldīšanas kārtība, izveidojot un uzturot numerācijas datubāzi” </w:t>
      </w:r>
      <w:r w:rsidRPr="00C75ADA">
        <w:rPr>
          <w:rFonts w:ascii="Times New Roman" w:hAnsi="Times New Roman"/>
          <w:sz w:val="28"/>
          <w:szCs w:val="28"/>
        </w:rPr>
        <w:t>(La</w:t>
      </w:r>
      <w:r w:rsidR="00EE70BE" w:rsidRPr="00C75ADA">
        <w:rPr>
          <w:rFonts w:ascii="Times New Roman" w:hAnsi="Times New Roman"/>
          <w:sz w:val="28"/>
          <w:szCs w:val="28"/>
        </w:rPr>
        <w:t>tvijas Vēstnesis, 20</w:t>
      </w:r>
      <w:r w:rsidR="006879AB" w:rsidRPr="00C75ADA">
        <w:rPr>
          <w:rFonts w:ascii="Times New Roman" w:hAnsi="Times New Roman"/>
          <w:sz w:val="28"/>
          <w:szCs w:val="28"/>
        </w:rPr>
        <w:t>1</w:t>
      </w:r>
      <w:r w:rsidR="00643595" w:rsidRPr="00C75ADA">
        <w:rPr>
          <w:rFonts w:ascii="Times New Roman" w:hAnsi="Times New Roman"/>
          <w:sz w:val="28"/>
          <w:szCs w:val="28"/>
        </w:rPr>
        <w:t>4</w:t>
      </w:r>
      <w:r w:rsidR="00C75ADA">
        <w:rPr>
          <w:rFonts w:ascii="Times New Roman" w:hAnsi="Times New Roman"/>
          <w:sz w:val="28"/>
          <w:szCs w:val="28"/>
        </w:rPr>
        <w:t>,</w:t>
      </w:r>
      <w:r w:rsidR="003B2F08" w:rsidRPr="00C75ADA">
        <w:rPr>
          <w:rFonts w:ascii="Times New Roman" w:hAnsi="Times New Roman"/>
          <w:sz w:val="28"/>
          <w:szCs w:val="28"/>
        </w:rPr>
        <w:t xml:space="preserve"> </w:t>
      </w:r>
      <w:r w:rsidR="00F718C7" w:rsidRPr="00C75ADA">
        <w:rPr>
          <w:rFonts w:ascii="Times New Roman" w:hAnsi="Times New Roman"/>
          <w:sz w:val="28"/>
          <w:szCs w:val="28"/>
        </w:rPr>
        <w:t>16</w:t>
      </w:r>
      <w:r w:rsidR="003B2F08" w:rsidRPr="00C75ADA">
        <w:rPr>
          <w:rFonts w:ascii="Times New Roman" w:hAnsi="Times New Roman"/>
          <w:sz w:val="28"/>
          <w:szCs w:val="28"/>
        </w:rPr>
        <w:t>.</w:t>
      </w:r>
      <w:r w:rsidR="00F02743">
        <w:rPr>
          <w:rFonts w:ascii="Times New Roman" w:hAnsi="Times New Roman"/>
          <w:sz w:val="28"/>
          <w:szCs w:val="28"/>
        </w:rPr>
        <w:t> </w:t>
      </w:r>
      <w:r w:rsidR="003B2F08" w:rsidRPr="00C75ADA">
        <w:rPr>
          <w:rFonts w:ascii="Times New Roman" w:hAnsi="Times New Roman"/>
          <w:sz w:val="28"/>
          <w:szCs w:val="28"/>
        </w:rPr>
        <w:t>nr.</w:t>
      </w:r>
      <w:r w:rsidRPr="00C75ADA">
        <w:rPr>
          <w:rFonts w:ascii="Times New Roman" w:hAnsi="Times New Roman"/>
          <w:sz w:val="28"/>
          <w:szCs w:val="28"/>
        </w:rPr>
        <w:t xml:space="preserve">) </w:t>
      </w:r>
      <w:r w:rsidR="005466E7" w:rsidRPr="00C75ADA">
        <w:rPr>
          <w:rFonts w:ascii="Times New Roman" w:hAnsi="Times New Roman"/>
          <w:sz w:val="28"/>
          <w:szCs w:val="28"/>
        </w:rPr>
        <w:t>šādus grozījumus:</w:t>
      </w:r>
    </w:p>
    <w:p w14:paraId="3EFDAA5B" w14:textId="11B8614B" w:rsidR="00C12B60" w:rsidRPr="00C75ADA" w:rsidRDefault="002F0582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12B60" w:rsidRPr="00C75ADA">
        <w:rPr>
          <w:rFonts w:ascii="Times New Roman" w:hAnsi="Times New Roman"/>
          <w:sz w:val="28"/>
          <w:szCs w:val="28"/>
        </w:rPr>
        <w:t xml:space="preserve">Aizstāt noteikumu tekstā vārdus </w:t>
      </w:r>
      <w:r w:rsidR="006F0D7E" w:rsidRPr="00C75ADA">
        <w:rPr>
          <w:rFonts w:ascii="Times New Roman" w:hAnsi="Times New Roman"/>
          <w:sz w:val="28"/>
          <w:szCs w:val="28"/>
        </w:rPr>
        <w:t>„</w:t>
      </w:r>
      <w:r w:rsidR="00C12B60" w:rsidRPr="00C75ADA">
        <w:rPr>
          <w:rFonts w:ascii="Times New Roman" w:hAnsi="Times New Roman"/>
          <w:sz w:val="28"/>
          <w:szCs w:val="28"/>
        </w:rPr>
        <w:t>sabiedrība”</w:t>
      </w:r>
      <w:r w:rsidR="0021162D" w:rsidRPr="00C75ADA">
        <w:rPr>
          <w:rFonts w:ascii="Times New Roman" w:hAnsi="Times New Roman"/>
          <w:sz w:val="28"/>
          <w:szCs w:val="28"/>
        </w:rPr>
        <w:t xml:space="preserve"> </w:t>
      </w:r>
      <w:r w:rsidR="00C12B60" w:rsidRPr="00C75ADA">
        <w:rPr>
          <w:rFonts w:ascii="Times New Roman" w:hAnsi="Times New Roman"/>
          <w:sz w:val="28"/>
          <w:szCs w:val="28"/>
        </w:rPr>
        <w:t xml:space="preserve">ar vārdiem </w:t>
      </w:r>
      <w:r w:rsidR="006F0D7E" w:rsidRPr="00C75ADA">
        <w:rPr>
          <w:rFonts w:ascii="Times New Roman" w:hAnsi="Times New Roman"/>
          <w:sz w:val="28"/>
          <w:szCs w:val="28"/>
        </w:rPr>
        <w:t>„</w:t>
      </w:r>
      <w:r w:rsidR="00C12B60" w:rsidRPr="00C75ADA">
        <w:rPr>
          <w:rFonts w:ascii="Times New Roman" w:hAnsi="Times New Roman"/>
          <w:sz w:val="28"/>
          <w:szCs w:val="28"/>
        </w:rPr>
        <w:t xml:space="preserve">valsts akciju sabiedrība </w:t>
      </w:r>
      <w:r w:rsidR="006F0D7E" w:rsidRPr="00C75ADA">
        <w:rPr>
          <w:rFonts w:ascii="Times New Roman" w:hAnsi="Times New Roman"/>
          <w:sz w:val="28"/>
          <w:szCs w:val="28"/>
        </w:rPr>
        <w:t>„</w:t>
      </w:r>
      <w:r w:rsidR="00C12B60" w:rsidRPr="00C75ADA">
        <w:rPr>
          <w:rFonts w:ascii="Times New Roman" w:hAnsi="Times New Roman"/>
          <w:sz w:val="28"/>
          <w:szCs w:val="28"/>
        </w:rPr>
        <w:t>Elektroniskie sakari</w:t>
      </w:r>
      <w:r w:rsidRPr="00C75ADA">
        <w:rPr>
          <w:rFonts w:ascii="Times New Roman" w:hAnsi="Times New Roman"/>
          <w:sz w:val="28"/>
          <w:szCs w:val="28"/>
        </w:rPr>
        <w:t>””</w:t>
      </w:r>
      <w:r>
        <w:rPr>
          <w:rFonts w:ascii="Times New Roman" w:hAnsi="Times New Roman"/>
          <w:sz w:val="28"/>
          <w:szCs w:val="28"/>
        </w:rPr>
        <w:t>;</w:t>
      </w:r>
      <w:r w:rsidRPr="00C75ADA">
        <w:rPr>
          <w:rFonts w:ascii="Times New Roman" w:hAnsi="Times New Roman"/>
          <w:sz w:val="28"/>
          <w:szCs w:val="28"/>
        </w:rPr>
        <w:t xml:space="preserve"> </w:t>
      </w:r>
    </w:p>
    <w:p w14:paraId="247D3D07" w14:textId="1877C291" w:rsidR="00C12B60" w:rsidRDefault="002F0582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F54">
        <w:rPr>
          <w:rFonts w:ascii="Times New Roman" w:hAnsi="Times New Roman"/>
          <w:sz w:val="28"/>
          <w:szCs w:val="28"/>
        </w:rPr>
        <w:t>2</w:t>
      </w:r>
      <w:r w:rsidR="009D728E" w:rsidRPr="000A4F54">
        <w:rPr>
          <w:rFonts w:ascii="Times New Roman" w:hAnsi="Times New Roman"/>
          <w:sz w:val="28"/>
          <w:szCs w:val="28"/>
        </w:rPr>
        <w:t>.</w:t>
      </w:r>
      <w:r w:rsidRPr="000A4F54">
        <w:rPr>
          <w:rFonts w:ascii="Times New Roman" w:hAnsi="Times New Roman"/>
          <w:sz w:val="28"/>
          <w:szCs w:val="28"/>
        </w:rPr>
        <w:t> </w:t>
      </w:r>
      <w:r w:rsidR="00C12B60" w:rsidRPr="000A4F54">
        <w:rPr>
          <w:rFonts w:ascii="Times New Roman" w:hAnsi="Times New Roman"/>
          <w:sz w:val="28"/>
          <w:szCs w:val="28"/>
        </w:rPr>
        <w:t>Svītrot 1.1</w:t>
      </w:r>
      <w:r w:rsidR="008A65E8" w:rsidRPr="000A4F54">
        <w:rPr>
          <w:rFonts w:ascii="Times New Roman" w:hAnsi="Times New Roman"/>
          <w:sz w:val="28"/>
          <w:szCs w:val="28"/>
        </w:rPr>
        <w:t>. </w:t>
      </w:r>
      <w:r w:rsidR="00C12B60" w:rsidRPr="000A4F54">
        <w:rPr>
          <w:rFonts w:ascii="Times New Roman" w:hAnsi="Times New Roman"/>
          <w:sz w:val="28"/>
          <w:szCs w:val="28"/>
        </w:rPr>
        <w:t xml:space="preserve">apakšpunktā tekstu </w:t>
      </w:r>
      <w:r w:rsidR="006F0D7E" w:rsidRPr="000A4F54">
        <w:rPr>
          <w:rFonts w:ascii="Times New Roman" w:hAnsi="Times New Roman"/>
          <w:sz w:val="28"/>
          <w:szCs w:val="28"/>
        </w:rPr>
        <w:t>„</w:t>
      </w:r>
      <w:r w:rsidR="00C12B60" w:rsidRPr="000A4F54">
        <w:rPr>
          <w:rFonts w:ascii="Times New Roman" w:hAnsi="Times New Roman"/>
          <w:sz w:val="28"/>
          <w:szCs w:val="28"/>
        </w:rPr>
        <w:t>turpmāk – sabiedrība</w:t>
      </w:r>
      <w:r w:rsidRPr="000A4F54">
        <w:rPr>
          <w:rFonts w:ascii="Times New Roman" w:hAnsi="Times New Roman"/>
          <w:sz w:val="28"/>
          <w:szCs w:val="28"/>
        </w:rPr>
        <w:t xml:space="preserve">”; </w:t>
      </w:r>
    </w:p>
    <w:p w14:paraId="0FE974D2" w14:textId="77777777" w:rsidR="00D30ACA" w:rsidRPr="008546BC" w:rsidRDefault="00D30ACA" w:rsidP="00D30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46BC">
        <w:rPr>
          <w:rFonts w:ascii="Times New Roman" w:hAnsi="Times New Roman"/>
          <w:sz w:val="28"/>
          <w:szCs w:val="28"/>
        </w:rPr>
        <w:t>3. Papildināt noteikumus ar 1</w:t>
      </w:r>
      <w:r w:rsidRPr="008546BC">
        <w:rPr>
          <w:rFonts w:ascii="Times New Roman" w:hAnsi="Times New Roman"/>
          <w:sz w:val="28"/>
          <w:szCs w:val="28"/>
          <w:vertAlign w:val="superscript"/>
        </w:rPr>
        <w:t>1</w:t>
      </w:r>
      <w:r w:rsidRPr="008546BC">
        <w:rPr>
          <w:rFonts w:ascii="Times New Roman" w:hAnsi="Times New Roman"/>
          <w:sz w:val="28"/>
          <w:szCs w:val="28"/>
        </w:rPr>
        <w:t>. punktu šādā redakcijā:</w:t>
      </w:r>
    </w:p>
    <w:p w14:paraId="0A3354B7" w14:textId="77777777" w:rsidR="00D30ACA" w:rsidRPr="008546BC" w:rsidRDefault="00D30ACA" w:rsidP="00D30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459B56" w14:textId="77777777" w:rsidR="00D30ACA" w:rsidRDefault="00D30ACA" w:rsidP="00D30A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46BC">
        <w:rPr>
          <w:rFonts w:ascii="Times New Roman" w:hAnsi="Times New Roman"/>
          <w:sz w:val="28"/>
          <w:szCs w:val="28"/>
        </w:rPr>
        <w:t>“1</w:t>
      </w:r>
      <w:r w:rsidRPr="008546BC">
        <w:rPr>
          <w:rFonts w:ascii="Times New Roman" w:hAnsi="Times New Roman"/>
          <w:sz w:val="28"/>
          <w:szCs w:val="28"/>
          <w:vertAlign w:val="superscript"/>
        </w:rPr>
        <w:t>1</w:t>
      </w:r>
      <w:r w:rsidRPr="008546BC">
        <w:rPr>
          <w:rFonts w:ascii="Times New Roman" w:hAnsi="Times New Roman"/>
          <w:sz w:val="28"/>
          <w:szCs w:val="28"/>
        </w:rPr>
        <w:t>. Datubāze ir valsts informācijas sistēma, kuras pārzinis ir valsts akciju sabiedrība “Elektroniskie sakari”.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F14E6DC" w14:textId="77777777" w:rsidR="00D30ACA" w:rsidRPr="000A4F54" w:rsidRDefault="00D30ACA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57005E6" w14:textId="40E41408" w:rsidR="000A4F54" w:rsidRPr="000A4F54" w:rsidRDefault="000A4F54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F54">
        <w:rPr>
          <w:rFonts w:ascii="Times New Roman" w:hAnsi="Times New Roman"/>
          <w:sz w:val="28"/>
          <w:szCs w:val="28"/>
        </w:rPr>
        <w:t>3. Izteikt 10.1.</w:t>
      </w:r>
      <w:r w:rsidR="00616D16">
        <w:rPr>
          <w:rFonts w:ascii="Times New Roman" w:hAnsi="Times New Roman"/>
          <w:sz w:val="28"/>
          <w:szCs w:val="28"/>
        </w:rPr>
        <w:t xml:space="preserve"> </w:t>
      </w:r>
      <w:r w:rsidRPr="000A4F54">
        <w:rPr>
          <w:rFonts w:ascii="Times New Roman" w:hAnsi="Times New Roman"/>
          <w:sz w:val="28"/>
          <w:szCs w:val="28"/>
        </w:rPr>
        <w:t xml:space="preserve">apakšpunktu </w:t>
      </w:r>
      <w:r w:rsidRPr="000A4F54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496E3F6A" w14:textId="1190E312" w:rsidR="000A4F54" w:rsidRPr="000A4F54" w:rsidRDefault="000A4F54" w:rsidP="000A4F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A4F54">
        <w:rPr>
          <w:rFonts w:ascii="Times New Roman" w:hAnsi="Times New Roman"/>
          <w:sz w:val="28"/>
          <w:szCs w:val="28"/>
        </w:rPr>
        <w:t>“10.1. komersanta nosaukums un vienotais reģistrācijas numurs;”.</w:t>
      </w:r>
    </w:p>
    <w:p w14:paraId="68D0055E" w14:textId="357BC7B4" w:rsidR="000A4F54" w:rsidRDefault="000A4F54" w:rsidP="00C75A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A7BEFDC" w14:textId="6C967DD0" w:rsidR="00E172F1" w:rsidRPr="00E172F1" w:rsidRDefault="00E172F1" w:rsidP="00E172F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172F1">
        <w:rPr>
          <w:rFonts w:ascii="Times New Roman" w:hAnsi="Times New Roman"/>
          <w:sz w:val="28"/>
          <w:szCs w:val="28"/>
        </w:rPr>
        <w:t>4. Izteikt 14.</w:t>
      </w:r>
      <w:r w:rsidR="00616D16">
        <w:rPr>
          <w:rFonts w:ascii="Times New Roman" w:hAnsi="Times New Roman"/>
          <w:sz w:val="28"/>
          <w:szCs w:val="28"/>
        </w:rPr>
        <w:t xml:space="preserve"> </w:t>
      </w:r>
      <w:r w:rsidRPr="00E172F1">
        <w:rPr>
          <w:rFonts w:ascii="Times New Roman" w:hAnsi="Times New Roman"/>
          <w:sz w:val="28"/>
          <w:szCs w:val="28"/>
        </w:rPr>
        <w:t xml:space="preserve">punktu </w:t>
      </w:r>
      <w:r w:rsidRPr="00E172F1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68A91C34" w14:textId="4948F086" w:rsidR="00E172F1" w:rsidRPr="00E172F1" w:rsidRDefault="00E172F1" w:rsidP="00C75AD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FF7555" w14:textId="591595CF" w:rsidR="00E172F1" w:rsidRPr="001159FE" w:rsidRDefault="00E172F1" w:rsidP="00E172F1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59FE">
        <w:rPr>
          <w:rFonts w:ascii="Times New Roman" w:eastAsia="Times New Roman" w:hAnsi="Times New Roman"/>
          <w:sz w:val="28"/>
          <w:szCs w:val="28"/>
          <w:lang w:eastAsia="lv-LV"/>
        </w:rPr>
        <w:t>“14. Komersants iesniedz datubāzē šādu informāciju:</w:t>
      </w:r>
    </w:p>
    <w:p w14:paraId="31206607" w14:textId="77777777" w:rsidR="00E172F1" w:rsidRPr="001159FE" w:rsidRDefault="00E172F1" w:rsidP="00E172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159FE">
        <w:rPr>
          <w:color w:val="auto"/>
          <w:sz w:val="28"/>
          <w:szCs w:val="28"/>
        </w:rPr>
        <w:t>14.1. par publiskā fiksētā telefonu tīkla numuriem:</w:t>
      </w:r>
    </w:p>
    <w:p w14:paraId="42F6E074" w14:textId="77777777" w:rsidR="00E172F1" w:rsidRPr="001159FE" w:rsidRDefault="00E172F1" w:rsidP="00E172F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159FE">
        <w:rPr>
          <w:color w:val="auto"/>
          <w:sz w:val="28"/>
          <w:szCs w:val="28"/>
        </w:rPr>
        <w:t>14.1.1. galalietotājiem lietošanā piešķirtie numuri;</w:t>
      </w:r>
    </w:p>
    <w:p w14:paraId="3C249088" w14:textId="23D4099E" w:rsidR="001159FE" w:rsidRPr="001159FE" w:rsidRDefault="001159FE" w:rsidP="001159F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159FE">
        <w:rPr>
          <w:color w:val="auto"/>
          <w:sz w:val="28"/>
          <w:szCs w:val="28"/>
        </w:rPr>
        <w:t>14.1.</w:t>
      </w:r>
      <w:r w:rsidR="0051581F">
        <w:rPr>
          <w:color w:val="auto"/>
          <w:sz w:val="28"/>
          <w:szCs w:val="28"/>
        </w:rPr>
        <w:t>2</w:t>
      </w:r>
      <w:r w:rsidRPr="001159FE">
        <w:rPr>
          <w:color w:val="auto"/>
          <w:sz w:val="28"/>
          <w:szCs w:val="28"/>
        </w:rPr>
        <w:t xml:space="preserve">. lietošanā esošie numuri </w:t>
      </w:r>
      <w:r w:rsidR="0051581F">
        <w:rPr>
          <w:color w:val="auto"/>
          <w:sz w:val="28"/>
          <w:szCs w:val="28"/>
        </w:rPr>
        <w:t>tehniskajām vajadzībām</w:t>
      </w:r>
      <w:r w:rsidRPr="001159FE">
        <w:rPr>
          <w:color w:val="auto"/>
          <w:sz w:val="28"/>
          <w:szCs w:val="28"/>
        </w:rPr>
        <w:t>;</w:t>
      </w:r>
    </w:p>
    <w:p w14:paraId="61C99044" w14:textId="540A2A2C" w:rsidR="001159FE" w:rsidRPr="000B3795" w:rsidRDefault="001159FE" w:rsidP="001159FE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159FE">
        <w:rPr>
          <w:color w:val="auto"/>
          <w:sz w:val="28"/>
          <w:szCs w:val="28"/>
        </w:rPr>
        <w:t>14.1.</w:t>
      </w:r>
      <w:r w:rsidR="0051581F">
        <w:rPr>
          <w:color w:val="auto"/>
          <w:sz w:val="28"/>
          <w:szCs w:val="28"/>
        </w:rPr>
        <w:t>3</w:t>
      </w:r>
      <w:r w:rsidRPr="001159FE">
        <w:rPr>
          <w:color w:val="auto"/>
          <w:sz w:val="28"/>
          <w:szCs w:val="28"/>
        </w:rPr>
        <w:t>. atslēgtie numuri, kuru galalietotāji ir izvēlējušies izmantot numura saglabāšanas pakalpojumu</w:t>
      </w:r>
      <w:r w:rsidR="0051581F">
        <w:rPr>
          <w:color w:val="auto"/>
          <w:sz w:val="28"/>
          <w:szCs w:val="28"/>
        </w:rPr>
        <w:t>;</w:t>
      </w:r>
    </w:p>
    <w:p w14:paraId="53EFE3FE" w14:textId="638B79C3" w:rsidR="00E172F1" w:rsidRPr="000B3795" w:rsidRDefault="00E172F1" w:rsidP="00E172F1">
      <w:pPr>
        <w:shd w:val="clear" w:color="auto" w:fill="FFFFFF"/>
        <w:spacing w:after="0" w:line="293" w:lineRule="atLeast"/>
        <w:ind w:left="600"/>
        <w:jc w:val="both"/>
        <w:rPr>
          <w:rFonts w:ascii="Times New Roman" w:hAnsi="Times New Roman"/>
          <w:sz w:val="28"/>
          <w:szCs w:val="28"/>
        </w:rPr>
      </w:pPr>
    </w:p>
    <w:p w14:paraId="555796B7" w14:textId="64601034" w:rsidR="00E172F1" w:rsidRPr="0012058D" w:rsidRDefault="00E172F1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2058D">
        <w:rPr>
          <w:rFonts w:ascii="Times New Roman" w:eastAsia="Times New Roman" w:hAnsi="Times New Roman"/>
          <w:sz w:val="28"/>
          <w:szCs w:val="28"/>
          <w:lang w:eastAsia="lv-LV"/>
        </w:rPr>
        <w:t xml:space="preserve">14.2. </w:t>
      </w:r>
      <w:r w:rsidRPr="000B3795">
        <w:rPr>
          <w:rFonts w:ascii="Times New Roman" w:hAnsi="Times New Roman"/>
          <w:bCs/>
          <w:sz w:val="28"/>
          <w:szCs w:val="28"/>
        </w:rPr>
        <w:t>par publiskā mobilā telefonu tīkla numuriem</w:t>
      </w:r>
      <w:r w:rsidRPr="0012058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1C3DCC6A" w14:textId="77777777" w:rsidR="00E172F1" w:rsidRPr="0012058D" w:rsidRDefault="00E172F1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2058D">
        <w:rPr>
          <w:rFonts w:ascii="Times New Roman" w:eastAsia="Times New Roman" w:hAnsi="Times New Roman"/>
          <w:sz w:val="28"/>
          <w:szCs w:val="28"/>
          <w:lang w:eastAsia="lv-LV"/>
        </w:rPr>
        <w:t>14.2.1. abonentiem lietošanā piešķirtie numuri;</w:t>
      </w:r>
    </w:p>
    <w:p w14:paraId="09D7C17F" w14:textId="77777777" w:rsidR="00E172F1" w:rsidRPr="001159FE" w:rsidRDefault="00E172F1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59FE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14.2.2. galalietotājiem lietošanā esošie priekšapmaksas karšu numuri, kuriem nav beidzies izmantošanas termiņš;</w:t>
      </w:r>
    </w:p>
    <w:p w14:paraId="3526E773" w14:textId="453B666E" w:rsidR="00E172F1" w:rsidRPr="001159FE" w:rsidRDefault="000B3795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59FE">
        <w:rPr>
          <w:rFonts w:ascii="Times New Roman" w:hAnsi="Times New Roman"/>
          <w:sz w:val="28"/>
          <w:szCs w:val="28"/>
        </w:rPr>
        <w:t xml:space="preserve">14.2.3. lietošanā esošie numuri </w:t>
      </w:r>
      <w:r w:rsidR="00FC73BC">
        <w:rPr>
          <w:rFonts w:ascii="Times New Roman" w:hAnsi="Times New Roman"/>
          <w:sz w:val="28"/>
          <w:szCs w:val="28"/>
        </w:rPr>
        <w:t>tehniskajām vajadzībām</w:t>
      </w:r>
      <w:r w:rsidR="00E172F1" w:rsidRPr="001159FE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3089F71A" w14:textId="77777777" w:rsidR="00E172F1" w:rsidRPr="001159FE" w:rsidRDefault="00E172F1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59FE">
        <w:rPr>
          <w:rFonts w:ascii="Times New Roman" w:eastAsia="Times New Roman" w:hAnsi="Times New Roman"/>
          <w:sz w:val="28"/>
          <w:szCs w:val="28"/>
          <w:lang w:eastAsia="lv-LV"/>
        </w:rPr>
        <w:t>14.2.4. lietošanā esošie viesabonēšanas numuri;</w:t>
      </w:r>
    </w:p>
    <w:p w14:paraId="37D96F7F" w14:textId="77777777" w:rsidR="00E172F1" w:rsidRPr="001159FE" w:rsidRDefault="00E172F1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59FE">
        <w:rPr>
          <w:rFonts w:ascii="Times New Roman" w:eastAsia="Times New Roman" w:hAnsi="Times New Roman"/>
          <w:sz w:val="28"/>
          <w:szCs w:val="28"/>
          <w:lang w:eastAsia="lv-LV"/>
        </w:rPr>
        <w:t>14.2.5. atslēgtie numuri, kuru galalietotāji ir izvēlējušies izmantot numura saglabāšanas pakalpojumu;</w:t>
      </w:r>
    </w:p>
    <w:p w14:paraId="4050D718" w14:textId="77777777" w:rsidR="006424A6" w:rsidRPr="001159FE" w:rsidRDefault="006424A6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9726D1" w14:textId="77777777" w:rsidR="00E172F1" w:rsidRPr="0012058D" w:rsidRDefault="00E172F1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2058D">
        <w:rPr>
          <w:rFonts w:ascii="Times New Roman" w:eastAsia="Times New Roman" w:hAnsi="Times New Roman"/>
          <w:sz w:val="28"/>
          <w:szCs w:val="28"/>
          <w:lang w:eastAsia="lv-LV"/>
        </w:rPr>
        <w:t>14.3. bezmaksas izsaukuma pakalpojuma numuri, kas piešķirti lietotājam attiecīgo pakalpojumu sniegšanai;</w:t>
      </w:r>
    </w:p>
    <w:p w14:paraId="60B8E4EF" w14:textId="77777777" w:rsidR="00E172F1" w:rsidRPr="0012058D" w:rsidRDefault="00E172F1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2058D">
        <w:rPr>
          <w:rFonts w:ascii="Times New Roman" w:eastAsia="Times New Roman" w:hAnsi="Times New Roman"/>
          <w:sz w:val="28"/>
          <w:szCs w:val="28"/>
          <w:lang w:eastAsia="lv-LV"/>
        </w:rPr>
        <w:t>14.4. dalītās samaksas pakalpojuma numuri, kas piešķirti lietotājam attiecīgo pakalpojumu sniegšanai;</w:t>
      </w:r>
    </w:p>
    <w:p w14:paraId="303389D4" w14:textId="77777777" w:rsidR="00E172F1" w:rsidRPr="0012058D" w:rsidRDefault="00E172F1" w:rsidP="00483C9C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2058D">
        <w:rPr>
          <w:rFonts w:ascii="Times New Roman" w:eastAsia="Times New Roman" w:hAnsi="Times New Roman"/>
          <w:sz w:val="28"/>
          <w:szCs w:val="28"/>
          <w:lang w:eastAsia="lv-LV"/>
        </w:rPr>
        <w:t>14.5. papildu samaksas pakalpojuma numuri, kas piešķirti lietotājam attiecīgo pakalpojumu sniegšanai;</w:t>
      </w:r>
    </w:p>
    <w:p w14:paraId="1A546632" w14:textId="57F113D2" w:rsidR="0097513D" w:rsidRPr="001159FE" w:rsidRDefault="00F74A44" w:rsidP="003906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159FE">
        <w:rPr>
          <w:rFonts w:ascii="Times New Roman" w:eastAsia="Times New Roman" w:hAnsi="Times New Roman"/>
          <w:sz w:val="28"/>
          <w:szCs w:val="28"/>
          <w:lang w:eastAsia="lv-LV"/>
        </w:rPr>
        <w:t xml:space="preserve">14.6. </w:t>
      </w:r>
      <w:r w:rsidR="0097513D" w:rsidRPr="001159FE">
        <w:rPr>
          <w:rFonts w:ascii="Times New Roman" w:eastAsia="Times New Roman" w:hAnsi="Times New Roman"/>
          <w:sz w:val="28"/>
          <w:szCs w:val="28"/>
          <w:lang w:eastAsia="lv-LV"/>
        </w:rPr>
        <w:t>cita veida pakalpojuma numuri, kas piešķirti lietotājam attiecīgo pakalpojumu sniegšanai</w:t>
      </w:r>
      <w:r w:rsidR="007501E8" w:rsidRPr="001159FE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74485D4E" w14:textId="0CADDE8D" w:rsidR="0069506B" w:rsidRPr="00F513AA" w:rsidRDefault="0069506B" w:rsidP="003906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lv-LV"/>
        </w:rPr>
      </w:pPr>
      <w:r w:rsidRPr="001159FE">
        <w:rPr>
          <w:rFonts w:ascii="Times New Roman" w:eastAsia="Times New Roman" w:hAnsi="Times New Roman"/>
          <w:sz w:val="28"/>
          <w:szCs w:val="28"/>
          <w:lang w:eastAsia="lv-LV"/>
        </w:rPr>
        <w:t xml:space="preserve">14.7. </w:t>
      </w:r>
      <w:r w:rsidRPr="001159FE">
        <w:rPr>
          <w:rFonts w:ascii="Times New Roman" w:hAnsi="Times New Roman"/>
          <w:sz w:val="28"/>
          <w:szCs w:val="28"/>
        </w:rPr>
        <w:t>starpierīču saziņas numuri mašīna-mašīna sakariem, kas piešķirti lietotāj</w:t>
      </w:r>
      <w:r w:rsidR="00ED16A2" w:rsidRPr="001159FE">
        <w:rPr>
          <w:rFonts w:ascii="Times New Roman" w:hAnsi="Times New Roman"/>
          <w:sz w:val="28"/>
          <w:szCs w:val="28"/>
        </w:rPr>
        <w:t>iem</w:t>
      </w:r>
      <w:r w:rsidR="00F513AA" w:rsidRPr="001159FE">
        <w:rPr>
          <w:rFonts w:ascii="Times New Roman" w:hAnsi="Times New Roman"/>
          <w:sz w:val="28"/>
          <w:szCs w:val="28"/>
        </w:rPr>
        <w:t xml:space="preserve"> vai pakalpojumiem.”</w:t>
      </w:r>
    </w:p>
    <w:p w14:paraId="0528DBF7" w14:textId="77777777" w:rsidR="0069506B" w:rsidRPr="0069506B" w:rsidRDefault="0069506B" w:rsidP="006950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632DF909" w14:textId="30F97F6F" w:rsidR="0069506B" w:rsidRPr="00C75ADA" w:rsidRDefault="007F5208" w:rsidP="0069506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9506B">
        <w:rPr>
          <w:rFonts w:ascii="Times New Roman" w:hAnsi="Times New Roman"/>
          <w:bCs/>
          <w:sz w:val="28"/>
          <w:szCs w:val="28"/>
        </w:rPr>
        <w:t>. </w:t>
      </w:r>
      <w:r w:rsidR="0069506B" w:rsidRPr="00C75ADA">
        <w:rPr>
          <w:rFonts w:ascii="Times New Roman" w:hAnsi="Times New Roman"/>
          <w:bCs/>
          <w:sz w:val="28"/>
          <w:szCs w:val="28"/>
        </w:rPr>
        <w:t xml:space="preserve">Svītrot 15. punktā vārdus </w:t>
      </w:r>
      <w:r w:rsidR="0069506B" w:rsidRPr="00C75ADA">
        <w:rPr>
          <w:rFonts w:ascii="Times New Roman" w:hAnsi="Times New Roman"/>
          <w:sz w:val="28"/>
          <w:szCs w:val="28"/>
        </w:rPr>
        <w:t>„</w:t>
      </w:r>
      <w:r w:rsidR="0069506B" w:rsidRPr="00C75ADA">
        <w:rPr>
          <w:rFonts w:ascii="Times New Roman" w:hAnsi="Times New Roman"/>
          <w:bCs/>
          <w:sz w:val="28"/>
          <w:szCs w:val="28"/>
        </w:rPr>
        <w:t>nav pieslēdzis taksofonam”</w:t>
      </w:r>
      <w:r w:rsidR="0069506B">
        <w:rPr>
          <w:rFonts w:ascii="Times New Roman" w:hAnsi="Times New Roman"/>
          <w:bCs/>
          <w:sz w:val="28"/>
          <w:szCs w:val="28"/>
        </w:rPr>
        <w:t>;</w:t>
      </w:r>
      <w:r w:rsidR="0069506B" w:rsidRPr="00C75ADA">
        <w:rPr>
          <w:rFonts w:ascii="Times New Roman" w:hAnsi="Times New Roman"/>
          <w:bCs/>
          <w:sz w:val="28"/>
          <w:szCs w:val="28"/>
        </w:rPr>
        <w:t xml:space="preserve"> </w:t>
      </w:r>
    </w:p>
    <w:p w14:paraId="56FEDEF7" w14:textId="60AECD3A" w:rsidR="002F0582" w:rsidRDefault="002F0582" w:rsidP="00C75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EB899C" w14:textId="30F9FA14" w:rsidR="00381E58" w:rsidRPr="00381E58" w:rsidRDefault="007F5208" w:rsidP="00381E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6</w:t>
      </w:r>
      <w:r w:rsidR="00381E58" w:rsidRPr="00381E58">
        <w:rPr>
          <w:rFonts w:ascii="Times New Roman" w:hAnsi="Times New Roman"/>
          <w:sz w:val="28"/>
          <w:szCs w:val="28"/>
        </w:rPr>
        <w:t>. Izteikt 16.</w:t>
      </w:r>
      <w:r w:rsidR="009D25A6">
        <w:rPr>
          <w:rFonts w:ascii="Times New Roman" w:hAnsi="Times New Roman"/>
          <w:sz w:val="28"/>
          <w:szCs w:val="28"/>
        </w:rPr>
        <w:t>1. un 16.2.</w:t>
      </w:r>
      <w:r w:rsidR="005D7DC8">
        <w:rPr>
          <w:rFonts w:ascii="Times New Roman" w:hAnsi="Times New Roman"/>
          <w:sz w:val="28"/>
          <w:szCs w:val="28"/>
        </w:rPr>
        <w:t xml:space="preserve"> apakš</w:t>
      </w:r>
      <w:r w:rsidR="00381E58" w:rsidRPr="00381E58">
        <w:rPr>
          <w:rFonts w:ascii="Times New Roman" w:hAnsi="Times New Roman"/>
          <w:sz w:val="28"/>
          <w:szCs w:val="28"/>
        </w:rPr>
        <w:t xml:space="preserve">punktu </w:t>
      </w:r>
      <w:r w:rsidR="00381E58" w:rsidRPr="00381E58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14:paraId="2D0416CB" w14:textId="77777777" w:rsidR="00381E58" w:rsidRPr="00381E58" w:rsidRDefault="00381E58" w:rsidP="00C75A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345720" w14:textId="253B5C2C" w:rsidR="00381E58" w:rsidRPr="00381E58" w:rsidRDefault="009D25A6" w:rsidP="00C73F1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381E58"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16.1. </w:t>
      </w:r>
      <w:r w:rsidR="00381E58" w:rsidRPr="00381E58">
        <w:rPr>
          <w:rFonts w:ascii="Times New Roman" w:hAnsi="Times New Roman"/>
          <w:bCs/>
          <w:sz w:val="28"/>
          <w:szCs w:val="28"/>
        </w:rPr>
        <w:t>par publiskā fiksētā telefonu tīkla numuriem</w:t>
      </w:r>
      <w:r w:rsidR="00381E58" w:rsidRPr="00381E58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0FF3D65" w14:textId="4B02FE7A" w:rsidR="00381E58" w:rsidRPr="00381E58" w:rsidRDefault="00381E58" w:rsidP="00C73F1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>16.1.1. atslēgto galalietotāju numuru skaits mēneša pēdējā dienā – numuri, kuri bija piešķirti galalietotājiem, tika atslēgti un triju mēnešu laikā netika piešķirti citiem galalietotājiem;</w:t>
      </w:r>
    </w:p>
    <w:p w14:paraId="4AE30C34" w14:textId="295FBD21" w:rsidR="00381E58" w:rsidRPr="00381E58" w:rsidRDefault="00381E58" w:rsidP="00C73F1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>16.1.2. atslēgto galalietotāju numuru skaits mēneša pēdējā dienā – numuri, kuri bija piešķirti galalietotājiem, tika atslēgti un ilgāk par trim mēnešiem netika piešķirti citiem galalietotājiem;</w:t>
      </w:r>
    </w:p>
    <w:p w14:paraId="58E75582" w14:textId="77777777" w:rsidR="00381E58" w:rsidRPr="00381E58" w:rsidRDefault="00381E58" w:rsidP="00381E58">
      <w:pPr>
        <w:shd w:val="clear" w:color="auto" w:fill="FFFFFF"/>
        <w:spacing w:after="0" w:line="293" w:lineRule="atLeast"/>
        <w:ind w:left="900"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580FCB" w14:textId="70B7354E" w:rsidR="00381E58" w:rsidRPr="00381E58" w:rsidRDefault="00381E58" w:rsidP="00C73F1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16.2. </w:t>
      </w:r>
      <w:r w:rsidRPr="00381E58">
        <w:rPr>
          <w:rFonts w:ascii="Times New Roman" w:hAnsi="Times New Roman"/>
          <w:bCs/>
          <w:sz w:val="28"/>
          <w:szCs w:val="28"/>
        </w:rPr>
        <w:t>par publiskā mobilā telefonu tīkla numuriem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4629D9C" w14:textId="77777777" w:rsidR="00381E58" w:rsidRPr="00381E58" w:rsidRDefault="00381E58" w:rsidP="00C73F1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>16.2.1. atslēgto abonentu numuru skaits mēneša pēdējā dienā – numuri, kuri bija piešķirti abonentiem vai pakalpojumiem, tika atslēgti un triju mēnešu laikā netika piešķirti citiem abonentiem vai pakalpojumiem;</w:t>
      </w:r>
    </w:p>
    <w:p w14:paraId="364552B9" w14:textId="77777777" w:rsidR="00381E58" w:rsidRPr="00381E58" w:rsidRDefault="00381E58" w:rsidP="00C73F1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>16.2.2. atslēgto abonentu numuru skaits mēneša pēdējā dienā – numuri, kuri bija piešķirti abonentiem vai pakalpojumiem, tika atslēgti un ilgāk par trim mēnešiem netika piešķirti citiem abonentiem vai pakalpojumiem;</w:t>
      </w:r>
    </w:p>
    <w:p w14:paraId="1C835003" w14:textId="77777777" w:rsidR="00381E58" w:rsidRPr="00381E58" w:rsidRDefault="00381E58" w:rsidP="00C73F13">
      <w:pPr>
        <w:shd w:val="clear" w:color="auto" w:fill="FFFFFF"/>
        <w:spacing w:after="0" w:line="293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16.2.3. neizmantoto abonentu numuru skaits mēneša pēdējā dienā – abonentu numuri, kas sagatavoti izmantošanai abonentu identifikācijas moduļos 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SIM vai citos identifikācijas moduļos, bet vēl nav pieslēgti lietošanai un atrodas noliktavās vai tirdzniecības vietās;</w:t>
      </w:r>
    </w:p>
    <w:p w14:paraId="74A13D88" w14:textId="69F5443B" w:rsidR="00381E58" w:rsidRPr="00381E58" w:rsidRDefault="00381E58" w:rsidP="00C73F13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16.2.4. atslēgto </w:t>
      </w:r>
      <w:r w:rsidR="00C813B2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7F5208">
        <w:rPr>
          <w:rFonts w:ascii="Times New Roman" w:eastAsia="Times New Roman" w:hAnsi="Times New Roman"/>
          <w:sz w:val="28"/>
          <w:szCs w:val="28"/>
          <w:lang w:eastAsia="lv-LV"/>
        </w:rPr>
        <w:t>lietotāju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 numuru skaits mēneša pēdējā dienā – numuri, kuri bija piešķirti </w:t>
      </w:r>
      <w:r w:rsidR="00C813B2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lietotājiem vai pakalpojumiem, tika atslēgti un triju mēnešu laikā netika piešķirti citiem </w:t>
      </w:r>
      <w:r w:rsidR="00C813B2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>lietotājiem vai pakalpojumiem;</w:t>
      </w:r>
    </w:p>
    <w:p w14:paraId="68C27E51" w14:textId="44103680" w:rsidR="00381E58" w:rsidRPr="00381E58" w:rsidRDefault="00381E58" w:rsidP="00C73F13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16.2.5. atslēgto </w:t>
      </w:r>
      <w:r w:rsidR="00C813B2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lietotāju numuru skaits mēneša pēdējā dienā – numuri, kuri bija piešķirti </w:t>
      </w:r>
      <w:r w:rsidR="00C813B2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lietotājiem vai pakalpojumiem, tika atslēgti un ilgāk par trim mēnešiem netika piešķirti citiem </w:t>
      </w:r>
      <w:r w:rsidR="00C813B2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>lietotājiem vai pakalpojumiem;</w:t>
      </w:r>
    </w:p>
    <w:p w14:paraId="0874E9A2" w14:textId="3043E03A" w:rsidR="00381E58" w:rsidRPr="00381E58" w:rsidRDefault="00381E58" w:rsidP="00C73F13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 xml:space="preserve">16.2.6. neizmantoto </w:t>
      </w:r>
      <w:r w:rsidR="00C813B2">
        <w:rPr>
          <w:rFonts w:ascii="Times New Roman" w:eastAsia="Times New Roman" w:hAnsi="Times New Roman"/>
          <w:sz w:val="28"/>
          <w:szCs w:val="28"/>
          <w:lang w:eastAsia="lv-LV"/>
        </w:rPr>
        <w:t>gala</w:t>
      </w:r>
      <w:r w:rsidRPr="00381E58">
        <w:rPr>
          <w:rFonts w:ascii="Times New Roman" w:eastAsia="Times New Roman" w:hAnsi="Times New Roman"/>
          <w:sz w:val="28"/>
          <w:szCs w:val="28"/>
          <w:lang w:eastAsia="lv-LV"/>
        </w:rPr>
        <w:t>lietotāju numuru skaits mēneša pēdējā dienā – numuri, kas sagatavoti izmantošanai abonentu identifikācijas moduļos SIM vai citos identifikācijas moduļos, bet vēl nav pieslēgti lietošanai un atrodas noliktavās vai tirdzniecības vietās;</w:t>
      </w:r>
      <w:r w:rsidR="009D25A6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14:paraId="29B888D7" w14:textId="562BD4F8" w:rsidR="00381E58" w:rsidRDefault="00381E58" w:rsidP="00381E58">
      <w:pPr>
        <w:shd w:val="clear" w:color="auto" w:fill="FFFFFF"/>
        <w:spacing w:after="0" w:line="293" w:lineRule="atLeast"/>
        <w:ind w:left="900"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63CC0A" w14:textId="67BA9141" w:rsidR="009D25A6" w:rsidRDefault="00E11B58" w:rsidP="009D25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9D25A6">
        <w:rPr>
          <w:rFonts w:ascii="Times New Roman" w:hAnsi="Times New Roman"/>
          <w:bCs/>
          <w:sz w:val="28"/>
          <w:szCs w:val="28"/>
        </w:rPr>
        <w:t>. </w:t>
      </w:r>
      <w:r w:rsidR="009D25A6" w:rsidRPr="00C75ADA">
        <w:rPr>
          <w:rFonts w:ascii="Times New Roman" w:hAnsi="Times New Roman"/>
          <w:bCs/>
          <w:sz w:val="28"/>
          <w:szCs w:val="28"/>
        </w:rPr>
        <w:t>Svītrot 16.3. apakšpunktu</w:t>
      </w:r>
      <w:r w:rsidR="009D25A6">
        <w:rPr>
          <w:rFonts w:ascii="Times New Roman" w:hAnsi="Times New Roman"/>
          <w:bCs/>
          <w:sz w:val="28"/>
          <w:szCs w:val="28"/>
        </w:rPr>
        <w:t>;</w:t>
      </w:r>
    </w:p>
    <w:p w14:paraId="3F78AC20" w14:textId="77777777" w:rsidR="00E11B58" w:rsidRPr="00C75ADA" w:rsidRDefault="00E11B58" w:rsidP="009D25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1E9777CC" w14:textId="54B5D1AC" w:rsidR="009D25A6" w:rsidRPr="00C75ADA" w:rsidRDefault="00E11B58" w:rsidP="009D25A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9D25A6">
        <w:rPr>
          <w:rFonts w:ascii="Times New Roman" w:hAnsi="Times New Roman"/>
          <w:bCs/>
          <w:sz w:val="28"/>
          <w:szCs w:val="28"/>
        </w:rPr>
        <w:t>. </w:t>
      </w:r>
      <w:r w:rsidR="009D25A6" w:rsidRPr="00C75ADA">
        <w:rPr>
          <w:rFonts w:ascii="Times New Roman" w:hAnsi="Times New Roman"/>
          <w:bCs/>
          <w:sz w:val="28"/>
          <w:szCs w:val="28"/>
        </w:rPr>
        <w:t>Svītrot 16.4. apakšpunktu</w:t>
      </w:r>
      <w:r w:rsidR="009D25A6">
        <w:rPr>
          <w:rFonts w:ascii="Times New Roman" w:hAnsi="Times New Roman"/>
          <w:bCs/>
          <w:sz w:val="28"/>
          <w:szCs w:val="28"/>
        </w:rPr>
        <w:t>;</w:t>
      </w:r>
    </w:p>
    <w:p w14:paraId="4CFFE570" w14:textId="77777777" w:rsidR="009D25A6" w:rsidRPr="00381E58" w:rsidRDefault="009D25A6" w:rsidP="00381E58">
      <w:pPr>
        <w:shd w:val="clear" w:color="auto" w:fill="FFFFFF"/>
        <w:spacing w:after="0" w:line="293" w:lineRule="atLeast"/>
        <w:ind w:left="900"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6EF72E0" w14:textId="6478F216" w:rsidR="007D2679" w:rsidRDefault="00E11B58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9</w:t>
      </w:r>
      <w:r w:rsidR="002D78AD" w:rsidRPr="00B50140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7D2679" w:rsidRPr="00B50140">
        <w:rPr>
          <w:rFonts w:ascii="Times New Roman" w:hAnsi="Times New Roman"/>
          <w:sz w:val="28"/>
          <w:szCs w:val="28"/>
          <w:lang w:eastAsia="lv-LV"/>
        </w:rPr>
        <w:t xml:space="preserve">Papildināt noteikumus ar </w:t>
      </w:r>
      <w:r w:rsidR="005E2BC3" w:rsidRPr="00B50140">
        <w:rPr>
          <w:rFonts w:ascii="Times New Roman" w:hAnsi="Times New Roman"/>
          <w:sz w:val="28"/>
          <w:szCs w:val="28"/>
          <w:lang w:eastAsia="lv-LV"/>
        </w:rPr>
        <w:t>V. sadaļu</w:t>
      </w:r>
      <w:r w:rsidR="007D2679" w:rsidRPr="00B50140">
        <w:rPr>
          <w:rFonts w:ascii="Times New Roman" w:hAnsi="Times New Roman"/>
          <w:sz w:val="28"/>
          <w:szCs w:val="28"/>
          <w:lang w:eastAsia="lv-LV"/>
        </w:rPr>
        <w:t xml:space="preserve"> šādā redakcijā:</w:t>
      </w:r>
    </w:p>
    <w:p w14:paraId="58A224E0" w14:textId="77777777" w:rsidR="001165F9" w:rsidRPr="00B50140" w:rsidRDefault="001165F9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9919D8D" w14:textId="77777777" w:rsidR="00183B1E" w:rsidRDefault="00183B1E" w:rsidP="00183B1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B50140">
        <w:rPr>
          <w:rFonts w:ascii="Times New Roman" w:hAnsi="Times New Roman"/>
          <w:sz w:val="28"/>
          <w:szCs w:val="28"/>
          <w:lang w:eastAsia="lv-LV"/>
        </w:rPr>
        <w:t>“</w:t>
      </w:r>
      <w:r w:rsidRPr="007B04EA">
        <w:rPr>
          <w:rFonts w:ascii="Times New Roman" w:hAnsi="Times New Roman"/>
          <w:b/>
          <w:sz w:val="28"/>
          <w:szCs w:val="28"/>
          <w:lang w:eastAsia="lv-LV"/>
        </w:rPr>
        <w:t>V. Numerācijas pārvaldīšanas nodrošināšana</w:t>
      </w:r>
    </w:p>
    <w:p w14:paraId="72560FD3" w14:textId="77777777" w:rsidR="00183B1E" w:rsidRDefault="00183B1E" w:rsidP="00183B1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60939292" w14:textId="2AC9D4B3" w:rsidR="005E2BC3" w:rsidRPr="00B50140" w:rsidRDefault="005E2BC3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 w:rsidRPr="00B50140">
        <w:rPr>
          <w:rFonts w:ascii="Times New Roman" w:hAnsi="Times New Roman"/>
          <w:sz w:val="28"/>
          <w:szCs w:val="28"/>
          <w:lang w:eastAsia="lv-LV"/>
        </w:rPr>
        <w:t xml:space="preserve">20. </w:t>
      </w:r>
      <w:r w:rsidR="000B5A16" w:rsidRPr="00B50140">
        <w:rPr>
          <w:rFonts w:ascii="Times New Roman" w:hAnsi="Times New Roman"/>
          <w:sz w:val="28"/>
          <w:szCs w:val="28"/>
          <w:lang w:eastAsia="lv-LV"/>
        </w:rPr>
        <w:t xml:space="preserve">Numerācijas </w:t>
      </w:r>
      <w:r w:rsidR="00B93904" w:rsidRPr="00B50140">
        <w:rPr>
          <w:rFonts w:ascii="Times New Roman" w:hAnsi="Times New Roman"/>
          <w:sz w:val="28"/>
          <w:szCs w:val="28"/>
          <w:lang w:eastAsia="lv-LV"/>
        </w:rPr>
        <w:t xml:space="preserve">pārvaldīšanas </w:t>
      </w:r>
      <w:r w:rsidR="000B5A16" w:rsidRPr="00B50140">
        <w:rPr>
          <w:rFonts w:ascii="Times New Roman" w:hAnsi="Times New Roman"/>
          <w:sz w:val="28"/>
          <w:szCs w:val="28"/>
          <w:lang w:eastAsia="lv-LV"/>
        </w:rPr>
        <w:t xml:space="preserve">nodrošināšanai valsts akciju sabiedrībai "Elektroniskie sakari" ir tiesības </w:t>
      </w:r>
      <w:r w:rsidR="000B5A16" w:rsidRPr="00B50140">
        <w:rPr>
          <w:rFonts w:ascii="Times New Roman" w:hAnsi="Times New Roman"/>
          <w:sz w:val="28"/>
          <w:szCs w:val="28"/>
        </w:rPr>
        <w:t>pārbaudīt, kā tiek ievērota šo noteikumu izpilde.</w:t>
      </w:r>
    </w:p>
    <w:p w14:paraId="455202DE" w14:textId="6D4D1B77" w:rsidR="005E2BC3" w:rsidRPr="00B50140" w:rsidRDefault="000B5A16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 w:rsidRPr="00B50140">
        <w:rPr>
          <w:rFonts w:ascii="Times New Roman" w:hAnsi="Times New Roman"/>
          <w:sz w:val="28"/>
          <w:szCs w:val="28"/>
          <w:lang w:eastAsia="lv-LV"/>
        </w:rPr>
        <w:t xml:space="preserve">21. </w:t>
      </w:r>
      <w:r w:rsidR="002D78AD" w:rsidRPr="00B50140">
        <w:rPr>
          <w:rFonts w:ascii="Times New Roman" w:hAnsi="Times New Roman"/>
          <w:sz w:val="28"/>
          <w:szCs w:val="28"/>
          <w:lang w:eastAsia="lv-LV"/>
        </w:rPr>
        <w:t>Datubāzes datu kvalitātes uzturēšanai</w:t>
      </w:r>
      <w:r w:rsidR="00261F1B" w:rsidRPr="00B5014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21973" w:rsidRPr="00B50140">
        <w:rPr>
          <w:rFonts w:ascii="Times New Roman" w:hAnsi="Times New Roman"/>
          <w:sz w:val="28"/>
          <w:szCs w:val="28"/>
          <w:lang w:eastAsia="lv-LV"/>
        </w:rPr>
        <w:t xml:space="preserve">valsts akciju sabiedrībai "Elektroniskie sakari" </w:t>
      </w:r>
      <w:r w:rsidR="00261F1B" w:rsidRPr="00B50140">
        <w:rPr>
          <w:rFonts w:ascii="Times New Roman" w:hAnsi="Times New Roman"/>
          <w:sz w:val="28"/>
          <w:szCs w:val="28"/>
          <w:lang w:eastAsia="lv-LV"/>
        </w:rPr>
        <w:t>ir tiesības</w:t>
      </w:r>
      <w:r w:rsidR="002D78AD" w:rsidRPr="00B50140">
        <w:rPr>
          <w:rFonts w:ascii="Times New Roman" w:hAnsi="Times New Roman"/>
          <w:sz w:val="28"/>
          <w:szCs w:val="28"/>
          <w:lang w:eastAsia="lv-LV"/>
        </w:rPr>
        <w:t>:</w:t>
      </w:r>
    </w:p>
    <w:p w14:paraId="1E6C7E32" w14:textId="06B385CC" w:rsidR="00117FB6" w:rsidRDefault="002D78AD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0140">
        <w:rPr>
          <w:rFonts w:ascii="Times New Roman" w:hAnsi="Times New Roman"/>
          <w:sz w:val="28"/>
          <w:szCs w:val="28"/>
        </w:rPr>
        <w:t xml:space="preserve">21.1. </w:t>
      </w:r>
      <w:r w:rsidR="00117FB6" w:rsidRPr="00B50140">
        <w:rPr>
          <w:rFonts w:ascii="Times New Roman" w:hAnsi="Times New Roman"/>
          <w:sz w:val="28"/>
          <w:szCs w:val="28"/>
        </w:rPr>
        <w:t xml:space="preserve">pieprasīt </w:t>
      </w:r>
      <w:r w:rsidR="009C4284" w:rsidRPr="00B50140">
        <w:rPr>
          <w:rFonts w:ascii="Times New Roman" w:hAnsi="Times New Roman"/>
          <w:sz w:val="28"/>
          <w:szCs w:val="28"/>
        </w:rPr>
        <w:t xml:space="preserve">un saņemt </w:t>
      </w:r>
      <w:r w:rsidR="00117FB6" w:rsidRPr="00B50140">
        <w:rPr>
          <w:rFonts w:ascii="Times New Roman" w:hAnsi="Times New Roman"/>
          <w:sz w:val="28"/>
          <w:szCs w:val="28"/>
        </w:rPr>
        <w:t xml:space="preserve">no komersanta </w:t>
      </w:r>
      <w:r w:rsidR="009C4284" w:rsidRPr="00B50140">
        <w:rPr>
          <w:rFonts w:ascii="Times New Roman" w:hAnsi="Times New Roman"/>
          <w:sz w:val="28"/>
          <w:szCs w:val="28"/>
        </w:rPr>
        <w:t xml:space="preserve">numerācijas datubāzes uzturēšanai nepieciešamo </w:t>
      </w:r>
      <w:r w:rsidR="00117FB6" w:rsidRPr="00B50140">
        <w:rPr>
          <w:rFonts w:ascii="Times New Roman" w:hAnsi="Times New Roman"/>
          <w:sz w:val="28"/>
          <w:szCs w:val="28"/>
        </w:rPr>
        <w:t xml:space="preserve">informāciju, </w:t>
      </w:r>
      <w:r w:rsidR="009C4284" w:rsidRPr="00B50140">
        <w:rPr>
          <w:rFonts w:ascii="Times New Roman" w:hAnsi="Times New Roman"/>
          <w:sz w:val="28"/>
          <w:szCs w:val="28"/>
        </w:rPr>
        <w:t xml:space="preserve">kā arī </w:t>
      </w:r>
      <w:r w:rsidR="00CA7B96" w:rsidRPr="00B50140">
        <w:rPr>
          <w:rFonts w:ascii="Times New Roman" w:hAnsi="Times New Roman"/>
          <w:sz w:val="28"/>
          <w:szCs w:val="28"/>
        </w:rPr>
        <w:t xml:space="preserve">informāciju par tiem galalietotāja lietošanā nodotajiem numuriem, kurus galalietotājs ir saglabājis, saņemot numura saglabāšanas pakalpojumu; </w:t>
      </w:r>
    </w:p>
    <w:p w14:paraId="076776FE" w14:textId="4ADBFA3A" w:rsidR="00D722A5" w:rsidRPr="00B50140" w:rsidRDefault="00D722A5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21.2.</w:t>
      </w:r>
      <w:r w:rsidRPr="00D722A5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pārbaudīt komersanta sniegtās informācijas atbilstību faktiskajai situācijai;</w:t>
      </w:r>
    </w:p>
    <w:p w14:paraId="43320C2C" w14:textId="4107C30F" w:rsidR="00117FB6" w:rsidRPr="00B50140" w:rsidRDefault="002D78AD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 w:rsidRPr="00B50140">
        <w:rPr>
          <w:rFonts w:ascii="Times New Roman" w:hAnsi="Times New Roman"/>
          <w:sz w:val="28"/>
          <w:szCs w:val="28"/>
          <w:lang w:eastAsia="lv-LV"/>
        </w:rPr>
        <w:t>21.</w:t>
      </w:r>
      <w:r w:rsidR="00D722A5">
        <w:rPr>
          <w:rFonts w:ascii="Times New Roman" w:hAnsi="Times New Roman"/>
          <w:sz w:val="28"/>
          <w:szCs w:val="28"/>
          <w:lang w:eastAsia="lv-LV"/>
        </w:rPr>
        <w:t>3</w:t>
      </w:r>
      <w:r w:rsidRPr="00B50140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45071E" w:rsidRPr="00B50140">
        <w:rPr>
          <w:rFonts w:ascii="Times New Roman" w:hAnsi="Times New Roman"/>
          <w:sz w:val="28"/>
          <w:szCs w:val="28"/>
          <w:lang w:eastAsia="lv-LV"/>
        </w:rPr>
        <w:t xml:space="preserve">prasīt </w:t>
      </w:r>
      <w:r w:rsidR="00117FB6" w:rsidRPr="00B50140">
        <w:rPr>
          <w:rFonts w:ascii="Times New Roman" w:hAnsi="Times New Roman"/>
          <w:sz w:val="28"/>
          <w:szCs w:val="28"/>
          <w:lang w:eastAsia="lv-LV"/>
        </w:rPr>
        <w:t>komersantam noteiktā laikā, kas nav īsāks par 30 dienām, novērst konstatētos pārkāpumus vai neprecizitātes</w:t>
      </w:r>
      <w:r w:rsidR="002A65FF">
        <w:rPr>
          <w:rFonts w:ascii="Times New Roman" w:hAnsi="Times New Roman"/>
          <w:sz w:val="28"/>
          <w:szCs w:val="28"/>
          <w:lang w:eastAsia="lv-LV"/>
        </w:rPr>
        <w:t>.</w:t>
      </w:r>
    </w:p>
    <w:p w14:paraId="633D959F" w14:textId="7077AFC4" w:rsidR="00DD2D51" w:rsidRDefault="00DD2D51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D722A5">
        <w:rPr>
          <w:rFonts w:ascii="Times New Roman" w:hAnsi="Times New Roman"/>
          <w:sz w:val="28"/>
          <w:szCs w:val="28"/>
          <w:lang w:eastAsia="lv-LV"/>
        </w:rPr>
        <w:t>2</w:t>
      </w:r>
      <w:r>
        <w:rPr>
          <w:rFonts w:ascii="Times New Roman" w:hAnsi="Times New Roman"/>
          <w:sz w:val="28"/>
          <w:szCs w:val="28"/>
          <w:lang w:eastAsia="lv-LV"/>
        </w:rPr>
        <w:t xml:space="preserve">. Ja </w:t>
      </w:r>
      <w:r w:rsidRPr="00B50140">
        <w:rPr>
          <w:rFonts w:ascii="Times New Roman" w:hAnsi="Times New Roman"/>
          <w:sz w:val="28"/>
          <w:szCs w:val="28"/>
          <w:lang w:eastAsia="lv-LV"/>
        </w:rPr>
        <w:t>valsts akciju sabiedrība "Elektroniskie sakari"</w:t>
      </w:r>
      <w:r>
        <w:rPr>
          <w:rFonts w:ascii="Times New Roman" w:hAnsi="Times New Roman"/>
          <w:sz w:val="28"/>
          <w:szCs w:val="28"/>
          <w:lang w:eastAsia="lv-LV"/>
        </w:rPr>
        <w:t xml:space="preserve"> konstatē </w:t>
      </w:r>
      <w:r w:rsidRPr="00B50140">
        <w:rPr>
          <w:rFonts w:ascii="Times New Roman" w:hAnsi="Times New Roman"/>
          <w:sz w:val="28"/>
          <w:szCs w:val="28"/>
          <w:lang w:eastAsia="lv-LV"/>
        </w:rPr>
        <w:t>pārkāpumus vai neprecizitātes</w:t>
      </w:r>
      <w:r w:rsidR="00074530">
        <w:rPr>
          <w:rFonts w:ascii="Times New Roman" w:hAnsi="Times New Roman"/>
          <w:sz w:val="28"/>
          <w:szCs w:val="28"/>
          <w:lang w:eastAsia="lv-LV"/>
        </w:rPr>
        <w:t xml:space="preserve"> komersanta sniegtajā informācijā un komersants šo noteikumu 21.</w:t>
      </w:r>
      <w:r w:rsidR="00D722A5">
        <w:rPr>
          <w:rFonts w:ascii="Times New Roman" w:hAnsi="Times New Roman"/>
          <w:sz w:val="28"/>
          <w:szCs w:val="28"/>
          <w:lang w:eastAsia="lv-LV"/>
        </w:rPr>
        <w:t>3</w:t>
      </w:r>
      <w:r w:rsidR="00074530">
        <w:rPr>
          <w:rFonts w:ascii="Times New Roman" w:hAnsi="Times New Roman"/>
          <w:sz w:val="28"/>
          <w:szCs w:val="28"/>
          <w:lang w:eastAsia="lv-LV"/>
        </w:rPr>
        <w:t>.</w:t>
      </w:r>
      <w:r w:rsidR="00B36F3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74530">
        <w:rPr>
          <w:rFonts w:ascii="Times New Roman" w:hAnsi="Times New Roman"/>
          <w:sz w:val="28"/>
          <w:szCs w:val="28"/>
          <w:lang w:eastAsia="lv-LV"/>
        </w:rPr>
        <w:t xml:space="preserve">apakšpunktā tās nav novērsis, </w:t>
      </w:r>
      <w:r w:rsidR="00074530" w:rsidRPr="00B50140">
        <w:rPr>
          <w:rFonts w:ascii="Times New Roman" w:hAnsi="Times New Roman"/>
          <w:sz w:val="28"/>
          <w:szCs w:val="28"/>
          <w:lang w:eastAsia="lv-LV"/>
        </w:rPr>
        <w:t>valsts akciju sabiedrība "Elektroniskie sakari"</w:t>
      </w:r>
      <w:r w:rsidR="00074530">
        <w:rPr>
          <w:rFonts w:ascii="Times New Roman" w:hAnsi="Times New Roman"/>
          <w:sz w:val="28"/>
          <w:szCs w:val="28"/>
          <w:lang w:eastAsia="lv-LV"/>
        </w:rPr>
        <w:t xml:space="preserve"> par to informē atbildīgo iestādi.</w:t>
      </w:r>
      <w:r>
        <w:rPr>
          <w:rFonts w:ascii="Times New Roman" w:hAnsi="Times New Roman"/>
          <w:sz w:val="28"/>
          <w:szCs w:val="28"/>
          <w:lang w:eastAsia="lv-LV"/>
        </w:rPr>
        <w:t>”</w:t>
      </w:r>
    </w:p>
    <w:p w14:paraId="3A9EEAD7" w14:textId="29B8AE3A" w:rsidR="007F5208" w:rsidRDefault="007F5208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212882E" w14:textId="718BC998" w:rsidR="007B13EA" w:rsidRPr="001159FE" w:rsidRDefault="00917C2D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 w:rsidRPr="001159FE">
        <w:rPr>
          <w:rFonts w:ascii="Times New Roman" w:hAnsi="Times New Roman"/>
          <w:sz w:val="28"/>
          <w:szCs w:val="28"/>
          <w:lang w:eastAsia="lv-LV"/>
        </w:rPr>
        <w:t xml:space="preserve">10. </w:t>
      </w:r>
      <w:r w:rsidR="007B13EA" w:rsidRPr="001159FE">
        <w:rPr>
          <w:rFonts w:ascii="Times New Roman" w:hAnsi="Times New Roman"/>
          <w:sz w:val="28"/>
          <w:szCs w:val="28"/>
          <w:lang w:eastAsia="lv-LV"/>
        </w:rPr>
        <w:t xml:space="preserve">Papildināt noteikumus ar </w:t>
      </w:r>
      <w:r w:rsidR="004B12C2" w:rsidRPr="001159FE">
        <w:rPr>
          <w:rFonts w:ascii="Times New Roman" w:hAnsi="Times New Roman"/>
          <w:sz w:val="28"/>
          <w:szCs w:val="28"/>
          <w:lang w:eastAsia="lv-LV"/>
        </w:rPr>
        <w:t>V</w:t>
      </w:r>
      <w:r w:rsidR="009C4C72">
        <w:rPr>
          <w:rFonts w:ascii="Times New Roman" w:hAnsi="Times New Roman"/>
          <w:sz w:val="28"/>
          <w:szCs w:val="28"/>
          <w:lang w:eastAsia="lv-LV"/>
        </w:rPr>
        <w:t>I</w:t>
      </w:r>
      <w:r w:rsidR="004B12C2" w:rsidRPr="001159FE">
        <w:rPr>
          <w:rFonts w:ascii="Times New Roman" w:hAnsi="Times New Roman"/>
          <w:sz w:val="28"/>
          <w:szCs w:val="28"/>
          <w:lang w:eastAsia="lv-LV"/>
        </w:rPr>
        <w:t xml:space="preserve"> sadaļu</w:t>
      </w:r>
      <w:r w:rsidR="007B13EA" w:rsidRPr="001159FE">
        <w:rPr>
          <w:rFonts w:ascii="Times New Roman" w:hAnsi="Times New Roman"/>
          <w:sz w:val="28"/>
          <w:szCs w:val="28"/>
          <w:lang w:eastAsia="lv-LV"/>
        </w:rPr>
        <w:t xml:space="preserve"> šādā redakcijā: </w:t>
      </w:r>
    </w:p>
    <w:p w14:paraId="69E21D25" w14:textId="1AC1CE26" w:rsidR="004B12C2" w:rsidRPr="001159FE" w:rsidRDefault="004B12C2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 w:rsidRPr="001159FE">
        <w:rPr>
          <w:rFonts w:ascii="Times New Roman" w:hAnsi="Times New Roman"/>
          <w:sz w:val="28"/>
          <w:szCs w:val="28"/>
          <w:lang w:eastAsia="lv-LV"/>
        </w:rPr>
        <w:t>“</w:t>
      </w:r>
      <w:r w:rsidRPr="00157456">
        <w:rPr>
          <w:rFonts w:ascii="Times New Roman" w:hAnsi="Times New Roman"/>
          <w:b/>
          <w:sz w:val="28"/>
          <w:szCs w:val="28"/>
          <w:lang w:eastAsia="lv-LV"/>
        </w:rPr>
        <w:t>V</w:t>
      </w:r>
      <w:r w:rsidR="009C4C72" w:rsidRPr="00157456">
        <w:rPr>
          <w:rFonts w:ascii="Times New Roman" w:hAnsi="Times New Roman"/>
          <w:b/>
          <w:sz w:val="28"/>
          <w:szCs w:val="28"/>
          <w:lang w:eastAsia="lv-LV"/>
        </w:rPr>
        <w:t>I</w:t>
      </w:r>
      <w:r w:rsidR="006A3199" w:rsidRPr="00157456">
        <w:rPr>
          <w:rFonts w:ascii="Times New Roman" w:hAnsi="Times New Roman"/>
          <w:b/>
          <w:sz w:val="28"/>
          <w:szCs w:val="28"/>
          <w:lang w:eastAsia="lv-LV"/>
        </w:rPr>
        <w:t>.</w:t>
      </w:r>
      <w:r w:rsidRPr="00157456">
        <w:rPr>
          <w:rFonts w:ascii="Times New Roman" w:hAnsi="Times New Roman"/>
          <w:b/>
          <w:sz w:val="28"/>
          <w:szCs w:val="28"/>
          <w:lang w:eastAsia="lv-LV"/>
        </w:rPr>
        <w:t xml:space="preserve"> Noslēguma jautājums</w:t>
      </w:r>
      <w:bookmarkStart w:id="0" w:name="_GoBack"/>
      <w:bookmarkEnd w:id="0"/>
    </w:p>
    <w:p w14:paraId="658A4131" w14:textId="77777777" w:rsidR="004B12C2" w:rsidRPr="001159FE" w:rsidRDefault="004B12C2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D00A856" w14:textId="192E3E1A" w:rsidR="007F5208" w:rsidRDefault="00917C2D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  <w:r w:rsidRPr="001159FE">
        <w:rPr>
          <w:rFonts w:ascii="Times New Roman" w:hAnsi="Times New Roman"/>
          <w:sz w:val="28"/>
          <w:szCs w:val="28"/>
          <w:lang w:eastAsia="lv-LV"/>
        </w:rPr>
        <w:t>Noteikumu 14.7.</w:t>
      </w:r>
      <w:r w:rsidR="00A116A3" w:rsidRPr="001159F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159FE" w:rsidRPr="001159FE">
        <w:rPr>
          <w:rFonts w:ascii="Times New Roman" w:hAnsi="Times New Roman"/>
          <w:sz w:val="28"/>
          <w:szCs w:val="28"/>
          <w:lang w:eastAsia="lv-LV"/>
        </w:rPr>
        <w:t>apakš</w:t>
      </w:r>
      <w:r w:rsidRPr="001159FE">
        <w:rPr>
          <w:rFonts w:ascii="Times New Roman" w:hAnsi="Times New Roman"/>
          <w:sz w:val="28"/>
          <w:szCs w:val="28"/>
          <w:lang w:eastAsia="lv-LV"/>
        </w:rPr>
        <w:t>punktā minētā informācija tiek iesniegta no 2018.</w:t>
      </w:r>
      <w:r w:rsidR="0051581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1159FE">
        <w:rPr>
          <w:rFonts w:ascii="Times New Roman" w:hAnsi="Times New Roman"/>
          <w:sz w:val="28"/>
          <w:szCs w:val="28"/>
          <w:lang w:eastAsia="lv-LV"/>
        </w:rPr>
        <w:t>gada 1.</w:t>
      </w:r>
      <w:r w:rsidR="0051581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1159FE">
        <w:rPr>
          <w:rFonts w:ascii="Times New Roman" w:hAnsi="Times New Roman"/>
          <w:sz w:val="28"/>
          <w:szCs w:val="28"/>
          <w:lang w:eastAsia="lv-LV"/>
        </w:rPr>
        <w:t>janvāra.</w:t>
      </w:r>
      <w:r w:rsidR="007B13EA" w:rsidRPr="001159FE">
        <w:rPr>
          <w:rFonts w:ascii="Times New Roman" w:hAnsi="Times New Roman"/>
          <w:sz w:val="28"/>
          <w:szCs w:val="28"/>
          <w:lang w:eastAsia="lv-LV"/>
        </w:rPr>
        <w:t>”</w:t>
      </w:r>
    </w:p>
    <w:p w14:paraId="2D8ACC5A" w14:textId="5DDB052A" w:rsidR="007F5208" w:rsidRDefault="007F5208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6886445" w14:textId="4A20AB42" w:rsidR="007F5208" w:rsidRDefault="007F5208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256CFED" w14:textId="77777777" w:rsidR="007F5208" w:rsidRDefault="007F5208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209BCD0" w14:textId="5FC4EAE0" w:rsidR="00117FB6" w:rsidRPr="00B50140" w:rsidRDefault="00117FB6" w:rsidP="00C75A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5AF8DF6" w14:textId="77777777" w:rsidR="007F1975" w:rsidRPr="005143A9" w:rsidRDefault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3A9">
        <w:rPr>
          <w:rFonts w:ascii="Times New Roman" w:hAnsi="Times New Roman"/>
          <w:bCs/>
          <w:sz w:val="28"/>
          <w:szCs w:val="28"/>
        </w:rPr>
        <w:t>Ministru prezident</w:t>
      </w:r>
      <w:r w:rsidR="002D3F9A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5143A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D3F9A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.</w:t>
      </w:r>
      <w:r w:rsidR="006E5751">
        <w:rPr>
          <w:rFonts w:ascii="Times New Roman" w:hAnsi="Times New Roman"/>
          <w:bCs/>
          <w:sz w:val="28"/>
          <w:szCs w:val="28"/>
        </w:rPr>
        <w:t xml:space="preserve"> </w:t>
      </w:r>
      <w:r w:rsidR="002D3F9A">
        <w:rPr>
          <w:rFonts w:ascii="Times New Roman" w:hAnsi="Times New Roman"/>
          <w:bCs/>
          <w:sz w:val="28"/>
          <w:szCs w:val="28"/>
        </w:rPr>
        <w:t>Kučinskis</w:t>
      </w:r>
    </w:p>
    <w:p w14:paraId="5AE5DBAD" w14:textId="77777777" w:rsidR="007F1975" w:rsidRPr="005143A9" w:rsidRDefault="007F197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29565D" w14:textId="77777777" w:rsidR="00EE70BE" w:rsidRDefault="00EE7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Vides aizsardzības </w:t>
      </w:r>
    </w:p>
    <w:p w14:paraId="2FE2F172" w14:textId="77777777" w:rsidR="007F1975" w:rsidRPr="005143A9" w:rsidRDefault="00EE70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un reģionālās attīstības</w:t>
      </w:r>
      <w:r w:rsidR="007F1975" w:rsidRPr="005143A9">
        <w:rPr>
          <w:rFonts w:ascii="Times New Roman" w:hAnsi="Times New Roman"/>
          <w:bCs/>
          <w:sz w:val="28"/>
          <w:szCs w:val="28"/>
        </w:rPr>
        <w:t xml:space="preserve"> ministr</w:t>
      </w:r>
      <w:r w:rsidR="007F1975">
        <w:rPr>
          <w:rFonts w:ascii="Times New Roman" w:hAnsi="Times New Roman"/>
          <w:bCs/>
          <w:sz w:val="28"/>
          <w:szCs w:val="28"/>
        </w:rPr>
        <w:t>s</w:t>
      </w:r>
      <w:r w:rsidR="007F1975">
        <w:rPr>
          <w:rFonts w:ascii="Times New Roman" w:hAnsi="Times New Roman"/>
          <w:bCs/>
          <w:sz w:val="28"/>
          <w:szCs w:val="28"/>
        </w:rPr>
        <w:tab/>
      </w:r>
      <w:r w:rsidR="007F1975" w:rsidRPr="005143A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K</w:t>
      </w:r>
      <w:r w:rsidR="007F1975">
        <w:rPr>
          <w:rFonts w:ascii="Times New Roman" w:hAnsi="Times New Roman"/>
          <w:bCs/>
          <w:sz w:val="28"/>
          <w:szCs w:val="28"/>
        </w:rPr>
        <w:t>.</w:t>
      </w:r>
      <w:r w:rsidR="006E57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Gerhards</w:t>
      </w:r>
    </w:p>
    <w:p w14:paraId="7577DBE4" w14:textId="77777777" w:rsidR="007F1975" w:rsidRDefault="007F1975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1A61D2" w14:textId="77777777" w:rsidR="004A114F" w:rsidRDefault="004A114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276DB6" w14:textId="77777777" w:rsidR="004A114F" w:rsidRDefault="004A114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8B056" w14:textId="77777777" w:rsidR="004A114F" w:rsidRDefault="004A114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114F" w:rsidSect="003C523E">
      <w:headerReference w:type="default" r:id="rId8"/>
      <w:footerReference w:type="default" r:id="rId9"/>
      <w:footerReference w:type="first" r:id="rId10"/>
      <w:pgSz w:w="11906" w:h="16838"/>
      <w:pgMar w:top="1418" w:right="1134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7DB0" w14:textId="77777777" w:rsidR="00A27711" w:rsidRDefault="00A27711">
      <w:pPr>
        <w:spacing w:after="0" w:line="240" w:lineRule="auto"/>
      </w:pPr>
      <w:r>
        <w:separator/>
      </w:r>
    </w:p>
  </w:endnote>
  <w:endnote w:type="continuationSeparator" w:id="0">
    <w:p w14:paraId="12A57085" w14:textId="77777777" w:rsidR="00A27711" w:rsidRDefault="00A2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A444" w14:textId="1E23A454" w:rsidR="00A27711" w:rsidRPr="007848C9" w:rsidRDefault="00A27711" w:rsidP="007848C9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848C9">
      <w:rPr>
        <w:rFonts w:ascii="Times New Roman" w:hAnsi="Times New Roman"/>
        <w:sz w:val="20"/>
        <w:szCs w:val="20"/>
      </w:rPr>
      <w:fldChar w:fldCharType="begin"/>
    </w:r>
    <w:r w:rsidRPr="007848C9">
      <w:rPr>
        <w:rFonts w:ascii="Times New Roman" w:hAnsi="Times New Roman"/>
        <w:sz w:val="20"/>
        <w:szCs w:val="20"/>
      </w:rPr>
      <w:instrText xml:space="preserve"> FILENAME   \* MERGEFORMAT </w:instrText>
    </w:r>
    <w:r w:rsidRPr="007848C9">
      <w:rPr>
        <w:rFonts w:ascii="Times New Roman" w:hAnsi="Times New Roman"/>
        <w:sz w:val="20"/>
        <w:szCs w:val="20"/>
      </w:rPr>
      <w:fldChar w:fldCharType="separate"/>
    </w:r>
    <w:r w:rsidR="003541E3">
      <w:rPr>
        <w:rFonts w:ascii="Times New Roman" w:hAnsi="Times New Roman"/>
        <w:noProof/>
        <w:sz w:val="20"/>
        <w:szCs w:val="20"/>
      </w:rPr>
      <w:t>VARAMnot_190317_NumerDB</w:t>
    </w:r>
    <w:r w:rsidRPr="007848C9">
      <w:rPr>
        <w:rFonts w:ascii="Times New Roman" w:hAnsi="Times New Roman"/>
        <w:noProof/>
        <w:sz w:val="20"/>
        <w:szCs w:val="20"/>
      </w:rPr>
      <w:fldChar w:fldCharType="end"/>
    </w:r>
    <w:r w:rsidRPr="007848C9">
      <w:rPr>
        <w:rFonts w:ascii="Times New Roman" w:hAnsi="Times New Roman"/>
        <w:sz w:val="20"/>
        <w:szCs w:val="20"/>
      </w:rPr>
      <w:t>; Ministru kabineta noteikumu projekts „Grozījumi Ministru kabineta 2014.gada 21.janvāra noteikumos Nr.45 “Numerācijas pārvaldīšanas kārtība, izveidojot un uzturot numerācijas datubāzi””</w:t>
    </w:r>
  </w:p>
  <w:p w14:paraId="24588A3D" w14:textId="77777777" w:rsidR="00A27711" w:rsidRDefault="00A277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08EA5" w14:textId="77777777" w:rsidR="00A27711" w:rsidRPr="007848C9" w:rsidRDefault="00A27711" w:rsidP="003C523E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848C9">
      <w:rPr>
        <w:rFonts w:ascii="Times New Roman" w:hAnsi="Times New Roman"/>
        <w:sz w:val="20"/>
        <w:szCs w:val="20"/>
      </w:rPr>
      <w:fldChar w:fldCharType="begin"/>
    </w:r>
    <w:r w:rsidRPr="007848C9">
      <w:rPr>
        <w:rFonts w:ascii="Times New Roman" w:hAnsi="Times New Roman"/>
        <w:sz w:val="20"/>
        <w:szCs w:val="20"/>
      </w:rPr>
      <w:instrText xml:space="preserve"> FILENAME   \* MERGEFORMAT </w:instrText>
    </w:r>
    <w:r w:rsidRPr="007848C9">
      <w:rPr>
        <w:rFonts w:ascii="Times New Roman" w:hAnsi="Times New Roman"/>
        <w:sz w:val="20"/>
        <w:szCs w:val="20"/>
      </w:rPr>
      <w:fldChar w:fldCharType="separate"/>
    </w:r>
    <w:r w:rsidR="003541E3">
      <w:rPr>
        <w:rFonts w:ascii="Times New Roman" w:hAnsi="Times New Roman"/>
        <w:noProof/>
        <w:sz w:val="20"/>
        <w:szCs w:val="20"/>
      </w:rPr>
      <w:t>VARAMnot_190317_NumerDB</w:t>
    </w:r>
    <w:r w:rsidRPr="007848C9">
      <w:rPr>
        <w:rFonts w:ascii="Times New Roman" w:hAnsi="Times New Roman"/>
        <w:noProof/>
        <w:sz w:val="20"/>
        <w:szCs w:val="20"/>
      </w:rPr>
      <w:fldChar w:fldCharType="end"/>
    </w:r>
    <w:r w:rsidRPr="007848C9">
      <w:rPr>
        <w:rFonts w:ascii="Times New Roman" w:hAnsi="Times New Roman"/>
        <w:sz w:val="20"/>
        <w:szCs w:val="20"/>
      </w:rPr>
      <w:t>; Ministru kabineta noteikumu projekts „Grozījumi Ministru kabineta 2014.gada 21.janvāra noteikumos Nr.45 “Numerācijas pārvaldīšanas kārtība, izveidojot un uzturot numerācijas datubāzi””</w:t>
    </w:r>
  </w:p>
  <w:p w14:paraId="7A8D0583" w14:textId="77777777" w:rsidR="00A27711" w:rsidRDefault="00A27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2676F" w14:textId="77777777" w:rsidR="00A27711" w:rsidRDefault="00A27711">
      <w:pPr>
        <w:spacing w:after="0" w:line="240" w:lineRule="auto"/>
      </w:pPr>
      <w:r>
        <w:separator/>
      </w:r>
    </w:p>
  </w:footnote>
  <w:footnote w:type="continuationSeparator" w:id="0">
    <w:p w14:paraId="24949603" w14:textId="77777777" w:rsidR="00A27711" w:rsidRDefault="00A2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4639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4CC145" w14:textId="0A60BB75" w:rsidR="00A27711" w:rsidRDefault="00A277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4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9F33C1" w14:textId="77777777" w:rsidR="00A27711" w:rsidRDefault="00A27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F85"/>
    <w:multiLevelType w:val="hybridMultilevel"/>
    <w:tmpl w:val="ED4287BE"/>
    <w:lvl w:ilvl="0" w:tplc="611E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855F2"/>
    <w:multiLevelType w:val="hybridMultilevel"/>
    <w:tmpl w:val="FE20D3D4"/>
    <w:lvl w:ilvl="0" w:tplc="00C61B6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4258"/>
    <w:multiLevelType w:val="hybridMultilevel"/>
    <w:tmpl w:val="F4E206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90477"/>
    <w:multiLevelType w:val="hybridMultilevel"/>
    <w:tmpl w:val="158CF2E4"/>
    <w:lvl w:ilvl="0" w:tplc="611E3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15749"/>
    <w:multiLevelType w:val="hybridMultilevel"/>
    <w:tmpl w:val="818684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C7F84"/>
    <w:multiLevelType w:val="multilevel"/>
    <w:tmpl w:val="4326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08B6"/>
    <w:multiLevelType w:val="hybridMultilevel"/>
    <w:tmpl w:val="C202730A"/>
    <w:lvl w:ilvl="0" w:tplc="611E3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A26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9C6A79"/>
    <w:multiLevelType w:val="hybridMultilevel"/>
    <w:tmpl w:val="4882F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04019"/>
    <w:multiLevelType w:val="hybridMultilevel"/>
    <w:tmpl w:val="766231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937A5"/>
    <w:multiLevelType w:val="hybridMultilevel"/>
    <w:tmpl w:val="00A2995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460EC8"/>
    <w:multiLevelType w:val="hybridMultilevel"/>
    <w:tmpl w:val="432666D2"/>
    <w:lvl w:ilvl="0" w:tplc="DE727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A71F2"/>
    <w:multiLevelType w:val="hybridMultilevel"/>
    <w:tmpl w:val="4E266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856EE"/>
    <w:multiLevelType w:val="hybridMultilevel"/>
    <w:tmpl w:val="43E04F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4ED"/>
    <w:multiLevelType w:val="hybridMultilevel"/>
    <w:tmpl w:val="4896EF6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E250D7"/>
    <w:multiLevelType w:val="hybridMultilevel"/>
    <w:tmpl w:val="2236CB2A"/>
    <w:lvl w:ilvl="0" w:tplc="611E3E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334BD5"/>
    <w:multiLevelType w:val="hybridMultilevel"/>
    <w:tmpl w:val="F52897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147FF"/>
    <w:multiLevelType w:val="hybridMultilevel"/>
    <w:tmpl w:val="C3D8E9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96F43"/>
    <w:multiLevelType w:val="hybridMultilevel"/>
    <w:tmpl w:val="C2B4E8C4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55641CD"/>
    <w:multiLevelType w:val="hybridMultilevel"/>
    <w:tmpl w:val="4C1EA04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FD1A92"/>
    <w:multiLevelType w:val="hybridMultilevel"/>
    <w:tmpl w:val="0CB0015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8049C5"/>
    <w:multiLevelType w:val="hybridMultilevel"/>
    <w:tmpl w:val="ABB0F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00586"/>
    <w:multiLevelType w:val="hybridMultilevel"/>
    <w:tmpl w:val="4882F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7"/>
  </w:num>
  <w:num w:numId="5">
    <w:abstractNumId w:val="4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22"/>
  </w:num>
  <w:num w:numId="16">
    <w:abstractNumId w:val="13"/>
  </w:num>
  <w:num w:numId="17">
    <w:abstractNumId w:val="12"/>
  </w:num>
  <w:num w:numId="18">
    <w:abstractNumId w:val="8"/>
  </w:num>
  <w:num w:numId="19">
    <w:abstractNumId w:val="1"/>
  </w:num>
  <w:num w:numId="20">
    <w:abstractNumId w:val="7"/>
  </w:num>
  <w:num w:numId="21">
    <w:abstractNumId w:val="11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DA"/>
    <w:rsid w:val="00000023"/>
    <w:rsid w:val="00020738"/>
    <w:rsid w:val="00031C5F"/>
    <w:rsid w:val="0003368B"/>
    <w:rsid w:val="0004249E"/>
    <w:rsid w:val="00061D3F"/>
    <w:rsid w:val="00074530"/>
    <w:rsid w:val="0008438A"/>
    <w:rsid w:val="000A4F54"/>
    <w:rsid w:val="000B1FBE"/>
    <w:rsid w:val="000B3477"/>
    <w:rsid w:val="000B3795"/>
    <w:rsid w:val="000B5A16"/>
    <w:rsid w:val="000D684D"/>
    <w:rsid w:val="000E014A"/>
    <w:rsid w:val="00106303"/>
    <w:rsid w:val="00114261"/>
    <w:rsid w:val="001159FE"/>
    <w:rsid w:val="001165F9"/>
    <w:rsid w:val="00117FB6"/>
    <w:rsid w:val="001345FE"/>
    <w:rsid w:val="00157456"/>
    <w:rsid w:val="001616C2"/>
    <w:rsid w:val="00183B1E"/>
    <w:rsid w:val="00196A92"/>
    <w:rsid w:val="001A4776"/>
    <w:rsid w:val="001C131B"/>
    <w:rsid w:val="001D21EC"/>
    <w:rsid w:val="001E159E"/>
    <w:rsid w:val="001E4F24"/>
    <w:rsid w:val="0021162D"/>
    <w:rsid w:val="0021686D"/>
    <w:rsid w:val="00221ACB"/>
    <w:rsid w:val="00242F2A"/>
    <w:rsid w:val="00246F5D"/>
    <w:rsid w:val="002567B5"/>
    <w:rsid w:val="00261F1B"/>
    <w:rsid w:val="002A65FF"/>
    <w:rsid w:val="002B17C8"/>
    <w:rsid w:val="002B3396"/>
    <w:rsid w:val="002B5D8A"/>
    <w:rsid w:val="002D3F9A"/>
    <w:rsid w:val="002D3FFC"/>
    <w:rsid w:val="002D6AF2"/>
    <w:rsid w:val="002D78AD"/>
    <w:rsid w:val="002E4233"/>
    <w:rsid w:val="002F0582"/>
    <w:rsid w:val="002F0E8D"/>
    <w:rsid w:val="002F2A39"/>
    <w:rsid w:val="002F3FDC"/>
    <w:rsid w:val="002F79AE"/>
    <w:rsid w:val="00303DC6"/>
    <w:rsid w:val="003042CC"/>
    <w:rsid w:val="003141A5"/>
    <w:rsid w:val="0031642D"/>
    <w:rsid w:val="00325D27"/>
    <w:rsid w:val="00347106"/>
    <w:rsid w:val="003541E3"/>
    <w:rsid w:val="003667E7"/>
    <w:rsid w:val="00366B8C"/>
    <w:rsid w:val="00375993"/>
    <w:rsid w:val="00381E58"/>
    <w:rsid w:val="003906AE"/>
    <w:rsid w:val="00390E44"/>
    <w:rsid w:val="00393661"/>
    <w:rsid w:val="003A54CE"/>
    <w:rsid w:val="003A6BD6"/>
    <w:rsid w:val="003B2F08"/>
    <w:rsid w:val="003C22AA"/>
    <w:rsid w:val="003C523E"/>
    <w:rsid w:val="003F5DD8"/>
    <w:rsid w:val="003F67CA"/>
    <w:rsid w:val="0042612C"/>
    <w:rsid w:val="004269DA"/>
    <w:rsid w:val="004305C4"/>
    <w:rsid w:val="00431498"/>
    <w:rsid w:val="0045071E"/>
    <w:rsid w:val="00460C4D"/>
    <w:rsid w:val="00466AA4"/>
    <w:rsid w:val="00483C9C"/>
    <w:rsid w:val="004A114F"/>
    <w:rsid w:val="004B12C2"/>
    <w:rsid w:val="004C1183"/>
    <w:rsid w:val="004E617F"/>
    <w:rsid w:val="00501092"/>
    <w:rsid w:val="0051581F"/>
    <w:rsid w:val="005466E7"/>
    <w:rsid w:val="00553688"/>
    <w:rsid w:val="005643FB"/>
    <w:rsid w:val="0058114F"/>
    <w:rsid w:val="0059705A"/>
    <w:rsid w:val="005B2459"/>
    <w:rsid w:val="005B4492"/>
    <w:rsid w:val="005C2CB1"/>
    <w:rsid w:val="005D00F5"/>
    <w:rsid w:val="005D1D03"/>
    <w:rsid w:val="005D7DC8"/>
    <w:rsid w:val="005E2BC3"/>
    <w:rsid w:val="0060271D"/>
    <w:rsid w:val="0061391F"/>
    <w:rsid w:val="00614C2E"/>
    <w:rsid w:val="00616D16"/>
    <w:rsid w:val="006424A6"/>
    <w:rsid w:val="00643595"/>
    <w:rsid w:val="00650195"/>
    <w:rsid w:val="00651D0A"/>
    <w:rsid w:val="00656AB8"/>
    <w:rsid w:val="00661EF0"/>
    <w:rsid w:val="0067175A"/>
    <w:rsid w:val="006879AB"/>
    <w:rsid w:val="0069506B"/>
    <w:rsid w:val="0069654B"/>
    <w:rsid w:val="006A3199"/>
    <w:rsid w:val="006A574F"/>
    <w:rsid w:val="006E5751"/>
    <w:rsid w:val="006F0D7E"/>
    <w:rsid w:val="00717ED9"/>
    <w:rsid w:val="007501E8"/>
    <w:rsid w:val="00756677"/>
    <w:rsid w:val="00760C33"/>
    <w:rsid w:val="0078078F"/>
    <w:rsid w:val="007848C9"/>
    <w:rsid w:val="007909B6"/>
    <w:rsid w:val="007A2DD6"/>
    <w:rsid w:val="007B13EA"/>
    <w:rsid w:val="007C45F7"/>
    <w:rsid w:val="007C5256"/>
    <w:rsid w:val="007D2679"/>
    <w:rsid w:val="007E1A44"/>
    <w:rsid w:val="007E2596"/>
    <w:rsid w:val="007F1975"/>
    <w:rsid w:val="007F5208"/>
    <w:rsid w:val="00814631"/>
    <w:rsid w:val="008154DA"/>
    <w:rsid w:val="008154FD"/>
    <w:rsid w:val="008454F7"/>
    <w:rsid w:val="008546BC"/>
    <w:rsid w:val="00862A60"/>
    <w:rsid w:val="00872F31"/>
    <w:rsid w:val="008776A1"/>
    <w:rsid w:val="00884AFE"/>
    <w:rsid w:val="008A266B"/>
    <w:rsid w:val="008A65E8"/>
    <w:rsid w:val="008B03A5"/>
    <w:rsid w:val="008D0E76"/>
    <w:rsid w:val="00900151"/>
    <w:rsid w:val="00917C2D"/>
    <w:rsid w:val="00930F49"/>
    <w:rsid w:val="00935C6F"/>
    <w:rsid w:val="0097513D"/>
    <w:rsid w:val="009818F2"/>
    <w:rsid w:val="009965D4"/>
    <w:rsid w:val="009B530E"/>
    <w:rsid w:val="009B7AAD"/>
    <w:rsid w:val="009C4284"/>
    <w:rsid w:val="009C4C72"/>
    <w:rsid w:val="009C5997"/>
    <w:rsid w:val="009D25A6"/>
    <w:rsid w:val="009D2796"/>
    <w:rsid w:val="009D619B"/>
    <w:rsid w:val="009D728E"/>
    <w:rsid w:val="009E2445"/>
    <w:rsid w:val="009F0287"/>
    <w:rsid w:val="00A10101"/>
    <w:rsid w:val="00A116A3"/>
    <w:rsid w:val="00A242C5"/>
    <w:rsid w:val="00A27711"/>
    <w:rsid w:val="00A30AC8"/>
    <w:rsid w:val="00A6129A"/>
    <w:rsid w:val="00AA5B94"/>
    <w:rsid w:val="00AD24EE"/>
    <w:rsid w:val="00AE01AE"/>
    <w:rsid w:val="00AE4572"/>
    <w:rsid w:val="00AE58C7"/>
    <w:rsid w:val="00B01A9A"/>
    <w:rsid w:val="00B11EB1"/>
    <w:rsid w:val="00B203BF"/>
    <w:rsid w:val="00B36F31"/>
    <w:rsid w:val="00B50140"/>
    <w:rsid w:val="00B601A9"/>
    <w:rsid w:val="00B76889"/>
    <w:rsid w:val="00B9191F"/>
    <w:rsid w:val="00B9369F"/>
    <w:rsid w:val="00B93904"/>
    <w:rsid w:val="00BA7470"/>
    <w:rsid w:val="00BC10F3"/>
    <w:rsid w:val="00BF0B24"/>
    <w:rsid w:val="00C12B60"/>
    <w:rsid w:val="00C36DE3"/>
    <w:rsid w:val="00C60F96"/>
    <w:rsid w:val="00C720BC"/>
    <w:rsid w:val="00C73F13"/>
    <w:rsid w:val="00C75ADA"/>
    <w:rsid w:val="00C813B2"/>
    <w:rsid w:val="00CA7B96"/>
    <w:rsid w:val="00CD4695"/>
    <w:rsid w:val="00CF7E1B"/>
    <w:rsid w:val="00D21973"/>
    <w:rsid w:val="00D26E2E"/>
    <w:rsid w:val="00D27C96"/>
    <w:rsid w:val="00D30ACA"/>
    <w:rsid w:val="00D536D3"/>
    <w:rsid w:val="00D722A5"/>
    <w:rsid w:val="00D913CC"/>
    <w:rsid w:val="00DA2048"/>
    <w:rsid w:val="00DB6680"/>
    <w:rsid w:val="00DD2D51"/>
    <w:rsid w:val="00DE132C"/>
    <w:rsid w:val="00DF48A7"/>
    <w:rsid w:val="00E02315"/>
    <w:rsid w:val="00E11B58"/>
    <w:rsid w:val="00E172F1"/>
    <w:rsid w:val="00E2186F"/>
    <w:rsid w:val="00E21F15"/>
    <w:rsid w:val="00E267A3"/>
    <w:rsid w:val="00E37285"/>
    <w:rsid w:val="00E52DB5"/>
    <w:rsid w:val="00E532E0"/>
    <w:rsid w:val="00E53646"/>
    <w:rsid w:val="00E565F4"/>
    <w:rsid w:val="00E608BF"/>
    <w:rsid w:val="00E760D0"/>
    <w:rsid w:val="00E82B0B"/>
    <w:rsid w:val="00EA074F"/>
    <w:rsid w:val="00EA0B6C"/>
    <w:rsid w:val="00EA4DE7"/>
    <w:rsid w:val="00EC447C"/>
    <w:rsid w:val="00ED16A2"/>
    <w:rsid w:val="00EE70BE"/>
    <w:rsid w:val="00F02743"/>
    <w:rsid w:val="00F1569C"/>
    <w:rsid w:val="00F33EBF"/>
    <w:rsid w:val="00F35A16"/>
    <w:rsid w:val="00F406B8"/>
    <w:rsid w:val="00F474DC"/>
    <w:rsid w:val="00F513AA"/>
    <w:rsid w:val="00F63DF9"/>
    <w:rsid w:val="00F64E7A"/>
    <w:rsid w:val="00F718C7"/>
    <w:rsid w:val="00F74A44"/>
    <w:rsid w:val="00F752DE"/>
    <w:rsid w:val="00F81A3B"/>
    <w:rsid w:val="00F84FEC"/>
    <w:rsid w:val="00F865B5"/>
    <w:rsid w:val="00FA4288"/>
    <w:rsid w:val="00FB3C8F"/>
    <w:rsid w:val="00FB4882"/>
    <w:rsid w:val="00FC0331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82B"/>
  <w15:docId w15:val="{3CBBAC1E-D31C-44A1-93DF-C4C7FC6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75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242F2A"/>
  </w:style>
  <w:style w:type="character" w:styleId="CommentReference">
    <w:name w:val="annotation reference"/>
    <w:basedOn w:val="DefaultParagraphFont"/>
    <w:uiPriority w:val="99"/>
    <w:semiHidden/>
    <w:unhideWhenUsed/>
    <w:rsid w:val="008A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E8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E8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C1183"/>
    <w:rPr>
      <w:color w:val="954F72" w:themeColor="followedHyperlink"/>
      <w:u w:val="single"/>
    </w:rPr>
  </w:style>
  <w:style w:type="paragraph" w:customStyle="1" w:styleId="Default">
    <w:name w:val="Default"/>
    <w:rsid w:val="00564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9C5A-67EE-41B3-B463-BB79952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3715</Words>
  <Characters>2118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21.janvāra noteikumos Nr.45 „Numerācijas pārvaldīšanas kārtība, izveidojot un uzturot numerācijas datubāzi”"</vt:lpstr>
      <vt:lpstr>Grozījumi Ministru kabineta 2014.gada 21.janvāra noteikumos Nr.45 „Numerācijas pārvaldīšanas kārtība, izveidojot un uzturot numerācijas datubāzi”"</vt:lpstr>
    </vt:vector>
  </TitlesOfParts>
  <Company>Vides aizsardzības un reģionālās attīstības ministrija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21.janvāra noteikumos Nr.45 „Numerācijas pārvaldīšanas kārtība, izveidojot un uzturot numerācijas datubāzi”"</dc:title>
  <dc:subject>Noteikumu projekts</dc:subject>
  <dc:creator>Aija Vāvere</dc:creator>
  <dc:description>67026936; Aija.Vavere@varam.gov.lv</dc:description>
  <cp:lastModifiedBy>Aija Vāvere</cp:lastModifiedBy>
  <cp:revision>9</cp:revision>
  <cp:lastPrinted>2016-11-25T12:50:00Z</cp:lastPrinted>
  <dcterms:created xsi:type="dcterms:W3CDTF">2017-03-15T14:33:00Z</dcterms:created>
  <dcterms:modified xsi:type="dcterms:W3CDTF">2017-03-20T15:23:00Z</dcterms:modified>
</cp:coreProperties>
</file>