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7D" w:rsidRPr="008C4EDF" w:rsidRDefault="004D757D" w:rsidP="004D757D">
      <w:pPr>
        <w:tabs>
          <w:tab w:val="left" w:pos="6804"/>
        </w:tabs>
        <w:rPr>
          <w:sz w:val="28"/>
          <w:szCs w:val="28"/>
        </w:rPr>
      </w:pPr>
      <w:r w:rsidRPr="008C4EDF">
        <w:rPr>
          <w:sz w:val="28"/>
          <w:szCs w:val="28"/>
        </w:rPr>
        <w:t>201</w:t>
      </w:r>
      <w:r>
        <w:rPr>
          <w:sz w:val="28"/>
          <w:szCs w:val="28"/>
        </w:rPr>
        <w:t>7</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rsidR="004D757D" w:rsidRPr="00E9501F" w:rsidRDefault="004D757D" w:rsidP="004D757D">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rsidR="00EF18EA" w:rsidRPr="000D2B7A" w:rsidRDefault="00EF18EA" w:rsidP="000D2B7A">
      <w:pPr>
        <w:jc w:val="center"/>
        <w:rPr>
          <w:b/>
          <w:bCs/>
          <w:color w:val="000000"/>
          <w:sz w:val="28"/>
          <w:szCs w:val="28"/>
        </w:rPr>
      </w:pPr>
    </w:p>
    <w:p w:rsidR="00E752E9" w:rsidRPr="000D2B7A" w:rsidRDefault="003E7047" w:rsidP="000D2B7A">
      <w:pPr>
        <w:jc w:val="center"/>
        <w:rPr>
          <w:b/>
          <w:sz w:val="28"/>
          <w:szCs w:val="28"/>
        </w:rPr>
      </w:pPr>
      <w:r>
        <w:rPr>
          <w:b/>
          <w:sz w:val="28"/>
          <w:szCs w:val="28"/>
        </w:rPr>
        <w:t>Noteikumi par t</w:t>
      </w:r>
      <w:r w:rsidR="00F31FF6" w:rsidRPr="000D2B7A">
        <w:rPr>
          <w:b/>
          <w:sz w:val="28"/>
          <w:szCs w:val="28"/>
        </w:rPr>
        <w:t>iesai sniedzamā</w:t>
      </w:r>
      <w:r w:rsidR="00AD1416">
        <w:rPr>
          <w:b/>
          <w:sz w:val="28"/>
          <w:szCs w:val="28"/>
        </w:rPr>
        <w:t>s</w:t>
      </w:r>
      <w:r w:rsidR="00F31FF6" w:rsidRPr="000D2B7A">
        <w:rPr>
          <w:b/>
          <w:sz w:val="28"/>
          <w:szCs w:val="28"/>
        </w:rPr>
        <w:t xml:space="preserve"> informācija</w:t>
      </w:r>
      <w:r>
        <w:rPr>
          <w:b/>
          <w:sz w:val="28"/>
          <w:szCs w:val="28"/>
        </w:rPr>
        <w:t>s saturu un apjomu</w:t>
      </w:r>
      <w:r w:rsidR="00F31FF6" w:rsidRPr="000D2B7A">
        <w:rPr>
          <w:b/>
          <w:sz w:val="28"/>
          <w:szCs w:val="28"/>
        </w:rPr>
        <w:t xml:space="preserve"> par personu, kurai kriminālprocesā noteikts medicīniska rakstura piespiedu līdzeklis, no kura persona izvairās vai nepilda tā nosacījumus</w:t>
      </w:r>
    </w:p>
    <w:p w:rsidR="00BB242A" w:rsidRDefault="00BB242A" w:rsidP="000D2B7A">
      <w:pPr>
        <w:jc w:val="right"/>
        <w:rPr>
          <w:color w:val="000000"/>
          <w:sz w:val="28"/>
          <w:szCs w:val="28"/>
        </w:rPr>
      </w:pPr>
    </w:p>
    <w:p w:rsidR="00643CF7" w:rsidRPr="000D2B7A" w:rsidRDefault="00E752E9" w:rsidP="000D2B7A">
      <w:pPr>
        <w:jc w:val="right"/>
        <w:rPr>
          <w:color w:val="000000"/>
          <w:sz w:val="28"/>
          <w:szCs w:val="28"/>
        </w:rPr>
      </w:pPr>
      <w:r w:rsidRPr="000D2B7A">
        <w:rPr>
          <w:color w:val="000000"/>
          <w:sz w:val="28"/>
          <w:szCs w:val="28"/>
        </w:rPr>
        <w:t xml:space="preserve">Izdoti saskaņā ar </w:t>
      </w:r>
    </w:p>
    <w:p w:rsidR="00BB242A" w:rsidRDefault="00F31FF6" w:rsidP="00BB242A">
      <w:pPr>
        <w:jc w:val="right"/>
        <w:rPr>
          <w:color w:val="000000"/>
          <w:sz w:val="28"/>
          <w:szCs w:val="28"/>
        </w:rPr>
      </w:pPr>
      <w:r w:rsidRPr="000D2B7A">
        <w:rPr>
          <w:color w:val="000000"/>
          <w:sz w:val="28"/>
          <w:szCs w:val="28"/>
        </w:rPr>
        <w:t>Ārstniecības</w:t>
      </w:r>
      <w:r w:rsidR="008F180C" w:rsidRPr="000D2B7A">
        <w:rPr>
          <w:color w:val="000000"/>
          <w:sz w:val="28"/>
          <w:szCs w:val="28"/>
        </w:rPr>
        <w:t xml:space="preserve"> </w:t>
      </w:r>
      <w:r w:rsidR="00C14BEE" w:rsidRPr="000D2B7A">
        <w:rPr>
          <w:color w:val="000000"/>
          <w:sz w:val="28"/>
          <w:szCs w:val="28"/>
        </w:rPr>
        <w:t>likum</w:t>
      </w:r>
      <w:r w:rsidR="00885864" w:rsidRPr="000D2B7A">
        <w:rPr>
          <w:color w:val="000000"/>
          <w:sz w:val="28"/>
          <w:szCs w:val="28"/>
        </w:rPr>
        <w:t>a</w:t>
      </w:r>
    </w:p>
    <w:p w:rsidR="00E752E9" w:rsidRPr="00BB242A" w:rsidRDefault="00BB242A" w:rsidP="00BB242A">
      <w:pPr>
        <w:jc w:val="right"/>
        <w:rPr>
          <w:color w:val="000000"/>
          <w:sz w:val="28"/>
          <w:szCs w:val="28"/>
        </w:rPr>
      </w:pPr>
      <w:r>
        <w:rPr>
          <w:color w:val="000000"/>
          <w:sz w:val="28"/>
          <w:szCs w:val="28"/>
        </w:rPr>
        <w:t>70.</w:t>
      </w:r>
      <w:r w:rsidRPr="00BB242A">
        <w:rPr>
          <w:color w:val="000000"/>
          <w:sz w:val="28"/>
          <w:szCs w:val="28"/>
          <w:vertAlign w:val="superscript"/>
        </w:rPr>
        <w:t>1</w:t>
      </w:r>
      <w:r>
        <w:rPr>
          <w:color w:val="000000"/>
          <w:sz w:val="28"/>
          <w:szCs w:val="28"/>
          <w:vertAlign w:val="superscript"/>
        </w:rPr>
        <w:t xml:space="preserve"> </w:t>
      </w:r>
      <w:r w:rsidR="00E752E9" w:rsidRPr="00BB242A">
        <w:rPr>
          <w:color w:val="000000"/>
          <w:sz w:val="28"/>
          <w:szCs w:val="28"/>
        </w:rPr>
        <w:t xml:space="preserve">panta </w:t>
      </w:r>
      <w:r w:rsidR="00F31FF6" w:rsidRPr="00BB242A">
        <w:rPr>
          <w:color w:val="000000"/>
          <w:sz w:val="28"/>
          <w:szCs w:val="28"/>
        </w:rPr>
        <w:t>otro</w:t>
      </w:r>
      <w:r w:rsidR="00E752E9" w:rsidRPr="00BB242A">
        <w:rPr>
          <w:color w:val="000000"/>
          <w:sz w:val="28"/>
          <w:szCs w:val="28"/>
        </w:rPr>
        <w:t xml:space="preserve"> daļu</w:t>
      </w:r>
    </w:p>
    <w:p w:rsidR="000D2B7A" w:rsidRPr="000D2B7A" w:rsidRDefault="000D2B7A" w:rsidP="000D2B7A">
      <w:pPr>
        <w:jc w:val="right"/>
        <w:rPr>
          <w:color w:val="000000"/>
          <w:sz w:val="28"/>
          <w:szCs w:val="28"/>
        </w:rPr>
      </w:pPr>
    </w:p>
    <w:p w:rsidR="004D757D" w:rsidRDefault="004D757D" w:rsidP="004D757D">
      <w:pPr>
        <w:ind w:right="-1" w:firstLine="709"/>
        <w:jc w:val="both"/>
        <w:rPr>
          <w:sz w:val="28"/>
          <w:szCs w:val="28"/>
        </w:rPr>
      </w:pPr>
      <w:bookmarkStart w:id="0" w:name="n1"/>
      <w:bookmarkEnd w:id="0"/>
      <w:r>
        <w:rPr>
          <w:sz w:val="28"/>
          <w:szCs w:val="28"/>
        </w:rPr>
        <w:t xml:space="preserve">1. </w:t>
      </w:r>
      <w:r w:rsidR="00442599" w:rsidRPr="000D2B7A">
        <w:rPr>
          <w:sz w:val="28"/>
          <w:szCs w:val="28"/>
        </w:rPr>
        <w:t>Noteikumi nosaka tiesai</w:t>
      </w:r>
      <w:r w:rsidR="00AD1416">
        <w:rPr>
          <w:sz w:val="28"/>
          <w:szCs w:val="28"/>
        </w:rPr>
        <w:t xml:space="preserve"> sniedzamās informācijas saturu un apjomu</w:t>
      </w:r>
      <w:r w:rsidR="00442599" w:rsidRPr="000D2B7A">
        <w:rPr>
          <w:sz w:val="28"/>
          <w:szCs w:val="28"/>
        </w:rPr>
        <w:t xml:space="preserve"> par personu, kura izvairās no tai kriminālprocesā noteikta medicīniska rakstura piespiedu līdzekļa, vai kura nosacījumus tā nepilda.</w:t>
      </w:r>
      <w:bookmarkStart w:id="1" w:name="n2"/>
      <w:bookmarkStart w:id="2" w:name="p2"/>
      <w:bookmarkStart w:id="3" w:name="p-207266"/>
      <w:bookmarkEnd w:id="1"/>
      <w:bookmarkEnd w:id="2"/>
      <w:bookmarkEnd w:id="3"/>
    </w:p>
    <w:p w:rsidR="004D757D" w:rsidRDefault="004D757D" w:rsidP="004D757D">
      <w:pPr>
        <w:ind w:right="-1" w:firstLine="709"/>
        <w:jc w:val="both"/>
        <w:rPr>
          <w:sz w:val="28"/>
          <w:szCs w:val="28"/>
        </w:rPr>
      </w:pPr>
    </w:p>
    <w:p w:rsidR="00657E01" w:rsidRPr="00031FFA" w:rsidRDefault="004D757D" w:rsidP="00B735F8">
      <w:pPr>
        <w:ind w:right="-1" w:firstLine="709"/>
        <w:jc w:val="both"/>
        <w:rPr>
          <w:sz w:val="28"/>
          <w:szCs w:val="28"/>
        </w:rPr>
      </w:pPr>
      <w:r w:rsidRPr="00031FFA">
        <w:rPr>
          <w:sz w:val="28"/>
          <w:szCs w:val="28"/>
        </w:rPr>
        <w:t xml:space="preserve">2. </w:t>
      </w:r>
      <w:r w:rsidR="009C0A80" w:rsidRPr="00031FFA">
        <w:rPr>
          <w:sz w:val="28"/>
          <w:szCs w:val="28"/>
        </w:rPr>
        <w:t>Ārstniecības persona, konstatējot, ka persona, kurai kriminālprocesā noteikts medicīniska rakstura piespiedu līdzeklis, izvairās no tā vai nepilda tā nosacījumus, rakstiski paziņo par to tiesai, kura pieņēmusi lēmumu par medicīniska rakstura piespiedu līdzekļa noteikšanu.</w:t>
      </w:r>
    </w:p>
    <w:p w:rsidR="004962BA" w:rsidRPr="00031FFA" w:rsidRDefault="004962BA" w:rsidP="00B735F8">
      <w:pPr>
        <w:ind w:right="-1" w:firstLine="709"/>
        <w:jc w:val="both"/>
        <w:rPr>
          <w:sz w:val="28"/>
          <w:szCs w:val="28"/>
        </w:rPr>
      </w:pPr>
    </w:p>
    <w:p w:rsidR="002A6A1F" w:rsidRPr="00031FFA" w:rsidRDefault="002A6A1F" w:rsidP="00B735F8">
      <w:pPr>
        <w:ind w:right="-1" w:firstLine="709"/>
        <w:jc w:val="both"/>
        <w:rPr>
          <w:sz w:val="28"/>
          <w:szCs w:val="28"/>
        </w:rPr>
      </w:pPr>
      <w:r w:rsidRPr="00031FFA">
        <w:rPr>
          <w:sz w:val="28"/>
          <w:szCs w:val="28"/>
        </w:rPr>
        <w:t>3. Paziņojums šo noteikumu 2.punktā minētajos gadījumos tiesai sniedzams:</w:t>
      </w:r>
    </w:p>
    <w:p w:rsidR="002A6A1F" w:rsidRPr="00031FFA" w:rsidRDefault="002A6A1F" w:rsidP="00B735F8">
      <w:pPr>
        <w:ind w:right="-1" w:firstLine="709"/>
        <w:jc w:val="both"/>
        <w:rPr>
          <w:strike/>
          <w:sz w:val="28"/>
          <w:szCs w:val="28"/>
        </w:rPr>
      </w:pPr>
      <w:r w:rsidRPr="00031FFA">
        <w:rPr>
          <w:sz w:val="28"/>
          <w:szCs w:val="28"/>
        </w:rPr>
        <w:t xml:space="preserve">3.1. ne vēlāk kā </w:t>
      </w:r>
      <w:r w:rsidR="00D2414C" w:rsidRPr="00031FFA">
        <w:rPr>
          <w:sz w:val="28"/>
          <w:szCs w:val="28"/>
        </w:rPr>
        <w:t>triju mēnešu</w:t>
      </w:r>
      <w:r w:rsidRPr="00031FFA">
        <w:rPr>
          <w:sz w:val="28"/>
          <w:szCs w:val="28"/>
        </w:rPr>
        <w:t xml:space="preserve"> laikā no lēmuma</w:t>
      </w:r>
      <w:r w:rsidR="00B43B6E" w:rsidRPr="00031FFA">
        <w:rPr>
          <w:sz w:val="28"/>
          <w:szCs w:val="28"/>
        </w:rPr>
        <w:t xml:space="preserve"> spēkā stāšanās dienas</w:t>
      </w:r>
      <w:r w:rsidRPr="00031FFA">
        <w:rPr>
          <w:sz w:val="28"/>
          <w:szCs w:val="28"/>
        </w:rPr>
        <w:t xml:space="preserve"> par piespiedu ambulatoras ārstēšanas medicīnas iestādē noteikšanu;</w:t>
      </w:r>
    </w:p>
    <w:p w:rsidR="00D2414C" w:rsidRPr="00031FFA" w:rsidRDefault="002A6A1F" w:rsidP="00D2414C">
      <w:pPr>
        <w:ind w:right="-1" w:firstLine="709"/>
        <w:jc w:val="both"/>
        <w:rPr>
          <w:sz w:val="28"/>
          <w:szCs w:val="28"/>
        </w:rPr>
      </w:pPr>
      <w:r w:rsidRPr="00031FFA">
        <w:rPr>
          <w:sz w:val="28"/>
          <w:szCs w:val="28"/>
        </w:rPr>
        <w:t xml:space="preserve">3.2. ne vēlāk kā </w:t>
      </w:r>
      <w:r w:rsidR="00D2414C" w:rsidRPr="00031FFA">
        <w:rPr>
          <w:sz w:val="28"/>
          <w:szCs w:val="28"/>
        </w:rPr>
        <w:t>viena mēneša</w:t>
      </w:r>
      <w:r w:rsidRPr="00031FFA">
        <w:rPr>
          <w:sz w:val="28"/>
          <w:szCs w:val="28"/>
        </w:rPr>
        <w:t xml:space="preserve"> laikā no lēmuma</w:t>
      </w:r>
      <w:r w:rsidR="00B43B6E" w:rsidRPr="00031FFA">
        <w:rPr>
          <w:sz w:val="28"/>
          <w:szCs w:val="28"/>
        </w:rPr>
        <w:t xml:space="preserve"> spēkā stāšanās dienas</w:t>
      </w:r>
      <w:r w:rsidRPr="00031FFA">
        <w:rPr>
          <w:sz w:val="28"/>
          <w:szCs w:val="28"/>
        </w:rPr>
        <w:t xml:space="preserve"> par piespiedu ārstēšanas vispārēja tipa psihiatriskajā slimnīcā (nodaļā) </w:t>
      </w:r>
      <w:r w:rsidR="002E5E3C" w:rsidRPr="00031FFA">
        <w:rPr>
          <w:sz w:val="28"/>
          <w:szCs w:val="28"/>
        </w:rPr>
        <w:t>vai piespiedu ārstēšanas specializētā p</w:t>
      </w:r>
      <w:r w:rsidR="00CA0825">
        <w:rPr>
          <w:sz w:val="28"/>
          <w:szCs w:val="28"/>
        </w:rPr>
        <w:t>sihiatriskajā slimnīcā (nodaļā)</w:t>
      </w:r>
      <w:r w:rsidR="002E5E3C" w:rsidRPr="00031FFA">
        <w:rPr>
          <w:sz w:val="28"/>
          <w:szCs w:val="28"/>
        </w:rPr>
        <w:t xml:space="preserve"> ar apsardzi </w:t>
      </w:r>
      <w:r w:rsidR="00D2414C" w:rsidRPr="00031FFA">
        <w:rPr>
          <w:sz w:val="28"/>
          <w:szCs w:val="28"/>
        </w:rPr>
        <w:t>noteikšanu</w:t>
      </w:r>
      <w:r w:rsidR="00031FFA">
        <w:rPr>
          <w:sz w:val="28"/>
          <w:szCs w:val="28"/>
        </w:rPr>
        <w:t>.</w:t>
      </w:r>
    </w:p>
    <w:p w:rsidR="00D2414C" w:rsidRPr="00031FFA" w:rsidRDefault="00D2414C" w:rsidP="004D757D">
      <w:pPr>
        <w:ind w:right="-1" w:firstLine="709"/>
        <w:jc w:val="both"/>
        <w:rPr>
          <w:sz w:val="28"/>
          <w:szCs w:val="28"/>
        </w:rPr>
      </w:pPr>
    </w:p>
    <w:p w:rsidR="004D757D" w:rsidRPr="00031FFA" w:rsidRDefault="00D2414C" w:rsidP="004D757D">
      <w:pPr>
        <w:ind w:right="-1" w:firstLine="709"/>
        <w:jc w:val="both"/>
        <w:rPr>
          <w:sz w:val="28"/>
          <w:szCs w:val="28"/>
        </w:rPr>
      </w:pPr>
      <w:r w:rsidRPr="00031FFA">
        <w:rPr>
          <w:sz w:val="28"/>
          <w:szCs w:val="28"/>
        </w:rPr>
        <w:t>4</w:t>
      </w:r>
      <w:r w:rsidR="004D757D" w:rsidRPr="00031FFA">
        <w:rPr>
          <w:sz w:val="28"/>
          <w:szCs w:val="28"/>
        </w:rPr>
        <w:t xml:space="preserve">. </w:t>
      </w:r>
      <w:r w:rsidR="00F560AA" w:rsidRPr="00031FFA">
        <w:rPr>
          <w:sz w:val="28"/>
          <w:szCs w:val="28"/>
        </w:rPr>
        <w:t xml:space="preserve">Paziņojumā </w:t>
      </w:r>
      <w:r w:rsidR="009E1C57">
        <w:rPr>
          <w:sz w:val="28"/>
          <w:szCs w:val="28"/>
        </w:rPr>
        <w:t>jā</w:t>
      </w:r>
      <w:r w:rsidR="00F560AA" w:rsidRPr="00031FFA">
        <w:rPr>
          <w:sz w:val="28"/>
          <w:szCs w:val="28"/>
        </w:rPr>
        <w:t>norāda</w:t>
      </w:r>
      <w:r w:rsidR="009E1C57">
        <w:rPr>
          <w:sz w:val="28"/>
          <w:szCs w:val="28"/>
        </w:rPr>
        <w:t xml:space="preserve"> šāda informācija</w:t>
      </w:r>
      <w:r w:rsidR="004D757D" w:rsidRPr="00031FFA">
        <w:rPr>
          <w:sz w:val="28"/>
          <w:szCs w:val="28"/>
        </w:rPr>
        <w:t>:</w:t>
      </w:r>
    </w:p>
    <w:p w:rsidR="004D757D" w:rsidRPr="00031FFA" w:rsidRDefault="00D2414C" w:rsidP="004D757D">
      <w:pPr>
        <w:ind w:right="-1" w:firstLine="709"/>
        <w:jc w:val="both"/>
        <w:rPr>
          <w:sz w:val="28"/>
          <w:szCs w:val="28"/>
        </w:rPr>
      </w:pPr>
      <w:r w:rsidRPr="00031FFA">
        <w:rPr>
          <w:sz w:val="28"/>
          <w:szCs w:val="28"/>
        </w:rPr>
        <w:t>4</w:t>
      </w:r>
      <w:r w:rsidR="004D757D" w:rsidRPr="00031FFA">
        <w:rPr>
          <w:sz w:val="28"/>
          <w:szCs w:val="28"/>
        </w:rPr>
        <w:t xml:space="preserve">.1. </w:t>
      </w:r>
      <w:r w:rsidR="00D97ABB" w:rsidRPr="00031FFA">
        <w:rPr>
          <w:sz w:val="28"/>
          <w:szCs w:val="28"/>
        </w:rPr>
        <w:t>tiesa, kura pieņēmusi lēmumu par medicīniska rakstura piespiedu līdzekļa noteikšanu;</w:t>
      </w:r>
    </w:p>
    <w:p w:rsidR="004D757D" w:rsidRPr="00031FFA" w:rsidRDefault="00D2414C" w:rsidP="004D757D">
      <w:pPr>
        <w:ind w:right="-1" w:firstLine="709"/>
        <w:jc w:val="both"/>
        <w:rPr>
          <w:sz w:val="28"/>
          <w:szCs w:val="28"/>
        </w:rPr>
      </w:pPr>
      <w:r w:rsidRPr="00031FFA">
        <w:rPr>
          <w:sz w:val="28"/>
          <w:szCs w:val="28"/>
        </w:rPr>
        <w:t>4</w:t>
      </w:r>
      <w:r w:rsidR="004D757D" w:rsidRPr="00031FFA">
        <w:rPr>
          <w:sz w:val="28"/>
          <w:szCs w:val="28"/>
        </w:rPr>
        <w:t xml:space="preserve">.2. </w:t>
      </w:r>
      <w:r w:rsidR="00D97ABB" w:rsidRPr="00031FFA">
        <w:rPr>
          <w:sz w:val="28"/>
          <w:szCs w:val="28"/>
        </w:rPr>
        <w:t>lēmuma par medicīniska rakstura piespiedu līdzekļa noteikšanu pieņemšanas datums</w:t>
      </w:r>
      <w:r w:rsidR="00A44FD0" w:rsidRPr="00031FFA">
        <w:rPr>
          <w:sz w:val="28"/>
          <w:szCs w:val="28"/>
        </w:rPr>
        <w:t xml:space="preserve"> un spēkā stāšanās datums</w:t>
      </w:r>
      <w:r w:rsidR="007E4F41" w:rsidRPr="00031FFA">
        <w:rPr>
          <w:sz w:val="28"/>
          <w:szCs w:val="28"/>
        </w:rPr>
        <w:t>, krimināllietas numurs</w:t>
      </w:r>
      <w:r w:rsidR="00ED0E42" w:rsidRPr="00031FFA">
        <w:rPr>
          <w:sz w:val="28"/>
          <w:szCs w:val="28"/>
        </w:rPr>
        <w:t xml:space="preserve"> un personai noteiktais </w:t>
      </w:r>
      <w:r w:rsidR="00ED0E42" w:rsidRPr="00031FFA">
        <w:rPr>
          <w:color w:val="000000"/>
          <w:sz w:val="28"/>
          <w:szCs w:val="28"/>
        </w:rPr>
        <w:t>medicīniska rakstura piespiedu līdzeklis</w:t>
      </w:r>
      <w:r w:rsidR="00D97ABB" w:rsidRPr="00031FFA">
        <w:rPr>
          <w:sz w:val="28"/>
          <w:szCs w:val="28"/>
        </w:rPr>
        <w:t>;</w:t>
      </w:r>
    </w:p>
    <w:p w:rsidR="004D757D" w:rsidRDefault="00D2414C" w:rsidP="004D757D">
      <w:pPr>
        <w:ind w:right="-1" w:firstLine="709"/>
        <w:jc w:val="both"/>
        <w:rPr>
          <w:sz w:val="28"/>
          <w:szCs w:val="28"/>
        </w:rPr>
      </w:pPr>
      <w:r w:rsidRPr="00031FFA">
        <w:rPr>
          <w:sz w:val="28"/>
          <w:szCs w:val="28"/>
        </w:rPr>
        <w:t>4</w:t>
      </w:r>
      <w:r w:rsidR="004D757D" w:rsidRPr="00031FFA">
        <w:rPr>
          <w:sz w:val="28"/>
          <w:szCs w:val="28"/>
        </w:rPr>
        <w:t xml:space="preserve">.3. </w:t>
      </w:r>
      <w:r w:rsidR="00D97ABB" w:rsidRPr="00031FFA">
        <w:rPr>
          <w:sz w:val="28"/>
          <w:szCs w:val="28"/>
        </w:rPr>
        <w:t xml:space="preserve">personas, kurai kriminālprocesā noteikts medicīniska rakstura piespiedu līdzeklis, vārds, uzvārds un </w:t>
      </w:r>
      <w:r w:rsidR="009D195B" w:rsidRPr="00031FFA">
        <w:rPr>
          <w:sz w:val="28"/>
          <w:szCs w:val="28"/>
        </w:rPr>
        <w:t>citi lēmumā par medicīniska rakstura piespiedu līdzekļa noteikšanu norādītie personu</w:t>
      </w:r>
      <w:r w:rsidR="009D195B" w:rsidRPr="000D2B7A">
        <w:rPr>
          <w:sz w:val="28"/>
          <w:szCs w:val="28"/>
        </w:rPr>
        <w:t xml:space="preserve"> identificējošie dati</w:t>
      </w:r>
      <w:r w:rsidR="00D97ABB" w:rsidRPr="000D2B7A">
        <w:rPr>
          <w:sz w:val="28"/>
          <w:szCs w:val="28"/>
        </w:rPr>
        <w:t>;</w:t>
      </w:r>
    </w:p>
    <w:p w:rsidR="004D757D" w:rsidRDefault="00D2414C" w:rsidP="004D757D">
      <w:pPr>
        <w:ind w:right="-1" w:firstLine="709"/>
        <w:jc w:val="both"/>
        <w:rPr>
          <w:sz w:val="28"/>
          <w:szCs w:val="28"/>
        </w:rPr>
      </w:pPr>
      <w:r>
        <w:rPr>
          <w:sz w:val="28"/>
          <w:szCs w:val="28"/>
        </w:rPr>
        <w:t>4</w:t>
      </w:r>
      <w:r w:rsidR="004D757D">
        <w:rPr>
          <w:sz w:val="28"/>
          <w:szCs w:val="28"/>
        </w:rPr>
        <w:t xml:space="preserve">.4. </w:t>
      </w:r>
      <w:r w:rsidR="00D71BA1" w:rsidRPr="00031FFA">
        <w:rPr>
          <w:sz w:val="28"/>
          <w:szCs w:val="28"/>
        </w:rPr>
        <w:t>lēmuma</w:t>
      </w:r>
      <w:r w:rsidR="00B43B6E" w:rsidRPr="00031FFA">
        <w:rPr>
          <w:sz w:val="28"/>
          <w:szCs w:val="28"/>
        </w:rPr>
        <w:t xml:space="preserve"> par medicīniska rakstura piespiedu līdzekļa noteikšanu</w:t>
      </w:r>
      <w:r w:rsidR="00D71BA1" w:rsidRPr="00031FFA">
        <w:rPr>
          <w:sz w:val="28"/>
          <w:szCs w:val="28"/>
        </w:rPr>
        <w:t xml:space="preserve"> izpildes pārkāpuma raksturs</w:t>
      </w:r>
      <w:r w:rsidR="004A5C8F">
        <w:t>.</w:t>
      </w:r>
    </w:p>
    <w:p w:rsidR="004D757D" w:rsidRPr="00031FFA" w:rsidRDefault="004D757D" w:rsidP="004D757D">
      <w:pPr>
        <w:ind w:right="-1" w:firstLine="709"/>
        <w:jc w:val="both"/>
        <w:rPr>
          <w:sz w:val="28"/>
          <w:szCs w:val="28"/>
        </w:rPr>
      </w:pPr>
    </w:p>
    <w:p w:rsidR="004D757D" w:rsidRPr="00031FFA" w:rsidRDefault="00D2414C" w:rsidP="004D757D">
      <w:pPr>
        <w:ind w:right="-1" w:firstLine="709"/>
        <w:jc w:val="both"/>
        <w:rPr>
          <w:sz w:val="28"/>
          <w:szCs w:val="28"/>
        </w:rPr>
      </w:pPr>
      <w:r w:rsidRPr="00031FFA">
        <w:rPr>
          <w:sz w:val="28"/>
          <w:szCs w:val="28"/>
        </w:rPr>
        <w:t>5</w:t>
      </w:r>
      <w:r w:rsidR="004D757D" w:rsidRPr="00031FFA">
        <w:rPr>
          <w:sz w:val="28"/>
          <w:szCs w:val="28"/>
        </w:rPr>
        <w:t xml:space="preserve">. </w:t>
      </w:r>
      <w:r w:rsidR="001310A3" w:rsidRPr="00031FFA">
        <w:rPr>
          <w:sz w:val="28"/>
          <w:szCs w:val="28"/>
        </w:rPr>
        <w:t xml:space="preserve">Paziņojumu tiesai </w:t>
      </w:r>
      <w:r w:rsidR="00ED0E42" w:rsidRPr="00031FFA">
        <w:rPr>
          <w:sz w:val="28"/>
          <w:szCs w:val="28"/>
        </w:rPr>
        <w:t xml:space="preserve">sagatavo un </w:t>
      </w:r>
      <w:r w:rsidR="007E4F41" w:rsidRPr="00031FFA">
        <w:rPr>
          <w:sz w:val="28"/>
          <w:szCs w:val="28"/>
        </w:rPr>
        <w:t>nosūta, nodrošinot person</w:t>
      </w:r>
      <w:r w:rsidR="00B43B6E" w:rsidRPr="00031FFA">
        <w:rPr>
          <w:sz w:val="28"/>
          <w:szCs w:val="28"/>
        </w:rPr>
        <w:t>as</w:t>
      </w:r>
      <w:r w:rsidR="007E4F41" w:rsidRPr="00031FFA">
        <w:rPr>
          <w:sz w:val="28"/>
          <w:szCs w:val="28"/>
        </w:rPr>
        <w:t xml:space="preserve"> datu aizsardzību atbilstoši fizisko personu datu aizsardzību regulējošiem normatīvajiem aktiem.</w:t>
      </w:r>
    </w:p>
    <w:p w:rsidR="004D757D" w:rsidRPr="00031FFA" w:rsidRDefault="004D757D" w:rsidP="004D757D">
      <w:pPr>
        <w:ind w:right="-1" w:firstLine="709"/>
        <w:jc w:val="both"/>
        <w:rPr>
          <w:sz w:val="28"/>
          <w:szCs w:val="28"/>
        </w:rPr>
      </w:pPr>
    </w:p>
    <w:p w:rsidR="00C37ECF" w:rsidRPr="000D2B7A" w:rsidRDefault="00D2414C" w:rsidP="00EE2B78">
      <w:pPr>
        <w:tabs>
          <w:tab w:val="left" w:pos="851"/>
          <w:tab w:val="left" w:pos="1134"/>
        </w:tabs>
        <w:ind w:right="-1" w:firstLine="709"/>
        <w:jc w:val="both"/>
        <w:rPr>
          <w:sz w:val="28"/>
          <w:szCs w:val="28"/>
        </w:rPr>
      </w:pPr>
      <w:r w:rsidRPr="00031FFA">
        <w:rPr>
          <w:sz w:val="28"/>
          <w:szCs w:val="28"/>
        </w:rPr>
        <w:lastRenderedPageBreak/>
        <w:t>6</w:t>
      </w:r>
      <w:r w:rsidR="00EE2B78" w:rsidRPr="00031FFA">
        <w:rPr>
          <w:sz w:val="28"/>
          <w:szCs w:val="28"/>
        </w:rPr>
        <w:t xml:space="preserve">. </w:t>
      </w:r>
      <w:r w:rsidR="00D66745" w:rsidRPr="00031FFA">
        <w:rPr>
          <w:sz w:val="28"/>
          <w:szCs w:val="28"/>
        </w:rPr>
        <w:t>Pa</w:t>
      </w:r>
      <w:r w:rsidR="00D66745" w:rsidRPr="00031FFA">
        <w:rPr>
          <w:bCs/>
          <w:sz w:val="28"/>
          <w:szCs w:val="28"/>
        </w:rPr>
        <w:t>ziņojuma</w:t>
      </w:r>
      <w:r w:rsidR="00556CE7" w:rsidRPr="00031FFA">
        <w:rPr>
          <w:bCs/>
          <w:sz w:val="28"/>
          <w:szCs w:val="28"/>
        </w:rPr>
        <w:t xml:space="preserve"> tiesai</w:t>
      </w:r>
      <w:r w:rsidR="00D66745" w:rsidRPr="00031FFA">
        <w:rPr>
          <w:bCs/>
          <w:sz w:val="28"/>
          <w:szCs w:val="28"/>
        </w:rPr>
        <w:t xml:space="preserve"> </w:t>
      </w:r>
      <w:r w:rsidR="007E4F41" w:rsidRPr="00031FFA">
        <w:rPr>
          <w:bCs/>
          <w:sz w:val="28"/>
          <w:szCs w:val="28"/>
        </w:rPr>
        <w:t xml:space="preserve">kopiju </w:t>
      </w:r>
      <w:r w:rsidR="00D66745" w:rsidRPr="00031FFA">
        <w:rPr>
          <w:bCs/>
          <w:sz w:val="28"/>
          <w:szCs w:val="28"/>
        </w:rPr>
        <w:t xml:space="preserve">pievieno </w:t>
      </w:r>
      <w:r w:rsidR="00D66745" w:rsidRPr="000D2B7A">
        <w:rPr>
          <w:bCs/>
          <w:color w:val="000000"/>
          <w:sz w:val="28"/>
          <w:szCs w:val="28"/>
        </w:rPr>
        <w:t>pacienta medicīniskajai dokumentācijai.</w:t>
      </w:r>
    </w:p>
    <w:p w:rsidR="000F76B6" w:rsidRDefault="000F76B6" w:rsidP="000D2B7A">
      <w:pPr>
        <w:pStyle w:val="StyleRight"/>
        <w:tabs>
          <w:tab w:val="left" w:pos="7088"/>
        </w:tabs>
        <w:spacing w:after="0"/>
        <w:ind w:firstLine="0"/>
        <w:jc w:val="both"/>
      </w:pPr>
    </w:p>
    <w:p w:rsidR="004D757D" w:rsidRDefault="004D757D" w:rsidP="000D2B7A">
      <w:pPr>
        <w:pStyle w:val="StyleRight"/>
        <w:tabs>
          <w:tab w:val="left" w:pos="7088"/>
        </w:tabs>
        <w:spacing w:after="0"/>
        <w:ind w:firstLine="0"/>
        <w:jc w:val="both"/>
      </w:pPr>
    </w:p>
    <w:p w:rsidR="004D757D" w:rsidRPr="00333AB6" w:rsidRDefault="004D757D" w:rsidP="004D757D">
      <w:pPr>
        <w:spacing w:after="480"/>
        <w:ind w:right="-766"/>
        <w:rPr>
          <w:rFonts w:eastAsia="Calibri"/>
          <w:sz w:val="28"/>
          <w:szCs w:val="28"/>
          <w:lang w:eastAsia="en-US"/>
        </w:rPr>
      </w:pPr>
      <w:r w:rsidRPr="00333AB6">
        <w:rPr>
          <w:rFonts w:eastAsia="Calibri"/>
          <w:sz w:val="28"/>
          <w:szCs w:val="28"/>
          <w:lang w:eastAsia="en-US"/>
        </w:rPr>
        <w:t>Ministru prezidents</w:t>
      </w:r>
      <w:r w:rsidRPr="00333AB6">
        <w:rPr>
          <w:rFonts w:eastAsia="Calibri"/>
          <w:sz w:val="28"/>
          <w:szCs w:val="28"/>
          <w:lang w:eastAsia="en-US"/>
        </w:rPr>
        <w:tab/>
      </w:r>
      <w:r w:rsidRPr="00333AB6">
        <w:rPr>
          <w:rFonts w:eastAsia="Calibri"/>
          <w:sz w:val="28"/>
          <w:szCs w:val="28"/>
          <w:lang w:eastAsia="en-US"/>
        </w:rPr>
        <w:tab/>
      </w:r>
      <w:r w:rsidRPr="00333AB6">
        <w:rPr>
          <w:rFonts w:eastAsia="Calibri"/>
          <w:sz w:val="28"/>
          <w:szCs w:val="28"/>
          <w:lang w:eastAsia="en-US"/>
        </w:rPr>
        <w:tab/>
      </w:r>
      <w:r w:rsidRPr="00333AB6">
        <w:rPr>
          <w:rFonts w:eastAsia="Calibri"/>
          <w:sz w:val="28"/>
          <w:szCs w:val="28"/>
          <w:lang w:eastAsia="en-US"/>
        </w:rPr>
        <w:tab/>
      </w:r>
      <w:r w:rsidRPr="00333AB6">
        <w:rPr>
          <w:rFonts w:eastAsia="Calibri"/>
          <w:sz w:val="28"/>
          <w:szCs w:val="28"/>
          <w:lang w:eastAsia="en-US"/>
        </w:rPr>
        <w:tab/>
        <w:t xml:space="preserve"> </w:t>
      </w:r>
      <w:r w:rsidRPr="00333AB6">
        <w:rPr>
          <w:rFonts w:eastAsia="Calibri"/>
          <w:sz w:val="28"/>
          <w:szCs w:val="28"/>
          <w:lang w:eastAsia="en-US"/>
        </w:rPr>
        <w:tab/>
        <w:t xml:space="preserve">        Māris Kučinskis</w:t>
      </w:r>
    </w:p>
    <w:p w:rsidR="004D757D" w:rsidRPr="00333AB6" w:rsidRDefault="004D757D" w:rsidP="004A5C8F">
      <w:pPr>
        <w:spacing w:after="120"/>
        <w:ind w:right="-766"/>
        <w:rPr>
          <w:rFonts w:eastAsia="Calibri"/>
          <w:sz w:val="28"/>
          <w:szCs w:val="28"/>
        </w:rPr>
      </w:pPr>
      <w:r w:rsidRPr="00333AB6">
        <w:rPr>
          <w:rFonts w:eastAsia="Calibri"/>
          <w:sz w:val="28"/>
          <w:szCs w:val="28"/>
        </w:rPr>
        <w:t>Veselības ministre</w:t>
      </w:r>
      <w:r w:rsidRPr="00333AB6">
        <w:rPr>
          <w:rFonts w:eastAsia="Calibri"/>
          <w:sz w:val="28"/>
          <w:szCs w:val="28"/>
        </w:rPr>
        <w:tab/>
      </w:r>
      <w:r w:rsidRPr="00333AB6">
        <w:rPr>
          <w:rFonts w:eastAsia="Calibri"/>
          <w:sz w:val="28"/>
          <w:szCs w:val="28"/>
        </w:rPr>
        <w:tab/>
      </w:r>
      <w:r w:rsidRPr="00333AB6">
        <w:rPr>
          <w:rFonts w:eastAsia="Calibri"/>
          <w:sz w:val="28"/>
          <w:szCs w:val="28"/>
        </w:rPr>
        <w:tab/>
      </w:r>
      <w:r w:rsidRPr="00333AB6">
        <w:rPr>
          <w:rFonts w:eastAsia="Calibri"/>
          <w:sz w:val="28"/>
          <w:szCs w:val="28"/>
        </w:rPr>
        <w:tab/>
      </w:r>
      <w:r w:rsidRPr="00333AB6">
        <w:rPr>
          <w:rFonts w:eastAsia="Calibri"/>
          <w:sz w:val="28"/>
          <w:szCs w:val="28"/>
        </w:rPr>
        <w:tab/>
      </w:r>
      <w:r w:rsidRPr="00333AB6">
        <w:rPr>
          <w:rFonts w:eastAsia="Calibri"/>
          <w:sz w:val="28"/>
          <w:szCs w:val="28"/>
        </w:rPr>
        <w:tab/>
        <w:t xml:space="preserve"> </w:t>
      </w:r>
      <w:r w:rsidRPr="00333AB6">
        <w:rPr>
          <w:rFonts w:eastAsia="Calibri"/>
          <w:sz w:val="28"/>
          <w:szCs w:val="28"/>
        </w:rPr>
        <w:tab/>
        <w:t xml:space="preserve">        Anda </w:t>
      </w:r>
      <w:proofErr w:type="spellStart"/>
      <w:r w:rsidRPr="00333AB6">
        <w:rPr>
          <w:rFonts w:eastAsia="Calibri"/>
          <w:sz w:val="28"/>
          <w:szCs w:val="28"/>
        </w:rPr>
        <w:t>Čakša</w:t>
      </w:r>
      <w:proofErr w:type="spellEnd"/>
    </w:p>
    <w:p w:rsidR="004D757D" w:rsidRPr="00333AB6" w:rsidRDefault="004D757D" w:rsidP="004D757D">
      <w:pPr>
        <w:spacing w:after="120"/>
        <w:ind w:right="-766"/>
        <w:rPr>
          <w:rFonts w:eastAsia="Calibri"/>
          <w:sz w:val="28"/>
          <w:szCs w:val="28"/>
        </w:rPr>
      </w:pPr>
    </w:p>
    <w:p w:rsidR="004D757D" w:rsidRPr="00333AB6" w:rsidRDefault="004D757D" w:rsidP="004D757D">
      <w:pPr>
        <w:tabs>
          <w:tab w:val="left" w:pos="6946"/>
          <w:tab w:val="right" w:pos="9072"/>
        </w:tabs>
        <w:spacing w:after="240"/>
        <w:ind w:right="-766"/>
        <w:rPr>
          <w:rFonts w:eastAsia="Calibri"/>
          <w:sz w:val="28"/>
          <w:szCs w:val="28"/>
        </w:rPr>
      </w:pPr>
      <w:r w:rsidRPr="00333AB6">
        <w:rPr>
          <w:rFonts w:eastAsia="Calibri"/>
          <w:sz w:val="28"/>
          <w:szCs w:val="28"/>
        </w:rPr>
        <w:t>Iesniedzējs: Veselības ministre</w:t>
      </w:r>
      <w:r w:rsidRPr="00333AB6">
        <w:rPr>
          <w:rFonts w:eastAsia="Calibri"/>
          <w:sz w:val="28"/>
          <w:szCs w:val="28"/>
        </w:rPr>
        <w:tab/>
        <w:t xml:space="preserve"> Anda </w:t>
      </w:r>
      <w:proofErr w:type="spellStart"/>
      <w:r w:rsidRPr="00333AB6">
        <w:rPr>
          <w:rFonts w:eastAsia="Calibri"/>
          <w:sz w:val="28"/>
          <w:szCs w:val="28"/>
        </w:rPr>
        <w:t>Čakša</w:t>
      </w:r>
      <w:proofErr w:type="spellEnd"/>
    </w:p>
    <w:p w:rsidR="004D757D" w:rsidRPr="00333AB6" w:rsidRDefault="004D757D" w:rsidP="004D757D">
      <w:pPr>
        <w:tabs>
          <w:tab w:val="left" w:pos="7088"/>
          <w:tab w:val="right" w:pos="9072"/>
        </w:tabs>
        <w:ind w:right="-766"/>
        <w:rPr>
          <w:rFonts w:eastAsia="Calibri"/>
          <w:sz w:val="28"/>
          <w:szCs w:val="28"/>
        </w:rPr>
      </w:pPr>
    </w:p>
    <w:p w:rsidR="00286B92" w:rsidRPr="004D757D" w:rsidRDefault="004D757D" w:rsidP="004D757D">
      <w:pPr>
        <w:tabs>
          <w:tab w:val="right" w:pos="9072"/>
        </w:tabs>
        <w:ind w:right="-766"/>
        <w:rPr>
          <w:rFonts w:eastAsia="Lucida Sans Unicode"/>
          <w:kern w:val="3"/>
          <w:sz w:val="28"/>
          <w:szCs w:val="28"/>
          <w:lang w:eastAsia="en-US"/>
        </w:rPr>
      </w:pPr>
      <w:r w:rsidRPr="00333AB6">
        <w:rPr>
          <w:rFonts w:eastAsia="Calibri"/>
          <w:sz w:val="28"/>
          <w:szCs w:val="28"/>
        </w:rPr>
        <w:t xml:space="preserve">Vīza: Valsts sekretārs                             </w:t>
      </w:r>
      <w:bookmarkStart w:id="4" w:name="_GoBack"/>
      <w:bookmarkEnd w:id="4"/>
      <w:r w:rsidRPr="00333AB6">
        <w:rPr>
          <w:rFonts w:eastAsia="Calibri"/>
          <w:sz w:val="28"/>
          <w:szCs w:val="28"/>
        </w:rPr>
        <w:t xml:space="preserve">                                    Kārlis </w:t>
      </w:r>
      <w:proofErr w:type="spellStart"/>
      <w:r w:rsidRPr="00333AB6">
        <w:rPr>
          <w:rFonts w:eastAsia="Calibri"/>
          <w:sz w:val="28"/>
          <w:szCs w:val="28"/>
        </w:rPr>
        <w:t>Ketners</w:t>
      </w:r>
      <w:proofErr w:type="spellEnd"/>
    </w:p>
    <w:sectPr w:rsidR="00286B92" w:rsidRPr="004D757D" w:rsidSect="00877E8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13" w:rsidRDefault="000C5C13">
      <w:r>
        <w:separator/>
      </w:r>
    </w:p>
  </w:endnote>
  <w:endnote w:type="continuationSeparator" w:id="0">
    <w:p w:rsidR="000C5C13" w:rsidRDefault="000C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2A" w:rsidRPr="00BB242A" w:rsidRDefault="00BB242A">
    <w:pPr>
      <w:pStyle w:val="Footer"/>
      <w:rPr>
        <w:sz w:val="20"/>
      </w:rPr>
    </w:pPr>
    <w:r w:rsidRPr="00BB242A">
      <w:rPr>
        <w:sz w:val="20"/>
      </w:rPr>
      <w:t>V</w:t>
    </w:r>
    <w:r w:rsidR="004A5C8F">
      <w:rPr>
        <w:sz w:val="20"/>
      </w:rPr>
      <w:t>Mnot_21</w:t>
    </w:r>
    <w:r w:rsidR="00281CE3">
      <w:rPr>
        <w:sz w:val="20"/>
      </w:rPr>
      <w:t>03</w:t>
    </w:r>
    <w:r w:rsidR="00CA0825">
      <w:rPr>
        <w:sz w:val="20"/>
      </w:rPr>
      <w:t>17_Arstn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42A" w:rsidRPr="00BB242A" w:rsidRDefault="00BB242A">
    <w:pPr>
      <w:pStyle w:val="Footer"/>
      <w:rPr>
        <w:sz w:val="20"/>
      </w:rPr>
    </w:pPr>
    <w:r w:rsidRPr="00BB242A">
      <w:rPr>
        <w:sz w:val="20"/>
      </w:rPr>
      <w:t>V</w:t>
    </w:r>
    <w:r w:rsidR="004A5C8F">
      <w:rPr>
        <w:sz w:val="20"/>
      </w:rPr>
      <w:t>Mnot_21</w:t>
    </w:r>
    <w:r w:rsidR="00281CE3">
      <w:rPr>
        <w:sz w:val="20"/>
      </w:rPr>
      <w:t>03</w:t>
    </w:r>
    <w:r w:rsidR="00CA0825">
      <w:rPr>
        <w:sz w:val="20"/>
      </w:rPr>
      <w:t>17_Arstn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13" w:rsidRDefault="000C5C13">
      <w:r>
        <w:separator/>
      </w:r>
    </w:p>
  </w:footnote>
  <w:footnote w:type="continuationSeparator" w:id="0">
    <w:p w:rsidR="000C5C13" w:rsidRDefault="000C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284D" w:rsidRDefault="0039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4D" w:rsidRDefault="0039284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C8F">
      <w:rPr>
        <w:rStyle w:val="PageNumber"/>
        <w:noProof/>
      </w:rPr>
      <w:t>2</w:t>
    </w:r>
    <w:r>
      <w:rPr>
        <w:rStyle w:val="PageNumber"/>
      </w:rPr>
      <w:fldChar w:fldCharType="end"/>
    </w:r>
  </w:p>
  <w:p w:rsidR="0039284D" w:rsidRDefault="0039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5E7"/>
    <w:multiLevelType w:val="multilevel"/>
    <w:tmpl w:val="DCA2B9F4"/>
    <w:lvl w:ilvl="0">
      <w:start w:val="7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9224F9"/>
    <w:multiLevelType w:val="hybridMultilevel"/>
    <w:tmpl w:val="3C0052B4"/>
    <w:lvl w:ilvl="0" w:tplc="438499DC">
      <w:start w:val="18"/>
      <w:numFmt w:val="decimal"/>
      <w:lvlText w:val="%1."/>
      <w:lvlJc w:val="left"/>
      <w:pPr>
        <w:ind w:left="1368" w:hanging="375"/>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19FC010C"/>
    <w:multiLevelType w:val="hybridMultilevel"/>
    <w:tmpl w:val="B6C4EA20"/>
    <w:lvl w:ilvl="0" w:tplc="513A6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4D1FE4"/>
    <w:multiLevelType w:val="multilevel"/>
    <w:tmpl w:val="0426001F"/>
    <w:lvl w:ilvl="0">
      <w:start w:val="1"/>
      <w:numFmt w:val="decimal"/>
      <w:lvlText w:val="%1."/>
      <w:lvlJc w:val="left"/>
      <w:pPr>
        <w:ind w:left="360" w:hanging="360"/>
      </w:pPr>
      <w:rPr>
        <w:rFonts w:hint="default"/>
        <w:color w:val="000000"/>
        <w:sz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D311BD"/>
    <w:multiLevelType w:val="hybridMultilevel"/>
    <w:tmpl w:val="303490BC"/>
    <w:lvl w:ilvl="0" w:tplc="D444E5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6" w15:restartNumberingAfterBreak="0">
    <w:nsid w:val="42AE4427"/>
    <w:multiLevelType w:val="hybridMultilevel"/>
    <w:tmpl w:val="C1D47EB2"/>
    <w:lvl w:ilvl="0" w:tplc="E85C993A">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7DC7713"/>
    <w:multiLevelType w:val="hybridMultilevel"/>
    <w:tmpl w:val="DCBEFBA8"/>
    <w:lvl w:ilvl="0" w:tplc="A3CA17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295F2F"/>
    <w:multiLevelType w:val="multilevel"/>
    <w:tmpl w:val="C28024A0"/>
    <w:lvl w:ilvl="0">
      <w:start w:val="7"/>
      <w:numFmt w:val="decimal"/>
      <w:lvlText w:val="%1."/>
      <w:lvlJc w:val="left"/>
      <w:pPr>
        <w:ind w:left="110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9" w15:restartNumberingAfterBreak="0">
    <w:nsid w:val="6C5428F7"/>
    <w:multiLevelType w:val="hybridMultilevel"/>
    <w:tmpl w:val="4B7C50B0"/>
    <w:lvl w:ilvl="0" w:tplc="DA2A0EF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468D68A">
      <w:start w:val="22"/>
      <w:numFmt w:val="upperRoman"/>
      <w:lvlText w:val="%5&gt;"/>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DD1F71"/>
    <w:multiLevelType w:val="hybridMultilevel"/>
    <w:tmpl w:val="5948B202"/>
    <w:lvl w:ilvl="0" w:tplc="2C66CC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7"/>
  </w:num>
  <w:num w:numId="5">
    <w:abstractNumId w:val="4"/>
  </w:num>
  <w:num w:numId="6">
    <w:abstractNumId w:val="9"/>
  </w:num>
  <w:num w:numId="7">
    <w:abstractNumId w:val="8"/>
  </w:num>
  <w:num w:numId="8">
    <w:abstractNumId w:val="1"/>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9"/>
    <w:rsid w:val="0000276F"/>
    <w:rsid w:val="0000392D"/>
    <w:rsid w:val="000102BD"/>
    <w:rsid w:val="000174ED"/>
    <w:rsid w:val="000231E5"/>
    <w:rsid w:val="000271D4"/>
    <w:rsid w:val="00031FFA"/>
    <w:rsid w:val="00032CC6"/>
    <w:rsid w:val="00036E11"/>
    <w:rsid w:val="00046F8D"/>
    <w:rsid w:val="000527E8"/>
    <w:rsid w:val="00056E91"/>
    <w:rsid w:val="00057F0C"/>
    <w:rsid w:val="0006658D"/>
    <w:rsid w:val="000672E9"/>
    <w:rsid w:val="00071010"/>
    <w:rsid w:val="00077F8E"/>
    <w:rsid w:val="000907B2"/>
    <w:rsid w:val="000B3927"/>
    <w:rsid w:val="000C5C13"/>
    <w:rsid w:val="000D0120"/>
    <w:rsid w:val="000D2B7A"/>
    <w:rsid w:val="000D34F1"/>
    <w:rsid w:val="000E05B9"/>
    <w:rsid w:val="000E3881"/>
    <w:rsid w:val="000E4CF5"/>
    <w:rsid w:val="000E7544"/>
    <w:rsid w:val="000F76B6"/>
    <w:rsid w:val="00101D96"/>
    <w:rsid w:val="001026A0"/>
    <w:rsid w:val="00103BD1"/>
    <w:rsid w:val="001062FE"/>
    <w:rsid w:val="001310A3"/>
    <w:rsid w:val="00134AC6"/>
    <w:rsid w:val="001373BF"/>
    <w:rsid w:val="00150805"/>
    <w:rsid w:val="00155881"/>
    <w:rsid w:val="00156CC9"/>
    <w:rsid w:val="001625A9"/>
    <w:rsid w:val="00193369"/>
    <w:rsid w:val="00196684"/>
    <w:rsid w:val="001A61E1"/>
    <w:rsid w:val="001A6C86"/>
    <w:rsid w:val="001B1230"/>
    <w:rsid w:val="001B36C5"/>
    <w:rsid w:val="001D3CA8"/>
    <w:rsid w:val="001F417C"/>
    <w:rsid w:val="001F5D34"/>
    <w:rsid w:val="00212798"/>
    <w:rsid w:val="00214C44"/>
    <w:rsid w:val="002178DC"/>
    <w:rsid w:val="00226079"/>
    <w:rsid w:val="002334D2"/>
    <w:rsid w:val="002367CD"/>
    <w:rsid w:val="00240DD3"/>
    <w:rsid w:val="00243678"/>
    <w:rsid w:val="002510DC"/>
    <w:rsid w:val="00264A35"/>
    <w:rsid w:val="00272DB7"/>
    <w:rsid w:val="0027516F"/>
    <w:rsid w:val="002759C7"/>
    <w:rsid w:val="00281CE3"/>
    <w:rsid w:val="002836F2"/>
    <w:rsid w:val="00286B92"/>
    <w:rsid w:val="00291510"/>
    <w:rsid w:val="0029675D"/>
    <w:rsid w:val="002A2959"/>
    <w:rsid w:val="002A47F7"/>
    <w:rsid w:val="002A6A1F"/>
    <w:rsid w:val="002B0DAB"/>
    <w:rsid w:val="002C4B1A"/>
    <w:rsid w:val="002C5BFF"/>
    <w:rsid w:val="002C60A7"/>
    <w:rsid w:val="002E3BED"/>
    <w:rsid w:val="002E5E3C"/>
    <w:rsid w:val="002E6BD6"/>
    <w:rsid w:val="00305A23"/>
    <w:rsid w:val="00305CB0"/>
    <w:rsid w:val="00310C65"/>
    <w:rsid w:val="00322E3D"/>
    <w:rsid w:val="00323EDD"/>
    <w:rsid w:val="00330998"/>
    <w:rsid w:val="0033590E"/>
    <w:rsid w:val="00346898"/>
    <w:rsid w:val="003573DF"/>
    <w:rsid w:val="003665E7"/>
    <w:rsid w:val="00367D00"/>
    <w:rsid w:val="00374976"/>
    <w:rsid w:val="0037660A"/>
    <w:rsid w:val="00376CEC"/>
    <w:rsid w:val="0039284D"/>
    <w:rsid w:val="003B36BF"/>
    <w:rsid w:val="003C12FF"/>
    <w:rsid w:val="003C586D"/>
    <w:rsid w:val="003C724C"/>
    <w:rsid w:val="003D196F"/>
    <w:rsid w:val="003D4372"/>
    <w:rsid w:val="003E3B11"/>
    <w:rsid w:val="003E6256"/>
    <w:rsid w:val="003E7047"/>
    <w:rsid w:val="003F1804"/>
    <w:rsid w:val="003F5711"/>
    <w:rsid w:val="004049FD"/>
    <w:rsid w:val="00432CE3"/>
    <w:rsid w:val="0043307B"/>
    <w:rsid w:val="00442599"/>
    <w:rsid w:val="0047626B"/>
    <w:rsid w:val="004763AA"/>
    <w:rsid w:val="0048341A"/>
    <w:rsid w:val="00483880"/>
    <w:rsid w:val="004872DA"/>
    <w:rsid w:val="00491A43"/>
    <w:rsid w:val="0049214D"/>
    <w:rsid w:val="004950DD"/>
    <w:rsid w:val="004959CC"/>
    <w:rsid w:val="004962BA"/>
    <w:rsid w:val="004A0BDB"/>
    <w:rsid w:val="004A1F0C"/>
    <w:rsid w:val="004A5C8F"/>
    <w:rsid w:val="004B0196"/>
    <w:rsid w:val="004C294E"/>
    <w:rsid w:val="004C5383"/>
    <w:rsid w:val="004D757D"/>
    <w:rsid w:val="004E103E"/>
    <w:rsid w:val="004E53CD"/>
    <w:rsid w:val="004E61F0"/>
    <w:rsid w:val="004E74B7"/>
    <w:rsid w:val="004F48D0"/>
    <w:rsid w:val="00510E6F"/>
    <w:rsid w:val="00512B43"/>
    <w:rsid w:val="005147CD"/>
    <w:rsid w:val="00514B11"/>
    <w:rsid w:val="00520AAD"/>
    <w:rsid w:val="0052659E"/>
    <w:rsid w:val="00526BDF"/>
    <w:rsid w:val="00530153"/>
    <w:rsid w:val="00531655"/>
    <w:rsid w:val="00535373"/>
    <w:rsid w:val="0053605F"/>
    <w:rsid w:val="00543588"/>
    <w:rsid w:val="00555490"/>
    <w:rsid w:val="00556CE7"/>
    <w:rsid w:val="0056661D"/>
    <w:rsid w:val="005720B6"/>
    <w:rsid w:val="00572BD1"/>
    <w:rsid w:val="00572C4A"/>
    <w:rsid w:val="005834D2"/>
    <w:rsid w:val="00590A98"/>
    <w:rsid w:val="00592E58"/>
    <w:rsid w:val="005A1B39"/>
    <w:rsid w:val="005C6B1B"/>
    <w:rsid w:val="0060010F"/>
    <w:rsid w:val="00612E83"/>
    <w:rsid w:val="0063601C"/>
    <w:rsid w:val="006428DF"/>
    <w:rsid w:val="00643CF7"/>
    <w:rsid w:val="00644C4D"/>
    <w:rsid w:val="006575D5"/>
    <w:rsid w:val="00657657"/>
    <w:rsid w:val="00657E01"/>
    <w:rsid w:val="006640FE"/>
    <w:rsid w:val="00676F53"/>
    <w:rsid w:val="00677D14"/>
    <w:rsid w:val="00681DED"/>
    <w:rsid w:val="00687D5A"/>
    <w:rsid w:val="00692793"/>
    <w:rsid w:val="006953E1"/>
    <w:rsid w:val="006B0140"/>
    <w:rsid w:val="006B47FC"/>
    <w:rsid w:val="006D0011"/>
    <w:rsid w:val="006D3178"/>
    <w:rsid w:val="006E2A9C"/>
    <w:rsid w:val="006E7867"/>
    <w:rsid w:val="006E79A2"/>
    <w:rsid w:val="006F1397"/>
    <w:rsid w:val="006F1F89"/>
    <w:rsid w:val="006F68F3"/>
    <w:rsid w:val="00717ADF"/>
    <w:rsid w:val="00721905"/>
    <w:rsid w:val="00730997"/>
    <w:rsid w:val="00734BDE"/>
    <w:rsid w:val="00743411"/>
    <w:rsid w:val="007534B9"/>
    <w:rsid w:val="007568FB"/>
    <w:rsid w:val="007613E0"/>
    <w:rsid w:val="00761BF2"/>
    <w:rsid w:val="0076421E"/>
    <w:rsid w:val="007650AB"/>
    <w:rsid w:val="00765E32"/>
    <w:rsid w:val="00774A9A"/>
    <w:rsid w:val="00793715"/>
    <w:rsid w:val="007967F8"/>
    <w:rsid w:val="007B5E35"/>
    <w:rsid w:val="007D0E4C"/>
    <w:rsid w:val="007E0F57"/>
    <w:rsid w:val="007E4F41"/>
    <w:rsid w:val="007E7344"/>
    <w:rsid w:val="007E75E8"/>
    <w:rsid w:val="00800C19"/>
    <w:rsid w:val="00803CD5"/>
    <w:rsid w:val="008146BD"/>
    <w:rsid w:val="0082284F"/>
    <w:rsid w:val="00833D4F"/>
    <w:rsid w:val="008442A9"/>
    <w:rsid w:val="00846079"/>
    <w:rsid w:val="00850A4C"/>
    <w:rsid w:val="00853927"/>
    <w:rsid w:val="008560D3"/>
    <w:rsid w:val="00857568"/>
    <w:rsid w:val="00867633"/>
    <w:rsid w:val="00870FA2"/>
    <w:rsid w:val="008711DB"/>
    <w:rsid w:val="00872F9E"/>
    <w:rsid w:val="0087443C"/>
    <w:rsid w:val="00877E8B"/>
    <w:rsid w:val="00882AC8"/>
    <w:rsid w:val="00885864"/>
    <w:rsid w:val="00890199"/>
    <w:rsid w:val="008918CA"/>
    <w:rsid w:val="0089213E"/>
    <w:rsid w:val="008A7193"/>
    <w:rsid w:val="008B25E0"/>
    <w:rsid w:val="008B6108"/>
    <w:rsid w:val="008B7BF9"/>
    <w:rsid w:val="008C1BED"/>
    <w:rsid w:val="008C79D3"/>
    <w:rsid w:val="008D55CE"/>
    <w:rsid w:val="008E46B0"/>
    <w:rsid w:val="008E745F"/>
    <w:rsid w:val="008F180C"/>
    <w:rsid w:val="00920177"/>
    <w:rsid w:val="009275F2"/>
    <w:rsid w:val="00947CBA"/>
    <w:rsid w:val="0095376D"/>
    <w:rsid w:val="00956335"/>
    <w:rsid w:val="00962187"/>
    <w:rsid w:val="00966CB2"/>
    <w:rsid w:val="009722ED"/>
    <w:rsid w:val="009936EC"/>
    <w:rsid w:val="009B4081"/>
    <w:rsid w:val="009B431F"/>
    <w:rsid w:val="009B6B67"/>
    <w:rsid w:val="009C0A80"/>
    <w:rsid w:val="009D195B"/>
    <w:rsid w:val="009E1C57"/>
    <w:rsid w:val="009E330D"/>
    <w:rsid w:val="009F1D04"/>
    <w:rsid w:val="009F71B5"/>
    <w:rsid w:val="00A02472"/>
    <w:rsid w:val="00A06B47"/>
    <w:rsid w:val="00A12184"/>
    <w:rsid w:val="00A12C91"/>
    <w:rsid w:val="00A226AA"/>
    <w:rsid w:val="00A22BA8"/>
    <w:rsid w:val="00A316A6"/>
    <w:rsid w:val="00A35240"/>
    <w:rsid w:val="00A40794"/>
    <w:rsid w:val="00A42D47"/>
    <w:rsid w:val="00A4441C"/>
    <w:rsid w:val="00A44FD0"/>
    <w:rsid w:val="00A47E38"/>
    <w:rsid w:val="00A7185F"/>
    <w:rsid w:val="00A809B1"/>
    <w:rsid w:val="00A83074"/>
    <w:rsid w:val="00A87A49"/>
    <w:rsid w:val="00AA4D0C"/>
    <w:rsid w:val="00AA7A33"/>
    <w:rsid w:val="00AB2B72"/>
    <w:rsid w:val="00AB47D8"/>
    <w:rsid w:val="00AC0518"/>
    <w:rsid w:val="00AC6D2E"/>
    <w:rsid w:val="00AD1416"/>
    <w:rsid w:val="00AE13B8"/>
    <w:rsid w:val="00AE27F2"/>
    <w:rsid w:val="00AE3EBC"/>
    <w:rsid w:val="00AE5682"/>
    <w:rsid w:val="00AF078E"/>
    <w:rsid w:val="00AF1DAA"/>
    <w:rsid w:val="00B1550B"/>
    <w:rsid w:val="00B24154"/>
    <w:rsid w:val="00B26846"/>
    <w:rsid w:val="00B32C37"/>
    <w:rsid w:val="00B43B6E"/>
    <w:rsid w:val="00B55D18"/>
    <w:rsid w:val="00B55D31"/>
    <w:rsid w:val="00B6151D"/>
    <w:rsid w:val="00B73268"/>
    <w:rsid w:val="00B735F8"/>
    <w:rsid w:val="00B76559"/>
    <w:rsid w:val="00B77498"/>
    <w:rsid w:val="00BA11C6"/>
    <w:rsid w:val="00BA2713"/>
    <w:rsid w:val="00BA53C7"/>
    <w:rsid w:val="00BA5775"/>
    <w:rsid w:val="00BB06DF"/>
    <w:rsid w:val="00BB113A"/>
    <w:rsid w:val="00BB242A"/>
    <w:rsid w:val="00BC097E"/>
    <w:rsid w:val="00BD2C1E"/>
    <w:rsid w:val="00BD5B35"/>
    <w:rsid w:val="00BD773C"/>
    <w:rsid w:val="00BE5D9E"/>
    <w:rsid w:val="00C14BEE"/>
    <w:rsid w:val="00C225C1"/>
    <w:rsid w:val="00C242AD"/>
    <w:rsid w:val="00C24C91"/>
    <w:rsid w:val="00C3013A"/>
    <w:rsid w:val="00C3014C"/>
    <w:rsid w:val="00C3299E"/>
    <w:rsid w:val="00C33EF9"/>
    <w:rsid w:val="00C34D04"/>
    <w:rsid w:val="00C37204"/>
    <w:rsid w:val="00C37ECF"/>
    <w:rsid w:val="00C446D0"/>
    <w:rsid w:val="00C6483D"/>
    <w:rsid w:val="00C8325A"/>
    <w:rsid w:val="00C86276"/>
    <w:rsid w:val="00CA0825"/>
    <w:rsid w:val="00CB7BCE"/>
    <w:rsid w:val="00CC5740"/>
    <w:rsid w:val="00CC6D0C"/>
    <w:rsid w:val="00D05A5B"/>
    <w:rsid w:val="00D22A03"/>
    <w:rsid w:val="00D2414C"/>
    <w:rsid w:val="00D2674E"/>
    <w:rsid w:val="00D306F7"/>
    <w:rsid w:val="00D33DB7"/>
    <w:rsid w:val="00D373C6"/>
    <w:rsid w:val="00D46FC4"/>
    <w:rsid w:val="00D5448E"/>
    <w:rsid w:val="00D54A28"/>
    <w:rsid w:val="00D65C0B"/>
    <w:rsid w:val="00D66745"/>
    <w:rsid w:val="00D673F4"/>
    <w:rsid w:val="00D71BA1"/>
    <w:rsid w:val="00D728B1"/>
    <w:rsid w:val="00D729FD"/>
    <w:rsid w:val="00D77E4F"/>
    <w:rsid w:val="00D818A2"/>
    <w:rsid w:val="00D834A3"/>
    <w:rsid w:val="00D8470A"/>
    <w:rsid w:val="00D850F8"/>
    <w:rsid w:val="00D90048"/>
    <w:rsid w:val="00D97ABB"/>
    <w:rsid w:val="00DC01C4"/>
    <w:rsid w:val="00DD5F6A"/>
    <w:rsid w:val="00DE12FD"/>
    <w:rsid w:val="00DE1E1D"/>
    <w:rsid w:val="00DE4ECC"/>
    <w:rsid w:val="00E07CFF"/>
    <w:rsid w:val="00E112DB"/>
    <w:rsid w:val="00E126A6"/>
    <w:rsid w:val="00E26C27"/>
    <w:rsid w:val="00E40489"/>
    <w:rsid w:val="00E515EB"/>
    <w:rsid w:val="00E520A0"/>
    <w:rsid w:val="00E52808"/>
    <w:rsid w:val="00E544BE"/>
    <w:rsid w:val="00E56B06"/>
    <w:rsid w:val="00E57246"/>
    <w:rsid w:val="00E636C2"/>
    <w:rsid w:val="00E66FA8"/>
    <w:rsid w:val="00E718DA"/>
    <w:rsid w:val="00E74EF7"/>
    <w:rsid w:val="00E752E9"/>
    <w:rsid w:val="00E760E1"/>
    <w:rsid w:val="00E902F3"/>
    <w:rsid w:val="00EB2653"/>
    <w:rsid w:val="00EB330F"/>
    <w:rsid w:val="00EC3982"/>
    <w:rsid w:val="00EC4ECF"/>
    <w:rsid w:val="00EC56E6"/>
    <w:rsid w:val="00ED0E42"/>
    <w:rsid w:val="00ED31F2"/>
    <w:rsid w:val="00ED6C74"/>
    <w:rsid w:val="00EE2B78"/>
    <w:rsid w:val="00EF0490"/>
    <w:rsid w:val="00EF18EA"/>
    <w:rsid w:val="00F01890"/>
    <w:rsid w:val="00F10AAD"/>
    <w:rsid w:val="00F201C0"/>
    <w:rsid w:val="00F225D0"/>
    <w:rsid w:val="00F25335"/>
    <w:rsid w:val="00F31FF6"/>
    <w:rsid w:val="00F560AA"/>
    <w:rsid w:val="00F6385A"/>
    <w:rsid w:val="00F6495F"/>
    <w:rsid w:val="00F66F0A"/>
    <w:rsid w:val="00F70922"/>
    <w:rsid w:val="00F73C65"/>
    <w:rsid w:val="00F84CE9"/>
    <w:rsid w:val="00F86614"/>
    <w:rsid w:val="00F90DB9"/>
    <w:rsid w:val="00F91346"/>
    <w:rsid w:val="00F91485"/>
    <w:rsid w:val="00F917F3"/>
    <w:rsid w:val="00FA5BB3"/>
    <w:rsid w:val="00FB535A"/>
    <w:rsid w:val="00FB6C97"/>
    <w:rsid w:val="00FD20DE"/>
    <w:rsid w:val="00FD4055"/>
    <w:rsid w:val="00FE168B"/>
    <w:rsid w:val="00FE18B4"/>
    <w:rsid w:val="00FE28CA"/>
    <w:rsid w:val="00FE28F4"/>
    <w:rsid w:val="00FE34BB"/>
    <w:rsid w:val="00FF5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A8733"/>
  <w15:chartTrackingRefBased/>
  <w15:docId w15:val="{A18F4984-35CF-48CE-B5BD-2E9826DC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paragraph" w:customStyle="1" w:styleId="naisnod">
    <w:name w:val="naisnod"/>
    <w:basedOn w:val="Normal"/>
    <w:rsid w:val="009F1D04"/>
    <w:pPr>
      <w:spacing w:before="100" w:beforeAutospacing="1" w:after="100" w:afterAutospacing="1"/>
    </w:pPr>
  </w:style>
  <w:style w:type="character" w:styleId="Hyperlink">
    <w:name w:val="Hyperlink"/>
    <w:uiPriority w:val="99"/>
    <w:unhideWhenUsed/>
    <w:rsid w:val="009F1D04"/>
    <w:rPr>
      <w:color w:val="0000FF"/>
      <w:u w:val="single"/>
    </w:rPr>
  </w:style>
  <w:style w:type="character" w:styleId="CommentReference">
    <w:name w:val="annotation reference"/>
    <w:rsid w:val="0047626B"/>
    <w:rPr>
      <w:sz w:val="16"/>
      <w:szCs w:val="16"/>
    </w:rPr>
  </w:style>
  <w:style w:type="paragraph" w:styleId="CommentText">
    <w:name w:val="annotation text"/>
    <w:basedOn w:val="Normal"/>
    <w:link w:val="CommentTextChar"/>
    <w:rsid w:val="0047626B"/>
    <w:rPr>
      <w:sz w:val="20"/>
      <w:szCs w:val="20"/>
    </w:rPr>
  </w:style>
  <w:style w:type="character" w:customStyle="1" w:styleId="CommentTextChar">
    <w:name w:val="Comment Text Char"/>
    <w:basedOn w:val="DefaultParagraphFont"/>
    <w:link w:val="CommentText"/>
    <w:rsid w:val="0047626B"/>
  </w:style>
  <w:style w:type="paragraph" w:styleId="CommentSubject">
    <w:name w:val="annotation subject"/>
    <w:basedOn w:val="CommentText"/>
    <w:next w:val="CommentText"/>
    <w:link w:val="CommentSubjectChar"/>
    <w:rsid w:val="0047626B"/>
    <w:rPr>
      <w:b/>
      <w:bCs/>
      <w:lang w:val="x-none" w:eastAsia="x-none"/>
    </w:rPr>
  </w:style>
  <w:style w:type="character" w:customStyle="1" w:styleId="CommentSubjectChar">
    <w:name w:val="Comment Subject Char"/>
    <w:link w:val="CommentSubject"/>
    <w:rsid w:val="0047626B"/>
    <w:rPr>
      <w:b/>
      <w:bCs/>
    </w:rPr>
  </w:style>
  <w:style w:type="character" w:customStyle="1" w:styleId="apple-converted-space">
    <w:name w:val="apple-converted-space"/>
    <w:rsid w:val="00800C19"/>
  </w:style>
  <w:style w:type="paragraph" w:styleId="ListParagraph">
    <w:name w:val="List Paragraph"/>
    <w:basedOn w:val="Normal"/>
    <w:uiPriority w:val="34"/>
    <w:qFormat/>
    <w:rsid w:val="000D2B7A"/>
    <w:pPr>
      <w:ind w:left="720"/>
    </w:pPr>
  </w:style>
  <w:style w:type="paragraph" w:customStyle="1" w:styleId="tv213">
    <w:name w:val="tv213"/>
    <w:basedOn w:val="Normal"/>
    <w:rsid w:val="00657E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5505">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552739239">
      <w:bodyDiv w:val="1"/>
      <w:marLeft w:val="0"/>
      <w:marRight w:val="0"/>
      <w:marTop w:val="0"/>
      <w:marBottom w:val="0"/>
      <w:divBdr>
        <w:top w:val="none" w:sz="0" w:space="0" w:color="auto"/>
        <w:left w:val="none" w:sz="0" w:space="0" w:color="auto"/>
        <w:bottom w:val="none" w:sz="0" w:space="0" w:color="auto"/>
        <w:right w:val="none" w:sz="0" w:space="0" w:color="auto"/>
      </w:divBdr>
    </w:div>
    <w:div w:id="710153460">
      <w:bodyDiv w:val="1"/>
      <w:marLeft w:val="0"/>
      <w:marRight w:val="0"/>
      <w:marTop w:val="0"/>
      <w:marBottom w:val="0"/>
      <w:divBdr>
        <w:top w:val="none" w:sz="0" w:space="0" w:color="auto"/>
        <w:left w:val="none" w:sz="0" w:space="0" w:color="auto"/>
        <w:bottom w:val="none" w:sz="0" w:space="0" w:color="auto"/>
        <w:right w:val="none" w:sz="0" w:space="0" w:color="auto"/>
      </w:divBdr>
    </w:div>
    <w:div w:id="741637410">
      <w:bodyDiv w:val="1"/>
      <w:marLeft w:val="0"/>
      <w:marRight w:val="0"/>
      <w:marTop w:val="0"/>
      <w:marBottom w:val="0"/>
      <w:divBdr>
        <w:top w:val="none" w:sz="0" w:space="0" w:color="auto"/>
        <w:left w:val="none" w:sz="0" w:space="0" w:color="auto"/>
        <w:bottom w:val="none" w:sz="0" w:space="0" w:color="auto"/>
        <w:right w:val="none" w:sz="0" w:space="0" w:color="auto"/>
      </w:divBdr>
    </w:div>
    <w:div w:id="1229878806">
      <w:bodyDiv w:val="1"/>
      <w:marLeft w:val="0"/>
      <w:marRight w:val="0"/>
      <w:marTop w:val="0"/>
      <w:marBottom w:val="0"/>
      <w:divBdr>
        <w:top w:val="none" w:sz="0" w:space="0" w:color="auto"/>
        <w:left w:val="none" w:sz="0" w:space="0" w:color="auto"/>
        <w:bottom w:val="none" w:sz="0" w:space="0" w:color="auto"/>
        <w:right w:val="none" w:sz="0" w:space="0" w:color="auto"/>
      </w:divBdr>
    </w:div>
    <w:div w:id="1313094711">
      <w:bodyDiv w:val="1"/>
      <w:marLeft w:val="0"/>
      <w:marRight w:val="0"/>
      <w:marTop w:val="0"/>
      <w:marBottom w:val="0"/>
      <w:divBdr>
        <w:top w:val="none" w:sz="0" w:space="0" w:color="auto"/>
        <w:left w:val="none" w:sz="0" w:space="0" w:color="auto"/>
        <w:bottom w:val="none" w:sz="0" w:space="0" w:color="auto"/>
        <w:right w:val="none" w:sz="0" w:space="0" w:color="auto"/>
      </w:divBdr>
    </w:div>
    <w:div w:id="1560093864">
      <w:bodyDiv w:val="1"/>
      <w:marLeft w:val="0"/>
      <w:marRight w:val="0"/>
      <w:marTop w:val="0"/>
      <w:marBottom w:val="0"/>
      <w:divBdr>
        <w:top w:val="none" w:sz="0" w:space="0" w:color="auto"/>
        <w:left w:val="none" w:sz="0" w:space="0" w:color="auto"/>
        <w:bottom w:val="none" w:sz="0" w:space="0" w:color="auto"/>
        <w:right w:val="none" w:sz="0" w:space="0" w:color="auto"/>
      </w:divBdr>
    </w:div>
    <w:div w:id="1785882811">
      <w:bodyDiv w:val="1"/>
      <w:marLeft w:val="0"/>
      <w:marRight w:val="0"/>
      <w:marTop w:val="0"/>
      <w:marBottom w:val="0"/>
      <w:divBdr>
        <w:top w:val="none" w:sz="0" w:space="0" w:color="auto"/>
        <w:left w:val="none" w:sz="0" w:space="0" w:color="auto"/>
        <w:bottom w:val="none" w:sz="0" w:space="0" w:color="auto"/>
        <w:right w:val="none" w:sz="0" w:space="0" w:color="auto"/>
      </w:divBdr>
    </w:div>
    <w:div w:id="1864590506">
      <w:bodyDiv w:val="1"/>
      <w:marLeft w:val="0"/>
      <w:marRight w:val="0"/>
      <w:marTop w:val="0"/>
      <w:marBottom w:val="0"/>
      <w:divBdr>
        <w:top w:val="none" w:sz="0" w:space="0" w:color="auto"/>
        <w:left w:val="none" w:sz="0" w:space="0" w:color="auto"/>
        <w:bottom w:val="none" w:sz="0" w:space="0" w:color="auto"/>
        <w:right w:val="none" w:sz="0" w:space="0" w:color="auto"/>
      </w:divBdr>
    </w:div>
    <w:div w:id="20039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D0A7-7E5F-4625-9232-1A287B8D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278</Words>
  <Characters>2094</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tiesai sniedzamās informācijas saturu un apjomu par personu, kurai kriminālprocesā noteikts medicīniska rakstura piespiedu līdzeklis, no kura persona izvairās vai nepilda tā nosacījumus”</vt:lpstr>
      <vt:lpstr>Ministru kabineta noteikumu projekts „Tiesu ekspertu padomes nolikums”</vt:lpstr>
    </vt:vector>
  </TitlesOfParts>
  <Company>Veselības ministrija</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tiesai sniedzamās informācijas saturu un apjomu par personu, kurai kriminālprocesā noteikts medicīniska rakstura piespiedu līdzeklis, no kura persona izvairās vai nepilda tā nosacījumus”</dc:title>
  <dc:subject>Noteikumu projekts</dc:subject>
  <dc:creator>Rūta Ozoliņa</dc:creator>
  <cp:keywords/>
  <dc:description>67876087, ruta.ozolina@vm.gov.lv</dc:description>
  <cp:lastModifiedBy>Rūta Ozoliņa</cp:lastModifiedBy>
  <cp:revision>7</cp:revision>
  <cp:lastPrinted>2016-05-27T13:03:00Z</cp:lastPrinted>
  <dcterms:created xsi:type="dcterms:W3CDTF">2017-02-23T06:54:00Z</dcterms:created>
  <dcterms:modified xsi:type="dcterms:W3CDTF">2017-03-21T08:39:00Z</dcterms:modified>
</cp:coreProperties>
</file>