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7D" w:rsidRPr="008149C0" w:rsidRDefault="0067267D" w:rsidP="00BB5778">
      <w:pPr>
        <w:pStyle w:val="nais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149C0">
        <w:rPr>
          <w:b/>
          <w:bCs/>
          <w:sz w:val="28"/>
          <w:szCs w:val="28"/>
        </w:rPr>
        <w:t>Ministru kabineta noteikumu projekta</w:t>
      </w:r>
    </w:p>
    <w:p w:rsidR="0067267D" w:rsidRPr="008149C0" w:rsidRDefault="00E3265A" w:rsidP="00BB5778">
      <w:pPr>
        <w:pStyle w:val="Parastais"/>
        <w:jc w:val="center"/>
        <w:rPr>
          <w:b/>
          <w:sz w:val="28"/>
          <w:szCs w:val="28"/>
        </w:rPr>
      </w:pPr>
      <w:r w:rsidRPr="008149C0">
        <w:rPr>
          <w:b/>
          <w:bCs/>
          <w:sz w:val="28"/>
          <w:szCs w:val="28"/>
        </w:rPr>
        <w:t>„</w:t>
      </w:r>
      <w:bookmarkStart w:id="0" w:name="OLE_LINK1"/>
      <w:bookmarkStart w:id="1" w:name="OLE_LINK2"/>
      <w:r w:rsidR="008F72C0" w:rsidRPr="008149C0">
        <w:rPr>
          <w:b/>
          <w:bCs/>
          <w:sz w:val="28"/>
          <w:szCs w:val="28"/>
        </w:rPr>
        <w:t xml:space="preserve">Grozījumi Ministru kabineta </w:t>
      </w:r>
      <w:bookmarkEnd w:id="0"/>
      <w:bookmarkEnd w:id="1"/>
      <w:proofErr w:type="gramStart"/>
      <w:r w:rsidR="008F72C0" w:rsidRPr="008149C0">
        <w:rPr>
          <w:b/>
          <w:bCs/>
          <w:sz w:val="28"/>
          <w:szCs w:val="28"/>
        </w:rPr>
        <w:t>2014.gada</w:t>
      </w:r>
      <w:proofErr w:type="gramEnd"/>
      <w:r w:rsidR="008F72C0" w:rsidRPr="008149C0">
        <w:rPr>
          <w:b/>
          <w:bCs/>
          <w:sz w:val="28"/>
          <w:szCs w:val="28"/>
        </w:rPr>
        <w:t xml:space="preserve"> 3.novembra noteikumos Nr.692 „Valsts un Eiropas Savienības atbalsta piešķiršanas kārtība pasākumā „Akvakultūra, kas nodrošina vides pakalpojumus””</w:t>
      </w:r>
      <w:r w:rsidR="00ED4861" w:rsidRPr="008149C0">
        <w:rPr>
          <w:b/>
          <w:bCs/>
          <w:sz w:val="28"/>
          <w:szCs w:val="28"/>
        </w:rPr>
        <w:t>”</w:t>
      </w:r>
      <w:r w:rsidRPr="008149C0">
        <w:rPr>
          <w:b/>
          <w:bCs/>
          <w:sz w:val="28"/>
          <w:szCs w:val="28"/>
        </w:rPr>
        <w:t xml:space="preserve"> </w:t>
      </w:r>
      <w:r w:rsidR="005F03A4" w:rsidRPr="008149C0">
        <w:rPr>
          <w:b/>
          <w:bCs/>
          <w:sz w:val="28"/>
          <w:szCs w:val="28"/>
        </w:rPr>
        <w:t>sākotnējās ietekmes novērtējuma ziņojums</w:t>
      </w:r>
      <w:r w:rsidR="005F03A4" w:rsidRPr="008149C0">
        <w:rPr>
          <w:b/>
          <w:sz w:val="28"/>
          <w:szCs w:val="28"/>
        </w:rPr>
        <w:t xml:space="preserve"> (</w:t>
      </w:r>
      <w:r w:rsidR="0067267D" w:rsidRPr="008149C0">
        <w:rPr>
          <w:b/>
          <w:sz w:val="28"/>
          <w:szCs w:val="28"/>
        </w:rPr>
        <w:t>anotācija</w:t>
      </w:r>
      <w:r w:rsidR="005F03A4" w:rsidRPr="008149C0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49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432"/>
        <w:gridCol w:w="6804"/>
      </w:tblGrid>
      <w:tr w:rsidR="0067267D" w:rsidRPr="008149C0" w:rsidTr="009E7979">
        <w:tc>
          <w:tcPr>
            <w:tcW w:w="9786" w:type="dxa"/>
            <w:gridSpan w:val="3"/>
            <w:vAlign w:val="center"/>
          </w:tcPr>
          <w:p w:rsidR="0067267D" w:rsidRPr="008149C0" w:rsidRDefault="0067267D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67267D" w:rsidRPr="008149C0" w:rsidTr="009E7979">
        <w:trPr>
          <w:trHeight w:val="630"/>
        </w:trPr>
        <w:tc>
          <w:tcPr>
            <w:tcW w:w="550" w:type="dxa"/>
          </w:tcPr>
          <w:p w:rsidR="0067267D" w:rsidRPr="008149C0" w:rsidRDefault="0067267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1.</w:t>
            </w:r>
          </w:p>
        </w:tc>
        <w:tc>
          <w:tcPr>
            <w:tcW w:w="2432" w:type="dxa"/>
          </w:tcPr>
          <w:p w:rsidR="0067267D" w:rsidRPr="008149C0" w:rsidRDefault="0067267D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Pamatojums</w:t>
            </w:r>
          </w:p>
        </w:tc>
        <w:tc>
          <w:tcPr>
            <w:tcW w:w="6804" w:type="dxa"/>
          </w:tcPr>
          <w:p w:rsidR="0067267D" w:rsidRPr="008149C0" w:rsidRDefault="00014ECE">
            <w:pPr>
              <w:pStyle w:val="naiskr"/>
              <w:spacing w:before="0" w:after="0"/>
              <w:ind w:hanging="5"/>
              <w:jc w:val="both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Ministru kabineta noteikumu projekts „</w:t>
            </w:r>
            <w:r w:rsidR="00F31D1B" w:rsidRPr="008149C0">
              <w:rPr>
                <w:sz w:val="28"/>
                <w:szCs w:val="28"/>
              </w:rPr>
              <w:t xml:space="preserve">Grozījumi Ministru kabineta </w:t>
            </w:r>
            <w:proofErr w:type="gramStart"/>
            <w:r w:rsidR="00F31D1B" w:rsidRPr="008149C0">
              <w:rPr>
                <w:sz w:val="28"/>
                <w:szCs w:val="28"/>
              </w:rPr>
              <w:t>2014.gada</w:t>
            </w:r>
            <w:proofErr w:type="gramEnd"/>
            <w:r w:rsidR="00F31D1B" w:rsidRPr="008149C0">
              <w:rPr>
                <w:sz w:val="28"/>
                <w:szCs w:val="28"/>
              </w:rPr>
              <w:t xml:space="preserve"> 3.novembra noteikumos Nr.692 „Valsts un Eiropas Savienības atbalsta piešķiršanas kārtība pasākumā „Akvakultūra, kas nodrošina vides pakalpojumus””</w:t>
            </w:r>
            <w:r w:rsidRPr="008149C0">
              <w:rPr>
                <w:sz w:val="28"/>
                <w:szCs w:val="28"/>
              </w:rPr>
              <w:t>” (turpmāk – noteikumu projekts) ir sagatavots, pamatojoties uz Lauksaimniecības un lauku attīstības likuma 5.panta ceturto daļu.</w:t>
            </w:r>
          </w:p>
        </w:tc>
      </w:tr>
      <w:tr w:rsidR="0067267D" w:rsidRPr="008149C0" w:rsidTr="009E7979">
        <w:trPr>
          <w:trHeight w:val="472"/>
        </w:trPr>
        <w:tc>
          <w:tcPr>
            <w:tcW w:w="550" w:type="dxa"/>
          </w:tcPr>
          <w:p w:rsidR="0067267D" w:rsidRPr="008149C0" w:rsidRDefault="0067267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2.</w:t>
            </w:r>
          </w:p>
        </w:tc>
        <w:tc>
          <w:tcPr>
            <w:tcW w:w="2432" w:type="dxa"/>
          </w:tcPr>
          <w:p w:rsidR="0067267D" w:rsidRPr="008149C0" w:rsidRDefault="0067267D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Pašreizējā situācija un problēmas</w:t>
            </w:r>
            <w:r w:rsidR="006B4891" w:rsidRPr="008149C0"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6804" w:type="dxa"/>
          </w:tcPr>
          <w:p w:rsidR="008C0C88" w:rsidRPr="008149C0" w:rsidRDefault="00E3265A" w:rsidP="008C0C88">
            <w:pPr>
              <w:pStyle w:val="Parastais"/>
              <w:jc w:val="both"/>
              <w:rPr>
                <w:sz w:val="28"/>
                <w:szCs w:val="28"/>
              </w:rPr>
            </w:pPr>
            <w:r w:rsidRPr="008149C0">
              <w:rPr>
                <w:bCs/>
                <w:sz w:val="28"/>
                <w:szCs w:val="28"/>
              </w:rPr>
              <w:t xml:space="preserve">Ministru kabineta </w:t>
            </w:r>
            <w:proofErr w:type="gramStart"/>
            <w:r w:rsidRPr="008149C0">
              <w:rPr>
                <w:bCs/>
                <w:sz w:val="28"/>
                <w:szCs w:val="28"/>
              </w:rPr>
              <w:t>20</w:t>
            </w:r>
            <w:r w:rsidR="00014ECE" w:rsidRPr="008149C0">
              <w:rPr>
                <w:bCs/>
                <w:sz w:val="28"/>
                <w:szCs w:val="28"/>
              </w:rPr>
              <w:t>14</w:t>
            </w:r>
            <w:r w:rsidRPr="008149C0">
              <w:rPr>
                <w:bCs/>
                <w:sz w:val="28"/>
                <w:szCs w:val="28"/>
              </w:rPr>
              <w:t>.gada</w:t>
            </w:r>
            <w:proofErr w:type="gramEnd"/>
            <w:r w:rsidRPr="008149C0">
              <w:rPr>
                <w:bCs/>
                <w:sz w:val="28"/>
                <w:szCs w:val="28"/>
              </w:rPr>
              <w:t xml:space="preserve"> </w:t>
            </w:r>
            <w:r w:rsidR="00014ECE" w:rsidRPr="008149C0">
              <w:rPr>
                <w:bCs/>
                <w:sz w:val="28"/>
                <w:szCs w:val="28"/>
              </w:rPr>
              <w:t>3</w:t>
            </w:r>
            <w:r w:rsidRPr="008149C0">
              <w:rPr>
                <w:bCs/>
                <w:sz w:val="28"/>
                <w:szCs w:val="28"/>
              </w:rPr>
              <w:t>.</w:t>
            </w:r>
            <w:r w:rsidR="00014ECE" w:rsidRPr="008149C0">
              <w:rPr>
                <w:bCs/>
                <w:sz w:val="28"/>
                <w:szCs w:val="28"/>
              </w:rPr>
              <w:t>novembra</w:t>
            </w:r>
            <w:r w:rsidRPr="008149C0">
              <w:rPr>
                <w:bCs/>
                <w:sz w:val="28"/>
                <w:szCs w:val="28"/>
              </w:rPr>
              <w:t xml:space="preserve"> noteikumi Nr.</w:t>
            </w:r>
            <w:r w:rsidR="00014ECE" w:rsidRPr="008149C0">
              <w:rPr>
                <w:bCs/>
                <w:sz w:val="28"/>
                <w:szCs w:val="28"/>
              </w:rPr>
              <w:t>692</w:t>
            </w:r>
            <w:r w:rsidRPr="008149C0">
              <w:rPr>
                <w:bCs/>
                <w:sz w:val="28"/>
                <w:szCs w:val="28"/>
              </w:rPr>
              <w:t xml:space="preserve"> „</w:t>
            </w:r>
            <w:r w:rsidR="00014ECE" w:rsidRPr="008149C0">
              <w:rPr>
                <w:bCs/>
                <w:sz w:val="28"/>
                <w:szCs w:val="28"/>
              </w:rPr>
              <w:t>Valsts un Eiropas Savienības atbalsta piešķiršanas kārtība pasākumā „Akvakultūra, kas nodrošina vides pakalpojumus”</w:t>
            </w:r>
            <w:r w:rsidRPr="008149C0">
              <w:rPr>
                <w:bCs/>
                <w:sz w:val="28"/>
                <w:szCs w:val="28"/>
              </w:rPr>
              <w:t>”</w:t>
            </w:r>
            <w:r w:rsidR="008C0C88" w:rsidRPr="008149C0">
              <w:rPr>
                <w:bCs/>
                <w:sz w:val="28"/>
                <w:szCs w:val="28"/>
              </w:rPr>
              <w:t xml:space="preserve"> (turpmāk </w:t>
            </w:r>
            <w:r w:rsidR="008C0C88" w:rsidRPr="008149C0">
              <w:rPr>
                <w:sz w:val="28"/>
                <w:szCs w:val="28"/>
              </w:rPr>
              <w:t>– noteikumi</w:t>
            </w:r>
            <w:r w:rsidR="00C230DA" w:rsidRPr="008149C0">
              <w:rPr>
                <w:sz w:val="28"/>
                <w:szCs w:val="28"/>
              </w:rPr>
              <w:t xml:space="preserve"> Nr.</w:t>
            </w:r>
            <w:r w:rsidR="00014ECE" w:rsidRPr="008149C0">
              <w:rPr>
                <w:sz w:val="28"/>
                <w:szCs w:val="28"/>
              </w:rPr>
              <w:t>692</w:t>
            </w:r>
            <w:r w:rsidR="007306A1" w:rsidRPr="008149C0">
              <w:rPr>
                <w:sz w:val="28"/>
                <w:szCs w:val="28"/>
              </w:rPr>
              <w:t xml:space="preserve">) </w:t>
            </w:r>
            <w:r w:rsidR="008C0C88" w:rsidRPr="008149C0">
              <w:rPr>
                <w:sz w:val="28"/>
                <w:szCs w:val="28"/>
              </w:rPr>
              <w:t>nosaka kārtību</w:t>
            </w:r>
            <w:r w:rsidR="00F0245F" w:rsidRPr="008149C0">
              <w:rPr>
                <w:sz w:val="28"/>
                <w:szCs w:val="28"/>
              </w:rPr>
              <w:t>,</w:t>
            </w:r>
            <w:r w:rsidR="008C0C88" w:rsidRPr="008149C0">
              <w:rPr>
                <w:sz w:val="28"/>
                <w:szCs w:val="28"/>
              </w:rPr>
              <w:t xml:space="preserve"> kādā piešķir valsts un Eiropas Savienības atbalstu zivsaimniecības attīstībai, ko īsteno atbilstoši </w:t>
            </w:r>
            <w:r w:rsidR="00014ECE" w:rsidRPr="008149C0">
              <w:rPr>
                <w:sz w:val="28"/>
                <w:szCs w:val="28"/>
              </w:rPr>
              <w:t>Eiropas Parlamenta un Padomes 2014.gada 15.maija Regulas (ES) Nr.508/2014 par Eiropas Jūrlietu un zivsaimniecības fondu (EJZF) un ar ko atceļ Padomes Regulas (EK) Nr.2328/2003, (EK) Nr.861/2006, (EK) Nr.1198/2006 un (EK) Nr.791/2007 un Eiropas Parlamenta un Padomes Regulu (ES) Nr.1255/2011 (turpmāk – Regula Nr.508/2014)</w:t>
            </w:r>
            <w:r w:rsidR="008C0C88" w:rsidRPr="008149C0">
              <w:rPr>
                <w:sz w:val="28"/>
                <w:szCs w:val="28"/>
              </w:rPr>
              <w:t xml:space="preserve"> prasībām.</w:t>
            </w:r>
          </w:p>
          <w:p w:rsidR="00587901" w:rsidRPr="008149C0" w:rsidRDefault="00587901" w:rsidP="00587901">
            <w:pPr>
              <w:pStyle w:val="Parastais"/>
              <w:jc w:val="both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Uzsākot jauno Rīcības programmas zivsaimniecības attīstībai 201</w:t>
            </w:r>
            <w:r w:rsidR="00103D4C" w:rsidRPr="008149C0">
              <w:rPr>
                <w:sz w:val="28"/>
                <w:szCs w:val="28"/>
              </w:rPr>
              <w:t>4.–</w:t>
            </w:r>
            <w:proofErr w:type="gramStart"/>
            <w:r w:rsidRPr="008149C0">
              <w:rPr>
                <w:sz w:val="28"/>
                <w:szCs w:val="28"/>
              </w:rPr>
              <w:t>2020.gadam</w:t>
            </w:r>
            <w:proofErr w:type="gramEnd"/>
            <w:r w:rsidRPr="008149C0">
              <w:rPr>
                <w:sz w:val="28"/>
                <w:szCs w:val="28"/>
              </w:rPr>
              <w:t xml:space="preserve"> plānošanas periodu un izvērtējot pirmajā</w:t>
            </w:r>
            <w:r w:rsidR="008C52CA" w:rsidRPr="008149C0">
              <w:rPr>
                <w:sz w:val="28"/>
                <w:szCs w:val="28"/>
              </w:rPr>
              <w:t>s trijās</w:t>
            </w:r>
            <w:r w:rsidRPr="008149C0">
              <w:rPr>
                <w:sz w:val="28"/>
                <w:szCs w:val="28"/>
              </w:rPr>
              <w:t xml:space="preserve"> projektu iesniegumu pieņemšanas kārtā</w:t>
            </w:r>
            <w:r w:rsidR="008C52CA" w:rsidRPr="008149C0">
              <w:rPr>
                <w:sz w:val="28"/>
                <w:szCs w:val="28"/>
              </w:rPr>
              <w:t>s</w:t>
            </w:r>
            <w:r w:rsidRPr="008149C0">
              <w:rPr>
                <w:sz w:val="28"/>
                <w:szCs w:val="28"/>
              </w:rPr>
              <w:t xml:space="preserve"> iesniegtos projektu iesniegumus</w:t>
            </w:r>
            <w:r w:rsidR="00103D4C" w:rsidRPr="008149C0">
              <w:rPr>
                <w:sz w:val="28"/>
                <w:szCs w:val="28"/>
              </w:rPr>
              <w:t>, ir</w:t>
            </w:r>
            <w:r w:rsidRPr="008149C0">
              <w:rPr>
                <w:sz w:val="28"/>
                <w:szCs w:val="28"/>
              </w:rPr>
              <w:t xml:space="preserve"> konstatēts, ka nepieciešams precizē</w:t>
            </w:r>
            <w:r w:rsidR="00103D4C" w:rsidRPr="008149C0">
              <w:rPr>
                <w:sz w:val="28"/>
                <w:szCs w:val="28"/>
              </w:rPr>
              <w:t>t</w:t>
            </w:r>
            <w:r w:rsidRPr="008149C0">
              <w:rPr>
                <w:sz w:val="28"/>
                <w:szCs w:val="28"/>
              </w:rPr>
              <w:t xml:space="preserve"> Ministru kabineta 2014.gada 3.novembra noteikum</w:t>
            </w:r>
            <w:r w:rsidR="00103D4C" w:rsidRPr="008149C0">
              <w:rPr>
                <w:sz w:val="28"/>
                <w:szCs w:val="28"/>
              </w:rPr>
              <w:t>u</w:t>
            </w:r>
            <w:r w:rsidRPr="008149C0">
              <w:rPr>
                <w:sz w:val="28"/>
                <w:szCs w:val="28"/>
              </w:rPr>
              <w:t xml:space="preserve">s Nr.692 „Valsts un Eiropas Savienības atbalsta piešķiršanas kārtība pasākumā „Akvakultūra, kas nodrošina vides pakalpojumus”” (turpmāk – noteikumi Nr.692). Lai varētu uzsākt nākamo projektu iesniegumu pieņemšanas kārtu, </w:t>
            </w:r>
            <w:r w:rsidR="00B4329E" w:rsidRPr="008149C0">
              <w:rPr>
                <w:sz w:val="28"/>
                <w:szCs w:val="28"/>
              </w:rPr>
              <w:t>kuras</w:t>
            </w:r>
            <w:r w:rsidR="00DE0DDF" w:rsidRPr="008149C0">
              <w:rPr>
                <w:sz w:val="28"/>
                <w:szCs w:val="28"/>
              </w:rPr>
              <w:t xml:space="preserve"> projektu</w:t>
            </w:r>
            <w:r w:rsidR="00B4329E" w:rsidRPr="008149C0">
              <w:rPr>
                <w:sz w:val="28"/>
                <w:szCs w:val="28"/>
              </w:rPr>
              <w:t xml:space="preserve"> iesniegumu iesniegšanas termiņš saskaņā ar </w:t>
            </w:r>
            <w:r w:rsidR="00DE0DDF" w:rsidRPr="008149C0">
              <w:rPr>
                <w:sz w:val="28"/>
                <w:szCs w:val="28"/>
              </w:rPr>
              <w:t>noteikumu Nr.692 13.punktu</w:t>
            </w:r>
            <w:r w:rsidR="00B4329E" w:rsidRPr="008149C0">
              <w:rPr>
                <w:sz w:val="28"/>
                <w:szCs w:val="28"/>
              </w:rPr>
              <w:t xml:space="preserve"> ir</w:t>
            </w:r>
            <w:r w:rsidR="008C52CA" w:rsidRPr="008149C0">
              <w:rPr>
                <w:sz w:val="28"/>
                <w:szCs w:val="28"/>
              </w:rPr>
              <w:t xml:space="preserve"> līdz</w:t>
            </w:r>
            <w:r w:rsidR="00B4329E" w:rsidRPr="008149C0">
              <w:rPr>
                <w:sz w:val="28"/>
                <w:szCs w:val="28"/>
              </w:rPr>
              <w:t xml:space="preserve"> 15.maij</w:t>
            </w:r>
            <w:r w:rsidR="008C52CA" w:rsidRPr="008149C0">
              <w:rPr>
                <w:sz w:val="28"/>
                <w:szCs w:val="28"/>
              </w:rPr>
              <w:t>am</w:t>
            </w:r>
            <w:r w:rsidR="00B4329E" w:rsidRPr="008149C0">
              <w:rPr>
                <w:sz w:val="28"/>
                <w:szCs w:val="28"/>
              </w:rPr>
              <w:t xml:space="preserve">, </w:t>
            </w:r>
            <w:r w:rsidRPr="008149C0">
              <w:rPr>
                <w:sz w:val="28"/>
                <w:szCs w:val="28"/>
              </w:rPr>
              <w:t>Zemkopības ministrija ir sagatavojusi noteikumu projektu</w:t>
            </w:r>
            <w:r w:rsidR="00103D4C" w:rsidRPr="008149C0">
              <w:rPr>
                <w:sz w:val="28"/>
                <w:szCs w:val="28"/>
              </w:rPr>
              <w:t xml:space="preserve"> grozījumiem noteikumos Nr.692</w:t>
            </w:r>
            <w:r w:rsidRPr="008149C0">
              <w:rPr>
                <w:sz w:val="28"/>
                <w:szCs w:val="28"/>
              </w:rPr>
              <w:t>.</w:t>
            </w:r>
          </w:p>
          <w:p w:rsidR="00280320" w:rsidRPr="008149C0" w:rsidRDefault="00F4052C" w:rsidP="00F4052C">
            <w:pPr>
              <w:pStyle w:val="Parastais"/>
              <w:jc w:val="both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Lai radītu vienotu izpratni par uzņēmumā iegūto akvakultūras produkcijas apjomu, s</w:t>
            </w:r>
            <w:r w:rsidR="00F31D1B" w:rsidRPr="008149C0">
              <w:rPr>
                <w:sz w:val="28"/>
                <w:szCs w:val="28"/>
              </w:rPr>
              <w:t>agatavotais noteikumu projekts paredz precizēt</w:t>
            </w:r>
            <w:r w:rsidR="00DE0DDF" w:rsidRPr="008149C0">
              <w:rPr>
                <w:sz w:val="28"/>
                <w:szCs w:val="28"/>
              </w:rPr>
              <w:t xml:space="preserve"> </w:t>
            </w:r>
            <w:r w:rsidR="008C52CA" w:rsidRPr="008149C0">
              <w:rPr>
                <w:sz w:val="28"/>
                <w:szCs w:val="28"/>
              </w:rPr>
              <w:t>atbalsta saņemšanas nosacījumus,</w:t>
            </w:r>
            <w:r w:rsidR="00E2180B" w:rsidRPr="008149C0">
              <w:rPr>
                <w:sz w:val="28"/>
                <w:szCs w:val="28"/>
              </w:rPr>
              <w:t xml:space="preserve"> </w:t>
            </w:r>
            <w:r w:rsidRPr="008149C0">
              <w:rPr>
                <w:sz w:val="28"/>
                <w:szCs w:val="28"/>
              </w:rPr>
              <w:t xml:space="preserve">proti, </w:t>
            </w:r>
            <w:r w:rsidR="00E2180B" w:rsidRPr="008149C0">
              <w:rPr>
                <w:sz w:val="28"/>
                <w:szCs w:val="28"/>
              </w:rPr>
              <w:t>ka</w:t>
            </w:r>
            <w:r w:rsidR="008C52CA" w:rsidRPr="008149C0">
              <w:rPr>
                <w:sz w:val="28"/>
                <w:szCs w:val="28"/>
              </w:rPr>
              <w:t xml:space="preserve"> atbalsta aprēķinā par kārtējo saistību gadu nav </w:t>
            </w:r>
            <w:r w:rsidR="008C52CA" w:rsidRPr="008149C0">
              <w:rPr>
                <w:sz w:val="28"/>
                <w:szCs w:val="28"/>
              </w:rPr>
              <w:lastRenderedPageBreak/>
              <w:t xml:space="preserve">pieļaujama izaudzēto akvakultūras dzīvnieku dubulta uzskaite. </w:t>
            </w:r>
            <w:r w:rsidR="00103D4C" w:rsidRPr="008149C0">
              <w:rPr>
                <w:sz w:val="28"/>
                <w:szCs w:val="28"/>
              </w:rPr>
              <w:t>Tāpat</w:t>
            </w:r>
            <w:r w:rsidR="00F31D1B" w:rsidRPr="008149C0">
              <w:rPr>
                <w:sz w:val="28"/>
                <w:szCs w:val="28"/>
              </w:rPr>
              <w:t xml:space="preserve"> paredzēts</w:t>
            </w:r>
            <w:r w:rsidR="00206179" w:rsidRPr="008149C0">
              <w:rPr>
                <w:sz w:val="28"/>
                <w:szCs w:val="28"/>
              </w:rPr>
              <w:t>,</w:t>
            </w:r>
            <w:r w:rsidR="00F31D1B" w:rsidRPr="008149C0">
              <w:rPr>
                <w:sz w:val="28"/>
                <w:szCs w:val="28"/>
              </w:rPr>
              <w:t xml:space="preserve"> </w:t>
            </w:r>
            <w:r w:rsidR="00103D4C" w:rsidRPr="008149C0">
              <w:rPr>
                <w:sz w:val="28"/>
                <w:szCs w:val="28"/>
              </w:rPr>
              <w:t>ka</w:t>
            </w:r>
            <w:r w:rsidR="00DE0DDF" w:rsidRPr="008149C0">
              <w:rPr>
                <w:sz w:val="28"/>
                <w:szCs w:val="28"/>
              </w:rPr>
              <w:t xml:space="preserve"> </w:t>
            </w:r>
            <w:r w:rsidR="00586ED2" w:rsidRPr="008149C0">
              <w:rPr>
                <w:sz w:val="28"/>
                <w:szCs w:val="28"/>
              </w:rPr>
              <w:t xml:space="preserve">atbalsta pretendentam </w:t>
            </w:r>
            <w:r w:rsidR="006D5909" w:rsidRPr="008149C0">
              <w:rPr>
                <w:sz w:val="28"/>
                <w:szCs w:val="28"/>
              </w:rPr>
              <w:t>Lauku atbalsta dienestā iesniedzamajā</w:t>
            </w:r>
            <w:r w:rsidR="008C52CA" w:rsidRPr="008149C0">
              <w:rPr>
                <w:sz w:val="28"/>
                <w:szCs w:val="28"/>
              </w:rPr>
              <w:t xml:space="preserve"> akvakultūras uzņēmuma darbības reģistrācijas žurnālā</w:t>
            </w:r>
            <w:r w:rsidR="00CE4FA7" w:rsidRPr="008149C0">
              <w:rPr>
                <w:sz w:val="28"/>
                <w:szCs w:val="28"/>
              </w:rPr>
              <w:t xml:space="preserve"> (noteikumu Nr.692 1.pielikums)</w:t>
            </w:r>
            <w:r w:rsidR="008C52CA" w:rsidRPr="008149C0">
              <w:rPr>
                <w:sz w:val="28"/>
                <w:szCs w:val="28"/>
              </w:rPr>
              <w:t xml:space="preserve"> būs jānorāda</w:t>
            </w:r>
            <w:r w:rsidR="00CE4FA7" w:rsidRPr="008149C0">
              <w:rPr>
                <w:sz w:val="28"/>
                <w:szCs w:val="28"/>
              </w:rPr>
              <w:t xml:space="preserve"> </w:t>
            </w:r>
            <w:proofErr w:type="gramStart"/>
            <w:r w:rsidR="00CE4FA7" w:rsidRPr="008149C0">
              <w:rPr>
                <w:sz w:val="28"/>
                <w:szCs w:val="28"/>
              </w:rPr>
              <w:t>akvakultūras dzīvnieku izcelsme un pārskatā par akvakultūras dzīvnieku nozvejas (savākšanas) apjom</w:t>
            </w:r>
            <w:r w:rsidRPr="008149C0">
              <w:rPr>
                <w:sz w:val="28"/>
                <w:szCs w:val="28"/>
              </w:rPr>
              <w:t>u</w:t>
            </w:r>
            <w:proofErr w:type="gramEnd"/>
            <w:r w:rsidR="00CE4FA7" w:rsidRPr="008149C0">
              <w:rPr>
                <w:sz w:val="28"/>
                <w:szCs w:val="28"/>
              </w:rPr>
              <w:t xml:space="preserve"> (noteikumu Nr.692 4.pielikums), veicot dīķos nozveju, būs jānorāda katrā dīķi nozvejotais akvakultūras dzīvnieku daudzums.</w:t>
            </w:r>
            <w:r w:rsidR="001B2F47" w:rsidRPr="008149C0">
              <w:rPr>
                <w:sz w:val="28"/>
                <w:szCs w:val="28"/>
              </w:rPr>
              <w:t xml:space="preserve"> Turpmāk arī noteikumu Nr.692. 4.pielikumā būs jānorāda uzņēmumā akvakultūrā nodarbinātās personas.</w:t>
            </w:r>
            <w:r w:rsidR="00CE4FA7" w:rsidRPr="008149C0">
              <w:rPr>
                <w:sz w:val="28"/>
                <w:szCs w:val="28"/>
              </w:rPr>
              <w:t xml:space="preserve"> Minēt</w:t>
            </w:r>
            <w:r w:rsidRPr="008149C0">
              <w:rPr>
                <w:sz w:val="28"/>
                <w:szCs w:val="28"/>
              </w:rPr>
              <w:t>ie</w:t>
            </w:r>
            <w:r w:rsidR="00CE4FA7" w:rsidRPr="008149C0">
              <w:rPr>
                <w:sz w:val="28"/>
                <w:szCs w:val="28"/>
              </w:rPr>
              <w:t xml:space="preserve"> </w:t>
            </w:r>
            <w:r w:rsidRPr="008149C0">
              <w:rPr>
                <w:sz w:val="28"/>
                <w:szCs w:val="28"/>
              </w:rPr>
              <w:t>grozījumi</w:t>
            </w:r>
            <w:r w:rsidR="00CE4FA7" w:rsidRPr="008149C0">
              <w:rPr>
                <w:sz w:val="28"/>
                <w:szCs w:val="28"/>
              </w:rPr>
              <w:t xml:space="preserve"> palīdzēs akvakultūras nozares uzņēmumiem un Lauku atbalsta dienestam </w:t>
            </w:r>
            <w:r w:rsidR="005B1AC2" w:rsidRPr="008149C0">
              <w:rPr>
                <w:sz w:val="28"/>
                <w:szCs w:val="28"/>
              </w:rPr>
              <w:t xml:space="preserve">labāk </w:t>
            </w:r>
            <w:r w:rsidR="00CE4FA7" w:rsidRPr="008149C0">
              <w:rPr>
                <w:sz w:val="28"/>
                <w:szCs w:val="28"/>
              </w:rPr>
              <w:t>izsekot līdz</w:t>
            </w:r>
            <w:r w:rsidRPr="008149C0">
              <w:rPr>
                <w:sz w:val="28"/>
                <w:szCs w:val="28"/>
              </w:rPr>
              <w:t>i</w:t>
            </w:r>
            <w:r w:rsidR="00CE4FA7" w:rsidRPr="008149C0">
              <w:rPr>
                <w:sz w:val="28"/>
                <w:szCs w:val="28"/>
              </w:rPr>
              <w:t xml:space="preserve"> akvakultūras dzīvnieku plūsmai uzņēmumā, kā arī uzturēt labu saimniekošanas praksi.</w:t>
            </w:r>
          </w:p>
        </w:tc>
      </w:tr>
      <w:tr w:rsidR="006B4891" w:rsidRPr="008149C0" w:rsidTr="0087194F">
        <w:trPr>
          <w:trHeight w:val="552"/>
        </w:trPr>
        <w:tc>
          <w:tcPr>
            <w:tcW w:w="550" w:type="dxa"/>
          </w:tcPr>
          <w:p w:rsidR="006B4891" w:rsidRPr="008149C0" w:rsidRDefault="006B4891" w:rsidP="006B4891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32" w:type="dxa"/>
          </w:tcPr>
          <w:p w:rsidR="006B4891" w:rsidRPr="008149C0" w:rsidRDefault="006B4891" w:rsidP="006B4891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804" w:type="dxa"/>
          </w:tcPr>
          <w:p w:rsidR="006B4891" w:rsidRPr="008149C0" w:rsidRDefault="006B4891" w:rsidP="006B4891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 xml:space="preserve">Zemkopības ministrija un </w:t>
            </w:r>
            <w:r w:rsidRPr="008149C0">
              <w:rPr>
                <w:bCs/>
                <w:color w:val="000000"/>
                <w:sz w:val="28"/>
                <w:szCs w:val="28"/>
              </w:rPr>
              <w:t>Lauku atbalsta dienests</w:t>
            </w:r>
          </w:p>
        </w:tc>
      </w:tr>
      <w:tr w:rsidR="006B4891" w:rsidRPr="008149C0" w:rsidTr="009E7979">
        <w:tc>
          <w:tcPr>
            <w:tcW w:w="550" w:type="dxa"/>
          </w:tcPr>
          <w:p w:rsidR="006B4891" w:rsidRPr="008149C0" w:rsidRDefault="006B4891" w:rsidP="006B4891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4.</w:t>
            </w:r>
          </w:p>
        </w:tc>
        <w:tc>
          <w:tcPr>
            <w:tcW w:w="2432" w:type="dxa"/>
          </w:tcPr>
          <w:p w:rsidR="006B4891" w:rsidRPr="008149C0" w:rsidRDefault="006B4891" w:rsidP="006B4891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Cita informācija</w:t>
            </w:r>
          </w:p>
        </w:tc>
        <w:tc>
          <w:tcPr>
            <w:tcW w:w="6804" w:type="dxa"/>
          </w:tcPr>
          <w:p w:rsidR="006B4891" w:rsidRPr="008149C0" w:rsidRDefault="006B4891" w:rsidP="006B4891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Nav.</w:t>
            </w:r>
          </w:p>
        </w:tc>
      </w:tr>
    </w:tbl>
    <w:p w:rsidR="00826E46" w:rsidRPr="008149C0" w:rsidRDefault="00826E46">
      <w:pPr>
        <w:pStyle w:val="Parastais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855"/>
        <w:gridCol w:w="4500"/>
      </w:tblGrid>
      <w:tr w:rsidR="0067267D" w:rsidRPr="008149C0" w:rsidTr="00AC59F0">
        <w:tc>
          <w:tcPr>
            <w:tcW w:w="9758" w:type="dxa"/>
            <w:gridSpan w:val="3"/>
            <w:vAlign w:val="center"/>
          </w:tcPr>
          <w:p w:rsidR="0067267D" w:rsidRPr="008149C0" w:rsidRDefault="0067267D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II. Tiesību akta projekta ietekme uz sabiedrību</w:t>
            </w:r>
            <w:r w:rsidR="006B4891" w:rsidRPr="008149C0">
              <w:rPr>
                <w:sz w:val="28"/>
                <w:szCs w:val="28"/>
              </w:rPr>
              <w:t>, tautsaimniecības attīstību un administratīvo slogu</w:t>
            </w:r>
          </w:p>
        </w:tc>
      </w:tr>
      <w:tr w:rsidR="0067267D" w:rsidRPr="008149C0" w:rsidTr="00FC3EDF">
        <w:trPr>
          <w:trHeight w:val="132"/>
        </w:trPr>
        <w:tc>
          <w:tcPr>
            <w:tcW w:w="403" w:type="dxa"/>
          </w:tcPr>
          <w:p w:rsidR="0067267D" w:rsidRPr="008149C0" w:rsidRDefault="0067267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:rsidR="0067267D" w:rsidRPr="008149C0" w:rsidRDefault="0067267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Sabiedrības mērķgrupa</w:t>
            </w:r>
            <w:r w:rsidR="006B4891" w:rsidRPr="008149C0">
              <w:rPr>
                <w:sz w:val="28"/>
                <w:szCs w:val="28"/>
              </w:rPr>
              <w:t>s, kuras tiesiskais regulējums ietekmē vai varētu ietekmēt</w:t>
            </w:r>
          </w:p>
        </w:tc>
        <w:tc>
          <w:tcPr>
            <w:tcW w:w="4500" w:type="dxa"/>
          </w:tcPr>
          <w:p w:rsidR="003724E7" w:rsidRPr="008149C0" w:rsidRDefault="00FC3EDF" w:rsidP="00FC3EDF">
            <w:pPr>
              <w:pStyle w:val="Parastais"/>
              <w:jc w:val="both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Noteikumu projektā ietvertais tiesiskais regulējums attieksies uz atbalsta pretendentiem</w:t>
            </w:r>
            <w:r w:rsidR="00F4052C" w:rsidRPr="008149C0">
              <w:rPr>
                <w:sz w:val="28"/>
                <w:szCs w:val="28"/>
              </w:rPr>
              <w:t> </w:t>
            </w:r>
            <w:r w:rsidRPr="008149C0">
              <w:rPr>
                <w:sz w:val="28"/>
                <w:szCs w:val="28"/>
              </w:rPr>
              <w:t>– Pārtikas un veterinārajā dienestā atzītiem akvakultūras nozares uzņēmumiem.</w:t>
            </w:r>
          </w:p>
        </w:tc>
      </w:tr>
      <w:tr w:rsidR="00D3566E" w:rsidRPr="008149C0" w:rsidTr="00AC59F0">
        <w:trPr>
          <w:trHeight w:val="523"/>
        </w:trPr>
        <w:tc>
          <w:tcPr>
            <w:tcW w:w="403" w:type="dxa"/>
          </w:tcPr>
          <w:p w:rsidR="00D3566E" w:rsidRPr="008149C0" w:rsidRDefault="00D3566E" w:rsidP="00511AE1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2.</w:t>
            </w:r>
          </w:p>
        </w:tc>
        <w:tc>
          <w:tcPr>
            <w:tcW w:w="4855" w:type="dxa"/>
          </w:tcPr>
          <w:p w:rsidR="00D3566E" w:rsidRPr="008149C0" w:rsidRDefault="00D3566E" w:rsidP="00511AE1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4500" w:type="dxa"/>
          </w:tcPr>
          <w:p w:rsidR="00D3566E" w:rsidRPr="008149C0" w:rsidRDefault="00D3566E" w:rsidP="00A26EB9">
            <w:pPr>
              <w:pStyle w:val="Parastais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Projekts šo jomu neskar.</w:t>
            </w:r>
          </w:p>
        </w:tc>
      </w:tr>
      <w:tr w:rsidR="00D3566E" w:rsidRPr="008149C0" w:rsidTr="00AC59F0">
        <w:trPr>
          <w:trHeight w:val="517"/>
        </w:trPr>
        <w:tc>
          <w:tcPr>
            <w:tcW w:w="403" w:type="dxa"/>
          </w:tcPr>
          <w:p w:rsidR="00D3566E" w:rsidRPr="008149C0" w:rsidRDefault="00D3566E" w:rsidP="00511AE1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3.</w:t>
            </w:r>
          </w:p>
        </w:tc>
        <w:tc>
          <w:tcPr>
            <w:tcW w:w="4855" w:type="dxa"/>
          </w:tcPr>
          <w:p w:rsidR="00D3566E" w:rsidRPr="008149C0" w:rsidRDefault="00D3566E" w:rsidP="00511AE1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500" w:type="dxa"/>
          </w:tcPr>
          <w:p w:rsidR="00D3566E" w:rsidRPr="008149C0" w:rsidRDefault="00D3566E" w:rsidP="00A26EB9">
            <w:pPr>
              <w:pStyle w:val="Parastais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Projekts šo jomu neskar.</w:t>
            </w:r>
          </w:p>
        </w:tc>
      </w:tr>
      <w:tr w:rsidR="0067267D" w:rsidRPr="008149C0" w:rsidTr="00AC59F0">
        <w:tc>
          <w:tcPr>
            <w:tcW w:w="403" w:type="dxa"/>
          </w:tcPr>
          <w:p w:rsidR="0067267D" w:rsidRPr="008149C0" w:rsidRDefault="006B4891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4</w:t>
            </w:r>
            <w:r w:rsidR="0067267D" w:rsidRPr="008149C0">
              <w:rPr>
                <w:sz w:val="28"/>
                <w:szCs w:val="28"/>
              </w:rPr>
              <w:t>.</w:t>
            </w:r>
          </w:p>
        </w:tc>
        <w:tc>
          <w:tcPr>
            <w:tcW w:w="4855" w:type="dxa"/>
          </w:tcPr>
          <w:p w:rsidR="0067267D" w:rsidRPr="008149C0" w:rsidRDefault="0067267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Cita informācija</w:t>
            </w:r>
          </w:p>
        </w:tc>
        <w:tc>
          <w:tcPr>
            <w:tcW w:w="4500" w:type="dxa"/>
          </w:tcPr>
          <w:p w:rsidR="0067267D" w:rsidRPr="008149C0" w:rsidRDefault="0067267D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Nav.</w:t>
            </w:r>
          </w:p>
        </w:tc>
      </w:tr>
    </w:tbl>
    <w:p w:rsidR="00833870" w:rsidRPr="008149C0" w:rsidRDefault="00833870" w:rsidP="00456C58">
      <w:pPr>
        <w:pStyle w:val="ParastaisWeb"/>
        <w:spacing w:before="0" w:beforeAutospacing="0" w:after="0" w:afterAutospacing="0"/>
        <w:rPr>
          <w:i/>
          <w:sz w:val="28"/>
          <w:szCs w:val="28"/>
        </w:rPr>
      </w:pPr>
    </w:p>
    <w:p w:rsidR="00456C58" w:rsidRPr="008149C0" w:rsidRDefault="00456C58" w:rsidP="00456C58">
      <w:pPr>
        <w:pStyle w:val="ParastaisWeb"/>
        <w:spacing w:before="0" w:beforeAutospacing="0" w:after="0" w:afterAutospacing="0"/>
        <w:rPr>
          <w:i/>
          <w:sz w:val="28"/>
          <w:szCs w:val="28"/>
        </w:rPr>
      </w:pPr>
      <w:r w:rsidRPr="008149C0">
        <w:rPr>
          <w:i/>
          <w:sz w:val="28"/>
          <w:szCs w:val="28"/>
        </w:rPr>
        <w:t xml:space="preserve">Anotācijas III, IV un V sadaļa – </w:t>
      </w:r>
      <w:r w:rsidR="00024BDA" w:rsidRPr="008149C0">
        <w:rPr>
          <w:i/>
          <w:sz w:val="28"/>
          <w:szCs w:val="28"/>
        </w:rPr>
        <w:t>projekts šīs jomas</w:t>
      </w:r>
      <w:r w:rsidR="00C06522" w:rsidRPr="008149C0">
        <w:rPr>
          <w:i/>
          <w:sz w:val="28"/>
          <w:szCs w:val="28"/>
        </w:rPr>
        <w:t xml:space="preserve"> neskar</w:t>
      </w:r>
      <w:r w:rsidRPr="008149C0">
        <w:rPr>
          <w:i/>
          <w:sz w:val="28"/>
          <w:szCs w:val="28"/>
        </w:rPr>
        <w:t>.</w:t>
      </w:r>
    </w:p>
    <w:p w:rsidR="00AC59F0" w:rsidRPr="008149C0" w:rsidRDefault="00AC59F0" w:rsidP="00456C58">
      <w:pPr>
        <w:pStyle w:val="ParastaisWeb"/>
        <w:spacing w:before="0" w:beforeAutospacing="0" w:after="0" w:afterAutospacing="0"/>
        <w:rPr>
          <w:i/>
          <w:sz w:val="28"/>
          <w:szCs w:val="28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44"/>
        <w:gridCol w:w="5160"/>
      </w:tblGrid>
      <w:tr w:rsidR="0067267D" w:rsidRPr="008149C0" w:rsidTr="00A11391">
        <w:trPr>
          <w:jc w:val="center"/>
        </w:trPr>
        <w:tc>
          <w:tcPr>
            <w:tcW w:w="9726" w:type="dxa"/>
            <w:gridSpan w:val="3"/>
          </w:tcPr>
          <w:p w:rsidR="0067267D" w:rsidRPr="008149C0" w:rsidRDefault="0067267D" w:rsidP="006B4891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 xml:space="preserve">VI. Sabiedrības līdzdalība un </w:t>
            </w:r>
            <w:r w:rsidR="006B4891" w:rsidRPr="008149C0">
              <w:rPr>
                <w:sz w:val="28"/>
                <w:szCs w:val="28"/>
              </w:rPr>
              <w:t>komunikācijas aktivitātes</w:t>
            </w:r>
          </w:p>
        </w:tc>
      </w:tr>
      <w:tr w:rsidR="00594C3B" w:rsidRPr="008149C0" w:rsidTr="00A11391">
        <w:trPr>
          <w:trHeight w:val="553"/>
          <w:jc w:val="center"/>
        </w:trPr>
        <w:tc>
          <w:tcPr>
            <w:tcW w:w="422" w:type="dxa"/>
          </w:tcPr>
          <w:p w:rsidR="00594C3B" w:rsidRPr="008149C0" w:rsidRDefault="00594C3B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149C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144" w:type="dxa"/>
          </w:tcPr>
          <w:p w:rsidR="00594C3B" w:rsidRPr="008149C0" w:rsidRDefault="006B4891">
            <w:pPr>
              <w:pStyle w:val="naiskr"/>
              <w:tabs>
                <w:tab w:val="left" w:pos="170"/>
              </w:tabs>
              <w:spacing w:before="0" w:after="0"/>
              <w:ind w:left="57" w:right="57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160" w:type="dxa"/>
          </w:tcPr>
          <w:p w:rsidR="00594C3B" w:rsidRPr="008149C0" w:rsidRDefault="00594C3B" w:rsidP="006B4891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  <w:highlight w:val="yellow"/>
              </w:rPr>
            </w:pPr>
            <w:r w:rsidRPr="008149C0">
              <w:rPr>
                <w:iCs/>
                <w:sz w:val="28"/>
                <w:szCs w:val="28"/>
              </w:rPr>
              <w:t xml:space="preserve">Informācija par noteikumu projektu </w:t>
            </w:r>
            <w:r w:rsidRPr="008149C0">
              <w:rPr>
                <w:sz w:val="28"/>
                <w:szCs w:val="28"/>
              </w:rPr>
              <w:t xml:space="preserve">ir ievietota tīmekļa vietnē </w:t>
            </w:r>
            <w:proofErr w:type="spellStart"/>
            <w:r w:rsidR="006B4891" w:rsidRPr="008149C0">
              <w:rPr>
                <w:sz w:val="28"/>
                <w:szCs w:val="28"/>
              </w:rPr>
              <w:t>www.zm.gov.lv</w:t>
            </w:r>
            <w:proofErr w:type="spellEnd"/>
            <w:r w:rsidR="006B4891" w:rsidRPr="008149C0">
              <w:rPr>
                <w:sz w:val="28"/>
                <w:szCs w:val="28"/>
              </w:rPr>
              <w:t>.</w:t>
            </w:r>
          </w:p>
        </w:tc>
      </w:tr>
      <w:tr w:rsidR="00511AE1" w:rsidRPr="008149C0" w:rsidTr="00A11391">
        <w:trPr>
          <w:trHeight w:val="339"/>
          <w:jc w:val="center"/>
        </w:trPr>
        <w:tc>
          <w:tcPr>
            <w:tcW w:w="422" w:type="dxa"/>
          </w:tcPr>
          <w:p w:rsidR="00511AE1" w:rsidRPr="008149C0" w:rsidRDefault="00511AE1" w:rsidP="00511AE1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149C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144" w:type="dxa"/>
          </w:tcPr>
          <w:p w:rsidR="00511AE1" w:rsidRPr="008149C0" w:rsidRDefault="00511AE1" w:rsidP="00511AE1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 xml:space="preserve">Sabiedrības līdzdalība projekta izstrādē </w:t>
            </w:r>
          </w:p>
        </w:tc>
        <w:tc>
          <w:tcPr>
            <w:tcW w:w="5160" w:type="dxa"/>
          </w:tcPr>
          <w:p w:rsidR="00511AE1" w:rsidRPr="008149C0" w:rsidRDefault="00511AE1" w:rsidP="00511AE1">
            <w:pPr>
              <w:pStyle w:val="Parastais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Projekts šo jomu neskar.</w:t>
            </w:r>
          </w:p>
        </w:tc>
      </w:tr>
      <w:tr w:rsidR="00511AE1" w:rsidRPr="008149C0" w:rsidTr="00A11391">
        <w:trPr>
          <w:trHeight w:val="375"/>
          <w:jc w:val="center"/>
        </w:trPr>
        <w:tc>
          <w:tcPr>
            <w:tcW w:w="422" w:type="dxa"/>
          </w:tcPr>
          <w:p w:rsidR="00511AE1" w:rsidRPr="008149C0" w:rsidRDefault="00511AE1" w:rsidP="00511AE1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149C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144" w:type="dxa"/>
          </w:tcPr>
          <w:p w:rsidR="00511AE1" w:rsidRPr="008149C0" w:rsidRDefault="00511AE1" w:rsidP="00511AE1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 xml:space="preserve">Sabiedrības līdzdalības rezultāti </w:t>
            </w:r>
          </w:p>
        </w:tc>
        <w:tc>
          <w:tcPr>
            <w:tcW w:w="5160" w:type="dxa"/>
          </w:tcPr>
          <w:p w:rsidR="00511AE1" w:rsidRPr="008149C0" w:rsidRDefault="00511AE1" w:rsidP="00511AE1">
            <w:pPr>
              <w:pStyle w:val="Parastais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Projekts šo jomu neskar.</w:t>
            </w:r>
          </w:p>
        </w:tc>
      </w:tr>
      <w:tr w:rsidR="00594C3B" w:rsidRPr="008149C0" w:rsidTr="0087194F">
        <w:trPr>
          <w:trHeight w:val="335"/>
          <w:jc w:val="center"/>
        </w:trPr>
        <w:tc>
          <w:tcPr>
            <w:tcW w:w="422" w:type="dxa"/>
          </w:tcPr>
          <w:p w:rsidR="00594C3B" w:rsidRPr="008149C0" w:rsidRDefault="006B4891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8149C0">
              <w:rPr>
                <w:bCs/>
                <w:sz w:val="28"/>
                <w:szCs w:val="28"/>
              </w:rPr>
              <w:t>4</w:t>
            </w:r>
            <w:r w:rsidR="00594C3B" w:rsidRPr="008149C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44" w:type="dxa"/>
          </w:tcPr>
          <w:p w:rsidR="00594C3B" w:rsidRPr="008149C0" w:rsidRDefault="00594C3B" w:rsidP="0087194F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Cita informācija</w:t>
            </w:r>
          </w:p>
        </w:tc>
        <w:tc>
          <w:tcPr>
            <w:tcW w:w="5160" w:type="dxa"/>
          </w:tcPr>
          <w:p w:rsidR="00594C3B" w:rsidRPr="008149C0" w:rsidRDefault="00594C3B" w:rsidP="00637A53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Nav.</w:t>
            </w:r>
          </w:p>
        </w:tc>
      </w:tr>
    </w:tbl>
    <w:p w:rsidR="002A78A4" w:rsidRPr="008149C0" w:rsidRDefault="002A78A4">
      <w:pPr>
        <w:pStyle w:val="Parastais"/>
        <w:ind w:firstLine="720"/>
        <w:jc w:val="both"/>
        <w:rPr>
          <w:sz w:val="28"/>
          <w:szCs w:val="28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4490"/>
        <w:gridCol w:w="4700"/>
      </w:tblGrid>
      <w:tr w:rsidR="00A11391" w:rsidRPr="008149C0" w:rsidTr="00A11391">
        <w:trPr>
          <w:jc w:val="center"/>
        </w:trPr>
        <w:tc>
          <w:tcPr>
            <w:tcW w:w="9740" w:type="dxa"/>
            <w:gridSpan w:val="3"/>
            <w:tcBorders>
              <w:top w:val="single" w:sz="4" w:space="0" w:color="auto"/>
            </w:tcBorders>
          </w:tcPr>
          <w:p w:rsidR="00A11391" w:rsidRPr="008149C0" w:rsidRDefault="00A11391" w:rsidP="00665BD6">
            <w:pPr>
              <w:pStyle w:val="naisnod"/>
              <w:spacing w:before="0" w:after="0"/>
              <w:ind w:left="57" w:right="57"/>
              <w:rPr>
                <w:sz w:val="28"/>
                <w:szCs w:val="28"/>
                <w:highlight w:val="yellow"/>
              </w:rPr>
            </w:pPr>
            <w:r w:rsidRPr="008149C0">
              <w:rPr>
                <w:sz w:val="28"/>
                <w:szCs w:val="28"/>
              </w:rPr>
              <w:lastRenderedPageBreak/>
              <w:t>VII. Tiesību akta projekta izpildes nodrošināšana un tās ietekme uz institūcijām</w:t>
            </w:r>
          </w:p>
        </w:tc>
      </w:tr>
      <w:tr w:rsidR="00594C3B" w:rsidRPr="008149C0" w:rsidTr="00A11391">
        <w:trPr>
          <w:trHeight w:val="427"/>
          <w:jc w:val="center"/>
        </w:trPr>
        <w:tc>
          <w:tcPr>
            <w:tcW w:w="550" w:type="dxa"/>
          </w:tcPr>
          <w:p w:rsidR="00594C3B" w:rsidRPr="008149C0" w:rsidRDefault="00594C3B" w:rsidP="00665BD6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8149C0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490" w:type="dxa"/>
          </w:tcPr>
          <w:p w:rsidR="00594C3B" w:rsidRPr="008149C0" w:rsidRDefault="00594C3B" w:rsidP="00665BD6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4700" w:type="dxa"/>
          </w:tcPr>
          <w:p w:rsidR="00594C3B" w:rsidRPr="008149C0" w:rsidRDefault="00594C3B" w:rsidP="00637A53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8149C0">
              <w:rPr>
                <w:b w:val="0"/>
                <w:iCs/>
                <w:sz w:val="28"/>
                <w:szCs w:val="28"/>
              </w:rPr>
              <w:t>Noteikumu projekta izpildi nodrošinās Zemkopības ministrija un Lauku atbalsta dienests.</w:t>
            </w:r>
          </w:p>
        </w:tc>
      </w:tr>
      <w:tr w:rsidR="00511AE1" w:rsidRPr="008149C0" w:rsidTr="00A11391">
        <w:trPr>
          <w:trHeight w:val="463"/>
          <w:jc w:val="center"/>
        </w:trPr>
        <w:tc>
          <w:tcPr>
            <w:tcW w:w="550" w:type="dxa"/>
          </w:tcPr>
          <w:p w:rsidR="00511AE1" w:rsidRPr="008149C0" w:rsidRDefault="00511AE1" w:rsidP="00665BD6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8149C0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490" w:type="dxa"/>
          </w:tcPr>
          <w:p w:rsidR="00511AE1" w:rsidRPr="008149C0" w:rsidRDefault="00511AE1" w:rsidP="00665BD6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4700" w:type="dxa"/>
          </w:tcPr>
          <w:p w:rsidR="00511AE1" w:rsidRPr="008149C0" w:rsidRDefault="00511AE1" w:rsidP="00D46CA6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8149C0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511AE1" w:rsidRPr="008149C0" w:rsidTr="00A11391">
        <w:trPr>
          <w:trHeight w:val="725"/>
          <w:jc w:val="center"/>
        </w:trPr>
        <w:tc>
          <w:tcPr>
            <w:tcW w:w="550" w:type="dxa"/>
          </w:tcPr>
          <w:p w:rsidR="00511AE1" w:rsidRPr="008149C0" w:rsidRDefault="00511AE1" w:rsidP="00665BD6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8149C0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490" w:type="dxa"/>
          </w:tcPr>
          <w:p w:rsidR="00511AE1" w:rsidRPr="008149C0" w:rsidRDefault="00511AE1" w:rsidP="00665BD6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511AE1" w:rsidRPr="008149C0" w:rsidRDefault="00511AE1" w:rsidP="00665BD6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4700" w:type="dxa"/>
          </w:tcPr>
          <w:p w:rsidR="00511AE1" w:rsidRPr="008149C0" w:rsidRDefault="00511AE1" w:rsidP="00D46CA6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8149C0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594C3B" w:rsidRPr="008149C0" w:rsidTr="0087194F">
        <w:trPr>
          <w:trHeight w:val="293"/>
          <w:jc w:val="center"/>
        </w:trPr>
        <w:tc>
          <w:tcPr>
            <w:tcW w:w="550" w:type="dxa"/>
          </w:tcPr>
          <w:p w:rsidR="00594C3B" w:rsidRPr="008149C0" w:rsidRDefault="00511AE1" w:rsidP="00665BD6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4</w:t>
            </w:r>
            <w:r w:rsidR="00594C3B" w:rsidRPr="008149C0">
              <w:rPr>
                <w:sz w:val="28"/>
                <w:szCs w:val="28"/>
              </w:rPr>
              <w:t>.</w:t>
            </w:r>
          </w:p>
        </w:tc>
        <w:tc>
          <w:tcPr>
            <w:tcW w:w="4490" w:type="dxa"/>
          </w:tcPr>
          <w:p w:rsidR="00594C3B" w:rsidRPr="008149C0" w:rsidRDefault="00594C3B" w:rsidP="00665BD6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Cita informācija</w:t>
            </w:r>
          </w:p>
        </w:tc>
        <w:tc>
          <w:tcPr>
            <w:tcW w:w="4700" w:type="dxa"/>
          </w:tcPr>
          <w:p w:rsidR="00594C3B" w:rsidRPr="008149C0" w:rsidRDefault="00594C3B" w:rsidP="00637A53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8149C0">
              <w:rPr>
                <w:sz w:val="28"/>
                <w:szCs w:val="28"/>
              </w:rPr>
              <w:t>Nav.</w:t>
            </w:r>
          </w:p>
        </w:tc>
      </w:tr>
    </w:tbl>
    <w:p w:rsidR="00EB1817" w:rsidRPr="008149C0" w:rsidRDefault="00EB1817" w:rsidP="00EB1817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:rsidR="001B2F47" w:rsidRPr="008149C0" w:rsidRDefault="001B2F47" w:rsidP="00EB1817">
      <w:pPr>
        <w:pStyle w:val="naisf"/>
        <w:tabs>
          <w:tab w:val="left" w:pos="6840"/>
        </w:tabs>
        <w:spacing w:before="0" w:after="0"/>
        <w:ind w:firstLine="0"/>
        <w:rPr>
          <w:sz w:val="28"/>
          <w:szCs w:val="28"/>
        </w:rPr>
      </w:pPr>
    </w:p>
    <w:p w:rsidR="00E70EB3" w:rsidRDefault="00E70EB3" w:rsidP="007F6550">
      <w:pPr>
        <w:pStyle w:val="naisf"/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Zemkopības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0EB3">
        <w:rPr>
          <w:sz w:val="28"/>
          <w:szCs w:val="28"/>
        </w:rPr>
        <w:t>J. Dūklavs</w:t>
      </w:r>
    </w:p>
    <w:p w:rsidR="007F6550" w:rsidRDefault="007F6550" w:rsidP="007F6550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7F6550" w:rsidRDefault="007F6550" w:rsidP="007F6550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7F6550" w:rsidRPr="00E70EB3" w:rsidRDefault="007F6550" w:rsidP="007F6550">
      <w:pPr>
        <w:pStyle w:val="naisf"/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Zemkopības ministrijas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D.Lucaua</w:t>
      </w:r>
    </w:p>
    <w:p w:rsidR="00EB1817" w:rsidRPr="007F6550" w:rsidRDefault="00EB1817">
      <w:pPr>
        <w:pStyle w:val="Parastais"/>
        <w:ind w:right="283"/>
        <w:jc w:val="both"/>
        <w:rPr>
          <w:sz w:val="28"/>
        </w:rPr>
      </w:pPr>
    </w:p>
    <w:p w:rsidR="00BB5778" w:rsidRPr="007F6550" w:rsidRDefault="00BB5778">
      <w:pPr>
        <w:pStyle w:val="Parastais"/>
        <w:ind w:right="283"/>
        <w:jc w:val="both"/>
        <w:rPr>
          <w:sz w:val="28"/>
          <w:szCs w:val="20"/>
        </w:rPr>
      </w:pPr>
    </w:p>
    <w:p w:rsidR="008149C0" w:rsidRPr="007F6550" w:rsidRDefault="008149C0">
      <w:pPr>
        <w:pStyle w:val="Parastais"/>
        <w:ind w:right="283"/>
        <w:jc w:val="both"/>
        <w:rPr>
          <w:sz w:val="28"/>
          <w:szCs w:val="20"/>
        </w:rPr>
      </w:pPr>
    </w:p>
    <w:p w:rsidR="008149C0" w:rsidRDefault="008149C0">
      <w:pPr>
        <w:pStyle w:val="Parastais"/>
        <w:ind w:right="283"/>
        <w:jc w:val="both"/>
        <w:rPr>
          <w:sz w:val="28"/>
          <w:szCs w:val="20"/>
        </w:rPr>
      </w:pPr>
    </w:p>
    <w:p w:rsidR="007F6550" w:rsidRPr="007F6550" w:rsidRDefault="007F6550">
      <w:pPr>
        <w:pStyle w:val="Parastais"/>
        <w:ind w:right="283"/>
        <w:jc w:val="both"/>
        <w:rPr>
          <w:sz w:val="28"/>
          <w:szCs w:val="20"/>
        </w:rPr>
      </w:pPr>
      <w:bookmarkStart w:id="2" w:name="_GoBack"/>
      <w:bookmarkEnd w:id="2"/>
    </w:p>
    <w:p w:rsidR="007F6550" w:rsidRPr="007F6550" w:rsidRDefault="00AF61E6" w:rsidP="00840541">
      <w:pPr>
        <w:pStyle w:val="Parastais"/>
      </w:pPr>
      <w:r w:rsidRPr="007F6550">
        <w:t>Pilskalns</w:t>
      </w:r>
      <w:r w:rsidR="007F6550" w:rsidRPr="007F6550">
        <w:t xml:space="preserve"> 67878727</w:t>
      </w:r>
    </w:p>
    <w:p w:rsidR="0067267D" w:rsidRPr="007F6550" w:rsidRDefault="00AF61E6" w:rsidP="00840541">
      <w:pPr>
        <w:pStyle w:val="Parastais"/>
      </w:pPr>
      <w:r w:rsidRPr="007F6550">
        <w:t>Kristaps.Pilskalns@zm.gov.lv</w:t>
      </w:r>
    </w:p>
    <w:sectPr w:rsidR="0067267D" w:rsidRPr="007F6550" w:rsidSect="007F6550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8A" w:rsidRDefault="007C688A">
      <w:pPr>
        <w:pStyle w:val="naisnod"/>
      </w:pPr>
      <w:r>
        <w:separator/>
      </w:r>
    </w:p>
  </w:endnote>
  <w:endnote w:type="continuationSeparator" w:id="0">
    <w:p w:rsidR="007C688A" w:rsidRDefault="007C688A">
      <w:pPr>
        <w:pStyle w:val="naisno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F8" w:rsidRPr="007F6550" w:rsidRDefault="007F6550" w:rsidP="007F6550">
    <w:pPr>
      <w:pStyle w:val="Kjene"/>
      <w:rPr>
        <w:sz w:val="20"/>
      </w:rPr>
    </w:pPr>
    <w:r w:rsidRPr="007F6550">
      <w:rPr>
        <w:sz w:val="20"/>
      </w:rPr>
      <w:t>ZMAnot_060317_akva_vide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F8" w:rsidRPr="007F6550" w:rsidRDefault="007F6550" w:rsidP="007F6550">
    <w:pPr>
      <w:pStyle w:val="Kjene"/>
      <w:rPr>
        <w:sz w:val="20"/>
      </w:rPr>
    </w:pPr>
    <w:r w:rsidRPr="007F6550">
      <w:rPr>
        <w:sz w:val="20"/>
      </w:rPr>
      <w:t>ZMAnot_060317_akva_vide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8A" w:rsidRDefault="007C688A">
      <w:pPr>
        <w:pStyle w:val="naisnod"/>
      </w:pPr>
      <w:r>
        <w:separator/>
      </w:r>
    </w:p>
  </w:footnote>
  <w:footnote w:type="continuationSeparator" w:id="0">
    <w:p w:rsidR="007C688A" w:rsidRDefault="007C688A">
      <w:pPr>
        <w:pStyle w:val="naisno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F8" w:rsidRDefault="00562AF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62AF8" w:rsidRDefault="00562AF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F8" w:rsidRDefault="00562AF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550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562AF8" w:rsidRDefault="00562AF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57"/>
    <w:rsid w:val="00004A0E"/>
    <w:rsid w:val="0000611F"/>
    <w:rsid w:val="00014ECE"/>
    <w:rsid w:val="000218D2"/>
    <w:rsid w:val="00023A5A"/>
    <w:rsid w:val="00024BDA"/>
    <w:rsid w:val="00026BDE"/>
    <w:rsid w:val="00046902"/>
    <w:rsid w:val="00047198"/>
    <w:rsid w:val="00047207"/>
    <w:rsid w:val="0005271E"/>
    <w:rsid w:val="00072A69"/>
    <w:rsid w:val="00082449"/>
    <w:rsid w:val="000933E2"/>
    <w:rsid w:val="000A1718"/>
    <w:rsid w:val="000A68C9"/>
    <w:rsid w:val="000A6968"/>
    <w:rsid w:val="000B0177"/>
    <w:rsid w:val="000B0B12"/>
    <w:rsid w:val="000C5619"/>
    <w:rsid w:val="000D10DB"/>
    <w:rsid w:val="000D351B"/>
    <w:rsid w:val="000D6348"/>
    <w:rsid w:val="000E3C41"/>
    <w:rsid w:val="00103D4C"/>
    <w:rsid w:val="00111B1F"/>
    <w:rsid w:val="001232D2"/>
    <w:rsid w:val="00124A8B"/>
    <w:rsid w:val="0013517E"/>
    <w:rsid w:val="001356E1"/>
    <w:rsid w:val="00145B1C"/>
    <w:rsid w:val="00146D05"/>
    <w:rsid w:val="0015034E"/>
    <w:rsid w:val="00152DFB"/>
    <w:rsid w:val="00156C80"/>
    <w:rsid w:val="0016359A"/>
    <w:rsid w:val="00164497"/>
    <w:rsid w:val="0017058A"/>
    <w:rsid w:val="001724C6"/>
    <w:rsid w:val="001753CD"/>
    <w:rsid w:val="00176AA7"/>
    <w:rsid w:val="00186315"/>
    <w:rsid w:val="00190ECE"/>
    <w:rsid w:val="00192115"/>
    <w:rsid w:val="00193AED"/>
    <w:rsid w:val="001A1492"/>
    <w:rsid w:val="001A2B66"/>
    <w:rsid w:val="001B2F47"/>
    <w:rsid w:val="001C1210"/>
    <w:rsid w:val="001F5411"/>
    <w:rsid w:val="00202A18"/>
    <w:rsid w:val="002031D8"/>
    <w:rsid w:val="00205B39"/>
    <w:rsid w:val="0020608E"/>
    <w:rsid w:val="00206179"/>
    <w:rsid w:val="00221833"/>
    <w:rsid w:val="002302F6"/>
    <w:rsid w:val="002324F8"/>
    <w:rsid w:val="00251DE1"/>
    <w:rsid w:val="00257CD4"/>
    <w:rsid w:val="00261395"/>
    <w:rsid w:val="0027056F"/>
    <w:rsid w:val="002749C9"/>
    <w:rsid w:val="00277263"/>
    <w:rsid w:val="00280320"/>
    <w:rsid w:val="0028766B"/>
    <w:rsid w:val="00294E85"/>
    <w:rsid w:val="002A511C"/>
    <w:rsid w:val="002A676A"/>
    <w:rsid w:val="002A78A4"/>
    <w:rsid w:val="002B35B0"/>
    <w:rsid w:val="002B3F9B"/>
    <w:rsid w:val="002B4A5A"/>
    <w:rsid w:val="002C310E"/>
    <w:rsid w:val="002D2A35"/>
    <w:rsid w:val="002D522C"/>
    <w:rsid w:val="00307B37"/>
    <w:rsid w:val="00314348"/>
    <w:rsid w:val="00320029"/>
    <w:rsid w:val="00322274"/>
    <w:rsid w:val="00336D2A"/>
    <w:rsid w:val="003419F0"/>
    <w:rsid w:val="00347B3D"/>
    <w:rsid w:val="00351F60"/>
    <w:rsid w:val="0035256B"/>
    <w:rsid w:val="0035573F"/>
    <w:rsid w:val="0036259C"/>
    <w:rsid w:val="003724E7"/>
    <w:rsid w:val="003766ED"/>
    <w:rsid w:val="003938D7"/>
    <w:rsid w:val="00396385"/>
    <w:rsid w:val="003A14E4"/>
    <w:rsid w:val="003B6B5A"/>
    <w:rsid w:val="003C67B9"/>
    <w:rsid w:val="003D040F"/>
    <w:rsid w:val="003D7966"/>
    <w:rsid w:val="003E0326"/>
    <w:rsid w:val="003E1502"/>
    <w:rsid w:val="003E7FFB"/>
    <w:rsid w:val="003F2628"/>
    <w:rsid w:val="003F5391"/>
    <w:rsid w:val="00402A17"/>
    <w:rsid w:val="00410D4C"/>
    <w:rsid w:val="004113F6"/>
    <w:rsid w:val="00411A01"/>
    <w:rsid w:val="00426371"/>
    <w:rsid w:val="00430E31"/>
    <w:rsid w:val="0044304F"/>
    <w:rsid w:val="00444D16"/>
    <w:rsid w:val="00444ED6"/>
    <w:rsid w:val="0044633A"/>
    <w:rsid w:val="0045033B"/>
    <w:rsid w:val="004512DD"/>
    <w:rsid w:val="00452672"/>
    <w:rsid w:val="004559B8"/>
    <w:rsid w:val="00456C58"/>
    <w:rsid w:val="00457D1C"/>
    <w:rsid w:val="004627A6"/>
    <w:rsid w:val="004736DB"/>
    <w:rsid w:val="00474217"/>
    <w:rsid w:val="004802FD"/>
    <w:rsid w:val="004845FB"/>
    <w:rsid w:val="00497170"/>
    <w:rsid w:val="004B7BE4"/>
    <w:rsid w:val="004C02AA"/>
    <w:rsid w:val="004C1936"/>
    <w:rsid w:val="004C1E25"/>
    <w:rsid w:val="004C23F1"/>
    <w:rsid w:val="004D0379"/>
    <w:rsid w:val="004D25AC"/>
    <w:rsid w:val="004D5C94"/>
    <w:rsid w:val="004E7D3E"/>
    <w:rsid w:val="004F19B9"/>
    <w:rsid w:val="005004DF"/>
    <w:rsid w:val="00502185"/>
    <w:rsid w:val="00503402"/>
    <w:rsid w:val="00511AE1"/>
    <w:rsid w:val="00512423"/>
    <w:rsid w:val="0051568B"/>
    <w:rsid w:val="00516D80"/>
    <w:rsid w:val="00521562"/>
    <w:rsid w:val="00521F0A"/>
    <w:rsid w:val="00523141"/>
    <w:rsid w:val="00523DD4"/>
    <w:rsid w:val="00527293"/>
    <w:rsid w:val="00553FAE"/>
    <w:rsid w:val="00562AF8"/>
    <w:rsid w:val="0056318C"/>
    <w:rsid w:val="0056557C"/>
    <w:rsid w:val="005707DE"/>
    <w:rsid w:val="00571F68"/>
    <w:rsid w:val="0058211E"/>
    <w:rsid w:val="0058311A"/>
    <w:rsid w:val="0058311F"/>
    <w:rsid w:val="00586ED2"/>
    <w:rsid w:val="00587901"/>
    <w:rsid w:val="00594C3B"/>
    <w:rsid w:val="005A1E05"/>
    <w:rsid w:val="005A3757"/>
    <w:rsid w:val="005B1AC2"/>
    <w:rsid w:val="005C343B"/>
    <w:rsid w:val="005F03A4"/>
    <w:rsid w:val="005F2E40"/>
    <w:rsid w:val="005F7092"/>
    <w:rsid w:val="006008B3"/>
    <w:rsid w:val="00604189"/>
    <w:rsid w:val="00613000"/>
    <w:rsid w:val="00617B32"/>
    <w:rsid w:val="006216C6"/>
    <w:rsid w:val="00626221"/>
    <w:rsid w:val="0063101B"/>
    <w:rsid w:val="00637A53"/>
    <w:rsid w:val="00640E31"/>
    <w:rsid w:val="00642488"/>
    <w:rsid w:val="00644FC9"/>
    <w:rsid w:val="0065737C"/>
    <w:rsid w:val="006605F5"/>
    <w:rsid w:val="006622A4"/>
    <w:rsid w:val="00665BD6"/>
    <w:rsid w:val="006711C2"/>
    <w:rsid w:val="0067267D"/>
    <w:rsid w:val="00681E02"/>
    <w:rsid w:val="0068200A"/>
    <w:rsid w:val="00684628"/>
    <w:rsid w:val="006A1997"/>
    <w:rsid w:val="006B09C1"/>
    <w:rsid w:val="006B2F58"/>
    <w:rsid w:val="006B4891"/>
    <w:rsid w:val="006B5FEE"/>
    <w:rsid w:val="006C425E"/>
    <w:rsid w:val="006D5909"/>
    <w:rsid w:val="006E3EAF"/>
    <w:rsid w:val="006F634F"/>
    <w:rsid w:val="006F66CB"/>
    <w:rsid w:val="00703930"/>
    <w:rsid w:val="007043A4"/>
    <w:rsid w:val="0071169D"/>
    <w:rsid w:val="007306A1"/>
    <w:rsid w:val="00732A8C"/>
    <w:rsid w:val="00744957"/>
    <w:rsid w:val="00746EC2"/>
    <w:rsid w:val="007558FF"/>
    <w:rsid w:val="00755C13"/>
    <w:rsid w:val="00755F0A"/>
    <w:rsid w:val="0076096E"/>
    <w:rsid w:val="00764098"/>
    <w:rsid w:val="0076598A"/>
    <w:rsid w:val="007744BB"/>
    <w:rsid w:val="00777A57"/>
    <w:rsid w:val="007815B0"/>
    <w:rsid w:val="00792C5D"/>
    <w:rsid w:val="0079741E"/>
    <w:rsid w:val="007A28DE"/>
    <w:rsid w:val="007A65DC"/>
    <w:rsid w:val="007B1217"/>
    <w:rsid w:val="007C354F"/>
    <w:rsid w:val="007C5078"/>
    <w:rsid w:val="007C5560"/>
    <w:rsid w:val="007C688A"/>
    <w:rsid w:val="007E7039"/>
    <w:rsid w:val="007F045D"/>
    <w:rsid w:val="007F44E6"/>
    <w:rsid w:val="007F6550"/>
    <w:rsid w:val="008109FF"/>
    <w:rsid w:val="00812985"/>
    <w:rsid w:val="008149C0"/>
    <w:rsid w:val="00815CB4"/>
    <w:rsid w:val="008256B6"/>
    <w:rsid w:val="00826E46"/>
    <w:rsid w:val="0082749A"/>
    <w:rsid w:val="00833870"/>
    <w:rsid w:val="00840541"/>
    <w:rsid w:val="008513A9"/>
    <w:rsid w:val="008673BF"/>
    <w:rsid w:val="00867DFD"/>
    <w:rsid w:val="0087194F"/>
    <w:rsid w:val="00885532"/>
    <w:rsid w:val="008A01C2"/>
    <w:rsid w:val="008A4C45"/>
    <w:rsid w:val="008B2C0C"/>
    <w:rsid w:val="008B6A28"/>
    <w:rsid w:val="008B7079"/>
    <w:rsid w:val="008B7CF9"/>
    <w:rsid w:val="008C0C88"/>
    <w:rsid w:val="008C52CA"/>
    <w:rsid w:val="008C5A28"/>
    <w:rsid w:val="008C6433"/>
    <w:rsid w:val="008C7546"/>
    <w:rsid w:val="008D20DC"/>
    <w:rsid w:val="008E59F5"/>
    <w:rsid w:val="008E6934"/>
    <w:rsid w:val="008E6B1A"/>
    <w:rsid w:val="008F07EA"/>
    <w:rsid w:val="008F3964"/>
    <w:rsid w:val="008F72C0"/>
    <w:rsid w:val="0090173F"/>
    <w:rsid w:val="0090491B"/>
    <w:rsid w:val="00906D22"/>
    <w:rsid w:val="00907F97"/>
    <w:rsid w:val="009214B8"/>
    <w:rsid w:val="00933E63"/>
    <w:rsid w:val="009418B8"/>
    <w:rsid w:val="00942AAC"/>
    <w:rsid w:val="00950A6C"/>
    <w:rsid w:val="0095419B"/>
    <w:rsid w:val="0097562D"/>
    <w:rsid w:val="00991350"/>
    <w:rsid w:val="009A2BAA"/>
    <w:rsid w:val="009B17C3"/>
    <w:rsid w:val="009B5FDE"/>
    <w:rsid w:val="009B6C2D"/>
    <w:rsid w:val="009C452A"/>
    <w:rsid w:val="009D2733"/>
    <w:rsid w:val="009E40C7"/>
    <w:rsid w:val="009E6F5F"/>
    <w:rsid w:val="009E76D2"/>
    <w:rsid w:val="009E7979"/>
    <w:rsid w:val="009F149F"/>
    <w:rsid w:val="00A007FF"/>
    <w:rsid w:val="00A11391"/>
    <w:rsid w:val="00A26EB9"/>
    <w:rsid w:val="00A30796"/>
    <w:rsid w:val="00A35125"/>
    <w:rsid w:val="00A371B4"/>
    <w:rsid w:val="00A375DA"/>
    <w:rsid w:val="00A42F04"/>
    <w:rsid w:val="00A47036"/>
    <w:rsid w:val="00A50F90"/>
    <w:rsid w:val="00A619C6"/>
    <w:rsid w:val="00A61F8F"/>
    <w:rsid w:val="00A65B65"/>
    <w:rsid w:val="00A7661F"/>
    <w:rsid w:val="00A80A07"/>
    <w:rsid w:val="00A80C96"/>
    <w:rsid w:val="00A82FAC"/>
    <w:rsid w:val="00AA0879"/>
    <w:rsid w:val="00AB269B"/>
    <w:rsid w:val="00AB773F"/>
    <w:rsid w:val="00AC0EC6"/>
    <w:rsid w:val="00AC322C"/>
    <w:rsid w:val="00AC59F0"/>
    <w:rsid w:val="00AC644E"/>
    <w:rsid w:val="00AC6A3D"/>
    <w:rsid w:val="00AD15EA"/>
    <w:rsid w:val="00AD1DDC"/>
    <w:rsid w:val="00AD2EC6"/>
    <w:rsid w:val="00AE04D2"/>
    <w:rsid w:val="00AE112C"/>
    <w:rsid w:val="00AE198F"/>
    <w:rsid w:val="00AE4FEF"/>
    <w:rsid w:val="00AF5568"/>
    <w:rsid w:val="00AF61E6"/>
    <w:rsid w:val="00B00097"/>
    <w:rsid w:val="00B01581"/>
    <w:rsid w:val="00B0555B"/>
    <w:rsid w:val="00B16978"/>
    <w:rsid w:val="00B25740"/>
    <w:rsid w:val="00B41A54"/>
    <w:rsid w:val="00B4329E"/>
    <w:rsid w:val="00B44FE9"/>
    <w:rsid w:val="00B6221B"/>
    <w:rsid w:val="00B650D4"/>
    <w:rsid w:val="00B80ABA"/>
    <w:rsid w:val="00B81643"/>
    <w:rsid w:val="00B84C97"/>
    <w:rsid w:val="00B93C26"/>
    <w:rsid w:val="00BA1CB2"/>
    <w:rsid w:val="00BA42DB"/>
    <w:rsid w:val="00BB5778"/>
    <w:rsid w:val="00BC032F"/>
    <w:rsid w:val="00BD2242"/>
    <w:rsid w:val="00BD3D51"/>
    <w:rsid w:val="00BD5146"/>
    <w:rsid w:val="00BE60CA"/>
    <w:rsid w:val="00BF1865"/>
    <w:rsid w:val="00C0275B"/>
    <w:rsid w:val="00C06522"/>
    <w:rsid w:val="00C104E8"/>
    <w:rsid w:val="00C179BB"/>
    <w:rsid w:val="00C2270F"/>
    <w:rsid w:val="00C230DA"/>
    <w:rsid w:val="00C33158"/>
    <w:rsid w:val="00C44107"/>
    <w:rsid w:val="00C575EE"/>
    <w:rsid w:val="00C6555E"/>
    <w:rsid w:val="00C7071B"/>
    <w:rsid w:val="00C7327F"/>
    <w:rsid w:val="00C76A3C"/>
    <w:rsid w:val="00C85020"/>
    <w:rsid w:val="00C93184"/>
    <w:rsid w:val="00C94741"/>
    <w:rsid w:val="00C972A2"/>
    <w:rsid w:val="00C97E14"/>
    <w:rsid w:val="00C97E37"/>
    <w:rsid w:val="00CA0305"/>
    <w:rsid w:val="00CA1C32"/>
    <w:rsid w:val="00CB0A3F"/>
    <w:rsid w:val="00CB1195"/>
    <w:rsid w:val="00CB1734"/>
    <w:rsid w:val="00CB6B29"/>
    <w:rsid w:val="00CD4DA9"/>
    <w:rsid w:val="00CE4FA7"/>
    <w:rsid w:val="00CE5752"/>
    <w:rsid w:val="00CF7106"/>
    <w:rsid w:val="00D009E8"/>
    <w:rsid w:val="00D07A26"/>
    <w:rsid w:val="00D15557"/>
    <w:rsid w:val="00D26C60"/>
    <w:rsid w:val="00D3029E"/>
    <w:rsid w:val="00D34451"/>
    <w:rsid w:val="00D3566E"/>
    <w:rsid w:val="00D4626D"/>
    <w:rsid w:val="00D46CA6"/>
    <w:rsid w:val="00D47ED7"/>
    <w:rsid w:val="00D54F8E"/>
    <w:rsid w:val="00D55037"/>
    <w:rsid w:val="00D55DDF"/>
    <w:rsid w:val="00D712C1"/>
    <w:rsid w:val="00D80C53"/>
    <w:rsid w:val="00D81134"/>
    <w:rsid w:val="00D82449"/>
    <w:rsid w:val="00D92A1A"/>
    <w:rsid w:val="00DA27E2"/>
    <w:rsid w:val="00DA76A8"/>
    <w:rsid w:val="00DB39AD"/>
    <w:rsid w:val="00DC54C3"/>
    <w:rsid w:val="00DD2AC2"/>
    <w:rsid w:val="00DD4799"/>
    <w:rsid w:val="00DE0DDF"/>
    <w:rsid w:val="00DE149E"/>
    <w:rsid w:val="00DE25BC"/>
    <w:rsid w:val="00DE3870"/>
    <w:rsid w:val="00DF24AE"/>
    <w:rsid w:val="00DF32FD"/>
    <w:rsid w:val="00E0169E"/>
    <w:rsid w:val="00E13C8B"/>
    <w:rsid w:val="00E2180B"/>
    <w:rsid w:val="00E273B5"/>
    <w:rsid w:val="00E27B6A"/>
    <w:rsid w:val="00E3265A"/>
    <w:rsid w:val="00E4163B"/>
    <w:rsid w:val="00E41DFF"/>
    <w:rsid w:val="00E45335"/>
    <w:rsid w:val="00E51D7E"/>
    <w:rsid w:val="00E54982"/>
    <w:rsid w:val="00E549EF"/>
    <w:rsid w:val="00E55EF7"/>
    <w:rsid w:val="00E70EB3"/>
    <w:rsid w:val="00E736C9"/>
    <w:rsid w:val="00E75CB7"/>
    <w:rsid w:val="00EB1817"/>
    <w:rsid w:val="00EB2A76"/>
    <w:rsid w:val="00EB4676"/>
    <w:rsid w:val="00EC44DA"/>
    <w:rsid w:val="00EC5821"/>
    <w:rsid w:val="00ED3FA3"/>
    <w:rsid w:val="00ED4861"/>
    <w:rsid w:val="00ED7C7A"/>
    <w:rsid w:val="00EE2191"/>
    <w:rsid w:val="00EF4C5D"/>
    <w:rsid w:val="00EF706F"/>
    <w:rsid w:val="00F0245F"/>
    <w:rsid w:val="00F26201"/>
    <w:rsid w:val="00F275A5"/>
    <w:rsid w:val="00F31D1B"/>
    <w:rsid w:val="00F36037"/>
    <w:rsid w:val="00F37255"/>
    <w:rsid w:val="00F4052C"/>
    <w:rsid w:val="00F41003"/>
    <w:rsid w:val="00F42BE5"/>
    <w:rsid w:val="00F45493"/>
    <w:rsid w:val="00F74572"/>
    <w:rsid w:val="00F81921"/>
    <w:rsid w:val="00F858DB"/>
    <w:rsid w:val="00F86F67"/>
    <w:rsid w:val="00FC1F78"/>
    <w:rsid w:val="00FC3EDF"/>
    <w:rsid w:val="00FD1322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EC1E11-0846-4DB4-80FF-06EDF22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</w:rPr>
  </w:style>
  <w:style w:type="paragraph" w:customStyle="1" w:styleId="naisc">
    <w:name w:val="naisc"/>
    <w:basedOn w:val="Parastais"/>
    <w:pPr>
      <w:spacing w:before="100" w:beforeAutospacing="1" w:after="100" w:afterAutospacing="1"/>
    </w:pPr>
  </w:style>
  <w:style w:type="paragraph" w:customStyle="1" w:styleId="CharCharRakstzRakstzCharChar">
    <w:name w:val="Char Char Rakstz. Rakstz. Char Char"/>
    <w:basedOn w:val="Parastais"/>
    <w:autoRedefine/>
    <w:pPr>
      <w:spacing w:before="40"/>
    </w:pPr>
    <w:rPr>
      <w:lang w:val="pl-PL" w:eastAsia="pl-PL"/>
    </w:rPr>
  </w:style>
  <w:style w:type="paragraph" w:customStyle="1" w:styleId="naisnod">
    <w:name w:val="naisnod"/>
    <w:basedOn w:val="Parastais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ais"/>
    <w:pPr>
      <w:spacing w:before="75" w:after="75"/>
    </w:pPr>
  </w:style>
  <w:style w:type="paragraph" w:styleId="Vresteksts">
    <w:name w:val="footnote text"/>
    <w:basedOn w:val="Parastais"/>
    <w:semiHidden/>
    <w:rPr>
      <w:sz w:val="20"/>
      <w:szCs w:val="20"/>
    </w:rPr>
  </w:style>
  <w:style w:type="paragraph" w:styleId="Pamatteksts">
    <w:name w:val="Body Text"/>
    <w:basedOn w:val="Parastais"/>
    <w:pPr>
      <w:jc w:val="right"/>
    </w:pPr>
    <w:rPr>
      <w:b/>
      <w:sz w:val="28"/>
      <w:szCs w:val="20"/>
      <w:lang w:eastAsia="en-US"/>
    </w:rPr>
  </w:style>
  <w:style w:type="character" w:styleId="Izclums">
    <w:name w:val="Emphasis"/>
    <w:qFormat/>
    <w:rPr>
      <w:i/>
      <w:iCs/>
    </w:rPr>
  </w:style>
  <w:style w:type="paragraph" w:customStyle="1" w:styleId="naisf">
    <w:name w:val="naisf"/>
    <w:basedOn w:val="Parastais"/>
    <w:pPr>
      <w:spacing w:before="75" w:after="75"/>
      <w:ind w:firstLine="375"/>
      <w:jc w:val="both"/>
    </w:pPr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qFormat/>
    <w:rPr>
      <w:b/>
      <w:bCs/>
    </w:rPr>
  </w:style>
  <w:style w:type="paragraph" w:styleId="Pamattekstsaratkpi">
    <w:name w:val="Body Text Indent"/>
    <w:basedOn w:val="Parastais"/>
    <w:pPr>
      <w:spacing w:after="120"/>
      <w:ind w:left="283"/>
    </w:pPr>
  </w:style>
  <w:style w:type="paragraph" w:styleId="Galvene">
    <w:name w:val="header"/>
    <w:basedOn w:val="Parastais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Komentrateksts">
    <w:name w:val="annotation text"/>
    <w:basedOn w:val="Parastais"/>
    <w:rPr>
      <w:sz w:val="20"/>
      <w:szCs w:val="20"/>
    </w:rPr>
  </w:style>
  <w:style w:type="character" w:styleId="Komentraatsauce">
    <w:name w:val="annotation reference"/>
    <w:semiHidden/>
    <w:rPr>
      <w:sz w:val="16"/>
      <w:szCs w:val="16"/>
    </w:rPr>
  </w:style>
  <w:style w:type="paragraph" w:styleId="Balonteksts">
    <w:name w:val="Balloon Text"/>
    <w:basedOn w:val="Parastais"/>
    <w:semiHidden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Pr>
      <w:b/>
      <w:bCs/>
    </w:rPr>
  </w:style>
  <w:style w:type="paragraph" w:customStyle="1" w:styleId="ParastaisWeb">
    <w:name w:val="Parastais (Web)"/>
    <w:basedOn w:val="Parastais"/>
    <w:rsid w:val="00456C58"/>
    <w:pPr>
      <w:spacing w:before="100" w:beforeAutospacing="1" w:after="100" w:afterAutospacing="1"/>
    </w:pPr>
  </w:style>
  <w:style w:type="character" w:styleId="Hipersaite">
    <w:name w:val="Hyperlink"/>
    <w:rsid w:val="006B48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4384</Characters>
  <Application>Microsoft Office Word</Application>
  <DocSecurity>0</DocSecurity>
  <Lines>36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2014.gada 3.novembra noteikumos Nr.692 „Valsts un Eiropas Savienības atbalsta piešķiršanas kārtība pasākumā „Akvakultūra, kas nodrošina vides pakalpojumus””</vt:lpstr>
      <vt:lpstr>Grozījumi Ministru kabineta 2008.gada 1.aprīļa noteikumos Nr.241 „Kārtība, kādā piešķir valsts un Eiropas Savienības atbalstu zivsaimniecības attīstībai atklātu projektu iesniegumu konkursu veidā pasākumam „Zvejas un akvakultūras produktu apstrāde””</vt:lpstr>
    </vt:vector>
  </TitlesOfParts>
  <Company>Zemkopības ministrija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3.novembra noteikumos Nr.692 „Valsts un Eiropas Savienības atbalsta piešķiršanas kārtība pasākumā „Akvakultūra, kas nodrošina vides pakalpojumus””</dc:title>
  <dc:subject>anotācija</dc:subject>
  <dc:creator>Kristaps.Pilskalns@zm.gov.lv</dc:creator>
  <cp:keywords/>
  <dc:description>kristaps.pilskalns@zm.gov.lv, 67878727</dc:description>
  <cp:lastModifiedBy>Sanita Žagare</cp:lastModifiedBy>
  <cp:revision>4</cp:revision>
  <dcterms:created xsi:type="dcterms:W3CDTF">2017-03-06T14:21:00Z</dcterms:created>
  <dcterms:modified xsi:type="dcterms:W3CDTF">2017-03-07T14:05:00Z</dcterms:modified>
</cp:coreProperties>
</file>