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5B" w:rsidRPr="0068395B" w:rsidRDefault="0068395B" w:rsidP="0068395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>
        <w:rPr>
          <w:rFonts w:ascii="Times New Roman" w:eastAsia="Calibri" w:hAnsi="Times New Roman" w:cs="Times New Roman"/>
          <w:bCs/>
          <w:szCs w:val="20"/>
        </w:rPr>
        <w:t>5</w:t>
      </w:r>
      <w:r w:rsidRPr="0068395B">
        <w:rPr>
          <w:rFonts w:ascii="Times New Roman" w:eastAsia="Calibri" w:hAnsi="Times New Roman" w:cs="Times New Roman"/>
          <w:bCs/>
          <w:szCs w:val="20"/>
        </w:rPr>
        <w:t xml:space="preserve">.pielikums </w:t>
      </w:r>
      <w:r w:rsidRPr="0068395B">
        <w:rPr>
          <w:rFonts w:ascii="Times New Roman" w:eastAsia="Calibri" w:hAnsi="Times New Roman" w:cs="Times New Roman"/>
          <w:bCs/>
          <w:szCs w:val="20"/>
        </w:rPr>
        <w:br/>
        <w:t xml:space="preserve">Ministru kabineta </w:t>
      </w:r>
      <w:r w:rsidRPr="0068395B">
        <w:rPr>
          <w:rFonts w:ascii="Times New Roman" w:eastAsia="Calibri" w:hAnsi="Times New Roman" w:cs="Times New Roman"/>
          <w:bCs/>
          <w:szCs w:val="20"/>
        </w:rPr>
        <w:br/>
        <w:t xml:space="preserve">2017.gada </w:t>
      </w:r>
      <w:r w:rsidRPr="0068395B">
        <w:rPr>
          <w:rFonts w:ascii="Times New Roman" w:eastAsia="Calibri" w:hAnsi="Times New Roman" w:cs="Times New Roman"/>
          <w:bCs/>
          <w:szCs w:val="20"/>
        </w:rPr>
        <w:tab/>
        <w:t xml:space="preserve">.februāra </w:t>
      </w:r>
    </w:p>
    <w:p w:rsidR="0068395B" w:rsidRPr="0068395B" w:rsidRDefault="0068395B" w:rsidP="0068395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 w:rsidRPr="0068395B">
        <w:rPr>
          <w:rFonts w:ascii="Times New Roman" w:eastAsia="Calibri" w:hAnsi="Times New Roman" w:cs="Times New Roman"/>
          <w:bCs/>
          <w:szCs w:val="20"/>
        </w:rPr>
        <w:t>noteikumiem Nr.</w:t>
      </w:r>
      <w:r w:rsidRPr="0068395B">
        <w:rPr>
          <w:rFonts w:ascii="Times New Roman" w:eastAsia="Calibri" w:hAnsi="Times New Roman" w:cs="Times New Roman"/>
          <w:bCs/>
          <w:szCs w:val="20"/>
        </w:rPr>
        <w:tab/>
      </w:r>
    </w:p>
    <w:p w:rsidR="0004380F" w:rsidRPr="0068395B" w:rsidRDefault="0004380F" w:rsidP="00043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04380F" w:rsidRPr="0068395B" w:rsidRDefault="0004380F" w:rsidP="00043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68395B">
        <w:rPr>
          <w:rFonts w:ascii="Times New Roman" w:eastAsia="Calibri" w:hAnsi="Times New Roman" w:cs="Times New Roman"/>
          <w:b/>
          <w:sz w:val="24"/>
          <w:szCs w:val="20"/>
        </w:rPr>
        <w:t>Virālās hemorāģiskās septicēmijas vai infekciozās hematopoētiskās nekrozes četru gadu uzraudzības programmas shēma</w:t>
      </w:r>
    </w:p>
    <w:p w:rsidR="0004380F" w:rsidRPr="0004380F" w:rsidRDefault="0004380F" w:rsidP="000438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668"/>
        <w:gridCol w:w="1635"/>
        <w:gridCol w:w="1665"/>
        <w:gridCol w:w="1643"/>
      </w:tblGrid>
      <w:tr w:rsidR="0004380F" w:rsidRPr="0004380F" w:rsidTr="00E24F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Audzētavas veids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Veselības pārbaužu skaits gadā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Paraugu ņemšanas skaits gadā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Zivju skaits paraugā</w:t>
            </w:r>
            <w:hyperlink r:id="rId6" w:anchor="ntr4-L_2015247LV.01000501-E0004" w:history="1">
              <w:r w:rsidRPr="000438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vertAlign w:val="superscript"/>
                </w:rPr>
                <w:t>1</w:t>
              </w:r>
            </w:hyperlink>
            <w:r w:rsidRPr="000438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04380F" w:rsidRPr="0004380F" w:rsidTr="00E24F7E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Augošo zivju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Zivju vaislinieku skaits</w:t>
            </w:r>
            <w:hyperlink r:id="rId7" w:anchor="ntr5-L_2015247LV.01000501-E0005" w:history="1">
              <w:r w:rsidRPr="000438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vertAlign w:val="superscript"/>
                </w:rPr>
                <w:t>2</w:t>
              </w:r>
            </w:hyperlink>
            <w:r w:rsidRPr="000438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04380F" w:rsidRPr="0004380F" w:rsidTr="00E24F7E"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Pirmie divi uzraudzības perioda gadi</w:t>
            </w:r>
          </w:p>
        </w:tc>
      </w:tr>
      <w:tr w:rsidR="0004380F" w:rsidRPr="0004380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2218"/>
            </w:tblGrid>
            <w:tr w:rsidR="0004380F" w:rsidRPr="0004380F" w:rsidTr="00E24F7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4380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Audzētavas ar vaisliniekiem</w:t>
                  </w:r>
                </w:p>
              </w:tc>
            </w:tr>
          </w:tbl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0 (pirmā pārbaude)</w:t>
            </w:r>
          </w:p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30 (otrā pārbaude)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0 (pirmā pārbaude)</w:t>
            </w:r>
          </w:p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0 (otrā pārbaude)</w:t>
            </w:r>
          </w:p>
        </w:tc>
      </w:tr>
      <w:tr w:rsidR="0004380F" w:rsidRPr="0004380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2218"/>
            </w:tblGrid>
            <w:tr w:rsidR="0004380F" w:rsidRPr="0004380F" w:rsidTr="00E24F7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4380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Audzētavas, kurās ir tikai vaislinieki</w:t>
                  </w:r>
                </w:p>
              </w:tc>
            </w:tr>
          </w:tbl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30 (pirmā vai otrā pārbaude)</w:t>
            </w:r>
          </w:p>
        </w:tc>
      </w:tr>
      <w:tr w:rsidR="0004380F" w:rsidRPr="0004380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2218"/>
            </w:tblGrid>
            <w:tr w:rsidR="0004380F" w:rsidRPr="0004380F" w:rsidTr="00E24F7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4380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Audzētavas bez vaisliniekiem</w:t>
                  </w:r>
                </w:p>
              </w:tc>
            </w:tr>
          </w:tbl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hyperlink r:id="rId8" w:anchor="ntr6-L_2015247LV.01000501-E0006" w:history="1">
              <w:r w:rsidRPr="000438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vertAlign w:val="superscript"/>
                </w:rPr>
                <w:t> (3)</w:t>
              </w:r>
            </w:hyperlink>
            <w:r w:rsidRPr="000438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(pirmā vai otrā pārbaude)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4380F" w:rsidRPr="0004380F" w:rsidTr="00E24F7E"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Pēdējie divi uzraudzības perioda gadi</w:t>
            </w:r>
          </w:p>
        </w:tc>
      </w:tr>
      <w:tr w:rsidR="0004380F" w:rsidRPr="0004380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068"/>
            </w:tblGrid>
            <w:tr w:rsidR="0004380F" w:rsidRPr="0004380F" w:rsidTr="00E24F7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4380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4380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Audzētavas ar vaisliniekiem</w:t>
                  </w:r>
                </w:p>
              </w:tc>
            </w:tr>
          </w:tbl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30 (pirmā pārbaude)</w:t>
            </w:r>
          </w:p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0 (otrā pārbaude)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0 (pirmā pārbaude)</w:t>
            </w:r>
          </w:p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30 (otrā pārbaude)</w:t>
            </w:r>
          </w:p>
        </w:tc>
      </w:tr>
      <w:tr w:rsidR="0004380F" w:rsidRPr="0004380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2057"/>
            </w:tblGrid>
            <w:tr w:rsidR="0004380F" w:rsidRPr="0004380F" w:rsidTr="00E24F7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4380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4380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Audzētavas, kurās ir tikai vaislinieki</w:t>
                  </w:r>
                </w:p>
              </w:tc>
            </w:tr>
          </w:tbl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30 (pirmā un otrā pārbaude)</w:t>
            </w:r>
          </w:p>
        </w:tc>
      </w:tr>
      <w:tr w:rsidR="0004380F" w:rsidRPr="0004380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068"/>
            </w:tblGrid>
            <w:tr w:rsidR="0004380F" w:rsidRPr="0004380F" w:rsidTr="00E24F7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4380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04380F" w:rsidRPr="0004380F" w:rsidRDefault="0004380F" w:rsidP="00043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4380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Audzētavas bez vaisliniekiem</w:t>
                  </w:r>
                </w:p>
              </w:tc>
            </w:tr>
          </w:tbl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hyperlink r:id="rId9" w:anchor="ntr6-L_2015247LV.01000501-E0006" w:history="1">
              <w:r w:rsidRPr="0004380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vertAlign w:val="superscript"/>
                </w:rPr>
                <w:t>3)</w:t>
              </w:r>
            </w:hyperlink>
            <w:r w:rsidRPr="000438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(pirmā un otrā pārbaude)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04380F" w:rsidRPr="0004380F" w:rsidTr="00E24F7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Maksimālais zivju skaits </w:t>
            </w:r>
            <w:proofErr w:type="spellStart"/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kopparaugā</w:t>
            </w:r>
            <w:proofErr w:type="spellEnd"/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 – 10</w:t>
            </w:r>
          </w:p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>Paraugus ņem ne ātrāk kā trīs nedēļas pēc zivju pārcelšanas no saldūdens sālsūdenī.</w:t>
            </w:r>
          </w:p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Vaislinieku olšūnu vai pieņu šķidrumu iegūst brieduma fāzē ar noslaukšanas metodi.</w:t>
            </w:r>
          </w:p>
          <w:p w:rsidR="0004380F" w:rsidRPr="0004380F" w:rsidRDefault="0004380F" w:rsidP="00043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8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043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Paraugus ņem no tāda zivju skaita, lai tad, ja slimības izplatība paredzēta 10 % gadījumu, virālā hemorāģiskā septicēmija un infekciozā hematopoētiskā nekroze tiktu noteikta ar 95 % ticamību.</w:t>
            </w:r>
          </w:p>
        </w:tc>
      </w:tr>
    </w:tbl>
    <w:p w:rsidR="0004380F" w:rsidRPr="0068395B" w:rsidRDefault="0004380F" w:rsidP="00043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4380F" w:rsidRPr="0068395B" w:rsidRDefault="0004380F" w:rsidP="00043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4380F" w:rsidRPr="00582405" w:rsidRDefault="0004380F" w:rsidP="0068395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>Zemkopības ministrs</w:t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8395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8395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8395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  <w:t>J.Dūklavs</w:t>
      </w:r>
    </w:p>
    <w:p w:rsidR="0004380F" w:rsidRDefault="0004380F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Pr="00582405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8395B" w:rsidRDefault="0068395B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08.02.2017. 13:00</w:t>
      </w:r>
    </w:p>
    <w:p w:rsidR="007A4F3C" w:rsidRDefault="007A4F3C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199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04380F" w:rsidRPr="00582405" w:rsidRDefault="0004380F" w:rsidP="00043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582405">
        <w:rPr>
          <w:rFonts w:ascii="Times New Roman" w:eastAsia="Times New Roman" w:hAnsi="Times New Roman" w:cs="Times New Roman"/>
          <w:sz w:val="20"/>
          <w:szCs w:val="20"/>
          <w:lang w:eastAsia="lv-LV"/>
        </w:rPr>
        <w:t>O.Vecuma-Veco</w:t>
      </w:r>
    </w:p>
    <w:p w:rsidR="00FD1556" w:rsidRPr="0068395B" w:rsidRDefault="0004380F" w:rsidP="006839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8240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67027551, </w:t>
      </w:r>
      <w:hyperlink r:id="rId10" w:history="1">
        <w:r w:rsidRPr="005824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Olita.Vecuma-Veco@zm.gov.lv</w:t>
        </w:r>
      </w:hyperlink>
    </w:p>
    <w:sectPr w:rsidR="00FD1556" w:rsidRPr="0068395B" w:rsidSect="006D3A9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0F" w:rsidRDefault="00424E0F" w:rsidP="0004380F">
      <w:pPr>
        <w:spacing w:after="0" w:line="240" w:lineRule="auto"/>
      </w:pPr>
      <w:r>
        <w:separator/>
      </w:r>
    </w:p>
  </w:endnote>
  <w:endnote w:type="continuationSeparator" w:id="0">
    <w:p w:rsidR="00424E0F" w:rsidRDefault="00424E0F" w:rsidP="000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4F6B7C" w:rsidRDefault="0021365B" w:rsidP="006D3A94">
    <w:pPr>
      <w:pStyle w:val="Kjene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ZMNotp_020217</w:t>
    </w:r>
    <w:r w:rsidRPr="004F6B7C">
      <w:rPr>
        <w:rFonts w:ascii="Times New Roman" w:hAnsi="Times New Roman" w:cs="Times New Roman"/>
        <w:sz w:val="16"/>
        <w:szCs w:val="16"/>
      </w:rPr>
      <w:t>_akvakultura;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68395B" w:rsidRDefault="0068395B" w:rsidP="006D3A94">
    <w:pPr>
      <w:pStyle w:val="Kjene"/>
      <w:jc w:val="both"/>
      <w:rPr>
        <w:rFonts w:ascii="Times New Roman" w:hAnsi="Times New Roman" w:cs="Times New Roman"/>
        <w:sz w:val="20"/>
        <w:szCs w:val="16"/>
      </w:rPr>
    </w:pPr>
    <w:r w:rsidRPr="0068395B">
      <w:rPr>
        <w:rFonts w:ascii="Times New Roman" w:hAnsi="Times New Roman" w:cs="Times New Roman"/>
        <w:sz w:val="20"/>
        <w:szCs w:val="16"/>
      </w:rPr>
      <w:t>ZMNotp5_060217_akvakult</w:t>
    </w:r>
    <w:r w:rsidR="0021365B" w:rsidRPr="0068395B">
      <w:rPr>
        <w:rFonts w:ascii="Times New Roman" w:hAnsi="Times New Roman" w:cs="Times New Roman"/>
        <w:sz w:val="20"/>
        <w:szCs w:val="16"/>
      </w:rPr>
      <w:t>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0F" w:rsidRDefault="00424E0F" w:rsidP="0004380F">
      <w:pPr>
        <w:spacing w:after="0" w:line="240" w:lineRule="auto"/>
      </w:pPr>
      <w:r>
        <w:separator/>
      </w:r>
    </w:p>
  </w:footnote>
  <w:footnote w:type="continuationSeparator" w:id="0">
    <w:p w:rsidR="00424E0F" w:rsidRDefault="00424E0F" w:rsidP="0004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46364871"/>
      <w:docPartObj>
        <w:docPartGallery w:val="Page Numbers (Top of Page)"/>
        <w:docPartUnique/>
      </w:docPartObj>
    </w:sdtPr>
    <w:sdtEndPr/>
    <w:sdtContent>
      <w:p w:rsidR="00CE733A" w:rsidRPr="00FC521E" w:rsidRDefault="0021365B" w:rsidP="006D3A94">
        <w:pPr>
          <w:pStyle w:val="Galvene"/>
          <w:jc w:val="center"/>
          <w:rPr>
            <w:sz w:val="18"/>
          </w:rPr>
        </w:pPr>
        <w:r w:rsidRPr="00FC521E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FC521E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FC521E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68395B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C521E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F"/>
    <w:rsid w:val="0004380F"/>
    <w:rsid w:val="0005256B"/>
    <w:rsid w:val="001F7F8E"/>
    <w:rsid w:val="0021365B"/>
    <w:rsid w:val="00424E0F"/>
    <w:rsid w:val="00491656"/>
    <w:rsid w:val="0049624C"/>
    <w:rsid w:val="004C6557"/>
    <w:rsid w:val="004F54F1"/>
    <w:rsid w:val="00516D35"/>
    <w:rsid w:val="005B792A"/>
    <w:rsid w:val="005C33BF"/>
    <w:rsid w:val="005F3703"/>
    <w:rsid w:val="00621D1E"/>
    <w:rsid w:val="00633A67"/>
    <w:rsid w:val="006773F1"/>
    <w:rsid w:val="0068395B"/>
    <w:rsid w:val="006C1737"/>
    <w:rsid w:val="00732802"/>
    <w:rsid w:val="00735263"/>
    <w:rsid w:val="007A4F3C"/>
    <w:rsid w:val="007D3563"/>
    <w:rsid w:val="007D6F93"/>
    <w:rsid w:val="007D715A"/>
    <w:rsid w:val="007F2B2A"/>
    <w:rsid w:val="007F3013"/>
    <w:rsid w:val="00802CA4"/>
    <w:rsid w:val="00870A74"/>
    <w:rsid w:val="00870B1F"/>
    <w:rsid w:val="008B67F5"/>
    <w:rsid w:val="008E2C9E"/>
    <w:rsid w:val="009139BD"/>
    <w:rsid w:val="009D039F"/>
    <w:rsid w:val="00A35069"/>
    <w:rsid w:val="00A94CBE"/>
    <w:rsid w:val="00AF2C89"/>
    <w:rsid w:val="00B53253"/>
    <w:rsid w:val="00B87941"/>
    <w:rsid w:val="00BE68A0"/>
    <w:rsid w:val="00C97C3A"/>
    <w:rsid w:val="00CE27C3"/>
    <w:rsid w:val="00D33073"/>
    <w:rsid w:val="00E70BB2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EB4-B513-442A-A2B2-27E75DD2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4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4380F"/>
  </w:style>
  <w:style w:type="paragraph" w:styleId="Kjene">
    <w:name w:val="footer"/>
    <w:basedOn w:val="Parasts"/>
    <w:link w:val="KjeneRakstz"/>
    <w:uiPriority w:val="99"/>
    <w:unhideWhenUsed/>
    <w:rsid w:val="0004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4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LV/TXT/?qid=1443172378140&amp;uri=OJ:JOL_2015_247_R_000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legal-content/LV/TXT/?qid=1443172378140&amp;uri=OJ:JOL_2015_247_R_000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LV/TXT/?qid=1443172378140&amp;uri=OJ:JOL_2015_247_R_000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Olita.Vecuma-Veco@zm.gov.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ur-lex.europa.eu/legal-content/LV/TXT/?qid=1443172378140&amp;uri=OJ:JOL_2015_247_R_0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1837</Characters>
  <Application>Microsoft Office Word</Application>
  <DocSecurity>0</DocSecurity>
  <Lines>167</Lines>
  <Paragraphs>92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Vecuma-Veco</dc:creator>
  <cp:keywords/>
  <dc:description/>
  <cp:lastModifiedBy>Sanita Žagare</cp:lastModifiedBy>
  <cp:revision>8</cp:revision>
  <dcterms:created xsi:type="dcterms:W3CDTF">2017-02-08T10:07:00Z</dcterms:created>
  <dcterms:modified xsi:type="dcterms:W3CDTF">2017-02-08T11:01:00Z</dcterms:modified>
</cp:coreProperties>
</file>