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126" w:rsidRPr="00767126" w:rsidRDefault="00767126" w:rsidP="00767126">
      <w:pPr>
        <w:spacing w:after="0" w:line="240" w:lineRule="auto"/>
        <w:jc w:val="right"/>
        <w:rPr>
          <w:rFonts w:ascii="Times New Roman" w:eastAsia="Calibri" w:hAnsi="Times New Roman" w:cs="Times New Roman"/>
          <w:bCs/>
          <w:szCs w:val="20"/>
        </w:rPr>
      </w:pPr>
      <w:r>
        <w:rPr>
          <w:rFonts w:ascii="Times New Roman" w:eastAsia="Calibri" w:hAnsi="Times New Roman" w:cs="Times New Roman"/>
          <w:bCs/>
          <w:szCs w:val="20"/>
        </w:rPr>
        <w:t>9</w:t>
      </w:r>
      <w:r w:rsidRPr="00767126">
        <w:rPr>
          <w:rFonts w:ascii="Times New Roman" w:eastAsia="Calibri" w:hAnsi="Times New Roman" w:cs="Times New Roman"/>
          <w:bCs/>
          <w:szCs w:val="20"/>
        </w:rPr>
        <w:t xml:space="preserve">.pielikums </w:t>
      </w:r>
      <w:r w:rsidRPr="00767126">
        <w:rPr>
          <w:rFonts w:ascii="Times New Roman" w:eastAsia="Calibri" w:hAnsi="Times New Roman" w:cs="Times New Roman"/>
          <w:bCs/>
          <w:szCs w:val="20"/>
        </w:rPr>
        <w:br/>
        <w:t xml:space="preserve">Ministru kabineta </w:t>
      </w:r>
      <w:r w:rsidRPr="00767126">
        <w:rPr>
          <w:rFonts w:ascii="Times New Roman" w:eastAsia="Calibri" w:hAnsi="Times New Roman" w:cs="Times New Roman"/>
          <w:bCs/>
          <w:szCs w:val="20"/>
        </w:rPr>
        <w:br/>
        <w:t xml:space="preserve">2017.gada </w:t>
      </w:r>
      <w:r w:rsidRPr="00767126">
        <w:rPr>
          <w:rFonts w:ascii="Times New Roman" w:eastAsia="Calibri" w:hAnsi="Times New Roman" w:cs="Times New Roman"/>
          <w:bCs/>
          <w:szCs w:val="20"/>
        </w:rPr>
        <w:tab/>
        <w:t xml:space="preserve">.februāra </w:t>
      </w:r>
    </w:p>
    <w:p w:rsidR="00767126" w:rsidRPr="00767126" w:rsidRDefault="00767126" w:rsidP="00767126">
      <w:pPr>
        <w:spacing w:after="0" w:line="240" w:lineRule="auto"/>
        <w:jc w:val="right"/>
        <w:rPr>
          <w:rFonts w:ascii="Times New Roman" w:eastAsia="Calibri" w:hAnsi="Times New Roman" w:cs="Times New Roman"/>
          <w:bCs/>
          <w:szCs w:val="20"/>
        </w:rPr>
      </w:pPr>
      <w:r w:rsidRPr="00767126">
        <w:rPr>
          <w:rFonts w:ascii="Times New Roman" w:eastAsia="Calibri" w:hAnsi="Times New Roman" w:cs="Times New Roman"/>
          <w:bCs/>
          <w:szCs w:val="20"/>
        </w:rPr>
        <w:t>noteikumiem Nr.</w:t>
      </w:r>
      <w:r w:rsidRPr="00767126">
        <w:rPr>
          <w:rFonts w:ascii="Times New Roman" w:eastAsia="Calibri" w:hAnsi="Times New Roman" w:cs="Times New Roman"/>
          <w:bCs/>
          <w:szCs w:val="20"/>
        </w:rPr>
        <w:tab/>
      </w:r>
    </w:p>
    <w:p w:rsidR="008F5C1A" w:rsidRPr="008F5C1A" w:rsidRDefault="008F5C1A" w:rsidP="008F5C1A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8F5C1A" w:rsidRPr="00767126" w:rsidRDefault="008F5C1A" w:rsidP="008F5C1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0"/>
        </w:rPr>
      </w:pPr>
      <w:r w:rsidRPr="00767126">
        <w:rPr>
          <w:rFonts w:ascii="Times New Roman" w:eastAsia="Calibri" w:hAnsi="Times New Roman" w:cs="Times New Roman"/>
          <w:b/>
          <w:bCs/>
          <w:sz w:val="24"/>
          <w:szCs w:val="20"/>
        </w:rPr>
        <w:t>Infekciozās lašu anēmijas diagnostikas metodes un oficiālie izmeklējumi</w:t>
      </w:r>
    </w:p>
    <w:p w:rsidR="008F5C1A" w:rsidRPr="00767126" w:rsidRDefault="008F5C1A" w:rsidP="008F5C1A">
      <w:pPr>
        <w:spacing w:after="0" w:line="240" w:lineRule="auto"/>
        <w:rPr>
          <w:rFonts w:ascii="Times New Roman" w:eastAsia="Calibri" w:hAnsi="Times New Roman" w:cs="Times New Roman"/>
          <w:sz w:val="24"/>
          <w:szCs w:val="20"/>
        </w:rPr>
      </w:pPr>
    </w:p>
    <w:p w:rsidR="008F5C1A" w:rsidRPr="00767126" w:rsidRDefault="008F5C1A" w:rsidP="008F5C1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767126">
        <w:rPr>
          <w:rFonts w:ascii="Times New Roman" w:eastAsia="Calibri" w:hAnsi="Times New Roman" w:cs="Times New Roman"/>
          <w:sz w:val="24"/>
          <w:szCs w:val="20"/>
        </w:rPr>
        <w:tab/>
        <w:t xml:space="preserve">1. Laboratoriskai izmeklēšanai uz infekciozo lašu anēmiju iesūta šādus paraugus: </w:t>
      </w:r>
    </w:p>
    <w:p w:rsidR="008F5C1A" w:rsidRPr="00767126" w:rsidRDefault="008F5C1A" w:rsidP="008F5C1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767126">
        <w:rPr>
          <w:rFonts w:ascii="Times New Roman" w:eastAsia="Calibri" w:hAnsi="Times New Roman" w:cs="Times New Roman"/>
          <w:sz w:val="24"/>
          <w:szCs w:val="20"/>
        </w:rPr>
        <w:tab/>
        <w:t>1.1.</w:t>
      </w:r>
      <w:r w:rsidRPr="00767126">
        <w:rPr>
          <w:rFonts w:ascii="Times New Roman" w:eastAsia="Calibri" w:hAnsi="Times New Roman" w:cs="Times New Roman"/>
          <w:sz w:val="24"/>
          <w:szCs w:val="20"/>
        </w:rPr>
        <w:tab/>
      </w:r>
      <w:proofErr w:type="spellStart"/>
      <w:r w:rsidRPr="00767126">
        <w:rPr>
          <w:rFonts w:ascii="Times New Roman" w:eastAsia="Calibri" w:hAnsi="Times New Roman" w:cs="Times New Roman"/>
          <w:sz w:val="24"/>
          <w:szCs w:val="20"/>
        </w:rPr>
        <w:t>galvasnieri</w:t>
      </w:r>
      <w:proofErr w:type="spellEnd"/>
      <w:r w:rsidRPr="00767126">
        <w:rPr>
          <w:rFonts w:ascii="Times New Roman" w:eastAsia="Calibri" w:hAnsi="Times New Roman" w:cs="Times New Roman"/>
          <w:sz w:val="24"/>
          <w:szCs w:val="20"/>
        </w:rPr>
        <w:t xml:space="preserve">, aknas, sirdi, aizkuņģa dziedzeri, zarnas, liesu un žaunas – histoloģiskai analīzei; </w:t>
      </w:r>
    </w:p>
    <w:p w:rsidR="008F5C1A" w:rsidRPr="00767126" w:rsidRDefault="008F5C1A" w:rsidP="008F5C1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767126">
        <w:rPr>
          <w:rFonts w:ascii="Times New Roman" w:eastAsia="Calibri" w:hAnsi="Times New Roman" w:cs="Times New Roman"/>
          <w:sz w:val="24"/>
          <w:szCs w:val="20"/>
        </w:rPr>
        <w:tab/>
        <w:t xml:space="preserve">1.2. </w:t>
      </w:r>
      <w:proofErr w:type="spellStart"/>
      <w:r w:rsidRPr="00767126">
        <w:rPr>
          <w:rFonts w:ascii="Times New Roman" w:eastAsia="Calibri" w:hAnsi="Times New Roman" w:cs="Times New Roman"/>
          <w:sz w:val="24"/>
          <w:szCs w:val="20"/>
        </w:rPr>
        <w:t>vidusnieri</w:t>
      </w:r>
      <w:proofErr w:type="spellEnd"/>
      <w:r w:rsidRPr="00767126">
        <w:rPr>
          <w:rFonts w:ascii="Times New Roman" w:eastAsia="Calibri" w:hAnsi="Times New Roman" w:cs="Times New Roman"/>
          <w:sz w:val="24"/>
          <w:szCs w:val="20"/>
        </w:rPr>
        <w:t xml:space="preserve">, sirdi ar vārstuļiem un </w:t>
      </w:r>
      <w:proofErr w:type="spellStart"/>
      <w:r w:rsidRPr="00767126">
        <w:rPr>
          <w:rFonts w:ascii="Times New Roman" w:eastAsia="Calibri" w:hAnsi="Times New Roman" w:cs="Times New Roman"/>
          <w:i/>
          <w:iCs/>
          <w:sz w:val="24"/>
          <w:szCs w:val="20"/>
        </w:rPr>
        <w:t>bulbus</w:t>
      </w:r>
      <w:proofErr w:type="spellEnd"/>
      <w:r w:rsidRPr="00767126">
        <w:rPr>
          <w:rFonts w:ascii="Times New Roman" w:eastAsia="Calibri" w:hAnsi="Times New Roman" w:cs="Times New Roman"/>
          <w:i/>
          <w:iCs/>
          <w:sz w:val="24"/>
          <w:szCs w:val="20"/>
        </w:rPr>
        <w:t xml:space="preserve"> </w:t>
      </w:r>
      <w:proofErr w:type="spellStart"/>
      <w:r w:rsidRPr="00767126">
        <w:rPr>
          <w:rFonts w:ascii="Times New Roman" w:eastAsia="Calibri" w:hAnsi="Times New Roman" w:cs="Times New Roman"/>
          <w:i/>
          <w:iCs/>
          <w:sz w:val="24"/>
          <w:szCs w:val="20"/>
        </w:rPr>
        <w:t>arteriosus</w:t>
      </w:r>
      <w:proofErr w:type="spellEnd"/>
      <w:r w:rsidRPr="00767126">
        <w:rPr>
          <w:rFonts w:ascii="Times New Roman" w:eastAsia="Calibri" w:hAnsi="Times New Roman" w:cs="Times New Roman"/>
          <w:sz w:val="24"/>
          <w:szCs w:val="20"/>
        </w:rPr>
        <w:t xml:space="preserve"> – </w:t>
      </w:r>
      <w:proofErr w:type="spellStart"/>
      <w:r w:rsidRPr="00767126">
        <w:rPr>
          <w:rFonts w:ascii="Times New Roman" w:eastAsia="Calibri" w:hAnsi="Times New Roman" w:cs="Times New Roman"/>
          <w:sz w:val="24"/>
          <w:szCs w:val="20"/>
        </w:rPr>
        <w:t>imūnhistoķīmiskai</w:t>
      </w:r>
      <w:proofErr w:type="spellEnd"/>
      <w:r w:rsidRPr="00767126">
        <w:rPr>
          <w:rFonts w:ascii="Times New Roman" w:eastAsia="Calibri" w:hAnsi="Times New Roman" w:cs="Times New Roman"/>
          <w:sz w:val="24"/>
          <w:szCs w:val="20"/>
        </w:rPr>
        <w:t xml:space="preserve"> analīzei;</w:t>
      </w:r>
    </w:p>
    <w:p w:rsidR="008F5C1A" w:rsidRPr="00767126" w:rsidRDefault="008F5C1A" w:rsidP="008F5C1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767126">
        <w:rPr>
          <w:rFonts w:ascii="Times New Roman" w:eastAsia="Calibri" w:hAnsi="Times New Roman" w:cs="Times New Roman"/>
          <w:sz w:val="24"/>
          <w:szCs w:val="20"/>
        </w:rPr>
        <w:tab/>
        <w:t xml:space="preserve">1.3. </w:t>
      </w:r>
      <w:proofErr w:type="spellStart"/>
      <w:r w:rsidRPr="00767126">
        <w:rPr>
          <w:rFonts w:ascii="Times New Roman" w:eastAsia="Calibri" w:hAnsi="Times New Roman" w:cs="Times New Roman"/>
          <w:sz w:val="24"/>
          <w:szCs w:val="20"/>
        </w:rPr>
        <w:t>vidusnieri</w:t>
      </w:r>
      <w:proofErr w:type="spellEnd"/>
      <w:r w:rsidRPr="00767126">
        <w:rPr>
          <w:rFonts w:ascii="Times New Roman" w:eastAsia="Calibri" w:hAnsi="Times New Roman" w:cs="Times New Roman"/>
          <w:sz w:val="24"/>
          <w:szCs w:val="20"/>
        </w:rPr>
        <w:t xml:space="preserve"> un sirdi – </w:t>
      </w:r>
      <w:r w:rsidRPr="00767126">
        <w:rPr>
          <w:rFonts w:ascii="Times New Roman" w:eastAsia="Calibri" w:hAnsi="Times New Roman" w:cs="Times New Roman"/>
          <w:i/>
          <w:iCs/>
          <w:sz w:val="24"/>
          <w:szCs w:val="20"/>
        </w:rPr>
        <w:t>RT-</w:t>
      </w:r>
      <w:proofErr w:type="spellStart"/>
      <w:r w:rsidRPr="00767126">
        <w:rPr>
          <w:rFonts w:ascii="Times New Roman" w:eastAsia="Calibri" w:hAnsi="Times New Roman" w:cs="Times New Roman"/>
          <w:i/>
          <w:iCs/>
          <w:sz w:val="24"/>
          <w:szCs w:val="20"/>
        </w:rPr>
        <w:t>qPCR</w:t>
      </w:r>
      <w:proofErr w:type="spellEnd"/>
      <w:r w:rsidRPr="00767126">
        <w:rPr>
          <w:rFonts w:ascii="Times New Roman" w:eastAsia="Calibri" w:hAnsi="Times New Roman" w:cs="Times New Roman"/>
          <w:i/>
          <w:iCs/>
          <w:sz w:val="24"/>
          <w:szCs w:val="20"/>
        </w:rPr>
        <w:t xml:space="preserve"> </w:t>
      </w:r>
      <w:r w:rsidRPr="00767126">
        <w:rPr>
          <w:rFonts w:ascii="Times New Roman" w:eastAsia="Calibri" w:hAnsi="Times New Roman" w:cs="Times New Roman"/>
          <w:sz w:val="24"/>
          <w:szCs w:val="20"/>
        </w:rPr>
        <w:t xml:space="preserve">analīzei; </w:t>
      </w:r>
    </w:p>
    <w:p w:rsidR="008F5C1A" w:rsidRPr="00767126" w:rsidRDefault="008F5C1A" w:rsidP="008F5C1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767126">
        <w:rPr>
          <w:rFonts w:ascii="Times New Roman" w:eastAsia="Calibri" w:hAnsi="Times New Roman" w:cs="Times New Roman"/>
          <w:sz w:val="24"/>
          <w:szCs w:val="20"/>
        </w:rPr>
        <w:tab/>
        <w:t xml:space="preserve">1.4. </w:t>
      </w:r>
      <w:proofErr w:type="spellStart"/>
      <w:r w:rsidRPr="00767126">
        <w:rPr>
          <w:rFonts w:ascii="Times New Roman" w:eastAsia="Calibri" w:hAnsi="Times New Roman" w:cs="Times New Roman"/>
          <w:sz w:val="24"/>
          <w:szCs w:val="20"/>
        </w:rPr>
        <w:t>vidusnieri</w:t>
      </w:r>
      <w:proofErr w:type="spellEnd"/>
      <w:r w:rsidRPr="00767126">
        <w:rPr>
          <w:rFonts w:ascii="Times New Roman" w:eastAsia="Calibri" w:hAnsi="Times New Roman" w:cs="Times New Roman"/>
          <w:sz w:val="24"/>
          <w:szCs w:val="20"/>
        </w:rPr>
        <w:t xml:space="preserve">, sirdi, aknas un liesu – vīrusu kultūrai. </w:t>
      </w:r>
    </w:p>
    <w:p w:rsidR="008F5C1A" w:rsidRPr="00767126" w:rsidRDefault="008F5C1A" w:rsidP="008F5C1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</w:p>
    <w:p w:rsidR="008F5C1A" w:rsidRPr="00767126" w:rsidRDefault="008F5C1A" w:rsidP="008F5C1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767126">
        <w:rPr>
          <w:rFonts w:ascii="Times New Roman" w:eastAsia="Calibri" w:hAnsi="Times New Roman" w:cs="Times New Roman"/>
          <w:sz w:val="24"/>
          <w:szCs w:val="20"/>
        </w:rPr>
        <w:tab/>
        <w:t xml:space="preserve">2. </w:t>
      </w:r>
      <w:proofErr w:type="spellStart"/>
      <w:r w:rsidRPr="00767126">
        <w:rPr>
          <w:rFonts w:ascii="Times New Roman" w:eastAsia="Calibri" w:hAnsi="Times New Roman" w:cs="Times New Roman"/>
          <w:sz w:val="24"/>
          <w:szCs w:val="20"/>
        </w:rPr>
        <w:t>Kopparaugā</w:t>
      </w:r>
      <w:proofErr w:type="spellEnd"/>
      <w:r w:rsidRPr="00767126">
        <w:rPr>
          <w:rFonts w:ascii="Times New Roman" w:eastAsia="Calibri" w:hAnsi="Times New Roman" w:cs="Times New Roman"/>
          <w:sz w:val="24"/>
          <w:szCs w:val="20"/>
        </w:rPr>
        <w:t xml:space="preserve"> atļauts apvienot ne vairāk kā piecu zivju orgānu daļas. </w:t>
      </w:r>
    </w:p>
    <w:p w:rsidR="008F5C1A" w:rsidRPr="00767126" w:rsidRDefault="008F5C1A" w:rsidP="008F5C1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</w:p>
    <w:p w:rsidR="008F5C1A" w:rsidRPr="00767126" w:rsidRDefault="008F5C1A" w:rsidP="008F5C1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767126">
        <w:rPr>
          <w:rFonts w:ascii="Times New Roman" w:eastAsia="Calibri" w:hAnsi="Times New Roman" w:cs="Times New Roman"/>
          <w:sz w:val="24"/>
          <w:szCs w:val="20"/>
        </w:rPr>
        <w:tab/>
        <w:t xml:space="preserve">3. Lai iegūtu vai saglabātu veselības stāvokli “infekcijas slimības neskarts”, laboratoriskajā diagnostikā izmanto </w:t>
      </w:r>
      <w:r w:rsidRPr="00767126">
        <w:rPr>
          <w:rFonts w:ascii="Times New Roman" w:eastAsia="Calibri" w:hAnsi="Times New Roman" w:cs="Times New Roman"/>
          <w:i/>
          <w:iCs/>
          <w:sz w:val="24"/>
          <w:szCs w:val="20"/>
        </w:rPr>
        <w:t>RT-</w:t>
      </w:r>
      <w:proofErr w:type="spellStart"/>
      <w:r w:rsidRPr="00767126">
        <w:rPr>
          <w:rFonts w:ascii="Times New Roman" w:eastAsia="Calibri" w:hAnsi="Times New Roman" w:cs="Times New Roman"/>
          <w:i/>
          <w:iCs/>
          <w:sz w:val="24"/>
          <w:szCs w:val="20"/>
        </w:rPr>
        <w:t>qPCR</w:t>
      </w:r>
      <w:proofErr w:type="spellEnd"/>
      <w:r w:rsidRPr="00767126">
        <w:rPr>
          <w:rFonts w:ascii="Times New Roman" w:eastAsia="Calibri" w:hAnsi="Times New Roman" w:cs="Times New Roman"/>
          <w:sz w:val="24"/>
          <w:szCs w:val="20"/>
        </w:rPr>
        <w:t xml:space="preserve"> metodi. Pozitīvos paraugus pēc tam </w:t>
      </w:r>
      <w:proofErr w:type="spellStart"/>
      <w:r w:rsidRPr="00767126">
        <w:rPr>
          <w:rFonts w:ascii="Times New Roman" w:eastAsia="Calibri" w:hAnsi="Times New Roman" w:cs="Times New Roman"/>
          <w:sz w:val="24"/>
          <w:szCs w:val="20"/>
        </w:rPr>
        <w:t>sekvenē</w:t>
      </w:r>
      <w:proofErr w:type="spellEnd"/>
      <w:r w:rsidRPr="00767126">
        <w:rPr>
          <w:rFonts w:ascii="Times New Roman" w:eastAsia="Calibri" w:hAnsi="Times New Roman" w:cs="Times New Roman"/>
          <w:sz w:val="24"/>
          <w:szCs w:val="20"/>
        </w:rPr>
        <w:t xml:space="preserve">, ievērojot šo noteikumu 13. pielikumā noteiktās laboratoriskās diagnostikas metodes un kārtību. </w:t>
      </w:r>
    </w:p>
    <w:p w:rsidR="008F5C1A" w:rsidRPr="00767126" w:rsidRDefault="008F5C1A" w:rsidP="008F5C1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</w:p>
    <w:p w:rsidR="008F5C1A" w:rsidRPr="00767126" w:rsidRDefault="008F5C1A" w:rsidP="008F5C1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767126">
        <w:rPr>
          <w:rFonts w:ascii="Times New Roman" w:eastAsia="Calibri" w:hAnsi="Times New Roman" w:cs="Times New Roman"/>
          <w:sz w:val="24"/>
          <w:szCs w:val="20"/>
        </w:rPr>
        <w:tab/>
        <w:t xml:space="preserve">4. Ja </w:t>
      </w:r>
      <w:r w:rsidRPr="00767126">
        <w:rPr>
          <w:rFonts w:ascii="Times New Roman" w:eastAsia="Calibri" w:hAnsi="Times New Roman" w:cs="Times New Roman"/>
          <w:i/>
          <w:iCs/>
          <w:sz w:val="24"/>
          <w:szCs w:val="20"/>
        </w:rPr>
        <w:t>RT-</w:t>
      </w:r>
      <w:proofErr w:type="spellStart"/>
      <w:r w:rsidRPr="00767126">
        <w:rPr>
          <w:rFonts w:ascii="Times New Roman" w:eastAsia="Calibri" w:hAnsi="Times New Roman" w:cs="Times New Roman"/>
          <w:i/>
          <w:iCs/>
          <w:sz w:val="24"/>
          <w:szCs w:val="20"/>
        </w:rPr>
        <w:t>qPCR</w:t>
      </w:r>
      <w:proofErr w:type="spellEnd"/>
      <w:r w:rsidRPr="00767126">
        <w:rPr>
          <w:rFonts w:ascii="Times New Roman" w:eastAsia="Calibri" w:hAnsi="Times New Roman" w:cs="Times New Roman"/>
          <w:i/>
          <w:iCs/>
          <w:sz w:val="24"/>
          <w:szCs w:val="20"/>
        </w:rPr>
        <w:t xml:space="preserve"> </w:t>
      </w:r>
      <w:r w:rsidRPr="00767126">
        <w:rPr>
          <w:rFonts w:ascii="Times New Roman" w:eastAsia="Calibri" w:hAnsi="Times New Roman" w:cs="Times New Roman"/>
          <w:sz w:val="24"/>
          <w:szCs w:val="20"/>
        </w:rPr>
        <w:t xml:space="preserve">rezultāts ir pozitīvs, pirms šo noteikumu 48. punktā paredzēto sākotnējo kontroles pasākumu īstenošanas papildus laboratoriski izmeklē vēl citus paraugus. </w:t>
      </w:r>
    </w:p>
    <w:p w:rsidR="008F5C1A" w:rsidRPr="00767126" w:rsidRDefault="008F5C1A" w:rsidP="008F5C1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</w:p>
    <w:p w:rsidR="008F5C1A" w:rsidRPr="00767126" w:rsidRDefault="008F5C1A" w:rsidP="008F5C1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767126">
        <w:rPr>
          <w:rFonts w:ascii="Times New Roman" w:eastAsia="Calibri" w:hAnsi="Times New Roman" w:cs="Times New Roman"/>
          <w:sz w:val="24"/>
          <w:szCs w:val="20"/>
        </w:rPr>
        <w:tab/>
        <w:t xml:space="preserve">5. Paraugiem, ievērojot šo noteikumu 13. pielikumā noteiktās laboratoriskās diagnostikas metodes un kārtību, veic </w:t>
      </w:r>
      <w:proofErr w:type="spellStart"/>
      <w:r w:rsidRPr="00767126">
        <w:rPr>
          <w:rFonts w:ascii="Times New Roman" w:eastAsia="Calibri" w:hAnsi="Times New Roman" w:cs="Times New Roman"/>
          <w:sz w:val="24"/>
          <w:szCs w:val="20"/>
        </w:rPr>
        <w:t>skrīningu</w:t>
      </w:r>
      <w:proofErr w:type="spellEnd"/>
      <w:r w:rsidRPr="00767126">
        <w:rPr>
          <w:rFonts w:ascii="Times New Roman" w:eastAsia="Calibri" w:hAnsi="Times New Roman" w:cs="Times New Roman"/>
          <w:sz w:val="24"/>
          <w:szCs w:val="20"/>
        </w:rPr>
        <w:t xml:space="preserve"> ar </w:t>
      </w:r>
      <w:r w:rsidRPr="00767126">
        <w:rPr>
          <w:rFonts w:ascii="Times New Roman" w:eastAsia="Calibri" w:hAnsi="Times New Roman" w:cs="Times New Roman"/>
          <w:i/>
          <w:iCs/>
          <w:sz w:val="24"/>
          <w:szCs w:val="20"/>
        </w:rPr>
        <w:t>RT-</w:t>
      </w:r>
      <w:proofErr w:type="spellStart"/>
      <w:r w:rsidRPr="00767126">
        <w:rPr>
          <w:rFonts w:ascii="Times New Roman" w:eastAsia="Calibri" w:hAnsi="Times New Roman" w:cs="Times New Roman"/>
          <w:i/>
          <w:iCs/>
          <w:sz w:val="24"/>
          <w:szCs w:val="20"/>
        </w:rPr>
        <w:t>qPCR</w:t>
      </w:r>
      <w:proofErr w:type="spellEnd"/>
      <w:r w:rsidRPr="00767126">
        <w:rPr>
          <w:rFonts w:ascii="Times New Roman" w:eastAsia="Calibri" w:hAnsi="Times New Roman" w:cs="Times New Roman"/>
          <w:sz w:val="24"/>
          <w:szCs w:val="20"/>
        </w:rPr>
        <w:t xml:space="preserve">, arī </w:t>
      </w:r>
      <w:proofErr w:type="spellStart"/>
      <w:r w:rsidRPr="00767126">
        <w:rPr>
          <w:rFonts w:ascii="Times New Roman" w:eastAsia="Calibri" w:hAnsi="Times New Roman" w:cs="Times New Roman"/>
          <w:sz w:val="24"/>
          <w:szCs w:val="20"/>
        </w:rPr>
        <w:t>sekvenē</w:t>
      </w:r>
      <w:proofErr w:type="spellEnd"/>
      <w:r w:rsidRPr="00767126">
        <w:rPr>
          <w:rFonts w:ascii="Times New Roman" w:eastAsia="Calibri" w:hAnsi="Times New Roman" w:cs="Times New Roman"/>
          <w:sz w:val="24"/>
          <w:szCs w:val="20"/>
        </w:rPr>
        <w:t xml:space="preserve"> </w:t>
      </w:r>
      <w:r w:rsidRPr="00767126">
        <w:rPr>
          <w:rFonts w:ascii="Times New Roman" w:eastAsia="Calibri" w:hAnsi="Times New Roman" w:cs="Times New Roman"/>
          <w:i/>
          <w:iCs/>
          <w:sz w:val="24"/>
          <w:szCs w:val="20"/>
        </w:rPr>
        <w:t xml:space="preserve">HE </w:t>
      </w:r>
      <w:r w:rsidRPr="00767126">
        <w:rPr>
          <w:rFonts w:ascii="Times New Roman" w:eastAsia="Calibri" w:hAnsi="Times New Roman" w:cs="Times New Roman"/>
          <w:sz w:val="24"/>
          <w:szCs w:val="20"/>
        </w:rPr>
        <w:t xml:space="preserve">gēnu, lai pārliecinātos par tāda </w:t>
      </w:r>
      <w:r w:rsidRPr="00767126">
        <w:rPr>
          <w:rFonts w:ascii="Times New Roman" w:eastAsia="Calibri" w:hAnsi="Times New Roman" w:cs="Times New Roman"/>
          <w:bCs/>
          <w:iCs/>
          <w:sz w:val="24"/>
          <w:szCs w:val="20"/>
        </w:rPr>
        <w:t>vīrusa esamību vai neesamību, kura genomā nav izteikti polimorfiska reģiona</w:t>
      </w:r>
      <w:r w:rsidRPr="00767126">
        <w:rPr>
          <w:rFonts w:ascii="Times New Roman" w:eastAsia="Calibri" w:hAnsi="Times New Roman" w:cs="Times New Roman"/>
          <w:sz w:val="24"/>
          <w:szCs w:val="20"/>
        </w:rPr>
        <w:t>, un izmanto vienu no šādiem paņēmieniem:</w:t>
      </w:r>
    </w:p>
    <w:p w:rsidR="008F5C1A" w:rsidRPr="00767126" w:rsidRDefault="008F5C1A" w:rsidP="008F5C1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767126">
        <w:rPr>
          <w:rFonts w:ascii="Times New Roman" w:eastAsia="Calibri" w:hAnsi="Times New Roman" w:cs="Times New Roman"/>
          <w:sz w:val="24"/>
          <w:szCs w:val="20"/>
        </w:rPr>
        <w:tab/>
        <w:t xml:space="preserve">5.1. audu preparātus izmeklē ar specifiskām </w:t>
      </w:r>
      <w:r w:rsidRPr="00767126">
        <w:rPr>
          <w:rFonts w:ascii="Times New Roman" w:eastAsia="Calibri" w:hAnsi="Times New Roman" w:cs="Times New Roman"/>
          <w:iCs/>
          <w:sz w:val="24"/>
          <w:szCs w:val="20"/>
        </w:rPr>
        <w:t>infekciozās lašu anēmijas vīrusa</w:t>
      </w:r>
      <w:r w:rsidRPr="00767126">
        <w:rPr>
          <w:rFonts w:ascii="Times New Roman" w:eastAsia="Calibri" w:hAnsi="Times New Roman" w:cs="Times New Roman"/>
          <w:i/>
          <w:iCs/>
          <w:sz w:val="24"/>
          <w:szCs w:val="20"/>
        </w:rPr>
        <w:t xml:space="preserve"> </w:t>
      </w:r>
      <w:r w:rsidRPr="00767126">
        <w:rPr>
          <w:rFonts w:ascii="Times New Roman" w:eastAsia="Calibri" w:hAnsi="Times New Roman" w:cs="Times New Roman"/>
          <w:sz w:val="24"/>
          <w:szCs w:val="20"/>
        </w:rPr>
        <w:t xml:space="preserve">antivielām (fiksētiem griezumiem ar </w:t>
      </w:r>
      <w:r w:rsidRPr="00767126">
        <w:rPr>
          <w:rFonts w:ascii="Times New Roman" w:eastAsia="Calibri" w:hAnsi="Times New Roman" w:cs="Times New Roman"/>
          <w:i/>
          <w:iCs/>
          <w:sz w:val="24"/>
          <w:szCs w:val="20"/>
        </w:rPr>
        <w:t>IHC</w:t>
      </w:r>
      <w:r w:rsidRPr="00767126">
        <w:rPr>
          <w:rFonts w:ascii="Times New Roman" w:eastAsia="Calibri" w:hAnsi="Times New Roman" w:cs="Times New Roman"/>
          <w:sz w:val="24"/>
          <w:szCs w:val="20"/>
        </w:rPr>
        <w:t xml:space="preserve">, audu nospiedumiem – ar </w:t>
      </w:r>
      <w:r w:rsidRPr="00767126">
        <w:rPr>
          <w:rFonts w:ascii="Times New Roman" w:eastAsia="Calibri" w:hAnsi="Times New Roman" w:cs="Times New Roman"/>
          <w:i/>
          <w:iCs/>
          <w:sz w:val="24"/>
          <w:szCs w:val="20"/>
        </w:rPr>
        <w:t>IFAT</w:t>
      </w:r>
      <w:r w:rsidRPr="00767126">
        <w:rPr>
          <w:rFonts w:ascii="Times New Roman" w:eastAsia="Calibri" w:hAnsi="Times New Roman" w:cs="Times New Roman"/>
          <w:sz w:val="24"/>
          <w:szCs w:val="20"/>
        </w:rPr>
        <w:t>) vai;</w:t>
      </w:r>
    </w:p>
    <w:p w:rsidR="008F5C1A" w:rsidRPr="00767126" w:rsidRDefault="008F5C1A" w:rsidP="008F5C1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767126">
        <w:rPr>
          <w:rFonts w:ascii="Times New Roman" w:eastAsia="Calibri" w:hAnsi="Times New Roman" w:cs="Times New Roman"/>
          <w:sz w:val="24"/>
          <w:szCs w:val="20"/>
        </w:rPr>
        <w:tab/>
        <w:t xml:space="preserve">5.2. vismaz no viena parauga jebkuras audzētavā paraugam paņemtas zivs izolē un identificē </w:t>
      </w:r>
      <w:r w:rsidRPr="00767126">
        <w:rPr>
          <w:rFonts w:ascii="Times New Roman" w:eastAsia="Calibri" w:hAnsi="Times New Roman" w:cs="Times New Roman"/>
          <w:iCs/>
          <w:sz w:val="24"/>
          <w:szCs w:val="20"/>
        </w:rPr>
        <w:t>infekciozās lašu anēmijas vīrusu</w:t>
      </w:r>
      <w:r w:rsidRPr="00767126">
        <w:rPr>
          <w:rFonts w:ascii="Times New Roman" w:eastAsia="Calibri" w:hAnsi="Times New Roman" w:cs="Times New Roman"/>
          <w:i/>
          <w:iCs/>
          <w:sz w:val="24"/>
          <w:szCs w:val="20"/>
        </w:rPr>
        <w:t xml:space="preserve"> </w:t>
      </w:r>
      <w:r w:rsidRPr="00767126">
        <w:rPr>
          <w:rFonts w:ascii="Times New Roman" w:eastAsia="Calibri" w:hAnsi="Times New Roman" w:cs="Times New Roman"/>
          <w:sz w:val="24"/>
          <w:szCs w:val="20"/>
        </w:rPr>
        <w:t xml:space="preserve">šūnu kultūrā. </w:t>
      </w:r>
    </w:p>
    <w:p w:rsidR="008F5C1A" w:rsidRPr="00767126" w:rsidRDefault="008F5C1A" w:rsidP="008F5C1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</w:p>
    <w:p w:rsidR="008F5C1A" w:rsidRPr="00767126" w:rsidRDefault="008F5C1A" w:rsidP="008F5C1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767126">
        <w:rPr>
          <w:rFonts w:ascii="Times New Roman" w:eastAsia="Calibri" w:hAnsi="Times New Roman" w:cs="Times New Roman"/>
          <w:sz w:val="24"/>
          <w:szCs w:val="20"/>
        </w:rPr>
        <w:tab/>
        <w:t xml:space="preserve">6. Lai saskaņā ar šo noteikumu 48. punktu apstiprinātu vai izslēgtu aizdomas par </w:t>
      </w:r>
      <w:r w:rsidRPr="00767126">
        <w:rPr>
          <w:rFonts w:ascii="Times New Roman" w:eastAsia="Calibri" w:hAnsi="Times New Roman" w:cs="Times New Roman"/>
          <w:iCs/>
          <w:sz w:val="24"/>
          <w:szCs w:val="20"/>
        </w:rPr>
        <w:t>infekciozo lašu anēmiju</w:t>
      </w:r>
      <w:r w:rsidRPr="00767126">
        <w:rPr>
          <w:rFonts w:ascii="Times New Roman" w:eastAsia="Calibri" w:hAnsi="Times New Roman" w:cs="Times New Roman"/>
          <w:sz w:val="24"/>
          <w:szCs w:val="20"/>
        </w:rPr>
        <w:t xml:space="preserve">, ievēro šādu oficiālās izmeklēšanas kārtību un diagnostikas procedūras: </w:t>
      </w:r>
    </w:p>
    <w:p w:rsidR="008F5C1A" w:rsidRPr="00767126" w:rsidRDefault="008F5C1A" w:rsidP="008F5C1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767126">
        <w:rPr>
          <w:rFonts w:ascii="Times New Roman" w:eastAsia="Calibri" w:hAnsi="Times New Roman" w:cs="Times New Roman"/>
          <w:sz w:val="24"/>
          <w:szCs w:val="20"/>
        </w:rPr>
        <w:tab/>
        <w:t xml:space="preserve">6.1. </w:t>
      </w:r>
      <w:proofErr w:type="gramStart"/>
      <w:r w:rsidRPr="00767126">
        <w:rPr>
          <w:rFonts w:ascii="Times New Roman" w:eastAsia="Calibri" w:hAnsi="Times New Roman" w:cs="Times New Roman"/>
          <w:sz w:val="24"/>
          <w:szCs w:val="20"/>
        </w:rPr>
        <w:t>ja oficiālas izmeklēšanas laikā klīniski</w:t>
      </w:r>
      <w:proofErr w:type="gramEnd"/>
      <w:r w:rsidRPr="00767126">
        <w:rPr>
          <w:rFonts w:ascii="Times New Roman" w:eastAsia="Calibri" w:hAnsi="Times New Roman" w:cs="Times New Roman"/>
          <w:sz w:val="24"/>
          <w:szCs w:val="20"/>
        </w:rPr>
        <w:t xml:space="preserve"> vai </w:t>
      </w:r>
      <w:r w:rsidRPr="00767126">
        <w:rPr>
          <w:rFonts w:ascii="Times New Roman" w:eastAsia="Calibri" w:hAnsi="Times New Roman" w:cs="Times New Roman"/>
          <w:i/>
          <w:iCs/>
          <w:sz w:val="24"/>
          <w:szCs w:val="20"/>
        </w:rPr>
        <w:t xml:space="preserve">post </w:t>
      </w:r>
      <w:proofErr w:type="spellStart"/>
      <w:r w:rsidRPr="00767126">
        <w:rPr>
          <w:rFonts w:ascii="Times New Roman" w:eastAsia="Calibri" w:hAnsi="Times New Roman" w:cs="Times New Roman"/>
          <w:i/>
          <w:iCs/>
          <w:sz w:val="24"/>
          <w:szCs w:val="20"/>
        </w:rPr>
        <w:t>mortem</w:t>
      </w:r>
      <w:proofErr w:type="spellEnd"/>
      <w:r w:rsidRPr="00767126">
        <w:rPr>
          <w:rFonts w:ascii="Times New Roman" w:eastAsia="Calibri" w:hAnsi="Times New Roman" w:cs="Times New Roman"/>
          <w:i/>
          <w:iCs/>
          <w:sz w:val="24"/>
          <w:szCs w:val="20"/>
        </w:rPr>
        <w:t xml:space="preserve"> </w:t>
      </w:r>
      <w:r w:rsidRPr="00767126">
        <w:rPr>
          <w:rFonts w:ascii="Times New Roman" w:eastAsia="Calibri" w:hAnsi="Times New Roman" w:cs="Times New Roman"/>
          <w:sz w:val="24"/>
          <w:szCs w:val="20"/>
        </w:rPr>
        <w:t xml:space="preserve">novēro </w:t>
      </w:r>
      <w:r w:rsidRPr="00767126">
        <w:rPr>
          <w:rFonts w:ascii="Times New Roman" w:eastAsia="Calibri" w:hAnsi="Times New Roman" w:cs="Times New Roman"/>
          <w:iCs/>
          <w:sz w:val="24"/>
          <w:szCs w:val="20"/>
        </w:rPr>
        <w:t>infekciozās lašu anēmijas</w:t>
      </w:r>
      <w:r w:rsidRPr="00767126">
        <w:rPr>
          <w:rFonts w:ascii="Times New Roman" w:eastAsia="Calibri" w:hAnsi="Times New Roman" w:cs="Times New Roman"/>
          <w:i/>
          <w:iCs/>
          <w:sz w:val="24"/>
          <w:szCs w:val="20"/>
        </w:rPr>
        <w:t xml:space="preserve"> </w:t>
      </w:r>
      <w:r w:rsidRPr="00767126">
        <w:rPr>
          <w:rFonts w:ascii="Times New Roman" w:eastAsia="Calibri" w:hAnsi="Times New Roman" w:cs="Times New Roman"/>
          <w:sz w:val="24"/>
          <w:szCs w:val="20"/>
        </w:rPr>
        <w:t xml:space="preserve">infekcijai raksturīgas pazīmes, izdara vismaz vienu veselības pārbaudi un ņem vienu paraugu ar 10 mirstošām zivīm. Ja klīniski vai </w:t>
      </w:r>
      <w:r w:rsidRPr="00767126">
        <w:rPr>
          <w:rFonts w:ascii="Times New Roman" w:eastAsia="Calibri" w:hAnsi="Times New Roman" w:cs="Times New Roman"/>
          <w:i/>
          <w:iCs/>
          <w:sz w:val="24"/>
          <w:szCs w:val="20"/>
        </w:rPr>
        <w:t xml:space="preserve">post </w:t>
      </w:r>
      <w:proofErr w:type="spellStart"/>
      <w:r w:rsidRPr="00767126">
        <w:rPr>
          <w:rFonts w:ascii="Times New Roman" w:eastAsia="Calibri" w:hAnsi="Times New Roman" w:cs="Times New Roman"/>
          <w:i/>
          <w:iCs/>
          <w:sz w:val="24"/>
          <w:szCs w:val="20"/>
        </w:rPr>
        <w:t>mortem</w:t>
      </w:r>
      <w:proofErr w:type="spellEnd"/>
      <w:r w:rsidRPr="00767126">
        <w:rPr>
          <w:rFonts w:ascii="Times New Roman" w:eastAsia="Calibri" w:hAnsi="Times New Roman" w:cs="Times New Roman"/>
          <w:i/>
          <w:iCs/>
          <w:sz w:val="24"/>
          <w:szCs w:val="20"/>
        </w:rPr>
        <w:t xml:space="preserve"> </w:t>
      </w:r>
      <w:r w:rsidRPr="00767126">
        <w:rPr>
          <w:rFonts w:ascii="Times New Roman" w:eastAsia="Calibri" w:hAnsi="Times New Roman" w:cs="Times New Roman"/>
          <w:iCs/>
          <w:sz w:val="24"/>
          <w:szCs w:val="20"/>
        </w:rPr>
        <w:t>infekciozai lašu anēmijai</w:t>
      </w:r>
      <w:r w:rsidRPr="00767126">
        <w:rPr>
          <w:rFonts w:ascii="Times New Roman" w:eastAsia="Calibri" w:hAnsi="Times New Roman" w:cs="Times New Roman"/>
          <w:i/>
          <w:iCs/>
          <w:sz w:val="24"/>
          <w:szCs w:val="20"/>
        </w:rPr>
        <w:t xml:space="preserve"> </w:t>
      </w:r>
      <w:r w:rsidRPr="00767126">
        <w:rPr>
          <w:rFonts w:ascii="Times New Roman" w:eastAsia="Calibri" w:hAnsi="Times New Roman" w:cs="Times New Roman"/>
          <w:sz w:val="24"/>
          <w:szCs w:val="20"/>
        </w:rPr>
        <w:t>raksturīgas pazīmes nav novērotas, pēc veselības pārbaudes saskaņā ar šo noteikumu 216.</w:t>
      </w:r>
      <w:r w:rsidRPr="00767126">
        <w:rPr>
          <w:rFonts w:ascii="Times New Roman" w:eastAsia="Calibri" w:hAnsi="Times New Roman" w:cs="Times New Roman"/>
          <w:sz w:val="24"/>
          <w:szCs w:val="20"/>
          <w:vertAlign w:val="superscript"/>
        </w:rPr>
        <w:t xml:space="preserve"> </w:t>
      </w:r>
      <w:r w:rsidRPr="00767126">
        <w:rPr>
          <w:rFonts w:ascii="Times New Roman" w:eastAsia="Calibri" w:hAnsi="Times New Roman" w:cs="Times New Roman"/>
          <w:sz w:val="24"/>
          <w:szCs w:val="20"/>
        </w:rPr>
        <w:t>un 217.</w:t>
      </w:r>
      <w:r w:rsidRPr="00767126">
        <w:rPr>
          <w:rFonts w:ascii="Times New Roman" w:eastAsia="Calibri" w:hAnsi="Times New Roman" w:cs="Times New Roman"/>
          <w:sz w:val="24"/>
          <w:szCs w:val="20"/>
          <w:vertAlign w:val="superscript"/>
        </w:rPr>
        <w:t xml:space="preserve"> </w:t>
      </w:r>
      <w:r w:rsidRPr="00767126">
        <w:rPr>
          <w:rFonts w:ascii="Times New Roman" w:eastAsia="Calibri" w:hAnsi="Times New Roman" w:cs="Times New Roman"/>
          <w:sz w:val="24"/>
          <w:szCs w:val="20"/>
        </w:rPr>
        <w:t xml:space="preserve">punktā noteiktajām prasībām selektīvi ņem paraugus no vismaz 30 mirstošām zivīm vai nesen mirušām zivīm (ar normālu ķermeņa uzbūvi). Paraugus laboratoriski izmeklē, izmantojot šī pielikuma 6.2. apakšpunktā noteiktās diagnostikas metodes; </w:t>
      </w:r>
    </w:p>
    <w:p w:rsidR="008F5C1A" w:rsidRPr="00767126" w:rsidRDefault="008F5C1A" w:rsidP="008F5C1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767126">
        <w:rPr>
          <w:rFonts w:ascii="Times New Roman" w:eastAsia="Calibri" w:hAnsi="Times New Roman" w:cs="Times New Roman"/>
          <w:sz w:val="24"/>
          <w:szCs w:val="20"/>
        </w:rPr>
        <w:tab/>
        <w:t xml:space="preserve">6.2. ja ar </w:t>
      </w:r>
      <w:r w:rsidRPr="00767126">
        <w:rPr>
          <w:rFonts w:ascii="Times New Roman" w:eastAsia="Calibri" w:hAnsi="Times New Roman" w:cs="Times New Roman"/>
          <w:i/>
          <w:iCs/>
          <w:sz w:val="24"/>
          <w:szCs w:val="20"/>
        </w:rPr>
        <w:t>RT-</w:t>
      </w:r>
      <w:proofErr w:type="spellStart"/>
      <w:r w:rsidRPr="00767126">
        <w:rPr>
          <w:rFonts w:ascii="Times New Roman" w:eastAsia="Calibri" w:hAnsi="Times New Roman" w:cs="Times New Roman"/>
          <w:i/>
          <w:iCs/>
          <w:sz w:val="24"/>
          <w:szCs w:val="20"/>
        </w:rPr>
        <w:t>qPCR</w:t>
      </w:r>
      <w:proofErr w:type="spellEnd"/>
      <w:r w:rsidRPr="00767126">
        <w:rPr>
          <w:rFonts w:ascii="Times New Roman" w:eastAsia="Calibri" w:hAnsi="Times New Roman" w:cs="Times New Roman"/>
          <w:i/>
          <w:iCs/>
          <w:sz w:val="24"/>
          <w:szCs w:val="20"/>
        </w:rPr>
        <w:t xml:space="preserve"> </w:t>
      </w:r>
      <w:r w:rsidRPr="00767126">
        <w:rPr>
          <w:rFonts w:ascii="Times New Roman" w:eastAsia="Calibri" w:hAnsi="Times New Roman" w:cs="Times New Roman"/>
          <w:iCs/>
          <w:sz w:val="24"/>
          <w:szCs w:val="20"/>
        </w:rPr>
        <w:t xml:space="preserve">metodi </w:t>
      </w:r>
      <w:r w:rsidRPr="00767126">
        <w:rPr>
          <w:rFonts w:ascii="Times New Roman" w:eastAsia="Calibri" w:hAnsi="Times New Roman" w:cs="Times New Roman"/>
          <w:sz w:val="24"/>
          <w:szCs w:val="20"/>
        </w:rPr>
        <w:t xml:space="preserve">attiecībā uz </w:t>
      </w:r>
      <w:r w:rsidRPr="00767126">
        <w:rPr>
          <w:rFonts w:ascii="Times New Roman" w:eastAsia="Calibri" w:hAnsi="Times New Roman" w:cs="Times New Roman"/>
          <w:iCs/>
          <w:sz w:val="24"/>
          <w:szCs w:val="20"/>
        </w:rPr>
        <w:t>infekciozās lašu anēmijas vīrusa</w:t>
      </w:r>
      <w:r w:rsidRPr="00767126">
        <w:rPr>
          <w:rFonts w:ascii="Times New Roman" w:eastAsia="Calibri" w:hAnsi="Times New Roman" w:cs="Times New Roman"/>
          <w:i/>
          <w:iCs/>
          <w:sz w:val="24"/>
          <w:szCs w:val="20"/>
        </w:rPr>
        <w:t xml:space="preserve"> </w:t>
      </w:r>
      <w:r w:rsidRPr="00767126">
        <w:rPr>
          <w:rFonts w:ascii="Times New Roman" w:eastAsia="Calibri" w:hAnsi="Times New Roman" w:cs="Times New Roman"/>
          <w:sz w:val="24"/>
          <w:szCs w:val="20"/>
        </w:rPr>
        <w:t xml:space="preserve">ar genotipu ILA (bez IPR) ir iegūts pozitīvs rezultāts, pirms šo noteikumu 48. punktā noteikto sākotnējo kontroles pasākumu īstenošanas laboratoriski izmeklē vēl citus paraugus. Aizdomas par inficēšanos ar </w:t>
      </w:r>
      <w:r w:rsidRPr="00767126">
        <w:rPr>
          <w:rFonts w:ascii="Times New Roman" w:eastAsia="Calibri" w:hAnsi="Times New Roman" w:cs="Times New Roman"/>
          <w:iCs/>
          <w:sz w:val="24"/>
          <w:szCs w:val="20"/>
        </w:rPr>
        <w:t>infekciozo lašu anēmiju</w:t>
      </w:r>
      <w:r w:rsidRPr="00767126">
        <w:rPr>
          <w:rFonts w:ascii="Times New Roman" w:eastAsia="Calibri" w:hAnsi="Times New Roman" w:cs="Times New Roman"/>
          <w:sz w:val="24"/>
          <w:szCs w:val="20"/>
        </w:rPr>
        <w:t xml:space="preserve">, izmantojot šo noteikumu 11. pielikumā noteiktās laboratoriskās diagnostikas metodes, apstiprina, ja: </w:t>
      </w:r>
    </w:p>
    <w:p w:rsidR="008F5C1A" w:rsidRPr="00767126" w:rsidRDefault="008F5C1A" w:rsidP="008F5C1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767126">
        <w:rPr>
          <w:rFonts w:ascii="Times New Roman" w:eastAsia="Calibri" w:hAnsi="Times New Roman" w:cs="Times New Roman"/>
          <w:sz w:val="24"/>
          <w:szCs w:val="20"/>
        </w:rPr>
        <w:tab/>
        <w:t xml:space="preserve">6.2.1. konstatē </w:t>
      </w:r>
      <w:r w:rsidRPr="00767126">
        <w:rPr>
          <w:rFonts w:ascii="Times New Roman" w:eastAsia="Calibri" w:hAnsi="Times New Roman" w:cs="Times New Roman"/>
          <w:iCs/>
          <w:sz w:val="24"/>
          <w:szCs w:val="20"/>
        </w:rPr>
        <w:t>infekciozās lašu anēmijas vīrusu</w:t>
      </w:r>
      <w:r w:rsidRPr="00767126">
        <w:rPr>
          <w:rFonts w:ascii="Times New Roman" w:eastAsia="Calibri" w:hAnsi="Times New Roman" w:cs="Times New Roman"/>
          <w:i/>
          <w:iCs/>
          <w:sz w:val="24"/>
          <w:szCs w:val="20"/>
        </w:rPr>
        <w:t xml:space="preserve"> </w:t>
      </w:r>
      <w:r w:rsidRPr="00767126">
        <w:rPr>
          <w:rFonts w:ascii="Times New Roman" w:eastAsia="Calibri" w:hAnsi="Times New Roman" w:cs="Times New Roman"/>
          <w:sz w:val="24"/>
          <w:szCs w:val="20"/>
        </w:rPr>
        <w:t xml:space="preserve">ar </w:t>
      </w:r>
      <w:r w:rsidRPr="00767126">
        <w:rPr>
          <w:rFonts w:ascii="Times New Roman" w:eastAsia="Calibri" w:hAnsi="Times New Roman" w:cs="Times New Roman"/>
          <w:i/>
          <w:iCs/>
          <w:sz w:val="24"/>
          <w:szCs w:val="20"/>
        </w:rPr>
        <w:t>RT-</w:t>
      </w:r>
      <w:proofErr w:type="spellStart"/>
      <w:r w:rsidRPr="00767126">
        <w:rPr>
          <w:rFonts w:ascii="Times New Roman" w:eastAsia="Calibri" w:hAnsi="Times New Roman" w:cs="Times New Roman"/>
          <w:i/>
          <w:iCs/>
          <w:sz w:val="24"/>
          <w:szCs w:val="20"/>
        </w:rPr>
        <w:t>qPCR</w:t>
      </w:r>
      <w:proofErr w:type="spellEnd"/>
      <w:r w:rsidRPr="00767126">
        <w:rPr>
          <w:rFonts w:ascii="Times New Roman" w:eastAsia="Calibri" w:hAnsi="Times New Roman" w:cs="Times New Roman"/>
          <w:sz w:val="24"/>
          <w:szCs w:val="20"/>
        </w:rPr>
        <w:t xml:space="preserve">, arī </w:t>
      </w:r>
      <w:proofErr w:type="spellStart"/>
      <w:r w:rsidRPr="00767126">
        <w:rPr>
          <w:rFonts w:ascii="Times New Roman" w:eastAsia="Calibri" w:hAnsi="Times New Roman" w:cs="Times New Roman"/>
          <w:sz w:val="24"/>
          <w:szCs w:val="20"/>
        </w:rPr>
        <w:t>sekvenējot</w:t>
      </w:r>
      <w:proofErr w:type="spellEnd"/>
      <w:r w:rsidRPr="00767126">
        <w:rPr>
          <w:rFonts w:ascii="Times New Roman" w:eastAsia="Calibri" w:hAnsi="Times New Roman" w:cs="Times New Roman"/>
          <w:sz w:val="24"/>
          <w:szCs w:val="20"/>
        </w:rPr>
        <w:t xml:space="preserve"> </w:t>
      </w:r>
      <w:r w:rsidRPr="00767126">
        <w:rPr>
          <w:rFonts w:ascii="Times New Roman" w:eastAsia="Calibri" w:hAnsi="Times New Roman" w:cs="Times New Roman"/>
          <w:i/>
          <w:iCs/>
          <w:sz w:val="24"/>
          <w:szCs w:val="20"/>
        </w:rPr>
        <w:t xml:space="preserve">HE </w:t>
      </w:r>
      <w:r w:rsidRPr="00767126">
        <w:rPr>
          <w:rFonts w:ascii="Times New Roman" w:eastAsia="Calibri" w:hAnsi="Times New Roman" w:cs="Times New Roman"/>
          <w:sz w:val="24"/>
          <w:szCs w:val="20"/>
        </w:rPr>
        <w:t xml:space="preserve">gēnu, </w:t>
      </w:r>
      <w:proofErr w:type="gramStart"/>
      <w:r w:rsidRPr="00767126">
        <w:rPr>
          <w:rFonts w:ascii="Times New Roman" w:eastAsia="Calibri" w:hAnsi="Times New Roman" w:cs="Times New Roman"/>
          <w:sz w:val="24"/>
          <w:szCs w:val="20"/>
        </w:rPr>
        <w:t xml:space="preserve">lai pārliecinātos par tāda </w:t>
      </w:r>
      <w:r w:rsidRPr="00767126">
        <w:rPr>
          <w:rFonts w:ascii="Times New Roman" w:eastAsia="Calibri" w:hAnsi="Times New Roman" w:cs="Times New Roman"/>
          <w:bCs/>
          <w:iCs/>
          <w:sz w:val="24"/>
          <w:szCs w:val="20"/>
        </w:rPr>
        <w:t>vīrusa klātbūtni, kura genomā nav</w:t>
      </w:r>
      <w:proofErr w:type="gramEnd"/>
      <w:r w:rsidRPr="00767126">
        <w:rPr>
          <w:rFonts w:ascii="Times New Roman" w:eastAsia="Calibri" w:hAnsi="Times New Roman" w:cs="Times New Roman"/>
          <w:bCs/>
          <w:iCs/>
          <w:sz w:val="24"/>
          <w:szCs w:val="20"/>
        </w:rPr>
        <w:t xml:space="preserve"> izteikti polimorfisks reģions</w:t>
      </w:r>
      <w:r w:rsidRPr="00767126">
        <w:rPr>
          <w:rFonts w:ascii="Times New Roman" w:eastAsia="Calibri" w:hAnsi="Times New Roman" w:cs="Times New Roman"/>
          <w:sz w:val="24"/>
          <w:szCs w:val="20"/>
        </w:rPr>
        <w:t xml:space="preserve">, un ar specifisku </w:t>
      </w:r>
      <w:r w:rsidRPr="00767126">
        <w:rPr>
          <w:rFonts w:ascii="Times New Roman" w:eastAsia="Calibri" w:hAnsi="Times New Roman" w:cs="Times New Roman"/>
          <w:iCs/>
          <w:sz w:val="24"/>
          <w:szCs w:val="20"/>
        </w:rPr>
        <w:t>infekciozās lašu anēmijas vīrusa</w:t>
      </w:r>
      <w:r w:rsidRPr="00767126">
        <w:rPr>
          <w:rFonts w:ascii="Times New Roman" w:eastAsia="Calibri" w:hAnsi="Times New Roman" w:cs="Times New Roman"/>
          <w:i/>
          <w:iCs/>
          <w:sz w:val="24"/>
          <w:szCs w:val="20"/>
        </w:rPr>
        <w:t xml:space="preserve"> </w:t>
      </w:r>
      <w:r w:rsidRPr="00767126">
        <w:rPr>
          <w:rFonts w:ascii="Times New Roman" w:eastAsia="Calibri" w:hAnsi="Times New Roman" w:cs="Times New Roman"/>
          <w:sz w:val="24"/>
          <w:szCs w:val="20"/>
        </w:rPr>
        <w:t xml:space="preserve">antivielu starpniecību (fiksētiem griezumiem ar </w:t>
      </w:r>
      <w:r w:rsidRPr="00767126">
        <w:rPr>
          <w:rFonts w:ascii="Times New Roman" w:eastAsia="Calibri" w:hAnsi="Times New Roman" w:cs="Times New Roman"/>
          <w:i/>
          <w:iCs/>
          <w:sz w:val="24"/>
          <w:szCs w:val="20"/>
        </w:rPr>
        <w:t>IHC</w:t>
      </w:r>
      <w:r w:rsidRPr="00767126">
        <w:rPr>
          <w:rFonts w:ascii="Times New Roman" w:eastAsia="Calibri" w:hAnsi="Times New Roman" w:cs="Times New Roman"/>
          <w:sz w:val="24"/>
          <w:szCs w:val="20"/>
        </w:rPr>
        <w:t xml:space="preserve">, bet audu nospiedumiem – ar </w:t>
      </w:r>
      <w:r w:rsidRPr="00767126">
        <w:rPr>
          <w:rFonts w:ascii="Times New Roman" w:eastAsia="Calibri" w:hAnsi="Times New Roman" w:cs="Times New Roman"/>
          <w:i/>
          <w:iCs/>
          <w:sz w:val="24"/>
          <w:szCs w:val="20"/>
        </w:rPr>
        <w:t>IFAT</w:t>
      </w:r>
      <w:r w:rsidRPr="00767126">
        <w:rPr>
          <w:rFonts w:ascii="Times New Roman" w:eastAsia="Calibri" w:hAnsi="Times New Roman" w:cs="Times New Roman"/>
          <w:sz w:val="24"/>
          <w:szCs w:val="20"/>
        </w:rPr>
        <w:t xml:space="preserve">) </w:t>
      </w:r>
      <w:r w:rsidRPr="00767126">
        <w:rPr>
          <w:rFonts w:ascii="Times New Roman" w:eastAsia="Calibri" w:hAnsi="Times New Roman" w:cs="Times New Roman"/>
          <w:iCs/>
          <w:sz w:val="24"/>
          <w:szCs w:val="20"/>
        </w:rPr>
        <w:t>infekciozās lašu anēmijas vīrusu</w:t>
      </w:r>
      <w:r w:rsidRPr="00767126">
        <w:rPr>
          <w:rFonts w:ascii="Times New Roman" w:eastAsia="Calibri" w:hAnsi="Times New Roman" w:cs="Times New Roman"/>
          <w:i/>
          <w:iCs/>
          <w:sz w:val="24"/>
          <w:szCs w:val="20"/>
        </w:rPr>
        <w:t xml:space="preserve"> </w:t>
      </w:r>
      <w:r w:rsidRPr="00767126">
        <w:rPr>
          <w:rFonts w:ascii="Times New Roman" w:eastAsia="Calibri" w:hAnsi="Times New Roman" w:cs="Times New Roman"/>
          <w:sz w:val="24"/>
          <w:szCs w:val="20"/>
        </w:rPr>
        <w:t xml:space="preserve">konstatē audu preparātos vai; </w:t>
      </w:r>
    </w:p>
    <w:p w:rsidR="008F5C1A" w:rsidRPr="00767126" w:rsidRDefault="008F5C1A" w:rsidP="008F5C1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767126">
        <w:rPr>
          <w:rFonts w:ascii="Times New Roman" w:eastAsia="Calibri" w:hAnsi="Times New Roman" w:cs="Times New Roman"/>
          <w:sz w:val="24"/>
          <w:szCs w:val="20"/>
        </w:rPr>
        <w:lastRenderedPageBreak/>
        <w:tab/>
        <w:t xml:space="preserve">6.2.2. </w:t>
      </w:r>
      <w:r w:rsidRPr="00767126">
        <w:rPr>
          <w:rFonts w:ascii="Times New Roman" w:eastAsia="Calibri" w:hAnsi="Times New Roman" w:cs="Times New Roman"/>
          <w:iCs/>
          <w:sz w:val="24"/>
          <w:szCs w:val="20"/>
        </w:rPr>
        <w:t>infekciozās lašu anēmijas vīrusu</w:t>
      </w:r>
      <w:r w:rsidRPr="00767126">
        <w:rPr>
          <w:rFonts w:ascii="Times New Roman" w:eastAsia="Calibri" w:hAnsi="Times New Roman" w:cs="Times New Roman"/>
          <w:i/>
          <w:iCs/>
          <w:sz w:val="24"/>
          <w:szCs w:val="20"/>
        </w:rPr>
        <w:t xml:space="preserve"> </w:t>
      </w:r>
      <w:r w:rsidRPr="00767126">
        <w:rPr>
          <w:rFonts w:ascii="Times New Roman" w:eastAsia="Calibri" w:hAnsi="Times New Roman" w:cs="Times New Roman"/>
          <w:sz w:val="24"/>
          <w:szCs w:val="20"/>
        </w:rPr>
        <w:t xml:space="preserve">konstatē ar </w:t>
      </w:r>
      <w:r w:rsidRPr="00767126">
        <w:rPr>
          <w:rFonts w:ascii="Times New Roman" w:eastAsia="Calibri" w:hAnsi="Times New Roman" w:cs="Times New Roman"/>
          <w:i/>
          <w:iCs/>
          <w:sz w:val="24"/>
          <w:szCs w:val="20"/>
        </w:rPr>
        <w:t>RT-</w:t>
      </w:r>
      <w:proofErr w:type="spellStart"/>
      <w:r w:rsidRPr="00767126">
        <w:rPr>
          <w:rFonts w:ascii="Times New Roman" w:eastAsia="Calibri" w:hAnsi="Times New Roman" w:cs="Times New Roman"/>
          <w:i/>
          <w:iCs/>
          <w:sz w:val="24"/>
          <w:szCs w:val="20"/>
        </w:rPr>
        <w:t>qPCD</w:t>
      </w:r>
      <w:proofErr w:type="spellEnd"/>
      <w:r w:rsidRPr="00767126">
        <w:rPr>
          <w:rFonts w:ascii="Times New Roman" w:eastAsia="Calibri" w:hAnsi="Times New Roman" w:cs="Times New Roman"/>
          <w:iCs/>
          <w:sz w:val="24"/>
          <w:szCs w:val="20"/>
        </w:rPr>
        <w:t xml:space="preserve"> metodi</w:t>
      </w:r>
      <w:r w:rsidRPr="00767126">
        <w:rPr>
          <w:rFonts w:ascii="Times New Roman" w:eastAsia="Calibri" w:hAnsi="Times New Roman" w:cs="Times New Roman"/>
          <w:sz w:val="24"/>
          <w:szCs w:val="20"/>
        </w:rPr>
        <w:t xml:space="preserve">, arī </w:t>
      </w:r>
      <w:proofErr w:type="spellStart"/>
      <w:r w:rsidRPr="00767126">
        <w:rPr>
          <w:rFonts w:ascii="Times New Roman" w:eastAsia="Calibri" w:hAnsi="Times New Roman" w:cs="Times New Roman"/>
          <w:sz w:val="24"/>
          <w:szCs w:val="20"/>
        </w:rPr>
        <w:t>sekvenējot</w:t>
      </w:r>
      <w:proofErr w:type="spellEnd"/>
      <w:r w:rsidRPr="00767126">
        <w:rPr>
          <w:rFonts w:ascii="Times New Roman" w:eastAsia="Calibri" w:hAnsi="Times New Roman" w:cs="Times New Roman"/>
          <w:sz w:val="24"/>
          <w:szCs w:val="20"/>
        </w:rPr>
        <w:t xml:space="preserve"> </w:t>
      </w:r>
      <w:r w:rsidRPr="00767126">
        <w:rPr>
          <w:rFonts w:ascii="Times New Roman" w:eastAsia="Calibri" w:hAnsi="Times New Roman" w:cs="Times New Roman"/>
          <w:i/>
          <w:iCs/>
          <w:sz w:val="24"/>
          <w:szCs w:val="20"/>
        </w:rPr>
        <w:t xml:space="preserve">HE </w:t>
      </w:r>
      <w:r w:rsidRPr="00767126">
        <w:rPr>
          <w:rFonts w:ascii="Times New Roman" w:eastAsia="Calibri" w:hAnsi="Times New Roman" w:cs="Times New Roman"/>
          <w:sz w:val="24"/>
          <w:szCs w:val="20"/>
        </w:rPr>
        <w:t xml:space="preserve">gēnu, lai pārliecinātos par tāda </w:t>
      </w:r>
      <w:r w:rsidRPr="00767126">
        <w:rPr>
          <w:rFonts w:ascii="Times New Roman" w:eastAsia="Calibri" w:hAnsi="Times New Roman" w:cs="Times New Roman"/>
          <w:bCs/>
          <w:iCs/>
          <w:sz w:val="24"/>
          <w:szCs w:val="20"/>
        </w:rPr>
        <w:t>vīrusa klātbūtni, kura genomā nav izteikti polimorfiska reģiona</w:t>
      </w:r>
      <w:r w:rsidRPr="00767126">
        <w:rPr>
          <w:rFonts w:ascii="Times New Roman" w:eastAsia="Calibri" w:hAnsi="Times New Roman" w:cs="Times New Roman"/>
          <w:sz w:val="24"/>
          <w:szCs w:val="20"/>
        </w:rPr>
        <w:t xml:space="preserve">, kā arī, izmantojot vismaz vienu paraugu no jebkuras zivs audzētavā, </w:t>
      </w:r>
      <w:r w:rsidRPr="00767126">
        <w:rPr>
          <w:rFonts w:ascii="Times New Roman" w:eastAsia="Calibri" w:hAnsi="Times New Roman" w:cs="Times New Roman"/>
          <w:iCs/>
          <w:sz w:val="24"/>
          <w:szCs w:val="20"/>
        </w:rPr>
        <w:t>infekciozās lašu anēmijas vīrusu</w:t>
      </w:r>
      <w:r w:rsidRPr="00767126">
        <w:rPr>
          <w:rFonts w:ascii="Times New Roman" w:eastAsia="Calibri" w:hAnsi="Times New Roman" w:cs="Times New Roman"/>
          <w:i/>
          <w:iCs/>
          <w:sz w:val="24"/>
          <w:szCs w:val="20"/>
        </w:rPr>
        <w:t xml:space="preserve"> </w:t>
      </w:r>
      <w:r w:rsidRPr="00767126">
        <w:rPr>
          <w:rFonts w:ascii="Times New Roman" w:eastAsia="Calibri" w:hAnsi="Times New Roman" w:cs="Times New Roman"/>
          <w:sz w:val="24"/>
          <w:szCs w:val="20"/>
        </w:rPr>
        <w:t>izolē un identificē šūnu kultūrā;</w:t>
      </w:r>
    </w:p>
    <w:p w:rsidR="008F5C1A" w:rsidRPr="00767126" w:rsidRDefault="008F5C1A" w:rsidP="008F5C1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767126">
        <w:rPr>
          <w:rFonts w:ascii="Times New Roman" w:eastAsia="Calibri" w:hAnsi="Times New Roman" w:cs="Times New Roman"/>
          <w:sz w:val="24"/>
          <w:szCs w:val="20"/>
        </w:rPr>
        <w:tab/>
        <w:t xml:space="preserve">6.3. atradnēs, kurās klīniski novērojamas smagas patoloģiskas pārmaiņas vai kuras </w:t>
      </w:r>
      <w:proofErr w:type="spellStart"/>
      <w:r w:rsidRPr="00767126">
        <w:rPr>
          <w:rFonts w:ascii="Times New Roman" w:eastAsia="Calibri" w:hAnsi="Times New Roman" w:cs="Times New Roman"/>
          <w:sz w:val="24"/>
          <w:szCs w:val="20"/>
        </w:rPr>
        <w:t>histopatoloģiski</w:t>
      </w:r>
      <w:proofErr w:type="spellEnd"/>
      <w:r w:rsidRPr="00767126">
        <w:rPr>
          <w:rFonts w:ascii="Times New Roman" w:eastAsia="Calibri" w:hAnsi="Times New Roman" w:cs="Times New Roman"/>
          <w:sz w:val="24"/>
          <w:szCs w:val="20"/>
        </w:rPr>
        <w:t xml:space="preserve"> liecina par </w:t>
      </w:r>
      <w:r w:rsidRPr="00767126">
        <w:rPr>
          <w:rFonts w:ascii="Times New Roman" w:eastAsia="Calibri" w:hAnsi="Times New Roman" w:cs="Times New Roman"/>
          <w:iCs/>
          <w:sz w:val="24"/>
          <w:szCs w:val="20"/>
        </w:rPr>
        <w:t>infekciozo lašu anēmiju,</w:t>
      </w:r>
      <w:r w:rsidRPr="00767126">
        <w:rPr>
          <w:rFonts w:ascii="Times New Roman" w:eastAsia="Calibri" w:hAnsi="Times New Roman" w:cs="Times New Roman"/>
          <w:sz w:val="24"/>
          <w:szCs w:val="20"/>
        </w:rPr>
        <w:t xml:space="preserve"> vīrusu apstiprināšanai izmeklējumus veic ar divām diagnostikas metodēm, kuru pamatā ir neatkarīgi konstatēšanas principi (piemēram, ar </w:t>
      </w:r>
      <w:r w:rsidRPr="00767126">
        <w:rPr>
          <w:rFonts w:ascii="Times New Roman" w:eastAsia="Calibri" w:hAnsi="Times New Roman" w:cs="Times New Roman"/>
          <w:i/>
          <w:iCs/>
          <w:sz w:val="24"/>
          <w:szCs w:val="20"/>
        </w:rPr>
        <w:t>RT-</w:t>
      </w:r>
      <w:proofErr w:type="spellStart"/>
      <w:r w:rsidRPr="00767126">
        <w:rPr>
          <w:rFonts w:ascii="Times New Roman" w:eastAsia="Calibri" w:hAnsi="Times New Roman" w:cs="Times New Roman"/>
          <w:i/>
          <w:iCs/>
          <w:sz w:val="24"/>
          <w:szCs w:val="20"/>
        </w:rPr>
        <w:t>qPCR</w:t>
      </w:r>
      <w:proofErr w:type="spellEnd"/>
      <w:r w:rsidRPr="00767126">
        <w:rPr>
          <w:rFonts w:ascii="Times New Roman" w:eastAsia="Calibri" w:hAnsi="Times New Roman" w:cs="Times New Roman"/>
          <w:i/>
          <w:iCs/>
          <w:sz w:val="24"/>
          <w:szCs w:val="20"/>
        </w:rPr>
        <w:t xml:space="preserve"> </w:t>
      </w:r>
      <w:r w:rsidRPr="00767126">
        <w:rPr>
          <w:rFonts w:ascii="Times New Roman" w:eastAsia="Calibri" w:hAnsi="Times New Roman" w:cs="Times New Roman"/>
          <w:sz w:val="24"/>
          <w:szCs w:val="20"/>
        </w:rPr>
        <w:t xml:space="preserve">un </w:t>
      </w:r>
      <w:r w:rsidRPr="00767126">
        <w:rPr>
          <w:rFonts w:ascii="Times New Roman" w:eastAsia="Calibri" w:hAnsi="Times New Roman" w:cs="Times New Roman"/>
          <w:i/>
          <w:iCs/>
          <w:sz w:val="24"/>
          <w:szCs w:val="20"/>
        </w:rPr>
        <w:t>IHC</w:t>
      </w:r>
      <w:r w:rsidRPr="00767126">
        <w:rPr>
          <w:rFonts w:ascii="Times New Roman" w:eastAsia="Calibri" w:hAnsi="Times New Roman" w:cs="Times New Roman"/>
          <w:iCs/>
          <w:sz w:val="24"/>
          <w:szCs w:val="20"/>
        </w:rPr>
        <w:t>)</w:t>
      </w:r>
      <w:r w:rsidRPr="00767126">
        <w:rPr>
          <w:rFonts w:ascii="Times New Roman" w:eastAsia="Calibri" w:hAnsi="Times New Roman" w:cs="Times New Roman"/>
          <w:sz w:val="24"/>
          <w:szCs w:val="20"/>
        </w:rPr>
        <w:t>.</w:t>
      </w:r>
    </w:p>
    <w:p w:rsidR="008F5C1A" w:rsidRPr="00767126" w:rsidRDefault="008F5C1A" w:rsidP="008F5C1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</w:p>
    <w:p w:rsidR="008F5C1A" w:rsidRPr="00767126" w:rsidRDefault="008F5C1A" w:rsidP="008F5C1A">
      <w:pPr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767126">
        <w:rPr>
          <w:rFonts w:ascii="Times New Roman" w:eastAsia="Calibri" w:hAnsi="Times New Roman" w:cs="Times New Roman"/>
          <w:sz w:val="24"/>
          <w:szCs w:val="20"/>
        </w:rPr>
        <w:tab/>
        <w:t xml:space="preserve">7. Aizdomas par </w:t>
      </w:r>
      <w:r w:rsidRPr="00767126">
        <w:rPr>
          <w:rFonts w:ascii="Times New Roman" w:eastAsia="Calibri" w:hAnsi="Times New Roman" w:cs="Times New Roman"/>
          <w:iCs/>
          <w:sz w:val="24"/>
          <w:szCs w:val="20"/>
        </w:rPr>
        <w:t>infekciozo lašu anēmiju</w:t>
      </w:r>
      <w:r w:rsidRPr="00767126">
        <w:rPr>
          <w:rFonts w:ascii="Times New Roman" w:eastAsia="Calibri" w:hAnsi="Times New Roman" w:cs="Times New Roman"/>
          <w:i/>
          <w:iCs/>
          <w:sz w:val="24"/>
          <w:szCs w:val="20"/>
        </w:rPr>
        <w:t xml:space="preserve"> </w:t>
      </w:r>
      <w:r w:rsidRPr="00767126">
        <w:rPr>
          <w:rFonts w:ascii="Times New Roman" w:eastAsia="Calibri" w:hAnsi="Times New Roman" w:cs="Times New Roman"/>
          <w:sz w:val="24"/>
          <w:szCs w:val="20"/>
        </w:rPr>
        <w:t xml:space="preserve">var izslēgt, ja tiek konstatēts, ka 12 mēnešu laikā kopš aizdomu rašanās laboratoriskajos izmeklējumos un pārbaudēs, nav iegūti nekādi pierādījumi par </w:t>
      </w:r>
      <w:r w:rsidRPr="00767126">
        <w:rPr>
          <w:rFonts w:ascii="Times New Roman" w:eastAsia="Calibri" w:hAnsi="Times New Roman" w:cs="Times New Roman"/>
          <w:iCs/>
          <w:sz w:val="24"/>
          <w:szCs w:val="20"/>
        </w:rPr>
        <w:t>infekciozās lašu anēmijas</w:t>
      </w:r>
      <w:r w:rsidRPr="00767126">
        <w:rPr>
          <w:rFonts w:ascii="Times New Roman" w:eastAsia="Calibri" w:hAnsi="Times New Roman" w:cs="Times New Roman"/>
          <w:i/>
          <w:iCs/>
          <w:sz w:val="24"/>
          <w:szCs w:val="20"/>
        </w:rPr>
        <w:t xml:space="preserve"> </w:t>
      </w:r>
      <w:r w:rsidRPr="00767126">
        <w:rPr>
          <w:rFonts w:ascii="Times New Roman" w:eastAsia="Calibri" w:hAnsi="Times New Roman" w:cs="Times New Roman"/>
          <w:sz w:val="24"/>
          <w:szCs w:val="20"/>
        </w:rPr>
        <w:t>klātbūtni.</w:t>
      </w:r>
    </w:p>
    <w:p w:rsidR="008F5C1A" w:rsidRPr="00767126" w:rsidRDefault="008F5C1A" w:rsidP="008F5C1A">
      <w:pPr>
        <w:jc w:val="right"/>
        <w:rPr>
          <w:rFonts w:ascii="Times New Roman" w:eastAsia="Calibri" w:hAnsi="Times New Roman" w:cs="Times New Roman"/>
          <w:sz w:val="24"/>
          <w:szCs w:val="20"/>
        </w:rPr>
      </w:pPr>
      <w:r w:rsidRPr="00767126">
        <w:rPr>
          <w:rFonts w:ascii="Times New Roman" w:eastAsia="Calibri" w:hAnsi="Times New Roman" w:cs="Times New Roman"/>
          <w:sz w:val="24"/>
          <w:szCs w:val="20"/>
        </w:rPr>
        <w:t xml:space="preserve">3.A tabula </w:t>
      </w:r>
    </w:p>
    <w:p w:rsidR="008F5C1A" w:rsidRPr="00767126" w:rsidRDefault="008F5C1A" w:rsidP="008F5C1A">
      <w:pPr>
        <w:jc w:val="center"/>
        <w:rPr>
          <w:rFonts w:ascii="Times New Roman" w:eastAsia="Calibri" w:hAnsi="Times New Roman" w:cs="Times New Roman"/>
          <w:b/>
          <w:sz w:val="24"/>
          <w:szCs w:val="20"/>
        </w:rPr>
      </w:pPr>
      <w:r w:rsidRPr="00767126">
        <w:rPr>
          <w:rFonts w:ascii="Times New Roman" w:eastAsia="Calibri" w:hAnsi="Times New Roman" w:cs="Times New Roman"/>
          <w:b/>
          <w:sz w:val="24"/>
          <w:szCs w:val="20"/>
        </w:rPr>
        <w:t>Divu gadu kontroles perioda uzraudzības shēma, ko īsteno pirms veselības stāvokļa “infekcijas slimības neskarts” iegūšanas attiecībā uz infekciozo lašu anēmiju</w:t>
      </w: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13"/>
        <w:gridCol w:w="2213"/>
        <w:gridCol w:w="2213"/>
        <w:gridCol w:w="2213"/>
      </w:tblGrid>
      <w:tr w:rsidR="008F5C1A" w:rsidRPr="008F5C1A" w:rsidTr="00E24F7E">
        <w:trPr>
          <w:trHeight w:val="353"/>
        </w:trPr>
        <w:tc>
          <w:tcPr>
            <w:tcW w:w="2213" w:type="dxa"/>
          </w:tcPr>
          <w:p w:rsidR="008F5C1A" w:rsidRPr="008F5C1A" w:rsidRDefault="008F5C1A" w:rsidP="008F5C1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5C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Uzraudzības gads </w:t>
            </w:r>
          </w:p>
        </w:tc>
        <w:tc>
          <w:tcPr>
            <w:tcW w:w="2213" w:type="dxa"/>
          </w:tcPr>
          <w:p w:rsidR="008F5C1A" w:rsidRPr="008F5C1A" w:rsidRDefault="008F5C1A" w:rsidP="008F5C1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5C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Veselības pārbaužu skaits gadā (divos gados) </w:t>
            </w:r>
          </w:p>
        </w:tc>
        <w:tc>
          <w:tcPr>
            <w:tcW w:w="2213" w:type="dxa"/>
          </w:tcPr>
          <w:p w:rsidR="008F5C1A" w:rsidRPr="008F5C1A" w:rsidRDefault="008F5C1A" w:rsidP="008F5C1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5C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Laboratorisko izmeklējumu skaits gadā (divos gados) </w:t>
            </w:r>
          </w:p>
        </w:tc>
        <w:tc>
          <w:tcPr>
            <w:tcW w:w="2213" w:type="dxa"/>
          </w:tcPr>
          <w:p w:rsidR="008F5C1A" w:rsidRPr="008F5C1A" w:rsidRDefault="008F5C1A" w:rsidP="008F5C1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5C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Gadā ņemamo zivju paraugu skaits </w:t>
            </w:r>
          </w:p>
        </w:tc>
      </w:tr>
      <w:tr w:rsidR="008F5C1A" w:rsidRPr="008F5C1A" w:rsidTr="00E24F7E">
        <w:trPr>
          <w:trHeight w:val="122"/>
        </w:trPr>
        <w:tc>
          <w:tcPr>
            <w:tcW w:w="2213" w:type="dxa"/>
          </w:tcPr>
          <w:p w:rsidR="008F5C1A" w:rsidRPr="008F5C1A" w:rsidRDefault="008F5C1A" w:rsidP="008F5C1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5C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1. gads </w:t>
            </w:r>
          </w:p>
        </w:tc>
        <w:tc>
          <w:tcPr>
            <w:tcW w:w="2213" w:type="dxa"/>
          </w:tcPr>
          <w:p w:rsidR="008F5C1A" w:rsidRPr="008F5C1A" w:rsidRDefault="008F5C1A" w:rsidP="008F5C1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5C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6 </w:t>
            </w:r>
          </w:p>
        </w:tc>
        <w:tc>
          <w:tcPr>
            <w:tcW w:w="2213" w:type="dxa"/>
          </w:tcPr>
          <w:p w:rsidR="008F5C1A" w:rsidRPr="008F5C1A" w:rsidRDefault="008F5C1A" w:rsidP="008F5C1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5C1A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8F5C1A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1</w:t>
            </w:r>
            <w:r w:rsidRPr="008F5C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13" w:type="dxa"/>
          </w:tcPr>
          <w:p w:rsidR="008F5C1A" w:rsidRPr="008F5C1A" w:rsidRDefault="008F5C1A" w:rsidP="008F5C1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5C1A">
              <w:rPr>
                <w:rFonts w:ascii="Times New Roman" w:eastAsia="Calibri" w:hAnsi="Times New Roman" w:cs="Times New Roman"/>
                <w:sz w:val="20"/>
                <w:szCs w:val="20"/>
              </w:rPr>
              <w:t>2 * 75</w:t>
            </w:r>
            <w:r w:rsidRPr="008F5C1A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2</w:t>
            </w:r>
            <w:r w:rsidRPr="008F5C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F5C1A" w:rsidRPr="008F5C1A" w:rsidTr="00E24F7E">
        <w:trPr>
          <w:trHeight w:val="122"/>
        </w:trPr>
        <w:tc>
          <w:tcPr>
            <w:tcW w:w="2213" w:type="dxa"/>
          </w:tcPr>
          <w:p w:rsidR="008F5C1A" w:rsidRPr="008F5C1A" w:rsidRDefault="008F5C1A" w:rsidP="008F5C1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5C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 gads </w:t>
            </w:r>
          </w:p>
        </w:tc>
        <w:tc>
          <w:tcPr>
            <w:tcW w:w="2213" w:type="dxa"/>
          </w:tcPr>
          <w:p w:rsidR="008F5C1A" w:rsidRPr="008F5C1A" w:rsidRDefault="008F5C1A" w:rsidP="008F5C1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5C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6 </w:t>
            </w:r>
          </w:p>
        </w:tc>
        <w:tc>
          <w:tcPr>
            <w:tcW w:w="2213" w:type="dxa"/>
          </w:tcPr>
          <w:p w:rsidR="008F5C1A" w:rsidRPr="008F5C1A" w:rsidRDefault="008F5C1A" w:rsidP="008F5C1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5C1A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8F5C1A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1</w:t>
            </w:r>
            <w:r w:rsidRPr="008F5C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13" w:type="dxa"/>
          </w:tcPr>
          <w:p w:rsidR="008F5C1A" w:rsidRPr="008F5C1A" w:rsidRDefault="008F5C1A" w:rsidP="008F5C1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5C1A">
              <w:rPr>
                <w:rFonts w:ascii="Times New Roman" w:eastAsia="Calibri" w:hAnsi="Times New Roman" w:cs="Times New Roman"/>
                <w:sz w:val="20"/>
                <w:szCs w:val="20"/>
              </w:rPr>
              <w:t>2 * 75</w:t>
            </w:r>
            <w:r w:rsidRPr="008F5C1A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 xml:space="preserve">2 </w:t>
            </w:r>
          </w:p>
        </w:tc>
      </w:tr>
      <w:tr w:rsidR="008F5C1A" w:rsidRPr="008F5C1A" w:rsidTr="00E24F7E">
        <w:trPr>
          <w:trHeight w:val="349"/>
        </w:trPr>
        <w:tc>
          <w:tcPr>
            <w:tcW w:w="8852" w:type="dxa"/>
            <w:gridSpan w:val="4"/>
          </w:tcPr>
          <w:p w:rsidR="008F5C1A" w:rsidRPr="008F5C1A" w:rsidRDefault="008F5C1A" w:rsidP="008F5C1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5C1A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1</w:t>
            </w:r>
            <w:r w:rsidRPr="008F5C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Gada laikā paraugi jāņem, jāglabā un jāizmeklē divos mēnesi ilgos testēšanas periodos (pavasarī un rudenī) vai tad, kad tas praktisku apsvērumu dēļ ir lietderīgi. </w:t>
            </w:r>
          </w:p>
          <w:p w:rsidR="008F5C1A" w:rsidRPr="008F5C1A" w:rsidRDefault="008F5C1A" w:rsidP="008F5C1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5C1A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 xml:space="preserve">2 </w:t>
            </w:r>
            <w:r w:rsidRPr="008F5C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Maksimālais zivju skaits </w:t>
            </w:r>
            <w:proofErr w:type="spellStart"/>
            <w:r w:rsidRPr="008F5C1A">
              <w:rPr>
                <w:rFonts w:ascii="Times New Roman" w:eastAsia="Calibri" w:hAnsi="Times New Roman" w:cs="Times New Roman"/>
                <w:sz w:val="20"/>
                <w:szCs w:val="20"/>
              </w:rPr>
              <w:t>kopparaugā</w:t>
            </w:r>
            <w:proofErr w:type="spellEnd"/>
            <w:r w:rsidRPr="008F5C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 – 5. </w:t>
            </w:r>
          </w:p>
        </w:tc>
      </w:tr>
    </w:tbl>
    <w:p w:rsidR="008F5C1A" w:rsidRPr="008F5C1A" w:rsidRDefault="008F5C1A" w:rsidP="008F5C1A">
      <w:pPr>
        <w:rPr>
          <w:rFonts w:ascii="Times New Roman" w:eastAsia="Calibri" w:hAnsi="Times New Roman" w:cs="Times New Roman"/>
          <w:bCs/>
          <w:sz w:val="20"/>
          <w:szCs w:val="20"/>
        </w:rPr>
      </w:pPr>
    </w:p>
    <w:p w:rsidR="008F5C1A" w:rsidRPr="00767126" w:rsidRDefault="008F5C1A" w:rsidP="008F5C1A">
      <w:pPr>
        <w:jc w:val="right"/>
        <w:rPr>
          <w:rFonts w:ascii="Times New Roman" w:eastAsia="Calibri" w:hAnsi="Times New Roman" w:cs="Times New Roman"/>
          <w:bCs/>
          <w:sz w:val="24"/>
          <w:szCs w:val="20"/>
        </w:rPr>
      </w:pPr>
      <w:r w:rsidRPr="00767126">
        <w:rPr>
          <w:rFonts w:ascii="Times New Roman" w:eastAsia="Calibri" w:hAnsi="Times New Roman" w:cs="Times New Roman"/>
          <w:bCs/>
          <w:sz w:val="24"/>
          <w:szCs w:val="20"/>
        </w:rPr>
        <w:t>3.B tabula</w:t>
      </w:r>
    </w:p>
    <w:p w:rsidR="008F5C1A" w:rsidRPr="00767126" w:rsidRDefault="008F5C1A" w:rsidP="008F5C1A">
      <w:pPr>
        <w:jc w:val="center"/>
        <w:rPr>
          <w:rFonts w:ascii="Times New Roman" w:eastAsia="Calibri" w:hAnsi="Times New Roman" w:cs="Times New Roman"/>
          <w:b/>
          <w:bCs/>
          <w:sz w:val="24"/>
          <w:szCs w:val="20"/>
        </w:rPr>
      </w:pPr>
      <w:r w:rsidRPr="00767126">
        <w:rPr>
          <w:rFonts w:ascii="Times New Roman" w:eastAsia="Calibri" w:hAnsi="Times New Roman" w:cs="Times New Roman"/>
          <w:b/>
          <w:bCs/>
          <w:sz w:val="24"/>
          <w:szCs w:val="20"/>
        </w:rPr>
        <w:t>Uzraudzības shēma veselības stāvokļa “infekcijas slimības neskarts” saglabāšanai</w:t>
      </w:r>
      <w:r w:rsidRPr="00767126">
        <w:rPr>
          <w:rFonts w:ascii="Times New Roman" w:eastAsia="Calibri" w:hAnsi="Times New Roman" w:cs="Times New Roman"/>
          <w:b/>
          <w:bCs/>
          <w:sz w:val="24"/>
          <w:szCs w:val="20"/>
          <w:vertAlign w:val="superscript"/>
        </w:rPr>
        <w:t>2</w:t>
      </w:r>
      <w:r w:rsidRPr="00767126">
        <w:rPr>
          <w:rFonts w:ascii="Times New Roman" w:eastAsia="Calibri" w:hAnsi="Times New Roman" w:cs="Times New Roman"/>
          <w:b/>
          <w:bCs/>
          <w:sz w:val="24"/>
          <w:szCs w:val="20"/>
        </w:rPr>
        <w:t xml:space="preserve"> attiecībā uz infekciozo lašu anēmiju</w:t>
      </w: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12"/>
        <w:gridCol w:w="2212"/>
        <w:gridCol w:w="2212"/>
        <w:gridCol w:w="2214"/>
      </w:tblGrid>
      <w:tr w:rsidR="008F5C1A" w:rsidRPr="008F5C1A" w:rsidTr="00E24F7E">
        <w:trPr>
          <w:trHeight w:val="358"/>
        </w:trPr>
        <w:tc>
          <w:tcPr>
            <w:tcW w:w="2212" w:type="dxa"/>
          </w:tcPr>
          <w:p w:rsidR="008F5C1A" w:rsidRPr="008F5C1A" w:rsidRDefault="008F5C1A" w:rsidP="008F5C1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F5C1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Riska pakāpe </w:t>
            </w:r>
          </w:p>
        </w:tc>
        <w:tc>
          <w:tcPr>
            <w:tcW w:w="2212" w:type="dxa"/>
          </w:tcPr>
          <w:p w:rsidR="008F5C1A" w:rsidRPr="008F5C1A" w:rsidRDefault="008F5C1A" w:rsidP="008F5C1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F5C1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Veselības pārbaužu skaits gadā </w:t>
            </w:r>
          </w:p>
        </w:tc>
        <w:tc>
          <w:tcPr>
            <w:tcW w:w="2212" w:type="dxa"/>
          </w:tcPr>
          <w:p w:rsidR="008F5C1A" w:rsidRPr="008F5C1A" w:rsidRDefault="008F5C1A" w:rsidP="008F5C1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F5C1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Laboratorisko izmeklējumu skaits gadā </w:t>
            </w:r>
          </w:p>
        </w:tc>
        <w:tc>
          <w:tcPr>
            <w:tcW w:w="2212" w:type="dxa"/>
          </w:tcPr>
          <w:p w:rsidR="008F5C1A" w:rsidRPr="008F5C1A" w:rsidRDefault="008F5C1A" w:rsidP="008F5C1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F5C1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Gadā ņemamo zivju paraugu skaits </w:t>
            </w:r>
          </w:p>
        </w:tc>
      </w:tr>
      <w:tr w:rsidR="008F5C1A" w:rsidRPr="008F5C1A" w:rsidTr="00E24F7E">
        <w:trPr>
          <w:trHeight w:val="122"/>
        </w:trPr>
        <w:tc>
          <w:tcPr>
            <w:tcW w:w="2212" w:type="dxa"/>
          </w:tcPr>
          <w:p w:rsidR="008F5C1A" w:rsidRPr="008F5C1A" w:rsidRDefault="008F5C1A" w:rsidP="008F5C1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F5C1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Augsta </w:t>
            </w:r>
          </w:p>
        </w:tc>
        <w:tc>
          <w:tcPr>
            <w:tcW w:w="2212" w:type="dxa"/>
          </w:tcPr>
          <w:p w:rsidR="008F5C1A" w:rsidRPr="008F5C1A" w:rsidRDefault="008F5C1A" w:rsidP="008F5C1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F5C1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2212" w:type="dxa"/>
          </w:tcPr>
          <w:p w:rsidR="008F5C1A" w:rsidRPr="008F5C1A" w:rsidRDefault="008F5C1A" w:rsidP="008F5C1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F5C1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  <w:r w:rsidRPr="008F5C1A">
              <w:rPr>
                <w:rFonts w:ascii="Times New Roman" w:eastAsia="Calibri" w:hAnsi="Times New Roman" w:cs="Times New Roman"/>
                <w:bCs/>
                <w:sz w:val="20"/>
                <w:szCs w:val="20"/>
                <w:vertAlign w:val="superscript"/>
              </w:rPr>
              <w:t>1</w:t>
            </w:r>
            <w:r w:rsidRPr="008F5C1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212" w:type="dxa"/>
          </w:tcPr>
          <w:p w:rsidR="008F5C1A" w:rsidRPr="008F5C1A" w:rsidRDefault="008F5C1A" w:rsidP="008F5C1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F5C1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2* 30 </w:t>
            </w:r>
          </w:p>
        </w:tc>
      </w:tr>
      <w:tr w:rsidR="008F5C1A" w:rsidRPr="008F5C1A" w:rsidTr="00E24F7E">
        <w:trPr>
          <w:trHeight w:val="122"/>
        </w:trPr>
        <w:tc>
          <w:tcPr>
            <w:tcW w:w="2212" w:type="dxa"/>
          </w:tcPr>
          <w:p w:rsidR="008F5C1A" w:rsidRPr="008F5C1A" w:rsidRDefault="008F5C1A" w:rsidP="008F5C1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F5C1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Vidēja </w:t>
            </w:r>
          </w:p>
        </w:tc>
        <w:tc>
          <w:tcPr>
            <w:tcW w:w="2212" w:type="dxa"/>
          </w:tcPr>
          <w:p w:rsidR="008F5C1A" w:rsidRPr="008F5C1A" w:rsidRDefault="008F5C1A" w:rsidP="008F5C1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F5C1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2212" w:type="dxa"/>
          </w:tcPr>
          <w:p w:rsidR="008F5C1A" w:rsidRPr="008F5C1A" w:rsidRDefault="008F5C1A" w:rsidP="008F5C1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F5C1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  <w:r w:rsidRPr="008F5C1A">
              <w:rPr>
                <w:rFonts w:ascii="Times New Roman" w:eastAsia="Calibri" w:hAnsi="Times New Roman" w:cs="Times New Roman"/>
                <w:bCs/>
                <w:sz w:val="20"/>
                <w:szCs w:val="20"/>
                <w:vertAlign w:val="superscript"/>
              </w:rPr>
              <w:t>1</w:t>
            </w:r>
            <w:r w:rsidRPr="008F5C1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212" w:type="dxa"/>
          </w:tcPr>
          <w:p w:rsidR="008F5C1A" w:rsidRPr="008F5C1A" w:rsidRDefault="008F5C1A" w:rsidP="008F5C1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F5C1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30 </w:t>
            </w:r>
          </w:p>
        </w:tc>
      </w:tr>
      <w:tr w:rsidR="008F5C1A" w:rsidRPr="008F5C1A" w:rsidTr="00E24F7E">
        <w:trPr>
          <w:trHeight w:val="99"/>
        </w:trPr>
        <w:tc>
          <w:tcPr>
            <w:tcW w:w="2212" w:type="dxa"/>
          </w:tcPr>
          <w:p w:rsidR="008F5C1A" w:rsidRPr="008F5C1A" w:rsidRDefault="008F5C1A" w:rsidP="008F5C1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F5C1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Zema </w:t>
            </w:r>
          </w:p>
        </w:tc>
        <w:tc>
          <w:tcPr>
            <w:tcW w:w="2212" w:type="dxa"/>
          </w:tcPr>
          <w:p w:rsidR="008F5C1A" w:rsidRPr="008F5C1A" w:rsidRDefault="008F5C1A" w:rsidP="008F5C1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F5C1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Reizi divos gados </w:t>
            </w:r>
          </w:p>
        </w:tc>
        <w:tc>
          <w:tcPr>
            <w:tcW w:w="2212" w:type="dxa"/>
          </w:tcPr>
          <w:p w:rsidR="008F5C1A" w:rsidRPr="008F5C1A" w:rsidRDefault="008F5C1A" w:rsidP="008F5C1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F5C1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Reizi divos gados </w:t>
            </w:r>
          </w:p>
        </w:tc>
        <w:tc>
          <w:tcPr>
            <w:tcW w:w="2212" w:type="dxa"/>
          </w:tcPr>
          <w:p w:rsidR="008F5C1A" w:rsidRPr="008F5C1A" w:rsidRDefault="008F5C1A" w:rsidP="008F5C1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F5C1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30 reizes divos gados </w:t>
            </w:r>
          </w:p>
        </w:tc>
      </w:tr>
      <w:tr w:rsidR="008F5C1A" w:rsidRPr="008F5C1A" w:rsidTr="00E24F7E">
        <w:trPr>
          <w:trHeight w:val="224"/>
        </w:trPr>
        <w:tc>
          <w:tcPr>
            <w:tcW w:w="8850" w:type="dxa"/>
            <w:gridSpan w:val="4"/>
          </w:tcPr>
          <w:p w:rsidR="008F5C1A" w:rsidRPr="008F5C1A" w:rsidRDefault="008F5C1A" w:rsidP="008F5C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F5C1A">
              <w:rPr>
                <w:rFonts w:ascii="Times New Roman" w:eastAsia="Calibri" w:hAnsi="Times New Roman" w:cs="Times New Roman"/>
                <w:bCs/>
                <w:sz w:val="20"/>
                <w:szCs w:val="20"/>
                <w:vertAlign w:val="superscript"/>
              </w:rPr>
              <w:t>1</w:t>
            </w:r>
            <w:r w:rsidRPr="008F5C1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Paraugi gada laikā jāņem un jāizmeklē divos mēnesi ilgos testēšanas periodos (pavasarī un rudenī) vai tad, kad tas praktisku apsvērumu dēļ ir lietderīgi. </w:t>
            </w:r>
          </w:p>
          <w:p w:rsidR="008F5C1A" w:rsidRPr="008F5C1A" w:rsidRDefault="008F5C1A" w:rsidP="008F5C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F5C1A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2</w:t>
            </w:r>
            <w:r w:rsidRPr="008F5C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Neattiecas uz audzētavām, kurās audzē tikai varavīksnes foreli (</w:t>
            </w:r>
            <w:proofErr w:type="spellStart"/>
            <w:r w:rsidRPr="008F5C1A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Onchorhynchus</w:t>
            </w:r>
            <w:proofErr w:type="spellEnd"/>
            <w:r w:rsidRPr="008F5C1A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F5C1A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mykiss</w:t>
            </w:r>
            <w:proofErr w:type="spellEnd"/>
            <w:r w:rsidRPr="008F5C1A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)</w:t>
            </w:r>
            <w:r w:rsidRPr="008F5C1A">
              <w:rPr>
                <w:rFonts w:ascii="Times New Roman" w:eastAsia="Calibri" w:hAnsi="Times New Roman" w:cs="Times New Roman"/>
                <w:sz w:val="20"/>
                <w:szCs w:val="20"/>
              </w:rPr>
              <w:t>, strauta foreli (</w:t>
            </w:r>
            <w:proofErr w:type="spellStart"/>
            <w:r w:rsidRPr="008F5C1A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Salmo</w:t>
            </w:r>
            <w:proofErr w:type="spellEnd"/>
            <w:r w:rsidRPr="008F5C1A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F5C1A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trutta</w:t>
            </w:r>
            <w:proofErr w:type="spellEnd"/>
            <w:r w:rsidRPr="008F5C1A">
              <w:rPr>
                <w:rFonts w:ascii="Times New Roman" w:eastAsia="Calibri" w:hAnsi="Times New Roman" w:cs="Times New Roman"/>
                <w:sz w:val="20"/>
                <w:szCs w:val="20"/>
              </w:rPr>
              <w:t>) vai tās abas un kurās ūdeni piegādā tikai no saldūdens apgādes avotiem, kur nedzīvo Atlantijas lasis (</w:t>
            </w:r>
            <w:proofErr w:type="spellStart"/>
            <w:r w:rsidRPr="008F5C1A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Salmo</w:t>
            </w:r>
            <w:proofErr w:type="spellEnd"/>
            <w:r w:rsidRPr="008F5C1A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F5C1A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salar</w:t>
            </w:r>
            <w:proofErr w:type="spellEnd"/>
            <w:r w:rsidRPr="008F5C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).  </w:t>
            </w:r>
          </w:p>
        </w:tc>
      </w:tr>
    </w:tbl>
    <w:p w:rsidR="008F5C1A" w:rsidRDefault="008F5C1A" w:rsidP="008F5C1A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767126" w:rsidRPr="008F5C1A" w:rsidRDefault="00767126" w:rsidP="008F5C1A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767126" w:rsidRPr="006D7D7F" w:rsidRDefault="00767126" w:rsidP="00767126">
      <w:pPr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D7D7F">
        <w:rPr>
          <w:rFonts w:ascii="Times New Roman" w:eastAsia="Times New Roman" w:hAnsi="Times New Roman" w:cs="Times New Roman"/>
          <w:bCs/>
          <w:sz w:val="24"/>
          <w:szCs w:val="24"/>
        </w:rPr>
        <w:t>Zemkopības ministrs</w:t>
      </w:r>
      <w:r w:rsidRPr="006D7D7F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6D7D7F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6D7D7F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6D7D7F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6D7D7F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6D7D7F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6D7D7F">
        <w:rPr>
          <w:rFonts w:ascii="Times New Roman" w:eastAsia="Times New Roman" w:hAnsi="Times New Roman" w:cs="Times New Roman"/>
          <w:bCs/>
          <w:sz w:val="24"/>
          <w:szCs w:val="24"/>
        </w:rPr>
        <w:t>J.Dūklavs</w:t>
      </w:r>
    </w:p>
    <w:p w:rsidR="00767126" w:rsidRDefault="00767126" w:rsidP="0076712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767126" w:rsidRDefault="00767126" w:rsidP="0076712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767126" w:rsidRDefault="00767126" w:rsidP="0076712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767126" w:rsidRDefault="00767126" w:rsidP="0076712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767126" w:rsidRDefault="00767126" w:rsidP="0076712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767126" w:rsidRDefault="00767126" w:rsidP="0076712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767126" w:rsidRDefault="00767126" w:rsidP="0076712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767126" w:rsidRPr="006D7D7F" w:rsidRDefault="00767126" w:rsidP="0076712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767126" w:rsidRDefault="00767126" w:rsidP="0076712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t>08.02.2017. 13:09</w:t>
      </w:r>
    </w:p>
    <w:p w:rsidR="00767126" w:rsidRDefault="00767126" w:rsidP="0076712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fldChar w:fldCharType="begin"/>
      </w: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instrText xml:space="preserve"> NUMWORDS   \* MERGEFORMAT </w:instrText>
      </w: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fldChar w:fldCharType="separate"/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lv-LV"/>
        </w:rPr>
        <w:t>724</w:t>
      </w: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fldChar w:fldCharType="end"/>
      </w:r>
    </w:p>
    <w:p w:rsidR="00767126" w:rsidRPr="006D7D7F" w:rsidRDefault="00767126" w:rsidP="0076712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bookmarkStart w:id="0" w:name="_GoBack"/>
      <w:bookmarkEnd w:id="0"/>
      <w:r w:rsidRPr="006D7D7F">
        <w:rPr>
          <w:rFonts w:ascii="Times New Roman" w:eastAsia="Times New Roman" w:hAnsi="Times New Roman" w:cs="Times New Roman"/>
          <w:sz w:val="20"/>
          <w:szCs w:val="20"/>
          <w:lang w:eastAsia="lv-LV"/>
        </w:rPr>
        <w:t>O.Vecuma-Veco</w:t>
      </w:r>
    </w:p>
    <w:p w:rsidR="00FD1556" w:rsidRPr="00767126" w:rsidRDefault="00767126" w:rsidP="0076712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6D7D7F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67027551, </w:t>
      </w:r>
      <w:hyperlink r:id="rId6" w:history="1">
        <w:r w:rsidRPr="006D7D7F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lv-LV"/>
          </w:rPr>
          <w:t>Olita.Vecuma-Veco@zm.gov.lv</w:t>
        </w:r>
      </w:hyperlink>
    </w:p>
    <w:sectPr w:rsidR="00FD1556" w:rsidRPr="00767126" w:rsidSect="006D3A94">
      <w:headerReference w:type="default" r:id="rId7"/>
      <w:footerReference w:type="default" r:id="rId8"/>
      <w:footerReference w:type="first" r:id="rId9"/>
      <w:pgSz w:w="11906" w:h="16838"/>
      <w:pgMar w:top="1418" w:right="1134" w:bottom="1134" w:left="1701" w:header="113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2B96" w:rsidRDefault="007C2B96" w:rsidP="008F5C1A">
      <w:pPr>
        <w:spacing w:after="0" w:line="240" w:lineRule="auto"/>
      </w:pPr>
      <w:r>
        <w:separator/>
      </w:r>
    </w:p>
  </w:endnote>
  <w:endnote w:type="continuationSeparator" w:id="0">
    <w:p w:rsidR="007C2B96" w:rsidRDefault="007C2B96" w:rsidP="008F5C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33A" w:rsidRPr="00767126" w:rsidRDefault="00767126" w:rsidP="00767126">
    <w:pPr>
      <w:pStyle w:val="Kjene"/>
      <w:jc w:val="both"/>
      <w:rPr>
        <w:rFonts w:ascii="Times New Roman" w:hAnsi="Times New Roman" w:cs="Times New Roman"/>
        <w:sz w:val="20"/>
        <w:szCs w:val="16"/>
      </w:rPr>
    </w:pPr>
    <w:r w:rsidRPr="00767126">
      <w:rPr>
        <w:rFonts w:ascii="Times New Roman" w:hAnsi="Times New Roman" w:cs="Times New Roman"/>
        <w:sz w:val="20"/>
        <w:szCs w:val="16"/>
      </w:rPr>
      <w:t>ZMNotp9_060217_akvakult; Ministru kabineta noteikumi “Veterinārās prasības akvakultūras dzīvniekiem, no tiem iegūtiem produktiem un to apritei, kā arī atsevišķu akvakultūras dzīvnieku infekcijas slimību profilaksei un apkarošanai”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33A" w:rsidRPr="00767126" w:rsidRDefault="00767126" w:rsidP="006D3A94">
    <w:pPr>
      <w:pStyle w:val="Kjene"/>
      <w:jc w:val="both"/>
      <w:rPr>
        <w:rFonts w:ascii="Times New Roman" w:hAnsi="Times New Roman" w:cs="Times New Roman"/>
        <w:sz w:val="20"/>
        <w:szCs w:val="16"/>
      </w:rPr>
    </w:pPr>
    <w:r w:rsidRPr="00767126">
      <w:rPr>
        <w:rFonts w:ascii="Times New Roman" w:hAnsi="Times New Roman" w:cs="Times New Roman"/>
        <w:sz w:val="20"/>
        <w:szCs w:val="16"/>
      </w:rPr>
      <w:t>ZMNotp9_060217_akvakult</w:t>
    </w:r>
    <w:r w:rsidR="007C2B96" w:rsidRPr="00767126">
      <w:rPr>
        <w:rFonts w:ascii="Times New Roman" w:hAnsi="Times New Roman" w:cs="Times New Roman"/>
        <w:sz w:val="20"/>
        <w:szCs w:val="16"/>
      </w:rPr>
      <w:t>; Ministru kabineta noteikumi “Veterinārās prasības akvakultūras dzīvniekiem, no tiem iegūtiem produktiem un to apritei, kā arī atsevišķu akvakultūras dzīvnieku infekcijas slimību profilaksei un apkarošanai”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2B96" w:rsidRDefault="007C2B96" w:rsidP="008F5C1A">
      <w:pPr>
        <w:spacing w:after="0" w:line="240" w:lineRule="auto"/>
      </w:pPr>
      <w:r>
        <w:separator/>
      </w:r>
    </w:p>
  </w:footnote>
  <w:footnote w:type="continuationSeparator" w:id="0">
    <w:p w:rsidR="007C2B96" w:rsidRDefault="007C2B96" w:rsidP="008F5C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8"/>
      </w:rPr>
      <w:id w:val="-146364871"/>
      <w:docPartObj>
        <w:docPartGallery w:val="Page Numbers (Top of Page)"/>
        <w:docPartUnique/>
      </w:docPartObj>
    </w:sdtPr>
    <w:sdtEndPr>
      <w:rPr>
        <w:sz w:val="22"/>
      </w:rPr>
    </w:sdtEndPr>
    <w:sdtContent>
      <w:p w:rsidR="00CE733A" w:rsidRPr="00767126" w:rsidRDefault="007C2B96" w:rsidP="006D3A94">
        <w:pPr>
          <w:pStyle w:val="Galvene"/>
          <w:jc w:val="center"/>
        </w:pPr>
        <w:r w:rsidRPr="0076712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6712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6712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67126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6712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C1A"/>
    <w:rsid w:val="0005256B"/>
    <w:rsid w:val="001F7F8E"/>
    <w:rsid w:val="00491656"/>
    <w:rsid w:val="0049624C"/>
    <w:rsid w:val="004C6557"/>
    <w:rsid w:val="004F54F1"/>
    <w:rsid w:val="00516D35"/>
    <w:rsid w:val="005B792A"/>
    <w:rsid w:val="005C33BF"/>
    <w:rsid w:val="005F3703"/>
    <w:rsid w:val="00621D1E"/>
    <w:rsid w:val="00633A67"/>
    <w:rsid w:val="006773F1"/>
    <w:rsid w:val="006C1737"/>
    <w:rsid w:val="00732802"/>
    <w:rsid w:val="00735263"/>
    <w:rsid w:val="00767126"/>
    <w:rsid w:val="007C2B96"/>
    <w:rsid w:val="007D6F93"/>
    <w:rsid w:val="007D715A"/>
    <w:rsid w:val="007F2B2A"/>
    <w:rsid w:val="007F3013"/>
    <w:rsid w:val="00802CA4"/>
    <w:rsid w:val="00870A74"/>
    <w:rsid w:val="00870B1F"/>
    <w:rsid w:val="008B67F5"/>
    <w:rsid w:val="008E2C9E"/>
    <w:rsid w:val="008F5C1A"/>
    <w:rsid w:val="009139BD"/>
    <w:rsid w:val="009D039F"/>
    <w:rsid w:val="00A35069"/>
    <w:rsid w:val="00A94CBE"/>
    <w:rsid w:val="00AF2C89"/>
    <w:rsid w:val="00B53253"/>
    <w:rsid w:val="00B87941"/>
    <w:rsid w:val="00BE68A0"/>
    <w:rsid w:val="00C97C3A"/>
    <w:rsid w:val="00CE27C3"/>
    <w:rsid w:val="00D33073"/>
    <w:rsid w:val="00E70BB2"/>
    <w:rsid w:val="00FD1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C4AFCF-F527-45B6-AE01-66380BE4A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8F5C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8F5C1A"/>
  </w:style>
  <w:style w:type="paragraph" w:styleId="Kjene">
    <w:name w:val="footer"/>
    <w:basedOn w:val="Parasts"/>
    <w:link w:val="KjeneRakstz"/>
    <w:uiPriority w:val="99"/>
    <w:unhideWhenUsed/>
    <w:rsid w:val="008F5C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8F5C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77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lita.Vecuma-Veco@zm.gov.lv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750</Words>
  <Characters>4834</Characters>
  <Application>Microsoft Office Word</Application>
  <DocSecurity>0</DocSecurity>
  <Lines>134</Lines>
  <Paragraphs>72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Zemkopības Ministrija</Company>
  <LinksUpToDate>false</LinksUpToDate>
  <CharactersWithSpaces>5512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Olita Vecuma-Veco</dc:creator>
  <cp:keywords/>
  <dc:description/>
  <cp:lastModifiedBy>Sanita Žagare</cp:lastModifiedBy>
  <cp:revision>2</cp:revision>
  <dcterms:created xsi:type="dcterms:W3CDTF">2017-02-08T09:54:00Z</dcterms:created>
  <dcterms:modified xsi:type="dcterms:W3CDTF">2017-02-08T11:09:00Z</dcterms:modified>
</cp:coreProperties>
</file>