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818F" w14:textId="77777777" w:rsidR="00A31065" w:rsidRPr="00453539" w:rsidRDefault="00A31065" w:rsidP="0047280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53539">
        <w:rPr>
          <w:i/>
          <w:sz w:val="28"/>
          <w:szCs w:val="28"/>
        </w:rPr>
        <w:t>Projekts</w:t>
      </w:r>
    </w:p>
    <w:p w14:paraId="71B6C013" w14:textId="77777777" w:rsidR="0047280C" w:rsidRPr="00453539" w:rsidRDefault="0047280C" w:rsidP="0047280C">
      <w:pPr>
        <w:jc w:val="right"/>
        <w:rPr>
          <w:i/>
          <w:sz w:val="28"/>
          <w:szCs w:val="28"/>
        </w:rPr>
      </w:pPr>
    </w:p>
    <w:p w14:paraId="0AF39836" w14:textId="77777777" w:rsidR="0047280C" w:rsidRPr="00453539" w:rsidRDefault="0047280C" w:rsidP="0047280C">
      <w:pPr>
        <w:jc w:val="right"/>
        <w:rPr>
          <w:i/>
          <w:sz w:val="28"/>
          <w:szCs w:val="28"/>
        </w:rPr>
      </w:pPr>
    </w:p>
    <w:p w14:paraId="27634F0D" w14:textId="77777777" w:rsidR="00A31065" w:rsidRPr="00453539" w:rsidRDefault="00A31065" w:rsidP="0047280C">
      <w:pPr>
        <w:jc w:val="center"/>
        <w:rPr>
          <w:sz w:val="28"/>
          <w:szCs w:val="28"/>
        </w:rPr>
      </w:pPr>
      <w:r w:rsidRPr="00453539">
        <w:rPr>
          <w:sz w:val="28"/>
          <w:szCs w:val="28"/>
        </w:rPr>
        <w:t>LATVIJAS REPUBLIKAS MINISTRU KABINETS</w:t>
      </w:r>
    </w:p>
    <w:p w14:paraId="3E22F41C" w14:textId="77777777" w:rsidR="0047280C" w:rsidRPr="00453539" w:rsidRDefault="0047280C" w:rsidP="0047280C">
      <w:pPr>
        <w:jc w:val="center"/>
        <w:rPr>
          <w:sz w:val="28"/>
          <w:szCs w:val="28"/>
        </w:rPr>
      </w:pPr>
    </w:p>
    <w:p w14:paraId="27DC6231" w14:textId="77777777" w:rsidR="00A31065" w:rsidRPr="00453539" w:rsidRDefault="00A31065" w:rsidP="0047280C">
      <w:pPr>
        <w:jc w:val="both"/>
        <w:rPr>
          <w:sz w:val="28"/>
          <w:szCs w:val="28"/>
        </w:rPr>
      </w:pPr>
      <w:r w:rsidRPr="00453539">
        <w:rPr>
          <w:sz w:val="28"/>
          <w:szCs w:val="28"/>
        </w:rPr>
        <w:t>2017.gada</w:t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  <w:t>Noteikumi Nr.</w:t>
      </w:r>
    </w:p>
    <w:p w14:paraId="4CAFBBAE" w14:textId="77777777" w:rsidR="00A31065" w:rsidRPr="00453539" w:rsidRDefault="00A31065" w:rsidP="0047280C">
      <w:pPr>
        <w:jc w:val="both"/>
        <w:rPr>
          <w:sz w:val="28"/>
          <w:szCs w:val="28"/>
        </w:rPr>
      </w:pPr>
      <w:r w:rsidRPr="00453539">
        <w:rPr>
          <w:sz w:val="28"/>
          <w:szCs w:val="28"/>
        </w:rPr>
        <w:t>Rīgā</w:t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</w:r>
      <w:r w:rsidRPr="00453539">
        <w:rPr>
          <w:sz w:val="28"/>
          <w:szCs w:val="28"/>
        </w:rPr>
        <w:tab/>
        <w:t>(prot. Nr.    .§)</w:t>
      </w:r>
    </w:p>
    <w:p w14:paraId="37F969EE" w14:textId="77777777" w:rsidR="00A31065" w:rsidRPr="00453539" w:rsidRDefault="00A31065" w:rsidP="0047280C">
      <w:pPr>
        <w:rPr>
          <w:sz w:val="28"/>
          <w:szCs w:val="28"/>
        </w:rPr>
      </w:pPr>
    </w:p>
    <w:p w14:paraId="76619A9C" w14:textId="72351DC5" w:rsidR="00A31065" w:rsidRPr="00453539" w:rsidRDefault="00A31065" w:rsidP="0047280C">
      <w:pPr>
        <w:pStyle w:val="tv20787921"/>
        <w:spacing w:after="0" w:line="240" w:lineRule="auto"/>
        <w:rPr>
          <w:rStyle w:val="Strong"/>
          <w:rFonts w:ascii="Times New Roman" w:hAnsi="Times New Roman"/>
          <w:color w:val="000000" w:themeColor="text1"/>
        </w:rPr>
      </w:pPr>
      <w:r w:rsidRPr="00453539">
        <w:rPr>
          <w:rFonts w:ascii="Times New Roman" w:hAnsi="Times New Roman"/>
          <w:bCs w:val="0"/>
          <w:color w:val="000000" w:themeColor="text1"/>
        </w:rPr>
        <w:t xml:space="preserve">Noteikumi par </w:t>
      </w:r>
      <w:r w:rsidRPr="00453539">
        <w:rPr>
          <w:rFonts w:ascii="Times New Roman" w:hAnsi="Times New Roman"/>
          <w:color w:val="000000" w:themeColor="text1"/>
        </w:rPr>
        <w:t>kvalificēta un kvalificēta paaugstinātas drošības elektroniskās identifikācijas pakalpojuma sniedzēja</w:t>
      </w:r>
      <w:r w:rsidR="00206AEA" w:rsidRPr="00453539">
        <w:rPr>
          <w:rFonts w:ascii="Times New Roman" w:hAnsi="Times New Roman"/>
          <w:color w:val="000000" w:themeColor="text1"/>
        </w:rPr>
        <w:t xml:space="preserve"> un tā sniegtā pakalpojuma </w:t>
      </w:r>
      <w:r w:rsidRPr="00453539">
        <w:rPr>
          <w:rFonts w:ascii="Times New Roman" w:hAnsi="Times New Roman"/>
          <w:bCs w:val="0"/>
          <w:color w:val="000000" w:themeColor="text1"/>
        </w:rPr>
        <w:t>tehnisk</w:t>
      </w:r>
      <w:r w:rsidR="00C33E5B" w:rsidRPr="00453539">
        <w:rPr>
          <w:rFonts w:ascii="Times New Roman" w:hAnsi="Times New Roman"/>
          <w:bCs w:val="0"/>
          <w:color w:val="000000" w:themeColor="text1"/>
        </w:rPr>
        <w:t>ajām</w:t>
      </w:r>
      <w:r w:rsidRPr="00453539">
        <w:rPr>
          <w:rFonts w:ascii="Times New Roman" w:hAnsi="Times New Roman"/>
          <w:bCs w:val="0"/>
          <w:color w:val="000000" w:themeColor="text1"/>
        </w:rPr>
        <w:t xml:space="preserve"> un organizatorisk</w:t>
      </w:r>
      <w:r w:rsidR="00C33E5B" w:rsidRPr="00453539">
        <w:rPr>
          <w:rFonts w:ascii="Times New Roman" w:hAnsi="Times New Roman"/>
          <w:bCs w:val="0"/>
          <w:color w:val="000000" w:themeColor="text1"/>
        </w:rPr>
        <w:t>ajām</w:t>
      </w:r>
      <w:r w:rsidRPr="00453539">
        <w:rPr>
          <w:rFonts w:ascii="Times New Roman" w:hAnsi="Times New Roman"/>
          <w:bCs w:val="0"/>
          <w:color w:val="000000" w:themeColor="text1"/>
        </w:rPr>
        <w:t xml:space="preserve"> prasībām </w:t>
      </w:r>
    </w:p>
    <w:p w14:paraId="197559FF" w14:textId="77777777" w:rsidR="00A31065" w:rsidRPr="00453539" w:rsidRDefault="00A31065" w:rsidP="00A31065">
      <w:pPr>
        <w:pStyle w:val="tv20787921"/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</w:p>
    <w:p w14:paraId="460A40E9" w14:textId="12EA3EE4" w:rsidR="00A31065" w:rsidRPr="00453539" w:rsidRDefault="00A31065" w:rsidP="00A31065">
      <w:pPr>
        <w:jc w:val="right"/>
        <w:rPr>
          <w:iCs/>
          <w:color w:val="000000" w:themeColor="text1"/>
          <w:sz w:val="28"/>
          <w:szCs w:val="28"/>
        </w:rPr>
      </w:pPr>
      <w:r w:rsidRPr="00453539">
        <w:rPr>
          <w:iCs/>
          <w:color w:val="000000" w:themeColor="text1"/>
          <w:sz w:val="28"/>
          <w:szCs w:val="28"/>
        </w:rPr>
        <w:t xml:space="preserve">Izdoti saskaņā ar Fizisko personu elektroniskās </w:t>
      </w:r>
    </w:p>
    <w:p w14:paraId="12690A1B" w14:textId="04F7D182" w:rsidR="00A31065" w:rsidRPr="00453539" w:rsidRDefault="00A31065" w:rsidP="00A31065">
      <w:pPr>
        <w:jc w:val="right"/>
        <w:rPr>
          <w:iCs/>
          <w:color w:val="000000" w:themeColor="text1"/>
          <w:sz w:val="28"/>
          <w:szCs w:val="28"/>
        </w:rPr>
      </w:pPr>
      <w:r w:rsidRPr="00453539">
        <w:rPr>
          <w:iCs/>
          <w:color w:val="000000" w:themeColor="text1"/>
          <w:sz w:val="28"/>
          <w:szCs w:val="28"/>
        </w:rPr>
        <w:t>identifikācijas likuma 13.</w:t>
      </w:r>
      <w:r w:rsidR="00960F86">
        <w:rPr>
          <w:iCs/>
          <w:color w:val="000000" w:themeColor="text1"/>
          <w:sz w:val="28"/>
          <w:szCs w:val="28"/>
        </w:rPr>
        <w:t> </w:t>
      </w:r>
      <w:r w:rsidRPr="00453539">
        <w:rPr>
          <w:iCs/>
          <w:color w:val="000000" w:themeColor="text1"/>
          <w:sz w:val="28"/>
          <w:szCs w:val="28"/>
        </w:rPr>
        <w:t xml:space="preserve">pantu </w:t>
      </w:r>
    </w:p>
    <w:p w14:paraId="62B57104" w14:textId="77777777" w:rsidR="00A31065" w:rsidRPr="00453539" w:rsidRDefault="00A31065" w:rsidP="00A31065">
      <w:pPr>
        <w:pStyle w:val="NormalWeb"/>
        <w:tabs>
          <w:tab w:val="left" w:pos="156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4328952" w14:textId="381508CD" w:rsidR="00A31065" w:rsidRPr="00453539" w:rsidRDefault="00F91B96" w:rsidP="00606445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53539">
        <w:rPr>
          <w:b/>
          <w:color w:val="000000" w:themeColor="text1"/>
          <w:sz w:val="28"/>
          <w:szCs w:val="28"/>
        </w:rPr>
        <w:t>Vispārīgie jautājumi</w:t>
      </w:r>
      <w:bookmarkStart w:id="1" w:name="p-256318"/>
      <w:bookmarkStart w:id="2" w:name="p1"/>
      <w:bookmarkStart w:id="3" w:name="p-256319"/>
      <w:bookmarkStart w:id="4" w:name="p2"/>
      <w:bookmarkEnd w:id="1"/>
      <w:bookmarkEnd w:id="2"/>
      <w:bookmarkEnd w:id="3"/>
      <w:bookmarkEnd w:id="4"/>
    </w:p>
    <w:p w14:paraId="723ED651" w14:textId="77777777" w:rsidR="00A31065" w:rsidRPr="00453539" w:rsidRDefault="00A31065" w:rsidP="00CC5B84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6623034" w14:textId="77777777" w:rsidR="00EE6B31" w:rsidRPr="00453539" w:rsidRDefault="00EE6B31" w:rsidP="00E8745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Noteikumi nosaka:</w:t>
      </w:r>
    </w:p>
    <w:p w14:paraId="2FE044D6" w14:textId="25171E06" w:rsidR="00EE6B31" w:rsidRPr="00453539" w:rsidRDefault="00EE6B31" w:rsidP="00E87455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tehniskās un organizatoriskās prasības, kādām atbilst:</w:t>
      </w:r>
    </w:p>
    <w:p w14:paraId="49BD88A7" w14:textId="77777777" w:rsidR="00EE6B31" w:rsidRPr="00453539" w:rsidRDefault="00EE6B31" w:rsidP="00E87455">
      <w:pPr>
        <w:numPr>
          <w:ilvl w:val="2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kvalificēts un kvalificēts paaugstinātas drošības elektroniskās identifikācijas pakalpojuma sniedzējs,</w:t>
      </w:r>
    </w:p>
    <w:p w14:paraId="07305061" w14:textId="77777777" w:rsidR="00EE6B31" w:rsidRPr="00453539" w:rsidRDefault="00EE6B31" w:rsidP="00E87455">
      <w:pPr>
        <w:numPr>
          <w:ilvl w:val="2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autentifikācija,</w:t>
      </w:r>
    </w:p>
    <w:p w14:paraId="04A78FF2" w14:textId="68ED0811" w:rsidR="004E439E" w:rsidRPr="008D580D" w:rsidRDefault="00EE6B31" w:rsidP="008D580D">
      <w:pPr>
        <w:numPr>
          <w:ilvl w:val="2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elektroniskās identifikācijas līdzek</w:t>
      </w:r>
      <w:r w:rsidR="00134C56">
        <w:rPr>
          <w:rFonts w:eastAsiaTheme="minorHAnsi"/>
          <w:sz w:val="28"/>
          <w:szCs w:val="28"/>
          <w:lang w:eastAsia="en-US"/>
        </w:rPr>
        <w:t>lis</w:t>
      </w:r>
      <w:r w:rsidRPr="00453539">
        <w:rPr>
          <w:rFonts w:eastAsiaTheme="minorHAnsi"/>
          <w:sz w:val="28"/>
          <w:szCs w:val="28"/>
          <w:lang w:eastAsia="en-US"/>
        </w:rPr>
        <w:t>;</w:t>
      </w:r>
    </w:p>
    <w:p w14:paraId="7E24E376" w14:textId="62A312DA" w:rsidR="00EE6B31" w:rsidRPr="00453539" w:rsidRDefault="00EE6B31" w:rsidP="00E874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539">
        <w:rPr>
          <w:rFonts w:ascii="Times New Roman" w:hAnsi="Times New Roman" w:cs="Times New Roman"/>
          <w:sz w:val="28"/>
          <w:szCs w:val="28"/>
        </w:rPr>
        <w:t>kārtību, kādā tiek nodrošināta kvalificēta un kvalificēta paaugstinātas drošības elektroniskās identifikācijas līdzekļa darbības izbeigšana;</w:t>
      </w:r>
    </w:p>
    <w:p w14:paraId="68371B6D" w14:textId="383EF754" w:rsidR="00EE6B31" w:rsidRPr="00453539" w:rsidRDefault="00EE6B31" w:rsidP="00E874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539">
        <w:rPr>
          <w:rFonts w:ascii="Times New Roman" w:hAnsi="Times New Roman" w:cs="Times New Roman"/>
          <w:sz w:val="28"/>
          <w:szCs w:val="28"/>
        </w:rPr>
        <w:t>kārtību, kādā veicama droša elektroniskās identifikācijas pārbaude;</w:t>
      </w:r>
    </w:p>
    <w:p w14:paraId="252424A7" w14:textId="3490F620" w:rsidR="00EE6B31" w:rsidRPr="00453539" w:rsidRDefault="00EE6B31" w:rsidP="00E874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539">
        <w:rPr>
          <w:rFonts w:ascii="Times New Roman" w:hAnsi="Times New Roman" w:cs="Times New Roman"/>
          <w:sz w:val="28"/>
          <w:szCs w:val="28"/>
        </w:rPr>
        <w:t>kārtību, kādā veicama autentifikācijas apliecinājuma un ar neveiksmīgiem autentifikācijas mēģinājumiem saistītas informācijas izsniegšana un glabāšana;</w:t>
      </w:r>
    </w:p>
    <w:p w14:paraId="03ABB386" w14:textId="37543563" w:rsidR="00E87455" w:rsidRDefault="00634F31" w:rsidP="00E8745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A0F1F">
        <w:rPr>
          <w:rFonts w:ascii="Times New Roman" w:hAnsi="Times New Roman" w:cs="Times New Roman"/>
          <w:sz w:val="28"/>
          <w:szCs w:val="28"/>
        </w:rPr>
        <w:t xml:space="preserve">valificēta un kvalificēta paaugstinātas drošības </w:t>
      </w:r>
      <w:r w:rsidR="00EE6B31" w:rsidRPr="00453539">
        <w:rPr>
          <w:rFonts w:ascii="Times New Roman" w:hAnsi="Times New Roman" w:cs="Times New Roman"/>
          <w:sz w:val="28"/>
          <w:szCs w:val="28"/>
        </w:rPr>
        <w:t>elektroniskās identifikācijas pakalpojuma sniegšanas informācijas sistēmu, iekārtu un procedūru drošības pārbaudes kārtību un termiņus.</w:t>
      </w:r>
    </w:p>
    <w:p w14:paraId="5807E327" w14:textId="77777777" w:rsidR="00E87455" w:rsidRDefault="00E87455" w:rsidP="00E87455">
      <w:pPr>
        <w:pStyle w:val="ListParagraph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03683D65" w14:textId="45E13CCE" w:rsidR="00CC5B84" w:rsidRPr="00E87455" w:rsidRDefault="009A0F1F" w:rsidP="00E8745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Noteikumos lietoti šādi</w:t>
      </w:r>
      <w:r w:rsidR="00CC5B84" w:rsidRPr="00E87455">
        <w:rPr>
          <w:rFonts w:eastAsiaTheme="minorHAnsi"/>
          <w:sz w:val="28"/>
          <w:szCs w:val="28"/>
          <w:lang w:eastAsia="en-US"/>
        </w:rPr>
        <w:t xml:space="preserve"> termini</w:t>
      </w:r>
      <w:r w:rsidR="00AF76F2">
        <w:rPr>
          <w:rFonts w:eastAsiaTheme="minorHAnsi"/>
          <w:sz w:val="28"/>
          <w:szCs w:val="28"/>
          <w:lang w:eastAsia="en-US"/>
        </w:rPr>
        <w:t>:</w:t>
      </w:r>
    </w:p>
    <w:p w14:paraId="32938076" w14:textId="23C1774F" w:rsidR="009F5E40" w:rsidRPr="001B04CC" w:rsidRDefault="009F5E40" w:rsidP="00B0531B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>abpusējā atpazīšana – process, kura laikā fiziskā</w:t>
      </w:r>
      <w:r w:rsidR="00BC3BEF">
        <w:rPr>
          <w:rFonts w:eastAsiaTheme="minorHAnsi"/>
          <w:sz w:val="28"/>
          <w:lang w:eastAsia="en-US"/>
        </w:rPr>
        <w:t>s</w:t>
      </w:r>
      <w:r w:rsidRPr="001B04CC">
        <w:rPr>
          <w:rFonts w:eastAsiaTheme="minorHAnsi"/>
          <w:sz w:val="28"/>
          <w:lang w:eastAsia="en-US"/>
        </w:rPr>
        <w:t xml:space="preserve"> personas un elektroniskās identifikācijas pakalpojuma sniedzēja </w:t>
      </w:r>
      <w:r w:rsidR="00BC3BEF">
        <w:rPr>
          <w:rFonts w:eastAsiaTheme="minorHAnsi"/>
          <w:sz w:val="28"/>
          <w:lang w:eastAsia="en-US"/>
        </w:rPr>
        <w:t xml:space="preserve">elektroniskās </w:t>
      </w:r>
      <w:r w:rsidRPr="001B04CC">
        <w:rPr>
          <w:rFonts w:eastAsiaTheme="minorHAnsi"/>
          <w:sz w:val="28"/>
          <w:lang w:eastAsia="en-US"/>
        </w:rPr>
        <w:t>identifikācijas elementi gūst pārliecību viens par otra identitāti;</w:t>
      </w:r>
    </w:p>
    <w:p w14:paraId="5FB40A5A" w14:textId="1256B744" w:rsidR="009F5E40" w:rsidRPr="001B04CC" w:rsidRDefault="009F5E40" w:rsidP="00832B8A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>atjaunošana – darbību kopums, ko veic elektroniskās identifikācijas pakalpojuma sniedz</w:t>
      </w:r>
      <w:r w:rsidR="00BC3BEF">
        <w:rPr>
          <w:rFonts w:eastAsiaTheme="minorHAnsi"/>
          <w:sz w:val="28"/>
          <w:lang w:eastAsia="en-US"/>
        </w:rPr>
        <w:t>ējs, lai bloķēt</w:t>
      </w:r>
      <w:r w:rsidR="001C73EC">
        <w:rPr>
          <w:rFonts w:eastAsiaTheme="minorHAnsi"/>
          <w:sz w:val="28"/>
          <w:lang w:eastAsia="en-US"/>
        </w:rPr>
        <w:t>ai</w:t>
      </w:r>
      <w:r w:rsidR="00BC3BEF">
        <w:rPr>
          <w:rFonts w:eastAsiaTheme="minorHAnsi"/>
          <w:sz w:val="28"/>
          <w:lang w:eastAsia="en-US"/>
        </w:rPr>
        <w:t xml:space="preserve">s elements </w:t>
      </w:r>
      <w:r w:rsidRPr="001B04CC">
        <w:rPr>
          <w:rFonts w:eastAsiaTheme="minorHAnsi"/>
          <w:sz w:val="28"/>
          <w:lang w:eastAsia="en-US"/>
        </w:rPr>
        <w:t>atsāktu savu darbību;</w:t>
      </w:r>
    </w:p>
    <w:p w14:paraId="18FE1695" w14:textId="6CE6862C" w:rsidR="009F5E40" w:rsidRPr="001B04CC" w:rsidRDefault="009F5E40" w:rsidP="00832B8A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lastRenderedPageBreak/>
        <w:t>bloķēšana – darbību kopums, ko veic elektroniskās identifikācijas pakalpojuma sniedzējs</w:t>
      </w:r>
      <w:r w:rsidR="00BC3BEF">
        <w:rPr>
          <w:rFonts w:eastAsiaTheme="minorHAnsi"/>
          <w:sz w:val="28"/>
          <w:lang w:eastAsia="en-US"/>
        </w:rPr>
        <w:t>, lai uz laiku apturētu elementa darbību</w:t>
      </w:r>
      <w:r w:rsidRPr="001B04CC">
        <w:rPr>
          <w:rFonts w:eastAsiaTheme="minorHAnsi"/>
          <w:sz w:val="28"/>
          <w:lang w:eastAsia="en-US"/>
        </w:rPr>
        <w:t>;</w:t>
      </w:r>
    </w:p>
    <w:p w14:paraId="66B51D94" w14:textId="5314F273" w:rsidR="009F5E40" w:rsidRPr="001B04CC" w:rsidRDefault="009F5E40" w:rsidP="00BC3BEF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 xml:space="preserve">elektroniskā identifikācijas līdzekļa izbeigšana – </w:t>
      </w:r>
      <w:r w:rsidR="00BC3BEF" w:rsidRPr="00BC3BEF">
        <w:rPr>
          <w:rFonts w:eastAsiaTheme="minorHAnsi"/>
          <w:sz w:val="28"/>
          <w:lang w:eastAsia="en-US"/>
        </w:rPr>
        <w:t>darbību kopums, ko veic elektroniskās identifikācijas pakalpojuma sniedzējs Fizisko personu elektroniskās identifikācijas likuma 6.</w:t>
      </w:r>
      <w:r w:rsidR="001C73EC">
        <w:rPr>
          <w:rFonts w:eastAsiaTheme="minorHAnsi"/>
          <w:sz w:val="28"/>
          <w:lang w:eastAsia="en-US"/>
        </w:rPr>
        <w:t> </w:t>
      </w:r>
      <w:r w:rsidR="00BC3BEF" w:rsidRPr="00BC3BEF">
        <w:rPr>
          <w:rFonts w:eastAsiaTheme="minorHAnsi"/>
          <w:sz w:val="28"/>
          <w:lang w:eastAsia="en-US"/>
        </w:rPr>
        <w:t>pant</w:t>
      </w:r>
      <w:r w:rsidR="001C73EC">
        <w:rPr>
          <w:rFonts w:eastAsiaTheme="minorHAnsi"/>
          <w:sz w:val="28"/>
          <w:lang w:eastAsia="en-US"/>
        </w:rPr>
        <w:t>a</w:t>
      </w:r>
      <w:r w:rsidR="00BC3BEF" w:rsidRPr="00BC3BEF">
        <w:rPr>
          <w:rFonts w:eastAsiaTheme="minorHAnsi"/>
          <w:sz w:val="28"/>
          <w:lang w:eastAsia="en-US"/>
        </w:rPr>
        <w:t xml:space="preserve"> otrajā daļā minētajos gadījumos</w:t>
      </w:r>
      <w:r w:rsidR="009A0F1F">
        <w:rPr>
          <w:rFonts w:eastAsiaTheme="minorHAnsi"/>
          <w:sz w:val="28"/>
          <w:lang w:eastAsia="en-US"/>
        </w:rPr>
        <w:t>, lai neatgriezeniski izbeigtu elektroniskās identifikācijas līdzekļa darbību</w:t>
      </w:r>
      <w:r w:rsidRPr="001B04CC">
        <w:rPr>
          <w:rFonts w:eastAsiaTheme="minorHAnsi"/>
          <w:sz w:val="28"/>
          <w:lang w:eastAsia="en-US"/>
        </w:rPr>
        <w:t>;</w:t>
      </w:r>
    </w:p>
    <w:p w14:paraId="4D3CB398" w14:textId="0259B7AC" w:rsidR="009F5E40" w:rsidRPr="001B04CC" w:rsidRDefault="009F5E40" w:rsidP="00E87455">
      <w:pPr>
        <w:numPr>
          <w:ilvl w:val="1"/>
          <w:numId w:val="1"/>
        </w:numPr>
        <w:spacing w:line="259" w:lineRule="auto"/>
        <w:ind w:left="788" w:hanging="431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 xml:space="preserve">elektroniskās identifikācijas shēma – </w:t>
      </w:r>
      <w:r>
        <w:rPr>
          <w:rFonts w:eastAsiaTheme="minorHAnsi"/>
          <w:sz w:val="28"/>
          <w:lang w:eastAsia="en-US"/>
        </w:rPr>
        <w:t>elektroniskās identifikācijas sistēma, kurā elektroniskās identifikācijas līdzekļus izsniedz fiziskām personām</w:t>
      </w:r>
      <w:r w:rsidRPr="001B04CC">
        <w:rPr>
          <w:rFonts w:eastAsiaTheme="minorHAnsi"/>
          <w:sz w:val="28"/>
          <w:lang w:eastAsia="en-US"/>
        </w:rPr>
        <w:t>;</w:t>
      </w:r>
    </w:p>
    <w:p w14:paraId="2CC2BF96" w14:textId="46E7FEC7" w:rsidR="009F5E40" w:rsidRPr="001B04CC" w:rsidRDefault="00D52DBA" w:rsidP="00832B8A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elements – materiāla vai nemateriāla</w:t>
      </w:r>
      <w:r w:rsidR="009F5E40" w:rsidRPr="001B04CC">
        <w:rPr>
          <w:rFonts w:eastAsiaTheme="minorHAnsi"/>
          <w:sz w:val="28"/>
          <w:lang w:eastAsia="en-US"/>
        </w:rPr>
        <w:t xml:space="preserve"> elektroniskās iden</w:t>
      </w:r>
      <w:r>
        <w:rPr>
          <w:rFonts w:eastAsiaTheme="minorHAnsi"/>
          <w:sz w:val="28"/>
          <w:lang w:eastAsia="en-US"/>
        </w:rPr>
        <w:t>tifikācijas līdzekļa sastāvdaļa</w:t>
      </w:r>
      <w:r w:rsidR="009F5E40" w:rsidRPr="001B04CC">
        <w:rPr>
          <w:rFonts w:eastAsiaTheme="minorHAnsi"/>
          <w:sz w:val="28"/>
          <w:lang w:eastAsia="en-US"/>
        </w:rPr>
        <w:t>, ko elektroniskās identifikācijas</w:t>
      </w:r>
      <w:r w:rsidR="00BC3BEF">
        <w:rPr>
          <w:rFonts w:eastAsiaTheme="minorHAnsi"/>
          <w:sz w:val="28"/>
          <w:lang w:eastAsia="en-US"/>
        </w:rPr>
        <w:t xml:space="preserve"> procesā var izmantot </w:t>
      </w:r>
      <w:r w:rsidR="009F5E40" w:rsidRPr="001B04CC">
        <w:rPr>
          <w:rFonts w:eastAsiaTheme="minorHAnsi"/>
          <w:sz w:val="28"/>
          <w:lang w:eastAsia="en-US"/>
        </w:rPr>
        <w:t>vien</w:t>
      </w:r>
      <w:r w:rsidR="00BC3BEF">
        <w:rPr>
          <w:rFonts w:eastAsiaTheme="minorHAnsi"/>
          <w:sz w:val="28"/>
          <w:lang w:eastAsia="en-US"/>
        </w:rPr>
        <w:t xml:space="preserve">u </w:t>
      </w:r>
      <w:r w:rsidR="009F5E40" w:rsidRPr="001B04CC">
        <w:rPr>
          <w:rFonts w:eastAsiaTheme="minorHAnsi"/>
          <w:sz w:val="28"/>
          <w:lang w:eastAsia="en-US"/>
        </w:rPr>
        <w:t>reiz</w:t>
      </w:r>
      <w:r w:rsidR="00BC3BEF">
        <w:rPr>
          <w:rFonts w:eastAsiaTheme="minorHAnsi"/>
          <w:sz w:val="28"/>
          <w:lang w:eastAsia="en-US"/>
        </w:rPr>
        <w:t>i</w:t>
      </w:r>
      <w:r>
        <w:rPr>
          <w:rFonts w:eastAsiaTheme="minorHAnsi"/>
          <w:sz w:val="28"/>
          <w:lang w:eastAsia="en-US"/>
        </w:rPr>
        <w:t xml:space="preserve"> vai</w:t>
      </w:r>
      <w:r w:rsidR="009F5E40" w:rsidRPr="001B04CC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vairākas reizes</w:t>
      </w:r>
      <w:r w:rsidR="009F5E40" w:rsidRPr="001B04CC">
        <w:rPr>
          <w:rFonts w:eastAsiaTheme="minorHAnsi"/>
          <w:sz w:val="28"/>
          <w:lang w:eastAsia="en-US"/>
        </w:rPr>
        <w:t>, atkarībā no elementa nepieciešamības;</w:t>
      </w:r>
    </w:p>
    <w:p w14:paraId="463CB083" w14:textId="4D25E219" w:rsidR="009F5E40" w:rsidRPr="001B04CC" w:rsidRDefault="009F5E40" w:rsidP="00E87455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>fiziskās personas datu iekļaušana elektroniskās identifikācijas shēmā –fiziskas personas kļūšana par konkrēta elektroniskās identifikācijas pakalpojuma saņēmēju;</w:t>
      </w:r>
    </w:p>
    <w:p w14:paraId="214C7552" w14:textId="37598657" w:rsidR="009F5E40" w:rsidRDefault="009F5E40" w:rsidP="00201885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lang w:eastAsia="en-US"/>
        </w:rPr>
      </w:pPr>
      <w:r w:rsidRPr="001B04CC">
        <w:rPr>
          <w:rFonts w:eastAsiaTheme="minorHAnsi"/>
          <w:sz w:val="28"/>
          <w:lang w:eastAsia="en-US"/>
        </w:rPr>
        <w:t>interneta protokols – tīkla slāņa datu pārraides protokols, ko lieto intern</w:t>
      </w:r>
      <w:r w:rsidR="00634F31">
        <w:rPr>
          <w:rFonts w:eastAsiaTheme="minorHAnsi"/>
          <w:sz w:val="28"/>
          <w:lang w:eastAsia="en-US"/>
        </w:rPr>
        <w:t>eta integritātes nodrošināšanai;</w:t>
      </w:r>
    </w:p>
    <w:p w14:paraId="37D848B2" w14:textId="77777777" w:rsidR="00CC5B84" w:rsidRPr="00453539" w:rsidRDefault="00CC5B84" w:rsidP="00E87455">
      <w:p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F699DB7" w14:textId="5862C8E8" w:rsidR="00CC5B84" w:rsidRPr="00453539" w:rsidRDefault="00CC5B84" w:rsidP="00E87455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53539">
        <w:rPr>
          <w:b/>
          <w:color w:val="000000" w:themeColor="text1"/>
          <w:sz w:val="28"/>
          <w:szCs w:val="28"/>
        </w:rPr>
        <w:t>Tehnisk</w:t>
      </w:r>
      <w:r w:rsidR="004B0EAB" w:rsidRPr="00453539">
        <w:rPr>
          <w:b/>
          <w:color w:val="000000" w:themeColor="text1"/>
          <w:sz w:val="28"/>
          <w:szCs w:val="28"/>
        </w:rPr>
        <w:t>ā</w:t>
      </w:r>
      <w:r w:rsidRPr="00453539">
        <w:rPr>
          <w:b/>
          <w:color w:val="000000" w:themeColor="text1"/>
          <w:sz w:val="28"/>
          <w:szCs w:val="28"/>
        </w:rPr>
        <w:t>s un organizatorisk</w:t>
      </w:r>
      <w:r w:rsidR="004B0EAB" w:rsidRPr="00453539">
        <w:rPr>
          <w:b/>
          <w:color w:val="000000" w:themeColor="text1"/>
          <w:sz w:val="28"/>
          <w:szCs w:val="28"/>
        </w:rPr>
        <w:t>ā</w:t>
      </w:r>
      <w:r w:rsidRPr="00453539">
        <w:rPr>
          <w:b/>
          <w:color w:val="000000" w:themeColor="text1"/>
          <w:sz w:val="28"/>
          <w:szCs w:val="28"/>
        </w:rPr>
        <w:t>s prasības, kādām atbilst kvalificēts un kvalificēts paaugstinātas drošības elektroniskās identifikācijas pakalpojum</w:t>
      </w:r>
      <w:r w:rsidR="004B0EAB" w:rsidRPr="00453539">
        <w:rPr>
          <w:b/>
          <w:color w:val="000000" w:themeColor="text1"/>
          <w:sz w:val="28"/>
          <w:szCs w:val="28"/>
        </w:rPr>
        <w:t>a</w:t>
      </w:r>
      <w:r w:rsidRPr="00453539">
        <w:rPr>
          <w:b/>
          <w:color w:val="000000" w:themeColor="text1"/>
          <w:sz w:val="28"/>
          <w:szCs w:val="28"/>
        </w:rPr>
        <w:t xml:space="preserve"> sniedzējs</w:t>
      </w:r>
    </w:p>
    <w:p w14:paraId="11D47982" w14:textId="77777777" w:rsidR="00CC5B84" w:rsidRPr="00453539" w:rsidRDefault="00CC5B84" w:rsidP="00E87455">
      <w:pPr>
        <w:spacing w:line="259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8586FA1" w14:textId="65A5FBA5" w:rsidR="0071199C" w:rsidRPr="00531DF9" w:rsidRDefault="00063B17" w:rsidP="00531DF9">
      <w:pPr>
        <w:numPr>
          <w:ilvl w:val="0"/>
          <w:numId w:val="1"/>
        </w:numPr>
        <w:spacing w:line="259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 xml:space="preserve">Kvalificēts </w:t>
      </w:r>
      <w:r w:rsidR="00C92869">
        <w:rPr>
          <w:rFonts w:eastAsiaTheme="minorHAnsi"/>
          <w:sz w:val="28"/>
          <w:szCs w:val="28"/>
          <w:lang w:eastAsia="en-US"/>
        </w:rPr>
        <w:t>un</w:t>
      </w:r>
      <w:r w:rsidR="00C92869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Pr="00453539">
        <w:rPr>
          <w:rFonts w:eastAsiaTheme="minorHAnsi"/>
          <w:sz w:val="28"/>
          <w:szCs w:val="28"/>
          <w:lang w:eastAsia="en-US"/>
        </w:rPr>
        <w:t>kvalificēts paaugstinātas drošības elektroniskās identifikācijas pakalpojum</w:t>
      </w:r>
      <w:r w:rsidR="00297A5A" w:rsidRPr="00453539">
        <w:rPr>
          <w:rFonts w:eastAsiaTheme="minorHAnsi"/>
          <w:sz w:val="28"/>
          <w:szCs w:val="28"/>
          <w:lang w:eastAsia="en-US"/>
        </w:rPr>
        <w:t>a</w:t>
      </w:r>
      <w:r w:rsidRPr="00453539">
        <w:rPr>
          <w:rFonts w:eastAsiaTheme="minorHAnsi"/>
          <w:sz w:val="28"/>
          <w:szCs w:val="28"/>
          <w:lang w:eastAsia="en-US"/>
        </w:rPr>
        <w:t xml:space="preserve"> sniedzējs atbilst</w:t>
      </w:r>
      <w:r w:rsidR="00C627C6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Pr="00453539">
        <w:rPr>
          <w:rFonts w:eastAsiaTheme="minorHAnsi"/>
          <w:sz w:val="28"/>
          <w:szCs w:val="28"/>
          <w:lang w:eastAsia="en-US"/>
        </w:rPr>
        <w:t>šādām tehnisk</w:t>
      </w:r>
      <w:r w:rsidR="00297A5A" w:rsidRPr="00453539">
        <w:rPr>
          <w:rFonts w:eastAsiaTheme="minorHAnsi"/>
          <w:sz w:val="28"/>
          <w:szCs w:val="28"/>
          <w:lang w:eastAsia="en-US"/>
        </w:rPr>
        <w:t>ajām</w:t>
      </w:r>
      <w:r w:rsidRPr="00453539">
        <w:rPr>
          <w:rFonts w:eastAsiaTheme="minorHAnsi"/>
          <w:sz w:val="28"/>
          <w:szCs w:val="28"/>
          <w:lang w:eastAsia="en-US"/>
        </w:rPr>
        <w:t xml:space="preserve"> un organizatorisk</w:t>
      </w:r>
      <w:r w:rsidR="00297A5A" w:rsidRPr="00453539">
        <w:rPr>
          <w:rFonts w:eastAsiaTheme="minorHAnsi"/>
          <w:sz w:val="28"/>
          <w:szCs w:val="28"/>
          <w:lang w:eastAsia="en-US"/>
        </w:rPr>
        <w:t>ajām</w:t>
      </w:r>
      <w:r w:rsidRPr="00453539">
        <w:rPr>
          <w:rFonts w:eastAsiaTheme="minorHAnsi"/>
          <w:sz w:val="28"/>
          <w:szCs w:val="28"/>
          <w:lang w:eastAsia="en-US"/>
        </w:rPr>
        <w:t xml:space="preserve"> prasībām:</w:t>
      </w:r>
    </w:p>
    <w:p w14:paraId="4BB75879" w14:textId="0923C8E1" w:rsidR="00063B17" w:rsidRDefault="009A0F1F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nodrošina, ka </w:t>
      </w:r>
      <w:r w:rsidR="00606445" w:rsidRPr="00453539">
        <w:rPr>
          <w:rFonts w:eastAsiaTheme="minorHAnsi"/>
          <w:sz w:val="28"/>
          <w:szCs w:val="28"/>
          <w:lang w:eastAsia="en-US"/>
        </w:rPr>
        <w:t>e</w:t>
      </w:r>
      <w:r w:rsidR="00063B17" w:rsidRPr="00453539">
        <w:rPr>
          <w:rFonts w:eastAsiaTheme="minorHAnsi"/>
          <w:sz w:val="28"/>
          <w:szCs w:val="28"/>
          <w:lang w:eastAsia="en-US"/>
        </w:rPr>
        <w:t>lektroniskās identifikācijas pakalpojuma</w:t>
      </w:r>
      <w:r w:rsidR="0063500D">
        <w:rPr>
          <w:rFonts w:eastAsiaTheme="minorHAnsi"/>
          <w:sz w:val="28"/>
          <w:szCs w:val="28"/>
          <w:lang w:eastAsia="en-US"/>
        </w:rPr>
        <w:t xml:space="preserve"> – autentifikācijas, </w:t>
      </w:r>
      <w:r w:rsidR="00E66E6F">
        <w:rPr>
          <w:rFonts w:eastAsiaTheme="minorHAnsi"/>
          <w:sz w:val="28"/>
          <w:szCs w:val="28"/>
          <w:lang w:eastAsia="en-US"/>
        </w:rPr>
        <w:t>elementu</w:t>
      </w:r>
      <w:r w:rsidR="0063500D">
        <w:rPr>
          <w:rFonts w:eastAsiaTheme="minorHAnsi"/>
          <w:sz w:val="28"/>
          <w:szCs w:val="28"/>
          <w:lang w:eastAsia="en-US"/>
        </w:rPr>
        <w:t xml:space="preserve"> bloķēšanas</w:t>
      </w:r>
      <w:r w:rsidR="00E66E6F">
        <w:rPr>
          <w:rFonts w:eastAsiaTheme="minorHAnsi"/>
          <w:sz w:val="28"/>
          <w:szCs w:val="28"/>
          <w:lang w:eastAsia="en-US"/>
        </w:rPr>
        <w:t xml:space="preserve"> un atjaunošanas, elektroniskās identifikācijas līdzekļu</w:t>
      </w:r>
      <w:r w:rsidR="00C269AA">
        <w:rPr>
          <w:rFonts w:eastAsiaTheme="minorHAnsi"/>
          <w:sz w:val="28"/>
          <w:szCs w:val="28"/>
          <w:lang w:eastAsia="en-US"/>
        </w:rPr>
        <w:t xml:space="preserve"> izbeigšanas</w:t>
      </w:r>
      <w:r w:rsidR="00E66E6F">
        <w:rPr>
          <w:rFonts w:eastAsiaTheme="minorHAnsi"/>
          <w:sz w:val="28"/>
          <w:szCs w:val="28"/>
          <w:lang w:eastAsia="en-US"/>
        </w:rPr>
        <w:t xml:space="preserve"> </w:t>
      </w:r>
      <w:r w:rsidR="00C269AA">
        <w:rPr>
          <w:rFonts w:eastAsiaTheme="minorHAnsi"/>
          <w:sz w:val="28"/>
          <w:szCs w:val="28"/>
          <w:lang w:eastAsia="en-US"/>
        </w:rPr>
        <w:t>–</w:t>
      </w:r>
      <w:r w:rsidR="00CC1E7D">
        <w:rPr>
          <w:rFonts w:eastAsiaTheme="minorHAnsi"/>
          <w:sz w:val="28"/>
          <w:szCs w:val="28"/>
          <w:lang w:eastAsia="en-US"/>
        </w:rPr>
        <w:t xml:space="preserve"> </w:t>
      </w:r>
      <w:r w:rsidR="00063B17" w:rsidRPr="00453539">
        <w:rPr>
          <w:rFonts w:eastAsiaTheme="minorHAnsi"/>
          <w:sz w:val="28"/>
          <w:szCs w:val="28"/>
          <w:lang w:eastAsia="en-US"/>
        </w:rPr>
        <w:t>pieejamība</w:t>
      </w:r>
      <w:r w:rsidR="001C73EC">
        <w:rPr>
          <w:rFonts w:eastAsiaTheme="minorHAnsi"/>
          <w:sz w:val="28"/>
          <w:szCs w:val="28"/>
          <w:lang w:eastAsia="en-US"/>
        </w:rPr>
        <w:t>,</w:t>
      </w:r>
      <w:r w:rsidR="00DA17C2">
        <w:rPr>
          <w:rFonts w:eastAsiaTheme="minorHAnsi"/>
          <w:sz w:val="28"/>
          <w:szCs w:val="28"/>
          <w:lang w:eastAsia="en-US"/>
        </w:rPr>
        <w:t xml:space="preserve"> ciktāl tā ir atkarīga no kvalificēta vai kvalificēta paaugstinātas drošības elektroniskās identifikācijas pakalpojuma sniedzēja</w:t>
      </w:r>
      <w:r w:rsidR="001C73EC">
        <w:rPr>
          <w:rFonts w:eastAsiaTheme="minorHAnsi"/>
          <w:sz w:val="28"/>
          <w:szCs w:val="28"/>
          <w:lang w:eastAsia="en-US"/>
        </w:rPr>
        <w:t>,</w:t>
      </w:r>
      <w:r w:rsidR="00063B17" w:rsidRPr="00453539">
        <w:rPr>
          <w:rFonts w:eastAsiaTheme="minorHAnsi"/>
          <w:sz w:val="28"/>
          <w:szCs w:val="28"/>
          <w:lang w:eastAsia="en-US"/>
        </w:rPr>
        <w:t xml:space="preserve"> kalendāra </w:t>
      </w:r>
      <w:r w:rsidR="00DA17C2">
        <w:rPr>
          <w:rFonts w:eastAsiaTheme="minorHAnsi"/>
          <w:sz w:val="28"/>
          <w:szCs w:val="28"/>
          <w:lang w:eastAsia="en-US"/>
        </w:rPr>
        <w:t>mēnesī darbdienu laikā</w:t>
      </w:r>
      <w:r w:rsidR="00E66E6F">
        <w:rPr>
          <w:rFonts w:eastAsiaTheme="minorHAnsi"/>
          <w:sz w:val="28"/>
          <w:szCs w:val="28"/>
          <w:lang w:eastAsia="en-US"/>
        </w:rPr>
        <w:t xml:space="preserve"> no plkst.</w:t>
      </w:r>
      <w:r w:rsidR="001C73EC">
        <w:rPr>
          <w:rFonts w:eastAsiaTheme="minorHAnsi"/>
          <w:sz w:val="28"/>
          <w:szCs w:val="28"/>
          <w:lang w:eastAsia="en-US"/>
        </w:rPr>
        <w:t xml:space="preserve"> </w:t>
      </w:r>
      <w:r w:rsidR="00E66E6F">
        <w:rPr>
          <w:rFonts w:eastAsiaTheme="minorHAnsi"/>
          <w:sz w:val="28"/>
          <w:szCs w:val="28"/>
          <w:lang w:eastAsia="en-US"/>
        </w:rPr>
        <w:t>9.00</w:t>
      </w:r>
      <w:r w:rsidR="001C73EC">
        <w:rPr>
          <w:rFonts w:eastAsiaTheme="minorHAnsi"/>
          <w:sz w:val="28"/>
          <w:szCs w:val="28"/>
          <w:lang w:eastAsia="en-US"/>
        </w:rPr>
        <w:t>–</w:t>
      </w:r>
      <w:r w:rsidR="00E66E6F">
        <w:rPr>
          <w:rFonts w:eastAsiaTheme="minorHAnsi"/>
          <w:sz w:val="28"/>
          <w:szCs w:val="28"/>
          <w:lang w:eastAsia="en-US"/>
        </w:rPr>
        <w:t>18.00</w:t>
      </w:r>
      <w:r w:rsidR="00063B17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787BD5" w:rsidRPr="00D52DBA">
        <w:rPr>
          <w:rFonts w:eastAsiaTheme="minorHAnsi"/>
          <w:sz w:val="28"/>
          <w:szCs w:val="28"/>
          <w:lang w:eastAsia="en-US"/>
        </w:rPr>
        <w:t>Latvijas laika zonā</w:t>
      </w:r>
      <w:r w:rsidR="002911E8">
        <w:rPr>
          <w:rFonts w:eastAsiaTheme="minorHAnsi"/>
          <w:sz w:val="28"/>
          <w:szCs w:val="28"/>
          <w:lang w:eastAsia="en-US"/>
        </w:rPr>
        <w:t xml:space="preserve"> ir</w:t>
      </w:r>
      <w:r w:rsidR="00787BD5" w:rsidRPr="00D52DBA">
        <w:rPr>
          <w:rFonts w:eastAsiaTheme="minorHAnsi"/>
          <w:sz w:val="28"/>
          <w:szCs w:val="28"/>
          <w:lang w:eastAsia="en-US"/>
        </w:rPr>
        <w:t xml:space="preserve"> </w:t>
      </w:r>
      <w:r w:rsidR="001C73EC">
        <w:rPr>
          <w:rFonts w:eastAsiaTheme="minorHAnsi"/>
          <w:sz w:val="28"/>
          <w:szCs w:val="28"/>
          <w:lang w:eastAsia="en-US"/>
        </w:rPr>
        <w:t>ne mazāka</w:t>
      </w:r>
      <w:r w:rsidR="00063B17" w:rsidRPr="00453539">
        <w:rPr>
          <w:rFonts w:eastAsiaTheme="minorHAnsi"/>
          <w:sz w:val="28"/>
          <w:szCs w:val="28"/>
          <w:lang w:eastAsia="en-US"/>
        </w:rPr>
        <w:t xml:space="preserve"> par</w:t>
      </w:r>
      <w:r w:rsidR="00DA17C2">
        <w:rPr>
          <w:rFonts w:eastAsiaTheme="minorHAnsi"/>
          <w:sz w:val="28"/>
          <w:szCs w:val="28"/>
          <w:lang w:eastAsia="en-US"/>
        </w:rPr>
        <w:t xml:space="preserve"> </w:t>
      </w:r>
      <w:r w:rsidR="00676432">
        <w:rPr>
          <w:rFonts w:eastAsiaTheme="minorHAnsi"/>
          <w:sz w:val="28"/>
          <w:szCs w:val="28"/>
          <w:lang w:eastAsia="en-US"/>
        </w:rPr>
        <w:t>99.5%</w:t>
      </w:r>
      <w:r w:rsidR="00606445" w:rsidRPr="00453539">
        <w:rPr>
          <w:rFonts w:eastAsiaTheme="minorHAnsi"/>
          <w:sz w:val="28"/>
          <w:szCs w:val="28"/>
          <w:lang w:eastAsia="en-US"/>
        </w:rPr>
        <w:t>;</w:t>
      </w:r>
    </w:p>
    <w:p w14:paraId="007D99A1" w14:textId="0B1D714E" w:rsidR="00676432" w:rsidRPr="00AE2BEA" w:rsidRDefault="009A0F1F" w:rsidP="00E66E6F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nodrošina, ka </w:t>
      </w:r>
      <w:r w:rsidR="00676432" w:rsidRPr="00453539">
        <w:rPr>
          <w:rFonts w:eastAsiaTheme="minorHAnsi"/>
          <w:sz w:val="28"/>
          <w:szCs w:val="28"/>
          <w:lang w:eastAsia="en-US"/>
        </w:rPr>
        <w:t>elektroniskās identifikācijas pakalpojuma</w:t>
      </w:r>
      <w:r w:rsidR="0063500D">
        <w:rPr>
          <w:rFonts w:eastAsiaTheme="minorHAnsi"/>
          <w:sz w:val="28"/>
          <w:szCs w:val="28"/>
          <w:lang w:eastAsia="en-US"/>
        </w:rPr>
        <w:t xml:space="preserve"> – </w:t>
      </w:r>
      <w:r w:rsidR="00E66E6F" w:rsidRPr="00E66E6F">
        <w:rPr>
          <w:rFonts w:eastAsiaTheme="minorHAnsi"/>
          <w:sz w:val="28"/>
          <w:szCs w:val="28"/>
          <w:lang w:eastAsia="en-US"/>
        </w:rPr>
        <w:t>autentifikācijas, elementu bloķēšanas un atjaunošanas, elektroniskās identifikācijas līdzekļu izbeigšanas</w:t>
      </w:r>
      <w:r w:rsidR="00C269AA">
        <w:rPr>
          <w:rFonts w:eastAsiaTheme="minorHAnsi"/>
          <w:sz w:val="28"/>
          <w:szCs w:val="28"/>
          <w:lang w:eastAsia="en-US"/>
        </w:rPr>
        <w:t xml:space="preserve"> </w:t>
      </w:r>
      <w:r w:rsidR="00AE2BEA">
        <w:rPr>
          <w:rFonts w:eastAsiaTheme="minorHAnsi"/>
          <w:sz w:val="28"/>
          <w:szCs w:val="28"/>
          <w:lang w:eastAsia="en-US"/>
        </w:rPr>
        <w:t xml:space="preserve">– </w:t>
      </w:r>
      <w:r w:rsidR="00676432" w:rsidRPr="00AE2BEA">
        <w:rPr>
          <w:rFonts w:eastAsiaTheme="minorHAnsi"/>
          <w:sz w:val="28"/>
          <w:szCs w:val="28"/>
          <w:lang w:eastAsia="en-US"/>
        </w:rPr>
        <w:t>pieejamība</w:t>
      </w:r>
      <w:r w:rsidR="001C73EC">
        <w:rPr>
          <w:rFonts w:eastAsiaTheme="minorHAnsi"/>
          <w:sz w:val="28"/>
          <w:szCs w:val="28"/>
          <w:lang w:eastAsia="en-US"/>
        </w:rPr>
        <w:t>,</w:t>
      </w:r>
      <w:r w:rsidR="00676432" w:rsidRPr="00AE2BEA">
        <w:rPr>
          <w:rFonts w:eastAsiaTheme="minorHAnsi"/>
          <w:sz w:val="28"/>
          <w:szCs w:val="28"/>
          <w:lang w:eastAsia="en-US"/>
        </w:rPr>
        <w:t xml:space="preserve"> ciktāl tā ir atkarīga no kvalificēta vai kvalificēta paaugstinātas drošības elektroniskās identifikācijas pakalpojuma sniedzēja</w:t>
      </w:r>
      <w:r w:rsidR="001C73EC">
        <w:rPr>
          <w:rFonts w:eastAsiaTheme="minorHAnsi"/>
          <w:sz w:val="28"/>
          <w:szCs w:val="28"/>
          <w:lang w:eastAsia="en-US"/>
        </w:rPr>
        <w:t>,</w:t>
      </w:r>
      <w:r w:rsidR="00676432" w:rsidRPr="00AE2BEA">
        <w:rPr>
          <w:rFonts w:eastAsiaTheme="minorHAnsi"/>
          <w:sz w:val="28"/>
          <w:szCs w:val="28"/>
          <w:lang w:eastAsia="en-US"/>
        </w:rPr>
        <w:t xml:space="preserve"> kalendāra mēnesī ārpus</w:t>
      </w:r>
      <w:r w:rsidR="00054429" w:rsidRPr="00AE2BEA">
        <w:rPr>
          <w:rFonts w:eastAsiaTheme="minorHAnsi"/>
          <w:sz w:val="28"/>
          <w:szCs w:val="28"/>
          <w:lang w:eastAsia="en-US"/>
        </w:rPr>
        <w:t xml:space="preserve"> </w:t>
      </w:r>
      <w:r w:rsidR="002911E8">
        <w:rPr>
          <w:rFonts w:eastAsiaTheme="minorHAnsi"/>
          <w:sz w:val="28"/>
          <w:szCs w:val="28"/>
          <w:lang w:eastAsia="en-US"/>
        </w:rPr>
        <w:t xml:space="preserve">šo noteikumu </w:t>
      </w:r>
      <w:r w:rsidR="00054429" w:rsidRPr="00AE2BEA">
        <w:rPr>
          <w:rFonts w:eastAsiaTheme="minorHAnsi"/>
          <w:sz w:val="28"/>
          <w:szCs w:val="28"/>
          <w:lang w:eastAsia="en-US"/>
        </w:rPr>
        <w:t>3.1</w:t>
      </w:r>
      <w:r w:rsidR="00E24F46" w:rsidRPr="00AE2BEA">
        <w:rPr>
          <w:rFonts w:eastAsiaTheme="minorHAnsi"/>
          <w:sz w:val="28"/>
          <w:szCs w:val="28"/>
          <w:lang w:eastAsia="en-US"/>
        </w:rPr>
        <w:t>.</w:t>
      </w:r>
      <w:r w:rsidR="001C73EC">
        <w:rPr>
          <w:rFonts w:eastAsiaTheme="minorHAnsi"/>
          <w:sz w:val="28"/>
          <w:szCs w:val="28"/>
          <w:lang w:eastAsia="en-US"/>
        </w:rPr>
        <w:t> </w:t>
      </w:r>
      <w:r w:rsidR="005D2D46">
        <w:rPr>
          <w:rFonts w:eastAsiaTheme="minorHAnsi"/>
          <w:sz w:val="28"/>
          <w:szCs w:val="28"/>
          <w:lang w:eastAsia="en-US"/>
        </w:rPr>
        <w:t>apakš</w:t>
      </w:r>
      <w:r w:rsidR="00E24F46" w:rsidRPr="00AE2BEA">
        <w:rPr>
          <w:rFonts w:eastAsiaTheme="minorHAnsi"/>
          <w:sz w:val="28"/>
          <w:szCs w:val="28"/>
          <w:lang w:eastAsia="en-US"/>
        </w:rPr>
        <w:t>punktā minētā laika</w:t>
      </w:r>
      <w:r w:rsidR="002911E8">
        <w:rPr>
          <w:rFonts w:eastAsiaTheme="minorHAnsi"/>
          <w:sz w:val="28"/>
          <w:szCs w:val="28"/>
          <w:lang w:eastAsia="en-US"/>
        </w:rPr>
        <w:t xml:space="preserve"> ir</w:t>
      </w:r>
      <w:r w:rsidR="00E24F46" w:rsidRPr="00AE2BEA">
        <w:rPr>
          <w:rFonts w:eastAsiaTheme="minorHAnsi"/>
          <w:sz w:val="28"/>
          <w:szCs w:val="28"/>
          <w:lang w:eastAsia="en-US"/>
        </w:rPr>
        <w:t xml:space="preserve"> </w:t>
      </w:r>
      <w:r w:rsidR="001C73EC">
        <w:rPr>
          <w:rFonts w:eastAsiaTheme="minorHAnsi"/>
          <w:sz w:val="28"/>
          <w:szCs w:val="28"/>
          <w:lang w:eastAsia="en-US"/>
        </w:rPr>
        <w:t>ne mazāka</w:t>
      </w:r>
      <w:r w:rsidR="00BB1408">
        <w:rPr>
          <w:rFonts w:eastAsiaTheme="minorHAnsi"/>
          <w:sz w:val="28"/>
          <w:szCs w:val="28"/>
          <w:lang w:eastAsia="en-US"/>
        </w:rPr>
        <w:t xml:space="preserve"> par</w:t>
      </w:r>
      <w:r w:rsidR="00BB1408" w:rsidRPr="00AE2BEA">
        <w:rPr>
          <w:rFonts w:eastAsiaTheme="minorHAnsi"/>
          <w:sz w:val="28"/>
          <w:szCs w:val="28"/>
          <w:lang w:eastAsia="en-US"/>
        </w:rPr>
        <w:t xml:space="preserve"> </w:t>
      </w:r>
      <w:r w:rsidR="00E24F46" w:rsidRPr="00AE2BEA">
        <w:rPr>
          <w:rFonts w:eastAsiaTheme="minorHAnsi"/>
          <w:sz w:val="28"/>
          <w:szCs w:val="28"/>
          <w:lang w:eastAsia="en-US"/>
        </w:rPr>
        <w:t>97%;</w:t>
      </w:r>
    </w:p>
    <w:p w14:paraId="256C6809" w14:textId="36C9DDD0" w:rsidR="000A7F06" w:rsidRDefault="00B339A7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saglabā informāciju par </w:t>
      </w:r>
      <w:r w:rsidR="00E66E6F">
        <w:rPr>
          <w:rFonts w:eastAsiaTheme="minorHAnsi"/>
          <w:sz w:val="28"/>
          <w:szCs w:val="28"/>
          <w:lang w:eastAsia="en-US"/>
        </w:rPr>
        <w:t>bloķētajiem un atjaunotajiem elementiem un</w:t>
      </w:r>
      <w:r w:rsidR="00C269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izbeigtaj</w:t>
      </w:r>
      <w:r w:rsidR="00C269AA">
        <w:rPr>
          <w:rFonts w:eastAsiaTheme="minorHAnsi"/>
          <w:sz w:val="28"/>
          <w:szCs w:val="28"/>
          <w:lang w:eastAsia="en-US"/>
        </w:rPr>
        <w:t>iem elektroniskās identifikācijas līdzekļiem</w:t>
      </w:r>
      <w:r w:rsidR="000A7F06">
        <w:rPr>
          <w:rFonts w:eastAsiaTheme="minorHAnsi"/>
          <w:sz w:val="28"/>
          <w:szCs w:val="28"/>
          <w:lang w:eastAsia="en-US"/>
        </w:rPr>
        <w:t>;</w:t>
      </w:r>
    </w:p>
    <w:p w14:paraId="3B448632" w14:textId="3493C02F" w:rsidR="006D3B4E" w:rsidRPr="00087336" w:rsidRDefault="00894086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 xml:space="preserve">nodrošina diennakts servisu </w:t>
      </w:r>
      <w:r w:rsidR="001C73EC">
        <w:rPr>
          <w:rFonts w:eastAsiaTheme="minorHAnsi"/>
          <w:sz w:val="28"/>
          <w:szCs w:val="28"/>
          <w:lang w:eastAsia="en-US"/>
        </w:rPr>
        <w:t xml:space="preserve">un nekavējoties bloķē </w:t>
      </w:r>
      <w:r w:rsidR="00E66E6F">
        <w:rPr>
          <w:rFonts w:eastAsiaTheme="minorHAnsi"/>
          <w:sz w:val="28"/>
          <w:szCs w:val="28"/>
          <w:lang w:eastAsia="en-US"/>
        </w:rPr>
        <w:t>element</w:t>
      </w:r>
      <w:r w:rsidR="00D75410">
        <w:rPr>
          <w:rFonts w:eastAsiaTheme="minorHAnsi"/>
          <w:sz w:val="28"/>
          <w:szCs w:val="28"/>
          <w:lang w:eastAsia="en-US"/>
        </w:rPr>
        <w:t>u</w:t>
      </w:r>
      <w:r w:rsidR="00E66E6F">
        <w:rPr>
          <w:rFonts w:eastAsiaTheme="minorHAnsi"/>
          <w:sz w:val="28"/>
          <w:szCs w:val="28"/>
          <w:lang w:eastAsia="en-US"/>
        </w:rPr>
        <w:t xml:space="preserve"> un </w:t>
      </w:r>
      <w:r w:rsidR="00D75410">
        <w:rPr>
          <w:rFonts w:eastAsiaTheme="minorHAnsi"/>
          <w:sz w:val="28"/>
          <w:szCs w:val="28"/>
          <w:lang w:eastAsia="en-US"/>
        </w:rPr>
        <w:t xml:space="preserve">izbeidz </w:t>
      </w:r>
      <w:r w:rsidR="00995F57">
        <w:rPr>
          <w:rFonts w:eastAsiaTheme="minorHAnsi"/>
          <w:sz w:val="28"/>
          <w:szCs w:val="28"/>
          <w:lang w:eastAsia="en-US"/>
        </w:rPr>
        <w:t>elektroniskās identifikācijas līdzek</w:t>
      </w:r>
      <w:r w:rsidR="00D75410">
        <w:rPr>
          <w:rFonts w:eastAsiaTheme="minorHAnsi"/>
          <w:sz w:val="28"/>
          <w:szCs w:val="28"/>
          <w:lang w:eastAsia="en-US"/>
        </w:rPr>
        <w:t>li</w:t>
      </w:r>
      <w:r w:rsidR="00995F57">
        <w:rPr>
          <w:rFonts w:eastAsiaTheme="minorHAnsi"/>
          <w:sz w:val="28"/>
          <w:szCs w:val="28"/>
          <w:lang w:eastAsia="en-US"/>
        </w:rPr>
        <w:t>;</w:t>
      </w:r>
      <w:r w:rsidR="002572E9" w:rsidRPr="00453539">
        <w:rPr>
          <w:rFonts w:eastAsiaTheme="minorHAnsi"/>
          <w:sz w:val="28"/>
          <w:szCs w:val="28"/>
          <w:lang w:eastAsia="en-US"/>
        </w:rPr>
        <w:t xml:space="preserve"> </w:t>
      </w:r>
    </w:p>
    <w:p w14:paraId="5C2EDE28" w14:textId="53457101" w:rsidR="00183FCF" w:rsidRDefault="00D75410" w:rsidP="00E66E6F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nekavējoties informē </w:t>
      </w:r>
      <w:r w:rsidR="00676432" w:rsidRPr="00087336">
        <w:rPr>
          <w:rFonts w:eastAsiaTheme="minorHAnsi"/>
          <w:sz w:val="28"/>
          <w:szCs w:val="28"/>
          <w:lang w:eastAsia="en-US"/>
        </w:rPr>
        <w:t>fizisk</w:t>
      </w:r>
      <w:r>
        <w:rPr>
          <w:rFonts w:eastAsiaTheme="minorHAnsi"/>
          <w:sz w:val="28"/>
          <w:szCs w:val="28"/>
          <w:lang w:eastAsia="en-US"/>
        </w:rPr>
        <w:t>o</w:t>
      </w:r>
      <w:r w:rsidR="00676432" w:rsidRPr="00087336">
        <w:rPr>
          <w:rFonts w:eastAsiaTheme="minorHAnsi"/>
          <w:sz w:val="28"/>
          <w:szCs w:val="28"/>
          <w:lang w:eastAsia="en-US"/>
        </w:rPr>
        <w:t xml:space="preserve"> person</w:t>
      </w:r>
      <w:r>
        <w:rPr>
          <w:rFonts w:eastAsiaTheme="minorHAnsi"/>
          <w:sz w:val="28"/>
          <w:szCs w:val="28"/>
          <w:lang w:eastAsia="en-US"/>
        </w:rPr>
        <w:t xml:space="preserve">u </w:t>
      </w:r>
      <w:r w:rsidR="00676432" w:rsidRPr="00087336">
        <w:rPr>
          <w:rFonts w:eastAsiaTheme="minorHAnsi"/>
          <w:sz w:val="28"/>
          <w:szCs w:val="28"/>
          <w:lang w:eastAsia="en-US"/>
        </w:rPr>
        <w:t xml:space="preserve">par </w:t>
      </w:r>
      <w:r w:rsidR="00E66E6F">
        <w:rPr>
          <w:rFonts w:eastAsiaTheme="minorHAnsi"/>
          <w:sz w:val="28"/>
          <w:szCs w:val="28"/>
          <w:lang w:eastAsia="en-US"/>
        </w:rPr>
        <w:t xml:space="preserve">elementa bloķēšanu un atjaunošanu un </w:t>
      </w:r>
      <w:r w:rsidR="00E66E6F" w:rsidRPr="00E66E6F">
        <w:rPr>
          <w:rFonts w:eastAsiaTheme="minorHAnsi"/>
          <w:sz w:val="28"/>
          <w:szCs w:val="28"/>
          <w:lang w:eastAsia="en-US"/>
        </w:rPr>
        <w:t xml:space="preserve">elektroniskās identifikācijas līdzekļa </w:t>
      </w:r>
      <w:r w:rsidR="00995F57">
        <w:rPr>
          <w:rFonts w:eastAsiaTheme="minorHAnsi"/>
          <w:sz w:val="28"/>
          <w:szCs w:val="28"/>
          <w:lang w:eastAsia="en-US"/>
        </w:rPr>
        <w:t>izbeigšanu</w:t>
      </w:r>
      <w:r w:rsidR="00676432" w:rsidRPr="00087336">
        <w:rPr>
          <w:rFonts w:eastAsiaTheme="minorHAnsi"/>
          <w:sz w:val="28"/>
          <w:szCs w:val="28"/>
          <w:lang w:eastAsia="en-US"/>
        </w:rPr>
        <w:t>;</w:t>
      </w:r>
    </w:p>
    <w:p w14:paraId="5C722DE5" w14:textId="5FBAE205" w:rsidR="00621389" w:rsidRPr="00087336" w:rsidRDefault="00CE4132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nodrošina servisu </w:t>
      </w:r>
      <w:r w:rsidR="00342D3F">
        <w:rPr>
          <w:rFonts w:eastAsiaTheme="minorHAnsi"/>
          <w:sz w:val="28"/>
          <w:szCs w:val="28"/>
          <w:lang w:eastAsia="en-US"/>
        </w:rPr>
        <w:t>elementa</w:t>
      </w:r>
      <w:r w:rsidR="00183FCF">
        <w:rPr>
          <w:rFonts w:eastAsiaTheme="minorHAnsi"/>
          <w:sz w:val="28"/>
          <w:szCs w:val="28"/>
          <w:lang w:eastAsia="en-US"/>
        </w:rPr>
        <w:t xml:space="preserve"> atjaunošana</w:t>
      </w:r>
      <w:r>
        <w:rPr>
          <w:rFonts w:eastAsiaTheme="minorHAnsi"/>
          <w:sz w:val="28"/>
          <w:szCs w:val="28"/>
          <w:lang w:eastAsia="en-US"/>
        </w:rPr>
        <w:t>i</w:t>
      </w:r>
      <w:r w:rsidR="00AF76F2">
        <w:rPr>
          <w:rFonts w:eastAsiaTheme="minorHAnsi"/>
          <w:sz w:val="28"/>
          <w:szCs w:val="28"/>
          <w:lang w:eastAsia="en-US"/>
        </w:rPr>
        <w:t xml:space="preserve">, informējot fizisko personu par </w:t>
      </w:r>
      <w:r w:rsidR="00342D3F">
        <w:rPr>
          <w:rFonts w:eastAsiaTheme="minorHAnsi"/>
          <w:sz w:val="28"/>
          <w:szCs w:val="28"/>
          <w:lang w:eastAsia="en-US"/>
        </w:rPr>
        <w:t>elementa</w:t>
      </w:r>
      <w:r w:rsidR="00AF76F2">
        <w:rPr>
          <w:rFonts w:eastAsiaTheme="minorHAnsi"/>
          <w:sz w:val="28"/>
          <w:szCs w:val="28"/>
          <w:lang w:eastAsia="en-US"/>
        </w:rPr>
        <w:t xml:space="preserve"> atjaunošanas iespējām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098ABD" w14:textId="411FEC39" w:rsidR="00942B6D" w:rsidRPr="00087336" w:rsidRDefault="00DD6540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7336">
        <w:rPr>
          <w:rFonts w:eastAsiaTheme="minorHAnsi"/>
          <w:sz w:val="28"/>
          <w:szCs w:val="28"/>
          <w:lang w:eastAsia="en-US"/>
        </w:rPr>
        <w:t>kvalificēts vai kvalificēts paaugstinātas drošības elektroniskās identifikācijas pakalpojuma sniedzējs vai Fizisko personu elektroniskās identifikācijas likuma 5.</w:t>
      </w:r>
      <w:r w:rsidR="009A64F9">
        <w:rPr>
          <w:rFonts w:eastAsiaTheme="minorHAnsi"/>
          <w:sz w:val="28"/>
          <w:szCs w:val="28"/>
          <w:lang w:eastAsia="en-US"/>
        </w:rPr>
        <w:t> </w:t>
      </w:r>
      <w:r w:rsidRPr="00087336">
        <w:rPr>
          <w:rFonts w:eastAsiaTheme="minorHAnsi"/>
          <w:sz w:val="28"/>
          <w:szCs w:val="28"/>
          <w:lang w:eastAsia="en-US"/>
        </w:rPr>
        <w:t>panta piektajā daļā noteiktā juridiskā vai fiziskā persona</w:t>
      </w:r>
      <w:r w:rsidR="002911E8">
        <w:rPr>
          <w:rFonts w:eastAsiaTheme="minorHAnsi"/>
          <w:sz w:val="28"/>
          <w:szCs w:val="28"/>
          <w:lang w:eastAsia="en-US"/>
        </w:rPr>
        <w:t>,</w:t>
      </w:r>
      <w:r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E67174" w:rsidRPr="00087336">
        <w:rPr>
          <w:rFonts w:eastAsiaTheme="minorHAnsi"/>
          <w:sz w:val="28"/>
          <w:szCs w:val="28"/>
          <w:lang w:eastAsia="en-US"/>
        </w:rPr>
        <w:t>p</w:t>
      </w:r>
      <w:r w:rsidR="00CD45ED" w:rsidRPr="00087336">
        <w:rPr>
          <w:rFonts w:eastAsiaTheme="minorHAnsi"/>
          <w:sz w:val="28"/>
          <w:szCs w:val="28"/>
          <w:lang w:eastAsia="en-US"/>
        </w:rPr>
        <w:t>irms fiziskā</w:t>
      </w:r>
      <w:r w:rsidR="00E67174" w:rsidRPr="00087336">
        <w:rPr>
          <w:rFonts w:eastAsiaTheme="minorHAnsi"/>
          <w:sz w:val="28"/>
          <w:szCs w:val="28"/>
          <w:lang w:eastAsia="en-US"/>
        </w:rPr>
        <w:t>s</w:t>
      </w:r>
      <w:r w:rsidR="00CD45ED" w:rsidRPr="00087336">
        <w:rPr>
          <w:rFonts w:eastAsiaTheme="minorHAnsi"/>
          <w:sz w:val="28"/>
          <w:szCs w:val="28"/>
          <w:lang w:eastAsia="en-US"/>
        </w:rPr>
        <w:t xml:space="preserve"> personas datu </w:t>
      </w:r>
      <w:r w:rsidR="00991150">
        <w:rPr>
          <w:rFonts w:eastAsiaTheme="minorHAnsi"/>
          <w:sz w:val="28"/>
          <w:szCs w:val="28"/>
          <w:lang w:eastAsia="en-US"/>
        </w:rPr>
        <w:t>iekļaušanas</w:t>
      </w:r>
      <w:r w:rsidR="00991150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CD45ED" w:rsidRPr="00087336">
        <w:rPr>
          <w:rFonts w:eastAsiaTheme="minorHAnsi"/>
          <w:sz w:val="28"/>
          <w:szCs w:val="28"/>
          <w:lang w:eastAsia="en-US"/>
        </w:rPr>
        <w:t>elektroniskās identifikācijas shēmā</w:t>
      </w:r>
      <w:r w:rsidR="002911E8">
        <w:rPr>
          <w:rFonts w:eastAsiaTheme="minorHAnsi"/>
          <w:sz w:val="28"/>
          <w:szCs w:val="28"/>
          <w:lang w:eastAsia="en-US"/>
        </w:rPr>
        <w:t>,</w:t>
      </w:r>
      <w:r w:rsidR="00CD45ED" w:rsidRPr="00087336">
        <w:rPr>
          <w:rFonts w:eastAsiaTheme="minorHAnsi"/>
          <w:sz w:val="28"/>
          <w:szCs w:val="28"/>
          <w:lang w:eastAsia="en-US"/>
        </w:rPr>
        <w:t xml:space="preserve"> klātienē pārliecinās par fiziskās personas identitāti </w:t>
      </w:r>
      <w:r w:rsidR="00C3658A">
        <w:rPr>
          <w:rFonts w:eastAsiaTheme="minorHAnsi"/>
          <w:sz w:val="28"/>
          <w:szCs w:val="28"/>
          <w:lang w:eastAsia="en-US"/>
        </w:rPr>
        <w:t>atbilstoši normatīvo aktu prasībām</w:t>
      </w:r>
      <w:r w:rsidR="004E52F2" w:rsidRPr="00087336">
        <w:rPr>
          <w:rFonts w:eastAsiaTheme="minorHAnsi"/>
          <w:sz w:val="28"/>
          <w:szCs w:val="28"/>
          <w:lang w:eastAsia="en-US"/>
        </w:rPr>
        <w:t>;</w:t>
      </w:r>
    </w:p>
    <w:p w14:paraId="63CC33AB" w14:textId="3772C266" w:rsidR="001D515B" w:rsidRDefault="00DD6540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7336">
        <w:rPr>
          <w:rFonts w:eastAsiaTheme="minorHAnsi"/>
          <w:sz w:val="28"/>
          <w:szCs w:val="28"/>
          <w:lang w:eastAsia="en-US"/>
        </w:rPr>
        <w:t>kvalificēts vai kvalificēts paaugstinātas drošības elektroniskās identifikācijas pakalpojuma sniedzējs vai Fizisko personu elektroniskās identifikācijas likuma 5.</w:t>
      </w:r>
      <w:r w:rsidR="009A64F9">
        <w:rPr>
          <w:rFonts w:eastAsiaTheme="minorHAnsi"/>
          <w:sz w:val="28"/>
          <w:szCs w:val="28"/>
          <w:lang w:eastAsia="en-US"/>
        </w:rPr>
        <w:t> </w:t>
      </w:r>
      <w:r w:rsidRPr="00087336">
        <w:rPr>
          <w:rFonts w:eastAsiaTheme="minorHAnsi"/>
          <w:sz w:val="28"/>
          <w:szCs w:val="28"/>
          <w:lang w:eastAsia="en-US"/>
        </w:rPr>
        <w:t xml:space="preserve">panta piektajā daļā noteiktā juridiskā vai fiziskā persona </w:t>
      </w:r>
      <w:r w:rsidR="00942B6D" w:rsidRPr="00087336">
        <w:rPr>
          <w:rFonts w:eastAsiaTheme="minorHAnsi"/>
          <w:sz w:val="28"/>
          <w:szCs w:val="28"/>
          <w:lang w:eastAsia="en-US"/>
        </w:rPr>
        <w:t>nodrošina</w:t>
      </w:r>
      <w:r w:rsidR="004E52F2" w:rsidRPr="00087336">
        <w:rPr>
          <w:rFonts w:eastAsiaTheme="minorHAnsi"/>
          <w:sz w:val="28"/>
          <w:szCs w:val="28"/>
          <w:lang w:eastAsia="en-US"/>
        </w:rPr>
        <w:t xml:space="preserve">, ka fiziskā persona </w:t>
      </w:r>
      <w:r w:rsidR="00594A7B">
        <w:rPr>
          <w:rFonts w:eastAsiaTheme="minorHAnsi"/>
          <w:sz w:val="28"/>
          <w:szCs w:val="28"/>
          <w:lang w:eastAsia="en-US"/>
        </w:rPr>
        <w:t>atbilstoši normatīvo aktu prasībām</w:t>
      </w:r>
      <w:r w:rsidR="00594A7B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A635EE">
        <w:rPr>
          <w:rFonts w:eastAsiaTheme="minorHAnsi"/>
          <w:sz w:val="28"/>
          <w:szCs w:val="28"/>
          <w:lang w:eastAsia="en-US"/>
        </w:rPr>
        <w:t>ir</w:t>
      </w:r>
      <w:r w:rsidR="004E52F2" w:rsidRPr="00087336">
        <w:rPr>
          <w:rFonts w:eastAsiaTheme="minorHAnsi"/>
          <w:sz w:val="28"/>
          <w:szCs w:val="28"/>
          <w:lang w:eastAsia="en-US"/>
        </w:rPr>
        <w:t xml:space="preserve"> iepazinusies ar elektroniskās identifikācijas līdzekļa lietošanas nosacījumiem</w:t>
      </w:r>
      <w:r w:rsidR="001D515B">
        <w:rPr>
          <w:rFonts w:eastAsiaTheme="minorHAnsi"/>
          <w:sz w:val="28"/>
          <w:szCs w:val="28"/>
          <w:lang w:eastAsia="en-US"/>
        </w:rPr>
        <w:t>;</w:t>
      </w:r>
    </w:p>
    <w:p w14:paraId="7E620AFA" w14:textId="685B5C40" w:rsidR="00942B6D" w:rsidRDefault="001D515B" w:rsidP="001D515B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nodrošina, ka </w:t>
      </w:r>
      <w:r w:rsidR="00E8228D">
        <w:rPr>
          <w:rFonts w:eastAsiaTheme="minorHAnsi"/>
          <w:sz w:val="28"/>
          <w:szCs w:val="28"/>
          <w:lang w:eastAsia="en-US"/>
        </w:rPr>
        <w:t xml:space="preserve">kvalificēta vai kvalificēta paaugstinātas drošības elektroniskās identifikācijas pakalpojuma sniegšanas informācijas sistēmu, iekārtu un procedūru </w:t>
      </w:r>
      <w:r>
        <w:rPr>
          <w:rFonts w:eastAsiaTheme="minorHAnsi"/>
          <w:sz w:val="28"/>
          <w:szCs w:val="28"/>
          <w:lang w:eastAsia="en-US"/>
        </w:rPr>
        <w:t>drošības aprakstā</w:t>
      </w:r>
      <w:r w:rsidR="00E8228D">
        <w:rPr>
          <w:rFonts w:eastAsiaTheme="minorHAnsi"/>
          <w:sz w:val="28"/>
          <w:szCs w:val="28"/>
          <w:lang w:eastAsia="en-US"/>
        </w:rPr>
        <w:t xml:space="preserve"> (turpmāk – drošības apraksts)</w:t>
      </w:r>
      <w:r>
        <w:rPr>
          <w:rFonts w:eastAsiaTheme="minorHAnsi"/>
          <w:sz w:val="28"/>
          <w:szCs w:val="28"/>
          <w:lang w:eastAsia="en-US"/>
        </w:rPr>
        <w:t xml:space="preserve"> norādītā informācija, izņemot </w:t>
      </w:r>
      <w:r w:rsidR="002911E8">
        <w:rPr>
          <w:rFonts w:eastAsiaTheme="minorHAnsi"/>
          <w:sz w:val="28"/>
          <w:szCs w:val="28"/>
          <w:lang w:eastAsia="en-US"/>
        </w:rPr>
        <w:t xml:space="preserve">Ministru kabineta </w:t>
      </w:r>
      <w:r>
        <w:rPr>
          <w:rFonts w:eastAsiaTheme="minorHAnsi"/>
          <w:sz w:val="28"/>
          <w:szCs w:val="28"/>
          <w:lang w:eastAsia="en-US"/>
        </w:rPr>
        <w:t>2017.</w:t>
      </w:r>
      <w:r w:rsidR="009A64F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gada ____._____ noteikumu Nr.___ “</w:t>
      </w:r>
      <w:r w:rsidRPr="001D515B">
        <w:rPr>
          <w:rFonts w:eastAsiaTheme="minorHAnsi"/>
          <w:sz w:val="28"/>
          <w:szCs w:val="28"/>
          <w:lang w:eastAsia="en-US"/>
        </w:rPr>
        <w:t xml:space="preserve">Noteikumi par kvalificēta un kvalificēta paaugstinātas drošības elektroniskās identifikācijas </w:t>
      </w:r>
      <w:r w:rsidRPr="00A215C1">
        <w:rPr>
          <w:rFonts w:eastAsiaTheme="minorHAnsi"/>
          <w:sz w:val="28"/>
          <w:szCs w:val="28"/>
          <w:lang w:eastAsia="en-US"/>
        </w:rPr>
        <w:t>pakalpojuma sniegšanas informācijas sistēmu, iekārtu un procedūru drošības aprakstā norādāmo informāciju”</w:t>
      </w:r>
      <w:r w:rsidR="00342D3F" w:rsidRPr="00A215C1">
        <w:rPr>
          <w:rFonts w:eastAsiaTheme="minorHAnsi"/>
          <w:sz w:val="28"/>
          <w:szCs w:val="28"/>
          <w:lang w:eastAsia="en-US"/>
        </w:rPr>
        <w:t xml:space="preserve"> 4.5.,</w:t>
      </w:r>
      <w:r w:rsidR="00D52DBA" w:rsidRPr="00A215C1">
        <w:rPr>
          <w:rFonts w:eastAsiaTheme="minorHAnsi"/>
          <w:sz w:val="28"/>
          <w:szCs w:val="28"/>
          <w:lang w:eastAsia="en-US"/>
        </w:rPr>
        <w:t xml:space="preserve"> </w:t>
      </w:r>
      <w:r w:rsidR="00342D3F" w:rsidRPr="00A215C1">
        <w:rPr>
          <w:rFonts w:eastAsiaTheme="minorHAnsi"/>
          <w:sz w:val="28"/>
          <w:szCs w:val="28"/>
          <w:lang w:eastAsia="en-US"/>
        </w:rPr>
        <w:t>4.7.,</w:t>
      </w:r>
      <w:r w:rsidRPr="00A215C1">
        <w:rPr>
          <w:rFonts w:eastAsiaTheme="minorHAnsi"/>
          <w:sz w:val="28"/>
          <w:szCs w:val="28"/>
          <w:lang w:eastAsia="en-US"/>
        </w:rPr>
        <w:t xml:space="preserve"> 6.2.</w:t>
      </w:r>
      <w:r w:rsidR="00E8228D">
        <w:rPr>
          <w:rFonts w:eastAsiaTheme="minorHAnsi"/>
          <w:sz w:val="28"/>
          <w:szCs w:val="28"/>
          <w:lang w:eastAsia="en-US"/>
        </w:rPr>
        <w:t>apakšpunktā, 7., 8.punktā</w:t>
      </w:r>
      <w:r w:rsidR="002911E8">
        <w:rPr>
          <w:rFonts w:eastAsiaTheme="minorHAnsi"/>
          <w:sz w:val="28"/>
          <w:szCs w:val="28"/>
          <w:lang w:eastAsia="en-US"/>
        </w:rPr>
        <w:t>,</w:t>
      </w:r>
      <w:r w:rsidR="00342D3F" w:rsidRPr="00A215C1">
        <w:rPr>
          <w:rFonts w:eastAsiaTheme="minorHAnsi"/>
          <w:sz w:val="28"/>
          <w:szCs w:val="28"/>
          <w:lang w:eastAsia="en-US"/>
        </w:rPr>
        <w:t xml:space="preserve"> 9.1.,</w:t>
      </w:r>
      <w:r w:rsidR="00D52DBA" w:rsidRPr="00A215C1">
        <w:rPr>
          <w:rFonts w:eastAsiaTheme="minorHAnsi"/>
          <w:sz w:val="28"/>
          <w:szCs w:val="28"/>
          <w:lang w:eastAsia="en-US"/>
        </w:rPr>
        <w:t xml:space="preserve"> </w:t>
      </w:r>
      <w:r w:rsidR="00342D3F" w:rsidRPr="00A215C1">
        <w:rPr>
          <w:rFonts w:eastAsiaTheme="minorHAnsi"/>
          <w:sz w:val="28"/>
          <w:szCs w:val="28"/>
          <w:lang w:eastAsia="en-US"/>
        </w:rPr>
        <w:t>9.4., 9.5.,</w:t>
      </w:r>
      <w:r w:rsidR="00D52DBA" w:rsidRPr="00A215C1">
        <w:rPr>
          <w:rFonts w:eastAsiaTheme="minorHAnsi"/>
          <w:sz w:val="28"/>
          <w:szCs w:val="28"/>
          <w:lang w:eastAsia="en-US"/>
        </w:rPr>
        <w:t xml:space="preserve"> </w:t>
      </w:r>
      <w:r w:rsidR="00E8228D">
        <w:rPr>
          <w:rFonts w:eastAsiaTheme="minorHAnsi"/>
          <w:sz w:val="28"/>
          <w:szCs w:val="28"/>
          <w:lang w:eastAsia="en-US"/>
        </w:rPr>
        <w:t>9.6.apakšpunktā, 10.punktā un</w:t>
      </w:r>
      <w:r w:rsidR="00342D3F" w:rsidRPr="00A215C1">
        <w:rPr>
          <w:rFonts w:eastAsiaTheme="minorHAnsi"/>
          <w:sz w:val="28"/>
          <w:szCs w:val="28"/>
          <w:lang w:eastAsia="en-US"/>
        </w:rPr>
        <w:t xml:space="preserve"> 11.1</w:t>
      </w:r>
      <w:r w:rsidR="00E8228D">
        <w:rPr>
          <w:rFonts w:eastAsiaTheme="minorHAnsi"/>
          <w:sz w:val="28"/>
          <w:szCs w:val="28"/>
          <w:lang w:eastAsia="en-US"/>
        </w:rPr>
        <w:t>.</w:t>
      </w:r>
      <w:r w:rsidR="00A215C1" w:rsidRPr="00A215C1">
        <w:rPr>
          <w:rFonts w:eastAsiaTheme="minorHAnsi"/>
          <w:sz w:val="28"/>
          <w:szCs w:val="28"/>
          <w:lang w:eastAsia="en-US"/>
        </w:rPr>
        <w:t>apakšpunktā</w:t>
      </w:r>
      <w:r w:rsidR="00E8228D">
        <w:rPr>
          <w:rFonts w:eastAsiaTheme="minorHAnsi"/>
          <w:sz w:val="28"/>
          <w:szCs w:val="28"/>
          <w:lang w:eastAsia="en-US"/>
        </w:rPr>
        <w:t xml:space="preserve"> </w:t>
      </w:r>
      <w:r w:rsidR="00A215C1" w:rsidRPr="00A215C1">
        <w:rPr>
          <w:rFonts w:eastAsiaTheme="minorHAnsi"/>
          <w:sz w:val="28"/>
          <w:szCs w:val="28"/>
          <w:lang w:eastAsia="en-US"/>
        </w:rPr>
        <w:t>noteikt</w:t>
      </w:r>
      <w:r w:rsidR="006D2086">
        <w:rPr>
          <w:rFonts w:eastAsiaTheme="minorHAnsi"/>
          <w:sz w:val="28"/>
          <w:szCs w:val="28"/>
          <w:lang w:eastAsia="en-US"/>
        </w:rPr>
        <w:t>o</w:t>
      </w:r>
      <w:r w:rsidR="00A215C1" w:rsidRPr="00A215C1">
        <w:rPr>
          <w:rFonts w:eastAsiaTheme="minorHAnsi"/>
          <w:sz w:val="28"/>
          <w:szCs w:val="28"/>
          <w:lang w:eastAsia="en-US"/>
        </w:rPr>
        <w:t xml:space="preserve"> informācij</w:t>
      </w:r>
      <w:r w:rsidR="006D2086">
        <w:rPr>
          <w:rFonts w:eastAsiaTheme="minorHAnsi"/>
          <w:sz w:val="28"/>
          <w:szCs w:val="28"/>
          <w:lang w:eastAsia="en-US"/>
        </w:rPr>
        <w:t>u,</w:t>
      </w:r>
      <w:r w:rsidRPr="00A215C1">
        <w:rPr>
          <w:rFonts w:eastAsiaTheme="minorHAnsi"/>
          <w:sz w:val="28"/>
          <w:szCs w:val="28"/>
          <w:lang w:eastAsia="en-US"/>
        </w:rPr>
        <w:t xml:space="preserve"> ir publiski pieejama</w:t>
      </w:r>
      <w:r w:rsidR="001B2DA9" w:rsidRPr="00A215C1">
        <w:rPr>
          <w:rFonts w:eastAsiaTheme="minorHAnsi"/>
          <w:sz w:val="28"/>
          <w:szCs w:val="28"/>
          <w:lang w:eastAsia="en-US"/>
        </w:rPr>
        <w:t>;</w:t>
      </w:r>
    </w:p>
    <w:p w14:paraId="460CF116" w14:textId="319C9154" w:rsidR="001B2DA9" w:rsidRDefault="001B2DA9" w:rsidP="00A215C1">
      <w:pPr>
        <w:numPr>
          <w:ilvl w:val="1"/>
          <w:numId w:val="1"/>
        </w:numPr>
        <w:tabs>
          <w:tab w:val="left" w:pos="993"/>
        </w:tabs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2DA9">
        <w:rPr>
          <w:rFonts w:eastAsiaTheme="minorHAnsi"/>
          <w:sz w:val="28"/>
          <w:szCs w:val="28"/>
          <w:lang w:eastAsia="en-US"/>
        </w:rPr>
        <w:t xml:space="preserve">nodrošina, ka </w:t>
      </w:r>
      <w:r w:rsidR="00DD5039">
        <w:rPr>
          <w:rFonts w:eastAsiaTheme="minorHAnsi"/>
          <w:sz w:val="28"/>
          <w:szCs w:val="28"/>
          <w:lang w:eastAsia="en-US"/>
        </w:rPr>
        <w:t>elektroniskās</w:t>
      </w:r>
      <w:r>
        <w:rPr>
          <w:rFonts w:eastAsiaTheme="minorHAnsi"/>
          <w:sz w:val="28"/>
          <w:szCs w:val="28"/>
          <w:lang w:eastAsia="en-US"/>
        </w:rPr>
        <w:t xml:space="preserve"> identifikācijas līdzeklis</w:t>
      </w:r>
      <w:r w:rsidR="00DD5039">
        <w:rPr>
          <w:rFonts w:eastAsiaTheme="minorHAnsi"/>
          <w:sz w:val="28"/>
          <w:szCs w:val="28"/>
          <w:lang w:eastAsia="en-US"/>
        </w:rPr>
        <w:t>, kura darbība ir izbeigta,</w:t>
      </w:r>
      <w:r>
        <w:rPr>
          <w:rFonts w:eastAsiaTheme="minorHAnsi"/>
          <w:sz w:val="28"/>
          <w:szCs w:val="28"/>
          <w:lang w:eastAsia="en-US"/>
        </w:rPr>
        <w:t xml:space="preserve"> atkārtoti netiek izmantots</w:t>
      </w:r>
      <w:r w:rsidR="001940FD">
        <w:rPr>
          <w:rFonts w:eastAsiaTheme="minorHAnsi"/>
          <w:sz w:val="28"/>
          <w:szCs w:val="28"/>
          <w:lang w:eastAsia="en-US"/>
        </w:rPr>
        <w:t>;</w:t>
      </w:r>
    </w:p>
    <w:p w14:paraId="18244218" w14:textId="1420AA6E" w:rsidR="00632BD0" w:rsidRPr="00741AF0" w:rsidRDefault="00741AF0" w:rsidP="00A215C1">
      <w:pPr>
        <w:numPr>
          <w:ilvl w:val="1"/>
          <w:numId w:val="1"/>
        </w:numPr>
        <w:tabs>
          <w:tab w:val="left" w:pos="993"/>
        </w:tabs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1AF0">
        <w:rPr>
          <w:rFonts w:eastAsiaTheme="minorHAnsi"/>
          <w:sz w:val="28"/>
          <w:szCs w:val="28"/>
          <w:lang w:eastAsia="en-US"/>
        </w:rPr>
        <w:t>regulār</w:t>
      </w:r>
      <w:r w:rsidR="000F5859">
        <w:rPr>
          <w:rFonts w:eastAsiaTheme="minorHAnsi"/>
          <w:sz w:val="28"/>
          <w:szCs w:val="28"/>
          <w:lang w:eastAsia="en-US"/>
        </w:rPr>
        <w:t>i</w:t>
      </w:r>
      <w:r w:rsidRPr="00741AF0">
        <w:rPr>
          <w:rFonts w:eastAsiaTheme="minorHAnsi"/>
          <w:sz w:val="28"/>
          <w:szCs w:val="28"/>
          <w:lang w:eastAsia="en-US"/>
        </w:rPr>
        <w:t xml:space="preserve"> </w:t>
      </w:r>
      <w:r w:rsidR="000F5859">
        <w:rPr>
          <w:rFonts w:eastAsiaTheme="minorHAnsi"/>
          <w:sz w:val="28"/>
          <w:szCs w:val="28"/>
          <w:lang w:eastAsia="en-US"/>
        </w:rPr>
        <w:t xml:space="preserve">analizē </w:t>
      </w:r>
      <w:r w:rsidRPr="00741AF0">
        <w:rPr>
          <w:rFonts w:eastAsiaTheme="minorHAnsi"/>
          <w:sz w:val="28"/>
          <w:szCs w:val="28"/>
          <w:lang w:eastAsia="en-US"/>
        </w:rPr>
        <w:t>pārbaudes pierakstu</w:t>
      </w:r>
      <w:r w:rsidR="000F5859">
        <w:rPr>
          <w:rFonts w:eastAsiaTheme="minorHAnsi"/>
          <w:sz w:val="28"/>
          <w:szCs w:val="28"/>
          <w:lang w:eastAsia="en-US"/>
        </w:rPr>
        <w:t>s</w:t>
      </w:r>
      <w:r w:rsidR="00632BD0" w:rsidRPr="00741AF0">
        <w:rPr>
          <w:rFonts w:eastAsiaTheme="minorHAnsi"/>
          <w:sz w:val="28"/>
          <w:szCs w:val="28"/>
          <w:lang w:eastAsia="en-US"/>
        </w:rPr>
        <w:t xml:space="preserve">, lai minimizētu </w:t>
      </w:r>
      <w:r w:rsidRPr="00741AF0">
        <w:rPr>
          <w:rFonts w:eastAsiaTheme="minorHAnsi"/>
          <w:sz w:val="28"/>
          <w:szCs w:val="28"/>
          <w:lang w:eastAsia="en-US"/>
        </w:rPr>
        <w:t xml:space="preserve">elektroniskās identifikācijas līdzekļa </w:t>
      </w:r>
      <w:r w:rsidR="00632BD0" w:rsidRPr="00741AF0">
        <w:rPr>
          <w:rFonts w:eastAsiaTheme="minorHAnsi"/>
          <w:sz w:val="28"/>
          <w:szCs w:val="28"/>
          <w:lang w:eastAsia="en-US"/>
        </w:rPr>
        <w:t>neautorizētas lietošanas riskus.</w:t>
      </w:r>
    </w:p>
    <w:p w14:paraId="2F3026A0" w14:textId="77777777" w:rsidR="00E87455" w:rsidRPr="00087336" w:rsidRDefault="00E87455" w:rsidP="00E87455">
      <w:pPr>
        <w:spacing w:line="259" w:lineRule="auto"/>
        <w:ind w:left="79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2A5E401" w14:textId="6F8A7252" w:rsidR="00F72CA2" w:rsidRDefault="00553FF5" w:rsidP="00C6503C">
      <w:pPr>
        <w:numPr>
          <w:ilvl w:val="0"/>
          <w:numId w:val="1"/>
        </w:numPr>
        <w:spacing w:line="259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7336">
        <w:rPr>
          <w:rFonts w:eastAsiaTheme="minorHAnsi"/>
          <w:sz w:val="28"/>
          <w:szCs w:val="28"/>
          <w:lang w:eastAsia="en-US"/>
        </w:rPr>
        <w:t>K</w:t>
      </w:r>
      <w:r w:rsidR="00802553" w:rsidRPr="00087336">
        <w:rPr>
          <w:rFonts w:eastAsiaTheme="minorHAnsi"/>
          <w:sz w:val="28"/>
          <w:szCs w:val="28"/>
          <w:lang w:eastAsia="en-US"/>
        </w:rPr>
        <w:t xml:space="preserve">valificēts paaugstinātas drošības elektroniskās identifikācijas pakalpojuma sniedzējs vai Fizisko personu elektroniskās identifikācijas likuma </w:t>
      </w:r>
      <w:r w:rsidR="00926944" w:rsidRPr="00087336">
        <w:rPr>
          <w:rFonts w:eastAsiaTheme="minorHAnsi"/>
          <w:sz w:val="28"/>
          <w:szCs w:val="28"/>
          <w:lang w:eastAsia="en-US"/>
        </w:rPr>
        <w:t>5. panta</w:t>
      </w:r>
      <w:r w:rsidR="00802553" w:rsidRPr="00087336">
        <w:rPr>
          <w:rFonts w:eastAsiaTheme="minorHAnsi"/>
          <w:sz w:val="28"/>
          <w:szCs w:val="28"/>
          <w:lang w:eastAsia="en-US"/>
        </w:rPr>
        <w:t xml:space="preserve"> piektajā daļā noteiktā juridiskā vai fiziskā persona</w:t>
      </w:r>
      <w:r w:rsidR="00AD358B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C84C56" w:rsidRPr="00087336">
        <w:rPr>
          <w:rFonts w:eastAsiaTheme="minorHAnsi"/>
          <w:sz w:val="28"/>
          <w:szCs w:val="28"/>
          <w:lang w:eastAsia="en-US"/>
        </w:rPr>
        <w:t xml:space="preserve">atbilst </w:t>
      </w:r>
      <w:r w:rsidR="00E8228D">
        <w:rPr>
          <w:rFonts w:eastAsiaTheme="minorHAnsi"/>
          <w:sz w:val="28"/>
          <w:szCs w:val="28"/>
          <w:lang w:eastAsia="en-US"/>
        </w:rPr>
        <w:t xml:space="preserve">šo noteikumu </w:t>
      </w:r>
      <w:r w:rsidR="00942B6D" w:rsidRPr="00087336">
        <w:rPr>
          <w:rFonts w:eastAsiaTheme="minorHAnsi"/>
          <w:sz w:val="28"/>
          <w:szCs w:val="28"/>
          <w:lang w:eastAsia="en-US"/>
        </w:rPr>
        <w:t>3</w:t>
      </w:r>
      <w:r w:rsidR="00C84C56" w:rsidRPr="00087336">
        <w:rPr>
          <w:rFonts w:eastAsiaTheme="minorHAnsi"/>
          <w:sz w:val="28"/>
          <w:szCs w:val="28"/>
          <w:lang w:eastAsia="en-US"/>
        </w:rPr>
        <w:t>.</w:t>
      </w:r>
      <w:r w:rsidR="001D515B">
        <w:rPr>
          <w:rFonts w:eastAsiaTheme="minorHAnsi"/>
          <w:sz w:val="28"/>
          <w:szCs w:val="28"/>
          <w:lang w:eastAsia="en-US"/>
        </w:rPr>
        <w:t>7</w:t>
      </w:r>
      <w:r w:rsidR="00802553" w:rsidRPr="00087336">
        <w:rPr>
          <w:rFonts w:eastAsiaTheme="minorHAnsi"/>
          <w:sz w:val="28"/>
          <w:szCs w:val="28"/>
          <w:lang w:eastAsia="en-US"/>
        </w:rPr>
        <w:t xml:space="preserve">. un </w:t>
      </w:r>
      <w:r w:rsidR="000F5859">
        <w:rPr>
          <w:rFonts w:eastAsiaTheme="minorHAnsi"/>
          <w:sz w:val="28"/>
          <w:szCs w:val="28"/>
          <w:lang w:eastAsia="en-US"/>
        </w:rPr>
        <w:br/>
      </w:r>
      <w:r w:rsidR="00802553" w:rsidRPr="00087336">
        <w:rPr>
          <w:rFonts w:eastAsiaTheme="minorHAnsi"/>
          <w:sz w:val="28"/>
          <w:szCs w:val="28"/>
          <w:lang w:eastAsia="en-US"/>
        </w:rPr>
        <w:t>3.</w:t>
      </w:r>
      <w:r w:rsidR="001D515B">
        <w:rPr>
          <w:rFonts w:eastAsiaTheme="minorHAnsi"/>
          <w:sz w:val="28"/>
          <w:szCs w:val="28"/>
          <w:lang w:eastAsia="en-US"/>
        </w:rPr>
        <w:t>8</w:t>
      </w:r>
      <w:r w:rsidR="00802553" w:rsidRPr="00087336">
        <w:rPr>
          <w:rFonts w:eastAsiaTheme="minorHAnsi"/>
          <w:sz w:val="28"/>
          <w:szCs w:val="28"/>
          <w:lang w:eastAsia="en-US"/>
        </w:rPr>
        <w:t>.</w:t>
      </w:r>
      <w:r w:rsidR="000F5859">
        <w:rPr>
          <w:rFonts w:eastAsiaTheme="minorHAnsi"/>
          <w:sz w:val="28"/>
          <w:szCs w:val="28"/>
          <w:lang w:eastAsia="en-US"/>
        </w:rPr>
        <w:t> </w:t>
      </w:r>
      <w:r w:rsidR="00802553" w:rsidRPr="00087336">
        <w:rPr>
          <w:rFonts w:eastAsiaTheme="minorHAnsi"/>
          <w:sz w:val="28"/>
          <w:szCs w:val="28"/>
          <w:lang w:eastAsia="en-US"/>
        </w:rPr>
        <w:t>apakš</w:t>
      </w:r>
      <w:r w:rsidR="00C84C56" w:rsidRPr="00087336">
        <w:rPr>
          <w:rFonts w:eastAsiaTheme="minorHAnsi"/>
          <w:sz w:val="28"/>
          <w:szCs w:val="28"/>
          <w:lang w:eastAsia="en-US"/>
        </w:rPr>
        <w:t>punktā norādīt</w:t>
      </w:r>
      <w:r w:rsidR="000F5859">
        <w:rPr>
          <w:rFonts w:eastAsiaTheme="minorHAnsi"/>
          <w:sz w:val="28"/>
          <w:szCs w:val="28"/>
          <w:lang w:eastAsia="en-US"/>
        </w:rPr>
        <w:t>a</w:t>
      </w:r>
      <w:r w:rsidR="00C84C56" w:rsidRPr="00087336">
        <w:rPr>
          <w:rFonts w:eastAsiaTheme="minorHAnsi"/>
          <w:sz w:val="28"/>
          <w:szCs w:val="28"/>
          <w:lang w:eastAsia="en-US"/>
        </w:rPr>
        <w:t>jām prasībām</w:t>
      </w:r>
      <w:r w:rsidR="000F5859">
        <w:rPr>
          <w:rFonts w:eastAsiaTheme="minorHAnsi"/>
          <w:sz w:val="28"/>
          <w:szCs w:val="28"/>
          <w:lang w:eastAsia="en-US"/>
        </w:rPr>
        <w:t>,</w:t>
      </w:r>
      <w:r w:rsidR="00C84C56" w:rsidRPr="00087336">
        <w:rPr>
          <w:rFonts w:eastAsiaTheme="minorHAnsi"/>
          <w:sz w:val="28"/>
          <w:szCs w:val="28"/>
          <w:lang w:eastAsia="en-US"/>
        </w:rPr>
        <w:t xml:space="preserve"> u</w:t>
      </w:r>
      <w:r w:rsidR="00087336" w:rsidRPr="00087336">
        <w:rPr>
          <w:rFonts w:eastAsiaTheme="minorHAnsi"/>
          <w:sz w:val="28"/>
          <w:szCs w:val="28"/>
          <w:lang w:eastAsia="en-US"/>
        </w:rPr>
        <w:t>n papildus</w:t>
      </w:r>
      <w:r w:rsidR="00802553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DD6540" w:rsidRPr="00087336">
        <w:rPr>
          <w:rFonts w:eastAsiaTheme="minorHAnsi"/>
          <w:sz w:val="28"/>
          <w:szCs w:val="28"/>
          <w:lang w:eastAsia="en-US"/>
        </w:rPr>
        <w:t>izsniedz</w:t>
      </w:r>
      <w:r w:rsidR="00AD358B" w:rsidRPr="00087336">
        <w:rPr>
          <w:rFonts w:eastAsiaTheme="minorHAnsi"/>
          <w:sz w:val="28"/>
          <w:szCs w:val="28"/>
          <w:lang w:eastAsia="en-US"/>
        </w:rPr>
        <w:t xml:space="preserve"> fiziskai personai</w:t>
      </w:r>
      <w:r w:rsidR="00E26BEF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="006B498F">
        <w:rPr>
          <w:rFonts w:eastAsiaTheme="minorHAnsi"/>
          <w:sz w:val="28"/>
          <w:szCs w:val="28"/>
          <w:lang w:eastAsia="en-US"/>
        </w:rPr>
        <w:t>elementu, kurš</w:t>
      </w:r>
      <w:r w:rsidR="00C96F9D" w:rsidRPr="00087336">
        <w:rPr>
          <w:rFonts w:eastAsiaTheme="minorHAnsi"/>
          <w:sz w:val="28"/>
          <w:szCs w:val="28"/>
          <w:lang w:eastAsia="en-US"/>
        </w:rPr>
        <w:t xml:space="preserve"> nepiec</w:t>
      </w:r>
      <w:r w:rsidR="006B498F">
        <w:rPr>
          <w:rFonts w:eastAsiaTheme="minorHAnsi"/>
          <w:sz w:val="28"/>
          <w:szCs w:val="28"/>
          <w:lang w:eastAsia="en-US"/>
        </w:rPr>
        <w:t>iešams</w:t>
      </w:r>
      <w:r w:rsidR="00DD6540" w:rsidRPr="00087336">
        <w:rPr>
          <w:rFonts w:eastAsiaTheme="minorHAnsi"/>
          <w:sz w:val="28"/>
          <w:szCs w:val="28"/>
          <w:lang w:eastAsia="en-US"/>
        </w:rPr>
        <w:t xml:space="preserve"> elektroniskās identifikācijas līdzekļa </w:t>
      </w:r>
      <w:r w:rsidR="00702BD3">
        <w:rPr>
          <w:rFonts w:eastAsiaTheme="minorHAnsi"/>
          <w:sz w:val="28"/>
          <w:szCs w:val="28"/>
          <w:lang w:eastAsia="en-US"/>
        </w:rPr>
        <w:t xml:space="preserve">pirmreizējai </w:t>
      </w:r>
      <w:r w:rsidR="00DD6540" w:rsidRPr="00087336">
        <w:rPr>
          <w:rFonts w:eastAsiaTheme="minorHAnsi"/>
          <w:sz w:val="28"/>
          <w:szCs w:val="28"/>
          <w:lang w:eastAsia="en-US"/>
        </w:rPr>
        <w:t>lietošanai saskaņā ar šo noteikumu 9</w:t>
      </w:r>
      <w:r w:rsidR="00C96F9D" w:rsidRPr="00087336">
        <w:rPr>
          <w:rFonts w:eastAsiaTheme="minorHAnsi"/>
          <w:sz w:val="28"/>
          <w:szCs w:val="28"/>
          <w:lang w:eastAsia="en-US"/>
        </w:rPr>
        <w:t>.1.</w:t>
      </w:r>
      <w:r w:rsidR="000F5859">
        <w:rPr>
          <w:rFonts w:eastAsiaTheme="minorHAnsi"/>
          <w:sz w:val="28"/>
          <w:szCs w:val="28"/>
          <w:lang w:eastAsia="en-US"/>
        </w:rPr>
        <w:t> </w:t>
      </w:r>
      <w:r w:rsidR="00C96F9D" w:rsidRPr="00087336">
        <w:rPr>
          <w:rFonts w:eastAsiaTheme="minorHAnsi"/>
          <w:sz w:val="28"/>
          <w:szCs w:val="28"/>
          <w:lang w:eastAsia="en-US"/>
        </w:rPr>
        <w:t>apakšpunktu</w:t>
      </w:r>
      <w:r w:rsidR="00087336" w:rsidRPr="00087336">
        <w:rPr>
          <w:rFonts w:eastAsiaTheme="minorHAnsi"/>
          <w:sz w:val="28"/>
          <w:szCs w:val="28"/>
          <w:lang w:eastAsia="en-US"/>
        </w:rPr>
        <w:t>.</w:t>
      </w:r>
    </w:p>
    <w:p w14:paraId="0E7538C1" w14:textId="77777777" w:rsidR="006C7C80" w:rsidRPr="00087336" w:rsidRDefault="006C7C80" w:rsidP="006C7C80">
      <w:pPr>
        <w:spacing w:line="259" w:lineRule="auto"/>
        <w:ind w:left="79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BB19864" w14:textId="5BDDEAEB" w:rsidR="006C7C80" w:rsidRPr="00087336" w:rsidRDefault="006C7C80" w:rsidP="006C7C80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7336">
        <w:rPr>
          <w:rFonts w:eastAsiaTheme="minorHAnsi"/>
          <w:sz w:val="28"/>
          <w:szCs w:val="28"/>
          <w:lang w:eastAsia="en-US"/>
        </w:rPr>
        <w:t xml:space="preserve">Kvalificēts elektroniskās identifikācijas pakalpojuma sniedzējs elektroniskās identifikācijas shēmā </w:t>
      </w:r>
      <w:r w:rsidR="000F5859">
        <w:rPr>
          <w:rFonts w:eastAsiaTheme="minorHAnsi"/>
          <w:sz w:val="28"/>
          <w:szCs w:val="28"/>
          <w:lang w:eastAsia="en-US"/>
        </w:rPr>
        <w:t>izmantotos</w:t>
      </w:r>
      <w:r w:rsidRPr="00087336">
        <w:rPr>
          <w:rFonts w:eastAsiaTheme="minorHAnsi"/>
          <w:sz w:val="28"/>
          <w:szCs w:val="28"/>
          <w:lang w:eastAsia="en-US"/>
        </w:rPr>
        <w:t xml:space="preserve"> tehniskos resursus, programmatūras un cilvēkresursus izvieto un elektroniskās identifikācijas shēmā </w:t>
      </w:r>
      <w:r w:rsidR="00991150">
        <w:rPr>
          <w:rFonts w:eastAsiaTheme="minorHAnsi"/>
          <w:sz w:val="28"/>
          <w:szCs w:val="28"/>
          <w:lang w:eastAsia="en-US"/>
        </w:rPr>
        <w:t>iekļautos</w:t>
      </w:r>
      <w:r w:rsidR="00991150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Pr="00087336">
        <w:rPr>
          <w:rFonts w:eastAsiaTheme="minorHAnsi"/>
          <w:sz w:val="28"/>
          <w:szCs w:val="28"/>
          <w:lang w:eastAsia="en-US"/>
        </w:rPr>
        <w:t>fiziskās personas datus un neizmantotos identifikācijas līdzekļus glabā</w:t>
      </w:r>
      <w:r w:rsidRPr="00087336">
        <w:rPr>
          <w:sz w:val="28"/>
          <w:szCs w:val="28"/>
        </w:rPr>
        <w:t xml:space="preserve"> Eiropas Savienības vai Eiropas Ekonomiskās zonas valstu jurisdikcijā esoš</w:t>
      </w:r>
      <w:r w:rsidR="006B2FA7">
        <w:rPr>
          <w:sz w:val="28"/>
          <w:szCs w:val="28"/>
        </w:rPr>
        <w:t>aj</w:t>
      </w:r>
      <w:r w:rsidRPr="00087336">
        <w:rPr>
          <w:sz w:val="28"/>
          <w:szCs w:val="28"/>
        </w:rPr>
        <w:t>ā teritorijā.</w:t>
      </w:r>
    </w:p>
    <w:p w14:paraId="386148E2" w14:textId="77777777" w:rsidR="006C7C80" w:rsidRPr="00087336" w:rsidRDefault="006C7C80" w:rsidP="006C7C80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8BBCE97" w14:textId="2AEA71F9" w:rsidR="006C7C80" w:rsidRPr="00087336" w:rsidRDefault="006C7C80" w:rsidP="006C7C80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7336">
        <w:rPr>
          <w:rFonts w:eastAsiaTheme="minorHAnsi"/>
          <w:sz w:val="28"/>
          <w:szCs w:val="28"/>
          <w:lang w:eastAsia="en-US"/>
        </w:rPr>
        <w:t xml:space="preserve">Kvalificēts paaugstinātas drošības elektroniskās identifikācijas pakalpojuma sniedzējs elektroniskās identifikācijas shēmā </w:t>
      </w:r>
      <w:r w:rsidR="006B2FA7">
        <w:rPr>
          <w:rFonts w:eastAsiaTheme="minorHAnsi"/>
          <w:sz w:val="28"/>
          <w:szCs w:val="28"/>
          <w:lang w:eastAsia="en-US"/>
        </w:rPr>
        <w:t>izmantotos</w:t>
      </w:r>
      <w:r w:rsidRPr="00087336">
        <w:rPr>
          <w:rFonts w:eastAsiaTheme="minorHAnsi"/>
          <w:sz w:val="28"/>
          <w:szCs w:val="28"/>
          <w:lang w:eastAsia="en-US"/>
        </w:rPr>
        <w:t xml:space="preserve"> tehniskos resursus, programmatūras un cilvēkresursus izvieto un elektroniskās identifikācijas shēmā </w:t>
      </w:r>
      <w:r w:rsidR="00991150">
        <w:rPr>
          <w:rFonts w:eastAsiaTheme="minorHAnsi"/>
          <w:sz w:val="28"/>
          <w:szCs w:val="28"/>
          <w:lang w:eastAsia="en-US"/>
        </w:rPr>
        <w:t>iekļautos</w:t>
      </w:r>
      <w:r w:rsidR="00991150" w:rsidRPr="00087336">
        <w:rPr>
          <w:rFonts w:eastAsiaTheme="minorHAnsi"/>
          <w:sz w:val="28"/>
          <w:szCs w:val="28"/>
          <w:lang w:eastAsia="en-US"/>
        </w:rPr>
        <w:t xml:space="preserve"> </w:t>
      </w:r>
      <w:r w:rsidRPr="00087336">
        <w:rPr>
          <w:rFonts w:eastAsiaTheme="minorHAnsi"/>
          <w:sz w:val="28"/>
          <w:szCs w:val="28"/>
          <w:lang w:eastAsia="en-US"/>
        </w:rPr>
        <w:t xml:space="preserve">fiziskās personas datus un neizmantotos identifikācijas līdzekļus glabā </w:t>
      </w:r>
      <w:r w:rsidRPr="00087336">
        <w:rPr>
          <w:sz w:val="28"/>
          <w:szCs w:val="28"/>
        </w:rPr>
        <w:t>Latvijas Republikas jurisdikcijā esoš</w:t>
      </w:r>
      <w:r w:rsidR="006B2FA7">
        <w:rPr>
          <w:sz w:val="28"/>
          <w:szCs w:val="28"/>
        </w:rPr>
        <w:t>aj</w:t>
      </w:r>
      <w:r w:rsidRPr="00087336">
        <w:rPr>
          <w:sz w:val="28"/>
          <w:szCs w:val="28"/>
        </w:rPr>
        <w:t>ā teritorijā.</w:t>
      </w:r>
      <w:r w:rsidRPr="00087336">
        <w:rPr>
          <w:rFonts w:eastAsiaTheme="minorHAnsi"/>
          <w:sz w:val="28"/>
          <w:szCs w:val="28"/>
          <w:lang w:eastAsia="en-US"/>
        </w:rPr>
        <w:t xml:space="preserve"> </w:t>
      </w:r>
    </w:p>
    <w:p w14:paraId="66B31296" w14:textId="77777777" w:rsidR="00327377" w:rsidRPr="00E24F46" w:rsidRDefault="00327377" w:rsidP="00E24F46">
      <w:pPr>
        <w:jc w:val="both"/>
        <w:rPr>
          <w:sz w:val="28"/>
          <w:szCs w:val="28"/>
        </w:rPr>
      </w:pPr>
    </w:p>
    <w:p w14:paraId="2F508FD0" w14:textId="4F5C593D" w:rsidR="00F72CA2" w:rsidRPr="00453539" w:rsidRDefault="00606445" w:rsidP="00E87455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53539">
        <w:rPr>
          <w:rFonts w:eastAsiaTheme="minorHAnsi"/>
          <w:b/>
          <w:sz w:val="28"/>
          <w:szCs w:val="28"/>
          <w:lang w:eastAsia="en-US"/>
        </w:rPr>
        <w:t>Tehni</w:t>
      </w:r>
      <w:r w:rsidR="00E8228D">
        <w:rPr>
          <w:rFonts w:eastAsiaTheme="minorHAnsi"/>
          <w:b/>
          <w:sz w:val="28"/>
          <w:szCs w:val="28"/>
          <w:lang w:eastAsia="en-US"/>
        </w:rPr>
        <w:t>skās un organizatoriskās prasība</w:t>
      </w:r>
      <w:r w:rsidRPr="00453539">
        <w:rPr>
          <w:rFonts w:eastAsiaTheme="minorHAnsi"/>
          <w:b/>
          <w:sz w:val="28"/>
          <w:szCs w:val="28"/>
          <w:lang w:eastAsia="en-US"/>
        </w:rPr>
        <w:t>s, kādām atbilst a</w:t>
      </w:r>
      <w:r w:rsidR="00F72CA2" w:rsidRPr="00453539">
        <w:rPr>
          <w:rFonts w:eastAsiaTheme="minorHAnsi"/>
          <w:b/>
          <w:sz w:val="28"/>
          <w:szCs w:val="28"/>
          <w:lang w:eastAsia="en-US"/>
        </w:rPr>
        <w:t>utentifikācija</w:t>
      </w:r>
      <w:r w:rsidR="004E7DCE">
        <w:rPr>
          <w:rFonts w:eastAsiaTheme="minorHAnsi"/>
          <w:b/>
          <w:sz w:val="28"/>
          <w:szCs w:val="28"/>
          <w:lang w:eastAsia="en-US"/>
        </w:rPr>
        <w:t xml:space="preserve"> un </w:t>
      </w:r>
      <w:r w:rsidR="004E7DCE" w:rsidRPr="00453539">
        <w:rPr>
          <w:rFonts w:eastAsiaTheme="minorHAnsi"/>
          <w:b/>
          <w:sz w:val="28"/>
          <w:szCs w:val="28"/>
          <w:lang w:eastAsia="en-US"/>
        </w:rPr>
        <w:t>elektroniskās identifikācijas līdzek</w:t>
      </w:r>
      <w:r w:rsidR="00134C56">
        <w:rPr>
          <w:rFonts w:eastAsiaTheme="minorHAnsi"/>
          <w:b/>
          <w:sz w:val="28"/>
          <w:szCs w:val="28"/>
          <w:lang w:eastAsia="en-US"/>
        </w:rPr>
        <w:t>lis</w:t>
      </w:r>
    </w:p>
    <w:p w14:paraId="2B7FDB1C" w14:textId="77777777" w:rsidR="00606445" w:rsidRPr="00453539" w:rsidRDefault="00606445" w:rsidP="00E87455">
      <w:pPr>
        <w:spacing w:line="259" w:lineRule="auto"/>
        <w:ind w:left="3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A04A8C" w14:textId="63F81F34" w:rsidR="00DF7117" w:rsidRPr="00453539" w:rsidRDefault="00C627C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Kvalificēta</w:t>
      </w:r>
      <w:r w:rsidR="00111550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327377">
        <w:rPr>
          <w:rFonts w:eastAsiaTheme="minorHAnsi"/>
          <w:sz w:val="28"/>
          <w:szCs w:val="28"/>
          <w:lang w:eastAsia="en-US"/>
        </w:rPr>
        <w:t>un</w:t>
      </w:r>
      <w:r w:rsidRPr="00453539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pakalpojuma sniedzēja a</w:t>
      </w:r>
      <w:r w:rsidR="00DF7117" w:rsidRPr="00453539">
        <w:rPr>
          <w:rFonts w:eastAsiaTheme="minorHAnsi"/>
          <w:sz w:val="28"/>
          <w:szCs w:val="28"/>
          <w:lang w:eastAsia="en-US"/>
        </w:rPr>
        <w:t>utentifikācija atbilst šādām prasībām:</w:t>
      </w:r>
    </w:p>
    <w:p w14:paraId="2EC48A43" w14:textId="63F88769" w:rsidR="000519A4" w:rsidRPr="00453539" w:rsidRDefault="0040192A" w:rsidP="00E24F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3539">
        <w:rPr>
          <w:rFonts w:ascii="Times New Roman" w:hAnsi="Times New Roman" w:cs="Times New Roman"/>
          <w:sz w:val="28"/>
          <w:szCs w:val="28"/>
        </w:rPr>
        <w:t>to veic</w:t>
      </w:r>
      <w:r w:rsidR="00DF7117" w:rsidRPr="00453539">
        <w:rPr>
          <w:rFonts w:ascii="Times New Roman" w:hAnsi="Times New Roman" w:cs="Times New Roman"/>
          <w:sz w:val="28"/>
          <w:szCs w:val="28"/>
        </w:rPr>
        <w:t>, izmantojot vismaz d</w:t>
      </w:r>
      <w:r w:rsidR="000519A4" w:rsidRPr="00453539">
        <w:rPr>
          <w:rFonts w:ascii="Times New Roman" w:hAnsi="Times New Roman" w:cs="Times New Roman"/>
          <w:sz w:val="28"/>
          <w:szCs w:val="28"/>
        </w:rPr>
        <w:t xml:space="preserve">ivus </w:t>
      </w:r>
      <w:r w:rsidR="00A533B7">
        <w:rPr>
          <w:rFonts w:ascii="Times New Roman" w:hAnsi="Times New Roman" w:cs="Times New Roman"/>
          <w:sz w:val="28"/>
          <w:szCs w:val="28"/>
        </w:rPr>
        <w:t xml:space="preserve">dažādus </w:t>
      </w:r>
      <w:r w:rsidR="000519A4" w:rsidRPr="00453539">
        <w:rPr>
          <w:rFonts w:ascii="Times New Roman" w:hAnsi="Times New Roman" w:cs="Times New Roman"/>
          <w:sz w:val="28"/>
          <w:szCs w:val="28"/>
        </w:rPr>
        <w:t xml:space="preserve">autentifikācijas </w:t>
      </w:r>
      <w:r w:rsidR="00C6503C">
        <w:rPr>
          <w:rFonts w:ascii="Times New Roman" w:hAnsi="Times New Roman" w:cs="Times New Roman"/>
          <w:sz w:val="28"/>
          <w:szCs w:val="28"/>
        </w:rPr>
        <w:t>elementus</w:t>
      </w:r>
      <w:r w:rsidR="000519A4" w:rsidRPr="00453539">
        <w:rPr>
          <w:rFonts w:ascii="Times New Roman" w:hAnsi="Times New Roman" w:cs="Times New Roman"/>
          <w:sz w:val="28"/>
          <w:szCs w:val="28"/>
        </w:rPr>
        <w:t>;</w:t>
      </w:r>
    </w:p>
    <w:p w14:paraId="51C06FC2" w14:textId="7C264A2C" w:rsidR="00DF7117" w:rsidRPr="00453539" w:rsidRDefault="00B3194C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k</w:t>
      </w:r>
      <w:r w:rsidR="00DF7117" w:rsidRPr="00453539">
        <w:rPr>
          <w:rFonts w:eastAsiaTheme="minorHAnsi"/>
          <w:sz w:val="28"/>
          <w:szCs w:val="28"/>
          <w:lang w:eastAsia="en-US"/>
        </w:rPr>
        <w:t xml:space="preserve">atra autentifikācijas sesija ir šifrēta un </w:t>
      </w:r>
      <w:r w:rsidR="000519A4" w:rsidRPr="00453539">
        <w:rPr>
          <w:rFonts w:eastAsiaTheme="minorHAnsi"/>
          <w:sz w:val="28"/>
          <w:szCs w:val="28"/>
          <w:lang w:eastAsia="en-US"/>
        </w:rPr>
        <w:t>satur unikāl</w:t>
      </w:r>
      <w:r w:rsidRPr="00453539">
        <w:rPr>
          <w:rFonts w:eastAsiaTheme="minorHAnsi"/>
          <w:sz w:val="28"/>
          <w:szCs w:val="28"/>
          <w:lang w:eastAsia="en-US"/>
        </w:rPr>
        <w:t>u</w:t>
      </w:r>
      <w:r w:rsidR="005B1D54" w:rsidRPr="00453539">
        <w:rPr>
          <w:rFonts w:eastAsiaTheme="minorHAnsi"/>
          <w:sz w:val="28"/>
          <w:szCs w:val="28"/>
          <w:lang w:eastAsia="en-US"/>
        </w:rPr>
        <w:t>,</w:t>
      </w:r>
      <w:r w:rsidR="000519A4" w:rsidRPr="00453539">
        <w:rPr>
          <w:rFonts w:eastAsiaTheme="minorHAnsi"/>
          <w:sz w:val="28"/>
          <w:szCs w:val="28"/>
          <w:lang w:eastAsia="en-US"/>
        </w:rPr>
        <w:t xml:space="preserve"> v</w:t>
      </w:r>
      <w:r w:rsidR="001840BD" w:rsidRPr="00453539">
        <w:rPr>
          <w:rFonts w:eastAsiaTheme="minorHAnsi"/>
          <w:sz w:val="28"/>
          <w:szCs w:val="28"/>
          <w:lang w:eastAsia="en-US"/>
        </w:rPr>
        <w:t>ie</w:t>
      </w:r>
      <w:r w:rsidR="000519A4" w:rsidRPr="00453539">
        <w:rPr>
          <w:rFonts w:eastAsiaTheme="minorHAnsi"/>
          <w:sz w:val="28"/>
          <w:szCs w:val="28"/>
          <w:lang w:eastAsia="en-US"/>
        </w:rPr>
        <w:t>nu reizi izmantojam</w:t>
      </w:r>
      <w:r w:rsidRPr="00453539">
        <w:rPr>
          <w:rFonts w:eastAsiaTheme="minorHAnsi"/>
          <w:sz w:val="28"/>
          <w:szCs w:val="28"/>
          <w:lang w:eastAsia="en-US"/>
        </w:rPr>
        <w:t>u</w:t>
      </w:r>
      <w:r w:rsidR="000519A4" w:rsidRPr="00453539">
        <w:rPr>
          <w:rFonts w:eastAsiaTheme="minorHAnsi"/>
          <w:sz w:val="28"/>
          <w:szCs w:val="28"/>
          <w:lang w:eastAsia="en-US"/>
        </w:rPr>
        <w:t xml:space="preserve"> parametr</w:t>
      </w:r>
      <w:r w:rsidRPr="00453539">
        <w:rPr>
          <w:rFonts w:eastAsiaTheme="minorHAnsi"/>
          <w:sz w:val="28"/>
          <w:szCs w:val="28"/>
          <w:lang w:eastAsia="en-US"/>
        </w:rPr>
        <w:t>u</w:t>
      </w:r>
      <w:r w:rsidR="000519A4" w:rsidRPr="00453539">
        <w:rPr>
          <w:rFonts w:eastAsiaTheme="minorHAnsi"/>
          <w:sz w:val="28"/>
          <w:szCs w:val="28"/>
          <w:lang w:eastAsia="en-US"/>
        </w:rPr>
        <w:t>;</w:t>
      </w:r>
    </w:p>
    <w:p w14:paraId="20DFEE4D" w14:textId="2288FB88" w:rsidR="00FF70F2" w:rsidRPr="00453539" w:rsidRDefault="00C627C6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k</w:t>
      </w:r>
      <w:r w:rsidR="00FF70F2" w:rsidRPr="00453539">
        <w:rPr>
          <w:rFonts w:eastAsiaTheme="minorHAnsi"/>
          <w:sz w:val="28"/>
          <w:szCs w:val="28"/>
          <w:lang w:eastAsia="en-US"/>
        </w:rPr>
        <w:t xml:space="preserve">atra </w:t>
      </w:r>
      <w:r w:rsidR="00A215C1">
        <w:rPr>
          <w:rFonts w:eastAsiaTheme="minorHAnsi"/>
          <w:sz w:val="28"/>
          <w:szCs w:val="28"/>
          <w:lang w:eastAsia="en-US"/>
        </w:rPr>
        <w:t>fiziskās personas</w:t>
      </w:r>
      <w:r w:rsidR="00FF70F2" w:rsidRPr="00453539">
        <w:rPr>
          <w:rFonts w:eastAsiaTheme="minorHAnsi"/>
          <w:sz w:val="28"/>
          <w:szCs w:val="28"/>
          <w:lang w:eastAsia="en-US"/>
        </w:rPr>
        <w:t xml:space="preserve"> ievadītā parole </w:t>
      </w:r>
      <w:r w:rsidRPr="00453539">
        <w:rPr>
          <w:rFonts w:eastAsiaTheme="minorHAnsi"/>
          <w:sz w:val="28"/>
          <w:szCs w:val="28"/>
          <w:lang w:eastAsia="en-US"/>
        </w:rPr>
        <w:t xml:space="preserve">ir </w:t>
      </w:r>
      <w:r w:rsidR="00FF70F2" w:rsidRPr="00453539">
        <w:rPr>
          <w:rFonts w:eastAsiaTheme="minorHAnsi"/>
          <w:sz w:val="28"/>
          <w:szCs w:val="28"/>
          <w:lang w:eastAsia="en-US"/>
        </w:rPr>
        <w:t>automātiski un neatgriezeniski šifrēta;</w:t>
      </w:r>
    </w:p>
    <w:p w14:paraId="05AB9026" w14:textId="012FD19C" w:rsidR="00092B0B" w:rsidRPr="00453539" w:rsidRDefault="00092B0B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autentifikācijā izmanto abpusēj</w:t>
      </w:r>
      <w:r w:rsidR="006B2FA7">
        <w:rPr>
          <w:rFonts w:eastAsiaTheme="minorHAnsi"/>
          <w:sz w:val="28"/>
          <w:szCs w:val="28"/>
          <w:lang w:eastAsia="en-US"/>
        </w:rPr>
        <w:t>u</w:t>
      </w:r>
      <w:r w:rsidRPr="00453539">
        <w:rPr>
          <w:rFonts w:eastAsiaTheme="minorHAnsi"/>
          <w:sz w:val="28"/>
          <w:szCs w:val="28"/>
          <w:lang w:eastAsia="en-US"/>
        </w:rPr>
        <w:t xml:space="preserve"> atpazīšanu;</w:t>
      </w:r>
    </w:p>
    <w:p w14:paraId="6B819E85" w14:textId="54F605CB" w:rsidR="000519A4" w:rsidRPr="00453539" w:rsidRDefault="00671234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elementu</w:t>
      </w:r>
      <w:r w:rsidR="00C627C6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0B7930" w:rsidRPr="00453539">
        <w:rPr>
          <w:rFonts w:eastAsiaTheme="minorHAnsi"/>
          <w:sz w:val="28"/>
          <w:szCs w:val="28"/>
          <w:lang w:eastAsia="en-US"/>
        </w:rPr>
        <w:t>bloķē</w:t>
      </w:r>
      <w:r w:rsidR="00526C91">
        <w:rPr>
          <w:rFonts w:eastAsiaTheme="minorHAnsi"/>
          <w:sz w:val="28"/>
          <w:szCs w:val="28"/>
          <w:lang w:eastAsia="en-US"/>
        </w:rPr>
        <w:t xml:space="preserve"> ne vēlāk kā </w:t>
      </w:r>
      <w:r w:rsidR="001B2DA9">
        <w:rPr>
          <w:rFonts w:eastAsiaTheme="minorHAnsi"/>
          <w:sz w:val="28"/>
          <w:szCs w:val="28"/>
          <w:lang w:eastAsia="en-US"/>
        </w:rPr>
        <w:t xml:space="preserve">pēc </w:t>
      </w:r>
      <w:r w:rsidR="00526C91">
        <w:rPr>
          <w:rFonts w:eastAsiaTheme="minorHAnsi"/>
          <w:sz w:val="28"/>
          <w:szCs w:val="28"/>
          <w:lang w:eastAsia="en-US"/>
        </w:rPr>
        <w:t xml:space="preserve">piektās </w:t>
      </w:r>
      <w:r w:rsidR="00462F68" w:rsidRPr="00453539">
        <w:rPr>
          <w:rFonts w:eastAsiaTheme="minorHAnsi"/>
          <w:sz w:val="28"/>
          <w:szCs w:val="28"/>
          <w:lang w:eastAsia="en-US"/>
        </w:rPr>
        <w:t>neveiksmīgās autentifikācijas</w:t>
      </w:r>
      <w:r w:rsidR="00A73644" w:rsidRPr="00453539">
        <w:rPr>
          <w:rFonts w:eastAsiaTheme="minorHAnsi"/>
          <w:sz w:val="28"/>
          <w:szCs w:val="28"/>
          <w:lang w:eastAsia="en-US"/>
        </w:rPr>
        <w:t>;</w:t>
      </w:r>
    </w:p>
    <w:p w14:paraId="4590BE76" w14:textId="6A315251" w:rsidR="008F0A67" w:rsidRDefault="00E64EB0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v</w:t>
      </w:r>
      <w:r w:rsidR="00F00E67" w:rsidRPr="00453539">
        <w:rPr>
          <w:rFonts w:eastAsiaTheme="minorHAnsi"/>
          <w:sz w:val="28"/>
          <w:szCs w:val="28"/>
          <w:lang w:eastAsia="en-US"/>
        </w:rPr>
        <w:t>isi autentifikācijas laikā veidotie paziņojumi</w:t>
      </w:r>
      <w:r w:rsidRPr="00453539">
        <w:rPr>
          <w:rFonts w:eastAsiaTheme="minorHAnsi"/>
          <w:sz w:val="28"/>
          <w:szCs w:val="28"/>
          <w:lang w:eastAsia="en-US"/>
        </w:rPr>
        <w:t xml:space="preserve"> un</w:t>
      </w:r>
      <w:r w:rsidR="00F00E67" w:rsidRPr="00453539">
        <w:rPr>
          <w:rFonts w:eastAsiaTheme="minorHAnsi"/>
          <w:sz w:val="28"/>
          <w:szCs w:val="28"/>
          <w:lang w:eastAsia="en-US"/>
        </w:rPr>
        <w:t xml:space="preserve"> notikumi</w:t>
      </w:r>
      <w:r w:rsidR="00594A7B">
        <w:rPr>
          <w:rFonts w:eastAsiaTheme="minorHAnsi"/>
          <w:sz w:val="28"/>
          <w:szCs w:val="28"/>
          <w:lang w:eastAsia="en-US"/>
        </w:rPr>
        <w:t xml:space="preserve">, kas redzami </w:t>
      </w:r>
      <w:r w:rsidR="00295B61">
        <w:rPr>
          <w:rFonts w:eastAsiaTheme="minorHAnsi"/>
          <w:sz w:val="28"/>
          <w:szCs w:val="28"/>
          <w:lang w:eastAsia="en-US"/>
        </w:rPr>
        <w:t xml:space="preserve">fiziskai </w:t>
      </w:r>
      <w:r w:rsidR="00594A7B">
        <w:rPr>
          <w:rFonts w:eastAsiaTheme="minorHAnsi"/>
          <w:sz w:val="28"/>
          <w:szCs w:val="28"/>
          <w:lang w:eastAsia="en-US"/>
        </w:rPr>
        <w:t>personai</w:t>
      </w:r>
      <w:r w:rsidR="00991150">
        <w:rPr>
          <w:rFonts w:eastAsiaTheme="minorHAnsi"/>
          <w:sz w:val="28"/>
          <w:szCs w:val="28"/>
          <w:lang w:eastAsia="en-US"/>
        </w:rPr>
        <w:t>,</w:t>
      </w:r>
      <w:r w:rsidR="00F00E67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Pr="00453539">
        <w:rPr>
          <w:rFonts w:eastAsiaTheme="minorHAnsi"/>
          <w:sz w:val="28"/>
          <w:szCs w:val="28"/>
          <w:lang w:eastAsia="en-US"/>
        </w:rPr>
        <w:t xml:space="preserve">ir </w:t>
      </w:r>
      <w:r w:rsidR="00F00E67" w:rsidRPr="00453539">
        <w:rPr>
          <w:rFonts w:eastAsiaTheme="minorHAnsi"/>
          <w:sz w:val="28"/>
          <w:szCs w:val="28"/>
          <w:lang w:eastAsia="en-US"/>
        </w:rPr>
        <w:t xml:space="preserve">apzīmogoti ar </w:t>
      </w:r>
      <w:r w:rsidR="0059561C" w:rsidRPr="00453539">
        <w:rPr>
          <w:rFonts w:eastAsiaTheme="minorHAnsi"/>
          <w:sz w:val="28"/>
          <w:szCs w:val="28"/>
          <w:lang w:eastAsia="en-US"/>
        </w:rPr>
        <w:t>kvalificēta vai kvalificēta paaugstinātas drošības elektroniskās identifikācijas pakalpojum</w:t>
      </w:r>
      <w:r w:rsidRPr="00453539">
        <w:rPr>
          <w:rFonts w:eastAsiaTheme="minorHAnsi"/>
          <w:sz w:val="28"/>
          <w:szCs w:val="28"/>
          <w:lang w:eastAsia="en-US"/>
        </w:rPr>
        <w:t>a</w:t>
      </w:r>
      <w:r w:rsidR="0059561C" w:rsidRPr="00453539">
        <w:rPr>
          <w:rFonts w:eastAsiaTheme="minorHAnsi"/>
          <w:sz w:val="28"/>
          <w:szCs w:val="28"/>
          <w:lang w:eastAsia="en-US"/>
        </w:rPr>
        <w:t xml:space="preserve"> sniedzēja logo</w:t>
      </w:r>
      <w:r w:rsidR="004F7BCF">
        <w:rPr>
          <w:rFonts w:eastAsiaTheme="minorHAnsi"/>
          <w:sz w:val="28"/>
          <w:szCs w:val="28"/>
          <w:lang w:eastAsia="en-US"/>
        </w:rPr>
        <w:t>;</w:t>
      </w:r>
    </w:p>
    <w:p w14:paraId="1635EFE7" w14:textId="5BE4D945" w:rsidR="00594A7B" w:rsidRPr="008F0A67" w:rsidRDefault="000A41A4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</w:t>
      </w:r>
      <w:r w:rsidR="00594A7B">
        <w:rPr>
          <w:rFonts w:eastAsiaTheme="minorHAnsi"/>
          <w:sz w:val="28"/>
          <w:szCs w:val="28"/>
          <w:lang w:eastAsia="en-US"/>
        </w:rPr>
        <w:t xml:space="preserve">isi autentifikācijas laikā veidotie </w:t>
      </w:r>
      <w:r w:rsidR="00702BD3">
        <w:rPr>
          <w:rFonts w:eastAsiaTheme="minorHAnsi"/>
          <w:sz w:val="28"/>
          <w:szCs w:val="28"/>
          <w:lang w:eastAsia="en-US"/>
        </w:rPr>
        <w:t xml:space="preserve">pārbaudes </w:t>
      </w:r>
      <w:r w:rsidR="00594A7B">
        <w:rPr>
          <w:rFonts w:eastAsiaTheme="minorHAnsi"/>
          <w:sz w:val="28"/>
          <w:szCs w:val="28"/>
          <w:lang w:eastAsia="en-US"/>
        </w:rPr>
        <w:t>pieraksti ir apzīmogoti ar neviltojamu laika marķējumu;</w:t>
      </w:r>
    </w:p>
    <w:p w14:paraId="5DC26A2E" w14:textId="7EAE7BDA" w:rsidR="00111550" w:rsidRPr="004E7DCE" w:rsidRDefault="004F7BCF" w:rsidP="004E7DCE">
      <w:pPr>
        <w:pStyle w:val="ListParagraph"/>
        <w:numPr>
          <w:ilvl w:val="1"/>
          <w:numId w:val="1"/>
        </w:numPr>
        <w:spacing w:after="0"/>
        <w:ind w:left="788" w:hanging="43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fiziskā</w:t>
      </w:r>
      <w:r w:rsidR="008F0A67" w:rsidRPr="00824410">
        <w:rPr>
          <w:rFonts w:ascii="Times New Roman" w:hAnsi="Times New Roman" w:cs="Times New Roman"/>
          <w:sz w:val="28"/>
          <w:szCs w:val="28"/>
        </w:rPr>
        <w:t xml:space="preserve"> persona </w:t>
      </w:r>
      <w:r w:rsidR="008F0A67">
        <w:rPr>
          <w:rFonts w:ascii="Times New Roman" w:hAnsi="Times New Roman" w:cs="Times New Roman"/>
          <w:sz w:val="28"/>
          <w:szCs w:val="28"/>
        </w:rPr>
        <w:t xml:space="preserve">spēj kontrolēt vismaz vienu </w:t>
      </w:r>
      <w:r w:rsidR="00C6503C">
        <w:rPr>
          <w:rFonts w:ascii="Times New Roman" w:hAnsi="Times New Roman" w:cs="Times New Roman"/>
          <w:sz w:val="28"/>
          <w:szCs w:val="28"/>
        </w:rPr>
        <w:t>elementu</w:t>
      </w:r>
      <w:r w:rsidR="008F0A67">
        <w:rPr>
          <w:rFonts w:ascii="Times New Roman" w:hAnsi="Times New Roman" w:cs="Times New Roman"/>
          <w:sz w:val="28"/>
          <w:szCs w:val="28"/>
        </w:rPr>
        <w:t xml:space="preserve"> no </w:t>
      </w:r>
      <w:r w:rsidR="00991150">
        <w:rPr>
          <w:rFonts w:ascii="Times New Roman" w:hAnsi="Times New Roman" w:cs="Times New Roman"/>
          <w:sz w:val="28"/>
          <w:szCs w:val="28"/>
        </w:rPr>
        <w:t xml:space="preserve">vairāku </w:t>
      </w:r>
      <w:r w:rsidR="00C6503C">
        <w:rPr>
          <w:rFonts w:ascii="Times New Roman" w:hAnsi="Times New Roman" w:cs="Times New Roman"/>
          <w:sz w:val="28"/>
          <w:szCs w:val="28"/>
        </w:rPr>
        <w:t>elementu</w:t>
      </w:r>
      <w:r>
        <w:rPr>
          <w:rFonts w:ascii="Times New Roman" w:hAnsi="Times New Roman" w:cs="Times New Roman"/>
          <w:sz w:val="28"/>
          <w:szCs w:val="28"/>
        </w:rPr>
        <w:t xml:space="preserve"> autentifikācijas.</w:t>
      </w:r>
      <w:r w:rsidR="008F0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263B1" w14:textId="77777777" w:rsidR="004E7DCE" w:rsidRPr="004E7DCE" w:rsidRDefault="004E7DCE" w:rsidP="004E7DCE">
      <w:pPr>
        <w:pStyle w:val="ListParagraph"/>
        <w:spacing w:after="0"/>
        <w:ind w:left="788"/>
        <w:jc w:val="both"/>
        <w:rPr>
          <w:sz w:val="28"/>
          <w:szCs w:val="28"/>
        </w:rPr>
      </w:pPr>
    </w:p>
    <w:p w14:paraId="0E99957D" w14:textId="1D227413" w:rsidR="00F00E67" w:rsidRPr="00453539" w:rsidRDefault="00111550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 xml:space="preserve">Kvalificēta </w:t>
      </w:r>
      <w:r w:rsidR="009F2BA6">
        <w:rPr>
          <w:rFonts w:eastAsiaTheme="minorHAnsi"/>
          <w:sz w:val="28"/>
          <w:szCs w:val="28"/>
          <w:lang w:eastAsia="en-US"/>
        </w:rPr>
        <w:t>un</w:t>
      </w:r>
      <w:r w:rsidRPr="00453539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pakalpojuma sniedzēja e</w:t>
      </w:r>
      <w:r w:rsidR="00F00E67" w:rsidRPr="00453539">
        <w:rPr>
          <w:rFonts w:eastAsiaTheme="minorHAnsi"/>
          <w:sz w:val="28"/>
          <w:szCs w:val="28"/>
          <w:lang w:eastAsia="en-US"/>
        </w:rPr>
        <w:t>lektronisk</w:t>
      </w:r>
      <w:r w:rsidR="007E1189" w:rsidRPr="00453539">
        <w:rPr>
          <w:rFonts w:eastAsiaTheme="minorHAnsi"/>
          <w:sz w:val="28"/>
          <w:szCs w:val="28"/>
          <w:lang w:eastAsia="en-US"/>
        </w:rPr>
        <w:t>ās</w:t>
      </w:r>
      <w:r w:rsidR="00F00E67" w:rsidRPr="00453539">
        <w:rPr>
          <w:rFonts w:eastAsiaTheme="minorHAnsi"/>
          <w:sz w:val="28"/>
          <w:szCs w:val="28"/>
          <w:lang w:eastAsia="en-US"/>
        </w:rPr>
        <w:t xml:space="preserve"> identifikācijas līdzek</w:t>
      </w:r>
      <w:r w:rsidR="00134C56">
        <w:rPr>
          <w:rFonts w:eastAsiaTheme="minorHAnsi"/>
          <w:sz w:val="28"/>
          <w:szCs w:val="28"/>
          <w:lang w:eastAsia="en-US"/>
        </w:rPr>
        <w:t>lis</w:t>
      </w:r>
      <w:r w:rsidR="00F00E67" w:rsidRPr="00453539">
        <w:rPr>
          <w:rFonts w:eastAsiaTheme="minorHAnsi"/>
          <w:sz w:val="28"/>
          <w:szCs w:val="28"/>
          <w:lang w:eastAsia="en-US"/>
        </w:rPr>
        <w:t xml:space="preserve"> atbilst</w:t>
      </w:r>
      <w:r w:rsidR="00B13E0D">
        <w:rPr>
          <w:rFonts w:eastAsiaTheme="minorHAnsi"/>
          <w:sz w:val="28"/>
          <w:szCs w:val="28"/>
          <w:lang w:eastAsia="en-US"/>
        </w:rPr>
        <w:t xml:space="preserve"> </w:t>
      </w:r>
      <w:r w:rsidR="00F00E67" w:rsidRPr="00453539">
        <w:rPr>
          <w:rFonts w:eastAsiaTheme="minorHAnsi"/>
          <w:sz w:val="28"/>
          <w:szCs w:val="28"/>
          <w:lang w:eastAsia="en-US"/>
        </w:rPr>
        <w:t>šādām prasībām:</w:t>
      </w:r>
    </w:p>
    <w:p w14:paraId="37AF6A9F" w14:textId="7223271F" w:rsidR="00F00E67" w:rsidRPr="00453539" w:rsidRDefault="00960F86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F174A8" w:rsidRPr="00453539">
        <w:rPr>
          <w:rFonts w:eastAsiaTheme="minorHAnsi"/>
          <w:sz w:val="28"/>
          <w:szCs w:val="28"/>
          <w:lang w:eastAsia="en-US"/>
        </w:rPr>
        <w:t>t</w:t>
      </w:r>
      <w:r w:rsidR="00134C56">
        <w:rPr>
          <w:rFonts w:eastAsiaTheme="minorHAnsi"/>
          <w:sz w:val="28"/>
          <w:szCs w:val="28"/>
          <w:lang w:eastAsia="en-US"/>
        </w:rPr>
        <w:t>as</w:t>
      </w:r>
      <w:r w:rsidR="00DB3C1A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BA6F11" w:rsidRPr="00453539">
        <w:rPr>
          <w:rFonts w:eastAsiaTheme="minorHAnsi"/>
          <w:sz w:val="28"/>
          <w:szCs w:val="28"/>
          <w:lang w:eastAsia="en-US"/>
        </w:rPr>
        <w:t>d</w:t>
      </w:r>
      <w:r w:rsidR="00E8228D">
        <w:rPr>
          <w:rFonts w:eastAsiaTheme="minorHAnsi"/>
          <w:sz w:val="28"/>
          <w:szCs w:val="28"/>
          <w:lang w:eastAsia="en-US"/>
        </w:rPr>
        <w:t>zīves cikla laikā ir piesaistīt</w:t>
      </w:r>
      <w:r w:rsidR="00134C56">
        <w:rPr>
          <w:rFonts w:eastAsiaTheme="minorHAnsi"/>
          <w:sz w:val="28"/>
          <w:szCs w:val="28"/>
          <w:lang w:eastAsia="en-US"/>
        </w:rPr>
        <w:t>s</w:t>
      </w:r>
      <w:r w:rsidR="00BA6F11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DC78CC" w:rsidRPr="00453539">
        <w:rPr>
          <w:rFonts w:eastAsiaTheme="minorHAnsi"/>
          <w:sz w:val="28"/>
          <w:szCs w:val="28"/>
          <w:lang w:eastAsia="en-US"/>
        </w:rPr>
        <w:t>noteiktai fiziskai personai</w:t>
      </w:r>
      <w:r w:rsidR="00111550" w:rsidRPr="00453539">
        <w:rPr>
          <w:rFonts w:eastAsiaTheme="minorHAnsi"/>
          <w:sz w:val="28"/>
          <w:szCs w:val="28"/>
          <w:lang w:eastAsia="en-US"/>
        </w:rPr>
        <w:t>;</w:t>
      </w:r>
    </w:p>
    <w:p w14:paraId="484CDE37" w14:textId="37538F08" w:rsidR="00576173" w:rsidRPr="00453539" w:rsidRDefault="00960F86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37699D" w:rsidRPr="00453539">
        <w:rPr>
          <w:rFonts w:eastAsiaTheme="minorHAnsi"/>
          <w:sz w:val="28"/>
          <w:szCs w:val="28"/>
          <w:lang w:eastAsia="en-US"/>
        </w:rPr>
        <w:t>to</w:t>
      </w:r>
      <w:r w:rsidR="004A5A0D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4F7BCF">
        <w:rPr>
          <w:rFonts w:eastAsiaTheme="minorHAnsi"/>
          <w:sz w:val="28"/>
          <w:szCs w:val="28"/>
          <w:lang w:eastAsia="en-US"/>
        </w:rPr>
        <w:t>padara nelietojamu</w:t>
      </w:r>
      <w:r w:rsidR="00576173" w:rsidRPr="00453539">
        <w:rPr>
          <w:rFonts w:eastAsiaTheme="minorHAnsi"/>
          <w:sz w:val="28"/>
          <w:szCs w:val="28"/>
          <w:lang w:eastAsia="en-US"/>
        </w:rPr>
        <w:t xml:space="preserve"> dzīves cikla beigās</w:t>
      </w:r>
      <w:r w:rsidR="004A5A0D" w:rsidRPr="00453539">
        <w:rPr>
          <w:rFonts w:eastAsiaTheme="minorHAnsi"/>
          <w:sz w:val="28"/>
          <w:szCs w:val="28"/>
          <w:lang w:eastAsia="en-US"/>
        </w:rPr>
        <w:t>;</w:t>
      </w:r>
    </w:p>
    <w:p w14:paraId="03FD081D" w14:textId="1BA30584" w:rsidR="003B7153" w:rsidRDefault="00960F86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37699D" w:rsidRPr="00453539">
        <w:rPr>
          <w:rFonts w:eastAsiaTheme="minorHAnsi"/>
          <w:sz w:val="28"/>
          <w:szCs w:val="28"/>
          <w:lang w:eastAsia="en-US"/>
        </w:rPr>
        <w:t xml:space="preserve">to </w:t>
      </w:r>
      <w:r w:rsidR="003B7153" w:rsidRPr="00453539">
        <w:rPr>
          <w:rFonts w:eastAsiaTheme="minorHAnsi"/>
          <w:sz w:val="28"/>
          <w:szCs w:val="28"/>
          <w:lang w:eastAsia="en-US"/>
        </w:rPr>
        <w:t>aktivizē pirms pirmās lietošanas reizes</w:t>
      </w:r>
      <w:r w:rsidR="00B037C5" w:rsidRPr="00453539">
        <w:rPr>
          <w:rFonts w:eastAsiaTheme="minorHAnsi"/>
          <w:sz w:val="28"/>
          <w:szCs w:val="28"/>
          <w:lang w:eastAsia="en-US"/>
        </w:rPr>
        <w:t>.</w:t>
      </w:r>
    </w:p>
    <w:p w14:paraId="65468411" w14:textId="77777777" w:rsidR="00E87455" w:rsidRPr="00453539" w:rsidRDefault="00E87455" w:rsidP="00E87455">
      <w:pPr>
        <w:spacing w:line="259" w:lineRule="auto"/>
        <w:ind w:left="79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FAAA673" w14:textId="53CD5D68" w:rsidR="00A73644" w:rsidRPr="00C6503C" w:rsidRDefault="00851E4E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503C">
        <w:rPr>
          <w:rFonts w:eastAsiaTheme="minorHAnsi"/>
          <w:sz w:val="28"/>
          <w:szCs w:val="28"/>
          <w:lang w:eastAsia="en-US"/>
        </w:rPr>
        <w:t>K</w:t>
      </w:r>
      <w:r w:rsidR="00C84C56" w:rsidRPr="00C6503C">
        <w:rPr>
          <w:rFonts w:eastAsiaTheme="minorHAnsi"/>
          <w:sz w:val="28"/>
          <w:szCs w:val="28"/>
          <w:lang w:eastAsia="en-US"/>
        </w:rPr>
        <w:t>valificēta</w:t>
      </w:r>
      <w:r w:rsidRPr="00C6503C">
        <w:rPr>
          <w:rFonts w:eastAsiaTheme="minorHAnsi"/>
          <w:sz w:val="28"/>
          <w:szCs w:val="28"/>
          <w:lang w:eastAsia="en-US"/>
        </w:rPr>
        <w:t xml:space="preserve"> paaugstinātas drošības elektroniskās identifikācijas pakalpojuma sniedzēja elektron</w:t>
      </w:r>
      <w:r w:rsidR="007C642B" w:rsidRPr="00C6503C">
        <w:rPr>
          <w:rFonts w:eastAsiaTheme="minorHAnsi"/>
          <w:sz w:val="28"/>
          <w:szCs w:val="28"/>
          <w:lang w:eastAsia="en-US"/>
        </w:rPr>
        <w:t>iskās identifikācijas līdzeklis</w:t>
      </w:r>
      <w:r w:rsidR="00C84C56" w:rsidRPr="00C6503C">
        <w:rPr>
          <w:rFonts w:eastAsiaTheme="minorHAnsi"/>
          <w:sz w:val="28"/>
          <w:szCs w:val="28"/>
          <w:lang w:eastAsia="en-US"/>
        </w:rPr>
        <w:t xml:space="preserve"> atbilst </w:t>
      </w:r>
      <w:r w:rsidR="00E8228D">
        <w:rPr>
          <w:rFonts w:eastAsiaTheme="minorHAnsi"/>
          <w:sz w:val="28"/>
          <w:szCs w:val="28"/>
          <w:lang w:eastAsia="en-US"/>
        </w:rPr>
        <w:t xml:space="preserve">šo noteikumu </w:t>
      </w:r>
      <w:r w:rsidR="00933BD1" w:rsidRPr="00C6503C">
        <w:rPr>
          <w:rFonts w:eastAsiaTheme="minorHAnsi"/>
          <w:sz w:val="28"/>
          <w:szCs w:val="28"/>
          <w:lang w:eastAsia="en-US"/>
        </w:rPr>
        <w:t>8</w:t>
      </w:r>
      <w:r w:rsidR="00C84C56" w:rsidRPr="00C6503C">
        <w:rPr>
          <w:rFonts w:eastAsiaTheme="minorHAnsi"/>
          <w:sz w:val="28"/>
          <w:szCs w:val="28"/>
          <w:lang w:eastAsia="en-US"/>
        </w:rPr>
        <w:t>.</w:t>
      </w:r>
      <w:r w:rsidR="006B2FA7">
        <w:rPr>
          <w:rFonts w:eastAsiaTheme="minorHAnsi"/>
          <w:sz w:val="28"/>
          <w:szCs w:val="28"/>
          <w:lang w:eastAsia="en-US"/>
        </w:rPr>
        <w:t> </w:t>
      </w:r>
      <w:r w:rsidR="00C84C56" w:rsidRPr="00C6503C">
        <w:rPr>
          <w:rFonts w:eastAsiaTheme="minorHAnsi"/>
          <w:sz w:val="28"/>
          <w:szCs w:val="28"/>
          <w:lang w:eastAsia="en-US"/>
        </w:rPr>
        <w:t>punktā norādītajām prasībām un</w:t>
      </w:r>
      <w:r w:rsidRPr="00C6503C">
        <w:rPr>
          <w:rFonts w:eastAsiaTheme="minorHAnsi"/>
          <w:sz w:val="28"/>
          <w:szCs w:val="28"/>
          <w:lang w:eastAsia="en-US"/>
        </w:rPr>
        <w:t xml:space="preserve"> p</w:t>
      </w:r>
      <w:r w:rsidR="00A73644" w:rsidRPr="00C6503C">
        <w:rPr>
          <w:rFonts w:eastAsiaTheme="minorHAnsi"/>
          <w:sz w:val="28"/>
          <w:szCs w:val="28"/>
          <w:lang w:eastAsia="en-US"/>
        </w:rPr>
        <w:t xml:space="preserve">apildus </w:t>
      </w:r>
      <w:r w:rsidRPr="00C6503C">
        <w:rPr>
          <w:rFonts w:eastAsiaTheme="minorHAnsi"/>
          <w:sz w:val="28"/>
          <w:szCs w:val="28"/>
          <w:lang w:eastAsia="en-US"/>
        </w:rPr>
        <w:t>šādām prasībām</w:t>
      </w:r>
      <w:r w:rsidR="00A73644" w:rsidRPr="00C6503C">
        <w:rPr>
          <w:rFonts w:eastAsiaTheme="minorHAnsi"/>
          <w:sz w:val="28"/>
          <w:szCs w:val="28"/>
          <w:lang w:eastAsia="en-US"/>
        </w:rPr>
        <w:t>:</w:t>
      </w:r>
    </w:p>
    <w:p w14:paraId="7997A8FD" w14:textId="17E1A25B" w:rsidR="007C642B" w:rsidRPr="00910D8C" w:rsidRDefault="00702BD3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</w:t>
      </w:r>
      <w:r w:rsidR="00AD358B" w:rsidRPr="00910D8C">
        <w:rPr>
          <w:rFonts w:eastAsiaTheme="minorHAnsi"/>
          <w:sz w:val="28"/>
          <w:szCs w:val="28"/>
          <w:lang w:eastAsia="en-US"/>
        </w:rPr>
        <w:t>ā</w:t>
      </w:r>
      <w:r w:rsidR="00F87E3C">
        <w:rPr>
          <w:rFonts w:eastAsiaTheme="minorHAnsi"/>
          <w:sz w:val="28"/>
          <w:szCs w:val="28"/>
          <w:lang w:eastAsia="en-US"/>
        </w:rPr>
        <w:t xml:space="preserve"> pirmreizējai</w:t>
      </w:r>
      <w:r w:rsidR="009C57A5">
        <w:rPr>
          <w:rFonts w:eastAsiaTheme="minorHAnsi"/>
          <w:sz w:val="28"/>
          <w:szCs w:val="28"/>
          <w:lang w:eastAsia="en-US"/>
        </w:rPr>
        <w:t xml:space="preserve"> lietošanai</w:t>
      </w:r>
      <w:r w:rsidR="00AD358B" w:rsidRPr="00910D8C">
        <w:rPr>
          <w:rFonts w:eastAsiaTheme="minorHAnsi"/>
          <w:sz w:val="28"/>
          <w:szCs w:val="28"/>
          <w:lang w:eastAsia="en-US"/>
        </w:rPr>
        <w:t xml:space="preserve"> izmanto</w:t>
      </w:r>
      <w:r w:rsidR="00E26BEF" w:rsidRPr="00910D8C">
        <w:rPr>
          <w:rFonts w:eastAsiaTheme="minorHAnsi"/>
          <w:sz w:val="28"/>
          <w:szCs w:val="28"/>
          <w:lang w:eastAsia="en-US"/>
        </w:rPr>
        <w:t xml:space="preserve"> </w:t>
      </w:r>
      <w:r w:rsidR="006B498F">
        <w:rPr>
          <w:rFonts w:eastAsiaTheme="minorHAnsi"/>
          <w:sz w:val="28"/>
          <w:szCs w:val="28"/>
          <w:lang w:eastAsia="en-US"/>
        </w:rPr>
        <w:t>elementu, kuru fiziskā persona izmanto vienu reizi, lai aktivizētu elektroniskās identifikācijas līdzekli no savas puses</w:t>
      </w:r>
      <w:r w:rsidR="00AD358B" w:rsidRPr="00910D8C">
        <w:rPr>
          <w:rFonts w:eastAsiaTheme="minorHAnsi"/>
          <w:sz w:val="28"/>
          <w:szCs w:val="28"/>
          <w:lang w:eastAsia="en-US"/>
        </w:rPr>
        <w:t>;</w:t>
      </w:r>
    </w:p>
    <w:p w14:paraId="62A5A9AF" w14:textId="079BFFD1" w:rsidR="00A73644" w:rsidRPr="00453539" w:rsidRDefault="007C642B" w:rsidP="00E24F46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i</w:t>
      </w:r>
      <w:r w:rsidR="00A73644" w:rsidRPr="00453539">
        <w:rPr>
          <w:rFonts w:eastAsiaTheme="minorHAnsi"/>
          <w:sz w:val="28"/>
          <w:szCs w:val="28"/>
          <w:lang w:eastAsia="en-US"/>
        </w:rPr>
        <w:t>nformācij</w:t>
      </w:r>
      <w:r w:rsidRPr="00453539">
        <w:rPr>
          <w:rFonts w:eastAsiaTheme="minorHAnsi"/>
          <w:sz w:val="28"/>
          <w:szCs w:val="28"/>
          <w:lang w:eastAsia="en-US"/>
        </w:rPr>
        <w:t>u</w:t>
      </w:r>
      <w:r w:rsidR="00A73644" w:rsidRPr="00453539">
        <w:rPr>
          <w:rFonts w:eastAsiaTheme="minorHAnsi"/>
          <w:sz w:val="28"/>
          <w:szCs w:val="28"/>
          <w:lang w:eastAsia="en-US"/>
        </w:rPr>
        <w:t xml:space="preserve">, ko </w:t>
      </w:r>
      <w:r w:rsidRPr="00453539">
        <w:rPr>
          <w:rFonts w:eastAsiaTheme="minorHAnsi"/>
          <w:sz w:val="28"/>
          <w:szCs w:val="28"/>
          <w:lang w:eastAsia="en-US"/>
        </w:rPr>
        <w:t xml:space="preserve">tas </w:t>
      </w:r>
      <w:r w:rsidR="00A73644" w:rsidRPr="00453539">
        <w:rPr>
          <w:rFonts w:eastAsiaTheme="minorHAnsi"/>
          <w:sz w:val="28"/>
          <w:szCs w:val="28"/>
          <w:lang w:eastAsia="en-US"/>
        </w:rPr>
        <w:t>satur</w:t>
      </w:r>
      <w:r w:rsidR="00B037C5" w:rsidRPr="00453539">
        <w:rPr>
          <w:rFonts w:eastAsiaTheme="minorHAnsi"/>
          <w:sz w:val="28"/>
          <w:szCs w:val="28"/>
          <w:lang w:eastAsia="en-US"/>
        </w:rPr>
        <w:t>,</w:t>
      </w:r>
      <w:r w:rsidR="00A73644" w:rsidRPr="00453539">
        <w:rPr>
          <w:rFonts w:eastAsiaTheme="minorHAnsi"/>
          <w:sz w:val="28"/>
          <w:szCs w:val="28"/>
          <w:lang w:eastAsia="en-US"/>
        </w:rPr>
        <w:t xml:space="preserve"> glabā </w:t>
      </w:r>
      <w:r w:rsidR="00526C91">
        <w:rPr>
          <w:rFonts w:eastAsiaTheme="minorHAnsi"/>
          <w:sz w:val="28"/>
          <w:szCs w:val="28"/>
          <w:lang w:eastAsia="en-US"/>
        </w:rPr>
        <w:t>aizsargātā</w:t>
      </w:r>
      <w:r w:rsidR="00526C91" w:rsidRPr="00453539">
        <w:rPr>
          <w:rFonts w:eastAsiaTheme="minorHAnsi"/>
          <w:sz w:val="28"/>
          <w:szCs w:val="28"/>
          <w:lang w:eastAsia="en-US"/>
        </w:rPr>
        <w:t xml:space="preserve"> </w:t>
      </w:r>
      <w:r w:rsidR="00A73644" w:rsidRPr="00453539">
        <w:rPr>
          <w:rFonts w:eastAsiaTheme="minorHAnsi"/>
          <w:sz w:val="28"/>
          <w:szCs w:val="28"/>
          <w:lang w:eastAsia="en-US"/>
        </w:rPr>
        <w:t>tehniskā modulī</w:t>
      </w:r>
      <w:r w:rsidR="00594A7B">
        <w:rPr>
          <w:rFonts w:eastAsiaTheme="minorHAnsi"/>
          <w:sz w:val="28"/>
          <w:szCs w:val="28"/>
          <w:lang w:eastAsia="en-US"/>
        </w:rPr>
        <w:t xml:space="preserve">, kas atbilst </w:t>
      </w:r>
      <w:r w:rsidR="00991150">
        <w:rPr>
          <w:rFonts w:eastAsiaTheme="minorHAnsi"/>
          <w:sz w:val="28"/>
          <w:szCs w:val="28"/>
          <w:lang w:eastAsia="en-US"/>
        </w:rPr>
        <w:t xml:space="preserve">Eiropas Savienības un </w:t>
      </w:r>
      <w:r w:rsidR="00E8228D">
        <w:rPr>
          <w:rFonts w:eastAsiaTheme="minorHAnsi"/>
          <w:sz w:val="28"/>
          <w:szCs w:val="28"/>
          <w:lang w:eastAsia="en-US"/>
        </w:rPr>
        <w:t>Latvijas Republikai saistošiem starptautiskajiem normatīvajiem aktiem</w:t>
      </w:r>
      <w:r w:rsidR="004E7DCE">
        <w:rPr>
          <w:rFonts w:eastAsiaTheme="minorHAnsi"/>
          <w:sz w:val="28"/>
          <w:szCs w:val="28"/>
          <w:lang w:eastAsia="en-US"/>
        </w:rPr>
        <w:t xml:space="preserve"> un regulējumiem, kas regulē elektroniskās identifikācijas jomu</w:t>
      </w:r>
      <w:r w:rsidR="008E3515">
        <w:rPr>
          <w:rFonts w:eastAsiaTheme="minorHAnsi"/>
          <w:sz w:val="28"/>
          <w:szCs w:val="28"/>
          <w:lang w:eastAsia="en-US"/>
        </w:rPr>
        <w:t>;</w:t>
      </w:r>
    </w:p>
    <w:p w14:paraId="791C065E" w14:textId="012E83C9" w:rsidR="00A73644" w:rsidRPr="00453539" w:rsidRDefault="007C642B" w:rsidP="00526C91">
      <w:pPr>
        <w:numPr>
          <w:ilvl w:val="1"/>
          <w:numId w:val="1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3539">
        <w:rPr>
          <w:rFonts w:eastAsiaTheme="minorHAnsi"/>
          <w:sz w:val="28"/>
          <w:szCs w:val="28"/>
          <w:lang w:eastAsia="en-US"/>
        </w:rPr>
        <w:t>e</w:t>
      </w:r>
      <w:r w:rsidR="00A73644" w:rsidRPr="00453539">
        <w:rPr>
          <w:rFonts w:eastAsiaTheme="minorHAnsi"/>
          <w:sz w:val="28"/>
          <w:szCs w:val="28"/>
          <w:lang w:eastAsia="en-US"/>
        </w:rPr>
        <w:t>lektronisk</w:t>
      </w:r>
      <w:r w:rsidRPr="00453539">
        <w:rPr>
          <w:rFonts w:eastAsiaTheme="minorHAnsi"/>
          <w:sz w:val="28"/>
          <w:szCs w:val="28"/>
          <w:lang w:eastAsia="en-US"/>
        </w:rPr>
        <w:t>ās</w:t>
      </w:r>
      <w:r w:rsidR="00A73644" w:rsidRPr="00453539">
        <w:rPr>
          <w:rFonts w:eastAsiaTheme="minorHAnsi"/>
          <w:sz w:val="28"/>
          <w:szCs w:val="28"/>
          <w:lang w:eastAsia="en-US"/>
        </w:rPr>
        <w:t xml:space="preserve"> i</w:t>
      </w:r>
      <w:r w:rsidR="00A73644" w:rsidRPr="00C6503C">
        <w:rPr>
          <w:rFonts w:eastAsiaTheme="minorHAnsi"/>
          <w:sz w:val="28"/>
          <w:szCs w:val="28"/>
          <w:lang w:eastAsia="en-US"/>
        </w:rPr>
        <w:t>dentifikācijas līdzek</w:t>
      </w:r>
      <w:r w:rsidRPr="00C6503C">
        <w:rPr>
          <w:rFonts w:eastAsiaTheme="minorHAnsi"/>
          <w:sz w:val="28"/>
          <w:szCs w:val="28"/>
          <w:lang w:eastAsia="en-US"/>
        </w:rPr>
        <w:t>li</w:t>
      </w:r>
      <w:r w:rsidR="00A73644" w:rsidRPr="00C6503C">
        <w:rPr>
          <w:rFonts w:eastAsiaTheme="minorHAnsi"/>
          <w:sz w:val="28"/>
          <w:szCs w:val="28"/>
          <w:lang w:eastAsia="en-US"/>
        </w:rPr>
        <w:t>, kas nav personalizēt</w:t>
      </w:r>
      <w:r w:rsidRPr="00C6503C">
        <w:rPr>
          <w:rFonts w:eastAsiaTheme="minorHAnsi"/>
          <w:sz w:val="28"/>
          <w:szCs w:val="28"/>
          <w:lang w:eastAsia="en-US"/>
        </w:rPr>
        <w:t>s</w:t>
      </w:r>
      <w:r w:rsidR="00A73644" w:rsidRPr="00C6503C">
        <w:rPr>
          <w:rFonts w:eastAsiaTheme="minorHAnsi"/>
          <w:sz w:val="28"/>
          <w:szCs w:val="28"/>
          <w:lang w:eastAsia="en-US"/>
        </w:rPr>
        <w:t xml:space="preserve">, glabā slēgtā veidā un </w:t>
      </w:r>
      <w:r w:rsidRPr="00C6503C">
        <w:rPr>
          <w:rFonts w:eastAsiaTheme="minorHAnsi"/>
          <w:sz w:val="28"/>
          <w:szCs w:val="28"/>
          <w:lang w:eastAsia="en-US"/>
        </w:rPr>
        <w:t>tam regulāri veic inventarizāciju,</w:t>
      </w:r>
      <w:r w:rsidR="00A73644" w:rsidRPr="00C6503C">
        <w:rPr>
          <w:rFonts w:eastAsiaTheme="minorHAnsi"/>
          <w:sz w:val="28"/>
          <w:szCs w:val="28"/>
          <w:lang w:eastAsia="en-US"/>
        </w:rPr>
        <w:t xml:space="preserve"> </w:t>
      </w:r>
      <w:r w:rsidRPr="00C6503C">
        <w:rPr>
          <w:rFonts w:eastAsiaTheme="minorHAnsi"/>
          <w:sz w:val="28"/>
          <w:szCs w:val="28"/>
          <w:lang w:eastAsia="en-US"/>
        </w:rPr>
        <w:t>i</w:t>
      </w:r>
      <w:r w:rsidR="00933BD1" w:rsidRPr="00C6503C">
        <w:rPr>
          <w:rFonts w:eastAsiaTheme="minorHAnsi"/>
          <w:sz w:val="28"/>
          <w:szCs w:val="28"/>
          <w:lang w:eastAsia="en-US"/>
        </w:rPr>
        <w:t>nventarizācijas rezultāti</w:t>
      </w:r>
      <w:r w:rsidR="00A73644" w:rsidRPr="00C6503C">
        <w:rPr>
          <w:rFonts w:eastAsiaTheme="minorHAnsi"/>
          <w:sz w:val="28"/>
          <w:szCs w:val="28"/>
          <w:lang w:eastAsia="en-US"/>
        </w:rPr>
        <w:t xml:space="preserve"> </w:t>
      </w:r>
      <w:r w:rsidR="00933BD1" w:rsidRPr="00C6503C">
        <w:rPr>
          <w:rFonts w:eastAsiaTheme="minorHAnsi"/>
          <w:sz w:val="28"/>
          <w:szCs w:val="28"/>
          <w:lang w:eastAsia="en-US"/>
        </w:rPr>
        <w:t>tiek fiksēti</w:t>
      </w:r>
      <w:r w:rsidRPr="00C6503C">
        <w:rPr>
          <w:rFonts w:eastAsiaTheme="minorHAnsi"/>
          <w:sz w:val="28"/>
          <w:szCs w:val="28"/>
          <w:lang w:eastAsia="en-US"/>
        </w:rPr>
        <w:t>;</w:t>
      </w:r>
    </w:p>
    <w:p w14:paraId="4E02E007" w14:textId="6D1A506A" w:rsidR="00824410" w:rsidRDefault="00960F86" w:rsidP="00E24F46">
      <w:pPr>
        <w:pStyle w:val="ListParagraph"/>
        <w:numPr>
          <w:ilvl w:val="1"/>
          <w:numId w:val="1"/>
        </w:numPr>
        <w:spacing w:after="0"/>
        <w:ind w:left="715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C642B" w:rsidRPr="00453539">
        <w:rPr>
          <w:rFonts w:ascii="Times New Roman" w:hAnsi="Times New Roman" w:cs="Times New Roman"/>
          <w:sz w:val="28"/>
          <w:szCs w:val="28"/>
        </w:rPr>
        <w:t>to</w:t>
      </w:r>
      <w:r w:rsidR="00A73644" w:rsidRPr="00453539">
        <w:rPr>
          <w:rFonts w:ascii="Times New Roman" w:hAnsi="Times New Roman" w:cs="Times New Roman"/>
          <w:sz w:val="28"/>
          <w:szCs w:val="28"/>
        </w:rPr>
        <w:t xml:space="preserve"> aktivizē kvalificēta paaugstinātas drošības elektroniskās identifikācijas pakalpojum</w:t>
      </w:r>
      <w:r w:rsidR="007C642B" w:rsidRPr="00453539">
        <w:rPr>
          <w:rFonts w:ascii="Times New Roman" w:hAnsi="Times New Roman" w:cs="Times New Roman"/>
          <w:sz w:val="28"/>
          <w:szCs w:val="28"/>
        </w:rPr>
        <w:t>a</w:t>
      </w:r>
      <w:r w:rsidR="00A73644" w:rsidRPr="00453539">
        <w:rPr>
          <w:rFonts w:ascii="Times New Roman" w:hAnsi="Times New Roman" w:cs="Times New Roman"/>
          <w:sz w:val="28"/>
          <w:szCs w:val="28"/>
        </w:rPr>
        <w:t xml:space="preserve"> sniedzēja noteiktā laika periodā</w:t>
      </w:r>
      <w:r w:rsidR="006B2FA7">
        <w:rPr>
          <w:rFonts w:ascii="Times New Roman" w:hAnsi="Times New Roman" w:cs="Times New Roman"/>
          <w:sz w:val="28"/>
          <w:szCs w:val="28"/>
        </w:rPr>
        <w:t xml:space="preserve"> </w:t>
      </w:r>
      <w:r w:rsidR="00437073">
        <w:rPr>
          <w:rFonts w:ascii="Times New Roman" w:hAnsi="Times New Roman" w:cs="Times New Roman"/>
          <w:sz w:val="28"/>
          <w:szCs w:val="28"/>
        </w:rPr>
        <w:t>saskaņā ar</w:t>
      </w:r>
      <w:r w:rsidR="00B037C5" w:rsidRPr="00453539">
        <w:rPr>
          <w:rFonts w:ascii="Times New Roman" w:hAnsi="Times New Roman" w:cs="Times New Roman"/>
          <w:sz w:val="28"/>
          <w:szCs w:val="28"/>
        </w:rPr>
        <w:t xml:space="preserve"> </w:t>
      </w:r>
      <w:r w:rsidR="00A73644" w:rsidRPr="00453539">
        <w:rPr>
          <w:rFonts w:ascii="Times New Roman" w:hAnsi="Times New Roman" w:cs="Times New Roman"/>
          <w:sz w:val="28"/>
          <w:szCs w:val="28"/>
        </w:rPr>
        <w:t>kvalificēta paaugstinātas drošības elektroniskās identifikācijas pakalpojuma sniedzēja elektroniskās identifikācijas</w:t>
      </w:r>
      <w:r w:rsidR="00437073">
        <w:rPr>
          <w:rFonts w:ascii="Times New Roman" w:hAnsi="Times New Roman" w:cs="Times New Roman"/>
          <w:sz w:val="28"/>
          <w:szCs w:val="28"/>
        </w:rPr>
        <w:t xml:space="preserve"> līdzekļa</w:t>
      </w:r>
      <w:r w:rsidR="00A73644" w:rsidRPr="00453539">
        <w:rPr>
          <w:rFonts w:ascii="Times New Roman" w:hAnsi="Times New Roman" w:cs="Times New Roman"/>
          <w:sz w:val="28"/>
          <w:szCs w:val="28"/>
        </w:rPr>
        <w:t xml:space="preserve"> akt</w:t>
      </w:r>
      <w:r w:rsidR="007C642B" w:rsidRPr="00453539">
        <w:rPr>
          <w:rFonts w:ascii="Times New Roman" w:hAnsi="Times New Roman" w:cs="Times New Roman"/>
          <w:sz w:val="28"/>
          <w:szCs w:val="28"/>
        </w:rPr>
        <w:t>i</w:t>
      </w:r>
      <w:r w:rsidR="00A73644" w:rsidRPr="00453539">
        <w:rPr>
          <w:rFonts w:ascii="Times New Roman" w:hAnsi="Times New Roman" w:cs="Times New Roman"/>
          <w:sz w:val="28"/>
          <w:szCs w:val="28"/>
        </w:rPr>
        <w:t xml:space="preserve">vizēšanas </w:t>
      </w:r>
      <w:r w:rsidR="008E3515">
        <w:rPr>
          <w:rFonts w:ascii="Times New Roman" w:hAnsi="Times New Roman" w:cs="Times New Roman"/>
          <w:sz w:val="28"/>
          <w:szCs w:val="28"/>
        </w:rPr>
        <w:t>aprakstu</w:t>
      </w:r>
      <w:r w:rsidR="00824410">
        <w:rPr>
          <w:rFonts w:ascii="Times New Roman" w:hAnsi="Times New Roman" w:cs="Times New Roman"/>
          <w:sz w:val="28"/>
          <w:szCs w:val="28"/>
        </w:rPr>
        <w:t>;</w:t>
      </w:r>
    </w:p>
    <w:p w14:paraId="02212A6B" w14:textId="3F6411A5" w:rsidR="00824410" w:rsidRPr="00824410" w:rsidRDefault="00960F86" w:rsidP="00E24F46">
      <w:pPr>
        <w:pStyle w:val="ListParagraph"/>
        <w:numPr>
          <w:ilvl w:val="1"/>
          <w:numId w:val="1"/>
        </w:numPr>
        <w:spacing w:after="0"/>
        <w:ind w:left="715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94A7B">
        <w:rPr>
          <w:rFonts w:ascii="Times New Roman" w:hAnsi="Times New Roman" w:cs="Times New Roman"/>
          <w:sz w:val="28"/>
          <w:szCs w:val="28"/>
        </w:rPr>
        <w:t>materiāli elementi</w:t>
      </w:r>
      <w:r w:rsidR="00594A7B" w:rsidRPr="00824410">
        <w:rPr>
          <w:rFonts w:ascii="Times New Roman" w:hAnsi="Times New Roman" w:cs="Times New Roman"/>
          <w:sz w:val="28"/>
          <w:szCs w:val="28"/>
        </w:rPr>
        <w:t xml:space="preserve"> </w:t>
      </w:r>
      <w:r w:rsidR="00824410" w:rsidRPr="00824410">
        <w:rPr>
          <w:rFonts w:ascii="Times New Roman" w:hAnsi="Times New Roman" w:cs="Times New Roman"/>
          <w:sz w:val="28"/>
          <w:szCs w:val="28"/>
        </w:rPr>
        <w:t>ir marķēt</w:t>
      </w:r>
      <w:r w:rsidR="00594A7B">
        <w:rPr>
          <w:rFonts w:ascii="Times New Roman" w:hAnsi="Times New Roman" w:cs="Times New Roman"/>
          <w:sz w:val="28"/>
          <w:szCs w:val="28"/>
        </w:rPr>
        <w:t>i</w:t>
      </w:r>
      <w:r w:rsidR="00824410" w:rsidRPr="00824410">
        <w:rPr>
          <w:rFonts w:ascii="Times New Roman" w:hAnsi="Times New Roman" w:cs="Times New Roman"/>
          <w:sz w:val="28"/>
          <w:szCs w:val="28"/>
        </w:rPr>
        <w:t xml:space="preserve"> un aprīkot</w:t>
      </w:r>
      <w:r w:rsidR="00594A7B">
        <w:rPr>
          <w:rFonts w:ascii="Times New Roman" w:hAnsi="Times New Roman" w:cs="Times New Roman"/>
          <w:sz w:val="28"/>
          <w:szCs w:val="28"/>
        </w:rPr>
        <w:t>i</w:t>
      </w:r>
      <w:r w:rsidR="00824410" w:rsidRPr="00824410">
        <w:rPr>
          <w:rFonts w:ascii="Times New Roman" w:hAnsi="Times New Roman" w:cs="Times New Roman"/>
          <w:sz w:val="28"/>
          <w:szCs w:val="28"/>
        </w:rPr>
        <w:t xml:space="preserve"> ar pretviltošanas apzīmējumiem, piemēram, hologrammām vai uzlīmēm; </w:t>
      </w:r>
    </w:p>
    <w:p w14:paraId="4ED54BEF" w14:textId="034D3B29" w:rsidR="00FF70F2" w:rsidRDefault="00960F86" w:rsidP="00E24F46">
      <w:pPr>
        <w:pStyle w:val="ListParagraph"/>
        <w:numPr>
          <w:ilvl w:val="1"/>
          <w:numId w:val="1"/>
        </w:numPr>
        <w:spacing w:after="0"/>
        <w:ind w:left="715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24410" w:rsidRPr="00824410">
        <w:rPr>
          <w:rFonts w:ascii="Times New Roman" w:hAnsi="Times New Roman" w:cs="Times New Roman"/>
          <w:sz w:val="28"/>
          <w:szCs w:val="28"/>
        </w:rPr>
        <w:t>tas ir aprīkots ar unikālu</w:t>
      </w:r>
      <w:r w:rsidR="00594A7B">
        <w:rPr>
          <w:rFonts w:ascii="Times New Roman" w:hAnsi="Times New Roman" w:cs="Times New Roman"/>
          <w:sz w:val="28"/>
          <w:szCs w:val="28"/>
        </w:rPr>
        <w:t xml:space="preserve"> un neviltojamu</w:t>
      </w:r>
      <w:r w:rsidR="00824410" w:rsidRPr="00824410">
        <w:rPr>
          <w:rFonts w:ascii="Times New Roman" w:hAnsi="Times New Roman" w:cs="Times New Roman"/>
          <w:sz w:val="28"/>
          <w:szCs w:val="28"/>
        </w:rPr>
        <w:t xml:space="preserve"> kārtas numuru</w:t>
      </w:r>
      <w:r w:rsidR="00A73644" w:rsidRPr="00824410">
        <w:rPr>
          <w:rFonts w:ascii="Times New Roman" w:hAnsi="Times New Roman" w:cs="Times New Roman"/>
          <w:sz w:val="28"/>
          <w:szCs w:val="28"/>
        </w:rPr>
        <w:t>.</w:t>
      </w:r>
    </w:p>
    <w:p w14:paraId="33B9BCDE" w14:textId="77777777" w:rsidR="00C6503C" w:rsidRDefault="00C6503C" w:rsidP="00C6503C">
      <w:pPr>
        <w:pStyle w:val="ListParagraph"/>
        <w:spacing w:after="0"/>
        <w:ind w:left="715"/>
        <w:jc w:val="both"/>
        <w:rPr>
          <w:rFonts w:ascii="Times New Roman" w:hAnsi="Times New Roman" w:cs="Times New Roman"/>
          <w:sz w:val="28"/>
          <w:szCs w:val="28"/>
        </w:rPr>
      </w:pPr>
    </w:p>
    <w:p w14:paraId="438B5F4A" w14:textId="6AAA3893" w:rsidR="00C6503C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6503C">
        <w:rPr>
          <w:rFonts w:eastAsiaTheme="minorHAnsi"/>
          <w:sz w:val="28"/>
          <w:szCs w:val="28"/>
          <w:lang w:eastAsia="en-US"/>
        </w:rPr>
        <w:t>E</w:t>
      </w:r>
      <w:r w:rsidR="00C6503C" w:rsidRPr="00453539">
        <w:rPr>
          <w:rFonts w:eastAsiaTheme="minorHAnsi"/>
          <w:sz w:val="28"/>
          <w:szCs w:val="28"/>
          <w:lang w:eastAsia="en-US"/>
        </w:rPr>
        <w:t>lektroniskās identifikācijas līdzekļa</w:t>
      </w:r>
      <w:r w:rsidR="007B6A41">
        <w:rPr>
          <w:rFonts w:eastAsiaTheme="minorHAnsi"/>
          <w:sz w:val="28"/>
          <w:szCs w:val="28"/>
          <w:lang w:eastAsia="en-US"/>
        </w:rPr>
        <w:t xml:space="preserve"> elementu, kurš</w:t>
      </w:r>
      <w:r w:rsidR="00A215C1">
        <w:rPr>
          <w:rFonts w:eastAsiaTheme="minorHAnsi"/>
          <w:sz w:val="28"/>
          <w:szCs w:val="28"/>
          <w:lang w:eastAsia="en-US"/>
        </w:rPr>
        <w:t xml:space="preserve"> satur fizisk</w:t>
      </w:r>
      <w:r w:rsidR="006B2FA7">
        <w:rPr>
          <w:rFonts w:eastAsiaTheme="minorHAnsi"/>
          <w:sz w:val="28"/>
          <w:szCs w:val="28"/>
          <w:lang w:eastAsia="en-US"/>
        </w:rPr>
        <w:t>a</w:t>
      </w:r>
      <w:r w:rsidR="00C10DAF">
        <w:rPr>
          <w:rFonts w:eastAsiaTheme="minorHAnsi"/>
          <w:sz w:val="28"/>
          <w:szCs w:val="28"/>
          <w:lang w:eastAsia="en-US"/>
        </w:rPr>
        <w:t>s personas datus,</w:t>
      </w:r>
      <w:r w:rsidR="00C6503C" w:rsidRPr="00453539">
        <w:rPr>
          <w:rFonts w:eastAsiaTheme="minorHAnsi"/>
          <w:sz w:val="28"/>
          <w:szCs w:val="28"/>
          <w:lang w:eastAsia="en-US"/>
        </w:rPr>
        <w:t xml:space="preserve"> derīguma termiņš ir</w:t>
      </w:r>
      <w:r w:rsidR="00C6503C">
        <w:rPr>
          <w:rFonts w:eastAsiaTheme="minorHAnsi"/>
          <w:sz w:val="28"/>
          <w:szCs w:val="28"/>
          <w:lang w:eastAsia="en-US"/>
        </w:rPr>
        <w:t>:</w:t>
      </w:r>
    </w:p>
    <w:p w14:paraId="7582F603" w14:textId="4E3630A1" w:rsidR="00C6503C" w:rsidRPr="00C6503C" w:rsidRDefault="00C6503C" w:rsidP="00C6503C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503C">
        <w:rPr>
          <w:rFonts w:ascii="Times New Roman" w:hAnsi="Times New Roman" w:cs="Times New Roman"/>
          <w:sz w:val="28"/>
          <w:szCs w:val="28"/>
        </w:rPr>
        <w:t>ne vairāk kā desmit gadi kvalificēta elektroniskās identifikācijas pakalpojuma sniedzēja izsniegtam elektroniskās identifikācijas līdzeklim;</w:t>
      </w:r>
    </w:p>
    <w:p w14:paraId="3A170AAD" w14:textId="0FF47C3D" w:rsidR="00C6503C" w:rsidRPr="00C6503C" w:rsidRDefault="00C6503C" w:rsidP="00C6503C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503C">
        <w:rPr>
          <w:rFonts w:ascii="Times New Roman" w:hAnsi="Times New Roman" w:cs="Times New Roman"/>
          <w:sz w:val="28"/>
          <w:szCs w:val="28"/>
        </w:rPr>
        <w:t>ne vairāk kā pieci gadi kvalificēta paaugstinātas drošības elektroniskās identifikācijas pakalpojuma sniedzēja izsniegtam elektroniskās identifikācijas līdzeklim.</w:t>
      </w:r>
    </w:p>
    <w:p w14:paraId="673CBAE6" w14:textId="77777777" w:rsidR="00851E4E" w:rsidRDefault="00851E4E" w:rsidP="00E87455">
      <w:pPr>
        <w:pStyle w:val="ListParagraph"/>
        <w:spacing w:after="0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14:paraId="5B089FAC" w14:textId="77777777" w:rsidR="00A635C6" w:rsidRDefault="00A635C6" w:rsidP="00E87455">
      <w:pPr>
        <w:pStyle w:val="ListParagraph"/>
        <w:spacing w:after="0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14:paraId="74E27F32" w14:textId="77777777" w:rsidR="00A635C6" w:rsidRDefault="00A635C6" w:rsidP="00E87455">
      <w:pPr>
        <w:pStyle w:val="ListParagraph"/>
        <w:spacing w:after="0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14:paraId="303688B7" w14:textId="77777777" w:rsidR="00A635C6" w:rsidRPr="00453539" w:rsidRDefault="00A635C6" w:rsidP="00E87455">
      <w:pPr>
        <w:pStyle w:val="ListParagraph"/>
        <w:spacing w:after="0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14:paraId="47D9735F" w14:textId="56AC10DE" w:rsidR="009B5B19" w:rsidRDefault="006C7093" w:rsidP="00CF4F4C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 w:line="259" w:lineRule="auto"/>
        <w:jc w:val="center"/>
        <w:rPr>
          <w:b/>
          <w:color w:val="000000" w:themeColor="text1"/>
          <w:sz w:val="28"/>
          <w:szCs w:val="28"/>
        </w:rPr>
      </w:pPr>
      <w:r w:rsidRPr="00453539">
        <w:rPr>
          <w:b/>
          <w:color w:val="000000" w:themeColor="text1"/>
          <w:sz w:val="28"/>
          <w:szCs w:val="28"/>
        </w:rPr>
        <w:t>Kārtība, kādā tiek nodrošināta kvalificēta un kvalificēta paaugstinātas drošības elektroniskās identifikācijas līdzekļa darbības izbeigšana</w:t>
      </w:r>
      <w:r w:rsidR="00CF4F4C">
        <w:rPr>
          <w:b/>
          <w:color w:val="000000" w:themeColor="text1"/>
          <w:sz w:val="28"/>
          <w:szCs w:val="28"/>
        </w:rPr>
        <w:t xml:space="preserve"> un kārtība</w:t>
      </w:r>
      <w:r w:rsidR="00B17AB9">
        <w:rPr>
          <w:b/>
          <w:color w:val="000000" w:themeColor="text1"/>
          <w:sz w:val="28"/>
          <w:szCs w:val="28"/>
        </w:rPr>
        <w:t>,</w:t>
      </w:r>
      <w:r w:rsidR="00CF4F4C">
        <w:rPr>
          <w:b/>
          <w:color w:val="000000" w:themeColor="text1"/>
          <w:sz w:val="28"/>
          <w:szCs w:val="28"/>
        </w:rPr>
        <w:t xml:space="preserve"> kādā veicama </w:t>
      </w:r>
      <w:r w:rsidR="00CF4F4C" w:rsidRPr="00CF4F4C">
        <w:rPr>
          <w:b/>
          <w:color w:val="000000" w:themeColor="text1"/>
          <w:sz w:val="28"/>
          <w:szCs w:val="28"/>
        </w:rPr>
        <w:t>droša elektroniskās identifikācijas pārbaude</w:t>
      </w:r>
    </w:p>
    <w:p w14:paraId="47CC33E6" w14:textId="77777777" w:rsidR="009B5B19" w:rsidRPr="009B5B19" w:rsidRDefault="009B5B19" w:rsidP="009B5B19">
      <w:pPr>
        <w:pStyle w:val="NormalWeb"/>
        <w:tabs>
          <w:tab w:val="left" w:pos="1560"/>
        </w:tabs>
        <w:spacing w:before="0" w:beforeAutospacing="0" w:after="0" w:afterAutospacing="0" w:line="259" w:lineRule="auto"/>
        <w:ind w:left="360"/>
        <w:rPr>
          <w:b/>
          <w:color w:val="000000" w:themeColor="text1"/>
          <w:sz w:val="28"/>
          <w:szCs w:val="28"/>
        </w:rPr>
      </w:pPr>
    </w:p>
    <w:p w14:paraId="1F6550FD" w14:textId="56420897" w:rsidR="00C81FB2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BF51D1" w:rsidRPr="00C6503C">
        <w:rPr>
          <w:rFonts w:eastAsiaTheme="minorHAnsi"/>
          <w:sz w:val="28"/>
          <w:szCs w:val="28"/>
          <w:lang w:eastAsia="en-US"/>
        </w:rPr>
        <w:t xml:space="preserve">Kvalificēts </w:t>
      </w:r>
      <w:r w:rsidR="009F2BA6" w:rsidRPr="00C6503C">
        <w:rPr>
          <w:rFonts w:eastAsiaTheme="minorHAnsi"/>
          <w:sz w:val="28"/>
          <w:szCs w:val="28"/>
          <w:lang w:eastAsia="en-US"/>
        </w:rPr>
        <w:t>un</w:t>
      </w:r>
      <w:r w:rsidR="00BF51D1" w:rsidRPr="00C6503C">
        <w:rPr>
          <w:rFonts w:eastAsiaTheme="minorHAnsi"/>
          <w:sz w:val="28"/>
          <w:szCs w:val="28"/>
          <w:lang w:eastAsia="en-US"/>
        </w:rPr>
        <w:t xml:space="preserve"> kvalificēts paaugstinātas drošības elektroniskās identifikācijas pakalpojuma sniedzēj</w:t>
      </w:r>
      <w:r w:rsidR="009F2BA6" w:rsidRPr="00C6503C">
        <w:rPr>
          <w:rFonts w:eastAsiaTheme="minorHAnsi"/>
          <w:sz w:val="28"/>
          <w:szCs w:val="28"/>
          <w:lang w:eastAsia="en-US"/>
        </w:rPr>
        <w:t>s</w:t>
      </w:r>
      <w:r w:rsidR="00BF51D1" w:rsidRPr="00C6503C">
        <w:rPr>
          <w:rFonts w:eastAsiaTheme="minorHAnsi"/>
          <w:sz w:val="28"/>
          <w:szCs w:val="28"/>
          <w:lang w:eastAsia="en-US"/>
        </w:rPr>
        <w:t>, i</w:t>
      </w:r>
      <w:r w:rsidR="00C81FB2" w:rsidRPr="00C6503C">
        <w:rPr>
          <w:rFonts w:eastAsiaTheme="minorHAnsi"/>
          <w:sz w:val="28"/>
          <w:szCs w:val="28"/>
          <w:lang w:eastAsia="en-US"/>
        </w:rPr>
        <w:t xml:space="preserve">zbeidzot elektroniskās </w:t>
      </w:r>
      <w:r w:rsidR="00087336" w:rsidRPr="00C6503C">
        <w:rPr>
          <w:rFonts w:eastAsiaTheme="minorHAnsi"/>
          <w:sz w:val="28"/>
          <w:szCs w:val="28"/>
          <w:lang w:eastAsia="en-US"/>
        </w:rPr>
        <w:t xml:space="preserve">identifikācijas </w:t>
      </w:r>
      <w:r w:rsidR="00C81FB2" w:rsidRPr="00C6503C">
        <w:rPr>
          <w:rFonts w:eastAsiaTheme="minorHAnsi"/>
          <w:sz w:val="28"/>
          <w:szCs w:val="28"/>
          <w:lang w:eastAsia="en-US"/>
        </w:rPr>
        <w:t xml:space="preserve">līdzekļa darbību, </w:t>
      </w:r>
      <w:r w:rsidR="00694C51" w:rsidRPr="00C6503C">
        <w:rPr>
          <w:rFonts w:eastAsiaTheme="minorHAnsi"/>
          <w:sz w:val="28"/>
          <w:szCs w:val="28"/>
          <w:lang w:eastAsia="en-US"/>
        </w:rPr>
        <w:t>nodrošina</w:t>
      </w:r>
      <w:r w:rsidR="006D56F7">
        <w:rPr>
          <w:rFonts w:eastAsiaTheme="minorHAnsi"/>
          <w:sz w:val="28"/>
          <w:szCs w:val="28"/>
          <w:lang w:eastAsia="en-US"/>
        </w:rPr>
        <w:t xml:space="preserve"> </w:t>
      </w:r>
      <w:r w:rsidR="00C81FB2" w:rsidRPr="00C6503C">
        <w:rPr>
          <w:rFonts w:eastAsiaTheme="minorHAnsi"/>
          <w:sz w:val="28"/>
          <w:szCs w:val="28"/>
          <w:lang w:eastAsia="en-US"/>
        </w:rPr>
        <w:t>šādas prasības:</w:t>
      </w:r>
    </w:p>
    <w:p w14:paraId="687AD8FB" w14:textId="741A88D1" w:rsidR="00C81FB2" w:rsidRPr="00531DF9" w:rsidRDefault="00201885" w:rsidP="00531DF9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not</w:t>
      </w:r>
      <w:r w:rsidR="007B6A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ikumu 3.3.</w:t>
      </w:r>
      <w:r w:rsidR="006B2F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apakšpunktā noteikto</w:t>
      </w:r>
      <w:r w:rsidR="00C81FB2" w:rsidRPr="00770BFE">
        <w:rPr>
          <w:rFonts w:ascii="Times New Roman" w:hAnsi="Times New Roman" w:cs="Times New Roman"/>
          <w:sz w:val="28"/>
          <w:szCs w:val="28"/>
        </w:rPr>
        <w:t>;</w:t>
      </w:r>
    </w:p>
    <w:p w14:paraId="12A78437" w14:textId="5C4F10AB" w:rsidR="00CD27FB" w:rsidRDefault="00CD27FB" w:rsidP="001940FD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02BD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sākumus, lai izbeigtā elektroniskās identifikācijas līdzekļa darbība nav atjaunojama;</w:t>
      </w:r>
    </w:p>
    <w:p w14:paraId="7C36D2C2" w14:textId="03852202" w:rsidR="00CD27FB" w:rsidRPr="001C63DE" w:rsidRDefault="00CD27FB" w:rsidP="00603CD5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iespējams, </w:t>
      </w:r>
      <w:r w:rsidRPr="001C63DE">
        <w:rPr>
          <w:rFonts w:ascii="Times New Roman" w:hAnsi="Times New Roman" w:cs="Times New Roman"/>
          <w:sz w:val="28"/>
          <w:szCs w:val="28"/>
        </w:rPr>
        <w:t>dzēš elektroniskā</w:t>
      </w:r>
      <w:r w:rsidR="00201885">
        <w:rPr>
          <w:rFonts w:ascii="Times New Roman" w:hAnsi="Times New Roman" w:cs="Times New Roman"/>
          <w:sz w:val="28"/>
          <w:szCs w:val="28"/>
        </w:rPr>
        <w:t>s</w:t>
      </w:r>
      <w:r w:rsidRPr="001C63DE">
        <w:rPr>
          <w:rFonts w:ascii="Times New Roman" w:hAnsi="Times New Roman" w:cs="Times New Roman"/>
          <w:sz w:val="28"/>
          <w:szCs w:val="28"/>
        </w:rPr>
        <w:t xml:space="preserve"> identifikācijas līdzeklī esošos datus;</w:t>
      </w:r>
    </w:p>
    <w:p w14:paraId="6669AB61" w14:textId="05017EEE" w:rsidR="00C81FB2" w:rsidRPr="001940FD" w:rsidRDefault="00C81FB2" w:rsidP="001940FD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531DF9">
        <w:rPr>
          <w:rFonts w:ascii="Times New Roman" w:hAnsi="Times New Roman" w:cs="Times New Roman"/>
          <w:sz w:val="28"/>
          <w:szCs w:val="28"/>
        </w:rPr>
        <w:t xml:space="preserve">ja </w:t>
      </w:r>
      <w:r w:rsidRPr="00770BFE">
        <w:rPr>
          <w:rFonts w:ascii="Times New Roman" w:hAnsi="Times New Roman" w:cs="Times New Roman"/>
          <w:sz w:val="28"/>
          <w:szCs w:val="28"/>
        </w:rPr>
        <w:t xml:space="preserve">elektroniskās identifikācijas </w:t>
      </w:r>
      <w:r w:rsidR="000134EA">
        <w:rPr>
          <w:rFonts w:ascii="Times New Roman" w:hAnsi="Times New Roman" w:cs="Times New Roman"/>
          <w:sz w:val="28"/>
          <w:szCs w:val="28"/>
        </w:rPr>
        <w:t xml:space="preserve">elementu, kas satur personas datus, </w:t>
      </w:r>
      <w:r w:rsidR="00BF51D1" w:rsidRPr="00770BFE">
        <w:rPr>
          <w:rFonts w:ascii="Times New Roman" w:hAnsi="Times New Roman" w:cs="Times New Roman"/>
          <w:sz w:val="28"/>
          <w:szCs w:val="28"/>
        </w:rPr>
        <w:t>atgriež</w:t>
      </w:r>
      <w:r w:rsidRPr="00531DF9">
        <w:rPr>
          <w:rFonts w:ascii="Times New Roman" w:hAnsi="Times New Roman" w:cs="Times New Roman"/>
          <w:sz w:val="28"/>
          <w:szCs w:val="28"/>
        </w:rPr>
        <w:t xml:space="preserve"> kvalificētam vai kvalificētam paaugstinātas drošības elektroniskās identifikācijas pakalpojum</w:t>
      </w:r>
      <w:r w:rsidR="00BF51D1" w:rsidRPr="00531DF9">
        <w:rPr>
          <w:rFonts w:ascii="Times New Roman" w:hAnsi="Times New Roman" w:cs="Times New Roman"/>
          <w:sz w:val="28"/>
          <w:szCs w:val="28"/>
        </w:rPr>
        <w:t>a</w:t>
      </w:r>
      <w:r w:rsidRPr="00531DF9">
        <w:rPr>
          <w:rFonts w:ascii="Times New Roman" w:hAnsi="Times New Roman" w:cs="Times New Roman"/>
          <w:sz w:val="28"/>
          <w:szCs w:val="28"/>
        </w:rPr>
        <w:t xml:space="preserve"> sniedzējam, </w:t>
      </w:r>
      <w:r w:rsidR="00BF51D1" w:rsidRPr="00531DF9">
        <w:rPr>
          <w:rFonts w:ascii="Times New Roman" w:hAnsi="Times New Roman" w:cs="Times New Roman"/>
          <w:sz w:val="28"/>
          <w:szCs w:val="28"/>
        </w:rPr>
        <w:t>to</w:t>
      </w:r>
      <w:r w:rsidRPr="00531DF9">
        <w:rPr>
          <w:rFonts w:ascii="Times New Roman" w:hAnsi="Times New Roman" w:cs="Times New Roman"/>
          <w:sz w:val="28"/>
          <w:szCs w:val="28"/>
        </w:rPr>
        <w:t xml:space="preserve"> neatgriezen</w:t>
      </w:r>
      <w:r w:rsidR="00BF51D1" w:rsidRPr="00531DF9">
        <w:rPr>
          <w:rFonts w:ascii="Times New Roman" w:hAnsi="Times New Roman" w:cs="Times New Roman"/>
          <w:sz w:val="28"/>
          <w:szCs w:val="28"/>
        </w:rPr>
        <w:t>i</w:t>
      </w:r>
      <w:r w:rsidRPr="00531DF9">
        <w:rPr>
          <w:rFonts w:ascii="Times New Roman" w:hAnsi="Times New Roman" w:cs="Times New Roman"/>
          <w:sz w:val="28"/>
          <w:szCs w:val="28"/>
        </w:rPr>
        <w:t>ski iznīcin</w:t>
      </w:r>
      <w:r w:rsidR="00BF51D1" w:rsidRPr="00531DF9">
        <w:rPr>
          <w:rFonts w:ascii="Times New Roman" w:hAnsi="Times New Roman" w:cs="Times New Roman"/>
          <w:sz w:val="28"/>
          <w:szCs w:val="28"/>
        </w:rPr>
        <w:t>a</w:t>
      </w:r>
      <w:r w:rsidR="008E3515">
        <w:rPr>
          <w:rFonts w:ascii="Times New Roman" w:hAnsi="Times New Roman" w:cs="Times New Roman"/>
          <w:sz w:val="28"/>
          <w:szCs w:val="28"/>
        </w:rPr>
        <w:t>.</w:t>
      </w:r>
    </w:p>
    <w:p w14:paraId="2A05DF5E" w14:textId="77777777" w:rsidR="00C403CD" w:rsidRPr="00453539" w:rsidRDefault="00C403CD" w:rsidP="00E87455">
      <w:pPr>
        <w:spacing w:line="259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AFDFB00" w14:textId="653CC7B5" w:rsidR="00AC5C60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AC5C60" w:rsidRPr="00C6503C">
        <w:rPr>
          <w:rFonts w:eastAsiaTheme="minorHAnsi"/>
          <w:sz w:val="28"/>
          <w:szCs w:val="28"/>
          <w:lang w:eastAsia="en-US"/>
        </w:rPr>
        <w:t>Droša elektroniskā</w:t>
      </w:r>
      <w:r w:rsidR="004C1A64">
        <w:rPr>
          <w:rFonts w:eastAsiaTheme="minorHAnsi"/>
          <w:sz w:val="28"/>
          <w:szCs w:val="28"/>
          <w:lang w:eastAsia="en-US"/>
        </w:rPr>
        <w:t>s</w:t>
      </w:r>
      <w:r w:rsidR="00AC5C60" w:rsidRPr="00C6503C">
        <w:rPr>
          <w:rFonts w:eastAsiaTheme="minorHAnsi"/>
          <w:sz w:val="28"/>
          <w:szCs w:val="28"/>
          <w:lang w:eastAsia="en-US"/>
        </w:rPr>
        <w:t xml:space="preserve"> identifikācija</w:t>
      </w:r>
      <w:r w:rsidR="004C1A64">
        <w:rPr>
          <w:rFonts w:eastAsiaTheme="minorHAnsi"/>
          <w:sz w:val="28"/>
          <w:szCs w:val="28"/>
          <w:lang w:eastAsia="en-US"/>
        </w:rPr>
        <w:t>s pārbaude</w:t>
      </w:r>
      <w:r w:rsidR="00AC5C60" w:rsidRPr="00C6503C">
        <w:rPr>
          <w:rFonts w:eastAsiaTheme="minorHAnsi"/>
          <w:sz w:val="28"/>
          <w:szCs w:val="28"/>
          <w:lang w:eastAsia="en-US"/>
        </w:rPr>
        <w:t xml:space="preserve"> uzskatāma par notikušu, ja izpildīti šādi nosacījumi:</w:t>
      </w:r>
    </w:p>
    <w:p w14:paraId="150CE85A" w14:textId="7B5E0C2C" w:rsidR="00AC5C60" w:rsidRPr="00825452" w:rsidRDefault="00AC5C60" w:rsidP="00553FF5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>fizisk</w:t>
      </w:r>
      <w:r w:rsidR="004A2FE1" w:rsidRPr="00825452">
        <w:rPr>
          <w:rFonts w:ascii="Times New Roman" w:hAnsi="Times New Roman" w:cs="Times New Roman"/>
          <w:sz w:val="28"/>
          <w:szCs w:val="28"/>
        </w:rPr>
        <w:t>ā</w:t>
      </w:r>
      <w:r w:rsidRPr="00825452">
        <w:rPr>
          <w:rFonts w:ascii="Times New Roman" w:hAnsi="Times New Roman" w:cs="Times New Roman"/>
          <w:sz w:val="28"/>
          <w:szCs w:val="28"/>
        </w:rPr>
        <w:t xml:space="preserve"> persona ir identificēta, izmantojot kvalificētu vai kvalificētu paaugstinātas drošības elektroniskās identifikācijas pakalpojuma sniedzēja izsniegtu elektroniskās identifikācijas līdzekli;</w:t>
      </w:r>
    </w:p>
    <w:p w14:paraId="786D0FED" w14:textId="25FC8E05" w:rsidR="00AC5C60" w:rsidRDefault="00AC5C60" w:rsidP="00553FF5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>elektroniskā identifikācija notikusi saskaņā ar kvalificēta vai kvalificēta paaugstinātas drošības elektroniskās identifikācijas pakalpojum</w:t>
      </w:r>
      <w:r w:rsidR="007C0C49" w:rsidRPr="00825452">
        <w:rPr>
          <w:rFonts w:ascii="Times New Roman" w:hAnsi="Times New Roman" w:cs="Times New Roman"/>
          <w:sz w:val="28"/>
          <w:szCs w:val="28"/>
        </w:rPr>
        <w:t>a</w:t>
      </w:r>
      <w:r w:rsidRPr="00825452">
        <w:rPr>
          <w:rFonts w:ascii="Times New Roman" w:hAnsi="Times New Roman" w:cs="Times New Roman"/>
          <w:sz w:val="28"/>
          <w:szCs w:val="28"/>
        </w:rPr>
        <w:t xml:space="preserve"> sniedzēja </w:t>
      </w:r>
      <w:r w:rsidR="00056E0F" w:rsidRPr="00825452">
        <w:rPr>
          <w:rFonts w:ascii="Times New Roman" w:hAnsi="Times New Roman" w:cs="Times New Roman"/>
          <w:sz w:val="28"/>
          <w:szCs w:val="28"/>
        </w:rPr>
        <w:t xml:space="preserve">drošības aprakstā </w:t>
      </w:r>
      <w:r w:rsidR="00D23211">
        <w:rPr>
          <w:rFonts w:ascii="Times New Roman" w:hAnsi="Times New Roman" w:cs="Times New Roman"/>
          <w:sz w:val="28"/>
          <w:szCs w:val="28"/>
        </w:rPr>
        <w:t>norādīto informāciju</w:t>
      </w:r>
      <w:r w:rsidR="00056E0F" w:rsidRPr="00825452">
        <w:rPr>
          <w:rFonts w:ascii="Times New Roman" w:hAnsi="Times New Roman" w:cs="Times New Roman"/>
          <w:sz w:val="28"/>
          <w:szCs w:val="28"/>
        </w:rPr>
        <w:t xml:space="preserve"> un normatīvo aktu prasībām;</w:t>
      </w:r>
    </w:p>
    <w:p w14:paraId="23F8580E" w14:textId="25764C31" w:rsidR="005837C4" w:rsidRDefault="005837C4" w:rsidP="00553FF5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kvalificēts elektroniskās identifikācijas pakalpojumu sniedzējs ir pārbaudījis fiziskās personas elektroniskās identifikācijas līdzekli </w:t>
      </w:r>
      <w:r w:rsidR="004C1A64">
        <w:rPr>
          <w:rFonts w:ascii="Times New Roman" w:hAnsi="Times New Roman" w:cs="Times New Roman"/>
          <w:sz w:val="28"/>
          <w:szCs w:val="28"/>
        </w:rPr>
        <w:t xml:space="preserve">un elementus </w:t>
      </w:r>
      <w:r w:rsidR="006B2FA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7672C5">
        <w:rPr>
          <w:rFonts w:ascii="Times New Roman" w:hAnsi="Times New Roman" w:cs="Times New Roman"/>
          <w:sz w:val="28"/>
          <w:szCs w:val="28"/>
        </w:rPr>
        <w:t>šo noteikumu 3.3.</w:t>
      </w:r>
      <w:r w:rsidR="006B2FA7">
        <w:rPr>
          <w:rFonts w:ascii="Times New Roman" w:hAnsi="Times New Roman" w:cs="Times New Roman"/>
          <w:sz w:val="28"/>
          <w:szCs w:val="28"/>
        </w:rPr>
        <w:t> </w:t>
      </w:r>
      <w:r w:rsidR="007672C5">
        <w:rPr>
          <w:rFonts w:ascii="Times New Roman" w:hAnsi="Times New Roman" w:cs="Times New Roman"/>
          <w:sz w:val="28"/>
          <w:szCs w:val="28"/>
        </w:rPr>
        <w:t>apakšpunktā norādīto informāciju, kura tiek atjaunota</w:t>
      </w:r>
      <w:r>
        <w:rPr>
          <w:rFonts w:ascii="Times New Roman" w:hAnsi="Times New Roman" w:cs="Times New Roman"/>
          <w:sz w:val="28"/>
          <w:szCs w:val="28"/>
        </w:rPr>
        <w:t xml:space="preserve"> vismaz reizi diennaktī</w:t>
      </w:r>
      <w:r w:rsidR="00636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 guvis apstiprinājumu</w:t>
      </w:r>
      <w:r w:rsidR="00EF53D1">
        <w:rPr>
          <w:rFonts w:ascii="Times New Roman" w:hAnsi="Times New Roman" w:cs="Times New Roman"/>
          <w:sz w:val="28"/>
          <w:szCs w:val="28"/>
        </w:rPr>
        <w:t>, ka</w:t>
      </w:r>
      <w:r>
        <w:rPr>
          <w:rFonts w:ascii="Times New Roman" w:hAnsi="Times New Roman" w:cs="Times New Roman"/>
          <w:sz w:val="28"/>
          <w:szCs w:val="28"/>
        </w:rPr>
        <w:t xml:space="preserve"> elektroniskā</w:t>
      </w:r>
      <w:r w:rsidR="00B13E0D">
        <w:rPr>
          <w:rFonts w:ascii="Times New Roman" w:hAnsi="Times New Roman" w:cs="Times New Roman"/>
          <w:sz w:val="28"/>
          <w:szCs w:val="28"/>
        </w:rPr>
        <w:t>s</w:t>
      </w:r>
      <w:r w:rsidR="00EF53D1">
        <w:rPr>
          <w:rFonts w:ascii="Times New Roman" w:hAnsi="Times New Roman" w:cs="Times New Roman"/>
          <w:sz w:val="28"/>
          <w:szCs w:val="28"/>
        </w:rPr>
        <w:t xml:space="preserve"> identifikācijas līdzeklis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D1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d</w:t>
      </w:r>
      <w:r w:rsidR="00EF53D1">
        <w:rPr>
          <w:rFonts w:ascii="Times New Roman" w:hAnsi="Times New Roman" w:cs="Times New Roman"/>
          <w:sz w:val="28"/>
          <w:szCs w:val="28"/>
        </w:rPr>
        <w:t>erīgs</w:t>
      </w:r>
      <w:r w:rsidR="000A41A4">
        <w:rPr>
          <w:rFonts w:ascii="Times New Roman" w:hAnsi="Times New Roman" w:cs="Times New Roman"/>
          <w:sz w:val="28"/>
          <w:szCs w:val="28"/>
        </w:rPr>
        <w:t>;</w:t>
      </w:r>
    </w:p>
    <w:p w14:paraId="2F6571EB" w14:textId="63B66A25" w:rsidR="005837C4" w:rsidRDefault="00B13E0D" w:rsidP="00741AF0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837C4">
        <w:rPr>
          <w:rFonts w:ascii="Times New Roman" w:hAnsi="Times New Roman" w:cs="Times New Roman"/>
          <w:sz w:val="28"/>
          <w:szCs w:val="28"/>
        </w:rPr>
        <w:t>valificēts paaugstinātas drošības elektroniskās identifikācijas pakalpojuma sniedzējs</w:t>
      </w:r>
      <w:r w:rsidR="00EF53D1">
        <w:rPr>
          <w:rFonts w:ascii="Times New Roman" w:hAnsi="Times New Roman" w:cs="Times New Roman"/>
          <w:sz w:val="28"/>
          <w:szCs w:val="28"/>
        </w:rPr>
        <w:t xml:space="preserve"> </w:t>
      </w:r>
      <w:r w:rsidR="005837C4">
        <w:rPr>
          <w:rFonts w:ascii="Times New Roman" w:hAnsi="Times New Roman" w:cs="Times New Roman"/>
          <w:sz w:val="28"/>
          <w:szCs w:val="28"/>
        </w:rPr>
        <w:t>ir pārbaudījis fiziskās personas elektroniskās ident</w:t>
      </w:r>
      <w:r w:rsidR="00CA461B">
        <w:rPr>
          <w:rFonts w:ascii="Times New Roman" w:hAnsi="Times New Roman" w:cs="Times New Roman"/>
          <w:sz w:val="28"/>
          <w:szCs w:val="28"/>
        </w:rPr>
        <w:t>i</w:t>
      </w:r>
      <w:r w:rsidR="005837C4">
        <w:rPr>
          <w:rFonts w:ascii="Times New Roman" w:hAnsi="Times New Roman" w:cs="Times New Roman"/>
          <w:sz w:val="28"/>
          <w:szCs w:val="28"/>
        </w:rPr>
        <w:t xml:space="preserve">fikācijas līdzekli </w:t>
      </w:r>
      <w:r w:rsidR="004C1A64">
        <w:rPr>
          <w:rFonts w:ascii="Times New Roman" w:hAnsi="Times New Roman" w:cs="Times New Roman"/>
          <w:sz w:val="28"/>
          <w:szCs w:val="28"/>
        </w:rPr>
        <w:t xml:space="preserve">un elementus </w:t>
      </w:r>
      <w:r w:rsidR="00636774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EF53D1" w:rsidRPr="00EF53D1">
        <w:rPr>
          <w:rFonts w:ascii="Times New Roman" w:hAnsi="Times New Roman" w:cs="Times New Roman"/>
          <w:sz w:val="28"/>
          <w:szCs w:val="28"/>
        </w:rPr>
        <w:t>šo noteikumu 3.3.</w:t>
      </w:r>
      <w:r w:rsidR="00636774">
        <w:rPr>
          <w:rFonts w:ascii="Times New Roman" w:hAnsi="Times New Roman" w:cs="Times New Roman"/>
          <w:sz w:val="28"/>
          <w:szCs w:val="28"/>
        </w:rPr>
        <w:t> </w:t>
      </w:r>
      <w:r w:rsidR="00EF53D1" w:rsidRPr="00EF53D1">
        <w:rPr>
          <w:rFonts w:ascii="Times New Roman" w:hAnsi="Times New Roman" w:cs="Times New Roman"/>
          <w:sz w:val="28"/>
          <w:szCs w:val="28"/>
        </w:rPr>
        <w:t xml:space="preserve">apakšpunktā norādīto informāciju, kura </w:t>
      </w:r>
      <w:r w:rsidR="00636774">
        <w:rPr>
          <w:rFonts w:ascii="Times New Roman" w:hAnsi="Times New Roman" w:cs="Times New Roman"/>
          <w:sz w:val="28"/>
          <w:szCs w:val="28"/>
        </w:rPr>
        <w:t xml:space="preserve">nekavējoties </w:t>
      </w:r>
      <w:r w:rsidR="00EF53D1" w:rsidRPr="00EF53D1">
        <w:rPr>
          <w:rFonts w:ascii="Times New Roman" w:hAnsi="Times New Roman" w:cs="Times New Roman"/>
          <w:sz w:val="28"/>
          <w:szCs w:val="28"/>
        </w:rPr>
        <w:t>tiek atjaunota</w:t>
      </w:r>
      <w:r w:rsidR="00636774">
        <w:rPr>
          <w:rFonts w:ascii="Times New Roman" w:hAnsi="Times New Roman" w:cs="Times New Roman"/>
          <w:sz w:val="28"/>
          <w:szCs w:val="28"/>
        </w:rPr>
        <w:t>,</w:t>
      </w:r>
      <w:r w:rsidR="00EF53D1" w:rsidRPr="00EF53D1">
        <w:rPr>
          <w:rFonts w:ascii="Times New Roman" w:hAnsi="Times New Roman" w:cs="Times New Roman"/>
          <w:sz w:val="28"/>
          <w:szCs w:val="28"/>
        </w:rPr>
        <w:t xml:space="preserve"> </w:t>
      </w:r>
      <w:r w:rsidR="005837C4">
        <w:rPr>
          <w:rFonts w:ascii="Times New Roman" w:hAnsi="Times New Roman" w:cs="Times New Roman"/>
          <w:sz w:val="28"/>
          <w:szCs w:val="28"/>
        </w:rPr>
        <w:t>un guvis apstiprinājumu</w:t>
      </w:r>
      <w:r w:rsidR="00EF53D1">
        <w:rPr>
          <w:rFonts w:ascii="Times New Roman" w:hAnsi="Times New Roman" w:cs="Times New Roman"/>
          <w:sz w:val="28"/>
          <w:szCs w:val="28"/>
        </w:rPr>
        <w:t>,</w:t>
      </w:r>
      <w:r w:rsidR="005837C4">
        <w:rPr>
          <w:rFonts w:ascii="Times New Roman" w:hAnsi="Times New Roman" w:cs="Times New Roman"/>
          <w:sz w:val="28"/>
          <w:szCs w:val="28"/>
        </w:rPr>
        <w:t xml:space="preserve"> </w:t>
      </w:r>
      <w:r w:rsidR="00EF53D1" w:rsidRPr="00EF53D1">
        <w:rPr>
          <w:rFonts w:ascii="Times New Roman" w:hAnsi="Times New Roman" w:cs="Times New Roman"/>
          <w:sz w:val="28"/>
          <w:szCs w:val="28"/>
        </w:rPr>
        <w:t>ka elektroniskās identifikācijas līdzeklis ir derīgs</w:t>
      </w:r>
      <w:r w:rsidR="000A41A4">
        <w:rPr>
          <w:rFonts w:ascii="Times New Roman" w:hAnsi="Times New Roman" w:cs="Times New Roman"/>
          <w:sz w:val="28"/>
          <w:szCs w:val="28"/>
        </w:rPr>
        <w:t>.</w:t>
      </w:r>
    </w:p>
    <w:p w14:paraId="6FE7ADEC" w14:textId="08CF6C89" w:rsidR="00C403CD" w:rsidRPr="001940FD" w:rsidRDefault="00C403CD" w:rsidP="001940FD">
      <w:pPr>
        <w:tabs>
          <w:tab w:val="left" w:pos="993"/>
        </w:tabs>
        <w:jc w:val="both"/>
        <w:rPr>
          <w:sz w:val="28"/>
          <w:szCs w:val="28"/>
        </w:rPr>
      </w:pPr>
    </w:p>
    <w:p w14:paraId="06903844" w14:textId="61FDAB0A" w:rsidR="00C403CD" w:rsidRPr="00453539" w:rsidRDefault="003064B8" w:rsidP="00E87455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 w:line="259" w:lineRule="auto"/>
        <w:jc w:val="center"/>
        <w:rPr>
          <w:b/>
          <w:color w:val="000000" w:themeColor="text1"/>
          <w:sz w:val="28"/>
          <w:szCs w:val="28"/>
        </w:rPr>
      </w:pPr>
      <w:r w:rsidRPr="00453539">
        <w:rPr>
          <w:b/>
          <w:color w:val="000000" w:themeColor="text1"/>
          <w:sz w:val="28"/>
          <w:szCs w:val="28"/>
        </w:rPr>
        <w:t>K</w:t>
      </w:r>
      <w:r w:rsidR="00C403CD" w:rsidRPr="00453539">
        <w:rPr>
          <w:b/>
          <w:color w:val="000000" w:themeColor="text1"/>
          <w:sz w:val="28"/>
          <w:szCs w:val="28"/>
        </w:rPr>
        <w:t>ārtīb</w:t>
      </w:r>
      <w:r w:rsidRPr="00453539">
        <w:rPr>
          <w:b/>
          <w:color w:val="000000" w:themeColor="text1"/>
          <w:sz w:val="28"/>
          <w:szCs w:val="28"/>
        </w:rPr>
        <w:t>a</w:t>
      </w:r>
      <w:r w:rsidR="00C403CD" w:rsidRPr="00453539">
        <w:rPr>
          <w:b/>
          <w:color w:val="000000" w:themeColor="text1"/>
          <w:sz w:val="28"/>
          <w:szCs w:val="28"/>
        </w:rPr>
        <w:t>, kādā veicama autentifikācijas apliecinājuma un ar neveiksmīgiem autentifikācijas mēģinājumiem saistītas informācijas izsniegšana un glabāšana</w:t>
      </w:r>
    </w:p>
    <w:p w14:paraId="4A67086F" w14:textId="77777777" w:rsidR="00E87455" w:rsidRPr="009B5B19" w:rsidRDefault="00E87455" w:rsidP="009B5B19">
      <w:pPr>
        <w:jc w:val="both"/>
        <w:rPr>
          <w:sz w:val="28"/>
          <w:szCs w:val="28"/>
        </w:rPr>
      </w:pPr>
    </w:p>
    <w:p w14:paraId="314BAFC5" w14:textId="25C69A59" w:rsidR="00CB65C3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CB65C3">
        <w:rPr>
          <w:rFonts w:eastAsiaTheme="minorHAnsi"/>
          <w:sz w:val="28"/>
          <w:szCs w:val="28"/>
          <w:lang w:eastAsia="en-US"/>
        </w:rPr>
        <w:t xml:space="preserve">Kvalificēts vai kvalificēts paaugstinātas drošības elektroniskās identifikācijas </w:t>
      </w:r>
      <w:r w:rsidR="007B6A41">
        <w:rPr>
          <w:rFonts w:eastAsiaTheme="minorHAnsi"/>
          <w:sz w:val="28"/>
          <w:szCs w:val="28"/>
          <w:lang w:eastAsia="en-US"/>
        </w:rPr>
        <w:t>pakalpojuma</w:t>
      </w:r>
      <w:r w:rsidR="00BE49BF">
        <w:rPr>
          <w:rFonts w:eastAsiaTheme="minorHAnsi"/>
          <w:sz w:val="28"/>
          <w:szCs w:val="28"/>
          <w:lang w:eastAsia="en-US"/>
        </w:rPr>
        <w:t xml:space="preserve"> sniedzējs pēc elekt</w:t>
      </w:r>
      <w:r w:rsidR="00CB65C3">
        <w:rPr>
          <w:rFonts w:eastAsiaTheme="minorHAnsi"/>
          <w:sz w:val="28"/>
          <w:szCs w:val="28"/>
          <w:lang w:eastAsia="en-US"/>
        </w:rPr>
        <w:t>r</w:t>
      </w:r>
      <w:r w:rsidR="00BE49BF">
        <w:rPr>
          <w:rFonts w:eastAsiaTheme="minorHAnsi"/>
          <w:sz w:val="28"/>
          <w:szCs w:val="28"/>
          <w:lang w:eastAsia="en-US"/>
        </w:rPr>
        <w:t>o</w:t>
      </w:r>
      <w:r w:rsidR="00CB65C3">
        <w:rPr>
          <w:rFonts w:eastAsiaTheme="minorHAnsi"/>
          <w:sz w:val="28"/>
          <w:szCs w:val="28"/>
          <w:lang w:eastAsia="en-US"/>
        </w:rPr>
        <w:t>niskā pakalpojuma sniedzēja pieprasījuma izsniedz autentifikācijas apliecinājumu, izmantojot drošu datu pārraides kanālu.</w:t>
      </w:r>
    </w:p>
    <w:p w14:paraId="5473D274" w14:textId="77777777" w:rsidR="000134EA" w:rsidRDefault="000134EA" w:rsidP="005D2D46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C1E4D70" w14:textId="4AC83274" w:rsidR="00825452" w:rsidRPr="00C6503C" w:rsidRDefault="00960F86" w:rsidP="00BE49BF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BE49BF">
        <w:rPr>
          <w:rFonts w:eastAsiaTheme="minorHAnsi"/>
          <w:sz w:val="28"/>
          <w:szCs w:val="28"/>
          <w:lang w:eastAsia="en-US"/>
        </w:rPr>
        <w:t>Ja iespējams, k</w:t>
      </w:r>
      <w:r w:rsidR="00BE49BF" w:rsidRPr="00BE49BF">
        <w:rPr>
          <w:rFonts w:eastAsiaTheme="minorHAnsi"/>
          <w:sz w:val="28"/>
          <w:szCs w:val="28"/>
          <w:lang w:eastAsia="en-US"/>
        </w:rPr>
        <w:t>valificēts vai kvalificēts paaugstinātas drošības elektroni</w:t>
      </w:r>
      <w:r w:rsidR="007B6A41">
        <w:rPr>
          <w:rFonts w:eastAsiaTheme="minorHAnsi"/>
          <w:sz w:val="28"/>
          <w:szCs w:val="28"/>
          <w:lang w:eastAsia="en-US"/>
        </w:rPr>
        <w:t>skās identifikācijas pakalpojuma</w:t>
      </w:r>
      <w:r w:rsidR="00BE49BF" w:rsidRPr="00BE49BF">
        <w:rPr>
          <w:rFonts w:eastAsiaTheme="minorHAnsi"/>
          <w:sz w:val="28"/>
          <w:szCs w:val="28"/>
          <w:lang w:eastAsia="en-US"/>
        </w:rPr>
        <w:t xml:space="preserve"> sniedzējs </w:t>
      </w:r>
      <w:r w:rsidR="00CA261B">
        <w:rPr>
          <w:rFonts w:eastAsiaTheme="minorHAnsi"/>
          <w:sz w:val="28"/>
          <w:szCs w:val="28"/>
          <w:lang w:eastAsia="en-US"/>
        </w:rPr>
        <w:t>p</w:t>
      </w:r>
      <w:r w:rsidR="00A86CEA" w:rsidRPr="00C6503C">
        <w:rPr>
          <w:rFonts w:eastAsiaTheme="minorHAnsi"/>
          <w:sz w:val="28"/>
          <w:szCs w:val="28"/>
          <w:lang w:eastAsia="en-US"/>
        </w:rPr>
        <w:t>ar neveiksmīgas autentifikācijas mēģinājumiem saglabā šādu informāciju</w:t>
      </w:r>
      <w:r w:rsidR="00966757" w:rsidRPr="00C6503C">
        <w:rPr>
          <w:rFonts w:eastAsiaTheme="minorHAnsi"/>
          <w:sz w:val="28"/>
          <w:szCs w:val="28"/>
          <w:lang w:eastAsia="en-US"/>
        </w:rPr>
        <w:t>:</w:t>
      </w:r>
    </w:p>
    <w:p w14:paraId="6B879E2F" w14:textId="7D446E12" w:rsidR="00966757" w:rsidRDefault="0034793F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>n</w:t>
      </w:r>
      <w:r w:rsidR="00966757" w:rsidRPr="00825452">
        <w:rPr>
          <w:rFonts w:ascii="Times New Roman" w:hAnsi="Times New Roman" w:cs="Times New Roman"/>
          <w:sz w:val="28"/>
          <w:szCs w:val="28"/>
        </w:rPr>
        <w:t>orād</w:t>
      </w:r>
      <w:r w:rsidR="007C0C49" w:rsidRPr="00825452">
        <w:rPr>
          <w:rFonts w:ascii="Times New Roman" w:hAnsi="Times New Roman" w:cs="Times New Roman"/>
          <w:sz w:val="28"/>
          <w:szCs w:val="28"/>
        </w:rPr>
        <w:t>i</w:t>
      </w:r>
      <w:r w:rsidR="00966757" w:rsidRPr="00825452">
        <w:rPr>
          <w:rFonts w:ascii="Times New Roman" w:hAnsi="Times New Roman" w:cs="Times New Roman"/>
          <w:sz w:val="28"/>
          <w:szCs w:val="28"/>
        </w:rPr>
        <w:t xml:space="preserve"> par to</w:t>
      </w:r>
      <w:r w:rsidR="00825452" w:rsidRPr="00825452">
        <w:rPr>
          <w:rFonts w:ascii="Times New Roman" w:hAnsi="Times New Roman" w:cs="Times New Roman"/>
          <w:sz w:val="28"/>
          <w:szCs w:val="28"/>
        </w:rPr>
        <w:t>,</w:t>
      </w:r>
      <w:r w:rsidR="00966757" w:rsidRPr="00825452">
        <w:rPr>
          <w:rFonts w:ascii="Times New Roman" w:hAnsi="Times New Roman" w:cs="Times New Roman"/>
          <w:sz w:val="28"/>
          <w:szCs w:val="28"/>
        </w:rPr>
        <w:t xml:space="preserve"> vai izmantots kvalificēts vai kvalificēts paaugstinātas drošības elektroniskās identifikācijas pakalpojum</w:t>
      </w:r>
      <w:r w:rsidRPr="00825452">
        <w:rPr>
          <w:rFonts w:ascii="Times New Roman" w:hAnsi="Times New Roman" w:cs="Times New Roman"/>
          <w:sz w:val="28"/>
          <w:szCs w:val="28"/>
        </w:rPr>
        <w:t>s</w:t>
      </w:r>
      <w:r w:rsidR="00966757" w:rsidRPr="00825452">
        <w:rPr>
          <w:rFonts w:ascii="Times New Roman" w:hAnsi="Times New Roman" w:cs="Times New Roman"/>
          <w:sz w:val="28"/>
          <w:szCs w:val="28"/>
        </w:rPr>
        <w:t>;</w:t>
      </w:r>
    </w:p>
    <w:p w14:paraId="556B38DB" w14:textId="2113E32C" w:rsidR="00966757" w:rsidRDefault="00966757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>par fizisko person</w:t>
      </w:r>
      <w:r w:rsidR="00A30F3D" w:rsidRPr="00825452">
        <w:rPr>
          <w:rFonts w:ascii="Times New Roman" w:hAnsi="Times New Roman" w:cs="Times New Roman"/>
          <w:sz w:val="28"/>
          <w:szCs w:val="28"/>
        </w:rPr>
        <w:t>u</w:t>
      </w:r>
      <w:r w:rsidRPr="00825452">
        <w:rPr>
          <w:rFonts w:ascii="Times New Roman" w:hAnsi="Times New Roman" w:cs="Times New Roman"/>
          <w:sz w:val="28"/>
          <w:szCs w:val="28"/>
        </w:rPr>
        <w:t xml:space="preserve">, </w:t>
      </w:r>
      <w:r w:rsidR="00E30478" w:rsidRPr="00825452">
        <w:rPr>
          <w:rFonts w:ascii="Times New Roman" w:hAnsi="Times New Roman" w:cs="Times New Roman"/>
          <w:sz w:val="28"/>
          <w:szCs w:val="28"/>
        </w:rPr>
        <w:t>kura</w:t>
      </w:r>
      <w:r w:rsidR="00A30F3D" w:rsidRPr="00825452">
        <w:rPr>
          <w:rFonts w:ascii="Times New Roman" w:hAnsi="Times New Roman" w:cs="Times New Roman"/>
          <w:sz w:val="28"/>
          <w:szCs w:val="28"/>
        </w:rPr>
        <w:t>s identitāte</w:t>
      </w:r>
      <w:r w:rsidR="00E30478" w:rsidRPr="00825452">
        <w:rPr>
          <w:rFonts w:ascii="Times New Roman" w:hAnsi="Times New Roman" w:cs="Times New Roman"/>
          <w:sz w:val="28"/>
          <w:szCs w:val="28"/>
        </w:rPr>
        <w:t xml:space="preserve"> ir neveiksmīgi autentificēta</w:t>
      </w:r>
      <w:r w:rsidRPr="00825452">
        <w:rPr>
          <w:rFonts w:ascii="Times New Roman" w:hAnsi="Times New Roman" w:cs="Times New Roman"/>
          <w:sz w:val="28"/>
          <w:szCs w:val="28"/>
        </w:rPr>
        <w:t>;</w:t>
      </w:r>
    </w:p>
    <w:p w14:paraId="0D710E6A" w14:textId="12FED4F8" w:rsidR="00966757" w:rsidRPr="00825452" w:rsidRDefault="0034793F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715" w:hanging="431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>a</w:t>
      </w:r>
      <w:r w:rsidR="00966757" w:rsidRPr="00825452">
        <w:rPr>
          <w:rFonts w:ascii="Times New Roman" w:hAnsi="Times New Roman" w:cs="Times New Roman"/>
          <w:sz w:val="28"/>
          <w:szCs w:val="28"/>
        </w:rPr>
        <w:t>utentifikācijas laik</w:t>
      </w:r>
      <w:r w:rsidR="007C0C49" w:rsidRPr="00825452">
        <w:rPr>
          <w:rFonts w:ascii="Times New Roman" w:hAnsi="Times New Roman" w:cs="Times New Roman"/>
          <w:sz w:val="28"/>
          <w:szCs w:val="28"/>
        </w:rPr>
        <w:t>u</w:t>
      </w:r>
      <w:r w:rsidR="00966757" w:rsidRPr="00825452">
        <w:rPr>
          <w:rFonts w:ascii="Times New Roman" w:hAnsi="Times New Roman" w:cs="Times New Roman"/>
          <w:sz w:val="28"/>
          <w:szCs w:val="28"/>
        </w:rPr>
        <w:t xml:space="preserve"> un datum</w:t>
      </w:r>
      <w:r w:rsidR="007C0C49" w:rsidRPr="00825452">
        <w:rPr>
          <w:rFonts w:ascii="Times New Roman" w:hAnsi="Times New Roman" w:cs="Times New Roman"/>
          <w:sz w:val="28"/>
          <w:szCs w:val="28"/>
        </w:rPr>
        <w:t>u</w:t>
      </w:r>
      <w:r w:rsidR="00966757" w:rsidRPr="00825452">
        <w:rPr>
          <w:rFonts w:ascii="Times New Roman" w:hAnsi="Times New Roman" w:cs="Times New Roman"/>
          <w:sz w:val="28"/>
          <w:szCs w:val="28"/>
        </w:rPr>
        <w:t>;</w:t>
      </w:r>
    </w:p>
    <w:p w14:paraId="60F6E752" w14:textId="553CFA98" w:rsidR="007970DE" w:rsidRDefault="00745A67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5452">
        <w:rPr>
          <w:rFonts w:ascii="Times New Roman" w:hAnsi="Times New Roman" w:cs="Times New Roman"/>
          <w:sz w:val="28"/>
          <w:szCs w:val="28"/>
        </w:rPr>
        <w:t xml:space="preserve">interneta protokola </w:t>
      </w:r>
      <w:r w:rsidR="00966757" w:rsidRPr="00825452">
        <w:rPr>
          <w:rFonts w:ascii="Times New Roman" w:hAnsi="Times New Roman" w:cs="Times New Roman"/>
          <w:sz w:val="28"/>
          <w:szCs w:val="28"/>
        </w:rPr>
        <w:t>adres</w:t>
      </w:r>
      <w:r w:rsidR="007C0C49" w:rsidRPr="00825452">
        <w:rPr>
          <w:rFonts w:ascii="Times New Roman" w:hAnsi="Times New Roman" w:cs="Times New Roman"/>
          <w:sz w:val="28"/>
          <w:szCs w:val="28"/>
        </w:rPr>
        <w:t>i,</w:t>
      </w:r>
      <w:r w:rsidR="00966757" w:rsidRPr="00825452">
        <w:rPr>
          <w:rFonts w:ascii="Times New Roman" w:hAnsi="Times New Roman" w:cs="Times New Roman"/>
          <w:sz w:val="28"/>
          <w:szCs w:val="28"/>
        </w:rPr>
        <w:t xml:space="preserve"> no kuras veikts neveiksmīgais autentifikācijas mēģinājums</w:t>
      </w:r>
      <w:r w:rsidR="007970DE">
        <w:rPr>
          <w:rFonts w:ascii="Times New Roman" w:hAnsi="Times New Roman" w:cs="Times New Roman"/>
          <w:sz w:val="28"/>
          <w:szCs w:val="28"/>
        </w:rPr>
        <w:t>;</w:t>
      </w:r>
    </w:p>
    <w:p w14:paraId="01FF2B51" w14:textId="1F668485" w:rsidR="00632BD0" w:rsidRDefault="00632BD0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pārlūka nosaukumu un versijas identifikācijas datus;</w:t>
      </w:r>
    </w:p>
    <w:p w14:paraId="53FA4358" w14:textId="3AF699FD" w:rsidR="00825452" w:rsidRDefault="007970DE" w:rsidP="00825452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4"/>
        </w:rPr>
      </w:pPr>
      <w:r w:rsidRPr="003B1C43">
        <w:rPr>
          <w:rFonts w:ascii="Times New Roman" w:hAnsi="Times New Roman" w:cs="Times New Roman"/>
          <w:sz w:val="28"/>
          <w:szCs w:val="24"/>
        </w:rPr>
        <w:t>elektroniskā pakalpojum</w:t>
      </w:r>
      <w:r w:rsidR="00B13E0D">
        <w:rPr>
          <w:rFonts w:ascii="Times New Roman" w:hAnsi="Times New Roman" w:cs="Times New Roman"/>
          <w:sz w:val="28"/>
          <w:szCs w:val="24"/>
        </w:rPr>
        <w:t>a</w:t>
      </w:r>
      <w:r w:rsidRPr="003B1C43">
        <w:rPr>
          <w:rFonts w:ascii="Times New Roman" w:hAnsi="Times New Roman" w:cs="Times New Roman"/>
          <w:sz w:val="28"/>
          <w:szCs w:val="24"/>
        </w:rPr>
        <w:t xml:space="preserve"> nosaukumu, kuram neveiksmīgi autentificējusies fiziskā persona</w:t>
      </w:r>
      <w:r w:rsidR="0063500D">
        <w:rPr>
          <w:rFonts w:ascii="Times New Roman" w:hAnsi="Times New Roman" w:cs="Times New Roman"/>
          <w:sz w:val="28"/>
          <w:szCs w:val="24"/>
        </w:rPr>
        <w:t>;</w:t>
      </w:r>
    </w:p>
    <w:p w14:paraId="708D85B9" w14:textId="217E572E" w:rsidR="00825452" w:rsidRDefault="00632BD0" w:rsidP="00741AF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sesijas identifikatoru.</w:t>
      </w:r>
    </w:p>
    <w:p w14:paraId="699BB2D4" w14:textId="77777777" w:rsidR="00201885" w:rsidRPr="001C63DE" w:rsidRDefault="00201885" w:rsidP="001C63DE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FC91520" w14:textId="2B633285" w:rsidR="008F15C9" w:rsidRPr="00483D80" w:rsidRDefault="00960F86" w:rsidP="001C63DE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F1C90" w:rsidRPr="00483D80">
        <w:rPr>
          <w:rFonts w:eastAsiaTheme="minorHAnsi"/>
          <w:sz w:val="28"/>
          <w:szCs w:val="28"/>
          <w:lang w:eastAsia="en-US"/>
        </w:rPr>
        <w:t>K</w:t>
      </w:r>
      <w:r w:rsidR="00C10DAF" w:rsidRPr="00483D80">
        <w:rPr>
          <w:rFonts w:eastAsiaTheme="minorHAnsi"/>
          <w:sz w:val="28"/>
          <w:szCs w:val="28"/>
          <w:lang w:eastAsia="en-US"/>
        </w:rPr>
        <w:t>v</w:t>
      </w:r>
      <w:r w:rsidR="00EF1C90" w:rsidRPr="00483D80">
        <w:rPr>
          <w:rFonts w:eastAsiaTheme="minorHAnsi"/>
          <w:sz w:val="28"/>
          <w:szCs w:val="28"/>
          <w:lang w:eastAsia="en-US"/>
        </w:rPr>
        <w:t>a</w:t>
      </w:r>
      <w:r w:rsidR="00C10DAF" w:rsidRPr="00483D80">
        <w:rPr>
          <w:rFonts w:eastAsiaTheme="minorHAnsi"/>
          <w:sz w:val="28"/>
          <w:szCs w:val="28"/>
          <w:lang w:eastAsia="en-US"/>
        </w:rPr>
        <w:t xml:space="preserve">lificēts vai </w:t>
      </w:r>
      <w:r w:rsidR="00483D80" w:rsidRPr="00483D80">
        <w:rPr>
          <w:rFonts w:eastAsiaTheme="minorHAnsi"/>
          <w:sz w:val="28"/>
          <w:szCs w:val="28"/>
          <w:lang w:eastAsia="en-US"/>
        </w:rPr>
        <w:t>kvalificēts</w:t>
      </w:r>
      <w:r w:rsidR="00C10DAF" w:rsidRPr="00483D80">
        <w:rPr>
          <w:rFonts w:eastAsiaTheme="minorHAnsi"/>
          <w:sz w:val="28"/>
          <w:szCs w:val="28"/>
          <w:lang w:eastAsia="en-US"/>
        </w:rPr>
        <w:t xml:space="preserve"> paaugstinātas drošības elektroniskās identifikācijas pakalpojumu sniedzējs, glabājot autentifikācijas apliecinājumus un </w:t>
      </w:r>
      <w:r w:rsidR="00EF1C90" w:rsidRPr="00483D80">
        <w:rPr>
          <w:rFonts w:eastAsiaTheme="minorHAnsi"/>
          <w:sz w:val="28"/>
          <w:szCs w:val="28"/>
          <w:lang w:eastAsia="en-US"/>
        </w:rPr>
        <w:t>informāciju par neveiksmīgas autentifikācijas mēģinājumiem, nodrošina:</w:t>
      </w:r>
    </w:p>
    <w:p w14:paraId="2E849A3B" w14:textId="24DA8137" w:rsidR="00EF1C90" w:rsidRPr="00483D80" w:rsidRDefault="007B6A41" w:rsidP="00483D8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šīs</w:t>
      </w:r>
      <w:r w:rsidR="00EF1C90" w:rsidRPr="00483D80">
        <w:rPr>
          <w:rFonts w:ascii="Times New Roman" w:hAnsi="Times New Roman" w:cs="Times New Roman"/>
          <w:sz w:val="28"/>
          <w:szCs w:val="28"/>
        </w:rPr>
        <w:t xml:space="preserve"> informācijas integritāti;</w:t>
      </w:r>
    </w:p>
    <w:p w14:paraId="4A72C24A" w14:textId="6D9BE36F" w:rsidR="00EF1C90" w:rsidRPr="00483D80" w:rsidRDefault="00483D80" w:rsidP="00483D8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3D80">
        <w:rPr>
          <w:rFonts w:ascii="Times New Roman" w:hAnsi="Times New Roman" w:cs="Times New Roman"/>
          <w:sz w:val="28"/>
          <w:szCs w:val="28"/>
        </w:rPr>
        <w:t>p</w:t>
      </w:r>
      <w:r w:rsidR="00EF1C90" w:rsidRPr="00483D80">
        <w:rPr>
          <w:rFonts w:ascii="Times New Roman" w:hAnsi="Times New Roman" w:cs="Times New Roman"/>
          <w:sz w:val="28"/>
          <w:szCs w:val="28"/>
        </w:rPr>
        <w:t xml:space="preserve">asākumus, lai izvairītos no informācijas nonākšanas trešo </w:t>
      </w:r>
      <w:r w:rsidR="00BE49BF">
        <w:rPr>
          <w:rFonts w:ascii="Times New Roman" w:hAnsi="Times New Roman" w:cs="Times New Roman"/>
          <w:sz w:val="28"/>
          <w:szCs w:val="28"/>
        </w:rPr>
        <w:t>personu</w:t>
      </w:r>
      <w:r w:rsidR="00EF1C90" w:rsidRPr="00483D80">
        <w:rPr>
          <w:rFonts w:ascii="Times New Roman" w:hAnsi="Times New Roman" w:cs="Times New Roman"/>
          <w:sz w:val="28"/>
          <w:szCs w:val="28"/>
        </w:rPr>
        <w:t xml:space="preserve"> rīcībā;</w:t>
      </w:r>
    </w:p>
    <w:p w14:paraId="2E9D7158" w14:textId="10710BF8" w:rsidR="00EF1C90" w:rsidRPr="00483D80" w:rsidRDefault="00483D80" w:rsidP="00483D8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3D80">
        <w:rPr>
          <w:rFonts w:ascii="Times New Roman" w:hAnsi="Times New Roman" w:cs="Times New Roman"/>
          <w:sz w:val="28"/>
          <w:szCs w:val="28"/>
        </w:rPr>
        <w:t>p</w:t>
      </w:r>
      <w:r w:rsidR="00EF1C90" w:rsidRPr="00483D80">
        <w:rPr>
          <w:rFonts w:ascii="Times New Roman" w:hAnsi="Times New Roman" w:cs="Times New Roman"/>
          <w:sz w:val="28"/>
          <w:szCs w:val="28"/>
        </w:rPr>
        <w:t>ēc not</w:t>
      </w:r>
      <w:r w:rsidRPr="00483D80">
        <w:rPr>
          <w:rFonts w:ascii="Times New Roman" w:hAnsi="Times New Roman" w:cs="Times New Roman"/>
          <w:sz w:val="28"/>
          <w:szCs w:val="28"/>
        </w:rPr>
        <w:t>eiktā glabāšanas termiņa beigām</w:t>
      </w:r>
      <w:r w:rsidR="007B6A41">
        <w:rPr>
          <w:rFonts w:ascii="Times New Roman" w:hAnsi="Times New Roman" w:cs="Times New Roman"/>
          <w:sz w:val="28"/>
          <w:szCs w:val="28"/>
        </w:rPr>
        <w:t xml:space="preserve"> šo</w:t>
      </w:r>
      <w:r w:rsidR="00EF1C90" w:rsidRPr="00483D80">
        <w:rPr>
          <w:rFonts w:ascii="Times New Roman" w:hAnsi="Times New Roman" w:cs="Times New Roman"/>
          <w:sz w:val="28"/>
          <w:szCs w:val="28"/>
        </w:rPr>
        <w:t xml:space="preserve"> informāciju neatgriezeniski dzēš.</w:t>
      </w:r>
    </w:p>
    <w:p w14:paraId="4DE920B7" w14:textId="77777777" w:rsidR="001C63DE" w:rsidRPr="001C63DE" w:rsidRDefault="001C63DE" w:rsidP="001C63DE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563550" w14:textId="4B402FAA" w:rsidR="00520453" w:rsidRPr="00553FF5" w:rsidRDefault="00520453" w:rsidP="00553FF5">
      <w:pPr>
        <w:pStyle w:val="NormalWeb"/>
        <w:numPr>
          <w:ilvl w:val="0"/>
          <w:numId w:val="4"/>
        </w:numPr>
        <w:tabs>
          <w:tab w:val="left" w:pos="1560"/>
        </w:tabs>
        <w:spacing w:before="0" w:beforeAutospacing="0" w:after="0" w:afterAutospacing="0" w:line="259" w:lineRule="auto"/>
        <w:jc w:val="center"/>
        <w:rPr>
          <w:b/>
          <w:color w:val="000000" w:themeColor="text1"/>
          <w:sz w:val="28"/>
          <w:szCs w:val="28"/>
        </w:rPr>
      </w:pPr>
      <w:r w:rsidRPr="00453539">
        <w:rPr>
          <w:b/>
          <w:color w:val="000000" w:themeColor="text1"/>
          <w:sz w:val="28"/>
          <w:szCs w:val="28"/>
        </w:rPr>
        <w:t xml:space="preserve"> </w:t>
      </w:r>
      <w:r w:rsidR="00553FF5">
        <w:rPr>
          <w:b/>
          <w:color w:val="000000" w:themeColor="text1"/>
          <w:sz w:val="28"/>
          <w:szCs w:val="28"/>
        </w:rPr>
        <w:t>E</w:t>
      </w:r>
      <w:r w:rsidR="00553FF5" w:rsidRPr="00553FF5">
        <w:rPr>
          <w:b/>
          <w:color w:val="000000" w:themeColor="text1"/>
          <w:sz w:val="28"/>
          <w:szCs w:val="28"/>
        </w:rPr>
        <w:t>lektroniskās identifikācijas pakalpojuma sniegšanas informācijas sistēmu, iekārtu un proc</w:t>
      </w:r>
      <w:r w:rsidR="00553FF5">
        <w:rPr>
          <w:b/>
          <w:color w:val="000000" w:themeColor="text1"/>
          <w:sz w:val="28"/>
          <w:szCs w:val="28"/>
        </w:rPr>
        <w:t>edūru drošības pārbaudes kārtība un termiņi</w:t>
      </w:r>
    </w:p>
    <w:p w14:paraId="0A480F10" w14:textId="77777777" w:rsidR="00520453" w:rsidRPr="00453539" w:rsidRDefault="00520453" w:rsidP="00E87455">
      <w:p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51E6687" w14:textId="2AF59E58" w:rsidR="00B45DC2" w:rsidRPr="00C6503C" w:rsidRDefault="00B45DC2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503C">
        <w:rPr>
          <w:rFonts w:eastAsiaTheme="minorHAnsi"/>
          <w:sz w:val="28"/>
          <w:szCs w:val="28"/>
          <w:lang w:eastAsia="en-US"/>
        </w:rPr>
        <w:t>Eksperts</w:t>
      </w:r>
      <w:r w:rsidR="007B6A41">
        <w:rPr>
          <w:rFonts w:eastAsiaTheme="minorHAnsi"/>
          <w:sz w:val="28"/>
          <w:szCs w:val="28"/>
          <w:lang w:eastAsia="en-US"/>
        </w:rPr>
        <w:t>, kurš iekļauts uzraudzības iestādes apstiprinātajā ekspertu sarakstā (turpmāk – eksperts) pārbauda, vai kvalificēts vai</w:t>
      </w:r>
      <w:r w:rsidRPr="00C6503C">
        <w:rPr>
          <w:rFonts w:eastAsiaTheme="minorHAnsi"/>
          <w:sz w:val="28"/>
          <w:szCs w:val="28"/>
          <w:lang w:eastAsia="en-US"/>
        </w:rPr>
        <w:t xml:space="preserve"> kvalificēts paaugstinātas drošības elektroniskās identifikācijas pakalpojuma sniedzējs atbilst Fizisko personu elektroniskās identifikācijas likumā noteiktajām prasībām.</w:t>
      </w:r>
    </w:p>
    <w:p w14:paraId="77399F2B" w14:textId="77777777" w:rsidR="00E87455" w:rsidRPr="00C6503C" w:rsidRDefault="00E87455" w:rsidP="00C6503C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3F663DA" w14:textId="154E366C" w:rsidR="00A125C2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7795A" w:rsidRPr="00C6503C">
        <w:rPr>
          <w:rFonts w:eastAsiaTheme="minorHAnsi"/>
          <w:sz w:val="28"/>
          <w:szCs w:val="28"/>
          <w:lang w:eastAsia="en-US"/>
        </w:rPr>
        <w:t>E</w:t>
      </w:r>
      <w:r w:rsidR="003356C1" w:rsidRPr="00C6503C">
        <w:rPr>
          <w:rFonts w:eastAsiaTheme="minorHAnsi"/>
          <w:sz w:val="28"/>
          <w:szCs w:val="28"/>
          <w:lang w:eastAsia="en-US"/>
        </w:rPr>
        <w:t>k</w:t>
      </w:r>
      <w:r w:rsidR="0087795A" w:rsidRPr="00C6503C">
        <w:rPr>
          <w:rFonts w:eastAsiaTheme="minorHAnsi"/>
          <w:sz w:val="28"/>
          <w:szCs w:val="28"/>
          <w:lang w:eastAsia="en-US"/>
        </w:rPr>
        <w:t>sperts veic elektroniskā</w:t>
      </w:r>
      <w:r w:rsidR="00337706" w:rsidRPr="00C6503C">
        <w:rPr>
          <w:rFonts w:eastAsiaTheme="minorHAnsi"/>
          <w:sz w:val="28"/>
          <w:szCs w:val="28"/>
          <w:lang w:eastAsia="en-US"/>
        </w:rPr>
        <w:t>s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 identifikācijas pakalpojum</w:t>
      </w:r>
      <w:r w:rsidR="00F114B3" w:rsidRPr="00C6503C">
        <w:rPr>
          <w:rFonts w:eastAsiaTheme="minorHAnsi"/>
          <w:sz w:val="28"/>
          <w:szCs w:val="28"/>
          <w:lang w:eastAsia="en-US"/>
        </w:rPr>
        <w:t>a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 sniedzēja drošības pārbaudi </w:t>
      </w:r>
      <w:r w:rsidR="00BC0601" w:rsidRPr="00C6503C">
        <w:rPr>
          <w:rFonts w:eastAsiaTheme="minorHAnsi"/>
          <w:sz w:val="28"/>
          <w:szCs w:val="28"/>
          <w:lang w:eastAsia="en-US"/>
        </w:rPr>
        <w:t xml:space="preserve">ne </w:t>
      </w:r>
      <w:r w:rsidR="007B6A41">
        <w:rPr>
          <w:rFonts w:eastAsiaTheme="minorHAnsi"/>
          <w:sz w:val="28"/>
          <w:szCs w:val="28"/>
          <w:lang w:eastAsia="en-US"/>
        </w:rPr>
        <w:t>vēlāk</w:t>
      </w:r>
      <w:r w:rsidR="00BC0601" w:rsidRPr="00C6503C">
        <w:rPr>
          <w:rFonts w:eastAsiaTheme="minorHAnsi"/>
          <w:sz w:val="28"/>
          <w:szCs w:val="28"/>
          <w:lang w:eastAsia="en-US"/>
        </w:rPr>
        <w:t xml:space="preserve"> kā </w:t>
      </w:r>
      <w:r w:rsidR="00553FF5" w:rsidRPr="00C6503C">
        <w:rPr>
          <w:rFonts w:eastAsiaTheme="minorHAnsi"/>
          <w:sz w:val="28"/>
          <w:szCs w:val="28"/>
          <w:lang w:eastAsia="en-US"/>
        </w:rPr>
        <w:t>četru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 mēnešu</w:t>
      </w:r>
      <w:r w:rsidR="002911E8">
        <w:rPr>
          <w:rFonts w:eastAsiaTheme="minorHAnsi"/>
          <w:sz w:val="28"/>
          <w:szCs w:val="28"/>
          <w:lang w:eastAsia="en-US"/>
        </w:rPr>
        <w:t xml:space="preserve"> laikā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 </w:t>
      </w:r>
      <w:r w:rsidR="00F114B3" w:rsidRPr="00C6503C">
        <w:rPr>
          <w:rFonts w:eastAsiaTheme="minorHAnsi"/>
          <w:sz w:val="28"/>
          <w:szCs w:val="28"/>
          <w:lang w:eastAsia="en-US"/>
        </w:rPr>
        <w:t>no vienošanās brīža par drošības pārbaudes veikšanu</w:t>
      </w:r>
      <w:r w:rsidR="002F55DC" w:rsidRPr="00C6503C">
        <w:rPr>
          <w:rFonts w:eastAsiaTheme="minorHAnsi"/>
          <w:sz w:val="28"/>
          <w:szCs w:val="28"/>
          <w:lang w:eastAsia="en-US"/>
        </w:rPr>
        <w:t>.</w:t>
      </w:r>
    </w:p>
    <w:p w14:paraId="6A653391" w14:textId="77777777" w:rsidR="00E87455" w:rsidRPr="00C6503C" w:rsidRDefault="00E87455" w:rsidP="00C6503C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CA800D4" w14:textId="0C084F0E" w:rsidR="00E87455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125C2" w:rsidRPr="00C6503C">
        <w:rPr>
          <w:rFonts w:eastAsiaTheme="minorHAnsi"/>
          <w:sz w:val="28"/>
          <w:szCs w:val="28"/>
          <w:lang w:eastAsia="en-US"/>
        </w:rPr>
        <w:t>E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ksperts sagatavo </w:t>
      </w:r>
      <w:r w:rsidR="00A125C2" w:rsidRPr="00C6503C">
        <w:rPr>
          <w:rFonts w:eastAsiaTheme="minorHAnsi"/>
          <w:sz w:val="28"/>
          <w:szCs w:val="28"/>
          <w:lang w:eastAsia="en-US"/>
        </w:rPr>
        <w:t xml:space="preserve">drošības pārbaudes </w:t>
      </w:r>
      <w:r w:rsidR="0087795A" w:rsidRPr="00C6503C">
        <w:rPr>
          <w:rFonts w:eastAsiaTheme="minorHAnsi"/>
          <w:sz w:val="28"/>
          <w:szCs w:val="28"/>
          <w:lang w:eastAsia="en-US"/>
        </w:rPr>
        <w:t xml:space="preserve">atzinumu </w:t>
      </w:r>
      <w:r w:rsidR="00A125C2" w:rsidRPr="00C6503C">
        <w:rPr>
          <w:rFonts w:eastAsiaTheme="minorHAnsi"/>
          <w:sz w:val="28"/>
          <w:szCs w:val="28"/>
          <w:lang w:eastAsia="en-US"/>
        </w:rPr>
        <w:t>latviešu valodā un iesniedz to elektroniskās identifikācijas pakalpojuma sniedzējam.</w:t>
      </w:r>
      <w:r w:rsidR="00C3658A">
        <w:rPr>
          <w:rFonts w:eastAsiaTheme="minorHAnsi"/>
          <w:sz w:val="28"/>
          <w:szCs w:val="28"/>
          <w:lang w:eastAsia="en-US"/>
        </w:rPr>
        <w:t xml:space="preserve"> Ja</w:t>
      </w:r>
      <w:r w:rsidR="00130D4E">
        <w:rPr>
          <w:rFonts w:eastAsiaTheme="minorHAnsi"/>
          <w:sz w:val="28"/>
          <w:szCs w:val="28"/>
          <w:lang w:eastAsia="en-US"/>
        </w:rPr>
        <w:t xml:space="preserve"> </w:t>
      </w:r>
      <w:r w:rsidR="00B13E0D">
        <w:rPr>
          <w:rFonts w:eastAsiaTheme="minorHAnsi"/>
          <w:sz w:val="28"/>
          <w:szCs w:val="28"/>
          <w:lang w:eastAsia="en-US"/>
        </w:rPr>
        <w:t xml:space="preserve">drošības </w:t>
      </w:r>
      <w:r w:rsidR="00C3658A">
        <w:rPr>
          <w:rFonts w:eastAsiaTheme="minorHAnsi"/>
          <w:sz w:val="28"/>
          <w:szCs w:val="28"/>
          <w:lang w:eastAsia="en-US"/>
        </w:rPr>
        <w:t xml:space="preserve">pārbaudes atzinums sākotnēji </w:t>
      </w:r>
      <w:r w:rsidR="00741AF0">
        <w:rPr>
          <w:rFonts w:eastAsiaTheme="minorHAnsi"/>
          <w:sz w:val="28"/>
          <w:szCs w:val="28"/>
          <w:lang w:eastAsia="en-US"/>
        </w:rPr>
        <w:t>sagatavots</w:t>
      </w:r>
      <w:r w:rsidR="00C3658A">
        <w:rPr>
          <w:rFonts w:eastAsiaTheme="minorHAnsi"/>
          <w:sz w:val="28"/>
          <w:szCs w:val="28"/>
          <w:lang w:eastAsia="en-US"/>
        </w:rPr>
        <w:t xml:space="preserve"> svešvalodā, </w:t>
      </w:r>
      <w:r w:rsidR="00F07304">
        <w:rPr>
          <w:rFonts w:eastAsiaTheme="minorHAnsi"/>
          <w:sz w:val="28"/>
          <w:szCs w:val="28"/>
          <w:lang w:eastAsia="en-US"/>
        </w:rPr>
        <w:t>to iesniedz elektroniskās identifikācijas pakalpojuma sniedzējam kopā ar drošības pārbaudes atzinumu latviešu valodā.</w:t>
      </w:r>
    </w:p>
    <w:p w14:paraId="61772C76" w14:textId="77777777" w:rsidR="00E87455" w:rsidRPr="00C6503C" w:rsidRDefault="00E87455" w:rsidP="00C6503C">
      <w:pPr>
        <w:spacing w:line="259" w:lineRule="auto"/>
        <w:ind w:left="35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80B5106" w14:textId="31FE366F" w:rsidR="00B45DC2" w:rsidRPr="00C6503C" w:rsidRDefault="00960F86" w:rsidP="00C6503C">
      <w:pPr>
        <w:numPr>
          <w:ilvl w:val="0"/>
          <w:numId w:val="1"/>
        </w:numPr>
        <w:spacing w:line="259" w:lineRule="auto"/>
        <w:ind w:left="357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45DC2" w:rsidRPr="00C6503C">
        <w:rPr>
          <w:rFonts w:eastAsiaTheme="minorHAnsi"/>
          <w:sz w:val="28"/>
          <w:szCs w:val="28"/>
          <w:lang w:eastAsia="en-US"/>
        </w:rPr>
        <w:t>Drošības pārbaudes izmaksas sedz pasūtītājs.</w:t>
      </w:r>
    </w:p>
    <w:p w14:paraId="51379A33" w14:textId="77777777" w:rsidR="00825452" w:rsidRPr="00825452" w:rsidRDefault="00825452" w:rsidP="008254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37A165" w14:textId="4FFE89BD" w:rsidR="00825452" w:rsidRPr="00453539" w:rsidRDefault="00825452" w:rsidP="00825452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41ED2" w14:textId="77777777" w:rsidR="0047280C" w:rsidRPr="00453539" w:rsidRDefault="0047280C" w:rsidP="0047280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D376AE" w14:textId="22452122" w:rsidR="00A62AB6" w:rsidRPr="00960F86" w:rsidRDefault="007B6A41" w:rsidP="00960F86">
      <w:pPr>
        <w:rPr>
          <w:sz w:val="28"/>
          <w:szCs w:val="28"/>
        </w:rPr>
      </w:pPr>
      <w:r>
        <w:rPr>
          <w:sz w:val="28"/>
          <w:szCs w:val="28"/>
        </w:rPr>
        <w:t>Noteikumi stājas spēkā</w:t>
      </w:r>
      <w:r w:rsidR="0047280C" w:rsidRPr="00960F86">
        <w:rPr>
          <w:sz w:val="28"/>
          <w:szCs w:val="28"/>
        </w:rPr>
        <w:t xml:space="preserve"> 2018.</w:t>
      </w:r>
      <w:r w:rsidR="00960F86">
        <w:rPr>
          <w:sz w:val="28"/>
          <w:szCs w:val="28"/>
        </w:rPr>
        <w:t> </w:t>
      </w:r>
      <w:r w:rsidR="0047280C" w:rsidRPr="00960F86">
        <w:rPr>
          <w:sz w:val="28"/>
          <w:szCs w:val="28"/>
        </w:rPr>
        <w:t>gada 1.</w:t>
      </w:r>
      <w:r w:rsidR="00960F86">
        <w:rPr>
          <w:sz w:val="28"/>
          <w:szCs w:val="28"/>
        </w:rPr>
        <w:t> </w:t>
      </w:r>
      <w:r>
        <w:rPr>
          <w:sz w:val="28"/>
          <w:szCs w:val="28"/>
        </w:rPr>
        <w:t>janvārī</w:t>
      </w:r>
      <w:r w:rsidR="0047280C" w:rsidRPr="00960F86">
        <w:rPr>
          <w:sz w:val="28"/>
          <w:szCs w:val="28"/>
        </w:rPr>
        <w:t>.</w:t>
      </w:r>
    </w:p>
    <w:p w14:paraId="02184394" w14:textId="77777777" w:rsidR="00A31065" w:rsidRPr="00453539" w:rsidRDefault="00A31065" w:rsidP="0047280C">
      <w:pPr>
        <w:spacing w:line="259" w:lineRule="auto"/>
        <w:ind w:left="79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AD7CAC7" w14:textId="77777777" w:rsidR="007B02C4" w:rsidRPr="00453539" w:rsidRDefault="007B02C4" w:rsidP="0047280C">
      <w:p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AC20939" w14:textId="77777777" w:rsidR="00A31065" w:rsidRPr="00453539" w:rsidRDefault="00A31065" w:rsidP="0047280C">
      <w:pPr>
        <w:ind w:firstLine="851"/>
        <w:jc w:val="both"/>
        <w:rPr>
          <w:color w:val="000000" w:themeColor="text1"/>
          <w:sz w:val="28"/>
          <w:szCs w:val="28"/>
        </w:rPr>
      </w:pPr>
      <w:r w:rsidRPr="00453539">
        <w:rPr>
          <w:color w:val="000000" w:themeColor="text1"/>
          <w:sz w:val="28"/>
          <w:szCs w:val="28"/>
        </w:rPr>
        <w:t>Ministru prezidents</w:t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  <w:t>Māris Kučinskis</w:t>
      </w:r>
    </w:p>
    <w:p w14:paraId="40E8A26E" w14:textId="77777777" w:rsidR="00A31065" w:rsidRPr="00453539" w:rsidRDefault="00A31065" w:rsidP="0047280C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bookmarkStart w:id="5" w:name="pielikumi"/>
    </w:p>
    <w:p w14:paraId="37AC1DD1" w14:textId="77777777" w:rsidR="00A31065" w:rsidRPr="00453539" w:rsidRDefault="00A31065" w:rsidP="0047280C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14:paraId="6100BC2E" w14:textId="2DD759E3" w:rsidR="00A31065" w:rsidRPr="00453539" w:rsidRDefault="00A31065" w:rsidP="0047280C">
      <w:pPr>
        <w:ind w:firstLine="851"/>
        <w:rPr>
          <w:color w:val="000000" w:themeColor="text1"/>
          <w:sz w:val="28"/>
          <w:szCs w:val="28"/>
        </w:rPr>
      </w:pPr>
      <w:r w:rsidRPr="00453539">
        <w:rPr>
          <w:color w:val="000000" w:themeColor="text1"/>
          <w:sz w:val="28"/>
          <w:szCs w:val="28"/>
        </w:rPr>
        <w:t>Aizs</w:t>
      </w:r>
      <w:r w:rsidR="004E2D84" w:rsidRPr="00453539">
        <w:rPr>
          <w:color w:val="000000" w:themeColor="text1"/>
          <w:sz w:val="28"/>
          <w:szCs w:val="28"/>
        </w:rPr>
        <w:t>ardzības ministrs</w:t>
      </w:r>
      <w:r w:rsidR="004E2D84" w:rsidRPr="00453539">
        <w:rPr>
          <w:color w:val="000000" w:themeColor="text1"/>
          <w:sz w:val="28"/>
          <w:szCs w:val="28"/>
        </w:rPr>
        <w:tab/>
      </w:r>
      <w:r w:rsidR="004E2D84" w:rsidRPr="00453539">
        <w:rPr>
          <w:color w:val="000000" w:themeColor="text1"/>
          <w:sz w:val="28"/>
          <w:szCs w:val="28"/>
        </w:rPr>
        <w:tab/>
      </w:r>
      <w:r w:rsidR="004E2D84" w:rsidRPr="00453539">
        <w:rPr>
          <w:color w:val="000000" w:themeColor="text1"/>
          <w:sz w:val="28"/>
          <w:szCs w:val="28"/>
        </w:rPr>
        <w:tab/>
      </w:r>
      <w:r w:rsidR="004E2D84"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>Raimonds Bergmanis</w:t>
      </w:r>
      <w:r w:rsidRPr="00453539">
        <w:rPr>
          <w:color w:val="000000" w:themeColor="text1"/>
          <w:sz w:val="28"/>
          <w:szCs w:val="28"/>
        </w:rPr>
        <w:tab/>
      </w:r>
      <w:bookmarkEnd w:id="5"/>
    </w:p>
    <w:p w14:paraId="74402812" w14:textId="77777777" w:rsidR="00A31065" w:rsidRDefault="00A31065" w:rsidP="0047280C">
      <w:pPr>
        <w:ind w:firstLine="851"/>
        <w:rPr>
          <w:color w:val="000000" w:themeColor="text1"/>
          <w:sz w:val="28"/>
          <w:szCs w:val="28"/>
        </w:rPr>
      </w:pPr>
    </w:p>
    <w:p w14:paraId="2C2A138C" w14:textId="77777777" w:rsidR="0042247E" w:rsidRPr="00453539" w:rsidRDefault="0042247E" w:rsidP="0047280C">
      <w:pPr>
        <w:ind w:firstLine="851"/>
        <w:rPr>
          <w:color w:val="000000" w:themeColor="text1"/>
          <w:sz w:val="28"/>
          <w:szCs w:val="28"/>
        </w:rPr>
      </w:pPr>
    </w:p>
    <w:p w14:paraId="5C4E21F0" w14:textId="77777777" w:rsidR="00A31065" w:rsidRPr="00453539" w:rsidRDefault="00A31065" w:rsidP="0047280C">
      <w:pPr>
        <w:ind w:firstLine="851"/>
        <w:rPr>
          <w:color w:val="000000" w:themeColor="text1"/>
          <w:sz w:val="28"/>
          <w:szCs w:val="28"/>
        </w:rPr>
      </w:pPr>
      <w:r w:rsidRPr="00453539">
        <w:rPr>
          <w:color w:val="000000" w:themeColor="text1"/>
          <w:sz w:val="28"/>
          <w:szCs w:val="28"/>
        </w:rPr>
        <w:t>Iesniedzējs:</w:t>
      </w:r>
    </w:p>
    <w:p w14:paraId="50871E32" w14:textId="4305AE50" w:rsidR="00A31065" w:rsidRPr="00453539" w:rsidRDefault="004E2D84" w:rsidP="0047280C">
      <w:pPr>
        <w:ind w:firstLine="851"/>
        <w:rPr>
          <w:color w:val="000000" w:themeColor="text1"/>
          <w:sz w:val="28"/>
          <w:szCs w:val="28"/>
        </w:rPr>
      </w:pPr>
      <w:r w:rsidRPr="00453539">
        <w:rPr>
          <w:color w:val="000000" w:themeColor="text1"/>
          <w:sz w:val="28"/>
          <w:szCs w:val="28"/>
        </w:rPr>
        <w:t xml:space="preserve">Aizsardzības ministrs </w:t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</w:r>
      <w:r w:rsidRPr="00453539">
        <w:rPr>
          <w:color w:val="000000" w:themeColor="text1"/>
          <w:sz w:val="28"/>
          <w:szCs w:val="28"/>
        </w:rPr>
        <w:tab/>
      </w:r>
      <w:r w:rsidR="00A31065" w:rsidRPr="00453539">
        <w:rPr>
          <w:color w:val="000000" w:themeColor="text1"/>
          <w:sz w:val="28"/>
          <w:szCs w:val="28"/>
        </w:rPr>
        <w:t>Raimonds Bergmanis</w:t>
      </w:r>
      <w:r w:rsidR="00A31065" w:rsidRPr="00453539">
        <w:rPr>
          <w:color w:val="000000" w:themeColor="text1"/>
          <w:sz w:val="28"/>
          <w:szCs w:val="28"/>
        </w:rPr>
        <w:tab/>
      </w:r>
    </w:p>
    <w:p w14:paraId="6A9E3EAD" w14:textId="77777777" w:rsidR="00A31065" w:rsidRDefault="00A31065" w:rsidP="0047280C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14:paraId="653CBD6B" w14:textId="77777777" w:rsidR="0042247E" w:rsidRPr="00453539" w:rsidRDefault="0042247E" w:rsidP="0047280C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14:paraId="53D75CDF" w14:textId="77777777" w:rsidR="00A31065" w:rsidRPr="00453539" w:rsidRDefault="00A31065" w:rsidP="0047280C">
      <w:pPr>
        <w:ind w:left="567" w:firstLine="284"/>
        <w:rPr>
          <w:color w:val="000000"/>
          <w:sz w:val="28"/>
          <w:szCs w:val="28"/>
        </w:rPr>
      </w:pPr>
      <w:r w:rsidRPr="00453539">
        <w:rPr>
          <w:color w:val="000000"/>
          <w:sz w:val="28"/>
          <w:szCs w:val="28"/>
        </w:rPr>
        <w:t xml:space="preserve">Vizē: </w:t>
      </w:r>
    </w:p>
    <w:p w14:paraId="2817C341" w14:textId="644D8E7D" w:rsidR="00A31065" w:rsidRPr="007B6A41" w:rsidRDefault="00A31065" w:rsidP="007B6A41">
      <w:pPr>
        <w:ind w:left="567" w:firstLine="284"/>
        <w:rPr>
          <w:sz w:val="28"/>
          <w:szCs w:val="28"/>
        </w:rPr>
      </w:pPr>
      <w:r w:rsidRPr="00453539">
        <w:rPr>
          <w:color w:val="000000"/>
          <w:sz w:val="28"/>
          <w:szCs w:val="28"/>
        </w:rPr>
        <w:t>Valsts sekretārs</w:t>
      </w:r>
      <w:r w:rsidR="004E2D84" w:rsidRPr="00453539">
        <w:rPr>
          <w:color w:val="000000"/>
          <w:sz w:val="28"/>
          <w:szCs w:val="28"/>
        </w:rPr>
        <w:tab/>
      </w:r>
      <w:r w:rsidR="004E2D84" w:rsidRPr="00453539">
        <w:rPr>
          <w:color w:val="000000"/>
          <w:sz w:val="28"/>
          <w:szCs w:val="28"/>
        </w:rPr>
        <w:tab/>
      </w:r>
      <w:r w:rsidR="004E2D84" w:rsidRPr="00453539">
        <w:rPr>
          <w:color w:val="000000"/>
          <w:sz w:val="28"/>
          <w:szCs w:val="28"/>
        </w:rPr>
        <w:tab/>
      </w:r>
      <w:r w:rsidR="004E2D84" w:rsidRPr="00453539">
        <w:rPr>
          <w:color w:val="000000"/>
          <w:sz w:val="28"/>
          <w:szCs w:val="28"/>
        </w:rPr>
        <w:tab/>
      </w:r>
      <w:r w:rsidR="004E2D84" w:rsidRPr="00453539">
        <w:rPr>
          <w:color w:val="000000"/>
          <w:sz w:val="28"/>
          <w:szCs w:val="28"/>
        </w:rPr>
        <w:tab/>
      </w:r>
      <w:r w:rsidRPr="00453539">
        <w:rPr>
          <w:color w:val="000000"/>
          <w:sz w:val="28"/>
          <w:szCs w:val="28"/>
        </w:rPr>
        <w:t xml:space="preserve">Jānis Garisons </w:t>
      </w:r>
    </w:p>
    <w:p w14:paraId="32AA4E3C" w14:textId="77777777" w:rsidR="00A31065" w:rsidRDefault="00A31065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663BB0B9" w14:textId="77777777" w:rsidR="0042247E" w:rsidRDefault="0042247E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1AF796E8" w14:textId="77777777" w:rsidR="0042247E" w:rsidRPr="0047280C" w:rsidRDefault="0042247E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0468F62F" w14:textId="77777777" w:rsidR="002F55DC" w:rsidRPr="0047280C" w:rsidRDefault="002F55DC" w:rsidP="002F55DC">
      <w:pPr>
        <w:jc w:val="both"/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fldChar w:fldCharType="begin"/>
      </w:r>
      <w:r w:rsidRPr="0047280C">
        <w:rPr>
          <w:rFonts w:eastAsiaTheme="minorEastAsia"/>
          <w:noProof/>
          <w:sz w:val="20"/>
          <w:lang w:val="en-GB"/>
        </w:rPr>
        <w:instrText xml:space="preserve"> NUMWORDS   \* MERGEFORMAT </w:instrText>
      </w:r>
      <w:r w:rsidRPr="0047280C">
        <w:rPr>
          <w:rFonts w:eastAsiaTheme="minorEastAsia"/>
          <w:noProof/>
          <w:sz w:val="20"/>
          <w:lang w:val="en-GB"/>
        </w:rPr>
        <w:fldChar w:fldCharType="separate"/>
      </w:r>
      <w:r w:rsidR="00F41046">
        <w:rPr>
          <w:rFonts w:eastAsiaTheme="minorEastAsia"/>
          <w:noProof/>
          <w:sz w:val="20"/>
          <w:lang w:val="en-GB"/>
        </w:rPr>
        <w:t>1646</w:t>
      </w:r>
      <w:r w:rsidRPr="0047280C">
        <w:rPr>
          <w:rFonts w:eastAsiaTheme="minorEastAsia"/>
          <w:noProof/>
          <w:sz w:val="20"/>
          <w:lang w:val="en-GB"/>
        </w:rPr>
        <w:fldChar w:fldCharType="end"/>
      </w:r>
    </w:p>
    <w:p w14:paraId="6CDF2763" w14:textId="748A91F1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fldChar w:fldCharType="begin"/>
      </w:r>
      <w:r w:rsidRPr="0047280C">
        <w:rPr>
          <w:rFonts w:eastAsiaTheme="minorEastAsia"/>
          <w:noProof/>
          <w:sz w:val="20"/>
          <w:lang w:val="en-GB"/>
        </w:rPr>
        <w:instrText xml:space="preserve"> SAVEDATE   \* MERGEFORMAT </w:instrText>
      </w:r>
      <w:r w:rsidRPr="0047280C">
        <w:rPr>
          <w:rFonts w:eastAsiaTheme="minorEastAsia"/>
          <w:noProof/>
          <w:sz w:val="20"/>
          <w:lang w:val="en-GB"/>
        </w:rPr>
        <w:fldChar w:fldCharType="separate"/>
      </w:r>
      <w:r w:rsidR="007E429E">
        <w:rPr>
          <w:rFonts w:eastAsiaTheme="minorEastAsia"/>
          <w:noProof/>
          <w:sz w:val="20"/>
          <w:lang w:val="en-GB"/>
        </w:rPr>
        <w:t>24/04/2017 10:18:00</w:t>
      </w:r>
      <w:r w:rsidRPr="0047280C">
        <w:rPr>
          <w:rFonts w:eastAsiaTheme="minorEastAsia"/>
          <w:noProof/>
          <w:sz w:val="20"/>
          <w:lang w:val="en-GB"/>
        </w:rPr>
        <w:fldChar w:fldCharType="end"/>
      </w:r>
    </w:p>
    <w:p w14:paraId="682E832F" w14:textId="77777777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5B6BA2F3" w14:textId="70850DC0" w:rsidR="0047280C" w:rsidRPr="0047280C" w:rsidRDefault="0047280C" w:rsidP="0047280C">
      <w:pPr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t>K.</w:t>
      </w:r>
      <w:r w:rsidR="00960F86">
        <w:rPr>
          <w:rFonts w:eastAsiaTheme="minorEastAsia"/>
          <w:noProof/>
          <w:sz w:val="20"/>
          <w:lang w:val="en-GB"/>
        </w:rPr>
        <w:t> </w:t>
      </w:r>
      <w:r w:rsidRPr="0047280C">
        <w:rPr>
          <w:rFonts w:eastAsiaTheme="minorEastAsia"/>
          <w:noProof/>
          <w:sz w:val="20"/>
          <w:lang w:val="en-GB"/>
        </w:rPr>
        <w:t xml:space="preserve">Teters </w:t>
      </w:r>
    </w:p>
    <w:p w14:paraId="4B572E4D" w14:textId="088CE1A3" w:rsidR="0047280C" w:rsidRPr="0047280C" w:rsidRDefault="00DC5054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9" w:history="1">
        <w:r w:rsidR="0047280C" w:rsidRPr="0047280C">
          <w:rPr>
            <w:rFonts w:eastAsiaTheme="minorEastAsia"/>
            <w:noProof/>
            <w:color w:val="0000FF"/>
            <w:sz w:val="20"/>
            <w:u w:val="single"/>
            <w:lang w:val="en-GB"/>
          </w:rPr>
          <w:t>kristians.teters@cert.lv</w:t>
        </w:r>
      </w:hyperlink>
      <w:r w:rsidR="0047280C" w:rsidRPr="0047280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 </w:t>
      </w:r>
    </w:p>
    <w:p w14:paraId="6A981AA2" w14:textId="77777777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6842B0CF" w14:textId="1AC8B526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t>R.E.</w:t>
      </w:r>
      <w:r w:rsidR="00960F86">
        <w:rPr>
          <w:rFonts w:eastAsiaTheme="minorEastAsia"/>
          <w:noProof/>
          <w:sz w:val="20"/>
          <w:lang w:val="en-GB"/>
        </w:rPr>
        <w:t> </w:t>
      </w:r>
      <w:r w:rsidRPr="0047280C">
        <w:rPr>
          <w:rFonts w:eastAsiaTheme="minorEastAsia"/>
          <w:noProof/>
          <w:sz w:val="20"/>
          <w:lang w:val="en-GB"/>
        </w:rPr>
        <w:t>B</w:t>
      </w:r>
      <w:r w:rsidR="00ED476B">
        <w:rPr>
          <w:rFonts w:eastAsiaTheme="minorEastAsia"/>
          <w:noProof/>
          <w:sz w:val="20"/>
          <w:lang w:val="en-GB"/>
        </w:rPr>
        <w:t>ī</w:t>
      </w:r>
      <w:r w:rsidRPr="0047280C">
        <w:rPr>
          <w:rFonts w:eastAsiaTheme="minorEastAsia"/>
          <w:noProof/>
          <w:sz w:val="20"/>
          <w:lang w:val="en-GB"/>
        </w:rPr>
        <w:t>lmane</w:t>
      </w:r>
    </w:p>
    <w:p w14:paraId="6185EDFB" w14:textId="77777777" w:rsidR="0047280C" w:rsidRPr="0047280C" w:rsidRDefault="00DC5054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0" w:history="1">
        <w:r w:rsidR="0047280C" w:rsidRPr="0047280C">
          <w:rPr>
            <w:rFonts w:eastAsiaTheme="minorEastAsia"/>
            <w:noProof/>
            <w:color w:val="0000FF"/>
            <w:sz w:val="20"/>
            <w:u w:val="single"/>
            <w:lang w:val="en-GB"/>
          </w:rPr>
          <w:t>renate.elza.bilmane@cert.lv</w:t>
        </w:r>
      </w:hyperlink>
      <w:r w:rsidR="0047280C" w:rsidRPr="0047280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6A07AEE4" w14:textId="77777777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43CD5292" w14:textId="77777777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t>Z. Beļavska, 67335352</w:t>
      </w:r>
    </w:p>
    <w:p w14:paraId="36E57A8A" w14:textId="77777777" w:rsidR="0047280C" w:rsidRPr="0047280C" w:rsidRDefault="00DC5054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1" w:history="1">
        <w:r w:rsidR="0047280C" w:rsidRPr="0047280C">
          <w:rPr>
            <w:rFonts w:eastAsiaTheme="minorEastAsia"/>
            <w:noProof/>
            <w:color w:val="0000FF"/>
            <w:sz w:val="20"/>
            <w:u w:val="single"/>
            <w:lang w:val="en-GB"/>
          </w:rPr>
          <w:t>zane.belavska@mod.gov.lv</w:t>
        </w:r>
      </w:hyperlink>
      <w:r w:rsidR="0047280C" w:rsidRPr="0047280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 </w:t>
      </w:r>
    </w:p>
    <w:p w14:paraId="1C9ACF42" w14:textId="77777777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</w:p>
    <w:p w14:paraId="7A0DE99F" w14:textId="131B5AC0" w:rsidR="0047280C" w:rsidRPr="0047280C" w:rsidRDefault="0047280C" w:rsidP="0047280C">
      <w:pPr>
        <w:jc w:val="both"/>
        <w:rPr>
          <w:rFonts w:eastAsiaTheme="minorEastAsia"/>
          <w:noProof/>
          <w:sz w:val="20"/>
          <w:lang w:val="en-GB"/>
        </w:rPr>
      </w:pPr>
      <w:r w:rsidRPr="0047280C">
        <w:rPr>
          <w:rFonts w:eastAsiaTheme="minorEastAsia"/>
          <w:noProof/>
          <w:sz w:val="20"/>
          <w:lang w:val="en-GB"/>
        </w:rPr>
        <w:t>E.</w:t>
      </w:r>
      <w:r w:rsidR="00960F86">
        <w:rPr>
          <w:rFonts w:eastAsiaTheme="minorEastAsia"/>
          <w:noProof/>
          <w:sz w:val="20"/>
          <w:lang w:val="en-GB"/>
        </w:rPr>
        <w:t> </w:t>
      </w:r>
      <w:r w:rsidRPr="0047280C">
        <w:rPr>
          <w:rFonts w:eastAsiaTheme="minorEastAsia"/>
          <w:noProof/>
          <w:sz w:val="20"/>
          <w:lang w:val="en-GB"/>
        </w:rPr>
        <w:t>Vīksne, 67335353</w:t>
      </w:r>
    </w:p>
    <w:p w14:paraId="02C86004" w14:textId="77777777" w:rsidR="0047280C" w:rsidRDefault="00DC5054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2" w:history="1">
        <w:r w:rsidR="0047280C" w:rsidRPr="0047280C">
          <w:rPr>
            <w:rFonts w:eastAsiaTheme="minorEastAsia"/>
            <w:noProof/>
            <w:color w:val="0000FF"/>
            <w:sz w:val="20"/>
            <w:u w:val="single"/>
            <w:lang w:val="en-GB"/>
          </w:rPr>
          <w:t>elina.viksne@mod.gov.lv</w:t>
        </w:r>
      </w:hyperlink>
      <w:r w:rsidR="0047280C" w:rsidRPr="0047280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4C356A12" w14:textId="77777777" w:rsidR="00BA220D" w:rsidRDefault="00BA220D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</w:p>
    <w:p w14:paraId="6280D5C8" w14:textId="5891D7A3" w:rsidR="00BA220D" w:rsidRDefault="00BA220D" w:rsidP="00BA220D">
      <w:pPr>
        <w:jc w:val="both"/>
        <w:rPr>
          <w:rFonts w:eastAsiaTheme="minorEastAsia"/>
          <w:noProof/>
          <w:sz w:val="20"/>
          <w:lang w:val="en-GB"/>
        </w:rPr>
      </w:pPr>
      <w:r w:rsidRPr="00BA220D">
        <w:rPr>
          <w:rFonts w:eastAsiaTheme="minorEastAsia"/>
          <w:noProof/>
          <w:sz w:val="20"/>
          <w:lang w:val="en-GB"/>
        </w:rPr>
        <w:t>I.Z.</w:t>
      </w:r>
      <w:r w:rsidR="00960F86">
        <w:rPr>
          <w:rFonts w:eastAsiaTheme="minorEastAsia"/>
          <w:noProof/>
          <w:sz w:val="20"/>
          <w:lang w:val="en-GB"/>
        </w:rPr>
        <w:t> </w:t>
      </w:r>
      <w:r w:rsidRPr="00BA220D">
        <w:rPr>
          <w:rFonts w:eastAsiaTheme="minorEastAsia"/>
          <w:noProof/>
          <w:sz w:val="20"/>
          <w:lang w:val="en-GB"/>
        </w:rPr>
        <w:t>Radziņa, 67335175</w:t>
      </w:r>
    </w:p>
    <w:p w14:paraId="563F66BB" w14:textId="0E603571" w:rsidR="00A31065" w:rsidRPr="007B6A41" w:rsidRDefault="00DC5054" w:rsidP="0047280C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3" w:history="1">
        <w:r w:rsidR="00BA220D" w:rsidRPr="00060E2C">
          <w:rPr>
            <w:rFonts w:eastAsiaTheme="minorEastAsia"/>
            <w:noProof/>
            <w:color w:val="0000FF"/>
            <w:sz w:val="20"/>
            <w:u w:val="single"/>
            <w:lang w:val="en-GB"/>
          </w:rPr>
          <w:t>ilze.radziņa@mod.gov.lv</w:t>
        </w:r>
      </w:hyperlink>
      <w:r w:rsidR="00060E2C" w:rsidRPr="00060E2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  <w:r w:rsidR="00BA220D" w:rsidRPr="00060E2C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595504A0" w14:textId="77777777" w:rsidR="00F05C3F" w:rsidRPr="00BA220D" w:rsidRDefault="00F05C3F" w:rsidP="0047280C">
      <w:pPr>
        <w:rPr>
          <w:lang w:val="en-GB"/>
        </w:rPr>
      </w:pPr>
    </w:p>
    <w:sectPr w:rsidR="00F05C3F" w:rsidRPr="00BA220D" w:rsidSect="00D65E6E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9FC6D" w15:done="0"/>
  <w15:commentEx w15:paraId="2C53F175" w15:done="0"/>
  <w15:commentEx w15:paraId="013556AB" w15:done="0"/>
  <w15:commentEx w15:paraId="08D095E9" w15:done="0"/>
  <w15:commentEx w15:paraId="04E4FC99" w15:done="0"/>
  <w15:commentEx w15:paraId="66333B28" w15:done="0"/>
  <w15:commentEx w15:paraId="6A5C36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460A" w14:textId="77777777" w:rsidR="00DC5054" w:rsidRDefault="00DC5054">
      <w:r>
        <w:separator/>
      </w:r>
    </w:p>
  </w:endnote>
  <w:endnote w:type="continuationSeparator" w:id="0">
    <w:p w14:paraId="19C65A74" w14:textId="77777777" w:rsidR="00DC5054" w:rsidRDefault="00D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0B1D" w14:textId="47890274" w:rsidR="0047280C" w:rsidRPr="005F3498" w:rsidRDefault="0047280C" w:rsidP="0047280C">
    <w:pPr>
      <w:jc w:val="both"/>
      <w:rPr>
        <w:bCs/>
        <w:sz w:val="20"/>
      </w:rPr>
    </w:pPr>
    <w:r w:rsidRPr="005F3498">
      <w:rPr>
        <w:sz w:val="20"/>
      </w:rPr>
      <w:fldChar w:fldCharType="begin"/>
    </w:r>
    <w:r w:rsidRPr="005F3498">
      <w:rPr>
        <w:sz w:val="20"/>
      </w:rPr>
      <w:instrText xml:space="preserve"> FILENAME   \* MERGEFORMAT </w:instrText>
    </w:r>
    <w:r w:rsidRPr="005F3498">
      <w:rPr>
        <w:sz w:val="20"/>
      </w:rPr>
      <w:fldChar w:fldCharType="separate"/>
    </w:r>
    <w:r w:rsidR="00B17AB9">
      <w:rPr>
        <w:noProof/>
        <w:sz w:val="20"/>
      </w:rPr>
      <w:t>AIMnot_240417_Tehniskās_un_organizatoriskās_prasības.docx</w:t>
    </w:r>
    <w:r w:rsidRPr="005F3498">
      <w:rPr>
        <w:sz w:val="20"/>
      </w:rPr>
      <w:fldChar w:fldCharType="end"/>
    </w:r>
    <w:r w:rsidRPr="005F3498">
      <w:rPr>
        <w:sz w:val="20"/>
      </w:rPr>
      <w:t xml:space="preserve">; Ministru kabineta noteikumu projekts </w:t>
    </w:r>
    <w:r>
      <w:rPr>
        <w:sz w:val="20"/>
      </w:rPr>
      <w:t>“</w:t>
    </w:r>
    <w:r w:rsidRPr="0047280C">
      <w:rPr>
        <w:sz w:val="20"/>
      </w:rPr>
      <w:t>Noteikumi par kvalificēta un kvalificēta paaugstinātas drošības elektroniskās identifikācijas pakalpojuma sniedzēj</w:t>
    </w:r>
    <w:r w:rsidRPr="00BE49BF">
      <w:rPr>
        <w:sz w:val="20"/>
      </w:rPr>
      <w:t xml:space="preserve">a un tā </w:t>
    </w:r>
    <w:r w:rsidRPr="0047280C">
      <w:rPr>
        <w:sz w:val="20"/>
      </w:rPr>
      <w:t>sniegtā pakalpojuma tehniskajām un organizatoriskajām prasībām</w:t>
    </w:r>
    <w:r>
      <w:rPr>
        <w:sz w:val="20"/>
      </w:rPr>
      <w:t>”</w:t>
    </w:r>
  </w:p>
  <w:p w14:paraId="13393307" w14:textId="77777777" w:rsidR="00AB3ABA" w:rsidRPr="00BB4E69" w:rsidRDefault="00AB3ABA" w:rsidP="00AB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1BA3" w14:textId="75E57F5D" w:rsidR="00AF477D" w:rsidRPr="005F3498" w:rsidRDefault="00AF477D" w:rsidP="00AF477D">
    <w:pPr>
      <w:jc w:val="both"/>
      <w:rPr>
        <w:bCs/>
        <w:sz w:val="20"/>
      </w:rPr>
    </w:pPr>
    <w:r w:rsidRPr="005F3498">
      <w:rPr>
        <w:sz w:val="20"/>
      </w:rPr>
      <w:fldChar w:fldCharType="begin"/>
    </w:r>
    <w:r w:rsidRPr="005F3498">
      <w:rPr>
        <w:sz w:val="20"/>
      </w:rPr>
      <w:instrText xml:space="preserve"> FILENAME   \* MERGEFORMAT </w:instrText>
    </w:r>
    <w:r w:rsidRPr="005F3498">
      <w:rPr>
        <w:sz w:val="20"/>
      </w:rPr>
      <w:fldChar w:fldCharType="separate"/>
    </w:r>
    <w:r w:rsidR="00B17AB9">
      <w:rPr>
        <w:noProof/>
        <w:sz w:val="20"/>
      </w:rPr>
      <w:t>AIMnot_240417_Tehniskās_un_organizatoriskās_prasības.docx</w:t>
    </w:r>
    <w:r w:rsidRPr="005F3498">
      <w:rPr>
        <w:sz w:val="20"/>
      </w:rPr>
      <w:fldChar w:fldCharType="end"/>
    </w:r>
    <w:r w:rsidRPr="005F3498">
      <w:rPr>
        <w:sz w:val="20"/>
      </w:rPr>
      <w:t xml:space="preserve">; Ministru kabineta noteikumu projekts </w:t>
    </w:r>
    <w:r>
      <w:rPr>
        <w:sz w:val="20"/>
      </w:rPr>
      <w:t>“</w:t>
    </w:r>
    <w:r w:rsidRPr="0047280C">
      <w:rPr>
        <w:sz w:val="20"/>
      </w:rPr>
      <w:t>Noteikumi par kvalificēta un kvalificēta paaugstinātas drošības elektroniskās identifikācijas pakalpojuma sniedzēja un tā sniegtā pakalpojuma tehniskajām un organizatoriskajām prasībām</w:t>
    </w:r>
    <w:r>
      <w:rPr>
        <w:sz w:val="20"/>
      </w:rPr>
      <w:t>”</w:t>
    </w:r>
  </w:p>
  <w:p w14:paraId="78715146" w14:textId="77777777" w:rsidR="00AF477D" w:rsidRDefault="00AF4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763D" w14:textId="77777777" w:rsidR="00DC5054" w:rsidRDefault="00DC5054">
      <w:r>
        <w:separator/>
      </w:r>
    </w:p>
  </w:footnote>
  <w:footnote w:type="continuationSeparator" w:id="0">
    <w:p w14:paraId="7A89000E" w14:textId="77777777" w:rsidR="00DC5054" w:rsidRDefault="00DC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08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9C6FE0" w14:textId="063459FB" w:rsidR="00AF477D" w:rsidRDefault="00AF47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F5C0C0" w14:textId="77777777" w:rsidR="00AF477D" w:rsidRDefault="00AF4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22E"/>
    <w:multiLevelType w:val="multilevel"/>
    <w:tmpl w:val="3E825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507812"/>
    <w:multiLevelType w:val="hybridMultilevel"/>
    <w:tmpl w:val="20AA69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1693"/>
    <w:multiLevelType w:val="hybridMultilevel"/>
    <w:tmpl w:val="158AA7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6B96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132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83C39"/>
    <w:multiLevelType w:val="hybridMultilevel"/>
    <w:tmpl w:val="0EBEFB10"/>
    <w:lvl w:ilvl="0" w:tplc="AA1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68BA"/>
    <w:multiLevelType w:val="hybridMultilevel"/>
    <w:tmpl w:val="99A006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EB0"/>
    <w:multiLevelType w:val="hybridMultilevel"/>
    <w:tmpl w:val="C6702BCA"/>
    <w:lvl w:ilvl="0" w:tplc="B31E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480"/>
    <w:multiLevelType w:val="multilevel"/>
    <w:tmpl w:val="F19C7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A655C7"/>
    <w:multiLevelType w:val="hybridMultilevel"/>
    <w:tmpl w:val="0BBC8956"/>
    <w:lvl w:ilvl="0" w:tplc="AA1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7AC7"/>
    <w:multiLevelType w:val="hybridMultilevel"/>
    <w:tmpl w:val="F4F4C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70D4"/>
    <w:multiLevelType w:val="hybridMultilevel"/>
    <w:tmpl w:val="74B0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621A"/>
    <w:multiLevelType w:val="multilevel"/>
    <w:tmpl w:val="3E825F4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a Dreimane">
    <w15:presenceInfo w15:providerId="None" w15:userId="Liga Drei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C"/>
    <w:rsid w:val="00004C31"/>
    <w:rsid w:val="00010C1C"/>
    <w:rsid w:val="000134EA"/>
    <w:rsid w:val="00013685"/>
    <w:rsid w:val="0001397D"/>
    <w:rsid w:val="00014391"/>
    <w:rsid w:val="0002677C"/>
    <w:rsid w:val="00031E2B"/>
    <w:rsid w:val="00035162"/>
    <w:rsid w:val="000519A4"/>
    <w:rsid w:val="00054429"/>
    <w:rsid w:val="00056E0F"/>
    <w:rsid w:val="00060E2C"/>
    <w:rsid w:val="00063B17"/>
    <w:rsid w:val="00063FA9"/>
    <w:rsid w:val="00064F7A"/>
    <w:rsid w:val="0008316C"/>
    <w:rsid w:val="00087336"/>
    <w:rsid w:val="00090739"/>
    <w:rsid w:val="00092B0B"/>
    <w:rsid w:val="000A2025"/>
    <w:rsid w:val="000A2F17"/>
    <w:rsid w:val="000A41A4"/>
    <w:rsid w:val="000A7F06"/>
    <w:rsid w:val="000B228A"/>
    <w:rsid w:val="000B7930"/>
    <w:rsid w:val="000C0D1A"/>
    <w:rsid w:val="000C2D51"/>
    <w:rsid w:val="000C5FDF"/>
    <w:rsid w:val="000F1863"/>
    <w:rsid w:val="000F55E7"/>
    <w:rsid w:val="000F5859"/>
    <w:rsid w:val="000F6CFD"/>
    <w:rsid w:val="00101663"/>
    <w:rsid w:val="0010284D"/>
    <w:rsid w:val="00111550"/>
    <w:rsid w:val="001122E4"/>
    <w:rsid w:val="00115627"/>
    <w:rsid w:val="00125A5B"/>
    <w:rsid w:val="00126257"/>
    <w:rsid w:val="00127630"/>
    <w:rsid w:val="00130D4E"/>
    <w:rsid w:val="00134C56"/>
    <w:rsid w:val="001364F3"/>
    <w:rsid w:val="00147F61"/>
    <w:rsid w:val="00167FA2"/>
    <w:rsid w:val="00177F88"/>
    <w:rsid w:val="0018293D"/>
    <w:rsid w:val="00183FCF"/>
    <w:rsid w:val="001840BD"/>
    <w:rsid w:val="00187989"/>
    <w:rsid w:val="001940FD"/>
    <w:rsid w:val="00197DFE"/>
    <w:rsid w:val="001A2265"/>
    <w:rsid w:val="001A7EC1"/>
    <w:rsid w:val="001B04CC"/>
    <w:rsid w:val="001B05CB"/>
    <w:rsid w:val="001B076A"/>
    <w:rsid w:val="001B2DA9"/>
    <w:rsid w:val="001C63DE"/>
    <w:rsid w:val="001C73EC"/>
    <w:rsid w:val="001D21DC"/>
    <w:rsid w:val="001D4AB2"/>
    <w:rsid w:val="001D515B"/>
    <w:rsid w:val="001D5E74"/>
    <w:rsid w:val="001E129E"/>
    <w:rsid w:val="001E54A4"/>
    <w:rsid w:val="001F6D1B"/>
    <w:rsid w:val="00201885"/>
    <w:rsid w:val="00206AEA"/>
    <w:rsid w:val="00222458"/>
    <w:rsid w:val="0023441C"/>
    <w:rsid w:val="00235CF1"/>
    <w:rsid w:val="002572E9"/>
    <w:rsid w:val="00257432"/>
    <w:rsid w:val="0026064C"/>
    <w:rsid w:val="00261227"/>
    <w:rsid w:val="00290D20"/>
    <w:rsid w:val="002911E8"/>
    <w:rsid w:val="00295B61"/>
    <w:rsid w:val="00297A5A"/>
    <w:rsid w:val="002A6DA6"/>
    <w:rsid w:val="002D5119"/>
    <w:rsid w:val="002E2FCC"/>
    <w:rsid w:val="002E54C1"/>
    <w:rsid w:val="002F55DC"/>
    <w:rsid w:val="003064B8"/>
    <w:rsid w:val="00316A43"/>
    <w:rsid w:val="00320282"/>
    <w:rsid w:val="0032152E"/>
    <w:rsid w:val="00322F4D"/>
    <w:rsid w:val="00324046"/>
    <w:rsid w:val="00327377"/>
    <w:rsid w:val="003356C1"/>
    <w:rsid w:val="00335A5A"/>
    <w:rsid w:val="00337706"/>
    <w:rsid w:val="00342D3F"/>
    <w:rsid w:val="00345DB9"/>
    <w:rsid w:val="0034793F"/>
    <w:rsid w:val="00375A20"/>
    <w:rsid w:val="00376268"/>
    <w:rsid w:val="0037699D"/>
    <w:rsid w:val="003A4E47"/>
    <w:rsid w:val="003B1C43"/>
    <w:rsid w:val="003B7153"/>
    <w:rsid w:val="003C4AD0"/>
    <w:rsid w:val="003C6E3A"/>
    <w:rsid w:val="003E1330"/>
    <w:rsid w:val="003E267A"/>
    <w:rsid w:val="003F2148"/>
    <w:rsid w:val="003F24F7"/>
    <w:rsid w:val="0040192A"/>
    <w:rsid w:val="004024DE"/>
    <w:rsid w:val="004053EF"/>
    <w:rsid w:val="00416BDA"/>
    <w:rsid w:val="0042247E"/>
    <w:rsid w:val="00427283"/>
    <w:rsid w:val="00436A97"/>
    <w:rsid w:val="00437073"/>
    <w:rsid w:val="00453539"/>
    <w:rsid w:val="00455247"/>
    <w:rsid w:val="00462F68"/>
    <w:rsid w:val="0046399E"/>
    <w:rsid w:val="0047280C"/>
    <w:rsid w:val="00483D80"/>
    <w:rsid w:val="0049092B"/>
    <w:rsid w:val="00493022"/>
    <w:rsid w:val="0049557C"/>
    <w:rsid w:val="004A2FE1"/>
    <w:rsid w:val="004A5A0D"/>
    <w:rsid w:val="004A77D5"/>
    <w:rsid w:val="004B0EAB"/>
    <w:rsid w:val="004B6324"/>
    <w:rsid w:val="004B6719"/>
    <w:rsid w:val="004C1A64"/>
    <w:rsid w:val="004C5D3C"/>
    <w:rsid w:val="004C680C"/>
    <w:rsid w:val="004C76AF"/>
    <w:rsid w:val="004C7EE3"/>
    <w:rsid w:val="004D35DD"/>
    <w:rsid w:val="004E2D84"/>
    <w:rsid w:val="004E30C3"/>
    <w:rsid w:val="004E439E"/>
    <w:rsid w:val="004E52F2"/>
    <w:rsid w:val="004E5885"/>
    <w:rsid w:val="004E60C0"/>
    <w:rsid w:val="004E7DCE"/>
    <w:rsid w:val="004F592B"/>
    <w:rsid w:val="004F7BCF"/>
    <w:rsid w:val="005030E6"/>
    <w:rsid w:val="00503304"/>
    <w:rsid w:val="00504E1F"/>
    <w:rsid w:val="005112D7"/>
    <w:rsid w:val="00520453"/>
    <w:rsid w:val="0052127D"/>
    <w:rsid w:val="0052265C"/>
    <w:rsid w:val="00526C91"/>
    <w:rsid w:val="00531C5B"/>
    <w:rsid w:val="00531DF9"/>
    <w:rsid w:val="00531EA2"/>
    <w:rsid w:val="00533D93"/>
    <w:rsid w:val="00537B1A"/>
    <w:rsid w:val="005475D3"/>
    <w:rsid w:val="005523FD"/>
    <w:rsid w:val="00552628"/>
    <w:rsid w:val="00553FF5"/>
    <w:rsid w:val="00576173"/>
    <w:rsid w:val="005819A7"/>
    <w:rsid w:val="005837C4"/>
    <w:rsid w:val="005900B4"/>
    <w:rsid w:val="0059039A"/>
    <w:rsid w:val="00594A7B"/>
    <w:rsid w:val="0059539B"/>
    <w:rsid w:val="0059561C"/>
    <w:rsid w:val="005B1D54"/>
    <w:rsid w:val="005B1F5A"/>
    <w:rsid w:val="005B2E1A"/>
    <w:rsid w:val="005C0BEE"/>
    <w:rsid w:val="005D215F"/>
    <w:rsid w:val="005D2D46"/>
    <w:rsid w:val="006036E3"/>
    <w:rsid w:val="00603CD5"/>
    <w:rsid w:val="00606445"/>
    <w:rsid w:val="00621389"/>
    <w:rsid w:val="00622CAB"/>
    <w:rsid w:val="00624349"/>
    <w:rsid w:val="00632BD0"/>
    <w:rsid w:val="00634F31"/>
    <w:rsid w:val="0063500D"/>
    <w:rsid w:val="00636774"/>
    <w:rsid w:val="00667554"/>
    <w:rsid w:val="00671234"/>
    <w:rsid w:val="00676432"/>
    <w:rsid w:val="00694C51"/>
    <w:rsid w:val="006A4E16"/>
    <w:rsid w:val="006A5621"/>
    <w:rsid w:val="006B0D50"/>
    <w:rsid w:val="006B2FA7"/>
    <w:rsid w:val="006B498F"/>
    <w:rsid w:val="006B6B3C"/>
    <w:rsid w:val="006C2FBA"/>
    <w:rsid w:val="006C7093"/>
    <w:rsid w:val="006C7C80"/>
    <w:rsid w:val="006D0CC8"/>
    <w:rsid w:val="006D2086"/>
    <w:rsid w:val="006D3B4E"/>
    <w:rsid w:val="006D56F7"/>
    <w:rsid w:val="006E71F0"/>
    <w:rsid w:val="00702BD3"/>
    <w:rsid w:val="0071199C"/>
    <w:rsid w:val="007147B1"/>
    <w:rsid w:val="00716C74"/>
    <w:rsid w:val="00726142"/>
    <w:rsid w:val="00726388"/>
    <w:rsid w:val="00735690"/>
    <w:rsid w:val="00740B32"/>
    <w:rsid w:val="00741AF0"/>
    <w:rsid w:val="00745A67"/>
    <w:rsid w:val="00763141"/>
    <w:rsid w:val="007672C5"/>
    <w:rsid w:val="00770BFE"/>
    <w:rsid w:val="00787BD5"/>
    <w:rsid w:val="007970DE"/>
    <w:rsid w:val="007A6591"/>
    <w:rsid w:val="007B02C4"/>
    <w:rsid w:val="007B3772"/>
    <w:rsid w:val="007B666A"/>
    <w:rsid w:val="007B6A41"/>
    <w:rsid w:val="007C0C49"/>
    <w:rsid w:val="007C642B"/>
    <w:rsid w:val="007C7054"/>
    <w:rsid w:val="007D79CD"/>
    <w:rsid w:val="007E1189"/>
    <w:rsid w:val="007E429E"/>
    <w:rsid w:val="007F27AA"/>
    <w:rsid w:val="00802553"/>
    <w:rsid w:val="008119DA"/>
    <w:rsid w:val="00821539"/>
    <w:rsid w:val="00824410"/>
    <w:rsid w:val="00825452"/>
    <w:rsid w:val="00830049"/>
    <w:rsid w:val="00832B8A"/>
    <w:rsid w:val="00832D61"/>
    <w:rsid w:val="0083319A"/>
    <w:rsid w:val="00833B97"/>
    <w:rsid w:val="008347F7"/>
    <w:rsid w:val="00841860"/>
    <w:rsid w:val="00843D9F"/>
    <w:rsid w:val="00851E4E"/>
    <w:rsid w:val="008719E7"/>
    <w:rsid w:val="0087795A"/>
    <w:rsid w:val="00885958"/>
    <w:rsid w:val="00893ED6"/>
    <w:rsid w:val="00894086"/>
    <w:rsid w:val="008949A3"/>
    <w:rsid w:val="008A69E2"/>
    <w:rsid w:val="008B1927"/>
    <w:rsid w:val="008B3BA0"/>
    <w:rsid w:val="008C0894"/>
    <w:rsid w:val="008D23D6"/>
    <w:rsid w:val="008D4121"/>
    <w:rsid w:val="008D580D"/>
    <w:rsid w:val="008E3515"/>
    <w:rsid w:val="008E3EAE"/>
    <w:rsid w:val="008F0A67"/>
    <w:rsid w:val="008F15C9"/>
    <w:rsid w:val="0090260A"/>
    <w:rsid w:val="00902DBB"/>
    <w:rsid w:val="00910D8C"/>
    <w:rsid w:val="00926944"/>
    <w:rsid w:val="00933BD1"/>
    <w:rsid w:val="00941367"/>
    <w:rsid w:val="00942B6D"/>
    <w:rsid w:val="00942C84"/>
    <w:rsid w:val="00960F86"/>
    <w:rsid w:val="00966757"/>
    <w:rsid w:val="00970623"/>
    <w:rsid w:val="00986555"/>
    <w:rsid w:val="00991150"/>
    <w:rsid w:val="00994869"/>
    <w:rsid w:val="00995F57"/>
    <w:rsid w:val="009A0F1F"/>
    <w:rsid w:val="009A179E"/>
    <w:rsid w:val="009A2F3F"/>
    <w:rsid w:val="009A4974"/>
    <w:rsid w:val="009A64F9"/>
    <w:rsid w:val="009B4B53"/>
    <w:rsid w:val="009B5B19"/>
    <w:rsid w:val="009C088F"/>
    <w:rsid w:val="009C57A5"/>
    <w:rsid w:val="009D65CD"/>
    <w:rsid w:val="009F1CCF"/>
    <w:rsid w:val="009F2BA6"/>
    <w:rsid w:val="009F5C2A"/>
    <w:rsid w:val="009F5E40"/>
    <w:rsid w:val="009F642E"/>
    <w:rsid w:val="00A013C8"/>
    <w:rsid w:val="00A125C2"/>
    <w:rsid w:val="00A215C1"/>
    <w:rsid w:val="00A309C5"/>
    <w:rsid w:val="00A30F3D"/>
    <w:rsid w:val="00A31065"/>
    <w:rsid w:val="00A36645"/>
    <w:rsid w:val="00A471EC"/>
    <w:rsid w:val="00A533B7"/>
    <w:rsid w:val="00A53822"/>
    <w:rsid w:val="00A62AB6"/>
    <w:rsid w:val="00A635C6"/>
    <w:rsid w:val="00A635EE"/>
    <w:rsid w:val="00A73644"/>
    <w:rsid w:val="00A750CF"/>
    <w:rsid w:val="00A80D5F"/>
    <w:rsid w:val="00A82372"/>
    <w:rsid w:val="00A86CEA"/>
    <w:rsid w:val="00AA48A6"/>
    <w:rsid w:val="00AB3ABA"/>
    <w:rsid w:val="00AB3B6A"/>
    <w:rsid w:val="00AC53D7"/>
    <w:rsid w:val="00AC5C60"/>
    <w:rsid w:val="00AD358B"/>
    <w:rsid w:val="00AD62C6"/>
    <w:rsid w:val="00AE2BEA"/>
    <w:rsid w:val="00AE3119"/>
    <w:rsid w:val="00AE3AD0"/>
    <w:rsid w:val="00AF477D"/>
    <w:rsid w:val="00AF76F2"/>
    <w:rsid w:val="00B037C5"/>
    <w:rsid w:val="00B0531B"/>
    <w:rsid w:val="00B066B3"/>
    <w:rsid w:val="00B13E0D"/>
    <w:rsid w:val="00B17AB9"/>
    <w:rsid w:val="00B27805"/>
    <w:rsid w:val="00B27AF1"/>
    <w:rsid w:val="00B3194C"/>
    <w:rsid w:val="00B31AF6"/>
    <w:rsid w:val="00B339A7"/>
    <w:rsid w:val="00B45DC2"/>
    <w:rsid w:val="00B47925"/>
    <w:rsid w:val="00B51543"/>
    <w:rsid w:val="00B60163"/>
    <w:rsid w:val="00B71859"/>
    <w:rsid w:val="00B73D31"/>
    <w:rsid w:val="00B75F4F"/>
    <w:rsid w:val="00B8000D"/>
    <w:rsid w:val="00B92952"/>
    <w:rsid w:val="00B95E5E"/>
    <w:rsid w:val="00BA220D"/>
    <w:rsid w:val="00BA6F11"/>
    <w:rsid w:val="00BB1408"/>
    <w:rsid w:val="00BB79D6"/>
    <w:rsid w:val="00BC0601"/>
    <w:rsid w:val="00BC3BEF"/>
    <w:rsid w:val="00BC4546"/>
    <w:rsid w:val="00BD5973"/>
    <w:rsid w:val="00BD6841"/>
    <w:rsid w:val="00BD6C43"/>
    <w:rsid w:val="00BE02BE"/>
    <w:rsid w:val="00BE49BF"/>
    <w:rsid w:val="00BF3BA8"/>
    <w:rsid w:val="00BF51D1"/>
    <w:rsid w:val="00C04F21"/>
    <w:rsid w:val="00C10DAF"/>
    <w:rsid w:val="00C128DA"/>
    <w:rsid w:val="00C145F5"/>
    <w:rsid w:val="00C15772"/>
    <w:rsid w:val="00C2018C"/>
    <w:rsid w:val="00C2228C"/>
    <w:rsid w:val="00C269AA"/>
    <w:rsid w:val="00C273A6"/>
    <w:rsid w:val="00C30A5F"/>
    <w:rsid w:val="00C33B29"/>
    <w:rsid w:val="00C33E5B"/>
    <w:rsid w:val="00C3658A"/>
    <w:rsid w:val="00C403CD"/>
    <w:rsid w:val="00C4623B"/>
    <w:rsid w:val="00C5131D"/>
    <w:rsid w:val="00C627C6"/>
    <w:rsid w:val="00C6503C"/>
    <w:rsid w:val="00C71F19"/>
    <w:rsid w:val="00C72861"/>
    <w:rsid w:val="00C74184"/>
    <w:rsid w:val="00C81FB2"/>
    <w:rsid w:val="00C84C56"/>
    <w:rsid w:val="00C865D8"/>
    <w:rsid w:val="00C87F75"/>
    <w:rsid w:val="00C92067"/>
    <w:rsid w:val="00C92869"/>
    <w:rsid w:val="00C96F9D"/>
    <w:rsid w:val="00CA05FF"/>
    <w:rsid w:val="00CA261B"/>
    <w:rsid w:val="00CA461B"/>
    <w:rsid w:val="00CA68B3"/>
    <w:rsid w:val="00CB31C8"/>
    <w:rsid w:val="00CB65C3"/>
    <w:rsid w:val="00CC1E7D"/>
    <w:rsid w:val="00CC2833"/>
    <w:rsid w:val="00CC5B84"/>
    <w:rsid w:val="00CD27FB"/>
    <w:rsid w:val="00CD45ED"/>
    <w:rsid w:val="00CD4CEE"/>
    <w:rsid w:val="00CE4132"/>
    <w:rsid w:val="00CF4F4C"/>
    <w:rsid w:val="00D0218B"/>
    <w:rsid w:val="00D024CB"/>
    <w:rsid w:val="00D066ED"/>
    <w:rsid w:val="00D23211"/>
    <w:rsid w:val="00D4752B"/>
    <w:rsid w:val="00D52DBA"/>
    <w:rsid w:val="00D56A0C"/>
    <w:rsid w:val="00D57AB1"/>
    <w:rsid w:val="00D61BB8"/>
    <w:rsid w:val="00D65E6E"/>
    <w:rsid w:val="00D75410"/>
    <w:rsid w:val="00D91C74"/>
    <w:rsid w:val="00DA17C2"/>
    <w:rsid w:val="00DB04FF"/>
    <w:rsid w:val="00DB11C8"/>
    <w:rsid w:val="00DB3C1A"/>
    <w:rsid w:val="00DC0744"/>
    <w:rsid w:val="00DC2C93"/>
    <w:rsid w:val="00DC3724"/>
    <w:rsid w:val="00DC5054"/>
    <w:rsid w:val="00DC78CC"/>
    <w:rsid w:val="00DC7F42"/>
    <w:rsid w:val="00DD5039"/>
    <w:rsid w:val="00DD6540"/>
    <w:rsid w:val="00DE406E"/>
    <w:rsid w:val="00DF3EE0"/>
    <w:rsid w:val="00DF7117"/>
    <w:rsid w:val="00E128FA"/>
    <w:rsid w:val="00E206C9"/>
    <w:rsid w:val="00E24F46"/>
    <w:rsid w:val="00E26BEF"/>
    <w:rsid w:val="00E30478"/>
    <w:rsid w:val="00E3440F"/>
    <w:rsid w:val="00E34FF2"/>
    <w:rsid w:val="00E362EF"/>
    <w:rsid w:val="00E40673"/>
    <w:rsid w:val="00E61424"/>
    <w:rsid w:val="00E64EB0"/>
    <w:rsid w:val="00E66E6F"/>
    <w:rsid w:val="00E67174"/>
    <w:rsid w:val="00E73078"/>
    <w:rsid w:val="00E80E21"/>
    <w:rsid w:val="00E8228D"/>
    <w:rsid w:val="00E87455"/>
    <w:rsid w:val="00E87E24"/>
    <w:rsid w:val="00EB44A8"/>
    <w:rsid w:val="00EC6AB1"/>
    <w:rsid w:val="00ED082E"/>
    <w:rsid w:val="00ED21A4"/>
    <w:rsid w:val="00ED476B"/>
    <w:rsid w:val="00ED7142"/>
    <w:rsid w:val="00EE6B31"/>
    <w:rsid w:val="00EF1C90"/>
    <w:rsid w:val="00EF53D1"/>
    <w:rsid w:val="00F00E67"/>
    <w:rsid w:val="00F05C3F"/>
    <w:rsid w:val="00F07304"/>
    <w:rsid w:val="00F07A2A"/>
    <w:rsid w:val="00F114B3"/>
    <w:rsid w:val="00F12347"/>
    <w:rsid w:val="00F14F0A"/>
    <w:rsid w:val="00F174A8"/>
    <w:rsid w:val="00F270B8"/>
    <w:rsid w:val="00F41046"/>
    <w:rsid w:val="00F41B22"/>
    <w:rsid w:val="00F45CA1"/>
    <w:rsid w:val="00F460C1"/>
    <w:rsid w:val="00F61932"/>
    <w:rsid w:val="00F6242A"/>
    <w:rsid w:val="00F67C7C"/>
    <w:rsid w:val="00F72847"/>
    <w:rsid w:val="00F72CA2"/>
    <w:rsid w:val="00F84BEB"/>
    <w:rsid w:val="00F87E3C"/>
    <w:rsid w:val="00F91B96"/>
    <w:rsid w:val="00FA189F"/>
    <w:rsid w:val="00FA2D62"/>
    <w:rsid w:val="00FA47D2"/>
    <w:rsid w:val="00FB042B"/>
    <w:rsid w:val="00FB1728"/>
    <w:rsid w:val="00FC0A32"/>
    <w:rsid w:val="00FD3FF5"/>
    <w:rsid w:val="00FD771B"/>
    <w:rsid w:val="00FE06CC"/>
    <w:rsid w:val="00FE2B07"/>
    <w:rsid w:val="00FE6394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E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106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10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A31065"/>
    <w:pPr>
      <w:spacing w:before="75" w:after="75"/>
      <w:jc w:val="right"/>
    </w:pPr>
  </w:style>
  <w:style w:type="paragraph" w:customStyle="1" w:styleId="tv20787921">
    <w:name w:val="tv207_87_921"/>
    <w:basedOn w:val="Normal"/>
    <w:rsid w:val="00A3106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A31065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basedOn w:val="DefaultParagraphFont"/>
    <w:qFormat/>
    <w:rsid w:val="00A310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0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0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6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5A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5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B6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28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106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10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A31065"/>
    <w:pPr>
      <w:spacing w:before="75" w:after="75"/>
      <w:jc w:val="right"/>
    </w:pPr>
  </w:style>
  <w:style w:type="paragraph" w:customStyle="1" w:styleId="tv20787921">
    <w:name w:val="tv207_87_921"/>
    <w:basedOn w:val="Normal"/>
    <w:rsid w:val="00A3106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A31065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basedOn w:val="DefaultParagraphFont"/>
    <w:qFormat/>
    <w:rsid w:val="00A310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0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06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1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6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5A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5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B6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9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7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ze.radzi&#326;a@mod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elina.viksne@mod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nate.elza.bilmane@cert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ans.teters@cert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8AAC-D7B6-4943-89C7-A91D6CF0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9725</Words>
  <Characters>5544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Bilmane</dc:creator>
  <cp:lastModifiedBy>Jekaterina Borovika</cp:lastModifiedBy>
  <cp:revision>2</cp:revision>
  <cp:lastPrinted>2017-04-24T07:18:00Z</cp:lastPrinted>
  <dcterms:created xsi:type="dcterms:W3CDTF">2017-04-25T09:30:00Z</dcterms:created>
  <dcterms:modified xsi:type="dcterms:W3CDTF">2017-04-25T09:30:00Z</dcterms:modified>
</cp:coreProperties>
</file>