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0DB" w:rsidRPr="0078462F" w:rsidRDefault="00505029" w:rsidP="0078462F">
      <w:pPr>
        <w:jc w:val="center"/>
        <w:rPr>
          <w:rFonts w:cs="Times New Roman"/>
          <w:b/>
          <w:sz w:val="24"/>
          <w:szCs w:val="24"/>
          <w:lang w:val="lv-LV" w:eastAsia="lv-LV" w:bidi="ar-SA"/>
        </w:rPr>
      </w:pPr>
      <w:bookmarkStart w:id="0" w:name="_GoBack"/>
      <w:bookmarkEnd w:id="0"/>
      <w:r>
        <w:rPr>
          <w:rFonts w:cs="Times New Roman"/>
          <w:b/>
          <w:bCs/>
          <w:sz w:val="24"/>
          <w:szCs w:val="24"/>
          <w:lang w:val="lv-LV"/>
        </w:rPr>
        <w:t xml:space="preserve">Ministru kabineta noteikumu projekta </w:t>
      </w:r>
      <w:r w:rsidR="00947E0D">
        <w:rPr>
          <w:rFonts w:cs="Times New Roman"/>
          <w:b/>
          <w:bCs/>
          <w:sz w:val="24"/>
          <w:szCs w:val="24"/>
          <w:lang w:val="lv-LV"/>
        </w:rPr>
        <w:t>“</w:t>
      </w:r>
      <w:r w:rsidR="00CD1C77" w:rsidRPr="00CD1C77">
        <w:rPr>
          <w:rFonts w:cs="Times New Roman"/>
          <w:b/>
          <w:bCs/>
          <w:sz w:val="24"/>
          <w:szCs w:val="24"/>
          <w:lang w:val="lv-LV"/>
        </w:rPr>
        <w:t>Grozījum</w:t>
      </w:r>
      <w:r w:rsidR="008F35DB">
        <w:rPr>
          <w:rFonts w:cs="Times New Roman"/>
          <w:b/>
          <w:bCs/>
          <w:sz w:val="24"/>
          <w:szCs w:val="24"/>
          <w:lang w:val="lv-LV"/>
        </w:rPr>
        <w:t>i</w:t>
      </w:r>
      <w:r w:rsidR="00CD1C77" w:rsidRPr="00CD1C77">
        <w:rPr>
          <w:rFonts w:cs="Times New Roman"/>
          <w:b/>
          <w:bCs/>
          <w:sz w:val="24"/>
          <w:szCs w:val="24"/>
          <w:lang w:val="lv-LV"/>
        </w:rPr>
        <w:t xml:space="preserve"> Ministru kabineta 2005. gada 8.</w:t>
      </w:r>
      <w:r w:rsidR="008F35DB">
        <w:rPr>
          <w:rFonts w:cs="Times New Roman"/>
          <w:b/>
          <w:bCs/>
          <w:sz w:val="24"/>
          <w:szCs w:val="24"/>
          <w:lang w:val="lv-LV"/>
        </w:rPr>
        <w:t> </w:t>
      </w:r>
      <w:r w:rsidR="00CD1C77" w:rsidRPr="00CD1C77">
        <w:rPr>
          <w:rFonts w:cs="Times New Roman"/>
          <w:b/>
          <w:bCs/>
          <w:sz w:val="24"/>
          <w:szCs w:val="24"/>
          <w:lang w:val="lv-LV"/>
        </w:rPr>
        <w:t>novembra noteikumos Nr.</w:t>
      </w:r>
      <w:r w:rsidR="008F35DB">
        <w:rPr>
          <w:rFonts w:cs="Times New Roman"/>
          <w:b/>
          <w:bCs/>
          <w:sz w:val="24"/>
          <w:szCs w:val="24"/>
          <w:lang w:val="lv-LV"/>
        </w:rPr>
        <w:t> </w:t>
      </w:r>
      <w:r w:rsidR="00CD1C77" w:rsidRPr="00CD1C77">
        <w:rPr>
          <w:rFonts w:cs="Times New Roman"/>
          <w:b/>
          <w:bCs/>
          <w:sz w:val="24"/>
          <w:szCs w:val="24"/>
          <w:lang w:val="lv-LV"/>
        </w:rPr>
        <w:t>837 „Par mobilizācijas gatavības pārbaudēm un mobilizācijas mācībām”</w:t>
      </w:r>
      <w:r>
        <w:rPr>
          <w:rFonts w:cs="Times New Roman"/>
          <w:b/>
          <w:bCs/>
          <w:sz w:val="24"/>
          <w:szCs w:val="24"/>
          <w:lang w:val="lv-LV"/>
        </w:rPr>
        <w:t>”</w:t>
      </w:r>
      <w:r w:rsidR="005B69D1" w:rsidRPr="00173876">
        <w:rPr>
          <w:rFonts w:cs="Times New Roman"/>
          <w:b/>
          <w:bCs/>
          <w:sz w:val="24"/>
          <w:szCs w:val="24"/>
          <w:lang w:val="lv-LV"/>
        </w:rPr>
        <w:t xml:space="preserve"> </w:t>
      </w:r>
      <w:r w:rsidR="005B69D1" w:rsidRPr="00B97F54">
        <w:rPr>
          <w:rFonts w:cs="Times New Roman"/>
          <w:b/>
          <w:sz w:val="24"/>
          <w:szCs w:val="24"/>
          <w:lang w:val="lv-LV" w:eastAsia="lv-LV" w:bidi="ar-SA"/>
        </w:rPr>
        <w:t>sākotnējās ietekmes novērtējuma ziņojums (anotācija)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80"/>
        <w:gridCol w:w="2733"/>
        <w:gridCol w:w="5625"/>
      </w:tblGrid>
      <w:tr w:rsidR="005B69D1" w:rsidRPr="00B97F54" w:rsidTr="005B69D1">
        <w:trPr>
          <w:trHeight w:val="405"/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9D1" w:rsidRPr="00B97F54" w:rsidRDefault="005B69D1" w:rsidP="005B69D1">
            <w:pPr>
              <w:spacing w:before="100" w:beforeAutospacing="1" w:after="100" w:afterAutospacing="1" w:line="360" w:lineRule="auto"/>
              <w:ind w:firstLine="300"/>
              <w:rPr>
                <w:rFonts w:cs="Times New Roman"/>
                <w:b/>
                <w:bCs/>
                <w:color w:val="414142"/>
                <w:sz w:val="24"/>
                <w:szCs w:val="24"/>
                <w:lang w:val="lv-LV" w:eastAsia="lv-LV" w:bidi="ar-SA"/>
              </w:rPr>
            </w:pPr>
            <w:r w:rsidRPr="00B97F54">
              <w:rPr>
                <w:rFonts w:cs="Times New Roman"/>
                <w:b/>
                <w:bCs/>
                <w:color w:val="414142"/>
                <w:sz w:val="24"/>
                <w:szCs w:val="24"/>
                <w:lang w:val="lv-LV" w:eastAsia="lv-LV" w:bidi="ar-SA"/>
              </w:rPr>
              <w:t>I. Tiesību akta projekta izstrādes nepieciešamība</w:t>
            </w:r>
          </w:p>
        </w:tc>
      </w:tr>
      <w:tr w:rsidR="005B69D1" w:rsidRPr="005F6A28" w:rsidTr="006A374E">
        <w:trPr>
          <w:trHeight w:val="405"/>
          <w:tblCellSpacing w:w="15" w:type="dxa"/>
        </w:trPr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69D1" w:rsidRPr="00B97F54" w:rsidRDefault="005B69D1" w:rsidP="005B69D1">
            <w:pPr>
              <w:spacing w:before="100" w:beforeAutospacing="1" w:after="100" w:afterAutospacing="1" w:line="360" w:lineRule="auto"/>
              <w:ind w:firstLine="142"/>
              <w:rPr>
                <w:rFonts w:cs="Times New Roman"/>
                <w:color w:val="414142"/>
                <w:sz w:val="24"/>
                <w:szCs w:val="24"/>
                <w:lang w:val="lv-LV" w:eastAsia="lv-LV" w:bidi="ar-SA"/>
              </w:rPr>
            </w:pPr>
            <w:r w:rsidRPr="00B97F54">
              <w:rPr>
                <w:rFonts w:cs="Times New Roman"/>
                <w:color w:val="414142"/>
                <w:sz w:val="24"/>
                <w:szCs w:val="24"/>
                <w:lang w:val="lv-LV" w:eastAsia="lv-LV" w:bidi="ar-SA"/>
              </w:rPr>
              <w:t>1.</w:t>
            </w:r>
          </w:p>
        </w:tc>
        <w:tc>
          <w:tcPr>
            <w:tcW w:w="1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69D1" w:rsidRPr="00B97F54" w:rsidRDefault="005B69D1" w:rsidP="005B69D1">
            <w:pPr>
              <w:ind w:firstLine="142"/>
              <w:rPr>
                <w:rFonts w:cs="Times New Roman"/>
                <w:color w:val="414142"/>
                <w:sz w:val="24"/>
                <w:szCs w:val="24"/>
                <w:lang w:val="lv-LV" w:eastAsia="lv-LV" w:bidi="ar-SA"/>
              </w:rPr>
            </w:pPr>
            <w:r w:rsidRPr="00B97F54">
              <w:rPr>
                <w:rFonts w:cs="Times New Roman"/>
                <w:color w:val="414142"/>
                <w:sz w:val="24"/>
                <w:szCs w:val="24"/>
                <w:lang w:val="lv-LV" w:eastAsia="lv-LV" w:bidi="ar-SA"/>
              </w:rPr>
              <w:t>Pamatojums</w:t>
            </w:r>
          </w:p>
        </w:tc>
        <w:tc>
          <w:tcPr>
            <w:tcW w:w="31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69D1" w:rsidRPr="006A374E" w:rsidRDefault="002D020C" w:rsidP="00CD1C77">
            <w:pPr>
              <w:jc w:val="both"/>
              <w:rPr>
                <w:rFonts w:cs="Times New Roman"/>
                <w:color w:val="414142"/>
                <w:sz w:val="24"/>
                <w:szCs w:val="24"/>
                <w:lang w:val="lv-LV" w:eastAsia="lv-LV" w:bidi="ar-SA"/>
              </w:rPr>
            </w:pPr>
            <w:r w:rsidRPr="00B81D7D">
              <w:rPr>
                <w:sz w:val="24"/>
                <w:szCs w:val="24"/>
                <w:lang w:val="lv-LV"/>
              </w:rPr>
              <w:t xml:space="preserve">Ministru </w:t>
            </w:r>
            <w:r w:rsidR="006A374E" w:rsidRPr="006A374E">
              <w:rPr>
                <w:sz w:val="24"/>
                <w:szCs w:val="24"/>
                <w:lang w:val="lv-LV"/>
              </w:rPr>
              <w:t>kabineta</w:t>
            </w:r>
            <w:r w:rsidRPr="00B81D7D">
              <w:rPr>
                <w:sz w:val="24"/>
                <w:szCs w:val="24"/>
                <w:lang w:val="lv-LV"/>
              </w:rPr>
              <w:t xml:space="preserve"> noteikumu projekts izstrādāts pēc Aizsardzības ministrijas iniciatīvas.</w:t>
            </w:r>
          </w:p>
        </w:tc>
      </w:tr>
      <w:tr w:rsidR="005B69D1" w:rsidRPr="0036408B" w:rsidTr="006A374E">
        <w:trPr>
          <w:trHeight w:val="465"/>
          <w:tblCellSpacing w:w="15" w:type="dxa"/>
        </w:trPr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69D1" w:rsidRPr="00B97F54" w:rsidRDefault="005B69D1" w:rsidP="005B69D1">
            <w:pPr>
              <w:spacing w:before="100" w:beforeAutospacing="1" w:after="100" w:afterAutospacing="1" w:line="360" w:lineRule="auto"/>
              <w:ind w:firstLine="142"/>
              <w:rPr>
                <w:rFonts w:cs="Times New Roman"/>
                <w:color w:val="414142"/>
                <w:sz w:val="24"/>
                <w:szCs w:val="24"/>
                <w:lang w:val="lv-LV" w:eastAsia="lv-LV" w:bidi="ar-SA"/>
              </w:rPr>
            </w:pPr>
            <w:r w:rsidRPr="00B97F54">
              <w:rPr>
                <w:rFonts w:cs="Times New Roman"/>
                <w:color w:val="414142"/>
                <w:sz w:val="24"/>
                <w:szCs w:val="24"/>
                <w:lang w:val="lv-LV" w:eastAsia="lv-LV" w:bidi="ar-SA"/>
              </w:rPr>
              <w:t>2.</w:t>
            </w:r>
          </w:p>
        </w:tc>
        <w:tc>
          <w:tcPr>
            <w:tcW w:w="1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69D1" w:rsidRPr="00B97F54" w:rsidRDefault="005B69D1" w:rsidP="005B69D1">
            <w:pPr>
              <w:rPr>
                <w:rFonts w:cs="Times New Roman"/>
                <w:color w:val="414142"/>
                <w:sz w:val="24"/>
                <w:szCs w:val="24"/>
                <w:lang w:val="lv-LV" w:eastAsia="lv-LV" w:bidi="ar-SA"/>
              </w:rPr>
            </w:pPr>
            <w:r w:rsidRPr="00B97F54">
              <w:rPr>
                <w:rFonts w:cs="Times New Roman"/>
                <w:color w:val="414142"/>
                <w:sz w:val="24"/>
                <w:szCs w:val="24"/>
                <w:lang w:val="lv-LV" w:eastAsia="lv-LV" w:bidi="ar-SA"/>
              </w:rPr>
              <w:t>Pašreizējā situācija un problēmas, kuru risināšanai tiesību akta projekts izstrādāts, tiesiskā regulējuma mērķis un būtība</w:t>
            </w:r>
          </w:p>
        </w:tc>
        <w:tc>
          <w:tcPr>
            <w:tcW w:w="31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1C77" w:rsidRDefault="00CD1C77" w:rsidP="002852D6">
            <w:pPr>
              <w:jc w:val="both"/>
              <w:rPr>
                <w:rFonts w:cs="Times New Roman"/>
                <w:sz w:val="24"/>
                <w:szCs w:val="24"/>
                <w:lang w:val="lv-LV" w:eastAsia="lv-LV" w:bidi="ar-SA"/>
              </w:rPr>
            </w:pPr>
            <w:r w:rsidRPr="00CD1C77">
              <w:rPr>
                <w:rFonts w:cs="Times New Roman"/>
                <w:sz w:val="24"/>
                <w:szCs w:val="24"/>
                <w:lang w:val="lv-LV" w:eastAsia="lv-LV" w:bidi="ar-SA"/>
              </w:rPr>
              <w:t xml:space="preserve">Ministru kabineta noteikumu projekts </w:t>
            </w:r>
            <w:r w:rsidR="008F35DB">
              <w:rPr>
                <w:rFonts w:cs="Times New Roman"/>
                <w:sz w:val="24"/>
                <w:szCs w:val="24"/>
                <w:lang w:val="lv-LV" w:eastAsia="lv-LV" w:bidi="ar-SA"/>
              </w:rPr>
              <w:t>“</w:t>
            </w:r>
            <w:r w:rsidRPr="00CD1C77">
              <w:rPr>
                <w:rFonts w:cs="Times New Roman"/>
                <w:sz w:val="24"/>
                <w:szCs w:val="24"/>
                <w:lang w:val="lv-LV" w:eastAsia="lv-LV" w:bidi="ar-SA"/>
              </w:rPr>
              <w:t>Grozījum</w:t>
            </w:r>
            <w:r w:rsidR="000A3497">
              <w:rPr>
                <w:rFonts w:cs="Times New Roman"/>
                <w:sz w:val="24"/>
                <w:szCs w:val="24"/>
                <w:lang w:val="lv-LV" w:eastAsia="lv-LV" w:bidi="ar-SA"/>
              </w:rPr>
              <w:t>i Ministru kabineta 2005. </w:t>
            </w:r>
            <w:r w:rsidRPr="00CD1C77">
              <w:rPr>
                <w:rFonts w:cs="Times New Roman"/>
                <w:sz w:val="24"/>
                <w:szCs w:val="24"/>
                <w:lang w:val="lv-LV" w:eastAsia="lv-LV" w:bidi="ar-SA"/>
              </w:rPr>
              <w:t>gada 8.</w:t>
            </w:r>
            <w:r w:rsidR="000A3497">
              <w:rPr>
                <w:rFonts w:cs="Times New Roman"/>
                <w:sz w:val="24"/>
                <w:szCs w:val="24"/>
                <w:lang w:val="lv-LV" w:eastAsia="lv-LV" w:bidi="ar-SA"/>
              </w:rPr>
              <w:t> </w:t>
            </w:r>
            <w:r w:rsidRPr="00CD1C77">
              <w:rPr>
                <w:rFonts w:cs="Times New Roman"/>
                <w:sz w:val="24"/>
                <w:szCs w:val="24"/>
                <w:lang w:val="lv-LV" w:eastAsia="lv-LV" w:bidi="ar-SA"/>
              </w:rPr>
              <w:t>novembra noteikumos Nr.</w:t>
            </w:r>
            <w:r w:rsidR="000A3497">
              <w:rPr>
                <w:rFonts w:cs="Times New Roman"/>
                <w:sz w:val="24"/>
                <w:szCs w:val="24"/>
                <w:lang w:val="lv-LV" w:eastAsia="lv-LV" w:bidi="ar-SA"/>
              </w:rPr>
              <w:t> </w:t>
            </w:r>
            <w:r w:rsidRPr="00CD1C77">
              <w:rPr>
                <w:rFonts w:cs="Times New Roman"/>
                <w:sz w:val="24"/>
                <w:szCs w:val="24"/>
                <w:lang w:val="lv-LV" w:eastAsia="lv-LV" w:bidi="ar-SA"/>
              </w:rPr>
              <w:t>837 „Par mobilizācijas gatavības pārbaudēm un mobilizācijas mācībām”</w:t>
            </w:r>
            <w:r w:rsidR="008F35DB">
              <w:rPr>
                <w:rFonts w:cs="Times New Roman"/>
                <w:sz w:val="24"/>
                <w:szCs w:val="24"/>
                <w:lang w:val="lv-LV" w:eastAsia="lv-LV" w:bidi="ar-SA"/>
              </w:rPr>
              <w:t>”</w:t>
            </w:r>
            <w:r w:rsidRPr="00CD1C77">
              <w:rPr>
                <w:rFonts w:cs="Times New Roman"/>
                <w:sz w:val="24"/>
                <w:szCs w:val="24"/>
                <w:lang w:val="lv-LV" w:eastAsia="lv-LV" w:bidi="ar-SA"/>
              </w:rPr>
              <w:t xml:space="preserve"> (turpmāk – MK noteikumi Nr.</w:t>
            </w:r>
            <w:r w:rsidR="008F35DB">
              <w:rPr>
                <w:rFonts w:cs="Times New Roman"/>
                <w:sz w:val="24"/>
                <w:szCs w:val="24"/>
                <w:lang w:val="lv-LV" w:eastAsia="lv-LV" w:bidi="ar-SA"/>
              </w:rPr>
              <w:t> </w:t>
            </w:r>
            <w:r w:rsidR="002852D6">
              <w:rPr>
                <w:rFonts w:cs="Times New Roman"/>
                <w:sz w:val="24"/>
                <w:szCs w:val="24"/>
                <w:lang w:val="lv-LV" w:eastAsia="lv-LV" w:bidi="ar-SA"/>
              </w:rPr>
              <w:t>8</w:t>
            </w:r>
            <w:r>
              <w:rPr>
                <w:rFonts w:cs="Times New Roman"/>
                <w:sz w:val="24"/>
                <w:szCs w:val="24"/>
                <w:lang w:val="lv-LV" w:eastAsia="lv-LV" w:bidi="ar-SA"/>
              </w:rPr>
              <w:t>37</w:t>
            </w:r>
            <w:r w:rsidR="008F35DB">
              <w:rPr>
                <w:rFonts w:cs="Times New Roman"/>
                <w:sz w:val="24"/>
                <w:szCs w:val="24"/>
                <w:lang w:val="lv-LV" w:eastAsia="lv-LV" w:bidi="ar-SA"/>
              </w:rPr>
              <w:t>)</w:t>
            </w:r>
            <w:r w:rsidRPr="00CD1C77">
              <w:rPr>
                <w:rFonts w:cs="Times New Roman"/>
                <w:sz w:val="24"/>
                <w:szCs w:val="24"/>
                <w:lang w:val="lv-LV" w:eastAsia="lv-LV" w:bidi="ar-SA"/>
              </w:rPr>
              <w:t xml:space="preserve"> izstrādāts, lai</w:t>
            </w:r>
            <w:r>
              <w:rPr>
                <w:rFonts w:cs="Times New Roman"/>
                <w:sz w:val="24"/>
                <w:szCs w:val="24"/>
                <w:lang w:val="lv-LV" w:eastAsia="lv-LV" w:bidi="ar-SA"/>
              </w:rPr>
              <w:t xml:space="preserve"> aktualizētu kārtību, kādā </w:t>
            </w:r>
            <w:r w:rsidR="001C0388">
              <w:rPr>
                <w:rFonts w:cs="Times New Roman"/>
                <w:sz w:val="24"/>
                <w:szCs w:val="24"/>
                <w:lang w:val="lv-LV" w:eastAsia="lv-LV" w:bidi="ar-SA"/>
              </w:rPr>
              <w:t>organizējamas</w:t>
            </w:r>
            <w:r>
              <w:rPr>
                <w:rFonts w:cs="Times New Roman"/>
                <w:sz w:val="24"/>
                <w:szCs w:val="24"/>
                <w:lang w:val="lv-LV" w:eastAsia="lv-LV" w:bidi="ar-SA"/>
              </w:rPr>
              <w:t xml:space="preserve"> mobilizācijas mācīb</w:t>
            </w:r>
            <w:r w:rsidR="001C0388">
              <w:rPr>
                <w:rFonts w:cs="Times New Roman"/>
                <w:sz w:val="24"/>
                <w:szCs w:val="24"/>
                <w:lang w:val="lv-LV" w:eastAsia="lv-LV" w:bidi="ar-SA"/>
              </w:rPr>
              <w:t xml:space="preserve">as </w:t>
            </w:r>
            <w:r>
              <w:rPr>
                <w:rFonts w:cs="Times New Roman"/>
                <w:sz w:val="24"/>
                <w:szCs w:val="24"/>
                <w:lang w:val="lv-LV" w:eastAsia="lv-LV" w:bidi="ar-SA"/>
              </w:rPr>
              <w:t>atbilstoši esošajai drošības situācijai un spēkā esošajiem aizsardzības politikas un plānošanas dokumentiem.</w:t>
            </w:r>
          </w:p>
          <w:p w:rsidR="002852D6" w:rsidRDefault="002852D6" w:rsidP="002852D6">
            <w:pPr>
              <w:jc w:val="both"/>
              <w:rPr>
                <w:rFonts w:cs="Times New Roman"/>
                <w:sz w:val="24"/>
                <w:szCs w:val="24"/>
                <w:lang w:val="lv-LV" w:eastAsia="lv-LV" w:bidi="ar-SA"/>
              </w:rPr>
            </w:pPr>
            <w:r>
              <w:rPr>
                <w:rFonts w:cs="Times New Roman"/>
                <w:sz w:val="24"/>
                <w:szCs w:val="24"/>
                <w:lang w:val="lv-LV" w:eastAsia="lv-LV" w:bidi="ar-SA"/>
              </w:rPr>
              <w:t>Šobrīd spēkā esošais regulējums, kas paredz mobilizācijas mācību rīkošanas gadījumā informēt Krīzes vadības padomi līdz iepriekšējā gada 1.</w:t>
            </w:r>
            <w:r w:rsidR="001C0388">
              <w:rPr>
                <w:rFonts w:cs="Times New Roman"/>
                <w:sz w:val="24"/>
                <w:szCs w:val="24"/>
                <w:lang w:val="lv-LV" w:eastAsia="lv-LV" w:bidi="ar-SA"/>
              </w:rPr>
              <w:t> </w:t>
            </w:r>
            <w:r>
              <w:rPr>
                <w:rFonts w:cs="Times New Roman"/>
                <w:sz w:val="24"/>
                <w:szCs w:val="24"/>
                <w:lang w:val="lv-LV" w:eastAsia="lv-LV" w:bidi="ar-SA"/>
              </w:rPr>
              <w:t>maijam</w:t>
            </w:r>
            <w:r w:rsidR="001C0388">
              <w:rPr>
                <w:rFonts w:cs="Times New Roman"/>
                <w:sz w:val="24"/>
                <w:szCs w:val="24"/>
                <w:lang w:val="lv-LV" w:eastAsia="lv-LV" w:bidi="ar-SA"/>
              </w:rPr>
              <w:t>,</w:t>
            </w:r>
            <w:r>
              <w:rPr>
                <w:rFonts w:cs="Times New Roman"/>
                <w:sz w:val="24"/>
                <w:szCs w:val="24"/>
                <w:lang w:val="lv-LV" w:eastAsia="lv-LV" w:bidi="ar-SA"/>
              </w:rPr>
              <w:t xml:space="preserve"> ir novecojis un nedod iespēju organizēt mobilizācijas mācības elastīgi un operatīvi katra kārtējā gada ietvaros.</w:t>
            </w:r>
          </w:p>
          <w:p w:rsidR="002852D6" w:rsidRDefault="00477C41" w:rsidP="00477C41">
            <w:pPr>
              <w:jc w:val="both"/>
              <w:rPr>
                <w:rFonts w:cs="Times New Roman"/>
                <w:sz w:val="24"/>
                <w:szCs w:val="24"/>
                <w:lang w:val="lv-LV" w:eastAsia="lv-LV" w:bidi="ar-SA"/>
              </w:rPr>
            </w:pPr>
            <w:r>
              <w:rPr>
                <w:rFonts w:cs="Times New Roman"/>
                <w:sz w:val="24"/>
                <w:szCs w:val="24"/>
                <w:lang w:val="lv-LV" w:eastAsia="lv-LV" w:bidi="ar-SA"/>
              </w:rPr>
              <w:t xml:space="preserve">Aizsardzības ministrijas organizēto mobilizācijas </w:t>
            </w:r>
            <w:r w:rsidR="002852D6">
              <w:rPr>
                <w:rFonts w:cs="Times New Roman"/>
                <w:sz w:val="24"/>
                <w:szCs w:val="24"/>
                <w:lang w:val="lv-LV" w:eastAsia="lv-LV" w:bidi="ar-SA"/>
              </w:rPr>
              <w:t>mācību organizēšanai nepieciešamais finanšu izlietojums tiek plānots aizsardzības sistēmas ietvaros un neprasa atsevišķu ārēju saskaņojumu</w:t>
            </w:r>
            <w:r w:rsidR="0078462F">
              <w:rPr>
                <w:rFonts w:cs="Times New Roman"/>
                <w:sz w:val="24"/>
                <w:szCs w:val="24"/>
                <w:lang w:val="lv-LV" w:eastAsia="lv-LV" w:bidi="ar-SA"/>
              </w:rPr>
              <w:t xml:space="preserve"> ar Finanšu ministriju un citām ministrijām</w:t>
            </w:r>
            <w:r w:rsidR="002852D6">
              <w:rPr>
                <w:rFonts w:cs="Times New Roman"/>
                <w:sz w:val="24"/>
                <w:szCs w:val="24"/>
                <w:lang w:val="lv-LV" w:eastAsia="lv-LV" w:bidi="ar-SA"/>
              </w:rPr>
              <w:t xml:space="preserve">, savukārt </w:t>
            </w:r>
            <w:r>
              <w:rPr>
                <w:rFonts w:cs="Times New Roman"/>
                <w:sz w:val="24"/>
                <w:szCs w:val="24"/>
                <w:lang w:val="lv-LV" w:eastAsia="lv-LV" w:bidi="ar-SA"/>
              </w:rPr>
              <w:t xml:space="preserve">šo </w:t>
            </w:r>
            <w:r w:rsidR="002852D6">
              <w:rPr>
                <w:rFonts w:cs="Times New Roman"/>
                <w:sz w:val="24"/>
                <w:szCs w:val="24"/>
                <w:lang w:val="lv-LV" w:eastAsia="lv-LV" w:bidi="ar-SA"/>
              </w:rPr>
              <w:t xml:space="preserve">mācību norises procesā </w:t>
            </w:r>
            <w:r w:rsidR="001C0388">
              <w:rPr>
                <w:rFonts w:cs="Times New Roman"/>
                <w:sz w:val="24"/>
                <w:szCs w:val="24"/>
                <w:lang w:val="lv-LV" w:eastAsia="lv-LV" w:bidi="ar-SA"/>
              </w:rPr>
              <w:t xml:space="preserve">galvenokārt </w:t>
            </w:r>
            <w:r w:rsidR="002852D6">
              <w:rPr>
                <w:rFonts w:cs="Times New Roman"/>
                <w:sz w:val="24"/>
                <w:szCs w:val="24"/>
                <w:lang w:val="lv-LV" w:eastAsia="lv-LV" w:bidi="ar-SA"/>
              </w:rPr>
              <w:t xml:space="preserve">tiks iesaistīti komersanti, kas iepriekš </w:t>
            </w:r>
            <w:r w:rsidR="001C0388">
              <w:rPr>
                <w:rFonts w:cs="Times New Roman"/>
                <w:sz w:val="24"/>
                <w:szCs w:val="24"/>
                <w:lang w:val="lv-LV" w:eastAsia="lv-LV" w:bidi="ar-SA"/>
              </w:rPr>
              <w:t xml:space="preserve">piekrituši </w:t>
            </w:r>
            <w:r w:rsidR="002852D6">
              <w:rPr>
                <w:rFonts w:cs="Times New Roman"/>
                <w:sz w:val="24"/>
                <w:szCs w:val="24"/>
                <w:lang w:val="lv-LV" w:eastAsia="lv-LV" w:bidi="ar-SA"/>
              </w:rPr>
              <w:t>vai pauduši interesi iesaistīties mobilizācijas mācībās.</w:t>
            </w:r>
          </w:p>
          <w:p w:rsidR="0078462F" w:rsidRPr="00CD1C77" w:rsidRDefault="001C0388" w:rsidP="00477C41">
            <w:pPr>
              <w:jc w:val="both"/>
              <w:rPr>
                <w:rFonts w:cs="Times New Roman"/>
                <w:sz w:val="24"/>
                <w:szCs w:val="24"/>
                <w:lang w:val="lv-LV" w:eastAsia="lv-LV" w:bidi="ar-SA"/>
              </w:rPr>
            </w:pPr>
            <w:r>
              <w:rPr>
                <w:rFonts w:cs="Times New Roman"/>
                <w:sz w:val="24"/>
                <w:szCs w:val="24"/>
                <w:lang w:val="lv-LV" w:eastAsia="lv-LV" w:bidi="ar-SA"/>
              </w:rPr>
              <w:t>MK noteikumu Nr. </w:t>
            </w:r>
            <w:r w:rsidR="0078462F">
              <w:rPr>
                <w:rFonts w:cs="Times New Roman"/>
                <w:sz w:val="24"/>
                <w:szCs w:val="24"/>
                <w:lang w:val="lv-LV" w:eastAsia="lv-LV" w:bidi="ar-SA"/>
              </w:rPr>
              <w:t>837 grozījum</w:t>
            </w:r>
            <w:r>
              <w:rPr>
                <w:rFonts w:cs="Times New Roman"/>
                <w:sz w:val="24"/>
                <w:szCs w:val="24"/>
                <w:lang w:val="lv-LV" w:eastAsia="lv-LV" w:bidi="ar-SA"/>
              </w:rPr>
              <w:t>u</w:t>
            </w:r>
            <w:r w:rsidR="0078462F">
              <w:rPr>
                <w:rFonts w:cs="Times New Roman"/>
                <w:sz w:val="24"/>
                <w:szCs w:val="24"/>
                <w:lang w:val="lv-LV" w:eastAsia="lv-LV" w:bidi="ar-SA"/>
              </w:rPr>
              <w:t xml:space="preserve"> </w:t>
            </w:r>
            <w:r w:rsidR="00947E0D">
              <w:rPr>
                <w:rFonts w:cs="Times New Roman"/>
                <w:sz w:val="24"/>
                <w:szCs w:val="24"/>
                <w:lang w:val="lv-LV" w:eastAsia="lv-LV" w:bidi="ar-SA"/>
              </w:rPr>
              <w:t>11.</w:t>
            </w:r>
            <w:r w:rsidR="008F35DB">
              <w:rPr>
                <w:rFonts w:cs="Times New Roman"/>
                <w:sz w:val="24"/>
                <w:szCs w:val="24"/>
                <w:lang w:val="lv-LV" w:eastAsia="lv-LV" w:bidi="ar-SA"/>
              </w:rPr>
              <w:t> </w:t>
            </w:r>
            <w:r w:rsidR="00947E0D">
              <w:rPr>
                <w:rFonts w:cs="Times New Roman"/>
                <w:sz w:val="24"/>
                <w:szCs w:val="24"/>
                <w:lang w:val="lv-LV" w:eastAsia="lv-LV" w:bidi="ar-SA"/>
              </w:rPr>
              <w:t xml:space="preserve">punktā </w:t>
            </w:r>
            <w:r w:rsidR="0078462F">
              <w:rPr>
                <w:rFonts w:cs="Times New Roman"/>
                <w:sz w:val="24"/>
                <w:szCs w:val="24"/>
                <w:lang w:val="lv-LV" w:eastAsia="lv-LV" w:bidi="ar-SA"/>
              </w:rPr>
              <w:t>noteiktais</w:t>
            </w:r>
            <w:r w:rsidR="00477C41">
              <w:rPr>
                <w:rFonts w:cs="Times New Roman"/>
                <w:sz w:val="24"/>
                <w:szCs w:val="24"/>
                <w:lang w:val="lv-LV" w:eastAsia="lv-LV" w:bidi="ar-SA"/>
              </w:rPr>
              <w:t xml:space="preserve"> Iekšlietu ministrijas organizēto</w:t>
            </w:r>
            <w:r w:rsidR="0078462F">
              <w:rPr>
                <w:rFonts w:cs="Times New Roman"/>
                <w:sz w:val="24"/>
                <w:szCs w:val="24"/>
                <w:lang w:val="lv-LV" w:eastAsia="lv-LV" w:bidi="ar-SA"/>
              </w:rPr>
              <w:t xml:space="preserve"> m</w:t>
            </w:r>
            <w:r w:rsidR="0078462F" w:rsidRPr="0078462F">
              <w:rPr>
                <w:rFonts w:cs="Times New Roman"/>
                <w:sz w:val="24"/>
                <w:szCs w:val="24"/>
                <w:lang w:val="lv-LV" w:eastAsia="lv-LV" w:bidi="ar-SA"/>
              </w:rPr>
              <w:t xml:space="preserve">obilizējamo civilās aizsardzības formējumu mobilizācijas mācību un gatavības pārbaužu saskaņošanas termiņš ar Krīzes vadības padomi ir </w:t>
            </w:r>
            <w:r w:rsidR="0078462F">
              <w:rPr>
                <w:rFonts w:cs="Times New Roman"/>
                <w:sz w:val="24"/>
                <w:szCs w:val="24"/>
                <w:lang w:val="lv-LV" w:eastAsia="lv-LV" w:bidi="ar-SA"/>
              </w:rPr>
              <w:t>noteikts atbilstoši</w:t>
            </w:r>
            <w:r w:rsidR="0078462F" w:rsidRPr="0078462F">
              <w:rPr>
                <w:rFonts w:cs="Times New Roman"/>
                <w:sz w:val="24"/>
                <w:szCs w:val="24"/>
                <w:lang w:val="lv-LV" w:eastAsia="lv-LV" w:bidi="ar-SA"/>
              </w:rPr>
              <w:t xml:space="preserve"> Civilās aizsardzības un katastrofas pārvaldīšanas likuma 24.</w:t>
            </w:r>
            <w:r w:rsidR="008F35DB">
              <w:rPr>
                <w:rFonts w:cs="Times New Roman"/>
                <w:sz w:val="24"/>
                <w:szCs w:val="24"/>
                <w:lang w:val="lv-LV" w:eastAsia="lv-LV" w:bidi="ar-SA"/>
              </w:rPr>
              <w:t> </w:t>
            </w:r>
            <w:r w:rsidR="0078462F" w:rsidRPr="0078462F">
              <w:rPr>
                <w:rFonts w:cs="Times New Roman"/>
                <w:sz w:val="24"/>
                <w:szCs w:val="24"/>
                <w:lang w:val="lv-LV" w:eastAsia="lv-LV" w:bidi="ar-SA"/>
              </w:rPr>
              <w:t>panta sest</w:t>
            </w:r>
            <w:r>
              <w:rPr>
                <w:rFonts w:cs="Times New Roman"/>
                <w:sz w:val="24"/>
                <w:szCs w:val="24"/>
                <w:lang w:val="lv-LV" w:eastAsia="lv-LV" w:bidi="ar-SA"/>
              </w:rPr>
              <w:t>ajai</w:t>
            </w:r>
            <w:r w:rsidR="0078462F" w:rsidRPr="0078462F">
              <w:rPr>
                <w:rFonts w:cs="Times New Roman"/>
                <w:sz w:val="24"/>
                <w:szCs w:val="24"/>
                <w:lang w:val="lv-LV" w:eastAsia="lv-LV" w:bidi="ar-SA"/>
              </w:rPr>
              <w:t xml:space="preserve"> daļ</w:t>
            </w:r>
            <w:r>
              <w:rPr>
                <w:rFonts w:cs="Times New Roman"/>
                <w:sz w:val="24"/>
                <w:szCs w:val="24"/>
                <w:lang w:val="lv-LV" w:eastAsia="lv-LV" w:bidi="ar-SA"/>
              </w:rPr>
              <w:t>ai</w:t>
            </w:r>
            <w:r w:rsidR="0078462F" w:rsidRPr="0078462F">
              <w:rPr>
                <w:rFonts w:cs="Times New Roman"/>
                <w:sz w:val="24"/>
                <w:szCs w:val="24"/>
                <w:lang w:val="lv-LV" w:eastAsia="lv-LV" w:bidi="ar-SA"/>
              </w:rPr>
              <w:t>, lai koordinēti iesniegtu visu nepieciešamo informāciju Krīzes vadības padomē un nepieciešamības gadījumā šo informāciju iekļautu Valsts civilās aizsardzības plānā.</w:t>
            </w:r>
          </w:p>
        </w:tc>
      </w:tr>
      <w:tr w:rsidR="005B69D1" w:rsidRPr="00CD1C77" w:rsidTr="006A374E">
        <w:trPr>
          <w:trHeight w:val="465"/>
          <w:tblCellSpacing w:w="15" w:type="dxa"/>
        </w:trPr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69D1" w:rsidRPr="00B97F54" w:rsidRDefault="005B69D1" w:rsidP="005B69D1">
            <w:pPr>
              <w:spacing w:before="100" w:beforeAutospacing="1" w:after="100" w:afterAutospacing="1" w:line="360" w:lineRule="auto"/>
              <w:rPr>
                <w:rFonts w:cs="Times New Roman"/>
                <w:color w:val="414142"/>
                <w:sz w:val="24"/>
                <w:szCs w:val="24"/>
                <w:lang w:val="lv-LV" w:eastAsia="lv-LV" w:bidi="ar-SA"/>
              </w:rPr>
            </w:pPr>
            <w:r w:rsidRPr="00B97F54">
              <w:rPr>
                <w:rFonts w:cs="Times New Roman"/>
                <w:color w:val="414142"/>
                <w:sz w:val="24"/>
                <w:szCs w:val="24"/>
                <w:lang w:val="lv-LV" w:eastAsia="lv-LV" w:bidi="ar-SA"/>
              </w:rPr>
              <w:t>3.</w:t>
            </w:r>
          </w:p>
        </w:tc>
        <w:tc>
          <w:tcPr>
            <w:tcW w:w="1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69D1" w:rsidRPr="00B97F54" w:rsidRDefault="005B69D1" w:rsidP="005B69D1">
            <w:pPr>
              <w:rPr>
                <w:rFonts w:cs="Times New Roman"/>
                <w:color w:val="414142"/>
                <w:sz w:val="24"/>
                <w:szCs w:val="24"/>
                <w:lang w:val="lv-LV" w:eastAsia="lv-LV" w:bidi="ar-SA"/>
              </w:rPr>
            </w:pPr>
            <w:r w:rsidRPr="00B97F54">
              <w:rPr>
                <w:rFonts w:cs="Times New Roman"/>
                <w:color w:val="414142"/>
                <w:sz w:val="24"/>
                <w:szCs w:val="24"/>
                <w:lang w:val="lv-LV" w:eastAsia="lv-LV" w:bidi="ar-SA"/>
              </w:rPr>
              <w:t>Projekta izstrādē iesaistītās institūcijas</w:t>
            </w:r>
          </w:p>
        </w:tc>
        <w:tc>
          <w:tcPr>
            <w:tcW w:w="31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69D1" w:rsidRPr="00B97F54" w:rsidRDefault="00CE6E9E" w:rsidP="00CD1C77">
            <w:pPr>
              <w:rPr>
                <w:rFonts w:cs="Times New Roman"/>
                <w:sz w:val="24"/>
                <w:szCs w:val="24"/>
                <w:lang w:val="lv-LV" w:eastAsia="lv-LV" w:bidi="ar-SA"/>
              </w:rPr>
            </w:pPr>
            <w:r>
              <w:rPr>
                <w:rFonts w:cs="Times New Roman"/>
                <w:sz w:val="24"/>
                <w:szCs w:val="24"/>
                <w:lang w:val="lv-LV" w:eastAsia="lv-LV" w:bidi="ar-SA"/>
              </w:rPr>
              <w:t>Aizsardzības ministrija</w:t>
            </w:r>
            <w:r w:rsidR="0078462F">
              <w:rPr>
                <w:rFonts w:cs="Times New Roman"/>
                <w:sz w:val="24"/>
                <w:szCs w:val="24"/>
                <w:lang w:val="lv-LV" w:eastAsia="lv-LV" w:bidi="ar-SA"/>
              </w:rPr>
              <w:t>, Iekšlietu ministrija.</w:t>
            </w:r>
          </w:p>
        </w:tc>
      </w:tr>
    </w:tbl>
    <w:p w:rsidR="00477C41" w:rsidRPr="00B97F54" w:rsidRDefault="00477C41" w:rsidP="005B69D1">
      <w:pPr>
        <w:rPr>
          <w:rFonts w:cs="Times New Roman"/>
          <w:color w:val="414142"/>
          <w:sz w:val="24"/>
          <w:szCs w:val="24"/>
          <w:lang w:val="lv-LV" w:eastAsia="lv-LV" w:bidi="ar-SA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82"/>
        <w:gridCol w:w="2732"/>
        <w:gridCol w:w="5624"/>
      </w:tblGrid>
      <w:tr w:rsidR="005B69D1" w:rsidRPr="0036408B" w:rsidTr="005B69D1">
        <w:trPr>
          <w:trHeight w:val="555"/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9D1" w:rsidRPr="00B97F54" w:rsidRDefault="005B69D1" w:rsidP="005B69D1">
            <w:pPr>
              <w:spacing w:before="100" w:beforeAutospacing="1" w:after="100" w:afterAutospacing="1" w:line="360" w:lineRule="auto"/>
              <w:ind w:firstLine="300"/>
              <w:rPr>
                <w:rFonts w:cs="Times New Roman"/>
                <w:b/>
                <w:bCs/>
                <w:color w:val="414142"/>
                <w:sz w:val="24"/>
                <w:szCs w:val="24"/>
                <w:lang w:val="lv-LV" w:eastAsia="lv-LV" w:bidi="ar-SA"/>
              </w:rPr>
            </w:pPr>
            <w:r w:rsidRPr="00B97F54">
              <w:rPr>
                <w:rFonts w:cs="Times New Roman"/>
                <w:b/>
                <w:bCs/>
                <w:color w:val="414142"/>
                <w:sz w:val="24"/>
                <w:szCs w:val="24"/>
                <w:lang w:val="lv-LV" w:eastAsia="lv-LV" w:bidi="ar-SA"/>
              </w:rPr>
              <w:t>II. Tiesību akta projekta ietekme uz sabiedrību, tautsaimniecības attīstību un administratīvo slogu</w:t>
            </w:r>
          </w:p>
        </w:tc>
      </w:tr>
      <w:tr w:rsidR="005B69D1" w:rsidRPr="0036408B" w:rsidTr="005B69D1">
        <w:trPr>
          <w:trHeight w:val="465"/>
          <w:tblCellSpacing w:w="15" w:type="dxa"/>
        </w:trPr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69D1" w:rsidRPr="00B97F54" w:rsidRDefault="005B69D1" w:rsidP="005B69D1">
            <w:pPr>
              <w:rPr>
                <w:rFonts w:cs="Times New Roman"/>
                <w:color w:val="414142"/>
                <w:sz w:val="24"/>
                <w:szCs w:val="24"/>
                <w:lang w:val="lv-LV" w:eastAsia="lv-LV" w:bidi="ar-SA"/>
              </w:rPr>
            </w:pPr>
            <w:r w:rsidRPr="00B97F54">
              <w:rPr>
                <w:rFonts w:cs="Times New Roman"/>
                <w:color w:val="414142"/>
                <w:sz w:val="24"/>
                <w:szCs w:val="24"/>
                <w:lang w:val="lv-LV" w:eastAsia="lv-LV" w:bidi="ar-SA"/>
              </w:rPr>
              <w:t>1.</w:t>
            </w:r>
          </w:p>
        </w:tc>
        <w:tc>
          <w:tcPr>
            <w:tcW w:w="1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69D1" w:rsidRPr="00B97F54" w:rsidRDefault="005B69D1" w:rsidP="005B69D1">
            <w:pPr>
              <w:rPr>
                <w:rFonts w:cs="Times New Roman"/>
                <w:color w:val="414142"/>
                <w:sz w:val="24"/>
                <w:szCs w:val="24"/>
                <w:lang w:val="lv-LV" w:eastAsia="lv-LV" w:bidi="ar-SA"/>
              </w:rPr>
            </w:pPr>
            <w:r w:rsidRPr="00B97F54">
              <w:rPr>
                <w:rFonts w:cs="Times New Roman"/>
                <w:color w:val="414142"/>
                <w:sz w:val="24"/>
                <w:szCs w:val="24"/>
                <w:lang w:val="lv-LV" w:eastAsia="lv-LV" w:bidi="ar-SA"/>
              </w:rPr>
              <w:t>Sabiedrības mērķgrupas, kuras tiesiskais regulējums ietekmē vai varētu ietekmēt</w:t>
            </w:r>
          </w:p>
        </w:tc>
        <w:tc>
          <w:tcPr>
            <w:tcW w:w="3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69D1" w:rsidRPr="00B97F54" w:rsidRDefault="00D904CF" w:rsidP="000F2486">
            <w:pPr>
              <w:jc w:val="both"/>
              <w:rPr>
                <w:rFonts w:cs="Times New Roman"/>
                <w:sz w:val="24"/>
                <w:szCs w:val="24"/>
                <w:lang w:val="lv-LV" w:eastAsia="lv-LV" w:bidi="ar-SA"/>
              </w:rPr>
            </w:pPr>
            <w:r>
              <w:rPr>
                <w:rFonts w:cs="Times New Roman"/>
                <w:sz w:val="24"/>
                <w:szCs w:val="24"/>
                <w:lang w:val="lv-LV" w:eastAsia="lv-LV" w:bidi="ar-SA"/>
              </w:rPr>
              <w:t>Nacionālie bruņotie spēki</w:t>
            </w:r>
            <w:r w:rsidR="000F2486">
              <w:rPr>
                <w:rFonts w:cs="Times New Roman"/>
                <w:sz w:val="24"/>
                <w:szCs w:val="24"/>
                <w:lang w:val="lv-LV" w:eastAsia="lv-LV" w:bidi="ar-SA"/>
              </w:rPr>
              <w:t>, kā arī valsts iestādes, pašvaldības un komersanti</w:t>
            </w:r>
            <w:r w:rsidR="003431A1">
              <w:rPr>
                <w:rFonts w:cs="Times New Roman"/>
                <w:sz w:val="24"/>
                <w:szCs w:val="24"/>
                <w:lang w:val="lv-LV" w:eastAsia="lv-LV" w:bidi="ar-SA"/>
              </w:rPr>
              <w:t>,</w:t>
            </w:r>
            <w:r w:rsidR="000F2486">
              <w:rPr>
                <w:rFonts w:cs="Times New Roman"/>
                <w:sz w:val="24"/>
                <w:szCs w:val="24"/>
                <w:lang w:val="lv-LV" w:eastAsia="lv-LV" w:bidi="ar-SA"/>
              </w:rPr>
              <w:t xml:space="preserve"> kuriem tiks izsniegti pieprasījumi veikt </w:t>
            </w:r>
            <w:r w:rsidR="000F2486" w:rsidRPr="000F2486">
              <w:rPr>
                <w:rFonts w:cs="Times New Roman"/>
                <w:sz w:val="24"/>
                <w:szCs w:val="24"/>
                <w:lang w:val="lv-LV" w:eastAsia="lv-LV" w:bidi="ar-SA"/>
              </w:rPr>
              <w:t>civilās aizsardzības formējumu mobilizācijas mācīb</w:t>
            </w:r>
            <w:r w:rsidR="000F2486">
              <w:rPr>
                <w:rFonts w:cs="Times New Roman"/>
                <w:sz w:val="24"/>
                <w:szCs w:val="24"/>
                <w:lang w:val="lv-LV" w:eastAsia="lv-LV" w:bidi="ar-SA"/>
              </w:rPr>
              <w:t>as</w:t>
            </w:r>
            <w:r w:rsidR="000F2486" w:rsidRPr="000F2486">
              <w:rPr>
                <w:rFonts w:cs="Times New Roman"/>
                <w:sz w:val="24"/>
                <w:szCs w:val="24"/>
                <w:lang w:val="lv-LV" w:eastAsia="lv-LV" w:bidi="ar-SA"/>
              </w:rPr>
              <w:t xml:space="preserve"> un gatavības pārbau</w:t>
            </w:r>
            <w:r w:rsidR="000F2486">
              <w:rPr>
                <w:rFonts w:cs="Times New Roman"/>
                <w:sz w:val="24"/>
                <w:szCs w:val="24"/>
                <w:lang w:val="lv-LV" w:eastAsia="lv-LV" w:bidi="ar-SA"/>
              </w:rPr>
              <w:t>des.</w:t>
            </w:r>
          </w:p>
        </w:tc>
      </w:tr>
      <w:tr w:rsidR="005B69D1" w:rsidRPr="00B97F54" w:rsidTr="005B69D1">
        <w:trPr>
          <w:trHeight w:val="510"/>
          <w:tblCellSpacing w:w="15" w:type="dxa"/>
        </w:trPr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69D1" w:rsidRPr="00B97F54" w:rsidRDefault="005B69D1" w:rsidP="005B69D1">
            <w:pPr>
              <w:rPr>
                <w:rFonts w:cs="Times New Roman"/>
                <w:color w:val="414142"/>
                <w:sz w:val="24"/>
                <w:szCs w:val="24"/>
                <w:lang w:val="lv-LV" w:eastAsia="lv-LV" w:bidi="ar-SA"/>
              </w:rPr>
            </w:pPr>
            <w:r w:rsidRPr="00B97F54">
              <w:rPr>
                <w:rFonts w:cs="Times New Roman"/>
                <w:color w:val="414142"/>
                <w:sz w:val="24"/>
                <w:szCs w:val="24"/>
                <w:lang w:val="lv-LV" w:eastAsia="lv-LV" w:bidi="ar-SA"/>
              </w:rPr>
              <w:lastRenderedPageBreak/>
              <w:t>2.</w:t>
            </w:r>
          </w:p>
        </w:tc>
        <w:tc>
          <w:tcPr>
            <w:tcW w:w="1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69D1" w:rsidRPr="00B97F54" w:rsidRDefault="005B69D1" w:rsidP="005B69D1">
            <w:pPr>
              <w:rPr>
                <w:rFonts w:cs="Times New Roman"/>
                <w:color w:val="414142"/>
                <w:sz w:val="24"/>
                <w:szCs w:val="24"/>
                <w:lang w:val="lv-LV" w:eastAsia="lv-LV" w:bidi="ar-SA"/>
              </w:rPr>
            </w:pPr>
            <w:r w:rsidRPr="00B97F54">
              <w:rPr>
                <w:rFonts w:cs="Times New Roman"/>
                <w:color w:val="414142"/>
                <w:sz w:val="24"/>
                <w:szCs w:val="24"/>
                <w:lang w:val="lv-LV" w:eastAsia="lv-LV" w:bidi="ar-SA"/>
              </w:rPr>
              <w:t>Tiesiskā regulējuma ietekme uz tautsaimniecību un administratīvo slogu</w:t>
            </w:r>
          </w:p>
        </w:tc>
        <w:tc>
          <w:tcPr>
            <w:tcW w:w="3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69D1" w:rsidRPr="00B97F54" w:rsidRDefault="005B69D1" w:rsidP="000B6A6D">
            <w:pPr>
              <w:rPr>
                <w:rFonts w:cs="Times New Roman"/>
                <w:sz w:val="24"/>
                <w:szCs w:val="24"/>
                <w:lang w:val="lv-LV" w:eastAsia="lv-LV" w:bidi="ar-SA"/>
              </w:rPr>
            </w:pPr>
            <w:r w:rsidRPr="00B97F54">
              <w:rPr>
                <w:rFonts w:cs="Times New Roman"/>
                <w:sz w:val="24"/>
                <w:szCs w:val="24"/>
                <w:lang w:val="lv-LV" w:eastAsia="lv-LV" w:bidi="ar-SA"/>
              </w:rPr>
              <w:t>Projekts šo jomu neskar.</w:t>
            </w:r>
          </w:p>
        </w:tc>
      </w:tr>
      <w:tr w:rsidR="005B69D1" w:rsidRPr="00B97F54" w:rsidTr="005B69D1">
        <w:trPr>
          <w:trHeight w:val="510"/>
          <w:tblCellSpacing w:w="15" w:type="dxa"/>
        </w:trPr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69D1" w:rsidRPr="00B97F54" w:rsidRDefault="005B69D1" w:rsidP="005B69D1">
            <w:pPr>
              <w:rPr>
                <w:rFonts w:cs="Times New Roman"/>
                <w:color w:val="414142"/>
                <w:sz w:val="24"/>
                <w:szCs w:val="24"/>
                <w:lang w:val="lv-LV" w:eastAsia="lv-LV" w:bidi="ar-SA"/>
              </w:rPr>
            </w:pPr>
            <w:r w:rsidRPr="00B97F54">
              <w:rPr>
                <w:rFonts w:cs="Times New Roman"/>
                <w:color w:val="414142"/>
                <w:sz w:val="24"/>
                <w:szCs w:val="24"/>
                <w:lang w:val="lv-LV" w:eastAsia="lv-LV" w:bidi="ar-SA"/>
              </w:rPr>
              <w:t>3.</w:t>
            </w:r>
          </w:p>
        </w:tc>
        <w:tc>
          <w:tcPr>
            <w:tcW w:w="1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69D1" w:rsidRPr="00B97F54" w:rsidRDefault="005B69D1" w:rsidP="005B69D1">
            <w:pPr>
              <w:rPr>
                <w:rFonts w:cs="Times New Roman"/>
                <w:color w:val="414142"/>
                <w:sz w:val="24"/>
                <w:szCs w:val="24"/>
                <w:lang w:val="lv-LV" w:eastAsia="lv-LV" w:bidi="ar-SA"/>
              </w:rPr>
            </w:pPr>
            <w:r w:rsidRPr="00B97F54">
              <w:rPr>
                <w:rFonts w:cs="Times New Roman"/>
                <w:color w:val="414142"/>
                <w:sz w:val="24"/>
                <w:szCs w:val="24"/>
                <w:lang w:val="lv-LV" w:eastAsia="lv-LV" w:bidi="ar-SA"/>
              </w:rPr>
              <w:t>Administratīvo izmaksu monetārs novērtējums</w:t>
            </w:r>
          </w:p>
        </w:tc>
        <w:tc>
          <w:tcPr>
            <w:tcW w:w="3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69D1" w:rsidRPr="00B97F54" w:rsidRDefault="005B69D1" w:rsidP="000B6A6D">
            <w:pPr>
              <w:rPr>
                <w:rFonts w:cs="Times New Roman"/>
                <w:sz w:val="24"/>
                <w:szCs w:val="24"/>
                <w:lang w:val="lv-LV" w:eastAsia="lv-LV" w:bidi="ar-SA"/>
              </w:rPr>
            </w:pPr>
            <w:r w:rsidRPr="00B97F54">
              <w:rPr>
                <w:rFonts w:cs="Times New Roman"/>
                <w:sz w:val="24"/>
                <w:szCs w:val="24"/>
                <w:lang w:val="lv-LV" w:eastAsia="lv-LV" w:bidi="ar-SA"/>
              </w:rPr>
              <w:t>Projekts šo jomu neskar.</w:t>
            </w:r>
          </w:p>
        </w:tc>
      </w:tr>
      <w:tr w:rsidR="005B69D1" w:rsidRPr="00C17278" w:rsidTr="005B69D1">
        <w:trPr>
          <w:trHeight w:val="345"/>
          <w:tblCellSpacing w:w="15" w:type="dxa"/>
        </w:trPr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69D1" w:rsidRPr="00B97F54" w:rsidRDefault="005B69D1" w:rsidP="005B69D1">
            <w:pPr>
              <w:rPr>
                <w:rFonts w:cs="Times New Roman"/>
                <w:color w:val="414142"/>
                <w:sz w:val="24"/>
                <w:szCs w:val="24"/>
                <w:lang w:val="lv-LV" w:eastAsia="lv-LV" w:bidi="ar-SA"/>
              </w:rPr>
            </w:pPr>
            <w:r w:rsidRPr="00B97F54">
              <w:rPr>
                <w:rFonts w:cs="Times New Roman"/>
                <w:color w:val="414142"/>
                <w:sz w:val="24"/>
                <w:szCs w:val="24"/>
                <w:lang w:val="lv-LV" w:eastAsia="lv-LV" w:bidi="ar-SA"/>
              </w:rPr>
              <w:t>4.</w:t>
            </w:r>
          </w:p>
        </w:tc>
        <w:tc>
          <w:tcPr>
            <w:tcW w:w="1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69D1" w:rsidRPr="00B97F54" w:rsidRDefault="005B69D1" w:rsidP="005B69D1">
            <w:pPr>
              <w:rPr>
                <w:rFonts w:cs="Times New Roman"/>
                <w:color w:val="414142"/>
                <w:sz w:val="24"/>
                <w:szCs w:val="24"/>
                <w:lang w:val="lv-LV" w:eastAsia="lv-LV" w:bidi="ar-SA"/>
              </w:rPr>
            </w:pPr>
            <w:r w:rsidRPr="00B97F54">
              <w:rPr>
                <w:rFonts w:cs="Times New Roman"/>
                <w:color w:val="414142"/>
                <w:sz w:val="24"/>
                <w:szCs w:val="24"/>
                <w:lang w:val="lv-LV" w:eastAsia="lv-LV" w:bidi="ar-SA"/>
              </w:rPr>
              <w:t>Cita informācija</w:t>
            </w:r>
          </w:p>
        </w:tc>
        <w:tc>
          <w:tcPr>
            <w:tcW w:w="3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69D1" w:rsidRPr="00B97F54" w:rsidRDefault="00C17278" w:rsidP="000B6A6D">
            <w:pPr>
              <w:spacing w:before="100" w:beforeAutospacing="1" w:after="100" w:afterAutospacing="1" w:line="315" w:lineRule="atLeast"/>
              <w:rPr>
                <w:rFonts w:cs="Times New Roman"/>
                <w:sz w:val="24"/>
                <w:szCs w:val="24"/>
                <w:lang w:val="lv-LV" w:eastAsia="lv-LV" w:bidi="ar-SA"/>
              </w:rPr>
            </w:pPr>
            <w:r w:rsidRPr="00B97F54">
              <w:rPr>
                <w:rFonts w:cs="Times New Roman"/>
                <w:sz w:val="24"/>
                <w:szCs w:val="24"/>
                <w:lang w:val="lv-LV" w:eastAsia="lv-LV" w:bidi="ar-SA"/>
              </w:rPr>
              <w:t>Nav.</w:t>
            </w:r>
          </w:p>
        </w:tc>
      </w:tr>
    </w:tbl>
    <w:p w:rsidR="009A7B2C" w:rsidRDefault="005B69D1" w:rsidP="005B69D1">
      <w:pPr>
        <w:ind w:firstLine="301"/>
        <w:rPr>
          <w:rFonts w:cs="Times New Roman"/>
          <w:color w:val="414142"/>
          <w:sz w:val="24"/>
          <w:szCs w:val="24"/>
          <w:lang w:val="lv-LV" w:eastAsia="lv-LV" w:bidi="ar-SA"/>
        </w:rPr>
      </w:pPr>
      <w:r w:rsidRPr="00B97F54">
        <w:rPr>
          <w:rFonts w:cs="Times New Roman"/>
          <w:color w:val="414142"/>
          <w:sz w:val="24"/>
          <w:szCs w:val="24"/>
          <w:lang w:val="lv-LV" w:eastAsia="lv-LV" w:bidi="ar-SA"/>
        </w:rPr>
        <w:t> </w:t>
      </w:r>
    </w:p>
    <w:tbl>
      <w:tblPr>
        <w:tblW w:w="87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8"/>
        <w:gridCol w:w="3064"/>
        <w:gridCol w:w="5133"/>
      </w:tblGrid>
      <w:tr w:rsidR="009A7B2C" w:rsidRPr="0036408B" w:rsidTr="00372B31">
        <w:trPr>
          <w:jc w:val="center"/>
        </w:trPr>
        <w:tc>
          <w:tcPr>
            <w:tcW w:w="8765" w:type="dxa"/>
            <w:gridSpan w:val="3"/>
          </w:tcPr>
          <w:p w:rsidR="009A7B2C" w:rsidRPr="001444CD" w:rsidRDefault="009A7B2C" w:rsidP="001444CD">
            <w:pPr>
              <w:pStyle w:val="naisnod"/>
              <w:spacing w:before="0" w:after="0"/>
              <w:ind w:left="57" w:right="57"/>
              <w:jc w:val="center"/>
              <w:rPr>
                <w:b/>
              </w:rPr>
            </w:pPr>
            <w:r w:rsidRPr="001444CD">
              <w:rPr>
                <w:b/>
              </w:rPr>
              <w:t xml:space="preserve">VI. </w:t>
            </w:r>
            <w:r w:rsidR="005416A1" w:rsidRPr="00554596">
              <w:rPr>
                <w:b/>
              </w:rPr>
              <w:t>Sabiedrības līdzdalība un komunikācijas aktivitātes</w:t>
            </w:r>
          </w:p>
        </w:tc>
      </w:tr>
      <w:tr w:rsidR="009A7B2C" w:rsidRPr="000C0A94" w:rsidTr="00372B31">
        <w:trPr>
          <w:trHeight w:val="553"/>
          <w:jc w:val="center"/>
        </w:trPr>
        <w:tc>
          <w:tcPr>
            <w:tcW w:w="568" w:type="dxa"/>
          </w:tcPr>
          <w:p w:rsidR="009A7B2C" w:rsidRPr="003F43F1" w:rsidRDefault="009A7B2C" w:rsidP="00636F72">
            <w:pPr>
              <w:pStyle w:val="naiskr"/>
              <w:spacing w:before="0" w:after="0"/>
              <w:ind w:left="57" w:right="57"/>
              <w:rPr>
                <w:bCs/>
              </w:rPr>
            </w:pPr>
            <w:r w:rsidRPr="003F43F1">
              <w:rPr>
                <w:bCs/>
              </w:rPr>
              <w:t>1.</w:t>
            </w:r>
          </w:p>
        </w:tc>
        <w:tc>
          <w:tcPr>
            <w:tcW w:w="3064" w:type="dxa"/>
          </w:tcPr>
          <w:p w:rsidR="009A7B2C" w:rsidRPr="003F43F1" w:rsidRDefault="005416A1" w:rsidP="00636F72">
            <w:pPr>
              <w:pStyle w:val="naiskr"/>
              <w:tabs>
                <w:tab w:val="left" w:pos="170"/>
              </w:tabs>
              <w:spacing w:before="0" w:after="0"/>
              <w:ind w:left="57" w:right="57"/>
            </w:pPr>
            <w:r w:rsidRPr="00554596">
              <w:t>Plānotās sabiedrības līdzdalības un komunikācijas aktivitātes saistībā ar projektu</w:t>
            </w:r>
          </w:p>
        </w:tc>
        <w:tc>
          <w:tcPr>
            <w:tcW w:w="5133" w:type="dxa"/>
          </w:tcPr>
          <w:p w:rsidR="009A7B2C" w:rsidRPr="000319B8" w:rsidRDefault="003272A1" w:rsidP="003272A1">
            <w:pPr>
              <w:pStyle w:val="naiskr"/>
              <w:spacing w:before="0" w:after="0"/>
              <w:ind w:left="57" w:right="57"/>
              <w:jc w:val="both"/>
            </w:pPr>
            <w:r>
              <w:rPr>
                <w:iCs/>
              </w:rPr>
              <w:t xml:space="preserve">Publicēts </w:t>
            </w:r>
            <w:r w:rsidR="003431A1">
              <w:rPr>
                <w:iCs/>
              </w:rPr>
              <w:t xml:space="preserve">Aizsardzības </w:t>
            </w:r>
            <w:r>
              <w:rPr>
                <w:iCs/>
              </w:rPr>
              <w:t>ministrijas mājaslapā.</w:t>
            </w:r>
            <w:r w:rsidR="009A7B2C">
              <w:rPr>
                <w:iCs/>
              </w:rPr>
              <w:t xml:space="preserve"> </w:t>
            </w:r>
          </w:p>
        </w:tc>
      </w:tr>
      <w:tr w:rsidR="009A7B2C" w:rsidRPr="00B2714C" w:rsidTr="00372B31">
        <w:trPr>
          <w:trHeight w:val="339"/>
          <w:jc w:val="center"/>
        </w:trPr>
        <w:tc>
          <w:tcPr>
            <w:tcW w:w="568" w:type="dxa"/>
          </w:tcPr>
          <w:p w:rsidR="009A7B2C" w:rsidRPr="003F43F1" w:rsidRDefault="009A7B2C" w:rsidP="00636F72">
            <w:pPr>
              <w:pStyle w:val="naiskr"/>
              <w:spacing w:before="0" w:after="0"/>
              <w:ind w:left="57" w:right="57"/>
              <w:rPr>
                <w:bCs/>
              </w:rPr>
            </w:pPr>
            <w:r w:rsidRPr="003F43F1">
              <w:rPr>
                <w:bCs/>
              </w:rPr>
              <w:t>2.</w:t>
            </w:r>
          </w:p>
        </w:tc>
        <w:tc>
          <w:tcPr>
            <w:tcW w:w="3064" w:type="dxa"/>
          </w:tcPr>
          <w:p w:rsidR="009A7B2C" w:rsidRPr="003F43F1" w:rsidRDefault="009A7B2C" w:rsidP="00636F72">
            <w:pPr>
              <w:pStyle w:val="naiskr"/>
              <w:spacing w:before="0" w:after="0"/>
              <w:ind w:left="57" w:right="57"/>
            </w:pPr>
            <w:r w:rsidRPr="003F43F1">
              <w:t xml:space="preserve">Sabiedrības līdzdalība projekta izstrādē </w:t>
            </w:r>
          </w:p>
        </w:tc>
        <w:tc>
          <w:tcPr>
            <w:tcW w:w="5133" w:type="dxa"/>
          </w:tcPr>
          <w:p w:rsidR="009A7B2C" w:rsidRPr="003F43F1" w:rsidRDefault="00A501CE" w:rsidP="00636F72">
            <w:pPr>
              <w:pStyle w:val="naiskr"/>
              <w:spacing w:before="0" w:after="0"/>
              <w:ind w:left="57" w:right="57"/>
              <w:jc w:val="both"/>
              <w:rPr>
                <w:color w:val="0000FF"/>
              </w:rPr>
            </w:pPr>
            <w:r>
              <w:t>Nav.</w:t>
            </w:r>
          </w:p>
        </w:tc>
      </w:tr>
      <w:tr w:rsidR="009A7B2C" w:rsidRPr="003F43F1" w:rsidTr="00372B31">
        <w:trPr>
          <w:trHeight w:val="375"/>
          <w:jc w:val="center"/>
        </w:trPr>
        <w:tc>
          <w:tcPr>
            <w:tcW w:w="568" w:type="dxa"/>
          </w:tcPr>
          <w:p w:rsidR="009A7B2C" w:rsidRPr="003F43F1" w:rsidRDefault="009A7B2C" w:rsidP="00636F72">
            <w:pPr>
              <w:pStyle w:val="naiskr"/>
              <w:spacing w:before="0" w:after="0"/>
              <w:ind w:left="57" w:right="57"/>
              <w:rPr>
                <w:bCs/>
              </w:rPr>
            </w:pPr>
            <w:r w:rsidRPr="003F43F1">
              <w:rPr>
                <w:bCs/>
              </w:rPr>
              <w:t>3.</w:t>
            </w:r>
          </w:p>
        </w:tc>
        <w:tc>
          <w:tcPr>
            <w:tcW w:w="3064" w:type="dxa"/>
          </w:tcPr>
          <w:p w:rsidR="009A7B2C" w:rsidRPr="003F43F1" w:rsidRDefault="009A7B2C" w:rsidP="00636F72">
            <w:pPr>
              <w:pStyle w:val="naiskr"/>
              <w:spacing w:before="0" w:after="0"/>
              <w:ind w:left="57" w:right="57"/>
            </w:pPr>
            <w:r w:rsidRPr="003F43F1">
              <w:t xml:space="preserve">Sabiedrības līdzdalības rezultāti </w:t>
            </w:r>
          </w:p>
        </w:tc>
        <w:tc>
          <w:tcPr>
            <w:tcW w:w="5133" w:type="dxa"/>
          </w:tcPr>
          <w:p w:rsidR="009A7B2C" w:rsidRPr="000319B8" w:rsidRDefault="003272A1" w:rsidP="003272A1">
            <w:pPr>
              <w:pStyle w:val="naiskr"/>
              <w:spacing w:before="0" w:after="0"/>
              <w:ind w:left="57" w:right="57"/>
              <w:jc w:val="both"/>
            </w:pPr>
            <w:r>
              <w:t>Nav.</w:t>
            </w:r>
          </w:p>
        </w:tc>
      </w:tr>
      <w:tr w:rsidR="009A7B2C" w:rsidRPr="003F43F1" w:rsidTr="00372B31">
        <w:trPr>
          <w:trHeight w:val="476"/>
          <w:jc w:val="center"/>
        </w:trPr>
        <w:tc>
          <w:tcPr>
            <w:tcW w:w="568" w:type="dxa"/>
          </w:tcPr>
          <w:p w:rsidR="009A7B2C" w:rsidRPr="003F43F1" w:rsidRDefault="005416A1" w:rsidP="00372B31">
            <w:pPr>
              <w:pStyle w:val="naiskr"/>
              <w:spacing w:before="0" w:after="0"/>
              <w:ind w:left="57" w:right="57"/>
              <w:rPr>
                <w:bCs/>
              </w:rPr>
            </w:pPr>
            <w:r>
              <w:rPr>
                <w:bCs/>
              </w:rPr>
              <w:t>4</w:t>
            </w:r>
            <w:r w:rsidR="009A7B2C" w:rsidRPr="003F43F1">
              <w:rPr>
                <w:bCs/>
              </w:rPr>
              <w:t>.</w:t>
            </w:r>
          </w:p>
        </w:tc>
        <w:tc>
          <w:tcPr>
            <w:tcW w:w="3064" w:type="dxa"/>
          </w:tcPr>
          <w:p w:rsidR="009A7B2C" w:rsidRPr="003F43F1" w:rsidRDefault="009A7B2C" w:rsidP="0078462F">
            <w:pPr>
              <w:pStyle w:val="naiskr"/>
              <w:spacing w:before="0" w:after="0"/>
              <w:ind w:left="57" w:right="57"/>
            </w:pPr>
            <w:r w:rsidRPr="003F43F1">
              <w:t>Cita informācija</w:t>
            </w:r>
          </w:p>
        </w:tc>
        <w:tc>
          <w:tcPr>
            <w:tcW w:w="5133" w:type="dxa"/>
          </w:tcPr>
          <w:p w:rsidR="009A7B2C" w:rsidRPr="000319B8" w:rsidRDefault="009A7B2C" w:rsidP="00636F72">
            <w:pPr>
              <w:pStyle w:val="naiskr"/>
              <w:spacing w:before="0" w:after="0"/>
              <w:ind w:left="57" w:right="57"/>
              <w:jc w:val="both"/>
            </w:pPr>
            <w:r w:rsidRPr="000319B8">
              <w:t>Nav</w:t>
            </w:r>
            <w:r w:rsidR="000C0A94">
              <w:t>.</w:t>
            </w:r>
          </w:p>
        </w:tc>
      </w:tr>
    </w:tbl>
    <w:p w:rsidR="009A7B2C" w:rsidRPr="00B97F54" w:rsidRDefault="009A7B2C" w:rsidP="005B69D1">
      <w:pPr>
        <w:ind w:firstLine="301"/>
        <w:rPr>
          <w:rFonts w:cs="Times New Roman"/>
          <w:color w:val="414142"/>
          <w:sz w:val="24"/>
          <w:szCs w:val="24"/>
          <w:lang w:val="lv-LV" w:eastAsia="lv-LV" w:bidi="ar-SA"/>
        </w:rPr>
      </w:pPr>
    </w:p>
    <w:tbl>
      <w:tblPr>
        <w:tblW w:w="50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81"/>
        <w:gridCol w:w="3343"/>
        <w:gridCol w:w="5014"/>
      </w:tblGrid>
      <w:tr w:rsidR="005B69D1" w:rsidRPr="0036408B" w:rsidTr="005B69D1">
        <w:trPr>
          <w:trHeight w:val="375"/>
          <w:tblCellSpacing w:w="15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9D1" w:rsidRPr="00B97F54" w:rsidRDefault="005B69D1" w:rsidP="00372B31">
            <w:pPr>
              <w:spacing w:before="100" w:beforeAutospacing="1" w:after="100" w:afterAutospacing="1" w:line="360" w:lineRule="auto"/>
              <w:rPr>
                <w:rFonts w:cs="Times New Roman"/>
                <w:b/>
                <w:bCs/>
                <w:color w:val="414142"/>
                <w:sz w:val="24"/>
                <w:szCs w:val="24"/>
                <w:lang w:val="lv-LV" w:eastAsia="lv-LV" w:bidi="ar-SA"/>
              </w:rPr>
            </w:pPr>
            <w:r w:rsidRPr="00B97F54">
              <w:rPr>
                <w:rFonts w:cs="Times New Roman"/>
                <w:b/>
                <w:bCs/>
                <w:color w:val="414142"/>
                <w:sz w:val="24"/>
                <w:szCs w:val="24"/>
                <w:lang w:val="lv-LV" w:eastAsia="lv-LV" w:bidi="ar-SA"/>
              </w:rPr>
              <w:t>VII. Tiesību akta projekta izpildes nodrošināšana un tās ietekme uz institūcijām</w:t>
            </w:r>
          </w:p>
        </w:tc>
      </w:tr>
      <w:tr w:rsidR="005B69D1" w:rsidRPr="0036408B" w:rsidTr="005B69D1">
        <w:trPr>
          <w:trHeight w:val="420"/>
          <w:tblCellSpacing w:w="15" w:type="dxa"/>
          <w:jc w:val="center"/>
        </w:trPr>
        <w:tc>
          <w:tcPr>
            <w:tcW w:w="2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69D1" w:rsidRPr="00B97F54" w:rsidRDefault="005B69D1" w:rsidP="00372B31">
            <w:pPr>
              <w:rPr>
                <w:rFonts w:cs="Times New Roman"/>
                <w:color w:val="414142"/>
                <w:sz w:val="24"/>
                <w:szCs w:val="24"/>
                <w:lang w:val="lv-LV" w:eastAsia="lv-LV" w:bidi="ar-SA"/>
              </w:rPr>
            </w:pPr>
            <w:r w:rsidRPr="00B97F54">
              <w:rPr>
                <w:rFonts w:cs="Times New Roman"/>
                <w:color w:val="414142"/>
                <w:sz w:val="24"/>
                <w:szCs w:val="24"/>
                <w:lang w:val="lv-LV" w:eastAsia="lv-LV" w:bidi="ar-SA"/>
              </w:rPr>
              <w:t>1.</w:t>
            </w:r>
          </w:p>
        </w:tc>
        <w:tc>
          <w:tcPr>
            <w:tcW w:w="18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69D1" w:rsidRPr="00B97F54" w:rsidRDefault="005B69D1" w:rsidP="00372B31">
            <w:pPr>
              <w:rPr>
                <w:rFonts w:cs="Times New Roman"/>
                <w:color w:val="414142"/>
                <w:sz w:val="24"/>
                <w:szCs w:val="24"/>
                <w:lang w:val="lv-LV" w:eastAsia="lv-LV" w:bidi="ar-SA"/>
              </w:rPr>
            </w:pPr>
            <w:r w:rsidRPr="00B97F54">
              <w:rPr>
                <w:rFonts w:cs="Times New Roman"/>
                <w:color w:val="414142"/>
                <w:sz w:val="24"/>
                <w:szCs w:val="24"/>
                <w:lang w:val="lv-LV" w:eastAsia="lv-LV" w:bidi="ar-SA"/>
              </w:rPr>
              <w:t>Projekta izpildē iesaistītās institūcijas</w:t>
            </w:r>
          </w:p>
        </w:tc>
        <w:tc>
          <w:tcPr>
            <w:tcW w:w="2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62F" w:rsidRPr="00B97F54" w:rsidRDefault="002852D6" w:rsidP="00477C41">
            <w:pPr>
              <w:rPr>
                <w:rFonts w:cs="Times New Roman"/>
                <w:color w:val="414142"/>
                <w:sz w:val="24"/>
                <w:szCs w:val="24"/>
                <w:lang w:val="lv-LV" w:eastAsia="lv-LV" w:bidi="ar-SA"/>
              </w:rPr>
            </w:pPr>
            <w:r>
              <w:rPr>
                <w:rFonts w:cs="Times New Roman"/>
                <w:sz w:val="24"/>
                <w:szCs w:val="24"/>
                <w:lang w:val="lv-LV" w:eastAsia="lv-LV" w:bidi="ar-SA"/>
              </w:rPr>
              <w:t xml:space="preserve">Aizsardzības ministrija, </w:t>
            </w:r>
            <w:r w:rsidR="00477C41">
              <w:rPr>
                <w:rFonts w:cs="Times New Roman"/>
                <w:color w:val="414142"/>
                <w:sz w:val="24"/>
                <w:szCs w:val="24"/>
                <w:lang w:val="lv-LV" w:eastAsia="lv-LV" w:bidi="ar-SA"/>
              </w:rPr>
              <w:t xml:space="preserve">Iekšlietu ministrija, </w:t>
            </w:r>
            <w:r w:rsidR="00B015F2">
              <w:rPr>
                <w:rFonts w:cs="Times New Roman"/>
                <w:sz w:val="24"/>
                <w:szCs w:val="24"/>
                <w:lang w:val="lv-LV" w:eastAsia="lv-LV" w:bidi="ar-SA"/>
              </w:rPr>
              <w:t>Nacionālie bruņotie spēki</w:t>
            </w:r>
            <w:r w:rsidR="00477C41">
              <w:rPr>
                <w:rFonts w:cs="Times New Roman"/>
                <w:color w:val="414142"/>
                <w:sz w:val="24"/>
                <w:szCs w:val="24"/>
                <w:lang w:val="lv-LV" w:eastAsia="lv-LV" w:bidi="ar-SA"/>
              </w:rPr>
              <w:t xml:space="preserve"> un pašvaldības</w:t>
            </w:r>
          </w:p>
        </w:tc>
      </w:tr>
      <w:tr w:rsidR="005B69D1" w:rsidRPr="006A374E" w:rsidTr="005B69D1">
        <w:trPr>
          <w:trHeight w:val="450"/>
          <w:tblCellSpacing w:w="15" w:type="dxa"/>
          <w:jc w:val="center"/>
        </w:trPr>
        <w:tc>
          <w:tcPr>
            <w:tcW w:w="2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69D1" w:rsidRPr="00B97F54" w:rsidRDefault="005B69D1" w:rsidP="00372B31">
            <w:pPr>
              <w:rPr>
                <w:rFonts w:cs="Times New Roman"/>
                <w:color w:val="414142"/>
                <w:sz w:val="24"/>
                <w:szCs w:val="24"/>
                <w:lang w:val="lv-LV" w:eastAsia="lv-LV" w:bidi="ar-SA"/>
              </w:rPr>
            </w:pPr>
            <w:r w:rsidRPr="00B97F54">
              <w:rPr>
                <w:rFonts w:cs="Times New Roman"/>
                <w:color w:val="414142"/>
                <w:sz w:val="24"/>
                <w:szCs w:val="24"/>
                <w:lang w:val="lv-LV" w:eastAsia="lv-LV" w:bidi="ar-SA"/>
              </w:rPr>
              <w:t>2.</w:t>
            </w:r>
          </w:p>
        </w:tc>
        <w:tc>
          <w:tcPr>
            <w:tcW w:w="18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62F" w:rsidRDefault="005B69D1" w:rsidP="0078462F">
            <w:pPr>
              <w:rPr>
                <w:rFonts w:cs="Times New Roman"/>
                <w:color w:val="414142"/>
                <w:sz w:val="24"/>
                <w:szCs w:val="24"/>
                <w:lang w:val="lv-LV" w:eastAsia="lv-LV" w:bidi="ar-SA"/>
              </w:rPr>
            </w:pPr>
            <w:r w:rsidRPr="00B97F54">
              <w:rPr>
                <w:rFonts w:cs="Times New Roman"/>
                <w:color w:val="414142"/>
                <w:sz w:val="24"/>
                <w:szCs w:val="24"/>
                <w:lang w:val="lv-LV" w:eastAsia="lv-LV" w:bidi="ar-SA"/>
              </w:rPr>
              <w:t xml:space="preserve">Projekta izpildes ietekme uz pārvaldes funkcijām un institucionālo struktūru. </w:t>
            </w:r>
          </w:p>
          <w:p w:rsidR="005B69D1" w:rsidRPr="00B97F54" w:rsidRDefault="005B69D1" w:rsidP="00372B31">
            <w:pPr>
              <w:spacing w:before="100" w:beforeAutospacing="1" w:after="100" w:afterAutospacing="1"/>
              <w:rPr>
                <w:rFonts w:cs="Times New Roman"/>
                <w:color w:val="414142"/>
                <w:sz w:val="24"/>
                <w:szCs w:val="24"/>
                <w:lang w:val="lv-LV" w:eastAsia="lv-LV" w:bidi="ar-SA"/>
              </w:rPr>
            </w:pPr>
            <w:r w:rsidRPr="00B97F54">
              <w:rPr>
                <w:rFonts w:cs="Times New Roman"/>
                <w:color w:val="414142"/>
                <w:sz w:val="24"/>
                <w:szCs w:val="24"/>
                <w:lang w:val="lv-LV" w:eastAsia="lv-LV" w:bidi="ar-SA"/>
              </w:rPr>
              <w:t>Jaunu institūciju izveide, esošu institūciju likvidācija vai reorganizācija, to ietekme uz institūcijas cilvēkresursiem</w:t>
            </w:r>
          </w:p>
        </w:tc>
        <w:tc>
          <w:tcPr>
            <w:tcW w:w="2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62F" w:rsidRDefault="00CD1C77" w:rsidP="00CD1C77">
            <w:pPr>
              <w:jc w:val="both"/>
              <w:rPr>
                <w:rFonts w:cs="Times New Roman"/>
                <w:sz w:val="24"/>
                <w:szCs w:val="24"/>
                <w:lang w:val="lv-LV" w:eastAsia="lv-LV" w:bidi="ar-SA"/>
              </w:rPr>
            </w:pPr>
            <w:r>
              <w:rPr>
                <w:rFonts w:cs="Times New Roman"/>
                <w:sz w:val="24"/>
                <w:szCs w:val="24"/>
                <w:lang w:val="lv-LV" w:eastAsia="lv-LV" w:bidi="ar-SA"/>
              </w:rPr>
              <w:t xml:space="preserve">Aizsardzības ministrija un </w:t>
            </w:r>
            <w:r w:rsidR="00B015F2">
              <w:rPr>
                <w:rFonts w:cs="Times New Roman"/>
                <w:sz w:val="24"/>
                <w:szCs w:val="24"/>
                <w:lang w:val="lv-LV" w:eastAsia="lv-LV" w:bidi="ar-SA"/>
              </w:rPr>
              <w:t>Nacionālie bruņotie spēki</w:t>
            </w:r>
            <w:r w:rsidR="00EA03EE" w:rsidRPr="00B97F54">
              <w:rPr>
                <w:rFonts w:cs="Times New Roman"/>
                <w:sz w:val="24"/>
                <w:szCs w:val="24"/>
                <w:lang w:val="lv-LV" w:eastAsia="lv-LV" w:bidi="ar-SA"/>
              </w:rPr>
              <w:t xml:space="preserve"> </w:t>
            </w:r>
            <w:r w:rsidR="00490D1C" w:rsidRPr="00B97F54">
              <w:rPr>
                <w:rFonts w:cs="Times New Roman"/>
                <w:sz w:val="24"/>
                <w:szCs w:val="24"/>
                <w:lang w:val="lv-LV" w:eastAsia="lv-LV" w:bidi="ar-SA"/>
              </w:rPr>
              <w:t>spēs efektīvi veikt likumā noteiktos uzdevumus</w:t>
            </w:r>
            <w:r w:rsidR="003431A1">
              <w:rPr>
                <w:rFonts w:cs="Times New Roman"/>
                <w:sz w:val="24"/>
                <w:szCs w:val="24"/>
                <w:lang w:val="lv-LV" w:eastAsia="lv-LV" w:bidi="ar-SA"/>
              </w:rPr>
              <w:t>,</w:t>
            </w:r>
            <w:r w:rsidR="00490D1C" w:rsidRPr="00B97F54">
              <w:rPr>
                <w:rFonts w:cs="Times New Roman"/>
                <w:sz w:val="24"/>
                <w:szCs w:val="24"/>
                <w:lang w:val="lv-LV" w:eastAsia="lv-LV" w:bidi="ar-SA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val="lv-LV" w:eastAsia="lv-LV" w:bidi="ar-SA"/>
              </w:rPr>
              <w:t>organizējot mobilizācijas mācības</w:t>
            </w:r>
            <w:r w:rsidR="00EA03EE" w:rsidRPr="00B97F54">
              <w:rPr>
                <w:rFonts w:cs="Times New Roman"/>
                <w:sz w:val="24"/>
                <w:szCs w:val="24"/>
                <w:lang w:val="lv-LV" w:eastAsia="lv-LV" w:bidi="ar-SA"/>
              </w:rPr>
              <w:t>.</w:t>
            </w:r>
          </w:p>
          <w:p w:rsidR="00EA03EE" w:rsidRDefault="00EA03EE" w:rsidP="00CD1C77">
            <w:pPr>
              <w:jc w:val="both"/>
              <w:rPr>
                <w:rFonts w:cs="Times New Roman"/>
                <w:sz w:val="24"/>
                <w:szCs w:val="24"/>
                <w:lang w:val="lv-LV" w:eastAsia="lv-LV" w:bidi="ar-SA"/>
              </w:rPr>
            </w:pPr>
            <w:r w:rsidRPr="00B97F54">
              <w:rPr>
                <w:rFonts w:cs="Times New Roman"/>
                <w:sz w:val="24"/>
                <w:szCs w:val="24"/>
                <w:lang w:val="lv-LV" w:eastAsia="lv-LV" w:bidi="ar-SA"/>
              </w:rPr>
              <w:t xml:space="preserve"> </w:t>
            </w:r>
          </w:p>
          <w:p w:rsidR="00280B81" w:rsidRPr="00280B81" w:rsidRDefault="00477C41" w:rsidP="00CE6E9E">
            <w:pPr>
              <w:jc w:val="both"/>
              <w:rPr>
                <w:rFonts w:cs="Times New Roman"/>
                <w:color w:val="414142"/>
                <w:sz w:val="24"/>
                <w:szCs w:val="24"/>
                <w:lang w:val="lv-LV" w:eastAsia="lv-LV" w:bidi="ar-SA"/>
              </w:rPr>
            </w:pPr>
            <w:r w:rsidRPr="00477C41">
              <w:rPr>
                <w:rFonts w:cs="Times New Roman"/>
                <w:color w:val="414142"/>
                <w:sz w:val="24"/>
                <w:szCs w:val="24"/>
                <w:lang w:val="lv-LV" w:eastAsia="lv-LV" w:bidi="ar-SA"/>
              </w:rPr>
              <w:t>Projekts šo jomu neskar.</w:t>
            </w:r>
          </w:p>
        </w:tc>
      </w:tr>
      <w:tr w:rsidR="005B69D1" w:rsidRPr="004C549D" w:rsidTr="005B69D1">
        <w:trPr>
          <w:trHeight w:val="390"/>
          <w:tblCellSpacing w:w="15" w:type="dxa"/>
          <w:jc w:val="center"/>
        </w:trPr>
        <w:tc>
          <w:tcPr>
            <w:tcW w:w="2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69D1" w:rsidRPr="00B97F54" w:rsidRDefault="005B69D1" w:rsidP="00372B31">
            <w:pPr>
              <w:rPr>
                <w:rFonts w:cs="Times New Roman"/>
                <w:color w:val="414142"/>
                <w:sz w:val="24"/>
                <w:szCs w:val="24"/>
                <w:lang w:val="lv-LV" w:eastAsia="lv-LV" w:bidi="ar-SA"/>
              </w:rPr>
            </w:pPr>
            <w:r w:rsidRPr="00B97F54">
              <w:rPr>
                <w:rFonts w:cs="Times New Roman"/>
                <w:color w:val="414142"/>
                <w:sz w:val="24"/>
                <w:szCs w:val="24"/>
                <w:lang w:val="lv-LV" w:eastAsia="lv-LV" w:bidi="ar-SA"/>
              </w:rPr>
              <w:t>3.</w:t>
            </w:r>
          </w:p>
        </w:tc>
        <w:tc>
          <w:tcPr>
            <w:tcW w:w="18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69D1" w:rsidRPr="00B97F54" w:rsidRDefault="005B69D1" w:rsidP="00372B31">
            <w:pPr>
              <w:rPr>
                <w:rFonts w:cs="Times New Roman"/>
                <w:color w:val="414142"/>
                <w:sz w:val="24"/>
                <w:szCs w:val="24"/>
                <w:lang w:val="lv-LV" w:eastAsia="lv-LV" w:bidi="ar-SA"/>
              </w:rPr>
            </w:pPr>
            <w:r w:rsidRPr="00B97F54">
              <w:rPr>
                <w:rFonts w:cs="Times New Roman"/>
                <w:color w:val="414142"/>
                <w:sz w:val="24"/>
                <w:szCs w:val="24"/>
                <w:lang w:val="lv-LV" w:eastAsia="lv-LV" w:bidi="ar-SA"/>
              </w:rPr>
              <w:t>Cita informācija</w:t>
            </w:r>
          </w:p>
        </w:tc>
        <w:tc>
          <w:tcPr>
            <w:tcW w:w="2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549D" w:rsidRPr="00B97F54" w:rsidRDefault="00C35E07" w:rsidP="004C549D">
            <w:pPr>
              <w:spacing w:before="100" w:beforeAutospacing="1" w:after="100" w:afterAutospacing="1"/>
              <w:rPr>
                <w:rFonts w:cs="Times New Roman"/>
                <w:color w:val="414142"/>
                <w:sz w:val="24"/>
                <w:szCs w:val="24"/>
                <w:lang w:val="lv-LV" w:eastAsia="lv-LV" w:bidi="ar-SA"/>
              </w:rPr>
            </w:pPr>
            <w:r>
              <w:rPr>
                <w:rFonts w:cs="Times New Roman"/>
                <w:sz w:val="24"/>
                <w:szCs w:val="24"/>
                <w:lang w:val="lv-LV" w:eastAsia="lv-LV" w:bidi="ar-SA"/>
              </w:rPr>
              <w:t>Nav.</w:t>
            </w:r>
          </w:p>
        </w:tc>
      </w:tr>
    </w:tbl>
    <w:p w:rsidR="006A374E" w:rsidRDefault="00372B31" w:rsidP="00B1049B">
      <w:pPr>
        <w:rPr>
          <w:rFonts w:cs="Times New Roman"/>
          <w:iCs/>
          <w:color w:val="414142"/>
          <w:sz w:val="24"/>
          <w:szCs w:val="24"/>
          <w:lang w:val="lv-LV"/>
        </w:rPr>
      </w:pPr>
      <w:r w:rsidRPr="007D4BFB">
        <w:rPr>
          <w:rFonts w:cs="Times New Roman"/>
          <w:iCs/>
          <w:color w:val="414142"/>
          <w:sz w:val="24"/>
          <w:szCs w:val="24"/>
          <w:lang w:val="lv-LV"/>
        </w:rPr>
        <w:t xml:space="preserve">Anotācijas </w:t>
      </w:r>
      <w:r w:rsidR="00AD1E1C">
        <w:rPr>
          <w:rFonts w:cs="Times New Roman"/>
          <w:iCs/>
          <w:color w:val="414142"/>
          <w:sz w:val="24"/>
          <w:szCs w:val="24"/>
          <w:lang w:val="lv-LV"/>
        </w:rPr>
        <w:t xml:space="preserve">III, </w:t>
      </w:r>
      <w:r w:rsidR="00BD3BE2">
        <w:rPr>
          <w:rFonts w:cs="Times New Roman"/>
          <w:iCs/>
          <w:color w:val="414142"/>
          <w:sz w:val="24"/>
          <w:szCs w:val="24"/>
          <w:lang w:val="lv-LV"/>
        </w:rPr>
        <w:t xml:space="preserve">IV un </w:t>
      </w:r>
      <w:r w:rsidRPr="007D4BFB">
        <w:rPr>
          <w:rFonts w:cs="Times New Roman"/>
          <w:iCs/>
          <w:color w:val="414142"/>
          <w:sz w:val="24"/>
          <w:szCs w:val="24"/>
          <w:lang w:val="lv-LV"/>
        </w:rPr>
        <w:t>V sadaļa – projekts šo jomu neskar.</w:t>
      </w:r>
    </w:p>
    <w:p w:rsidR="006A374E" w:rsidRDefault="006A374E" w:rsidP="00B1049B">
      <w:pPr>
        <w:rPr>
          <w:rFonts w:cs="Times New Roman"/>
          <w:iCs/>
          <w:color w:val="414142"/>
          <w:sz w:val="24"/>
          <w:szCs w:val="24"/>
          <w:lang w:val="lv-LV"/>
        </w:rPr>
      </w:pPr>
    </w:p>
    <w:p w:rsidR="006A374E" w:rsidRDefault="006A374E" w:rsidP="00B1049B">
      <w:pPr>
        <w:rPr>
          <w:rFonts w:cs="Times New Roman"/>
          <w:iCs/>
          <w:color w:val="414142"/>
          <w:sz w:val="24"/>
          <w:szCs w:val="24"/>
          <w:lang w:val="lv-LV"/>
        </w:rPr>
      </w:pPr>
    </w:p>
    <w:p w:rsidR="005B69D1" w:rsidRPr="00B97F54" w:rsidRDefault="005B69D1" w:rsidP="00B1049B">
      <w:pPr>
        <w:rPr>
          <w:rFonts w:cs="Times New Roman"/>
          <w:sz w:val="24"/>
          <w:szCs w:val="24"/>
          <w:lang w:val="lv-LV"/>
        </w:rPr>
      </w:pPr>
      <w:r w:rsidRPr="00B97F54">
        <w:rPr>
          <w:rFonts w:cs="Times New Roman"/>
          <w:sz w:val="24"/>
          <w:szCs w:val="24"/>
          <w:lang w:val="lv-LV"/>
        </w:rPr>
        <w:t>Aizsardzības ministrs</w:t>
      </w:r>
      <w:r w:rsidR="00B1049B" w:rsidRPr="00B97F54">
        <w:rPr>
          <w:rFonts w:cs="Times New Roman"/>
          <w:sz w:val="24"/>
          <w:szCs w:val="24"/>
          <w:lang w:val="lv-LV"/>
        </w:rPr>
        <w:tab/>
      </w:r>
      <w:r w:rsidR="00B1049B" w:rsidRPr="00B97F54">
        <w:rPr>
          <w:rFonts w:cs="Times New Roman"/>
          <w:sz w:val="24"/>
          <w:szCs w:val="24"/>
          <w:lang w:val="lv-LV"/>
        </w:rPr>
        <w:tab/>
      </w:r>
      <w:r w:rsidR="00B1049B" w:rsidRPr="00B97F54">
        <w:rPr>
          <w:rFonts w:cs="Times New Roman"/>
          <w:sz w:val="24"/>
          <w:szCs w:val="24"/>
          <w:lang w:val="lv-LV"/>
        </w:rPr>
        <w:tab/>
      </w:r>
      <w:r w:rsidR="00B1049B" w:rsidRPr="00B97F54">
        <w:rPr>
          <w:rFonts w:cs="Times New Roman"/>
          <w:sz w:val="24"/>
          <w:szCs w:val="24"/>
          <w:lang w:val="lv-LV"/>
        </w:rPr>
        <w:tab/>
      </w:r>
      <w:r w:rsidR="00B1049B" w:rsidRPr="00B97F54">
        <w:rPr>
          <w:rFonts w:cs="Times New Roman"/>
          <w:sz w:val="24"/>
          <w:szCs w:val="24"/>
          <w:lang w:val="lv-LV"/>
        </w:rPr>
        <w:tab/>
      </w:r>
      <w:r w:rsidR="00B1049B" w:rsidRPr="00B97F54">
        <w:rPr>
          <w:rFonts w:cs="Times New Roman"/>
          <w:sz w:val="24"/>
          <w:szCs w:val="24"/>
          <w:lang w:val="lv-LV"/>
        </w:rPr>
        <w:tab/>
      </w:r>
      <w:r w:rsidR="00B1049B" w:rsidRPr="00B97F54">
        <w:rPr>
          <w:rFonts w:cs="Times New Roman"/>
          <w:sz w:val="24"/>
          <w:szCs w:val="24"/>
          <w:lang w:val="lv-LV"/>
        </w:rPr>
        <w:tab/>
      </w:r>
      <w:r w:rsidRPr="00B97F54">
        <w:rPr>
          <w:rFonts w:cs="Times New Roman"/>
          <w:sz w:val="24"/>
          <w:szCs w:val="24"/>
          <w:lang w:val="lv-LV"/>
        </w:rPr>
        <w:tab/>
      </w:r>
      <w:proofErr w:type="gramStart"/>
      <w:r w:rsidR="008F35DB">
        <w:rPr>
          <w:rFonts w:cs="Times New Roman"/>
          <w:sz w:val="24"/>
          <w:szCs w:val="24"/>
          <w:lang w:val="lv-LV"/>
        </w:rPr>
        <w:t xml:space="preserve">  </w:t>
      </w:r>
      <w:proofErr w:type="gramEnd"/>
      <w:r w:rsidRPr="00B97F54">
        <w:rPr>
          <w:rFonts w:cs="Times New Roman"/>
          <w:sz w:val="24"/>
          <w:szCs w:val="24"/>
          <w:lang w:val="lv-LV"/>
        </w:rPr>
        <w:t>R.</w:t>
      </w:r>
      <w:r w:rsidR="008F35DB">
        <w:rPr>
          <w:rFonts w:cs="Times New Roman"/>
          <w:sz w:val="24"/>
          <w:szCs w:val="24"/>
          <w:lang w:val="lv-LV"/>
        </w:rPr>
        <w:t> </w:t>
      </w:r>
      <w:r w:rsidR="00A501CE">
        <w:rPr>
          <w:rFonts w:cs="Times New Roman"/>
          <w:sz w:val="24"/>
          <w:szCs w:val="24"/>
          <w:lang w:val="lv-LV"/>
        </w:rPr>
        <w:t>Bergmanis</w:t>
      </w:r>
    </w:p>
    <w:p w:rsidR="005B69D1" w:rsidRDefault="005B69D1" w:rsidP="00B1049B">
      <w:pPr>
        <w:tabs>
          <w:tab w:val="right" w:pos="9000"/>
        </w:tabs>
        <w:jc w:val="both"/>
        <w:rPr>
          <w:rFonts w:cs="Times New Roman"/>
          <w:sz w:val="24"/>
          <w:szCs w:val="24"/>
          <w:lang w:val="lv-LV"/>
        </w:rPr>
      </w:pPr>
    </w:p>
    <w:p w:rsidR="004C549D" w:rsidRPr="00B97F54" w:rsidRDefault="004C549D" w:rsidP="00B1049B">
      <w:pPr>
        <w:tabs>
          <w:tab w:val="right" w:pos="9000"/>
        </w:tabs>
        <w:jc w:val="both"/>
        <w:rPr>
          <w:rFonts w:cs="Times New Roman"/>
          <w:sz w:val="24"/>
          <w:szCs w:val="24"/>
          <w:lang w:val="lv-LV"/>
        </w:rPr>
      </w:pPr>
    </w:p>
    <w:p w:rsidR="005B69D1" w:rsidRPr="00E65F9E" w:rsidRDefault="00B1049B" w:rsidP="00B1049B">
      <w:pPr>
        <w:tabs>
          <w:tab w:val="right" w:pos="8364"/>
        </w:tabs>
        <w:jc w:val="both"/>
        <w:rPr>
          <w:rFonts w:cs="Times New Roman"/>
          <w:sz w:val="24"/>
          <w:szCs w:val="24"/>
          <w:lang w:val="lv-LV"/>
        </w:rPr>
      </w:pPr>
      <w:r w:rsidRPr="00B97F54">
        <w:rPr>
          <w:rFonts w:cs="Times New Roman"/>
          <w:sz w:val="24"/>
          <w:szCs w:val="24"/>
          <w:lang w:val="lv-LV"/>
        </w:rPr>
        <w:t xml:space="preserve">Vīza: valsts sekretārs                                                                                          </w:t>
      </w:r>
      <w:r w:rsidR="005B69D1" w:rsidRPr="00E65F9E">
        <w:rPr>
          <w:rFonts w:cs="Times New Roman"/>
          <w:sz w:val="24"/>
          <w:szCs w:val="24"/>
          <w:lang w:val="lv-LV"/>
        </w:rPr>
        <w:t>J.</w:t>
      </w:r>
      <w:r w:rsidR="008F35DB">
        <w:rPr>
          <w:rFonts w:cs="Times New Roman"/>
          <w:sz w:val="24"/>
          <w:szCs w:val="24"/>
          <w:lang w:val="lv-LV"/>
        </w:rPr>
        <w:t> </w:t>
      </w:r>
      <w:r w:rsidR="00A501CE">
        <w:rPr>
          <w:rFonts w:cs="Times New Roman"/>
          <w:sz w:val="24"/>
          <w:szCs w:val="24"/>
          <w:lang w:val="lv-LV"/>
        </w:rPr>
        <w:t>Garisons</w:t>
      </w:r>
    </w:p>
    <w:p w:rsidR="005B69D1" w:rsidRDefault="005B69D1" w:rsidP="00B1049B">
      <w:pPr>
        <w:rPr>
          <w:rFonts w:cs="Times New Roman"/>
          <w:sz w:val="16"/>
          <w:szCs w:val="16"/>
          <w:lang w:val="lv-LV" w:eastAsia="lv-LV" w:bidi="ar-SA"/>
        </w:rPr>
      </w:pPr>
    </w:p>
    <w:p w:rsidR="006A374E" w:rsidRDefault="006A374E" w:rsidP="0040084A">
      <w:pPr>
        <w:rPr>
          <w:rFonts w:cs="Times New Roman"/>
          <w:bCs/>
          <w:sz w:val="16"/>
          <w:szCs w:val="16"/>
          <w:lang w:val="lv-LV" w:eastAsia="lv-LV"/>
        </w:rPr>
      </w:pPr>
    </w:p>
    <w:p w:rsidR="006A374E" w:rsidRDefault="006A374E" w:rsidP="0040084A">
      <w:pPr>
        <w:rPr>
          <w:rFonts w:cs="Times New Roman"/>
          <w:bCs/>
          <w:sz w:val="16"/>
          <w:szCs w:val="16"/>
          <w:lang w:val="lv-LV" w:eastAsia="lv-LV"/>
        </w:rPr>
      </w:pPr>
    </w:p>
    <w:p w:rsidR="0040084A" w:rsidRDefault="006A374E" w:rsidP="0040084A">
      <w:pPr>
        <w:rPr>
          <w:rFonts w:cs="Times New Roman"/>
          <w:bCs/>
          <w:sz w:val="16"/>
          <w:szCs w:val="16"/>
          <w:lang w:val="lv-LV" w:eastAsia="lv-LV"/>
        </w:rPr>
      </w:pPr>
      <w:r>
        <w:rPr>
          <w:rFonts w:cs="Times New Roman"/>
          <w:bCs/>
          <w:sz w:val="16"/>
          <w:szCs w:val="16"/>
          <w:lang w:val="lv-LV" w:eastAsia="lv-LV"/>
        </w:rPr>
        <w:t>07</w:t>
      </w:r>
      <w:r w:rsidR="002852D6">
        <w:rPr>
          <w:rFonts w:cs="Times New Roman"/>
          <w:bCs/>
          <w:sz w:val="16"/>
          <w:szCs w:val="16"/>
          <w:lang w:val="lv-LV" w:eastAsia="lv-LV"/>
        </w:rPr>
        <w:t>.0</w:t>
      </w:r>
      <w:r>
        <w:rPr>
          <w:rFonts w:cs="Times New Roman"/>
          <w:bCs/>
          <w:sz w:val="16"/>
          <w:szCs w:val="16"/>
          <w:lang w:val="lv-LV" w:eastAsia="lv-LV"/>
        </w:rPr>
        <w:t>4</w:t>
      </w:r>
      <w:r w:rsidR="002852D6">
        <w:rPr>
          <w:rFonts w:cs="Times New Roman"/>
          <w:bCs/>
          <w:sz w:val="16"/>
          <w:szCs w:val="16"/>
          <w:lang w:val="lv-LV" w:eastAsia="lv-LV"/>
        </w:rPr>
        <w:t>.2017</w:t>
      </w:r>
      <w:r w:rsidR="0014036C">
        <w:rPr>
          <w:rFonts w:cs="Times New Roman"/>
          <w:bCs/>
          <w:sz w:val="16"/>
          <w:szCs w:val="16"/>
          <w:lang w:val="lv-LV" w:eastAsia="lv-LV"/>
        </w:rPr>
        <w:t>.</w:t>
      </w:r>
    </w:p>
    <w:p w:rsidR="007F1E2B" w:rsidRDefault="006A374E" w:rsidP="006A374E">
      <w:pPr>
        <w:rPr>
          <w:rFonts w:cs="Times New Roman"/>
          <w:bCs/>
          <w:sz w:val="16"/>
          <w:szCs w:val="16"/>
          <w:lang w:val="lv-LV" w:eastAsia="lv-LV"/>
        </w:rPr>
      </w:pPr>
      <w:r>
        <w:rPr>
          <w:rFonts w:cs="Times New Roman"/>
          <w:bCs/>
          <w:sz w:val="16"/>
          <w:szCs w:val="16"/>
          <w:lang w:val="lv-LV" w:eastAsia="lv-LV"/>
        </w:rPr>
        <w:t>467</w:t>
      </w:r>
    </w:p>
    <w:p w:rsidR="007F1E2B" w:rsidRDefault="002852D6" w:rsidP="008F35DB">
      <w:pPr>
        <w:rPr>
          <w:sz w:val="16"/>
          <w:szCs w:val="16"/>
          <w:lang w:val="lv-LV"/>
        </w:rPr>
      </w:pPr>
      <w:r>
        <w:rPr>
          <w:sz w:val="16"/>
          <w:szCs w:val="16"/>
          <w:lang w:val="lv-LV"/>
        </w:rPr>
        <w:t>Olevs Nikers</w:t>
      </w:r>
    </w:p>
    <w:p w:rsidR="00596A9F" w:rsidRDefault="007F1E2B" w:rsidP="008F35DB">
      <w:pPr>
        <w:rPr>
          <w:sz w:val="16"/>
          <w:szCs w:val="16"/>
          <w:lang w:val="lv-LV"/>
        </w:rPr>
      </w:pPr>
      <w:r>
        <w:rPr>
          <w:sz w:val="16"/>
          <w:szCs w:val="16"/>
          <w:lang w:val="lv-LV"/>
        </w:rPr>
        <w:t xml:space="preserve">Aizsardzības ministrijas Krīzes vadības departamenta </w:t>
      </w:r>
      <w:r w:rsidR="008F35DB">
        <w:rPr>
          <w:sz w:val="16"/>
          <w:szCs w:val="16"/>
          <w:lang w:val="lv-LV"/>
        </w:rPr>
        <w:br/>
        <w:t>M</w:t>
      </w:r>
      <w:r w:rsidR="002852D6">
        <w:rPr>
          <w:sz w:val="16"/>
          <w:szCs w:val="16"/>
          <w:lang w:val="lv-LV"/>
        </w:rPr>
        <w:t>obilizācijas</w:t>
      </w:r>
      <w:r w:rsidR="008F35DB">
        <w:rPr>
          <w:sz w:val="16"/>
          <w:szCs w:val="16"/>
          <w:lang w:val="lv-LV"/>
        </w:rPr>
        <w:t xml:space="preserve"> </w:t>
      </w:r>
      <w:r w:rsidR="00596A9F">
        <w:rPr>
          <w:sz w:val="16"/>
          <w:szCs w:val="16"/>
          <w:lang w:val="lv-LV"/>
        </w:rPr>
        <w:t>un uzņemošās valsts atbalsta plānošanas nodaļas vecākais eksperts</w:t>
      </w:r>
    </w:p>
    <w:p w:rsidR="00E100BF" w:rsidRPr="0040084A" w:rsidRDefault="008F35DB" w:rsidP="002852D6">
      <w:pPr>
        <w:rPr>
          <w:rFonts w:cs="Times New Roman"/>
          <w:bCs/>
          <w:sz w:val="16"/>
          <w:szCs w:val="16"/>
          <w:highlight w:val="yellow"/>
          <w:lang w:eastAsia="lv-LV"/>
        </w:rPr>
      </w:pPr>
      <w:r>
        <w:rPr>
          <w:sz w:val="16"/>
          <w:szCs w:val="16"/>
          <w:lang w:val="lv-LV"/>
        </w:rPr>
        <w:t>Tālr.</w:t>
      </w:r>
      <w:r w:rsidR="007F1E2B" w:rsidRPr="001444CD">
        <w:rPr>
          <w:sz w:val="16"/>
          <w:szCs w:val="16"/>
          <w:lang w:val="lv-LV"/>
        </w:rPr>
        <w:t xml:space="preserve"> 67335</w:t>
      </w:r>
      <w:r w:rsidR="002852D6">
        <w:rPr>
          <w:sz w:val="16"/>
          <w:szCs w:val="16"/>
          <w:lang w:val="lv-LV"/>
        </w:rPr>
        <w:t>858</w:t>
      </w:r>
      <w:r>
        <w:rPr>
          <w:sz w:val="16"/>
          <w:szCs w:val="16"/>
          <w:lang w:val="lv-LV"/>
        </w:rPr>
        <w:t>, e-pasts</w:t>
      </w:r>
      <w:r w:rsidR="007F1E2B">
        <w:rPr>
          <w:sz w:val="16"/>
          <w:szCs w:val="16"/>
          <w:lang w:val="lv-LV"/>
        </w:rPr>
        <w:t xml:space="preserve">: </w:t>
      </w:r>
      <w:hyperlink r:id="rId9" w:history="1">
        <w:r w:rsidR="002852D6">
          <w:rPr>
            <w:rStyle w:val="Hyperlink"/>
            <w:sz w:val="16"/>
            <w:szCs w:val="16"/>
            <w:lang w:val="lv-LV"/>
          </w:rPr>
          <w:t>olevs.nikers</w:t>
        </w:r>
        <w:r w:rsidR="007F1E2B" w:rsidRPr="001444CD">
          <w:rPr>
            <w:rStyle w:val="Hyperlink"/>
            <w:sz w:val="16"/>
            <w:szCs w:val="16"/>
            <w:lang w:val="lv-LV"/>
          </w:rPr>
          <w:t>@mod.gov.lv</w:t>
        </w:r>
      </w:hyperlink>
    </w:p>
    <w:sectPr w:rsidR="00E100BF" w:rsidRPr="0040084A" w:rsidSect="0078462F">
      <w:headerReference w:type="default" r:id="rId10"/>
      <w:footerReference w:type="default" r:id="rId11"/>
      <w:pgSz w:w="11906" w:h="16838"/>
      <w:pgMar w:top="1134" w:right="1800" w:bottom="1560" w:left="1418" w:header="142" w:footer="42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6D0" w:rsidRDefault="008D36D0" w:rsidP="00B1049B">
      <w:r>
        <w:separator/>
      </w:r>
    </w:p>
  </w:endnote>
  <w:endnote w:type="continuationSeparator" w:id="0">
    <w:p w:rsidR="008D36D0" w:rsidRDefault="008D36D0" w:rsidP="00B10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utch TL">
    <w:panose1 w:val="02020503060505020304"/>
    <w:charset w:val="BA"/>
    <w:family w:val="roman"/>
    <w:pitch w:val="variable"/>
    <w:sig w:usb0="800002AF" w:usb1="5000204A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625385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A03EE" w:rsidRDefault="00EA03E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B6DA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B199C" w:rsidRDefault="00A501CE" w:rsidP="00477C41">
    <w:pPr>
      <w:jc w:val="both"/>
      <w:rPr>
        <w:rFonts w:cs="Times New Roman"/>
        <w:sz w:val="16"/>
        <w:szCs w:val="16"/>
      </w:rPr>
    </w:pPr>
    <w:r>
      <w:rPr>
        <w:sz w:val="16"/>
        <w:szCs w:val="16"/>
      </w:rPr>
      <w:t>Ai</w:t>
    </w:r>
    <w:r w:rsidR="00CB199C">
      <w:rPr>
        <w:sz w:val="16"/>
        <w:szCs w:val="16"/>
      </w:rPr>
      <w:t>Manot_</w:t>
    </w:r>
    <w:r w:rsidR="00477C41">
      <w:rPr>
        <w:sz w:val="16"/>
        <w:szCs w:val="16"/>
      </w:rPr>
      <w:t>070417</w:t>
    </w:r>
    <w:r w:rsidR="00CB199C">
      <w:rPr>
        <w:sz w:val="16"/>
        <w:szCs w:val="16"/>
      </w:rPr>
      <w:t xml:space="preserve">; </w:t>
    </w:r>
    <w:proofErr w:type="spellStart"/>
    <w:r w:rsidR="002852D6" w:rsidRPr="002852D6">
      <w:rPr>
        <w:rFonts w:cs="Times New Roman"/>
        <w:bCs/>
        <w:sz w:val="16"/>
        <w:szCs w:val="16"/>
      </w:rPr>
      <w:t>Grozījum</w:t>
    </w:r>
    <w:r w:rsidR="006F40FC">
      <w:rPr>
        <w:rFonts w:cs="Times New Roman"/>
        <w:bCs/>
        <w:sz w:val="16"/>
        <w:szCs w:val="16"/>
      </w:rPr>
      <w:t>i</w:t>
    </w:r>
    <w:proofErr w:type="spellEnd"/>
    <w:r w:rsidR="002852D6" w:rsidRPr="002852D6">
      <w:rPr>
        <w:rFonts w:cs="Times New Roman"/>
        <w:bCs/>
        <w:sz w:val="16"/>
        <w:szCs w:val="16"/>
      </w:rPr>
      <w:t xml:space="preserve"> </w:t>
    </w:r>
    <w:proofErr w:type="spellStart"/>
    <w:r w:rsidR="002852D6" w:rsidRPr="002852D6">
      <w:rPr>
        <w:rFonts w:cs="Times New Roman"/>
        <w:bCs/>
        <w:sz w:val="16"/>
        <w:szCs w:val="16"/>
      </w:rPr>
      <w:t>Ministru</w:t>
    </w:r>
    <w:proofErr w:type="spellEnd"/>
    <w:r w:rsidR="002852D6" w:rsidRPr="002852D6">
      <w:rPr>
        <w:rFonts w:cs="Times New Roman"/>
        <w:bCs/>
        <w:sz w:val="16"/>
        <w:szCs w:val="16"/>
      </w:rPr>
      <w:t xml:space="preserve"> </w:t>
    </w:r>
    <w:proofErr w:type="spellStart"/>
    <w:r w:rsidR="002852D6" w:rsidRPr="002852D6">
      <w:rPr>
        <w:rFonts w:cs="Times New Roman"/>
        <w:bCs/>
        <w:sz w:val="16"/>
        <w:szCs w:val="16"/>
      </w:rPr>
      <w:t>kabineta</w:t>
    </w:r>
    <w:proofErr w:type="spellEnd"/>
    <w:r w:rsidR="002852D6" w:rsidRPr="002852D6">
      <w:rPr>
        <w:rFonts w:cs="Times New Roman"/>
        <w:bCs/>
        <w:sz w:val="16"/>
        <w:szCs w:val="16"/>
      </w:rPr>
      <w:t xml:space="preserve"> 2005. </w:t>
    </w:r>
    <w:proofErr w:type="spellStart"/>
    <w:proofErr w:type="gramStart"/>
    <w:r w:rsidR="002852D6" w:rsidRPr="002852D6">
      <w:rPr>
        <w:rFonts w:cs="Times New Roman"/>
        <w:bCs/>
        <w:sz w:val="16"/>
        <w:szCs w:val="16"/>
      </w:rPr>
      <w:t>gada</w:t>
    </w:r>
    <w:proofErr w:type="spellEnd"/>
    <w:proofErr w:type="gramEnd"/>
    <w:r w:rsidR="002852D6" w:rsidRPr="002852D6">
      <w:rPr>
        <w:rFonts w:cs="Times New Roman"/>
        <w:bCs/>
        <w:sz w:val="16"/>
        <w:szCs w:val="16"/>
      </w:rPr>
      <w:t xml:space="preserve"> 8.</w:t>
    </w:r>
    <w:r w:rsidR="006F40FC">
      <w:rPr>
        <w:rFonts w:cs="Times New Roman"/>
        <w:bCs/>
        <w:sz w:val="16"/>
        <w:szCs w:val="16"/>
      </w:rPr>
      <w:t> </w:t>
    </w:r>
    <w:proofErr w:type="spellStart"/>
    <w:proofErr w:type="gramStart"/>
    <w:r w:rsidR="002852D6" w:rsidRPr="002852D6">
      <w:rPr>
        <w:rFonts w:cs="Times New Roman"/>
        <w:bCs/>
        <w:sz w:val="16"/>
        <w:szCs w:val="16"/>
      </w:rPr>
      <w:t>novembra</w:t>
    </w:r>
    <w:proofErr w:type="spellEnd"/>
    <w:proofErr w:type="gramEnd"/>
    <w:r w:rsidR="002852D6" w:rsidRPr="002852D6">
      <w:rPr>
        <w:rFonts w:cs="Times New Roman"/>
        <w:bCs/>
        <w:sz w:val="16"/>
        <w:szCs w:val="16"/>
      </w:rPr>
      <w:t xml:space="preserve"> </w:t>
    </w:r>
    <w:proofErr w:type="spellStart"/>
    <w:r w:rsidR="002852D6" w:rsidRPr="002852D6">
      <w:rPr>
        <w:rFonts w:cs="Times New Roman"/>
        <w:bCs/>
        <w:sz w:val="16"/>
        <w:szCs w:val="16"/>
      </w:rPr>
      <w:t>noteikumos</w:t>
    </w:r>
    <w:proofErr w:type="spellEnd"/>
    <w:r w:rsidR="002852D6" w:rsidRPr="002852D6">
      <w:rPr>
        <w:rFonts w:cs="Times New Roman"/>
        <w:bCs/>
        <w:sz w:val="16"/>
        <w:szCs w:val="16"/>
      </w:rPr>
      <w:t xml:space="preserve"> </w:t>
    </w:r>
    <w:proofErr w:type="spellStart"/>
    <w:r w:rsidR="002852D6" w:rsidRPr="002852D6">
      <w:rPr>
        <w:rFonts w:cs="Times New Roman"/>
        <w:bCs/>
        <w:sz w:val="16"/>
        <w:szCs w:val="16"/>
      </w:rPr>
      <w:t>Nr</w:t>
    </w:r>
    <w:proofErr w:type="spellEnd"/>
    <w:r w:rsidR="002852D6" w:rsidRPr="002852D6">
      <w:rPr>
        <w:rFonts w:cs="Times New Roman"/>
        <w:bCs/>
        <w:sz w:val="16"/>
        <w:szCs w:val="16"/>
      </w:rPr>
      <w:t>.</w:t>
    </w:r>
    <w:r w:rsidR="006F40FC">
      <w:rPr>
        <w:rFonts w:cs="Times New Roman"/>
        <w:bCs/>
        <w:sz w:val="16"/>
        <w:szCs w:val="16"/>
      </w:rPr>
      <w:t> </w:t>
    </w:r>
    <w:r w:rsidR="002852D6" w:rsidRPr="002852D6">
      <w:rPr>
        <w:rFonts w:cs="Times New Roman"/>
        <w:bCs/>
        <w:sz w:val="16"/>
        <w:szCs w:val="16"/>
      </w:rPr>
      <w:t xml:space="preserve">837 „Par </w:t>
    </w:r>
    <w:proofErr w:type="spellStart"/>
    <w:r w:rsidR="002852D6" w:rsidRPr="002852D6">
      <w:rPr>
        <w:rFonts w:cs="Times New Roman"/>
        <w:bCs/>
        <w:sz w:val="16"/>
        <w:szCs w:val="16"/>
      </w:rPr>
      <w:t>mobilizācijas</w:t>
    </w:r>
    <w:proofErr w:type="spellEnd"/>
    <w:r w:rsidR="002852D6" w:rsidRPr="002852D6">
      <w:rPr>
        <w:rFonts w:cs="Times New Roman"/>
        <w:bCs/>
        <w:sz w:val="16"/>
        <w:szCs w:val="16"/>
      </w:rPr>
      <w:t xml:space="preserve"> </w:t>
    </w:r>
    <w:proofErr w:type="spellStart"/>
    <w:r w:rsidR="002852D6" w:rsidRPr="002852D6">
      <w:rPr>
        <w:rFonts w:cs="Times New Roman"/>
        <w:bCs/>
        <w:sz w:val="16"/>
        <w:szCs w:val="16"/>
      </w:rPr>
      <w:t>gatavības</w:t>
    </w:r>
    <w:proofErr w:type="spellEnd"/>
    <w:r w:rsidR="002852D6" w:rsidRPr="002852D6">
      <w:rPr>
        <w:rFonts w:cs="Times New Roman"/>
        <w:bCs/>
        <w:sz w:val="16"/>
        <w:szCs w:val="16"/>
      </w:rPr>
      <w:t xml:space="preserve"> </w:t>
    </w:r>
    <w:proofErr w:type="spellStart"/>
    <w:r w:rsidR="002852D6" w:rsidRPr="002852D6">
      <w:rPr>
        <w:rFonts w:cs="Times New Roman"/>
        <w:bCs/>
        <w:sz w:val="16"/>
        <w:szCs w:val="16"/>
      </w:rPr>
      <w:t>pārbaudēm</w:t>
    </w:r>
    <w:proofErr w:type="spellEnd"/>
    <w:r w:rsidR="002852D6" w:rsidRPr="002852D6">
      <w:rPr>
        <w:rFonts w:cs="Times New Roman"/>
        <w:bCs/>
        <w:sz w:val="16"/>
        <w:szCs w:val="16"/>
      </w:rPr>
      <w:t xml:space="preserve"> un </w:t>
    </w:r>
    <w:proofErr w:type="spellStart"/>
    <w:r w:rsidR="002852D6" w:rsidRPr="002852D6">
      <w:rPr>
        <w:rFonts w:cs="Times New Roman"/>
        <w:bCs/>
        <w:sz w:val="16"/>
        <w:szCs w:val="16"/>
      </w:rPr>
      <w:t>mobilizācijas</w:t>
    </w:r>
    <w:proofErr w:type="spellEnd"/>
    <w:r w:rsidR="002852D6" w:rsidRPr="002852D6">
      <w:rPr>
        <w:rFonts w:cs="Times New Roman"/>
        <w:bCs/>
        <w:sz w:val="16"/>
        <w:szCs w:val="16"/>
      </w:rPr>
      <w:t xml:space="preserve"> </w:t>
    </w:r>
    <w:proofErr w:type="spellStart"/>
    <w:r w:rsidR="002852D6" w:rsidRPr="002852D6">
      <w:rPr>
        <w:rFonts w:cs="Times New Roman"/>
        <w:bCs/>
        <w:sz w:val="16"/>
        <w:szCs w:val="16"/>
      </w:rPr>
      <w:t>mācībām</w:t>
    </w:r>
    <w:proofErr w:type="spellEnd"/>
    <w:r w:rsidR="002852D6" w:rsidRPr="002852D6">
      <w:rPr>
        <w:rFonts w:cs="Times New Roman"/>
        <w:bCs/>
        <w:sz w:val="16"/>
        <w:szCs w:val="16"/>
      </w:rPr>
      <w:t>”</w:t>
    </w:r>
    <w:r w:rsidR="0040084A" w:rsidRPr="0040084A">
      <w:rPr>
        <w:rFonts w:cs="Times New Roman"/>
        <w:bCs/>
        <w:sz w:val="16"/>
        <w:szCs w:val="16"/>
      </w:rPr>
      <w:t xml:space="preserve"> </w:t>
    </w:r>
    <w:r w:rsidR="00CB199C">
      <w:rPr>
        <w:rFonts w:cs="Times New Roman"/>
        <w:bCs/>
        <w:sz w:val="16"/>
        <w:szCs w:val="16"/>
      </w:rPr>
      <w:t xml:space="preserve"> </w:t>
    </w:r>
  </w:p>
  <w:p w:rsidR="000B6A6D" w:rsidRDefault="000B6A6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6D0" w:rsidRDefault="008D36D0" w:rsidP="00B1049B">
      <w:r>
        <w:separator/>
      </w:r>
    </w:p>
  </w:footnote>
  <w:footnote w:type="continuationSeparator" w:id="0">
    <w:p w:rsidR="008D36D0" w:rsidRDefault="008D36D0" w:rsidP="00B104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A6D" w:rsidRDefault="000B6A6D" w:rsidP="00BC5157">
    <w:pPr>
      <w:pStyle w:val="Header"/>
      <w:jc w:val="center"/>
      <w:rPr>
        <w:noProof/>
      </w:rPr>
    </w:pPr>
  </w:p>
  <w:p w:rsidR="000B6A6D" w:rsidRDefault="000B6A6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27715"/>
    <w:multiLevelType w:val="hybridMultilevel"/>
    <w:tmpl w:val="4712E2E2"/>
    <w:lvl w:ilvl="0" w:tplc="7226B1D2">
      <w:start w:val="1"/>
      <w:numFmt w:val="decimal"/>
      <w:lvlText w:val="%1)"/>
      <w:lvlJc w:val="left"/>
      <w:pPr>
        <w:ind w:left="843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63" w:hanging="360"/>
      </w:pPr>
    </w:lvl>
    <w:lvl w:ilvl="2" w:tplc="0426001B" w:tentative="1">
      <w:start w:val="1"/>
      <w:numFmt w:val="lowerRoman"/>
      <w:lvlText w:val="%3."/>
      <w:lvlJc w:val="right"/>
      <w:pPr>
        <w:ind w:left="2283" w:hanging="180"/>
      </w:pPr>
    </w:lvl>
    <w:lvl w:ilvl="3" w:tplc="0426000F" w:tentative="1">
      <w:start w:val="1"/>
      <w:numFmt w:val="decimal"/>
      <w:lvlText w:val="%4."/>
      <w:lvlJc w:val="left"/>
      <w:pPr>
        <w:ind w:left="3003" w:hanging="360"/>
      </w:pPr>
    </w:lvl>
    <w:lvl w:ilvl="4" w:tplc="04260019" w:tentative="1">
      <w:start w:val="1"/>
      <w:numFmt w:val="lowerLetter"/>
      <w:lvlText w:val="%5."/>
      <w:lvlJc w:val="left"/>
      <w:pPr>
        <w:ind w:left="3723" w:hanging="360"/>
      </w:pPr>
    </w:lvl>
    <w:lvl w:ilvl="5" w:tplc="0426001B" w:tentative="1">
      <w:start w:val="1"/>
      <w:numFmt w:val="lowerRoman"/>
      <w:lvlText w:val="%6."/>
      <w:lvlJc w:val="right"/>
      <w:pPr>
        <w:ind w:left="4443" w:hanging="180"/>
      </w:pPr>
    </w:lvl>
    <w:lvl w:ilvl="6" w:tplc="0426000F" w:tentative="1">
      <w:start w:val="1"/>
      <w:numFmt w:val="decimal"/>
      <w:lvlText w:val="%7."/>
      <w:lvlJc w:val="left"/>
      <w:pPr>
        <w:ind w:left="5163" w:hanging="360"/>
      </w:pPr>
    </w:lvl>
    <w:lvl w:ilvl="7" w:tplc="04260019" w:tentative="1">
      <w:start w:val="1"/>
      <w:numFmt w:val="lowerLetter"/>
      <w:lvlText w:val="%8."/>
      <w:lvlJc w:val="left"/>
      <w:pPr>
        <w:ind w:left="5883" w:hanging="360"/>
      </w:pPr>
    </w:lvl>
    <w:lvl w:ilvl="8" w:tplc="0426001B" w:tentative="1">
      <w:start w:val="1"/>
      <w:numFmt w:val="lowerRoman"/>
      <w:lvlText w:val="%9."/>
      <w:lvlJc w:val="right"/>
      <w:pPr>
        <w:ind w:left="6603" w:hanging="180"/>
      </w:pPr>
    </w:lvl>
  </w:abstractNum>
  <w:abstractNum w:abstractNumId="1">
    <w:nsid w:val="4BCA4AB2"/>
    <w:multiLevelType w:val="hybridMultilevel"/>
    <w:tmpl w:val="C3FE5B3A"/>
    <w:lvl w:ilvl="0" w:tplc="BE2C1ABA">
      <w:start w:val="1"/>
      <w:numFmt w:val="decimal"/>
      <w:lvlText w:val="%1)"/>
      <w:lvlJc w:val="left"/>
      <w:pPr>
        <w:ind w:left="1439" w:hanging="87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9" w:hanging="360"/>
      </w:pPr>
    </w:lvl>
    <w:lvl w:ilvl="2" w:tplc="0426001B" w:tentative="1">
      <w:start w:val="1"/>
      <w:numFmt w:val="lowerRoman"/>
      <w:lvlText w:val="%3."/>
      <w:lvlJc w:val="right"/>
      <w:pPr>
        <w:ind w:left="2369" w:hanging="180"/>
      </w:pPr>
    </w:lvl>
    <w:lvl w:ilvl="3" w:tplc="0426000F" w:tentative="1">
      <w:start w:val="1"/>
      <w:numFmt w:val="decimal"/>
      <w:lvlText w:val="%4."/>
      <w:lvlJc w:val="left"/>
      <w:pPr>
        <w:ind w:left="3089" w:hanging="360"/>
      </w:pPr>
    </w:lvl>
    <w:lvl w:ilvl="4" w:tplc="04260019" w:tentative="1">
      <w:start w:val="1"/>
      <w:numFmt w:val="lowerLetter"/>
      <w:lvlText w:val="%5."/>
      <w:lvlJc w:val="left"/>
      <w:pPr>
        <w:ind w:left="3809" w:hanging="360"/>
      </w:pPr>
    </w:lvl>
    <w:lvl w:ilvl="5" w:tplc="0426001B" w:tentative="1">
      <w:start w:val="1"/>
      <w:numFmt w:val="lowerRoman"/>
      <w:lvlText w:val="%6."/>
      <w:lvlJc w:val="right"/>
      <w:pPr>
        <w:ind w:left="4529" w:hanging="180"/>
      </w:pPr>
    </w:lvl>
    <w:lvl w:ilvl="6" w:tplc="0426000F" w:tentative="1">
      <w:start w:val="1"/>
      <w:numFmt w:val="decimal"/>
      <w:lvlText w:val="%7."/>
      <w:lvlJc w:val="left"/>
      <w:pPr>
        <w:ind w:left="5249" w:hanging="360"/>
      </w:pPr>
    </w:lvl>
    <w:lvl w:ilvl="7" w:tplc="04260019" w:tentative="1">
      <w:start w:val="1"/>
      <w:numFmt w:val="lowerLetter"/>
      <w:lvlText w:val="%8."/>
      <w:lvlJc w:val="left"/>
      <w:pPr>
        <w:ind w:left="5969" w:hanging="360"/>
      </w:pPr>
    </w:lvl>
    <w:lvl w:ilvl="8" w:tplc="0426001B" w:tentative="1">
      <w:start w:val="1"/>
      <w:numFmt w:val="lowerRoman"/>
      <w:lvlText w:val="%9."/>
      <w:lvlJc w:val="right"/>
      <w:pPr>
        <w:ind w:left="6689" w:hanging="18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Inese Matisane">
    <w15:presenceInfo w15:providerId="None" w15:userId="Inese Matisan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195"/>
    <w:rsid w:val="000836FA"/>
    <w:rsid w:val="000A3497"/>
    <w:rsid w:val="000B6A6D"/>
    <w:rsid w:val="000C0A94"/>
    <w:rsid w:val="000F2486"/>
    <w:rsid w:val="00112645"/>
    <w:rsid w:val="00126A33"/>
    <w:rsid w:val="0014036C"/>
    <w:rsid w:val="0014279D"/>
    <w:rsid w:val="001444CD"/>
    <w:rsid w:val="00145998"/>
    <w:rsid w:val="00173876"/>
    <w:rsid w:val="00185297"/>
    <w:rsid w:val="001C0388"/>
    <w:rsid w:val="001C0674"/>
    <w:rsid w:val="001C25DB"/>
    <w:rsid w:val="001E01D7"/>
    <w:rsid w:val="00207BF1"/>
    <w:rsid w:val="00231DA1"/>
    <w:rsid w:val="00247195"/>
    <w:rsid w:val="0026236D"/>
    <w:rsid w:val="00280B81"/>
    <w:rsid w:val="002852D6"/>
    <w:rsid w:val="002950B2"/>
    <w:rsid w:val="002A25AB"/>
    <w:rsid w:val="002D020C"/>
    <w:rsid w:val="002E63D7"/>
    <w:rsid w:val="00304507"/>
    <w:rsid w:val="00315B65"/>
    <w:rsid w:val="00321DE3"/>
    <w:rsid w:val="003272A1"/>
    <w:rsid w:val="003431A1"/>
    <w:rsid w:val="0036408B"/>
    <w:rsid w:val="00370EFC"/>
    <w:rsid w:val="00372B31"/>
    <w:rsid w:val="003D24DC"/>
    <w:rsid w:val="003E1F53"/>
    <w:rsid w:val="0040084A"/>
    <w:rsid w:val="00426DE1"/>
    <w:rsid w:val="004661C8"/>
    <w:rsid w:val="00471091"/>
    <w:rsid w:val="00473316"/>
    <w:rsid w:val="00477C41"/>
    <w:rsid w:val="00483B69"/>
    <w:rsid w:val="00490D1C"/>
    <w:rsid w:val="00497E90"/>
    <w:rsid w:val="004A28C4"/>
    <w:rsid w:val="004B1D68"/>
    <w:rsid w:val="004B538E"/>
    <w:rsid w:val="004C549D"/>
    <w:rsid w:val="00505029"/>
    <w:rsid w:val="0050553A"/>
    <w:rsid w:val="005416A1"/>
    <w:rsid w:val="00563891"/>
    <w:rsid w:val="00596A9F"/>
    <w:rsid w:val="005B2E5F"/>
    <w:rsid w:val="005B69D1"/>
    <w:rsid w:val="005D6CDD"/>
    <w:rsid w:val="005F36C1"/>
    <w:rsid w:val="005F6A28"/>
    <w:rsid w:val="00605F6A"/>
    <w:rsid w:val="006074F8"/>
    <w:rsid w:val="00634F6C"/>
    <w:rsid w:val="006A374E"/>
    <w:rsid w:val="006F40FC"/>
    <w:rsid w:val="007212BC"/>
    <w:rsid w:val="0074535A"/>
    <w:rsid w:val="007635F3"/>
    <w:rsid w:val="0078462F"/>
    <w:rsid w:val="00796ED2"/>
    <w:rsid w:val="007C74D6"/>
    <w:rsid w:val="007D4BFB"/>
    <w:rsid w:val="007E4082"/>
    <w:rsid w:val="007F1E2B"/>
    <w:rsid w:val="007F4A68"/>
    <w:rsid w:val="00801FB3"/>
    <w:rsid w:val="00823E87"/>
    <w:rsid w:val="0083545B"/>
    <w:rsid w:val="008368C2"/>
    <w:rsid w:val="0085492A"/>
    <w:rsid w:val="00860094"/>
    <w:rsid w:val="008804EF"/>
    <w:rsid w:val="00886DCA"/>
    <w:rsid w:val="008B6DAC"/>
    <w:rsid w:val="008D36D0"/>
    <w:rsid w:val="008F35DB"/>
    <w:rsid w:val="00906CAF"/>
    <w:rsid w:val="00913324"/>
    <w:rsid w:val="00947E0D"/>
    <w:rsid w:val="00961EAA"/>
    <w:rsid w:val="009817FA"/>
    <w:rsid w:val="009A48D6"/>
    <w:rsid w:val="009A7B2C"/>
    <w:rsid w:val="009B6268"/>
    <w:rsid w:val="009D262D"/>
    <w:rsid w:val="009F22F5"/>
    <w:rsid w:val="00A501CE"/>
    <w:rsid w:val="00A542FB"/>
    <w:rsid w:val="00A5643C"/>
    <w:rsid w:val="00A77736"/>
    <w:rsid w:val="00A8446E"/>
    <w:rsid w:val="00AD1E1C"/>
    <w:rsid w:val="00AE16BB"/>
    <w:rsid w:val="00AF3AC3"/>
    <w:rsid w:val="00AF77F0"/>
    <w:rsid w:val="00B015F2"/>
    <w:rsid w:val="00B1049B"/>
    <w:rsid w:val="00B117A3"/>
    <w:rsid w:val="00B12E2E"/>
    <w:rsid w:val="00B22D33"/>
    <w:rsid w:val="00B2714C"/>
    <w:rsid w:val="00B412F1"/>
    <w:rsid w:val="00B81D7D"/>
    <w:rsid w:val="00B82F0F"/>
    <w:rsid w:val="00B97F54"/>
    <w:rsid w:val="00BC5157"/>
    <w:rsid w:val="00BD3BE2"/>
    <w:rsid w:val="00BD76A1"/>
    <w:rsid w:val="00BF3245"/>
    <w:rsid w:val="00C03A31"/>
    <w:rsid w:val="00C17278"/>
    <w:rsid w:val="00C256F7"/>
    <w:rsid w:val="00C353A9"/>
    <w:rsid w:val="00C35E07"/>
    <w:rsid w:val="00C44C39"/>
    <w:rsid w:val="00C729FB"/>
    <w:rsid w:val="00C9608D"/>
    <w:rsid w:val="00CA2134"/>
    <w:rsid w:val="00CB199C"/>
    <w:rsid w:val="00CC10DB"/>
    <w:rsid w:val="00CD1C77"/>
    <w:rsid w:val="00CE6E9E"/>
    <w:rsid w:val="00D40237"/>
    <w:rsid w:val="00D750CC"/>
    <w:rsid w:val="00D90144"/>
    <w:rsid w:val="00D904CF"/>
    <w:rsid w:val="00D91F8F"/>
    <w:rsid w:val="00DB55CA"/>
    <w:rsid w:val="00DE34E1"/>
    <w:rsid w:val="00E100BF"/>
    <w:rsid w:val="00E13761"/>
    <w:rsid w:val="00E35F51"/>
    <w:rsid w:val="00E701A4"/>
    <w:rsid w:val="00E73FBC"/>
    <w:rsid w:val="00EA03EE"/>
    <w:rsid w:val="00EB5AD9"/>
    <w:rsid w:val="00EC5D9E"/>
    <w:rsid w:val="00EC7042"/>
    <w:rsid w:val="00ED6705"/>
    <w:rsid w:val="00F22346"/>
    <w:rsid w:val="00F24546"/>
    <w:rsid w:val="00F46A86"/>
    <w:rsid w:val="00F550A0"/>
    <w:rsid w:val="00F61B6D"/>
    <w:rsid w:val="00F62C76"/>
    <w:rsid w:val="00F90665"/>
    <w:rsid w:val="00FA782B"/>
    <w:rsid w:val="00FB7A29"/>
    <w:rsid w:val="00FC48D6"/>
    <w:rsid w:val="00FE3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9D1"/>
    <w:rPr>
      <w:rFonts w:cs="Arial Unicode MS"/>
      <w:lang w:val="en-AU" w:eastAsia="en-US" w:bidi="lo-L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69D1"/>
    <w:pPr>
      <w:ind w:left="720"/>
      <w:contextualSpacing/>
    </w:pPr>
  </w:style>
  <w:style w:type="character" w:styleId="Hyperlink">
    <w:name w:val="Hyperlink"/>
    <w:rsid w:val="005B69D1"/>
    <w:rPr>
      <w:color w:val="0000FF"/>
      <w:u w:val="single"/>
    </w:rPr>
  </w:style>
  <w:style w:type="paragraph" w:customStyle="1" w:styleId="naisf">
    <w:name w:val="naisf"/>
    <w:basedOn w:val="Normal"/>
    <w:rsid w:val="005B69D1"/>
    <w:pPr>
      <w:spacing w:before="75" w:after="75"/>
      <w:ind w:firstLine="375"/>
      <w:jc w:val="both"/>
    </w:pPr>
    <w:rPr>
      <w:rFonts w:cs="Times New Roman"/>
      <w:sz w:val="24"/>
      <w:szCs w:val="24"/>
      <w:lang w:val="lv-LV" w:eastAsia="lv-LV" w:bidi="ar-SA"/>
    </w:rPr>
  </w:style>
  <w:style w:type="paragraph" w:styleId="Header">
    <w:name w:val="header"/>
    <w:basedOn w:val="Normal"/>
    <w:link w:val="HeaderChar"/>
    <w:rsid w:val="00B1049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B1049B"/>
    <w:rPr>
      <w:rFonts w:cs="Arial Unicode MS"/>
      <w:lang w:val="en-AU" w:eastAsia="en-US" w:bidi="lo-LA"/>
    </w:rPr>
  </w:style>
  <w:style w:type="paragraph" w:styleId="Footer">
    <w:name w:val="footer"/>
    <w:basedOn w:val="Normal"/>
    <w:link w:val="FooterChar"/>
    <w:uiPriority w:val="99"/>
    <w:rsid w:val="00B1049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049B"/>
    <w:rPr>
      <w:rFonts w:cs="Arial Unicode MS"/>
      <w:lang w:val="en-AU" w:eastAsia="en-US" w:bidi="lo-LA"/>
    </w:rPr>
  </w:style>
  <w:style w:type="paragraph" w:styleId="BalloonText">
    <w:name w:val="Balloon Text"/>
    <w:basedOn w:val="Normal"/>
    <w:link w:val="BalloonTextChar"/>
    <w:rsid w:val="00B104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1049B"/>
    <w:rPr>
      <w:rFonts w:ascii="Tahoma" w:hAnsi="Tahoma" w:cs="Tahoma"/>
      <w:sz w:val="16"/>
      <w:szCs w:val="16"/>
      <w:lang w:val="en-AU" w:eastAsia="en-US" w:bidi="lo-LA"/>
    </w:rPr>
  </w:style>
  <w:style w:type="paragraph" w:customStyle="1" w:styleId="naisnod">
    <w:name w:val="naisnod"/>
    <w:basedOn w:val="Normal"/>
    <w:rsid w:val="000836FA"/>
    <w:pPr>
      <w:spacing w:before="100" w:beforeAutospacing="1" w:after="100" w:afterAutospacing="1"/>
    </w:pPr>
    <w:rPr>
      <w:rFonts w:cs="Times New Roman"/>
      <w:sz w:val="24"/>
      <w:szCs w:val="24"/>
      <w:lang w:val="lv-LV" w:eastAsia="lv-LV" w:bidi="ar-SA"/>
    </w:rPr>
  </w:style>
  <w:style w:type="paragraph" w:customStyle="1" w:styleId="CharCharCharCharCharCharCharCharChar1CharChar">
    <w:name w:val="Char Char Char Char Char Char Char Char Char1 Char Char"/>
    <w:basedOn w:val="Normal"/>
    <w:rsid w:val="000836FA"/>
    <w:pPr>
      <w:spacing w:after="160" w:line="240" w:lineRule="exact"/>
    </w:pPr>
    <w:rPr>
      <w:rFonts w:ascii="Dutch TL" w:hAnsi="Dutch TL" w:cs="Times New Roman"/>
      <w:sz w:val="28"/>
      <w:lang w:val="lv-LV" w:eastAsia="zh-TW" w:bidi="ar-SA"/>
    </w:rPr>
  </w:style>
  <w:style w:type="paragraph" w:customStyle="1" w:styleId="naiskr">
    <w:name w:val="naiskr"/>
    <w:basedOn w:val="Normal"/>
    <w:rsid w:val="000836FA"/>
    <w:pPr>
      <w:spacing w:before="100" w:beforeAutospacing="1" w:after="100" w:afterAutospacing="1"/>
    </w:pPr>
    <w:rPr>
      <w:rFonts w:cs="Times New Roman"/>
      <w:sz w:val="24"/>
      <w:szCs w:val="24"/>
      <w:lang w:val="lv-LV" w:eastAsia="lv-LV" w:bidi="ar-SA"/>
    </w:rPr>
  </w:style>
  <w:style w:type="paragraph" w:styleId="FootnoteText">
    <w:name w:val="footnote text"/>
    <w:basedOn w:val="Normal"/>
    <w:link w:val="FootnoteTextChar"/>
    <w:unhideWhenUsed/>
    <w:rsid w:val="00B12E2E"/>
    <w:rPr>
      <w:rFonts w:cs="Times New Roman"/>
      <w:lang w:val="en-US" w:bidi="ar-SA"/>
    </w:rPr>
  </w:style>
  <w:style w:type="character" w:customStyle="1" w:styleId="FootnoteTextChar">
    <w:name w:val="Footnote Text Char"/>
    <w:basedOn w:val="DefaultParagraphFont"/>
    <w:link w:val="FootnoteText"/>
    <w:rsid w:val="00B12E2E"/>
    <w:rPr>
      <w:lang w:val="en-US" w:eastAsia="en-US"/>
    </w:rPr>
  </w:style>
  <w:style w:type="character" w:styleId="FootnoteReference">
    <w:name w:val="footnote reference"/>
    <w:unhideWhenUsed/>
    <w:rsid w:val="00B12E2E"/>
    <w:rPr>
      <w:vertAlign w:val="superscript"/>
    </w:rPr>
  </w:style>
  <w:style w:type="table" w:styleId="TableGrid">
    <w:name w:val="Table Grid"/>
    <w:basedOn w:val="TableNormal"/>
    <w:rsid w:val="00372B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F550A0"/>
    <w:rPr>
      <w:sz w:val="16"/>
      <w:szCs w:val="16"/>
    </w:rPr>
  </w:style>
  <w:style w:type="paragraph" w:styleId="CommentText">
    <w:name w:val="annotation text"/>
    <w:basedOn w:val="Normal"/>
    <w:link w:val="CommentTextChar"/>
    <w:rsid w:val="00F550A0"/>
  </w:style>
  <w:style w:type="character" w:customStyle="1" w:styleId="CommentTextChar">
    <w:name w:val="Comment Text Char"/>
    <w:basedOn w:val="DefaultParagraphFont"/>
    <w:link w:val="CommentText"/>
    <w:rsid w:val="00F550A0"/>
    <w:rPr>
      <w:rFonts w:cs="Arial Unicode MS"/>
      <w:lang w:val="en-AU" w:eastAsia="en-US" w:bidi="lo-LA"/>
    </w:rPr>
  </w:style>
  <w:style w:type="paragraph" w:styleId="CommentSubject">
    <w:name w:val="annotation subject"/>
    <w:basedOn w:val="CommentText"/>
    <w:next w:val="CommentText"/>
    <w:link w:val="CommentSubjectChar"/>
    <w:rsid w:val="00F550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550A0"/>
    <w:rPr>
      <w:rFonts w:cs="Arial Unicode MS"/>
      <w:b/>
      <w:bCs/>
      <w:lang w:val="en-AU" w:eastAsia="en-US" w:bidi="lo-L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9D1"/>
    <w:rPr>
      <w:rFonts w:cs="Arial Unicode MS"/>
      <w:lang w:val="en-AU" w:eastAsia="en-US" w:bidi="lo-L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69D1"/>
    <w:pPr>
      <w:ind w:left="720"/>
      <w:contextualSpacing/>
    </w:pPr>
  </w:style>
  <w:style w:type="character" w:styleId="Hyperlink">
    <w:name w:val="Hyperlink"/>
    <w:rsid w:val="005B69D1"/>
    <w:rPr>
      <w:color w:val="0000FF"/>
      <w:u w:val="single"/>
    </w:rPr>
  </w:style>
  <w:style w:type="paragraph" w:customStyle="1" w:styleId="naisf">
    <w:name w:val="naisf"/>
    <w:basedOn w:val="Normal"/>
    <w:rsid w:val="005B69D1"/>
    <w:pPr>
      <w:spacing w:before="75" w:after="75"/>
      <w:ind w:firstLine="375"/>
      <w:jc w:val="both"/>
    </w:pPr>
    <w:rPr>
      <w:rFonts w:cs="Times New Roman"/>
      <w:sz w:val="24"/>
      <w:szCs w:val="24"/>
      <w:lang w:val="lv-LV" w:eastAsia="lv-LV" w:bidi="ar-SA"/>
    </w:rPr>
  </w:style>
  <w:style w:type="paragraph" w:styleId="Header">
    <w:name w:val="header"/>
    <w:basedOn w:val="Normal"/>
    <w:link w:val="HeaderChar"/>
    <w:rsid w:val="00B1049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B1049B"/>
    <w:rPr>
      <w:rFonts w:cs="Arial Unicode MS"/>
      <w:lang w:val="en-AU" w:eastAsia="en-US" w:bidi="lo-LA"/>
    </w:rPr>
  </w:style>
  <w:style w:type="paragraph" w:styleId="Footer">
    <w:name w:val="footer"/>
    <w:basedOn w:val="Normal"/>
    <w:link w:val="FooterChar"/>
    <w:uiPriority w:val="99"/>
    <w:rsid w:val="00B1049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049B"/>
    <w:rPr>
      <w:rFonts w:cs="Arial Unicode MS"/>
      <w:lang w:val="en-AU" w:eastAsia="en-US" w:bidi="lo-LA"/>
    </w:rPr>
  </w:style>
  <w:style w:type="paragraph" w:styleId="BalloonText">
    <w:name w:val="Balloon Text"/>
    <w:basedOn w:val="Normal"/>
    <w:link w:val="BalloonTextChar"/>
    <w:rsid w:val="00B104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1049B"/>
    <w:rPr>
      <w:rFonts w:ascii="Tahoma" w:hAnsi="Tahoma" w:cs="Tahoma"/>
      <w:sz w:val="16"/>
      <w:szCs w:val="16"/>
      <w:lang w:val="en-AU" w:eastAsia="en-US" w:bidi="lo-LA"/>
    </w:rPr>
  </w:style>
  <w:style w:type="paragraph" w:customStyle="1" w:styleId="naisnod">
    <w:name w:val="naisnod"/>
    <w:basedOn w:val="Normal"/>
    <w:rsid w:val="000836FA"/>
    <w:pPr>
      <w:spacing w:before="100" w:beforeAutospacing="1" w:after="100" w:afterAutospacing="1"/>
    </w:pPr>
    <w:rPr>
      <w:rFonts w:cs="Times New Roman"/>
      <w:sz w:val="24"/>
      <w:szCs w:val="24"/>
      <w:lang w:val="lv-LV" w:eastAsia="lv-LV" w:bidi="ar-SA"/>
    </w:rPr>
  </w:style>
  <w:style w:type="paragraph" w:customStyle="1" w:styleId="CharCharCharCharCharCharCharCharChar1CharChar">
    <w:name w:val="Char Char Char Char Char Char Char Char Char1 Char Char"/>
    <w:basedOn w:val="Normal"/>
    <w:rsid w:val="000836FA"/>
    <w:pPr>
      <w:spacing w:after="160" w:line="240" w:lineRule="exact"/>
    </w:pPr>
    <w:rPr>
      <w:rFonts w:ascii="Dutch TL" w:hAnsi="Dutch TL" w:cs="Times New Roman"/>
      <w:sz w:val="28"/>
      <w:lang w:val="lv-LV" w:eastAsia="zh-TW" w:bidi="ar-SA"/>
    </w:rPr>
  </w:style>
  <w:style w:type="paragraph" w:customStyle="1" w:styleId="naiskr">
    <w:name w:val="naiskr"/>
    <w:basedOn w:val="Normal"/>
    <w:rsid w:val="000836FA"/>
    <w:pPr>
      <w:spacing w:before="100" w:beforeAutospacing="1" w:after="100" w:afterAutospacing="1"/>
    </w:pPr>
    <w:rPr>
      <w:rFonts w:cs="Times New Roman"/>
      <w:sz w:val="24"/>
      <w:szCs w:val="24"/>
      <w:lang w:val="lv-LV" w:eastAsia="lv-LV" w:bidi="ar-SA"/>
    </w:rPr>
  </w:style>
  <w:style w:type="paragraph" w:styleId="FootnoteText">
    <w:name w:val="footnote text"/>
    <w:basedOn w:val="Normal"/>
    <w:link w:val="FootnoteTextChar"/>
    <w:unhideWhenUsed/>
    <w:rsid w:val="00B12E2E"/>
    <w:rPr>
      <w:rFonts w:cs="Times New Roman"/>
      <w:lang w:val="en-US" w:bidi="ar-SA"/>
    </w:rPr>
  </w:style>
  <w:style w:type="character" w:customStyle="1" w:styleId="FootnoteTextChar">
    <w:name w:val="Footnote Text Char"/>
    <w:basedOn w:val="DefaultParagraphFont"/>
    <w:link w:val="FootnoteText"/>
    <w:rsid w:val="00B12E2E"/>
    <w:rPr>
      <w:lang w:val="en-US" w:eastAsia="en-US"/>
    </w:rPr>
  </w:style>
  <w:style w:type="character" w:styleId="FootnoteReference">
    <w:name w:val="footnote reference"/>
    <w:unhideWhenUsed/>
    <w:rsid w:val="00B12E2E"/>
    <w:rPr>
      <w:vertAlign w:val="superscript"/>
    </w:rPr>
  </w:style>
  <w:style w:type="table" w:styleId="TableGrid">
    <w:name w:val="Table Grid"/>
    <w:basedOn w:val="TableNormal"/>
    <w:rsid w:val="00372B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F550A0"/>
    <w:rPr>
      <w:sz w:val="16"/>
      <w:szCs w:val="16"/>
    </w:rPr>
  </w:style>
  <w:style w:type="paragraph" w:styleId="CommentText">
    <w:name w:val="annotation text"/>
    <w:basedOn w:val="Normal"/>
    <w:link w:val="CommentTextChar"/>
    <w:rsid w:val="00F550A0"/>
  </w:style>
  <w:style w:type="character" w:customStyle="1" w:styleId="CommentTextChar">
    <w:name w:val="Comment Text Char"/>
    <w:basedOn w:val="DefaultParagraphFont"/>
    <w:link w:val="CommentText"/>
    <w:rsid w:val="00F550A0"/>
    <w:rPr>
      <w:rFonts w:cs="Arial Unicode MS"/>
      <w:lang w:val="en-AU" w:eastAsia="en-US" w:bidi="lo-LA"/>
    </w:rPr>
  </w:style>
  <w:style w:type="paragraph" w:styleId="CommentSubject">
    <w:name w:val="annotation subject"/>
    <w:basedOn w:val="CommentText"/>
    <w:next w:val="CommentText"/>
    <w:link w:val="CommentSubjectChar"/>
    <w:rsid w:val="00F550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550A0"/>
    <w:rPr>
      <w:rFonts w:cs="Arial Unicode MS"/>
      <w:b/>
      <w:bCs/>
      <w:lang w:val="en-AU" w:eastAsia="en-US" w:bidi="lo-L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7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9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83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88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886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612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087254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344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95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0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25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048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283836">
                              <w:marLeft w:val="0"/>
                              <w:marRight w:val="0"/>
                              <w:marTop w:val="48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339613">
                              <w:marLeft w:val="0"/>
                              <w:marRight w:val="0"/>
                              <w:marTop w:val="0"/>
                              <w:marBottom w:val="5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164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hyperlink" Target="mailto:edgars.svarenieks@mod.gov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4DFF51-A515-4CB1-814C-CA3440DC2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2635</Words>
  <Characters>1503</Characters>
  <Application>Microsoft Office Word</Application>
  <DocSecurity>0</DocSecurity>
  <Lines>12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</Company>
  <LinksUpToDate>false</LinksUpToDate>
  <CharactersWithSpaces>4130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Lauris Bočs</dc:creator>
  <cp:lastModifiedBy>Jekaterina Borovika</cp:lastModifiedBy>
  <cp:revision>2</cp:revision>
  <cp:lastPrinted>2017-04-10T06:14:00Z</cp:lastPrinted>
  <dcterms:created xsi:type="dcterms:W3CDTF">2017-04-11T11:33:00Z</dcterms:created>
  <dcterms:modified xsi:type="dcterms:W3CDTF">2017-04-11T11:33:00Z</dcterms:modified>
</cp:coreProperties>
</file>