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EE41" w14:textId="77777777" w:rsidR="00A03E40" w:rsidRPr="00A03E40" w:rsidRDefault="00A03E40" w:rsidP="00A03E40">
      <w:pPr>
        <w:jc w:val="right"/>
        <w:rPr>
          <w:rFonts w:ascii="Times New Roman" w:hAnsi="Times New Roman"/>
          <w:i/>
          <w:sz w:val="26"/>
          <w:szCs w:val="26"/>
        </w:rPr>
      </w:pPr>
      <w:r w:rsidRPr="00A03E40">
        <w:rPr>
          <w:rFonts w:ascii="Times New Roman" w:hAnsi="Times New Roman"/>
          <w:i/>
          <w:sz w:val="26"/>
          <w:szCs w:val="26"/>
        </w:rPr>
        <w:t>Projekts</w:t>
      </w:r>
    </w:p>
    <w:p w14:paraId="3511FF11" w14:textId="77777777" w:rsidR="00B86C55" w:rsidRDefault="00B86C55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7305A5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 xml:space="preserve">LATVIJAS REPUBLIKAS MINISTRU KABINETA </w:t>
      </w:r>
    </w:p>
    <w:p w14:paraId="6DAC55F1" w14:textId="77777777" w:rsidR="00A03E40" w:rsidRPr="00A03E40" w:rsidRDefault="00A03E40" w:rsidP="00A03E40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SĒDES PROTOKOLLĒMUMS</w:t>
      </w:r>
    </w:p>
    <w:p w14:paraId="0769F7F0" w14:textId="55BAC0C3" w:rsidR="00A03E40" w:rsidRPr="00A03E40" w:rsidRDefault="00F820B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Rīgā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Nr.__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2017</w:t>
      </w:r>
      <w:r w:rsidR="00A03E40" w:rsidRPr="00A03E40">
        <w:rPr>
          <w:rFonts w:ascii="Times New Roman" w:hAnsi="Times New Roman"/>
          <w:sz w:val="26"/>
          <w:szCs w:val="26"/>
        </w:rPr>
        <w:t>.gada __._______</w:t>
      </w:r>
    </w:p>
    <w:p w14:paraId="07596F8F" w14:textId="77777777" w:rsidR="00A03E40" w:rsidRPr="00A03E40" w:rsidRDefault="00A03E4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196B5D" w14:textId="77777777" w:rsidR="00B86C55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387AEC" w14:textId="77777777" w:rsidR="00B86C55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D062AF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E40">
        <w:rPr>
          <w:rFonts w:ascii="Times New Roman" w:hAnsi="Times New Roman"/>
          <w:b/>
          <w:sz w:val="26"/>
          <w:szCs w:val="26"/>
        </w:rPr>
        <w:t>.§</w:t>
      </w:r>
    </w:p>
    <w:p w14:paraId="7D66C131" w14:textId="2E2CD66D" w:rsidR="00A03E40" w:rsidRPr="00B86C55" w:rsidRDefault="00893516" w:rsidP="008935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Informatīvais ziņojums „Par priekšlikumu sniegšanu par turpmāko rīcību</w:t>
      </w:r>
      <w:r w:rsidR="00B04302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saistībā ar SIA „</w:t>
      </w:r>
      <w:r w:rsidR="00F820B0">
        <w:rPr>
          <w:rFonts w:ascii="Times New Roman" w:eastAsia="Times New Roman" w:hAnsi="Times New Roman"/>
          <w:b/>
          <w:sz w:val="26"/>
          <w:szCs w:val="26"/>
          <w:lang w:eastAsia="zh-CN"/>
        </w:rPr>
        <w:t>Standartizācijas, akreditācijas un metroloģijas centrs” reorganizēšanu</w:t>
      </w:r>
      <w:r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”</w:t>
      </w:r>
      <w:r w:rsidR="00A03E40" w:rsidRPr="00A03E40">
        <w:rPr>
          <w:rFonts w:ascii="Times New Roman" w:eastAsia="Times New Roman" w:hAnsi="Times New Roman"/>
          <w:b/>
          <w:sz w:val="26"/>
          <w:szCs w:val="26"/>
        </w:rPr>
        <w:br/>
        <w:t>___________________________________________</w:t>
      </w:r>
    </w:p>
    <w:p w14:paraId="6A0E6B09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(...)</w:t>
      </w:r>
    </w:p>
    <w:bookmarkEnd w:id="0"/>
    <w:bookmarkEnd w:id="1"/>
    <w:bookmarkEnd w:id="2"/>
    <w:bookmarkEnd w:id="3"/>
    <w:p w14:paraId="462D2A63" w14:textId="77777777" w:rsidR="00A03E40" w:rsidRPr="00A03E40" w:rsidRDefault="00A03E40" w:rsidP="00A03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DBFE3F1" w14:textId="037D67F1" w:rsidR="00A03E40" w:rsidRDefault="00F820B0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1. </w:t>
      </w:r>
      <w:r w:rsidR="00A03E40" w:rsidRPr="00A03E40">
        <w:rPr>
          <w:rFonts w:ascii="Times New Roman" w:eastAsia="Times New Roman" w:hAnsi="Times New Roman"/>
          <w:sz w:val="26"/>
          <w:szCs w:val="26"/>
          <w:lang w:eastAsia="lv-LV"/>
        </w:rPr>
        <w:t>Pieņe</w:t>
      </w:r>
      <w:r w:rsidR="00B31392">
        <w:rPr>
          <w:rFonts w:ascii="Times New Roman" w:eastAsia="Times New Roman" w:hAnsi="Times New Roman"/>
          <w:sz w:val="26"/>
          <w:szCs w:val="26"/>
          <w:lang w:eastAsia="lv-LV"/>
        </w:rPr>
        <w:t xml:space="preserve">mt zināšanai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Ministru prezidenta biedra, ekonomikas ministra</w:t>
      </w:r>
      <w:r w:rsidR="00A03E40" w:rsidRPr="00A03E40">
        <w:rPr>
          <w:rFonts w:ascii="Times New Roman" w:eastAsia="Times New Roman" w:hAnsi="Times New Roman"/>
          <w:sz w:val="26"/>
          <w:szCs w:val="26"/>
          <w:lang w:eastAsia="lv-LV"/>
        </w:rPr>
        <w:t xml:space="preserve"> iesniegto informatīvo ziņojumu.</w:t>
      </w:r>
    </w:p>
    <w:p w14:paraId="4B63B7BB" w14:textId="74BFDB7E" w:rsidR="00F820B0" w:rsidRDefault="00E6471F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2. </w:t>
      </w:r>
      <w:r w:rsidR="00F820B0">
        <w:rPr>
          <w:rFonts w:ascii="Times New Roman" w:eastAsia="Times New Roman" w:hAnsi="Times New Roman"/>
          <w:sz w:val="26"/>
          <w:szCs w:val="26"/>
          <w:lang w:eastAsia="lv-LV"/>
        </w:rPr>
        <w:t>Atbalstīt informatīvajā ziņojumā piedāvāto risinājumu.</w:t>
      </w:r>
    </w:p>
    <w:p w14:paraId="4B084DEB" w14:textId="018C15C4" w:rsidR="00C952FA" w:rsidRPr="00EF4C15" w:rsidRDefault="000605C8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F4C15">
        <w:rPr>
          <w:rFonts w:ascii="Times New Roman" w:eastAsia="Times New Roman" w:hAnsi="Times New Roman"/>
          <w:sz w:val="26"/>
          <w:szCs w:val="26"/>
          <w:lang w:eastAsia="lv-LV"/>
        </w:rPr>
        <w:t>3</w:t>
      </w:r>
      <w:r w:rsidR="00F90FFA" w:rsidRPr="00EF4C15">
        <w:rPr>
          <w:rFonts w:ascii="Times New Roman" w:eastAsia="Times New Roman" w:hAnsi="Times New Roman"/>
          <w:sz w:val="26"/>
          <w:szCs w:val="26"/>
          <w:lang w:eastAsia="lv-LV"/>
        </w:rPr>
        <w:t xml:space="preserve">. </w:t>
      </w:r>
      <w:r w:rsidR="00E3313A" w:rsidRPr="00EF4C15">
        <w:rPr>
          <w:rFonts w:ascii="Times New Roman" w:eastAsia="Times New Roman" w:hAnsi="Times New Roman"/>
          <w:sz w:val="26"/>
          <w:szCs w:val="26"/>
          <w:lang w:eastAsia="lv-LV"/>
        </w:rPr>
        <w:t>A</w:t>
      </w:r>
      <w:r w:rsidRPr="00EF4C15">
        <w:rPr>
          <w:rFonts w:ascii="Times New Roman" w:eastAsia="Times New Roman" w:hAnsi="Times New Roman"/>
          <w:sz w:val="26"/>
          <w:szCs w:val="26"/>
          <w:lang w:eastAsia="lv-LV"/>
        </w:rPr>
        <w:t>tbalstīts valsts sabiedrības ar ierobežoto atbildību “Standartizācijas, akreditācijas un metroloģijas centrs”</w:t>
      </w:r>
      <w:r w:rsidR="00797758">
        <w:rPr>
          <w:rFonts w:ascii="Times New Roman" w:eastAsia="Times New Roman" w:hAnsi="Times New Roman"/>
          <w:sz w:val="26"/>
          <w:szCs w:val="26"/>
          <w:lang w:eastAsia="lv-LV"/>
        </w:rPr>
        <w:t>, reģ.Nr.</w:t>
      </w:r>
      <w:r w:rsidR="00FE4D3A" w:rsidRPr="00FE4D3A">
        <w:t xml:space="preserve"> </w:t>
      </w:r>
      <w:r w:rsidR="00FE4D3A" w:rsidRPr="00FE4D3A">
        <w:rPr>
          <w:rFonts w:ascii="Times New Roman" w:eastAsia="Times New Roman" w:hAnsi="Times New Roman"/>
          <w:sz w:val="26"/>
          <w:szCs w:val="26"/>
          <w:lang w:eastAsia="lv-LV"/>
        </w:rPr>
        <w:t>40003427231</w:t>
      </w:r>
      <w:r w:rsidR="00FE4D3A">
        <w:rPr>
          <w:rFonts w:ascii="Times New Roman" w:eastAsia="Times New Roman" w:hAnsi="Times New Roman"/>
          <w:sz w:val="26"/>
          <w:szCs w:val="26"/>
          <w:lang w:eastAsia="lv-LV"/>
        </w:rPr>
        <w:t xml:space="preserve">, juridiskā akrese – </w:t>
      </w:r>
      <w:r w:rsidR="00AD65A4">
        <w:rPr>
          <w:rFonts w:ascii="Times New Roman" w:eastAsia="Times New Roman" w:hAnsi="Times New Roman"/>
          <w:sz w:val="26"/>
          <w:szCs w:val="26"/>
          <w:lang w:eastAsia="lv-LV"/>
        </w:rPr>
        <w:t xml:space="preserve">Krišjāņa </w:t>
      </w:r>
      <w:r w:rsidR="00FE4D3A">
        <w:rPr>
          <w:rFonts w:ascii="Times New Roman" w:eastAsia="Times New Roman" w:hAnsi="Times New Roman"/>
          <w:sz w:val="26"/>
          <w:szCs w:val="26"/>
          <w:lang w:eastAsia="lv-LV"/>
        </w:rPr>
        <w:t>Valdemāra</w:t>
      </w:r>
      <w:r w:rsidR="00AD65A4">
        <w:rPr>
          <w:rFonts w:ascii="Times New Roman" w:eastAsia="Times New Roman" w:hAnsi="Times New Roman"/>
          <w:sz w:val="26"/>
          <w:szCs w:val="26"/>
          <w:lang w:eastAsia="lv-LV"/>
        </w:rPr>
        <w:t xml:space="preserve"> iela 157, Rīga, LV-</w:t>
      </w:r>
      <w:r w:rsidR="00CB4BA2">
        <w:rPr>
          <w:rFonts w:ascii="Times New Roman" w:eastAsia="Times New Roman" w:hAnsi="Times New Roman"/>
          <w:sz w:val="26"/>
          <w:szCs w:val="26"/>
          <w:lang w:eastAsia="lv-LV"/>
        </w:rPr>
        <w:t>1013</w:t>
      </w:r>
      <w:r w:rsidR="00083BAF">
        <w:rPr>
          <w:rFonts w:ascii="Times New Roman" w:eastAsia="Times New Roman" w:hAnsi="Times New Roman"/>
          <w:sz w:val="26"/>
          <w:szCs w:val="26"/>
          <w:lang w:eastAsia="lv-LV"/>
        </w:rPr>
        <w:t xml:space="preserve"> (turpmāk – SAMC)</w:t>
      </w:r>
      <w:r w:rsidR="00CB4BA2">
        <w:rPr>
          <w:rFonts w:ascii="Times New Roman" w:eastAsia="Times New Roman" w:hAnsi="Times New Roman"/>
          <w:sz w:val="26"/>
          <w:szCs w:val="26"/>
          <w:lang w:eastAsia="lv-LV"/>
        </w:rPr>
        <w:t>, reorganizācijas uzsākšanu</w:t>
      </w:r>
      <w:r w:rsidRPr="00EF4C15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AF3658" w:rsidRPr="00EF4C15">
        <w:rPr>
          <w:rFonts w:ascii="Times New Roman" w:eastAsia="Times New Roman" w:hAnsi="Times New Roman"/>
          <w:sz w:val="26"/>
          <w:szCs w:val="26"/>
          <w:lang w:eastAsia="lv-LV"/>
        </w:rPr>
        <w:t xml:space="preserve">sadalīšanas </w:t>
      </w:r>
      <w:r w:rsidR="00CB4BA2">
        <w:rPr>
          <w:rFonts w:ascii="Times New Roman" w:eastAsia="Times New Roman" w:hAnsi="Times New Roman"/>
          <w:sz w:val="26"/>
          <w:szCs w:val="26"/>
          <w:lang w:eastAsia="lv-LV"/>
        </w:rPr>
        <w:t>ceļā</w:t>
      </w:r>
      <w:r w:rsidR="007B7743" w:rsidRPr="00EF4C15">
        <w:rPr>
          <w:rFonts w:ascii="Times New Roman" w:eastAsia="Times New Roman" w:hAnsi="Times New Roman"/>
          <w:sz w:val="26"/>
          <w:szCs w:val="26"/>
          <w:lang w:eastAsia="lv-LV"/>
        </w:rPr>
        <w:t>, nosakot, ka</w:t>
      </w:r>
      <w:r w:rsidR="006E06C5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7B7743" w:rsidRPr="00EF4C15">
        <w:rPr>
          <w:rFonts w:ascii="Times New Roman" w:eastAsia="Times New Roman" w:hAnsi="Times New Roman"/>
          <w:sz w:val="26"/>
          <w:szCs w:val="26"/>
          <w:lang w:eastAsia="lv-LV"/>
        </w:rPr>
        <w:t>iegūstošās sabiedrības</w:t>
      </w:r>
      <w:r w:rsidR="00062704" w:rsidRPr="00EF4C15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EF4C15">
        <w:rPr>
          <w:rFonts w:ascii="Times New Roman" w:eastAsia="Times New Roman" w:hAnsi="Times New Roman"/>
          <w:sz w:val="26"/>
          <w:szCs w:val="26"/>
          <w:lang w:eastAsia="lv-LV"/>
        </w:rPr>
        <w:t xml:space="preserve">ir </w:t>
      </w:r>
      <w:r w:rsidR="00062704" w:rsidRPr="00EF4C15">
        <w:rPr>
          <w:rFonts w:ascii="Times New Roman" w:eastAsia="Times New Roman" w:hAnsi="Times New Roman"/>
          <w:sz w:val="26"/>
          <w:szCs w:val="26"/>
          <w:lang w:eastAsia="lv-LV"/>
        </w:rPr>
        <w:t>šādas jaundibināmas sabiedrības: valsts sabiedrība ar ierobežotu atbildību “Latvijas nacionālais akreditācijas birojs”</w:t>
      </w:r>
      <w:r w:rsidR="00C952FA">
        <w:rPr>
          <w:rFonts w:ascii="Times New Roman" w:eastAsia="Times New Roman" w:hAnsi="Times New Roman"/>
          <w:sz w:val="26"/>
          <w:szCs w:val="26"/>
          <w:lang w:eastAsia="lv-LV"/>
        </w:rPr>
        <w:t xml:space="preserve">, kas ir nacionālās akreditācijas institūcijas funkciju, tiesību, saistību, mantas, finanšu līdzekļu (tai skaitā pašu ieņēmumu), lietvedības un arhīva pārņēmeja </w:t>
      </w:r>
      <w:r w:rsidR="00FD083D">
        <w:rPr>
          <w:rFonts w:ascii="Times New Roman" w:eastAsia="Times New Roman" w:hAnsi="Times New Roman"/>
          <w:sz w:val="26"/>
          <w:szCs w:val="26"/>
          <w:lang w:eastAsia="lv-LV"/>
        </w:rPr>
        <w:t xml:space="preserve">un </w:t>
      </w:r>
      <w:r w:rsidR="00062704" w:rsidRPr="00EF4C15">
        <w:rPr>
          <w:rFonts w:ascii="Times New Roman" w:eastAsia="Times New Roman" w:hAnsi="Times New Roman"/>
          <w:sz w:val="26"/>
          <w:szCs w:val="26"/>
          <w:lang w:eastAsia="lv-LV"/>
        </w:rPr>
        <w:t>valsts sabiedrība ar ierobežotu atbildību “Latvijas standarts”</w:t>
      </w:r>
      <w:r w:rsidR="00FD083D">
        <w:rPr>
          <w:rFonts w:ascii="Times New Roman" w:eastAsia="Times New Roman" w:hAnsi="Times New Roman"/>
          <w:sz w:val="26"/>
          <w:szCs w:val="26"/>
          <w:lang w:eastAsia="lv-LV"/>
        </w:rPr>
        <w:t>, kas ir nacionālās standartizācijas institūcijas funkciju, tiesību, saistību, mantas, finanšu līdzekļu (tai skaitā pašu ieņēmumu), lietvedības un arhīva pārņēmēja</w:t>
      </w:r>
      <w:r w:rsidR="00062704" w:rsidRPr="00EF4C15">
        <w:rPr>
          <w:rFonts w:ascii="Times New Roman" w:eastAsia="Times New Roman" w:hAnsi="Times New Roman"/>
          <w:sz w:val="26"/>
          <w:szCs w:val="26"/>
          <w:lang w:eastAsia="lv-LV"/>
        </w:rPr>
        <w:t xml:space="preserve">. </w:t>
      </w:r>
    </w:p>
    <w:p w14:paraId="3BEAD05A" w14:textId="6BD51805" w:rsidR="000605C8" w:rsidRPr="00EF4C15" w:rsidRDefault="00062704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F4C15">
        <w:rPr>
          <w:rFonts w:ascii="Times New Roman" w:eastAsia="Times New Roman" w:hAnsi="Times New Roman"/>
          <w:sz w:val="26"/>
          <w:szCs w:val="26"/>
          <w:lang w:eastAsia="lv-LV"/>
        </w:rPr>
        <w:t xml:space="preserve">4. Noteikt </w:t>
      </w:r>
      <w:r w:rsidR="00EF4C15" w:rsidRPr="00EF4C15">
        <w:rPr>
          <w:rFonts w:ascii="Times New Roman" w:eastAsia="Times New Roman" w:hAnsi="Times New Roman"/>
          <w:sz w:val="26"/>
          <w:szCs w:val="26"/>
          <w:lang w:eastAsia="lv-LV"/>
        </w:rPr>
        <w:t>Ekonomikas ministriju kā iegūstošo sabiedrību kapitāla daļu turētāju.</w:t>
      </w:r>
    </w:p>
    <w:p w14:paraId="1BF46888" w14:textId="44BE81F5" w:rsidR="00AB1D52" w:rsidRDefault="00EF4C15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5</w:t>
      </w:r>
      <w:r w:rsidR="00AB1D52">
        <w:rPr>
          <w:rFonts w:ascii="Times New Roman" w:eastAsia="Times New Roman" w:hAnsi="Times New Roman"/>
          <w:sz w:val="26"/>
          <w:szCs w:val="26"/>
          <w:lang w:eastAsia="lv-LV"/>
        </w:rPr>
        <w:t xml:space="preserve">. Konceptuāli atbalstīt jaundibināmās 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valsts sabiedrības ar ierobežotu atbildību </w:t>
      </w:r>
      <w:r w:rsidR="00AB1D52">
        <w:rPr>
          <w:rFonts w:ascii="Times New Roman" w:eastAsia="Times New Roman" w:hAnsi="Times New Roman"/>
          <w:sz w:val="26"/>
          <w:szCs w:val="26"/>
          <w:lang w:eastAsia="lv-LV"/>
        </w:rPr>
        <w:t>“Latvijas nacionālais akreditācijas birojs”</w:t>
      </w:r>
      <w:r w:rsidR="008430DB">
        <w:rPr>
          <w:rFonts w:ascii="Times New Roman" w:eastAsia="Times New Roman" w:hAnsi="Times New Roman"/>
          <w:sz w:val="26"/>
          <w:szCs w:val="26"/>
          <w:lang w:eastAsia="lv-LV"/>
        </w:rPr>
        <w:t xml:space="preserve"> pārveidi</w:t>
      </w:r>
      <w:r w:rsidR="00AB1D52">
        <w:rPr>
          <w:rFonts w:ascii="Times New Roman" w:eastAsia="Times New Roman" w:hAnsi="Times New Roman"/>
          <w:sz w:val="26"/>
          <w:szCs w:val="26"/>
          <w:lang w:eastAsia="lv-LV"/>
        </w:rPr>
        <w:t xml:space="preserve"> par</w:t>
      </w:r>
      <w:r w:rsidR="008430DB">
        <w:rPr>
          <w:rFonts w:ascii="Times New Roman" w:eastAsia="Times New Roman" w:hAnsi="Times New Roman"/>
          <w:sz w:val="26"/>
          <w:szCs w:val="26"/>
          <w:lang w:eastAsia="lv-LV"/>
        </w:rPr>
        <w:t xml:space="preserve"> valsts aģentūru</w:t>
      </w:r>
      <w:r w:rsidR="00AB1D52">
        <w:rPr>
          <w:rFonts w:ascii="Times New Roman" w:eastAsia="Times New Roman" w:hAnsi="Times New Roman"/>
          <w:sz w:val="26"/>
          <w:szCs w:val="26"/>
          <w:lang w:eastAsia="lv-LV"/>
        </w:rPr>
        <w:t xml:space="preserve">. </w:t>
      </w:r>
    </w:p>
    <w:p w14:paraId="3ABF0F0B" w14:textId="7B5C6AF8" w:rsidR="003A092E" w:rsidRDefault="003A092E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6. Ekonomikas ministrijai līdz 2017.gada 1.oktobrim sagatavot un iesniegt izskatīšanai Ministru kabinetā rīkojumu par  </w:t>
      </w:r>
      <w:r w:rsidR="00925B8B">
        <w:rPr>
          <w:rFonts w:ascii="Times New Roman" w:eastAsia="Times New Roman" w:hAnsi="Times New Roman"/>
          <w:sz w:val="26"/>
          <w:szCs w:val="26"/>
          <w:lang w:eastAsia="lv-LV"/>
        </w:rPr>
        <w:t>jaundibināmās valsts sabiedrības ar ierobežotu atbildību “Latvijas nacionālais akreditācijas birojs” pārveides par valsts aģentūru uzsākšanu.</w:t>
      </w:r>
    </w:p>
    <w:p w14:paraId="6E3ED41E" w14:textId="6AF5A9B4" w:rsidR="00925B8B" w:rsidRDefault="00925B8B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7. Ekonomikas ministrijai līdz 2017.gada 1.novembrim sagatavot un iesniegt izskatīšanai Ministru kabinetā </w:t>
      </w:r>
      <w:r w:rsidR="008E0204">
        <w:rPr>
          <w:rFonts w:ascii="Times New Roman" w:eastAsia="Times New Roman" w:hAnsi="Times New Roman"/>
          <w:sz w:val="26"/>
          <w:szCs w:val="26"/>
          <w:lang w:eastAsia="lv-LV"/>
        </w:rPr>
        <w:t xml:space="preserve">valsts jaunizveidojamās valsts aģentūras nolikumu. </w:t>
      </w:r>
    </w:p>
    <w:p w14:paraId="4F70C093" w14:textId="584B84E9" w:rsidR="00004739" w:rsidRDefault="008E0204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8</w:t>
      </w:r>
      <w:r w:rsidR="00AB1D52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004739" w:rsidRP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Atbalstīt valsts līdzdalības </w:t>
      </w:r>
      <w:r w:rsidR="008F1A42">
        <w:rPr>
          <w:rFonts w:ascii="Times New Roman" w:eastAsia="Times New Roman" w:hAnsi="Times New Roman"/>
          <w:sz w:val="26"/>
          <w:szCs w:val="26"/>
          <w:lang w:eastAsia="lv-LV"/>
        </w:rPr>
        <w:t>iegūšanu</w:t>
      </w:r>
      <w:r w:rsidR="008F1A42" w:rsidRP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jaundibināmā </w:t>
      </w:r>
      <w:r w:rsidR="00004739" w:rsidRP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valsts sabiedrībā ar ierobežotu atbildību "Latvijas 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>standarts</w:t>
      </w:r>
      <w:r w:rsidR="00004739" w:rsidRPr="00004739">
        <w:rPr>
          <w:rFonts w:ascii="Times New Roman" w:eastAsia="Times New Roman" w:hAnsi="Times New Roman"/>
          <w:sz w:val="26"/>
          <w:szCs w:val="26"/>
          <w:lang w:eastAsia="lv-LV"/>
        </w:rPr>
        <w:t>"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, līdz </w:t>
      </w:r>
      <w:r w:rsidR="00004739" w:rsidRPr="00004739">
        <w:rPr>
          <w:rFonts w:ascii="Times New Roman" w:eastAsia="Times New Roman" w:hAnsi="Times New Roman"/>
          <w:sz w:val="26"/>
          <w:szCs w:val="26"/>
          <w:lang w:eastAsia="lv-LV"/>
        </w:rPr>
        <w:t>atbilstoša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="00004739" w:rsidRP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 biedru organizācijas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>,</w:t>
      </w:r>
      <w:r w:rsidR="00004739" w:rsidRP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 kas tiktu atzīta no reģionālo un starptautisko standartizācijas organizāciju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 puses, izveidei un tās atzīšanai par nacionālo standartizācijas institūciju</w:t>
      </w:r>
      <w:r w:rsidR="00E33038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004739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</w:p>
    <w:p w14:paraId="3F55BDBC" w14:textId="60350A95" w:rsidR="00083BAF" w:rsidRDefault="002963E0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9</w:t>
      </w:r>
      <w:r w:rsidR="00E02D75">
        <w:rPr>
          <w:rFonts w:ascii="Times New Roman" w:eastAsia="Times New Roman" w:hAnsi="Times New Roman"/>
          <w:sz w:val="26"/>
          <w:szCs w:val="26"/>
          <w:lang w:eastAsia="lv-LV"/>
        </w:rPr>
        <w:t>. Ekonomikas ministrijai līdz 2017.gada 1.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jūnijam</w:t>
      </w:r>
      <w:r w:rsidR="00E02D75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083BAF">
        <w:rPr>
          <w:rFonts w:ascii="Times New Roman" w:eastAsia="Times New Roman" w:hAnsi="Times New Roman"/>
          <w:sz w:val="26"/>
          <w:szCs w:val="26"/>
          <w:lang w:eastAsia="lv-LV"/>
        </w:rPr>
        <w:t xml:space="preserve">atbilstoši SAMC reorganizācijas gaitai sagatavot un iesniegt izskatīšanai Ministru kabinetā </w:t>
      </w:r>
      <w:r w:rsidR="00E02D75">
        <w:rPr>
          <w:rFonts w:ascii="Times New Roman" w:eastAsia="Times New Roman" w:hAnsi="Times New Roman"/>
          <w:sz w:val="26"/>
          <w:szCs w:val="26"/>
          <w:lang w:eastAsia="lv-LV"/>
        </w:rPr>
        <w:t xml:space="preserve">grozījumus </w:t>
      </w:r>
      <w:r w:rsidR="00E02D75" w:rsidRPr="00E02D75">
        <w:rPr>
          <w:rFonts w:ascii="Times New Roman" w:eastAsia="Times New Roman" w:hAnsi="Times New Roman"/>
          <w:sz w:val="26"/>
          <w:szCs w:val="26"/>
          <w:lang w:eastAsia="lv-LV"/>
        </w:rPr>
        <w:t xml:space="preserve">Ministru kabineta 2010.gada 18.maijā noteikumos Nr.445 </w:t>
      </w:r>
      <w:r w:rsidR="00E02D75" w:rsidRPr="00E02D75">
        <w:rPr>
          <w:rFonts w:ascii="Times New Roman" w:eastAsia="Times New Roman" w:hAnsi="Times New Roman"/>
          <w:i/>
          <w:sz w:val="26"/>
          <w:szCs w:val="26"/>
          <w:lang w:eastAsia="lv-LV"/>
        </w:rPr>
        <w:t>“Noteikumi par nacionālo akreditācijas institūciju”</w:t>
      </w:r>
      <w:r w:rsidR="00083BAF">
        <w:rPr>
          <w:rFonts w:ascii="Times New Roman" w:eastAsia="Times New Roman" w:hAnsi="Times New Roman"/>
          <w:sz w:val="26"/>
          <w:szCs w:val="26"/>
          <w:lang w:eastAsia="lv-LV"/>
        </w:rPr>
        <w:t xml:space="preserve">, </w:t>
      </w:r>
      <w:r w:rsidR="00083BAF">
        <w:rPr>
          <w:rFonts w:ascii="Times New Roman" w:eastAsia="Times New Roman" w:hAnsi="Times New Roman"/>
          <w:sz w:val="28"/>
          <w:szCs w:val="28"/>
          <w:lang w:eastAsia="lv-LV"/>
        </w:rPr>
        <w:t>nosakot institūciju, kas pilda nacionālās akreditācijas institūcijas funkcijas.</w:t>
      </w:r>
    </w:p>
    <w:p w14:paraId="1A4A3CCB" w14:textId="77777777" w:rsidR="00083BAF" w:rsidRDefault="00083BAF" w:rsidP="00E647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AD6F69C" w14:textId="77777777" w:rsidR="00B86C55" w:rsidRDefault="00B86C55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3BFBF07" w14:textId="1158FA7D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Ministru prezidents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="00F820B0">
        <w:rPr>
          <w:rFonts w:ascii="Times New Roman" w:eastAsia="Times New Roman" w:hAnsi="Times New Roman"/>
          <w:sz w:val="26"/>
          <w:szCs w:val="26"/>
        </w:rPr>
        <w:t>M.Kučinskis</w:t>
      </w:r>
      <w:r w:rsidRPr="00A03E40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0E1028DE" w14:textId="77777777" w:rsidR="00A03E40" w:rsidRPr="00A03E40" w:rsidRDefault="00A03E40" w:rsidP="00A03E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F271DC4" w14:textId="77777777" w:rsidR="007E1968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Valsts kancelejas direktor</w:t>
      </w:r>
      <w:r w:rsidR="007E1968">
        <w:rPr>
          <w:rFonts w:ascii="Times New Roman" w:eastAsia="Times New Roman" w:hAnsi="Times New Roman"/>
          <w:sz w:val="26"/>
          <w:szCs w:val="26"/>
        </w:rPr>
        <w:t>a pienākumu izpildītāja,</w:t>
      </w:r>
    </w:p>
    <w:p w14:paraId="1CFC7E67" w14:textId="331DE1DA" w:rsidR="00A03E40" w:rsidRPr="00A03E40" w:rsidRDefault="007E1968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Valsts kancelejas direktora vietniece</w:t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r w:rsidR="00A03E40" w:rsidRPr="00A03E40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I.Gailīte</w:t>
      </w:r>
    </w:p>
    <w:p w14:paraId="1D8A0046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2394283" w14:textId="77777777"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276A3C9" w14:textId="77777777" w:rsidR="00F820B0" w:rsidRDefault="00F820B0" w:rsidP="00B313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Ministru prezidenta biedrs,</w:t>
      </w:r>
    </w:p>
    <w:p w14:paraId="79B9878F" w14:textId="18C8DABD" w:rsidR="00B31392" w:rsidRPr="00B31392" w:rsidRDefault="00F820B0" w:rsidP="00B31392">
      <w:pPr>
        <w:spacing w:after="0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ekonomikas ministrs</w:t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>A.Ašeradens</w:t>
      </w:r>
    </w:p>
    <w:p w14:paraId="5D926F56" w14:textId="77777777"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5C60FC8" w14:textId="77777777"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2A5847D2" w14:textId="77777777"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B31392">
        <w:rPr>
          <w:rFonts w:ascii="Times New Roman" w:eastAsia="Times New Roman" w:hAnsi="Times New Roman"/>
          <w:sz w:val="26"/>
          <w:szCs w:val="26"/>
          <w:lang w:eastAsia="lv-LV"/>
        </w:rPr>
        <w:t xml:space="preserve">Vīza: </w:t>
      </w:r>
    </w:p>
    <w:p w14:paraId="421C855E" w14:textId="77FD804B" w:rsidR="00B31392" w:rsidRPr="00C90857" w:rsidRDefault="00B31392" w:rsidP="00D105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B31392">
        <w:rPr>
          <w:rFonts w:ascii="Times New Roman" w:eastAsia="Times New Roman" w:hAnsi="Times New Roman"/>
          <w:color w:val="000000"/>
          <w:sz w:val="26"/>
          <w:szCs w:val="26"/>
        </w:rPr>
        <w:t>Valsts sekretār</w:t>
      </w:r>
      <w:r w:rsidR="0092634D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="0092634D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</w:t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90857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F820B0">
        <w:rPr>
          <w:rFonts w:ascii="Times New Roman" w:hAnsi="Times New Roman"/>
          <w:sz w:val="28"/>
          <w:szCs w:val="28"/>
        </w:rPr>
        <w:t>J.Stinka</w:t>
      </w:r>
    </w:p>
    <w:p w14:paraId="5B3538E5" w14:textId="77777777" w:rsidR="00D1053A" w:rsidRDefault="00D1053A" w:rsidP="00D1053A">
      <w:pPr>
        <w:widowControl w:val="0"/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3D4898D" w14:textId="77777777" w:rsidR="006423FF" w:rsidRDefault="006423FF" w:rsidP="00B31392">
      <w:pPr>
        <w:tabs>
          <w:tab w:val="left" w:pos="7513"/>
        </w:tabs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BADB054" w14:textId="1D12E645" w:rsidR="00B31392" w:rsidRPr="006F7178" w:rsidRDefault="002963E0" w:rsidP="00B31392">
      <w:pPr>
        <w:tabs>
          <w:tab w:val="left" w:pos="7513"/>
        </w:tabs>
        <w:spacing w:after="0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16</w:t>
      </w:r>
      <w:r w:rsidR="00F820B0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03</w:t>
      </w:r>
      <w:r w:rsidR="00F820B0">
        <w:rPr>
          <w:rFonts w:ascii="Times New Roman" w:eastAsia="Times New Roman" w:hAnsi="Times New Roman"/>
          <w:sz w:val="20"/>
          <w:szCs w:val="20"/>
          <w:lang w:eastAsia="lv-LV"/>
        </w:rPr>
        <w:t>.201</w:t>
      </w:r>
      <w:r w:rsidR="006E4DBE">
        <w:rPr>
          <w:rFonts w:ascii="Times New Roman" w:eastAsia="Times New Roman" w:hAnsi="Times New Roman"/>
          <w:sz w:val="20"/>
          <w:szCs w:val="20"/>
          <w:lang w:eastAsia="lv-LV"/>
        </w:rPr>
        <w:t>7</w:t>
      </w:r>
      <w:r w:rsidR="00F820B0">
        <w:rPr>
          <w:rFonts w:ascii="Times New Roman" w:eastAsia="Times New Roman" w:hAnsi="Times New Roman"/>
          <w:sz w:val="20"/>
          <w:szCs w:val="20"/>
          <w:lang w:eastAsia="lv-LV"/>
        </w:rPr>
        <w:t>. 11</w:t>
      </w:r>
      <w:r w:rsidR="00B31392" w:rsidRPr="006F7178">
        <w:rPr>
          <w:rFonts w:ascii="Times New Roman" w:eastAsia="Times New Roman" w:hAnsi="Times New Roman"/>
          <w:sz w:val="20"/>
          <w:szCs w:val="20"/>
          <w:lang w:eastAsia="lv-LV"/>
        </w:rPr>
        <w:t>:01</w:t>
      </w:r>
    </w:p>
    <w:p w14:paraId="415252A5" w14:textId="311ACF72" w:rsidR="00B31392" w:rsidRPr="006F7178" w:rsidRDefault="00B31392" w:rsidP="00B31392">
      <w:pPr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\* Arabic  \* MERGEFORMAT </w:instrText>
      </w: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7E1968">
        <w:rPr>
          <w:rFonts w:ascii="Times New Roman" w:eastAsia="Times New Roman" w:hAnsi="Times New Roman"/>
          <w:noProof/>
          <w:sz w:val="20"/>
          <w:szCs w:val="20"/>
          <w:lang w:eastAsia="lv-LV"/>
        </w:rPr>
        <w:t>312</w:t>
      </w: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  <w:bookmarkStart w:id="4" w:name="_GoBack"/>
      <w:bookmarkEnd w:id="4"/>
    </w:p>
    <w:p w14:paraId="43CA0A82" w14:textId="77777777" w:rsidR="00DD5898" w:rsidRDefault="00DD5898" w:rsidP="00B31392">
      <w:pPr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E.Šaicāns</w:t>
      </w:r>
    </w:p>
    <w:p w14:paraId="0E394C67" w14:textId="3901E6F5" w:rsidR="00B31392" w:rsidRPr="006F7178" w:rsidRDefault="00B31392" w:rsidP="00B31392">
      <w:pPr>
        <w:spacing w:after="0"/>
        <w:rPr>
          <w:rFonts w:ascii="Times New Roman" w:eastAsia="Times New Roman" w:hAnsi="Times New Roman"/>
          <w:sz w:val="20"/>
          <w:szCs w:val="20"/>
          <w:lang w:eastAsia="lv-LV"/>
        </w:rPr>
      </w:pPr>
      <w:r w:rsidRPr="006F7178">
        <w:rPr>
          <w:rFonts w:ascii="Times New Roman" w:eastAsia="Times New Roman" w:hAnsi="Times New Roman"/>
          <w:sz w:val="20"/>
          <w:szCs w:val="20"/>
          <w:lang w:eastAsia="lv-LV"/>
        </w:rPr>
        <w:t xml:space="preserve">67013143, </w:t>
      </w:r>
      <w:hyperlink r:id="rId6" w:history="1">
        <w:r w:rsidRPr="006F7178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Edijs.Saicans@em.gov.lv</w:t>
        </w:r>
      </w:hyperlink>
    </w:p>
    <w:p w14:paraId="4B83E045" w14:textId="77777777" w:rsidR="00E6471F" w:rsidRPr="006F7178" w:rsidRDefault="00E6471F" w:rsidP="00A03E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3FA178" w14:textId="77777777" w:rsidR="00A03E40" w:rsidRPr="00E6471F" w:rsidRDefault="00A03E40" w:rsidP="00E647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D222960" w14:textId="1F4BC496" w:rsidR="006F7178" w:rsidRDefault="006F7178" w:rsidP="00A03E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C1794F" w14:textId="77777777" w:rsidR="00B86C55" w:rsidRPr="006F7178" w:rsidRDefault="00B86C55" w:rsidP="006F7178">
      <w:pPr>
        <w:rPr>
          <w:rFonts w:ascii="Times New Roman" w:hAnsi="Times New Roman"/>
          <w:sz w:val="20"/>
          <w:szCs w:val="20"/>
        </w:rPr>
      </w:pPr>
    </w:p>
    <w:sectPr w:rsidR="00B86C55" w:rsidRPr="006F7178" w:rsidSect="00A03E4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701" w:header="709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D0AEE" w14:textId="77777777" w:rsidR="007C2F4B" w:rsidRDefault="007C2F4B" w:rsidP="00A03E40">
      <w:pPr>
        <w:spacing w:after="0" w:line="240" w:lineRule="auto"/>
      </w:pPr>
      <w:r>
        <w:separator/>
      </w:r>
    </w:p>
  </w:endnote>
  <w:endnote w:type="continuationSeparator" w:id="0">
    <w:p w14:paraId="43797635" w14:textId="77777777" w:rsidR="007C2F4B" w:rsidRDefault="007C2F4B" w:rsidP="00A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F48C" w14:textId="34CD2688" w:rsidR="006E4DBE" w:rsidRPr="006A272F" w:rsidRDefault="006E4DBE" w:rsidP="006A272F">
    <w:pPr>
      <w:spacing w:after="0" w:line="240" w:lineRule="auto"/>
      <w:jc w:val="both"/>
      <w:rPr>
        <w:sz w:val="16"/>
        <w:szCs w:val="16"/>
      </w:rPr>
    </w:pPr>
    <w:r w:rsidRPr="00F820B0">
      <w:rPr>
        <w:rFonts w:ascii="Times New Roman" w:hAnsi="Times New Roman"/>
        <w:sz w:val="16"/>
        <w:szCs w:val="16"/>
      </w:rPr>
      <w:t>EMProt_</w:t>
    </w:r>
    <w:r w:rsidR="002963E0">
      <w:rPr>
        <w:rFonts w:ascii="Times New Roman" w:hAnsi="Times New Roman"/>
        <w:sz w:val="16"/>
        <w:szCs w:val="16"/>
      </w:rPr>
      <w:t>1603</w:t>
    </w:r>
    <w:r w:rsidRPr="00F820B0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7</w:t>
    </w:r>
    <w:r w:rsidRPr="00F820B0">
      <w:rPr>
        <w:rFonts w:ascii="Times New Roman" w:hAnsi="Times New Roman"/>
        <w:sz w:val="16"/>
        <w:szCs w:val="16"/>
      </w:rPr>
      <w:t>_SAMC; Ministru kabineta protokollēmuma projekts informatīvajam ziņojumam „Par priekšlikumu sniegšanu par turpmāko rīcību saistībā ar SIA „Standartizācijas, akreditācijas un metroloģijas centrs” reorganizēšanu”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121A" w14:textId="30DF9048" w:rsidR="0013477A" w:rsidRPr="00F820B0" w:rsidRDefault="006F7178" w:rsidP="00893516">
    <w:pPr>
      <w:spacing w:after="0" w:line="240" w:lineRule="auto"/>
      <w:jc w:val="both"/>
      <w:rPr>
        <w:sz w:val="16"/>
        <w:szCs w:val="16"/>
      </w:rPr>
    </w:pPr>
    <w:r w:rsidRPr="00F820B0">
      <w:rPr>
        <w:rFonts w:ascii="Times New Roman" w:hAnsi="Times New Roman"/>
        <w:sz w:val="16"/>
        <w:szCs w:val="16"/>
      </w:rPr>
      <w:t>E</w:t>
    </w:r>
    <w:r w:rsidR="00F820B0" w:rsidRPr="00F820B0">
      <w:rPr>
        <w:rFonts w:ascii="Times New Roman" w:hAnsi="Times New Roman"/>
        <w:sz w:val="16"/>
        <w:szCs w:val="16"/>
      </w:rPr>
      <w:t>MProt_</w:t>
    </w:r>
    <w:r w:rsidR="002963E0">
      <w:rPr>
        <w:rFonts w:ascii="Times New Roman" w:hAnsi="Times New Roman"/>
        <w:sz w:val="16"/>
        <w:szCs w:val="16"/>
      </w:rPr>
      <w:t>1603</w:t>
    </w:r>
    <w:r w:rsidR="00F820B0" w:rsidRPr="00F820B0">
      <w:rPr>
        <w:rFonts w:ascii="Times New Roman" w:hAnsi="Times New Roman"/>
        <w:sz w:val="16"/>
        <w:szCs w:val="16"/>
      </w:rPr>
      <w:t>1</w:t>
    </w:r>
    <w:r w:rsidR="006E4DBE">
      <w:rPr>
        <w:rFonts w:ascii="Times New Roman" w:hAnsi="Times New Roman"/>
        <w:sz w:val="16"/>
        <w:szCs w:val="16"/>
      </w:rPr>
      <w:t>7</w:t>
    </w:r>
    <w:r w:rsidR="00F820B0" w:rsidRPr="00F820B0">
      <w:rPr>
        <w:rFonts w:ascii="Times New Roman" w:hAnsi="Times New Roman"/>
        <w:sz w:val="16"/>
        <w:szCs w:val="16"/>
      </w:rPr>
      <w:t>_SAMC</w:t>
    </w:r>
    <w:r w:rsidR="0013477A" w:rsidRPr="00F820B0">
      <w:rPr>
        <w:rFonts w:ascii="Times New Roman" w:hAnsi="Times New Roman"/>
        <w:sz w:val="16"/>
        <w:szCs w:val="16"/>
      </w:rPr>
      <w:t xml:space="preserve">; Ministru kabineta protokollēmuma projekts </w:t>
    </w:r>
    <w:r w:rsidR="00B31392" w:rsidRPr="00F820B0">
      <w:rPr>
        <w:rFonts w:ascii="Times New Roman" w:hAnsi="Times New Roman"/>
        <w:sz w:val="16"/>
        <w:szCs w:val="16"/>
      </w:rPr>
      <w:t xml:space="preserve">informatīvajam ziņojumam </w:t>
    </w:r>
    <w:r w:rsidR="00893516" w:rsidRPr="00F820B0">
      <w:rPr>
        <w:rFonts w:ascii="Times New Roman" w:hAnsi="Times New Roman"/>
        <w:sz w:val="16"/>
        <w:szCs w:val="16"/>
      </w:rPr>
      <w:t>„Par priekšlikumu sniegšanu par turpmāko rīcību saistībā ar SIA „</w:t>
    </w:r>
    <w:r w:rsidR="00F820B0" w:rsidRPr="00F820B0">
      <w:rPr>
        <w:rFonts w:ascii="Times New Roman" w:hAnsi="Times New Roman"/>
        <w:sz w:val="16"/>
        <w:szCs w:val="16"/>
      </w:rPr>
      <w:t>Standartizācijas, akreditācijas un metroloģijas centrs</w:t>
    </w:r>
    <w:r w:rsidR="00893516" w:rsidRPr="00F820B0">
      <w:rPr>
        <w:rFonts w:ascii="Times New Roman" w:hAnsi="Times New Roman"/>
        <w:sz w:val="16"/>
        <w:szCs w:val="16"/>
      </w:rPr>
      <w:t xml:space="preserve">” </w:t>
    </w:r>
    <w:r w:rsidR="00F820B0" w:rsidRPr="00F820B0">
      <w:rPr>
        <w:rFonts w:ascii="Times New Roman" w:hAnsi="Times New Roman"/>
        <w:sz w:val="16"/>
        <w:szCs w:val="16"/>
      </w:rPr>
      <w:t>reorganizēšanu</w:t>
    </w:r>
    <w:r w:rsidR="00893516" w:rsidRPr="00F820B0">
      <w:rPr>
        <w:rFonts w:ascii="Times New Roman" w:hAnsi="Times New Roman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8F41" w14:textId="77777777" w:rsidR="007C2F4B" w:rsidRDefault="007C2F4B" w:rsidP="00A03E40">
      <w:pPr>
        <w:spacing w:after="0" w:line="240" w:lineRule="auto"/>
      </w:pPr>
      <w:r>
        <w:separator/>
      </w:r>
    </w:p>
  </w:footnote>
  <w:footnote w:type="continuationSeparator" w:id="0">
    <w:p w14:paraId="299401C9" w14:textId="77777777" w:rsidR="007C2F4B" w:rsidRDefault="007C2F4B" w:rsidP="00A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02017" w14:textId="77777777"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BE945" w14:textId="77777777" w:rsidR="0013477A" w:rsidRDefault="00134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C866" w14:textId="77777777"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1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A5B0AA" w14:textId="77777777" w:rsidR="0013477A" w:rsidRDefault="00134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7DC1" w14:textId="77777777" w:rsidR="0013477A" w:rsidRDefault="001347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0"/>
    <w:rsid w:val="00004739"/>
    <w:rsid w:val="000075B6"/>
    <w:rsid w:val="000271CA"/>
    <w:rsid w:val="000273A3"/>
    <w:rsid w:val="00033A43"/>
    <w:rsid w:val="000605C8"/>
    <w:rsid w:val="00062704"/>
    <w:rsid w:val="00083BAF"/>
    <w:rsid w:val="000D3F54"/>
    <w:rsid w:val="000E2F9D"/>
    <w:rsid w:val="00115A36"/>
    <w:rsid w:val="0013477A"/>
    <w:rsid w:val="00145F8D"/>
    <w:rsid w:val="001B36BA"/>
    <w:rsid w:val="001F5D50"/>
    <w:rsid w:val="0021268C"/>
    <w:rsid w:val="00244F2F"/>
    <w:rsid w:val="00250D87"/>
    <w:rsid w:val="00251426"/>
    <w:rsid w:val="0025675C"/>
    <w:rsid w:val="0025719B"/>
    <w:rsid w:val="0027643B"/>
    <w:rsid w:val="002963E0"/>
    <w:rsid w:val="002B186C"/>
    <w:rsid w:val="002F686F"/>
    <w:rsid w:val="00310D55"/>
    <w:rsid w:val="00375178"/>
    <w:rsid w:val="00375F31"/>
    <w:rsid w:val="00377705"/>
    <w:rsid w:val="00380CBA"/>
    <w:rsid w:val="00381579"/>
    <w:rsid w:val="003A092E"/>
    <w:rsid w:val="004227DD"/>
    <w:rsid w:val="00422ADA"/>
    <w:rsid w:val="0046441C"/>
    <w:rsid w:val="00495F28"/>
    <w:rsid w:val="004B2415"/>
    <w:rsid w:val="004D3AED"/>
    <w:rsid w:val="0053069C"/>
    <w:rsid w:val="00547A65"/>
    <w:rsid w:val="005575FA"/>
    <w:rsid w:val="00581C3E"/>
    <w:rsid w:val="00583AFF"/>
    <w:rsid w:val="005F292B"/>
    <w:rsid w:val="006423FF"/>
    <w:rsid w:val="006517B5"/>
    <w:rsid w:val="006571D8"/>
    <w:rsid w:val="006A00B0"/>
    <w:rsid w:val="006A272F"/>
    <w:rsid w:val="006E06C5"/>
    <w:rsid w:val="006E4DBE"/>
    <w:rsid w:val="006E7628"/>
    <w:rsid w:val="006F69CA"/>
    <w:rsid w:val="006F7178"/>
    <w:rsid w:val="00797758"/>
    <w:rsid w:val="007B7743"/>
    <w:rsid w:val="007C2F4B"/>
    <w:rsid w:val="007D636F"/>
    <w:rsid w:val="007E1968"/>
    <w:rsid w:val="00805F75"/>
    <w:rsid w:val="008128C4"/>
    <w:rsid w:val="00836203"/>
    <w:rsid w:val="008430DB"/>
    <w:rsid w:val="00851237"/>
    <w:rsid w:val="00893516"/>
    <w:rsid w:val="008952EF"/>
    <w:rsid w:val="008A381A"/>
    <w:rsid w:val="008B227B"/>
    <w:rsid w:val="008E0204"/>
    <w:rsid w:val="008E1C6E"/>
    <w:rsid w:val="008F1A42"/>
    <w:rsid w:val="00925B8B"/>
    <w:rsid w:val="0092634D"/>
    <w:rsid w:val="00933384"/>
    <w:rsid w:val="009568A3"/>
    <w:rsid w:val="0096145A"/>
    <w:rsid w:val="00962D05"/>
    <w:rsid w:val="0099156B"/>
    <w:rsid w:val="009B34A9"/>
    <w:rsid w:val="009E45C8"/>
    <w:rsid w:val="00A03E40"/>
    <w:rsid w:val="00A05453"/>
    <w:rsid w:val="00A05811"/>
    <w:rsid w:val="00A32505"/>
    <w:rsid w:val="00A72D12"/>
    <w:rsid w:val="00AB1D52"/>
    <w:rsid w:val="00AD65A4"/>
    <w:rsid w:val="00AF3658"/>
    <w:rsid w:val="00B007B8"/>
    <w:rsid w:val="00B04302"/>
    <w:rsid w:val="00B31392"/>
    <w:rsid w:val="00B6167F"/>
    <w:rsid w:val="00B657BE"/>
    <w:rsid w:val="00B86C55"/>
    <w:rsid w:val="00BD3B6A"/>
    <w:rsid w:val="00BD6A61"/>
    <w:rsid w:val="00BE7B34"/>
    <w:rsid w:val="00C0611F"/>
    <w:rsid w:val="00C1669C"/>
    <w:rsid w:val="00C34E6D"/>
    <w:rsid w:val="00C43A13"/>
    <w:rsid w:val="00C56E90"/>
    <w:rsid w:val="00C64410"/>
    <w:rsid w:val="00C90857"/>
    <w:rsid w:val="00C92EAD"/>
    <w:rsid w:val="00C952FA"/>
    <w:rsid w:val="00CB4BA2"/>
    <w:rsid w:val="00D1053A"/>
    <w:rsid w:val="00DD4D74"/>
    <w:rsid w:val="00DD5898"/>
    <w:rsid w:val="00DE1BC7"/>
    <w:rsid w:val="00DF170F"/>
    <w:rsid w:val="00E02D75"/>
    <w:rsid w:val="00E279D6"/>
    <w:rsid w:val="00E33038"/>
    <w:rsid w:val="00E3313A"/>
    <w:rsid w:val="00E6471F"/>
    <w:rsid w:val="00ED202A"/>
    <w:rsid w:val="00EE7B6D"/>
    <w:rsid w:val="00EF1B9E"/>
    <w:rsid w:val="00EF4C15"/>
    <w:rsid w:val="00F007FA"/>
    <w:rsid w:val="00F820B0"/>
    <w:rsid w:val="00F902DD"/>
    <w:rsid w:val="00F90FFA"/>
    <w:rsid w:val="00FC53DA"/>
    <w:rsid w:val="00FC5FA6"/>
    <w:rsid w:val="00FD083D"/>
    <w:rsid w:val="00FD27B2"/>
    <w:rsid w:val="00FE213A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E32B4"/>
  <w15:docId w15:val="{F5D6B98D-34E0-44B9-8B6A-C3F3CA3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5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7"/>
    <w:rPr>
      <w:rFonts w:ascii="Helvetica" w:hAnsi="Helvetic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js.Saicans@e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2561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2892</CharactersWithSpaces>
  <SharedDoc>false</SharedDoc>
  <HLinks>
    <vt:vector size="12" baseType="variant"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mailto:Intars.Eglitis@em.gov.lv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mailto:Edijs.Saicans@em.gov.lv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Nacionālās akreditācijas institūcijas darbības pamatprincipiem un to atbilstību Eiropas Parlamenta un Padomes 2008.gada 9.jūlija Regulas (EK) 765/2008 prasībām</dc:subject>
  <dc:creator>Dainis Matulis, Edijs Šaicāns</dc:creator>
  <cp:keywords>LNMC atsavināšana</cp:keywords>
  <dc:description>67013143, edijs.saicans@em.gov.lv;  dainis.matulis@em.gov.lv</dc:description>
  <cp:lastModifiedBy>Edijs Šaicāns</cp:lastModifiedBy>
  <cp:revision>5</cp:revision>
  <cp:lastPrinted>2013-06-13T07:13:00Z</cp:lastPrinted>
  <dcterms:created xsi:type="dcterms:W3CDTF">2017-03-16T09:20:00Z</dcterms:created>
  <dcterms:modified xsi:type="dcterms:W3CDTF">2017-03-21T12:16:00Z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