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5F2" w:rsidRPr="001819B8" w:rsidRDefault="00DA55F2" w:rsidP="00BA3486">
      <w:pPr>
        <w:shd w:val="clear" w:color="auto" w:fill="FFFFFF"/>
        <w:jc w:val="center"/>
        <w:rPr>
          <w:rFonts w:cs="Times New Roman"/>
          <w:b/>
          <w:bCs/>
          <w:color w:val="000000" w:themeColor="text1"/>
          <w:sz w:val="26"/>
          <w:szCs w:val="26"/>
          <w:lang w:val="lv-LV" w:eastAsia="lv-LV" w:bidi="ar-SA"/>
        </w:rPr>
      </w:pPr>
      <w:r w:rsidRPr="001819B8">
        <w:rPr>
          <w:rFonts w:cs="Times New Roman"/>
          <w:b/>
          <w:bCs/>
          <w:color w:val="000000" w:themeColor="text1"/>
          <w:sz w:val="26"/>
          <w:szCs w:val="26"/>
          <w:lang w:val="lv-LV" w:eastAsia="lv-LV" w:bidi="ar-SA"/>
        </w:rPr>
        <w:t>Likumprojekta „</w:t>
      </w:r>
      <w:r w:rsidR="00DF6769" w:rsidRPr="001819B8">
        <w:rPr>
          <w:b/>
          <w:bCs/>
          <w:color w:val="000000" w:themeColor="text1"/>
          <w:sz w:val="26"/>
          <w:szCs w:val="26"/>
          <w:lang w:val="lv-LV"/>
        </w:rPr>
        <w:t>Grozījumi likumā „Par interešu konflikta novēršanu valsts amatpersonu darbībā”</w:t>
      </w:r>
      <w:r w:rsidRPr="001819B8">
        <w:rPr>
          <w:rFonts w:cs="Times New Roman"/>
          <w:b/>
          <w:bCs/>
          <w:color w:val="000000" w:themeColor="text1"/>
          <w:sz w:val="26"/>
          <w:szCs w:val="26"/>
          <w:lang w:val="lv-LV" w:eastAsia="lv-LV" w:bidi="ar-SA"/>
        </w:rPr>
        <w:t>” sākotnējās ietekmes novērtējuma ziņojums (anotācija)</w:t>
      </w:r>
    </w:p>
    <w:p w:rsidR="00DA55F2" w:rsidRPr="001819B8" w:rsidRDefault="00DA55F2" w:rsidP="00DA55F2">
      <w:pPr>
        <w:shd w:val="clear" w:color="auto" w:fill="FFFFFF"/>
        <w:spacing w:before="45" w:line="240" w:lineRule="atLeast"/>
        <w:ind w:firstLine="300"/>
        <w:jc w:val="center"/>
        <w:rPr>
          <w:rFonts w:cs="Times New Roman"/>
          <w:i/>
          <w:iCs/>
          <w:color w:val="000000" w:themeColor="text1"/>
          <w:sz w:val="26"/>
          <w:szCs w:val="26"/>
          <w:lang w:val="lv-LV" w:eastAsia="lv-LV" w:bidi="ar-SA"/>
        </w:rPr>
      </w:pPr>
    </w:p>
    <w:tbl>
      <w:tblPr>
        <w:tblW w:w="496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02"/>
        <w:gridCol w:w="2777"/>
        <w:gridCol w:w="5517"/>
      </w:tblGrid>
      <w:tr w:rsidR="001819B8" w:rsidRPr="001819B8" w:rsidTr="00713EC0">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1819B8" w:rsidRDefault="00DA55F2" w:rsidP="00DA55F2">
            <w:pPr>
              <w:spacing w:before="100" w:beforeAutospacing="1" w:after="100" w:afterAutospacing="1" w:line="315" w:lineRule="atLeast"/>
              <w:jc w:val="center"/>
              <w:rPr>
                <w:rFonts w:cs="Times New Roman"/>
                <w:b/>
                <w:bCs/>
                <w:color w:val="000000" w:themeColor="text1"/>
                <w:sz w:val="26"/>
                <w:szCs w:val="26"/>
                <w:lang w:val="lv-LV" w:eastAsia="lv-LV" w:bidi="ar-SA"/>
              </w:rPr>
            </w:pPr>
            <w:r w:rsidRPr="001819B8">
              <w:rPr>
                <w:rFonts w:cs="Times New Roman"/>
                <w:b/>
                <w:bCs/>
                <w:color w:val="000000" w:themeColor="text1"/>
                <w:sz w:val="26"/>
                <w:szCs w:val="26"/>
                <w:lang w:val="lv-LV" w:eastAsia="lv-LV" w:bidi="ar-SA"/>
              </w:rPr>
              <w:t>I. Tiesību akta projekta izstrādes nepieciešamība</w:t>
            </w:r>
          </w:p>
        </w:tc>
      </w:tr>
      <w:tr w:rsidR="001819B8" w:rsidRPr="001819B8" w:rsidTr="009C782D">
        <w:trPr>
          <w:trHeight w:val="324"/>
        </w:trPr>
        <w:tc>
          <w:tcPr>
            <w:tcW w:w="338"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spacing w:before="100" w:beforeAutospacing="1" w:after="100" w:afterAutospacing="1" w:line="315" w:lineRule="atLeast"/>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1.</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Pamatojums</w:t>
            </w:r>
          </w:p>
        </w:tc>
        <w:tc>
          <w:tcPr>
            <w:tcW w:w="3101" w:type="pct"/>
            <w:tcBorders>
              <w:top w:val="outset" w:sz="6" w:space="0" w:color="414142"/>
              <w:left w:val="outset" w:sz="6" w:space="0" w:color="414142"/>
              <w:bottom w:val="outset" w:sz="6" w:space="0" w:color="414142"/>
              <w:right w:val="outset" w:sz="6" w:space="0" w:color="414142"/>
            </w:tcBorders>
            <w:hideMark/>
          </w:tcPr>
          <w:p w:rsidR="00DA55F2" w:rsidRPr="001819B8" w:rsidRDefault="00E476E5" w:rsidP="005E77FE">
            <w:pPr>
              <w:ind w:firstLine="500"/>
              <w:jc w:val="both"/>
              <w:rPr>
                <w:rFonts w:cs="Times New Roman"/>
                <w:color w:val="000000" w:themeColor="text1"/>
                <w:sz w:val="26"/>
                <w:szCs w:val="26"/>
                <w:lang w:val="lv-LV"/>
              </w:rPr>
            </w:pPr>
            <w:r w:rsidRPr="001819B8">
              <w:rPr>
                <w:rFonts w:cs="Times New Roman"/>
                <w:color w:val="000000" w:themeColor="text1"/>
                <w:sz w:val="26"/>
                <w:szCs w:val="26"/>
                <w:lang w:val="lv-LV"/>
              </w:rPr>
              <w:t>Finanšu</w:t>
            </w:r>
            <w:r w:rsidR="00650AAC" w:rsidRPr="001819B8">
              <w:rPr>
                <w:rFonts w:cs="Times New Roman"/>
                <w:color w:val="000000" w:themeColor="text1"/>
                <w:sz w:val="26"/>
                <w:szCs w:val="26"/>
                <w:lang w:val="lv-LV"/>
              </w:rPr>
              <w:t xml:space="preserve"> ministrija</w:t>
            </w:r>
            <w:r w:rsidR="00BB485C" w:rsidRPr="001819B8">
              <w:rPr>
                <w:rFonts w:cs="Times New Roman"/>
                <w:color w:val="000000" w:themeColor="text1"/>
                <w:sz w:val="26"/>
                <w:szCs w:val="26"/>
                <w:lang w:val="lv-LV"/>
              </w:rPr>
              <w:t>s</w:t>
            </w:r>
            <w:r w:rsidR="005E77FE" w:rsidRPr="001819B8">
              <w:rPr>
                <w:rFonts w:cs="Times New Roman"/>
                <w:color w:val="000000" w:themeColor="text1"/>
                <w:sz w:val="26"/>
                <w:szCs w:val="26"/>
                <w:lang w:val="lv-LV"/>
              </w:rPr>
              <w:t>,</w:t>
            </w:r>
            <w:r w:rsidR="007E6837" w:rsidRPr="001819B8">
              <w:rPr>
                <w:rFonts w:cs="Times New Roman"/>
                <w:color w:val="000000" w:themeColor="text1"/>
                <w:sz w:val="26"/>
                <w:szCs w:val="26"/>
                <w:lang w:val="lv-LV"/>
              </w:rPr>
              <w:t xml:space="preserve"> </w:t>
            </w:r>
            <w:r w:rsidRPr="001819B8">
              <w:rPr>
                <w:rFonts w:cs="Times New Roman"/>
                <w:color w:val="000000" w:themeColor="text1"/>
                <w:sz w:val="26"/>
                <w:szCs w:val="26"/>
                <w:lang w:val="lv-LV"/>
              </w:rPr>
              <w:t>Valsts ieņēmumu dienesta</w:t>
            </w:r>
            <w:r w:rsidR="00810767" w:rsidRPr="001819B8">
              <w:rPr>
                <w:rFonts w:cs="Times New Roman"/>
                <w:color w:val="000000" w:themeColor="text1"/>
                <w:sz w:val="26"/>
                <w:szCs w:val="26"/>
                <w:lang w:val="lv-LV"/>
              </w:rPr>
              <w:t xml:space="preserve"> (</w:t>
            </w:r>
            <w:r w:rsidR="00A81984" w:rsidRPr="001819B8">
              <w:rPr>
                <w:rFonts w:cs="Times New Roman"/>
                <w:color w:val="000000" w:themeColor="text1"/>
                <w:sz w:val="26"/>
                <w:szCs w:val="26"/>
                <w:lang w:val="lv-LV"/>
              </w:rPr>
              <w:t>turpmāk</w:t>
            </w:r>
            <w:r w:rsidR="00810767" w:rsidRPr="001819B8">
              <w:rPr>
                <w:rFonts w:cs="Times New Roman"/>
                <w:color w:val="000000" w:themeColor="text1"/>
                <w:sz w:val="26"/>
                <w:szCs w:val="26"/>
                <w:lang w:val="lv-LV"/>
              </w:rPr>
              <w:t xml:space="preserve"> – VID)</w:t>
            </w:r>
            <w:r w:rsidRPr="001819B8">
              <w:rPr>
                <w:rFonts w:cs="Times New Roman"/>
                <w:color w:val="000000" w:themeColor="text1"/>
                <w:sz w:val="26"/>
                <w:szCs w:val="26"/>
                <w:lang w:val="lv-LV"/>
              </w:rPr>
              <w:t xml:space="preserve"> </w:t>
            </w:r>
            <w:r w:rsidR="007E6837" w:rsidRPr="001819B8">
              <w:rPr>
                <w:rFonts w:cs="Times New Roman"/>
                <w:color w:val="000000" w:themeColor="text1"/>
                <w:sz w:val="26"/>
                <w:szCs w:val="26"/>
                <w:lang w:val="lv-LV"/>
              </w:rPr>
              <w:t>iniciatīv</w:t>
            </w:r>
            <w:r w:rsidR="00BB485C" w:rsidRPr="001819B8">
              <w:rPr>
                <w:rFonts w:cs="Times New Roman"/>
                <w:color w:val="000000" w:themeColor="text1"/>
                <w:sz w:val="26"/>
                <w:szCs w:val="26"/>
                <w:lang w:val="lv-LV"/>
              </w:rPr>
              <w:t>a</w:t>
            </w:r>
            <w:r w:rsidR="00EB61AF" w:rsidRPr="001819B8">
              <w:rPr>
                <w:rFonts w:cs="Times New Roman"/>
                <w:color w:val="000000" w:themeColor="text1"/>
                <w:sz w:val="26"/>
                <w:szCs w:val="26"/>
                <w:lang w:val="lv-LV"/>
              </w:rPr>
              <w:t xml:space="preserve">. </w:t>
            </w:r>
            <w:r w:rsidR="00650AAC" w:rsidRPr="001819B8">
              <w:rPr>
                <w:rFonts w:cs="Times New Roman"/>
                <w:color w:val="000000" w:themeColor="text1"/>
                <w:sz w:val="26"/>
                <w:szCs w:val="26"/>
                <w:lang w:val="lv-LV"/>
              </w:rPr>
              <w:t xml:space="preserve">  </w:t>
            </w:r>
          </w:p>
        </w:tc>
      </w:tr>
      <w:tr w:rsidR="001819B8" w:rsidRPr="001819B8" w:rsidTr="009C782D">
        <w:trPr>
          <w:trHeight w:val="372"/>
        </w:trPr>
        <w:tc>
          <w:tcPr>
            <w:tcW w:w="338"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spacing w:before="100" w:beforeAutospacing="1" w:after="100" w:afterAutospacing="1" w:line="315" w:lineRule="atLeast"/>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2.</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Pašreizējā situācija un problēmas, kuru risināšanai tiesību akta projekts izstrādāts, tiesiskā regulējuma mērķis un būtība</w:t>
            </w:r>
          </w:p>
        </w:tc>
        <w:tc>
          <w:tcPr>
            <w:tcW w:w="3101" w:type="pct"/>
            <w:tcBorders>
              <w:top w:val="outset" w:sz="6" w:space="0" w:color="414142"/>
              <w:left w:val="outset" w:sz="6" w:space="0" w:color="414142"/>
              <w:bottom w:val="outset" w:sz="6" w:space="0" w:color="414142"/>
              <w:right w:val="outset" w:sz="6" w:space="0" w:color="414142"/>
            </w:tcBorders>
          </w:tcPr>
          <w:p w:rsidR="00F41C45" w:rsidRPr="001819B8" w:rsidRDefault="00810767" w:rsidP="003832D7">
            <w:pPr>
              <w:pStyle w:val="BodyText3"/>
              <w:shd w:val="clear" w:color="auto" w:fill="auto"/>
              <w:spacing w:before="0" w:after="0" w:line="240" w:lineRule="auto"/>
              <w:ind w:firstLine="350"/>
              <w:jc w:val="both"/>
              <w:rPr>
                <w:color w:val="000000" w:themeColor="text1"/>
                <w:sz w:val="26"/>
                <w:szCs w:val="26"/>
                <w:lang w:bidi="lv-LV"/>
              </w:rPr>
            </w:pPr>
            <w:r w:rsidRPr="001819B8">
              <w:rPr>
                <w:color w:val="000000" w:themeColor="text1"/>
                <w:sz w:val="26"/>
                <w:szCs w:val="26"/>
                <w:lang w:bidi="lv-LV"/>
              </w:rPr>
              <w:t xml:space="preserve">Lai veicinātu sabiedrības uzticēšanos valsts amatpersonu darbībai, </w:t>
            </w:r>
            <w:r w:rsidR="00EB61AF" w:rsidRPr="001819B8">
              <w:rPr>
                <w:color w:val="000000" w:themeColor="text1"/>
                <w:sz w:val="26"/>
                <w:szCs w:val="26"/>
                <w:lang w:bidi="lv-LV"/>
              </w:rPr>
              <w:t xml:space="preserve">mazinātu </w:t>
            </w:r>
            <w:r w:rsidR="001F4629" w:rsidRPr="001819B8">
              <w:rPr>
                <w:color w:val="000000" w:themeColor="text1"/>
                <w:sz w:val="26"/>
                <w:szCs w:val="26"/>
                <w:lang w:bidi="lv-LV"/>
              </w:rPr>
              <w:t xml:space="preserve">korupcijas </w:t>
            </w:r>
            <w:r w:rsidR="00EB61AF" w:rsidRPr="001819B8">
              <w:rPr>
                <w:color w:val="000000" w:themeColor="text1"/>
                <w:sz w:val="26"/>
                <w:szCs w:val="26"/>
                <w:lang w:bidi="lv-LV"/>
              </w:rPr>
              <w:t>risku</w:t>
            </w:r>
            <w:r w:rsidR="001F4629" w:rsidRPr="001819B8">
              <w:rPr>
                <w:color w:val="000000" w:themeColor="text1"/>
                <w:sz w:val="26"/>
                <w:szCs w:val="26"/>
                <w:lang w:bidi="lv-LV"/>
              </w:rPr>
              <w:t>s</w:t>
            </w:r>
            <w:r w:rsidR="00B67332" w:rsidRPr="001819B8">
              <w:rPr>
                <w:color w:val="000000" w:themeColor="text1"/>
                <w:sz w:val="26"/>
                <w:szCs w:val="26"/>
                <w:lang w:bidi="lv-LV"/>
              </w:rPr>
              <w:t>, kā arī</w:t>
            </w:r>
            <w:r w:rsidR="00EB61AF" w:rsidRPr="001819B8">
              <w:rPr>
                <w:color w:val="000000" w:themeColor="text1"/>
                <w:sz w:val="26"/>
                <w:szCs w:val="26"/>
                <w:lang w:bidi="lv-LV"/>
              </w:rPr>
              <w:t xml:space="preserve"> </w:t>
            </w:r>
            <w:r w:rsidR="001F4629" w:rsidRPr="001819B8">
              <w:rPr>
                <w:color w:val="000000" w:themeColor="text1"/>
                <w:sz w:val="26"/>
                <w:szCs w:val="26"/>
                <w:lang w:bidi="lv-LV"/>
              </w:rPr>
              <w:t xml:space="preserve">efektīvāk novērstu pārkāpumus un </w:t>
            </w:r>
            <w:r w:rsidR="00EB61AF" w:rsidRPr="001819B8">
              <w:rPr>
                <w:color w:val="000000" w:themeColor="text1"/>
                <w:sz w:val="26"/>
                <w:szCs w:val="26"/>
                <w:lang w:bidi="lv-LV"/>
              </w:rPr>
              <w:t>piemērot</w:t>
            </w:r>
            <w:r w:rsidR="001F4629" w:rsidRPr="001819B8">
              <w:rPr>
                <w:color w:val="000000" w:themeColor="text1"/>
                <w:sz w:val="26"/>
                <w:szCs w:val="26"/>
                <w:lang w:bidi="lv-LV"/>
              </w:rPr>
              <w:t>u</w:t>
            </w:r>
            <w:r w:rsidR="00EB61AF" w:rsidRPr="001819B8">
              <w:rPr>
                <w:color w:val="000000" w:themeColor="text1"/>
                <w:sz w:val="26"/>
                <w:szCs w:val="26"/>
                <w:lang w:bidi="lv-LV"/>
              </w:rPr>
              <w:t xml:space="preserve"> atbildību</w:t>
            </w:r>
            <w:r w:rsidR="00441B54" w:rsidRPr="001819B8">
              <w:rPr>
                <w:color w:val="000000" w:themeColor="text1"/>
                <w:sz w:val="26"/>
                <w:szCs w:val="26"/>
                <w:lang w:bidi="lv-LV"/>
              </w:rPr>
              <w:t xml:space="preserve"> valsts amatpersonu darbībā</w:t>
            </w:r>
            <w:r w:rsidR="00C366C3" w:rsidRPr="001819B8">
              <w:rPr>
                <w:color w:val="000000" w:themeColor="text1"/>
                <w:sz w:val="26"/>
                <w:szCs w:val="26"/>
                <w:lang w:bidi="lv-LV"/>
              </w:rPr>
              <w:t xml:space="preserve">, nepieciešams veikt </w:t>
            </w:r>
            <w:r w:rsidR="00092694" w:rsidRPr="001819B8">
              <w:rPr>
                <w:color w:val="000000" w:themeColor="text1"/>
                <w:sz w:val="26"/>
                <w:szCs w:val="26"/>
                <w:lang w:bidi="lv-LV"/>
              </w:rPr>
              <w:t xml:space="preserve">grozījumus </w:t>
            </w:r>
            <w:r w:rsidR="00C366C3" w:rsidRPr="001819B8">
              <w:rPr>
                <w:color w:val="000000" w:themeColor="text1"/>
                <w:sz w:val="26"/>
                <w:szCs w:val="26"/>
                <w:lang w:bidi="lv-LV"/>
              </w:rPr>
              <w:t>normatīvajos aktos.</w:t>
            </w:r>
            <w:r w:rsidRPr="001819B8">
              <w:rPr>
                <w:color w:val="000000" w:themeColor="text1"/>
                <w:sz w:val="26"/>
                <w:szCs w:val="26"/>
                <w:lang w:bidi="lv-LV"/>
              </w:rPr>
              <w:t xml:space="preserve"> </w:t>
            </w:r>
          </w:p>
          <w:p w:rsidR="0074297E" w:rsidRPr="001819B8" w:rsidRDefault="009F6976" w:rsidP="009F6976">
            <w:pPr>
              <w:widowControl w:val="0"/>
              <w:ind w:firstLine="350"/>
              <w:jc w:val="both"/>
              <w:rPr>
                <w:rFonts w:cs="Times New Roman"/>
                <w:color w:val="000000" w:themeColor="text1"/>
                <w:sz w:val="26"/>
                <w:szCs w:val="26"/>
                <w:lang w:val="lv-LV" w:eastAsia="lv-LV" w:bidi="lv-LV"/>
              </w:rPr>
            </w:pPr>
            <w:r w:rsidRPr="001819B8">
              <w:rPr>
                <w:rFonts w:cs="Times New Roman"/>
                <w:color w:val="000000" w:themeColor="text1"/>
                <w:sz w:val="26"/>
                <w:szCs w:val="26"/>
                <w:lang w:val="lv-LV" w:eastAsia="lv-LV" w:bidi="lv-LV"/>
              </w:rPr>
              <w:t>Darbība sabiedrības interesēs ir viens no valsts pārvaldes pamatprincipiem. Uzsverot katras valsts amatpersonas lomu šī principa īstenošanā, Valsts pārvaldes iekārtas likums nosaka, ka, pildot valsts pārvaldes funkcijas,</w:t>
            </w:r>
            <w:r w:rsidR="00EB6C9F" w:rsidRPr="001819B8">
              <w:rPr>
                <w:rFonts w:cs="Times New Roman"/>
                <w:color w:val="000000" w:themeColor="text1"/>
                <w:sz w:val="26"/>
                <w:szCs w:val="26"/>
                <w:lang w:val="lv-LV" w:eastAsia="lv-LV" w:bidi="lv-LV"/>
              </w:rPr>
              <w:t xml:space="preserve"> valsts</w:t>
            </w:r>
            <w:r w:rsidRPr="001819B8">
              <w:rPr>
                <w:rFonts w:cs="Times New Roman"/>
                <w:color w:val="000000" w:themeColor="text1"/>
                <w:sz w:val="26"/>
                <w:szCs w:val="26"/>
                <w:lang w:val="lv-LV" w:eastAsia="lv-LV" w:bidi="lv-LV"/>
              </w:rPr>
              <w:t xml:space="preserve"> amatpersonai nav savu interešu. </w:t>
            </w:r>
            <w:r w:rsidR="0074297E" w:rsidRPr="001819B8">
              <w:rPr>
                <w:rFonts w:cs="Times New Roman"/>
                <w:color w:val="000000" w:themeColor="text1"/>
                <w:sz w:val="26"/>
                <w:szCs w:val="26"/>
                <w:lang w:val="lv-LV" w:eastAsia="lv-LV" w:bidi="lv-LV"/>
              </w:rPr>
              <w:t>Likuma ”Par interešu konflikta novēršanu valsts amatpersonu darbībā” (turpmāk – Likums) mērķis ir nodrošināt valsts amatpersonu darbību sabiedrības interesēs, novēršot jebkuras valsts amatpersonas, tās radinieku vai darījumu partneru personiskās vai mantiskās ieinteresētības ietekmi uz valsts amatpersonas darbību, veicināt valsts amatpersonu darbības atklātumu un atbildību sabiedrības priekšā, kā arī sabiedrības uzticēšanos valsts amatpersonu darbībai.</w:t>
            </w:r>
          </w:p>
          <w:p w:rsidR="0074297E" w:rsidRPr="001819B8" w:rsidRDefault="0074297E" w:rsidP="0074297E">
            <w:pPr>
              <w:widowControl w:val="0"/>
              <w:ind w:firstLine="350"/>
              <w:jc w:val="both"/>
              <w:rPr>
                <w:rFonts w:cs="Times New Roman"/>
                <w:color w:val="000000" w:themeColor="text1"/>
                <w:sz w:val="26"/>
                <w:szCs w:val="26"/>
                <w:lang w:val="lv-LV" w:eastAsia="lv-LV" w:bidi="lv-LV"/>
              </w:rPr>
            </w:pPr>
            <w:r w:rsidRPr="001819B8">
              <w:rPr>
                <w:rFonts w:cs="Times New Roman"/>
                <w:color w:val="000000" w:themeColor="text1"/>
                <w:sz w:val="26"/>
                <w:szCs w:val="26"/>
                <w:lang w:val="lv-LV" w:eastAsia="lv-LV" w:bidi="lv-LV"/>
              </w:rPr>
              <w:t xml:space="preserve">Likums nosaka, ka valsts amatpersonas veic savus pienākumus godīgi un apzinīgi un lēmumus pieņem, nevadoties pēc personīgām interesēm vai vēlmes gūt materiālu vai citādu labumu. Valsts amatpersonu deklarēšanās sistēmai ir nozīme tikai tādā gadījumā, ja deklarēšanās pienākumu izpilda visas </w:t>
            </w:r>
            <w:r w:rsidR="00EB6C9F" w:rsidRPr="001819B8">
              <w:rPr>
                <w:rFonts w:cs="Times New Roman"/>
                <w:color w:val="000000" w:themeColor="text1"/>
                <w:sz w:val="26"/>
                <w:szCs w:val="26"/>
                <w:lang w:val="lv-LV" w:eastAsia="lv-LV" w:bidi="lv-LV"/>
              </w:rPr>
              <w:t xml:space="preserve">valsts </w:t>
            </w:r>
            <w:r w:rsidRPr="001819B8">
              <w:rPr>
                <w:rFonts w:cs="Times New Roman"/>
                <w:color w:val="000000" w:themeColor="text1"/>
                <w:sz w:val="26"/>
                <w:szCs w:val="26"/>
                <w:lang w:val="lv-LV" w:eastAsia="lv-LV" w:bidi="lv-LV"/>
              </w:rPr>
              <w:t xml:space="preserve">amatpersonas un </w:t>
            </w:r>
            <w:r w:rsidR="00DF1E0C" w:rsidRPr="001819B8">
              <w:rPr>
                <w:rFonts w:cs="Times New Roman"/>
                <w:color w:val="000000" w:themeColor="text1"/>
                <w:sz w:val="26"/>
                <w:szCs w:val="26"/>
                <w:lang w:val="lv-LV" w:eastAsia="lv-LV" w:bidi="lv-LV"/>
              </w:rPr>
              <w:t xml:space="preserve">valsts amatpersonu </w:t>
            </w:r>
            <w:r w:rsidRPr="001819B8">
              <w:rPr>
                <w:rFonts w:cs="Times New Roman"/>
                <w:color w:val="000000" w:themeColor="text1"/>
                <w:sz w:val="26"/>
                <w:szCs w:val="26"/>
                <w:lang w:val="lv-LV" w:eastAsia="lv-LV" w:bidi="lv-LV"/>
              </w:rPr>
              <w:t>deklarācijās iekļautā informācija ir patiesa. Valsts amatpersonu deklarēšanās sistēma ir instruments, kas atbalsta:</w:t>
            </w:r>
          </w:p>
          <w:p w:rsidR="0074297E" w:rsidRPr="001819B8" w:rsidRDefault="0074297E" w:rsidP="0074297E">
            <w:pPr>
              <w:widowControl w:val="0"/>
              <w:numPr>
                <w:ilvl w:val="0"/>
                <w:numId w:val="28"/>
              </w:numPr>
              <w:jc w:val="both"/>
              <w:rPr>
                <w:rFonts w:cs="Times New Roman"/>
                <w:color w:val="000000" w:themeColor="text1"/>
                <w:sz w:val="26"/>
                <w:szCs w:val="26"/>
                <w:lang w:val="lv-LV" w:eastAsia="lv-LV" w:bidi="lv-LV"/>
              </w:rPr>
            </w:pPr>
            <w:r w:rsidRPr="001819B8">
              <w:rPr>
                <w:rFonts w:cs="Times New Roman"/>
                <w:color w:val="000000" w:themeColor="text1"/>
                <w:sz w:val="26"/>
                <w:szCs w:val="26"/>
                <w:lang w:val="lv-LV" w:eastAsia="lv-LV" w:bidi="lv-LV"/>
              </w:rPr>
              <w:t xml:space="preserve">interešu konflikta novēršanu valsts amatpersonu darbībā, nodrošinot informāciju par ar valsts amatpersonām saistītām personām un </w:t>
            </w:r>
            <w:r w:rsidR="00EB6C9F" w:rsidRPr="001819B8">
              <w:rPr>
                <w:rFonts w:cs="Times New Roman"/>
                <w:color w:val="000000" w:themeColor="text1"/>
                <w:sz w:val="26"/>
                <w:szCs w:val="26"/>
                <w:lang w:val="lv-LV" w:eastAsia="lv-LV" w:bidi="lv-LV"/>
              </w:rPr>
              <w:t xml:space="preserve">valsts </w:t>
            </w:r>
            <w:r w:rsidRPr="001819B8">
              <w:rPr>
                <w:rFonts w:cs="Times New Roman"/>
                <w:color w:val="000000" w:themeColor="text1"/>
                <w:sz w:val="26"/>
                <w:szCs w:val="26"/>
                <w:lang w:val="lv-LV" w:eastAsia="lv-LV" w:bidi="lv-LV"/>
              </w:rPr>
              <w:t>amatpersonu darījumiem;</w:t>
            </w:r>
          </w:p>
          <w:p w:rsidR="0074297E" w:rsidRPr="001819B8" w:rsidRDefault="0074297E" w:rsidP="0074297E">
            <w:pPr>
              <w:widowControl w:val="0"/>
              <w:numPr>
                <w:ilvl w:val="0"/>
                <w:numId w:val="28"/>
              </w:numPr>
              <w:jc w:val="both"/>
              <w:rPr>
                <w:rFonts w:cs="Times New Roman"/>
                <w:color w:val="000000" w:themeColor="text1"/>
                <w:sz w:val="26"/>
                <w:szCs w:val="26"/>
                <w:lang w:val="lv-LV" w:eastAsia="lv-LV" w:bidi="lv-LV"/>
              </w:rPr>
            </w:pPr>
            <w:r w:rsidRPr="001819B8">
              <w:rPr>
                <w:rFonts w:cs="Times New Roman"/>
                <w:color w:val="000000" w:themeColor="text1"/>
                <w:sz w:val="26"/>
                <w:szCs w:val="26"/>
                <w:lang w:val="lv-LV" w:eastAsia="lv-LV" w:bidi="lv-LV"/>
              </w:rPr>
              <w:t>valsts nodokļu politikas īstenošanu, nodrošinot informāciju par valsts amatpersonu mantisko stāvokli;</w:t>
            </w:r>
          </w:p>
          <w:p w:rsidR="0074297E" w:rsidRPr="001819B8" w:rsidRDefault="0074297E" w:rsidP="000A03FE">
            <w:pPr>
              <w:widowControl w:val="0"/>
              <w:numPr>
                <w:ilvl w:val="0"/>
                <w:numId w:val="28"/>
              </w:numPr>
              <w:jc w:val="both"/>
              <w:rPr>
                <w:rFonts w:cs="Times New Roman"/>
                <w:color w:val="000000" w:themeColor="text1"/>
                <w:sz w:val="26"/>
                <w:szCs w:val="26"/>
                <w:lang w:val="lv-LV" w:eastAsia="lv-LV" w:bidi="lv-LV"/>
              </w:rPr>
            </w:pPr>
            <w:r w:rsidRPr="001819B8">
              <w:rPr>
                <w:rFonts w:cs="Times New Roman"/>
                <w:color w:val="000000" w:themeColor="text1"/>
                <w:sz w:val="26"/>
                <w:szCs w:val="26"/>
                <w:lang w:val="lv-LV" w:eastAsia="lv-LV" w:bidi="lv-LV"/>
              </w:rPr>
              <w:t xml:space="preserve">sabiedrības informēšanu, lai sabiedrība varētu līdzdarboties valsts amatpersonu darbības tiesiskuma uzraudzībā. </w:t>
            </w:r>
          </w:p>
          <w:p w:rsidR="00193D75" w:rsidRPr="001819B8" w:rsidRDefault="008E5E99" w:rsidP="003832D7">
            <w:pPr>
              <w:pStyle w:val="BodyText3"/>
              <w:shd w:val="clear" w:color="auto" w:fill="auto"/>
              <w:spacing w:before="0" w:after="0" w:line="240" w:lineRule="auto"/>
              <w:ind w:firstLine="350"/>
              <w:jc w:val="both"/>
              <w:rPr>
                <w:color w:val="000000" w:themeColor="text1"/>
                <w:sz w:val="26"/>
                <w:szCs w:val="26"/>
                <w:lang w:bidi="lv-LV"/>
              </w:rPr>
            </w:pPr>
            <w:r w:rsidRPr="001819B8">
              <w:rPr>
                <w:color w:val="000000" w:themeColor="text1"/>
                <w:sz w:val="26"/>
                <w:szCs w:val="26"/>
                <w:lang w:bidi="lv-LV"/>
              </w:rPr>
              <w:lastRenderedPageBreak/>
              <w:t>Pašreizējā VID un Korupcijas novēršanas un apkarošanas biroja (turpmāk – KNAB) pieredze</w:t>
            </w:r>
            <w:r w:rsidR="00E00EC0" w:rsidRPr="001819B8">
              <w:rPr>
                <w:color w:val="000000" w:themeColor="text1"/>
                <w:sz w:val="26"/>
                <w:szCs w:val="26"/>
                <w:lang w:bidi="lv-LV"/>
              </w:rPr>
              <w:t xml:space="preserve"> un analīze saistībā ar </w:t>
            </w:r>
            <w:r w:rsidRPr="001819B8">
              <w:rPr>
                <w:color w:val="000000" w:themeColor="text1"/>
                <w:sz w:val="26"/>
                <w:szCs w:val="26"/>
                <w:lang w:bidi="lv-LV"/>
              </w:rPr>
              <w:t>valsts amatpersonu deklarācij</w:t>
            </w:r>
            <w:r w:rsidR="00193D75" w:rsidRPr="001819B8">
              <w:rPr>
                <w:color w:val="000000" w:themeColor="text1"/>
                <w:sz w:val="26"/>
                <w:szCs w:val="26"/>
                <w:lang w:bidi="lv-LV"/>
              </w:rPr>
              <w:t>ām</w:t>
            </w:r>
            <w:r w:rsidR="00E00EC0" w:rsidRPr="001819B8">
              <w:rPr>
                <w:color w:val="000000" w:themeColor="text1"/>
                <w:sz w:val="26"/>
                <w:szCs w:val="26"/>
                <w:lang w:bidi="lv-LV"/>
              </w:rPr>
              <w:t xml:space="preserve"> </w:t>
            </w:r>
            <w:r w:rsidRPr="001819B8">
              <w:rPr>
                <w:color w:val="000000" w:themeColor="text1"/>
                <w:sz w:val="26"/>
                <w:szCs w:val="26"/>
                <w:lang w:bidi="lv-LV"/>
              </w:rPr>
              <w:t xml:space="preserve">liecina, ka </w:t>
            </w:r>
            <w:r w:rsidR="00810767" w:rsidRPr="001819B8">
              <w:rPr>
                <w:color w:val="000000" w:themeColor="text1"/>
                <w:sz w:val="26"/>
                <w:szCs w:val="26"/>
                <w:lang w:bidi="lv-LV"/>
              </w:rPr>
              <w:t xml:space="preserve">ir </w:t>
            </w:r>
            <w:r w:rsidR="00441B54" w:rsidRPr="001819B8">
              <w:rPr>
                <w:color w:val="000000" w:themeColor="text1"/>
                <w:sz w:val="26"/>
                <w:szCs w:val="26"/>
                <w:lang w:bidi="lv-LV"/>
              </w:rPr>
              <w:t>vairāk</w:t>
            </w:r>
            <w:r w:rsidRPr="001819B8">
              <w:rPr>
                <w:color w:val="000000" w:themeColor="text1"/>
                <w:sz w:val="26"/>
                <w:szCs w:val="26"/>
                <w:lang w:bidi="lv-LV"/>
              </w:rPr>
              <w:t>i</w:t>
            </w:r>
            <w:r w:rsidR="00441B54" w:rsidRPr="001819B8">
              <w:rPr>
                <w:color w:val="000000" w:themeColor="text1"/>
                <w:sz w:val="26"/>
                <w:szCs w:val="26"/>
                <w:lang w:bidi="lv-LV"/>
              </w:rPr>
              <w:t xml:space="preserve"> </w:t>
            </w:r>
            <w:proofErr w:type="spellStart"/>
            <w:r w:rsidR="00810767" w:rsidRPr="001819B8">
              <w:rPr>
                <w:color w:val="000000" w:themeColor="text1"/>
                <w:sz w:val="26"/>
                <w:szCs w:val="26"/>
                <w:lang w:bidi="lv-LV"/>
              </w:rPr>
              <w:t>problēmjautājum</w:t>
            </w:r>
            <w:r w:rsidRPr="001819B8">
              <w:rPr>
                <w:color w:val="000000" w:themeColor="text1"/>
                <w:sz w:val="26"/>
                <w:szCs w:val="26"/>
                <w:lang w:bidi="lv-LV"/>
              </w:rPr>
              <w:t>i</w:t>
            </w:r>
            <w:proofErr w:type="spellEnd"/>
            <w:r w:rsidR="00441B54" w:rsidRPr="001819B8">
              <w:rPr>
                <w:color w:val="000000" w:themeColor="text1"/>
                <w:sz w:val="26"/>
                <w:szCs w:val="26"/>
                <w:lang w:bidi="lv-LV"/>
              </w:rPr>
              <w:t>, kuru risināšana var ļaut uzlabot</w:t>
            </w:r>
            <w:r w:rsidR="00DF1E0C" w:rsidRPr="001819B8">
              <w:rPr>
                <w:color w:val="000000" w:themeColor="text1"/>
                <w:sz w:val="26"/>
                <w:szCs w:val="26"/>
                <w:lang w:bidi="lv-LV"/>
              </w:rPr>
              <w:t xml:space="preserve"> valsts</w:t>
            </w:r>
            <w:r w:rsidR="00441B54" w:rsidRPr="001819B8">
              <w:rPr>
                <w:color w:val="000000" w:themeColor="text1"/>
                <w:sz w:val="26"/>
                <w:szCs w:val="26"/>
                <w:lang w:bidi="lv-LV"/>
              </w:rPr>
              <w:t xml:space="preserve"> amatpersonu deklarācijās iekļauto ziņu pārbaudi un veicināt valsts amatpersonu darbības atklātību</w:t>
            </w:r>
            <w:r w:rsidR="007B2E09" w:rsidRPr="001819B8">
              <w:rPr>
                <w:color w:val="000000" w:themeColor="text1"/>
                <w:sz w:val="26"/>
                <w:szCs w:val="26"/>
                <w:lang w:bidi="lv-LV"/>
              </w:rPr>
              <w:t>.</w:t>
            </w:r>
            <w:r w:rsidR="00B67332" w:rsidRPr="001819B8">
              <w:rPr>
                <w:color w:val="000000" w:themeColor="text1"/>
                <w:sz w:val="26"/>
                <w:szCs w:val="26"/>
                <w:lang w:bidi="lv-LV"/>
              </w:rPr>
              <w:t xml:space="preserve"> </w:t>
            </w:r>
          </w:p>
          <w:p w:rsidR="0011370E" w:rsidRPr="001819B8" w:rsidRDefault="008E5E99" w:rsidP="004F3CE4">
            <w:pPr>
              <w:pStyle w:val="BodyText3"/>
              <w:shd w:val="clear" w:color="auto" w:fill="auto"/>
              <w:spacing w:before="0" w:after="0" w:line="240" w:lineRule="auto"/>
              <w:ind w:firstLine="350"/>
              <w:jc w:val="both"/>
              <w:rPr>
                <w:color w:val="000000" w:themeColor="text1"/>
                <w:sz w:val="26"/>
                <w:szCs w:val="26"/>
                <w:lang w:bidi="lv-LV"/>
              </w:rPr>
            </w:pPr>
            <w:r w:rsidRPr="001819B8">
              <w:rPr>
                <w:color w:val="000000" w:themeColor="text1"/>
                <w:sz w:val="26"/>
                <w:szCs w:val="26"/>
                <w:lang w:bidi="lv-LV"/>
              </w:rPr>
              <w:t xml:space="preserve">Šobrīd </w:t>
            </w:r>
            <w:r w:rsidR="0074297E" w:rsidRPr="001819B8">
              <w:rPr>
                <w:color w:val="000000" w:themeColor="text1"/>
                <w:sz w:val="26"/>
                <w:szCs w:val="26"/>
                <w:lang w:bidi="lv-LV"/>
              </w:rPr>
              <w:t xml:space="preserve">ir </w:t>
            </w:r>
            <w:r w:rsidRPr="001819B8">
              <w:rPr>
                <w:color w:val="000000" w:themeColor="text1"/>
                <w:sz w:val="26"/>
                <w:szCs w:val="26"/>
                <w:lang w:bidi="lv-LV"/>
              </w:rPr>
              <w:t xml:space="preserve">apgrūtināta </w:t>
            </w:r>
            <w:r w:rsidR="0074297E" w:rsidRPr="001819B8">
              <w:rPr>
                <w:color w:val="000000" w:themeColor="text1"/>
                <w:sz w:val="26"/>
                <w:szCs w:val="26"/>
                <w:lang w:bidi="lv-LV"/>
              </w:rPr>
              <w:t>valsts amatpersonu liela apmēra skaidras naudas uzkrājumu efektīva</w:t>
            </w:r>
            <w:r w:rsidR="00B67332" w:rsidRPr="001819B8">
              <w:rPr>
                <w:color w:val="000000" w:themeColor="text1"/>
                <w:sz w:val="26"/>
                <w:szCs w:val="26"/>
                <w:lang w:bidi="lv-LV"/>
              </w:rPr>
              <w:t xml:space="preserve"> </w:t>
            </w:r>
            <w:r w:rsidRPr="001819B8">
              <w:rPr>
                <w:color w:val="000000" w:themeColor="text1"/>
                <w:sz w:val="26"/>
                <w:szCs w:val="26"/>
                <w:lang w:bidi="lv-LV"/>
              </w:rPr>
              <w:t>pārbaude.</w:t>
            </w:r>
            <w:r w:rsidR="00441B54" w:rsidRPr="001819B8">
              <w:rPr>
                <w:color w:val="000000" w:themeColor="text1"/>
                <w:sz w:val="26"/>
                <w:szCs w:val="26"/>
                <w:lang w:bidi="lv-LV"/>
              </w:rPr>
              <w:t xml:space="preserve"> </w:t>
            </w:r>
            <w:r w:rsidR="00DF1E0C" w:rsidRPr="001819B8">
              <w:rPr>
                <w:color w:val="000000" w:themeColor="text1"/>
                <w:sz w:val="26"/>
                <w:szCs w:val="26"/>
                <w:lang w:bidi="lv-LV"/>
              </w:rPr>
              <w:t>Valsts a</w:t>
            </w:r>
            <w:r w:rsidRPr="001819B8">
              <w:rPr>
                <w:color w:val="000000" w:themeColor="text1"/>
                <w:sz w:val="26"/>
                <w:szCs w:val="26"/>
                <w:lang w:bidi="lv-LV"/>
              </w:rPr>
              <w:t xml:space="preserve">matpersonas deklarācijā nav jānorāda </w:t>
            </w:r>
            <w:r w:rsidR="00B67332" w:rsidRPr="001819B8">
              <w:rPr>
                <w:color w:val="000000" w:themeColor="text1"/>
                <w:sz w:val="26"/>
                <w:szCs w:val="26"/>
                <w:lang w:bidi="lv-LV"/>
              </w:rPr>
              <w:t>tās personas, ar kurām valsts amatpersonas dzīvo kopā un ar kurām tām ir kopīga (nedalīta) saimniecība</w:t>
            </w:r>
            <w:r w:rsidRPr="001819B8">
              <w:rPr>
                <w:color w:val="000000" w:themeColor="text1"/>
                <w:sz w:val="26"/>
                <w:szCs w:val="26"/>
                <w:lang w:bidi="lv-LV"/>
              </w:rPr>
              <w:t>, ja tās nav radinieki</w:t>
            </w:r>
            <w:r w:rsidR="00B67332" w:rsidRPr="001819B8">
              <w:rPr>
                <w:color w:val="000000" w:themeColor="text1"/>
                <w:sz w:val="26"/>
                <w:szCs w:val="26"/>
                <w:lang w:bidi="lv-LV"/>
              </w:rPr>
              <w:t xml:space="preserve">. </w:t>
            </w:r>
            <w:r w:rsidR="007B2E09" w:rsidRPr="001819B8">
              <w:rPr>
                <w:color w:val="000000" w:themeColor="text1"/>
                <w:sz w:val="26"/>
                <w:szCs w:val="26"/>
                <w:lang w:bidi="lv-LV"/>
              </w:rPr>
              <w:t xml:space="preserve">Netiek arī </w:t>
            </w:r>
            <w:r w:rsidR="00441B54" w:rsidRPr="001819B8">
              <w:rPr>
                <w:color w:val="000000" w:themeColor="text1"/>
                <w:sz w:val="26"/>
                <w:szCs w:val="26"/>
                <w:lang w:bidi="lv-LV"/>
              </w:rPr>
              <w:t>savlaicīg</w:t>
            </w:r>
            <w:r w:rsidR="00B67332" w:rsidRPr="001819B8">
              <w:rPr>
                <w:color w:val="000000" w:themeColor="text1"/>
                <w:sz w:val="26"/>
                <w:szCs w:val="26"/>
                <w:lang w:bidi="lv-LV"/>
              </w:rPr>
              <w:t xml:space="preserve">i </w:t>
            </w:r>
            <w:r w:rsidR="007B2E09" w:rsidRPr="001819B8">
              <w:rPr>
                <w:color w:val="000000" w:themeColor="text1"/>
                <w:sz w:val="26"/>
                <w:szCs w:val="26"/>
                <w:lang w:bidi="lv-LV"/>
              </w:rPr>
              <w:t xml:space="preserve">saņemta </w:t>
            </w:r>
            <w:r w:rsidR="00441B54" w:rsidRPr="001819B8">
              <w:rPr>
                <w:color w:val="000000" w:themeColor="text1"/>
                <w:sz w:val="26"/>
                <w:szCs w:val="26"/>
                <w:lang w:bidi="lv-LV"/>
              </w:rPr>
              <w:t>informācij</w:t>
            </w:r>
            <w:r w:rsidR="007B2E09" w:rsidRPr="001819B8">
              <w:rPr>
                <w:color w:val="000000" w:themeColor="text1"/>
                <w:sz w:val="26"/>
                <w:szCs w:val="26"/>
                <w:lang w:bidi="lv-LV"/>
              </w:rPr>
              <w:t>a</w:t>
            </w:r>
            <w:r w:rsidR="00B67332" w:rsidRPr="001819B8">
              <w:rPr>
                <w:color w:val="000000" w:themeColor="text1"/>
                <w:sz w:val="26"/>
                <w:szCs w:val="26"/>
                <w:lang w:bidi="lv-LV"/>
              </w:rPr>
              <w:t xml:space="preserve"> </w:t>
            </w:r>
            <w:r w:rsidR="00441B54" w:rsidRPr="001819B8">
              <w:rPr>
                <w:color w:val="000000" w:themeColor="text1"/>
                <w:sz w:val="26"/>
                <w:szCs w:val="26"/>
                <w:lang w:bidi="lv-LV"/>
              </w:rPr>
              <w:t>par aizdevumiem, saņemtajiem dāvinājumiem un mantojumiem</w:t>
            </w:r>
            <w:r w:rsidR="00B67332" w:rsidRPr="001819B8">
              <w:rPr>
                <w:color w:val="000000" w:themeColor="text1"/>
                <w:sz w:val="26"/>
                <w:szCs w:val="26"/>
                <w:lang w:bidi="lv-LV"/>
              </w:rPr>
              <w:t>.</w:t>
            </w:r>
            <w:r w:rsidR="00441B54" w:rsidRPr="001819B8">
              <w:rPr>
                <w:color w:val="000000" w:themeColor="text1"/>
                <w:sz w:val="26"/>
                <w:szCs w:val="26"/>
                <w:lang w:bidi="lv-LV"/>
              </w:rPr>
              <w:t xml:space="preserve"> </w:t>
            </w:r>
          </w:p>
          <w:p w:rsidR="00345FF5" w:rsidRPr="001819B8" w:rsidRDefault="00193D75" w:rsidP="00185910">
            <w:pPr>
              <w:pStyle w:val="BodyText3"/>
              <w:shd w:val="clear" w:color="auto" w:fill="auto"/>
              <w:spacing w:before="0" w:after="0" w:line="240" w:lineRule="auto"/>
              <w:ind w:firstLine="307"/>
              <w:jc w:val="both"/>
              <w:rPr>
                <w:b/>
                <w:color w:val="000000" w:themeColor="text1"/>
                <w:sz w:val="26"/>
                <w:szCs w:val="26"/>
                <w:lang w:bidi="lv-LV"/>
              </w:rPr>
            </w:pPr>
            <w:r w:rsidRPr="001819B8">
              <w:rPr>
                <w:color w:val="000000" w:themeColor="text1"/>
                <w:sz w:val="26"/>
                <w:szCs w:val="26"/>
                <w:lang w:bidi="lv-LV"/>
              </w:rPr>
              <w:t>Likump</w:t>
            </w:r>
            <w:r w:rsidR="008E5E99" w:rsidRPr="001819B8">
              <w:rPr>
                <w:color w:val="000000" w:themeColor="text1"/>
                <w:sz w:val="26"/>
                <w:szCs w:val="26"/>
                <w:lang w:bidi="lv-LV"/>
              </w:rPr>
              <w:t xml:space="preserve">rojekts paredz, ka </w:t>
            </w:r>
            <w:r w:rsidR="008E5E99" w:rsidRPr="001819B8">
              <w:rPr>
                <w:b/>
                <w:color w:val="000000" w:themeColor="text1"/>
                <w:sz w:val="26"/>
                <w:szCs w:val="26"/>
                <w:lang w:bidi="lv-LV"/>
              </w:rPr>
              <w:t>valsts amatpersonas deklarācijās</w:t>
            </w:r>
            <w:r w:rsidR="00185910" w:rsidRPr="001819B8">
              <w:rPr>
                <w:b/>
                <w:color w:val="000000" w:themeColor="text1"/>
                <w:sz w:val="26"/>
                <w:szCs w:val="26"/>
                <w:lang w:bidi="lv-LV"/>
              </w:rPr>
              <w:t xml:space="preserve"> nepubliskojamajā daļā</w:t>
            </w:r>
            <w:r w:rsidR="008E5E99" w:rsidRPr="001819B8">
              <w:rPr>
                <w:b/>
                <w:color w:val="000000" w:themeColor="text1"/>
                <w:sz w:val="26"/>
                <w:szCs w:val="26"/>
                <w:lang w:bidi="lv-LV"/>
              </w:rPr>
              <w:t xml:space="preserve"> turpmāk būs jānorāda arī </w:t>
            </w:r>
            <w:r w:rsidR="00193391" w:rsidRPr="001819B8">
              <w:rPr>
                <w:b/>
                <w:color w:val="000000" w:themeColor="text1"/>
                <w:sz w:val="26"/>
                <w:szCs w:val="26"/>
                <w:lang w:bidi="lv-LV"/>
              </w:rPr>
              <w:t xml:space="preserve">tās </w:t>
            </w:r>
            <w:r w:rsidR="008E5E99" w:rsidRPr="001819B8">
              <w:rPr>
                <w:b/>
                <w:color w:val="000000" w:themeColor="text1"/>
                <w:sz w:val="26"/>
                <w:szCs w:val="26"/>
                <w:lang w:bidi="lv-LV"/>
              </w:rPr>
              <w:t>person</w:t>
            </w:r>
            <w:r w:rsidR="00193391" w:rsidRPr="001819B8">
              <w:rPr>
                <w:b/>
                <w:color w:val="000000" w:themeColor="text1"/>
                <w:sz w:val="26"/>
                <w:szCs w:val="26"/>
                <w:lang w:bidi="lv-LV"/>
              </w:rPr>
              <w:t>as vārds</w:t>
            </w:r>
            <w:r w:rsidR="00185910" w:rsidRPr="001819B8">
              <w:rPr>
                <w:b/>
                <w:color w:val="000000" w:themeColor="text1"/>
                <w:sz w:val="26"/>
                <w:szCs w:val="26"/>
                <w:lang w:bidi="lv-LV"/>
              </w:rPr>
              <w:t>,</w:t>
            </w:r>
            <w:r w:rsidR="00193391" w:rsidRPr="001819B8">
              <w:rPr>
                <w:b/>
                <w:color w:val="000000" w:themeColor="text1"/>
                <w:sz w:val="26"/>
                <w:szCs w:val="26"/>
                <w:lang w:bidi="lv-LV"/>
              </w:rPr>
              <w:t xml:space="preserve"> uzvārds</w:t>
            </w:r>
            <w:r w:rsidR="00185910" w:rsidRPr="001819B8">
              <w:rPr>
                <w:b/>
                <w:color w:val="000000" w:themeColor="text1"/>
                <w:sz w:val="26"/>
                <w:szCs w:val="26"/>
                <w:lang w:bidi="lv-LV"/>
              </w:rPr>
              <w:t xml:space="preserve"> un personas kods</w:t>
            </w:r>
            <w:r w:rsidR="008E5E99" w:rsidRPr="001819B8">
              <w:rPr>
                <w:b/>
                <w:color w:val="000000" w:themeColor="text1"/>
                <w:sz w:val="26"/>
                <w:szCs w:val="26"/>
                <w:lang w:bidi="lv-LV"/>
              </w:rPr>
              <w:t>, ar kur</w:t>
            </w:r>
            <w:r w:rsidR="00193391" w:rsidRPr="001819B8">
              <w:rPr>
                <w:b/>
                <w:color w:val="000000" w:themeColor="text1"/>
                <w:sz w:val="26"/>
                <w:szCs w:val="26"/>
                <w:lang w:bidi="lv-LV"/>
              </w:rPr>
              <w:t>u</w:t>
            </w:r>
            <w:r w:rsidR="008E5E99" w:rsidRPr="001819B8">
              <w:rPr>
                <w:b/>
                <w:color w:val="000000" w:themeColor="text1"/>
                <w:sz w:val="26"/>
                <w:szCs w:val="26"/>
                <w:lang w:bidi="lv-LV"/>
              </w:rPr>
              <w:t xml:space="preserve"> amatpersona </w:t>
            </w:r>
            <w:r w:rsidR="008E5E99" w:rsidRPr="001819B8">
              <w:rPr>
                <w:b/>
                <w:color w:val="000000" w:themeColor="text1"/>
                <w:sz w:val="26"/>
                <w:szCs w:val="26"/>
              </w:rPr>
              <w:t>dzīvo kopā un ar kur</w:t>
            </w:r>
            <w:r w:rsidR="00193391" w:rsidRPr="001819B8">
              <w:rPr>
                <w:b/>
                <w:color w:val="000000" w:themeColor="text1"/>
                <w:sz w:val="26"/>
                <w:szCs w:val="26"/>
              </w:rPr>
              <w:t>u</w:t>
            </w:r>
            <w:r w:rsidR="008E5E99" w:rsidRPr="001819B8">
              <w:rPr>
                <w:b/>
                <w:color w:val="000000" w:themeColor="text1"/>
                <w:sz w:val="26"/>
                <w:szCs w:val="26"/>
              </w:rPr>
              <w:t xml:space="preserve"> tai ir kopīga (nedalīta) saimniecība</w:t>
            </w:r>
            <w:r w:rsidR="008E5E99" w:rsidRPr="001819B8">
              <w:rPr>
                <w:color w:val="000000" w:themeColor="text1"/>
                <w:sz w:val="26"/>
                <w:szCs w:val="26"/>
              </w:rPr>
              <w:t>, bet, kas nav tās radinieks</w:t>
            </w:r>
            <w:r w:rsidR="00174275" w:rsidRPr="001819B8">
              <w:rPr>
                <w:color w:val="000000" w:themeColor="text1"/>
                <w:sz w:val="26"/>
                <w:szCs w:val="26"/>
              </w:rPr>
              <w:t xml:space="preserve"> šā likuma izpratnē, kurš ir norādāms valsts amatpersonas deklarācijā</w:t>
            </w:r>
            <w:r w:rsidR="008E5E99" w:rsidRPr="001819B8">
              <w:rPr>
                <w:color w:val="000000" w:themeColor="text1"/>
                <w:sz w:val="26"/>
                <w:szCs w:val="26"/>
              </w:rPr>
              <w:t xml:space="preserve">. </w:t>
            </w:r>
            <w:r w:rsidR="00193391" w:rsidRPr="001819B8">
              <w:rPr>
                <w:color w:val="000000" w:themeColor="text1"/>
                <w:sz w:val="26"/>
                <w:szCs w:val="26"/>
              </w:rPr>
              <w:t xml:space="preserve">   </w:t>
            </w:r>
          </w:p>
          <w:p w:rsidR="00255A78" w:rsidRPr="001819B8" w:rsidRDefault="001361CA" w:rsidP="003832D7">
            <w:pPr>
              <w:pStyle w:val="BodyText3"/>
              <w:shd w:val="clear" w:color="auto" w:fill="auto"/>
              <w:spacing w:before="0" w:after="0" w:line="240" w:lineRule="auto"/>
              <w:ind w:firstLine="307"/>
              <w:jc w:val="both"/>
              <w:rPr>
                <w:color w:val="000000" w:themeColor="text1"/>
                <w:sz w:val="26"/>
                <w:szCs w:val="26"/>
                <w:lang w:bidi="lv-LV"/>
              </w:rPr>
            </w:pPr>
            <w:r w:rsidRPr="001819B8">
              <w:rPr>
                <w:color w:val="000000" w:themeColor="text1"/>
                <w:sz w:val="26"/>
                <w:szCs w:val="26"/>
                <w:lang w:bidi="lv-LV"/>
              </w:rPr>
              <w:t xml:space="preserve">Saskaņā ar Likuma 24.panta pirmās daļas 1.punktu šobrīd </w:t>
            </w:r>
            <w:r w:rsidR="00DF1E0C" w:rsidRPr="001819B8">
              <w:rPr>
                <w:color w:val="000000" w:themeColor="text1"/>
                <w:sz w:val="26"/>
                <w:szCs w:val="26"/>
                <w:lang w:bidi="lv-LV"/>
              </w:rPr>
              <w:t xml:space="preserve">valsts </w:t>
            </w:r>
            <w:r w:rsidRPr="001819B8">
              <w:rPr>
                <w:color w:val="000000" w:themeColor="text1"/>
                <w:sz w:val="26"/>
                <w:szCs w:val="26"/>
                <w:lang w:bidi="lv-LV"/>
              </w:rPr>
              <w:t xml:space="preserve">amatpersonas deklarācijā ir jānorāda sava laulātā, vecāku, brāļu, māsu un bērnu vārds, uzvārds un radniecība. </w:t>
            </w:r>
            <w:r w:rsidR="008E5E99" w:rsidRPr="001819B8">
              <w:rPr>
                <w:color w:val="000000" w:themeColor="text1"/>
                <w:sz w:val="26"/>
                <w:szCs w:val="26"/>
                <w:lang w:bidi="lv-LV"/>
              </w:rPr>
              <w:t xml:space="preserve">Saskaņā ar </w:t>
            </w:r>
            <w:r w:rsidR="00193D75" w:rsidRPr="001819B8">
              <w:rPr>
                <w:color w:val="000000" w:themeColor="text1"/>
                <w:sz w:val="26"/>
                <w:szCs w:val="26"/>
                <w:lang w:bidi="lv-LV"/>
              </w:rPr>
              <w:t>L</w:t>
            </w:r>
            <w:r w:rsidR="008E5E99" w:rsidRPr="001819B8">
              <w:rPr>
                <w:color w:val="000000" w:themeColor="text1"/>
                <w:sz w:val="26"/>
                <w:szCs w:val="26"/>
                <w:lang w:bidi="lv-LV"/>
              </w:rPr>
              <w:t>ikumā doto termina skaidrojumu i</w:t>
            </w:r>
            <w:r w:rsidR="00255A78" w:rsidRPr="001819B8">
              <w:rPr>
                <w:color w:val="000000" w:themeColor="text1"/>
                <w:sz w:val="26"/>
                <w:szCs w:val="26"/>
                <w:lang w:bidi="lv-LV"/>
              </w:rPr>
              <w:t xml:space="preserve">nterešu konflikts valsts amatpersonas darbībā </w:t>
            </w:r>
            <w:r w:rsidR="008E5E99" w:rsidRPr="001819B8">
              <w:rPr>
                <w:color w:val="000000" w:themeColor="text1"/>
                <w:sz w:val="26"/>
                <w:szCs w:val="26"/>
                <w:lang w:bidi="lv-LV"/>
              </w:rPr>
              <w:t xml:space="preserve">ir </w:t>
            </w:r>
            <w:r w:rsidR="00255A78" w:rsidRPr="001819B8">
              <w:rPr>
                <w:color w:val="000000" w:themeColor="text1"/>
                <w:sz w:val="26"/>
                <w:szCs w:val="26"/>
                <w:lang w:bidi="lv-LV"/>
              </w:rPr>
              <w:t xml:space="preserve">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w:t>
            </w:r>
            <w:r w:rsidR="00255A78" w:rsidRPr="001819B8">
              <w:rPr>
                <w:color w:val="000000" w:themeColor="text1"/>
                <w:sz w:val="26"/>
                <w:szCs w:val="26"/>
              </w:rPr>
              <w:t>vai</w:t>
            </w:r>
            <w:r w:rsidR="00255A78" w:rsidRPr="001819B8">
              <w:rPr>
                <w:color w:val="000000" w:themeColor="text1"/>
                <w:sz w:val="26"/>
                <w:szCs w:val="26"/>
                <w:lang w:bidi="lv-LV"/>
              </w:rPr>
              <w:t xml:space="preserve"> darījumu partneru personiskās vai mantiskās intereses. </w:t>
            </w:r>
          </w:p>
          <w:p w:rsidR="001361CA" w:rsidRPr="001819B8" w:rsidRDefault="009E3C8C" w:rsidP="003832D7">
            <w:pPr>
              <w:ind w:firstLine="350"/>
              <w:jc w:val="both"/>
              <w:rPr>
                <w:rFonts w:cs="Times New Roman"/>
                <w:color w:val="000000" w:themeColor="text1"/>
                <w:sz w:val="26"/>
                <w:szCs w:val="26"/>
                <w:lang w:val="lv-LV" w:bidi="lv-LV"/>
              </w:rPr>
            </w:pPr>
            <w:r w:rsidRPr="001819B8">
              <w:rPr>
                <w:rStyle w:val="Emphasis"/>
                <w:rFonts w:cs="Times New Roman"/>
                <w:i w:val="0"/>
                <w:color w:val="000000" w:themeColor="text1"/>
                <w:sz w:val="26"/>
                <w:szCs w:val="26"/>
                <w:lang w:val="lv-LV"/>
              </w:rPr>
              <w:t xml:space="preserve">Atbilstoši </w:t>
            </w:r>
            <w:r w:rsidR="00193391" w:rsidRPr="001819B8">
              <w:rPr>
                <w:rStyle w:val="Emphasis"/>
                <w:rFonts w:cs="Times New Roman"/>
                <w:i w:val="0"/>
                <w:color w:val="000000" w:themeColor="text1"/>
                <w:sz w:val="26"/>
                <w:szCs w:val="26"/>
                <w:lang w:val="lv-LV"/>
              </w:rPr>
              <w:t>augstāk</w:t>
            </w:r>
            <w:r w:rsidR="00EA51EA">
              <w:rPr>
                <w:rStyle w:val="Emphasis"/>
                <w:rFonts w:cs="Times New Roman"/>
                <w:i w:val="0"/>
                <w:color w:val="000000" w:themeColor="text1"/>
                <w:sz w:val="26"/>
                <w:szCs w:val="26"/>
                <w:lang w:val="lv-LV"/>
              </w:rPr>
              <w:t xml:space="preserve"> </w:t>
            </w:r>
            <w:r w:rsidR="00193391" w:rsidRPr="001819B8">
              <w:rPr>
                <w:rStyle w:val="Emphasis"/>
                <w:rFonts w:cs="Times New Roman"/>
                <w:i w:val="0"/>
                <w:color w:val="000000" w:themeColor="text1"/>
                <w:sz w:val="26"/>
                <w:szCs w:val="26"/>
                <w:lang w:val="lv-LV"/>
              </w:rPr>
              <w:t xml:space="preserve">minētajam </w:t>
            </w:r>
            <w:r w:rsidRPr="001819B8">
              <w:rPr>
                <w:rStyle w:val="Emphasis"/>
                <w:rFonts w:cs="Times New Roman"/>
                <w:i w:val="0"/>
                <w:color w:val="000000" w:themeColor="text1"/>
                <w:sz w:val="26"/>
                <w:szCs w:val="26"/>
                <w:lang w:val="lv-LV"/>
              </w:rPr>
              <w:t>Likum</w:t>
            </w:r>
            <w:r w:rsidR="00193391" w:rsidRPr="001819B8">
              <w:rPr>
                <w:rStyle w:val="Emphasis"/>
                <w:rFonts w:cs="Times New Roman"/>
                <w:i w:val="0"/>
                <w:color w:val="000000" w:themeColor="text1"/>
                <w:sz w:val="26"/>
                <w:szCs w:val="26"/>
                <w:lang w:val="lv-LV"/>
              </w:rPr>
              <w:t>a</w:t>
            </w:r>
            <w:r w:rsidRPr="001819B8">
              <w:rPr>
                <w:rStyle w:val="Emphasis"/>
                <w:rFonts w:cs="Times New Roman"/>
                <w:i w:val="0"/>
                <w:color w:val="000000" w:themeColor="text1"/>
                <w:sz w:val="26"/>
                <w:szCs w:val="26"/>
                <w:lang w:val="lv-LV"/>
              </w:rPr>
              <w:t xml:space="preserve"> mērķim, kā arī Likuma 21.panta pirmās daļas 1.punkt</w:t>
            </w:r>
            <w:r w:rsidR="00193391" w:rsidRPr="001819B8">
              <w:rPr>
                <w:rStyle w:val="Emphasis"/>
                <w:rFonts w:cs="Times New Roman"/>
                <w:i w:val="0"/>
                <w:color w:val="000000" w:themeColor="text1"/>
                <w:sz w:val="26"/>
                <w:szCs w:val="26"/>
                <w:lang w:val="lv-LV"/>
              </w:rPr>
              <w:t xml:space="preserve">ā noteiktajam pienākumam </w:t>
            </w:r>
            <w:r w:rsidRPr="001819B8">
              <w:rPr>
                <w:rStyle w:val="Emphasis"/>
                <w:rFonts w:cs="Times New Roman"/>
                <w:i w:val="0"/>
                <w:color w:val="000000" w:themeColor="text1"/>
                <w:sz w:val="26"/>
                <w:szCs w:val="26"/>
                <w:lang w:val="lv-LV"/>
              </w:rPr>
              <w:t>valsts amatpersona</w:t>
            </w:r>
            <w:r w:rsidR="00193391" w:rsidRPr="001819B8">
              <w:rPr>
                <w:rStyle w:val="Emphasis"/>
                <w:rFonts w:cs="Times New Roman"/>
                <w:i w:val="0"/>
                <w:color w:val="000000" w:themeColor="text1"/>
                <w:sz w:val="26"/>
                <w:szCs w:val="26"/>
                <w:lang w:val="lv-LV"/>
              </w:rPr>
              <w:t>i</w:t>
            </w:r>
            <w:r w:rsidRPr="001819B8">
              <w:rPr>
                <w:rStyle w:val="Emphasis"/>
                <w:rFonts w:cs="Times New Roman"/>
                <w:i w:val="0"/>
                <w:color w:val="000000" w:themeColor="text1"/>
                <w:sz w:val="26"/>
                <w:szCs w:val="26"/>
                <w:lang w:val="lv-LV"/>
              </w:rPr>
              <w:t xml:space="preserve"> nekavējoties </w:t>
            </w:r>
            <w:proofErr w:type="spellStart"/>
            <w:r w:rsidRPr="001819B8">
              <w:rPr>
                <w:rStyle w:val="Emphasis"/>
                <w:rFonts w:cs="Times New Roman"/>
                <w:i w:val="0"/>
                <w:color w:val="000000" w:themeColor="text1"/>
                <w:sz w:val="26"/>
                <w:szCs w:val="26"/>
                <w:lang w:val="lv-LV"/>
              </w:rPr>
              <w:t>rakstveidā</w:t>
            </w:r>
            <w:proofErr w:type="spellEnd"/>
            <w:r w:rsidRPr="001819B8">
              <w:rPr>
                <w:rStyle w:val="Emphasis"/>
                <w:rFonts w:cs="Times New Roman"/>
                <w:i w:val="0"/>
                <w:color w:val="000000" w:themeColor="text1"/>
                <w:sz w:val="26"/>
                <w:szCs w:val="26"/>
                <w:lang w:val="lv-LV"/>
              </w:rPr>
              <w:t xml:space="preserve"> snie</w:t>
            </w:r>
            <w:r w:rsidR="00193391" w:rsidRPr="001819B8">
              <w:rPr>
                <w:rStyle w:val="Emphasis"/>
                <w:rFonts w:cs="Times New Roman"/>
                <w:i w:val="0"/>
                <w:color w:val="000000" w:themeColor="text1"/>
                <w:sz w:val="26"/>
                <w:szCs w:val="26"/>
                <w:lang w:val="lv-LV"/>
              </w:rPr>
              <w:t xml:space="preserve">gt </w:t>
            </w:r>
            <w:r w:rsidRPr="001819B8">
              <w:rPr>
                <w:rStyle w:val="Emphasis"/>
                <w:rFonts w:cs="Times New Roman"/>
                <w:i w:val="0"/>
                <w:color w:val="000000" w:themeColor="text1"/>
                <w:sz w:val="26"/>
                <w:szCs w:val="26"/>
                <w:lang w:val="lv-LV"/>
              </w:rPr>
              <w:t xml:space="preserve"> informāciju augstākai valsts amatpersonai vai koleģiālajai institūcijai par pašas, savu radinieku vai darījumu partneru mantisko vai citu personisko ieinteresētību kādas darbības veikšanā, kura ietilpst tās amata pienākumos, valsts amatpersona sniedz informāciju par personīgo ieinteresētību attiecībā uz </w:t>
            </w:r>
            <w:r w:rsidR="007C5097" w:rsidRPr="001819B8">
              <w:rPr>
                <w:rStyle w:val="Emphasis"/>
                <w:rFonts w:cs="Times New Roman"/>
                <w:i w:val="0"/>
                <w:color w:val="000000" w:themeColor="text1"/>
                <w:sz w:val="26"/>
                <w:szCs w:val="26"/>
                <w:lang w:val="lv-LV"/>
              </w:rPr>
              <w:t>pieņemto lēmumu</w:t>
            </w:r>
            <w:r w:rsidR="00D13B83" w:rsidRPr="001819B8">
              <w:rPr>
                <w:rStyle w:val="Emphasis"/>
                <w:rFonts w:cs="Times New Roman"/>
                <w:i w:val="0"/>
                <w:color w:val="000000" w:themeColor="text1"/>
                <w:sz w:val="26"/>
                <w:szCs w:val="26"/>
                <w:lang w:val="lv-LV"/>
              </w:rPr>
              <w:t>, ja pieņemtā lēmuma rezultāt</w:t>
            </w:r>
            <w:r w:rsidR="00EA51EA">
              <w:rPr>
                <w:rStyle w:val="Emphasis"/>
                <w:rFonts w:cs="Times New Roman"/>
                <w:i w:val="0"/>
                <w:color w:val="000000" w:themeColor="text1"/>
                <w:sz w:val="26"/>
                <w:szCs w:val="26"/>
                <w:lang w:val="lv-LV"/>
              </w:rPr>
              <w:t>ā</w:t>
            </w:r>
            <w:r w:rsidR="00D13B83" w:rsidRPr="001819B8">
              <w:rPr>
                <w:rStyle w:val="Emphasis"/>
                <w:rFonts w:cs="Times New Roman"/>
                <w:i w:val="0"/>
                <w:color w:val="000000" w:themeColor="text1"/>
                <w:sz w:val="26"/>
                <w:szCs w:val="26"/>
                <w:lang w:val="lv-LV"/>
              </w:rPr>
              <w:t xml:space="preserve"> </w:t>
            </w:r>
            <w:r w:rsidR="00386A32" w:rsidRPr="001819B8">
              <w:rPr>
                <w:rStyle w:val="Emphasis"/>
                <w:rFonts w:cs="Times New Roman"/>
                <w:i w:val="0"/>
                <w:color w:val="000000" w:themeColor="text1"/>
                <w:sz w:val="26"/>
                <w:szCs w:val="26"/>
                <w:lang w:val="lv-LV"/>
              </w:rPr>
              <w:t xml:space="preserve">pati </w:t>
            </w:r>
            <w:r w:rsidR="00185910" w:rsidRPr="001819B8">
              <w:rPr>
                <w:rStyle w:val="Emphasis"/>
                <w:rFonts w:cs="Times New Roman"/>
                <w:i w:val="0"/>
                <w:color w:val="000000" w:themeColor="text1"/>
                <w:sz w:val="26"/>
                <w:szCs w:val="26"/>
                <w:lang w:val="lv-LV"/>
              </w:rPr>
              <w:t xml:space="preserve">valsts </w:t>
            </w:r>
            <w:r w:rsidR="00386A32" w:rsidRPr="001819B8">
              <w:rPr>
                <w:rStyle w:val="Emphasis"/>
                <w:rFonts w:cs="Times New Roman"/>
                <w:i w:val="0"/>
                <w:color w:val="000000" w:themeColor="text1"/>
                <w:sz w:val="26"/>
                <w:szCs w:val="26"/>
                <w:lang w:val="lv-LV"/>
              </w:rPr>
              <w:t xml:space="preserve">amatpersona </w:t>
            </w:r>
            <w:r w:rsidR="00386A32" w:rsidRPr="001819B8">
              <w:rPr>
                <w:rStyle w:val="Emphasis"/>
                <w:rFonts w:cs="Times New Roman"/>
                <w:i w:val="0"/>
                <w:color w:val="000000" w:themeColor="text1"/>
                <w:sz w:val="26"/>
                <w:szCs w:val="26"/>
                <w:lang w:val="lv-LV"/>
              </w:rPr>
              <w:lastRenderedPageBreak/>
              <w:t>gūst mantisk</w:t>
            </w:r>
            <w:r w:rsidR="00EA51EA">
              <w:rPr>
                <w:rStyle w:val="Emphasis"/>
                <w:rFonts w:cs="Times New Roman"/>
                <w:i w:val="0"/>
                <w:color w:val="000000" w:themeColor="text1"/>
                <w:sz w:val="26"/>
                <w:szCs w:val="26"/>
                <w:lang w:val="lv-LV"/>
              </w:rPr>
              <w:t>u</w:t>
            </w:r>
            <w:r w:rsidR="00386A32" w:rsidRPr="001819B8">
              <w:rPr>
                <w:rStyle w:val="Emphasis"/>
                <w:rFonts w:cs="Times New Roman"/>
                <w:i w:val="0"/>
                <w:color w:val="000000" w:themeColor="text1"/>
                <w:sz w:val="26"/>
                <w:szCs w:val="26"/>
                <w:lang w:val="lv-LV"/>
              </w:rPr>
              <w:t xml:space="preserve"> vai citu personisk</w:t>
            </w:r>
            <w:r w:rsidR="00EA51EA">
              <w:rPr>
                <w:rStyle w:val="Emphasis"/>
                <w:rFonts w:cs="Times New Roman"/>
                <w:i w:val="0"/>
                <w:color w:val="000000" w:themeColor="text1"/>
                <w:sz w:val="26"/>
                <w:szCs w:val="26"/>
                <w:lang w:val="lv-LV"/>
              </w:rPr>
              <w:t>u</w:t>
            </w:r>
            <w:r w:rsidR="00386A32" w:rsidRPr="001819B8">
              <w:rPr>
                <w:rStyle w:val="Emphasis"/>
                <w:rFonts w:cs="Times New Roman"/>
                <w:i w:val="0"/>
                <w:color w:val="000000" w:themeColor="text1"/>
                <w:sz w:val="26"/>
                <w:szCs w:val="26"/>
                <w:lang w:val="lv-LV"/>
              </w:rPr>
              <w:t xml:space="preserve"> labumu.</w:t>
            </w:r>
            <w:r w:rsidRPr="001819B8">
              <w:rPr>
                <w:rStyle w:val="Emphasis"/>
                <w:rFonts w:cs="Times New Roman"/>
                <w:i w:val="0"/>
                <w:color w:val="000000" w:themeColor="text1"/>
                <w:sz w:val="26"/>
                <w:szCs w:val="26"/>
                <w:lang w:val="lv-LV"/>
              </w:rPr>
              <w:t xml:space="preserve"> </w:t>
            </w:r>
            <w:r w:rsidRPr="001819B8">
              <w:rPr>
                <w:rStyle w:val="Emphasis"/>
                <w:i w:val="0"/>
                <w:color w:val="000000" w:themeColor="text1"/>
                <w:sz w:val="26"/>
                <w:szCs w:val="26"/>
                <w:lang w:val="lv-LV"/>
              </w:rPr>
              <w:t xml:space="preserve">Ievērojot minēto, </w:t>
            </w:r>
            <w:r w:rsidR="007C5097" w:rsidRPr="001819B8">
              <w:rPr>
                <w:rStyle w:val="Emphasis"/>
                <w:i w:val="0"/>
                <w:color w:val="000000" w:themeColor="text1"/>
                <w:sz w:val="26"/>
                <w:szCs w:val="26"/>
                <w:lang w:val="lv-LV"/>
              </w:rPr>
              <w:t>l</w:t>
            </w:r>
            <w:r w:rsidR="00255A78" w:rsidRPr="001819B8">
              <w:rPr>
                <w:rStyle w:val="Emphasis"/>
                <w:i w:val="0"/>
                <w:color w:val="000000" w:themeColor="text1"/>
                <w:sz w:val="26"/>
                <w:szCs w:val="26"/>
                <w:lang w:val="lv-LV"/>
              </w:rPr>
              <w:t>ikumprojekts paredz valsts amatpersonām noteikt pienākumu valsts amatpersonas deklarācijā</w:t>
            </w:r>
            <w:r w:rsidR="00255A78" w:rsidRPr="001819B8">
              <w:rPr>
                <w:color w:val="000000" w:themeColor="text1"/>
                <w:sz w:val="26"/>
                <w:szCs w:val="26"/>
                <w:lang w:val="lv-LV" w:bidi="lv-LV"/>
              </w:rPr>
              <w:t xml:space="preserve"> norādīt arī personu, ar kuru amatpersona dzīvo kopā un ar kuru tai ir kopīga (nedalīta) saimniecība, lai tādējādi mazinātu iespēju valsts amatpersonām legalizēt noziedzīgā ceļā iegūtus līdzekļus</w:t>
            </w:r>
            <w:r w:rsidR="001361CA" w:rsidRPr="001819B8">
              <w:rPr>
                <w:color w:val="000000" w:themeColor="text1"/>
                <w:sz w:val="26"/>
                <w:szCs w:val="26"/>
                <w:lang w:val="lv-LV" w:bidi="lv-LV"/>
              </w:rPr>
              <w:t>. Šobrīd ar Likuma regulējumu ir ieviests mehānisms, kas neļauj valsts amatpersonai pieņemt lēmumus attiecībā uz personām, ar kurām to vieno tiesiska saikne – radniecība. Taču, lai efektīvāk sasniegtu likuma mērķi, novēršot valsts amatpersonas interešu konfliktus, tai realizējot amata pilnvaras arī attiecībā uz citām personām, proti, personām, ar kurām ir tuvas attiecības (dzīvo kopā) un ir kopīga saimniecība, nepieciešams paplašināt likumā ietverto regulējumu arī uz šīm personām</w:t>
            </w:r>
            <w:r w:rsidR="00E07E53" w:rsidRPr="001819B8">
              <w:rPr>
                <w:color w:val="000000" w:themeColor="text1"/>
                <w:sz w:val="26"/>
                <w:szCs w:val="26"/>
                <w:lang w:val="lv-LV" w:bidi="lv-LV"/>
              </w:rPr>
              <w:t xml:space="preserve">, proti, darīt </w:t>
            </w:r>
            <w:r w:rsidR="00E07E53" w:rsidRPr="001819B8">
              <w:rPr>
                <w:rFonts w:cs="Times New Roman"/>
                <w:color w:val="000000" w:themeColor="text1"/>
                <w:sz w:val="26"/>
                <w:szCs w:val="26"/>
                <w:lang w:val="lv-LV" w:bidi="lv-LV"/>
              </w:rPr>
              <w:t xml:space="preserve">kontrolējošām institūcijām zināmu to personu, kas nav </w:t>
            </w:r>
            <w:r w:rsidR="00185910" w:rsidRPr="001819B8">
              <w:rPr>
                <w:rFonts w:cs="Times New Roman"/>
                <w:color w:val="000000" w:themeColor="text1"/>
                <w:sz w:val="26"/>
                <w:szCs w:val="26"/>
                <w:lang w:val="lv-LV" w:bidi="lv-LV"/>
              </w:rPr>
              <w:t xml:space="preserve">valsts </w:t>
            </w:r>
            <w:r w:rsidR="00E07E53" w:rsidRPr="001819B8">
              <w:rPr>
                <w:rFonts w:cs="Times New Roman"/>
                <w:color w:val="000000" w:themeColor="text1"/>
                <w:sz w:val="26"/>
                <w:szCs w:val="26"/>
                <w:lang w:val="lv-LV" w:bidi="lv-LV"/>
              </w:rPr>
              <w:t>amatpersonas radinieks, taču, ņemot vērā to savstarpējās attiecības,</w:t>
            </w:r>
            <w:r w:rsidR="00707707" w:rsidRPr="001819B8">
              <w:rPr>
                <w:rFonts w:cs="Times New Roman"/>
                <w:color w:val="000000" w:themeColor="text1"/>
                <w:sz w:val="26"/>
                <w:szCs w:val="26"/>
                <w:lang w:val="lv-LV" w:bidi="lv-LV"/>
              </w:rPr>
              <w:t xml:space="preserve"> </w:t>
            </w:r>
            <w:r w:rsidR="00BC4408" w:rsidRPr="001819B8">
              <w:rPr>
                <w:rFonts w:cs="Times New Roman"/>
                <w:color w:val="000000" w:themeColor="text1"/>
                <w:sz w:val="26"/>
                <w:szCs w:val="26"/>
                <w:lang w:val="lv-LV" w:bidi="lv-LV"/>
              </w:rPr>
              <w:t>amatpersonai var izveidoties interešu konflikts</w:t>
            </w:r>
            <w:r w:rsidR="00707707" w:rsidRPr="001819B8">
              <w:rPr>
                <w:rFonts w:cs="Times New Roman"/>
                <w:color w:val="000000" w:themeColor="text1"/>
                <w:sz w:val="26"/>
                <w:szCs w:val="26"/>
                <w:lang w:val="lv-LV" w:bidi="lv-LV"/>
              </w:rPr>
              <w:t>.</w:t>
            </w:r>
            <w:r w:rsidR="003832D7" w:rsidRPr="001819B8">
              <w:rPr>
                <w:rFonts w:cs="Times New Roman"/>
                <w:color w:val="000000" w:themeColor="text1"/>
                <w:sz w:val="26"/>
                <w:szCs w:val="26"/>
                <w:lang w:val="lv-LV"/>
              </w:rPr>
              <w:t xml:space="preserve"> Valsts amatpersona, veicot darbības attiecībā uz personu, ar kuru amatpersona dzīvo kopā un ar kuru tai ir kopīga (nedalīta) saimniecība</w:t>
            </w:r>
            <w:r w:rsidR="00D770C6" w:rsidRPr="001819B8">
              <w:rPr>
                <w:rFonts w:cs="Times New Roman"/>
                <w:color w:val="000000" w:themeColor="text1"/>
                <w:sz w:val="26"/>
                <w:szCs w:val="26"/>
                <w:lang w:val="lv-LV"/>
              </w:rPr>
              <w:t>,</w:t>
            </w:r>
            <w:r w:rsidR="003832D7" w:rsidRPr="001819B8">
              <w:rPr>
                <w:rFonts w:cs="Times New Roman"/>
                <w:color w:val="000000" w:themeColor="text1"/>
                <w:sz w:val="26"/>
                <w:szCs w:val="26"/>
                <w:lang w:val="lv-LV"/>
              </w:rPr>
              <w:t xml:space="preserve"> nevar būt objektīva, jo atr</w:t>
            </w:r>
            <w:r w:rsidR="00D770C6" w:rsidRPr="001819B8">
              <w:rPr>
                <w:rFonts w:cs="Times New Roman"/>
                <w:color w:val="000000" w:themeColor="text1"/>
                <w:sz w:val="26"/>
                <w:szCs w:val="26"/>
                <w:lang w:val="lv-LV"/>
              </w:rPr>
              <w:t>o</w:t>
            </w:r>
            <w:r w:rsidR="003832D7" w:rsidRPr="001819B8">
              <w:rPr>
                <w:rFonts w:cs="Times New Roman"/>
                <w:color w:val="000000" w:themeColor="text1"/>
                <w:sz w:val="26"/>
                <w:szCs w:val="26"/>
                <w:lang w:val="lv-LV"/>
              </w:rPr>
              <w:t>d</w:t>
            </w:r>
            <w:r w:rsidR="00D770C6" w:rsidRPr="001819B8">
              <w:rPr>
                <w:rFonts w:cs="Times New Roman"/>
                <w:color w:val="000000" w:themeColor="text1"/>
                <w:sz w:val="26"/>
                <w:szCs w:val="26"/>
                <w:lang w:val="lv-LV"/>
              </w:rPr>
              <w:t>as</w:t>
            </w:r>
            <w:r w:rsidR="003832D7" w:rsidRPr="001819B8">
              <w:rPr>
                <w:rFonts w:cs="Times New Roman"/>
                <w:color w:val="000000" w:themeColor="text1"/>
                <w:sz w:val="26"/>
                <w:szCs w:val="26"/>
                <w:lang w:val="lv-LV"/>
              </w:rPr>
              <w:t xml:space="preserve"> personisko vai mantisko interešu ietekmē. Jebkuras darbības, ko valsts amatpersona, pildot amata pienākumus, veic attiecībā uz sevi, saviem radiniekiem, personu, ar kuru amatpersona dzīvo kopā un ar kuru tai ir kopīga (nedalīta) saimniecība</w:t>
            </w:r>
            <w:r w:rsidR="00D770C6" w:rsidRPr="001819B8">
              <w:rPr>
                <w:rFonts w:cs="Times New Roman"/>
                <w:color w:val="000000" w:themeColor="text1"/>
                <w:sz w:val="26"/>
                <w:szCs w:val="26"/>
                <w:lang w:val="lv-LV"/>
              </w:rPr>
              <w:t>,</w:t>
            </w:r>
            <w:r w:rsidR="003832D7" w:rsidRPr="001819B8">
              <w:rPr>
                <w:rFonts w:cs="Times New Roman"/>
                <w:color w:val="000000" w:themeColor="text1"/>
                <w:sz w:val="26"/>
                <w:szCs w:val="26"/>
                <w:lang w:val="lv-LV"/>
              </w:rPr>
              <w:t xml:space="preserve"> vai darījuma partneriem, rada aizdomas par valsts amatpersonas darbību personisko un mantisko interešu ietekmē, grauj sabiedrības uzticēšanos valsts amatpersonu darbībai, līdz ar to valsts pārvaldes darbībai kopumā. </w:t>
            </w:r>
          </w:p>
          <w:p w:rsidR="00DC45D9" w:rsidRPr="001819B8" w:rsidRDefault="001361CA" w:rsidP="003832D7">
            <w:pPr>
              <w:ind w:firstLine="350"/>
              <w:jc w:val="both"/>
              <w:rPr>
                <w:rFonts w:cs="Times New Roman"/>
                <w:color w:val="000000" w:themeColor="text1"/>
                <w:sz w:val="26"/>
                <w:szCs w:val="26"/>
                <w:lang w:val="lv-LV" w:bidi="lv-LV"/>
              </w:rPr>
            </w:pPr>
            <w:r w:rsidRPr="001819B8">
              <w:rPr>
                <w:rFonts w:cs="Times New Roman"/>
                <w:color w:val="000000" w:themeColor="text1"/>
                <w:sz w:val="26"/>
                <w:szCs w:val="26"/>
                <w:lang w:val="lv-LV" w:bidi="lv-LV"/>
              </w:rPr>
              <w:t xml:space="preserve">Nenoliedzami radniecība ietver arī Civillikumā balstītu mantisko tiesību pastāvēšanu, piemēram, tiesības mantot, atbildēt par saistībām, darījumu slēgšanu, kā arī citām tiesībām un atvieglojumiem, kas rodas personu radniecības rezultātā. Taču fakts, ka personas ir likumiski noformējušas savas saistības vai nav, un to, vai personas vispār kaut kādā veidā likumiski var noformēt savas attiecības vai nevar, un to, cik tuva ir viņu savstarpējā saikne, </w:t>
            </w:r>
            <w:r w:rsidR="00D770C6" w:rsidRPr="001819B8">
              <w:rPr>
                <w:rFonts w:cs="Times New Roman"/>
                <w:color w:val="000000" w:themeColor="text1"/>
                <w:sz w:val="26"/>
                <w:szCs w:val="26"/>
                <w:lang w:val="lv-LV" w:bidi="lv-LV"/>
              </w:rPr>
              <w:t xml:space="preserve">šādā gadījumā </w:t>
            </w:r>
            <w:r w:rsidRPr="001819B8">
              <w:rPr>
                <w:rFonts w:cs="Times New Roman"/>
                <w:color w:val="000000" w:themeColor="text1"/>
                <w:sz w:val="26"/>
                <w:szCs w:val="26"/>
                <w:lang w:val="lv-LV" w:bidi="lv-LV"/>
              </w:rPr>
              <w:t xml:space="preserve">nemaina interešu konflikta iespējamību. </w:t>
            </w:r>
          </w:p>
          <w:p w:rsidR="00DC45D9" w:rsidRPr="001819B8" w:rsidRDefault="001361CA" w:rsidP="003832D7">
            <w:pPr>
              <w:ind w:firstLine="350"/>
              <w:jc w:val="both"/>
              <w:rPr>
                <w:rFonts w:cs="Times New Roman"/>
                <w:color w:val="000000" w:themeColor="text1"/>
                <w:sz w:val="26"/>
                <w:szCs w:val="26"/>
                <w:lang w:val="lv-LV" w:bidi="lv-LV"/>
              </w:rPr>
            </w:pPr>
            <w:r w:rsidRPr="001819B8">
              <w:rPr>
                <w:rFonts w:cs="Times New Roman"/>
                <w:color w:val="000000" w:themeColor="text1"/>
                <w:sz w:val="26"/>
                <w:szCs w:val="26"/>
                <w:lang w:val="lv-LV" w:bidi="lv-LV"/>
              </w:rPr>
              <w:t>Tādējādi personu, k</w:t>
            </w:r>
            <w:r w:rsidR="00C45FDC" w:rsidRPr="001819B8">
              <w:rPr>
                <w:rFonts w:cs="Times New Roman"/>
                <w:color w:val="000000" w:themeColor="text1"/>
                <w:sz w:val="26"/>
                <w:szCs w:val="26"/>
                <w:lang w:val="lv-LV" w:bidi="lv-LV"/>
              </w:rPr>
              <w:t>ur</w:t>
            </w:r>
            <w:r w:rsidRPr="001819B8">
              <w:rPr>
                <w:rFonts w:cs="Times New Roman"/>
                <w:color w:val="000000" w:themeColor="text1"/>
                <w:sz w:val="26"/>
                <w:szCs w:val="26"/>
                <w:lang w:val="lv-LV" w:bidi="lv-LV"/>
              </w:rPr>
              <w:t xml:space="preserve">as dzīvo kopā </w:t>
            </w:r>
            <w:r w:rsidR="003768DF" w:rsidRPr="001819B8">
              <w:rPr>
                <w:rFonts w:cs="Times New Roman"/>
                <w:color w:val="000000" w:themeColor="text1"/>
                <w:sz w:val="26"/>
                <w:szCs w:val="26"/>
                <w:lang w:val="lv-LV" w:bidi="lv-LV"/>
              </w:rPr>
              <w:t>un kurām</w:t>
            </w:r>
            <w:r w:rsidRPr="001819B8">
              <w:rPr>
                <w:rFonts w:cs="Times New Roman"/>
                <w:color w:val="000000" w:themeColor="text1"/>
                <w:sz w:val="26"/>
                <w:szCs w:val="26"/>
                <w:lang w:val="lv-LV" w:bidi="lv-LV"/>
              </w:rPr>
              <w:t xml:space="preserve"> ir kopīga mājsaimniecība ar valsts amatpersonu </w:t>
            </w:r>
            <w:r w:rsidRPr="001819B8">
              <w:rPr>
                <w:rFonts w:cs="Times New Roman"/>
                <w:color w:val="000000" w:themeColor="text1"/>
                <w:sz w:val="26"/>
                <w:szCs w:val="26"/>
                <w:lang w:val="lv-LV" w:bidi="lv-LV"/>
              </w:rPr>
              <w:lastRenderedPageBreak/>
              <w:t xml:space="preserve">(neatkarīgi no to radniecības, cita veida tuvuma pakāpes un tiesiski noformētām vai nenoformētām attiecībām), </w:t>
            </w:r>
            <w:r w:rsidR="00C45FDC" w:rsidRPr="001819B8">
              <w:rPr>
                <w:rFonts w:cs="Times New Roman"/>
                <w:color w:val="000000" w:themeColor="text1"/>
                <w:sz w:val="26"/>
                <w:szCs w:val="26"/>
                <w:lang w:val="lv-LV" w:bidi="lv-LV"/>
              </w:rPr>
              <w:t xml:space="preserve">loks </w:t>
            </w:r>
            <w:r w:rsidRPr="001819B8">
              <w:rPr>
                <w:rFonts w:cs="Times New Roman"/>
                <w:color w:val="000000" w:themeColor="text1"/>
                <w:sz w:val="26"/>
                <w:szCs w:val="26"/>
                <w:lang w:val="lv-LV" w:bidi="lv-LV"/>
              </w:rPr>
              <w:t xml:space="preserve">sistēmiski iekļaujas interešu konflikta regulējumā, kā arī neparedz dažādu attieksmi pret salīdzināmos apstākļos esošām personām. </w:t>
            </w:r>
          </w:p>
          <w:p w:rsidR="00255A78" w:rsidRPr="001819B8" w:rsidRDefault="00E07E53" w:rsidP="00AD21E4">
            <w:pPr>
              <w:ind w:firstLine="350"/>
              <w:jc w:val="both"/>
              <w:rPr>
                <w:rFonts w:cs="Times New Roman"/>
                <w:color w:val="000000" w:themeColor="text1"/>
                <w:sz w:val="26"/>
                <w:szCs w:val="26"/>
                <w:lang w:val="lv-LV" w:bidi="lv-LV"/>
              </w:rPr>
            </w:pPr>
            <w:r w:rsidRPr="001819B8">
              <w:rPr>
                <w:rFonts w:cs="Times New Roman"/>
                <w:color w:val="000000" w:themeColor="text1"/>
                <w:sz w:val="26"/>
                <w:szCs w:val="26"/>
                <w:lang w:val="lv-LV" w:bidi="lv-LV"/>
              </w:rPr>
              <w:t>P</w:t>
            </w:r>
            <w:r w:rsidR="001361CA" w:rsidRPr="001819B8">
              <w:rPr>
                <w:rFonts w:cs="Times New Roman"/>
                <w:color w:val="000000" w:themeColor="text1"/>
                <w:sz w:val="26"/>
                <w:szCs w:val="26"/>
                <w:lang w:val="lv-LV" w:bidi="lv-LV"/>
              </w:rPr>
              <w:t>ersonu atrašanās partnerattiecībās ir uzskatāma par faktu, kas pats par sevi valstī, ņemot vērā atbilstoša normatīvā regulējumu neesamību, nenodibina nekādas tiesiskas attiecības, nerada pienākumus un tiesības, kā arī sekas starp partneriem vai pret trešajām personām, taču tas neizslēdz interešu konflikta iespējamību valsts amatpersonu darbībā.</w:t>
            </w:r>
          </w:p>
          <w:p w:rsidR="00F301F6" w:rsidRPr="001819B8" w:rsidRDefault="00F301F6" w:rsidP="00AD21E4">
            <w:pPr>
              <w:ind w:firstLine="352"/>
              <w:jc w:val="both"/>
              <w:rPr>
                <w:rFonts w:cs="Times New Roman"/>
                <w:color w:val="000000" w:themeColor="text1"/>
                <w:sz w:val="26"/>
                <w:szCs w:val="26"/>
                <w:lang w:val="lv-LV"/>
              </w:rPr>
            </w:pPr>
            <w:r w:rsidRPr="001819B8">
              <w:rPr>
                <w:rFonts w:cs="Times New Roman"/>
                <w:color w:val="000000" w:themeColor="text1"/>
                <w:sz w:val="26"/>
                <w:szCs w:val="26"/>
                <w:lang w:val="lv-LV"/>
              </w:rPr>
              <w:t>Kā vairākkārtīgi atzinusi Satversmes tiesa, Eiropas Cilvēktiesību tiesa un Eiropas Savienības tiesa, privātās dzīves ierobežojums attaisnojams, ja tas ir noteikts ar likumu, nepieciešams demokrātiskā sabiedrībā leģitīmu mērķu sasniegšanai un ir samērīgs ar tā mērķi.</w:t>
            </w:r>
          </w:p>
          <w:p w:rsidR="00F301F6" w:rsidRPr="001819B8" w:rsidRDefault="00F301F6" w:rsidP="00AD21E4">
            <w:pPr>
              <w:ind w:firstLine="350"/>
              <w:jc w:val="both"/>
              <w:rPr>
                <w:rFonts w:cs="Times New Roman"/>
                <w:color w:val="000000" w:themeColor="text1"/>
                <w:sz w:val="26"/>
                <w:szCs w:val="26"/>
                <w:lang w:val="lv-LV"/>
              </w:rPr>
            </w:pPr>
            <w:r w:rsidRPr="001819B8">
              <w:rPr>
                <w:rFonts w:cs="Times New Roman"/>
                <w:color w:val="000000" w:themeColor="text1"/>
                <w:sz w:val="26"/>
                <w:szCs w:val="26"/>
                <w:lang w:val="lv-LV" w:eastAsia="lv-LV" w:bidi="ar-SA"/>
              </w:rPr>
              <w:t xml:space="preserve">Tādējādi Satversmes tiesa ir norādījusi, lai konstatētu, vai ierobežojumi </w:t>
            </w:r>
            <w:proofErr w:type="spellStart"/>
            <w:r w:rsidRPr="001819B8">
              <w:rPr>
                <w:rFonts w:cs="Times New Roman"/>
                <w:color w:val="000000" w:themeColor="text1"/>
                <w:sz w:val="26"/>
                <w:szCs w:val="26"/>
                <w:lang w:val="lv-LV" w:eastAsia="lv-LV" w:bidi="ar-SA"/>
              </w:rPr>
              <w:t>pamattiesību</w:t>
            </w:r>
            <w:proofErr w:type="spellEnd"/>
            <w:r w:rsidRPr="001819B8">
              <w:rPr>
                <w:rFonts w:cs="Times New Roman"/>
                <w:color w:val="000000" w:themeColor="text1"/>
                <w:sz w:val="26"/>
                <w:szCs w:val="26"/>
                <w:lang w:val="lv-LV" w:eastAsia="lv-LV" w:bidi="ar-SA"/>
              </w:rPr>
              <w:t xml:space="preserve"> īstenošanai atbilst Satversmes 116.panta prasībām, nepieciešams noskaidrot, vai </w:t>
            </w:r>
          </w:p>
          <w:p w:rsidR="00F301F6" w:rsidRPr="001819B8" w:rsidRDefault="00F301F6" w:rsidP="00AD21E4">
            <w:pPr>
              <w:pStyle w:val="ListParagraph"/>
              <w:numPr>
                <w:ilvl w:val="0"/>
                <w:numId w:val="16"/>
              </w:numPr>
              <w:ind w:left="0" w:firstLine="350"/>
              <w:jc w:val="both"/>
              <w:rPr>
                <w:rFonts w:cs="Times New Roman"/>
                <w:color w:val="000000" w:themeColor="text1"/>
                <w:sz w:val="26"/>
                <w:szCs w:val="26"/>
                <w:lang w:val="lv-LV" w:eastAsia="lv-LV" w:bidi="ar-SA"/>
              </w:rPr>
            </w:pPr>
            <w:proofErr w:type="spellStart"/>
            <w:r w:rsidRPr="001819B8">
              <w:rPr>
                <w:rFonts w:cs="Times New Roman"/>
                <w:color w:val="000000" w:themeColor="text1"/>
                <w:sz w:val="26"/>
                <w:szCs w:val="26"/>
                <w:lang w:val="lv-LV" w:eastAsia="lv-LV" w:bidi="ar-SA"/>
              </w:rPr>
              <w:t>pamattiesību</w:t>
            </w:r>
            <w:proofErr w:type="spellEnd"/>
            <w:r w:rsidRPr="001819B8">
              <w:rPr>
                <w:rFonts w:cs="Times New Roman"/>
                <w:color w:val="000000" w:themeColor="text1"/>
                <w:sz w:val="26"/>
                <w:szCs w:val="26"/>
                <w:lang w:val="lv-LV" w:eastAsia="lv-LV" w:bidi="ar-SA"/>
              </w:rPr>
              <w:t xml:space="preserve"> ierobežojums ir noteikts ar likumu;</w:t>
            </w:r>
          </w:p>
          <w:p w:rsidR="00F301F6" w:rsidRPr="001819B8" w:rsidRDefault="00F301F6" w:rsidP="00AD21E4">
            <w:pPr>
              <w:pStyle w:val="ListParagraph"/>
              <w:numPr>
                <w:ilvl w:val="0"/>
                <w:numId w:val="16"/>
              </w:numPr>
              <w:ind w:left="0" w:firstLine="350"/>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ierobežojumam ir leģitīms mērķis;</w:t>
            </w:r>
          </w:p>
          <w:p w:rsidR="00406A3B" w:rsidRPr="001819B8" w:rsidRDefault="00F301F6" w:rsidP="00AD21E4">
            <w:pPr>
              <w:pStyle w:val="ListParagraph"/>
              <w:widowControl w:val="0"/>
              <w:numPr>
                <w:ilvl w:val="0"/>
                <w:numId w:val="16"/>
              </w:numPr>
              <w:ind w:left="40" w:firstLine="310"/>
              <w:jc w:val="both"/>
              <w:rPr>
                <w:rFonts w:cs="Times New Roman"/>
                <w:color w:val="000000" w:themeColor="text1"/>
                <w:sz w:val="26"/>
                <w:szCs w:val="26"/>
                <w:lang w:val="lv-LV"/>
              </w:rPr>
            </w:pPr>
            <w:r w:rsidRPr="001819B8">
              <w:rPr>
                <w:rFonts w:cs="Times New Roman"/>
                <w:color w:val="000000" w:themeColor="text1"/>
                <w:sz w:val="26"/>
                <w:szCs w:val="26"/>
                <w:lang w:val="lv-LV"/>
              </w:rPr>
              <w:t xml:space="preserve">ierobežojums ir samērīgs ar tā leģitīmo mērķi. </w:t>
            </w:r>
          </w:p>
          <w:p w:rsidR="00D770C6" w:rsidRPr="001819B8" w:rsidRDefault="00F301F6" w:rsidP="000A03FE">
            <w:pPr>
              <w:pStyle w:val="ListParagraph"/>
              <w:widowControl w:val="0"/>
              <w:ind w:left="0"/>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rPr>
              <w:t>(Satversmes tiesas 2002.gada 20.maija spriedums lietā Nr.2002-01—03).</w:t>
            </w:r>
            <w:r w:rsidR="001372CD" w:rsidRPr="001819B8">
              <w:rPr>
                <w:rFonts w:cs="Times New Roman"/>
                <w:color w:val="000000" w:themeColor="text1"/>
                <w:sz w:val="26"/>
                <w:szCs w:val="26"/>
                <w:lang w:val="lv-LV" w:eastAsia="lv-LV" w:bidi="ar-SA"/>
              </w:rPr>
              <w:t xml:space="preserve"> </w:t>
            </w:r>
          </w:p>
          <w:p w:rsidR="00255A78" w:rsidRPr="001819B8" w:rsidRDefault="00172D1E" w:rsidP="004F3CE4">
            <w:pPr>
              <w:pStyle w:val="ListParagraph"/>
              <w:widowControl w:val="0"/>
              <w:ind w:left="0" w:firstLine="413"/>
              <w:jc w:val="both"/>
              <w:rPr>
                <w:rFonts w:cs="Times New Roman"/>
                <w:color w:val="000000" w:themeColor="text1"/>
                <w:sz w:val="26"/>
                <w:szCs w:val="26"/>
                <w:lang w:val="lv-LV"/>
              </w:rPr>
            </w:pPr>
            <w:r w:rsidRPr="001819B8">
              <w:rPr>
                <w:rFonts w:cs="Times New Roman"/>
                <w:color w:val="000000" w:themeColor="text1"/>
                <w:sz w:val="26"/>
                <w:szCs w:val="26"/>
                <w:lang w:val="lv-LV"/>
              </w:rPr>
              <w:t xml:space="preserve">Nav šaubu, ka ierobežojumu paredzēts noteikt ar likumu. </w:t>
            </w:r>
            <w:r w:rsidR="00F301F6" w:rsidRPr="001819B8">
              <w:rPr>
                <w:rFonts w:cs="Times New Roman"/>
                <w:color w:val="000000" w:themeColor="text1"/>
                <w:sz w:val="26"/>
                <w:szCs w:val="26"/>
                <w:lang w:val="lv-LV" w:bidi="lv-LV"/>
              </w:rPr>
              <w:t>Valsts amatpersona ir fiziskā persona, k</w:t>
            </w:r>
            <w:r w:rsidR="005D169B" w:rsidRPr="001819B8">
              <w:rPr>
                <w:rFonts w:cs="Times New Roman"/>
                <w:color w:val="000000" w:themeColor="text1"/>
                <w:sz w:val="26"/>
                <w:szCs w:val="26"/>
                <w:lang w:val="lv-LV" w:bidi="lv-LV"/>
              </w:rPr>
              <w:t>ura</w:t>
            </w:r>
            <w:r w:rsidR="00F301F6" w:rsidRPr="001819B8">
              <w:rPr>
                <w:rFonts w:cs="Times New Roman"/>
                <w:color w:val="000000" w:themeColor="text1"/>
                <w:sz w:val="26"/>
                <w:szCs w:val="26"/>
                <w:lang w:val="lv-LV" w:bidi="lv-LV"/>
              </w:rPr>
              <w:t xml:space="preserve"> ir pilnvarota pieņemt un sagatavot pārvaldes lēmumu, kas regulē konkrētās publiski tiesiskās attiecības ar citu iestādi vai </w:t>
            </w:r>
            <w:r w:rsidR="00185910" w:rsidRPr="001819B8">
              <w:rPr>
                <w:rFonts w:cs="Times New Roman"/>
                <w:color w:val="000000" w:themeColor="text1"/>
                <w:sz w:val="26"/>
                <w:szCs w:val="26"/>
                <w:lang w:val="lv-LV" w:bidi="lv-LV"/>
              </w:rPr>
              <w:t xml:space="preserve">valsts </w:t>
            </w:r>
            <w:r w:rsidR="00F301F6" w:rsidRPr="001819B8">
              <w:rPr>
                <w:rFonts w:cs="Times New Roman"/>
                <w:color w:val="000000" w:themeColor="text1"/>
                <w:sz w:val="26"/>
                <w:szCs w:val="26"/>
                <w:lang w:val="lv-LV" w:bidi="lv-LV"/>
              </w:rPr>
              <w:t>amatpersonu, vai ar privātpersonu (it īpaši - administratīvais akts).</w:t>
            </w:r>
            <w:r w:rsidR="00F301F6" w:rsidRPr="001819B8">
              <w:rPr>
                <w:rFonts w:cs="Times New Roman"/>
                <w:color w:val="000000" w:themeColor="text1"/>
                <w:spacing w:val="-2"/>
                <w:sz w:val="26"/>
                <w:szCs w:val="26"/>
                <w:lang w:val="lv-LV"/>
              </w:rPr>
              <w:t xml:space="preserve"> </w:t>
            </w:r>
            <w:r w:rsidR="00F301F6" w:rsidRPr="001819B8">
              <w:rPr>
                <w:rFonts w:cs="Times New Roman"/>
                <w:color w:val="000000" w:themeColor="text1"/>
                <w:sz w:val="26"/>
                <w:szCs w:val="26"/>
                <w:lang w:val="lv-LV" w:bidi="lv-LV"/>
              </w:rPr>
              <w:t>Jau šobrīd normatīvais regulējums nosaka personām, k</w:t>
            </w:r>
            <w:r w:rsidR="005D169B" w:rsidRPr="001819B8">
              <w:rPr>
                <w:rFonts w:cs="Times New Roman"/>
                <w:color w:val="000000" w:themeColor="text1"/>
                <w:sz w:val="26"/>
                <w:szCs w:val="26"/>
                <w:lang w:val="lv-LV" w:bidi="lv-LV"/>
              </w:rPr>
              <w:t>urā</w:t>
            </w:r>
            <w:r w:rsidR="00F301F6" w:rsidRPr="001819B8">
              <w:rPr>
                <w:rFonts w:cs="Times New Roman"/>
                <w:color w:val="000000" w:themeColor="text1"/>
                <w:sz w:val="26"/>
                <w:szCs w:val="26"/>
                <w:lang w:val="lv-LV" w:bidi="lv-LV"/>
              </w:rPr>
              <w:t>m ir piešķirts valsts amatpersonas statuss, papildu atbildību un atklātību pret valsti. Proti,</w:t>
            </w:r>
            <w:r w:rsidR="00F301F6" w:rsidRPr="001819B8">
              <w:rPr>
                <w:rFonts w:cs="Times New Roman"/>
                <w:color w:val="000000" w:themeColor="text1"/>
                <w:sz w:val="26"/>
                <w:szCs w:val="26"/>
                <w:lang w:val="lv-LV"/>
              </w:rPr>
              <w:t xml:space="preserve"> a</w:t>
            </w:r>
            <w:r w:rsidR="008A05B8" w:rsidRPr="001819B8">
              <w:rPr>
                <w:rFonts w:cs="Times New Roman"/>
                <w:color w:val="000000" w:themeColor="text1"/>
                <w:sz w:val="26"/>
                <w:szCs w:val="26"/>
                <w:lang w:val="lv-LV"/>
              </w:rPr>
              <w:t>tbilstoši</w:t>
            </w:r>
            <w:r w:rsidR="00C366C3" w:rsidRPr="001819B8">
              <w:rPr>
                <w:rFonts w:cs="Times New Roman"/>
                <w:color w:val="000000" w:themeColor="text1"/>
                <w:sz w:val="26"/>
                <w:szCs w:val="26"/>
                <w:lang w:val="lv-LV"/>
              </w:rPr>
              <w:t xml:space="preserve"> L</w:t>
            </w:r>
            <w:r w:rsidR="008A05B8" w:rsidRPr="001819B8">
              <w:rPr>
                <w:rFonts w:cs="Times New Roman"/>
                <w:color w:val="000000" w:themeColor="text1"/>
                <w:sz w:val="26"/>
                <w:szCs w:val="26"/>
                <w:lang w:val="lv-LV"/>
              </w:rPr>
              <w:t>ikuma 24.panta pirmās daļas 1.punktam valsts amatpersona</w:t>
            </w:r>
            <w:r w:rsidR="00F301F6" w:rsidRPr="001819B8">
              <w:rPr>
                <w:rFonts w:cs="Times New Roman"/>
                <w:color w:val="000000" w:themeColor="text1"/>
                <w:sz w:val="26"/>
                <w:szCs w:val="26"/>
                <w:lang w:val="lv-LV"/>
              </w:rPr>
              <w:t xml:space="preserve"> valsts</w:t>
            </w:r>
            <w:r w:rsidR="008A05B8" w:rsidRPr="001819B8">
              <w:rPr>
                <w:rFonts w:cs="Times New Roman"/>
                <w:color w:val="000000" w:themeColor="text1"/>
                <w:sz w:val="26"/>
                <w:szCs w:val="26"/>
                <w:lang w:val="lv-LV"/>
              </w:rPr>
              <w:t xml:space="preserve"> amatpersonas deklarācijā norāda </w:t>
            </w:r>
            <w:r w:rsidR="00933FB0" w:rsidRPr="001819B8">
              <w:rPr>
                <w:rFonts w:cs="Times New Roman"/>
                <w:color w:val="000000" w:themeColor="text1"/>
                <w:sz w:val="26"/>
                <w:szCs w:val="26"/>
                <w:lang w:val="lv-LV"/>
              </w:rPr>
              <w:t>sav</w:t>
            </w:r>
            <w:r w:rsidR="00F301F6" w:rsidRPr="001819B8">
              <w:rPr>
                <w:rFonts w:cs="Times New Roman"/>
                <w:color w:val="000000" w:themeColor="text1"/>
                <w:sz w:val="26"/>
                <w:szCs w:val="26"/>
                <w:lang w:val="lv-LV"/>
              </w:rPr>
              <w:t>a</w:t>
            </w:r>
            <w:r w:rsidR="00933FB0" w:rsidRPr="001819B8">
              <w:rPr>
                <w:rFonts w:cs="Times New Roman"/>
                <w:color w:val="000000" w:themeColor="text1"/>
                <w:sz w:val="26"/>
                <w:szCs w:val="26"/>
                <w:lang w:val="lv-LV"/>
              </w:rPr>
              <w:t xml:space="preserve"> </w:t>
            </w:r>
            <w:r w:rsidR="00F301F6" w:rsidRPr="001819B8">
              <w:rPr>
                <w:rFonts w:cs="Times New Roman"/>
                <w:color w:val="000000" w:themeColor="text1"/>
                <w:sz w:val="26"/>
                <w:szCs w:val="26"/>
                <w:lang w:val="lv-LV"/>
              </w:rPr>
              <w:t>laulātā,</w:t>
            </w:r>
            <w:r w:rsidR="008A05B8" w:rsidRPr="001819B8">
              <w:rPr>
                <w:rFonts w:cs="Times New Roman"/>
                <w:color w:val="000000" w:themeColor="text1"/>
                <w:sz w:val="26"/>
                <w:szCs w:val="26"/>
                <w:lang w:val="lv-LV"/>
              </w:rPr>
              <w:t xml:space="preserve"> vecāku, brāļu, māsu un bērnu</w:t>
            </w:r>
            <w:r w:rsidR="00933FB0" w:rsidRPr="001819B8">
              <w:rPr>
                <w:rFonts w:cs="Times New Roman"/>
                <w:color w:val="000000" w:themeColor="text1"/>
                <w:sz w:val="26"/>
                <w:szCs w:val="26"/>
                <w:lang w:val="lv-LV"/>
              </w:rPr>
              <w:t xml:space="preserve"> vārdu, </w:t>
            </w:r>
            <w:r w:rsidR="008A05B8" w:rsidRPr="001819B8">
              <w:rPr>
                <w:rFonts w:cs="Times New Roman"/>
                <w:color w:val="000000" w:themeColor="text1"/>
                <w:sz w:val="26"/>
                <w:szCs w:val="26"/>
                <w:lang w:val="lv-LV"/>
              </w:rPr>
              <w:t>uzvārdu un radniecību</w:t>
            </w:r>
            <w:r w:rsidR="00F301F6" w:rsidRPr="001819B8">
              <w:rPr>
                <w:rFonts w:cs="Times New Roman"/>
                <w:color w:val="000000" w:themeColor="text1"/>
                <w:sz w:val="26"/>
                <w:szCs w:val="26"/>
                <w:lang w:val="lv-LV"/>
              </w:rPr>
              <w:t xml:space="preserve">, lai tādējādi </w:t>
            </w:r>
            <w:r w:rsidR="000F00B9" w:rsidRPr="001819B8">
              <w:rPr>
                <w:rFonts w:cs="Times New Roman"/>
                <w:color w:val="000000" w:themeColor="text1"/>
                <w:sz w:val="26"/>
                <w:szCs w:val="26"/>
                <w:lang w:val="lv-LV"/>
              </w:rPr>
              <w:t>apliecinātu</w:t>
            </w:r>
            <w:r w:rsidR="00F301F6" w:rsidRPr="001819B8">
              <w:rPr>
                <w:rFonts w:cs="Times New Roman"/>
                <w:color w:val="000000" w:themeColor="text1"/>
                <w:sz w:val="26"/>
                <w:szCs w:val="26"/>
                <w:lang w:val="lv-LV"/>
              </w:rPr>
              <w:t>, ka valsts amatpersona savus pienākumus veic godīgi un apzinīgi un viņ</w:t>
            </w:r>
            <w:r w:rsidR="000F00B9" w:rsidRPr="001819B8">
              <w:rPr>
                <w:rFonts w:cs="Times New Roman"/>
                <w:color w:val="000000" w:themeColor="text1"/>
                <w:sz w:val="26"/>
                <w:szCs w:val="26"/>
                <w:lang w:val="lv-LV"/>
              </w:rPr>
              <w:t>as</w:t>
            </w:r>
            <w:r w:rsidR="00F301F6" w:rsidRPr="001819B8">
              <w:rPr>
                <w:rFonts w:cs="Times New Roman"/>
                <w:color w:val="000000" w:themeColor="text1"/>
                <w:sz w:val="26"/>
                <w:szCs w:val="26"/>
                <w:lang w:val="lv-LV"/>
              </w:rPr>
              <w:t xml:space="preserve"> pieņemtos lēmumus neietekmē personiskās intereses un vēlme gūt </w:t>
            </w:r>
            <w:r w:rsidR="00F301F6" w:rsidRPr="001819B8">
              <w:rPr>
                <w:rFonts w:cs="Times New Roman"/>
                <w:color w:val="000000" w:themeColor="text1"/>
                <w:sz w:val="26"/>
                <w:szCs w:val="26"/>
                <w:lang w:val="lv-LV"/>
              </w:rPr>
              <w:lastRenderedPageBreak/>
              <w:t xml:space="preserve">materiālu vai citādu labumu </w:t>
            </w:r>
            <w:r w:rsidR="00255A78" w:rsidRPr="001819B8">
              <w:rPr>
                <w:rFonts w:cs="Times New Roman"/>
                <w:color w:val="000000" w:themeColor="text1"/>
                <w:sz w:val="26"/>
                <w:szCs w:val="26"/>
                <w:lang w:val="lv-LV"/>
              </w:rPr>
              <w:t xml:space="preserve">Likumā ir noteikti ierobežojumi valsts amatpersonai, tās radiniekiem un darījumu partneriem, kā piemēram, valsts amatpersonai, tās radiniekiem un darījumu partneriem noteikts līgumu slēgšanas ierobežojums (11.pants), valsts amatpersonai un tās radiniekiem noteikts komercdarbības ierobežojums (10.pants). </w:t>
            </w:r>
          </w:p>
          <w:p w:rsidR="001372CD" w:rsidRPr="001819B8" w:rsidRDefault="006B0C68" w:rsidP="00AD21E4">
            <w:pPr>
              <w:pStyle w:val="BodyText3"/>
              <w:shd w:val="clear" w:color="auto" w:fill="auto"/>
              <w:spacing w:before="0" w:after="0" w:line="240" w:lineRule="auto"/>
              <w:ind w:firstLine="350"/>
              <w:jc w:val="both"/>
              <w:rPr>
                <w:color w:val="000000" w:themeColor="text1"/>
                <w:sz w:val="26"/>
                <w:szCs w:val="26"/>
              </w:rPr>
            </w:pPr>
            <w:r w:rsidRPr="001819B8">
              <w:rPr>
                <w:color w:val="000000" w:themeColor="text1"/>
                <w:sz w:val="26"/>
                <w:szCs w:val="26"/>
              </w:rPr>
              <w:t>Ievērojot Likuma mērķi, ir jāparedz normatīvais regulējums, nosakot iespēju  kontrolējošām iestādēm pārliecināties, ka valsts amatpersona sava amata pienākumu izpildē darbojas tikai un vienīgi valsts un sabiedrības interesēs, nevis</w:t>
            </w:r>
            <w:r w:rsidR="00996060" w:rsidRPr="001819B8">
              <w:rPr>
                <w:color w:val="000000" w:themeColor="text1"/>
                <w:sz w:val="26"/>
                <w:szCs w:val="26"/>
              </w:rPr>
              <w:t xml:space="preserve"> sevis</w:t>
            </w:r>
            <w:r w:rsidR="000A25CC" w:rsidRPr="001819B8">
              <w:rPr>
                <w:color w:val="000000" w:themeColor="text1"/>
                <w:sz w:val="26"/>
                <w:szCs w:val="26"/>
              </w:rPr>
              <w:t>, savu radinieku</w:t>
            </w:r>
            <w:r w:rsidR="00996060" w:rsidRPr="001819B8">
              <w:rPr>
                <w:color w:val="000000" w:themeColor="text1"/>
                <w:sz w:val="26"/>
                <w:szCs w:val="26"/>
              </w:rPr>
              <w:t xml:space="preserve"> vai kādas citas</w:t>
            </w:r>
            <w:r w:rsidRPr="001819B8">
              <w:rPr>
                <w:color w:val="000000" w:themeColor="text1"/>
                <w:sz w:val="26"/>
                <w:szCs w:val="26"/>
              </w:rPr>
              <w:t xml:space="preserve"> personas, ar kuru amatpersona dzīvo kopā un ar kuru tai ir kopīga (nedalīta) saimniecība, personiskajās vai mantiskajās interesēs, līdz ar to pastarpināti arī savās interesēs, jo</w:t>
            </w:r>
            <w:r w:rsidR="000A25CC" w:rsidRPr="001819B8">
              <w:rPr>
                <w:color w:val="000000" w:themeColor="text1"/>
                <w:sz w:val="26"/>
                <w:szCs w:val="26"/>
              </w:rPr>
              <w:t>,</w:t>
            </w:r>
            <w:r w:rsidRPr="001819B8">
              <w:rPr>
                <w:color w:val="000000" w:themeColor="text1"/>
                <w:sz w:val="26"/>
                <w:szCs w:val="26"/>
              </w:rPr>
              <w:t xml:space="preserve"> uzlabojoties šādas personas</w:t>
            </w:r>
            <w:r w:rsidR="005420A6" w:rsidRPr="001819B8">
              <w:rPr>
                <w:color w:val="000000" w:themeColor="text1"/>
                <w:sz w:val="26"/>
                <w:szCs w:val="26"/>
              </w:rPr>
              <w:t xml:space="preserve"> mantiskajam</w:t>
            </w:r>
            <w:r w:rsidRPr="001819B8">
              <w:rPr>
                <w:color w:val="000000" w:themeColor="text1"/>
                <w:sz w:val="26"/>
                <w:szCs w:val="26"/>
              </w:rPr>
              <w:t xml:space="preserve"> stāvoklim, varētu uzlaboties arī </w:t>
            </w:r>
            <w:r w:rsidR="00185910" w:rsidRPr="001819B8">
              <w:rPr>
                <w:color w:val="000000" w:themeColor="text1"/>
                <w:sz w:val="26"/>
                <w:szCs w:val="26"/>
              </w:rPr>
              <w:t xml:space="preserve">valsts </w:t>
            </w:r>
            <w:r w:rsidRPr="001819B8">
              <w:rPr>
                <w:color w:val="000000" w:themeColor="text1"/>
                <w:sz w:val="26"/>
                <w:szCs w:val="26"/>
              </w:rPr>
              <w:t xml:space="preserve">amatpersonas labklājība. </w:t>
            </w:r>
          </w:p>
          <w:p w:rsidR="00172D1E" w:rsidRPr="001819B8" w:rsidRDefault="003E725D" w:rsidP="00AD21E4">
            <w:pPr>
              <w:pStyle w:val="BodyText3"/>
              <w:shd w:val="clear" w:color="auto" w:fill="auto"/>
              <w:spacing w:before="0" w:after="0" w:line="240" w:lineRule="auto"/>
              <w:ind w:firstLine="350"/>
              <w:jc w:val="both"/>
              <w:rPr>
                <w:color w:val="000000" w:themeColor="text1"/>
                <w:sz w:val="26"/>
                <w:szCs w:val="26"/>
                <w:lang w:bidi="lv-LV"/>
              </w:rPr>
            </w:pPr>
            <w:r w:rsidRPr="001819B8">
              <w:rPr>
                <w:color w:val="000000" w:themeColor="text1"/>
                <w:sz w:val="26"/>
                <w:szCs w:val="26"/>
                <w:lang w:bidi="lv-LV"/>
              </w:rPr>
              <w:t>Likumprojekts paredz valsts amatpersonām noteikt pienākumu valsts amatpersonas deklarācij</w:t>
            </w:r>
            <w:r w:rsidR="000F00B9" w:rsidRPr="001819B8">
              <w:rPr>
                <w:color w:val="000000" w:themeColor="text1"/>
                <w:sz w:val="26"/>
                <w:szCs w:val="26"/>
                <w:lang w:bidi="lv-LV"/>
              </w:rPr>
              <w:t>as nepubliskojamajā daļā</w:t>
            </w:r>
            <w:r w:rsidRPr="001819B8">
              <w:rPr>
                <w:color w:val="000000" w:themeColor="text1"/>
                <w:sz w:val="26"/>
                <w:szCs w:val="26"/>
                <w:lang w:bidi="lv-LV"/>
              </w:rPr>
              <w:t xml:space="preserve"> norādīt arī personu, ar kuru</w:t>
            </w:r>
            <w:r w:rsidR="00102F4F" w:rsidRPr="001819B8">
              <w:rPr>
                <w:color w:val="000000" w:themeColor="text1"/>
                <w:sz w:val="26"/>
                <w:szCs w:val="26"/>
                <w:lang w:bidi="lv-LV"/>
              </w:rPr>
              <w:t xml:space="preserve"> amatpersona dzīvo kopā un</w:t>
            </w:r>
            <w:r w:rsidRPr="001819B8">
              <w:rPr>
                <w:color w:val="000000" w:themeColor="text1"/>
                <w:sz w:val="26"/>
                <w:szCs w:val="26"/>
                <w:lang w:bidi="lv-LV"/>
              </w:rPr>
              <w:t xml:space="preserve"> </w:t>
            </w:r>
            <w:r w:rsidR="00102F4F" w:rsidRPr="001819B8">
              <w:rPr>
                <w:color w:val="000000" w:themeColor="text1"/>
                <w:sz w:val="26"/>
                <w:szCs w:val="26"/>
                <w:lang w:bidi="lv-LV"/>
              </w:rPr>
              <w:t xml:space="preserve">ar kuru </w:t>
            </w:r>
            <w:r w:rsidRPr="001819B8">
              <w:rPr>
                <w:color w:val="000000" w:themeColor="text1"/>
                <w:sz w:val="26"/>
                <w:szCs w:val="26"/>
                <w:lang w:bidi="lv-LV"/>
              </w:rPr>
              <w:t>tai ir kopīga</w:t>
            </w:r>
            <w:r w:rsidR="00102F4F" w:rsidRPr="001819B8">
              <w:rPr>
                <w:color w:val="000000" w:themeColor="text1"/>
                <w:sz w:val="26"/>
                <w:szCs w:val="26"/>
                <w:lang w:bidi="lv-LV"/>
              </w:rPr>
              <w:t xml:space="preserve"> (nedalīta) </w:t>
            </w:r>
            <w:r w:rsidRPr="001819B8">
              <w:rPr>
                <w:color w:val="000000" w:themeColor="text1"/>
                <w:sz w:val="26"/>
                <w:szCs w:val="26"/>
                <w:lang w:bidi="lv-LV"/>
              </w:rPr>
              <w:t>saimniecība, l</w:t>
            </w:r>
            <w:r w:rsidR="00810767" w:rsidRPr="001819B8">
              <w:rPr>
                <w:color w:val="000000" w:themeColor="text1"/>
                <w:sz w:val="26"/>
                <w:szCs w:val="26"/>
                <w:lang w:bidi="lv-LV"/>
              </w:rPr>
              <w:t>ai</w:t>
            </w:r>
            <w:r w:rsidRPr="001819B8">
              <w:rPr>
                <w:color w:val="000000" w:themeColor="text1"/>
                <w:sz w:val="26"/>
                <w:szCs w:val="26"/>
                <w:lang w:bidi="lv-LV"/>
              </w:rPr>
              <w:t xml:space="preserve"> tādējādi</w:t>
            </w:r>
            <w:r w:rsidR="00810767" w:rsidRPr="001819B8">
              <w:rPr>
                <w:color w:val="000000" w:themeColor="text1"/>
                <w:sz w:val="26"/>
                <w:szCs w:val="26"/>
                <w:lang w:bidi="lv-LV"/>
              </w:rPr>
              <w:t xml:space="preserve"> mazinātu iespēju valsts amatpersonām legalizēt noziedzīgā ceļā iegūtus līdzekļus un </w:t>
            </w:r>
            <w:r w:rsidR="000F00B9" w:rsidRPr="001819B8">
              <w:rPr>
                <w:color w:val="000000" w:themeColor="text1"/>
                <w:sz w:val="26"/>
                <w:szCs w:val="26"/>
                <w:lang w:bidi="lv-LV"/>
              </w:rPr>
              <w:t xml:space="preserve">kontrolējošās iestādes </w:t>
            </w:r>
            <w:r w:rsidR="00810767" w:rsidRPr="001819B8">
              <w:rPr>
                <w:color w:val="000000" w:themeColor="text1"/>
                <w:sz w:val="26"/>
                <w:szCs w:val="26"/>
                <w:lang w:bidi="lv-LV"/>
              </w:rPr>
              <w:t>saņemtu informāciju par patieso valsts amatpersonas mantisko stāvokli</w:t>
            </w:r>
            <w:r w:rsidR="00AD3B5F" w:rsidRPr="001819B8">
              <w:rPr>
                <w:color w:val="000000" w:themeColor="text1"/>
                <w:sz w:val="26"/>
                <w:szCs w:val="26"/>
                <w:lang w:bidi="lv-LV"/>
              </w:rPr>
              <w:t>.</w:t>
            </w:r>
            <w:r w:rsidR="00810767" w:rsidRPr="001819B8">
              <w:rPr>
                <w:color w:val="000000" w:themeColor="text1"/>
                <w:sz w:val="26"/>
                <w:szCs w:val="26"/>
                <w:lang w:bidi="lv-LV"/>
              </w:rPr>
              <w:t xml:space="preserve"> </w:t>
            </w:r>
          </w:p>
          <w:p w:rsidR="00FF58E8" w:rsidRPr="001819B8" w:rsidRDefault="00F359E1" w:rsidP="00AD21E4">
            <w:pPr>
              <w:pStyle w:val="BodyText3"/>
              <w:shd w:val="clear" w:color="auto" w:fill="auto"/>
              <w:spacing w:before="0" w:after="0" w:line="240" w:lineRule="auto"/>
              <w:ind w:firstLine="350"/>
              <w:jc w:val="both"/>
              <w:rPr>
                <w:color w:val="000000" w:themeColor="text1"/>
                <w:spacing w:val="-2"/>
                <w:sz w:val="26"/>
                <w:szCs w:val="26"/>
              </w:rPr>
            </w:pPr>
            <w:r w:rsidRPr="001819B8">
              <w:rPr>
                <w:color w:val="000000" w:themeColor="text1"/>
                <w:spacing w:val="-2"/>
                <w:sz w:val="26"/>
                <w:szCs w:val="26"/>
              </w:rPr>
              <w:t>Jānorāda, ka v</w:t>
            </w:r>
            <w:r w:rsidR="00FF58E8" w:rsidRPr="001819B8">
              <w:rPr>
                <w:color w:val="000000" w:themeColor="text1"/>
                <w:spacing w:val="-2"/>
                <w:sz w:val="26"/>
                <w:szCs w:val="26"/>
              </w:rPr>
              <w:t>alsts amatpersonu deklarāciju iesniegšana, publiskošana un pārbaude ir būtisks instruments valsts amatpersonas interešu konfliktu un nelikumīgi iegūto ienākumu legalizēšanas ierobežošanā.</w:t>
            </w:r>
          </w:p>
          <w:p w:rsidR="00AD21E4" w:rsidRPr="001819B8" w:rsidRDefault="00FF58E8" w:rsidP="00AD21E4">
            <w:pPr>
              <w:pStyle w:val="BodyText3"/>
              <w:shd w:val="clear" w:color="auto" w:fill="auto"/>
              <w:spacing w:before="0" w:after="0" w:line="240" w:lineRule="auto"/>
              <w:ind w:firstLine="350"/>
              <w:jc w:val="both"/>
              <w:rPr>
                <w:color w:val="000000" w:themeColor="text1"/>
                <w:spacing w:val="-2"/>
                <w:sz w:val="26"/>
                <w:szCs w:val="26"/>
              </w:rPr>
            </w:pPr>
            <w:r w:rsidRPr="001819B8">
              <w:rPr>
                <w:color w:val="000000" w:themeColor="text1"/>
                <w:spacing w:val="-2"/>
                <w:sz w:val="26"/>
                <w:szCs w:val="26"/>
              </w:rPr>
              <w:t>Valsts amatpersonu deklarēšan</w:t>
            </w:r>
            <w:r w:rsidR="000B18A2" w:rsidRPr="001819B8">
              <w:rPr>
                <w:color w:val="000000" w:themeColor="text1"/>
                <w:spacing w:val="-2"/>
                <w:sz w:val="26"/>
                <w:szCs w:val="26"/>
              </w:rPr>
              <w:t>a</w:t>
            </w:r>
            <w:r w:rsidRPr="001819B8">
              <w:rPr>
                <w:color w:val="000000" w:themeColor="text1"/>
                <w:spacing w:val="-2"/>
                <w:sz w:val="26"/>
                <w:szCs w:val="26"/>
              </w:rPr>
              <w:t>s sistēma ir instruments, kas paredz atbalstīt interešu konflikta novēršanu, nodrošinot informāciju par ar valsts amatpersonām saistītām personām un</w:t>
            </w:r>
            <w:r w:rsidR="00185910" w:rsidRPr="001819B8">
              <w:rPr>
                <w:color w:val="000000" w:themeColor="text1"/>
                <w:spacing w:val="-2"/>
                <w:sz w:val="26"/>
                <w:szCs w:val="26"/>
              </w:rPr>
              <w:t xml:space="preserve"> valsts </w:t>
            </w:r>
            <w:r w:rsidRPr="001819B8">
              <w:rPr>
                <w:color w:val="000000" w:themeColor="text1"/>
                <w:spacing w:val="-2"/>
                <w:sz w:val="26"/>
                <w:szCs w:val="26"/>
              </w:rPr>
              <w:t xml:space="preserve"> amatpersonu darījumiem.</w:t>
            </w:r>
            <w:r w:rsidR="00C97112" w:rsidRPr="001819B8">
              <w:rPr>
                <w:color w:val="000000" w:themeColor="text1"/>
                <w:spacing w:val="-2"/>
                <w:sz w:val="26"/>
                <w:szCs w:val="26"/>
              </w:rPr>
              <w:t xml:space="preserve"> </w:t>
            </w:r>
          </w:p>
          <w:p w:rsidR="00982F08" w:rsidRPr="001819B8" w:rsidRDefault="00C97112" w:rsidP="00AD21E4">
            <w:pPr>
              <w:pStyle w:val="BodyText3"/>
              <w:shd w:val="clear" w:color="auto" w:fill="auto"/>
              <w:spacing w:before="0" w:after="0" w:line="240" w:lineRule="auto"/>
              <w:ind w:firstLine="350"/>
              <w:jc w:val="both"/>
              <w:rPr>
                <w:color w:val="000000" w:themeColor="text1"/>
                <w:spacing w:val="-2"/>
                <w:sz w:val="26"/>
                <w:szCs w:val="26"/>
              </w:rPr>
            </w:pPr>
            <w:r w:rsidRPr="001819B8">
              <w:rPr>
                <w:color w:val="000000" w:themeColor="text1"/>
                <w:spacing w:val="-2"/>
                <w:sz w:val="26"/>
                <w:szCs w:val="26"/>
              </w:rPr>
              <w:t>Likumprojekts paredz, ka valsts amatpersona pati sniedz informāciju par person</w:t>
            </w:r>
            <w:r w:rsidR="000A25CC" w:rsidRPr="001819B8">
              <w:rPr>
                <w:color w:val="000000" w:themeColor="text1"/>
                <w:spacing w:val="-2"/>
                <w:sz w:val="26"/>
                <w:szCs w:val="26"/>
              </w:rPr>
              <w:t>u</w:t>
            </w:r>
            <w:r w:rsidRPr="001819B8">
              <w:rPr>
                <w:color w:val="000000" w:themeColor="text1"/>
                <w:spacing w:val="-2"/>
                <w:sz w:val="26"/>
                <w:szCs w:val="26"/>
              </w:rPr>
              <w:t>, ar kur</w:t>
            </w:r>
            <w:r w:rsidR="000A25CC" w:rsidRPr="001819B8">
              <w:rPr>
                <w:color w:val="000000" w:themeColor="text1"/>
                <w:spacing w:val="-2"/>
                <w:sz w:val="26"/>
                <w:szCs w:val="26"/>
              </w:rPr>
              <w:t>u tā</w:t>
            </w:r>
            <w:r w:rsidRPr="001819B8">
              <w:rPr>
                <w:color w:val="000000" w:themeColor="text1"/>
                <w:spacing w:val="-2"/>
                <w:sz w:val="26"/>
                <w:szCs w:val="26"/>
              </w:rPr>
              <w:t xml:space="preserve"> dzīvo kopā un ir kopīga (nedalīta) saimniecība, tādējādi, norādot iespējamo personīgo ieinteresētību.</w:t>
            </w:r>
            <w:r w:rsidR="00982F08" w:rsidRPr="001819B8">
              <w:rPr>
                <w:color w:val="000000" w:themeColor="text1"/>
                <w:spacing w:val="-2"/>
                <w:sz w:val="26"/>
                <w:szCs w:val="26"/>
              </w:rPr>
              <w:t xml:space="preserve"> </w:t>
            </w:r>
            <w:r w:rsidR="000A03FE" w:rsidRPr="001819B8">
              <w:rPr>
                <w:color w:val="000000" w:themeColor="text1"/>
                <w:spacing w:val="-2"/>
                <w:sz w:val="26"/>
                <w:szCs w:val="26"/>
              </w:rPr>
              <w:t xml:space="preserve">Valsts amatpersonu deklarācijā norādītās ziņas par radiniekiem tiek salīdzinātas ar informāciju no Iedzīvotāju reģistra. </w:t>
            </w:r>
            <w:r w:rsidR="00DF1E0C" w:rsidRPr="001819B8">
              <w:rPr>
                <w:color w:val="000000" w:themeColor="text1"/>
                <w:spacing w:val="-2"/>
                <w:sz w:val="26"/>
                <w:szCs w:val="26"/>
              </w:rPr>
              <w:t>Valsts a</w:t>
            </w:r>
            <w:r w:rsidR="000A03FE" w:rsidRPr="001819B8">
              <w:rPr>
                <w:color w:val="000000" w:themeColor="text1"/>
                <w:spacing w:val="-2"/>
                <w:sz w:val="26"/>
                <w:szCs w:val="26"/>
              </w:rPr>
              <w:t xml:space="preserve">matpersonu deklarācijā norādītā informācija par personu, ar kuru amatpersona dzīvo kopā un ar kuru tai ir kopīga (nedalīta) </w:t>
            </w:r>
            <w:r w:rsidR="000A03FE" w:rsidRPr="001819B8">
              <w:rPr>
                <w:color w:val="000000" w:themeColor="text1"/>
                <w:spacing w:val="-2"/>
                <w:sz w:val="26"/>
                <w:szCs w:val="26"/>
              </w:rPr>
              <w:lastRenderedPageBreak/>
              <w:t>saimniecība</w:t>
            </w:r>
            <w:r w:rsidR="00E72911">
              <w:rPr>
                <w:color w:val="000000" w:themeColor="text1"/>
                <w:spacing w:val="-2"/>
                <w:sz w:val="26"/>
                <w:szCs w:val="26"/>
              </w:rPr>
              <w:t>,</w:t>
            </w:r>
            <w:r w:rsidR="000A03FE" w:rsidRPr="001819B8">
              <w:rPr>
                <w:color w:val="000000" w:themeColor="text1"/>
                <w:spacing w:val="-2"/>
                <w:sz w:val="26"/>
                <w:szCs w:val="26"/>
              </w:rPr>
              <w:t xml:space="preserve"> tiks pārbaudīta, salīdzinot</w:t>
            </w:r>
            <w:r w:rsidR="00474779" w:rsidRPr="001819B8">
              <w:rPr>
                <w:color w:val="000000" w:themeColor="text1"/>
                <w:spacing w:val="-2"/>
                <w:sz w:val="26"/>
                <w:szCs w:val="26"/>
              </w:rPr>
              <w:t xml:space="preserve"> valsts amatpersonu</w:t>
            </w:r>
            <w:r w:rsidR="000A03FE" w:rsidRPr="001819B8">
              <w:rPr>
                <w:color w:val="000000" w:themeColor="text1"/>
                <w:spacing w:val="-2"/>
                <w:sz w:val="26"/>
                <w:szCs w:val="26"/>
              </w:rPr>
              <w:t xml:space="preserve"> deklarācijā norādīto informāciju ar Nodokļu informācijas sistēmā esošajiem datiem.</w:t>
            </w:r>
          </w:p>
          <w:p w:rsidR="00AD21E4" w:rsidRPr="001819B8" w:rsidRDefault="00982F08" w:rsidP="00AD21E4">
            <w:pPr>
              <w:ind w:firstLine="345"/>
              <w:jc w:val="both"/>
              <w:rPr>
                <w:rFonts w:cs="Times New Roman"/>
                <w:color w:val="000000" w:themeColor="text1"/>
                <w:sz w:val="26"/>
                <w:szCs w:val="26"/>
                <w:lang w:val="lv-LV"/>
              </w:rPr>
            </w:pPr>
            <w:r w:rsidRPr="001819B8">
              <w:rPr>
                <w:rFonts w:cs="Times New Roman"/>
                <w:color w:val="000000" w:themeColor="text1"/>
                <w:spacing w:val="-2"/>
                <w:sz w:val="26"/>
                <w:szCs w:val="26"/>
                <w:lang w:val="lv-LV"/>
              </w:rPr>
              <w:t xml:space="preserve">Likumprojektā iekļautais regulējums vērsts uz to, lai valsts amatpersona </w:t>
            </w:r>
            <w:r w:rsidRPr="001819B8">
              <w:rPr>
                <w:rFonts w:cs="Times New Roman"/>
                <w:color w:val="000000" w:themeColor="text1"/>
                <w:sz w:val="26"/>
                <w:szCs w:val="26"/>
                <w:lang w:val="lv-LV"/>
              </w:rPr>
              <w:t>sava amata pienākumu izpildē darbotos tikai un vienīgi valsts un sabiedrības interesēs.</w:t>
            </w:r>
            <w:r w:rsidRPr="001819B8">
              <w:rPr>
                <w:rFonts w:cs="Times New Roman"/>
                <w:color w:val="000000" w:themeColor="text1"/>
                <w:spacing w:val="-2"/>
                <w:sz w:val="26"/>
                <w:szCs w:val="26"/>
                <w:lang w:val="lv-LV"/>
              </w:rPr>
              <w:t xml:space="preserve"> </w:t>
            </w:r>
            <w:r w:rsidR="000A25CC" w:rsidRPr="001819B8">
              <w:rPr>
                <w:rFonts w:cs="Times New Roman"/>
                <w:color w:val="000000" w:themeColor="text1"/>
                <w:spacing w:val="-2"/>
                <w:sz w:val="26"/>
                <w:szCs w:val="26"/>
                <w:lang w:val="lv-LV"/>
              </w:rPr>
              <w:t xml:space="preserve">Turklāt </w:t>
            </w:r>
            <w:r w:rsidR="000A25CC" w:rsidRPr="001819B8">
              <w:rPr>
                <w:color w:val="000000" w:themeColor="text1"/>
                <w:spacing w:val="-2"/>
                <w:sz w:val="26"/>
                <w:szCs w:val="26"/>
                <w:lang w:val="lv-LV"/>
              </w:rPr>
              <w:t>a</w:t>
            </w:r>
            <w:r w:rsidR="00AD21E4" w:rsidRPr="001819B8">
              <w:rPr>
                <w:rFonts w:cs="Times New Roman"/>
                <w:color w:val="000000" w:themeColor="text1"/>
                <w:spacing w:val="-2"/>
                <w:sz w:val="26"/>
                <w:szCs w:val="26"/>
                <w:lang w:val="lv-LV"/>
              </w:rPr>
              <w:t xml:space="preserve">tbilstoši </w:t>
            </w:r>
            <w:r w:rsidR="00996060" w:rsidRPr="001819B8">
              <w:rPr>
                <w:rFonts w:cs="Times New Roman"/>
                <w:color w:val="000000" w:themeColor="text1"/>
                <w:spacing w:val="-2"/>
                <w:sz w:val="26"/>
                <w:szCs w:val="26"/>
                <w:lang w:val="lv-LV"/>
              </w:rPr>
              <w:t>Likumā iekļautajam regulējumam un Likuma mērķim jau šobrīd tiek vērtēt</w:t>
            </w:r>
            <w:r w:rsidR="00D62986" w:rsidRPr="001819B8">
              <w:rPr>
                <w:rFonts w:cs="Times New Roman"/>
                <w:color w:val="000000" w:themeColor="text1"/>
                <w:spacing w:val="-2"/>
                <w:sz w:val="26"/>
                <w:szCs w:val="26"/>
                <w:lang w:val="lv-LV"/>
              </w:rPr>
              <w:t>a</w:t>
            </w:r>
            <w:r w:rsidR="00996060" w:rsidRPr="001819B8">
              <w:rPr>
                <w:rFonts w:cs="Times New Roman"/>
                <w:color w:val="000000" w:themeColor="text1"/>
                <w:spacing w:val="-2"/>
                <w:sz w:val="26"/>
                <w:szCs w:val="26"/>
                <w:lang w:val="lv-LV"/>
              </w:rPr>
              <w:t xml:space="preserve"> šādu personu saikne ar </w:t>
            </w:r>
            <w:r w:rsidR="00185910" w:rsidRPr="001819B8">
              <w:rPr>
                <w:rFonts w:cs="Times New Roman"/>
                <w:color w:val="000000" w:themeColor="text1"/>
                <w:spacing w:val="-2"/>
                <w:sz w:val="26"/>
                <w:szCs w:val="26"/>
                <w:lang w:val="lv-LV"/>
              </w:rPr>
              <w:t xml:space="preserve">valsts </w:t>
            </w:r>
            <w:r w:rsidR="00996060" w:rsidRPr="001819B8">
              <w:rPr>
                <w:rFonts w:cs="Times New Roman"/>
                <w:color w:val="000000" w:themeColor="text1"/>
                <w:spacing w:val="-2"/>
                <w:sz w:val="26"/>
                <w:szCs w:val="26"/>
                <w:lang w:val="lv-LV"/>
              </w:rPr>
              <w:t>amatpersonu, pārbaudot, vai amatpersona nav interešu konfliktā, veicot amata pienākumus</w:t>
            </w:r>
            <w:r w:rsidR="00060EB1" w:rsidRPr="001819B8">
              <w:rPr>
                <w:rFonts w:cs="Times New Roman"/>
                <w:color w:val="000000" w:themeColor="text1"/>
                <w:spacing w:val="-2"/>
                <w:sz w:val="26"/>
                <w:szCs w:val="26"/>
                <w:lang w:val="lv-LV"/>
              </w:rPr>
              <w:t>, attiecībā uz šādām personām.</w:t>
            </w:r>
            <w:r w:rsidR="00AD21E4" w:rsidRPr="001819B8">
              <w:rPr>
                <w:rFonts w:cs="Times New Roman"/>
                <w:color w:val="000000" w:themeColor="text1"/>
                <w:sz w:val="26"/>
                <w:szCs w:val="26"/>
                <w:lang w:val="lv-LV"/>
              </w:rPr>
              <w:t xml:space="preserve"> </w:t>
            </w:r>
          </w:p>
          <w:p w:rsidR="00FF58E8" w:rsidRPr="001819B8" w:rsidRDefault="00AD21E4" w:rsidP="00AD21E4">
            <w:pPr>
              <w:ind w:firstLine="345"/>
              <w:jc w:val="both"/>
              <w:rPr>
                <w:rFonts w:cs="Times New Roman"/>
                <w:color w:val="000000" w:themeColor="text1"/>
                <w:lang w:val="lv-LV"/>
              </w:rPr>
            </w:pPr>
            <w:r w:rsidRPr="001819B8">
              <w:rPr>
                <w:rFonts w:cs="Times New Roman"/>
                <w:color w:val="000000" w:themeColor="text1"/>
                <w:sz w:val="26"/>
                <w:szCs w:val="26"/>
                <w:lang w:val="lv-LV"/>
              </w:rPr>
              <w:t xml:space="preserve">Senāts  ir atzinis, ka </w:t>
            </w:r>
            <w:r w:rsidR="000A25CC" w:rsidRPr="001819B8">
              <w:rPr>
                <w:rFonts w:cs="Times New Roman"/>
                <w:color w:val="000000" w:themeColor="text1"/>
                <w:sz w:val="26"/>
                <w:szCs w:val="26"/>
                <w:lang w:val="lv-LV"/>
              </w:rPr>
              <w:t>L</w:t>
            </w:r>
            <w:r w:rsidRPr="001819B8">
              <w:rPr>
                <w:rFonts w:cs="Times New Roman"/>
                <w:color w:val="000000" w:themeColor="text1"/>
                <w:sz w:val="26"/>
                <w:szCs w:val="26"/>
                <w:lang w:val="lv-LV"/>
              </w:rPr>
              <w:t>ikums nepārprotami noteic minimālo robežu, kādā var rasties interešu konflikta situācija. Proti, lai iestātos interešu konflikta situācija, pietiek ar iespējamību, ka ietekme var rasties. Senāts arī norādījis, ka valsts amatpersonām kā vienotas valsts pārvaldes sastāvdaļai, pildot dienesta pienākumus, ir jādarbojas sabiedrības interesēs, tādējādi gūstot sabiedrības uzticību, un jānovērš jebkādas šaubas par iespējamu valsts amatpersonas ieinteresētību konkrēta lēmuma vai rīcības rezultātā, proti, jānovērš interešu konflikta situācijas iespējamība. Līdz ar to valsts amatpersonas vairāk kā jebkuras citas personas ir pakļautas dažādiem ierobežojumiem un atrodas pastiprinātā sabiedrības uzmanības lokā (</w:t>
            </w:r>
            <w:r w:rsidR="00A94D2B" w:rsidRPr="001819B8">
              <w:rPr>
                <w:rFonts w:cs="Times New Roman"/>
                <w:color w:val="000000" w:themeColor="text1"/>
                <w:sz w:val="26"/>
                <w:szCs w:val="26"/>
                <w:lang w:val="lv-LV"/>
              </w:rPr>
              <w:t xml:space="preserve">Senāta 2006.gada 21.septembra sprieduma (lietā Nr.SKA-394/2006) 8.punkts, </w:t>
            </w:r>
            <w:r w:rsidRPr="001819B8">
              <w:rPr>
                <w:rFonts w:cs="Times New Roman"/>
                <w:i/>
                <w:iCs/>
                <w:color w:val="000000" w:themeColor="text1"/>
                <w:sz w:val="26"/>
                <w:szCs w:val="26"/>
                <w:lang w:val="lv-LV"/>
              </w:rPr>
              <w:t>Senāta 2009.gada 26.marta sprieduma lietā SKA-68/2009 10.punkt</w:t>
            </w:r>
            <w:r w:rsidR="00B069B1" w:rsidRPr="001819B8">
              <w:rPr>
                <w:rFonts w:cs="Times New Roman"/>
                <w:i/>
                <w:iCs/>
                <w:color w:val="000000" w:themeColor="text1"/>
                <w:sz w:val="26"/>
                <w:szCs w:val="26"/>
                <w:lang w:val="lv-LV"/>
              </w:rPr>
              <w:t>s</w:t>
            </w:r>
            <w:r w:rsidRPr="001819B8">
              <w:rPr>
                <w:rFonts w:cs="Times New Roman"/>
                <w:i/>
                <w:iCs/>
                <w:color w:val="000000" w:themeColor="text1"/>
                <w:sz w:val="26"/>
                <w:szCs w:val="26"/>
                <w:lang w:val="lv-LV"/>
              </w:rPr>
              <w:t>, 2012.gada 13.janvāra sprieduma lietā SKA-45/2012 9.punkt</w:t>
            </w:r>
            <w:r w:rsidR="00B069B1" w:rsidRPr="001819B8">
              <w:rPr>
                <w:rFonts w:cs="Times New Roman"/>
                <w:i/>
                <w:iCs/>
                <w:color w:val="000000" w:themeColor="text1"/>
                <w:sz w:val="26"/>
                <w:szCs w:val="26"/>
                <w:lang w:val="lv-LV"/>
              </w:rPr>
              <w:t>s</w:t>
            </w:r>
            <w:r w:rsidRPr="001819B8">
              <w:rPr>
                <w:rFonts w:cs="Times New Roman"/>
                <w:color w:val="000000" w:themeColor="text1"/>
                <w:sz w:val="26"/>
                <w:szCs w:val="26"/>
                <w:lang w:val="lv-LV"/>
              </w:rPr>
              <w:t xml:space="preserve">). </w:t>
            </w:r>
          </w:p>
          <w:p w:rsidR="003E725D" w:rsidRPr="001819B8" w:rsidRDefault="00FF58E8" w:rsidP="00AD21E4">
            <w:pPr>
              <w:pStyle w:val="BodyText3"/>
              <w:shd w:val="clear" w:color="auto" w:fill="auto"/>
              <w:spacing w:before="0" w:after="0" w:line="240" w:lineRule="auto"/>
              <w:ind w:firstLine="350"/>
              <w:jc w:val="both"/>
              <w:rPr>
                <w:color w:val="000000" w:themeColor="text1"/>
                <w:spacing w:val="-2"/>
                <w:sz w:val="26"/>
                <w:szCs w:val="26"/>
              </w:rPr>
            </w:pPr>
            <w:r w:rsidRPr="001819B8">
              <w:rPr>
                <w:color w:val="000000" w:themeColor="text1"/>
                <w:spacing w:val="-2"/>
                <w:sz w:val="26"/>
                <w:szCs w:val="26"/>
              </w:rPr>
              <w:t xml:space="preserve">Ņemot vērā, ka ir nepieciešams atturēt valsts amatpersonas </w:t>
            </w:r>
            <w:r w:rsidR="00B069B1" w:rsidRPr="001819B8">
              <w:rPr>
                <w:color w:val="000000" w:themeColor="text1"/>
                <w:spacing w:val="-2"/>
                <w:sz w:val="26"/>
                <w:szCs w:val="26"/>
              </w:rPr>
              <w:t xml:space="preserve">no </w:t>
            </w:r>
            <w:r w:rsidRPr="001819B8">
              <w:rPr>
                <w:color w:val="000000" w:themeColor="text1"/>
                <w:spacing w:val="-2"/>
                <w:sz w:val="26"/>
                <w:szCs w:val="26"/>
              </w:rPr>
              <w:t>iesaistīšan</w:t>
            </w:r>
            <w:r w:rsidR="00B069B1" w:rsidRPr="001819B8">
              <w:rPr>
                <w:color w:val="000000" w:themeColor="text1"/>
                <w:spacing w:val="-2"/>
                <w:sz w:val="26"/>
                <w:szCs w:val="26"/>
              </w:rPr>
              <w:t>ā</w:t>
            </w:r>
            <w:r w:rsidRPr="001819B8">
              <w:rPr>
                <w:color w:val="000000" w:themeColor="text1"/>
                <w:spacing w:val="-2"/>
                <w:sz w:val="26"/>
                <w:szCs w:val="26"/>
              </w:rPr>
              <w:t>s lēmum</w:t>
            </w:r>
            <w:r w:rsidR="00B069B1" w:rsidRPr="001819B8">
              <w:rPr>
                <w:color w:val="000000" w:themeColor="text1"/>
                <w:spacing w:val="-2"/>
                <w:sz w:val="26"/>
                <w:szCs w:val="26"/>
              </w:rPr>
              <w:t>u</w:t>
            </w:r>
            <w:r w:rsidRPr="001819B8">
              <w:rPr>
                <w:color w:val="000000" w:themeColor="text1"/>
                <w:spacing w:val="-2"/>
                <w:sz w:val="26"/>
                <w:szCs w:val="26"/>
              </w:rPr>
              <w:t xml:space="preserve"> pieņemšanā vai citu pienākumu izpildē, kas </w:t>
            </w:r>
            <w:r w:rsidR="00861F05" w:rsidRPr="001819B8">
              <w:rPr>
                <w:color w:val="000000" w:themeColor="text1"/>
                <w:spacing w:val="-2"/>
                <w:sz w:val="26"/>
                <w:szCs w:val="26"/>
              </w:rPr>
              <w:t xml:space="preserve">var ietekmēt arī personas, ar kuru amatpersona dzīvo kopā un ar kuru tai ir kopīga (nedalīta) saimniecība, mantiskās intereses, kuru rezultātā var mainīties arī </w:t>
            </w:r>
            <w:r w:rsidR="00185910" w:rsidRPr="001819B8">
              <w:rPr>
                <w:color w:val="000000" w:themeColor="text1"/>
                <w:spacing w:val="-2"/>
                <w:sz w:val="26"/>
                <w:szCs w:val="26"/>
              </w:rPr>
              <w:t xml:space="preserve">valsts </w:t>
            </w:r>
            <w:r w:rsidR="00861F05" w:rsidRPr="001819B8">
              <w:rPr>
                <w:color w:val="000000" w:themeColor="text1"/>
                <w:spacing w:val="-2"/>
                <w:sz w:val="26"/>
                <w:szCs w:val="26"/>
              </w:rPr>
              <w:t xml:space="preserve">amatpersonas mantiskais stāvoklis, </w:t>
            </w:r>
            <w:r w:rsidRPr="001819B8">
              <w:rPr>
                <w:color w:val="000000" w:themeColor="text1"/>
                <w:spacing w:val="-2"/>
                <w:sz w:val="26"/>
                <w:szCs w:val="26"/>
              </w:rPr>
              <w:t xml:space="preserve">nav šaubu, ka paredzētajam </w:t>
            </w:r>
            <w:r w:rsidRPr="00882258">
              <w:rPr>
                <w:b/>
                <w:color w:val="000000" w:themeColor="text1"/>
                <w:spacing w:val="-2"/>
                <w:sz w:val="26"/>
                <w:szCs w:val="26"/>
              </w:rPr>
              <w:t>regulējumam ir leģitīms mērķis – sabiedrības labklājības aizsardzība</w:t>
            </w:r>
            <w:r w:rsidR="003E725D" w:rsidRPr="001819B8">
              <w:rPr>
                <w:color w:val="000000" w:themeColor="text1"/>
                <w:spacing w:val="-2"/>
                <w:sz w:val="26"/>
                <w:szCs w:val="26"/>
              </w:rPr>
              <w:t>, jo sabiedrība ir ieinteresēta, ka valst</w:t>
            </w:r>
            <w:r w:rsidR="00982727" w:rsidRPr="001819B8">
              <w:rPr>
                <w:color w:val="000000" w:themeColor="text1"/>
                <w:spacing w:val="-2"/>
                <w:sz w:val="26"/>
                <w:szCs w:val="26"/>
              </w:rPr>
              <w:t>s pārvalde strādā tās interesēs un ir</w:t>
            </w:r>
            <w:r w:rsidR="003E725D" w:rsidRPr="001819B8">
              <w:rPr>
                <w:color w:val="000000" w:themeColor="text1"/>
                <w:spacing w:val="-2"/>
                <w:sz w:val="26"/>
                <w:szCs w:val="26"/>
              </w:rPr>
              <w:t xml:space="preserve"> god</w:t>
            </w:r>
            <w:r w:rsidR="00982727" w:rsidRPr="001819B8">
              <w:rPr>
                <w:color w:val="000000" w:themeColor="text1"/>
                <w:spacing w:val="-2"/>
                <w:sz w:val="26"/>
                <w:szCs w:val="26"/>
              </w:rPr>
              <w:t>prātīga</w:t>
            </w:r>
            <w:r w:rsidR="003E725D" w:rsidRPr="001819B8">
              <w:rPr>
                <w:color w:val="000000" w:themeColor="text1"/>
                <w:spacing w:val="-2"/>
                <w:sz w:val="26"/>
                <w:szCs w:val="26"/>
              </w:rPr>
              <w:t xml:space="preserve">. </w:t>
            </w:r>
            <w:r w:rsidR="00C01314" w:rsidRPr="001819B8">
              <w:rPr>
                <w:color w:val="000000" w:themeColor="text1"/>
                <w:spacing w:val="-2"/>
                <w:sz w:val="26"/>
                <w:szCs w:val="26"/>
              </w:rPr>
              <w:t xml:space="preserve">Tādējādi secināms, ka minētā tiesību norma neaizskar personas </w:t>
            </w:r>
            <w:proofErr w:type="spellStart"/>
            <w:r w:rsidR="00C01314" w:rsidRPr="001819B8">
              <w:rPr>
                <w:color w:val="000000" w:themeColor="text1"/>
                <w:spacing w:val="-2"/>
                <w:sz w:val="26"/>
                <w:szCs w:val="26"/>
              </w:rPr>
              <w:t>pamattiesības</w:t>
            </w:r>
            <w:proofErr w:type="spellEnd"/>
            <w:r w:rsidR="00C01314" w:rsidRPr="001819B8">
              <w:rPr>
                <w:color w:val="000000" w:themeColor="text1"/>
                <w:spacing w:val="-2"/>
                <w:sz w:val="26"/>
                <w:szCs w:val="26"/>
              </w:rPr>
              <w:t>.</w:t>
            </w:r>
          </w:p>
          <w:p w:rsidR="00AD21E4" w:rsidRPr="001819B8" w:rsidRDefault="00FF58E8" w:rsidP="00AD21E4">
            <w:pPr>
              <w:autoSpaceDE w:val="0"/>
              <w:autoSpaceDN w:val="0"/>
              <w:adjustRightInd w:val="0"/>
              <w:ind w:firstLine="405"/>
              <w:jc w:val="both"/>
              <w:rPr>
                <w:rFonts w:cs="Times New Roman"/>
                <w:color w:val="000000" w:themeColor="text1"/>
                <w:sz w:val="26"/>
                <w:szCs w:val="26"/>
                <w:lang w:val="lv-LV"/>
              </w:rPr>
            </w:pPr>
            <w:r w:rsidRPr="001819B8">
              <w:rPr>
                <w:rFonts w:cs="Times New Roman"/>
                <w:color w:val="000000" w:themeColor="text1"/>
                <w:sz w:val="26"/>
                <w:szCs w:val="26"/>
                <w:lang w:val="lv-LV"/>
              </w:rPr>
              <w:t>Šobrīd vairākos Latvijas Republikas tiesību aktos</w:t>
            </w:r>
            <w:r w:rsidR="009A05F3" w:rsidRPr="001819B8">
              <w:rPr>
                <w:rFonts w:cs="Times New Roman"/>
                <w:color w:val="000000" w:themeColor="text1"/>
                <w:sz w:val="26"/>
                <w:szCs w:val="26"/>
                <w:lang w:val="lv-LV"/>
              </w:rPr>
              <w:t xml:space="preserve"> jau tiek lietots šāds vārdu savienojums “person</w:t>
            </w:r>
            <w:r w:rsidR="000B18A2" w:rsidRPr="001819B8">
              <w:rPr>
                <w:rFonts w:cs="Times New Roman"/>
                <w:color w:val="000000" w:themeColor="text1"/>
                <w:sz w:val="26"/>
                <w:szCs w:val="26"/>
                <w:lang w:val="lv-LV"/>
              </w:rPr>
              <w:t>a</w:t>
            </w:r>
            <w:r w:rsidR="009A05F3" w:rsidRPr="001819B8">
              <w:rPr>
                <w:rFonts w:cs="Times New Roman"/>
                <w:color w:val="000000" w:themeColor="text1"/>
                <w:sz w:val="26"/>
                <w:szCs w:val="26"/>
                <w:lang w:val="lv-LV"/>
              </w:rPr>
              <w:t xml:space="preserve">, ar kuru dzīvo kopā un ar kuru ir kopīga </w:t>
            </w:r>
            <w:r w:rsidR="009A05F3" w:rsidRPr="001819B8">
              <w:rPr>
                <w:rFonts w:cs="Times New Roman"/>
                <w:color w:val="000000" w:themeColor="text1"/>
                <w:sz w:val="26"/>
                <w:szCs w:val="26"/>
                <w:lang w:val="lv-LV"/>
              </w:rPr>
              <w:lastRenderedPageBreak/>
              <w:t>(nedalīta) saimniecība”</w:t>
            </w:r>
            <w:r w:rsidRPr="001819B8">
              <w:rPr>
                <w:rFonts w:cs="Times New Roman"/>
                <w:color w:val="000000" w:themeColor="text1"/>
                <w:sz w:val="26"/>
                <w:szCs w:val="26"/>
                <w:lang w:val="lv-LV"/>
              </w:rPr>
              <w:t xml:space="preserve">, proti, </w:t>
            </w:r>
            <w:r w:rsidRPr="001819B8">
              <w:rPr>
                <w:rFonts w:cs="Times New Roman"/>
                <w:color w:val="000000" w:themeColor="text1"/>
                <w:sz w:val="26"/>
                <w:szCs w:val="26"/>
                <w:lang w:val="lv-LV" w:bidi="lv-LV"/>
              </w:rPr>
              <w:t>Kriminālprocesa likum</w:t>
            </w:r>
            <w:r w:rsidR="00AA436E" w:rsidRPr="001819B8">
              <w:rPr>
                <w:rFonts w:cs="Times New Roman"/>
                <w:color w:val="000000" w:themeColor="text1"/>
                <w:sz w:val="26"/>
                <w:szCs w:val="26"/>
                <w:lang w:val="lv-LV" w:bidi="lv-LV"/>
              </w:rPr>
              <w:t>s</w:t>
            </w:r>
            <w:r w:rsidRPr="001819B8">
              <w:rPr>
                <w:rFonts w:cs="Times New Roman"/>
                <w:color w:val="000000" w:themeColor="text1"/>
                <w:sz w:val="26"/>
                <w:szCs w:val="26"/>
                <w:lang w:val="lv-LV" w:bidi="lv-LV"/>
              </w:rPr>
              <w:t xml:space="preserve"> </w:t>
            </w:r>
            <w:r w:rsidR="009A05F3" w:rsidRPr="001819B8">
              <w:rPr>
                <w:rFonts w:cs="Times New Roman"/>
                <w:color w:val="000000" w:themeColor="text1"/>
                <w:sz w:val="26"/>
                <w:szCs w:val="26"/>
                <w:lang w:val="lv-LV"/>
              </w:rPr>
              <w:t>(piemēram, 52. un 87.pants)</w:t>
            </w:r>
            <w:r w:rsidRPr="001819B8">
              <w:rPr>
                <w:rFonts w:cs="Times New Roman"/>
                <w:color w:val="000000" w:themeColor="text1"/>
                <w:sz w:val="26"/>
                <w:szCs w:val="26"/>
                <w:lang w:val="lv-LV" w:bidi="lv-LV"/>
              </w:rPr>
              <w:t xml:space="preserve"> nosaka personas, kurām ir kopīga saimniecība</w:t>
            </w:r>
            <w:r w:rsidRPr="001819B8">
              <w:rPr>
                <w:rFonts w:cs="Times New Roman"/>
                <w:color w:val="000000" w:themeColor="text1"/>
                <w:sz w:val="26"/>
                <w:szCs w:val="26"/>
                <w:lang w:val="lv-LV"/>
              </w:rPr>
              <w:t xml:space="preserve">, Latvijas Sodu izpildes kodekss </w:t>
            </w:r>
            <w:r w:rsidR="009A05F3" w:rsidRPr="001819B8">
              <w:rPr>
                <w:rFonts w:cs="Times New Roman"/>
                <w:color w:val="000000" w:themeColor="text1"/>
                <w:sz w:val="26"/>
                <w:szCs w:val="26"/>
                <w:lang w:val="lv-LV"/>
              </w:rPr>
              <w:t xml:space="preserve">(45.pants) </w:t>
            </w:r>
            <w:r w:rsidRPr="001819B8">
              <w:rPr>
                <w:rFonts w:cs="Times New Roman"/>
                <w:color w:val="000000" w:themeColor="text1"/>
                <w:sz w:val="26"/>
                <w:szCs w:val="26"/>
                <w:lang w:val="lv-LV"/>
              </w:rPr>
              <w:t xml:space="preserve">paredz, ka ar brīvību atņemšanu notiesātais var tikties ar personu, ar kuru bijusi kopēja saimniecība vai </w:t>
            </w:r>
            <w:r w:rsidR="000B18A2" w:rsidRPr="001819B8">
              <w:rPr>
                <w:rFonts w:cs="Times New Roman"/>
                <w:color w:val="000000" w:themeColor="text1"/>
                <w:sz w:val="26"/>
                <w:szCs w:val="26"/>
                <w:lang w:val="lv-LV"/>
              </w:rPr>
              <w:t xml:space="preserve">ir </w:t>
            </w:r>
            <w:r w:rsidRPr="001819B8">
              <w:rPr>
                <w:rFonts w:cs="Times New Roman"/>
                <w:color w:val="000000" w:themeColor="text1"/>
                <w:sz w:val="26"/>
                <w:szCs w:val="26"/>
                <w:lang w:val="lv-LV"/>
              </w:rPr>
              <w:t>kopīgs bērns</w:t>
            </w:r>
            <w:r w:rsidR="009A05F3" w:rsidRPr="001819B8">
              <w:rPr>
                <w:rFonts w:cs="Times New Roman"/>
                <w:color w:val="000000" w:themeColor="text1"/>
                <w:sz w:val="26"/>
                <w:szCs w:val="26"/>
                <w:lang w:val="lv-LV"/>
              </w:rPr>
              <w:t>,</w:t>
            </w:r>
            <w:r w:rsidRPr="001819B8">
              <w:rPr>
                <w:rFonts w:cs="Times New Roman"/>
                <w:color w:val="000000" w:themeColor="text1"/>
                <w:sz w:val="26"/>
                <w:szCs w:val="26"/>
                <w:lang w:val="lv-LV" w:bidi="lv-LV"/>
              </w:rPr>
              <w:t xml:space="preserve"> Krimināllikum</w:t>
            </w:r>
            <w:r w:rsidR="007B3BDC" w:rsidRPr="001819B8">
              <w:rPr>
                <w:rFonts w:cs="Times New Roman"/>
                <w:color w:val="000000" w:themeColor="text1"/>
                <w:sz w:val="26"/>
                <w:szCs w:val="26"/>
                <w:lang w:val="lv-LV" w:bidi="lv-LV"/>
              </w:rPr>
              <w:t>a 22.pant</w:t>
            </w:r>
            <w:r w:rsidR="00AA436E" w:rsidRPr="001819B8">
              <w:rPr>
                <w:rFonts w:cs="Times New Roman"/>
                <w:color w:val="000000" w:themeColor="text1"/>
                <w:sz w:val="26"/>
                <w:szCs w:val="26"/>
                <w:lang w:val="lv-LV" w:bidi="lv-LV"/>
              </w:rPr>
              <w:t>s</w:t>
            </w:r>
            <w:r w:rsidR="009A05F3" w:rsidRPr="001819B8">
              <w:rPr>
                <w:rFonts w:cs="Times New Roman"/>
                <w:color w:val="000000" w:themeColor="text1"/>
                <w:sz w:val="26"/>
                <w:szCs w:val="26"/>
                <w:lang w:val="lv-LV" w:bidi="lv-LV"/>
              </w:rPr>
              <w:t xml:space="preserve"> </w:t>
            </w:r>
            <w:r w:rsidRPr="001819B8">
              <w:rPr>
                <w:rFonts w:cs="Times New Roman"/>
                <w:color w:val="000000" w:themeColor="text1"/>
                <w:sz w:val="26"/>
                <w:szCs w:val="26"/>
                <w:lang w:val="lv-LV" w:bidi="lv-LV"/>
              </w:rPr>
              <w:t>nos</w:t>
            </w:r>
            <w:r w:rsidR="009A05F3" w:rsidRPr="001819B8">
              <w:rPr>
                <w:rFonts w:cs="Times New Roman"/>
                <w:color w:val="000000" w:themeColor="text1"/>
                <w:sz w:val="26"/>
                <w:szCs w:val="26"/>
                <w:lang w:val="lv-LV" w:bidi="lv-LV"/>
              </w:rPr>
              <w:t>aka</w:t>
            </w:r>
            <w:r w:rsidRPr="001819B8">
              <w:rPr>
                <w:rFonts w:cs="Times New Roman"/>
                <w:color w:val="000000" w:themeColor="text1"/>
                <w:sz w:val="26"/>
                <w:szCs w:val="26"/>
                <w:lang w:val="lv-LV" w:bidi="lv-LV"/>
              </w:rPr>
              <w:t>, ka par iepriekš neapsolītu slēpšanu un neziņošanu neatbild persona, ar kuru noziegumu izdarījusi persona dzīvo kopā un ar kuru tai ir kopīga (nedalīta) saimniecība).</w:t>
            </w:r>
            <w:r w:rsidR="007B3BDC" w:rsidRPr="001819B8">
              <w:rPr>
                <w:rFonts w:cs="Times New Roman"/>
                <w:color w:val="000000" w:themeColor="text1"/>
                <w:sz w:val="26"/>
                <w:szCs w:val="26"/>
                <w:lang w:val="lv-LV" w:bidi="lv-LV"/>
              </w:rPr>
              <w:t xml:space="preserve"> </w:t>
            </w:r>
            <w:r w:rsidR="00AA436E" w:rsidRPr="001819B8">
              <w:rPr>
                <w:rFonts w:cs="Times New Roman"/>
                <w:color w:val="000000" w:themeColor="text1"/>
                <w:sz w:val="26"/>
                <w:szCs w:val="26"/>
                <w:lang w:val="lv-LV" w:bidi="lv-LV"/>
              </w:rPr>
              <w:t>T</w:t>
            </w:r>
            <w:r w:rsidR="007B3BDC" w:rsidRPr="001819B8">
              <w:rPr>
                <w:rFonts w:cs="Times New Roman"/>
                <w:color w:val="000000" w:themeColor="text1"/>
                <w:sz w:val="26"/>
                <w:szCs w:val="26"/>
                <w:lang w:val="lv-LV" w:bidi="lv-LV"/>
              </w:rPr>
              <w:t xml:space="preserve">urklāt minētais vārdu savienojums ir lietots arī Krimināllikuma 22., 43., 48. un 303.pantā. </w:t>
            </w:r>
            <w:r w:rsidR="007D1F47" w:rsidRPr="001819B8">
              <w:rPr>
                <w:rFonts w:cs="Times New Roman"/>
                <w:color w:val="000000" w:themeColor="text1"/>
                <w:sz w:val="26"/>
                <w:szCs w:val="26"/>
                <w:lang w:val="lv-LV" w:bidi="lv-LV"/>
              </w:rPr>
              <w:t xml:space="preserve">Piemēram, </w:t>
            </w:r>
            <w:r w:rsidR="00AA436E" w:rsidRPr="001819B8">
              <w:rPr>
                <w:rFonts w:cs="Times New Roman"/>
                <w:color w:val="000000" w:themeColor="text1"/>
                <w:sz w:val="26"/>
                <w:szCs w:val="26"/>
                <w:lang w:val="lv-LV" w:bidi="lv-LV"/>
              </w:rPr>
              <w:t xml:space="preserve">saskaņā ar </w:t>
            </w:r>
            <w:r w:rsidR="007D1F47" w:rsidRPr="001819B8">
              <w:rPr>
                <w:rFonts w:cs="Times New Roman"/>
                <w:color w:val="000000" w:themeColor="text1"/>
                <w:sz w:val="26"/>
                <w:szCs w:val="26"/>
                <w:lang w:val="lv-LV" w:bidi="lv-LV"/>
              </w:rPr>
              <w:t>Komerclikum</w:t>
            </w:r>
            <w:r w:rsidR="00AA436E" w:rsidRPr="001819B8">
              <w:rPr>
                <w:rFonts w:cs="Times New Roman"/>
                <w:color w:val="000000" w:themeColor="text1"/>
                <w:sz w:val="26"/>
                <w:szCs w:val="26"/>
                <w:lang w:val="lv-LV" w:bidi="lv-LV"/>
              </w:rPr>
              <w:t>a</w:t>
            </w:r>
            <w:r w:rsidR="007D1F47" w:rsidRPr="001819B8">
              <w:rPr>
                <w:rFonts w:cs="Times New Roman"/>
                <w:color w:val="000000" w:themeColor="text1"/>
                <w:sz w:val="26"/>
                <w:szCs w:val="26"/>
                <w:lang w:val="lv-LV" w:bidi="lv-LV"/>
              </w:rPr>
              <w:t xml:space="preserve"> (139.</w:t>
            </w:r>
            <w:r w:rsidR="007D1F47" w:rsidRPr="001819B8">
              <w:rPr>
                <w:rFonts w:cs="Times New Roman"/>
                <w:color w:val="000000" w:themeColor="text1"/>
                <w:sz w:val="26"/>
                <w:szCs w:val="26"/>
                <w:vertAlign w:val="superscript"/>
                <w:lang w:val="lv-LV" w:bidi="lv-LV"/>
              </w:rPr>
              <w:t>3</w:t>
            </w:r>
            <w:r w:rsidR="007D1F47" w:rsidRPr="001819B8">
              <w:rPr>
                <w:rFonts w:cs="Times New Roman"/>
                <w:color w:val="000000" w:themeColor="text1"/>
                <w:sz w:val="26"/>
                <w:szCs w:val="26"/>
                <w:lang w:val="lv-LV" w:bidi="lv-LV"/>
              </w:rPr>
              <w:t xml:space="preserve">pants) </w:t>
            </w:r>
            <w:r w:rsidR="00AA436E" w:rsidRPr="001819B8">
              <w:rPr>
                <w:rFonts w:cs="Times New Roman"/>
                <w:color w:val="000000" w:themeColor="text1"/>
                <w:sz w:val="26"/>
                <w:szCs w:val="26"/>
                <w:lang w:val="lv-LV" w:bidi="lv-LV"/>
              </w:rPr>
              <w:t xml:space="preserve">regulējumu </w:t>
            </w:r>
            <w:r w:rsidR="007D1F47" w:rsidRPr="001819B8">
              <w:rPr>
                <w:rFonts w:cs="Times New Roman"/>
                <w:color w:val="000000" w:themeColor="text1"/>
                <w:sz w:val="26"/>
                <w:szCs w:val="26"/>
                <w:lang w:val="lv-LV" w:bidi="lv-LV"/>
              </w:rPr>
              <w:t>balss tiesību ierobežojumi ir noteikti tam valdes loceklim</w:t>
            </w:r>
            <w:r w:rsidR="007D1F47" w:rsidRPr="001819B8">
              <w:rPr>
                <w:color w:val="000000" w:themeColor="text1"/>
                <w:lang w:val="lv-LV"/>
              </w:rPr>
              <w:t>,</w:t>
            </w:r>
            <w:r w:rsidR="007D1F47" w:rsidRPr="001819B8">
              <w:rPr>
                <w:rFonts w:cs="Times New Roman"/>
                <w:color w:val="000000" w:themeColor="text1"/>
                <w:sz w:val="26"/>
                <w:szCs w:val="26"/>
                <w:lang w:val="lv-LV" w:bidi="lv-LV"/>
              </w:rPr>
              <w:t xml:space="preserve"> kurš </w:t>
            </w:r>
            <w:r w:rsidR="00AA436E" w:rsidRPr="001819B8">
              <w:rPr>
                <w:rFonts w:cs="Times New Roman"/>
                <w:color w:val="000000" w:themeColor="text1"/>
                <w:sz w:val="26"/>
                <w:szCs w:val="26"/>
                <w:lang w:val="lv-LV" w:bidi="lv-LV"/>
              </w:rPr>
              <w:t xml:space="preserve">ir </w:t>
            </w:r>
            <w:r w:rsidR="007D1F47" w:rsidRPr="001819B8">
              <w:rPr>
                <w:rFonts w:cs="Times New Roman"/>
                <w:color w:val="000000" w:themeColor="text1"/>
                <w:sz w:val="26"/>
                <w:szCs w:val="26"/>
                <w:lang w:val="lv-LV" w:bidi="lv-LV"/>
              </w:rPr>
              <w:t>ieinteresētā padomes locekļa radinieks vai persona, ar kuru viņam ir kopīga saimniecība.</w:t>
            </w:r>
            <w:r w:rsidR="00E87BEF" w:rsidRPr="001819B8">
              <w:rPr>
                <w:rFonts w:cs="Times New Roman"/>
                <w:color w:val="000000" w:themeColor="text1"/>
                <w:sz w:val="26"/>
                <w:szCs w:val="26"/>
                <w:lang w:val="lv-LV" w:bidi="lv-LV"/>
              </w:rPr>
              <w:t xml:space="preserve"> </w:t>
            </w:r>
            <w:r w:rsidR="00AA436E" w:rsidRPr="001819B8">
              <w:rPr>
                <w:rFonts w:cs="Times New Roman"/>
                <w:color w:val="000000" w:themeColor="text1"/>
                <w:sz w:val="26"/>
                <w:szCs w:val="26"/>
                <w:lang w:val="lv-LV" w:bidi="lv-LV"/>
              </w:rPr>
              <w:t>Tāpat termins</w:t>
            </w:r>
            <w:r w:rsidR="00E87BEF" w:rsidRPr="001819B8">
              <w:rPr>
                <w:rFonts w:cs="Times New Roman"/>
                <w:color w:val="000000" w:themeColor="text1"/>
                <w:sz w:val="26"/>
                <w:szCs w:val="26"/>
                <w:lang w:val="lv-LV" w:bidi="lv-LV"/>
              </w:rPr>
              <w:t xml:space="preserve"> “kopīga saimniecība” </w:t>
            </w:r>
            <w:r w:rsidR="00E87BEF" w:rsidRPr="001819B8">
              <w:rPr>
                <w:rFonts w:cs="Times New Roman"/>
                <w:color w:val="000000" w:themeColor="text1"/>
                <w:sz w:val="26"/>
                <w:szCs w:val="26"/>
                <w:lang w:val="lv-LV" w:eastAsia="lv-LV" w:bidi="lv-LV"/>
              </w:rPr>
              <w:t>ir minēt</w:t>
            </w:r>
            <w:r w:rsidR="00AA436E" w:rsidRPr="001819B8">
              <w:rPr>
                <w:rFonts w:cs="Times New Roman"/>
                <w:color w:val="000000" w:themeColor="text1"/>
                <w:sz w:val="26"/>
                <w:szCs w:val="26"/>
                <w:lang w:val="lv-LV" w:eastAsia="lv-LV" w:bidi="lv-LV"/>
              </w:rPr>
              <w:t>s</w:t>
            </w:r>
            <w:r w:rsidR="00E87BEF" w:rsidRPr="001819B8">
              <w:rPr>
                <w:rFonts w:cs="Times New Roman"/>
                <w:color w:val="000000" w:themeColor="text1"/>
                <w:sz w:val="26"/>
                <w:szCs w:val="26"/>
                <w:lang w:val="lv-LV" w:eastAsia="lv-LV" w:bidi="lv-LV"/>
              </w:rPr>
              <w:t xml:space="preserve"> Ministru kabineta 2010.gada 30.marta noteikumu Nr.299 “Noteikumi par ģimenes vai atsevišķi dzīvojošas personas atzīšanu par trūcīgu” 19.1. un 19.3.apakšpunktā.</w:t>
            </w:r>
            <w:r w:rsidR="00AD21E4" w:rsidRPr="001819B8">
              <w:rPr>
                <w:rFonts w:cs="Times New Roman"/>
                <w:color w:val="000000" w:themeColor="text1"/>
                <w:sz w:val="26"/>
                <w:szCs w:val="26"/>
                <w:lang w:val="lv-LV"/>
              </w:rPr>
              <w:t xml:space="preserve"> </w:t>
            </w:r>
          </w:p>
          <w:p w:rsidR="00FF58E8" w:rsidRPr="001819B8" w:rsidRDefault="00AA436E" w:rsidP="00AD21E4">
            <w:pPr>
              <w:autoSpaceDE w:val="0"/>
              <w:autoSpaceDN w:val="0"/>
              <w:adjustRightInd w:val="0"/>
              <w:ind w:firstLine="405"/>
              <w:jc w:val="both"/>
              <w:rPr>
                <w:rFonts w:cs="Times New Roman"/>
                <w:color w:val="000000" w:themeColor="text1"/>
                <w:sz w:val="26"/>
                <w:szCs w:val="26"/>
                <w:lang w:val="lv-LV" w:eastAsia="lv-LV" w:bidi="lv-LV"/>
              </w:rPr>
            </w:pPr>
            <w:r w:rsidRPr="001819B8">
              <w:rPr>
                <w:rFonts w:cs="Times New Roman"/>
                <w:color w:val="000000" w:themeColor="text1"/>
                <w:sz w:val="26"/>
                <w:szCs w:val="26"/>
                <w:lang w:val="lv-LV"/>
              </w:rPr>
              <w:t>Savukārt a</w:t>
            </w:r>
            <w:r w:rsidR="00AD21E4" w:rsidRPr="001819B8">
              <w:rPr>
                <w:rFonts w:cs="Times New Roman"/>
                <w:color w:val="000000" w:themeColor="text1"/>
                <w:sz w:val="26"/>
                <w:szCs w:val="26"/>
                <w:lang w:val="lv-LV"/>
              </w:rPr>
              <w:t xml:space="preserve">tbilstoši likumam “Par valsts noslēpumu” un tam pakārtotajiem Ministru kabineta </w:t>
            </w:r>
            <w:r w:rsidRPr="001819B8">
              <w:rPr>
                <w:rFonts w:cs="Times New Roman"/>
                <w:color w:val="000000" w:themeColor="text1"/>
                <w:sz w:val="26"/>
                <w:szCs w:val="26"/>
                <w:lang w:val="lv-LV"/>
              </w:rPr>
              <w:t xml:space="preserve">2004.gada 6.janvāra </w:t>
            </w:r>
            <w:r w:rsidR="00AD21E4" w:rsidRPr="001819B8">
              <w:rPr>
                <w:rFonts w:cs="Times New Roman"/>
                <w:color w:val="000000" w:themeColor="text1"/>
                <w:sz w:val="26"/>
                <w:szCs w:val="26"/>
                <w:lang w:val="lv-LV"/>
              </w:rPr>
              <w:t xml:space="preserve">noteikumiem Nr.21 “Valsts noslēpuma, Ziemeļatlantijas līguma organizācijas, Eiropas Savienības un ārvalstu institūciju klasificētas informācijas aizsardzības noteikumi”  personām, </w:t>
            </w:r>
            <w:r w:rsidR="001F5CCF" w:rsidRPr="001819B8">
              <w:rPr>
                <w:rFonts w:cs="Times New Roman"/>
                <w:color w:val="000000" w:themeColor="text1"/>
                <w:sz w:val="26"/>
                <w:szCs w:val="26"/>
                <w:lang w:val="lv-LV"/>
              </w:rPr>
              <w:t xml:space="preserve">lai saņemtu atļauju </w:t>
            </w:r>
            <w:r w:rsidR="00AD21E4" w:rsidRPr="001819B8">
              <w:rPr>
                <w:rFonts w:cs="Times New Roman"/>
                <w:color w:val="000000" w:themeColor="text1"/>
                <w:sz w:val="26"/>
                <w:szCs w:val="26"/>
                <w:lang w:val="lv-LV"/>
              </w:rPr>
              <w:t>pieej</w:t>
            </w:r>
            <w:r w:rsidR="001F5CCF" w:rsidRPr="001819B8">
              <w:rPr>
                <w:rFonts w:cs="Times New Roman"/>
                <w:color w:val="000000" w:themeColor="text1"/>
                <w:sz w:val="26"/>
                <w:szCs w:val="26"/>
                <w:lang w:val="lv-LV"/>
              </w:rPr>
              <w:t>ai</w:t>
            </w:r>
            <w:r w:rsidR="00AD21E4" w:rsidRPr="001819B8">
              <w:rPr>
                <w:rFonts w:cs="Times New Roman"/>
                <w:color w:val="000000" w:themeColor="text1"/>
                <w:sz w:val="26"/>
                <w:szCs w:val="26"/>
                <w:lang w:val="lv-LV"/>
              </w:rPr>
              <w:t xml:space="preserve"> valsts </w:t>
            </w:r>
            <w:r w:rsidR="001F5CCF" w:rsidRPr="001819B8">
              <w:rPr>
                <w:rFonts w:cs="Times New Roman"/>
                <w:color w:val="000000" w:themeColor="text1"/>
                <w:sz w:val="26"/>
                <w:szCs w:val="26"/>
                <w:lang w:val="lv-LV"/>
              </w:rPr>
              <w:t>noslēpumam</w:t>
            </w:r>
            <w:r w:rsidR="00AD21E4" w:rsidRPr="001819B8">
              <w:rPr>
                <w:rFonts w:cs="Times New Roman"/>
                <w:color w:val="000000" w:themeColor="text1"/>
                <w:sz w:val="26"/>
                <w:szCs w:val="26"/>
                <w:lang w:val="lv-LV"/>
              </w:rPr>
              <w:t xml:space="preserve">, ir pienākums aizpildīt aptaujas lapu, norādot informāciju arī par personu, </w:t>
            </w:r>
            <w:r w:rsidR="00AD21E4" w:rsidRPr="001819B8">
              <w:rPr>
                <w:color w:val="000000" w:themeColor="text1"/>
                <w:sz w:val="26"/>
                <w:szCs w:val="26"/>
                <w:lang w:val="lv-LV"/>
              </w:rPr>
              <w:t xml:space="preserve">ar kuru faktiski dzīvo kopā. Atbilstoši minēto noteikumu </w:t>
            </w:r>
            <w:r w:rsidR="00AD21E4" w:rsidRPr="001819B8">
              <w:rPr>
                <w:rFonts w:cs="Times New Roman"/>
                <w:color w:val="000000" w:themeColor="text1"/>
                <w:sz w:val="26"/>
                <w:szCs w:val="26"/>
                <w:lang w:val="lv-LV"/>
              </w:rPr>
              <w:t xml:space="preserve">21.6.apakšpunktā noteiktajam, ja aptaujas lapā norādītā informācija mainās, personām ir pienākums mēneša laikā par to </w:t>
            </w:r>
            <w:proofErr w:type="spellStart"/>
            <w:r w:rsidR="00AD21E4" w:rsidRPr="001819B8">
              <w:rPr>
                <w:rFonts w:cs="Times New Roman"/>
                <w:color w:val="000000" w:themeColor="text1"/>
                <w:sz w:val="26"/>
                <w:szCs w:val="26"/>
                <w:lang w:val="lv-LV"/>
              </w:rPr>
              <w:t>rakstveidā</w:t>
            </w:r>
            <w:proofErr w:type="spellEnd"/>
            <w:r w:rsidR="00AD21E4" w:rsidRPr="001819B8">
              <w:rPr>
                <w:rFonts w:cs="Times New Roman"/>
                <w:color w:val="000000" w:themeColor="text1"/>
                <w:sz w:val="26"/>
                <w:szCs w:val="26"/>
                <w:lang w:val="lv-LV"/>
              </w:rPr>
              <w:t xml:space="preserve"> paziņot kompetentai institūcijai.</w:t>
            </w:r>
            <w:r w:rsidR="00D07A2D" w:rsidRPr="001819B8">
              <w:rPr>
                <w:rFonts w:cs="Times New Roman"/>
                <w:color w:val="000000" w:themeColor="text1"/>
                <w:sz w:val="26"/>
                <w:szCs w:val="26"/>
                <w:lang w:val="lv-LV"/>
              </w:rPr>
              <w:t xml:space="preserve"> Tādējādi personām, </w:t>
            </w:r>
            <w:r w:rsidR="001F5CCF" w:rsidRPr="001819B8">
              <w:rPr>
                <w:rFonts w:cs="Times New Roman"/>
                <w:color w:val="000000" w:themeColor="text1"/>
                <w:sz w:val="26"/>
                <w:szCs w:val="26"/>
                <w:lang w:val="lv-LV"/>
              </w:rPr>
              <w:t>lai saņemtu atļauju pieejai</w:t>
            </w:r>
            <w:r w:rsidR="00916D8A" w:rsidRPr="001819B8">
              <w:rPr>
                <w:rFonts w:cs="Times New Roman"/>
                <w:color w:val="000000" w:themeColor="text1"/>
                <w:sz w:val="26"/>
                <w:szCs w:val="26"/>
                <w:lang w:val="lv-LV"/>
              </w:rPr>
              <w:t xml:space="preserve"> valsts noslēpumam</w:t>
            </w:r>
            <w:r w:rsidR="00D07A2D" w:rsidRPr="001819B8">
              <w:rPr>
                <w:rFonts w:cs="Times New Roman"/>
                <w:color w:val="000000" w:themeColor="text1"/>
                <w:sz w:val="26"/>
                <w:szCs w:val="26"/>
                <w:lang w:val="lv-LV"/>
              </w:rPr>
              <w:t>, jau šobrīd noteikts pienākums sniegt informāciju par kopdzīves partneri, neskatoties uz to, vai to savstarpējās attiecības ir tiesiski nostiprinātas vai nav, un šāds pienākums netiek uzskatīts par ierobežojošu un nesamērīgu attiecībā pret sasniedzamo mērķi.</w:t>
            </w:r>
          </w:p>
          <w:p w:rsidR="000D0D45" w:rsidRPr="001819B8" w:rsidRDefault="00D07A2D" w:rsidP="000D0D45">
            <w:pPr>
              <w:pStyle w:val="BodyText3"/>
              <w:shd w:val="clear" w:color="auto" w:fill="auto"/>
              <w:spacing w:before="0" w:after="0" w:line="240" w:lineRule="auto"/>
              <w:ind w:firstLine="307"/>
              <w:jc w:val="both"/>
              <w:rPr>
                <w:color w:val="000000" w:themeColor="text1"/>
                <w:sz w:val="26"/>
                <w:szCs w:val="26"/>
              </w:rPr>
            </w:pPr>
            <w:r w:rsidRPr="001819B8">
              <w:rPr>
                <w:color w:val="000000" w:themeColor="text1"/>
                <w:sz w:val="26"/>
                <w:szCs w:val="26"/>
                <w:lang w:bidi="lv-LV"/>
              </w:rPr>
              <w:t>Likumprojekta izpratnē “</w:t>
            </w:r>
            <w:r w:rsidRPr="001819B8">
              <w:rPr>
                <w:i/>
                <w:color w:val="000000" w:themeColor="text1"/>
                <w:sz w:val="26"/>
                <w:szCs w:val="26"/>
              </w:rPr>
              <w:t>d</w:t>
            </w:r>
            <w:r w:rsidR="00982727" w:rsidRPr="001819B8">
              <w:rPr>
                <w:i/>
                <w:color w:val="000000" w:themeColor="text1"/>
                <w:sz w:val="26"/>
                <w:szCs w:val="26"/>
              </w:rPr>
              <w:t>zīvo kopā</w:t>
            </w:r>
            <w:r w:rsidRPr="001819B8">
              <w:rPr>
                <w:i/>
                <w:color w:val="000000" w:themeColor="text1"/>
                <w:sz w:val="26"/>
                <w:szCs w:val="26"/>
              </w:rPr>
              <w:t>”</w:t>
            </w:r>
            <w:r w:rsidR="00982727" w:rsidRPr="001819B8">
              <w:rPr>
                <w:color w:val="000000" w:themeColor="text1"/>
                <w:sz w:val="26"/>
                <w:szCs w:val="26"/>
              </w:rPr>
              <w:t xml:space="preserve"> nozīmē pāra attiecībām  pielīdzināma kopdzīve, nevis, piemēram, kopīga mājokļa īrēšana ar paziņu vai draugu. </w:t>
            </w:r>
            <w:r w:rsidR="00982727" w:rsidRPr="001819B8">
              <w:rPr>
                <w:i/>
                <w:color w:val="000000" w:themeColor="text1"/>
                <w:sz w:val="26"/>
                <w:szCs w:val="26"/>
              </w:rPr>
              <w:t>K</w:t>
            </w:r>
            <w:r w:rsidR="00FB7094" w:rsidRPr="001819B8">
              <w:rPr>
                <w:i/>
                <w:color w:val="000000" w:themeColor="text1"/>
                <w:sz w:val="26"/>
                <w:szCs w:val="26"/>
              </w:rPr>
              <w:t>opīga saimniecība</w:t>
            </w:r>
            <w:r w:rsidR="00FB7094" w:rsidRPr="001819B8">
              <w:rPr>
                <w:color w:val="000000" w:themeColor="text1"/>
                <w:sz w:val="26"/>
                <w:szCs w:val="26"/>
              </w:rPr>
              <w:t xml:space="preserve"> </w:t>
            </w:r>
            <w:r w:rsidR="00982727" w:rsidRPr="001819B8">
              <w:rPr>
                <w:color w:val="000000" w:themeColor="text1"/>
                <w:sz w:val="26"/>
                <w:szCs w:val="26"/>
              </w:rPr>
              <w:t xml:space="preserve">nozīmē, ka </w:t>
            </w:r>
            <w:r w:rsidR="00FB7094" w:rsidRPr="001819B8">
              <w:rPr>
                <w:color w:val="000000" w:themeColor="text1"/>
                <w:sz w:val="26"/>
                <w:szCs w:val="26"/>
              </w:rPr>
              <w:t>personas, kopā dzīvojot, kopīgi uztur savu mājokli – kopīgi saimnieko.</w:t>
            </w:r>
            <w:r w:rsidRPr="001819B8">
              <w:rPr>
                <w:color w:val="000000" w:themeColor="text1"/>
                <w:sz w:val="26"/>
                <w:szCs w:val="26"/>
              </w:rPr>
              <w:t xml:space="preserve"> </w:t>
            </w:r>
            <w:r w:rsidR="000D0D45" w:rsidRPr="001819B8">
              <w:rPr>
                <w:color w:val="000000" w:themeColor="text1"/>
                <w:sz w:val="26"/>
                <w:szCs w:val="26"/>
              </w:rPr>
              <w:lastRenderedPageBreak/>
              <w:t xml:space="preserve">Kopīga saimniecība sevī ietver </w:t>
            </w:r>
            <w:r w:rsidR="003768DF" w:rsidRPr="001819B8">
              <w:rPr>
                <w:color w:val="000000" w:themeColor="text1"/>
                <w:sz w:val="26"/>
                <w:szCs w:val="26"/>
              </w:rPr>
              <w:t>viena vai abu kopdzīves partneru i</w:t>
            </w:r>
            <w:r w:rsidR="000D0D45" w:rsidRPr="001819B8">
              <w:rPr>
                <w:color w:val="000000" w:themeColor="text1"/>
                <w:sz w:val="26"/>
                <w:szCs w:val="26"/>
              </w:rPr>
              <w:t xml:space="preserve">zdevumu segšanu par uzturu, mājokli, transportu (“kopīgs maks”), kā arī </w:t>
            </w:r>
            <w:r w:rsidR="00E72911">
              <w:rPr>
                <w:color w:val="000000" w:themeColor="text1"/>
                <w:sz w:val="26"/>
                <w:szCs w:val="26"/>
              </w:rPr>
              <w:t xml:space="preserve">par kopīgu saimniecību liecina </w:t>
            </w:r>
            <w:r w:rsidR="000D0D45" w:rsidRPr="001819B8">
              <w:rPr>
                <w:color w:val="000000" w:themeColor="text1"/>
                <w:sz w:val="26"/>
                <w:szCs w:val="26"/>
              </w:rPr>
              <w:t xml:space="preserve">kopīga kustamā (piemēram, automašīna) vai nekustamā (piemēram, dzīvoklis) īpašuma piederība vai lietošana. </w:t>
            </w:r>
            <w:r w:rsidRPr="001819B8">
              <w:rPr>
                <w:color w:val="000000" w:themeColor="text1"/>
                <w:sz w:val="26"/>
                <w:szCs w:val="26"/>
              </w:rPr>
              <w:t>Uz</w:t>
            </w:r>
            <w:r w:rsidR="001F5CCF" w:rsidRPr="001819B8">
              <w:rPr>
                <w:color w:val="000000" w:themeColor="text1"/>
                <w:sz w:val="26"/>
                <w:szCs w:val="26"/>
              </w:rPr>
              <w:t xml:space="preserve"> Likumprojektā minētajām</w:t>
            </w:r>
            <w:r w:rsidR="000D0D45" w:rsidRPr="001819B8">
              <w:rPr>
                <w:color w:val="000000" w:themeColor="text1"/>
                <w:sz w:val="26"/>
                <w:szCs w:val="26"/>
              </w:rPr>
              <w:t xml:space="preserve"> personām</w:t>
            </w:r>
            <w:r w:rsidR="001F5CCF" w:rsidRPr="001819B8">
              <w:rPr>
                <w:color w:val="000000" w:themeColor="text1"/>
                <w:sz w:val="26"/>
                <w:szCs w:val="26"/>
              </w:rPr>
              <w:t xml:space="preserve"> </w:t>
            </w:r>
            <w:r w:rsidR="000D0D45" w:rsidRPr="001819B8">
              <w:rPr>
                <w:color w:val="000000" w:themeColor="text1"/>
                <w:sz w:val="26"/>
                <w:szCs w:val="26"/>
              </w:rPr>
              <w:t>nevar attiecināt kopmītnēs dzīvojošās personas, vai personas, ar kurām tiek kopīgi īrēts nekustamais īpašums, kur katrs maksā sev noteikto īres maksu par īrējamo telpu, jo šādos gadījumos nevar uzskatīt, ka amatpersonai ir kopīgi izdevum</w:t>
            </w:r>
            <w:r w:rsidR="001F5CCF" w:rsidRPr="001819B8">
              <w:rPr>
                <w:color w:val="000000" w:themeColor="text1"/>
                <w:sz w:val="26"/>
                <w:szCs w:val="26"/>
              </w:rPr>
              <w:t>i</w:t>
            </w:r>
            <w:r w:rsidR="000D0D45" w:rsidRPr="001819B8">
              <w:rPr>
                <w:color w:val="000000" w:themeColor="text1"/>
                <w:sz w:val="26"/>
                <w:szCs w:val="26"/>
              </w:rPr>
              <w:t>, proti ir “kopīgs maks” ar personām, kuras tajā pašā nekustamajā īpašumā arī īrē telpu.</w:t>
            </w:r>
          </w:p>
          <w:p w:rsidR="00A65F51" w:rsidRPr="001819B8" w:rsidRDefault="0069731D" w:rsidP="003832D7">
            <w:pPr>
              <w:pStyle w:val="BodyText3"/>
              <w:shd w:val="clear" w:color="auto" w:fill="auto"/>
              <w:spacing w:before="0" w:after="0" w:line="240" w:lineRule="auto"/>
              <w:ind w:firstLine="350"/>
              <w:jc w:val="both"/>
              <w:rPr>
                <w:color w:val="000000" w:themeColor="text1"/>
                <w:spacing w:val="-2"/>
                <w:sz w:val="26"/>
                <w:szCs w:val="26"/>
              </w:rPr>
            </w:pPr>
            <w:r w:rsidRPr="001819B8">
              <w:rPr>
                <w:color w:val="000000" w:themeColor="text1"/>
                <w:spacing w:val="-2"/>
                <w:sz w:val="26"/>
                <w:szCs w:val="26"/>
              </w:rPr>
              <w:t>Vienlaikus, izvērtējot</w:t>
            </w:r>
            <w:r w:rsidR="00DD6426" w:rsidRPr="001819B8">
              <w:rPr>
                <w:color w:val="000000" w:themeColor="text1"/>
                <w:spacing w:val="-2"/>
                <w:sz w:val="26"/>
                <w:szCs w:val="26"/>
              </w:rPr>
              <w:t xml:space="preserve"> l</w:t>
            </w:r>
            <w:r w:rsidRPr="001819B8">
              <w:rPr>
                <w:color w:val="000000" w:themeColor="text1"/>
                <w:spacing w:val="-2"/>
                <w:sz w:val="26"/>
                <w:szCs w:val="26"/>
              </w:rPr>
              <w:t>ikumprojektā paredzētā</w:t>
            </w:r>
            <w:r w:rsidR="00E7162F" w:rsidRPr="001819B8">
              <w:rPr>
                <w:color w:val="000000" w:themeColor="text1"/>
                <w:spacing w:val="-2"/>
                <w:sz w:val="26"/>
                <w:szCs w:val="26"/>
              </w:rPr>
              <w:t xml:space="preserve"> grozījuma</w:t>
            </w:r>
            <w:r w:rsidRPr="001819B8">
              <w:rPr>
                <w:color w:val="000000" w:themeColor="text1"/>
                <w:sz w:val="26"/>
                <w:szCs w:val="26"/>
              </w:rPr>
              <w:t xml:space="preserve"> atbilstību Satversmes 106.pantam – personas tiesībām brīvi izvēlēties nodarbošanos atbilstoši savām spējām un kvalifikācijai, secināms, ka norma</w:t>
            </w:r>
            <w:r w:rsidRPr="001819B8">
              <w:rPr>
                <w:color w:val="000000" w:themeColor="text1"/>
                <w:spacing w:val="-2"/>
                <w:sz w:val="26"/>
                <w:szCs w:val="26"/>
              </w:rPr>
              <w:t xml:space="preserve"> neierobežo valsts amatpersonu tiesības turpināt savu nodarbošanos izvēlētajā amatā</w:t>
            </w:r>
            <w:r w:rsidR="00E7162F" w:rsidRPr="001819B8">
              <w:rPr>
                <w:color w:val="000000" w:themeColor="text1"/>
                <w:spacing w:val="-2"/>
                <w:sz w:val="26"/>
                <w:szCs w:val="26"/>
              </w:rPr>
              <w:t>.</w:t>
            </w:r>
          </w:p>
          <w:p w:rsidR="00BF1141" w:rsidRDefault="0069731D" w:rsidP="003832D7">
            <w:pPr>
              <w:pStyle w:val="BodyText3"/>
              <w:shd w:val="clear" w:color="auto" w:fill="auto"/>
              <w:spacing w:before="0" w:after="0" w:line="240" w:lineRule="auto"/>
              <w:ind w:firstLine="495"/>
              <w:jc w:val="both"/>
              <w:rPr>
                <w:rFonts w:eastAsia="Calibri"/>
                <w:color w:val="000000" w:themeColor="text1"/>
                <w:sz w:val="26"/>
                <w:szCs w:val="26"/>
                <w:lang w:eastAsia="en-US"/>
              </w:rPr>
            </w:pPr>
            <w:r w:rsidRPr="001819B8">
              <w:rPr>
                <w:rFonts w:eastAsia="Calibri"/>
                <w:color w:val="000000" w:themeColor="text1"/>
                <w:sz w:val="26"/>
                <w:szCs w:val="26"/>
                <w:lang w:eastAsia="en-US"/>
              </w:rPr>
              <w:t xml:space="preserve">Tāpat </w:t>
            </w:r>
            <w:r w:rsidR="00FF58E8" w:rsidRPr="001819B8">
              <w:rPr>
                <w:rFonts w:eastAsia="Calibri"/>
                <w:color w:val="000000" w:themeColor="text1"/>
                <w:sz w:val="26"/>
                <w:szCs w:val="26"/>
                <w:lang w:eastAsia="en-US"/>
              </w:rPr>
              <w:t xml:space="preserve">jānorāda, ka </w:t>
            </w:r>
            <w:r w:rsidR="00FB7094" w:rsidRPr="001819B8">
              <w:rPr>
                <w:rFonts w:eastAsia="Calibri"/>
                <w:color w:val="000000" w:themeColor="text1"/>
                <w:sz w:val="26"/>
                <w:szCs w:val="26"/>
                <w:lang w:eastAsia="en-US"/>
              </w:rPr>
              <w:t>person</w:t>
            </w:r>
            <w:r w:rsidR="00916D8A" w:rsidRPr="001819B8">
              <w:rPr>
                <w:rFonts w:eastAsia="Calibri"/>
                <w:color w:val="000000" w:themeColor="text1"/>
                <w:sz w:val="26"/>
                <w:szCs w:val="26"/>
                <w:lang w:eastAsia="en-US"/>
              </w:rPr>
              <w:t>u</w:t>
            </w:r>
            <w:r w:rsidR="00FB7094" w:rsidRPr="001819B8">
              <w:rPr>
                <w:rFonts w:eastAsia="Calibri"/>
                <w:color w:val="000000" w:themeColor="text1"/>
                <w:sz w:val="26"/>
                <w:szCs w:val="26"/>
                <w:lang w:eastAsia="en-US"/>
              </w:rPr>
              <w:t>, ar kuru ir kopīga (nedalīta) saimniecība</w:t>
            </w:r>
            <w:r w:rsidR="007D1F47" w:rsidRPr="001819B8">
              <w:rPr>
                <w:rFonts w:eastAsia="Calibri"/>
                <w:color w:val="000000" w:themeColor="text1"/>
                <w:sz w:val="26"/>
                <w:szCs w:val="26"/>
                <w:lang w:eastAsia="en-US"/>
              </w:rPr>
              <w:t>,</w:t>
            </w:r>
            <w:r w:rsidR="00FB7094" w:rsidRPr="001819B8">
              <w:rPr>
                <w:rFonts w:eastAsia="Calibri"/>
                <w:color w:val="000000" w:themeColor="text1"/>
                <w:sz w:val="26"/>
                <w:szCs w:val="26"/>
                <w:lang w:eastAsia="en-US"/>
              </w:rPr>
              <w:t xml:space="preserve"> </w:t>
            </w:r>
            <w:r w:rsidR="00FF58E8" w:rsidRPr="001819B8">
              <w:rPr>
                <w:rFonts w:eastAsia="Calibri"/>
                <w:color w:val="000000" w:themeColor="text1"/>
                <w:sz w:val="26"/>
                <w:szCs w:val="26"/>
                <w:lang w:eastAsia="en-US"/>
              </w:rPr>
              <w:t xml:space="preserve">iespējams konstatēt, tikai izvērtējot faktiskos apstākļus. </w:t>
            </w:r>
          </w:p>
          <w:p w:rsidR="00EA51EA" w:rsidRPr="00EA51EA" w:rsidRDefault="00EA51EA" w:rsidP="00EA51EA">
            <w:pPr>
              <w:ind w:firstLine="271"/>
              <w:jc w:val="both"/>
              <w:rPr>
                <w:color w:val="000000" w:themeColor="text1"/>
                <w:sz w:val="26"/>
                <w:szCs w:val="26"/>
                <w:lang w:val="lv-LV"/>
              </w:rPr>
            </w:pPr>
            <w:r w:rsidRPr="001819B8">
              <w:rPr>
                <w:color w:val="000000" w:themeColor="text1"/>
                <w:sz w:val="26"/>
                <w:szCs w:val="26"/>
                <w:lang w:val="lv-LV"/>
              </w:rPr>
              <w:t xml:space="preserve">Ņemot vērā, ka noteiktos gadījumos valsts amatpersona dzīvo kopā un tai ir nedalīta saimniecība ar tā paša dzimuma pārstāvi, kā arī to, ka sabiedrības aizspriedumu dēļ šo informāciju darba kolektīvā vai sabiedrībā bieži vien izvairās atklāt, un tā nav salīdzināma ar ziņām, piemēram, par laulāto, māti, tēvu, pilngadīgu bērnu, kas jānorāda publiskojamā daļā, kā arī to, ka šāda informācija var kļūt par pamatu netiešai diskriminācijai, kā arī iespējami tiesvedību riski, informāciju par personu ar kuru valsts amatpersona dzīvo kopā un ir kopīga saimniecība, norādāma deklarācijas nepubliskojamajā daļā. </w:t>
            </w:r>
          </w:p>
          <w:p w:rsidR="003768DF" w:rsidRPr="008B0856" w:rsidRDefault="00F61D39" w:rsidP="008B0856">
            <w:pPr>
              <w:ind w:firstLine="413"/>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 xml:space="preserve">Ņemot vērā, ka valsts amatpersonai ir tiesības pieņemt citiem saistošus lēmumus, rīkoties ar valsts mantu vai naudu, kā arī konfidenciālu informāciju, lai izvairītos no iespējamā interešu konflikta, saskaņā ar Likumā iekļauto regulējumu </w:t>
            </w:r>
            <w:r w:rsidR="00185910" w:rsidRPr="001819B8">
              <w:rPr>
                <w:rFonts w:cs="Times New Roman"/>
                <w:color w:val="000000" w:themeColor="text1"/>
                <w:sz w:val="26"/>
                <w:szCs w:val="26"/>
                <w:lang w:val="lv-LV" w:eastAsia="lv-LV" w:bidi="ar-SA"/>
              </w:rPr>
              <w:t xml:space="preserve">valsts </w:t>
            </w:r>
            <w:r w:rsidRPr="001819B8">
              <w:rPr>
                <w:rFonts w:cs="Times New Roman"/>
                <w:color w:val="000000" w:themeColor="text1"/>
                <w:sz w:val="26"/>
                <w:szCs w:val="26"/>
                <w:lang w:val="lv-LV" w:eastAsia="lv-LV" w:bidi="ar-SA"/>
              </w:rPr>
              <w:t xml:space="preserve">amatpersonas nedrīkst pieņemt lēmumus vai veikt citas amata darbības, kas skar viņu pašu, radinieku vai darījumu partneru intereses. </w:t>
            </w:r>
            <w:r w:rsidR="00C81A63" w:rsidRPr="001819B8">
              <w:rPr>
                <w:rFonts w:cs="Times New Roman"/>
                <w:color w:val="000000" w:themeColor="text1"/>
                <w:sz w:val="26"/>
                <w:szCs w:val="26"/>
                <w:lang w:val="lv-LV" w:eastAsia="lv-LV" w:bidi="ar-SA"/>
              </w:rPr>
              <w:t>Valsts a</w:t>
            </w:r>
            <w:r w:rsidRPr="001819B8">
              <w:rPr>
                <w:rFonts w:cs="Times New Roman"/>
                <w:color w:val="000000" w:themeColor="text1"/>
                <w:sz w:val="26"/>
                <w:szCs w:val="26"/>
                <w:lang w:val="lv-LV" w:eastAsia="lv-LV" w:bidi="ar-SA"/>
              </w:rPr>
              <w:t xml:space="preserve">matpersonai ir pienākums rīkoties sabiedrības nevis savās personiskajās interesēs. Tādējādi, lai </w:t>
            </w:r>
            <w:r w:rsidR="00C81A63" w:rsidRPr="001819B8">
              <w:rPr>
                <w:rFonts w:cs="Times New Roman"/>
                <w:color w:val="000000" w:themeColor="text1"/>
                <w:sz w:val="26"/>
                <w:szCs w:val="26"/>
                <w:lang w:val="lv-LV" w:eastAsia="lv-LV" w:bidi="ar-SA"/>
              </w:rPr>
              <w:t xml:space="preserve">valsts </w:t>
            </w:r>
            <w:r w:rsidRPr="001819B8">
              <w:rPr>
                <w:rFonts w:cs="Times New Roman"/>
                <w:color w:val="000000" w:themeColor="text1"/>
                <w:sz w:val="26"/>
                <w:szCs w:val="26"/>
                <w:lang w:val="lv-LV" w:eastAsia="lv-LV" w:bidi="ar-SA"/>
              </w:rPr>
              <w:t xml:space="preserve">amatpersonai novērstu </w:t>
            </w:r>
            <w:r w:rsidRPr="001819B8">
              <w:rPr>
                <w:rFonts w:cs="Times New Roman"/>
                <w:color w:val="000000" w:themeColor="text1"/>
                <w:sz w:val="26"/>
                <w:szCs w:val="26"/>
                <w:lang w:val="lv-LV" w:eastAsia="lv-LV" w:bidi="ar-SA"/>
              </w:rPr>
              <w:lastRenderedPageBreak/>
              <w:t>iespēju, izmantojot savu dienesta stāvokli, īstenot kādus sev tuvas personas</w:t>
            </w:r>
            <w:r w:rsidR="00CF0E60" w:rsidRPr="001819B8">
              <w:rPr>
                <w:rFonts w:cs="Times New Roman"/>
                <w:color w:val="000000" w:themeColor="text1"/>
                <w:sz w:val="26"/>
                <w:szCs w:val="26"/>
                <w:lang w:val="lv-LV" w:eastAsia="lv-LV" w:bidi="ar-SA"/>
              </w:rPr>
              <w:t xml:space="preserve"> (kas šobrīd Likumā vēl nav atrunātas)</w:t>
            </w:r>
            <w:r w:rsidRPr="001819B8">
              <w:rPr>
                <w:rFonts w:cs="Times New Roman"/>
                <w:color w:val="000000" w:themeColor="text1"/>
                <w:sz w:val="26"/>
                <w:szCs w:val="26"/>
                <w:lang w:val="lv-LV" w:eastAsia="lv-LV" w:bidi="ar-SA"/>
              </w:rPr>
              <w:t xml:space="preserve"> mērķus un līdz ar to uzlabot savu materiālo stāvokli, likumprojekts </w:t>
            </w:r>
            <w:r w:rsidRPr="00882258">
              <w:rPr>
                <w:rFonts w:cs="Times New Roman"/>
                <w:b/>
                <w:color w:val="000000" w:themeColor="text1"/>
                <w:sz w:val="26"/>
                <w:szCs w:val="26"/>
                <w:lang w:val="lv-LV" w:eastAsia="lv-LV" w:bidi="ar-SA"/>
              </w:rPr>
              <w:t xml:space="preserve">paredz Likumā iekļautos ierobežojumus, kas </w:t>
            </w:r>
            <w:r w:rsidR="00C81A63" w:rsidRPr="00882258">
              <w:rPr>
                <w:rFonts w:cs="Times New Roman"/>
                <w:b/>
                <w:color w:val="000000" w:themeColor="text1"/>
                <w:sz w:val="26"/>
                <w:szCs w:val="26"/>
                <w:lang w:val="lv-LV" w:eastAsia="lv-LV" w:bidi="ar-SA"/>
              </w:rPr>
              <w:t xml:space="preserve">valsts </w:t>
            </w:r>
            <w:r w:rsidRPr="00882258">
              <w:rPr>
                <w:rFonts w:cs="Times New Roman"/>
                <w:b/>
                <w:color w:val="000000" w:themeColor="text1"/>
                <w:sz w:val="26"/>
                <w:szCs w:val="26"/>
                <w:lang w:val="lv-LV" w:eastAsia="lv-LV" w:bidi="ar-SA"/>
              </w:rPr>
              <w:t>amatpersonai ir noteikti attiecībā pret tās radiniekiem, attiecināt arī uz personu, k</w:t>
            </w:r>
            <w:r w:rsidR="00396571" w:rsidRPr="00882258">
              <w:rPr>
                <w:rFonts w:cs="Times New Roman"/>
                <w:b/>
                <w:color w:val="000000" w:themeColor="text1"/>
                <w:sz w:val="26"/>
                <w:szCs w:val="26"/>
                <w:lang w:val="lv-LV" w:eastAsia="lv-LV" w:bidi="ar-SA"/>
              </w:rPr>
              <w:t>ura</w:t>
            </w:r>
            <w:r w:rsidRPr="00882258">
              <w:rPr>
                <w:rFonts w:cs="Times New Roman"/>
                <w:b/>
                <w:color w:val="000000" w:themeColor="text1"/>
                <w:sz w:val="26"/>
                <w:szCs w:val="26"/>
                <w:lang w:val="lv-LV" w:eastAsia="lv-LV" w:bidi="ar-SA"/>
              </w:rPr>
              <w:t xml:space="preserve"> dzīvo </w:t>
            </w:r>
            <w:r w:rsidR="00C81A63" w:rsidRPr="00882258">
              <w:rPr>
                <w:rFonts w:cs="Times New Roman"/>
                <w:b/>
                <w:color w:val="000000" w:themeColor="text1"/>
                <w:sz w:val="26"/>
                <w:szCs w:val="26"/>
                <w:lang w:val="lv-LV" w:eastAsia="lv-LV" w:bidi="ar-SA"/>
              </w:rPr>
              <w:t xml:space="preserve">kopā </w:t>
            </w:r>
            <w:r w:rsidRPr="00882258">
              <w:rPr>
                <w:rFonts w:cs="Times New Roman"/>
                <w:b/>
                <w:color w:val="000000" w:themeColor="text1"/>
                <w:sz w:val="26"/>
                <w:szCs w:val="26"/>
                <w:lang w:val="lv-LV" w:eastAsia="lv-LV" w:bidi="ar-SA"/>
              </w:rPr>
              <w:t>ar amatpersonu un ar kuru tai ir kopīga saimniecība</w:t>
            </w:r>
            <w:r w:rsidRPr="001819B8">
              <w:rPr>
                <w:rFonts w:cs="Times New Roman"/>
                <w:color w:val="000000" w:themeColor="text1"/>
                <w:sz w:val="26"/>
                <w:szCs w:val="26"/>
                <w:lang w:val="lv-LV" w:eastAsia="lv-LV" w:bidi="ar-SA"/>
              </w:rPr>
              <w:t>. Jāņem vērā, ka Likuma mērķis nav konstatēt un novērst interešu konflikta sekas, bet gan iespēju, ka šāda situācija varētu rasties</w:t>
            </w:r>
            <w:r w:rsidR="005A0AE9" w:rsidRPr="001819B8">
              <w:rPr>
                <w:rFonts w:cs="Times New Roman"/>
                <w:color w:val="000000" w:themeColor="text1"/>
                <w:sz w:val="26"/>
                <w:szCs w:val="26"/>
                <w:lang w:val="lv-LV" w:eastAsia="lv-LV" w:bidi="ar-SA"/>
              </w:rPr>
              <w:t>, tādējādi secināms, ka šādu ierobežojumu noteikšana uzskatāma par samērīgu un lietderīgu</w:t>
            </w:r>
            <w:r w:rsidRPr="001819B8">
              <w:rPr>
                <w:rFonts w:cs="Times New Roman"/>
                <w:color w:val="000000" w:themeColor="text1"/>
                <w:sz w:val="26"/>
                <w:szCs w:val="26"/>
                <w:lang w:val="lv-LV" w:eastAsia="lv-LV" w:bidi="ar-SA"/>
              </w:rPr>
              <w:t>.</w:t>
            </w:r>
          </w:p>
          <w:p w:rsidR="00491363" w:rsidRPr="00CB0F99" w:rsidRDefault="000B3459" w:rsidP="00CB0F99">
            <w:pPr>
              <w:pStyle w:val="BodyText3"/>
              <w:shd w:val="clear" w:color="auto" w:fill="auto"/>
              <w:spacing w:before="0" w:after="0" w:line="240" w:lineRule="auto"/>
              <w:ind w:firstLine="413"/>
              <w:jc w:val="both"/>
              <w:rPr>
                <w:sz w:val="26"/>
                <w:szCs w:val="26"/>
              </w:rPr>
            </w:pPr>
            <w:r w:rsidRPr="001819B8">
              <w:rPr>
                <w:color w:val="000000" w:themeColor="text1"/>
                <w:sz w:val="26"/>
                <w:szCs w:val="26"/>
              </w:rPr>
              <w:t>Likuma 11.panta otrā daļa, kas nosaka, ka valsts amatpersona nedrīkst izdot administratīvos aktus, veikt uzraudzības, kontroles, izziņas vai sodīšanas funkcijas, slēgt līgumus vai veikt citas darbības attiecībā uz saviem darījumu partneriem arī divus gadus pēc līgumisko attiecību izbeigšanās, tiek papildināta, nosakot analoģisku ierobežojumu</w:t>
            </w:r>
            <w:r w:rsidR="001819B8">
              <w:rPr>
                <w:color w:val="000000" w:themeColor="text1"/>
                <w:sz w:val="26"/>
                <w:szCs w:val="26"/>
              </w:rPr>
              <w:t xml:space="preserve"> uz personām, ar kurām ir šķirta laulība</w:t>
            </w:r>
            <w:r w:rsidR="00C37E7E">
              <w:rPr>
                <w:color w:val="000000" w:themeColor="text1"/>
                <w:sz w:val="26"/>
                <w:szCs w:val="26"/>
              </w:rPr>
              <w:t>,</w:t>
            </w:r>
            <w:r w:rsidR="001819B8">
              <w:rPr>
                <w:color w:val="000000" w:themeColor="text1"/>
                <w:sz w:val="26"/>
                <w:szCs w:val="26"/>
              </w:rPr>
              <w:t xml:space="preserve"> un </w:t>
            </w:r>
            <w:r w:rsidRPr="001819B8">
              <w:rPr>
                <w:color w:val="000000" w:themeColor="text1"/>
                <w:sz w:val="26"/>
                <w:szCs w:val="26"/>
              </w:rPr>
              <w:t>uz personām, ar kurām valsts amatpersona dzīvo</w:t>
            </w:r>
            <w:r w:rsidR="008B0856">
              <w:rPr>
                <w:color w:val="000000" w:themeColor="text1"/>
                <w:sz w:val="26"/>
                <w:szCs w:val="26"/>
              </w:rPr>
              <w:t>jusi</w:t>
            </w:r>
            <w:r w:rsidRPr="001819B8">
              <w:rPr>
                <w:color w:val="000000" w:themeColor="text1"/>
                <w:sz w:val="26"/>
                <w:szCs w:val="26"/>
              </w:rPr>
              <w:t xml:space="preserve"> kopā un ar kuru tai ir </w:t>
            </w:r>
            <w:r w:rsidR="008B0856">
              <w:rPr>
                <w:color w:val="000000" w:themeColor="text1"/>
                <w:sz w:val="26"/>
                <w:szCs w:val="26"/>
              </w:rPr>
              <w:t xml:space="preserve">bijusi </w:t>
            </w:r>
            <w:r w:rsidRPr="001819B8">
              <w:rPr>
                <w:color w:val="000000" w:themeColor="text1"/>
                <w:sz w:val="26"/>
                <w:szCs w:val="26"/>
              </w:rPr>
              <w:t xml:space="preserve">kopīga (nedalīta) saimniecība. </w:t>
            </w:r>
            <w:r w:rsidR="00CB0F99" w:rsidRPr="00CB0F99">
              <w:rPr>
                <w:color w:val="000000" w:themeColor="text1"/>
                <w:sz w:val="26"/>
                <w:szCs w:val="26"/>
              </w:rPr>
              <w:t>Šis ierobežojums iekļauts, pamatojoties uz kontroles procesā konstatēto, proti, ka valsts amatpersona attiecībā uz minētajām personām arī pēc attiecību izbeigšanās, izdodot administratīvo aktu, ir personīgi ieinteresēta.</w:t>
            </w:r>
          </w:p>
          <w:p w:rsidR="00982727" w:rsidRPr="004F3CE4" w:rsidRDefault="00982727" w:rsidP="004F3CE4">
            <w:pPr>
              <w:ind w:firstLine="307"/>
              <w:jc w:val="both"/>
              <w:rPr>
                <w:rFonts w:cs="Times New Roman"/>
                <w:color w:val="000000" w:themeColor="text1"/>
                <w:sz w:val="26"/>
                <w:szCs w:val="26"/>
                <w:lang w:val="lv-LV"/>
              </w:rPr>
            </w:pPr>
            <w:r w:rsidRPr="001819B8">
              <w:rPr>
                <w:rFonts w:cs="Times New Roman"/>
                <w:color w:val="000000" w:themeColor="text1"/>
                <w:sz w:val="26"/>
                <w:szCs w:val="26"/>
                <w:lang w:val="lv-LV" w:bidi="lv-LV"/>
              </w:rPr>
              <w:t xml:space="preserve">Projekts paredz precizēt </w:t>
            </w:r>
            <w:r w:rsidR="00C366C3" w:rsidRPr="001819B8">
              <w:rPr>
                <w:rFonts w:cs="Times New Roman"/>
                <w:color w:val="000000" w:themeColor="text1"/>
                <w:sz w:val="26"/>
                <w:szCs w:val="26"/>
                <w:lang w:val="lv-LV" w:bidi="lv-LV"/>
              </w:rPr>
              <w:t>L</w:t>
            </w:r>
            <w:r w:rsidR="00810767" w:rsidRPr="001819B8">
              <w:rPr>
                <w:rFonts w:cs="Times New Roman"/>
                <w:color w:val="000000" w:themeColor="text1"/>
                <w:sz w:val="26"/>
                <w:szCs w:val="26"/>
                <w:lang w:val="lv-LV" w:bidi="lv-LV"/>
              </w:rPr>
              <w:t xml:space="preserve">ikumā </w:t>
            </w:r>
            <w:r w:rsidRPr="001819B8">
              <w:rPr>
                <w:rFonts w:cs="Times New Roman"/>
                <w:color w:val="000000" w:themeColor="text1"/>
                <w:sz w:val="26"/>
                <w:szCs w:val="26"/>
                <w:lang w:val="lv-LV" w:bidi="lv-LV"/>
              </w:rPr>
              <w:t xml:space="preserve">noteiktās </w:t>
            </w:r>
            <w:r w:rsidR="00810767" w:rsidRPr="001819B8">
              <w:rPr>
                <w:rFonts w:cs="Times New Roman"/>
                <w:color w:val="000000" w:themeColor="text1"/>
                <w:sz w:val="26"/>
                <w:szCs w:val="26"/>
                <w:lang w:val="lv-LV" w:bidi="lv-LV"/>
              </w:rPr>
              <w:t xml:space="preserve">prasības attiecībā uz </w:t>
            </w:r>
            <w:r w:rsidR="00FF58E8" w:rsidRPr="001819B8">
              <w:rPr>
                <w:rFonts w:cs="Times New Roman"/>
                <w:b/>
                <w:color w:val="000000" w:themeColor="text1"/>
                <w:sz w:val="26"/>
                <w:szCs w:val="26"/>
                <w:lang w:val="lv-LV" w:bidi="lv-LV"/>
              </w:rPr>
              <w:t xml:space="preserve">valsts amatpersonu deklarācijā norādāmo informāciju par </w:t>
            </w:r>
            <w:r w:rsidR="00810767" w:rsidRPr="001819B8">
              <w:rPr>
                <w:rFonts w:cs="Times New Roman"/>
                <w:b/>
                <w:color w:val="000000" w:themeColor="text1"/>
                <w:sz w:val="26"/>
                <w:szCs w:val="26"/>
                <w:lang w:val="lv-LV" w:bidi="lv-LV"/>
              </w:rPr>
              <w:t>skaidrās un bezskaidrās naudas uzkrājumiem</w:t>
            </w:r>
            <w:r w:rsidR="00810767" w:rsidRPr="001819B8">
              <w:rPr>
                <w:rFonts w:cs="Times New Roman"/>
                <w:color w:val="000000" w:themeColor="text1"/>
                <w:sz w:val="26"/>
                <w:szCs w:val="26"/>
                <w:lang w:val="lv-LV" w:bidi="lv-LV"/>
              </w:rPr>
              <w:t>.</w:t>
            </w:r>
            <w:r w:rsidR="001C748C" w:rsidRPr="001819B8">
              <w:rPr>
                <w:rFonts w:cs="Times New Roman"/>
                <w:color w:val="000000" w:themeColor="text1"/>
                <w:sz w:val="26"/>
                <w:szCs w:val="26"/>
                <w:lang w:val="lv-LV" w:bidi="lv-LV"/>
              </w:rPr>
              <w:t xml:space="preserve"> </w:t>
            </w:r>
            <w:r w:rsidR="008243B3" w:rsidRPr="001819B8">
              <w:rPr>
                <w:rFonts w:cs="Times New Roman"/>
                <w:color w:val="000000" w:themeColor="text1"/>
                <w:sz w:val="26"/>
                <w:szCs w:val="26"/>
                <w:lang w:val="lv-LV" w:bidi="lv-LV"/>
              </w:rPr>
              <w:t>L</w:t>
            </w:r>
            <w:r w:rsidR="00904EE3" w:rsidRPr="001819B8">
              <w:rPr>
                <w:rFonts w:cs="Times New Roman"/>
                <w:color w:val="000000" w:themeColor="text1"/>
                <w:sz w:val="26"/>
                <w:szCs w:val="26"/>
                <w:lang w:val="lv-LV" w:bidi="lv-LV"/>
              </w:rPr>
              <w:t xml:space="preserve">ai būtu nepārprotami skaidrs, ka </w:t>
            </w:r>
            <w:r w:rsidR="00FF58E8" w:rsidRPr="001819B8">
              <w:rPr>
                <w:rFonts w:cs="Times New Roman"/>
                <w:color w:val="000000" w:themeColor="text1"/>
                <w:sz w:val="26"/>
                <w:szCs w:val="26"/>
                <w:lang w:val="lv-LV" w:bidi="lv-LV"/>
              </w:rPr>
              <w:t xml:space="preserve">valsts amatpersonu deklarācijā ir norādāma </w:t>
            </w:r>
            <w:r w:rsidR="004F0D8C" w:rsidRPr="001819B8">
              <w:rPr>
                <w:rFonts w:cs="Times New Roman"/>
                <w:color w:val="000000" w:themeColor="text1"/>
                <w:sz w:val="26"/>
                <w:szCs w:val="26"/>
                <w:lang w:val="lv-LV" w:bidi="lv-LV"/>
              </w:rPr>
              <w:t xml:space="preserve">visa </w:t>
            </w:r>
            <w:r w:rsidR="00FF58E8" w:rsidRPr="001819B8">
              <w:rPr>
                <w:rFonts w:cs="Times New Roman"/>
                <w:color w:val="000000" w:themeColor="text1"/>
                <w:sz w:val="26"/>
                <w:szCs w:val="26"/>
                <w:lang w:val="lv-LV" w:bidi="lv-LV"/>
              </w:rPr>
              <w:t>kopējā skaidrās</w:t>
            </w:r>
            <w:r w:rsidR="008243B3" w:rsidRPr="001819B8">
              <w:rPr>
                <w:rFonts w:cs="Times New Roman"/>
                <w:color w:val="000000" w:themeColor="text1"/>
                <w:sz w:val="26"/>
                <w:szCs w:val="26"/>
                <w:lang w:val="lv-LV" w:bidi="lv-LV"/>
              </w:rPr>
              <w:t xml:space="preserve"> un</w:t>
            </w:r>
            <w:r w:rsidR="00FF58E8" w:rsidRPr="001819B8">
              <w:rPr>
                <w:rFonts w:cs="Times New Roman"/>
                <w:color w:val="000000" w:themeColor="text1"/>
                <w:sz w:val="26"/>
                <w:szCs w:val="26"/>
                <w:lang w:val="lv-LV" w:bidi="lv-LV"/>
              </w:rPr>
              <w:t xml:space="preserve"> bezskaidrās naudas </w:t>
            </w:r>
            <w:r w:rsidR="00904EE3" w:rsidRPr="001819B8">
              <w:rPr>
                <w:rFonts w:cs="Times New Roman"/>
                <w:color w:val="000000" w:themeColor="text1"/>
                <w:sz w:val="26"/>
                <w:szCs w:val="26"/>
                <w:lang w:val="lv-LV" w:bidi="lv-LV"/>
              </w:rPr>
              <w:t>uzkrājumu summa</w:t>
            </w:r>
            <w:r w:rsidR="004F0D8C" w:rsidRPr="001819B8">
              <w:rPr>
                <w:rFonts w:cs="Times New Roman"/>
                <w:color w:val="000000" w:themeColor="text1"/>
                <w:sz w:val="26"/>
                <w:szCs w:val="26"/>
                <w:lang w:val="lv-LV" w:bidi="lv-LV"/>
              </w:rPr>
              <w:t xml:space="preserve"> (proti, saskaitot bezskaidras un skaidras naudas uzkrājumu kopā)</w:t>
            </w:r>
            <w:r w:rsidR="00904EE3" w:rsidRPr="001819B8">
              <w:rPr>
                <w:rFonts w:cs="Times New Roman"/>
                <w:color w:val="000000" w:themeColor="text1"/>
                <w:sz w:val="26"/>
                <w:szCs w:val="26"/>
                <w:lang w:val="lv-LV" w:bidi="lv-LV"/>
              </w:rPr>
              <w:t xml:space="preserve">, </w:t>
            </w:r>
            <w:r w:rsidR="00A11446" w:rsidRPr="001819B8">
              <w:rPr>
                <w:rFonts w:cs="Times New Roman"/>
                <w:color w:val="000000" w:themeColor="text1"/>
                <w:sz w:val="26"/>
                <w:szCs w:val="26"/>
                <w:lang w:val="lv-LV" w:bidi="lv-LV"/>
              </w:rPr>
              <w:t>ja t</w:t>
            </w:r>
            <w:r w:rsidR="00C234B4" w:rsidRPr="001819B8">
              <w:rPr>
                <w:rFonts w:cs="Times New Roman"/>
                <w:color w:val="000000" w:themeColor="text1"/>
                <w:sz w:val="26"/>
                <w:szCs w:val="26"/>
                <w:lang w:val="lv-LV" w:bidi="lv-LV"/>
              </w:rPr>
              <w:t>as</w:t>
            </w:r>
            <w:r w:rsidR="00A11446" w:rsidRPr="001819B8">
              <w:rPr>
                <w:rFonts w:cs="Times New Roman"/>
                <w:color w:val="000000" w:themeColor="text1"/>
                <w:sz w:val="26"/>
                <w:szCs w:val="26"/>
                <w:lang w:val="lv-LV" w:bidi="lv-LV"/>
              </w:rPr>
              <w:t xml:space="preserve"> pārsniedz</w:t>
            </w:r>
            <w:r w:rsidR="00904EE3" w:rsidRPr="001819B8">
              <w:rPr>
                <w:rFonts w:cs="Times New Roman"/>
                <w:color w:val="000000" w:themeColor="text1"/>
                <w:sz w:val="26"/>
                <w:szCs w:val="26"/>
                <w:lang w:val="lv-LV" w:bidi="lv-LV"/>
              </w:rPr>
              <w:t xml:space="preserve"> 20 minimālās mēnešalgas, likumprojekts paredz </w:t>
            </w:r>
            <w:r w:rsidR="004003D1" w:rsidRPr="001819B8">
              <w:rPr>
                <w:rFonts w:cs="Times New Roman"/>
                <w:color w:val="000000" w:themeColor="text1"/>
                <w:sz w:val="26"/>
                <w:szCs w:val="26"/>
                <w:lang w:val="lv-LV" w:bidi="lv-LV"/>
              </w:rPr>
              <w:t xml:space="preserve">tehnisku precizējumu, </w:t>
            </w:r>
            <w:r w:rsidR="00904EE3" w:rsidRPr="001819B8">
              <w:rPr>
                <w:rFonts w:cs="Times New Roman"/>
                <w:color w:val="000000" w:themeColor="text1"/>
                <w:sz w:val="26"/>
                <w:szCs w:val="26"/>
                <w:lang w:val="lv-LV" w:bidi="lv-LV"/>
              </w:rPr>
              <w:t>papildin</w:t>
            </w:r>
            <w:r w:rsidR="004003D1" w:rsidRPr="001819B8">
              <w:rPr>
                <w:rFonts w:cs="Times New Roman"/>
                <w:color w:val="000000" w:themeColor="text1"/>
                <w:sz w:val="26"/>
                <w:szCs w:val="26"/>
                <w:lang w:val="lv-LV" w:bidi="lv-LV"/>
              </w:rPr>
              <w:t>o</w:t>
            </w:r>
            <w:r w:rsidR="00904EE3" w:rsidRPr="001819B8">
              <w:rPr>
                <w:rFonts w:cs="Times New Roman"/>
                <w:color w:val="000000" w:themeColor="text1"/>
                <w:sz w:val="26"/>
                <w:szCs w:val="26"/>
                <w:lang w:val="lv-LV" w:bidi="lv-LV"/>
              </w:rPr>
              <w:t xml:space="preserve">t </w:t>
            </w:r>
            <w:r w:rsidR="004003D1" w:rsidRPr="001819B8">
              <w:rPr>
                <w:rFonts w:cs="Times New Roman"/>
                <w:color w:val="000000" w:themeColor="text1"/>
                <w:sz w:val="26"/>
                <w:szCs w:val="26"/>
                <w:lang w:val="lv-LV" w:bidi="lv-LV"/>
              </w:rPr>
              <w:t xml:space="preserve">konkrētajā pienākumā minēto “skaidras un bezskaidras naudas uzkrājuma summu” </w:t>
            </w:r>
            <w:r w:rsidR="00904EE3" w:rsidRPr="001819B8">
              <w:rPr>
                <w:rFonts w:cs="Times New Roman"/>
                <w:color w:val="000000" w:themeColor="text1"/>
                <w:sz w:val="26"/>
                <w:szCs w:val="26"/>
                <w:lang w:val="lv-LV" w:bidi="lv-LV"/>
              </w:rPr>
              <w:t xml:space="preserve">ar vārdu “kopējo”. </w:t>
            </w:r>
          </w:p>
          <w:p w:rsidR="000D0D45" w:rsidRPr="001819B8" w:rsidRDefault="00982727" w:rsidP="000D0D45">
            <w:pPr>
              <w:pStyle w:val="BodyText3"/>
              <w:shd w:val="clear" w:color="auto" w:fill="auto"/>
              <w:spacing w:before="0" w:after="0" w:line="240" w:lineRule="auto"/>
              <w:ind w:firstLine="307"/>
              <w:jc w:val="both"/>
              <w:rPr>
                <w:color w:val="000000" w:themeColor="text1"/>
                <w:sz w:val="26"/>
                <w:szCs w:val="26"/>
                <w:lang w:bidi="lv-LV"/>
              </w:rPr>
            </w:pPr>
            <w:r w:rsidRPr="001819B8">
              <w:rPr>
                <w:color w:val="000000" w:themeColor="text1"/>
                <w:sz w:val="26"/>
                <w:szCs w:val="26"/>
                <w:lang w:bidi="lv-LV"/>
              </w:rPr>
              <w:t xml:space="preserve">Projekts </w:t>
            </w:r>
            <w:r w:rsidR="0051768E" w:rsidRPr="001819B8">
              <w:rPr>
                <w:color w:val="000000" w:themeColor="text1"/>
                <w:sz w:val="26"/>
                <w:szCs w:val="26"/>
                <w:lang w:bidi="lv-LV"/>
              </w:rPr>
              <w:t xml:space="preserve">paredz </w:t>
            </w:r>
            <w:r w:rsidR="0051768E" w:rsidRPr="001819B8">
              <w:rPr>
                <w:b/>
                <w:color w:val="000000" w:themeColor="text1"/>
                <w:sz w:val="26"/>
                <w:szCs w:val="26"/>
                <w:lang w:bidi="lv-LV"/>
              </w:rPr>
              <w:t xml:space="preserve">liegumu </w:t>
            </w:r>
            <w:r w:rsidR="00C81A63" w:rsidRPr="001819B8">
              <w:rPr>
                <w:b/>
                <w:color w:val="000000" w:themeColor="text1"/>
                <w:sz w:val="26"/>
                <w:szCs w:val="26"/>
                <w:lang w:bidi="lv-LV"/>
              </w:rPr>
              <w:t xml:space="preserve">valsts </w:t>
            </w:r>
            <w:r w:rsidR="0051768E" w:rsidRPr="001819B8">
              <w:rPr>
                <w:b/>
                <w:color w:val="000000" w:themeColor="text1"/>
                <w:sz w:val="26"/>
                <w:szCs w:val="26"/>
                <w:lang w:bidi="lv-LV"/>
              </w:rPr>
              <w:t>amatpersonām uzkrāt skaidru naudu, kas pārsniedz 20 minimālās mēnešalgas</w:t>
            </w:r>
            <w:r w:rsidR="0051768E" w:rsidRPr="001819B8">
              <w:rPr>
                <w:color w:val="000000" w:themeColor="text1"/>
                <w:sz w:val="26"/>
                <w:szCs w:val="26"/>
                <w:lang w:bidi="lv-LV"/>
              </w:rPr>
              <w:t>. Šī grozījuma mērķis ir</w:t>
            </w:r>
            <w:r w:rsidR="0051768E" w:rsidRPr="001819B8" w:rsidDel="00982727">
              <w:rPr>
                <w:color w:val="000000" w:themeColor="text1"/>
                <w:sz w:val="26"/>
                <w:szCs w:val="26"/>
                <w:lang w:bidi="lv-LV"/>
              </w:rPr>
              <w:t xml:space="preserve"> </w:t>
            </w:r>
            <w:r w:rsidR="001C748C" w:rsidRPr="001819B8">
              <w:rPr>
                <w:color w:val="000000" w:themeColor="text1"/>
                <w:sz w:val="26"/>
                <w:szCs w:val="26"/>
                <w:lang w:bidi="lv-LV"/>
              </w:rPr>
              <w:t xml:space="preserve">mazināt iespēju valsts amatpersonām legalizēt noziedzīgā ceļā iegūtus līdzekļus, kā arī novērst </w:t>
            </w:r>
            <w:r w:rsidR="001C748C" w:rsidRPr="001819B8">
              <w:rPr>
                <w:color w:val="000000" w:themeColor="text1"/>
                <w:sz w:val="26"/>
                <w:szCs w:val="26"/>
                <w:lang w:bidi="lv-LV"/>
              </w:rPr>
              <w:lastRenderedPageBreak/>
              <w:t>iespēju nākotnē pieņemt kukuli</w:t>
            </w:r>
            <w:r w:rsidR="00A11446" w:rsidRPr="001819B8">
              <w:rPr>
                <w:color w:val="000000" w:themeColor="text1"/>
                <w:sz w:val="26"/>
                <w:szCs w:val="26"/>
                <w:lang w:bidi="lv-LV"/>
              </w:rPr>
              <w:t xml:space="preserve"> (</w:t>
            </w:r>
            <w:r w:rsidR="00A11446" w:rsidRPr="001819B8">
              <w:rPr>
                <w:color w:val="000000" w:themeColor="text1"/>
                <w:sz w:val="26"/>
                <w:szCs w:val="26"/>
              </w:rPr>
              <w:t>materiālu vērtību, mantisku vai citāda rakstura labumu)</w:t>
            </w:r>
            <w:r w:rsidR="004003D1" w:rsidRPr="001819B8">
              <w:rPr>
                <w:color w:val="000000" w:themeColor="text1"/>
                <w:sz w:val="26"/>
                <w:szCs w:val="26"/>
              </w:rPr>
              <w:t>,</w:t>
            </w:r>
            <w:r w:rsidR="001C748C" w:rsidRPr="001819B8">
              <w:rPr>
                <w:color w:val="000000" w:themeColor="text1"/>
                <w:sz w:val="26"/>
                <w:szCs w:val="26"/>
                <w:lang w:bidi="lv-LV"/>
              </w:rPr>
              <w:t xml:space="preserve"> iepriekš norādot </w:t>
            </w:r>
            <w:r w:rsidR="004003D1" w:rsidRPr="001819B8">
              <w:rPr>
                <w:color w:val="000000" w:themeColor="text1"/>
                <w:sz w:val="26"/>
                <w:szCs w:val="26"/>
                <w:lang w:bidi="lv-LV"/>
              </w:rPr>
              <w:t xml:space="preserve">skaidras </w:t>
            </w:r>
            <w:r w:rsidR="006313C1" w:rsidRPr="001819B8">
              <w:rPr>
                <w:color w:val="000000" w:themeColor="text1"/>
                <w:sz w:val="26"/>
                <w:szCs w:val="26"/>
                <w:lang w:bidi="lv-LV"/>
              </w:rPr>
              <w:t xml:space="preserve">naudas uzkrājumus </w:t>
            </w:r>
            <w:r w:rsidR="001723C1" w:rsidRPr="001819B8">
              <w:rPr>
                <w:color w:val="000000" w:themeColor="text1"/>
                <w:sz w:val="26"/>
                <w:szCs w:val="26"/>
                <w:lang w:bidi="lv-LV"/>
              </w:rPr>
              <w:t xml:space="preserve">valsts amatpersonu </w:t>
            </w:r>
            <w:r w:rsidR="006313C1" w:rsidRPr="001819B8">
              <w:rPr>
                <w:color w:val="000000" w:themeColor="text1"/>
                <w:sz w:val="26"/>
                <w:szCs w:val="26"/>
                <w:lang w:bidi="lv-LV"/>
              </w:rPr>
              <w:t xml:space="preserve">deklarācijā. </w:t>
            </w:r>
            <w:r w:rsidR="00DD4FC4" w:rsidRPr="001819B8">
              <w:rPr>
                <w:color w:val="000000" w:themeColor="text1"/>
                <w:sz w:val="26"/>
                <w:szCs w:val="26"/>
                <w:lang w:bidi="lv-LV"/>
              </w:rPr>
              <w:t>Nosakot valsts amatpersonai maksimālo iespējamo skaidras naudas uzkrājum</w:t>
            </w:r>
            <w:r w:rsidR="004003D1" w:rsidRPr="001819B8">
              <w:rPr>
                <w:color w:val="000000" w:themeColor="text1"/>
                <w:sz w:val="26"/>
                <w:szCs w:val="26"/>
                <w:lang w:bidi="lv-LV"/>
              </w:rPr>
              <w:t>a apmēru</w:t>
            </w:r>
            <w:r w:rsidR="00DD4FC4" w:rsidRPr="001819B8">
              <w:rPr>
                <w:color w:val="000000" w:themeColor="text1"/>
                <w:sz w:val="26"/>
                <w:szCs w:val="26"/>
                <w:lang w:bidi="lv-LV"/>
              </w:rPr>
              <w:t>, tika ņemts vērā jau šobrīd Likumā noteikta</w:t>
            </w:r>
            <w:r w:rsidR="00E17591" w:rsidRPr="001819B8">
              <w:rPr>
                <w:color w:val="000000" w:themeColor="text1"/>
                <w:sz w:val="26"/>
                <w:szCs w:val="26"/>
                <w:lang w:bidi="lv-LV"/>
              </w:rPr>
              <w:t>i</w:t>
            </w:r>
            <w:r w:rsidR="00DD4FC4" w:rsidRPr="001819B8">
              <w:rPr>
                <w:color w:val="000000" w:themeColor="text1"/>
                <w:sz w:val="26"/>
                <w:szCs w:val="26"/>
                <w:lang w:bidi="lv-LV"/>
              </w:rPr>
              <w:t xml:space="preserve">s 20 minimālo mēnešalgu slieksnis, </w:t>
            </w:r>
            <w:r w:rsidR="00C01314" w:rsidRPr="001819B8">
              <w:rPr>
                <w:color w:val="000000" w:themeColor="text1"/>
                <w:sz w:val="26"/>
                <w:szCs w:val="26"/>
                <w:lang w:bidi="lv-LV"/>
              </w:rPr>
              <w:t>kuru likumdevējs</w:t>
            </w:r>
            <w:r w:rsidR="00DD4FC4" w:rsidRPr="001819B8">
              <w:rPr>
                <w:color w:val="000000" w:themeColor="text1"/>
                <w:sz w:val="26"/>
                <w:szCs w:val="26"/>
                <w:lang w:bidi="lv-LV"/>
              </w:rPr>
              <w:t xml:space="preserve"> ir notei</w:t>
            </w:r>
            <w:r w:rsidR="00C01314" w:rsidRPr="001819B8">
              <w:rPr>
                <w:color w:val="000000" w:themeColor="text1"/>
                <w:sz w:val="26"/>
                <w:szCs w:val="26"/>
                <w:lang w:bidi="lv-LV"/>
              </w:rPr>
              <w:t>cis</w:t>
            </w:r>
            <w:r w:rsidR="00DD4FC4" w:rsidRPr="001819B8">
              <w:rPr>
                <w:color w:val="000000" w:themeColor="text1"/>
                <w:sz w:val="26"/>
                <w:szCs w:val="26"/>
                <w:lang w:bidi="lv-LV"/>
              </w:rPr>
              <w:t xml:space="preserve"> attiecībā uz darījumu, parādsaistību, aizdevumu un uzkrājumu deklarēšanu.</w:t>
            </w:r>
            <w:r w:rsidR="005233A2" w:rsidRPr="001819B8">
              <w:rPr>
                <w:color w:val="000000" w:themeColor="text1"/>
                <w:sz w:val="26"/>
                <w:szCs w:val="26"/>
                <w:lang w:bidi="lv-LV"/>
              </w:rPr>
              <w:t xml:space="preserve"> Zemāka naudas summa kā 20 minimālās mēnešalgas nebūtu vērtējama kā risks </w:t>
            </w:r>
            <w:r w:rsidR="00C81A63" w:rsidRPr="001819B8">
              <w:rPr>
                <w:color w:val="000000" w:themeColor="text1"/>
                <w:sz w:val="26"/>
                <w:szCs w:val="26"/>
                <w:lang w:bidi="lv-LV"/>
              </w:rPr>
              <w:t xml:space="preserve">valsts </w:t>
            </w:r>
            <w:r w:rsidR="005233A2" w:rsidRPr="001819B8">
              <w:rPr>
                <w:color w:val="000000" w:themeColor="text1"/>
                <w:sz w:val="26"/>
                <w:szCs w:val="26"/>
                <w:lang w:bidi="lv-LV"/>
              </w:rPr>
              <w:t>amatpersonas prettiesiskai un negodīgai rīcībai.</w:t>
            </w:r>
            <w:r w:rsidR="00617C43" w:rsidRPr="001819B8">
              <w:rPr>
                <w:color w:val="000000" w:themeColor="text1"/>
                <w:sz w:val="26"/>
                <w:szCs w:val="26"/>
                <w:lang w:bidi="lv-LV"/>
              </w:rPr>
              <w:t xml:space="preserve"> </w:t>
            </w:r>
          </w:p>
          <w:p w:rsidR="000D0D45" w:rsidRPr="001819B8" w:rsidRDefault="000D0D45" w:rsidP="000D0D45">
            <w:pPr>
              <w:ind w:firstLine="720"/>
              <w:jc w:val="both"/>
              <w:rPr>
                <w:rFonts w:cs="Times New Roman"/>
                <w:color w:val="000000" w:themeColor="text1"/>
                <w:sz w:val="26"/>
                <w:szCs w:val="26"/>
                <w:lang w:val="lv-LV"/>
              </w:rPr>
            </w:pPr>
            <w:r w:rsidRPr="001819B8">
              <w:rPr>
                <w:rFonts w:cs="Times New Roman"/>
                <w:color w:val="000000" w:themeColor="text1"/>
                <w:sz w:val="26"/>
                <w:szCs w:val="26"/>
                <w:lang w:val="lv-LV"/>
              </w:rPr>
              <w:t xml:space="preserve">Par 2015.gadu VID ir iesniegtas </w:t>
            </w:r>
            <w:r w:rsidRPr="001819B8">
              <w:rPr>
                <w:rFonts w:cs="Times New Roman"/>
                <w:b/>
                <w:color w:val="000000" w:themeColor="text1"/>
                <w:sz w:val="26"/>
                <w:szCs w:val="26"/>
                <w:lang w:val="lv-LV"/>
              </w:rPr>
              <w:t>56 529</w:t>
            </w:r>
            <w:r w:rsidRPr="001819B8">
              <w:rPr>
                <w:rFonts w:cs="Times New Roman"/>
                <w:color w:val="000000" w:themeColor="text1"/>
                <w:sz w:val="26"/>
                <w:szCs w:val="26"/>
                <w:lang w:val="lv-LV"/>
              </w:rPr>
              <w:t xml:space="preserve"> valsts amatpersonas kārtējā gada deklarācijas. Skaidras naudas uzkrājumi, kas uz 2015.gada 31.decembri pārsniedza 20 Ministru kabineta noteiktās minimālās mēnešalgas jeb 7200 EUR (</w:t>
            </w:r>
            <w:r w:rsidRPr="001819B8">
              <w:rPr>
                <w:rFonts w:cs="Times New Roman"/>
                <w:i/>
                <w:iCs/>
                <w:color w:val="000000" w:themeColor="text1"/>
                <w:sz w:val="26"/>
                <w:szCs w:val="26"/>
                <w:lang w:val="lv-LV"/>
              </w:rPr>
              <w:t>2015.gadā minimālā alga bija 360 EUR)</w:t>
            </w:r>
            <w:r w:rsidR="00491363">
              <w:rPr>
                <w:rFonts w:cs="Times New Roman"/>
                <w:i/>
                <w:iCs/>
                <w:color w:val="000000" w:themeColor="text1"/>
                <w:sz w:val="26"/>
                <w:szCs w:val="26"/>
                <w:lang w:val="lv-LV"/>
              </w:rPr>
              <w:t>,</w:t>
            </w:r>
            <w:r w:rsidRPr="001819B8">
              <w:rPr>
                <w:rFonts w:cs="Times New Roman"/>
                <w:color w:val="000000" w:themeColor="text1"/>
                <w:sz w:val="26"/>
                <w:szCs w:val="26"/>
                <w:lang w:val="lv-LV"/>
              </w:rPr>
              <w:t xml:space="preserve"> ir norādīt</w:t>
            </w:r>
            <w:r w:rsidR="00B90068" w:rsidRPr="001819B8">
              <w:rPr>
                <w:rFonts w:cs="Times New Roman"/>
                <w:color w:val="000000" w:themeColor="text1"/>
                <w:sz w:val="26"/>
                <w:szCs w:val="26"/>
                <w:lang w:val="lv-LV"/>
              </w:rPr>
              <w:t>i</w:t>
            </w:r>
            <w:r w:rsidRPr="001819B8">
              <w:rPr>
                <w:rFonts w:cs="Times New Roman"/>
                <w:color w:val="000000" w:themeColor="text1"/>
                <w:sz w:val="26"/>
                <w:szCs w:val="26"/>
                <w:lang w:val="lv-LV"/>
              </w:rPr>
              <w:t xml:space="preserve"> </w:t>
            </w:r>
            <w:r w:rsidRPr="001819B8">
              <w:rPr>
                <w:rFonts w:cs="Times New Roman"/>
                <w:b/>
                <w:color w:val="000000" w:themeColor="text1"/>
                <w:sz w:val="26"/>
                <w:szCs w:val="26"/>
                <w:lang w:val="lv-LV"/>
              </w:rPr>
              <w:t xml:space="preserve">1381 </w:t>
            </w:r>
            <w:r w:rsidR="001723C1" w:rsidRPr="001819B8">
              <w:rPr>
                <w:rFonts w:cs="Times New Roman"/>
                <w:b/>
                <w:color w:val="000000" w:themeColor="text1"/>
                <w:sz w:val="26"/>
                <w:szCs w:val="26"/>
                <w:lang w:val="lv-LV"/>
              </w:rPr>
              <w:t xml:space="preserve">valsts amatpersonu </w:t>
            </w:r>
            <w:r w:rsidRPr="001819B8">
              <w:rPr>
                <w:rFonts w:cs="Times New Roman"/>
                <w:b/>
                <w:color w:val="000000" w:themeColor="text1"/>
                <w:sz w:val="26"/>
                <w:szCs w:val="26"/>
                <w:lang w:val="lv-LV"/>
              </w:rPr>
              <w:t>deklarācijā jeb 2,4%</w:t>
            </w:r>
            <w:r w:rsidR="00491363">
              <w:rPr>
                <w:rFonts w:cs="Times New Roman"/>
                <w:b/>
                <w:color w:val="000000" w:themeColor="text1"/>
                <w:sz w:val="26"/>
                <w:szCs w:val="26"/>
                <w:lang w:val="lv-LV"/>
              </w:rPr>
              <w:t xml:space="preserve"> gadījumu</w:t>
            </w:r>
            <w:r w:rsidRPr="001819B8">
              <w:rPr>
                <w:rFonts w:cs="Times New Roman"/>
                <w:color w:val="000000" w:themeColor="text1"/>
                <w:sz w:val="26"/>
                <w:szCs w:val="26"/>
                <w:lang w:val="lv-LV"/>
              </w:rPr>
              <w:t>, no tām:</w:t>
            </w:r>
          </w:p>
          <w:p w:rsidR="000D0D45" w:rsidRPr="001819B8" w:rsidRDefault="000D0D45" w:rsidP="000A03FE">
            <w:pPr>
              <w:pStyle w:val="ListParagraph"/>
              <w:numPr>
                <w:ilvl w:val="0"/>
                <w:numId w:val="30"/>
              </w:numPr>
              <w:jc w:val="both"/>
              <w:rPr>
                <w:rFonts w:cs="Times New Roman"/>
                <w:color w:val="000000" w:themeColor="text1"/>
                <w:sz w:val="26"/>
                <w:szCs w:val="26"/>
                <w:lang w:val="lv-LV"/>
              </w:rPr>
            </w:pPr>
            <w:r w:rsidRPr="001819B8">
              <w:rPr>
                <w:rFonts w:cs="Times New Roman"/>
                <w:color w:val="000000" w:themeColor="text1"/>
                <w:sz w:val="26"/>
                <w:szCs w:val="26"/>
                <w:lang w:val="lv-LV"/>
              </w:rPr>
              <w:t xml:space="preserve">uzkrājumi no 7200 - 20 000 </w:t>
            </w:r>
            <w:r w:rsidRPr="001819B8">
              <w:rPr>
                <w:rFonts w:cs="Times New Roman"/>
                <w:i/>
                <w:iCs/>
                <w:color w:val="000000" w:themeColor="text1"/>
                <w:sz w:val="26"/>
                <w:szCs w:val="26"/>
                <w:lang w:val="lv-LV"/>
              </w:rPr>
              <w:t>EUR</w:t>
            </w:r>
            <w:r w:rsidRPr="001819B8">
              <w:rPr>
                <w:rFonts w:cs="Times New Roman"/>
                <w:color w:val="000000" w:themeColor="text1"/>
                <w:sz w:val="26"/>
                <w:szCs w:val="26"/>
                <w:lang w:val="lv-LV"/>
              </w:rPr>
              <w:t xml:space="preserve"> ir norādīti 1064 deklarācijās </w:t>
            </w:r>
            <w:r w:rsidR="00B90068" w:rsidRPr="001819B8">
              <w:rPr>
                <w:rFonts w:cs="Times New Roman"/>
                <w:color w:val="000000" w:themeColor="text1"/>
                <w:sz w:val="26"/>
                <w:szCs w:val="26"/>
                <w:lang w:val="lv-LV"/>
              </w:rPr>
              <w:t>(</w:t>
            </w:r>
            <w:r w:rsidRPr="001819B8">
              <w:rPr>
                <w:rFonts w:cs="Times New Roman"/>
                <w:color w:val="000000" w:themeColor="text1"/>
                <w:sz w:val="26"/>
                <w:szCs w:val="26"/>
                <w:lang w:val="lv-LV"/>
              </w:rPr>
              <w:t>77%</w:t>
            </w:r>
            <w:r w:rsidR="00B90068" w:rsidRPr="001819B8">
              <w:rPr>
                <w:rFonts w:cs="Times New Roman"/>
                <w:color w:val="000000" w:themeColor="text1"/>
                <w:sz w:val="26"/>
                <w:szCs w:val="26"/>
                <w:lang w:val="lv-LV"/>
              </w:rPr>
              <w:t>)</w:t>
            </w:r>
            <w:r w:rsidRPr="001819B8">
              <w:rPr>
                <w:rFonts w:cs="Times New Roman"/>
                <w:color w:val="000000" w:themeColor="text1"/>
                <w:sz w:val="26"/>
                <w:szCs w:val="26"/>
                <w:lang w:val="lv-LV"/>
              </w:rPr>
              <w:t>;</w:t>
            </w:r>
          </w:p>
          <w:p w:rsidR="000D0D45" w:rsidRPr="001819B8" w:rsidRDefault="000D0D45" w:rsidP="000A03FE">
            <w:pPr>
              <w:pStyle w:val="ListParagraph"/>
              <w:numPr>
                <w:ilvl w:val="0"/>
                <w:numId w:val="30"/>
              </w:numPr>
              <w:jc w:val="both"/>
              <w:rPr>
                <w:rFonts w:cs="Times New Roman"/>
                <w:color w:val="000000" w:themeColor="text1"/>
                <w:sz w:val="26"/>
                <w:szCs w:val="26"/>
                <w:lang w:val="lv-LV"/>
              </w:rPr>
            </w:pPr>
            <w:r w:rsidRPr="001819B8">
              <w:rPr>
                <w:rFonts w:cs="Times New Roman"/>
                <w:color w:val="000000" w:themeColor="text1"/>
                <w:sz w:val="26"/>
                <w:szCs w:val="26"/>
                <w:lang w:val="lv-LV"/>
              </w:rPr>
              <w:t xml:space="preserve">uzkrājumi no 20 001 – 50 000 </w:t>
            </w:r>
            <w:r w:rsidRPr="001819B8">
              <w:rPr>
                <w:rFonts w:cs="Times New Roman"/>
                <w:i/>
                <w:iCs/>
                <w:color w:val="000000" w:themeColor="text1"/>
                <w:sz w:val="26"/>
                <w:szCs w:val="26"/>
                <w:lang w:val="lv-LV"/>
              </w:rPr>
              <w:t>EUR</w:t>
            </w:r>
            <w:r w:rsidRPr="001819B8">
              <w:rPr>
                <w:rFonts w:cs="Times New Roman"/>
                <w:color w:val="000000" w:themeColor="text1"/>
                <w:sz w:val="26"/>
                <w:szCs w:val="26"/>
                <w:lang w:val="lv-LV"/>
              </w:rPr>
              <w:t xml:space="preserve"> ir norādīti 258 deklarācijās </w:t>
            </w:r>
            <w:r w:rsidR="00B90068" w:rsidRPr="001819B8">
              <w:rPr>
                <w:rFonts w:cs="Times New Roman"/>
                <w:color w:val="000000" w:themeColor="text1"/>
                <w:sz w:val="26"/>
                <w:szCs w:val="26"/>
                <w:lang w:val="lv-LV"/>
              </w:rPr>
              <w:t>(</w:t>
            </w:r>
            <w:r w:rsidRPr="001819B8">
              <w:rPr>
                <w:rFonts w:cs="Times New Roman"/>
                <w:color w:val="000000" w:themeColor="text1"/>
                <w:sz w:val="26"/>
                <w:szCs w:val="26"/>
                <w:lang w:val="lv-LV"/>
              </w:rPr>
              <w:t>18,7%</w:t>
            </w:r>
            <w:r w:rsidR="00B90068" w:rsidRPr="001819B8">
              <w:rPr>
                <w:rFonts w:cs="Times New Roman"/>
                <w:color w:val="000000" w:themeColor="text1"/>
                <w:sz w:val="26"/>
                <w:szCs w:val="26"/>
                <w:lang w:val="lv-LV"/>
              </w:rPr>
              <w:t>)</w:t>
            </w:r>
            <w:r w:rsidRPr="001819B8">
              <w:rPr>
                <w:rFonts w:cs="Times New Roman"/>
                <w:color w:val="000000" w:themeColor="text1"/>
                <w:sz w:val="26"/>
                <w:szCs w:val="26"/>
                <w:lang w:val="lv-LV"/>
              </w:rPr>
              <w:t>;</w:t>
            </w:r>
          </w:p>
          <w:p w:rsidR="000D0D45" w:rsidRPr="001819B8" w:rsidRDefault="000D0D45" w:rsidP="000A03FE">
            <w:pPr>
              <w:pStyle w:val="ListParagraph"/>
              <w:numPr>
                <w:ilvl w:val="0"/>
                <w:numId w:val="29"/>
              </w:numPr>
              <w:jc w:val="both"/>
              <w:rPr>
                <w:rFonts w:cs="Times New Roman"/>
                <w:color w:val="000000" w:themeColor="text1"/>
                <w:sz w:val="26"/>
                <w:szCs w:val="26"/>
                <w:lang w:val="lv-LV"/>
              </w:rPr>
            </w:pPr>
            <w:r w:rsidRPr="001819B8">
              <w:rPr>
                <w:rFonts w:cs="Times New Roman"/>
                <w:color w:val="000000" w:themeColor="text1"/>
                <w:sz w:val="26"/>
                <w:szCs w:val="26"/>
                <w:lang w:val="lv-LV"/>
              </w:rPr>
              <w:t xml:space="preserve">uzkrājumi lielāki par 50 000 </w:t>
            </w:r>
            <w:r w:rsidRPr="001819B8">
              <w:rPr>
                <w:rFonts w:cs="Times New Roman"/>
                <w:i/>
                <w:iCs/>
                <w:color w:val="000000" w:themeColor="text1"/>
                <w:sz w:val="26"/>
                <w:szCs w:val="26"/>
                <w:lang w:val="lv-LV"/>
              </w:rPr>
              <w:t>EUR</w:t>
            </w:r>
            <w:r w:rsidRPr="001819B8">
              <w:rPr>
                <w:rFonts w:cs="Times New Roman"/>
                <w:color w:val="000000" w:themeColor="text1"/>
                <w:sz w:val="26"/>
                <w:szCs w:val="26"/>
                <w:lang w:val="lv-LV"/>
              </w:rPr>
              <w:t xml:space="preserve"> ir norādīti 59 deklarācijās </w:t>
            </w:r>
            <w:r w:rsidR="00B90068" w:rsidRPr="001819B8">
              <w:rPr>
                <w:rFonts w:cs="Times New Roman"/>
                <w:color w:val="000000" w:themeColor="text1"/>
                <w:sz w:val="26"/>
                <w:szCs w:val="26"/>
                <w:lang w:val="lv-LV"/>
              </w:rPr>
              <w:t>(</w:t>
            </w:r>
            <w:r w:rsidRPr="001819B8">
              <w:rPr>
                <w:rFonts w:cs="Times New Roman"/>
                <w:color w:val="000000" w:themeColor="text1"/>
                <w:sz w:val="26"/>
                <w:szCs w:val="26"/>
                <w:lang w:val="lv-LV"/>
              </w:rPr>
              <w:t>4,3%</w:t>
            </w:r>
            <w:r w:rsidR="00B90068" w:rsidRPr="001819B8">
              <w:rPr>
                <w:rFonts w:cs="Times New Roman"/>
                <w:color w:val="000000" w:themeColor="text1"/>
                <w:sz w:val="26"/>
                <w:szCs w:val="26"/>
                <w:lang w:val="lv-LV"/>
              </w:rPr>
              <w:t>)</w:t>
            </w:r>
            <w:r w:rsidRPr="001819B8">
              <w:rPr>
                <w:rFonts w:cs="Times New Roman"/>
                <w:color w:val="000000" w:themeColor="text1"/>
                <w:sz w:val="26"/>
                <w:szCs w:val="26"/>
                <w:lang w:val="lv-LV"/>
              </w:rPr>
              <w:t>.</w:t>
            </w:r>
          </w:p>
          <w:p w:rsidR="000D0D45" w:rsidRPr="001819B8" w:rsidRDefault="000D0D45" w:rsidP="004F3CE4">
            <w:pPr>
              <w:ind w:firstLine="413"/>
              <w:jc w:val="both"/>
              <w:rPr>
                <w:rFonts w:cs="Times New Roman"/>
                <w:color w:val="000000" w:themeColor="text1"/>
                <w:sz w:val="26"/>
                <w:szCs w:val="26"/>
                <w:lang w:val="lv-LV"/>
              </w:rPr>
            </w:pPr>
            <w:r w:rsidRPr="001819B8">
              <w:rPr>
                <w:rFonts w:cs="Times New Roman"/>
                <w:color w:val="000000" w:themeColor="text1"/>
                <w:sz w:val="26"/>
                <w:szCs w:val="26"/>
                <w:lang w:val="lv-LV"/>
              </w:rPr>
              <w:t>Lielākais norādītais skaidras naudas uzkrājums valsts amatpersonas kārtējā gada deklarācijā par 2015.gadu uz 2015.gada 31.decembri ir bijis 450 000,00 EUR.</w:t>
            </w:r>
          </w:p>
          <w:p w:rsidR="006C27CC" w:rsidRPr="001819B8" w:rsidRDefault="000D0D45" w:rsidP="000D0D45">
            <w:pPr>
              <w:widowControl w:val="0"/>
              <w:ind w:firstLine="284"/>
              <w:jc w:val="both"/>
              <w:rPr>
                <w:rFonts w:cs="Times New Roman"/>
                <w:color w:val="000000" w:themeColor="text1"/>
                <w:sz w:val="26"/>
                <w:szCs w:val="26"/>
                <w:lang w:val="lv-LV" w:eastAsia="lv-LV" w:bidi="lv-LV"/>
              </w:rPr>
            </w:pPr>
            <w:r w:rsidRPr="001819B8">
              <w:rPr>
                <w:rFonts w:cs="Times New Roman"/>
                <w:color w:val="000000" w:themeColor="text1"/>
                <w:sz w:val="26"/>
                <w:szCs w:val="26"/>
                <w:lang w:val="lv-LV" w:eastAsia="lv-LV" w:bidi="lv-LV"/>
              </w:rPr>
              <w:t xml:space="preserve">Tiesību norma paredz, ka valsts amatpersona nevar </w:t>
            </w:r>
            <w:r w:rsidR="00CF0E60" w:rsidRPr="001819B8">
              <w:rPr>
                <w:rFonts w:cs="Times New Roman"/>
                <w:color w:val="000000" w:themeColor="text1"/>
                <w:sz w:val="26"/>
                <w:szCs w:val="26"/>
                <w:lang w:val="lv-LV" w:eastAsia="lv-LV" w:bidi="lv-LV"/>
              </w:rPr>
              <w:t xml:space="preserve">uzkrāt </w:t>
            </w:r>
            <w:r w:rsidRPr="001819B8">
              <w:rPr>
                <w:rFonts w:cs="Times New Roman"/>
                <w:color w:val="000000" w:themeColor="text1"/>
                <w:sz w:val="26"/>
                <w:szCs w:val="26"/>
                <w:lang w:val="lv-LV" w:eastAsia="lv-LV" w:bidi="lv-LV"/>
              </w:rPr>
              <w:t>skaidr</w:t>
            </w:r>
            <w:r w:rsidR="00CF0E60" w:rsidRPr="001819B8">
              <w:rPr>
                <w:rFonts w:cs="Times New Roman"/>
                <w:color w:val="000000" w:themeColor="text1"/>
                <w:sz w:val="26"/>
                <w:szCs w:val="26"/>
                <w:lang w:val="lv-LV" w:eastAsia="lv-LV" w:bidi="lv-LV"/>
              </w:rPr>
              <w:t>u</w:t>
            </w:r>
            <w:r w:rsidRPr="001819B8">
              <w:rPr>
                <w:rFonts w:cs="Times New Roman"/>
                <w:color w:val="000000" w:themeColor="text1"/>
                <w:sz w:val="26"/>
                <w:szCs w:val="26"/>
                <w:lang w:val="lv-LV" w:eastAsia="lv-LV" w:bidi="lv-LV"/>
              </w:rPr>
              <w:t xml:space="preserve"> naud</w:t>
            </w:r>
            <w:r w:rsidR="00CF0E60" w:rsidRPr="001819B8">
              <w:rPr>
                <w:rFonts w:cs="Times New Roman"/>
                <w:color w:val="000000" w:themeColor="text1"/>
                <w:sz w:val="26"/>
                <w:szCs w:val="26"/>
                <w:lang w:val="lv-LV" w:eastAsia="lv-LV" w:bidi="lv-LV"/>
              </w:rPr>
              <w:t>u</w:t>
            </w:r>
            <w:r w:rsidRPr="001819B8">
              <w:rPr>
                <w:rFonts w:cs="Times New Roman"/>
                <w:color w:val="000000" w:themeColor="text1"/>
                <w:sz w:val="26"/>
                <w:szCs w:val="26"/>
                <w:lang w:val="lv-LV" w:eastAsia="lv-LV" w:bidi="lv-LV"/>
              </w:rPr>
              <w:t xml:space="preserve"> </w:t>
            </w:r>
            <w:r w:rsidR="00CF0E60" w:rsidRPr="001819B8">
              <w:rPr>
                <w:rFonts w:cs="Times New Roman"/>
                <w:color w:val="000000" w:themeColor="text1"/>
                <w:sz w:val="26"/>
                <w:szCs w:val="26"/>
                <w:lang w:val="lv-LV" w:eastAsia="lv-LV" w:bidi="lv-LV"/>
              </w:rPr>
              <w:t>tādā apmērā</w:t>
            </w:r>
            <w:r w:rsidRPr="001819B8">
              <w:rPr>
                <w:rFonts w:cs="Times New Roman"/>
                <w:color w:val="000000" w:themeColor="text1"/>
                <w:sz w:val="26"/>
                <w:szCs w:val="26"/>
                <w:lang w:val="lv-LV" w:eastAsia="lv-LV" w:bidi="lv-LV"/>
              </w:rPr>
              <w:t>, kas pārsnie</w:t>
            </w:r>
            <w:r w:rsidR="00CF0E60" w:rsidRPr="001819B8">
              <w:rPr>
                <w:rFonts w:cs="Times New Roman"/>
                <w:color w:val="000000" w:themeColor="text1"/>
                <w:sz w:val="26"/>
                <w:szCs w:val="26"/>
                <w:lang w:val="lv-LV" w:eastAsia="lv-LV" w:bidi="lv-LV"/>
              </w:rPr>
              <w:t>dz</w:t>
            </w:r>
            <w:r w:rsidRPr="001819B8">
              <w:rPr>
                <w:rFonts w:cs="Times New Roman"/>
                <w:color w:val="000000" w:themeColor="text1"/>
                <w:sz w:val="26"/>
                <w:szCs w:val="26"/>
                <w:lang w:val="lv-LV" w:eastAsia="lv-LV" w:bidi="lv-LV"/>
              </w:rPr>
              <w:t xml:space="preserve"> 20 minimālās mēnešalgas, proti, arī veicot kādus darījumus, jāievēro, ka no konta, lai veiktu tūlītēju darījumu, var izņemt finanšu līdzekļus, tomēr vienlaikus</w:t>
            </w:r>
            <w:r w:rsidR="00CF0E60" w:rsidRPr="001819B8">
              <w:rPr>
                <w:rFonts w:cs="Times New Roman"/>
                <w:color w:val="000000" w:themeColor="text1"/>
                <w:sz w:val="26"/>
                <w:szCs w:val="26"/>
                <w:lang w:val="lv-LV" w:eastAsia="lv-LV" w:bidi="lv-LV"/>
              </w:rPr>
              <w:t xml:space="preserve"> jā</w:t>
            </w:r>
            <w:r w:rsidRPr="001819B8">
              <w:rPr>
                <w:rFonts w:cs="Times New Roman"/>
                <w:color w:val="000000" w:themeColor="text1"/>
                <w:sz w:val="26"/>
                <w:szCs w:val="26"/>
                <w:lang w:val="lv-LV" w:eastAsia="lv-LV" w:bidi="lv-LV"/>
              </w:rPr>
              <w:t xml:space="preserve">ņem vērā, ka </w:t>
            </w:r>
            <w:r w:rsidR="00CF0E60" w:rsidRPr="001819B8">
              <w:rPr>
                <w:rFonts w:cs="Times New Roman"/>
                <w:color w:val="000000" w:themeColor="text1"/>
                <w:sz w:val="26"/>
                <w:szCs w:val="26"/>
                <w:lang w:val="lv-LV" w:eastAsia="lv-LV" w:bidi="lv-LV"/>
              </w:rPr>
              <w:t xml:space="preserve">šāds liegums </w:t>
            </w:r>
            <w:r w:rsidRPr="001819B8">
              <w:rPr>
                <w:rFonts w:cs="Times New Roman"/>
                <w:color w:val="000000" w:themeColor="text1"/>
                <w:sz w:val="26"/>
                <w:szCs w:val="26"/>
                <w:lang w:val="lv-LV" w:eastAsia="lv-LV" w:bidi="lv-LV"/>
              </w:rPr>
              <w:t xml:space="preserve">skaidras naudas </w:t>
            </w:r>
            <w:r w:rsidR="00CF0E60" w:rsidRPr="001819B8">
              <w:rPr>
                <w:rFonts w:cs="Times New Roman"/>
                <w:color w:val="000000" w:themeColor="text1"/>
                <w:sz w:val="26"/>
                <w:szCs w:val="26"/>
                <w:lang w:val="lv-LV" w:eastAsia="lv-LV" w:bidi="lv-LV"/>
              </w:rPr>
              <w:t>uzkrājumam pastāv</w:t>
            </w:r>
            <w:r w:rsidR="006C27CC" w:rsidRPr="001819B8">
              <w:rPr>
                <w:rFonts w:cs="Times New Roman"/>
                <w:color w:val="000000" w:themeColor="text1"/>
                <w:sz w:val="26"/>
                <w:szCs w:val="26"/>
                <w:lang w:val="lv-LV" w:eastAsia="lv-LV" w:bidi="lv-LV"/>
              </w:rPr>
              <w:t>.</w:t>
            </w:r>
          </w:p>
          <w:p w:rsidR="006C27CC" w:rsidRPr="001819B8" w:rsidRDefault="00CF0E60" w:rsidP="000D0D45">
            <w:pPr>
              <w:widowControl w:val="0"/>
              <w:ind w:firstLine="284"/>
              <w:jc w:val="both"/>
              <w:rPr>
                <w:rFonts w:cs="Times New Roman"/>
                <w:color w:val="000000" w:themeColor="text1"/>
                <w:sz w:val="26"/>
                <w:szCs w:val="26"/>
                <w:highlight w:val="yellow"/>
                <w:lang w:val="lv-LV" w:eastAsia="lv-LV" w:bidi="lv-LV"/>
              </w:rPr>
            </w:pPr>
            <w:r w:rsidRPr="001819B8">
              <w:rPr>
                <w:rFonts w:cs="Times New Roman"/>
                <w:color w:val="000000" w:themeColor="text1"/>
                <w:sz w:val="26"/>
                <w:szCs w:val="26"/>
                <w:lang w:val="lv-LV" w:eastAsia="lv-LV" w:bidi="lv-LV"/>
              </w:rPr>
              <w:t xml:space="preserve"> </w:t>
            </w:r>
            <w:r w:rsidR="006C27CC" w:rsidRPr="001819B8">
              <w:rPr>
                <w:rFonts w:cs="Times New Roman"/>
                <w:color w:val="000000" w:themeColor="text1"/>
                <w:sz w:val="26"/>
                <w:szCs w:val="26"/>
                <w:lang w:val="lv-LV" w:eastAsia="lv-LV" w:bidi="lv-LV"/>
              </w:rPr>
              <w:t xml:space="preserve">Turklāt Saeimā 2016.gada 23.novembrī ir atbalstīts likumprojekts “Grozījumi likumā “Par nodokļiem un nodevām””, kas paredz, ka fiziskai personai, kas neveic saimniecisko darbību, nav atļauts veikt skaidrā naudā darījumu, kura summa pārsniedz 7200 </w:t>
            </w:r>
            <w:proofErr w:type="spellStart"/>
            <w:r w:rsidR="006C27CC" w:rsidRPr="001819B8">
              <w:rPr>
                <w:rFonts w:cs="Times New Roman"/>
                <w:color w:val="000000" w:themeColor="text1"/>
                <w:sz w:val="26"/>
                <w:szCs w:val="26"/>
                <w:lang w:val="lv-LV" w:eastAsia="lv-LV" w:bidi="lv-LV"/>
              </w:rPr>
              <w:t>euro</w:t>
            </w:r>
            <w:proofErr w:type="spellEnd"/>
            <w:r w:rsidR="006C27CC" w:rsidRPr="001819B8">
              <w:rPr>
                <w:rFonts w:cs="Times New Roman"/>
                <w:color w:val="000000" w:themeColor="text1"/>
                <w:sz w:val="26"/>
                <w:szCs w:val="26"/>
                <w:lang w:val="lv-LV" w:eastAsia="lv-LV" w:bidi="lv-LV"/>
              </w:rPr>
              <w:t xml:space="preserve"> (neatkarīgi no tā, vai darījums notiek vienā operācijā vai vairākās operācijās). Tādējādi faktiski darījumi skaidrā naudā tiek ierobežoti. Skaidras naudas izmantošana ir saistīta ar </w:t>
            </w:r>
            <w:r w:rsidR="006C27CC" w:rsidRPr="001819B8">
              <w:rPr>
                <w:rFonts w:cs="Times New Roman"/>
                <w:color w:val="000000" w:themeColor="text1"/>
                <w:sz w:val="26"/>
                <w:szCs w:val="26"/>
                <w:lang w:val="lv-LV" w:eastAsia="lv-LV" w:bidi="lv-LV"/>
              </w:rPr>
              <w:lastRenderedPageBreak/>
              <w:t xml:space="preserve">paaugstinātu darījumu nedeklarēšanu un nodokļu nemaksāšanas risku. Ierobežojot skaidras naudas darījumus, tiek mazināta iespēja veikt krāpnieciskus darījumus un iespēja legalizēt nelikumīgi iegūtus līdzekļus.  </w:t>
            </w:r>
          </w:p>
          <w:p w:rsidR="00334021" w:rsidRPr="001819B8" w:rsidRDefault="00334021" w:rsidP="003832D7">
            <w:pPr>
              <w:ind w:firstLine="350"/>
              <w:jc w:val="both"/>
              <w:rPr>
                <w:rFonts w:cs="Times New Roman"/>
                <w:color w:val="000000" w:themeColor="text1"/>
                <w:sz w:val="26"/>
                <w:szCs w:val="26"/>
                <w:lang w:val="lv-LV" w:eastAsia="lv-LV"/>
              </w:rPr>
            </w:pPr>
            <w:r w:rsidRPr="001819B8">
              <w:rPr>
                <w:rFonts w:cs="Times New Roman"/>
                <w:color w:val="000000" w:themeColor="text1"/>
                <w:sz w:val="26"/>
                <w:szCs w:val="26"/>
                <w:lang w:val="lv-LV" w:eastAsia="lv-LV"/>
              </w:rPr>
              <w:t xml:space="preserve">Tiesību norma ietver Satversmes 105. pantā paredzēto </w:t>
            </w:r>
            <w:proofErr w:type="spellStart"/>
            <w:r w:rsidRPr="001819B8">
              <w:rPr>
                <w:rFonts w:cs="Times New Roman"/>
                <w:color w:val="000000" w:themeColor="text1"/>
                <w:sz w:val="26"/>
                <w:szCs w:val="26"/>
                <w:lang w:val="lv-LV" w:eastAsia="lv-LV"/>
              </w:rPr>
              <w:t>pamattiesību</w:t>
            </w:r>
            <w:proofErr w:type="spellEnd"/>
            <w:r w:rsidRPr="001819B8">
              <w:rPr>
                <w:rFonts w:cs="Times New Roman"/>
                <w:color w:val="000000" w:themeColor="text1"/>
                <w:sz w:val="26"/>
                <w:szCs w:val="26"/>
                <w:lang w:val="lv-LV" w:eastAsia="lv-LV"/>
              </w:rPr>
              <w:t xml:space="preserve"> ierobežojumu. </w:t>
            </w:r>
          </w:p>
          <w:p w:rsidR="00334021" w:rsidRPr="001819B8" w:rsidRDefault="00334021" w:rsidP="003832D7">
            <w:pPr>
              <w:ind w:firstLine="350"/>
              <w:jc w:val="both"/>
              <w:rPr>
                <w:rFonts w:cs="Times New Roman"/>
                <w:color w:val="000000" w:themeColor="text1"/>
                <w:sz w:val="26"/>
                <w:szCs w:val="26"/>
                <w:lang w:val="lv-LV" w:eastAsia="lv-LV"/>
              </w:rPr>
            </w:pPr>
            <w:r w:rsidRPr="001819B8">
              <w:rPr>
                <w:rFonts w:cs="Times New Roman"/>
                <w:color w:val="000000" w:themeColor="text1"/>
                <w:sz w:val="26"/>
                <w:szCs w:val="26"/>
                <w:lang w:val="lv-LV" w:eastAsia="lv-LV"/>
              </w:rPr>
              <w:t xml:space="preserve">Tādējādi jānoskaidro, vai </w:t>
            </w:r>
            <w:proofErr w:type="spellStart"/>
            <w:r w:rsidRPr="001819B8">
              <w:rPr>
                <w:rFonts w:cs="Times New Roman"/>
                <w:color w:val="000000" w:themeColor="text1"/>
                <w:sz w:val="26"/>
                <w:szCs w:val="26"/>
                <w:lang w:val="lv-LV" w:eastAsia="lv-LV"/>
              </w:rPr>
              <w:t>pamattiesību</w:t>
            </w:r>
            <w:proofErr w:type="spellEnd"/>
            <w:r w:rsidRPr="001819B8">
              <w:rPr>
                <w:rFonts w:cs="Times New Roman"/>
                <w:color w:val="000000" w:themeColor="text1"/>
                <w:sz w:val="26"/>
                <w:szCs w:val="26"/>
                <w:lang w:val="lv-LV" w:eastAsia="lv-LV"/>
              </w:rPr>
              <w:t xml:space="preserve"> ierobežojums ir konstitucionāls, proti:</w:t>
            </w:r>
          </w:p>
          <w:p w:rsidR="00334021" w:rsidRPr="001819B8" w:rsidRDefault="00334021" w:rsidP="00AD21E4">
            <w:pPr>
              <w:numPr>
                <w:ilvl w:val="0"/>
                <w:numId w:val="25"/>
              </w:numPr>
              <w:tabs>
                <w:tab w:val="clear" w:pos="720"/>
              </w:tabs>
              <w:ind w:left="0" w:firstLine="426"/>
              <w:jc w:val="both"/>
              <w:rPr>
                <w:rFonts w:cs="Times New Roman"/>
                <w:color w:val="000000" w:themeColor="text1"/>
                <w:sz w:val="26"/>
                <w:szCs w:val="26"/>
                <w:lang w:val="lv-LV" w:eastAsia="lv-LV"/>
              </w:rPr>
            </w:pPr>
            <w:r w:rsidRPr="001819B8">
              <w:rPr>
                <w:rFonts w:cs="Times New Roman"/>
                <w:color w:val="000000" w:themeColor="text1"/>
                <w:sz w:val="26"/>
                <w:szCs w:val="26"/>
                <w:lang w:val="lv-LV" w:eastAsia="lv-LV"/>
              </w:rPr>
              <w:t>vai tas ir noteikts ar likumu,</w:t>
            </w:r>
          </w:p>
          <w:p w:rsidR="00334021" w:rsidRPr="001819B8" w:rsidRDefault="00334021" w:rsidP="00AD21E4">
            <w:pPr>
              <w:numPr>
                <w:ilvl w:val="0"/>
                <w:numId w:val="25"/>
              </w:numPr>
              <w:ind w:left="0" w:firstLine="426"/>
              <w:jc w:val="both"/>
              <w:rPr>
                <w:rFonts w:cs="Times New Roman"/>
                <w:color w:val="000000" w:themeColor="text1"/>
                <w:sz w:val="26"/>
                <w:szCs w:val="26"/>
                <w:lang w:val="lv-LV" w:eastAsia="lv-LV"/>
              </w:rPr>
            </w:pPr>
            <w:r w:rsidRPr="001819B8">
              <w:rPr>
                <w:rFonts w:cs="Times New Roman"/>
                <w:color w:val="000000" w:themeColor="text1"/>
                <w:sz w:val="26"/>
                <w:szCs w:val="26"/>
                <w:lang w:val="lv-LV" w:eastAsia="lv-LV"/>
              </w:rPr>
              <w:t>vai ierobežojumam ir leģitīms mērķis,</w:t>
            </w:r>
          </w:p>
          <w:p w:rsidR="0019701D" w:rsidRPr="001819B8" w:rsidRDefault="00334021" w:rsidP="00AD21E4">
            <w:pPr>
              <w:numPr>
                <w:ilvl w:val="0"/>
                <w:numId w:val="25"/>
              </w:numPr>
              <w:tabs>
                <w:tab w:val="clear" w:pos="720"/>
              </w:tabs>
              <w:ind w:left="0" w:firstLine="426"/>
              <w:jc w:val="both"/>
              <w:rPr>
                <w:rFonts w:cs="Times New Roman"/>
                <w:color w:val="000000" w:themeColor="text1"/>
                <w:sz w:val="26"/>
                <w:szCs w:val="26"/>
                <w:lang w:val="lv-LV" w:eastAsia="lv-LV"/>
              </w:rPr>
            </w:pPr>
            <w:r w:rsidRPr="001819B8">
              <w:rPr>
                <w:rFonts w:cs="Times New Roman"/>
                <w:color w:val="000000" w:themeColor="text1"/>
                <w:sz w:val="26"/>
                <w:szCs w:val="26"/>
                <w:lang w:val="lv-LV" w:eastAsia="lv-LV"/>
              </w:rPr>
              <w:t xml:space="preserve">vai ierobežojums atbilst samērīguma principam. </w:t>
            </w:r>
          </w:p>
          <w:p w:rsidR="00334021" w:rsidRPr="001819B8" w:rsidRDefault="00334021" w:rsidP="000A03FE">
            <w:pPr>
              <w:ind w:firstLine="417"/>
              <w:jc w:val="both"/>
              <w:rPr>
                <w:rFonts w:cs="Times New Roman"/>
                <w:color w:val="000000" w:themeColor="text1"/>
                <w:sz w:val="26"/>
                <w:szCs w:val="26"/>
                <w:lang w:val="lv-LV" w:eastAsia="lv-LV"/>
              </w:rPr>
            </w:pPr>
            <w:r w:rsidRPr="001819B8">
              <w:rPr>
                <w:rFonts w:cs="Times New Roman"/>
                <w:color w:val="000000" w:themeColor="text1"/>
                <w:sz w:val="26"/>
                <w:szCs w:val="26"/>
                <w:lang w:val="lv-LV" w:eastAsia="lv-LV"/>
              </w:rPr>
              <w:t xml:space="preserve">Nav šaubu, ka ierobežojumu paredzēts noteikt ar likumu. </w:t>
            </w:r>
          </w:p>
          <w:p w:rsidR="00A90906" w:rsidRPr="001819B8" w:rsidRDefault="008B7B9D" w:rsidP="00AD21E4">
            <w:pPr>
              <w:shd w:val="clear" w:color="auto" w:fill="FFFFFF"/>
              <w:ind w:firstLine="350"/>
              <w:jc w:val="both"/>
              <w:rPr>
                <w:rStyle w:val="apple-converted-space"/>
                <w:rFonts w:cs="Times New Roman"/>
                <w:color w:val="000000" w:themeColor="text1"/>
                <w:spacing w:val="-2"/>
                <w:sz w:val="26"/>
                <w:szCs w:val="26"/>
                <w:shd w:val="clear" w:color="auto" w:fill="FFFFFF"/>
                <w:lang w:val="lv-LV"/>
              </w:rPr>
            </w:pPr>
            <w:r w:rsidRPr="001819B8">
              <w:rPr>
                <w:rFonts w:cs="Times New Roman"/>
                <w:color w:val="000000" w:themeColor="text1"/>
                <w:sz w:val="26"/>
                <w:szCs w:val="26"/>
                <w:lang w:val="lv-LV" w:eastAsia="lv-LV"/>
              </w:rPr>
              <w:t xml:space="preserve">Samērīguma princips noteic, ka tad, ja publiskā vara ierobežo personas tiesības un likumiskās intereses, ir jāievēro saprātīgs līdzsvars starp sabiedrības un indivīda interesēm. Lai konstatētu, ka samērīguma princips ir ievērots, jānoskaidro, vai likumdevēja izraudzītie līdzekļi ir piemēroti leģitīmo mērķu sasniegšanai, vai nav saudzējošāku līdzekļu šo mērķu sasniegšanai un vai likumdevēja rīcība ir atbilstoša jeb proporcionāla. Ja, izvērtējot tiesību normu, tiek atzīts, ka tā neatbilst kaut vienam no šiem kritērijiem, tā neatbilst arī samērīguma principam un ir prettiesiska. Likumprojekts paredz ierobežot </w:t>
            </w:r>
            <w:r w:rsidR="00C81A63" w:rsidRPr="001819B8">
              <w:rPr>
                <w:rFonts w:cs="Times New Roman"/>
                <w:color w:val="000000" w:themeColor="text1"/>
                <w:sz w:val="26"/>
                <w:szCs w:val="26"/>
                <w:lang w:val="lv-LV" w:eastAsia="lv-LV"/>
              </w:rPr>
              <w:t xml:space="preserve">valsts </w:t>
            </w:r>
            <w:r w:rsidRPr="001819B8">
              <w:rPr>
                <w:rFonts w:cs="Times New Roman"/>
                <w:color w:val="000000" w:themeColor="text1"/>
                <w:sz w:val="26"/>
                <w:szCs w:val="26"/>
                <w:lang w:val="lv-LV" w:eastAsia="lv-LV"/>
              </w:rPr>
              <w:t>amatpersonu, nosakot, ka skaidras naudas uzkrājumus var veidot ne vairāk kā 20 minimālo algu apmērā. Tiesību norma ir sagatavota, ņemot vērā</w:t>
            </w:r>
            <w:r w:rsidR="00DF1E0C" w:rsidRPr="001819B8">
              <w:rPr>
                <w:rFonts w:cs="Times New Roman"/>
                <w:color w:val="000000" w:themeColor="text1"/>
                <w:sz w:val="26"/>
                <w:szCs w:val="26"/>
                <w:lang w:val="lv-LV" w:eastAsia="lv-LV"/>
              </w:rPr>
              <w:t xml:space="preserve"> valsts</w:t>
            </w:r>
            <w:r w:rsidRPr="001819B8">
              <w:rPr>
                <w:rFonts w:cs="Times New Roman"/>
                <w:color w:val="000000" w:themeColor="text1"/>
                <w:sz w:val="26"/>
                <w:szCs w:val="26"/>
                <w:lang w:val="lv-LV" w:eastAsia="lv-LV"/>
              </w:rPr>
              <w:t xml:space="preserve"> amatpersonu deklarācijās uzrādīto informāciju, no kuras secināms, ka </w:t>
            </w:r>
            <w:r w:rsidR="00C81A63" w:rsidRPr="001819B8">
              <w:rPr>
                <w:rFonts w:cs="Times New Roman"/>
                <w:color w:val="000000" w:themeColor="text1"/>
                <w:sz w:val="26"/>
                <w:szCs w:val="26"/>
                <w:lang w:val="lv-LV" w:eastAsia="lv-LV"/>
              </w:rPr>
              <w:t xml:space="preserve">valsts </w:t>
            </w:r>
            <w:r w:rsidRPr="001819B8">
              <w:rPr>
                <w:rFonts w:cs="Times New Roman"/>
                <w:color w:val="000000" w:themeColor="text1"/>
                <w:sz w:val="26"/>
                <w:szCs w:val="26"/>
                <w:lang w:val="lv-LV" w:eastAsia="lv-LV"/>
              </w:rPr>
              <w:t xml:space="preserve">amatpersonu uzkrājumu lielu daļu veido skaidra nauda, kuras izcelsmes legalitātes noskaidrošanai nepieciešams liels resursu patēriņš, turklāt </w:t>
            </w:r>
            <w:r w:rsidR="002F0080" w:rsidRPr="001819B8">
              <w:rPr>
                <w:rFonts w:cs="Times New Roman"/>
                <w:color w:val="000000" w:themeColor="text1"/>
                <w:sz w:val="26"/>
                <w:szCs w:val="26"/>
                <w:lang w:val="lv-LV" w:eastAsia="lv-LV"/>
              </w:rPr>
              <w:t>liela</w:t>
            </w:r>
            <w:r w:rsidR="0051768E" w:rsidRPr="001819B8">
              <w:rPr>
                <w:rFonts w:cs="Times New Roman"/>
                <w:color w:val="000000" w:themeColor="text1"/>
                <w:sz w:val="26"/>
                <w:szCs w:val="26"/>
                <w:lang w:val="lv-LV" w:eastAsia="lv-LV"/>
              </w:rPr>
              <w:t>s</w:t>
            </w:r>
            <w:r w:rsidR="002F0080" w:rsidRPr="001819B8">
              <w:rPr>
                <w:rFonts w:cs="Times New Roman"/>
                <w:color w:val="000000" w:themeColor="text1"/>
                <w:sz w:val="26"/>
                <w:szCs w:val="26"/>
                <w:lang w:val="lv-LV" w:eastAsia="lv-LV"/>
              </w:rPr>
              <w:t xml:space="preserve"> </w:t>
            </w:r>
            <w:r w:rsidR="00904EE3" w:rsidRPr="001819B8">
              <w:rPr>
                <w:rFonts w:cs="Times New Roman"/>
                <w:color w:val="000000" w:themeColor="text1"/>
                <w:sz w:val="26"/>
                <w:szCs w:val="26"/>
                <w:lang w:val="lv-LV" w:eastAsia="lv-LV"/>
              </w:rPr>
              <w:t>skaidra</w:t>
            </w:r>
            <w:r w:rsidR="0051768E" w:rsidRPr="001819B8">
              <w:rPr>
                <w:rFonts w:cs="Times New Roman"/>
                <w:color w:val="000000" w:themeColor="text1"/>
                <w:sz w:val="26"/>
                <w:szCs w:val="26"/>
                <w:lang w:val="lv-LV" w:eastAsia="lv-LV"/>
              </w:rPr>
              <w:t>s</w:t>
            </w:r>
            <w:r w:rsidR="00904EE3" w:rsidRPr="001819B8">
              <w:rPr>
                <w:rFonts w:cs="Times New Roman"/>
                <w:color w:val="000000" w:themeColor="text1"/>
                <w:sz w:val="26"/>
                <w:szCs w:val="26"/>
                <w:lang w:val="lv-LV" w:eastAsia="lv-LV"/>
              </w:rPr>
              <w:t xml:space="preserve"> nauda</w:t>
            </w:r>
            <w:r w:rsidR="0051768E" w:rsidRPr="001819B8">
              <w:rPr>
                <w:rFonts w:cs="Times New Roman"/>
                <w:color w:val="000000" w:themeColor="text1"/>
                <w:sz w:val="26"/>
                <w:szCs w:val="26"/>
                <w:lang w:val="lv-LV" w:eastAsia="lv-LV"/>
              </w:rPr>
              <w:t>s uzkrājumi var</w:t>
            </w:r>
            <w:r w:rsidR="00904EE3" w:rsidRPr="001819B8">
              <w:rPr>
                <w:rFonts w:cs="Times New Roman"/>
                <w:color w:val="000000" w:themeColor="text1"/>
                <w:sz w:val="26"/>
                <w:szCs w:val="26"/>
                <w:lang w:val="lv-LV" w:eastAsia="lv-LV"/>
              </w:rPr>
              <w:t xml:space="preserve"> </w:t>
            </w:r>
            <w:r w:rsidRPr="001819B8">
              <w:rPr>
                <w:rFonts w:cs="Times New Roman"/>
                <w:color w:val="000000" w:themeColor="text1"/>
                <w:sz w:val="26"/>
                <w:szCs w:val="26"/>
                <w:lang w:val="lv-LV" w:eastAsia="lv-LV"/>
              </w:rPr>
              <w:t>rad</w:t>
            </w:r>
            <w:r w:rsidR="0051768E" w:rsidRPr="001819B8">
              <w:rPr>
                <w:rFonts w:cs="Times New Roman"/>
                <w:color w:val="000000" w:themeColor="text1"/>
                <w:sz w:val="26"/>
                <w:szCs w:val="26"/>
                <w:lang w:val="lv-LV" w:eastAsia="lv-LV"/>
              </w:rPr>
              <w:t>īt</w:t>
            </w:r>
            <w:r w:rsidRPr="001819B8">
              <w:rPr>
                <w:rFonts w:cs="Times New Roman"/>
                <w:color w:val="000000" w:themeColor="text1"/>
                <w:sz w:val="26"/>
                <w:szCs w:val="26"/>
                <w:lang w:val="lv-LV" w:eastAsia="lv-LV"/>
              </w:rPr>
              <w:t xml:space="preserve"> šaubas par </w:t>
            </w:r>
            <w:r w:rsidR="00C81A63" w:rsidRPr="001819B8">
              <w:rPr>
                <w:rFonts w:cs="Times New Roman"/>
                <w:color w:val="000000" w:themeColor="text1"/>
                <w:sz w:val="26"/>
                <w:szCs w:val="26"/>
                <w:lang w:val="lv-LV" w:eastAsia="lv-LV"/>
              </w:rPr>
              <w:t xml:space="preserve">valsts </w:t>
            </w:r>
            <w:r w:rsidRPr="001819B8">
              <w:rPr>
                <w:rFonts w:cs="Times New Roman"/>
                <w:color w:val="000000" w:themeColor="text1"/>
                <w:sz w:val="26"/>
                <w:szCs w:val="26"/>
                <w:lang w:val="lv-LV" w:eastAsia="lv-LV"/>
              </w:rPr>
              <w:t xml:space="preserve">amatpersonas godīgumu. 20 minimālās mēnešalgas ir pietiekoši liela summa, lai mazinātu krāpniecisku darījumu iespējamību, tai skaitā, </w:t>
            </w:r>
            <w:r w:rsidRPr="001819B8">
              <w:rPr>
                <w:rFonts w:cs="Times New Roman"/>
                <w:color w:val="000000" w:themeColor="text1"/>
                <w:spacing w:val="-2"/>
                <w:sz w:val="26"/>
                <w:szCs w:val="26"/>
                <w:shd w:val="clear" w:color="auto" w:fill="FFFFFF"/>
                <w:lang w:val="lv-LV"/>
              </w:rPr>
              <w:t>novērstu un apkarotu noziedzīgi iegūtu līdzekļu legalizāciju</w:t>
            </w:r>
            <w:r w:rsidRPr="001819B8">
              <w:rPr>
                <w:rStyle w:val="apple-converted-space"/>
                <w:rFonts w:cs="Times New Roman"/>
                <w:color w:val="000000" w:themeColor="text1"/>
                <w:spacing w:val="-2"/>
                <w:sz w:val="26"/>
                <w:szCs w:val="26"/>
                <w:shd w:val="clear" w:color="auto" w:fill="FFFFFF"/>
                <w:lang w:val="lv-LV"/>
              </w:rPr>
              <w:t xml:space="preserve">. </w:t>
            </w:r>
          </w:p>
          <w:p w:rsidR="008B7B9D" w:rsidRPr="001819B8" w:rsidRDefault="008B7B9D" w:rsidP="00AD21E4">
            <w:pPr>
              <w:shd w:val="clear" w:color="auto" w:fill="FFFFFF"/>
              <w:ind w:firstLine="350"/>
              <w:jc w:val="both"/>
              <w:rPr>
                <w:rFonts w:cs="Times New Roman"/>
                <w:color w:val="000000" w:themeColor="text1"/>
                <w:spacing w:val="-2"/>
                <w:sz w:val="26"/>
                <w:szCs w:val="26"/>
                <w:lang w:val="lv-LV" w:eastAsia="lv-LV"/>
              </w:rPr>
            </w:pPr>
            <w:r w:rsidRPr="001819B8">
              <w:rPr>
                <w:rStyle w:val="apple-converted-space"/>
                <w:rFonts w:cs="Times New Roman"/>
                <w:color w:val="000000" w:themeColor="text1"/>
                <w:spacing w:val="-2"/>
                <w:sz w:val="26"/>
                <w:szCs w:val="26"/>
                <w:shd w:val="clear" w:color="auto" w:fill="FFFFFF"/>
                <w:lang w:val="lv-LV"/>
              </w:rPr>
              <w:t>Tādējādi tiktu veicināta n</w:t>
            </w:r>
            <w:r w:rsidRPr="001819B8">
              <w:rPr>
                <w:rFonts w:cs="Times New Roman"/>
                <w:color w:val="000000" w:themeColor="text1"/>
                <w:spacing w:val="-2"/>
                <w:sz w:val="26"/>
                <w:szCs w:val="26"/>
                <w:lang w:val="lv-LV" w:eastAsia="lv-LV"/>
              </w:rPr>
              <w:t xml:space="preserve">oziedzīgu nodarījumu atklāšana un līdz ar to sabiedrības, drošības, interešu un labklājības aizsardzība. Egils Levits ir norādījis, ka sabiedrības labklājība kā leģitīms mērķis </w:t>
            </w:r>
            <w:proofErr w:type="spellStart"/>
            <w:r w:rsidRPr="001819B8">
              <w:rPr>
                <w:rFonts w:cs="Times New Roman"/>
                <w:color w:val="000000" w:themeColor="text1"/>
                <w:spacing w:val="-2"/>
                <w:sz w:val="26"/>
                <w:szCs w:val="26"/>
                <w:lang w:val="lv-LV" w:eastAsia="lv-LV"/>
              </w:rPr>
              <w:t>visupirms</w:t>
            </w:r>
            <w:proofErr w:type="spellEnd"/>
            <w:r w:rsidRPr="001819B8">
              <w:rPr>
                <w:rFonts w:cs="Times New Roman"/>
                <w:color w:val="000000" w:themeColor="text1"/>
                <w:spacing w:val="-2"/>
                <w:sz w:val="26"/>
                <w:szCs w:val="26"/>
                <w:lang w:val="lv-LV" w:eastAsia="lv-LV"/>
              </w:rPr>
              <w:t xml:space="preserve"> aptver sabiedrības kopējās materiālās labklājības aspektus. Tādēļ ar šo leģitīmo mērķi pieļaujams </w:t>
            </w:r>
            <w:r w:rsidRPr="001819B8">
              <w:rPr>
                <w:rFonts w:cs="Times New Roman"/>
                <w:color w:val="000000" w:themeColor="text1"/>
                <w:spacing w:val="-2"/>
                <w:sz w:val="26"/>
                <w:szCs w:val="26"/>
                <w:lang w:val="lv-LV" w:eastAsia="lv-LV"/>
              </w:rPr>
              <w:lastRenderedPageBreak/>
              <w:t>attaisnot dažādus pasākumus, kas vērsti uz sabiedrības kopējo materiālo labumu palielināšanu vai pārdalīšanu starp sabiedrības locekļiem (sk. Levits E. Cilvēktiesību piemērošanas pamatjautājumi Latvijā. Grāmata: Cilvēktiesības pasaulē un Latvijā. Dr. Inetas Ziemeles redakcijā. Rīga: Izglītības soļi, 2000).</w:t>
            </w:r>
          </w:p>
          <w:p w:rsidR="008B7B9D" w:rsidRPr="001819B8" w:rsidRDefault="008B7B9D" w:rsidP="00AD21E4">
            <w:pPr>
              <w:shd w:val="clear" w:color="auto" w:fill="FFFFFF"/>
              <w:ind w:firstLine="350"/>
              <w:jc w:val="both"/>
              <w:rPr>
                <w:rFonts w:cs="Times New Roman"/>
                <w:color w:val="000000" w:themeColor="text1"/>
                <w:sz w:val="26"/>
                <w:szCs w:val="26"/>
                <w:lang w:val="lv-LV" w:eastAsia="lv-LV"/>
              </w:rPr>
            </w:pPr>
            <w:r w:rsidRPr="001819B8">
              <w:rPr>
                <w:rFonts w:cs="Times New Roman"/>
                <w:color w:val="000000" w:themeColor="text1"/>
                <w:spacing w:val="-2"/>
                <w:sz w:val="26"/>
                <w:szCs w:val="26"/>
                <w:lang w:val="lv-LV" w:eastAsia="lv-LV"/>
              </w:rPr>
              <w:t>Regulējumā valsts amatpersonas</w:t>
            </w:r>
            <w:r w:rsidR="0080719C" w:rsidRPr="001819B8">
              <w:rPr>
                <w:rFonts w:cs="Times New Roman"/>
                <w:color w:val="000000" w:themeColor="text1"/>
                <w:spacing w:val="-2"/>
                <w:sz w:val="26"/>
                <w:szCs w:val="26"/>
                <w:lang w:val="lv-LV" w:eastAsia="lv-LV"/>
              </w:rPr>
              <w:t xml:space="preserve"> </w:t>
            </w:r>
            <w:r w:rsidRPr="001819B8">
              <w:rPr>
                <w:rFonts w:cs="Times New Roman"/>
                <w:color w:val="000000" w:themeColor="text1"/>
                <w:spacing w:val="-2"/>
                <w:sz w:val="26"/>
                <w:szCs w:val="26"/>
                <w:lang w:val="lv-LV" w:eastAsia="lv-LV"/>
              </w:rPr>
              <w:t>tiesības ierobežotas sabiedrības interesēs, radot vienu no priekšnoteikumiem, likumpārkāpumu, tajā skaitā noziedzīgi iegūtu līdzekļu legalizācijas novēršanai. Līdz ar to ierobežojumam ir leģitīms mērķis - sabiedrības drošība, un tādējādi regulējumā paredzētais līdzeklis ir piemērots leģitīma mērķa sasniegšanai.</w:t>
            </w:r>
          </w:p>
          <w:p w:rsidR="008B7B9D" w:rsidRPr="001819B8" w:rsidRDefault="008B7B9D" w:rsidP="00AD21E4">
            <w:pPr>
              <w:shd w:val="clear" w:color="auto" w:fill="FFFFFF"/>
              <w:ind w:firstLine="350"/>
              <w:jc w:val="both"/>
              <w:rPr>
                <w:rFonts w:cs="Times New Roman"/>
                <w:color w:val="000000" w:themeColor="text1"/>
                <w:sz w:val="26"/>
                <w:szCs w:val="26"/>
                <w:lang w:val="lv-LV" w:eastAsia="lv-LV"/>
              </w:rPr>
            </w:pPr>
            <w:r w:rsidRPr="001819B8">
              <w:rPr>
                <w:rFonts w:cs="Times New Roman"/>
                <w:color w:val="000000" w:themeColor="text1"/>
                <w:spacing w:val="-2"/>
                <w:sz w:val="26"/>
                <w:szCs w:val="26"/>
                <w:lang w:val="lv-LV" w:eastAsia="lv-LV"/>
              </w:rPr>
              <w:t xml:space="preserve">Tiesību normās noteiktais tiesību ierobežojums ir pieļaujams, ja tas nepieciešams, turklāt nav nekādu citu līdzekļu, kuri būtu tikpat iedarbīgi un kurus izvēloties </w:t>
            </w:r>
            <w:proofErr w:type="spellStart"/>
            <w:r w:rsidRPr="001819B8">
              <w:rPr>
                <w:rFonts w:cs="Times New Roman"/>
                <w:color w:val="000000" w:themeColor="text1"/>
                <w:spacing w:val="-2"/>
                <w:sz w:val="26"/>
                <w:szCs w:val="26"/>
                <w:lang w:val="lv-LV" w:eastAsia="lv-LV"/>
              </w:rPr>
              <w:t>pamattiesības</w:t>
            </w:r>
            <w:proofErr w:type="spellEnd"/>
            <w:r w:rsidRPr="001819B8">
              <w:rPr>
                <w:rFonts w:cs="Times New Roman"/>
                <w:color w:val="000000" w:themeColor="text1"/>
                <w:spacing w:val="-2"/>
                <w:sz w:val="26"/>
                <w:szCs w:val="26"/>
                <w:lang w:val="lv-LV" w:eastAsia="lv-LV"/>
              </w:rPr>
              <w:t xml:space="preserve"> tiktu ierobežotas mazāk. Vērtējot to, vai leģitīmo mērķi var sasniegt arī citādi, jāņem vērā, ka saudzējošāks līdzeklis ir nevis jebkurš cits, bet tikai tāds līdzeklis, ar kuru var sasniegt leģitīmo mērķi vismaz tādā pašā kvalitātē (lieta Nr.2004-18-0106; Nr.2010-70-01).</w:t>
            </w:r>
          </w:p>
          <w:p w:rsidR="002B7509" w:rsidRPr="001819B8" w:rsidRDefault="008B7B9D" w:rsidP="002B7509">
            <w:pPr>
              <w:pStyle w:val="tv213"/>
              <w:spacing w:before="0" w:beforeAutospacing="0" w:after="0" w:afterAutospacing="0" w:line="293" w:lineRule="atLeast"/>
              <w:ind w:firstLine="300"/>
              <w:jc w:val="both"/>
              <w:rPr>
                <w:color w:val="000000" w:themeColor="text1"/>
                <w:sz w:val="26"/>
                <w:szCs w:val="26"/>
              </w:rPr>
            </w:pPr>
            <w:r w:rsidRPr="001819B8">
              <w:rPr>
                <w:color w:val="000000" w:themeColor="text1"/>
                <w:spacing w:val="-2"/>
                <w:sz w:val="26"/>
                <w:szCs w:val="26"/>
              </w:rPr>
              <w:t>Tiesiskā regulējuma uzdevums ir panākt taisnīgu līdzsvaru starp personas interesēm un valsts interesēm - pienākumu cīnīties pret likumpārkāpumiem un noziedzīgi iegūtu līdzekļu legalizēšanu.</w:t>
            </w:r>
            <w:r w:rsidRPr="001819B8">
              <w:rPr>
                <w:color w:val="000000" w:themeColor="text1"/>
                <w:sz w:val="26"/>
                <w:szCs w:val="26"/>
              </w:rPr>
              <w:t xml:space="preserve"> </w:t>
            </w:r>
            <w:r w:rsidR="0019701D" w:rsidRPr="001819B8">
              <w:rPr>
                <w:color w:val="000000" w:themeColor="text1"/>
                <w:spacing w:val="-2"/>
                <w:sz w:val="26"/>
                <w:szCs w:val="26"/>
              </w:rPr>
              <w:t>Šajā gadījumā</w:t>
            </w:r>
            <w:r w:rsidRPr="001819B8">
              <w:rPr>
                <w:color w:val="000000" w:themeColor="text1"/>
                <w:spacing w:val="-2"/>
                <w:sz w:val="26"/>
                <w:szCs w:val="26"/>
              </w:rPr>
              <w:t xml:space="preserve"> citi alternatīvi varianti, lai sasniegtu mērķi</w:t>
            </w:r>
            <w:r w:rsidR="00246D0F" w:rsidRPr="001819B8">
              <w:rPr>
                <w:color w:val="000000" w:themeColor="text1"/>
                <w:spacing w:val="-2"/>
                <w:sz w:val="26"/>
                <w:szCs w:val="26"/>
              </w:rPr>
              <w:t>,</w:t>
            </w:r>
            <w:r w:rsidRPr="001819B8">
              <w:rPr>
                <w:color w:val="000000" w:themeColor="text1"/>
                <w:spacing w:val="-2"/>
                <w:sz w:val="26"/>
                <w:szCs w:val="26"/>
              </w:rPr>
              <w:t xml:space="preserve"> ir mazāk samērīgi</w:t>
            </w:r>
            <w:r w:rsidR="002F0080" w:rsidRPr="001819B8">
              <w:rPr>
                <w:color w:val="000000" w:themeColor="text1"/>
                <w:spacing w:val="-2"/>
                <w:sz w:val="26"/>
                <w:szCs w:val="26"/>
              </w:rPr>
              <w:t xml:space="preserve"> un nav vienlīdz efektīvi</w:t>
            </w:r>
            <w:r w:rsidRPr="001819B8">
              <w:rPr>
                <w:color w:val="000000" w:themeColor="text1"/>
                <w:spacing w:val="-2"/>
                <w:sz w:val="26"/>
                <w:szCs w:val="26"/>
              </w:rPr>
              <w:t xml:space="preserve">. </w:t>
            </w:r>
            <w:r w:rsidR="002F0080" w:rsidRPr="001819B8">
              <w:rPr>
                <w:color w:val="000000" w:themeColor="text1"/>
                <w:spacing w:val="-2"/>
                <w:sz w:val="26"/>
                <w:szCs w:val="26"/>
              </w:rPr>
              <w:t>Likumprojekta izstrādes gaitā</w:t>
            </w:r>
            <w:r w:rsidRPr="001819B8">
              <w:rPr>
                <w:color w:val="000000" w:themeColor="text1"/>
                <w:spacing w:val="-2"/>
                <w:sz w:val="26"/>
                <w:szCs w:val="26"/>
              </w:rPr>
              <w:t xml:space="preserve"> </w:t>
            </w:r>
            <w:r w:rsidR="002F0080" w:rsidRPr="001819B8">
              <w:rPr>
                <w:color w:val="000000" w:themeColor="text1"/>
                <w:spacing w:val="-2"/>
                <w:sz w:val="26"/>
                <w:szCs w:val="26"/>
              </w:rPr>
              <w:t xml:space="preserve">tika vērtēts priekšlikums </w:t>
            </w:r>
            <w:r w:rsidRPr="001819B8">
              <w:rPr>
                <w:color w:val="000000" w:themeColor="text1"/>
                <w:spacing w:val="-2"/>
                <w:sz w:val="26"/>
                <w:szCs w:val="26"/>
              </w:rPr>
              <w:t>noteikt pienākumu valsts amatpersonai sniegt un pamatot publiskas institūcijas vadītāja vai valsts amatpersonas tiešā vadītāja pieprasītās ziņas, kas nepieciešamas institūcijā strādājošo valsts amatperson</w:t>
            </w:r>
            <w:r w:rsidR="001723C1" w:rsidRPr="001819B8">
              <w:rPr>
                <w:color w:val="000000" w:themeColor="text1"/>
                <w:spacing w:val="-2"/>
                <w:sz w:val="26"/>
                <w:szCs w:val="26"/>
              </w:rPr>
              <w:t>u</w:t>
            </w:r>
            <w:r w:rsidRPr="001819B8">
              <w:rPr>
                <w:color w:val="000000" w:themeColor="text1"/>
                <w:spacing w:val="-2"/>
                <w:sz w:val="26"/>
                <w:szCs w:val="26"/>
              </w:rPr>
              <w:t xml:space="preserve"> deklarāciju izvērtēšanai. Tomēr vērtējot, secinā</w:t>
            </w:r>
            <w:r w:rsidR="002F0080" w:rsidRPr="001819B8">
              <w:rPr>
                <w:color w:val="000000" w:themeColor="text1"/>
                <w:spacing w:val="-2"/>
                <w:sz w:val="26"/>
                <w:szCs w:val="26"/>
              </w:rPr>
              <w:t>t</w:t>
            </w:r>
            <w:r w:rsidRPr="001819B8">
              <w:rPr>
                <w:color w:val="000000" w:themeColor="text1"/>
                <w:spacing w:val="-2"/>
                <w:sz w:val="26"/>
                <w:szCs w:val="26"/>
              </w:rPr>
              <w:t xml:space="preserve">s, ka </w:t>
            </w:r>
            <w:r w:rsidR="00C81A63" w:rsidRPr="001819B8">
              <w:rPr>
                <w:color w:val="000000" w:themeColor="text1"/>
                <w:spacing w:val="-2"/>
                <w:sz w:val="26"/>
                <w:szCs w:val="26"/>
              </w:rPr>
              <w:t xml:space="preserve">valsts </w:t>
            </w:r>
            <w:r w:rsidRPr="001819B8">
              <w:rPr>
                <w:color w:val="000000" w:themeColor="text1"/>
                <w:spacing w:val="-2"/>
                <w:sz w:val="26"/>
                <w:szCs w:val="26"/>
              </w:rPr>
              <w:t xml:space="preserve">amatpersonas vadītājam var nebūt specifiskas zināšanas, lai varētu objektīvi izvērtēt savā padotībā esošā darbinieka </w:t>
            </w:r>
            <w:r w:rsidR="001723C1" w:rsidRPr="001819B8">
              <w:rPr>
                <w:color w:val="000000" w:themeColor="text1"/>
                <w:spacing w:val="-2"/>
                <w:sz w:val="26"/>
                <w:szCs w:val="26"/>
              </w:rPr>
              <w:t xml:space="preserve">valsts amatpersonu </w:t>
            </w:r>
            <w:r w:rsidRPr="001819B8">
              <w:rPr>
                <w:color w:val="000000" w:themeColor="text1"/>
                <w:spacing w:val="-2"/>
                <w:sz w:val="26"/>
                <w:szCs w:val="26"/>
              </w:rPr>
              <w:t>deklarācijā norādītās ziņas</w:t>
            </w:r>
            <w:r w:rsidR="002F0080" w:rsidRPr="001819B8">
              <w:rPr>
                <w:color w:val="000000" w:themeColor="text1"/>
                <w:spacing w:val="-2"/>
                <w:sz w:val="26"/>
                <w:szCs w:val="26"/>
              </w:rPr>
              <w:t xml:space="preserve"> un turklāt uzliktais pienākums nebūtu samērīgs</w:t>
            </w:r>
            <w:r w:rsidRPr="001819B8">
              <w:rPr>
                <w:color w:val="000000" w:themeColor="text1"/>
                <w:spacing w:val="-2"/>
                <w:sz w:val="26"/>
                <w:szCs w:val="26"/>
              </w:rPr>
              <w:t>.</w:t>
            </w:r>
            <w:r w:rsidR="001B4ABA" w:rsidRPr="001819B8">
              <w:rPr>
                <w:color w:val="000000" w:themeColor="text1"/>
                <w:spacing w:val="-2"/>
                <w:sz w:val="26"/>
                <w:szCs w:val="26"/>
              </w:rPr>
              <w:t xml:space="preserve"> Turklāt jānorāda, ka valsts amatpersona netiek ierobežota uzkrāt savus naudas līdzekļus, bet gan ir noteikts tikai naudas uzkrājuma veids,</w:t>
            </w:r>
            <w:r w:rsidR="00B65AA1" w:rsidRPr="001819B8">
              <w:rPr>
                <w:color w:val="000000" w:themeColor="text1"/>
                <w:spacing w:val="-2"/>
                <w:sz w:val="26"/>
                <w:szCs w:val="26"/>
              </w:rPr>
              <w:t xml:space="preserve"> </w:t>
            </w:r>
            <w:r w:rsidR="001B4ABA" w:rsidRPr="001819B8">
              <w:rPr>
                <w:color w:val="000000" w:themeColor="text1"/>
                <w:spacing w:val="-2"/>
                <w:sz w:val="26"/>
                <w:szCs w:val="26"/>
              </w:rPr>
              <w:t>k</w:t>
            </w:r>
            <w:r w:rsidR="00246D0F" w:rsidRPr="001819B8">
              <w:rPr>
                <w:color w:val="000000" w:themeColor="text1"/>
                <w:spacing w:val="-2"/>
                <w:sz w:val="26"/>
                <w:szCs w:val="26"/>
              </w:rPr>
              <w:t>as</w:t>
            </w:r>
            <w:r w:rsidR="001B4ABA" w:rsidRPr="001819B8">
              <w:rPr>
                <w:color w:val="000000" w:themeColor="text1"/>
                <w:spacing w:val="-2"/>
                <w:sz w:val="26"/>
                <w:szCs w:val="26"/>
              </w:rPr>
              <w:t xml:space="preserve"> nodrošinātu naudas līdzekļu izsekojamību. </w:t>
            </w:r>
            <w:r w:rsidR="00B65AA1" w:rsidRPr="001819B8">
              <w:rPr>
                <w:color w:val="000000" w:themeColor="text1"/>
                <w:spacing w:val="-2"/>
                <w:sz w:val="26"/>
                <w:szCs w:val="26"/>
              </w:rPr>
              <w:t xml:space="preserve">Noteiktā tiesību norma nevar būt vērtējama kā </w:t>
            </w:r>
            <w:r w:rsidR="0019701D" w:rsidRPr="001819B8">
              <w:rPr>
                <w:color w:val="000000" w:themeColor="text1"/>
                <w:spacing w:val="-2"/>
                <w:sz w:val="26"/>
                <w:szCs w:val="26"/>
              </w:rPr>
              <w:t xml:space="preserve">pārmērīgs </w:t>
            </w:r>
            <w:r w:rsidR="00B65AA1" w:rsidRPr="001819B8">
              <w:rPr>
                <w:color w:val="000000" w:themeColor="text1"/>
                <w:spacing w:val="-2"/>
                <w:sz w:val="26"/>
                <w:szCs w:val="26"/>
              </w:rPr>
              <w:t xml:space="preserve">ierobežojums </w:t>
            </w:r>
            <w:r w:rsidR="00C81A63" w:rsidRPr="001819B8">
              <w:rPr>
                <w:color w:val="000000" w:themeColor="text1"/>
                <w:spacing w:val="-2"/>
                <w:sz w:val="26"/>
                <w:szCs w:val="26"/>
              </w:rPr>
              <w:t xml:space="preserve">valsts </w:t>
            </w:r>
            <w:r w:rsidR="00B65AA1" w:rsidRPr="001819B8">
              <w:rPr>
                <w:color w:val="000000" w:themeColor="text1"/>
                <w:spacing w:val="-2"/>
                <w:sz w:val="26"/>
                <w:szCs w:val="26"/>
              </w:rPr>
              <w:t xml:space="preserve">amatpersonai – naudas uzkrājumus veikt bankas </w:t>
            </w:r>
            <w:r w:rsidR="00B65AA1" w:rsidRPr="001819B8">
              <w:rPr>
                <w:color w:val="000000" w:themeColor="text1"/>
                <w:spacing w:val="-2"/>
                <w:sz w:val="26"/>
                <w:szCs w:val="26"/>
              </w:rPr>
              <w:lastRenderedPageBreak/>
              <w:t>kontā, jo</w:t>
            </w:r>
            <w:r w:rsidR="00B27806" w:rsidRPr="001819B8">
              <w:rPr>
                <w:color w:val="000000" w:themeColor="text1"/>
                <w:spacing w:val="-2"/>
                <w:sz w:val="26"/>
                <w:szCs w:val="26"/>
              </w:rPr>
              <w:t>, lai gan</w:t>
            </w:r>
            <w:r w:rsidR="00B65AA1" w:rsidRPr="001819B8">
              <w:rPr>
                <w:color w:val="000000" w:themeColor="text1"/>
                <w:spacing w:val="-2"/>
                <w:sz w:val="26"/>
                <w:szCs w:val="26"/>
              </w:rPr>
              <w:t xml:space="preserve"> </w:t>
            </w:r>
            <w:r w:rsidR="00B27806" w:rsidRPr="001819B8">
              <w:rPr>
                <w:color w:val="000000" w:themeColor="text1"/>
                <w:sz w:val="26"/>
                <w:szCs w:val="26"/>
              </w:rPr>
              <w:t xml:space="preserve">atbilstoši Darba likuma 70.pantam darba samaksa ir izmaksājama skaidrā naudā un darba devējam ir tiesības izmaksāt darba samaksu bezskaidrā naudā ar pārskaitījumu tikai tad, ja darbinieks un darba devējs par to ir vienojušies, </w:t>
            </w:r>
            <w:r w:rsidR="00B65AA1" w:rsidRPr="001819B8">
              <w:rPr>
                <w:color w:val="000000" w:themeColor="text1"/>
                <w:spacing w:val="-2"/>
                <w:sz w:val="26"/>
                <w:szCs w:val="26"/>
              </w:rPr>
              <w:t xml:space="preserve">atalgojumu par </w:t>
            </w:r>
            <w:r w:rsidR="004B26D4" w:rsidRPr="001819B8">
              <w:rPr>
                <w:color w:val="000000" w:themeColor="text1"/>
                <w:spacing w:val="-2"/>
                <w:sz w:val="26"/>
                <w:szCs w:val="26"/>
              </w:rPr>
              <w:t xml:space="preserve">valsts </w:t>
            </w:r>
            <w:r w:rsidR="00B65AA1" w:rsidRPr="001819B8">
              <w:rPr>
                <w:color w:val="000000" w:themeColor="text1"/>
                <w:spacing w:val="-2"/>
                <w:sz w:val="26"/>
                <w:szCs w:val="26"/>
              </w:rPr>
              <w:t xml:space="preserve">amatpersonas amata pienākuma pildīšanu </w:t>
            </w:r>
            <w:r w:rsidR="004B26D4" w:rsidRPr="001819B8">
              <w:rPr>
                <w:color w:val="000000" w:themeColor="text1"/>
                <w:spacing w:val="-2"/>
                <w:sz w:val="26"/>
                <w:szCs w:val="26"/>
              </w:rPr>
              <w:t xml:space="preserve">valsts </w:t>
            </w:r>
            <w:r w:rsidR="00B65AA1" w:rsidRPr="001819B8">
              <w:rPr>
                <w:color w:val="000000" w:themeColor="text1"/>
                <w:spacing w:val="-2"/>
                <w:sz w:val="26"/>
                <w:szCs w:val="26"/>
              </w:rPr>
              <w:t xml:space="preserve">amatpersona saņem </w:t>
            </w:r>
            <w:r w:rsidR="00B27806" w:rsidRPr="001819B8">
              <w:rPr>
                <w:color w:val="000000" w:themeColor="text1"/>
                <w:spacing w:val="-2"/>
                <w:sz w:val="26"/>
                <w:szCs w:val="26"/>
              </w:rPr>
              <w:t xml:space="preserve">ar pārskaitījumu </w:t>
            </w:r>
            <w:r w:rsidR="00B65AA1" w:rsidRPr="001819B8">
              <w:rPr>
                <w:color w:val="000000" w:themeColor="text1"/>
                <w:spacing w:val="-2"/>
                <w:sz w:val="26"/>
                <w:szCs w:val="26"/>
              </w:rPr>
              <w:t>savā bankas kontā, nevis skaidrā naudā</w:t>
            </w:r>
            <w:r w:rsidR="006C27CC" w:rsidRPr="001819B8">
              <w:rPr>
                <w:color w:val="000000" w:themeColor="text1"/>
                <w:spacing w:val="-2"/>
                <w:sz w:val="26"/>
                <w:szCs w:val="26"/>
              </w:rPr>
              <w:t>.</w:t>
            </w:r>
            <w:r w:rsidR="00B65AA1" w:rsidRPr="001819B8">
              <w:rPr>
                <w:color w:val="000000" w:themeColor="text1"/>
                <w:spacing w:val="-2"/>
                <w:sz w:val="26"/>
                <w:szCs w:val="26"/>
              </w:rPr>
              <w:t xml:space="preserve"> </w:t>
            </w:r>
            <w:r w:rsidR="004B26D4" w:rsidRPr="001819B8">
              <w:rPr>
                <w:color w:val="000000" w:themeColor="text1"/>
                <w:spacing w:val="-2"/>
                <w:sz w:val="26"/>
                <w:szCs w:val="26"/>
              </w:rPr>
              <w:t xml:space="preserve">Praksē darba samaksas izmaksas veids skaidrā naudā ir novecojis, jo tas, salīdzinot ar bezskaidras naudas pārskaitījuma veikšanu, ir sarežģīts un </w:t>
            </w:r>
            <w:proofErr w:type="spellStart"/>
            <w:r w:rsidR="00A45118" w:rsidRPr="001819B8">
              <w:rPr>
                <w:color w:val="000000" w:themeColor="text1"/>
                <w:spacing w:val="-2"/>
                <w:sz w:val="26"/>
                <w:szCs w:val="26"/>
              </w:rPr>
              <w:t>mazefektīvs</w:t>
            </w:r>
            <w:proofErr w:type="spellEnd"/>
            <w:r w:rsidR="004B26D4" w:rsidRPr="001819B8">
              <w:rPr>
                <w:color w:val="000000" w:themeColor="text1"/>
                <w:spacing w:val="-2"/>
                <w:sz w:val="26"/>
                <w:szCs w:val="26"/>
              </w:rPr>
              <w:t>, tādēļ praksē gan da</w:t>
            </w:r>
            <w:r w:rsidR="00B27806" w:rsidRPr="001819B8">
              <w:rPr>
                <w:color w:val="000000" w:themeColor="text1"/>
                <w:spacing w:val="-2"/>
                <w:sz w:val="26"/>
                <w:szCs w:val="26"/>
              </w:rPr>
              <w:t>rba devējam, gan darba ņēmējam</w:t>
            </w:r>
            <w:r w:rsidR="004B26D4" w:rsidRPr="001819B8">
              <w:rPr>
                <w:color w:val="000000" w:themeColor="text1"/>
                <w:spacing w:val="-2"/>
                <w:sz w:val="26"/>
                <w:szCs w:val="26"/>
              </w:rPr>
              <w:t xml:space="preserve"> ērtāk ir vienoties par darba samaksas izmaksu bezskaidrā naudā ar pārskaitījumu</w:t>
            </w:r>
            <w:r w:rsidR="00B27806" w:rsidRPr="001819B8">
              <w:rPr>
                <w:color w:val="000000" w:themeColor="text1"/>
                <w:sz w:val="26"/>
                <w:szCs w:val="26"/>
              </w:rPr>
              <w:t>.</w:t>
            </w:r>
            <w:r w:rsidR="002B7509" w:rsidRPr="001819B8">
              <w:rPr>
                <w:color w:val="000000" w:themeColor="text1"/>
                <w:sz w:val="26"/>
                <w:szCs w:val="26"/>
              </w:rPr>
              <w:t xml:space="preserve"> </w:t>
            </w:r>
          </w:p>
          <w:p w:rsidR="00707707" w:rsidRPr="001819B8" w:rsidRDefault="006C27CC" w:rsidP="002B7509">
            <w:pPr>
              <w:pStyle w:val="tv213"/>
              <w:spacing w:before="0" w:beforeAutospacing="0" w:after="0" w:afterAutospacing="0" w:line="293" w:lineRule="atLeast"/>
              <w:ind w:firstLine="300"/>
              <w:jc w:val="both"/>
              <w:rPr>
                <w:color w:val="000000" w:themeColor="text1"/>
                <w:sz w:val="26"/>
                <w:szCs w:val="26"/>
              </w:rPr>
            </w:pPr>
            <w:r w:rsidRPr="001819B8">
              <w:rPr>
                <w:color w:val="000000" w:themeColor="text1"/>
                <w:spacing w:val="-2"/>
                <w:sz w:val="26"/>
                <w:szCs w:val="26"/>
              </w:rPr>
              <w:t>Turklāt</w:t>
            </w:r>
            <w:r w:rsidR="00C81A63" w:rsidRPr="001819B8">
              <w:rPr>
                <w:color w:val="000000" w:themeColor="text1"/>
                <w:spacing w:val="-2"/>
                <w:sz w:val="26"/>
                <w:szCs w:val="26"/>
              </w:rPr>
              <w:t xml:space="preserve"> valsts</w:t>
            </w:r>
            <w:r w:rsidRPr="001819B8">
              <w:rPr>
                <w:color w:val="000000" w:themeColor="text1"/>
                <w:spacing w:val="-2"/>
                <w:sz w:val="26"/>
                <w:szCs w:val="26"/>
              </w:rPr>
              <w:t xml:space="preserve"> amatpersonu skaits, kam uz šo brīdi skaidras naudas uzkrājums pārsniedz 20 minimālās mēnešalgas (minēts iepriekš anotācijā), ir niecīgs. </w:t>
            </w:r>
            <w:r w:rsidR="001B4ABA" w:rsidRPr="001819B8">
              <w:rPr>
                <w:color w:val="000000" w:themeColor="text1"/>
                <w:spacing w:val="-2"/>
                <w:sz w:val="26"/>
                <w:szCs w:val="26"/>
              </w:rPr>
              <w:t xml:space="preserve">Tādējādi secināms, ka tiesību norma </w:t>
            </w:r>
            <w:r w:rsidR="00206712" w:rsidRPr="001819B8">
              <w:rPr>
                <w:color w:val="000000" w:themeColor="text1"/>
                <w:spacing w:val="-2"/>
                <w:sz w:val="26"/>
                <w:szCs w:val="26"/>
              </w:rPr>
              <w:t>atbilst</w:t>
            </w:r>
            <w:r w:rsidR="001B4ABA" w:rsidRPr="001819B8">
              <w:rPr>
                <w:color w:val="000000" w:themeColor="text1"/>
                <w:spacing w:val="-2"/>
                <w:sz w:val="26"/>
                <w:szCs w:val="26"/>
              </w:rPr>
              <w:t xml:space="preserve"> Satversmes 105.pantam, jo </w:t>
            </w:r>
            <w:r w:rsidR="0045059D" w:rsidRPr="001819B8">
              <w:rPr>
                <w:color w:val="000000" w:themeColor="text1"/>
                <w:sz w:val="26"/>
                <w:szCs w:val="26"/>
              </w:rPr>
              <w:t xml:space="preserve">labums, ko gūst sabiedrība, ir lielāks par indivīdam </w:t>
            </w:r>
            <w:r w:rsidR="00EE7245" w:rsidRPr="001819B8">
              <w:rPr>
                <w:color w:val="000000" w:themeColor="text1"/>
                <w:sz w:val="26"/>
                <w:szCs w:val="26"/>
              </w:rPr>
              <w:t>noteiktiem ierobežojumiem.</w:t>
            </w:r>
          </w:p>
          <w:p w:rsidR="001832F9" w:rsidRDefault="00783A0C" w:rsidP="001832F9">
            <w:pPr>
              <w:shd w:val="clear" w:color="auto" w:fill="FFFFFF"/>
              <w:ind w:firstLine="413"/>
              <w:jc w:val="both"/>
              <w:rPr>
                <w:rFonts w:cs="Times New Roman"/>
                <w:color w:val="000000" w:themeColor="text1"/>
                <w:sz w:val="26"/>
                <w:szCs w:val="26"/>
                <w:lang w:val="lv-LV" w:eastAsia="lv-LV" w:bidi="lv-LV"/>
              </w:rPr>
            </w:pPr>
            <w:r w:rsidRPr="001819B8">
              <w:rPr>
                <w:rFonts w:cs="Times New Roman"/>
                <w:color w:val="000000" w:themeColor="text1"/>
                <w:sz w:val="26"/>
                <w:szCs w:val="26"/>
                <w:lang w:val="lv-LV" w:eastAsia="lv-LV" w:bidi="lv-LV"/>
              </w:rPr>
              <w:t>Turklāt s</w:t>
            </w:r>
            <w:r w:rsidR="00A95B9F" w:rsidRPr="001819B8">
              <w:rPr>
                <w:rFonts w:cs="Times New Roman"/>
                <w:color w:val="000000" w:themeColor="text1"/>
                <w:sz w:val="26"/>
                <w:szCs w:val="26"/>
                <w:lang w:val="lv-LV" w:eastAsia="lv-LV" w:bidi="lv-LV"/>
              </w:rPr>
              <w:t>kaidras naudas darījumu ierobežošana ir viens no pasākumiem, kas ietverts Valsts iestāžu darba plānā ēnu ekonomikas ierobežošanai 2016.</w:t>
            </w:r>
            <w:r w:rsidR="0019701D" w:rsidRPr="001819B8">
              <w:rPr>
                <w:rFonts w:cs="Times New Roman"/>
                <w:color w:val="000000" w:themeColor="text1"/>
                <w:sz w:val="26"/>
                <w:szCs w:val="26"/>
                <w:lang w:val="lv-LV" w:eastAsia="lv-LV" w:bidi="lv-LV"/>
              </w:rPr>
              <w:t>-</w:t>
            </w:r>
            <w:r w:rsidR="00A95B9F" w:rsidRPr="001819B8">
              <w:rPr>
                <w:rFonts w:cs="Times New Roman"/>
                <w:color w:val="000000" w:themeColor="text1"/>
                <w:sz w:val="26"/>
                <w:szCs w:val="26"/>
                <w:lang w:val="lv-LV" w:eastAsia="lv-LV" w:bidi="lv-LV"/>
              </w:rPr>
              <w:t xml:space="preserve"> 2020.gadam</w:t>
            </w:r>
            <w:r w:rsidR="00707707" w:rsidRPr="001819B8">
              <w:rPr>
                <w:rFonts w:cs="Times New Roman"/>
                <w:color w:val="000000" w:themeColor="text1"/>
                <w:sz w:val="26"/>
                <w:szCs w:val="26"/>
                <w:lang w:val="lv-LV" w:eastAsia="lv-LV" w:bidi="lv-LV"/>
              </w:rPr>
              <w:t>.</w:t>
            </w:r>
            <w:r w:rsidR="00491363">
              <w:rPr>
                <w:rFonts w:cs="Times New Roman"/>
                <w:color w:val="000000" w:themeColor="text1"/>
                <w:sz w:val="26"/>
                <w:szCs w:val="26"/>
                <w:lang w:val="lv-LV" w:eastAsia="lv-LV" w:bidi="lv-LV"/>
              </w:rPr>
              <w:t xml:space="preserve"> </w:t>
            </w:r>
            <w:r w:rsidR="003768DF" w:rsidRPr="001819B8">
              <w:rPr>
                <w:rFonts w:cs="Times New Roman"/>
                <w:color w:val="000000" w:themeColor="text1"/>
                <w:sz w:val="26"/>
                <w:szCs w:val="26"/>
                <w:lang w:val="lv-LV" w:eastAsia="lv-LV" w:bidi="lv-LV"/>
              </w:rPr>
              <w:t xml:space="preserve">Likumprojekts paredz pārejas laiku, proti, vienu kalendāro mēnesi, lai </w:t>
            </w:r>
            <w:r w:rsidR="005218F8" w:rsidRPr="001819B8">
              <w:rPr>
                <w:rFonts w:cs="Times New Roman"/>
                <w:color w:val="000000" w:themeColor="text1"/>
                <w:sz w:val="26"/>
                <w:szCs w:val="26"/>
                <w:lang w:val="lv-LV" w:eastAsia="lv-LV" w:bidi="lv-LV"/>
              </w:rPr>
              <w:t>valsts amatpersona sav</w:t>
            </w:r>
            <w:r w:rsidR="00491363">
              <w:rPr>
                <w:rFonts w:cs="Times New Roman"/>
                <w:color w:val="000000" w:themeColor="text1"/>
                <w:sz w:val="26"/>
                <w:szCs w:val="26"/>
                <w:lang w:val="lv-LV" w:eastAsia="lv-LV" w:bidi="lv-LV"/>
              </w:rPr>
              <w:t>iem</w:t>
            </w:r>
            <w:r w:rsidR="005218F8" w:rsidRPr="001819B8">
              <w:rPr>
                <w:rFonts w:cs="Times New Roman"/>
                <w:color w:val="000000" w:themeColor="text1"/>
                <w:sz w:val="26"/>
                <w:szCs w:val="26"/>
                <w:lang w:val="lv-LV" w:eastAsia="lv-LV" w:bidi="lv-LV"/>
              </w:rPr>
              <w:t xml:space="preserve"> </w:t>
            </w:r>
            <w:r w:rsidR="003768DF" w:rsidRPr="001819B8">
              <w:rPr>
                <w:rFonts w:cs="Times New Roman"/>
                <w:color w:val="000000" w:themeColor="text1"/>
                <w:sz w:val="26"/>
                <w:szCs w:val="26"/>
                <w:lang w:val="lv-LV" w:eastAsia="lv-LV" w:bidi="lv-LV"/>
              </w:rPr>
              <w:t>skaidrā naudā uzkrāt</w:t>
            </w:r>
            <w:r w:rsidR="00491363">
              <w:rPr>
                <w:rFonts w:cs="Times New Roman"/>
                <w:color w:val="000000" w:themeColor="text1"/>
                <w:sz w:val="26"/>
                <w:szCs w:val="26"/>
                <w:lang w:val="lv-LV" w:eastAsia="lv-LV" w:bidi="lv-LV"/>
              </w:rPr>
              <w:t>ajiem</w:t>
            </w:r>
            <w:r w:rsidR="003768DF" w:rsidRPr="001819B8">
              <w:rPr>
                <w:rFonts w:cs="Times New Roman"/>
                <w:color w:val="000000" w:themeColor="text1"/>
                <w:sz w:val="26"/>
                <w:szCs w:val="26"/>
                <w:lang w:val="lv-LV" w:eastAsia="lv-LV" w:bidi="lv-LV"/>
              </w:rPr>
              <w:t xml:space="preserve"> finanšu līdzekļ</w:t>
            </w:r>
            <w:r w:rsidR="00491363">
              <w:rPr>
                <w:rFonts w:cs="Times New Roman"/>
                <w:color w:val="000000" w:themeColor="text1"/>
                <w:sz w:val="26"/>
                <w:szCs w:val="26"/>
                <w:lang w:val="lv-LV" w:eastAsia="lv-LV" w:bidi="lv-LV"/>
              </w:rPr>
              <w:t>iem</w:t>
            </w:r>
            <w:r w:rsidR="005218F8" w:rsidRPr="001819B8">
              <w:rPr>
                <w:rFonts w:cs="Times New Roman"/>
                <w:color w:val="000000" w:themeColor="text1"/>
                <w:sz w:val="26"/>
                <w:szCs w:val="26"/>
                <w:lang w:val="lv-LV" w:eastAsia="lv-LV" w:bidi="lv-LV"/>
              </w:rPr>
              <w:t xml:space="preserve">, kuri pārsniedz 20 minimālās mēnešalgas, </w:t>
            </w:r>
            <w:r w:rsidR="00491363">
              <w:rPr>
                <w:rFonts w:cs="Times New Roman"/>
                <w:color w:val="000000" w:themeColor="text1"/>
                <w:sz w:val="26"/>
                <w:szCs w:val="26"/>
                <w:lang w:val="lv-LV" w:eastAsia="lv-LV" w:bidi="lv-LV"/>
              </w:rPr>
              <w:t>mainītu glabāšanas kārtību</w:t>
            </w:r>
            <w:r w:rsidR="005218F8" w:rsidRPr="001819B8">
              <w:rPr>
                <w:rFonts w:cs="Times New Roman"/>
                <w:color w:val="000000" w:themeColor="text1"/>
                <w:sz w:val="26"/>
                <w:szCs w:val="26"/>
                <w:lang w:val="lv-LV" w:eastAsia="lv-LV" w:bidi="lv-LV"/>
              </w:rPr>
              <w:t xml:space="preserve">, </w:t>
            </w:r>
            <w:r w:rsidR="00491363">
              <w:rPr>
                <w:rFonts w:cs="Times New Roman"/>
                <w:color w:val="000000" w:themeColor="text1"/>
                <w:sz w:val="26"/>
                <w:szCs w:val="26"/>
                <w:lang w:val="lv-LV" w:eastAsia="lv-LV" w:bidi="lv-LV"/>
              </w:rPr>
              <w:t xml:space="preserve">proti, </w:t>
            </w:r>
            <w:r w:rsidR="005218F8" w:rsidRPr="001819B8">
              <w:rPr>
                <w:rFonts w:cs="Times New Roman"/>
                <w:color w:val="000000" w:themeColor="text1"/>
                <w:sz w:val="26"/>
                <w:szCs w:val="26"/>
                <w:lang w:val="lv-LV" w:eastAsia="lv-LV" w:bidi="lv-LV"/>
              </w:rPr>
              <w:t>rastu citu risinājumu, lai tiktu izpildīt</w:t>
            </w:r>
            <w:r w:rsidR="008B0856">
              <w:rPr>
                <w:rFonts w:cs="Times New Roman"/>
                <w:color w:val="000000" w:themeColor="text1"/>
                <w:sz w:val="26"/>
                <w:szCs w:val="26"/>
                <w:lang w:val="lv-LV" w:eastAsia="lv-LV" w:bidi="lv-LV"/>
              </w:rPr>
              <w:t>a</w:t>
            </w:r>
            <w:r w:rsidR="005218F8" w:rsidRPr="001819B8">
              <w:rPr>
                <w:rFonts w:cs="Times New Roman"/>
                <w:color w:val="000000" w:themeColor="text1"/>
                <w:sz w:val="26"/>
                <w:szCs w:val="26"/>
                <w:lang w:val="lv-LV" w:eastAsia="lv-LV" w:bidi="lv-LV"/>
              </w:rPr>
              <w:t xml:space="preserve"> likumprojektā noteiktā ties</w:t>
            </w:r>
            <w:r w:rsidR="003823F2" w:rsidRPr="001819B8">
              <w:rPr>
                <w:rFonts w:cs="Times New Roman"/>
                <w:color w:val="000000" w:themeColor="text1"/>
                <w:sz w:val="26"/>
                <w:szCs w:val="26"/>
                <w:lang w:val="lv-LV" w:eastAsia="lv-LV" w:bidi="lv-LV"/>
              </w:rPr>
              <w:t>ību norma par</w:t>
            </w:r>
            <w:r w:rsidR="005218F8" w:rsidRPr="001819B8">
              <w:rPr>
                <w:rFonts w:cs="Times New Roman"/>
                <w:color w:val="000000" w:themeColor="text1"/>
                <w:sz w:val="26"/>
                <w:szCs w:val="26"/>
                <w:lang w:val="lv-LV" w:eastAsia="lv-LV" w:bidi="lv-LV"/>
              </w:rPr>
              <w:t xml:space="preserve"> skaidras naudas uzkrājuma ierobežojumu</w:t>
            </w:r>
            <w:r w:rsidR="003768DF" w:rsidRPr="001819B8">
              <w:rPr>
                <w:rFonts w:cs="Times New Roman"/>
                <w:color w:val="000000" w:themeColor="text1"/>
                <w:sz w:val="26"/>
                <w:szCs w:val="26"/>
                <w:lang w:val="lv-LV" w:eastAsia="lv-LV" w:bidi="lv-LV"/>
              </w:rPr>
              <w:t xml:space="preserve">. </w:t>
            </w:r>
            <w:r w:rsidR="005218F8" w:rsidRPr="001819B8">
              <w:rPr>
                <w:rFonts w:cs="Times New Roman"/>
                <w:color w:val="000000" w:themeColor="text1"/>
                <w:sz w:val="26"/>
                <w:szCs w:val="26"/>
                <w:lang w:val="lv-LV" w:eastAsia="lv-LV" w:bidi="lv-LV"/>
              </w:rPr>
              <w:t xml:space="preserve">Saņemot </w:t>
            </w:r>
            <w:r w:rsidR="003823F2" w:rsidRPr="001819B8">
              <w:rPr>
                <w:rFonts w:cs="Times New Roman"/>
                <w:color w:val="000000" w:themeColor="text1"/>
                <w:sz w:val="26"/>
                <w:szCs w:val="26"/>
                <w:lang w:val="lv-LV" w:eastAsia="lv-LV" w:bidi="lv-LV"/>
              </w:rPr>
              <w:t>skaidrā naudā līdzekļus kā dāvinājumu vai mantojumu, kuru summa pārsniedz noteikto ierobežojumu, valsts amatpersonai saprātīgā termiņā, t.i., pēc iespējas ātrākā laikā</w:t>
            </w:r>
            <w:r w:rsidR="00B57BBF" w:rsidRPr="001819B8">
              <w:rPr>
                <w:rFonts w:cs="Times New Roman"/>
                <w:color w:val="000000" w:themeColor="text1"/>
                <w:sz w:val="26"/>
                <w:szCs w:val="26"/>
                <w:lang w:val="lv-LV" w:eastAsia="lv-LV" w:bidi="lv-LV"/>
              </w:rPr>
              <w:t>,</w:t>
            </w:r>
            <w:r w:rsidR="003823F2" w:rsidRPr="001819B8">
              <w:rPr>
                <w:rFonts w:cs="Times New Roman"/>
                <w:color w:val="000000" w:themeColor="text1"/>
                <w:sz w:val="26"/>
                <w:szCs w:val="26"/>
                <w:lang w:val="lv-LV" w:eastAsia="lv-LV" w:bidi="lv-LV"/>
              </w:rPr>
              <w:t xml:space="preserve"> saņemtie skaidrā naudā finanšu līdzekļi jāpārvērš bezskaidrā naudā, tādējādi nodrošinot tiesību normu ievērošanu.</w:t>
            </w:r>
          </w:p>
          <w:p w:rsidR="0006268E" w:rsidRPr="00150B75" w:rsidRDefault="001832F9" w:rsidP="00124ABB">
            <w:pPr>
              <w:jc w:val="both"/>
              <w:rPr>
                <w:rFonts w:cs="Times New Roman"/>
                <w:color w:val="000000" w:themeColor="text1"/>
                <w:sz w:val="26"/>
                <w:szCs w:val="26"/>
                <w:u w:val="single"/>
                <w:lang w:val="lv-LV" w:eastAsia="lv-LV" w:bidi="lv-LV"/>
              </w:rPr>
            </w:pPr>
            <w:r w:rsidRPr="00150B75">
              <w:rPr>
                <w:rFonts w:cs="Times New Roman"/>
                <w:color w:val="000000" w:themeColor="text1"/>
                <w:sz w:val="26"/>
                <w:szCs w:val="26"/>
                <w:u w:val="single"/>
                <w:lang w:val="lv-LV" w:eastAsia="lv-LV" w:bidi="lv-LV"/>
              </w:rPr>
              <w:t>Likumprojekts paredz izņēmumu attiecībā uz skaidras naudas uzkrājuma ierobežojumu Likuma 4.</w:t>
            </w:r>
            <w:r w:rsidR="003823F2" w:rsidRPr="00150B75">
              <w:rPr>
                <w:rFonts w:cs="Times New Roman"/>
                <w:color w:val="000000" w:themeColor="text1"/>
                <w:sz w:val="26"/>
                <w:szCs w:val="26"/>
                <w:u w:val="single"/>
                <w:lang w:val="lv-LV" w:eastAsia="lv-LV" w:bidi="lv-LV"/>
              </w:rPr>
              <w:t xml:space="preserve"> </w:t>
            </w:r>
            <w:r w:rsidRPr="00150B75">
              <w:rPr>
                <w:rFonts w:cs="Times New Roman"/>
                <w:color w:val="000000" w:themeColor="text1"/>
                <w:sz w:val="26"/>
                <w:szCs w:val="26"/>
                <w:u w:val="single"/>
                <w:lang w:val="lv-LV" w:eastAsia="lv-LV" w:bidi="lv-LV"/>
              </w:rPr>
              <w:t>panta piektajā daļā minētajām valsts amatpersonām</w:t>
            </w:r>
            <w:r w:rsidR="0006268E" w:rsidRPr="00150B75">
              <w:rPr>
                <w:rFonts w:cs="Times New Roman"/>
                <w:color w:val="000000" w:themeColor="text1"/>
                <w:sz w:val="26"/>
                <w:szCs w:val="26"/>
                <w:u w:val="single"/>
                <w:lang w:val="lv-LV" w:eastAsia="lv-LV" w:bidi="lv-LV"/>
              </w:rPr>
              <w:t>, proti, uz personu, kura uz laiku līdz vienam mēnesim pilda citas amatpersonas amata pienākumus, nav attiecināms noteiktais skaidras naudas uzkrājuma ierobežojums.</w:t>
            </w:r>
            <w:r w:rsidR="00A30E23" w:rsidRPr="00150B75">
              <w:rPr>
                <w:noProof/>
                <w:color w:val="000000" w:themeColor="text1"/>
                <w:sz w:val="26"/>
                <w:szCs w:val="26"/>
                <w:u w:val="single"/>
                <w:lang w:val="lv-LV"/>
              </w:rPr>
              <w:t xml:space="preserve"> Izņēmums</w:t>
            </w:r>
            <w:r w:rsidR="00421CA4" w:rsidRPr="00150B75">
              <w:rPr>
                <w:noProof/>
                <w:color w:val="000000" w:themeColor="text1"/>
                <w:sz w:val="26"/>
                <w:szCs w:val="26"/>
                <w:u w:val="single"/>
                <w:lang w:val="lv-LV"/>
              </w:rPr>
              <w:t xml:space="preserve"> noteikts, </w:t>
            </w:r>
            <w:r w:rsidR="00124ABB" w:rsidRPr="00150B75">
              <w:rPr>
                <w:noProof/>
                <w:color w:val="000000" w:themeColor="text1"/>
                <w:sz w:val="26"/>
                <w:szCs w:val="26"/>
                <w:u w:val="single"/>
                <w:lang w:val="lv-LV"/>
              </w:rPr>
              <w:t xml:space="preserve">ievērojot, </w:t>
            </w:r>
            <w:r w:rsidR="00421CA4" w:rsidRPr="00150B75">
              <w:rPr>
                <w:noProof/>
                <w:color w:val="000000" w:themeColor="text1"/>
                <w:sz w:val="26"/>
                <w:szCs w:val="26"/>
                <w:u w:val="single"/>
                <w:lang w:val="lv-LV"/>
              </w:rPr>
              <w:t xml:space="preserve"> ka</w:t>
            </w:r>
            <w:r w:rsidR="00124ABB" w:rsidRPr="00150B75">
              <w:rPr>
                <w:noProof/>
                <w:color w:val="000000" w:themeColor="text1"/>
                <w:sz w:val="26"/>
                <w:szCs w:val="26"/>
                <w:u w:val="single"/>
                <w:lang w:val="lv-LV"/>
              </w:rPr>
              <w:t xml:space="preserve"> gadījumos</w:t>
            </w:r>
            <w:r w:rsidR="00421CA4" w:rsidRPr="00150B75">
              <w:rPr>
                <w:noProof/>
                <w:color w:val="000000" w:themeColor="text1"/>
                <w:sz w:val="26"/>
                <w:szCs w:val="26"/>
                <w:u w:val="single"/>
                <w:lang w:val="lv-LV"/>
              </w:rPr>
              <w:t>,</w:t>
            </w:r>
            <w:r w:rsidR="00A30E23" w:rsidRPr="00150B75">
              <w:rPr>
                <w:noProof/>
                <w:color w:val="000000" w:themeColor="text1"/>
                <w:sz w:val="26"/>
                <w:szCs w:val="26"/>
                <w:u w:val="single"/>
                <w:lang w:val="lv-LV"/>
              </w:rPr>
              <w:t xml:space="preserve"> ja </w:t>
            </w:r>
            <w:r w:rsidR="00124ABB" w:rsidRPr="00150B75">
              <w:rPr>
                <w:noProof/>
                <w:color w:val="000000" w:themeColor="text1"/>
                <w:sz w:val="26"/>
                <w:szCs w:val="26"/>
                <w:u w:val="single"/>
                <w:lang w:val="lv-LV"/>
              </w:rPr>
              <w:t>valsts</w:t>
            </w:r>
            <w:r w:rsidR="00A30E23" w:rsidRPr="00150B75">
              <w:rPr>
                <w:noProof/>
                <w:color w:val="000000" w:themeColor="text1"/>
                <w:sz w:val="26"/>
                <w:szCs w:val="26"/>
                <w:u w:val="single"/>
                <w:lang w:val="lv-LV"/>
              </w:rPr>
              <w:t xml:space="preserve"> amatpersona stājas amatā uz notei</w:t>
            </w:r>
            <w:r w:rsidR="00124ABB" w:rsidRPr="00150B75">
              <w:rPr>
                <w:noProof/>
                <w:color w:val="000000" w:themeColor="text1"/>
                <w:sz w:val="26"/>
                <w:szCs w:val="26"/>
                <w:u w:val="single"/>
                <w:lang w:val="lv-LV"/>
              </w:rPr>
              <w:t xml:space="preserve">ktu laiku, piemēram, </w:t>
            </w:r>
            <w:r w:rsidR="00A30E23" w:rsidRPr="00150B75">
              <w:rPr>
                <w:noProof/>
                <w:color w:val="000000" w:themeColor="text1"/>
                <w:sz w:val="26"/>
                <w:szCs w:val="26"/>
                <w:u w:val="single"/>
                <w:lang w:val="lv-LV"/>
              </w:rPr>
              <w:t>uz vienu mēnesi,</w:t>
            </w:r>
            <w:r w:rsidR="00124ABB" w:rsidRPr="00150B75">
              <w:rPr>
                <w:noProof/>
                <w:color w:val="000000" w:themeColor="text1"/>
                <w:sz w:val="26"/>
                <w:szCs w:val="26"/>
                <w:u w:val="single"/>
                <w:lang w:val="lv-LV"/>
              </w:rPr>
              <w:t xml:space="preserve"> </w:t>
            </w:r>
            <w:r w:rsidR="00124ABB" w:rsidRPr="00150B75">
              <w:rPr>
                <w:noProof/>
                <w:color w:val="000000" w:themeColor="text1"/>
                <w:sz w:val="26"/>
                <w:szCs w:val="26"/>
                <w:u w:val="single"/>
                <w:lang w:val="lv-LV"/>
              </w:rPr>
              <w:lastRenderedPageBreak/>
              <w:t>aizvietojot valsts amatpersonu tās prombūtnes laikā,</w:t>
            </w:r>
            <w:r w:rsidR="00A30E23" w:rsidRPr="00150B75">
              <w:rPr>
                <w:noProof/>
                <w:color w:val="000000" w:themeColor="text1"/>
                <w:sz w:val="26"/>
                <w:szCs w:val="26"/>
                <w:u w:val="single"/>
                <w:lang w:val="lv-LV"/>
              </w:rPr>
              <w:t xml:space="preserve"> ir nesamērīgi prasīt, lai </w:t>
            </w:r>
            <w:r w:rsidR="00DE7F66" w:rsidRPr="00150B75">
              <w:rPr>
                <w:noProof/>
                <w:color w:val="000000" w:themeColor="text1"/>
                <w:sz w:val="26"/>
                <w:szCs w:val="26"/>
                <w:u w:val="single"/>
                <w:lang w:val="lv-LV"/>
              </w:rPr>
              <w:t>šādām</w:t>
            </w:r>
            <w:r w:rsidR="00124ABB" w:rsidRPr="00150B75">
              <w:rPr>
                <w:noProof/>
                <w:color w:val="000000" w:themeColor="text1"/>
                <w:sz w:val="26"/>
                <w:szCs w:val="26"/>
                <w:u w:val="single"/>
                <w:lang w:val="lv-LV"/>
              </w:rPr>
              <w:t xml:space="preserve"> valsts amatperson</w:t>
            </w:r>
            <w:r w:rsidR="00DE7F66" w:rsidRPr="00150B75">
              <w:rPr>
                <w:noProof/>
                <w:color w:val="000000" w:themeColor="text1"/>
                <w:sz w:val="26"/>
                <w:szCs w:val="26"/>
                <w:u w:val="single"/>
                <w:lang w:val="lv-LV"/>
              </w:rPr>
              <w:t>ām</w:t>
            </w:r>
            <w:r w:rsidR="00124ABB" w:rsidRPr="00150B75">
              <w:rPr>
                <w:noProof/>
                <w:color w:val="000000" w:themeColor="text1"/>
                <w:sz w:val="26"/>
                <w:szCs w:val="26"/>
                <w:u w:val="single"/>
                <w:lang w:val="lv-LV"/>
              </w:rPr>
              <w:t>, kuras ir valsts amatpersonas statusā uz ļoti ī</w:t>
            </w:r>
            <w:bookmarkStart w:id="0" w:name="_GoBack"/>
            <w:bookmarkEnd w:id="0"/>
            <w:r w:rsidR="00124ABB" w:rsidRPr="00150B75">
              <w:rPr>
                <w:noProof/>
                <w:color w:val="000000" w:themeColor="text1"/>
                <w:sz w:val="26"/>
                <w:szCs w:val="26"/>
                <w:u w:val="single"/>
                <w:lang w:val="lv-LV"/>
              </w:rPr>
              <w:t xml:space="preserve">su laiku, </w:t>
            </w:r>
            <w:r w:rsidR="00DE7F66" w:rsidRPr="00150B75">
              <w:rPr>
                <w:noProof/>
                <w:color w:val="000000" w:themeColor="text1"/>
                <w:sz w:val="26"/>
                <w:szCs w:val="26"/>
                <w:u w:val="single"/>
                <w:lang w:val="lv-LV"/>
              </w:rPr>
              <w:t>būtu pienākums mainīt skaidras naudas glabāšanas kārtību</w:t>
            </w:r>
            <w:r w:rsidR="00124ABB" w:rsidRPr="00150B75">
              <w:rPr>
                <w:noProof/>
                <w:color w:val="000000" w:themeColor="text1"/>
                <w:sz w:val="26"/>
                <w:szCs w:val="26"/>
                <w:u w:val="single"/>
                <w:lang w:val="lv-LV"/>
              </w:rPr>
              <w:t>.</w:t>
            </w:r>
            <w:r w:rsidR="00A30E23" w:rsidRPr="00150B75">
              <w:rPr>
                <w:noProof/>
                <w:color w:val="000000" w:themeColor="text1"/>
                <w:sz w:val="26"/>
                <w:szCs w:val="26"/>
                <w:u w:val="single"/>
                <w:lang w:val="lv-LV"/>
              </w:rPr>
              <w:t xml:space="preserve"> </w:t>
            </w:r>
          </w:p>
          <w:p w:rsidR="0051768E" w:rsidRPr="001819B8" w:rsidRDefault="0051768E" w:rsidP="000D0D45">
            <w:pPr>
              <w:pStyle w:val="BodyText3"/>
              <w:shd w:val="clear" w:color="auto" w:fill="auto"/>
              <w:spacing w:before="0" w:after="0" w:line="240" w:lineRule="auto"/>
              <w:ind w:firstLine="360"/>
              <w:jc w:val="both"/>
              <w:rPr>
                <w:color w:val="000000" w:themeColor="text1"/>
                <w:sz w:val="26"/>
                <w:szCs w:val="26"/>
                <w:lang w:bidi="lv-LV"/>
              </w:rPr>
            </w:pPr>
            <w:r w:rsidRPr="001819B8">
              <w:rPr>
                <w:color w:val="000000" w:themeColor="text1"/>
                <w:sz w:val="26"/>
                <w:szCs w:val="26"/>
                <w:lang w:bidi="lv-LV"/>
              </w:rPr>
              <w:t xml:space="preserve">Projekts paredz jaunu pienākumu </w:t>
            </w:r>
            <w:r w:rsidRPr="001819B8">
              <w:rPr>
                <w:b/>
                <w:color w:val="000000" w:themeColor="text1"/>
                <w:sz w:val="26"/>
                <w:szCs w:val="26"/>
                <w:lang w:bidi="lv-LV"/>
              </w:rPr>
              <w:t>valsts amatpersonām iesniegt papildu deklarācijas, kas saturēs informāciju par to veiktajiem darījumiem, piemēram, saņemtajiem dāvinājumiem un mantojumu, izsniegtu vai saņemtu aizdevumu, kuru vērtība pārsniedz 20 minimālās mēnešalgas.</w:t>
            </w:r>
            <w:r w:rsidRPr="001819B8">
              <w:rPr>
                <w:color w:val="000000" w:themeColor="text1"/>
                <w:sz w:val="26"/>
                <w:szCs w:val="26"/>
                <w:lang w:bidi="lv-LV"/>
              </w:rPr>
              <w:t xml:space="preserve"> </w:t>
            </w:r>
          </w:p>
          <w:p w:rsidR="0051768E" w:rsidRPr="001819B8" w:rsidRDefault="00810767" w:rsidP="003832D7">
            <w:pPr>
              <w:pStyle w:val="BodyText3"/>
              <w:shd w:val="clear" w:color="auto" w:fill="auto"/>
              <w:spacing w:before="0" w:after="0" w:line="240" w:lineRule="auto"/>
              <w:ind w:firstLine="360"/>
              <w:jc w:val="both"/>
              <w:rPr>
                <w:color w:val="000000" w:themeColor="text1"/>
                <w:sz w:val="26"/>
                <w:szCs w:val="26"/>
              </w:rPr>
            </w:pPr>
            <w:r w:rsidRPr="001819B8">
              <w:rPr>
                <w:color w:val="000000" w:themeColor="text1"/>
                <w:sz w:val="26"/>
                <w:szCs w:val="26"/>
                <w:lang w:bidi="lv-LV"/>
              </w:rPr>
              <w:t xml:space="preserve">Lai mazinātu iespēju valsts amatpersonām legalizēt noziedzīgā ceļā iegūtus līdzekļus un </w:t>
            </w:r>
            <w:r w:rsidR="00DA4041" w:rsidRPr="001819B8">
              <w:rPr>
                <w:color w:val="000000" w:themeColor="text1"/>
                <w:sz w:val="26"/>
                <w:szCs w:val="26"/>
                <w:lang w:bidi="lv-LV"/>
              </w:rPr>
              <w:t xml:space="preserve">kontrolējošās </w:t>
            </w:r>
            <w:r w:rsidRPr="001819B8">
              <w:rPr>
                <w:color w:val="000000" w:themeColor="text1"/>
                <w:sz w:val="26"/>
                <w:szCs w:val="26"/>
                <w:lang w:bidi="lv-LV"/>
              </w:rPr>
              <w:t xml:space="preserve">valsts institūcijas savlaicīgi saņemtu informāciju par valsts amatpersonas mantiskā stāvokļa izmaiņām laika periodā starp </w:t>
            </w:r>
            <w:r w:rsidR="00C366C3" w:rsidRPr="001819B8">
              <w:rPr>
                <w:color w:val="000000" w:themeColor="text1"/>
                <w:sz w:val="26"/>
                <w:szCs w:val="26"/>
                <w:lang w:bidi="lv-LV"/>
              </w:rPr>
              <w:t>L</w:t>
            </w:r>
            <w:r w:rsidRPr="001819B8">
              <w:rPr>
                <w:color w:val="000000" w:themeColor="text1"/>
                <w:sz w:val="26"/>
                <w:szCs w:val="26"/>
                <w:lang w:bidi="lv-LV"/>
              </w:rPr>
              <w:t>ikumā noteikto pienākumu iesniegt valsts amatpersonas deklarācij</w:t>
            </w:r>
            <w:r w:rsidR="00DA4041" w:rsidRPr="001819B8">
              <w:rPr>
                <w:color w:val="000000" w:themeColor="text1"/>
                <w:sz w:val="26"/>
                <w:szCs w:val="26"/>
                <w:lang w:bidi="lv-LV"/>
              </w:rPr>
              <w:t>u</w:t>
            </w:r>
            <w:r w:rsidRPr="001819B8">
              <w:rPr>
                <w:color w:val="000000" w:themeColor="text1"/>
                <w:sz w:val="26"/>
                <w:szCs w:val="26"/>
                <w:lang w:bidi="lv-LV"/>
              </w:rPr>
              <w:t xml:space="preserve">, </w:t>
            </w:r>
            <w:r w:rsidR="00A243F4" w:rsidRPr="001819B8">
              <w:rPr>
                <w:color w:val="000000" w:themeColor="text1"/>
                <w:sz w:val="26"/>
                <w:szCs w:val="26"/>
                <w:lang w:bidi="lv-LV"/>
              </w:rPr>
              <w:t>nepieciešams Likumā noteikt publiskas personas institūcijā nodarbinātām valsts amatpersonām pienākumu iesniegt informāciju par tā</w:t>
            </w:r>
            <w:r w:rsidR="00D538EA" w:rsidRPr="001819B8">
              <w:rPr>
                <w:color w:val="000000" w:themeColor="text1"/>
                <w:sz w:val="26"/>
                <w:szCs w:val="26"/>
                <w:lang w:bidi="lv-LV"/>
              </w:rPr>
              <w:t>s</w:t>
            </w:r>
            <w:r w:rsidR="00A243F4" w:rsidRPr="001819B8">
              <w:rPr>
                <w:color w:val="000000" w:themeColor="text1"/>
                <w:sz w:val="26"/>
                <w:szCs w:val="26"/>
                <w:lang w:bidi="lv-LV"/>
              </w:rPr>
              <w:t xml:space="preserve"> veiktajiem darījumiem, kā piemēram, saņemtajiem dāvinājumiem un mantojumu, izsniegt</w:t>
            </w:r>
            <w:r w:rsidR="00B60B29" w:rsidRPr="001819B8">
              <w:rPr>
                <w:color w:val="000000" w:themeColor="text1"/>
                <w:sz w:val="26"/>
                <w:szCs w:val="26"/>
                <w:lang w:bidi="lv-LV"/>
              </w:rPr>
              <w:t>o</w:t>
            </w:r>
            <w:r w:rsidR="00A243F4" w:rsidRPr="001819B8">
              <w:rPr>
                <w:color w:val="000000" w:themeColor="text1"/>
                <w:sz w:val="26"/>
                <w:szCs w:val="26"/>
                <w:lang w:bidi="lv-LV"/>
              </w:rPr>
              <w:t xml:space="preserve"> vai saņemt</w:t>
            </w:r>
            <w:r w:rsidR="00B60B29" w:rsidRPr="001819B8">
              <w:rPr>
                <w:color w:val="000000" w:themeColor="text1"/>
                <w:sz w:val="26"/>
                <w:szCs w:val="26"/>
                <w:lang w:bidi="lv-LV"/>
              </w:rPr>
              <w:t>o</w:t>
            </w:r>
            <w:r w:rsidR="00A243F4" w:rsidRPr="001819B8">
              <w:rPr>
                <w:color w:val="000000" w:themeColor="text1"/>
                <w:sz w:val="26"/>
                <w:szCs w:val="26"/>
                <w:lang w:bidi="lv-LV"/>
              </w:rPr>
              <w:t xml:space="preserve"> aizdevum</w:t>
            </w:r>
            <w:r w:rsidR="00B60B29" w:rsidRPr="001819B8">
              <w:rPr>
                <w:color w:val="000000" w:themeColor="text1"/>
                <w:sz w:val="26"/>
                <w:szCs w:val="26"/>
                <w:lang w:bidi="lv-LV"/>
              </w:rPr>
              <w:t>u</w:t>
            </w:r>
            <w:r w:rsidR="00A243F4" w:rsidRPr="001819B8">
              <w:rPr>
                <w:color w:val="000000" w:themeColor="text1"/>
                <w:sz w:val="26"/>
                <w:szCs w:val="26"/>
                <w:lang w:bidi="lv-LV"/>
              </w:rPr>
              <w:t xml:space="preserve">, kas pārsniedz 20 minimālās mēnešalgas. </w:t>
            </w:r>
            <w:r w:rsidR="00D538EA" w:rsidRPr="001819B8">
              <w:rPr>
                <w:color w:val="000000" w:themeColor="text1"/>
                <w:sz w:val="26"/>
                <w:szCs w:val="26"/>
                <w:lang w:bidi="lv-LV"/>
              </w:rPr>
              <w:t xml:space="preserve">Nosakot </w:t>
            </w:r>
            <w:r w:rsidR="00E17591" w:rsidRPr="001819B8">
              <w:rPr>
                <w:color w:val="000000" w:themeColor="text1"/>
                <w:sz w:val="26"/>
                <w:szCs w:val="26"/>
                <w:lang w:bidi="lv-LV"/>
              </w:rPr>
              <w:t xml:space="preserve">slieksni, no kura ir darījums jādeklarē, tika ņemts vērā jau šobrīd </w:t>
            </w:r>
            <w:r w:rsidR="0011370E" w:rsidRPr="001819B8">
              <w:rPr>
                <w:color w:val="000000" w:themeColor="text1"/>
                <w:sz w:val="26"/>
                <w:szCs w:val="26"/>
                <w:lang w:bidi="lv-LV"/>
              </w:rPr>
              <w:t xml:space="preserve">Likumā </w:t>
            </w:r>
            <w:r w:rsidR="00670425" w:rsidRPr="001819B8">
              <w:rPr>
                <w:color w:val="000000" w:themeColor="text1"/>
                <w:sz w:val="26"/>
                <w:szCs w:val="26"/>
                <w:lang w:bidi="lv-LV"/>
              </w:rPr>
              <w:t>noteikt</w:t>
            </w:r>
            <w:r w:rsidR="0011370E" w:rsidRPr="001819B8">
              <w:rPr>
                <w:color w:val="000000" w:themeColor="text1"/>
                <w:sz w:val="26"/>
                <w:szCs w:val="26"/>
                <w:lang w:bidi="lv-LV"/>
              </w:rPr>
              <w:t>ais</w:t>
            </w:r>
            <w:r w:rsidR="00670425" w:rsidRPr="001819B8">
              <w:rPr>
                <w:color w:val="000000" w:themeColor="text1"/>
                <w:sz w:val="26"/>
                <w:szCs w:val="26"/>
                <w:lang w:bidi="lv-LV"/>
              </w:rPr>
              <w:t xml:space="preserve"> </w:t>
            </w:r>
            <w:r w:rsidR="00E17591" w:rsidRPr="001819B8">
              <w:rPr>
                <w:color w:val="000000" w:themeColor="text1"/>
                <w:sz w:val="26"/>
                <w:szCs w:val="26"/>
                <w:lang w:bidi="lv-LV"/>
              </w:rPr>
              <w:t>20 minimālo mēnešalgu slieksnis, kas ir noteikts attiecībā uz darījumu, parādsaistību, aizdevumu un uzkrājumu deklarēšanu.</w:t>
            </w:r>
            <w:r w:rsidR="00917E00" w:rsidRPr="001819B8">
              <w:rPr>
                <w:color w:val="000000" w:themeColor="text1"/>
                <w:sz w:val="26"/>
                <w:szCs w:val="26"/>
                <w:lang w:bidi="lv-LV"/>
              </w:rPr>
              <w:t xml:space="preserve"> Minētā tiesību norma neattiecas uz tādiem darījumiem, kas veikti amata savienošanas kārtībā saimnieciskās darbības ietvaros</w:t>
            </w:r>
            <w:r w:rsidR="00FA5C6D" w:rsidRPr="001819B8">
              <w:rPr>
                <w:color w:val="000000" w:themeColor="text1"/>
                <w:sz w:val="26"/>
                <w:szCs w:val="26"/>
                <w:lang w:bidi="lv-LV"/>
              </w:rPr>
              <w:t xml:space="preserve">. </w:t>
            </w:r>
          </w:p>
          <w:p w:rsidR="00C845F2" w:rsidRPr="004F3CE4" w:rsidRDefault="00810767" w:rsidP="004F3CE4">
            <w:pPr>
              <w:pStyle w:val="BodyText3"/>
              <w:shd w:val="clear" w:color="auto" w:fill="auto"/>
              <w:spacing w:before="0" w:after="0" w:line="240" w:lineRule="auto"/>
              <w:ind w:firstLine="307"/>
              <w:jc w:val="both"/>
              <w:rPr>
                <w:color w:val="000000" w:themeColor="text1"/>
              </w:rPr>
            </w:pPr>
            <w:r w:rsidRPr="001819B8">
              <w:rPr>
                <w:color w:val="000000" w:themeColor="text1"/>
                <w:sz w:val="26"/>
                <w:szCs w:val="26"/>
                <w:lang w:bidi="lv-LV"/>
              </w:rPr>
              <w:t>Šobrīd starp darījuma brīdi un deklarēšanas pienākumu ir iespējama nobīde laikā līdz pat gadam, kas kavē operatīvu informācijas pārbaudi.</w:t>
            </w:r>
            <w:r w:rsidR="00C774A6" w:rsidRPr="001819B8">
              <w:rPr>
                <w:color w:val="000000" w:themeColor="text1"/>
                <w:sz w:val="26"/>
                <w:szCs w:val="26"/>
                <w:lang w:bidi="lv-LV"/>
              </w:rPr>
              <w:t xml:space="preserve"> Paredzēts, ka informāciju par </w:t>
            </w:r>
            <w:r w:rsidR="00670425" w:rsidRPr="001819B8">
              <w:rPr>
                <w:color w:val="000000" w:themeColor="text1"/>
                <w:sz w:val="26"/>
                <w:szCs w:val="26"/>
                <w:lang w:bidi="lv-LV"/>
              </w:rPr>
              <w:t>veikto darījumu</w:t>
            </w:r>
            <w:r w:rsidR="00C774A6" w:rsidRPr="001819B8">
              <w:rPr>
                <w:color w:val="000000" w:themeColor="text1"/>
                <w:sz w:val="26"/>
                <w:szCs w:val="26"/>
                <w:lang w:bidi="lv-LV"/>
              </w:rPr>
              <w:t xml:space="preserve"> </w:t>
            </w:r>
            <w:r w:rsidR="00C81A63" w:rsidRPr="001819B8">
              <w:rPr>
                <w:color w:val="000000" w:themeColor="text1"/>
                <w:sz w:val="26"/>
                <w:szCs w:val="26"/>
                <w:lang w:bidi="lv-LV"/>
              </w:rPr>
              <w:t xml:space="preserve">valsts </w:t>
            </w:r>
            <w:r w:rsidR="00C774A6" w:rsidRPr="001819B8">
              <w:rPr>
                <w:color w:val="000000" w:themeColor="text1"/>
                <w:sz w:val="26"/>
                <w:szCs w:val="26"/>
                <w:lang w:bidi="lv-LV"/>
              </w:rPr>
              <w:t>amatpersona</w:t>
            </w:r>
            <w:r w:rsidR="00C24DC3" w:rsidRPr="001819B8">
              <w:rPr>
                <w:color w:val="000000" w:themeColor="text1"/>
                <w:sz w:val="26"/>
                <w:szCs w:val="26"/>
                <w:lang w:bidi="lv-LV"/>
              </w:rPr>
              <w:t xml:space="preserve"> </w:t>
            </w:r>
            <w:r w:rsidR="00666E26" w:rsidRPr="001819B8">
              <w:rPr>
                <w:color w:val="000000" w:themeColor="text1"/>
                <w:sz w:val="26"/>
                <w:szCs w:val="26"/>
                <w:lang w:bidi="lv-LV"/>
              </w:rPr>
              <w:t xml:space="preserve">VID </w:t>
            </w:r>
            <w:r w:rsidR="00C774A6" w:rsidRPr="001819B8">
              <w:rPr>
                <w:color w:val="000000" w:themeColor="text1"/>
                <w:sz w:val="26"/>
                <w:szCs w:val="26"/>
                <w:lang w:bidi="lv-LV"/>
              </w:rPr>
              <w:t xml:space="preserve">iesniegs </w:t>
            </w:r>
            <w:r w:rsidR="00C24DC3" w:rsidRPr="001819B8">
              <w:rPr>
                <w:color w:val="000000" w:themeColor="text1"/>
                <w:sz w:val="26"/>
                <w:szCs w:val="26"/>
                <w:lang w:bidi="lv-LV"/>
              </w:rPr>
              <w:t xml:space="preserve">ar papildu deklarāciju </w:t>
            </w:r>
            <w:r w:rsidR="00C24DC3" w:rsidRPr="001819B8">
              <w:rPr>
                <w:color w:val="000000" w:themeColor="text1"/>
                <w:sz w:val="26"/>
                <w:szCs w:val="26"/>
                <w:u w:val="single"/>
                <w:lang w:bidi="lv-LV"/>
              </w:rPr>
              <w:t>mēneša laikā no darījuma</w:t>
            </w:r>
            <w:r w:rsidR="00A222B0" w:rsidRPr="001819B8">
              <w:rPr>
                <w:color w:val="000000" w:themeColor="text1"/>
                <w:sz w:val="26"/>
                <w:szCs w:val="26"/>
                <w:u w:val="single"/>
                <w:lang w:bidi="lv-LV"/>
              </w:rPr>
              <w:t xml:space="preserve"> </w:t>
            </w:r>
            <w:r w:rsidR="00C24DC3" w:rsidRPr="001819B8">
              <w:rPr>
                <w:color w:val="000000" w:themeColor="text1"/>
                <w:sz w:val="26"/>
                <w:szCs w:val="26"/>
                <w:u w:val="single"/>
                <w:lang w:bidi="lv-LV"/>
              </w:rPr>
              <w:t>brīža</w:t>
            </w:r>
            <w:r w:rsidR="00976121" w:rsidRPr="001819B8">
              <w:rPr>
                <w:bCs/>
                <w:color w:val="000000" w:themeColor="text1"/>
                <w:sz w:val="26"/>
                <w:szCs w:val="26"/>
              </w:rPr>
              <w:t>.</w:t>
            </w:r>
            <w:r w:rsidR="00FA5C6D" w:rsidRPr="001819B8">
              <w:rPr>
                <w:bCs/>
                <w:color w:val="000000" w:themeColor="text1"/>
                <w:sz w:val="26"/>
                <w:szCs w:val="26"/>
              </w:rPr>
              <w:t xml:space="preserve"> </w:t>
            </w:r>
            <w:r w:rsidR="00DA5323" w:rsidRPr="001819B8">
              <w:rPr>
                <w:bCs/>
                <w:color w:val="000000" w:themeColor="text1"/>
                <w:sz w:val="26"/>
                <w:szCs w:val="26"/>
              </w:rPr>
              <w:t xml:space="preserve">Papildu deklarācijā sniegtā informācija ir jāuzrāda arī </w:t>
            </w:r>
            <w:r w:rsidR="001723C1" w:rsidRPr="001819B8">
              <w:rPr>
                <w:bCs/>
                <w:color w:val="000000" w:themeColor="text1"/>
                <w:sz w:val="26"/>
                <w:szCs w:val="26"/>
              </w:rPr>
              <w:t xml:space="preserve">valsts </w:t>
            </w:r>
            <w:r w:rsidR="00DA5323" w:rsidRPr="001819B8">
              <w:rPr>
                <w:bCs/>
                <w:color w:val="000000" w:themeColor="text1"/>
                <w:sz w:val="26"/>
                <w:szCs w:val="26"/>
              </w:rPr>
              <w:t>amatpersonas kārtējā gada deklarācijā.</w:t>
            </w:r>
            <w:r w:rsidR="00B9507E" w:rsidRPr="001819B8">
              <w:rPr>
                <w:bCs/>
                <w:color w:val="000000" w:themeColor="text1"/>
                <w:sz w:val="26"/>
                <w:szCs w:val="26"/>
              </w:rPr>
              <w:t xml:space="preserve"> </w:t>
            </w:r>
          </w:p>
          <w:p w:rsidR="0011370E" w:rsidRPr="001819B8" w:rsidRDefault="0011370E" w:rsidP="008C0E8C">
            <w:pPr>
              <w:ind w:firstLine="307"/>
              <w:jc w:val="both"/>
              <w:rPr>
                <w:rFonts w:cs="Times New Roman"/>
                <w:bCs/>
                <w:color w:val="000000" w:themeColor="text1"/>
                <w:sz w:val="26"/>
                <w:szCs w:val="26"/>
                <w:lang w:val="lv-LV" w:eastAsia="lv-LV"/>
              </w:rPr>
            </w:pPr>
            <w:r w:rsidRPr="001819B8">
              <w:rPr>
                <w:rFonts w:cs="Times New Roman"/>
                <w:bCs/>
                <w:color w:val="000000" w:themeColor="text1"/>
                <w:sz w:val="26"/>
                <w:szCs w:val="26"/>
                <w:lang w:val="lv-LV" w:eastAsia="lv-LV"/>
              </w:rPr>
              <w:t>Likumprojekts risina arī problēmu par atbildības un pienākumu sadalījumu par</w:t>
            </w:r>
            <w:r w:rsidR="00DF1E0C" w:rsidRPr="001819B8">
              <w:rPr>
                <w:rFonts w:cs="Times New Roman"/>
                <w:bCs/>
                <w:color w:val="000000" w:themeColor="text1"/>
                <w:sz w:val="26"/>
                <w:szCs w:val="26"/>
                <w:lang w:val="lv-LV" w:eastAsia="lv-LV"/>
              </w:rPr>
              <w:t xml:space="preserve"> valsts</w:t>
            </w:r>
            <w:r w:rsidRPr="001819B8">
              <w:rPr>
                <w:rFonts w:cs="Times New Roman"/>
                <w:bCs/>
                <w:color w:val="000000" w:themeColor="text1"/>
                <w:sz w:val="26"/>
                <w:szCs w:val="26"/>
                <w:lang w:val="lv-LV" w:eastAsia="lv-LV"/>
              </w:rPr>
              <w:t xml:space="preserve"> amatpersonu deklarācijās iekļauto ziņu pārbaudēm starp VID un KNAB, kas norādīta Valsts kontroles ziņojumā ”Vai valsts amatpersonu deklarāciju iesniegšana, pārbaude un publiskošana ir efektīva?” (2015).</w:t>
            </w:r>
          </w:p>
          <w:p w:rsidR="000C5A21" w:rsidRPr="001819B8" w:rsidRDefault="0011370E" w:rsidP="008C0E8C">
            <w:pPr>
              <w:ind w:firstLine="307"/>
              <w:jc w:val="both"/>
              <w:rPr>
                <w:rFonts w:cs="Times New Roman"/>
                <w:bCs/>
                <w:color w:val="000000" w:themeColor="text1"/>
                <w:sz w:val="26"/>
                <w:szCs w:val="26"/>
                <w:lang w:val="lv-LV" w:eastAsia="lv-LV"/>
              </w:rPr>
            </w:pPr>
            <w:r w:rsidRPr="001819B8">
              <w:rPr>
                <w:rFonts w:cs="Times New Roman"/>
                <w:bCs/>
                <w:color w:val="000000" w:themeColor="text1"/>
                <w:sz w:val="26"/>
                <w:szCs w:val="26"/>
                <w:lang w:val="lv-LV" w:eastAsia="lv-LV"/>
              </w:rPr>
              <w:lastRenderedPageBreak/>
              <w:t>Likump</w:t>
            </w:r>
            <w:r w:rsidR="0051768E" w:rsidRPr="001819B8">
              <w:rPr>
                <w:rFonts w:cs="Times New Roman"/>
                <w:bCs/>
                <w:color w:val="000000" w:themeColor="text1"/>
                <w:sz w:val="26"/>
                <w:szCs w:val="26"/>
                <w:lang w:val="lv-LV" w:eastAsia="lv-LV"/>
              </w:rPr>
              <w:t xml:space="preserve">rojekts </w:t>
            </w:r>
            <w:r w:rsidR="000C5A21" w:rsidRPr="001819B8">
              <w:rPr>
                <w:rFonts w:cs="Times New Roman"/>
                <w:bCs/>
                <w:color w:val="000000" w:themeColor="text1"/>
                <w:sz w:val="26"/>
                <w:szCs w:val="26"/>
                <w:lang w:val="lv-LV" w:eastAsia="lv-LV"/>
              </w:rPr>
              <w:t xml:space="preserve">paredz papildināt </w:t>
            </w:r>
            <w:r w:rsidR="000C5A21" w:rsidRPr="001819B8">
              <w:rPr>
                <w:rFonts w:cs="Times New Roman"/>
                <w:b/>
                <w:bCs/>
                <w:color w:val="000000" w:themeColor="text1"/>
                <w:sz w:val="26"/>
                <w:szCs w:val="26"/>
                <w:lang w:val="lv-LV" w:eastAsia="lv-LV"/>
              </w:rPr>
              <w:t>VID veicamās funkcijas attiecībā uz valsts amatpersonu deklarāciju pārbaudēm</w:t>
            </w:r>
            <w:r w:rsidR="0051768E" w:rsidRPr="001819B8">
              <w:rPr>
                <w:rFonts w:cs="Times New Roman"/>
                <w:b/>
                <w:bCs/>
                <w:color w:val="000000" w:themeColor="text1"/>
                <w:sz w:val="26"/>
                <w:szCs w:val="26"/>
                <w:lang w:val="lv-LV" w:eastAsia="lv-LV"/>
              </w:rPr>
              <w:t xml:space="preserve"> ar pienākumu salīdzināt informāciju ar citām VID datu bāzēm</w:t>
            </w:r>
            <w:r w:rsidR="000C5A21" w:rsidRPr="001819B8">
              <w:rPr>
                <w:rFonts w:cs="Times New Roman"/>
                <w:bCs/>
                <w:color w:val="000000" w:themeColor="text1"/>
                <w:sz w:val="26"/>
                <w:szCs w:val="26"/>
                <w:lang w:val="lv-LV" w:eastAsia="lv-LV"/>
              </w:rPr>
              <w:t xml:space="preserve">. </w:t>
            </w:r>
          </w:p>
          <w:p w:rsidR="000C5A21" w:rsidRPr="001819B8" w:rsidRDefault="000C5A21" w:rsidP="003832D7">
            <w:pPr>
              <w:widowControl w:val="0"/>
              <w:ind w:firstLine="350"/>
              <w:jc w:val="both"/>
              <w:rPr>
                <w:rFonts w:eastAsiaTheme="minorHAnsi" w:cs="Times New Roman"/>
                <w:color w:val="000000" w:themeColor="text1"/>
                <w:sz w:val="26"/>
                <w:szCs w:val="26"/>
                <w:lang w:val="lv-LV" w:bidi="ar-SA"/>
              </w:rPr>
            </w:pPr>
            <w:r w:rsidRPr="001819B8">
              <w:rPr>
                <w:rFonts w:eastAsiaTheme="minorHAnsi" w:cs="Times New Roman"/>
                <w:color w:val="000000" w:themeColor="text1"/>
                <w:sz w:val="26"/>
                <w:szCs w:val="26"/>
                <w:lang w:val="lv-LV" w:bidi="ar-SA"/>
              </w:rPr>
              <w:t xml:space="preserve">Līdzšinējā </w:t>
            </w:r>
            <w:r w:rsidR="00DD16BF" w:rsidRPr="001819B8">
              <w:rPr>
                <w:rFonts w:eastAsiaTheme="minorHAnsi" w:cs="Times New Roman"/>
                <w:color w:val="000000" w:themeColor="text1"/>
                <w:sz w:val="26"/>
                <w:szCs w:val="26"/>
                <w:lang w:val="lv-LV" w:bidi="ar-SA"/>
              </w:rPr>
              <w:t xml:space="preserve">VID īstenotā </w:t>
            </w:r>
            <w:r w:rsidRPr="001819B8">
              <w:rPr>
                <w:rFonts w:eastAsiaTheme="minorHAnsi" w:cs="Times New Roman"/>
                <w:color w:val="000000" w:themeColor="text1"/>
                <w:sz w:val="26"/>
                <w:szCs w:val="26"/>
                <w:lang w:val="lv-LV" w:bidi="ar-SA"/>
              </w:rPr>
              <w:t xml:space="preserve">valsts amatpersonu deklarāciju pārbaudes kārtība ir balstīta uz </w:t>
            </w:r>
            <w:r w:rsidRPr="001819B8">
              <w:rPr>
                <w:rFonts w:eastAsiaTheme="minorHAnsi" w:cs="Times New Roman"/>
                <w:color w:val="000000" w:themeColor="text1"/>
                <w:sz w:val="26"/>
                <w:szCs w:val="26"/>
                <w:u w:val="single"/>
                <w:lang w:val="lv-LV" w:bidi="ar-SA"/>
              </w:rPr>
              <w:t>deklarācijas aizpildīšan</w:t>
            </w:r>
            <w:r w:rsidR="0011370E" w:rsidRPr="001819B8">
              <w:rPr>
                <w:rFonts w:eastAsiaTheme="minorHAnsi" w:cs="Times New Roman"/>
                <w:color w:val="000000" w:themeColor="text1"/>
                <w:sz w:val="26"/>
                <w:szCs w:val="26"/>
                <w:u w:val="single"/>
                <w:lang w:val="lv-LV" w:bidi="ar-SA"/>
              </w:rPr>
              <w:t>a</w:t>
            </w:r>
            <w:r w:rsidRPr="001819B8">
              <w:rPr>
                <w:rFonts w:eastAsiaTheme="minorHAnsi" w:cs="Times New Roman"/>
                <w:color w:val="000000" w:themeColor="text1"/>
                <w:sz w:val="26"/>
                <w:szCs w:val="26"/>
                <w:u w:val="single"/>
                <w:lang w:val="lv-LV" w:bidi="ar-SA"/>
              </w:rPr>
              <w:t>s kārtības ievērošanas pārbaudi</w:t>
            </w:r>
            <w:r w:rsidR="00E77EB6" w:rsidRPr="001819B8">
              <w:rPr>
                <w:rFonts w:eastAsiaTheme="minorHAnsi" w:cs="Times New Roman"/>
                <w:color w:val="000000" w:themeColor="text1"/>
                <w:sz w:val="26"/>
                <w:szCs w:val="26"/>
                <w:lang w:val="lv-LV" w:bidi="ar-SA"/>
              </w:rPr>
              <w:t>.</w:t>
            </w:r>
            <w:r w:rsidRPr="001819B8">
              <w:rPr>
                <w:rFonts w:eastAsiaTheme="minorHAnsi" w:cs="Times New Roman"/>
                <w:color w:val="000000" w:themeColor="text1"/>
                <w:sz w:val="26"/>
                <w:szCs w:val="26"/>
                <w:lang w:val="lv-LV" w:bidi="ar-SA"/>
              </w:rPr>
              <w:t xml:space="preserve"> </w:t>
            </w:r>
            <w:r w:rsidR="00E77EB6" w:rsidRPr="001819B8">
              <w:rPr>
                <w:rFonts w:eastAsiaTheme="minorHAnsi" w:cs="Times New Roman"/>
                <w:color w:val="000000" w:themeColor="text1"/>
                <w:sz w:val="26"/>
                <w:szCs w:val="26"/>
                <w:lang w:val="lv-LV" w:bidi="ar-SA"/>
              </w:rPr>
              <w:t>N</w:t>
            </w:r>
            <w:r w:rsidRPr="001819B8">
              <w:rPr>
                <w:rFonts w:eastAsiaTheme="minorHAnsi" w:cs="Times New Roman"/>
                <w:color w:val="000000" w:themeColor="text1"/>
                <w:sz w:val="26"/>
                <w:szCs w:val="26"/>
                <w:lang w:val="lv-LV" w:bidi="ar-SA"/>
              </w:rPr>
              <w:t xml:space="preserve">o 2015.gada 16.aprīļa </w:t>
            </w:r>
            <w:r w:rsidR="00E77EB6" w:rsidRPr="001819B8">
              <w:rPr>
                <w:rFonts w:eastAsiaTheme="minorHAnsi" w:cs="Times New Roman"/>
                <w:color w:val="000000" w:themeColor="text1"/>
                <w:sz w:val="26"/>
                <w:szCs w:val="26"/>
                <w:lang w:val="lv-LV" w:bidi="ar-SA"/>
              </w:rPr>
              <w:t xml:space="preserve">tā </w:t>
            </w:r>
            <w:r w:rsidRPr="001819B8">
              <w:rPr>
                <w:rFonts w:eastAsiaTheme="minorHAnsi" w:cs="Times New Roman"/>
                <w:color w:val="000000" w:themeColor="text1"/>
                <w:sz w:val="26"/>
                <w:szCs w:val="26"/>
                <w:lang w:val="lv-LV" w:bidi="ar-SA"/>
              </w:rPr>
              <w:t xml:space="preserve">daļēji tiek veikta automātiski. </w:t>
            </w:r>
            <w:r w:rsidR="00B11E4E" w:rsidRPr="001819B8">
              <w:rPr>
                <w:rFonts w:eastAsiaTheme="minorHAnsi" w:cs="Times New Roman"/>
                <w:color w:val="000000" w:themeColor="text1"/>
                <w:sz w:val="26"/>
                <w:szCs w:val="26"/>
                <w:lang w:val="lv-LV" w:bidi="ar-SA"/>
              </w:rPr>
              <w:t xml:space="preserve">Automātiski, izmantojot VID izstrādātus filtrus, tiek pārbaudīts aptuveni 70% valsts amatpersonu deklarāciju. </w:t>
            </w:r>
            <w:r w:rsidRPr="001819B8">
              <w:rPr>
                <w:rFonts w:eastAsiaTheme="minorHAnsi" w:cs="Times New Roman"/>
                <w:color w:val="000000" w:themeColor="text1"/>
                <w:sz w:val="26"/>
                <w:szCs w:val="26"/>
                <w:lang w:val="lv-LV" w:bidi="ar-SA"/>
              </w:rPr>
              <w:t>VID Valsts amatpersonu datu informācijas sistēma, saņemot valsts amatpersonu iesniegtās deklarācijas, pēc noteiktiem deklarāciju pārbaudes kritērijiem (filtriem), deklarācijas (izņemot atsevišķu valsts amatpersonu kategoriju iesniegtās deklarācijas) automātiski akceptē. Tās</w:t>
            </w:r>
            <w:r w:rsidR="001723C1" w:rsidRPr="001819B8">
              <w:rPr>
                <w:rFonts w:eastAsiaTheme="minorHAnsi" w:cs="Times New Roman"/>
                <w:color w:val="000000" w:themeColor="text1"/>
                <w:sz w:val="26"/>
                <w:szCs w:val="26"/>
                <w:lang w:val="lv-LV" w:bidi="ar-SA"/>
              </w:rPr>
              <w:t xml:space="preserve"> valsts amatpersonu</w:t>
            </w:r>
            <w:r w:rsidRPr="001819B8">
              <w:rPr>
                <w:rFonts w:eastAsiaTheme="minorHAnsi" w:cs="Times New Roman"/>
                <w:color w:val="000000" w:themeColor="text1"/>
                <w:sz w:val="26"/>
                <w:szCs w:val="26"/>
                <w:lang w:val="lv-LV" w:bidi="ar-SA"/>
              </w:rPr>
              <w:t xml:space="preserve"> deklarācijas, kuras sistēma nav akceptējusi, izskata VID darbinieki. </w:t>
            </w:r>
            <w:r w:rsidR="001723C1" w:rsidRPr="001819B8">
              <w:rPr>
                <w:rFonts w:eastAsiaTheme="minorHAnsi" w:cs="Times New Roman"/>
                <w:color w:val="000000" w:themeColor="text1"/>
                <w:sz w:val="26"/>
                <w:szCs w:val="26"/>
                <w:lang w:val="lv-LV" w:bidi="ar-SA"/>
              </w:rPr>
              <w:t>Valsts amatpersonu d</w:t>
            </w:r>
            <w:r w:rsidRPr="001819B8">
              <w:rPr>
                <w:rFonts w:eastAsiaTheme="minorHAnsi" w:cs="Times New Roman"/>
                <w:color w:val="000000" w:themeColor="text1"/>
                <w:sz w:val="26"/>
                <w:szCs w:val="26"/>
                <w:lang w:val="lv-LV" w:bidi="ar-SA"/>
              </w:rPr>
              <w:t>eklarācijas izskatīšanas procesā tiek pārbaudītas deklarācijā norādītās ziņas. Tajos gadījumos, kad</w:t>
            </w:r>
            <w:r w:rsidR="001723C1" w:rsidRPr="001819B8">
              <w:rPr>
                <w:rFonts w:eastAsiaTheme="minorHAnsi" w:cs="Times New Roman"/>
                <w:color w:val="000000" w:themeColor="text1"/>
                <w:sz w:val="26"/>
                <w:szCs w:val="26"/>
                <w:lang w:val="lv-LV" w:bidi="ar-SA"/>
              </w:rPr>
              <w:t xml:space="preserve"> valsts amatpersonu</w:t>
            </w:r>
            <w:r w:rsidRPr="001819B8">
              <w:rPr>
                <w:rFonts w:eastAsiaTheme="minorHAnsi" w:cs="Times New Roman"/>
                <w:color w:val="000000" w:themeColor="text1"/>
                <w:sz w:val="26"/>
                <w:szCs w:val="26"/>
                <w:lang w:val="lv-LV" w:bidi="ar-SA"/>
              </w:rPr>
              <w:t xml:space="preserve"> deklarācijā tiek konstatēta deklarācijas aizpildīšanas kārtības neievērošana, norādītās ziņas tiek salīdzinātas ar iepriekš iesniegtajās</w:t>
            </w:r>
            <w:r w:rsidR="001723C1" w:rsidRPr="001819B8">
              <w:rPr>
                <w:rFonts w:eastAsiaTheme="minorHAnsi" w:cs="Times New Roman"/>
                <w:color w:val="000000" w:themeColor="text1"/>
                <w:sz w:val="26"/>
                <w:szCs w:val="26"/>
                <w:lang w:val="lv-LV" w:bidi="ar-SA"/>
              </w:rPr>
              <w:t xml:space="preserve"> valsts amatpersonu</w:t>
            </w:r>
            <w:r w:rsidRPr="001819B8">
              <w:rPr>
                <w:rFonts w:eastAsiaTheme="minorHAnsi" w:cs="Times New Roman"/>
                <w:color w:val="000000" w:themeColor="text1"/>
                <w:sz w:val="26"/>
                <w:szCs w:val="26"/>
                <w:lang w:val="lv-LV" w:bidi="ar-SA"/>
              </w:rPr>
              <w:t xml:space="preserve"> deklarācijās norādītajām ziņām. </w:t>
            </w:r>
          </w:p>
          <w:p w:rsidR="005169D1" w:rsidRPr="001819B8" w:rsidRDefault="005169D1" w:rsidP="005169D1">
            <w:pPr>
              <w:ind w:firstLine="350"/>
              <w:jc w:val="both"/>
              <w:rPr>
                <w:rFonts w:cs="Times New Roman"/>
                <w:color w:val="000000" w:themeColor="text1"/>
                <w:sz w:val="26"/>
                <w:szCs w:val="26"/>
                <w:lang w:val="lv-LV" w:eastAsia="lv-LV" w:bidi="lv-LV"/>
              </w:rPr>
            </w:pPr>
            <w:r w:rsidRPr="001819B8">
              <w:rPr>
                <w:rFonts w:cs="Times New Roman"/>
                <w:color w:val="000000" w:themeColor="text1"/>
                <w:sz w:val="26"/>
                <w:szCs w:val="26"/>
                <w:u w:val="single"/>
                <w:lang w:val="lv-LV" w:eastAsia="lv-LV" w:bidi="lv-LV"/>
              </w:rPr>
              <w:t>Padziļinātas pārbaudes</w:t>
            </w:r>
            <w:r w:rsidRPr="001819B8">
              <w:rPr>
                <w:rFonts w:cs="Times New Roman"/>
                <w:color w:val="000000" w:themeColor="text1"/>
                <w:sz w:val="26"/>
                <w:szCs w:val="26"/>
                <w:lang w:val="lv-LV" w:eastAsia="lv-LV" w:bidi="lv-LV"/>
              </w:rPr>
              <w:t xml:space="preserve"> tiek veiktas </w:t>
            </w:r>
            <w:r w:rsidRPr="001819B8">
              <w:rPr>
                <w:rFonts w:eastAsiaTheme="minorHAnsi" w:cs="Times New Roman"/>
                <w:color w:val="000000" w:themeColor="text1"/>
                <w:sz w:val="26"/>
                <w:szCs w:val="26"/>
                <w:lang w:val="lv-LV" w:bidi="ar-SA"/>
              </w:rPr>
              <w:t>manuālā veidā</w:t>
            </w:r>
            <w:r w:rsidRPr="001819B8">
              <w:rPr>
                <w:rFonts w:cs="Times New Roman"/>
                <w:color w:val="000000" w:themeColor="text1"/>
                <w:sz w:val="26"/>
                <w:szCs w:val="26"/>
                <w:lang w:val="lv-LV" w:eastAsia="lv-LV" w:bidi="lv-LV"/>
              </w:rPr>
              <w:t xml:space="preserve"> šādos gadījumos:</w:t>
            </w:r>
          </w:p>
          <w:p w:rsidR="005169D1" w:rsidRPr="001819B8" w:rsidRDefault="005169D1" w:rsidP="005169D1">
            <w:pPr>
              <w:widowControl w:val="0"/>
              <w:numPr>
                <w:ilvl w:val="0"/>
                <w:numId w:val="20"/>
              </w:numPr>
              <w:ind w:left="0" w:firstLine="0"/>
              <w:contextualSpacing/>
              <w:jc w:val="both"/>
              <w:rPr>
                <w:rFonts w:cs="Times New Roman"/>
                <w:color w:val="000000" w:themeColor="text1"/>
                <w:sz w:val="26"/>
                <w:szCs w:val="26"/>
                <w:lang w:val="lv-LV"/>
              </w:rPr>
            </w:pPr>
            <w:r w:rsidRPr="001819B8">
              <w:rPr>
                <w:rFonts w:cs="Times New Roman"/>
                <w:color w:val="000000" w:themeColor="text1"/>
                <w:sz w:val="26"/>
                <w:szCs w:val="26"/>
                <w:lang w:val="lv-LV"/>
              </w:rPr>
              <w:t>ja VID nodokļu kontroles struktūrvienība, veicot fiziskās personas ienākumu atbilstību izdevumiem, ir konstatējusi</w:t>
            </w:r>
            <w:r w:rsidR="001723C1" w:rsidRPr="001819B8">
              <w:rPr>
                <w:rFonts w:cs="Times New Roman"/>
                <w:color w:val="000000" w:themeColor="text1"/>
                <w:sz w:val="26"/>
                <w:szCs w:val="26"/>
                <w:lang w:val="lv-LV"/>
              </w:rPr>
              <w:t xml:space="preserve"> valsts amatpersonu</w:t>
            </w:r>
            <w:r w:rsidRPr="001819B8">
              <w:rPr>
                <w:rFonts w:cs="Times New Roman"/>
                <w:color w:val="000000" w:themeColor="text1"/>
                <w:sz w:val="26"/>
                <w:szCs w:val="26"/>
                <w:lang w:val="lv-LV"/>
              </w:rPr>
              <w:t xml:space="preserve"> deklarācijā norādīto ziņu neatbilstības; </w:t>
            </w:r>
          </w:p>
          <w:p w:rsidR="005169D1" w:rsidRPr="001819B8" w:rsidRDefault="005169D1" w:rsidP="005169D1">
            <w:pPr>
              <w:widowControl w:val="0"/>
              <w:numPr>
                <w:ilvl w:val="0"/>
                <w:numId w:val="19"/>
              </w:numPr>
              <w:ind w:left="0" w:firstLine="0"/>
              <w:contextualSpacing/>
              <w:jc w:val="both"/>
              <w:rPr>
                <w:rFonts w:cs="Times New Roman"/>
                <w:color w:val="000000" w:themeColor="text1"/>
                <w:sz w:val="26"/>
                <w:szCs w:val="26"/>
                <w:lang w:val="lv-LV" w:eastAsia="lv-LV" w:bidi="lv-LV"/>
              </w:rPr>
            </w:pPr>
            <w:r w:rsidRPr="001819B8">
              <w:rPr>
                <w:rFonts w:cs="Times New Roman"/>
                <w:color w:val="000000" w:themeColor="text1"/>
                <w:sz w:val="26"/>
                <w:szCs w:val="26"/>
                <w:lang w:val="lv-LV" w:eastAsia="lv-LV" w:bidi="lv-LV"/>
              </w:rPr>
              <w:t xml:space="preserve">ja saņemts juridiskas vai fiziskas personas iesniegums vai sūdzība par valsts amatpersonas </w:t>
            </w:r>
            <w:r w:rsidRPr="001819B8">
              <w:rPr>
                <w:rFonts w:cs="Times New Roman"/>
                <w:color w:val="000000" w:themeColor="text1"/>
                <w:sz w:val="26"/>
                <w:szCs w:val="26"/>
                <w:lang w:val="lv-LV"/>
              </w:rPr>
              <w:t>iespējami neprecīzi norādītām ziņām valsts amatpersonas deklarācijā</w:t>
            </w:r>
            <w:r w:rsidRPr="001819B8">
              <w:rPr>
                <w:rFonts w:cs="Times New Roman"/>
                <w:color w:val="000000" w:themeColor="text1"/>
                <w:sz w:val="26"/>
                <w:szCs w:val="26"/>
                <w:lang w:val="lv-LV" w:eastAsia="lv-LV" w:bidi="lv-LV"/>
              </w:rPr>
              <w:t>;</w:t>
            </w:r>
          </w:p>
          <w:p w:rsidR="005169D1" w:rsidRPr="001819B8" w:rsidRDefault="005169D1" w:rsidP="005169D1">
            <w:pPr>
              <w:widowControl w:val="0"/>
              <w:numPr>
                <w:ilvl w:val="0"/>
                <w:numId w:val="19"/>
              </w:numPr>
              <w:ind w:left="0" w:firstLine="0"/>
              <w:contextualSpacing/>
              <w:jc w:val="both"/>
              <w:rPr>
                <w:rFonts w:cs="Times New Roman"/>
                <w:color w:val="000000" w:themeColor="text1"/>
                <w:sz w:val="26"/>
                <w:szCs w:val="26"/>
                <w:lang w:val="lv-LV" w:eastAsia="lv-LV" w:bidi="lv-LV"/>
              </w:rPr>
            </w:pPr>
            <w:r w:rsidRPr="001819B8">
              <w:rPr>
                <w:rFonts w:cs="Times New Roman"/>
                <w:color w:val="000000" w:themeColor="text1"/>
                <w:sz w:val="26"/>
                <w:szCs w:val="26"/>
                <w:lang w:val="lv-LV" w:eastAsia="lv-LV" w:bidi="lv-LV"/>
              </w:rPr>
              <w:t>ja saņemt</w:t>
            </w:r>
            <w:r w:rsidR="0035288A" w:rsidRPr="001819B8">
              <w:rPr>
                <w:rFonts w:cs="Times New Roman"/>
                <w:color w:val="000000" w:themeColor="text1"/>
                <w:sz w:val="26"/>
                <w:szCs w:val="26"/>
                <w:lang w:val="lv-LV" w:eastAsia="lv-LV" w:bidi="lv-LV"/>
              </w:rPr>
              <w:t>s</w:t>
            </w:r>
            <w:r w:rsidRPr="001819B8">
              <w:rPr>
                <w:rFonts w:cs="Times New Roman"/>
                <w:color w:val="000000" w:themeColor="text1"/>
                <w:sz w:val="26"/>
                <w:szCs w:val="26"/>
                <w:lang w:val="lv-LV" w:eastAsia="lv-LV" w:bidi="lv-LV"/>
              </w:rPr>
              <w:t xml:space="preserve"> kontrolējošo institūciju (</w:t>
            </w:r>
            <w:r w:rsidRPr="001819B8">
              <w:rPr>
                <w:rFonts w:cs="Times New Roman"/>
                <w:color w:val="000000" w:themeColor="text1"/>
                <w:sz w:val="26"/>
                <w:szCs w:val="26"/>
                <w:lang w:val="lv-LV"/>
              </w:rPr>
              <w:t>KNAB, Drošības policija u.c.) iesniegums</w:t>
            </w:r>
            <w:r w:rsidRPr="001819B8">
              <w:rPr>
                <w:rFonts w:cs="Times New Roman"/>
                <w:color w:val="000000" w:themeColor="text1"/>
                <w:sz w:val="26"/>
                <w:szCs w:val="26"/>
                <w:lang w:val="lv-LV" w:eastAsia="lv-LV" w:bidi="lv-LV"/>
              </w:rPr>
              <w:t>;</w:t>
            </w:r>
          </w:p>
          <w:p w:rsidR="005169D1" w:rsidRPr="001819B8" w:rsidRDefault="005169D1" w:rsidP="005169D1">
            <w:pPr>
              <w:widowControl w:val="0"/>
              <w:numPr>
                <w:ilvl w:val="0"/>
                <w:numId w:val="19"/>
              </w:numPr>
              <w:ind w:left="0" w:firstLine="0"/>
              <w:contextualSpacing/>
              <w:jc w:val="both"/>
              <w:rPr>
                <w:rFonts w:cs="Times New Roman"/>
                <w:color w:val="000000" w:themeColor="text1"/>
                <w:sz w:val="26"/>
                <w:szCs w:val="26"/>
                <w:lang w:val="lv-LV" w:eastAsia="lv-LV" w:bidi="lv-LV"/>
              </w:rPr>
            </w:pPr>
            <w:r w:rsidRPr="001819B8">
              <w:rPr>
                <w:rFonts w:cs="Times New Roman"/>
                <w:color w:val="000000" w:themeColor="text1"/>
                <w:sz w:val="26"/>
                <w:szCs w:val="26"/>
                <w:lang w:val="lv-LV" w:eastAsia="lv-LV" w:bidi="lv-LV"/>
              </w:rPr>
              <w:t xml:space="preserve">ja saņemts valsts amatpersonas iesniegums saistībā ar </w:t>
            </w:r>
            <w:r w:rsidR="001723C1" w:rsidRPr="001819B8">
              <w:rPr>
                <w:rFonts w:cs="Times New Roman"/>
                <w:color w:val="000000" w:themeColor="text1"/>
                <w:sz w:val="26"/>
                <w:szCs w:val="26"/>
                <w:lang w:val="lv-LV" w:eastAsia="lv-LV" w:bidi="lv-LV"/>
              </w:rPr>
              <w:t xml:space="preserve">valsts amatpersonu </w:t>
            </w:r>
            <w:r w:rsidRPr="001819B8">
              <w:rPr>
                <w:rFonts w:cs="Times New Roman"/>
                <w:color w:val="000000" w:themeColor="text1"/>
                <w:sz w:val="26"/>
                <w:szCs w:val="26"/>
                <w:lang w:val="lv-LV" w:eastAsia="lv-LV" w:bidi="lv-LV"/>
              </w:rPr>
              <w:t>deklarācijas precizēšanu pēc likumā noteiktā termiņa.</w:t>
            </w:r>
          </w:p>
          <w:p w:rsidR="002A7982" w:rsidRPr="001819B8" w:rsidRDefault="002A7982" w:rsidP="002A7982">
            <w:pPr>
              <w:ind w:firstLine="350"/>
              <w:jc w:val="both"/>
              <w:rPr>
                <w:rFonts w:eastAsiaTheme="minorHAnsi" w:cs="Times New Roman"/>
                <w:color w:val="000000" w:themeColor="text1"/>
                <w:sz w:val="26"/>
                <w:szCs w:val="26"/>
                <w:lang w:val="lv-LV" w:bidi="ar-SA"/>
              </w:rPr>
            </w:pPr>
            <w:r w:rsidRPr="001819B8">
              <w:rPr>
                <w:rFonts w:cs="Times New Roman"/>
                <w:color w:val="000000" w:themeColor="text1"/>
                <w:sz w:val="26"/>
                <w:szCs w:val="26"/>
                <w:lang w:val="lv-LV"/>
              </w:rPr>
              <w:t xml:space="preserve">Saņemot citu personu iesniegumu par iespējami nepatiesi norādītām ziņām valsts amatpersonas deklarācijā, VID veic valsts amatpersonu deklarāciju pārbaudes, izmantojot VID datu noliktavas sistēmu. Informācija valsts amatpersonas deklarācijā tiek salīdzināta ar informāciju no citām VID informācijas </w:t>
            </w:r>
            <w:r w:rsidRPr="001819B8">
              <w:rPr>
                <w:rFonts w:cs="Times New Roman"/>
                <w:color w:val="000000" w:themeColor="text1"/>
                <w:sz w:val="26"/>
                <w:szCs w:val="26"/>
                <w:lang w:val="lv-LV"/>
              </w:rPr>
              <w:lastRenderedPageBreak/>
              <w:t xml:space="preserve">sistēmām, piemēram, ar informāciju no iedzīvotāju ienākuma nodokļu deklarācijām, mantiskā stāvokļa deklarācijām. </w:t>
            </w:r>
            <w:r w:rsidRPr="001819B8">
              <w:rPr>
                <w:rFonts w:eastAsiaTheme="minorHAnsi" w:cs="Times New Roman"/>
                <w:color w:val="000000" w:themeColor="text1"/>
                <w:sz w:val="26"/>
                <w:szCs w:val="26"/>
                <w:lang w:val="lv-LV" w:bidi="ar-SA"/>
              </w:rPr>
              <w:t xml:space="preserve">Ņemot vērā, ka </w:t>
            </w:r>
            <w:r w:rsidR="00B11E4E" w:rsidRPr="001819B8">
              <w:rPr>
                <w:rFonts w:eastAsiaTheme="minorHAnsi" w:cs="Times New Roman"/>
                <w:color w:val="000000" w:themeColor="text1"/>
                <w:sz w:val="26"/>
                <w:szCs w:val="26"/>
                <w:lang w:val="lv-LV" w:bidi="ar-SA"/>
              </w:rPr>
              <w:t>L</w:t>
            </w:r>
            <w:r w:rsidRPr="001819B8">
              <w:rPr>
                <w:rFonts w:eastAsiaTheme="minorHAnsi" w:cs="Times New Roman"/>
                <w:color w:val="000000" w:themeColor="text1"/>
                <w:sz w:val="26"/>
                <w:szCs w:val="26"/>
                <w:lang w:val="lv-LV" w:bidi="ar-SA"/>
              </w:rPr>
              <w:t>ikumā tieši un nepārprotami ne KNAB, ne VID nav noteikts pienākums pārbaudīt valsts amatpersonu deklarācijās norādīto ziņu patiesumu, KNAB un VID savā starpā ir vienojušies, ka, pildot katrai institūcijai likumā noteiktās funkcijas valsts amatpersonu deklarāciju pārbaudē, lai nodrošinātu valsts amatpersonu saukšanu pie administratīvās atbildības:</w:t>
            </w:r>
          </w:p>
          <w:p w:rsidR="002A7982" w:rsidRPr="001819B8" w:rsidRDefault="002A7982" w:rsidP="002A7982">
            <w:pPr>
              <w:ind w:firstLine="350"/>
              <w:jc w:val="both"/>
              <w:rPr>
                <w:rFonts w:eastAsiaTheme="minorHAnsi" w:cs="Times New Roman"/>
                <w:color w:val="000000" w:themeColor="text1"/>
                <w:sz w:val="26"/>
                <w:szCs w:val="26"/>
                <w:lang w:val="lv-LV" w:bidi="ar-SA"/>
              </w:rPr>
            </w:pPr>
            <w:r w:rsidRPr="001819B8">
              <w:rPr>
                <w:rFonts w:eastAsiaTheme="minorHAnsi" w:cs="Times New Roman"/>
                <w:color w:val="000000" w:themeColor="text1"/>
                <w:sz w:val="26"/>
                <w:szCs w:val="26"/>
                <w:lang w:val="lv-LV" w:bidi="ar-SA"/>
              </w:rPr>
              <w:t xml:space="preserve">1) gadījumos, kad KNAB, atbilstoši kompetencei veicot valsts amatpersonām noteikto ierobežojumu un aizliegumu ievērošanas kontroli, konstatēs valsts amatpersonas deklarācijā nepatiesu ziņu norādīšanu, KNAB nosūtīs informāciju VID lēmuma pieņemšanai administratīvā pārkāpuma lietā; </w:t>
            </w:r>
          </w:p>
          <w:p w:rsidR="00B11E4E" w:rsidRPr="001819B8" w:rsidRDefault="002A7982" w:rsidP="000A03FE">
            <w:pPr>
              <w:ind w:firstLine="350"/>
              <w:jc w:val="both"/>
              <w:rPr>
                <w:rFonts w:eastAsiaTheme="minorHAnsi" w:cs="Times New Roman"/>
                <w:color w:val="000000" w:themeColor="text1"/>
                <w:sz w:val="26"/>
                <w:szCs w:val="26"/>
                <w:lang w:val="lv-LV" w:bidi="ar-SA"/>
              </w:rPr>
            </w:pPr>
            <w:r w:rsidRPr="001819B8">
              <w:rPr>
                <w:rFonts w:eastAsiaTheme="minorHAnsi" w:cs="Times New Roman"/>
                <w:color w:val="000000" w:themeColor="text1"/>
                <w:sz w:val="26"/>
                <w:szCs w:val="26"/>
                <w:lang w:val="lv-LV" w:bidi="ar-SA"/>
              </w:rPr>
              <w:t>2) gadījumos kad VID, veicot attiecībā uz valsts amatpersonām nodokļu administrēšanas pasākumus saskaņā ar likumu "Par nodokļiem un nodevām" un likumu "Par Valsts ieņēmumu dienestu" iegūst ziņas par valsts amatpersonu mantisko stāvokli, kas atšķiras no valsts amatpersonas deklarācijā norādītā, VID atbilstoši Latvijas Administratīvo pārkāpumu kodeksa 215.</w:t>
            </w:r>
            <w:r w:rsidRPr="001819B8">
              <w:rPr>
                <w:rFonts w:eastAsiaTheme="minorHAnsi" w:cs="Times New Roman"/>
                <w:color w:val="000000" w:themeColor="text1"/>
                <w:sz w:val="26"/>
                <w:szCs w:val="26"/>
                <w:vertAlign w:val="superscript"/>
                <w:lang w:val="lv-LV" w:bidi="ar-SA"/>
              </w:rPr>
              <w:t>1</w:t>
            </w:r>
            <w:r w:rsidRPr="001819B8">
              <w:rPr>
                <w:rFonts w:eastAsiaTheme="minorHAnsi" w:cs="Times New Roman"/>
                <w:color w:val="000000" w:themeColor="text1"/>
                <w:sz w:val="26"/>
                <w:szCs w:val="26"/>
                <w:lang w:val="lv-LV" w:bidi="ar-SA"/>
              </w:rPr>
              <w:t>pantā noteiktajai kompetencei izskata šā kodeksa 166.</w:t>
            </w:r>
            <w:r w:rsidRPr="001819B8">
              <w:rPr>
                <w:rFonts w:eastAsiaTheme="minorHAnsi" w:cs="Times New Roman"/>
                <w:color w:val="000000" w:themeColor="text1"/>
                <w:sz w:val="26"/>
                <w:szCs w:val="26"/>
                <w:vertAlign w:val="superscript"/>
                <w:lang w:val="lv-LV" w:bidi="ar-SA"/>
              </w:rPr>
              <w:t xml:space="preserve">27 </w:t>
            </w:r>
            <w:r w:rsidRPr="001819B8">
              <w:rPr>
                <w:rFonts w:eastAsiaTheme="minorHAnsi" w:cs="Times New Roman"/>
                <w:color w:val="000000" w:themeColor="text1"/>
                <w:sz w:val="26"/>
                <w:szCs w:val="26"/>
                <w:lang w:val="lv-LV" w:bidi="ar-SA"/>
              </w:rPr>
              <w:t>pantā paredzēto administratīvo pārkāpumu lietas.</w:t>
            </w:r>
          </w:p>
          <w:p w:rsidR="00B11E4E" w:rsidRPr="004F3CE4" w:rsidRDefault="00B11E4E" w:rsidP="004F3CE4">
            <w:pPr>
              <w:ind w:firstLine="413"/>
              <w:jc w:val="both"/>
              <w:rPr>
                <w:color w:val="000000" w:themeColor="text1"/>
                <w:sz w:val="26"/>
                <w:szCs w:val="26"/>
                <w:lang w:val="lv-LV"/>
              </w:rPr>
            </w:pPr>
            <w:r w:rsidRPr="001819B8">
              <w:rPr>
                <w:rFonts w:eastAsiaTheme="minorHAnsi" w:cs="Times New Roman"/>
                <w:color w:val="000000" w:themeColor="text1"/>
                <w:sz w:val="26"/>
                <w:szCs w:val="26"/>
                <w:lang w:val="lv-LV" w:bidi="ar-SA"/>
              </w:rPr>
              <w:t xml:space="preserve">KNAB kompetencē ietilpst valsts amatpersonām noteikto ierobežojumu un aizliegumu ievērošanas kontrole, tādējādi KNAB </w:t>
            </w:r>
            <w:r w:rsidR="001723C1" w:rsidRPr="001819B8">
              <w:rPr>
                <w:rFonts w:eastAsiaTheme="minorHAnsi" w:cs="Times New Roman"/>
                <w:color w:val="000000" w:themeColor="text1"/>
                <w:sz w:val="26"/>
                <w:szCs w:val="26"/>
                <w:lang w:val="lv-LV" w:bidi="ar-SA"/>
              </w:rPr>
              <w:t xml:space="preserve">valsts amatpersonu </w:t>
            </w:r>
            <w:r w:rsidRPr="001819B8">
              <w:rPr>
                <w:rFonts w:eastAsiaTheme="minorHAnsi" w:cs="Times New Roman"/>
                <w:color w:val="000000" w:themeColor="text1"/>
                <w:sz w:val="26"/>
                <w:szCs w:val="26"/>
                <w:lang w:val="lv-LV" w:bidi="ar-SA"/>
              </w:rPr>
              <w:t xml:space="preserve">deklarācijas izmanto, lai veiktu pārbaudes par </w:t>
            </w:r>
            <w:r w:rsidR="00C81A63" w:rsidRPr="001819B8">
              <w:rPr>
                <w:rFonts w:eastAsiaTheme="minorHAnsi" w:cs="Times New Roman"/>
                <w:color w:val="000000" w:themeColor="text1"/>
                <w:sz w:val="26"/>
                <w:szCs w:val="26"/>
                <w:lang w:val="lv-LV" w:bidi="ar-SA"/>
              </w:rPr>
              <w:t xml:space="preserve">valsts </w:t>
            </w:r>
            <w:r w:rsidRPr="001819B8">
              <w:rPr>
                <w:rFonts w:eastAsiaTheme="minorHAnsi" w:cs="Times New Roman"/>
                <w:color w:val="000000" w:themeColor="text1"/>
                <w:sz w:val="26"/>
                <w:szCs w:val="26"/>
                <w:lang w:val="lv-LV" w:bidi="ar-SA"/>
              </w:rPr>
              <w:t>amatpersonas ieņemtajiem amatiem, amatu savienošanu.</w:t>
            </w:r>
            <w:r w:rsidR="00E20693" w:rsidRPr="001819B8">
              <w:rPr>
                <w:rFonts w:cs="Times New Roman"/>
                <w:color w:val="000000" w:themeColor="text1"/>
                <w:sz w:val="26"/>
                <w:szCs w:val="26"/>
                <w:lang w:val="lv-LV"/>
              </w:rPr>
              <w:t xml:space="preserve"> </w:t>
            </w:r>
            <w:r w:rsidR="002B31BA" w:rsidRPr="001819B8">
              <w:rPr>
                <w:rFonts w:cs="Times New Roman"/>
                <w:color w:val="000000" w:themeColor="text1"/>
                <w:sz w:val="26"/>
                <w:szCs w:val="26"/>
                <w:lang w:val="lv-LV"/>
              </w:rPr>
              <w:t>Šīs pārbaudes KNAB veic p</w:t>
            </w:r>
            <w:r w:rsidR="00E20693" w:rsidRPr="001819B8">
              <w:rPr>
                <w:rFonts w:cs="Times New Roman"/>
                <w:color w:val="000000" w:themeColor="text1"/>
                <w:sz w:val="26"/>
                <w:szCs w:val="26"/>
                <w:lang w:val="lv-LV"/>
              </w:rPr>
              <w:t xml:space="preserve">lānveida </w:t>
            </w:r>
            <w:r w:rsidR="002B31BA" w:rsidRPr="001819B8">
              <w:rPr>
                <w:rFonts w:cs="Times New Roman"/>
                <w:color w:val="000000" w:themeColor="text1"/>
                <w:sz w:val="26"/>
                <w:szCs w:val="26"/>
                <w:lang w:val="lv-LV"/>
              </w:rPr>
              <w:t>pārbaužu ietvaros, kā arī, ja saņemti privātpersonu iesniegumi, sūdzības vai kontrolējošo institūciju informācija</w:t>
            </w:r>
            <w:r w:rsidR="00E20693" w:rsidRPr="001819B8">
              <w:rPr>
                <w:rFonts w:cs="Times New Roman"/>
                <w:color w:val="000000" w:themeColor="text1"/>
                <w:sz w:val="26"/>
                <w:szCs w:val="26"/>
                <w:lang w:val="lv-LV"/>
              </w:rPr>
              <w:t>. Gan VID, gan KNAB veic pārbaudes atbilstoši savai kompetencei.</w:t>
            </w:r>
            <w:r w:rsidR="00E20693" w:rsidRPr="001819B8">
              <w:rPr>
                <w:rFonts w:cs="Times New Roman"/>
                <w:color w:val="000000" w:themeColor="text1"/>
                <w:sz w:val="26"/>
                <w:szCs w:val="26"/>
                <w:lang w:val="lv-LV" w:eastAsia="lv-LV"/>
              </w:rPr>
              <w:t xml:space="preserve"> KNAB ir pienākums pārbaudīt, vai deklarācijā i</w:t>
            </w:r>
            <w:r w:rsidR="00E20693" w:rsidRPr="001819B8">
              <w:rPr>
                <w:rFonts w:cs="Times New Roman"/>
                <w:bCs/>
                <w:color w:val="000000" w:themeColor="text1"/>
                <w:sz w:val="26"/>
                <w:szCs w:val="26"/>
                <w:bdr w:val="none" w:sz="0" w:space="0" w:color="auto" w:frame="1"/>
                <w:lang w:val="lv-LV" w:eastAsia="lv-LV"/>
              </w:rPr>
              <w:t xml:space="preserve">r norādītas ziņas, kas liecina par Likumā noteikto ierobežojumu </w:t>
            </w:r>
            <w:r w:rsidR="00E20693" w:rsidRPr="001819B8">
              <w:rPr>
                <w:rFonts w:cs="Times New Roman"/>
                <w:color w:val="000000" w:themeColor="text1"/>
                <w:sz w:val="26"/>
                <w:szCs w:val="26"/>
                <w:lang w:val="lv-LV" w:eastAsia="lv-LV"/>
              </w:rPr>
              <w:t>un aizliegumu pārkāpšanu, kā arī likumā noteikto pienākumu nepildīšanu. Savukārt VID pārbauda, vai deklarācija ir iesniegta un aizpildīta noteiktajā kārtībā</w:t>
            </w:r>
            <w:r w:rsidR="00E20693" w:rsidRPr="001819B8">
              <w:rPr>
                <w:rFonts w:cs="Times New Roman"/>
                <w:color w:val="000000" w:themeColor="text1"/>
                <w:sz w:val="26"/>
                <w:szCs w:val="26"/>
                <w:lang w:val="lv-LV"/>
              </w:rPr>
              <w:t>.</w:t>
            </w:r>
          </w:p>
          <w:p w:rsidR="00D72E64" w:rsidRPr="001819B8" w:rsidRDefault="00395A98" w:rsidP="008C0E8C">
            <w:pPr>
              <w:widowControl w:val="0"/>
              <w:ind w:firstLine="307"/>
              <w:jc w:val="both"/>
              <w:rPr>
                <w:rFonts w:eastAsia="Calibri" w:cs="Times New Roman"/>
                <w:color w:val="000000" w:themeColor="text1"/>
                <w:sz w:val="26"/>
                <w:szCs w:val="26"/>
                <w:lang w:val="lv-LV" w:bidi="ar-SA"/>
              </w:rPr>
            </w:pPr>
            <w:r w:rsidRPr="001819B8">
              <w:rPr>
                <w:rFonts w:eastAsia="Calibri" w:cs="Times New Roman"/>
                <w:color w:val="000000" w:themeColor="text1"/>
                <w:sz w:val="26"/>
                <w:szCs w:val="26"/>
                <w:lang w:val="lv-LV" w:bidi="ar-SA"/>
              </w:rPr>
              <w:t>Šis likumprojekts paredz</w:t>
            </w:r>
            <w:r w:rsidR="008C0E8C" w:rsidRPr="001819B8">
              <w:rPr>
                <w:rFonts w:eastAsia="Calibri" w:cs="Times New Roman"/>
                <w:color w:val="000000" w:themeColor="text1"/>
                <w:sz w:val="26"/>
                <w:szCs w:val="26"/>
                <w:lang w:val="lv-LV" w:bidi="ar-SA"/>
              </w:rPr>
              <w:t xml:space="preserve">, ka VID </w:t>
            </w:r>
            <w:r w:rsidRPr="001819B8">
              <w:rPr>
                <w:rFonts w:eastAsia="Calibri" w:cs="Times New Roman"/>
                <w:color w:val="000000" w:themeColor="text1"/>
                <w:sz w:val="26"/>
                <w:szCs w:val="26"/>
                <w:lang w:val="lv-LV" w:bidi="ar-SA"/>
              </w:rPr>
              <w:t xml:space="preserve">turpmāk </w:t>
            </w:r>
            <w:r w:rsidR="00B11E4E" w:rsidRPr="001819B8">
              <w:rPr>
                <w:rFonts w:eastAsia="Calibri" w:cs="Times New Roman"/>
                <w:color w:val="000000" w:themeColor="text1"/>
                <w:sz w:val="26"/>
                <w:szCs w:val="26"/>
                <w:lang w:val="lv-LV" w:bidi="ar-SA"/>
              </w:rPr>
              <w:t xml:space="preserve">papildus </w:t>
            </w:r>
            <w:r w:rsidRPr="001819B8">
              <w:rPr>
                <w:rFonts w:eastAsia="Calibri" w:cs="Times New Roman"/>
                <w:color w:val="000000" w:themeColor="text1"/>
                <w:sz w:val="26"/>
                <w:szCs w:val="26"/>
                <w:lang w:val="lv-LV" w:bidi="ar-SA"/>
              </w:rPr>
              <w:t>būs arī tiesības veikt</w:t>
            </w:r>
            <w:r w:rsidR="008C0E8C" w:rsidRPr="001819B8">
              <w:rPr>
                <w:rFonts w:eastAsia="Calibri" w:cs="Times New Roman"/>
                <w:color w:val="000000" w:themeColor="text1"/>
                <w:sz w:val="26"/>
                <w:szCs w:val="26"/>
                <w:lang w:val="lv-LV" w:bidi="ar-SA"/>
              </w:rPr>
              <w:t xml:space="preserve"> </w:t>
            </w:r>
            <w:r w:rsidR="001723C1" w:rsidRPr="001819B8">
              <w:rPr>
                <w:rFonts w:eastAsia="Calibri" w:cs="Times New Roman"/>
                <w:color w:val="000000" w:themeColor="text1"/>
                <w:sz w:val="26"/>
                <w:szCs w:val="26"/>
                <w:lang w:val="lv-LV" w:bidi="ar-SA"/>
              </w:rPr>
              <w:t xml:space="preserve">valsts amatpersonu </w:t>
            </w:r>
            <w:r w:rsidR="008C0E8C" w:rsidRPr="001819B8">
              <w:rPr>
                <w:rFonts w:eastAsia="Calibri" w:cs="Times New Roman"/>
                <w:color w:val="000000" w:themeColor="text1"/>
                <w:sz w:val="26"/>
                <w:szCs w:val="26"/>
                <w:lang w:val="lv-LV" w:bidi="ar-SA"/>
              </w:rPr>
              <w:t>deklarācijā norādītās informācijas salīdzināšanu</w:t>
            </w:r>
            <w:r w:rsidRPr="001819B8">
              <w:rPr>
                <w:rFonts w:eastAsia="Calibri" w:cs="Times New Roman"/>
                <w:color w:val="000000" w:themeColor="text1"/>
                <w:sz w:val="26"/>
                <w:szCs w:val="26"/>
                <w:lang w:val="lv-LV" w:bidi="ar-SA"/>
              </w:rPr>
              <w:t xml:space="preserve"> ar citu tās rīcībā esošo informāciju. VID </w:t>
            </w:r>
            <w:r w:rsidR="008C0E8C" w:rsidRPr="001819B8">
              <w:rPr>
                <w:rFonts w:eastAsia="Calibri" w:cs="Times New Roman"/>
                <w:color w:val="000000" w:themeColor="text1"/>
                <w:sz w:val="26"/>
                <w:szCs w:val="26"/>
                <w:lang w:val="lv-LV" w:bidi="ar-SA"/>
              </w:rPr>
              <w:t xml:space="preserve">tiks izstrādāts </w:t>
            </w:r>
            <w:r w:rsidR="008C0E8C" w:rsidRPr="001819B8">
              <w:rPr>
                <w:rFonts w:eastAsia="Calibri" w:cs="Times New Roman"/>
                <w:color w:val="000000" w:themeColor="text1"/>
                <w:sz w:val="26"/>
                <w:szCs w:val="26"/>
                <w:lang w:val="lv-LV" w:bidi="ar-SA"/>
              </w:rPr>
              <w:lastRenderedPageBreak/>
              <w:t xml:space="preserve">kontroles mehānisms, kad sistēma pēc noteiktiem kritērijiem atlasīs “aizdomīgās” </w:t>
            </w:r>
            <w:r w:rsidR="0031737C" w:rsidRPr="001819B8">
              <w:rPr>
                <w:rFonts w:eastAsia="Calibri" w:cs="Times New Roman"/>
                <w:color w:val="000000" w:themeColor="text1"/>
                <w:sz w:val="26"/>
                <w:szCs w:val="26"/>
                <w:lang w:val="lv-LV" w:bidi="ar-SA"/>
              </w:rPr>
              <w:t xml:space="preserve">valsts amatpersonu </w:t>
            </w:r>
            <w:r w:rsidR="008C0E8C" w:rsidRPr="001819B8">
              <w:rPr>
                <w:rFonts w:eastAsia="Calibri" w:cs="Times New Roman"/>
                <w:color w:val="000000" w:themeColor="text1"/>
                <w:sz w:val="26"/>
                <w:szCs w:val="26"/>
                <w:lang w:val="lv-LV" w:bidi="ar-SA"/>
              </w:rPr>
              <w:t xml:space="preserve">deklarācijas. </w:t>
            </w:r>
            <w:r w:rsidRPr="001819B8">
              <w:rPr>
                <w:rFonts w:eastAsia="Calibri" w:cs="Times New Roman"/>
                <w:color w:val="000000" w:themeColor="text1"/>
                <w:sz w:val="26"/>
                <w:szCs w:val="26"/>
                <w:lang w:val="lv-LV" w:bidi="ar-SA"/>
              </w:rPr>
              <w:t xml:space="preserve">Šīs </w:t>
            </w:r>
            <w:r w:rsidR="00B11E4E" w:rsidRPr="001819B8">
              <w:rPr>
                <w:rFonts w:eastAsia="Calibri" w:cs="Times New Roman"/>
                <w:color w:val="000000" w:themeColor="text1"/>
                <w:sz w:val="26"/>
                <w:szCs w:val="26"/>
                <w:lang w:val="lv-LV" w:bidi="ar-SA"/>
              </w:rPr>
              <w:t>“</w:t>
            </w:r>
            <w:r w:rsidRPr="001819B8">
              <w:rPr>
                <w:rFonts w:eastAsia="Calibri" w:cs="Times New Roman"/>
                <w:color w:val="000000" w:themeColor="text1"/>
                <w:sz w:val="26"/>
                <w:szCs w:val="26"/>
                <w:lang w:val="lv-LV" w:bidi="ar-SA"/>
              </w:rPr>
              <w:t xml:space="preserve">aizdomīgās” </w:t>
            </w:r>
            <w:r w:rsidR="0031737C" w:rsidRPr="001819B8">
              <w:rPr>
                <w:rFonts w:eastAsia="Calibri" w:cs="Times New Roman"/>
                <w:color w:val="000000" w:themeColor="text1"/>
                <w:sz w:val="26"/>
                <w:szCs w:val="26"/>
                <w:lang w:val="lv-LV" w:bidi="ar-SA"/>
              </w:rPr>
              <w:t xml:space="preserve">valsts amatpersonu </w:t>
            </w:r>
            <w:r w:rsidR="008C0E8C" w:rsidRPr="001819B8">
              <w:rPr>
                <w:rFonts w:eastAsia="Calibri" w:cs="Times New Roman"/>
                <w:color w:val="000000" w:themeColor="text1"/>
                <w:sz w:val="26"/>
                <w:szCs w:val="26"/>
                <w:lang w:val="lv-LV" w:bidi="ar-SA"/>
              </w:rPr>
              <w:t>deklarācijas visos gadījumos tiks pārbaudītas pēc būtības</w:t>
            </w:r>
            <w:r w:rsidRPr="001819B8">
              <w:rPr>
                <w:rFonts w:eastAsia="Calibri" w:cs="Times New Roman"/>
                <w:color w:val="000000" w:themeColor="text1"/>
                <w:sz w:val="26"/>
                <w:szCs w:val="26"/>
                <w:lang w:val="lv-LV" w:bidi="ar-SA"/>
              </w:rPr>
              <w:t>, salīdzinot ar citu VID rīcībā esošo informāciju</w:t>
            </w:r>
            <w:r w:rsidR="008C0E8C" w:rsidRPr="001819B8">
              <w:rPr>
                <w:rFonts w:eastAsia="Calibri" w:cs="Times New Roman"/>
                <w:color w:val="000000" w:themeColor="text1"/>
                <w:sz w:val="26"/>
                <w:szCs w:val="26"/>
                <w:lang w:val="lv-LV" w:bidi="ar-SA"/>
              </w:rPr>
              <w:t xml:space="preserve">. </w:t>
            </w:r>
            <w:r w:rsidR="000C5A21" w:rsidRPr="001819B8">
              <w:rPr>
                <w:rFonts w:eastAsia="Calibri" w:cs="Times New Roman"/>
                <w:color w:val="000000" w:themeColor="text1"/>
                <w:sz w:val="26"/>
                <w:szCs w:val="26"/>
                <w:lang w:val="lv-LV" w:bidi="ar-SA"/>
              </w:rPr>
              <w:t>Vienlaikus tiek paredzēts VID savstarpēji saistīt kontroles procesus, tostarp</w:t>
            </w:r>
            <w:r w:rsidR="00DF1E0C" w:rsidRPr="001819B8">
              <w:rPr>
                <w:rFonts w:eastAsia="Calibri" w:cs="Times New Roman"/>
                <w:color w:val="000000" w:themeColor="text1"/>
                <w:sz w:val="26"/>
                <w:szCs w:val="26"/>
                <w:lang w:val="lv-LV" w:bidi="ar-SA"/>
              </w:rPr>
              <w:t xml:space="preserve"> valsts</w:t>
            </w:r>
            <w:r w:rsidR="000C5A21" w:rsidRPr="001819B8">
              <w:rPr>
                <w:rFonts w:eastAsia="Calibri" w:cs="Times New Roman"/>
                <w:color w:val="000000" w:themeColor="text1"/>
                <w:sz w:val="26"/>
                <w:szCs w:val="26"/>
                <w:lang w:val="lv-LV" w:bidi="ar-SA"/>
              </w:rPr>
              <w:t xml:space="preserve"> amatpersonu deklarāciju pārbaudes ar iedzīvotāju ienākumu deklarāciju pārbaudēm, un būtisku neatbilstību gadījumā tiktu veikta pārbaude par fiziskās personas ienākumu atbilstību izdevumiem. Veicot </w:t>
            </w:r>
            <w:r w:rsidR="0031737C" w:rsidRPr="001819B8">
              <w:rPr>
                <w:rFonts w:eastAsia="Calibri" w:cs="Times New Roman"/>
                <w:color w:val="000000" w:themeColor="text1"/>
                <w:sz w:val="26"/>
                <w:szCs w:val="26"/>
                <w:lang w:val="lv-LV" w:bidi="ar-SA"/>
              </w:rPr>
              <w:t xml:space="preserve">valsts amatpersonu </w:t>
            </w:r>
            <w:r w:rsidR="000C5A21" w:rsidRPr="001819B8">
              <w:rPr>
                <w:rFonts w:eastAsia="Calibri" w:cs="Times New Roman"/>
                <w:color w:val="000000" w:themeColor="text1"/>
                <w:sz w:val="26"/>
                <w:szCs w:val="26"/>
                <w:lang w:val="lv-LV" w:bidi="ar-SA"/>
              </w:rPr>
              <w:t>deklarācijā norādīto ziņu pārbaudi, t.i., salīdzinot ar VID rīcībā esošo informāciju, ir plašāks veicamo darbību apjoms, ar būtiski lielāku efektivitāti</w:t>
            </w:r>
            <w:r w:rsidR="00795675" w:rsidRPr="001819B8">
              <w:rPr>
                <w:rFonts w:eastAsia="Calibri" w:cs="Times New Roman"/>
                <w:color w:val="000000" w:themeColor="text1"/>
                <w:sz w:val="26"/>
                <w:szCs w:val="26"/>
                <w:lang w:val="lv-LV" w:bidi="ar-SA"/>
              </w:rPr>
              <w:t>,</w:t>
            </w:r>
            <w:r w:rsidR="000C5A21" w:rsidRPr="001819B8">
              <w:rPr>
                <w:rFonts w:eastAsia="Calibri" w:cs="Times New Roman"/>
                <w:color w:val="000000" w:themeColor="text1"/>
                <w:sz w:val="26"/>
                <w:szCs w:val="26"/>
                <w:lang w:val="lv-LV" w:bidi="ar-SA"/>
              </w:rPr>
              <w:t xml:space="preserve"> nekā pārbaudot tikai</w:t>
            </w:r>
            <w:r w:rsidR="0031737C" w:rsidRPr="001819B8">
              <w:rPr>
                <w:rFonts w:eastAsia="Calibri" w:cs="Times New Roman"/>
                <w:color w:val="000000" w:themeColor="text1"/>
                <w:sz w:val="26"/>
                <w:szCs w:val="26"/>
                <w:lang w:val="lv-LV" w:bidi="ar-SA"/>
              </w:rPr>
              <w:t xml:space="preserve"> valsts amatpersonu</w:t>
            </w:r>
            <w:r w:rsidR="000C5A21" w:rsidRPr="001819B8">
              <w:rPr>
                <w:rFonts w:eastAsia="Calibri" w:cs="Times New Roman"/>
                <w:color w:val="000000" w:themeColor="text1"/>
                <w:sz w:val="26"/>
                <w:szCs w:val="26"/>
                <w:lang w:val="lv-LV" w:bidi="ar-SA"/>
              </w:rPr>
              <w:t xml:space="preserve"> deklarācijas aizpildīšanas kārtību. </w:t>
            </w:r>
            <w:r w:rsidR="00EA5355" w:rsidRPr="001819B8">
              <w:rPr>
                <w:rFonts w:cs="Times New Roman"/>
                <w:color w:val="000000" w:themeColor="text1"/>
                <w:sz w:val="26"/>
                <w:szCs w:val="26"/>
                <w:lang w:val="lv-LV" w:bidi="lv-LV"/>
              </w:rPr>
              <w:t>Valsts amatpersonu d</w:t>
            </w:r>
            <w:r w:rsidR="001C748C" w:rsidRPr="001819B8">
              <w:rPr>
                <w:rFonts w:cs="Times New Roman"/>
                <w:color w:val="000000" w:themeColor="text1"/>
                <w:sz w:val="26"/>
                <w:szCs w:val="26"/>
                <w:lang w:val="lv-LV" w:bidi="lv-LV"/>
              </w:rPr>
              <w:t>eklarācijās norādīto ziņu p</w:t>
            </w:r>
            <w:r w:rsidR="00C366C3" w:rsidRPr="001819B8">
              <w:rPr>
                <w:rFonts w:cs="Times New Roman"/>
                <w:color w:val="000000" w:themeColor="text1"/>
                <w:sz w:val="26"/>
                <w:szCs w:val="26"/>
                <w:lang w:val="lv-LV" w:bidi="lv-LV"/>
              </w:rPr>
              <w:t>ārbaudes ir nozīmīga deklarēšana</w:t>
            </w:r>
            <w:r w:rsidR="001C748C" w:rsidRPr="001819B8">
              <w:rPr>
                <w:rFonts w:cs="Times New Roman"/>
                <w:color w:val="000000" w:themeColor="text1"/>
                <w:sz w:val="26"/>
                <w:szCs w:val="26"/>
                <w:lang w:val="lv-LV" w:bidi="lv-LV"/>
              </w:rPr>
              <w:t xml:space="preserve">s sistēmas sastāvdaļa, jo, tikai veicot šādas pārbaudes, tiktu nodrošināts, ka pieejama patiesa un pārbaudīta informācija par valsts amatpersonas ienākumiem, mantisko stāvokli un darījumiem. </w:t>
            </w:r>
          </w:p>
          <w:p w:rsidR="006972DF" w:rsidRPr="001819B8" w:rsidRDefault="00B81504" w:rsidP="002A7982">
            <w:pPr>
              <w:ind w:firstLine="350"/>
              <w:jc w:val="both"/>
              <w:rPr>
                <w:rFonts w:cs="Times New Roman"/>
                <w:color w:val="000000" w:themeColor="text1"/>
                <w:sz w:val="26"/>
                <w:szCs w:val="26"/>
                <w:lang w:val="lv-LV" w:bidi="ar-SA"/>
              </w:rPr>
            </w:pPr>
            <w:r w:rsidRPr="001819B8">
              <w:rPr>
                <w:rFonts w:cs="Times New Roman"/>
                <w:color w:val="000000" w:themeColor="text1"/>
                <w:sz w:val="26"/>
                <w:szCs w:val="26"/>
                <w:lang w:val="lv-LV"/>
              </w:rPr>
              <w:t>P</w:t>
            </w:r>
            <w:r w:rsidR="006972DF" w:rsidRPr="001819B8">
              <w:rPr>
                <w:rFonts w:cs="Times New Roman"/>
                <w:color w:val="000000" w:themeColor="text1"/>
                <w:sz w:val="26"/>
                <w:szCs w:val="26"/>
                <w:lang w:val="lv-LV"/>
              </w:rPr>
              <w:t xml:space="preserve">ēc </w:t>
            </w:r>
            <w:r w:rsidR="002F0080" w:rsidRPr="001819B8">
              <w:rPr>
                <w:rFonts w:cs="Times New Roman"/>
                <w:color w:val="000000" w:themeColor="text1"/>
                <w:sz w:val="26"/>
                <w:szCs w:val="26"/>
                <w:lang w:val="lv-LV"/>
              </w:rPr>
              <w:t xml:space="preserve">grozījumu </w:t>
            </w:r>
            <w:r w:rsidR="006972DF" w:rsidRPr="001819B8">
              <w:rPr>
                <w:rFonts w:cs="Times New Roman"/>
                <w:color w:val="000000" w:themeColor="text1"/>
                <w:sz w:val="26"/>
                <w:szCs w:val="26"/>
                <w:lang w:val="lv-LV"/>
              </w:rPr>
              <w:t>spēkā stāšanās</w:t>
            </w:r>
            <w:r w:rsidR="00AE4E22" w:rsidRPr="001819B8">
              <w:rPr>
                <w:rFonts w:cs="Times New Roman"/>
                <w:color w:val="000000" w:themeColor="text1"/>
                <w:sz w:val="26"/>
                <w:szCs w:val="26"/>
                <w:lang w:val="lv-LV"/>
              </w:rPr>
              <w:t xml:space="preserve"> </w:t>
            </w:r>
            <w:r w:rsidR="006972DF" w:rsidRPr="001819B8">
              <w:rPr>
                <w:rFonts w:cs="Times New Roman"/>
                <w:color w:val="000000" w:themeColor="text1"/>
                <w:sz w:val="26"/>
                <w:szCs w:val="26"/>
                <w:lang w:val="lv-LV"/>
              </w:rPr>
              <w:t>VID pa</w:t>
            </w:r>
            <w:r w:rsidR="002F0080" w:rsidRPr="001819B8">
              <w:rPr>
                <w:rFonts w:cs="Times New Roman"/>
                <w:color w:val="000000" w:themeColor="text1"/>
                <w:sz w:val="26"/>
                <w:szCs w:val="26"/>
                <w:lang w:val="lv-LV"/>
              </w:rPr>
              <w:t>s</w:t>
            </w:r>
            <w:r w:rsidR="006972DF" w:rsidRPr="001819B8">
              <w:rPr>
                <w:rFonts w:cs="Times New Roman"/>
                <w:color w:val="000000" w:themeColor="text1"/>
                <w:sz w:val="26"/>
                <w:szCs w:val="26"/>
                <w:lang w:val="lv-LV"/>
              </w:rPr>
              <w:t>tāvīgi</w:t>
            </w:r>
            <w:r w:rsidR="00AE4E22" w:rsidRPr="001819B8">
              <w:rPr>
                <w:rFonts w:cs="Times New Roman"/>
                <w:color w:val="000000" w:themeColor="text1"/>
                <w:sz w:val="26"/>
                <w:szCs w:val="26"/>
                <w:lang w:val="lv-LV"/>
              </w:rPr>
              <w:t xml:space="preserve"> </w:t>
            </w:r>
            <w:r w:rsidR="002F0080" w:rsidRPr="001819B8">
              <w:rPr>
                <w:rFonts w:cs="Times New Roman"/>
                <w:color w:val="000000" w:themeColor="text1"/>
                <w:sz w:val="26"/>
                <w:szCs w:val="26"/>
                <w:lang w:val="lv-LV"/>
              </w:rPr>
              <w:t xml:space="preserve">veiks </w:t>
            </w:r>
            <w:r w:rsidR="0005516B" w:rsidRPr="001819B8">
              <w:rPr>
                <w:rFonts w:cs="Times New Roman"/>
                <w:color w:val="000000" w:themeColor="text1"/>
                <w:sz w:val="26"/>
                <w:szCs w:val="26"/>
                <w:lang w:val="lv-LV"/>
              </w:rPr>
              <w:t xml:space="preserve">valsts </w:t>
            </w:r>
            <w:r w:rsidR="006972DF" w:rsidRPr="001819B8">
              <w:rPr>
                <w:rFonts w:cs="Times New Roman"/>
                <w:color w:val="000000" w:themeColor="text1"/>
                <w:sz w:val="26"/>
                <w:szCs w:val="26"/>
                <w:lang w:val="lv-LV"/>
              </w:rPr>
              <w:t xml:space="preserve">amatpersonu </w:t>
            </w:r>
            <w:r w:rsidR="00AE4E22" w:rsidRPr="001819B8">
              <w:rPr>
                <w:rFonts w:cs="Times New Roman"/>
                <w:color w:val="000000" w:themeColor="text1"/>
                <w:sz w:val="26"/>
                <w:szCs w:val="26"/>
                <w:lang w:val="lv-LV"/>
              </w:rPr>
              <w:t>deklarācijā norādīt</w:t>
            </w:r>
            <w:r w:rsidR="006972DF" w:rsidRPr="001819B8">
              <w:rPr>
                <w:rFonts w:cs="Times New Roman"/>
                <w:color w:val="000000" w:themeColor="text1"/>
                <w:sz w:val="26"/>
                <w:szCs w:val="26"/>
                <w:lang w:val="lv-LV"/>
              </w:rPr>
              <w:t>o datu</w:t>
            </w:r>
            <w:r w:rsidR="00AE4E22" w:rsidRPr="001819B8">
              <w:rPr>
                <w:rFonts w:cs="Times New Roman"/>
                <w:color w:val="000000" w:themeColor="text1"/>
                <w:sz w:val="26"/>
                <w:szCs w:val="26"/>
                <w:lang w:val="lv-LV"/>
              </w:rPr>
              <w:t xml:space="preserve"> atbilst</w:t>
            </w:r>
            <w:r w:rsidR="006972DF" w:rsidRPr="001819B8">
              <w:rPr>
                <w:rFonts w:cs="Times New Roman"/>
                <w:color w:val="000000" w:themeColor="text1"/>
                <w:sz w:val="26"/>
                <w:szCs w:val="26"/>
                <w:lang w:val="lv-LV"/>
              </w:rPr>
              <w:t>ību</w:t>
            </w:r>
            <w:r w:rsidR="00A41108">
              <w:rPr>
                <w:rFonts w:cs="Times New Roman"/>
                <w:color w:val="000000" w:themeColor="text1"/>
                <w:sz w:val="26"/>
                <w:szCs w:val="26"/>
                <w:lang w:val="lv-LV"/>
              </w:rPr>
              <w:t>, salīdzinot</w:t>
            </w:r>
            <w:r w:rsidR="00AE4E22" w:rsidRPr="001819B8">
              <w:rPr>
                <w:rFonts w:cs="Times New Roman"/>
                <w:color w:val="000000" w:themeColor="text1"/>
                <w:sz w:val="26"/>
                <w:szCs w:val="26"/>
                <w:lang w:val="lv-LV"/>
              </w:rPr>
              <w:t xml:space="preserve"> </w:t>
            </w:r>
            <w:r w:rsidR="00A41108">
              <w:rPr>
                <w:rFonts w:cs="Times New Roman"/>
                <w:color w:val="000000" w:themeColor="text1"/>
                <w:sz w:val="26"/>
                <w:szCs w:val="26"/>
                <w:lang w:val="lv-LV"/>
              </w:rPr>
              <w:t xml:space="preserve"> ar </w:t>
            </w:r>
            <w:r w:rsidR="00AE4E22" w:rsidRPr="001819B8">
              <w:rPr>
                <w:rFonts w:cs="Times New Roman"/>
                <w:color w:val="000000" w:themeColor="text1"/>
                <w:sz w:val="26"/>
                <w:szCs w:val="26"/>
                <w:lang w:val="lv-LV"/>
              </w:rPr>
              <w:t>VID rīcībā esoš</w:t>
            </w:r>
            <w:r w:rsidR="00A41108">
              <w:rPr>
                <w:rFonts w:cs="Times New Roman"/>
                <w:color w:val="000000" w:themeColor="text1"/>
                <w:sz w:val="26"/>
                <w:szCs w:val="26"/>
                <w:lang w:val="lv-LV"/>
              </w:rPr>
              <w:t>o</w:t>
            </w:r>
            <w:r w:rsidR="00AE4E22" w:rsidRPr="001819B8">
              <w:rPr>
                <w:rFonts w:cs="Times New Roman"/>
                <w:color w:val="000000" w:themeColor="text1"/>
                <w:sz w:val="26"/>
                <w:szCs w:val="26"/>
                <w:lang w:val="lv-LV"/>
              </w:rPr>
              <w:t xml:space="preserve"> informācij</w:t>
            </w:r>
            <w:r w:rsidR="00A41108">
              <w:rPr>
                <w:rFonts w:cs="Times New Roman"/>
                <w:color w:val="000000" w:themeColor="text1"/>
                <w:sz w:val="26"/>
                <w:szCs w:val="26"/>
                <w:lang w:val="lv-LV"/>
              </w:rPr>
              <w:t>u</w:t>
            </w:r>
            <w:r w:rsidR="006972DF" w:rsidRPr="001819B8">
              <w:rPr>
                <w:rFonts w:cs="Times New Roman"/>
                <w:color w:val="000000" w:themeColor="text1"/>
                <w:sz w:val="26"/>
                <w:szCs w:val="26"/>
                <w:lang w:val="lv-LV"/>
              </w:rPr>
              <w:t>, tai skaitā, veicot pārbaudes pēc saņemtajiem iesniegumiem, sūdzībām.</w:t>
            </w:r>
            <w:r w:rsidR="00133797" w:rsidRPr="001819B8">
              <w:rPr>
                <w:rFonts w:cs="Times New Roman"/>
                <w:color w:val="000000" w:themeColor="text1"/>
                <w:sz w:val="26"/>
                <w:szCs w:val="26"/>
                <w:lang w:val="lv-LV"/>
              </w:rPr>
              <w:t xml:space="preserve"> </w:t>
            </w:r>
            <w:r w:rsidR="006972DF" w:rsidRPr="001819B8">
              <w:rPr>
                <w:rFonts w:cs="Times New Roman"/>
                <w:color w:val="000000" w:themeColor="text1"/>
                <w:sz w:val="26"/>
                <w:szCs w:val="26"/>
                <w:lang w:val="lv-LV"/>
              </w:rPr>
              <w:t>Ņemot vērā, ka</w:t>
            </w:r>
            <w:r w:rsidR="00B128EA" w:rsidRPr="001819B8">
              <w:rPr>
                <w:rFonts w:cs="Times New Roman"/>
                <w:color w:val="000000" w:themeColor="text1"/>
                <w:sz w:val="26"/>
                <w:szCs w:val="26"/>
                <w:lang w:val="lv-LV"/>
              </w:rPr>
              <w:t>,</w:t>
            </w:r>
            <w:r w:rsidR="006972DF" w:rsidRPr="001819B8">
              <w:rPr>
                <w:rFonts w:cs="Times New Roman"/>
                <w:color w:val="000000" w:themeColor="text1"/>
                <w:sz w:val="26"/>
                <w:szCs w:val="26"/>
                <w:lang w:val="lv-LV"/>
              </w:rPr>
              <w:t xml:space="preserve"> veicot </w:t>
            </w:r>
            <w:r w:rsidR="0031737C" w:rsidRPr="001819B8">
              <w:rPr>
                <w:rFonts w:cs="Times New Roman"/>
                <w:color w:val="000000" w:themeColor="text1"/>
                <w:sz w:val="26"/>
                <w:szCs w:val="26"/>
                <w:lang w:val="lv-LV"/>
              </w:rPr>
              <w:t xml:space="preserve">valsts amatpersonu </w:t>
            </w:r>
            <w:r w:rsidR="006972DF" w:rsidRPr="001819B8">
              <w:rPr>
                <w:rFonts w:cs="Times New Roman"/>
                <w:color w:val="000000" w:themeColor="text1"/>
                <w:sz w:val="26"/>
                <w:szCs w:val="26"/>
                <w:lang w:val="lv-LV"/>
              </w:rPr>
              <w:t>deklarācijā norādīto ziņu pārbaudi, salīdzinot ar VID rīcībā esošo informāciju</w:t>
            </w:r>
            <w:r w:rsidR="00783A0C" w:rsidRPr="001819B8">
              <w:rPr>
                <w:rFonts w:cs="Times New Roman"/>
                <w:color w:val="000000" w:themeColor="text1"/>
                <w:sz w:val="26"/>
                <w:szCs w:val="26"/>
                <w:lang w:val="lv-LV"/>
              </w:rPr>
              <w:t>,</w:t>
            </w:r>
            <w:r w:rsidR="006972DF" w:rsidRPr="001819B8">
              <w:rPr>
                <w:rFonts w:cs="Times New Roman"/>
                <w:color w:val="000000" w:themeColor="text1"/>
                <w:sz w:val="26"/>
                <w:szCs w:val="26"/>
                <w:lang w:val="lv-LV"/>
              </w:rPr>
              <w:t xml:space="preserve"> ir plašāks veicamo darbību apjoms, šādi pārbaudīto </w:t>
            </w:r>
            <w:r w:rsidR="0031737C" w:rsidRPr="001819B8">
              <w:rPr>
                <w:rFonts w:cs="Times New Roman"/>
                <w:color w:val="000000" w:themeColor="text1"/>
                <w:sz w:val="26"/>
                <w:szCs w:val="26"/>
                <w:lang w:val="lv-LV"/>
              </w:rPr>
              <w:t xml:space="preserve">valsts amatpersonu </w:t>
            </w:r>
            <w:r w:rsidR="006972DF" w:rsidRPr="001819B8">
              <w:rPr>
                <w:rFonts w:cs="Times New Roman"/>
                <w:color w:val="000000" w:themeColor="text1"/>
                <w:sz w:val="26"/>
                <w:szCs w:val="26"/>
                <w:lang w:val="lv-LV"/>
              </w:rPr>
              <w:t>deklarāciju skaits sākotnēji būs mazāks (bet ar būtiski lielāku efektivitāti, jo daļēji pēc būtības tiks pārbaudīts</w:t>
            </w:r>
            <w:r w:rsidR="00C81A63" w:rsidRPr="001819B8">
              <w:rPr>
                <w:rFonts w:cs="Times New Roman"/>
                <w:color w:val="000000" w:themeColor="text1"/>
                <w:sz w:val="26"/>
                <w:szCs w:val="26"/>
                <w:lang w:val="lv-LV"/>
              </w:rPr>
              <w:t xml:space="preserve"> valsts</w:t>
            </w:r>
            <w:r w:rsidR="006972DF" w:rsidRPr="001819B8">
              <w:rPr>
                <w:rFonts w:cs="Times New Roman"/>
                <w:color w:val="000000" w:themeColor="text1"/>
                <w:sz w:val="26"/>
                <w:szCs w:val="26"/>
                <w:lang w:val="lv-LV"/>
              </w:rPr>
              <w:t xml:space="preserve"> amatpersonas mantiskais stāvoklis)</w:t>
            </w:r>
            <w:r w:rsidR="000E12CE" w:rsidRPr="001819B8">
              <w:rPr>
                <w:rFonts w:cs="Times New Roman"/>
                <w:color w:val="000000" w:themeColor="text1"/>
                <w:sz w:val="26"/>
                <w:szCs w:val="26"/>
                <w:lang w:val="lv-LV"/>
              </w:rPr>
              <w:t>,</w:t>
            </w:r>
            <w:r w:rsidR="006972DF" w:rsidRPr="001819B8">
              <w:rPr>
                <w:rFonts w:cs="Times New Roman"/>
                <w:color w:val="000000" w:themeColor="text1"/>
                <w:sz w:val="26"/>
                <w:szCs w:val="26"/>
                <w:lang w:val="lv-LV"/>
              </w:rPr>
              <w:t xml:space="preserve"> </w:t>
            </w:r>
            <w:r w:rsidR="00B128EA" w:rsidRPr="001819B8">
              <w:rPr>
                <w:rFonts w:cs="Times New Roman"/>
                <w:color w:val="000000" w:themeColor="text1"/>
                <w:sz w:val="26"/>
                <w:szCs w:val="26"/>
                <w:lang w:val="lv-LV"/>
              </w:rPr>
              <w:t>ne</w:t>
            </w:r>
            <w:r w:rsidR="006972DF" w:rsidRPr="001819B8">
              <w:rPr>
                <w:rFonts w:cs="Times New Roman"/>
                <w:color w:val="000000" w:themeColor="text1"/>
                <w:sz w:val="26"/>
                <w:szCs w:val="26"/>
                <w:lang w:val="lv-LV"/>
              </w:rPr>
              <w:t>kā pārbaudot tikai</w:t>
            </w:r>
            <w:r w:rsidR="0031737C" w:rsidRPr="001819B8">
              <w:rPr>
                <w:rFonts w:cs="Times New Roman"/>
                <w:color w:val="000000" w:themeColor="text1"/>
                <w:sz w:val="26"/>
                <w:szCs w:val="26"/>
                <w:lang w:val="lv-LV"/>
              </w:rPr>
              <w:t xml:space="preserve"> valsts amatpersonu</w:t>
            </w:r>
            <w:r w:rsidR="006972DF" w:rsidRPr="001819B8">
              <w:rPr>
                <w:rFonts w:cs="Times New Roman"/>
                <w:color w:val="000000" w:themeColor="text1"/>
                <w:sz w:val="26"/>
                <w:szCs w:val="26"/>
                <w:lang w:val="lv-LV"/>
              </w:rPr>
              <w:t xml:space="preserve"> deklarācijas aizpildīšanas kārtību. </w:t>
            </w:r>
          </w:p>
          <w:p w:rsidR="00F303C0" w:rsidRPr="001819B8" w:rsidRDefault="00E27896" w:rsidP="004F3CE4">
            <w:pPr>
              <w:widowControl w:val="0"/>
              <w:ind w:firstLine="350"/>
              <w:jc w:val="both"/>
              <w:rPr>
                <w:rFonts w:eastAsia="Calibri" w:cs="Times New Roman"/>
                <w:color w:val="000000" w:themeColor="text1"/>
                <w:sz w:val="26"/>
                <w:szCs w:val="26"/>
                <w:lang w:val="lv-LV" w:bidi="ar-SA"/>
              </w:rPr>
            </w:pPr>
            <w:r w:rsidRPr="001819B8">
              <w:rPr>
                <w:rFonts w:cs="Times New Roman"/>
                <w:color w:val="000000" w:themeColor="text1"/>
                <w:sz w:val="26"/>
                <w:szCs w:val="26"/>
                <w:lang w:val="lv-LV" w:eastAsia="lv-LV" w:bidi="lv-LV"/>
              </w:rPr>
              <w:t>Likum</w:t>
            </w:r>
            <w:r w:rsidR="006972DF" w:rsidRPr="001819B8">
              <w:rPr>
                <w:rFonts w:cs="Times New Roman"/>
                <w:color w:val="000000" w:themeColor="text1"/>
                <w:sz w:val="26"/>
                <w:szCs w:val="26"/>
                <w:lang w:val="lv-LV" w:eastAsia="lv-LV" w:bidi="lv-LV"/>
              </w:rPr>
              <w:t>projekts paredz</w:t>
            </w:r>
            <w:r w:rsidRPr="001819B8">
              <w:rPr>
                <w:rFonts w:cs="Times New Roman"/>
                <w:color w:val="000000" w:themeColor="text1"/>
                <w:sz w:val="26"/>
                <w:szCs w:val="26"/>
                <w:lang w:val="lv-LV" w:eastAsia="lv-LV" w:bidi="lv-LV"/>
              </w:rPr>
              <w:t xml:space="preserve"> no</w:t>
            </w:r>
            <w:r w:rsidR="006972DF" w:rsidRPr="001819B8">
              <w:rPr>
                <w:rFonts w:cs="Times New Roman"/>
                <w:color w:val="000000" w:themeColor="text1"/>
                <w:sz w:val="26"/>
                <w:szCs w:val="26"/>
                <w:lang w:val="lv-LV" w:eastAsia="lv-LV" w:bidi="lv-LV"/>
              </w:rPr>
              <w:t xml:space="preserve">teikt </w:t>
            </w:r>
            <w:r w:rsidRPr="001819B8">
              <w:rPr>
                <w:rFonts w:cs="Times New Roman"/>
                <w:color w:val="000000" w:themeColor="text1"/>
                <w:sz w:val="26"/>
                <w:szCs w:val="26"/>
                <w:lang w:val="lv-LV" w:eastAsia="lv-LV" w:bidi="lv-LV"/>
              </w:rPr>
              <w:t xml:space="preserve">pienākumu VID pēc </w:t>
            </w:r>
            <w:r w:rsidR="0031737C" w:rsidRPr="001819B8">
              <w:rPr>
                <w:rFonts w:cs="Times New Roman"/>
                <w:color w:val="000000" w:themeColor="text1"/>
                <w:sz w:val="26"/>
                <w:szCs w:val="26"/>
                <w:lang w:val="lv-LV" w:eastAsia="lv-LV" w:bidi="lv-LV"/>
              </w:rPr>
              <w:t xml:space="preserve">valsts amatpersonu </w:t>
            </w:r>
            <w:r w:rsidRPr="001819B8">
              <w:rPr>
                <w:rFonts w:cs="Times New Roman"/>
                <w:color w:val="000000" w:themeColor="text1"/>
                <w:sz w:val="26"/>
                <w:szCs w:val="26"/>
                <w:lang w:val="lv-LV" w:eastAsia="lv-LV" w:bidi="lv-LV"/>
              </w:rPr>
              <w:t xml:space="preserve">deklarācijas iesniegšanas veikt deklarācijā iekļauto datu salīdzināšanu ar VID rīcībā esošo informāciju. Ja tiek konstatēta </w:t>
            </w:r>
            <w:r w:rsidR="001C748C" w:rsidRPr="001819B8">
              <w:rPr>
                <w:rFonts w:cs="Times New Roman"/>
                <w:color w:val="000000" w:themeColor="text1"/>
                <w:sz w:val="26"/>
                <w:szCs w:val="26"/>
                <w:lang w:val="lv-LV" w:bidi="lv-LV"/>
              </w:rPr>
              <w:t xml:space="preserve">valsts amatpersonas deklarācijā ziņu </w:t>
            </w:r>
            <w:r w:rsidR="00024D10" w:rsidRPr="001819B8">
              <w:rPr>
                <w:rFonts w:cs="Times New Roman"/>
                <w:color w:val="000000" w:themeColor="text1"/>
                <w:sz w:val="26"/>
                <w:szCs w:val="26"/>
                <w:lang w:val="lv-LV" w:bidi="lv-LV"/>
              </w:rPr>
              <w:t>neatbilstīb</w:t>
            </w:r>
            <w:r w:rsidRPr="001819B8">
              <w:rPr>
                <w:rFonts w:cs="Times New Roman"/>
                <w:color w:val="000000" w:themeColor="text1"/>
                <w:sz w:val="26"/>
                <w:szCs w:val="26"/>
                <w:lang w:val="lv-LV" w:bidi="lv-LV"/>
              </w:rPr>
              <w:t>a</w:t>
            </w:r>
            <w:r w:rsidR="001C748C" w:rsidRPr="001819B8">
              <w:rPr>
                <w:rFonts w:cs="Times New Roman"/>
                <w:color w:val="000000" w:themeColor="text1"/>
                <w:sz w:val="26"/>
                <w:szCs w:val="26"/>
                <w:lang w:val="lv-LV" w:bidi="lv-LV"/>
              </w:rPr>
              <w:t xml:space="preserve">, </w:t>
            </w:r>
            <w:r w:rsidR="00024D10" w:rsidRPr="001819B8">
              <w:rPr>
                <w:rFonts w:cs="Times New Roman"/>
                <w:color w:val="000000" w:themeColor="text1"/>
                <w:sz w:val="26"/>
                <w:szCs w:val="26"/>
                <w:lang w:val="lv-LV" w:bidi="lv-LV"/>
              </w:rPr>
              <w:t>VID</w:t>
            </w:r>
            <w:r w:rsidR="001C748C" w:rsidRPr="001819B8">
              <w:rPr>
                <w:rFonts w:cs="Times New Roman"/>
                <w:color w:val="000000" w:themeColor="text1"/>
                <w:sz w:val="26"/>
                <w:szCs w:val="26"/>
                <w:lang w:val="lv-LV" w:bidi="lv-LV"/>
              </w:rPr>
              <w:t xml:space="preserve"> </w:t>
            </w:r>
            <w:proofErr w:type="spellStart"/>
            <w:r w:rsidR="001C748C" w:rsidRPr="001819B8">
              <w:rPr>
                <w:rFonts w:cs="Times New Roman"/>
                <w:color w:val="000000" w:themeColor="text1"/>
                <w:sz w:val="26"/>
                <w:szCs w:val="26"/>
                <w:lang w:val="lv-LV" w:bidi="lv-LV"/>
              </w:rPr>
              <w:t>nosūta</w:t>
            </w:r>
            <w:proofErr w:type="spellEnd"/>
            <w:r w:rsidR="001C748C" w:rsidRPr="001819B8">
              <w:rPr>
                <w:rFonts w:cs="Times New Roman"/>
                <w:color w:val="000000" w:themeColor="text1"/>
                <w:sz w:val="26"/>
                <w:szCs w:val="26"/>
                <w:lang w:val="lv-LV" w:bidi="lv-LV"/>
              </w:rPr>
              <w:t xml:space="preserve"> </w:t>
            </w:r>
            <w:r w:rsidR="00A222B0" w:rsidRPr="001819B8">
              <w:rPr>
                <w:rFonts w:cs="Times New Roman"/>
                <w:color w:val="000000" w:themeColor="text1"/>
                <w:sz w:val="26"/>
                <w:szCs w:val="26"/>
                <w:lang w:val="lv-LV" w:bidi="lv-LV"/>
              </w:rPr>
              <w:t xml:space="preserve">atbilstošai institūcijai </w:t>
            </w:r>
            <w:r w:rsidR="00E77EB6" w:rsidRPr="001819B8">
              <w:rPr>
                <w:rFonts w:cs="Times New Roman"/>
                <w:color w:val="000000" w:themeColor="text1"/>
                <w:sz w:val="26"/>
                <w:szCs w:val="26"/>
                <w:lang w:val="lv-LV" w:bidi="lv-LV"/>
              </w:rPr>
              <w:t xml:space="preserve">vai savai struktūrvienībai </w:t>
            </w:r>
            <w:r w:rsidR="001C748C" w:rsidRPr="001819B8">
              <w:rPr>
                <w:rFonts w:cs="Times New Roman"/>
                <w:color w:val="000000" w:themeColor="text1"/>
                <w:sz w:val="26"/>
                <w:szCs w:val="26"/>
                <w:lang w:val="lv-LV" w:bidi="lv-LV"/>
              </w:rPr>
              <w:t xml:space="preserve">informāciju </w:t>
            </w:r>
            <w:r w:rsidR="00A222B0" w:rsidRPr="001819B8">
              <w:rPr>
                <w:rFonts w:cs="Times New Roman"/>
                <w:color w:val="000000" w:themeColor="text1"/>
                <w:sz w:val="26"/>
                <w:szCs w:val="26"/>
                <w:lang w:val="lv-LV" w:bidi="lv-LV"/>
              </w:rPr>
              <w:t>tālākai rīcībai</w:t>
            </w:r>
            <w:r w:rsidRPr="001819B8">
              <w:rPr>
                <w:rFonts w:cs="Times New Roman"/>
                <w:color w:val="000000" w:themeColor="text1"/>
                <w:sz w:val="26"/>
                <w:szCs w:val="26"/>
                <w:lang w:val="lv-LV" w:bidi="lv-LV"/>
              </w:rPr>
              <w:t>.</w:t>
            </w:r>
            <w:r w:rsidR="001C748C" w:rsidRPr="001819B8">
              <w:rPr>
                <w:rFonts w:cs="Times New Roman"/>
                <w:color w:val="000000" w:themeColor="text1"/>
                <w:sz w:val="26"/>
                <w:szCs w:val="26"/>
                <w:lang w:val="lv-LV" w:bidi="lv-LV"/>
              </w:rPr>
              <w:t xml:space="preserve"> </w:t>
            </w:r>
            <w:r w:rsidR="00B81504" w:rsidRPr="001819B8">
              <w:rPr>
                <w:rFonts w:eastAsia="Calibri" w:cs="Times New Roman"/>
                <w:color w:val="000000" w:themeColor="text1"/>
                <w:sz w:val="26"/>
                <w:szCs w:val="26"/>
                <w:lang w:val="lv-LV" w:bidi="ar-SA"/>
              </w:rPr>
              <w:t>Tās</w:t>
            </w:r>
            <w:r w:rsidR="0031737C" w:rsidRPr="001819B8">
              <w:rPr>
                <w:rFonts w:eastAsia="Calibri" w:cs="Times New Roman"/>
                <w:color w:val="000000" w:themeColor="text1"/>
                <w:sz w:val="26"/>
                <w:szCs w:val="26"/>
                <w:lang w:val="lv-LV" w:bidi="ar-SA"/>
              </w:rPr>
              <w:t xml:space="preserve"> valsts amatpersonu</w:t>
            </w:r>
            <w:r w:rsidR="00B81504" w:rsidRPr="001819B8">
              <w:rPr>
                <w:rFonts w:eastAsia="Calibri" w:cs="Times New Roman"/>
                <w:color w:val="000000" w:themeColor="text1"/>
                <w:sz w:val="26"/>
                <w:szCs w:val="26"/>
                <w:lang w:val="lv-LV" w:bidi="ar-SA"/>
              </w:rPr>
              <w:t xml:space="preserve"> deklarācijas, kuras sistēma nav akceptējusi, kā arī tās </w:t>
            </w:r>
            <w:r w:rsidR="0031737C" w:rsidRPr="001819B8">
              <w:rPr>
                <w:rFonts w:eastAsia="Calibri" w:cs="Times New Roman"/>
                <w:color w:val="000000" w:themeColor="text1"/>
                <w:sz w:val="26"/>
                <w:szCs w:val="26"/>
                <w:lang w:val="lv-LV" w:bidi="ar-SA"/>
              </w:rPr>
              <w:t xml:space="preserve">valsts amatpersonu </w:t>
            </w:r>
            <w:r w:rsidR="00B81504" w:rsidRPr="001819B8">
              <w:rPr>
                <w:rFonts w:eastAsia="Calibri" w:cs="Times New Roman"/>
                <w:color w:val="000000" w:themeColor="text1"/>
                <w:sz w:val="26"/>
                <w:szCs w:val="26"/>
                <w:lang w:val="lv-LV" w:bidi="ar-SA"/>
              </w:rPr>
              <w:t xml:space="preserve">deklarācijas, kurām noteikta manuāla izskatīšana, </w:t>
            </w:r>
            <w:r w:rsidR="00B81504" w:rsidRPr="001819B8">
              <w:rPr>
                <w:rFonts w:eastAsia="Calibri" w:cs="Times New Roman"/>
                <w:color w:val="000000" w:themeColor="text1"/>
                <w:sz w:val="26"/>
                <w:szCs w:val="26"/>
                <w:lang w:val="lv-LV" w:bidi="ar-SA"/>
              </w:rPr>
              <w:lastRenderedPageBreak/>
              <w:t>izskata VID darbinieki. Tajos gadījumos, kad</w:t>
            </w:r>
            <w:r w:rsidR="0031737C" w:rsidRPr="001819B8">
              <w:rPr>
                <w:rFonts w:eastAsia="Calibri" w:cs="Times New Roman"/>
                <w:color w:val="000000" w:themeColor="text1"/>
                <w:sz w:val="26"/>
                <w:szCs w:val="26"/>
                <w:lang w:val="lv-LV" w:bidi="ar-SA"/>
              </w:rPr>
              <w:t xml:space="preserve"> valsts amatpersonu</w:t>
            </w:r>
            <w:r w:rsidR="00B81504" w:rsidRPr="001819B8">
              <w:rPr>
                <w:rFonts w:eastAsia="Calibri" w:cs="Times New Roman"/>
                <w:color w:val="000000" w:themeColor="text1"/>
                <w:sz w:val="26"/>
                <w:szCs w:val="26"/>
                <w:lang w:val="lv-LV" w:bidi="ar-SA"/>
              </w:rPr>
              <w:t xml:space="preserve"> deklarācijā sniegtā informācija norāda uz iespējami nepilnīgi vai neprecīzi sniegtām ziņām, VID darbinieks informē </w:t>
            </w:r>
            <w:r w:rsidR="0031737C" w:rsidRPr="001819B8">
              <w:rPr>
                <w:rFonts w:eastAsia="Calibri" w:cs="Times New Roman"/>
                <w:color w:val="000000" w:themeColor="text1"/>
                <w:sz w:val="26"/>
                <w:szCs w:val="26"/>
                <w:lang w:val="lv-LV" w:bidi="ar-SA"/>
              </w:rPr>
              <w:t xml:space="preserve">valsts amatpersonu </w:t>
            </w:r>
            <w:r w:rsidR="00B81504" w:rsidRPr="001819B8">
              <w:rPr>
                <w:rFonts w:eastAsia="Calibri" w:cs="Times New Roman"/>
                <w:color w:val="000000" w:themeColor="text1"/>
                <w:sz w:val="26"/>
                <w:szCs w:val="26"/>
                <w:lang w:val="lv-LV" w:bidi="ar-SA"/>
              </w:rPr>
              <w:t xml:space="preserve">deklarācijas iesniedzēju par iespējami pieļauto pārkāpumu deklarācijas aizpildīšanā. </w:t>
            </w:r>
            <w:r w:rsidR="000E12CE" w:rsidRPr="001819B8">
              <w:rPr>
                <w:rFonts w:eastAsia="Calibri" w:cs="Times New Roman"/>
                <w:color w:val="000000" w:themeColor="text1"/>
                <w:sz w:val="26"/>
                <w:szCs w:val="26"/>
                <w:lang w:val="lv-LV" w:bidi="ar-SA"/>
              </w:rPr>
              <w:t>I</w:t>
            </w:r>
            <w:r w:rsidR="00B81504" w:rsidRPr="001819B8">
              <w:rPr>
                <w:rFonts w:eastAsia="Calibri" w:cs="Times New Roman"/>
                <w:color w:val="000000" w:themeColor="text1"/>
                <w:sz w:val="26"/>
                <w:szCs w:val="26"/>
                <w:lang w:val="lv-LV" w:bidi="ar-SA"/>
              </w:rPr>
              <w:t>esniedzējam</w:t>
            </w:r>
            <w:r w:rsidR="000E12CE" w:rsidRPr="001819B8">
              <w:rPr>
                <w:rFonts w:eastAsia="Calibri" w:cs="Times New Roman"/>
                <w:color w:val="000000" w:themeColor="text1"/>
                <w:sz w:val="26"/>
                <w:szCs w:val="26"/>
                <w:lang w:val="lv-LV" w:bidi="ar-SA"/>
              </w:rPr>
              <w:t xml:space="preserve"> </w:t>
            </w:r>
            <w:r w:rsidR="009D41D7" w:rsidRPr="001819B8">
              <w:rPr>
                <w:rFonts w:eastAsia="Calibri" w:cs="Times New Roman"/>
                <w:color w:val="000000" w:themeColor="text1"/>
                <w:sz w:val="26"/>
                <w:szCs w:val="26"/>
                <w:lang w:val="lv-LV" w:bidi="ar-SA"/>
              </w:rPr>
              <w:t xml:space="preserve">valsts amatpersonu </w:t>
            </w:r>
            <w:r w:rsidR="000E12CE" w:rsidRPr="001819B8">
              <w:rPr>
                <w:rFonts w:eastAsia="Calibri" w:cs="Times New Roman"/>
                <w:color w:val="000000" w:themeColor="text1"/>
                <w:sz w:val="26"/>
                <w:szCs w:val="26"/>
                <w:lang w:val="lv-LV" w:bidi="ar-SA"/>
              </w:rPr>
              <w:t>deklarāciju</w:t>
            </w:r>
            <w:r w:rsidR="00B81504" w:rsidRPr="001819B8">
              <w:rPr>
                <w:rFonts w:eastAsia="Calibri" w:cs="Times New Roman"/>
                <w:color w:val="000000" w:themeColor="text1"/>
                <w:sz w:val="26"/>
                <w:szCs w:val="26"/>
                <w:lang w:val="lv-LV" w:bidi="ar-SA"/>
              </w:rPr>
              <w:t xml:space="preserve"> ir tiesības precizēt mēnesi pēc deklarācijas publiskojamās daļas publiskošanas. Ja likumā noteiktais termiņš </w:t>
            </w:r>
            <w:r w:rsidR="009D41D7" w:rsidRPr="001819B8">
              <w:rPr>
                <w:rFonts w:eastAsia="Calibri" w:cs="Times New Roman"/>
                <w:color w:val="000000" w:themeColor="text1"/>
                <w:sz w:val="26"/>
                <w:szCs w:val="26"/>
                <w:lang w:val="lv-LV" w:bidi="ar-SA"/>
              </w:rPr>
              <w:t xml:space="preserve">valsts amatpersonu </w:t>
            </w:r>
            <w:r w:rsidR="00B81504" w:rsidRPr="001819B8">
              <w:rPr>
                <w:rFonts w:eastAsia="Calibri" w:cs="Times New Roman"/>
                <w:color w:val="000000" w:themeColor="text1"/>
                <w:sz w:val="26"/>
                <w:szCs w:val="26"/>
                <w:lang w:val="lv-LV" w:bidi="ar-SA"/>
              </w:rPr>
              <w:t xml:space="preserve">deklarācijas precizēšanai ir pagājis, tad tiek lemts par lietvedības uzsākšanu administratīvā pārkāpuma lietā. </w:t>
            </w:r>
            <w:r w:rsidR="009D41D7" w:rsidRPr="001819B8">
              <w:rPr>
                <w:rFonts w:eastAsia="Calibri" w:cs="Times New Roman"/>
                <w:color w:val="000000" w:themeColor="text1"/>
                <w:sz w:val="26"/>
                <w:szCs w:val="26"/>
                <w:lang w:val="lv-LV" w:bidi="ar-SA"/>
              </w:rPr>
              <w:t>Valsts amatpersonu d</w:t>
            </w:r>
            <w:r w:rsidR="00B81504" w:rsidRPr="001819B8">
              <w:rPr>
                <w:rFonts w:eastAsia="Calibri" w:cs="Times New Roman"/>
                <w:color w:val="000000" w:themeColor="text1"/>
                <w:sz w:val="26"/>
                <w:szCs w:val="26"/>
                <w:lang w:val="lv-LV" w:bidi="ar-SA"/>
              </w:rPr>
              <w:t xml:space="preserve">eklarāciju pārbaužu veikšana tiek nodrošināta VID ietvaros, iesaistot VID nodokļu kontroles struktūrvienību vai VID Finanšu policijas pārvaldi. </w:t>
            </w:r>
          </w:p>
          <w:p w:rsidR="00E77EB6" w:rsidRPr="001819B8" w:rsidRDefault="00E77EB6" w:rsidP="00F303C0">
            <w:pPr>
              <w:ind w:firstLine="307"/>
              <w:jc w:val="both"/>
              <w:rPr>
                <w:rFonts w:cs="Times New Roman"/>
                <w:b/>
                <w:color w:val="000000" w:themeColor="text1"/>
                <w:sz w:val="26"/>
                <w:szCs w:val="26"/>
                <w:lang w:val="lv-LV" w:bidi="ar-SA"/>
              </w:rPr>
            </w:pPr>
            <w:r w:rsidRPr="001819B8">
              <w:rPr>
                <w:rFonts w:cs="Times New Roman"/>
                <w:color w:val="000000" w:themeColor="text1"/>
                <w:sz w:val="26"/>
                <w:szCs w:val="26"/>
                <w:lang w:val="lv-LV" w:bidi="ar-SA"/>
              </w:rPr>
              <w:t xml:space="preserve">Projekts paredz, ka turpmāk </w:t>
            </w:r>
            <w:r w:rsidRPr="001819B8">
              <w:rPr>
                <w:rFonts w:cs="Times New Roman"/>
                <w:b/>
                <w:color w:val="000000" w:themeColor="text1"/>
                <w:sz w:val="26"/>
                <w:szCs w:val="26"/>
                <w:lang w:val="lv-LV" w:bidi="ar-SA"/>
              </w:rPr>
              <w:t>VID EDS iesniegtām</w:t>
            </w:r>
            <w:r w:rsidR="0031737C" w:rsidRPr="001819B8">
              <w:rPr>
                <w:rFonts w:cs="Times New Roman"/>
                <w:b/>
                <w:color w:val="000000" w:themeColor="text1"/>
                <w:sz w:val="26"/>
                <w:szCs w:val="26"/>
                <w:lang w:val="lv-LV" w:bidi="ar-SA"/>
              </w:rPr>
              <w:t xml:space="preserve"> valsts amatpersonu</w:t>
            </w:r>
            <w:r w:rsidRPr="001819B8">
              <w:rPr>
                <w:rFonts w:cs="Times New Roman"/>
                <w:b/>
                <w:color w:val="000000" w:themeColor="text1"/>
                <w:sz w:val="26"/>
                <w:szCs w:val="26"/>
                <w:lang w:val="lv-LV" w:bidi="ar-SA"/>
              </w:rPr>
              <w:t xml:space="preserve"> deklarācijām būs juridisks spēks arī bez paraksta.</w:t>
            </w:r>
          </w:p>
          <w:p w:rsidR="00936656" w:rsidRPr="001819B8" w:rsidRDefault="00936656" w:rsidP="00B73A72">
            <w:pPr>
              <w:ind w:firstLine="280"/>
              <w:jc w:val="both"/>
              <w:rPr>
                <w:color w:val="000000" w:themeColor="text1"/>
                <w:sz w:val="26"/>
                <w:szCs w:val="26"/>
                <w:lang w:val="lv-LV" w:bidi="lv-LV"/>
              </w:rPr>
            </w:pPr>
            <w:r w:rsidRPr="001819B8">
              <w:rPr>
                <w:rFonts w:cs="Times New Roman"/>
                <w:color w:val="000000" w:themeColor="text1"/>
                <w:sz w:val="26"/>
                <w:szCs w:val="26"/>
                <w:lang w:val="lv-LV" w:bidi="ar-SA"/>
              </w:rPr>
              <w:t>Likuma 24.panta ceturtā daļa noteic, ka</w:t>
            </w:r>
            <w:r w:rsidR="0031737C" w:rsidRPr="001819B8">
              <w:rPr>
                <w:rFonts w:cs="Times New Roman"/>
                <w:color w:val="000000" w:themeColor="text1"/>
                <w:sz w:val="26"/>
                <w:szCs w:val="26"/>
                <w:lang w:val="lv-LV" w:bidi="ar-SA"/>
              </w:rPr>
              <w:t xml:space="preserve"> valsts amatpersonu</w:t>
            </w:r>
            <w:r w:rsidRPr="001819B8">
              <w:rPr>
                <w:rFonts w:cs="Times New Roman"/>
                <w:color w:val="000000" w:themeColor="text1"/>
                <w:sz w:val="26"/>
                <w:szCs w:val="26"/>
                <w:lang w:val="lv-LV" w:bidi="ar-SA"/>
              </w:rPr>
              <w:t xml:space="preserve"> deklarācijā sniegtās informācijas </w:t>
            </w:r>
            <w:r w:rsidRPr="001819B8">
              <w:rPr>
                <w:color w:val="000000" w:themeColor="text1"/>
                <w:sz w:val="26"/>
                <w:szCs w:val="26"/>
                <w:lang w:val="lv-LV" w:bidi="ar-SA"/>
              </w:rPr>
              <w:t xml:space="preserve">pilnīgumu un patiesumu </w:t>
            </w:r>
            <w:r w:rsidR="0031737C" w:rsidRPr="001819B8">
              <w:rPr>
                <w:color w:val="000000" w:themeColor="text1"/>
                <w:sz w:val="26"/>
                <w:szCs w:val="26"/>
                <w:lang w:val="lv-LV" w:bidi="ar-SA"/>
              </w:rPr>
              <w:t xml:space="preserve">valsts amatpersonas </w:t>
            </w:r>
            <w:r w:rsidRPr="001819B8">
              <w:rPr>
                <w:color w:val="000000" w:themeColor="text1"/>
                <w:sz w:val="26"/>
                <w:szCs w:val="26"/>
                <w:lang w:val="lv-LV" w:bidi="ar-SA"/>
              </w:rPr>
              <w:t xml:space="preserve">deklarācijas iesniedzējs apstiprina ar parakstu un norāda </w:t>
            </w:r>
            <w:r w:rsidR="0031737C" w:rsidRPr="001819B8">
              <w:rPr>
                <w:color w:val="000000" w:themeColor="text1"/>
                <w:sz w:val="26"/>
                <w:szCs w:val="26"/>
                <w:lang w:val="lv-LV" w:bidi="ar-SA"/>
              </w:rPr>
              <w:t xml:space="preserve">valsts amatpersonu </w:t>
            </w:r>
            <w:r w:rsidRPr="001819B8">
              <w:rPr>
                <w:color w:val="000000" w:themeColor="text1"/>
                <w:sz w:val="26"/>
                <w:szCs w:val="26"/>
                <w:lang w:val="lv-LV" w:bidi="ar-SA"/>
              </w:rPr>
              <w:t>deklarācijas aizpildīšanas datumu.</w:t>
            </w:r>
          </w:p>
          <w:p w:rsidR="00936656" w:rsidRPr="001819B8" w:rsidRDefault="008A79AE" w:rsidP="003832D7">
            <w:pPr>
              <w:widowControl w:val="0"/>
              <w:ind w:firstLine="350"/>
              <w:jc w:val="both"/>
              <w:rPr>
                <w:rFonts w:cs="Times New Roman"/>
                <w:color w:val="000000" w:themeColor="text1"/>
                <w:sz w:val="26"/>
                <w:szCs w:val="26"/>
                <w:lang w:val="lv-LV" w:bidi="ar-SA"/>
              </w:rPr>
            </w:pPr>
            <w:r w:rsidRPr="001819B8">
              <w:rPr>
                <w:rFonts w:cs="Times New Roman"/>
                <w:color w:val="000000" w:themeColor="text1"/>
                <w:sz w:val="26"/>
                <w:szCs w:val="26"/>
                <w:lang w:val="lv-LV" w:bidi="ar-SA"/>
              </w:rPr>
              <w:t>N</w:t>
            </w:r>
            <w:r w:rsidR="00936656" w:rsidRPr="001819B8">
              <w:rPr>
                <w:rFonts w:cs="Times New Roman"/>
                <w:color w:val="000000" w:themeColor="text1"/>
                <w:sz w:val="26"/>
                <w:szCs w:val="26"/>
                <w:lang w:val="lv-LV" w:bidi="ar-SA"/>
              </w:rPr>
              <w:t xml:space="preserve">o 2014.gada 1.jūnija valsts amatpersonām tiek nodrošināts, ka </w:t>
            </w:r>
            <w:r w:rsidR="0031737C" w:rsidRPr="001819B8">
              <w:rPr>
                <w:rFonts w:cs="Times New Roman"/>
                <w:color w:val="000000" w:themeColor="text1"/>
                <w:sz w:val="26"/>
                <w:szCs w:val="26"/>
                <w:lang w:val="lv-LV" w:bidi="ar-SA"/>
              </w:rPr>
              <w:t xml:space="preserve">valsts amatpersonu </w:t>
            </w:r>
            <w:r w:rsidR="00936656" w:rsidRPr="001819B8">
              <w:rPr>
                <w:rFonts w:cs="Times New Roman"/>
                <w:color w:val="000000" w:themeColor="text1"/>
                <w:sz w:val="26"/>
                <w:szCs w:val="26"/>
                <w:lang w:val="lv-LV" w:bidi="ar-SA"/>
              </w:rPr>
              <w:t xml:space="preserve">deklarācijas iesniedzējam ir iespēja </w:t>
            </w:r>
            <w:r w:rsidR="0031737C" w:rsidRPr="001819B8">
              <w:rPr>
                <w:rFonts w:cs="Times New Roman"/>
                <w:color w:val="000000" w:themeColor="text1"/>
                <w:sz w:val="26"/>
                <w:szCs w:val="26"/>
                <w:lang w:val="lv-LV" w:bidi="ar-SA"/>
              </w:rPr>
              <w:t xml:space="preserve">valsts amatpersonu </w:t>
            </w:r>
            <w:r w:rsidR="00936656" w:rsidRPr="001819B8">
              <w:rPr>
                <w:rFonts w:cs="Times New Roman"/>
                <w:color w:val="000000" w:themeColor="text1"/>
                <w:sz w:val="26"/>
                <w:szCs w:val="26"/>
                <w:lang w:val="lv-LV" w:bidi="ar-SA"/>
              </w:rPr>
              <w:t xml:space="preserve">deklarāciju iesniegt, izmantojot </w:t>
            </w:r>
            <w:hyperlink r:id="rId8" w:history="1">
              <w:r w:rsidR="00936656" w:rsidRPr="001819B8">
                <w:rPr>
                  <w:rFonts w:cs="Times New Roman"/>
                  <w:color w:val="000000" w:themeColor="text1"/>
                  <w:sz w:val="26"/>
                  <w:szCs w:val="26"/>
                  <w:lang w:val="lv-LV" w:bidi="ar-SA"/>
                </w:rPr>
                <w:t>www.latvija.lv</w:t>
              </w:r>
            </w:hyperlink>
            <w:r w:rsidR="00936656" w:rsidRPr="001819B8">
              <w:rPr>
                <w:rFonts w:cs="Times New Roman"/>
                <w:color w:val="000000" w:themeColor="text1"/>
                <w:sz w:val="26"/>
                <w:szCs w:val="26"/>
                <w:lang w:val="lv-LV" w:bidi="ar-SA"/>
              </w:rPr>
              <w:t xml:space="preserve"> un internetbanku sniegtos pakalpojumus, tādējādi faktiski neparakstot </w:t>
            </w:r>
            <w:r w:rsidR="0031737C" w:rsidRPr="001819B8">
              <w:rPr>
                <w:rFonts w:cs="Times New Roman"/>
                <w:color w:val="000000" w:themeColor="text1"/>
                <w:sz w:val="26"/>
                <w:szCs w:val="26"/>
                <w:lang w:val="lv-LV" w:bidi="ar-SA"/>
              </w:rPr>
              <w:t xml:space="preserve">valsts amatpersonu </w:t>
            </w:r>
            <w:r w:rsidR="00936656" w:rsidRPr="001819B8">
              <w:rPr>
                <w:rFonts w:cs="Times New Roman"/>
                <w:color w:val="000000" w:themeColor="text1"/>
                <w:sz w:val="26"/>
                <w:szCs w:val="26"/>
                <w:lang w:val="lv-LV" w:bidi="ar-SA"/>
              </w:rPr>
              <w:t xml:space="preserve">deklarāciju. </w:t>
            </w:r>
          </w:p>
          <w:p w:rsidR="00936656" w:rsidRPr="001819B8" w:rsidRDefault="00936656" w:rsidP="003832D7">
            <w:pPr>
              <w:widowControl w:val="0"/>
              <w:ind w:firstLine="350"/>
              <w:jc w:val="both"/>
              <w:rPr>
                <w:rFonts w:cs="Times New Roman"/>
                <w:color w:val="000000" w:themeColor="text1"/>
                <w:sz w:val="26"/>
                <w:szCs w:val="26"/>
                <w:lang w:val="lv-LV" w:bidi="ar-SA"/>
              </w:rPr>
            </w:pPr>
            <w:r w:rsidRPr="001819B8">
              <w:rPr>
                <w:rFonts w:cs="Times New Roman"/>
                <w:color w:val="000000" w:themeColor="text1"/>
                <w:sz w:val="26"/>
                <w:szCs w:val="26"/>
                <w:lang w:val="lv-LV" w:bidi="ar-SA"/>
              </w:rPr>
              <w:t xml:space="preserve">Saskaņā ar likuma “Par nodokļiem un nodevām” 15.panta pirmās daļas 3.punktā noteikto nodokļu deklarācijām vai informatīvajām deklarācijām, kas iesniegtas, izmantojot </w:t>
            </w:r>
            <w:r w:rsidR="00D8337C" w:rsidRPr="001819B8">
              <w:rPr>
                <w:rFonts w:cs="Times New Roman"/>
                <w:color w:val="000000" w:themeColor="text1"/>
                <w:sz w:val="26"/>
                <w:szCs w:val="26"/>
                <w:lang w:val="lv-LV" w:bidi="ar-SA"/>
              </w:rPr>
              <w:t>VID</w:t>
            </w:r>
            <w:r w:rsidRPr="001819B8">
              <w:rPr>
                <w:rFonts w:cs="Times New Roman"/>
                <w:color w:val="000000" w:themeColor="text1"/>
                <w:sz w:val="26"/>
                <w:szCs w:val="26"/>
                <w:lang w:val="lv-LV" w:bidi="ar-SA"/>
              </w:rPr>
              <w:t xml:space="preserve"> elektroniskās deklarēšanas sistēmu, ir juridisks spēks arī tad, ja tās nesatur rekvizītu “paraksts”.</w:t>
            </w:r>
          </w:p>
          <w:p w:rsidR="00065F37" w:rsidRPr="001819B8" w:rsidRDefault="00936656" w:rsidP="003832D7">
            <w:pPr>
              <w:widowControl w:val="0"/>
              <w:ind w:firstLine="350"/>
              <w:jc w:val="both"/>
              <w:rPr>
                <w:rFonts w:cs="Times New Roman"/>
                <w:color w:val="000000" w:themeColor="text1"/>
                <w:sz w:val="26"/>
                <w:szCs w:val="26"/>
                <w:lang w:val="lv-LV" w:bidi="ar-SA"/>
              </w:rPr>
            </w:pPr>
            <w:r w:rsidRPr="001819B8">
              <w:rPr>
                <w:rFonts w:cs="Times New Roman"/>
                <w:color w:val="000000" w:themeColor="text1"/>
                <w:sz w:val="26"/>
                <w:szCs w:val="26"/>
                <w:lang w:val="lv-LV" w:bidi="ar-SA"/>
              </w:rPr>
              <w:t xml:space="preserve">Ņemot vērā minēto un to, ka arī </w:t>
            </w:r>
            <w:r w:rsidRPr="001819B8">
              <w:rPr>
                <w:rFonts w:cs="Times New Roman"/>
                <w:iCs/>
                <w:color w:val="000000" w:themeColor="text1"/>
                <w:sz w:val="26"/>
                <w:szCs w:val="26"/>
                <w:lang w:val="lv-LV" w:bidi="ar-SA"/>
              </w:rPr>
              <w:t xml:space="preserve">valsts amatpersonas deklarācijas kopš 2014.gada 1.jūnija </w:t>
            </w:r>
            <w:r w:rsidRPr="001819B8">
              <w:rPr>
                <w:rFonts w:cs="Times New Roman"/>
                <w:bCs/>
                <w:iCs/>
                <w:color w:val="000000" w:themeColor="text1"/>
                <w:sz w:val="26"/>
                <w:szCs w:val="26"/>
                <w:lang w:val="lv-LV" w:bidi="ar-SA"/>
              </w:rPr>
              <w:t xml:space="preserve">VID </w:t>
            </w:r>
            <w:r w:rsidRPr="001819B8">
              <w:rPr>
                <w:rFonts w:cs="Times New Roman"/>
                <w:iCs/>
                <w:color w:val="000000" w:themeColor="text1"/>
                <w:sz w:val="26"/>
                <w:szCs w:val="26"/>
                <w:lang w:val="lv-LV" w:bidi="ar-SA"/>
              </w:rPr>
              <w:t xml:space="preserve">elektroniskās deklarēšanas sistēmā tiek iesniegtas, tās neapliecinot ar parakstu, </w:t>
            </w:r>
            <w:r w:rsidR="008A79AE" w:rsidRPr="001819B8">
              <w:rPr>
                <w:rFonts w:cs="Times New Roman"/>
                <w:iCs/>
                <w:color w:val="000000" w:themeColor="text1"/>
                <w:sz w:val="26"/>
                <w:szCs w:val="26"/>
                <w:lang w:val="lv-LV" w:bidi="ar-SA"/>
              </w:rPr>
              <w:t>Likumā nepi</w:t>
            </w:r>
            <w:r w:rsidR="008A79AE" w:rsidRPr="001819B8">
              <w:rPr>
                <w:rFonts w:cs="Times New Roman"/>
                <w:color w:val="000000" w:themeColor="text1"/>
                <w:sz w:val="26"/>
                <w:szCs w:val="26"/>
                <w:lang w:val="lv-LV" w:bidi="ar-SA"/>
              </w:rPr>
              <w:t>eciešams noteikt, ka</w:t>
            </w:r>
            <w:r w:rsidR="00D020DF" w:rsidRPr="001819B8">
              <w:rPr>
                <w:rFonts w:cs="Times New Roman"/>
                <w:color w:val="000000" w:themeColor="text1"/>
                <w:sz w:val="26"/>
                <w:szCs w:val="26"/>
                <w:lang w:val="lv-LV" w:bidi="ar-SA"/>
              </w:rPr>
              <w:t xml:space="preserve"> valsts amatpersonu</w:t>
            </w:r>
            <w:r w:rsidR="008A79AE" w:rsidRPr="001819B8">
              <w:rPr>
                <w:rFonts w:cs="Times New Roman"/>
                <w:color w:val="000000" w:themeColor="text1"/>
                <w:sz w:val="26"/>
                <w:szCs w:val="26"/>
                <w:lang w:val="lv-LV" w:bidi="ar-SA"/>
              </w:rPr>
              <w:t xml:space="preserve"> deklarācijai</w:t>
            </w:r>
            <w:r w:rsidRPr="001819B8">
              <w:rPr>
                <w:rFonts w:cs="Times New Roman"/>
                <w:color w:val="000000" w:themeColor="text1"/>
                <w:sz w:val="26"/>
                <w:szCs w:val="26"/>
                <w:lang w:val="lv-LV" w:bidi="ar-SA"/>
              </w:rPr>
              <w:t xml:space="preserve">, </w:t>
            </w:r>
            <w:r w:rsidR="008A79AE" w:rsidRPr="001819B8">
              <w:rPr>
                <w:rFonts w:cs="Times New Roman"/>
                <w:color w:val="000000" w:themeColor="text1"/>
                <w:sz w:val="26"/>
                <w:szCs w:val="26"/>
                <w:lang w:val="lv-LV" w:bidi="ar-SA"/>
              </w:rPr>
              <w:t>k</w:t>
            </w:r>
            <w:r w:rsidRPr="001819B8">
              <w:rPr>
                <w:rFonts w:cs="Times New Roman"/>
                <w:color w:val="000000" w:themeColor="text1"/>
                <w:sz w:val="26"/>
                <w:szCs w:val="26"/>
                <w:lang w:val="lv-LV" w:bidi="ar-SA"/>
              </w:rPr>
              <w:t xml:space="preserve">as iesniegta, izmantojot </w:t>
            </w:r>
            <w:r w:rsidR="00D8337C" w:rsidRPr="001819B8">
              <w:rPr>
                <w:rFonts w:cs="Times New Roman"/>
                <w:color w:val="000000" w:themeColor="text1"/>
                <w:sz w:val="26"/>
                <w:szCs w:val="26"/>
                <w:lang w:val="lv-LV" w:bidi="ar-SA"/>
              </w:rPr>
              <w:t>VID</w:t>
            </w:r>
            <w:r w:rsidRPr="001819B8">
              <w:rPr>
                <w:rFonts w:cs="Times New Roman"/>
                <w:color w:val="000000" w:themeColor="text1"/>
                <w:sz w:val="26"/>
                <w:szCs w:val="26"/>
                <w:lang w:val="lv-LV" w:bidi="ar-SA"/>
              </w:rPr>
              <w:t xml:space="preserve"> elektroniskās deklarēšanas sistēmu, ir juridisks spēks arī tad, ja tā nesatur rekvizītu “paraksts”. Iesniedzot</w:t>
            </w:r>
            <w:r w:rsidR="00D020DF" w:rsidRPr="001819B8">
              <w:rPr>
                <w:rFonts w:cs="Times New Roman"/>
                <w:color w:val="000000" w:themeColor="text1"/>
                <w:sz w:val="26"/>
                <w:szCs w:val="26"/>
                <w:lang w:val="lv-LV" w:bidi="ar-SA"/>
              </w:rPr>
              <w:t xml:space="preserve"> valsts amatpersonu</w:t>
            </w:r>
            <w:r w:rsidRPr="001819B8">
              <w:rPr>
                <w:rFonts w:cs="Times New Roman"/>
                <w:color w:val="000000" w:themeColor="text1"/>
                <w:sz w:val="26"/>
                <w:szCs w:val="26"/>
                <w:lang w:val="lv-LV" w:bidi="ar-SA"/>
              </w:rPr>
              <w:t xml:space="preserve"> deklarāciju, izmantojot </w:t>
            </w:r>
            <w:r w:rsidR="00D8337C" w:rsidRPr="001819B8">
              <w:rPr>
                <w:rFonts w:cs="Times New Roman"/>
                <w:color w:val="000000" w:themeColor="text1"/>
                <w:sz w:val="26"/>
                <w:szCs w:val="26"/>
                <w:lang w:val="lv-LV" w:bidi="ar-SA"/>
              </w:rPr>
              <w:t xml:space="preserve">VID </w:t>
            </w:r>
            <w:r w:rsidRPr="001819B8">
              <w:rPr>
                <w:rFonts w:cs="Times New Roman"/>
                <w:color w:val="000000" w:themeColor="text1"/>
                <w:sz w:val="26"/>
                <w:szCs w:val="26"/>
                <w:lang w:val="lv-LV" w:bidi="ar-SA"/>
              </w:rPr>
              <w:t xml:space="preserve">elektroniskās deklarēšanas sistēmu, </w:t>
            </w:r>
            <w:r w:rsidR="00D020DF" w:rsidRPr="001819B8">
              <w:rPr>
                <w:rFonts w:cs="Times New Roman"/>
                <w:color w:val="000000" w:themeColor="text1"/>
                <w:sz w:val="26"/>
                <w:szCs w:val="26"/>
                <w:lang w:val="lv-LV" w:bidi="ar-SA"/>
              </w:rPr>
              <w:t xml:space="preserve">valsts </w:t>
            </w:r>
            <w:r w:rsidR="00D020DF" w:rsidRPr="001819B8">
              <w:rPr>
                <w:rFonts w:cs="Times New Roman"/>
                <w:color w:val="000000" w:themeColor="text1"/>
                <w:sz w:val="26"/>
                <w:szCs w:val="26"/>
                <w:lang w:val="lv-LV" w:bidi="ar-SA"/>
              </w:rPr>
              <w:lastRenderedPageBreak/>
              <w:t xml:space="preserve">amatpersonu </w:t>
            </w:r>
            <w:r w:rsidRPr="001819B8">
              <w:rPr>
                <w:rFonts w:cs="Times New Roman"/>
                <w:color w:val="000000" w:themeColor="text1"/>
                <w:sz w:val="26"/>
                <w:szCs w:val="26"/>
                <w:lang w:val="lv-LV" w:bidi="ar-SA"/>
              </w:rPr>
              <w:t>deklarācijas iesniedzējs apliecina, ka</w:t>
            </w:r>
            <w:r w:rsidR="00D020DF" w:rsidRPr="001819B8">
              <w:rPr>
                <w:rFonts w:cs="Times New Roman"/>
                <w:color w:val="000000" w:themeColor="text1"/>
                <w:sz w:val="26"/>
                <w:szCs w:val="26"/>
                <w:lang w:val="lv-LV" w:bidi="ar-SA"/>
              </w:rPr>
              <w:t xml:space="preserve"> valsts amatpersonu</w:t>
            </w:r>
            <w:r w:rsidRPr="001819B8">
              <w:rPr>
                <w:rFonts w:cs="Times New Roman"/>
                <w:color w:val="000000" w:themeColor="text1"/>
                <w:sz w:val="26"/>
                <w:szCs w:val="26"/>
                <w:lang w:val="lv-LV" w:bidi="ar-SA"/>
              </w:rPr>
              <w:t xml:space="preserve"> deklarācijā norādītās ziņas ir pilnīgas un patiesas.</w:t>
            </w:r>
          </w:p>
        </w:tc>
      </w:tr>
      <w:tr w:rsidR="001819B8" w:rsidRPr="001819B8" w:rsidTr="009C782D">
        <w:trPr>
          <w:trHeight w:val="372"/>
        </w:trPr>
        <w:tc>
          <w:tcPr>
            <w:tcW w:w="338"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51768E">
            <w:pPr>
              <w:spacing w:before="100" w:beforeAutospacing="1" w:after="100" w:afterAutospacing="1" w:line="315" w:lineRule="atLeast"/>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lastRenderedPageBreak/>
              <w:t>3.</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Projekta izstrādē iesaistītās institūcijas</w:t>
            </w:r>
          </w:p>
        </w:tc>
        <w:tc>
          <w:tcPr>
            <w:tcW w:w="3101" w:type="pct"/>
            <w:tcBorders>
              <w:top w:val="outset" w:sz="6" w:space="0" w:color="414142"/>
              <w:left w:val="outset" w:sz="6" w:space="0" w:color="414142"/>
              <w:bottom w:val="outset" w:sz="6" w:space="0" w:color="414142"/>
              <w:right w:val="outset" w:sz="6" w:space="0" w:color="414142"/>
            </w:tcBorders>
            <w:hideMark/>
          </w:tcPr>
          <w:p w:rsidR="00DA55F2" w:rsidRPr="001819B8" w:rsidRDefault="009E7913" w:rsidP="00C845F2">
            <w:pPr>
              <w:ind w:firstLine="280"/>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 xml:space="preserve">VID, </w:t>
            </w:r>
            <w:r w:rsidR="00DB23DF" w:rsidRPr="001819B8">
              <w:rPr>
                <w:rFonts w:cs="Times New Roman"/>
                <w:color w:val="000000" w:themeColor="text1"/>
                <w:sz w:val="26"/>
                <w:szCs w:val="26"/>
                <w:lang w:val="lv-LV" w:eastAsia="lv-LV" w:bidi="ar-SA"/>
              </w:rPr>
              <w:t>KNAB</w:t>
            </w:r>
          </w:p>
          <w:p w:rsidR="0051768E" w:rsidRPr="001819B8" w:rsidRDefault="0051768E" w:rsidP="00C845F2">
            <w:pPr>
              <w:ind w:firstLine="280"/>
              <w:jc w:val="both"/>
              <w:rPr>
                <w:bCs/>
                <w:color w:val="000000" w:themeColor="text1"/>
                <w:sz w:val="26"/>
                <w:szCs w:val="26"/>
                <w:lang w:val="lv-LV" w:eastAsia="lv-LV"/>
              </w:rPr>
            </w:pPr>
            <w:r w:rsidRPr="001819B8">
              <w:rPr>
                <w:bCs/>
                <w:color w:val="000000" w:themeColor="text1"/>
                <w:sz w:val="26"/>
                <w:szCs w:val="26"/>
                <w:lang w:val="lv-LV" w:eastAsia="lv-LV"/>
              </w:rPr>
              <w:t xml:space="preserve">Pirms attiecīgā likumprojekta izstrādes gan VID, gan Finanšu ministrijā notika sanāksmes ar Finanšu ministrijas, Tieslietu ministrijas, KNAB un VID pārstāvju piedalīšanos. </w:t>
            </w:r>
          </w:p>
          <w:p w:rsidR="0051768E" w:rsidRPr="001819B8" w:rsidRDefault="00EC045C" w:rsidP="00243F86">
            <w:pPr>
              <w:ind w:firstLine="280"/>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lv-LV"/>
              </w:rPr>
              <w:t>Sanāksmēs tika izvērtēts priekšlikums veikt valsts amatpersonu deklarācijās sniegto ziņu pārbaudes. Tādējādi likumprojekts paredz noteikt pienākumu VID pēc</w:t>
            </w:r>
            <w:r w:rsidR="00FA2DF8" w:rsidRPr="001819B8">
              <w:rPr>
                <w:rFonts w:cs="Times New Roman"/>
                <w:color w:val="000000" w:themeColor="text1"/>
                <w:sz w:val="26"/>
                <w:szCs w:val="26"/>
                <w:lang w:val="lv-LV" w:eastAsia="lv-LV" w:bidi="lv-LV"/>
              </w:rPr>
              <w:t xml:space="preserve"> valsts amatpersonu</w:t>
            </w:r>
            <w:r w:rsidRPr="001819B8">
              <w:rPr>
                <w:rFonts w:cs="Times New Roman"/>
                <w:color w:val="000000" w:themeColor="text1"/>
                <w:sz w:val="26"/>
                <w:szCs w:val="26"/>
                <w:lang w:val="lv-LV" w:eastAsia="lv-LV" w:bidi="lv-LV"/>
              </w:rPr>
              <w:t xml:space="preserve"> deklarācijas iesniegšanas veikt </w:t>
            </w:r>
            <w:r w:rsidR="00FA2DF8" w:rsidRPr="001819B8">
              <w:rPr>
                <w:rFonts w:cs="Times New Roman"/>
                <w:color w:val="000000" w:themeColor="text1"/>
                <w:sz w:val="26"/>
                <w:szCs w:val="26"/>
                <w:lang w:val="lv-LV" w:eastAsia="lv-LV" w:bidi="lv-LV"/>
              </w:rPr>
              <w:t xml:space="preserve">valsts amatpersonu </w:t>
            </w:r>
            <w:r w:rsidRPr="001819B8">
              <w:rPr>
                <w:rFonts w:cs="Times New Roman"/>
                <w:color w:val="000000" w:themeColor="text1"/>
                <w:sz w:val="26"/>
                <w:szCs w:val="26"/>
                <w:lang w:val="lv-LV" w:eastAsia="lv-LV" w:bidi="lv-LV"/>
              </w:rPr>
              <w:t xml:space="preserve">deklarācijā iekļauto datu salīdzināšanu ar VID rīcībā esošo informāciju. Ja tiek konstatēta </w:t>
            </w:r>
            <w:r w:rsidRPr="001819B8">
              <w:rPr>
                <w:rFonts w:cs="Times New Roman"/>
                <w:color w:val="000000" w:themeColor="text1"/>
                <w:sz w:val="26"/>
                <w:szCs w:val="26"/>
                <w:lang w:val="lv-LV" w:bidi="lv-LV"/>
              </w:rPr>
              <w:t xml:space="preserve">valsts amatpersonas deklarācijā ziņu neatbilstība, VID </w:t>
            </w:r>
            <w:proofErr w:type="spellStart"/>
            <w:r w:rsidRPr="001819B8">
              <w:rPr>
                <w:rFonts w:cs="Times New Roman"/>
                <w:color w:val="000000" w:themeColor="text1"/>
                <w:sz w:val="26"/>
                <w:szCs w:val="26"/>
                <w:lang w:val="lv-LV" w:bidi="lv-LV"/>
              </w:rPr>
              <w:t>nosūta</w:t>
            </w:r>
            <w:proofErr w:type="spellEnd"/>
            <w:r w:rsidRPr="001819B8">
              <w:rPr>
                <w:rFonts w:cs="Times New Roman"/>
                <w:color w:val="000000" w:themeColor="text1"/>
                <w:sz w:val="26"/>
                <w:szCs w:val="26"/>
                <w:lang w:val="lv-LV" w:bidi="lv-LV"/>
              </w:rPr>
              <w:t xml:space="preserve"> atbilstošai institūcijai </w:t>
            </w:r>
            <w:r w:rsidR="00E77EB6" w:rsidRPr="001819B8">
              <w:rPr>
                <w:rFonts w:cs="Times New Roman"/>
                <w:color w:val="000000" w:themeColor="text1"/>
                <w:sz w:val="26"/>
                <w:szCs w:val="26"/>
                <w:lang w:val="lv-LV" w:bidi="lv-LV"/>
              </w:rPr>
              <w:t xml:space="preserve">vai savai struktūrvienībai </w:t>
            </w:r>
            <w:r w:rsidRPr="001819B8">
              <w:rPr>
                <w:rFonts w:cs="Times New Roman"/>
                <w:color w:val="000000" w:themeColor="text1"/>
                <w:sz w:val="26"/>
                <w:szCs w:val="26"/>
                <w:lang w:val="lv-LV" w:bidi="lv-LV"/>
              </w:rPr>
              <w:t>informāciju tālākai rīcībai. Sanāksmē tika pausts viedoklis, ka nepieciešams</w:t>
            </w:r>
            <w:r w:rsidR="00506785" w:rsidRPr="001819B8">
              <w:rPr>
                <w:rFonts w:cs="Times New Roman"/>
                <w:color w:val="000000" w:themeColor="text1"/>
                <w:sz w:val="26"/>
                <w:szCs w:val="26"/>
                <w:lang w:val="lv-LV" w:bidi="lv-LV"/>
              </w:rPr>
              <w:t xml:space="preserve"> noregulēt to, ka </w:t>
            </w:r>
            <w:r w:rsidR="00C81A63" w:rsidRPr="001819B8">
              <w:rPr>
                <w:rFonts w:cs="Times New Roman"/>
                <w:color w:val="000000" w:themeColor="text1"/>
                <w:sz w:val="26"/>
                <w:szCs w:val="26"/>
                <w:lang w:val="lv-LV" w:bidi="lv-LV"/>
              </w:rPr>
              <w:t xml:space="preserve">valsts </w:t>
            </w:r>
            <w:r w:rsidR="00506785" w:rsidRPr="001819B8">
              <w:rPr>
                <w:rFonts w:cs="Times New Roman"/>
                <w:color w:val="000000" w:themeColor="text1"/>
                <w:sz w:val="26"/>
                <w:szCs w:val="26"/>
                <w:lang w:val="lv-LV" w:bidi="lv-LV"/>
              </w:rPr>
              <w:t xml:space="preserve">amatpersonai </w:t>
            </w:r>
            <w:r w:rsidR="00FA2DF8" w:rsidRPr="001819B8">
              <w:rPr>
                <w:rFonts w:cs="Times New Roman"/>
                <w:color w:val="000000" w:themeColor="text1"/>
                <w:sz w:val="26"/>
                <w:szCs w:val="26"/>
                <w:lang w:val="lv-LV" w:bidi="lv-LV"/>
              </w:rPr>
              <w:t xml:space="preserve">valsts amatpersonu </w:t>
            </w:r>
            <w:r w:rsidR="00506785" w:rsidRPr="001819B8">
              <w:rPr>
                <w:rFonts w:cs="Times New Roman"/>
                <w:color w:val="000000" w:themeColor="text1"/>
                <w:sz w:val="26"/>
                <w:szCs w:val="26"/>
                <w:lang w:val="lv-LV" w:bidi="lv-LV"/>
              </w:rPr>
              <w:t xml:space="preserve">deklarācijā </w:t>
            </w:r>
            <w:r w:rsidR="00243F86" w:rsidRPr="001819B8">
              <w:rPr>
                <w:rFonts w:cs="Times New Roman"/>
                <w:color w:val="000000" w:themeColor="text1"/>
                <w:sz w:val="26"/>
                <w:szCs w:val="26"/>
                <w:lang w:val="lv-LV" w:bidi="lv-LV"/>
              </w:rPr>
              <w:t>ir jānorāda persona, ar kuru tā faktiski dzīvo kopā un ar kuru ir kopīga saimniecība</w:t>
            </w:r>
            <w:r w:rsidRPr="001819B8">
              <w:rPr>
                <w:rFonts w:cs="Times New Roman"/>
                <w:color w:val="000000" w:themeColor="text1"/>
                <w:sz w:val="26"/>
                <w:szCs w:val="26"/>
                <w:lang w:val="lv-LV" w:bidi="lv-LV"/>
              </w:rPr>
              <w:t xml:space="preserve">, kā arī tika diskutēts par jautājumu, vai iestādes vadītājam būtu jāuzliek pienākums </w:t>
            </w:r>
            <w:r w:rsidRPr="001819B8">
              <w:rPr>
                <w:color w:val="000000" w:themeColor="text1"/>
                <w:sz w:val="26"/>
                <w:szCs w:val="26"/>
                <w:lang w:val="lv-LV" w:eastAsia="lv-LV" w:bidi="lv-LV"/>
              </w:rPr>
              <w:t>nodrošināt tā institūcijā strādājošo</w:t>
            </w:r>
            <w:r w:rsidR="00DF1E0C" w:rsidRPr="001819B8">
              <w:rPr>
                <w:color w:val="000000" w:themeColor="text1"/>
                <w:sz w:val="26"/>
                <w:szCs w:val="26"/>
                <w:lang w:val="lv-LV" w:eastAsia="lv-LV" w:bidi="lv-LV"/>
              </w:rPr>
              <w:t xml:space="preserve"> valsts</w:t>
            </w:r>
            <w:r w:rsidRPr="001819B8">
              <w:rPr>
                <w:color w:val="000000" w:themeColor="text1"/>
                <w:sz w:val="26"/>
                <w:szCs w:val="26"/>
                <w:lang w:val="lv-LV" w:eastAsia="lv-LV" w:bidi="lv-LV"/>
              </w:rPr>
              <w:t xml:space="preserve"> amatpersonu deklarācijas publicējamās sadaļas sākotnējo izvērtēšanu</w:t>
            </w:r>
            <w:r w:rsidRPr="001819B8">
              <w:rPr>
                <w:rFonts w:cs="Times New Roman"/>
                <w:color w:val="000000" w:themeColor="text1"/>
                <w:sz w:val="26"/>
                <w:szCs w:val="26"/>
                <w:lang w:val="lv-LV" w:bidi="lv-LV"/>
              </w:rPr>
              <w:t xml:space="preserve"> un pēc izvērtēšanas sniegt informāciju KNAB. Tāpat tika diskutēts, vai papildu deklarācijā, kuru paredzēts iesniegt mēneša laikā no veiktā darījuma, nebūtu iesniedzama KNAB.</w:t>
            </w:r>
          </w:p>
        </w:tc>
      </w:tr>
      <w:tr w:rsidR="001819B8" w:rsidRPr="001819B8" w:rsidTr="009C782D">
        <w:tc>
          <w:tcPr>
            <w:tcW w:w="338"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spacing w:before="100" w:beforeAutospacing="1" w:after="100" w:afterAutospacing="1" w:line="315" w:lineRule="atLeast"/>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4.</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Cita informācija</w:t>
            </w:r>
          </w:p>
        </w:tc>
        <w:tc>
          <w:tcPr>
            <w:tcW w:w="3101"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5A74FF">
            <w:pPr>
              <w:jc w:val="both"/>
              <w:rPr>
                <w:rFonts w:cs="Times New Roman"/>
                <w:color w:val="000000" w:themeColor="text1"/>
                <w:sz w:val="26"/>
                <w:szCs w:val="26"/>
                <w:lang w:val="lv-LV" w:bidi="lv-LV"/>
              </w:rPr>
            </w:pPr>
          </w:p>
        </w:tc>
      </w:tr>
      <w:tr w:rsidR="001819B8" w:rsidRPr="001819B8" w:rsidTr="0061258F">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1819B8" w:rsidRDefault="00DA55F2" w:rsidP="00DA55F2">
            <w:pPr>
              <w:spacing w:before="100" w:beforeAutospacing="1" w:after="100" w:afterAutospacing="1" w:line="315" w:lineRule="atLeast"/>
              <w:jc w:val="center"/>
              <w:rPr>
                <w:rFonts w:cs="Times New Roman"/>
                <w:b/>
                <w:bCs/>
                <w:color w:val="000000" w:themeColor="text1"/>
                <w:sz w:val="26"/>
                <w:szCs w:val="26"/>
                <w:lang w:val="lv-LV" w:eastAsia="lv-LV" w:bidi="ar-SA"/>
              </w:rPr>
            </w:pPr>
            <w:r w:rsidRPr="001819B8">
              <w:rPr>
                <w:rFonts w:cs="Times New Roman"/>
                <w:color w:val="000000" w:themeColor="text1"/>
                <w:sz w:val="26"/>
                <w:szCs w:val="26"/>
                <w:lang w:val="lv-LV" w:eastAsia="lv-LV" w:bidi="ar-SA"/>
              </w:rPr>
              <w:t> </w:t>
            </w:r>
            <w:r w:rsidRPr="001819B8">
              <w:rPr>
                <w:rFonts w:cs="Times New Roman"/>
                <w:b/>
                <w:bCs/>
                <w:color w:val="000000" w:themeColor="text1"/>
                <w:sz w:val="26"/>
                <w:szCs w:val="26"/>
                <w:lang w:val="lv-LV" w:eastAsia="lv-LV" w:bidi="ar-SA"/>
              </w:rPr>
              <w:t>II. Tiesību akta projekta ietekme uz sabiedrību, tautsaimniecības attīstību un administratīvo slogu</w:t>
            </w:r>
          </w:p>
        </w:tc>
      </w:tr>
      <w:tr w:rsidR="001819B8" w:rsidRPr="001819B8" w:rsidTr="009C782D">
        <w:trPr>
          <w:trHeight w:val="372"/>
        </w:trPr>
        <w:tc>
          <w:tcPr>
            <w:tcW w:w="338"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1.</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 xml:space="preserve">Sabiedrības </w:t>
            </w:r>
            <w:proofErr w:type="spellStart"/>
            <w:r w:rsidRPr="001819B8">
              <w:rPr>
                <w:rFonts w:cs="Times New Roman"/>
                <w:color w:val="000000" w:themeColor="text1"/>
                <w:sz w:val="26"/>
                <w:szCs w:val="26"/>
                <w:lang w:val="lv-LV" w:eastAsia="lv-LV" w:bidi="ar-SA"/>
              </w:rPr>
              <w:t>mērķgrupas</w:t>
            </w:r>
            <w:proofErr w:type="spellEnd"/>
            <w:r w:rsidRPr="001819B8">
              <w:rPr>
                <w:rFonts w:cs="Times New Roman"/>
                <w:color w:val="000000" w:themeColor="text1"/>
                <w:sz w:val="26"/>
                <w:szCs w:val="26"/>
                <w:lang w:val="lv-LV" w:eastAsia="lv-LV" w:bidi="ar-SA"/>
              </w:rPr>
              <w:t>, kuras tiesiskais regulējums ietekmē vai varētu ietekmēt</w:t>
            </w:r>
          </w:p>
        </w:tc>
        <w:tc>
          <w:tcPr>
            <w:tcW w:w="3101" w:type="pct"/>
            <w:tcBorders>
              <w:top w:val="outset" w:sz="6" w:space="0" w:color="414142"/>
              <w:left w:val="outset" w:sz="6" w:space="0" w:color="414142"/>
              <w:bottom w:val="outset" w:sz="6" w:space="0" w:color="414142"/>
              <w:right w:val="outset" w:sz="6" w:space="0" w:color="414142"/>
            </w:tcBorders>
            <w:hideMark/>
          </w:tcPr>
          <w:p w:rsidR="00E476E5" w:rsidRPr="001819B8" w:rsidRDefault="007C7848" w:rsidP="00BA6D45">
            <w:pPr>
              <w:ind w:firstLine="289"/>
              <w:jc w:val="both"/>
              <w:rPr>
                <w:color w:val="000000" w:themeColor="text1"/>
                <w:sz w:val="26"/>
                <w:szCs w:val="26"/>
                <w:lang w:val="lv-LV" w:eastAsia="lv-LV"/>
              </w:rPr>
            </w:pPr>
            <w:r w:rsidRPr="001819B8">
              <w:rPr>
                <w:color w:val="000000" w:themeColor="text1"/>
                <w:sz w:val="26"/>
                <w:szCs w:val="26"/>
                <w:lang w:val="lv-LV"/>
              </w:rPr>
              <w:t xml:space="preserve">Likumprojekta tiesiskais regulējums attiecas uz </w:t>
            </w:r>
            <w:r w:rsidR="00A222B0" w:rsidRPr="001819B8">
              <w:rPr>
                <w:color w:val="000000" w:themeColor="text1"/>
                <w:sz w:val="26"/>
                <w:szCs w:val="26"/>
                <w:lang w:val="lv-LV"/>
              </w:rPr>
              <w:t>v</w:t>
            </w:r>
            <w:r w:rsidR="00E476E5" w:rsidRPr="001819B8">
              <w:rPr>
                <w:color w:val="000000" w:themeColor="text1"/>
                <w:sz w:val="26"/>
                <w:szCs w:val="26"/>
                <w:lang w:val="lv-LV" w:eastAsia="lv-LV"/>
              </w:rPr>
              <w:t>alsts amatperson</w:t>
            </w:r>
            <w:r w:rsidR="00B128EA" w:rsidRPr="001819B8">
              <w:rPr>
                <w:color w:val="000000" w:themeColor="text1"/>
                <w:sz w:val="26"/>
                <w:szCs w:val="26"/>
                <w:lang w:val="lv-LV" w:eastAsia="lv-LV"/>
              </w:rPr>
              <w:t>ām</w:t>
            </w:r>
            <w:r w:rsidR="00E476E5" w:rsidRPr="001819B8">
              <w:rPr>
                <w:color w:val="000000" w:themeColor="text1"/>
                <w:sz w:val="26"/>
                <w:szCs w:val="26"/>
                <w:lang w:val="lv-LV" w:eastAsia="lv-LV"/>
              </w:rPr>
              <w:t xml:space="preserve">, kurām saskaņā ar </w:t>
            </w:r>
            <w:r w:rsidR="00243F86" w:rsidRPr="001819B8">
              <w:rPr>
                <w:color w:val="000000" w:themeColor="text1"/>
                <w:sz w:val="26"/>
                <w:szCs w:val="26"/>
                <w:lang w:val="lv-LV" w:eastAsia="lv-LV"/>
              </w:rPr>
              <w:t>L</w:t>
            </w:r>
            <w:r w:rsidR="00E476E5" w:rsidRPr="001819B8">
              <w:rPr>
                <w:color w:val="000000" w:themeColor="text1"/>
                <w:sz w:val="26"/>
                <w:szCs w:val="26"/>
                <w:lang w:val="lv-LV" w:eastAsia="lv-LV"/>
              </w:rPr>
              <w:t xml:space="preserve">ikumu un Ministru kabineta 2002.gada 22.oktobra noteikumiem Nr.478 „Kārtība, kādā aizpildāmas, iesniedzamas, reģistrējamas un glabājamas valsts amatpersonu deklarācijas un aizpildāmi un iesniedzami valsts amatpersonu saraksti” ir jāiesniedz valsts amatpersonu deklarācijas. </w:t>
            </w:r>
          </w:p>
          <w:p w:rsidR="00DA55F2" w:rsidRPr="001819B8" w:rsidRDefault="00B128EA" w:rsidP="00D00A72">
            <w:pPr>
              <w:ind w:firstLine="289"/>
              <w:jc w:val="both"/>
              <w:rPr>
                <w:color w:val="000000" w:themeColor="text1"/>
                <w:sz w:val="26"/>
                <w:szCs w:val="26"/>
                <w:lang w:val="lv-LV" w:eastAsia="lv-LV"/>
              </w:rPr>
            </w:pPr>
            <w:r w:rsidRPr="001819B8">
              <w:rPr>
                <w:color w:val="000000" w:themeColor="text1"/>
                <w:sz w:val="26"/>
                <w:szCs w:val="26"/>
                <w:lang w:val="lv-LV" w:eastAsia="lv-LV"/>
              </w:rPr>
              <w:t xml:space="preserve">Uz </w:t>
            </w:r>
            <w:r w:rsidR="00E476E5" w:rsidRPr="001819B8">
              <w:rPr>
                <w:color w:val="000000" w:themeColor="text1"/>
                <w:sz w:val="26"/>
                <w:szCs w:val="26"/>
                <w:lang w:val="lv-LV" w:eastAsia="lv-LV"/>
              </w:rPr>
              <w:t>201</w:t>
            </w:r>
            <w:r w:rsidR="002F4287">
              <w:rPr>
                <w:color w:val="000000" w:themeColor="text1"/>
                <w:sz w:val="26"/>
                <w:szCs w:val="26"/>
                <w:lang w:val="lv-LV" w:eastAsia="lv-LV"/>
              </w:rPr>
              <w:t>7</w:t>
            </w:r>
            <w:r w:rsidR="00E476E5" w:rsidRPr="001819B8">
              <w:rPr>
                <w:color w:val="000000" w:themeColor="text1"/>
                <w:sz w:val="26"/>
                <w:szCs w:val="26"/>
                <w:lang w:val="lv-LV" w:eastAsia="lv-LV"/>
              </w:rPr>
              <w:t xml:space="preserve">.gada </w:t>
            </w:r>
            <w:r w:rsidR="00BE067A" w:rsidRPr="001819B8">
              <w:rPr>
                <w:color w:val="000000" w:themeColor="text1"/>
                <w:sz w:val="26"/>
                <w:szCs w:val="26"/>
                <w:lang w:val="lv-LV" w:eastAsia="lv-LV"/>
              </w:rPr>
              <w:t>1.</w:t>
            </w:r>
            <w:r w:rsidR="002F4287">
              <w:rPr>
                <w:color w:val="000000" w:themeColor="text1"/>
                <w:sz w:val="26"/>
                <w:szCs w:val="26"/>
                <w:lang w:val="lv-LV" w:eastAsia="lv-LV"/>
              </w:rPr>
              <w:t>janvār</w:t>
            </w:r>
            <w:r w:rsidR="00BE067A" w:rsidRPr="001819B8">
              <w:rPr>
                <w:color w:val="000000" w:themeColor="text1"/>
                <w:sz w:val="26"/>
                <w:szCs w:val="26"/>
                <w:lang w:val="lv-LV" w:eastAsia="lv-LV"/>
              </w:rPr>
              <w:t>i</w:t>
            </w:r>
            <w:r w:rsidR="00E476E5" w:rsidRPr="001819B8">
              <w:rPr>
                <w:color w:val="000000" w:themeColor="text1"/>
                <w:sz w:val="26"/>
                <w:szCs w:val="26"/>
                <w:lang w:val="lv-LV" w:eastAsia="lv-LV"/>
              </w:rPr>
              <w:t xml:space="preserve"> valsts amatpersonu skaits ir</w:t>
            </w:r>
            <w:r w:rsidR="00A222B0" w:rsidRPr="001819B8">
              <w:rPr>
                <w:color w:val="000000" w:themeColor="text1"/>
                <w:sz w:val="26"/>
                <w:szCs w:val="26"/>
                <w:lang w:val="lv-LV" w:eastAsia="lv-LV"/>
              </w:rPr>
              <w:t xml:space="preserve"> </w:t>
            </w:r>
            <w:r w:rsidR="00D00A72" w:rsidRPr="001819B8">
              <w:rPr>
                <w:color w:val="000000" w:themeColor="text1"/>
                <w:sz w:val="26"/>
                <w:szCs w:val="26"/>
                <w:lang w:val="lv-LV" w:eastAsia="lv-LV"/>
              </w:rPr>
              <w:t>57</w:t>
            </w:r>
            <w:r w:rsidR="004A10A5" w:rsidRPr="001819B8">
              <w:rPr>
                <w:color w:val="000000" w:themeColor="text1"/>
                <w:sz w:val="26"/>
                <w:szCs w:val="26"/>
                <w:lang w:val="lv-LV" w:eastAsia="lv-LV"/>
              </w:rPr>
              <w:t> </w:t>
            </w:r>
            <w:r w:rsidR="00BE067A" w:rsidRPr="001819B8">
              <w:rPr>
                <w:color w:val="000000" w:themeColor="text1"/>
                <w:sz w:val="26"/>
                <w:szCs w:val="26"/>
                <w:lang w:val="lv-LV" w:eastAsia="lv-LV"/>
              </w:rPr>
              <w:t>6</w:t>
            </w:r>
            <w:r w:rsidR="002F4287">
              <w:rPr>
                <w:color w:val="000000" w:themeColor="text1"/>
                <w:sz w:val="26"/>
                <w:szCs w:val="26"/>
                <w:lang w:val="lv-LV" w:eastAsia="lv-LV"/>
              </w:rPr>
              <w:t>45</w:t>
            </w:r>
            <w:r w:rsidR="00A222B0" w:rsidRPr="001819B8">
              <w:rPr>
                <w:color w:val="000000" w:themeColor="text1"/>
                <w:sz w:val="26"/>
                <w:szCs w:val="26"/>
                <w:lang w:val="lv-LV" w:eastAsia="lv-LV"/>
              </w:rPr>
              <w:t>.</w:t>
            </w:r>
          </w:p>
          <w:p w:rsidR="004A10A5" w:rsidRPr="001819B8" w:rsidRDefault="00256635" w:rsidP="008B0856">
            <w:pPr>
              <w:pStyle w:val="BodyText3"/>
              <w:shd w:val="clear" w:color="auto" w:fill="auto"/>
              <w:spacing w:before="0" w:after="0" w:line="240" w:lineRule="auto"/>
              <w:ind w:firstLine="495"/>
              <w:jc w:val="both"/>
              <w:rPr>
                <w:color w:val="000000" w:themeColor="text1"/>
                <w:sz w:val="26"/>
                <w:szCs w:val="26"/>
              </w:rPr>
            </w:pPr>
            <w:r w:rsidRPr="001819B8">
              <w:rPr>
                <w:color w:val="000000" w:themeColor="text1"/>
                <w:sz w:val="26"/>
                <w:szCs w:val="26"/>
              </w:rPr>
              <w:t xml:space="preserve">Likumprojekta tiesiskais regulējums netieši skars personas, ar kuru amatpersona dzīvo kopā un ar kuru tai ir kopīga (nedalīta) saimniecība, jo valsts </w:t>
            </w:r>
            <w:r w:rsidRPr="001819B8">
              <w:rPr>
                <w:color w:val="000000" w:themeColor="text1"/>
                <w:sz w:val="26"/>
                <w:szCs w:val="26"/>
              </w:rPr>
              <w:lastRenderedPageBreak/>
              <w:t>amatpersonai</w:t>
            </w:r>
            <w:r w:rsidR="00DF1E0C" w:rsidRPr="001819B8">
              <w:rPr>
                <w:color w:val="000000" w:themeColor="text1"/>
                <w:sz w:val="26"/>
                <w:szCs w:val="26"/>
              </w:rPr>
              <w:t xml:space="preserve"> valsts</w:t>
            </w:r>
            <w:r w:rsidRPr="001819B8">
              <w:rPr>
                <w:color w:val="000000" w:themeColor="text1"/>
                <w:sz w:val="26"/>
                <w:szCs w:val="26"/>
              </w:rPr>
              <w:t xml:space="preserve"> amatpersonu deklarācij</w:t>
            </w:r>
            <w:r w:rsidR="00B54D34" w:rsidRPr="001819B8">
              <w:rPr>
                <w:color w:val="000000" w:themeColor="text1"/>
                <w:sz w:val="26"/>
                <w:szCs w:val="26"/>
              </w:rPr>
              <w:t>as</w:t>
            </w:r>
            <w:r w:rsidRPr="001819B8">
              <w:rPr>
                <w:color w:val="000000" w:themeColor="text1"/>
                <w:sz w:val="26"/>
                <w:szCs w:val="26"/>
              </w:rPr>
              <w:t xml:space="preserve"> </w:t>
            </w:r>
            <w:r w:rsidR="00B54D34" w:rsidRPr="001819B8">
              <w:rPr>
                <w:color w:val="000000" w:themeColor="text1"/>
                <w:sz w:val="26"/>
                <w:szCs w:val="26"/>
              </w:rPr>
              <w:t xml:space="preserve">nepubliskojamajā daļā </w:t>
            </w:r>
            <w:r w:rsidRPr="001819B8">
              <w:rPr>
                <w:color w:val="000000" w:themeColor="text1"/>
                <w:sz w:val="26"/>
                <w:szCs w:val="26"/>
              </w:rPr>
              <w:t>būs jānorāda minētās personas vārds</w:t>
            </w:r>
            <w:r w:rsidR="00FC4A22" w:rsidRPr="001819B8">
              <w:rPr>
                <w:color w:val="000000" w:themeColor="text1"/>
                <w:sz w:val="26"/>
                <w:szCs w:val="26"/>
              </w:rPr>
              <w:t>,</w:t>
            </w:r>
            <w:r w:rsidRPr="001819B8">
              <w:rPr>
                <w:color w:val="000000" w:themeColor="text1"/>
                <w:sz w:val="26"/>
                <w:szCs w:val="26"/>
              </w:rPr>
              <w:t xml:space="preserve"> uzvārds</w:t>
            </w:r>
            <w:r w:rsidR="008B0856">
              <w:rPr>
                <w:color w:val="000000" w:themeColor="text1"/>
                <w:sz w:val="26"/>
                <w:szCs w:val="26"/>
              </w:rPr>
              <w:t xml:space="preserve">, </w:t>
            </w:r>
            <w:r w:rsidR="00262F52" w:rsidRPr="001819B8">
              <w:rPr>
                <w:color w:val="000000" w:themeColor="text1"/>
                <w:sz w:val="26"/>
                <w:szCs w:val="26"/>
              </w:rPr>
              <w:t>personas kods</w:t>
            </w:r>
            <w:r w:rsidR="008B0856">
              <w:rPr>
                <w:color w:val="000000" w:themeColor="text1"/>
                <w:sz w:val="26"/>
                <w:szCs w:val="26"/>
              </w:rPr>
              <w:t xml:space="preserve"> un attiecību statuss</w:t>
            </w:r>
            <w:r w:rsidR="00262F52" w:rsidRPr="001819B8">
              <w:rPr>
                <w:color w:val="000000" w:themeColor="text1"/>
                <w:sz w:val="26"/>
                <w:szCs w:val="26"/>
              </w:rPr>
              <w:t>.</w:t>
            </w:r>
            <w:r w:rsidR="00243F86" w:rsidRPr="001819B8">
              <w:rPr>
                <w:color w:val="000000" w:themeColor="text1"/>
                <w:sz w:val="26"/>
                <w:szCs w:val="26"/>
              </w:rPr>
              <w:t xml:space="preserve"> </w:t>
            </w:r>
            <w:r w:rsidR="00EA6B4D">
              <w:rPr>
                <w:color w:val="000000" w:themeColor="text1"/>
                <w:sz w:val="26"/>
                <w:szCs w:val="26"/>
              </w:rPr>
              <w:t xml:space="preserve">Tāpat regulējums ietekmēs - </w:t>
            </w:r>
            <w:r w:rsidR="00243F86" w:rsidRPr="001819B8">
              <w:rPr>
                <w:color w:val="000000" w:themeColor="text1"/>
                <w:sz w:val="26"/>
                <w:szCs w:val="26"/>
              </w:rPr>
              <w:t>saistībā ar to, ka</w:t>
            </w:r>
            <w:r w:rsidR="00243F86" w:rsidRPr="001819B8">
              <w:rPr>
                <w:color w:val="000000" w:themeColor="text1"/>
              </w:rPr>
              <w:t xml:space="preserve"> </w:t>
            </w:r>
            <w:r w:rsidR="00243F86" w:rsidRPr="001819B8">
              <w:rPr>
                <w:color w:val="000000" w:themeColor="text1"/>
                <w:sz w:val="26"/>
                <w:szCs w:val="26"/>
              </w:rPr>
              <w:t>amatpersonas nedrīkstēs pieņemt lēmumus vai veikt citas amata darbības, kas skar ne tikai viņu pašu, radinieku vai darījumu partneru intereses, bet arī personas, ar kuru amatpersona dzīvo kopā un ar kuru ir kopīga saimniecība, intereses.</w:t>
            </w:r>
            <w:r w:rsidR="00262F52" w:rsidRPr="001819B8">
              <w:rPr>
                <w:color w:val="000000" w:themeColor="text1"/>
                <w:sz w:val="26"/>
                <w:szCs w:val="26"/>
              </w:rPr>
              <w:t xml:space="preserve"> </w:t>
            </w:r>
            <w:r w:rsidR="00262F52" w:rsidRPr="001819B8">
              <w:rPr>
                <w:bCs/>
                <w:color w:val="000000" w:themeColor="text1"/>
                <w:sz w:val="26"/>
                <w:szCs w:val="26"/>
                <w:shd w:val="clear" w:color="auto" w:fill="FFFFFF"/>
              </w:rPr>
              <w:t xml:space="preserve">Ziņas par personu, </w:t>
            </w:r>
            <w:r w:rsidR="00262F52" w:rsidRPr="001819B8">
              <w:rPr>
                <w:color w:val="000000" w:themeColor="text1"/>
                <w:sz w:val="26"/>
                <w:szCs w:val="26"/>
                <w:lang w:bidi="lv-LV"/>
              </w:rPr>
              <w:t xml:space="preserve">ar kuru amatpersona dzīvo kopā un ar kuru tai ir kopīga (nedalīta) saimniecība, </w:t>
            </w:r>
            <w:r w:rsidR="00262F52" w:rsidRPr="001819B8">
              <w:rPr>
                <w:bCs/>
                <w:color w:val="000000" w:themeColor="text1"/>
                <w:sz w:val="26"/>
                <w:szCs w:val="26"/>
                <w:shd w:val="clear" w:color="auto" w:fill="FFFFFF"/>
              </w:rPr>
              <w:t xml:space="preserve">valsts amatpersonas kārtējā gada </w:t>
            </w:r>
            <w:r w:rsidR="00FC4A22" w:rsidRPr="001819B8">
              <w:rPr>
                <w:bCs/>
                <w:color w:val="000000" w:themeColor="text1"/>
                <w:sz w:val="26"/>
                <w:szCs w:val="26"/>
                <w:shd w:val="clear" w:color="auto" w:fill="FFFFFF"/>
              </w:rPr>
              <w:t xml:space="preserve">amatpersonas </w:t>
            </w:r>
            <w:r w:rsidR="00262F52" w:rsidRPr="001819B8">
              <w:rPr>
                <w:bCs/>
                <w:color w:val="000000" w:themeColor="text1"/>
                <w:sz w:val="26"/>
                <w:szCs w:val="26"/>
                <w:shd w:val="clear" w:color="auto" w:fill="FFFFFF"/>
              </w:rPr>
              <w:t xml:space="preserve">deklarācijā </w:t>
            </w:r>
            <w:r w:rsidR="00262F52" w:rsidRPr="001819B8">
              <w:rPr>
                <w:color w:val="000000" w:themeColor="text1"/>
                <w:sz w:val="26"/>
                <w:szCs w:val="26"/>
                <w:lang w:bidi="lv-LV"/>
              </w:rPr>
              <w:t xml:space="preserve">sniedz par stāvokli </w:t>
            </w:r>
            <w:r w:rsidR="00FC4A22" w:rsidRPr="001819B8">
              <w:rPr>
                <w:color w:val="000000" w:themeColor="text1"/>
                <w:sz w:val="26"/>
                <w:szCs w:val="26"/>
                <w:lang w:bidi="lv-LV"/>
              </w:rPr>
              <w:t xml:space="preserve">uz </w:t>
            </w:r>
            <w:r w:rsidR="00262F52" w:rsidRPr="001819B8">
              <w:rPr>
                <w:color w:val="000000" w:themeColor="text1"/>
                <w:sz w:val="26"/>
                <w:szCs w:val="26"/>
                <w:lang w:bidi="lv-LV"/>
              </w:rPr>
              <w:t>kārtēj</w:t>
            </w:r>
            <w:r w:rsidR="00FC4A22" w:rsidRPr="001819B8">
              <w:rPr>
                <w:color w:val="000000" w:themeColor="text1"/>
                <w:sz w:val="26"/>
                <w:szCs w:val="26"/>
                <w:lang w:bidi="lv-LV"/>
              </w:rPr>
              <w:t>ā</w:t>
            </w:r>
            <w:r w:rsidR="00262F52" w:rsidRPr="001819B8">
              <w:rPr>
                <w:color w:val="000000" w:themeColor="text1"/>
                <w:sz w:val="26"/>
                <w:szCs w:val="26"/>
                <w:lang w:bidi="lv-LV"/>
              </w:rPr>
              <w:t xml:space="preserve"> kalendār</w:t>
            </w:r>
            <w:r w:rsidR="00FC4A22" w:rsidRPr="001819B8">
              <w:rPr>
                <w:color w:val="000000" w:themeColor="text1"/>
                <w:sz w:val="26"/>
                <w:szCs w:val="26"/>
                <w:lang w:bidi="lv-LV"/>
              </w:rPr>
              <w:t>ā</w:t>
            </w:r>
            <w:r w:rsidR="00262F52" w:rsidRPr="001819B8">
              <w:rPr>
                <w:color w:val="000000" w:themeColor="text1"/>
                <w:sz w:val="26"/>
                <w:szCs w:val="26"/>
                <w:lang w:bidi="lv-LV"/>
              </w:rPr>
              <w:t xml:space="preserve"> gada</w:t>
            </w:r>
            <w:r w:rsidR="00FC4A22" w:rsidRPr="001819B8">
              <w:rPr>
                <w:color w:val="000000" w:themeColor="text1"/>
                <w:sz w:val="26"/>
                <w:szCs w:val="26"/>
                <w:lang w:bidi="lv-LV"/>
              </w:rPr>
              <w:t xml:space="preserve">, par kuru sniedz deklarāciju, </w:t>
            </w:r>
            <w:r w:rsidR="00262F52" w:rsidRPr="001819B8">
              <w:rPr>
                <w:color w:val="000000" w:themeColor="text1"/>
                <w:sz w:val="26"/>
                <w:szCs w:val="26"/>
                <w:lang w:bidi="lv-LV"/>
              </w:rPr>
              <w:t xml:space="preserve"> 31.decembr</w:t>
            </w:r>
            <w:r w:rsidR="00FC4A22" w:rsidRPr="001819B8">
              <w:rPr>
                <w:color w:val="000000" w:themeColor="text1"/>
                <w:sz w:val="26"/>
                <w:szCs w:val="26"/>
                <w:lang w:bidi="lv-LV"/>
              </w:rPr>
              <w:t>i</w:t>
            </w:r>
            <w:r w:rsidR="00262F52" w:rsidRPr="001819B8">
              <w:rPr>
                <w:color w:val="000000" w:themeColor="text1"/>
                <w:sz w:val="26"/>
                <w:szCs w:val="26"/>
                <w:lang w:bidi="lv-LV"/>
              </w:rPr>
              <w:t>.</w:t>
            </w:r>
          </w:p>
        </w:tc>
      </w:tr>
      <w:tr w:rsidR="001819B8" w:rsidRPr="001819B8" w:rsidTr="009C782D">
        <w:trPr>
          <w:trHeight w:val="408"/>
        </w:trPr>
        <w:tc>
          <w:tcPr>
            <w:tcW w:w="338"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lastRenderedPageBreak/>
              <w:t>2.</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Tiesiskā regulējuma ietekme uz tautsaimniecību un administratīvo slogu</w:t>
            </w:r>
          </w:p>
        </w:tc>
        <w:tc>
          <w:tcPr>
            <w:tcW w:w="3101" w:type="pct"/>
            <w:tcBorders>
              <w:top w:val="outset" w:sz="6" w:space="0" w:color="414142"/>
              <w:left w:val="outset" w:sz="6" w:space="0" w:color="414142"/>
              <w:bottom w:val="outset" w:sz="6" w:space="0" w:color="414142"/>
              <w:right w:val="outset" w:sz="6" w:space="0" w:color="414142"/>
            </w:tcBorders>
            <w:hideMark/>
          </w:tcPr>
          <w:p w:rsidR="00DA55F2" w:rsidRPr="001819B8" w:rsidRDefault="00C5213B" w:rsidP="00243F86">
            <w:pPr>
              <w:ind w:firstLine="289"/>
              <w:jc w:val="both"/>
              <w:rPr>
                <w:color w:val="000000" w:themeColor="text1"/>
                <w:sz w:val="26"/>
                <w:szCs w:val="26"/>
                <w:lang w:val="lv-LV" w:eastAsia="lv-LV"/>
              </w:rPr>
            </w:pPr>
            <w:r w:rsidRPr="001819B8">
              <w:rPr>
                <w:color w:val="000000" w:themeColor="text1"/>
                <w:sz w:val="26"/>
                <w:szCs w:val="26"/>
                <w:lang w:val="lv-LV" w:eastAsia="lv-LV"/>
              </w:rPr>
              <w:t xml:space="preserve">Turpmāk </w:t>
            </w:r>
            <w:r w:rsidR="00B128EA" w:rsidRPr="001819B8">
              <w:rPr>
                <w:color w:val="000000" w:themeColor="text1"/>
                <w:sz w:val="26"/>
                <w:szCs w:val="26"/>
                <w:lang w:val="lv-LV" w:eastAsia="lv-LV"/>
              </w:rPr>
              <w:t xml:space="preserve">valsts </w:t>
            </w:r>
            <w:r w:rsidRPr="001819B8">
              <w:rPr>
                <w:color w:val="000000" w:themeColor="text1"/>
                <w:sz w:val="26"/>
                <w:szCs w:val="26"/>
                <w:lang w:val="lv-LV" w:eastAsia="lv-LV"/>
              </w:rPr>
              <w:t xml:space="preserve">amatpersonām būs pienākums mēneša laikā pēc veiktā darījuma, </w:t>
            </w:r>
            <w:r w:rsidR="001800A7" w:rsidRPr="001819B8">
              <w:rPr>
                <w:color w:val="000000" w:themeColor="text1"/>
                <w:sz w:val="26"/>
                <w:szCs w:val="26"/>
                <w:lang w:val="lv-LV" w:eastAsia="lv-LV"/>
              </w:rPr>
              <w:t>piemēram</w:t>
            </w:r>
            <w:r w:rsidRPr="001819B8">
              <w:rPr>
                <w:color w:val="000000" w:themeColor="text1"/>
                <w:sz w:val="26"/>
                <w:szCs w:val="26"/>
                <w:lang w:val="lv-LV" w:eastAsia="lv-LV"/>
              </w:rPr>
              <w:t>, saņemt</w:t>
            </w:r>
            <w:r w:rsidR="00B128EA" w:rsidRPr="001819B8">
              <w:rPr>
                <w:color w:val="000000" w:themeColor="text1"/>
                <w:sz w:val="26"/>
                <w:szCs w:val="26"/>
                <w:lang w:val="lv-LV" w:eastAsia="lv-LV"/>
              </w:rPr>
              <w:t>a</w:t>
            </w:r>
            <w:r w:rsidRPr="001819B8">
              <w:rPr>
                <w:color w:val="000000" w:themeColor="text1"/>
                <w:sz w:val="26"/>
                <w:szCs w:val="26"/>
                <w:lang w:val="lv-LV" w:eastAsia="lv-LV"/>
              </w:rPr>
              <w:t xml:space="preserve"> vai izsniegta aizdevuma, vai saņemta matojuma vai dāvinājuma,</w:t>
            </w:r>
            <w:r w:rsidRPr="001819B8">
              <w:rPr>
                <w:color w:val="000000" w:themeColor="text1"/>
                <w:sz w:val="26"/>
                <w:szCs w:val="26"/>
                <w:lang w:val="lv-LV" w:bidi="lv-LV"/>
              </w:rPr>
              <w:t xml:space="preserve"> kas pārsniedz 20 minimālās mēnešalga</w:t>
            </w:r>
            <w:r w:rsidR="00A222B0" w:rsidRPr="001819B8">
              <w:rPr>
                <w:color w:val="000000" w:themeColor="text1"/>
                <w:sz w:val="26"/>
                <w:szCs w:val="26"/>
                <w:lang w:val="lv-LV" w:bidi="lv-LV"/>
              </w:rPr>
              <w:t>s</w:t>
            </w:r>
            <w:r w:rsidR="00B128EA" w:rsidRPr="001819B8">
              <w:rPr>
                <w:color w:val="000000" w:themeColor="text1"/>
                <w:sz w:val="26"/>
                <w:szCs w:val="26"/>
                <w:lang w:val="lv-LV" w:bidi="lv-LV"/>
              </w:rPr>
              <w:t>,</w:t>
            </w:r>
            <w:r w:rsidR="00A222B0" w:rsidRPr="001819B8">
              <w:rPr>
                <w:color w:val="000000" w:themeColor="text1"/>
                <w:sz w:val="26"/>
                <w:szCs w:val="26"/>
                <w:lang w:val="lv-LV" w:bidi="lv-LV"/>
              </w:rPr>
              <w:t xml:space="preserve"> </w:t>
            </w:r>
            <w:r w:rsidRPr="001819B8">
              <w:rPr>
                <w:color w:val="000000" w:themeColor="text1"/>
                <w:sz w:val="26"/>
                <w:szCs w:val="26"/>
                <w:lang w:val="lv-LV" w:eastAsia="lv-LV"/>
              </w:rPr>
              <w:t xml:space="preserve">iesniegt papildu deklarāciju. </w:t>
            </w:r>
            <w:r w:rsidR="00FA2DF8" w:rsidRPr="001819B8">
              <w:rPr>
                <w:color w:val="000000" w:themeColor="text1"/>
                <w:sz w:val="26"/>
                <w:szCs w:val="26"/>
                <w:lang w:val="lv-LV" w:eastAsia="lv-LV"/>
              </w:rPr>
              <w:t>Papildu d</w:t>
            </w:r>
            <w:r w:rsidRPr="001819B8">
              <w:rPr>
                <w:color w:val="000000" w:themeColor="text1"/>
                <w:sz w:val="26"/>
                <w:szCs w:val="26"/>
                <w:lang w:val="lv-LV" w:eastAsia="lv-LV"/>
              </w:rPr>
              <w:t xml:space="preserve">eklarāciju varēs iesniegt tāpat kā </w:t>
            </w:r>
            <w:r w:rsidR="00FA2DF8" w:rsidRPr="001819B8">
              <w:rPr>
                <w:color w:val="000000" w:themeColor="text1"/>
                <w:sz w:val="26"/>
                <w:szCs w:val="26"/>
                <w:lang w:val="lv-LV" w:eastAsia="lv-LV"/>
              </w:rPr>
              <w:t xml:space="preserve">valsts amatpersonu </w:t>
            </w:r>
            <w:r w:rsidRPr="001819B8">
              <w:rPr>
                <w:color w:val="000000" w:themeColor="text1"/>
                <w:sz w:val="26"/>
                <w:szCs w:val="26"/>
                <w:lang w:val="lv-LV" w:eastAsia="lv-LV"/>
              </w:rPr>
              <w:t>kārtējo gada deklarāciju, izmantojot VID elektronisko deklarēšanas sistēmu.</w:t>
            </w:r>
          </w:p>
          <w:p w:rsidR="005860BB" w:rsidRPr="001819B8" w:rsidRDefault="008C2619" w:rsidP="005860BB">
            <w:pPr>
              <w:ind w:firstLine="289"/>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Ņemot vērā, ka likumprojekts paredz pienākumu valsts amatpersonai valsts amatpersonas deklarācij</w:t>
            </w:r>
            <w:r w:rsidR="00C81A63" w:rsidRPr="001819B8">
              <w:rPr>
                <w:rFonts w:cs="Times New Roman"/>
                <w:color w:val="000000" w:themeColor="text1"/>
                <w:sz w:val="26"/>
                <w:szCs w:val="26"/>
                <w:lang w:val="lv-LV" w:eastAsia="lv-LV" w:bidi="ar-SA"/>
              </w:rPr>
              <w:t>as nepubliskojamajā daļā</w:t>
            </w:r>
            <w:r w:rsidRPr="001819B8">
              <w:rPr>
                <w:rFonts w:cs="Times New Roman"/>
                <w:color w:val="000000" w:themeColor="text1"/>
                <w:sz w:val="26"/>
                <w:szCs w:val="26"/>
                <w:lang w:val="lv-LV" w:eastAsia="lv-LV" w:bidi="ar-SA"/>
              </w:rPr>
              <w:t xml:space="preserve"> norādīt personas, ar kuru valsts amatpersona dzīvo kopā un ar kuru tai ir kopīga (nedalīta) saimniecība, tikai vārdu, uzvārdu, </w:t>
            </w:r>
            <w:r w:rsidR="00C81A63" w:rsidRPr="001819B8">
              <w:rPr>
                <w:rFonts w:cs="Times New Roman"/>
                <w:color w:val="000000" w:themeColor="text1"/>
                <w:sz w:val="26"/>
                <w:szCs w:val="26"/>
                <w:lang w:val="lv-LV" w:eastAsia="lv-LV" w:bidi="ar-SA"/>
              </w:rPr>
              <w:t xml:space="preserve">personas kodu un </w:t>
            </w:r>
            <w:r w:rsidRPr="001819B8">
              <w:rPr>
                <w:rFonts w:cs="Times New Roman"/>
                <w:color w:val="000000" w:themeColor="text1"/>
                <w:sz w:val="26"/>
                <w:szCs w:val="26"/>
                <w:lang w:val="lv-LV" w:eastAsia="lv-LV" w:bidi="ar-SA"/>
              </w:rPr>
              <w:t xml:space="preserve">attiecību </w:t>
            </w:r>
            <w:r w:rsidRPr="00BB2729">
              <w:rPr>
                <w:rFonts w:cs="Times New Roman"/>
                <w:color w:val="000000" w:themeColor="text1"/>
                <w:sz w:val="26"/>
                <w:szCs w:val="26"/>
                <w:lang w:val="lv-LV" w:eastAsia="lv-LV" w:bidi="ar-SA"/>
              </w:rPr>
              <w:t>statusu</w:t>
            </w:r>
            <w:r w:rsidR="00120FB7" w:rsidRPr="00BB2729">
              <w:rPr>
                <w:rFonts w:cs="Times New Roman"/>
                <w:color w:val="000000" w:themeColor="text1"/>
                <w:sz w:val="26"/>
                <w:szCs w:val="26"/>
                <w:lang w:val="lv-LV" w:eastAsia="lv-LV" w:bidi="ar-SA"/>
              </w:rPr>
              <w:t xml:space="preserve"> (amatpersonas deklarācijā norādot personu, skaidro, ka minētā persona ir persona, ar kuru dzīvo kopā un ar kuru ir kopīga saimniecība)</w:t>
            </w:r>
            <w:r w:rsidRPr="00BB2729">
              <w:rPr>
                <w:rFonts w:cs="Times New Roman"/>
                <w:color w:val="000000" w:themeColor="text1"/>
                <w:sz w:val="26"/>
                <w:szCs w:val="26"/>
                <w:lang w:val="lv-LV" w:eastAsia="lv-LV" w:bidi="ar-SA"/>
              </w:rPr>
              <w:t xml:space="preserve"> valsts amatpersonai </w:t>
            </w:r>
            <w:r w:rsidRPr="001819B8">
              <w:rPr>
                <w:rFonts w:cs="Times New Roman"/>
                <w:color w:val="000000" w:themeColor="text1"/>
                <w:sz w:val="26"/>
                <w:szCs w:val="26"/>
                <w:lang w:val="lv-LV" w:eastAsia="lv-LV" w:bidi="ar-SA"/>
              </w:rPr>
              <w:t>administratīvais slogs uzskatāms par nenozīmīgu.</w:t>
            </w:r>
          </w:p>
          <w:p w:rsidR="008C2619" w:rsidRPr="001819B8" w:rsidRDefault="008C2619" w:rsidP="005860BB">
            <w:pPr>
              <w:ind w:firstLine="289"/>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Administratīvais slogs saistībā ar ierobežojumu,</w:t>
            </w:r>
            <w:r w:rsidRPr="001819B8">
              <w:rPr>
                <w:color w:val="000000" w:themeColor="text1"/>
                <w:lang w:val="lv-LV"/>
              </w:rPr>
              <w:t xml:space="preserve"> </w:t>
            </w:r>
            <w:r w:rsidRPr="001819B8">
              <w:rPr>
                <w:rFonts w:cs="Times New Roman"/>
                <w:color w:val="000000" w:themeColor="text1"/>
                <w:sz w:val="26"/>
                <w:szCs w:val="26"/>
                <w:lang w:val="lv-LV" w:eastAsia="lv-LV" w:bidi="ar-SA"/>
              </w:rPr>
              <w:t xml:space="preserve">kas </w:t>
            </w:r>
            <w:r w:rsidR="00C81A63" w:rsidRPr="001819B8">
              <w:rPr>
                <w:rFonts w:cs="Times New Roman"/>
                <w:color w:val="000000" w:themeColor="text1"/>
                <w:sz w:val="26"/>
                <w:szCs w:val="26"/>
                <w:lang w:val="lv-LV" w:eastAsia="lv-LV" w:bidi="ar-SA"/>
              </w:rPr>
              <w:t xml:space="preserve">valsts </w:t>
            </w:r>
            <w:r w:rsidRPr="001819B8">
              <w:rPr>
                <w:rFonts w:cs="Times New Roman"/>
                <w:color w:val="000000" w:themeColor="text1"/>
                <w:sz w:val="26"/>
                <w:szCs w:val="26"/>
                <w:lang w:val="lv-LV" w:eastAsia="lv-LV" w:bidi="ar-SA"/>
              </w:rPr>
              <w:t xml:space="preserve">amatpersonai jāievēro attiecībā uz tās radiniekiem, attiecināšanu uz personu, kura dzīvo ar </w:t>
            </w:r>
            <w:r w:rsidR="00C81A63" w:rsidRPr="001819B8">
              <w:rPr>
                <w:rFonts w:cs="Times New Roman"/>
                <w:color w:val="000000" w:themeColor="text1"/>
                <w:sz w:val="26"/>
                <w:szCs w:val="26"/>
                <w:lang w:val="lv-LV" w:eastAsia="lv-LV" w:bidi="ar-SA"/>
              </w:rPr>
              <w:t xml:space="preserve">valsts </w:t>
            </w:r>
            <w:r w:rsidRPr="001819B8">
              <w:rPr>
                <w:rFonts w:cs="Times New Roman"/>
                <w:color w:val="000000" w:themeColor="text1"/>
                <w:sz w:val="26"/>
                <w:szCs w:val="26"/>
                <w:lang w:val="lv-LV" w:eastAsia="lv-LV" w:bidi="ar-SA"/>
              </w:rPr>
              <w:t xml:space="preserve">amatpersonu kopā un ar kuru tai ir kopīga saimniecība, arī nevar tikt uzskatīts par nozīmīgu, ņemot vērā, ka jau šobrīd atbilstoši Likuma mērķim praksē tiek vērtēta šādu personu saikne ar </w:t>
            </w:r>
            <w:r w:rsidR="00C81A63" w:rsidRPr="001819B8">
              <w:rPr>
                <w:rFonts w:cs="Times New Roman"/>
                <w:color w:val="000000" w:themeColor="text1"/>
                <w:sz w:val="26"/>
                <w:szCs w:val="26"/>
                <w:lang w:val="lv-LV" w:eastAsia="lv-LV" w:bidi="ar-SA"/>
              </w:rPr>
              <w:t xml:space="preserve">valsts </w:t>
            </w:r>
            <w:r w:rsidRPr="001819B8">
              <w:rPr>
                <w:rFonts w:cs="Times New Roman"/>
                <w:color w:val="000000" w:themeColor="text1"/>
                <w:sz w:val="26"/>
                <w:szCs w:val="26"/>
                <w:lang w:val="lv-LV" w:eastAsia="lv-LV" w:bidi="ar-SA"/>
              </w:rPr>
              <w:t xml:space="preserve">amatpersonu, pārbaudot, vai </w:t>
            </w:r>
            <w:r w:rsidR="00C81A63" w:rsidRPr="001819B8">
              <w:rPr>
                <w:rFonts w:cs="Times New Roman"/>
                <w:color w:val="000000" w:themeColor="text1"/>
                <w:sz w:val="26"/>
                <w:szCs w:val="26"/>
                <w:lang w:val="lv-LV" w:eastAsia="lv-LV" w:bidi="ar-SA"/>
              </w:rPr>
              <w:t xml:space="preserve">valsts </w:t>
            </w:r>
            <w:r w:rsidRPr="001819B8">
              <w:rPr>
                <w:rFonts w:cs="Times New Roman"/>
                <w:color w:val="000000" w:themeColor="text1"/>
                <w:sz w:val="26"/>
                <w:szCs w:val="26"/>
                <w:lang w:val="lv-LV" w:eastAsia="lv-LV" w:bidi="ar-SA"/>
              </w:rPr>
              <w:t xml:space="preserve">amatpersona nav interešu konfliktā, veicot amata pienākumus, attiecībā uz šādām personām, jo šādu attiecību pastāvēšana neizslēdz interešu konflikta iespējamību. </w:t>
            </w:r>
            <w:r w:rsidR="005860BB" w:rsidRPr="001819B8">
              <w:rPr>
                <w:rFonts w:cs="Times New Roman"/>
                <w:color w:val="000000" w:themeColor="text1"/>
                <w:sz w:val="26"/>
                <w:szCs w:val="26"/>
                <w:lang w:val="lv-LV" w:eastAsia="lv-LV" w:bidi="ar-SA"/>
              </w:rPr>
              <w:t xml:space="preserve">Turklāt, lai sasniegtu Likuma mērķi – nevis konstatēt un novērst interešu konflikta sekas, bet gan iespēju, ka šāda situācija varētu rasties, </w:t>
            </w:r>
            <w:r w:rsidR="005860BB" w:rsidRPr="001819B8">
              <w:rPr>
                <w:rFonts w:cs="Times New Roman"/>
                <w:color w:val="000000" w:themeColor="text1"/>
                <w:sz w:val="26"/>
                <w:szCs w:val="26"/>
                <w:lang w:val="lv-LV" w:eastAsia="lv-LV" w:bidi="ar-SA"/>
              </w:rPr>
              <w:lastRenderedPageBreak/>
              <w:t>administratīvais slogs, kas rodas saistībā ar likumprojektā iekļauto regulējumu, uzskatāms par samērīgu.</w:t>
            </w:r>
          </w:p>
        </w:tc>
      </w:tr>
      <w:tr w:rsidR="001819B8" w:rsidRPr="001819B8" w:rsidTr="009C782D">
        <w:trPr>
          <w:trHeight w:val="408"/>
        </w:trPr>
        <w:tc>
          <w:tcPr>
            <w:tcW w:w="338"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lastRenderedPageBreak/>
              <w:t>3.</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Administratīvo izmaksu monetārs novērtējums</w:t>
            </w:r>
          </w:p>
        </w:tc>
        <w:tc>
          <w:tcPr>
            <w:tcW w:w="3101" w:type="pct"/>
            <w:tcBorders>
              <w:top w:val="outset" w:sz="6" w:space="0" w:color="414142"/>
              <w:left w:val="outset" w:sz="6" w:space="0" w:color="414142"/>
              <w:bottom w:val="outset" w:sz="6" w:space="0" w:color="414142"/>
              <w:right w:val="outset" w:sz="6" w:space="0" w:color="414142"/>
            </w:tcBorders>
            <w:hideMark/>
          </w:tcPr>
          <w:p w:rsidR="00DA55F2" w:rsidRPr="001819B8" w:rsidRDefault="00C5213B" w:rsidP="00C845F2">
            <w:pPr>
              <w:ind w:firstLine="280"/>
              <w:jc w:val="both"/>
              <w:rPr>
                <w:rFonts w:cs="Times New Roman"/>
                <w:color w:val="000000" w:themeColor="text1"/>
                <w:sz w:val="26"/>
                <w:szCs w:val="26"/>
                <w:lang w:val="lv-LV" w:eastAsia="lv-LV" w:bidi="ar-SA"/>
              </w:rPr>
            </w:pPr>
            <w:r w:rsidRPr="001819B8">
              <w:rPr>
                <w:color w:val="000000" w:themeColor="text1"/>
                <w:sz w:val="26"/>
                <w:szCs w:val="26"/>
                <w:lang w:val="lv-LV" w:eastAsia="lv-LV"/>
              </w:rPr>
              <w:t>Noteiktajam pienākumam</w:t>
            </w:r>
            <w:r w:rsidR="00C774A6" w:rsidRPr="001819B8">
              <w:rPr>
                <w:color w:val="000000" w:themeColor="text1"/>
                <w:sz w:val="26"/>
                <w:szCs w:val="26"/>
                <w:lang w:val="lv-LV" w:eastAsia="lv-LV"/>
              </w:rPr>
              <w:t xml:space="preserve"> </w:t>
            </w:r>
            <w:r w:rsidR="00EB6C9F" w:rsidRPr="001819B8">
              <w:rPr>
                <w:color w:val="000000" w:themeColor="text1"/>
                <w:sz w:val="26"/>
                <w:szCs w:val="26"/>
                <w:lang w:val="lv-LV" w:eastAsia="lv-LV"/>
              </w:rPr>
              <w:t xml:space="preserve">valsts </w:t>
            </w:r>
            <w:r w:rsidR="00C774A6" w:rsidRPr="001819B8">
              <w:rPr>
                <w:color w:val="000000" w:themeColor="text1"/>
                <w:sz w:val="26"/>
                <w:szCs w:val="26"/>
                <w:lang w:val="lv-LV" w:eastAsia="lv-LV"/>
              </w:rPr>
              <w:t xml:space="preserve">amatpersonai sniegt informāciju </w:t>
            </w:r>
            <w:r w:rsidRPr="001819B8">
              <w:rPr>
                <w:color w:val="000000" w:themeColor="text1"/>
                <w:sz w:val="26"/>
                <w:szCs w:val="26"/>
                <w:lang w:val="lv-LV" w:eastAsia="lv-LV"/>
              </w:rPr>
              <w:t>VID</w:t>
            </w:r>
            <w:r w:rsidR="00C774A6" w:rsidRPr="001819B8">
              <w:rPr>
                <w:color w:val="000000" w:themeColor="text1"/>
                <w:sz w:val="26"/>
                <w:szCs w:val="26"/>
                <w:lang w:val="lv-LV" w:eastAsia="lv-LV"/>
              </w:rPr>
              <w:t xml:space="preserve"> mēneša laikā pēc </w:t>
            </w:r>
            <w:r w:rsidRPr="001819B8">
              <w:rPr>
                <w:color w:val="000000" w:themeColor="text1"/>
                <w:sz w:val="26"/>
                <w:szCs w:val="26"/>
                <w:lang w:val="lv-LV" w:eastAsia="lv-LV"/>
              </w:rPr>
              <w:t>notikušā darījuma</w:t>
            </w:r>
            <w:r w:rsidR="00C774A6" w:rsidRPr="001819B8">
              <w:rPr>
                <w:color w:val="000000" w:themeColor="text1"/>
                <w:sz w:val="26"/>
                <w:szCs w:val="26"/>
                <w:lang w:val="lv-LV" w:eastAsia="lv-LV"/>
              </w:rPr>
              <w:t xml:space="preserve"> </w:t>
            </w:r>
            <w:r w:rsidR="00C90B88" w:rsidRPr="001819B8">
              <w:rPr>
                <w:color w:val="000000" w:themeColor="text1"/>
                <w:sz w:val="26"/>
                <w:szCs w:val="26"/>
                <w:lang w:val="lv-LV" w:eastAsia="lv-LV"/>
              </w:rPr>
              <w:t>n</w:t>
            </w:r>
            <w:r w:rsidR="00990F5D" w:rsidRPr="001819B8">
              <w:rPr>
                <w:rFonts w:cs="Times New Roman"/>
                <w:color w:val="000000" w:themeColor="text1"/>
                <w:sz w:val="26"/>
                <w:szCs w:val="26"/>
                <w:lang w:val="lv-LV" w:eastAsia="lv-LV" w:bidi="ar-SA"/>
              </w:rPr>
              <w:t>av aprēķināms</w:t>
            </w:r>
            <w:r w:rsidR="00C774A6" w:rsidRPr="001819B8">
              <w:rPr>
                <w:rFonts w:cs="Times New Roman"/>
                <w:color w:val="000000" w:themeColor="text1"/>
                <w:sz w:val="26"/>
                <w:szCs w:val="26"/>
                <w:lang w:val="lv-LV" w:eastAsia="lv-LV" w:bidi="ar-SA"/>
              </w:rPr>
              <w:t xml:space="preserve"> administratīvo izmaksu monetārais novērtējums</w:t>
            </w:r>
            <w:r w:rsidR="00990F5D" w:rsidRPr="001819B8">
              <w:rPr>
                <w:rFonts w:cs="Times New Roman"/>
                <w:color w:val="000000" w:themeColor="text1"/>
                <w:sz w:val="26"/>
                <w:szCs w:val="26"/>
                <w:lang w:val="lv-LV" w:eastAsia="lv-LV" w:bidi="ar-SA"/>
              </w:rPr>
              <w:t>, jo nav zināms, cik šādu gadījumu varētu būt.</w:t>
            </w:r>
          </w:p>
          <w:p w:rsidR="00C67BD4" w:rsidRPr="001819B8" w:rsidRDefault="00C67BD4" w:rsidP="00080ECE">
            <w:pPr>
              <w:ind w:firstLine="290"/>
              <w:jc w:val="both"/>
              <w:rPr>
                <w:color w:val="000000" w:themeColor="text1"/>
                <w:sz w:val="26"/>
                <w:szCs w:val="26"/>
                <w:lang w:val="lv-LV" w:eastAsia="lv-LV"/>
              </w:rPr>
            </w:pPr>
            <w:r w:rsidRPr="001819B8">
              <w:rPr>
                <w:color w:val="000000" w:themeColor="text1"/>
                <w:sz w:val="26"/>
                <w:szCs w:val="26"/>
                <w:lang w:val="lv-LV" w:eastAsia="lv-LV"/>
              </w:rPr>
              <w:t xml:space="preserve">Valsts kontrole 2015.gadā veiktās revīzijas ziņojumā “Vai valsts amatpersonu deklarāciju iesniegšana, pārbaude un publiskošana ir efektīva” ir norādīts, ka VID tieši attiecināmās izmaksas 2015.gadā vienas valsts amatpersonas deklarācijas apstrādei sastādīja 7.58 EUR. Papildu deklarācijas apstrādes izmaksas paredzams, ka būs mazākas, ņemot vērā, ka papildu deklarācijā paredzēti tikai divi punkti, kuros būs nepieciešams norādīt informāciju - “Deklarācijas iesniedzēja dati” un “Deklarācijas iesniedzēja veiktie darījumi, ja to summa pārsniedz 20 Ministru kabineta noteiktās minimālās mēnešalgas”. </w:t>
            </w:r>
          </w:p>
          <w:p w:rsidR="00965E70" w:rsidRPr="001819B8" w:rsidRDefault="00C67BD4" w:rsidP="00C845F2">
            <w:pPr>
              <w:ind w:firstLine="280"/>
              <w:jc w:val="both"/>
              <w:rPr>
                <w:color w:val="000000" w:themeColor="text1"/>
                <w:sz w:val="26"/>
                <w:szCs w:val="26"/>
                <w:lang w:val="lv-LV" w:eastAsia="lv-LV"/>
              </w:rPr>
            </w:pPr>
            <w:r w:rsidRPr="001819B8">
              <w:rPr>
                <w:color w:val="000000" w:themeColor="text1"/>
                <w:sz w:val="26"/>
                <w:szCs w:val="26"/>
                <w:lang w:val="lv-LV" w:eastAsia="lv-LV"/>
              </w:rPr>
              <w:t xml:space="preserve">Savukārt VID papildu pienākuma – deklarācijā norādītās informācijas salīdzināšana ar VID rīcībā esošo informāciju - nodrošināšanai būtiskākās izmaksas veidosies, veicot informācijas sistēmu izmaiņu realizāciju t.i., izstrādājot algoritmus, kas salīdzinās, izvērtēs un atlasīs deklarācijas, kurās būs konstatētas neatbilstības vai saturēs iespējams kādus riska faktorus. </w:t>
            </w:r>
          </w:p>
        </w:tc>
      </w:tr>
      <w:tr w:rsidR="00065F37" w:rsidRPr="001819B8" w:rsidTr="009C782D">
        <w:trPr>
          <w:trHeight w:val="276"/>
        </w:trPr>
        <w:tc>
          <w:tcPr>
            <w:tcW w:w="338"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4.</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Cita informācija</w:t>
            </w:r>
          </w:p>
        </w:tc>
        <w:tc>
          <w:tcPr>
            <w:tcW w:w="3101"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spacing w:before="100" w:beforeAutospacing="1" w:after="100" w:afterAutospacing="1" w:line="315" w:lineRule="atLeast"/>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Nav</w:t>
            </w:r>
          </w:p>
        </w:tc>
      </w:tr>
    </w:tbl>
    <w:p w:rsidR="008D4562" w:rsidRPr="001819B8" w:rsidRDefault="008D4562" w:rsidP="00DA55F2">
      <w:pPr>
        <w:shd w:val="clear" w:color="auto" w:fill="FFFFFF"/>
        <w:spacing w:before="100" w:beforeAutospacing="1" w:after="100" w:afterAutospacing="1" w:line="315" w:lineRule="atLeast"/>
        <w:ind w:firstLine="300"/>
        <w:rPr>
          <w:rFonts w:cs="Times New Roman"/>
          <w:color w:val="000000" w:themeColor="text1"/>
          <w:sz w:val="26"/>
          <w:szCs w:val="26"/>
          <w:lang w:val="lv-LV" w:eastAsia="lv-LV" w:bidi="ar-SA"/>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1126"/>
        <w:gridCol w:w="1294"/>
        <w:gridCol w:w="1332"/>
        <w:gridCol w:w="1332"/>
        <w:gridCol w:w="1307"/>
      </w:tblGrid>
      <w:tr w:rsidR="001819B8" w:rsidRPr="001819B8" w:rsidTr="008D4562">
        <w:trPr>
          <w:trHeight w:val="652"/>
          <w:jc w:val="center"/>
        </w:trPr>
        <w:tc>
          <w:tcPr>
            <w:tcW w:w="9067" w:type="dxa"/>
            <w:gridSpan w:val="6"/>
          </w:tcPr>
          <w:p w:rsidR="008D4562" w:rsidRPr="001819B8" w:rsidRDefault="008D4562" w:rsidP="008D4562">
            <w:pPr>
              <w:jc w:val="center"/>
              <w:rPr>
                <w:rFonts w:cs="Times New Roman"/>
                <w:b/>
                <w:bCs/>
                <w:i/>
                <w:color w:val="000000" w:themeColor="text1"/>
                <w:sz w:val="26"/>
                <w:szCs w:val="26"/>
                <w:lang w:val="lv-LV" w:eastAsia="lv-LV" w:bidi="ar-SA"/>
              </w:rPr>
            </w:pPr>
            <w:r w:rsidRPr="001819B8">
              <w:rPr>
                <w:rFonts w:cs="Times New Roman"/>
                <w:b/>
                <w:bCs/>
                <w:color w:val="000000" w:themeColor="text1"/>
                <w:sz w:val="26"/>
                <w:szCs w:val="26"/>
                <w:lang w:val="lv-LV" w:eastAsia="lv-LV" w:bidi="ar-SA"/>
              </w:rPr>
              <w:br w:type="page"/>
              <w:t>III. Tiesību akta projekta ietekme uz valsts budžetu un pašvaldību budžetiem</w:t>
            </w:r>
          </w:p>
        </w:tc>
      </w:tr>
      <w:tr w:rsidR="001819B8" w:rsidRPr="001819B8" w:rsidTr="00C845F2">
        <w:trPr>
          <w:jc w:val="center"/>
        </w:trPr>
        <w:tc>
          <w:tcPr>
            <w:tcW w:w="2676" w:type="dxa"/>
            <w:vMerge w:val="restart"/>
            <w:vAlign w:val="center"/>
          </w:tcPr>
          <w:p w:rsidR="008D4562" w:rsidRPr="001819B8" w:rsidRDefault="008D4562" w:rsidP="008D4562">
            <w:pPr>
              <w:jc w:val="center"/>
              <w:rPr>
                <w:rFonts w:cs="Times New Roman"/>
                <w:b/>
                <w:color w:val="000000" w:themeColor="text1"/>
                <w:sz w:val="26"/>
                <w:szCs w:val="26"/>
                <w:lang w:val="lv-LV" w:eastAsia="lv-LV" w:bidi="ar-SA"/>
              </w:rPr>
            </w:pPr>
            <w:r w:rsidRPr="001819B8">
              <w:rPr>
                <w:rFonts w:cs="Times New Roman"/>
                <w:b/>
                <w:color w:val="000000" w:themeColor="text1"/>
                <w:sz w:val="26"/>
                <w:szCs w:val="26"/>
                <w:lang w:val="lv-LV" w:eastAsia="lv-LV" w:bidi="ar-SA"/>
              </w:rPr>
              <w:t>Rādītāji</w:t>
            </w:r>
          </w:p>
        </w:tc>
        <w:tc>
          <w:tcPr>
            <w:tcW w:w="2420" w:type="dxa"/>
            <w:gridSpan w:val="2"/>
            <w:vMerge w:val="restart"/>
            <w:vAlign w:val="center"/>
          </w:tcPr>
          <w:p w:rsidR="008D4562" w:rsidRPr="001819B8" w:rsidRDefault="008D4562" w:rsidP="008D4562">
            <w:pPr>
              <w:jc w:val="center"/>
              <w:rPr>
                <w:rFonts w:cs="Times New Roman"/>
                <w:b/>
                <w:color w:val="000000" w:themeColor="text1"/>
                <w:sz w:val="26"/>
                <w:szCs w:val="26"/>
                <w:lang w:val="lv-LV" w:eastAsia="lv-LV" w:bidi="ar-SA"/>
              </w:rPr>
            </w:pPr>
            <w:r w:rsidRPr="001819B8">
              <w:rPr>
                <w:rFonts w:cs="Times New Roman"/>
                <w:b/>
                <w:color w:val="000000" w:themeColor="text1"/>
                <w:sz w:val="26"/>
                <w:szCs w:val="26"/>
                <w:lang w:val="lv-LV" w:eastAsia="lv-LV" w:bidi="ar-SA"/>
              </w:rPr>
              <w:t>2017. gads</w:t>
            </w:r>
          </w:p>
        </w:tc>
        <w:tc>
          <w:tcPr>
            <w:tcW w:w="3971" w:type="dxa"/>
            <w:gridSpan w:val="3"/>
            <w:vAlign w:val="center"/>
          </w:tcPr>
          <w:p w:rsidR="008D4562" w:rsidRPr="001819B8" w:rsidRDefault="008D4562" w:rsidP="00A352D8">
            <w:pPr>
              <w:jc w:val="center"/>
              <w:rPr>
                <w:rFonts w:cs="Times New Roman"/>
                <w:b/>
                <w:i/>
                <w:color w:val="000000" w:themeColor="text1"/>
                <w:sz w:val="26"/>
                <w:szCs w:val="26"/>
                <w:lang w:val="lv-LV" w:eastAsia="lv-LV" w:bidi="ar-SA"/>
              </w:rPr>
            </w:pPr>
            <w:r w:rsidRPr="001819B8">
              <w:rPr>
                <w:rFonts w:cs="Times New Roman"/>
                <w:color w:val="000000" w:themeColor="text1"/>
                <w:sz w:val="26"/>
                <w:szCs w:val="26"/>
                <w:lang w:val="lv-LV" w:eastAsia="lv-LV" w:bidi="ar-SA"/>
              </w:rPr>
              <w:t>Turpmākie trīs gadi (</w:t>
            </w:r>
            <w:proofErr w:type="spellStart"/>
            <w:r w:rsidR="00A352D8" w:rsidRPr="001819B8">
              <w:rPr>
                <w:rFonts w:cs="Times New Roman"/>
                <w:color w:val="000000" w:themeColor="text1"/>
                <w:sz w:val="26"/>
                <w:szCs w:val="26"/>
                <w:lang w:val="lv-LV" w:eastAsia="lv-LV" w:bidi="ar-SA"/>
              </w:rPr>
              <w:t>euro</w:t>
            </w:r>
            <w:proofErr w:type="spellEnd"/>
            <w:r w:rsidRPr="001819B8">
              <w:rPr>
                <w:rFonts w:cs="Times New Roman"/>
                <w:color w:val="000000" w:themeColor="text1"/>
                <w:sz w:val="26"/>
                <w:szCs w:val="26"/>
                <w:lang w:val="lv-LV" w:eastAsia="lv-LV" w:bidi="ar-SA"/>
              </w:rPr>
              <w:t>)</w:t>
            </w:r>
          </w:p>
        </w:tc>
      </w:tr>
      <w:tr w:rsidR="001819B8" w:rsidRPr="001819B8" w:rsidTr="00C845F2">
        <w:trPr>
          <w:jc w:val="center"/>
        </w:trPr>
        <w:tc>
          <w:tcPr>
            <w:tcW w:w="2676" w:type="dxa"/>
            <w:vMerge/>
            <w:vAlign w:val="center"/>
          </w:tcPr>
          <w:p w:rsidR="008D4562" w:rsidRPr="001819B8" w:rsidRDefault="008D4562" w:rsidP="008D4562">
            <w:pPr>
              <w:jc w:val="center"/>
              <w:rPr>
                <w:rFonts w:cs="Times New Roman"/>
                <w:b/>
                <w:i/>
                <w:color w:val="000000" w:themeColor="text1"/>
                <w:sz w:val="26"/>
                <w:szCs w:val="26"/>
                <w:lang w:val="lv-LV" w:eastAsia="lv-LV" w:bidi="ar-SA"/>
              </w:rPr>
            </w:pPr>
          </w:p>
        </w:tc>
        <w:tc>
          <w:tcPr>
            <w:tcW w:w="2420" w:type="dxa"/>
            <w:gridSpan w:val="2"/>
            <w:vMerge/>
            <w:vAlign w:val="center"/>
          </w:tcPr>
          <w:p w:rsidR="008D4562" w:rsidRPr="001819B8" w:rsidRDefault="008D4562" w:rsidP="008D4562">
            <w:pPr>
              <w:jc w:val="center"/>
              <w:rPr>
                <w:rFonts w:cs="Times New Roman"/>
                <w:b/>
                <w:i/>
                <w:color w:val="000000" w:themeColor="text1"/>
                <w:sz w:val="26"/>
                <w:szCs w:val="26"/>
                <w:lang w:val="lv-LV" w:eastAsia="lv-LV" w:bidi="ar-SA"/>
              </w:rPr>
            </w:pPr>
          </w:p>
        </w:tc>
        <w:tc>
          <w:tcPr>
            <w:tcW w:w="1332" w:type="dxa"/>
            <w:vAlign w:val="center"/>
          </w:tcPr>
          <w:p w:rsidR="008D4562" w:rsidRPr="001819B8" w:rsidRDefault="008D4562" w:rsidP="008D4562">
            <w:pPr>
              <w:jc w:val="center"/>
              <w:rPr>
                <w:rFonts w:cs="Times New Roman"/>
                <w:b/>
                <w:i/>
                <w:color w:val="000000" w:themeColor="text1"/>
                <w:sz w:val="26"/>
                <w:szCs w:val="26"/>
                <w:lang w:val="lv-LV" w:eastAsia="lv-LV" w:bidi="ar-SA"/>
              </w:rPr>
            </w:pPr>
            <w:r w:rsidRPr="001819B8">
              <w:rPr>
                <w:rFonts w:cs="Times New Roman"/>
                <w:b/>
                <w:bCs/>
                <w:color w:val="000000" w:themeColor="text1"/>
                <w:sz w:val="26"/>
                <w:szCs w:val="26"/>
                <w:lang w:val="lv-LV" w:eastAsia="lv-LV" w:bidi="ar-SA"/>
              </w:rPr>
              <w:t>2018.gads</w:t>
            </w:r>
          </w:p>
        </w:tc>
        <w:tc>
          <w:tcPr>
            <w:tcW w:w="1332" w:type="dxa"/>
            <w:vAlign w:val="center"/>
          </w:tcPr>
          <w:p w:rsidR="008D4562" w:rsidRPr="001819B8" w:rsidRDefault="008D4562" w:rsidP="008D4562">
            <w:pPr>
              <w:jc w:val="center"/>
              <w:rPr>
                <w:rFonts w:cs="Times New Roman"/>
                <w:b/>
                <w:i/>
                <w:color w:val="000000" w:themeColor="text1"/>
                <w:sz w:val="26"/>
                <w:szCs w:val="26"/>
                <w:lang w:val="lv-LV" w:eastAsia="lv-LV" w:bidi="ar-SA"/>
              </w:rPr>
            </w:pPr>
            <w:r w:rsidRPr="001819B8">
              <w:rPr>
                <w:rFonts w:cs="Times New Roman"/>
                <w:b/>
                <w:bCs/>
                <w:color w:val="000000" w:themeColor="text1"/>
                <w:sz w:val="26"/>
                <w:szCs w:val="26"/>
                <w:lang w:val="lv-LV" w:eastAsia="lv-LV" w:bidi="ar-SA"/>
              </w:rPr>
              <w:t>2019.gads</w:t>
            </w:r>
          </w:p>
        </w:tc>
        <w:tc>
          <w:tcPr>
            <w:tcW w:w="1307" w:type="dxa"/>
            <w:vAlign w:val="center"/>
          </w:tcPr>
          <w:p w:rsidR="008D4562" w:rsidRPr="001819B8" w:rsidRDefault="008D4562" w:rsidP="008D4562">
            <w:pPr>
              <w:jc w:val="center"/>
              <w:rPr>
                <w:rFonts w:cs="Times New Roman"/>
                <w:b/>
                <w:i/>
                <w:color w:val="000000" w:themeColor="text1"/>
                <w:sz w:val="26"/>
                <w:szCs w:val="26"/>
                <w:lang w:val="lv-LV" w:eastAsia="lv-LV" w:bidi="ar-SA"/>
              </w:rPr>
            </w:pPr>
            <w:r w:rsidRPr="001819B8">
              <w:rPr>
                <w:rFonts w:cs="Times New Roman"/>
                <w:b/>
                <w:bCs/>
                <w:color w:val="000000" w:themeColor="text1"/>
                <w:sz w:val="26"/>
                <w:szCs w:val="26"/>
                <w:lang w:val="lv-LV" w:eastAsia="lv-LV" w:bidi="ar-SA"/>
              </w:rPr>
              <w:t>2020.gads</w:t>
            </w:r>
          </w:p>
        </w:tc>
      </w:tr>
      <w:tr w:rsidR="001819B8" w:rsidRPr="001819B8" w:rsidTr="00C845F2">
        <w:trPr>
          <w:jc w:val="center"/>
        </w:trPr>
        <w:tc>
          <w:tcPr>
            <w:tcW w:w="2676" w:type="dxa"/>
            <w:vMerge/>
            <w:vAlign w:val="center"/>
          </w:tcPr>
          <w:p w:rsidR="008D4562" w:rsidRPr="001819B8" w:rsidRDefault="008D4562" w:rsidP="008D4562">
            <w:pPr>
              <w:jc w:val="center"/>
              <w:rPr>
                <w:rFonts w:cs="Times New Roman"/>
                <w:b/>
                <w:i/>
                <w:color w:val="000000" w:themeColor="text1"/>
                <w:sz w:val="26"/>
                <w:szCs w:val="26"/>
                <w:lang w:val="lv-LV" w:eastAsia="lv-LV" w:bidi="ar-SA"/>
              </w:rPr>
            </w:pPr>
          </w:p>
        </w:tc>
        <w:tc>
          <w:tcPr>
            <w:tcW w:w="1126" w:type="dxa"/>
            <w:vAlign w:val="center"/>
          </w:tcPr>
          <w:p w:rsidR="008D4562" w:rsidRPr="001819B8" w:rsidRDefault="008D4562" w:rsidP="008D4562">
            <w:pPr>
              <w:jc w:val="center"/>
              <w:rPr>
                <w:rFonts w:cs="Times New Roman"/>
                <w:b/>
                <w:i/>
                <w:color w:val="000000" w:themeColor="text1"/>
                <w:sz w:val="26"/>
                <w:szCs w:val="26"/>
                <w:lang w:val="lv-LV" w:eastAsia="lv-LV" w:bidi="ar-SA"/>
              </w:rPr>
            </w:pPr>
            <w:r w:rsidRPr="001819B8">
              <w:rPr>
                <w:rFonts w:cs="Times New Roman"/>
                <w:color w:val="000000" w:themeColor="text1"/>
                <w:sz w:val="26"/>
                <w:szCs w:val="26"/>
                <w:lang w:val="lv-LV" w:eastAsia="lv-LV" w:bidi="ar-SA"/>
              </w:rPr>
              <w:t>Saskaņā ar valsts budžetu kārtējam gadam</w:t>
            </w:r>
          </w:p>
        </w:tc>
        <w:tc>
          <w:tcPr>
            <w:tcW w:w="1294" w:type="dxa"/>
            <w:vAlign w:val="center"/>
          </w:tcPr>
          <w:p w:rsidR="008D4562" w:rsidRPr="001819B8" w:rsidRDefault="008D4562" w:rsidP="008D4562">
            <w:pPr>
              <w:jc w:val="center"/>
              <w:rPr>
                <w:rFonts w:cs="Times New Roman"/>
                <w:b/>
                <w:i/>
                <w:color w:val="000000" w:themeColor="text1"/>
                <w:sz w:val="26"/>
                <w:szCs w:val="26"/>
                <w:lang w:val="lv-LV" w:eastAsia="lv-LV" w:bidi="ar-SA"/>
              </w:rPr>
            </w:pPr>
            <w:r w:rsidRPr="001819B8">
              <w:rPr>
                <w:rFonts w:cs="Times New Roman"/>
                <w:color w:val="000000" w:themeColor="text1"/>
                <w:sz w:val="26"/>
                <w:szCs w:val="26"/>
                <w:lang w:val="lv-LV" w:eastAsia="lv-LV" w:bidi="ar-SA"/>
              </w:rPr>
              <w:t>Izmaiņas kārtējā gadā, salīdzinot ar budžetu kārtējam gadam</w:t>
            </w:r>
          </w:p>
        </w:tc>
        <w:tc>
          <w:tcPr>
            <w:tcW w:w="1332" w:type="dxa"/>
            <w:vAlign w:val="center"/>
          </w:tcPr>
          <w:p w:rsidR="008D4562" w:rsidRPr="001819B8" w:rsidRDefault="008D4562" w:rsidP="008D4562">
            <w:pPr>
              <w:jc w:val="center"/>
              <w:rPr>
                <w:rFonts w:cs="Times New Roman"/>
                <w:b/>
                <w:i/>
                <w:color w:val="000000" w:themeColor="text1"/>
                <w:sz w:val="26"/>
                <w:szCs w:val="26"/>
                <w:lang w:val="lv-LV" w:eastAsia="lv-LV" w:bidi="ar-SA"/>
              </w:rPr>
            </w:pPr>
            <w:r w:rsidRPr="001819B8">
              <w:rPr>
                <w:rFonts w:cs="Times New Roman"/>
                <w:color w:val="000000" w:themeColor="text1"/>
                <w:sz w:val="26"/>
                <w:szCs w:val="26"/>
                <w:lang w:val="lv-LV" w:eastAsia="lv-LV" w:bidi="ar-SA"/>
              </w:rPr>
              <w:t>Izmaiņas, salīdzinot ar kārtējo (n) gadu</w:t>
            </w:r>
          </w:p>
        </w:tc>
        <w:tc>
          <w:tcPr>
            <w:tcW w:w="1332" w:type="dxa"/>
            <w:vAlign w:val="center"/>
          </w:tcPr>
          <w:p w:rsidR="008D4562" w:rsidRPr="001819B8" w:rsidRDefault="008D4562" w:rsidP="008D4562">
            <w:pPr>
              <w:jc w:val="center"/>
              <w:rPr>
                <w:rFonts w:cs="Times New Roman"/>
                <w:b/>
                <w:i/>
                <w:color w:val="000000" w:themeColor="text1"/>
                <w:sz w:val="26"/>
                <w:szCs w:val="26"/>
                <w:lang w:val="lv-LV" w:eastAsia="lv-LV" w:bidi="ar-SA"/>
              </w:rPr>
            </w:pPr>
            <w:r w:rsidRPr="001819B8">
              <w:rPr>
                <w:rFonts w:cs="Times New Roman"/>
                <w:color w:val="000000" w:themeColor="text1"/>
                <w:sz w:val="26"/>
                <w:szCs w:val="26"/>
                <w:lang w:val="lv-LV" w:eastAsia="lv-LV" w:bidi="ar-SA"/>
              </w:rPr>
              <w:t>Izmaiņas, salīdzinot ar kārtējo (n) gadu</w:t>
            </w:r>
          </w:p>
        </w:tc>
        <w:tc>
          <w:tcPr>
            <w:tcW w:w="1307" w:type="dxa"/>
            <w:vAlign w:val="center"/>
          </w:tcPr>
          <w:p w:rsidR="008D4562" w:rsidRPr="001819B8" w:rsidRDefault="008D4562" w:rsidP="008D4562">
            <w:pPr>
              <w:jc w:val="center"/>
              <w:rPr>
                <w:rFonts w:cs="Times New Roman"/>
                <w:b/>
                <w:i/>
                <w:color w:val="000000" w:themeColor="text1"/>
                <w:sz w:val="26"/>
                <w:szCs w:val="26"/>
                <w:lang w:val="lv-LV" w:eastAsia="lv-LV" w:bidi="ar-SA"/>
              </w:rPr>
            </w:pPr>
            <w:r w:rsidRPr="001819B8">
              <w:rPr>
                <w:rFonts w:cs="Times New Roman"/>
                <w:color w:val="000000" w:themeColor="text1"/>
                <w:sz w:val="26"/>
                <w:szCs w:val="26"/>
                <w:lang w:val="lv-LV" w:eastAsia="lv-LV" w:bidi="ar-SA"/>
              </w:rPr>
              <w:t>Izmaiņas, salīdzinot ar kārtējo (n) gadu</w:t>
            </w:r>
          </w:p>
        </w:tc>
      </w:tr>
      <w:tr w:rsidR="001819B8" w:rsidRPr="001819B8" w:rsidTr="00C845F2">
        <w:trPr>
          <w:jc w:val="center"/>
        </w:trPr>
        <w:tc>
          <w:tcPr>
            <w:tcW w:w="2676" w:type="dxa"/>
            <w:vAlign w:val="center"/>
          </w:tcPr>
          <w:p w:rsidR="008D4562" w:rsidRPr="001819B8" w:rsidRDefault="008D4562" w:rsidP="008D4562">
            <w:pPr>
              <w:jc w:val="center"/>
              <w:rPr>
                <w:rFonts w:cs="Times New Roman"/>
                <w:bCs/>
                <w:color w:val="000000" w:themeColor="text1"/>
                <w:sz w:val="26"/>
                <w:szCs w:val="26"/>
                <w:lang w:val="lv-LV" w:eastAsia="lv-LV" w:bidi="ar-SA"/>
              </w:rPr>
            </w:pPr>
            <w:r w:rsidRPr="001819B8">
              <w:rPr>
                <w:rFonts w:cs="Times New Roman"/>
                <w:bCs/>
                <w:color w:val="000000" w:themeColor="text1"/>
                <w:sz w:val="26"/>
                <w:szCs w:val="26"/>
                <w:lang w:val="lv-LV" w:eastAsia="lv-LV" w:bidi="ar-SA"/>
              </w:rPr>
              <w:t>1</w:t>
            </w:r>
          </w:p>
        </w:tc>
        <w:tc>
          <w:tcPr>
            <w:tcW w:w="1126" w:type="dxa"/>
            <w:vAlign w:val="center"/>
          </w:tcPr>
          <w:p w:rsidR="008D4562" w:rsidRPr="001819B8" w:rsidRDefault="008D4562" w:rsidP="008D4562">
            <w:pPr>
              <w:jc w:val="center"/>
              <w:rPr>
                <w:rFonts w:cs="Times New Roman"/>
                <w:bCs/>
                <w:color w:val="000000" w:themeColor="text1"/>
                <w:sz w:val="26"/>
                <w:szCs w:val="26"/>
                <w:lang w:val="lv-LV" w:eastAsia="lv-LV" w:bidi="ar-SA"/>
              </w:rPr>
            </w:pPr>
            <w:r w:rsidRPr="001819B8">
              <w:rPr>
                <w:rFonts w:cs="Times New Roman"/>
                <w:bCs/>
                <w:color w:val="000000" w:themeColor="text1"/>
                <w:sz w:val="26"/>
                <w:szCs w:val="26"/>
                <w:lang w:val="lv-LV" w:eastAsia="lv-LV" w:bidi="ar-SA"/>
              </w:rPr>
              <w:t>2</w:t>
            </w:r>
          </w:p>
        </w:tc>
        <w:tc>
          <w:tcPr>
            <w:tcW w:w="1294" w:type="dxa"/>
            <w:vAlign w:val="center"/>
          </w:tcPr>
          <w:p w:rsidR="008D4562" w:rsidRPr="001819B8" w:rsidRDefault="008D4562" w:rsidP="008D4562">
            <w:pPr>
              <w:jc w:val="center"/>
              <w:rPr>
                <w:rFonts w:cs="Times New Roman"/>
                <w:bCs/>
                <w:color w:val="000000" w:themeColor="text1"/>
                <w:sz w:val="26"/>
                <w:szCs w:val="26"/>
                <w:lang w:val="lv-LV" w:eastAsia="lv-LV" w:bidi="ar-SA"/>
              </w:rPr>
            </w:pPr>
            <w:r w:rsidRPr="001819B8">
              <w:rPr>
                <w:rFonts w:cs="Times New Roman"/>
                <w:bCs/>
                <w:color w:val="000000" w:themeColor="text1"/>
                <w:sz w:val="26"/>
                <w:szCs w:val="26"/>
                <w:lang w:val="lv-LV" w:eastAsia="lv-LV" w:bidi="ar-SA"/>
              </w:rPr>
              <w:t>3</w:t>
            </w:r>
          </w:p>
        </w:tc>
        <w:tc>
          <w:tcPr>
            <w:tcW w:w="1332" w:type="dxa"/>
            <w:vAlign w:val="center"/>
          </w:tcPr>
          <w:p w:rsidR="008D4562" w:rsidRPr="001819B8" w:rsidRDefault="008D4562" w:rsidP="008D4562">
            <w:pPr>
              <w:jc w:val="center"/>
              <w:rPr>
                <w:rFonts w:cs="Times New Roman"/>
                <w:bCs/>
                <w:color w:val="000000" w:themeColor="text1"/>
                <w:sz w:val="26"/>
                <w:szCs w:val="26"/>
                <w:lang w:val="lv-LV" w:eastAsia="lv-LV" w:bidi="ar-SA"/>
              </w:rPr>
            </w:pPr>
            <w:r w:rsidRPr="001819B8">
              <w:rPr>
                <w:rFonts w:cs="Times New Roman"/>
                <w:bCs/>
                <w:color w:val="000000" w:themeColor="text1"/>
                <w:sz w:val="26"/>
                <w:szCs w:val="26"/>
                <w:lang w:val="lv-LV" w:eastAsia="lv-LV" w:bidi="ar-SA"/>
              </w:rPr>
              <w:t>4</w:t>
            </w:r>
          </w:p>
        </w:tc>
        <w:tc>
          <w:tcPr>
            <w:tcW w:w="1332" w:type="dxa"/>
            <w:vAlign w:val="center"/>
          </w:tcPr>
          <w:p w:rsidR="008D4562" w:rsidRPr="001819B8" w:rsidRDefault="008D4562" w:rsidP="008D4562">
            <w:pPr>
              <w:jc w:val="center"/>
              <w:rPr>
                <w:rFonts w:cs="Times New Roman"/>
                <w:bCs/>
                <w:color w:val="000000" w:themeColor="text1"/>
                <w:sz w:val="26"/>
                <w:szCs w:val="26"/>
                <w:lang w:val="lv-LV" w:eastAsia="lv-LV" w:bidi="ar-SA"/>
              </w:rPr>
            </w:pPr>
            <w:r w:rsidRPr="001819B8">
              <w:rPr>
                <w:rFonts w:cs="Times New Roman"/>
                <w:bCs/>
                <w:color w:val="000000" w:themeColor="text1"/>
                <w:sz w:val="26"/>
                <w:szCs w:val="26"/>
                <w:lang w:val="lv-LV" w:eastAsia="lv-LV" w:bidi="ar-SA"/>
              </w:rPr>
              <w:t>5</w:t>
            </w:r>
          </w:p>
        </w:tc>
        <w:tc>
          <w:tcPr>
            <w:tcW w:w="1307" w:type="dxa"/>
            <w:vAlign w:val="center"/>
          </w:tcPr>
          <w:p w:rsidR="008D4562" w:rsidRPr="001819B8" w:rsidRDefault="008D4562" w:rsidP="008D4562">
            <w:pPr>
              <w:jc w:val="center"/>
              <w:rPr>
                <w:rFonts w:cs="Times New Roman"/>
                <w:bCs/>
                <w:color w:val="000000" w:themeColor="text1"/>
                <w:sz w:val="26"/>
                <w:szCs w:val="26"/>
                <w:lang w:val="lv-LV" w:eastAsia="lv-LV" w:bidi="ar-SA"/>
              </w:rPr>
            </w:pPr>
            <w:r w:rsidRPr="001819B8">
              <w:rPr>
                <w:rFonts w:cs="Times New Roman"/>
                <w:bCs/>
                <w:color w:val="000000" w:themeColor="text1"/>
                <w:sz w:val="26"/>
                <w:szCs w:val="26"/>
                <w:lang w:val="lv-LV" w:eastAsia="lv-LV" w:bidi="ar-SA"/>
              </w:rPr>
              <w:t>6</w:t>
            </w:r>
          </w:p>
        </w:tc>
      </w:tr>
      <w:tr w:rsidR="001819B8" w:rsidRPr="001819B8" w:rsidTr="00C845F2">
        <w:trPr>
          <w:jc w:val="center"/>
        </w:trPr>
        <w:tc>
          <w:tcPr>
            <w:tcW w:w="2676" w:type="dxa"/>
          </w:tcPr>
          <w:p w:rsidR="008D4562" w:rsidRPr="001819B8" w:rsidRDefault="008D4562" w:rsidP="008D4562">
            <w:pPr>
              <w:jc w:val="both"/>
              <w:rPr>
                <w:rFonts w:cs="Times New Roman"/>
                <w:i/>
                <w:color w:val="000000" w:themeColor="text1"/>
                <w:sz w:val="26"/>
                <w:szCs w:val="26"/>
                <w:lang w:val="lv-LV" w:eastAsia="lv-LV" w:bidi="ar-SA"/>
              </w:rPr>
            </w:pPr>
            <w:r w:rsidRPr="001819B8">
              <w:rPr>
                <w:rFonts w:cs="Times New Roman"/>
                <w:color w:val="000000" w:themeColor="text1"/>
                <w:sz w:val="26"/>
                <w:szCs w:val="26"/>
                <w:lang w:val="lv-LV" w:eastAsia="lv-LV" w:bidi="ar-SA"/>
              </w:rPr>
              <w:lastRenderedPageBreak/>
              <w:t>1. Budžeta ieņēmumi:</w:t>
            </w:r>
          </w:p>
        </w:tc>
        <w:tc>
          <w:tcPr>
            <w:tcW w:w="1126"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294"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07"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r>
      <w:tr w:rsidR="001819B8" w:rsidRPr="001819B8" w:rsidTr="00C845F2">
        <w:trPr>
          <w:jc w:val="center"/>
        </w:trPr>
        <w:tc>
          <w:tcPr>
            <w:tcW w:w="2676" w:type="dxa"/>
          </w:tcPr>
          <w:p w:rsidR="008D4562" w:rsidRPr="001819B8" w:rsidRDefault="008D4562" w:rsidP="008D4562">
            <w:pPr>
              <w:jc w:val="both"/>
              <w:rPr>
                <w:rFonts w:cs="Times New Roman"/>
                <w:i/>
                <w:color w:val="000000" w:themeColor="text1"/>
                <w:sz w:val="26"/>
                <w:szCs w:val="26"/>
                <w:lang w:val="lv-LV" w:eastAsia="lv-LV" w:bidi="ar-SA"/>
              </w:rPr>
            </w:pPr>
            <w:r w:rsidRPr="001819B8">
              <w:rPr>
                <w:rFonts w:cs="Times New Roman"/>
                <w:color w:val="000000" w:themeColor="text1"/>
                <w:sz w:val="26"/>
                <w:szCs w:val="26"/>
                <w:lang w:val="lv-LV" w:eastAsia="lv-LV" w:bidi="ar-SA"/>
              </w:rPr>
              <w:t>1.1. valsts pamatbudžets, tai skaitā ieņēmumi no maksas pakalpo-jumiem un citi pašu ieņēmumi</w:t>
            </w:r>
          </w:p>
        </w:tc>
        <w:tc>
          <w:tcPr>
            <w:tcW w:w="1126"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294"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07"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r>
      <w:tr w:rsidR="001819B8" w:rsidRPr="001819B8" w:rsidTr="00C845F2">
        <w:trPr>
          <w:jc w:val="center"/>
        </w:trPr>
        <w:tc>
          <w:tcPr>
            <w:tcW w:w="2676" w:type="dxa"/>
          </w:tcPr>
          <w:p w:rsidR="008D4562" w:rsidRPr="001819B8" w:rsidRDefault="008D4562" w:rsidP="008D4562">
            <w:pPr>
              <w:jc w:val="both"/>
              <w:rPr>
                <w:rFonts w:cs="Times New Roman"/>
                <w:i/>
                <w:color w:val="000000" w:themeColor="text1"/>
                <w:sz w:val="26"/>
                <w:szCs w:val="26"/>
                <w:lang w:val="lv-LV" w:eastAsia="lv-LV" w:bidi="ar-SA"/>
              </w:rPr>
            </w:pPr>
            <w:r w:rsidRPr="001819B8">
              <w:rPr>
                <w:rFonts w:cs="Times New Roman"/>
                <w:color w:val="000000" w:themeColor="text1"/>
                <w:sz w:val="26"/>
                <w:szCs w:val="26"/>
                <w:lang w:val="lv-LV" w:eastAsia="lv-LV" w:bidi="ar-SA"/>
              </w:rPr>
              <w:t>1.2. valsts speciālais budžets</w:t>
            </w:r>
          </w:p>
        </w:tc>
        <w:tc>
          <w:tcPr>
            <w:tcW w:w="1126"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294"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07"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r>
      <w:tr w:rsidR="001819B8" w:rsidRPr="001819B8" w:rsidTr="00C845F2">
        <w:trPr>
          <w:jc w:val="center"/>
        </w:trPr>
        <w:tc>
          <w:tcPr>
            <w:tcW w:w="2676" w:type="dxa"/>
          </w:tcPr>
          <w:p w:rsidR="008D4562" w:rsidRPr="001819B8" w:rsidRDefault="008D4562" w:rsidP="008D4562">
            <w:pPr>
              <w:jc w:val="both"/>
              <w:rPr>
                <w:rFonts w:cs="Times New Roman"/>
                <w:i/>
                <w:color w:val="000000" w:themeColor="text1"/>
                <w:sz w:val="26"/>
                <w:szCs w:val="26"/>
                <w:lang w:val="lv-LV" w:eastAsia="lv-LV" w:bidi="ar-SA"/>
              </w:rPr>
            </w:pPr>
            <w:r w:rsidRPr="001819B8">
              <w:rPr>
                <w:rFonts w:cs="Times New Roman"/>
                <w:color w:val="000000" w:themeColor="text1"/>
                <w:sz w:val="26"/>
                <w:szCs w:val="26"/>
                <w:lang w:val="lv-LV" w:eastAsia="lv-LV" w:bidi="ar-SA"/>
              </w:rPr>
              <w:t>1.3. pašvaldību budžets</w:t>
            </w:r>
          </w:p>
        </w:tc>
        <w:tc>
          <w:tcPr>
            <w:tcW w:w="1126"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294"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07"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r>
      <w:tr w:rsidR="001819B8" w:rsidRPr="001819B8" w:rsidTr="00C845F2">
        <w:trPr>
          <w:jc w:val="center"/>
        </w:trPr>
        <w:tc>
          <w:tcPr>
            <w:tcW w:w="2676" w:type="dxa"/>
          </w:tcPr>
          <w:p w:rsidR="008D4562" w:rsidRPr="001819B8" w:rsidRDefault="008D4562" w:rsidP="008D4562">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2. Budžeta izdevumi:</w:t>
            </w:r>
          </w:p>
        </w:tc>
        <w:tc>
          <w:tcPr>
            <w:tcW w:w="1126"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294"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07"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r>
      <w:tr w:rsidR="001819B8" w:rsidRPr="001819B8" w:rsidTr="00C845F2">
        <w:trPr>
          <w:jc w:val="center"/>
        </w:trPr>
        <w:tc>
          <w:tcPr>
            <w:tcW w:w="2676" w:type="dxa"/>
          </w:tcPr>
          <w:p w:rsidR="008D4562" w:rsidRPr="001819B8" w:rsidRDefault="008D4562" w:rsidP="008D4562">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2.1. valsts pamatbudžets</w:t>
            </w:r>
          </w:p>
        </w:tc>
        <w:tc>
          <w:tcPr>
            <w:tcW w:w="1126"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294"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07"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r>
      <w:tr w:rsidR="001819B8" w:rsidRPr="001819B8" w:rsidTr="00C845F2">
        <w:trPr>
          <w:jc w:val="center"/>
        </w:trPr>
        <w:tc>
          <w:tcPr>
            <w:tcW w:w="2676" w:type="dxa"/>
          </w:tcPr>
          <w:p w:rsidR="008D4562" w:rsidRPr="001819B8" w:rsidRDefault="008D4562" w:rsidP="008D4562">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2.2. valsts speciālais budžets</w:t>
            </w:r>
          </w:p>
        </w:tc>
        <w:tc>
          <w:tcPr>
            <w:tcW w:w="1126"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294"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07"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r>
      <w:tr w:rsidR="001819B8" w:rsidRPr="001819B8" w:rsidTr="00C845F2">
        <w:trPr>
          <w:jc w:val="center"/>
        </w:trPr>
        <w:tc>
          <w:tcPr>
            <w:tcW w:w="2676" w:type="dxa"/>
          </w:tcPr>
          <w:p w:rsidR="008D4562" w:rsidRPr="001819B8" w:rsidRDefault="008D4562" w:rsidP="008D4562">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 xml:space="preserve">2.3. pašvaldību budžets </w:t>
            </w:r>
          </w:p>
        </w:tc>
        <w:tc>
          <w:tcPr>
            <w:tcW w:w="1126"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294"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07"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r>
      <w:tr w:rsidR="001819B8" w:rsidRPr="001819B8" w:rsidTr="00C845F2">
        <w:trPr>
          <w:jc w:val="center"/>
        </w:trPr>
        <w:tc>
          <w:tcPr>
            <w:tcW w:w="2676" w:type="dxa"/>
          </w:tcPr>
          <w:p w:rsidR="008D4562" w:rsidRPr="001819B8" w:rsidRDefault="008D4562" w:rsidP="008D4562">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3. Finansiālā ietekme:</w:t>
            </w:r>
          </w:p>
        </w:tc>
        <w:tc>
          <w:tcPr>
            <w:tcW w:w="1126" w:type="dxa"/>
            <w:shd w:val="clear" w:color="auto" w:fill="auto"/>
            <w:vAlign w:val="center"/>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294"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07"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r>
      <w:tr w:rsidR="001819B8" w:rsidRPr="001819B8" w:rsidTr="00C845F2">
        <w:trPr>
          <w:jc w:val="center"/>
        </w:trPr>
        <w:tc>
          <w:tcPr>
            <w:tcW w:w="2676" w:type="dxa"/>
          </w:tcPr>
          <w:p w:rsidR="008D4562" w:rsidRPr="001819B8" w:rsidRDefault="008D4562" w:rsidP="008D4562">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3.1. valsts pamatbudžets</w:t>
            </w:r>
          </w:p>
        </w:tc>
        <w:tc>
          <w:tcPr>
            <w:tcW w:w="1126" w:type="dxa"/>
            <w:shd w:val="clear" w:color="auto" w:fill="auto"/>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294"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07"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r>
      <w:tr w:rsidR="001819B8" w:rsidRPr="001819B8" w:rsidTr="00C845F2">
        <w:trPr>
          <w:jc w:val="center"/>
        </w:trPr>
        <w:tc>
          <w:tcPr>
            <w:tcW w:w="2676" w:type="dxa"/>
          </w:tcPr>
          <w:p w:rsidR="008D4562" w:rsidRPr="001819B8" w:rsidRDefault="008D4562" w:rsidP="008D4562">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3.2. speciālais budžets</w:t>
            </w:r>
          </w:p>
        </w:tc>
        <w:tc>
          <w:tcPr>
            <w:tcW w:w="1126" w:type="dxa"/>
            <w:shd w:val="clear" w:color="auto" w:fill="auto"/>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294"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07"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r>
      <w:tr w:rsidR="001819B8" w:rsidRPr="001819B8" w:rsidTr="00C845F2">
        <w:trPr>
          <w:jc w:val="center"/>
        </w:trPr>
        <w:tc>
          <w:tcPr>
            <w:tcW w:w="2676" w:type="dxa"/>
          </w:tcPr>
          <w:p w:rsidR="008D4562" w:rsidRPr="001819B8" w:rsidRDefault="008D4562" w:rsidP="008D4562">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 xml:space="preserve">3.3. pašvaldību budžets </w:t>
            </w:r>
          </w:p>
        </w:tc>
        <w:tc>
          <w:tcPr>
            <w:tcW w:w="1126" w:type="dxa"/>
            <w:shd w:val="clear" w:color="auto" w:fill="auto"/>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294"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07"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r>
      <w:tr w:rsidR="001819B8" w:rsidRPr="001819B8" w:rsidTr="00C845F2">
        <w:trPr>
          <w:trHeight w:val="1518"/>
          <w:jc w:val="center"/>
        </w:trPr>
        <w:tc>
          <w:tcPr>
            <w:tcW w:w="2676" w:type="dxa"/>
          </w:tcPr>
          <w:p w:rsidR="008D4562" w:rsidRPr="001819B8" w:rsidRDefault="008D4562" w:rsidP="008D4562">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4. Finanšu līdzekļi papildu izdevumu finansēšanai (kompensējošu izdevumu samazinājumu norāda ar "+" zīmi)</w:t>
            </w:r>
          </w:p>
        </w:tc>
        <w:tc>
          <w:tcPr>
            <w:tcW w:w="1126" w:type="dxa"/>
          </w:tcPr>
          <w:p w:rsidR="008D4562" w:rsidRPr="001819B8" w:rsidRDefault="008D4562" w:rsidP="008D4562">
            <w:pPr>
              <w:jc w:val="center"/>
              <w:rPr>
                <w:rFonts w:cs="Times New Roman"/>
                <w:color w:val="000000" w:themeColor="text1"/>
                <w:sz w:val="26"/>
                <w:szCs w:val="26"/>
                <w:lang w:val="lv-LV" w:eastAsia="lv-LV" w:bidi="ar-SA"/>
              </w:rPr>
            </w:pPr>
          </w:p>
          <w:p w:rsidR="008D4562" w:rsidRPr="001819B8" w:rsidRDefault="008D4562" w:rsidP="008D4562">
            <w:pPr>
              <w:jc w:val="center"/>
              <w:rPr>
                <w:rFonts w:cs="Times New Roman"/>
                <w:color w:val="000000" w:themeColor="text1"/>
                <w:sz w:val="26"/>
                <w:szCs w:val="26"/>
                <w:lang w:val="lv-LV" w:eastAsia="lv-LV" w:bidi="ar-SA"/>
              </w:rPr>
            </w:pPr>
          </w:p>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X</w:t>
            </w:r>
          </w:p>
        </w:tc>
        <w:tc>
          <w:tcPr>
            <w:tcW w:w="1294"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07"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r>
      <w:tr w:rsidR="001819B8" w:rsidRPr="001819B8" w:rsidTr="00C845F2">
        <w:trPr>
          <w:jc w:val="center"/>
        </w:trPr>
        <w:tc>
          <w:tcPr>
            <w:tcW w:w="2676" w:type="dxa"/>
          </w:tcPr>
          <w:p w:rsidR="008D4562" w:rsidRPr="001819B8" w:rsidRDefault="008D4562" w:rsidP="008D4562">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5. Precizēta finansiālā ietekme:</w:t>
            </w:r>
          </w:p>
        </w:tc>
        <w:tc>
          <w:tcPr>
            <w:tcW w:w="1126" w:type="dxa"/>
            <w:vMerge w:val="restart"/>
          </w:tcPr>
          <w:p w:rsidR="008D4562" w:rsidRPr="001819B8" w:rsidRDefault="008D4562" w:rsidP="008D4562">
            <w:pPr>
              <w:jc w:val="center"/>
              <w:rPr>
                <w:rFonts w:cs="Times New Roman"/>
                <w:color w:val="000000" w:themeColor="text1"/>
                <w:sz w:val="26"/>
                <w:szCs w:val="26"/>
                <w:lang w:val="lv-LV" w:eastAsia="lv-LV" w:bidi="ar-SA"/>
              </w:rPr>
            </w:pPr>
          </w:p>
          <w:p w:rsidR="008D4562" w:rsidRPr="001819B8" w:rsidRDefault="008D4562" w:rsidP="008D4562">
            <w:pPr>
              <w:jc w:val="center"/>
              <w:rPr>
                <w:rFonts w:cs="Times New Roman"/>
                <w:color w:val="000000" w:themeColor="text1"/>
                <w:sz w:val="26"/>
                <w:szCs w:val="26"/>
                <w:lang w:val="lv-LV" w:eastAsia="lv-LV" w:bidi="ar-SA"/>
              </w:rPr>
            </w:pPr>
          </w:p>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X</w:t>
            </w:r>
          </w:p>
          <w:p w:rsidR="008D4562" w:rsidRPr="001819B8" w:rsidRDefault="008D4562" w:rsidP="008D4562">
            <w:pPr>
              <w:jc w:val="center"/>
              <w:rPr>
                <w:rFonts w:cs="Times New Roman"/>
                <w:color w:val="000000" w:themeColor="text1"/>
                <w:sz w:val="26"/>
                <w:szCs w:val="26"/>
                <w:lang w:val="lv-LV" w:eastAsia="lv-LV" w:bidi="ar-SA"/>
              </w:rPr>
            </w:pPr>
          </w:p>
        </w:tc>
        <w:tc>
          <w:tcPr>
            <w:tcW w:w="1294"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07"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r>
      <w:tr w:rsidR="001819B8" w:rsidRPr="001819B8" w:rsidTr="00C845F2">
        <w:trPr>
          <w:jc w:val="center"/>
        </w:trPr>
        <w:tc>
          <w:tcPr>
            <w:tcW w:w="2676" w:type="dxa"/>
          </w:tcPr>
          <w:p w:rsidR="008D4562" w:rsidRPr="001819B8" w:rsidRDefault="008D4562" w:rsidP="008D4562">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5.1. valsts pamatbudžets</w:t>
            </w:r>
          </w:p>
        </w:tc>
        <w:tc>
          <w:tcPr>
            <w:tcW w:w="1126" w:type="dxa"/>
            <w:vMerge/>
            <w:vAlign w:val="center"/>
          </w:tcPr>
          <w:p w:rsidR="008D4562" w:rsidRPr="001819B8" w:rsidRDefault="008D4562" w:rsidP="008D4562">
            <w:pPr>
              <w:jc w:val="center"/>
              <w:rPr>
                <w:rFonts w:cs="Times New Roman"/>
                <w:color w:val="000000" w:themeColor="text1"/>
                <w:sz w:val="26"/>
                <w:szCs w:val="26"/>
                <w:lang w:val="lv-LV" w:eastAsia="lv-LV" w:bidi="ar-SA"/>
              </w:rPr>
            </w:pPr>
          </w:p>
        </w:tc>
        <w:tc>
          <w:tcPr>
            <w:tcW w:w="1294"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07"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r>
      <w:tr w:rsidR="001819B8" w:rsidRPr="001819B8" w:rsidTr="00C845F2">
        <w:trPr>
          <w:jc w:val="center"/>
        </w:trPr>
        <w:tc>
          <w:tcPr>
            <w:tcW w:w="2676" w:type="dxa"/>
          </w:tcPr>
          <w:p w:rsidR="008D4562" w:rsidRPr="001819B8" w:rsidRDefault="008D4562" w:rsidP="008D4562">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5.2. speciālais budžets</w:t>
            </w:r>
          </w:p>
        </w:tc>
        <w:tc>
          <w:tcPr>
            <w:tcW w:w="1126" w:type="dxa"/>
            <w:vMerge/>
            <w:vAlign w:val="center"/>
          </w:tcPr>
          <w:p w:rsidR="008D4562" w:rsidRPr="001819B8" w:rsidRDefault="008D4562" w:rsidP="008D4562">
            <w:pPr>
              <w:jc w:val="center"/>
              <w:rPr>
                <w:rFonts w:cs="Times New Roman"/>
                <w:color w:val="000000" w:themeColor="text1"/>
                <w:sz w:val="26"/>
                <w:szCs w:val="26"/>
                <w:lang w:val="lv-LV" w:eastAsia="lv-LV" w:bidi="ar-SA"/>
              </w:rPr>
            </w:pPr>
          </w:p>
        </w:tc>
        <w:tc>
          <w:tcPr>
            <w:tcW w:w="1294"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07"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r>
      <w:tr w:rsidR="001819B8" w:rsidRPr="001819B8" w:rsidTr="00C845F2">
        <w:trPr>
          <w:jc w:val="center"/>
        </w:trPr>
        <w:tc>
          <w:tcPr>
            <w:tcW w:w="2676" w:type="dxa"/>
          </w:tcPr>
          <w:p w:rsidR="008D4562" w:rsidRPr="001819B8" w:rsidRDefault="008D4562" w:rsidP="008D4562">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 xml:space="preserve">5.3. pašvaldību budžets </w:t>
            </w:r>
          </w:p>
        </w:tc>
        <w:tc>
          <w:tcPr>
            <w:tcW w:w="1126" w:type="dxa"/>
            <w:vMerge/>
            <w:vAlign w:val="center"/>
          </w:tcPr>
          <w:p w:rsidR="008D4562" w:rsidRPr="001819B8" w:rsidRDefault="008D4562" w:rsidP="008D4562">
            <w:pPr>
              <w:jc w:val="center"/>
              <w:rPr>
                <w:rFonts w:cs="Times New Roman"/>
                <w:color w:val="000000" w:themeColor="text1"/>
                <w:sz w:val="26"/>
                <w:szCs w:val="26"/>
                <w:lang w:val="lv-LV" w:eastAsia="lv-LV" w:bidi="ar-SA"/>
              </w:rPr>
            </w:pPr>
          </w:p>
        </w:tc>
        <w:tc>
          <w:tcPr>
            <w:tcW w:w="1294"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32"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c>
          <w:tcPr>
            <w:tcW w:w="1307" w:type="dxa"/>
          </w:tcPr>
          <w:p w:rsidR="008D4562" w:rsidRPr="001819B8" w:rsidRDefault="008D4562" w:rsidP="008D4562">
            <w:pPr>
              <w:jc w:val="cente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0</w:t>
            </w:r>
          </w:p>
        </w:tc>
      </w:tr>
      <w:tr w:rsidR="001819B8" w:rsidRPr="001819B8" w:rsidTr="00C845F2">
        <w:trPr>
          <w:jc w:val="center"/>
        </w:trPr>
        <w:tc>
          <w:tcPr>
            <w:tcW w:w="2676" w:type="dxa"/>
          </w:tcPr>
          <w:p w:rsidR="008D4562" w:rsidRPr="001819B8" w:rsidRDefault="008D4562" w:rsidP="008D4562">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6. Detalizēts ieņēmumu un izdevu</w:t>
            </w:r>
            <w:r w:rsidRPr="001819B8">
              <w:rPr>
                <w:rFonts w:cs="Times New Roman"/>
                <w:color w:val="000000" w:themeColor="text1"/>
                <w:sz w:val="26"/>
                <w:szCs w:val="26"/>
                <w:lang w:val="lv-LV" w:eastAsia="lv-LV" w:bidi="ar-SA"/>
              </w:rPr>
              <w:softHyphen/>
              <w:t>mu aprēķins (ja nepieciešams, detalizētu ieņēmumu un izdevumu aprēķinu var pievienot anotācijas pielikumā):</w:t>
            </w:r>
          </w:p>
        </w:tc>
        <w:tc>
          <w:tcPr>
            <w:tcW w:w="6391" w:type="dxa"/>
            <w:gridSpan w:val="5"/>
            <w:vMerge w:val="restart"/>
            <w:vAlign w:val="center"/>
          </w:tcPr>
          <w:p w:rsidR="008D4562" w:rsidRPr="001819B8" w:rsidRDefault="008D4562" w:rsidP="008D4562">
            <w:pPr>
              <w:ind w:left="52"/>
              <w:rPr>
                <w:rFonts w:eastAsia="Calibri" w:cs="Times New Roman"/>
                <w:color w:val="000000" w:themeColor="text1"/>
                <w:sz w:val="26"/>
                <w:szCs w:val="26"/>
                <w:lang w:val="lv-LV" w:eastAsia="lv-LV" w:bidi="ar-SA"/>
              </w:rPr>
            </w:pPr>
          </w:p>
        </w:tc>
      </w:tr>
      <w:tr w:rsidR="001819B8" w:rsidRPr="001819B8" w:rsidTr="00C845F2">
        <w:trPr>
          <w:jc w:val="center"/>
        </w:trPr>
        <w:tc>
          <w:tcPr>
            <w:tcW w:w="2676" w:type="dxa"/>
          </w:tcPr>
          <w:p w:rsidR="008D4562" w:rsidRPr="001819B8" w:rsidRDefault="008D4562" w:rsidP="008D4562">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6.1. detalizēts ieņēmumu aprēķins</w:t>
            </w:r>
          </w:p>
        </w:tc>
        <w:tc>
          <w:tcPr>
            <w:tcW w:w="6391" w:type="dxa"/>
            <w:gridSpan w:val="5"/>
            <w:vMerge/>
          </w:tcPr>
          <w:p w:rsidR="008D4562" w:rsidRPr="001819B8" w:rsidRDefault="008D4562" w:rsidP="008D4562">
            <w:pPr>
              <w:jc w:val="both"/>
              <w:rPr>
                <w:rFonts w:cs="Times New Roman"/>
                <w:b/>
                <w:i/>
                <w:color w:val="000000" w:themeColor="text1"/>
                <w:sz w:val="26"/>
                <w:szCs w:val="26"/>
                <w:lang w:val="lv-LV" w:eastAsia="lv-LV" w:bidi="ar-SA"/>
              </w:rPr>
            </w:pPr>
          </w:p>
        </w:tc>
      </w:tr>
      <w:tr w:rsidR="001819B8" w:rsidRPr="001819B8" w:rsidTr="00C845F2">
        <w:trPr>
          <w:jc w:val="center"/>
        </w:trPr>
        <w:tc>
          <w:tcPr>
            <w:tcW w:w="2676" w:type="dxa"/>
          </w:tcPr>
          <w:p w:rsidR="008D4562" w:rsidRPr="001819B8" w:rsidRDefault="008D4562" w:rsidP="008D4562">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6.2. detalizēts izdevumu aprēķins</w:t>
            </w:r>
          </w:p>
        </w:tc>
        <w:tc>
          <w:tcPr>
            <w:tcW w:w="6391" w:type="dxa"/>
            <w:gridSpan w:val="5"/>
            <w:vMerge/>
          </w:tcPr>
          <w:p w:rsidR="008D4562" w:rsidRPr="001819B8" w:rsidRDefault="008D4562" w:rsidP="008D4562">
            <w:pPr>
              <w:jc w:val="both"/>
              <w:rPr>
                <w:rFonts w:cs="Times New Roman"/>
                <w:b/>
                <w:i/>
                <w:color w:val="000000" w:themeColor="text1"/>
                <w:sz w:val="26"/>
                <w:szCs w:val="26"/>
                <w:lang w:val="lv-LV" w:eastAsia="lv-LV" w:bidi="ar-SA"/>
              </w:rPr>
            </w:pPr>
          </w:p>
        </w:tc>
      </w:tr>
      <w:tr w:rsidR="001819B8" w:rsidRPr="001819B8" w:rsidTr="00C845F2">
        <w:trPr>
          <w:jc w:val="center"/>
        </w:trPr>
        <w:tc>
          <w:tcPr>
            <w:tcW w:w="2676" w:type="dxa"/>
          </w:tcPr>
          <w:p w:rsidR="008D4562" w:rsidRPr="001819B8" w:rsidRDefault="008D4562" w:rsidP="008D4562">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7. Cita informācija</w:t>
            </w:r>
          </w:p>
        </w:tc>
        <w:tc>
          <w:tcPr>
            <w:tcW w:w="6391" w:type="dxa"/>
            <w:gridSpan w:val="5"/>
          </w:tcPr>
          <w:p w:rsidR="00897938" w:rsidRPr="001819B8" w:rsidRDefault="00F466D2" w:rsidP="00516FFE">
            <w:pPr>
              <w:ind w:right="-1" w:firstLine="720"/>
              <w:jc w:val="both"/>
              <w:rPr>
                <w:rFonts w:eastAsia="Calibri" w:cs="Times New Roman"/>
                <w:color w:val="000000" w:themeColor="text1"/>
                <w:sz w:val="26"/>
                <w:szCs w:val="26"/>
                <w:lang w:val="lv-LV" w:bidi="ar-SA"/>
              </w:rPr>
            </w:pPr>
            <w:r w:rsidRPr="001819B8">
              <w:rPr>
                <w:rFonts w:eastAsia="Calibri" w:cs="Times New Roman"/>
                <w:color w:val="000000" w:themeColor="text1"/>
                <w:sz w:val="26"/>
                <w:szCs w:val="26"/>
                <w:lang w:val="lv-LV" w:bidi="ar-SA"/>
              </w:rPr>
              <w:t xml:space="preserve">Nepieciešamie līdzekļi izmaiņu veikšanai VID informācijas sistēmās tiks nodrošināti no VID dotācijas </w:t>
            </w:r>
            <w:r w:rsidRPr="001819B8">
              <w:rPr>
                <w:rFonts w:eastAsia="Calibri" w:cs="Times New Roman"/>
                <w:color w:val="000000" w:themeColor="text1"/>
                <w:sz w:val="26"/>
                <w:szCs w:val="26"/>
                <w:lang w:val="lv-LV" w:bidi="ar-SA"/>
              </w:rPr>
              <w:lastRenderedPageBreak/>
              <w:t xml:space="preserve">budžetā piešķirtā finansējuma. </w:t>
            </w:r>
            <w:r w:rsidR="008D4562" w:rsidRPr="001819B8">
              <w:rPr>
                <w:rFonts w:eastAsia="Calibri" w:cs="Times New Roman"/>
                <w:color w:val="000000" w:themeColor="text1"/>
                <w:sz w:val="26"/>
                <w:szCs w:val="26"/>
                <w:lang w:val="lv-LV" w:eastAsia="lv-LV" w:bidi="ar-SA"/>
              </w:rPr>
              <w:t xml:space="preserve">Likumprojekta tehniskai īstenošanai </w:t>
            </w:r>
            <w:r w:rsidR="00D8337C" w:rsidRPr="001819B8">
              <w:rPr>
                <w:rFonts w:eastAsia="Calibri" w:cs="Times New Roman"/>
                <w:color w:val="000000" w:themeColor="text1"/>
                <w:sz w:val="26"/>
                <w:szCs w:val="26"/>
                <w:lang w:val="lv-LV" w:eastAsia="lv-LV" w:bidi="ar-SA"/>
              </w:rPr>
              <w:t>VID</w:t>
            </w:r>
            <w:r w:rsidR="008D4562" w:rsidRPr="001819B8">
              <w:rPr>
                <w:rFonts w:eastAsia="Calibri" w:cs="Times New Roman"/>
                <w:color w:val="000000" w:themeColor="text1"/>
                <w:sz w:val="26"/>
                <w:szCs w:val="26"/>
                <w:lang w:val="lv-LV" w:eastAsia="lv-LV" w:bidi="ar-SA"/>
              </w:rPr>
              <w:t xml:space="preserve"> būs nepieciešami līdzekļi </w:t>
            </w:r>
            <w:r w:rsidR="001379AB" w:rsidRPr="001819B8">
              <w:rPr>
                <w:rFonts w:eastAsia="Calibri" w:cs="Times New Roman"/>
                <w:color w:val="000000" w:themeColor="text1"/>
                <w:sz w:val="26"/>
                <w:szCs w:val="26"/>
                <w:lang w:val="lv-LV" w:bidi="ar-SA"/>
              </w:rPr>
              <w:t>130 178</w:t>
            </w:r>
            <w:r w:rsidR="008D4562" w:rsidRPr="001819B8">
              <w:rPr>
                <w:rFonts w:eastAsia="Calibri" w:cs="Times New Roman"/>
                <w:color w:val="000000" w:themeColor="text1"/>
                <w:sz w:val="26"/>
                <w:szCs w:val="26"/>
                <w:lang w:val="lv-LV" w:eastAsia="lv-LV" w:bidi="ar-SA"/>
              </w:rPr>
              <w:t xml:space="preserve"> </w:t>
            </w:r>
            <w:r w:rsidR="008D4562" w:rsidRPr="001819B8">
              <w:rPr>
                <w:rFonts w:eastAsia="Calibri" w:cs="Times New Roman"/>
                <w:color w:val="000000" w:themeColor="text1"/>
                <w:sz w:val="26"/>
                <w:szCs w:val="26"/>
                <w:lang w:val="lv-LV" w:bidi="ar-SA"/>
              </w:rPr>
              <w:t xml:space="preserve">EUR apmērā, </w:t>
            </w:r>
            <w:r w:rsidR="001379AB" w:rsidRPr="001819B8">
              <w:rPr>
                <w:rFonts w:eastAsia="Calibri" w:cs="Times New Roman"/>
                <w:color w:val="000000" w:themeColor="text1"/>
                <w:sz w:val="26"/>
                <w:szCs w:val="26"/>
                <w:lang w:val="lv-LV" w:bidi="ar-SA"/>
              </w:rPr>
              <w:t xml:space="preserve">kas ir </w:t>
            </w:r>
            <w:r w:rsidR="008D4562" w:rsidRPr="001819B8">
              <w:rPr>
                <w:rFonts w:eastAsia="Calibri" w:cs="Times New Roman"/>
                <w:color w:val="000000" w:themeColor="text1"/>
                <w:sz w:val="26"/>
                <w:szCs w:val="26"/>
                <w:lang w:val="lv-LV" w:bidi="ar-SA"/>
              </w:rPr>
              <w:t>izmaksas attiecībā uz papildu deklarācijas ieviešanu</w:t>
            </w:r>
            <w:r w:rsidR="001379AB" w:rsidRPr="001819B8">
              <w:rPr>
                <w:rFonts w:eastAsia="Calibri" w:cs="Times New Roman"/>
                <w:color w:val="000000" w:themeColor="text1"/>
                <w:sz w:val="26"/>
                <w:szCs w:val="26"/>
                <w:lang w:val="lv-LV" w:bidi="ar-SA"/>
              </w:rPr>
              <w:t>, tai skaitā izmaksas</w:t>
            </w:r>
            <w:r w:rsidR="008D4562" w:rsidRPr="001819B8">
              <w:rPr>
                <w:rFonts w:eastAsia="Calibri" w:cs="Times New Roman"/>
                <w:color w:val="000000" w:themeColor="text1"/>
                <w:sz w:val="26"/>
                <w:szCs w:val="26"/>
                <w:lang w:val="lv-LV" w:bidi="ar-SA"/>
              </w:rPr>
              <w:t xml:space="preserve"> Valsts amatpersonu deklarāciju informācijas sistēmai – 57 446 EUR, Elektroniskās deklarēšanas sistēmai – 12 342 EUR, VID publiskojamo datu bāzei – 6 171 EUR, Datu noliktavas sistēmai – 18 941 EUR, Krimināllietu uzskaites sistēmai – 35 278 EUR. </w:t>
            </w:r>
          </w:p>
        </w:tc>
      </w:tr>
    </w:tbl>
    <w:p w:rsidR="00DA55F2" w:rsidRPr="001819B8" w:rsidRDefault="00DA55F2" w:rsidP="008D4562">
      <w:pPr>
        <w:shd w:val="clear" w:color="auto" w:fill="FFFFFF"/>
        <w:spacing w:before="100" w:beforeAutospacing="1" w:after="100" w:afterAutospacing="1" w:line="315" w:lineRule="atLeast"/>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lastRenderedPageBreak/>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47"/>
        <w:gridCol w:w="2598"/>
        <w:gridCol w:w="5912"/>
      </w:tblGrid>
      <w:tr w:rsidR="001819B8" w:rsidRPr="001819B8" w:rsidTr="00D8337C">
        <w:trPr>
          <w:trHeight w:val="36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1819B8" w:rsidRDefault="00DA55F2" w:rsidP="00DA55F2">
            <w:pPr>
              <w:spacing w:before="100" w:beforeAutospacing="1" w:after="100" w:afterAutospacing="1" w:line="315" w:lineRule="atLeast"/>
              <w:jc w:val="center"/>
              <w:rPr>
                <w:rFonts w:cs="Times New Roman"/>
                <w:b/>
                <w:bCs/>
                <w:color w:val="000000" w:themeColor="text1"/>
                <w:sz w:val="26"/>
                <w:szCs w:val="26"/>
                <w:lang w:val="lv-LV" w:eastAsia="lv-LV" w:bidi="ar-SA"/>
              </w:rPr>
            </w:pPr>
            <w:r w:rsidRPr="001819B8">
              <w:rPr>
                <w:rFonts w:cs="Times New Roman"/>
                <w:b/>
                <w:bCs/>
                <w:color w:val="000000" w:themeColor="text1"/>
                <w:sz w:val="26"/>
                <w:szCs w:val="26"/>
                <w:lang w:val="lv-LV" w:eastAsia="lv-LV" w:bidi="ar-SA"/>
              </w:rPr>
              <w:t>IV. Tiesību akta projekta ietekme uz spēkā esošo tiesību normu sistēmu</w:t>
            </w:r>
          </w:p>
        </w:tc>
      </w:tr>
      <w:tr w:rsidR="001819B8" w:rsidRPr="001819B8" w:rsidTr="00D8337C">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1.</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C90B88" w:rsidRPr="00882258" w:rsidRDefault="00062112" w:rsidP="008B4838">
            <w:pPr>
              <w:pStyle w:val="Default"/>
              <w:ind w:firstLine="466"/>
              <w:jc w:val="both"/>
              <w:rPr>
                <w:color w:val="000000" w:themeColor="text1"/>
                <w:sz w:val="26"/>
                <w:szCs w:val="26"/>
              </w:rPr>
            </w:pPr>
            <w:r w:rsidRPr="001819B8">
              <w:rPr>
                <w:color w:val="000000" w:themeColor="text1"/>
                <w:sz w:val="26"/>
                <w:szCs w:val="26"/>
              </w:rPr>
              <w:t xml:space="preserve">Nepieciešami </w:t>
            </w:r>
            <w:r w:rsidR="00C90B88" w:rsidRPr="001819B8">
              <w:rPr>
                <w:color w:val="000000" w:themeColor="text1"/>
                <w:sz w:val="26"/>
                <w:szCs w:val="26"/>
              </w:rPr>
              <w:t xml:space="preserve">grozījumi likumā “Par Valsts ieņēmumu dienestu””, paredzot </w:t>
            </w:r>
            <w:r w:rsidR="00D8337C" w:rsidRPr="001819B8">
              <w:rPr>
                <w:color w:val="000000" w:themeColor="text1"/>
                <w:sz w:val="26"/>
                <w:szCs w:val="26"/>
              </w:rPr>
              <w:t>VID</w:t>
            </w:r>
            <w:r w:rsidR="00C90B88" w:rsidRPr="001819B8">
              <w:rPr>
                <w:color w:val="000000" w:themeColor="text1"/>
                <w:sz w:val="26"/>
                <w:szCs w:val="26"/>
              </w:rPr>
              <w:t xml:space="preserve"> ierēdņiem uzdevumu pārbaudīt valsts amatpersonu deklarācijas</w:t>
            </w:r>
            <w:r w:rsidR="008B0856">
              <w:rPr>
                <w:color w:val="000000" w:themeColor="text1"/>
                <w:sz w:val="26"/>
                <w:szCs w:val="26"/>
              </w:rPr>
              <w:t>,</w:t>
            </w:r>
            <w:r w:rsidR="00C90B88" w:rsidRPr="001819B8">
              <w:rPr>
                <w:color w:val="000000" w:themeColor="text1"/>
                <w:sz w:val="26"/>
                <w:szCs w:val="26"/>
              </w:rPr>
              <w:t xml:space="preserve"> valsts amatpersonu sarakstus un to grozījumus atbilstoši </w:t>
            </w:r>
            <w:r w:rsidR="00C90B88" w:rsidRPr="00882258">
              <w:rPr>
                <w:color w:val="000000" w:themeColor="text1"/>
                <w:sz w:val="26"/>
                <w:szCs w:val="26"/>
              </w:rPr>
              <w:t>Likumā noteiktajai kompetencei.</w:t>
            </w:r>
            <w:r w:rsidR="00C5213B" w:rsidRPr="00882258">
              <w:rPr>
                <w:color w:val="000000" w:themeColor="text1"/>
                <w:sz w:val="26"/>
                <w:szCs w:val="26"/>
              </w:rPr>
              <w:t xml:space="preserve"> </w:t>
            </w:r>
          </w:p>
          <w:p w:rsidR="00963455" w:rsidRPr="001819B8" w:rsidRDefault="00882258" w:rsidP="008B0856">
            <w:pPr>
              <w:ind w:firstLine="466"/>
              <w:jc w:val="both"/>
              <w:rPr>
                <w:color w:val="000000" w:themeColor="text1"/>
                <w:sz w:val="26"/>
                <w:szCs w:val="26"/>
                <w:lang w:val="lv-LV" w:eastAsia="lv-LV"/>
              </w:rPr>
            </w:pPr>
            <w:r w:rsidRPr="00882258">
              <w:rPr>
                <w:sz w:val="26"/>
                <w:szCs w:val="26"/>
                <w:lang w:val="lv-LV"/>
              </w:rPr>
              <w:t xml:space="preserve">Nepieciešami grozījumi Ministru kabineta </w:t>
            </w:r>
            <w:r w:rsidRPr="00882258">
              <w:rPr>
                <w:color w:val="000000" w:themeColor="text1"/>
                <w:sz w:val="26"/>
                <w:szCs w:val="26"/>
                <w:lang w:val="lv-LV"/>
              </w:rPr>
              <w:t>noteikumos Nr.478 “</w:t>
            </w:r>
            <w:r w:rsidRPr="00882258">
              <w:rPr>
                <w:bCs/>
                <w:color w:val="000000" w:themeColor="text1"/>
                <w:sz w:val="26"/>
                <w:szCs w:val="26"/>
                <w:shd w:val="clear" w:color="auto" w:fill="FFFFFF"/>
                <w:lang w:val="lv-LV"/>
              </w:rPr>
              <w:t>Kārtība, kādā aizpildāmas, iesniedzamas, reģistrējamas un glabājamas valsts amatpersonu deklarācijas un aizpildāmi un iesniedzami valsts amatpersonu saraksti”, pielāgojot noteikumus likumprojektā noteiktajām normām, proti,</w:t>
            </w:r>
            <w:r w:rsidR="00E476E5" w:rsidRPr="00882258">
              <w:rPr>
                <w:color w:val="000000" w:themeColor="text1"/>
                <w:sz w:val="26"/>
                <w:szCs w:val="26"/>
                <w:lang w:val="lv-LV" w:eastAsia="lv-LV"/>
              </w:rPr>
              <w:t xml:space="preserve"> lai noteiktu valsts amatpersonu deklarācijā papildu norādāmās informācijas apjomu</w:t>
            </w:r>
            <w:r w:rsidR="00A222B0" w:rsidRPr="001819B8">
              <w:rPr>
                <w:color w:val="000000" w:themeColor="text1"/>
                <w:sz w:val="26"/>
                <w:szCs w:val="26"/>
                <w:lang w:val="lv-LV" w:eastAsia="lv-LV"/>
              </w:rPr>
              <w:t>.</w:t>
            </w:r>
          </w:p>
        </w:tc>
      </w:tr>
      <w:tr w:rsidR="001819B8" w:rsidRPr="001819B8" w:rsidTr="00D8337C">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2.</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DA55F2" w:rsidRPr="001819B8" w:rsidRDefault="00E476E5"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Finanšu ministrija</w:t>
            </w:r>
          </w:p>
        </w:tc>
      </w:tr>
      <w:tr w:rsidR="00065F37" w:rsidRPr="001819B8" w:rsidTr="00D8337C">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3.</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DA55F2" w:rsidRPr="001819B8" w:rsidRDefault="00C53021" w:rsidP="00CC24D0">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lv-LV"/>
              </w:rPr>
              <w:t>Nav</w:t>
            </w:r>
          </w:p>
        </w:tc>
      </w:tr>
    </w:tbl>
    <w:p w:rsidR="001C6F36" w:rsidRPr="001819B8" w:rsidRDefault="001C6F36" w:rsidP="00FA696D">
      <w:pPr>
        <w:shd w:val="clear" w:color="auto" w:fill="FFFFFF"/>
        <w:spacing w:before="100" w:beforeAutospacing="1" w:after="100" w:afterAutospacing="1" w:line="315" w:lineRule="atLeast"/>
        <w:rPr>
          <w:rFonts w:cs="Times New Roman"/>
          <w:color w:val="000000" w:themeColor="text1"/>
          <w:sz w:val="26"/>
          <w:szCs w:val="26"/>
          <w:lang w:val="lv-LV" w:eastAsia="lv-LV" w:bidi="ar-SA"/>
        </w:rPr>
      </w:pPr>
    </w:p>
    <w:tbl>
      <w:tblPr>
        <w:tblW w:w="5078" w:type="pct"/>
        <w:tblInd w:w="-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2"/>
        <w:gridCol w:w="3684"/>
        <w:gridCol w:w="4978"/>
        <w:gridCol w:w="13"/>
      </w:tblGrid>
      <w:tr w:rsidR="001819B8" w:rsidRPr="001819B8" w:rsidTr="00B17F22">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36" w:rsidRPr="001819B8" w:rsidRDefault="001C6F36" w:rsidP="00BD0207">
            <w:pPr>
              <w:pStyle w:val="tvhtml"/>
              <w:spacing w:line="293" w:lineRule="atLeast"/>
              <w:jc w:val="center"/>
              <w:rPr>
                <w:b/>
                <w:bCs/>
                <w:color w:val="000000" w:themeColor="text1"/>
                <w:sz w:val="26"/>
                <w:szCs w:val="26"/>
              </w:rPr>
            </w:pPr>
            <w:r w:rsidRPr="001819B8">
              <w:rPr>
                <w:b/>
                <w:bCs/>
                <w:color w:val="000000" w:themeColor="text1"/>
                <w:sz w:val="26"/>
                <w:szCs w:val="26"/>
              </w:rPr>
              <w:t>V. Tiesību akta projekta atbilstība Latvijas Republikas starptautiskajām saistībām</w:t>
            </w:r>
          </w:p>
        </w:tc>
      </w:tr>
      <w:tr w:rsidR="001819B8" w:rsidRPr="001819B8" w:rsidTr="00B17F22">
        <w:tc>
          <w:tcPr>
            <w:tcW w:w="232" w:type="pct"/>
            <w:tcBorders>
              <w:top w:val="outset" w:sz="6" w:space="0" w:color="414142"/>
              <w:left w:val="outset" w:sz="6" w:space="0" w:color="414142"/>
              <w:bottom w:val="outset" w:sz="6" w:space="0" w:color="414142"/>
              <w:right w:val="outset" w:sz="6" w:space="0" w:color="414142"/>
            </w:tcBorders>
            <w:shd w:val="clear" w:color="auto" w:fill="FFFFFF"/>
            <w:hideMark/>
          </w:tcPr>
          <w:p w:rsidR="001C6F36" w:rsidRPr="001819B8" w:rsidRDefault="001C6F36" w:rsidP="00BD0207">
            <w:pPr>
              <w:rPr>
                <w:color w:val="000000" w:themeColor="text1"/>
                <w:sz w:val="26"/>
                <w:szCs w:val="26"/>
                <w:lang w:val="lv-LV"/>
              </w:rPr>
            </w:pPr>
            <w:r w:rsidRPr="001819B8">
              <w:rPr>
                <w:color w:val="000000" w:themeColor="text1"/>
                <w:sz w:val="26"/>
                <w:szCs w:val="26"/>
                <w:lang w:val="lv-LV"/>
              </w:rPr>
              <w:t>1.</w:t>
            </w:r>
          </w:p>
        </w:tc>
        <w:tc>
          <w:tcPr>
            <w:tcW w:w="2025" w:type="pct"/>
            <w:tcBorders>
              <w:top w:val="outset" w:sz="6" w:space="0" w:color="414142"/>
              <w:left w:val="outset" w:sz="6" w:space="0" w:color="414142"/>
              <w:bottom w:val="outset" w:sz="6" w:space="0" w:color="414142"/>
              <w:right w:val="outset" w:sz="6" w:space="0" w:color="414142"/>
            </w:tcBorders>
            <w:shd w:val="clear" w:color="auto" w:fill="FFFFFF"/>
            <w:hideMark/>
          </w:tcPr>
          <w:p w:rsidR="001C6F36" w:rsidRPr="001819B8" w:rsidRDefault="001C6F36" w:rsidP="00BD0207">
            <w:pPr>
              <w:rPr>
                <w:color w:val="000000" w:themeColor="text1"/>
                <w:sz w:val="26"/>
                <w:szCs w:val="26"/>
                <w:lang w:val="lv-LV"/>
              </w:rPr>
            </w:pPr>
            <w:r w:rsidRPr="001819B8">
              <w:rPr>
                <w:color w:val="000000" w:themeColor="text1"/>
                <w:sz w:val="26"/>
                <w:szCs w:val="26"/>
                <w:lang w:val="lv-LV"/>
              </w:rPr>
              <w:t>Saistības pret Eiropas Savienību</w:t>
            </w:r>
          </w:p>
        </w:tc>
        <w:tc>
          <w:tcPr>
            <w:tcW w:w="2743" w:type="pct"/>
            <w:gridSpan w:val="2"/>
            <w:tcBorders>
              <w:top w:val="outset" w:sz="6" w:space="0" w:color="414142"/>
              <w:left w:val="outset" w:sz="6" w:space="0" w:color="414142"/>
              <w:bottom w:val="outset" w:sz="6" w:space="0" w:color="414142"/>
              <w:right w:val="outset" w:sz="6" w:space="0" w:color="414142"/>
            </w:tcBorders>
            <w:shd w:val="clear" w:color="auto" w:fill="FFFFFF"/>
          </w:tcPr>
          <w:p w:rsidR="001C6F36" w:rsidRPr="001819B8" w:rsidRDefault="00B17F22" w:rsidP="00BD0207">
            <w:pPr>
              <w:jc w:val="both"/>
              <w:rPr>
                <w:color w:val="000000" w:themeColor="text1"/>
                <w:sz w:val="26"/>
                <w:szCs w:val="26"/>
                <w:lang w:val="lv-LV"/>
              </w:rPr>
            </w:pPr>
            <w:r w:rsidRPr="001819B8">
              <w:rPr>
                <w:color w:val="000000" w:themeColor="text1"/>
                <w:sz w:val="26"/>
                <w:szCs w:val="26"/>
                <w:lang w:val="lv-LV"/>
              </w:rPr>
              <w:t>Projekts šo jomu neskar</w:t>
            </w:r>
          </w:p>
        </w:tc>
      </w:tr>
      <w:tr w:rsidR="001819B8" w:rsidRPr="001819B8" w:rsidTr="00B17F22">
        <w:tc>
          <w:tcPr>
            <w:tcW w:w="232" w:type="pct"/>
            <w:tcBorders>
              <w:top w:val="outset" w:sz="6" w:space="0" w:color="414142"/>
              <w:left w:val="outset" w:sz="6" w:space="0" w:color="414142"/>
              <w:bottom w:val="outset" w:sz="6" w:space="0" w:color="414142"/>
              <w:right w:val="outset" w:sz="6" w:space="0" w:color="414142"/>
            </w:tcBorders>
            <w:shd w:val="clear" w:color="auto" w:fill="FFFFFF"/>
            <w:hideMark/>
          </w:tcPr>
          <w:p w:rsidR="00B17F22" w:rsidRPr="001819B8" w:rsidRDefault="00B17F22" w:rsidP="00B17F22">
            <w:pPr>
              <w:rPr>
                <w:color w:val="000000" w:themeColor="text1"/>
                <w:sz w:val="26"/>
                <w:szCs w:val="26"/>
                <w:lang w:val="lv-LV"/>
              </w:rPr>
            </w:pPr>
            <w:r w:rsidRPr="001819B8">
              <w:rPr>
                <w:color w:val="000000" w:themeColor="text1"/>
                <w:sz w:val="26"/>
                <w:szCs w:val="26"/>
                <w:lang w:val="lv-LV"/>
              </w:rPr>
              <w:t>2.</w:t>
            </w:r>
          </w:p>
        </w:tc>
        <w:tc>
          <w:tcPr>
            <w:tcW w:w="2025" w:type="pct"/>
            <w:tcBorders>
              <w:top w:val="outset" w:sz="6" w:space="0" w:color="414142"/>
              <w:left w:val="outset" w:sz="6" w:space="0" w:color="414142"/>
              <w:bottom w:val="outset" w:sz="6" w:space="0" w:color="414142"/>
              <w:right w:val="outset" w:sz="6" w:space="0" w:color="414142"/>
            </w:tcBorders>
            <w:shd w:val="clear" w:color="auto" w:fill="FFFFFF"/>
            <w:hideMark/>
          </w:tcPr>
          <w:p w:rsidR="00B17F22" w:rsidRPr="001819B8" w:rsidRDefault="00B17F22" w:rsidP="00B17F22">
            <w:pPr>
              <w:rPr>
                <w:color w:val="000000" w:themeColor="text1"/>
                <w:sz w:val="26"/>
                <w:szCs w:val="26"/>
                <w:lang w:val="lv-LV"/>
              </w:rPr>
            </w:pPr>
            <w:r w:rsidRPr="001819B8">
              <w:rPr>
                <w:color w:val="000000" w:themeColor="text1"/>
                <w:sz w:val="26"/>
                <w:szCs w:val="26"/>
                <w:lang w:val="lv-LV"/>
              </w:rPr>
              <w:t>Citas starptautiskās saistības</w:t>
            </w:r>
          </w:p>
        </w:tc>
        <w:tc>
          <w:tcPr>
            <w:tcW w:w="2743" w:type="pct"/>
            <w:gridSpan w:val="2"/>
            <w:tcBorders>
              <w:top w:val="outset" w:sz="6" w:space="0" w:color="414142"/>
              <w:left w:val="outset" w:sz="6" w:space="0" w:color="414142"/>
              <w:bottom w:val="outset" w:sz="6" w:space="0" w:color="414142"/>
              <w:right w:val="outset" w:sz="6" w:space="0" w:color="414142"/>
            </w:tcBorders>
            <w:shd w:val="clear" w:color="auto" w:fill="FFFFFF"/>
          </w:tcPr>
          <w:p w:rsidR="00B17F22" w:rsidRPr="00D813ED" w:rsidRDefault="00B17F22" w:rsidP="00D813ED">
            <w:pPr>
              <w:jc w:val="both"/>
              <w:rPr>
                <w:color w:val="000000" w:themeColor="text1"/>
                <w:sz w:val="26"/>
                <w:szCs w:val="26"/>
                <w:lang w:val="lv-LV"/>
              </w:rPr>
            </w:pPr>
            <w:r w:rsidRPr="001819B8">
              <w:rPr>
                <w:color w:val="000000" w:themeColor="text1"/>
                <w:sz w:val="26"/>
                <w:szCs w:val="26"/>
                <w:lang w:val="lv-LV"/>
              </w:rPr>
              <w:t xml:space="preserve">Likumprojekts atbilst Eiropas Cilvēka tiesību un pamatbrīvību aizsardzības konvencijas 8. pantam. Arī no Eiropas Cilvēka tiesību un pamatbrīvību aizsardzības konvencijas, līdzīgi arī kā no Satversmes, izriet, ka tiesības uz privātās un ģimenes dzīves neaizskaramību nav absolūtas – tās var ierobežot, lai aizsargātu valsts ekonomiskās labklājības intereses, sabiedrisko kārtību, drošību un citus mērķus, ja vien ierobežojums ir samērīgs ar sasniedzamo mērķi. Likumprojektā reglamentēto </w:t>
            </w:r>
            <w:r w:rsidRPr="00D813ED">
              <w:rPr>
                <w:color w:val="000000" w:themeColor="text1"/>
                <w:sz w:val="26"/>
                <w:szCs w:val="26"/>
                <w:lang w:val="lv-LV"/>
              </w:rPr>
              <w:lastRenderedPageBreak/>
              <w:t>ierobežojumu samērīgums (atbilstība Satversmei) analizēt</w:t>
            </w:r>
            <w:r w:rsidR="00EA6B4D" w:rsidRPr="00D813ED">
              <w:rPr>
                <w:color w:val="000000" w:themeColor="text1"/>
                <w:sz w:val="26"/>
                <w:szCs w:val="26"/>
                <w:lang w:val="lv-LV"/>
              </w:rPr>
              <w:t>s</w:t>
            </w:r>
            <w:r w:rsidRPr="00D813ED">
              <w:rPr>
                <w:color w:val="000000" w:themeColor="text1"/>
                <w:sz w:val="26"/>
                <w:szCs w:val="26"/>
                <w:lang w:val="lv-LV"/>
              </w:rPr>
              <w:t xml:space="preserve"> anotācijas I sadaļā.</w:t>
            </w:r>
          </w:p>
          <w:p w:rsidR="00D813ED" w:rsidRPr="008B0856" w:rsidRDefault="00D813ED" w:rsidP="00B17F22">
            <w:pPr>
              <w:jc w:val="both"/>
              <w:rPr>
                <w:rFonts w:cs="Times New Roman"/>
                <w:color w:val="000000" w:themeColor="text1"/>
                <w:sz w:val="26"/>
                <w:szCs w:val="26"/>
                <w:lang w:val="lv-LV" w:bidi="ar-SA"/>
              </w:rPr>
            </w:pPr>
            <w:r w:rsidRPr="00D813ED">
              <w:rPr>
                <w:color w:val="000000" w:themeColor="text1"/>
                <w:sz w:val="26"/>
                <w:szCs w:val="26"/>
                <w:lang w:val="lv-LV"/>
              </w:rPr>
              <w:t>Likumprojektā iekļautās tiesību normas atbilst</w:t>
            </w:r>
            <w:r>
              <w:rPr>
                <w:color w:val="000000" w:themeColor="text1"/>
                <w:sz w:val="26"/>
                <w:szCs w:val="26"/>
                <w:lang w:val="lv-LV"/>
              </w:rPr>
              <w:t xml:space="preserve"> arī </w:t>
            </w:r>
            <w:r w:rsidRPr="00D813ED">
              <w:rPr>
                <w:color w:val="000000" w:themeColor="text1"/>
                <w:sz w:val="26"/>
                <w:szCs w:val="26"/>
                <w:lang w:val="lv-LV"/>
              </w:rPr>
              <w:t>Eiropas Cilvēka tiesību un pamatbrīvību aizs</w:t>
            </w:r>
            <w:r>
              <w:rPr>
                <w:color w:val="000000" w:themeColor="text1"/>
                <w:sz w:val="26"/>
                <w:szCs w:val="26"/>
                <w:lang w:val="lv-LV"/>
              </w:rPr>
              <w:t>ardzības konvencijas 1.protokolam</w:t>
            </w:r>
            <w:r w:rsidRPr="00D813ED">
              <w:rPr>
                <w:color w:val="000000" w:themeColor="text1"/>
                <w:sz w:val="26"/>
                <w:szCs w:val="26"/>
                <w:lang w:val="lv-LV"/>
              </w:rPr>
              <w:t xml:space="preserve">. </w:t>
            </w:r>
          </w:p>
        </w:tc>
      </w:tr>
      <w:tr w:rsidR="001819B8" w:rsidRPr="001819B8" w:rsidTr="00B17F22">
        <w:tc>
          <w:tcPr>
            <w:tcW w:w="232" w:type="pct"/>
            <w:tcBorders>
              <w:top w:val="outset" w:sz="6" w:space="0" w:color="414142"/>
              <w:left w:val="outset" w:sz="6" w:space="0" w:color="414142"/>
              <w:bottom w:val="outset" w:sz="6" w:space="0" w:color="414142"/>
              <w:right w:val="outset" w:sz="6" w:space="0" w:color="414142"/>
            </w:tcBorders>
            <w:shd w:val="clear" w:color="auto" w:fill="FFFFFF"/>
            <w:hideMark/>
          </w:tcPr>
          <w:p w:rsidR="00B17F22" w:rsidRPr="001819B8" w:rsidRDefault="00B17F22" w:rsidP="00B17F22">
            <w:pPr>
              <w:rPr>
                <w:color w:val="000000" w:themeColor="text1"/>
                <w:sz w:val="26"/>
                <w:szCs w:val="26"/>
                <w:lang w:val="lv-LV"/>
              </w:rPr>
            </w:pPr>
            <w:r w:rsidRPr="001819B8">
              <w:rPr>
                <w:color w:val="000000" w:themeColor="text1"/>
                <w:sz w:val="26"/>
                <w:szCs w:val="26"/>
                <w:lang w:val="lv-LV"/>
              </w:rPr>
              <w:lastRenderedPageBreak/>
              <w:t>3.</w:t>
            </w:r>
          </w:p>
        </w:tc>
        <w:tc>
          <w:tcPr>
            <w:tcW w:w="2025" w:type="pct"/>
            <w:tcBorders>
              <w:top w:val="outset" w:sz="6" w:space="0" w:color="414142"/>
              <w:left w:val="outset" w:sz="6" w:space="0" w:color="414142"/>
              <w:bottom w:val="outset" w:sz="6" w:space="0" w:color="414142"/>
              <w:right w:val="outset" w:sz="6" w:space="0" w:color="414142"/>
            </w:tcBorders>
            <w:shd w:val="clear" w:color="auto" w:fill="FFFFFF"/>
            <w:hideMark/>
          </w:tcPr>
          <w:p w:rsidR="00B17F22" w:rsidRPr="001819B8" w:rsidRDefault="00B17F22" w:rsidP="00B17F22">
            <w:pPr>
              <w:rPr>
                <w:color w:val="000000" w:themeColor="text1"/>
                <w:sz w:val="26"/>
                <w:szCs w:val="26"/>
                <w:lang w:val="lv-LV"/>
              </w:rPr>
            </w:pPr>
            <w:r w:rsidRPr="001819B8">
              <w:rPr>
                <w:color w:val="000000" w:themeColor="text1"/>
                <w:sz w:val="26"/>
                <w:szCs w:val="26"/>
                <w:lang w:val="lv-LV"/>
              </w:rPr>
              <w:t>Cita informācija</w:t>
            </w:r>
          </w:p>
        </w:tc>
        <w:tc>
          <w:tcPr>
            <w:tcW w:w="274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B17F22" w:rsidRPr="001819B8" w:rsidRDefault="00B17F22" w:rsidP="00B17F22">
            <w:pPr>
              <w:pStyle w:val="tvhtml"/>
              <w:spacing w:line="293" w:lineRule="atLeast"/>
              <w:rPr>
                <w:color w:val="000000" w:themeColor="text1"/>
                <w:sz w:val="26"/>
                <w:szCs w:val="26"/>
              </w:rPr>
            </w:pPr>
            <w:r w:rsidRPr="001819B8">
              <w:rPr>
                <w:color w:val="000000" w:themeColor="text1"/>
                <w:sz w:val="26"/>
                <w:szCs w:val="26"/>
              </w:rPr>
              <w:t>Nav</w:t>
            </w:r>
          </w:p>
        </w:tc>
      </w:tr>
      <w:tr w:rsidR="001819B8" w:rsidRPr="001819B8" w:rsidTr="00B17F2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0" w:type="dxa"/>
            <w:bottom w:w="0" w:type="dxa"/>
            <w:right w:w="0" w:type="dxa"/>
          </w:tblCellMar>
          <w:tblLook w:val="0000" w:firstRow="0" w:lastRow="0" w:firstColumn="0" w:lastColumn="0" w:noHBand="0" w:noVBand="0"/>
        </w:tblPrEx>
        <w:trPr>
          <w:gridAfter w:val="1"/>
          <w:wAfter w:w="7" w:type="pct"/>
          <w:jc w:val="center"/>
        </w:trPr>
        <w:tc>
          <w:tcPr>
            <w:tcW w:w="4993" w:type="pct"/>
            <w:gridSpan w:val="3"/>
          </w:tcPr>
          <w:p w:rsidR="00B17F22" w:rsidRPr="001819B8" w:rsidRDefault="00B17F22" w:rsidP="00B17F22">
            <w:pPr>
              <w:tabs>
                <w:tab w:val="left" w:pos="1080"/>
              </w:tabs>
              <w:jc w:val="center"/>
              <w:rPr>
                <w:rFonts w:cs="Times New Roman"/>
                <w:b/>
                <w:bCs/>
                <w:color w:val="000000" w:themeColor="text1"/>
                <w:sz w:val="26"/>
                <w:szCs w:val="26"/>
                <w:lang w:val="lv-LV" w:eastAsia="lv-LV"/>
              </w:rPr>
            </w:pPr>
          </w:p>
          <w:p w:rsidR="00B17F22" w:rsidRPr="001819B8" w:rsidRDefault="00B17F22" w:rsidP="00B17F22">
            <w:pPr>
              <w:tabs>
                <w:tab w:val="left" w:pos="1080"/>
              </w:tabs>
              <w:jc w:val="center"/>
              <w:rPr>
                <w:rFonts w:cs="Times New Roman"/>
                <w:b/>
                <w:bCs/>
                <w:color w:val="000000" w:themeColor="text1"/>
                <w:sz w:val="26"/>
                <w:szCs w:val="26"/>
                <w:lang w:val="lv-LV" w:eastAsia="lv-LV"/>
              </w:rPr>
            </w:pPr>
            <w:r w:rsidRPr="001819B8">
              <w:rPr>
                <w:rFonts w:cs="Times New Roman"/>
                <w:b/>
                <w:bCs/>
                <w:color w:val="000000" w:themeColor="text1"/>
                <w:sz w:val="26"/>
                <w:szCs w:val="26"/>
                <w:lang w:val="lv-LV" w:eastAsia="lv-LV"/>
              </w:rPr>
              <w:t>VI. Sabiedrības līdzdalība un šīs līdzdalības rezultāti</w:t>
            </w:r>
          </w:p>
        </w:tc>
      </w:tr>
      <w:tr w:rsidR="001819B8" w:rsidRPr="001819B8" w:rsidTr="00B17F2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0" w:type="dxa"/>
            <w:bottom w:w="0" w:type="dxa"/>
            <w:right w:w="0" w:type="dxa"/>
          </w:tblCellMar>
          <w:tblLook w:val="0000" w:firstRow="0" w:lastRow="0" w:firstColumn="0" w:lastColumn="0" w:noHBand="0" w:noVBand="0"/>
        </w:tblPrEx>
        <w:trPr>
          <w:gridAfter w:val="1"/>
          <w:wAfter w:w="7" w:type="pct"/>
          <w:trHeight w:val="375"/>
          <w:jc w:val="center"/>
        </w:trPr>
        <w:tc>
          <w:tcPr>
            <w:tcW w:w="232" w:type="pct"/>
          </w:tcPr>
          <w:p w:rsidR="00B17F22" w:rsidRPr="001819B8" w:rsidRDefault="00B17F22" w:rsidP="00B17F22">
            <w:pPr>
              <w:tabs>
                <w:tab w:val="left" w:pos="1080"/>
              </w:tabs>
              <w:jc w:val="both"/>
              <w:rPr>
                <w:rFonts w:cs="Times New Roman"/>
                <w:bCs/>
                <w:color w:val="000000" w:themeColor="text1"/>
                <w:sz w:val="26"/>
                <w:szCs w:val="26"/>
                <w:lang w:val="lv-LV" w:eastAsia="lv-LV"/>
              </w:rPr>
            </w:pPr>
            <w:r w:rsidRPr="001819B8">
              <w:rPr>
                <w:rFonts w:cs="Times New Roman"/>
                <w:bCs/>
                <w:color w:val="000000" w:themeColor="text1"/>
                <w:sz w:val="26"/>
                <w:szCs w:val="26"/>
                <w:lang w:val="lv-LV" w:eastAsia="lv-LV"/>
              </w:rPr>
              <w:t>1.</w:t>
            </w:r>
          </w:p>
        </w:tc>
        <w:tc>
          <w:tcPr>
            <w:tcW w:w="2025" w:type="pct"/>
          </w:tcPr>
          <w:p w:rsidR="00B17F22" w:rsidRPr="001819B8" w:rsidRDefault="00B17F22" w:rsidP="00B17F22">
            <w:pPr>
              <w:tabs>
                <w:tab w:val="left" w:pos="1080"/>
              </w:tabs>
              <w:ind w:right="150"/>
              <w:jc w:val="both"/>
              <w:rPr>
                <w:rFonts w:cs="Times New Roman"/>
                <w:color w:val="000000" w:themeColor="text1"/>
                <w:sz w:val="26"/>
                <w:szCs w:val="26"/>
                <w:lang w:val="lv-LV" w:eastAsia="lv-LV"/>
              </w:rPr>
            </w:pPr>
            <w:r w:rsidRPr="001819B8">
              <w:rPr>
                <w:rFonts w:cs="Times New Roman"/>
                <w:color w:val="000000" w:themeColor="text1"/>
                <w:sz w:val="26"/>
                <w:szCs w:val="26"/>
                <w:lang w:val="lv-LV" w:eastAsia="lv-LV"/>
              </w:rPr>
              <w:t>Plānotās sabiedrības līdzdalības un komunikācijas aktivitātes saistībā ar projektu</w:t>
            </w:r>
          </w:p>
        </w:tc>
        <w:tc>
          <w:tcPr>
            <w:tcW w:w="2736" w:type="pct"/>
          </w:tcPr>
          <w:p w:rsidR="00B17F22" w:rsidRPr="001819B8" w:rsidRDefault="00B17F22" w:rsidP="00B17F22">
            <w:pPr>
              <w:tabs>
                <w:tab w:val="left" w:pos="1080"/>
              </w:tabs>
              <w:ind w:firstLine="181"/>
              <w:jc w:val="both"/>
              <w:rPr>
                <w:rFonts w:cs="Times New Roman"/>
                <w:color w:val="000000" w:themeColor="text1"/>
                <w:sz w:val="26"/>
                <w:szCs w:val="26"/>
                <w:lang w:val="lv-LV" w:eastAsia="lv-LV"/>
              </w:rPr>
            </w:pPr>
            <w:r w:rsidRPr="001819B8">
              <w:rPr>
                <w:color w:val="000000" w:themeColor="text1"/>
                <w:sz w:val="26"/>
                <w:szCs w:val="26"/>
                <w:lang w:val="lv-LV"/>
              </w:rPr>
              <w:t>Informācija par likumprojektu 2016.gada 20.jūlijā publicēta Finanšu ministrijas mājas lapā sadaļā “Sabiedrības līdzdalība”.</w:t>
            </w:r>
          </w:p>
        </w:tc>
      </w:tr>
      <w:tr w:rsidR="001819B8" w:rsidRPr="001819B8" w:rsidTr="00B17F2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0" w:type="dxa"/>
            <w:bottom w:w="0" w:type="dxa"/>
            <w:right w:w="0" w:type="dxa"/>
          </w:tblCellMar>
          <w:tblLook w:val="0000" w:firstRow="0" w:lastRow="0" w:firstColumn="0" w:lastColumn="0" w:noHBand="0" w:noVBand="0"/>
        </w:tblPrEx>
        <w:trPr>
          <w:gridAfter w:val="1"/>
          <w:wAfter w:w="7" w:type="pct"/>
          <w:trHeight w:val="375"/>
          <w:jc w:val="center"/>
        </w:trPr>
        <w:tc>
          <w:tcPr>
            <w:tcW w:w="232" w:type="pct"/>
          </w:tcPr>
          <w:p w:rsidR="00B17F22" w:rsidRPr="001819B8" w:rsidRDefault="00B17F22" w:rsidP="00B17F22">
            <w:pPr>
              <w:tabs>
                <w:tab w:val="left" w:pos="1080"/>
              </w:tabs>
              <w:jc w:val="both"/>
              <w:rPr>
                <w:rFonts w:cs="Times New Roman"/>
                <w:bCs/>
                <w:color w:val="000000" w:themeColor="text1"/>
                <w:sz w:val="26"/>
                <w:szCs w:val="26"/>
                <w:lang w:val="lv-LV" w:eastAsia="lv-LV"/>
              </w:rPr>
            </w:pPr>
            <w:r w:rsidRPr="001819B8">
              <w:rPr>
                <w:rFonts w:cs="Times New Roman"/>
                <w:bCs/>
                <w:color w:val="000000" w:themeColor="text1"/>
                <w:sz w:val="26"/>
                <w:szCs w:val="26"/>
                <w:lang w:val="lv-LV" w:eastAsia="lv-LV"/>
              </w:rPr>
              <w:t>2.</w:t>
            </w:r>
          </w:p>
        </w:tc>
        <w:tc>
          <w:tcPr>
            <w:tcW w:w="2025" w:type="pct"/>
          </w:tcPr>
          <w:p w:rsidR="00B17F22" w:rsidRPr="001819B8" w:rsidRDefault="00B17F22" w:rsidP="00B17F22">
            <w:pPr>
              <w:tabs>
                <w:tab w:val="left" w:pos="1080"/>
              </w:tabs>
              <w:jc w:val="both"/>
              <w:rPr>
                <w:rFonts w:cs="Times New Roman"/>
                <w:color w:val="000000" w:themeColor="text1"/>
                <w:sz w:val="26"/>
                <w:szCs w:val="26"/>
                <w:lang w:val="lv-LV" w:eastAsia="lv-LV"/>
              </w:rPr>
            </w:pPr>
            <w:r w:rsidRPr="001819B8">
              <w:rPr>
                <w:rFonts w:cs="Times New Roman"/>
                <w:color w:val="000000" w:themeColor="text1"/>
                <w:sz w:val="26"/>
                <w:szCs w:val="26"/>
                <w:lang w:val="lv-LV" w:eastAsia="lv-LV"/>
              </w:rPr>
              <w:t xml:space="preserve">Sabiedrības līdzdalība projekta izstrādē </w:t>
            </w:r>
          </w:p>
        </w:tc>
        <w:tc>
          <w:tcPr>
            <w:tcW w:w="2736" w:type="pct"/>
          </w:tcPr>
          <w:p w:rsidR="00B17F22" w:rsidRPr="001819B8" w:rsidRDefault="00F031CB" w:rsidP="00F031CB">
            <w:pPr>
              <w:tabs>
                <w:tab w:val="left" w:pos="1080"/>
              </w:tabs>
              <w:jc w:val="both"/>
              <w:rPr>
                <w:rFonts w:cs="Times New Roman"/>
                <w:color w:val="000000" w:themeColor="text1"/>
                <w:sz w:val="26"/>
                <w:szCs w:val="26"/>
                <w:lang w:val="lv-LV" w:eastAsia="lv-LV"/>
              </w:rPr>
            </w:pPr>
            <w:r>
              <w:rPr>
                <w:rFonts w:cs="Times New Roman"/>
                <w:color w:val="000000" w:themeColor="text1"/>
                <w:sz w:val="26"/>
                <w:szCs w:val="26"/>
                <w:lang w:val="lv-LV" w:eastAsia="lv-LV"/>
              </w:rPr>
              <w:t>Papildus atzinumi par likumprojektu netika saņemti.</w:t>
            </w:r>
          </w:p>
        </w:tc>
      </w:tr>
      <w:tr w:rsidR="001819B8" w:rsidRPr="001819B8" w:rsidTr="00B17F2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0" w:type="dxa"/>
            <w:bottom w:w="0" w:type="dxa"/>
            <w:right w:w="0" w:type="dxa"/>
          </w:tblCellMar>
          <w:tblLook w:val="0000" w:firstRow="0" w:lastRow="0" w:firstColumn="0" w:lastColumn="0" w:noHBand="0" w:noVBand="0"/>
        </w:tblPrEx>
        <w:trPr>
          <w:gridAfter w:val="1"/>
          <w:wAfter w:w="7" w:type="pct"/>
          <w:trHeight w:val="375"/>
          <w:jc w:val="center"/>
        </w:trPr>
        <w:tc>
          <w:tcPr>
            <w:tcW w:w="232" w:type="pct"/>
          </w:tcPr>
          <w:p w:rsidR="00B17F22" w:rsidRPr="001819B8" w:rsidRDefault="00B17F22" w:rsidP="00B17F22">
            <w:pPr>
              <w:tabs>
                <w:tab w:val="left" w:pos="1080"/>
              </w:tabs>
              <w:jc w:val="both"/>
              <w:rPr>
                <w:rFonts w:cs="Times New Roman"/>
                <w:bCs/>
                <w:color w:val="000000" w:themeColor="text1"/>
                <w:sz w:val="26"/>
                <w:szCs w:val="26"/>
                <w:lang w:val="lv-LV" w:eastAsia="lv-LV"/>
              </w:rPr>
            </w:pPr>
            <w:r w:rsidRPr="001819B8">
              <w:rPr>
                <w:rFonts w:cs="Times New Roman"/>
                <w:bCs/>
                <w:color w:val="000000" w:themeColor="text1"/>
                <w:sz w:val="26"/>
                <w:szCs w:val="26"/>
                <w:lang w:val="lv-LV" w:eastAsia="lv-LV"/>
              </w:rPr>
              <w:t>3.</w:t>
            </w:r>
          </w:p>
        </w:tc>
        <w:tc>
          <w:tcPr>
            <w:tcW w:w="2025" w:type="pct"/>
          </w:tcPr>
          <w:p w:rsidR="00B17F22" w:rsidRPr="001819B8" w:rsidRDefault="00B17F22" w:rsidP="00B17F22">
            <w:pPr>
              <w:tabs>
                <w:tab w:val="left" w:pos="1080"/>
              </w:tabs>
              <w:jc w:val="both"/>
              <w:rPr>
                <w:rFonts w:cs="Times New Roman"/>
                <w:color w:val="000000" w:themeColor="text1"/>
                <w:sz w:val="26"/>
                <w:szCs w:val="26"/>
                <w:lang w:val="lv-LV" w:eastAsia="lv-LV"/>
              </w:rPr>
            </w:pPr>
            <w:r w:rsidRPr="001819B8">
              <w:rPr>
                <w:rFonts w:cs="Times New Roman"/>
                <w:color w:val="000000" w:themeColor="text1"/>
                <w:sz w:val="26"/>
                <w:szCs w:val="26"/>
                <w:lang w:val="lv-LV" w:eastAsia="lv-LV"/>
              </w:rPr>
              <w:t xml:space="preserve">Sabiedrības līdzdalības rezultāti </w:t>
            </w:r>
          </w:p>
        </w:tc>
        <w:tc>
          <w:tcPr>
            <w:tcW w:w="2736" w:type="pct"/>
          </w:tcPr>
          <w:p w:rsidR="00B17F22" w:rsidRPr="001819B8" w:rsidRDefault="00D661AD" w:rsidP="00B17F22">
            <w:pPr>
              <w:tabs>
                <w:tab w:val="left" w:pos="1080"/>
              </w:tabs>
              <w:jc w:val="both"/>
              <w:rPr>
                <w:rFonts w:cs="Times New Roman"/>
                <w:color w:val="000000" w:themeColor="text1"/>
                <w:sz w:val="26"/>
                <w:szCs w:val="26"/>
                <w:lang w:val="lv-LV" w:eastAsia="lv-LV"/>
              </w:rPr>
            </w:pPr>
            <w:r>
              <w:rPr>
                <w:rFonts w:cs="Times New Roman"/>
                <w:color w:val="000000" w:themeColor="text1"/>
                <w:sz w:val="26"/>
                <w:szCs w:val="26"/>
                <w:lang w:val="lv-LV" w:eastAsia="lv-LV"/>
              </w:rPr>
              <w:t>Nav</w:t>
            </w:r>
          </w:p>
        </w:tc>
      </w:tr>
      <w:tr w:rsidR="001819B8" w:rsidRPr="001819B8" w:rsidTr="00BB272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0" w:type="dxa"/>
            <w:bottom w:w="0" w:type="dxa"/>
            <w:right w:w="0" w:type="dxa"/>
          </w:tblCellMar>
          <w:tblLook w:val="0000" w:firstRow="0" w:lastRow="0" w:firstColumn="0" w:lastColumn="0" w:noHBand="0" w:noVBand="0"/>
        </w:tblPrEx>
        <w:trPr>
          <w:gridAfter w:val="1"/>
          <w:wAfter w:w="7" w:type="pct"/>
          <w:trHeight w:val="129"/>
          <w:jc w:val="center"/>
        </w:trPr>
        <w:tc>
          <w:tcPr>
            <w:tcW w:w="232" w:type="pct"/>
          </w:tcPr>
          <w:p w:rsidR="00B17F22" w:rsidRPr="001819B8" w:rsidRDefault="00B17F22" w:rsidP="00B17F22">
            <w:pPr>
              <w:tabs>
                <w:tab w:val="left" w:pos="1080"/>
              </w:tabs>
              <w:jc w:val="both"/>
              <w:rPr>
                <w:rFonts w:cs="Times New Roman"/>
                <w:bCs/>
                <w:color w:val="000000" w:themeColor="text1"/>
                <w:sz w:val="26"/>
                <w:szCs w:val="26"/>
                <w:lang w:val="lv-LV" w:eastAsia="lv-LV"/>
              </w:rPr>
            </w:pPr>
            <w:r w:rsidRPr="001819B8">
              <w:rPr>
                <w:rFonts w:cs="Times New Roman"/>
                <w:bCs/>
                <w:color w:val="000000" w:themeColor="text1"/>
                <w:sz w:val="26"/>
                <w:szCs w:val="26"/>
                <w:lang w:val="lv-LV" w:eastAsia="lv-LV"/>
              </w:rPr>
              <w:t>4.</w:t>
            </w:r>
          </w:p>
        </w:tc>
        <w:tc>
          <w:tcPr>
            <w:tcW w:w="2025" w:type="pct"/>
          </w:tcPr>
          <w:p w:rsidR="00B17F22" w:rsidRPr="001819B8" w:rsidRDefault="00B17F22" w:rsidP="00B17F22">
            <w:pPr>
              <w:tabs>
                <w:tab w:val="left" w:pos="1080"/>
              </w:tabs>
              <w:jc w:val="both"/>
              <w:rPr>
                <w:rFonts w:cs="Times New Roman"/>
                <w:color w:val="000000" w:themeColor="text1"/>
                <w:sz w:val="26"/>
                <w:szCs w:val="26"/>
                <w:lang w:val="lv-LV" w:eastAsia="lv-LV"/>
              </w:rPr>
            </w:pPr>
            <w:r w:rsidRPr="001819B8">
              <w:rPr>
                <w:rFonts w:cs="Times New Roman"/>
                <w:color w:val="000000" w:themeColor="text1"/>
                <w:sz w:val="26"/>
                <w:szCs w:val="26"/>
                <w:lang w:val="lv-LV" w:eastAsia="lv-LV"/>
              </w:rPr>
              <w:t>Cita informācija</w:t>
            </w:r>
          </w:p>
        </w:tc>
        <w:tc>
          <w:tcPr>
            <w:tcW w:w="2736" w:type="pct"/>
          </w:tcPr>
          <w:p w:rsidR="00B17F22" w:rsidRPr="001819B8" w:rsidRDefault="00B17F22" w:rsidP="00B17F22">
            <w:pPr>
              <w:ind w:left="133" w:hanging="133"/>
              <w:jc w:val="both"/>
              <w:rPr>
                <w:rFonts w:cs="Times New Roman"/>
                <w:color w:val="000000" w:themeColor="text1"/>
                <w:sz w:val="26"/>
                <w:szCs w:val="26"/>
                <w:lang w:val="lv-LV" w:eastAsia="lv-LV"/>
              </w:rPr>
            </w:pPr>
            <w:r w:rsidRPr="001819B8">
              <w:rPr>
                <w:rFonts w:cs="Times New Roman"/>
                <w:color w:val="000000" w:themeColor="text1"/>
                <w:sz w:val="26"/>
                <w:szCs w:val="26"/>
                <w:lang w:val="lv-LV" w:eastAsia="lv-LV"/>
              </w:rPr>
              <w:t>Nav</w:t>
            </w:r>
          </w:p>
        </w:tc>
      </w:tr>
    </w:tbl>
    <w:p w:rsidR="00DA55F2" w:rsidRPr="001819B8" w:rsidRDefault="00DA55F2" w:rsidP="00A15593">
      <w:pPr>
        <w:shd w:val="clear" w:color="auto" w:fill="FFFFFF"/>
        <w:spacing w:before="100" w:beforeAutospacing="1" w:after="100" w:afterAutospacing="1" w:line="315" w:lineRule="atLeast"/>
        <w:rPr>
          <w:rFonts w:cs="Times New Roman"/>
          <w:color w:val="000000" w:themeColor="text1"/>
          <w:sz w:val="26"/>
          <w:szCs w:val="26"/>
          <w:lang w:val="lv-LV" w:eastAsia="lv-LV" w:bidi="ar-SA"/>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48"/>
        <w:gridCol w:w="4081"/>
        <w:gridCol w:w="4428"/>
      </w:tblGrid>
      <w:tr w:rsidR="001819B8" w:rsidRPr="001819B8" w:rsidTr="00DA55F2">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1819B8" w:rsidRDefault="00DA55F2" w:rsidP="00DA55F2">
            <w:pPr>
              <w:spacing w:before="100" w:beforeAutospacing="1" w:after="100" w:afterAutospacing="1" w:line="315" w:lineRule="atLeast"/>
              <w:jc w:val="center"/>
              <w:rPr>
                <w:rFonts w:cs="Times New Roman"/>
                <w:b/>
                <w:bCs/>
                <w:color w:val="000000" w:themeColor="text1"/>
                <w:sz w:val="26"/>
                <w:szCs w:val="26"/>
                <w:lang w:val="lv-LV" w:eastAsia="lv-LV" w:bidi="ar-SA"/>
              </w:rPr>
            </w:pPr>
            <w:r w:rsidRPr="001819B8">
              <w:rPr>
                <w:rFonts w:cs="Times New Roman"/>
                <w:b/>
                <w:bCs/>
                <w:color w:val="000000" w:themeColor="text1"/>
                <w:sz w:val="26"/>
                <w:szCs w:val="26"/>
                <w:lang w:val="lv-LV" w:eastAsia="lv-LV" w:bidi="ar-SA"/>
              </w:rPr>
              <w:t>VII. Tiesību akta projekta izpildes nodrošināšana un tās ietekme uz institūcijām</w:t>
            </w:r>
          </w:p>
        </w:tc>
      </w:tr>
      <w:tr w:rsidR="001819B8" w:rsidRPr="001819B8" w:rsidTr="00C845F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1.</w:t>
            </w:r>
          </w:p>
        </w:tc>
        <w:tc>
          <w:tcPr>
            <w:tcW w:w="2278"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080ECE">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Projekta izpildē iesaistītās institūcijas</w:t>
            </w:r>
          </w:p>
        </w:tc>
        <w:tc>
          <w:tcPr>
            <w:tcW w:w="2472" w:type="pct"/>
            <w:tcBorders>
              <w:top w:val="outset" w:sz="6" w:space="0" w:color="414142"/>
              <w:left w:val="outset" w:sz="6" w:space="0" w:color="414142"/>
              <w:bottom w:val="outset" w:sz="6" w:space="0" w:color="414142"/>
              <w:right w:val="outset" w:sz="6" w:space="0" w:color="414142"/>
            </w:tcBorders>
            <w:hideMark/>
          </w:tcPr>
          <w:p w:rsidR="00DA55F2" w:rsidRPr="001819B8" w:rsidRDefault="007C7848" w:rsidP="00080ECE">
            <w:pPr>
              <w:ind w:firstLine="371"/>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rPr>
              <w:t>Normatīvā akta izpildi nodrošinās VID</w:t>
            </w:r>
            <w:r w:rsidR="00A222B0" w:rsidRPr="001819B8">
              <w:rPr>
                <w:rFonts w:cs="Times New Roman"/>
                <w:color w:val="000000" w:themeColor="text1"/>
                <w:sz w:val="26"/>
                <w:szCs w:val="26"/>
                <w:lang w:val="lv-LV"/>
              </w:rPr>
              <w:t>,</w:t>
            </w:r>
            <w:r w:rsidRPr="001819B8">
              <w:rPr>
                <w:rFonts w:cs="Times New Roman"/>
                <w:color w:val="000000" w:themeColor="text1"/>
                <w:sz w:val="26"/>
                <w:szCs w:val="26"/>
                <w:lang w:val="lv-LV"/>
              </w:rPr>
              <w:t xml:space="preserve"> KNAB</w:t>
            </w:r>
            <w:r w:rsidR="00B57156" w:rsidRPr="001819B8">
              <w:rPr>
                <w:rFonts w:cs="Times New Roman"/>
                <w:color w:val="000000" w:themeColor="text1"/>
                <w:sz w:val="26"/>
                <w:szCs w:val="26"/>
                <w:lang w:val="lv-LV"/>
              </w:rPr>
              <w:t>, Satversmes aizsardzības birojs</w:t>
            </w:r>
            <w:r w:rsidR="00A222B0" w:rsidRPr="001819B8">
              <w:rPr>
                <w:rFonts w:cs="Times New Roman"/>
                <w:color w:val="000000" w:themeColor="text1"/>
                <w:sz w:val="26"/>
                <w:szCs w:val="26"/>
                <w:lang w:val="lv-LV"/>
              </w:rPr>
              <w:t xml:space="preserve"> un </w:t>
            </w:r>
            <w:r w:rsidR="00B57156" w:rsidRPr="001819B8">
              <w:rPr>
                <w:rFonts w:cs="Times New Roman"/>
                <w:color w:val="000000" w:themeColor="text1"/>
                <w:sz w:val="26"/>
                <w:szCs w:val="26"/>
                <w:lang w:val="lv-LV"/>
              </w:rPr>
              <w:t>Ministru prezidents vai viņa pilnvarotā persona</w:t>
            </w:r>
            <w:r w:rsidR="00A222B0" w:rsidRPr="001819B8">
              <w:rPr>
                <w:rFonts w:cs="Times New Roman"/>
                <w:color w:val="000000" w:themeColor="text1"/>
                <w:sz w:val="26"/>
                <w:szCs w:val="26"/>
                <w:lang w:val="lv-LV"/>
              </w:rPr>
              <w:t>.</w:t>
            </w:r>
          </w:p>
        </w:tc>
      </w:tr>
      <w:tr w:rsidR="001819B8" w:rsidRPr="001819B8" w:rsidTr="00C845F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2.</w:t>
            </w:r>
          </w:p>
        </w:tc>
        <w:tc>
          <w:tcPr>
            <w:tcW w:w="2278"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080ECE">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Projekta izpildes ietekme uz pārvaldes funkcijām un institucionālo struktūru.</w:t>
            </w:r>
          </w:p>
          <w:p w:rsidR="00DA55F2" w:rsidRPr="001819B8" w:rsidRDefault="00DA55F2" w:rsidP="00080ECE">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Jaunu institūciju izveide, esošu institūciju likvidācija vai reorganizācija, to ietekme uz institūcijas cilvēkresursiem</w:t>
            </w:r>
          </w:p>
        </w:tc>
        <w:tc>
          <w:tcPr>
            <w:tcW w:w="2472" w:type="pct"/>
            <w:tcBorders>
              <w:top w:val="outset" w:sz="6" w:space="0" w:color="414142"/>
              <w:left w:val="outset" w:sz="6" w:space="0" w:color="414142"/>
              <w:bottom w:val="outset" w:sz="6" w:space="0" w:color="414142"/>
              <w:right w:val="outset" w:sz="6" w:space="0" w:color="414142"/>
            </w:tcBorders>
            <w:hideMark/>
          </w:tcPr>
          <w:p w:rsidR="000F2E87" w:rsidRPr="001819B8" w:rsidRDefault="000F2E87" w:rsidP="00080ECE">
            <w:pPr>
              <w:pStyle w:val="naiskr"/>
              <w:spacing w:before="0" w:after="0"/>
              <w:ind w:firstLine="371"/>
              <w:jc w:val="both"/>
              <w:rPr>
                <w:color w:val="000000" w:themeColor="text1"/>
                <w:sz w:val="26"/>
                <w:szCs w:val="26"/>
              </w:rPr>
            </w:pPr>
            <w:r w:rsidRPr="001819B8">
              <w:rPr>
                <w:color w:val="000000" w:themeColor="text1"/>
                <w:sz w:val="26"/>
                <w:szCs w:val="26"/>
              </w:rPr>
              <w:t xml:space="preserve">Netiks veidotas </w:t>
            </w:r>
            <w:r w:rsidR="008B0856" w:rsidRPr="001819B8">
              <w:rPr>
                <w:color w:val="000000" w:themeColor="text1"/>
                <w:sz w:val="26"/>
                <w:szCs w:val="26"/>
              </w:rPr>
              <w:t xml:space="preserve">nedz </w:t>
            </w:r>
            <w:r w:rsidRPr="001819B8">
              <w:rPr>
                <w:color w:val="000000" w:themeColor="text1"/>
                <w:sz w:val="26"/>
                <w:szCs w:val="26"/>
              </w:rPr>
              <w:t>jaunas institūcijas, nedz reorganizētas vai likvidētas esošās institūcijas.</w:t>
            </w:r>
          </w:p>
          <w:p w:rsidR="00DD0703" w:rsidRPr="001819B8" w:rsidRDefault="00466531" w:rsidP="00466531">
            <w:pPr>
              <w:jc w:val="both"/>
              <w:rPr>
                <w:rFonts w:cs="Times New Roman"/>
                <w:color w:val="000000" w:themeColor="text1"/>
                <w:sz w:val="26"/>
                <w:szCs w:val="26"/>
                <w:lang w:val="lv-LV" w:eastAsia="lv-LV" w:bidi="ar-SA"/>
              </w:rPr>
            </w:pPr>
            <w:r w:rsidRPr="001819B8">
              <w:rPr>
                <w:color w:val="000000" w:themeColor="text1"/>
                <w:sz w:val="26"/>
                <w:szCs w:val="26"/>
                <w:lang w:val="lv-LV"/>
              </w:rPr>
              <w:t>Likum</w:t>
            </w:r>
            <w:r w:rsidR="000F2E87" w:rsidRPr="001819B8">
              <w:rPr>
                <w:color w:val="000000" w:themeColor="text1"/>
                <w:sz w:val="26"/>
                <w:szCs w:val="26"/>
                <w:lang w:val="lv-LV"/>
              </w:rPr>
              <w:t>projekta izpilde tiks nodrošināta esošo cilvēkresursu ietvaros.</w:t>
            </w:r>
          </w:p>
        </w:tc>
      </w:tr>
      <w:tr w:rsidR="00DA55F2" w:rsidRPr="001819B8" w:rsidTr="00C845F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3.</w:t>
            </w:r>
          </w:p>
        </w:tc>
        <w:tc>
          <w:tcPr>
            <w:tcW w:w="2278" w:type="pct"/>
            <w:tcBorders>
              <w:top w:val="outset" w:sz="6" w:space="0" w:color="414142"/>
              <w:left w:val="outset" w:sz="6" w:space="0" w:color="414142"/>
              <w:bottom w:val="outset" w:sz="6" w:space="0" w:color="414142"/>
              <w:right w:val="outset" w:sz="6" w:space="0" w:color="414142"/>
            </w:tcBorders>
            <w:hideMark/>
          </w:tcPr>
          <w:p w:rsidR="00DA55F2" w:rsidRPr="001819B8" w:rsidRDefault="00DA55F2" w:rsidP="00DA55F2">
            <w:pPr>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Cita informācija</w:t>
            </w:r>
          </w:p>
        </w:tc>
        <w:tc>
          <w:tcPr>
            <w:tcW w:w="2472" w:type="pct"/>
            <w:tcBorders>
              <w:top w:val="outset" w:sz="6" w:space="0" w:color="414142"/>
              <w:left w:val="outset" w:sz="6" w:space="0" w:color="414142"/>
              <w:bottom w:val="outset" w:sz="6" w:space="0" w:color="414142"/>
              <w:right w:val="outset" w:sz="6" w:space="0" w:color="414142"/>
            </w:tcBorders>
            <w:hideMark/>
          </w:tcPr>
          <w:p w:rsidR="00DA55F2" w:rsidRPr="001819B8" w:rsidRDefault="00C53021" w:rsidP="00CC24D0">
            <w:pPr>
              <w:jc w:val="both"/>
              <w:rPr>
                <w:rFonts w:cs="Times New Roman"/>
                <w:color w:val="000000" w:themeColor="text1"/>
                <w:sz w:val="26"/>
                <w:szCs w:val="26"/>
                <w:lang w:val="lv-LV" w:eastAsia="lv-LV" w:bidi="ar-SA"/>
              </w:rPr>
            </w:pPr>
            <w:r w:rsidRPr="001819B8">
              <w:rPr>
                <w:rFonts w:cs="Times New Roman"/>
                <w:color w:val="000000" w:themeColor="text1"/>
                <w:sz w:val="26"/>
                <w:szCs w:val="26"/>
                <w:lang w:val="lv-LV" w:eastAsia="lv-LV" w:bidi="ar-SA"/>
              </w:rPr>
              <w:t>Nav</w:t>
            </w:r>
          </w:p>
        </w:tc>
      </w:tr>
    </w:tbl>
    <w:p w:rsidR="00A15593" w:rsidRPr="001819B8" w:rsidRDefault="00A15593" w:rsidP="00A15593">
      <w:pPr>
        <w:jc w:val="both"/>
        <w:rPr>
          <w:rFonts w:cs="Times New Roman"/>
          <w:color w:val="000000" w:themeColor="text1"/>
          <w:sz w:val="26"/>
          <w:szCs w:val="26"/>
          <w:lang w:val="lv-LV"/>
        </w:rPr>
      </w:pPr>
    </w:p>
    <w:p w:rsidR="00A15593" w:rsidRPr="001819B8" w:rsidRDefault="00A15593" w:rsidP="00A15593">
      <w:pPr>
        <w:jc w:val="both"/>
        <w:rPr>
          <w:rFonts w:cs="Times New Roman"/>
          <w:color w:val="000000" w:themeColor="text1"/>
          <w:sz w:val="26"/>
          <w:szCs w:val="26"/>
          <w:lang w:val="lv-LV"/>
        </w:rPr>
      </w:pPr>
    </w:p>
    <w:p w:rsidR="00A15593" w:rsidRPr="001819B8" w:rsidRDefault="00A15593" w:rsidP="0079717D">
      <w:pPr>
        <w:tabs>
          <w:tab w:val="right" w:pos="8931"/>
        </w:tabs>
        <w:jc w:val="both"/>
        <w:rPr>
          <w:rFonts w:cs="Times New Roman"/>
          <w:color w:val="000000" w:themeColor="text1"/>
          <w:sz w:val="26"/>
          <w:szCs w:val="26"/>
          <w:lang w:val="lv-LV"/>
        </w:rPr>
      </w:pPr>
      <w:r w:rsidRPr="001819B8">
        <w:rPr>
          <w:rFonts w:cs="Times New Roman"/>
          <w:color w:val="000000" w:themeColor="text1"/>
          <w:sz w:val="26"/>
          <w:szCs w:val="26"/>
          <w:lang w:val="lv-LV"/>
        </w:rPr>
        <w:t>Finanšu ministre</w:t>
      </w:r>
      <w:r w:rsidR="0079717D" w:rsidRPr="001819B8">
        <w:rPr>
          <w:rFonts w:cs="Times New Roman"/>
          <w:color w:val="000000" w:themeColor="text1"/>
          <w:sz w:val="26"/>
          <w:szCs w:val="26"/>
          <w:lang w:val="lv-LV"/>
        </w:rPr>
        <w:tab/>
        <w:t xml:space="preserve"> </w:t>
      </w:r>
      <w:proofErr w:type="spellStart"/>
      <w:r w:rsidRPr="001819B8">
        <w:rPr>
          <w:rFonts w:cs="Times New Roman"/>
          <w:color w:val="000000" w:themeColor="text1"/>
          <w:sz w:val="26"/>
          <w:szCs w:val="26"/>
          <w:lang w:val="lv-LV"/>
        </w:rPr>
        <w:t>D.Reizniece</w:t>
      </w:r>
      <w:proofErr w:type="spellEnd"/>
      <w:r w:rsidRPr="001819B8">
        <w:rPr>
          <w:rFonts w:cs="Times New Roman"/>
          <w:color w:val="000000" w:themeColor="text1"/>
          <w:sz w:val="26"/>
          <w:szCs w:val="26"/>
          <w:lang w:val="lv-LV"/>
        </w:rPr>
        <w:t>-Ozola</w:t>
      </w:r>
    </w:p>
    <w:p w:rsidR="006972DF" w:rsidRPr="001819B8" w:rsidRDefault="006972DF" w:rsidP="00A15593">
      <w:pPr>
        <w:rPr>
          <w:color w:val="000000" w:themeColor="text1"/>
          <w:sz w:val="26"/>
          <w:szCs w:val="26"/>
          <w:lang w:val="lv-LV"/>
        </w:rPr>
      </w:pPr>
    </w:p>
    <w:p w:rsidR="0077755F" w:rsidRDefault="0077755F" w:rsidP="00A15593">
      <w:pPr>
        <w:rPr>
          <w:color w:val="000000" w:themeColor="text1"/>
          <w:sz w:val="26"/>
          <w:szCs w:val="26"/>
          <w:lang w:val="lv-LV"/>
        </w:rPr>
      </w:pPr>
    </w:p>
    <w:p w:rsidR="00C20CEC" w:rsidRPr="001819B8" w:rsidRDefault="00C20CEC" w:rsidP="00337697">
      <w:pPr>
        <w:rPr>
          <w:rFonts w:cstheme="minorBidi"/>
          <w:color w:val="000000" w:themeColor="text1"/>
          <w:sz w:val="26"/>
          <w:szCs w:val="26"/>
          <w:lang w:val="lv-LV"/>
        </w:rPr>
      </w:pPr>
    </w:p>
    <w:p w:rsidR="00C20CEC" w:rsidRPr="001819B8" w:rsidRDefault="00C20CEC" w:rsidP="00337697">
      <w:pPr>
        <w:rPr>
          <w:rFonts w:cstheme="minorBidi"/>
          <w:color w:val="000000" w:themeColor="text1"/>
          <w:sz w:val="26"/>
          <w:szCs w:val="26"/>
          <w:lang w:val="lv-LV"/>
        </w:rPr>
      </w:pPr>
    </w:p>
    <w:p w:rsidR="00B9507E" w:rsidRPr="001819B8" w:rsidRDefault="00B9507E" w:rsidP="00337697">
      <w:pPr>
        <w:rPr>
          <w:rFonts w:cstheme="minorBidi"/>
          <w:color w:val="000000" w:themeColor="text1"/>
          <w:sz w:val="26"/>
          <w:szCs w:val="26"/>
          <w:lang w:val="lv-LV"/>
        </w:rPr>
      </w:pPr>
    </w:p>
    <w:p w:rsidR="008F2A54" w:rsidRPr="001819B8" w:rsidRDefault="008F2A54" w:rsidP="00337697">
      <w:pPr>
        <w:rPr>
          <w:rFonts w:cstheme="minorBidi"/>
          <w:color w:val="000000" w:themeColor="text1"/>
          <w:sz w:val="22"/>
          <w:szCs w:val="22"/>
          <w:lang w:val="lv-LV"/>
        </w:rPr>
      </w:pPr>
    </w:p>
    <w:p w:rsidR="008F2A54" w:rsidRPr="001819B8" w:rsidRDefault="008F2A54" w:rsidP="00337697">
      <w:pPr>
        <w:rPr>
          <w:rFonts w:cstheme="minorBidi"/>
          <w:color w:val="000000" w:themeColor="text1"/>
          <w:sz w:val="22"/>
          <w:szCs w:val="22"/>
          <w:lang w:val="lv-LV"/>
        </w:rPr>
      </w:pPr>
    </w:p>
    <w:p w:rsidR="00BB2729" w:rsidRDefault="00BB2729" w:rsidP="00337697">
      <w:pPr>
        <w:rPr>
          <w:rFonts w:cstheme="minorBidi"/>
          <w:color w:val="000000" w:themeColor="text1"/>
          <w:sz w:val="22"/>
          <w:szCs w:val="22"/>
          <w:lang w:val="lv-LV"/>
        </w:rPr>
      </w:pPr>
    </w:p>
    <w:p w:rsidR="00ED5DD3" w:rsidRDefault="00ED5DD3" w:rsidP="00337697">
      <w:pPr>
        <w:rPr>
          <w:rFonts w:cstheme="minorBidi"/>
          <w:color w:val="000000" w:themeColor="text1"/>
          <w:sz w:val="22"/>
          <w:szCs w:val="22"/>
          <w:lang w:val="lv-LV"/>
        </w:rPr>
      </w:pPr>
    </w:p>
    <w:p w:rsidR="00ED5DD3" w:rsidRDefault="00ED5DD3" w:rsidP="00337697">
      <w:pPr>
        <w:rPr>
          <w:rFonts w:cstheme="minorBidi"/>
          <w:color w:val="000000" w:themeColor="text1"/>
          <w:sz w:val="22"/>
          <w:szCs w:val="22"/>
          <w:lang w:val="lv-LV"/>
        </w:rPr>
      </w:pPr>
    </w:p>
    <w:p w:rsidR="00337697" w:rsidRPr="001819B8" w:rsidRDefault="00337697" w:rsidP="00337697">
      <w:pPr>
        <w:rPr>
          <w:rFonts w:cstheme="minorBidi"/>
          <w:color w:val="000000" w:themeColor="text1"/>
          <w:sz w:val="22"/>
          <w:szCs w:val="22"/>
          <w:lang w:val="lv-LV"/>
        </w:rPr>
      </w:pPr>
      <w:r w:rsidRPr="001819B8">
        <w:rPr>
          <w:rFonts w:cstheme="minorBidi"/>
          <w:color w:val="000000" w:themeColor="text1"/>
          <w:sz w:val="22"/>
          <w:szCs w:val="22"/>
          <w:lang w:val="lv-LV"/>
        </w:rPr>
        <w:t>Vanaga 67083901,</w:t>
      </w:r>
    </w:p>
    <w:p w:rsidR="006971B2" w:rsidRPr="001819B8" w:rsidRDefault="00150B75" w:rsidP="00337697">
      <w:pPr>
        <w:rPr>
          <w:rFonts w:cstheme="minorBidi"/>
          <w:color w:val="000000" w:themeColor="text1"/>
          <w:sz w:val="26"/>
          <w:szCs w:val="26"/>
          <w:lang w:val="lv-LV"/>
        </w:rPr>
      </w:pPr>
      <w:hyperlink r:id="rId9" w:history="1">
        <w:r w:rsidR="00BB2729" w:rsidRPr="00B47817">
          <w:rPr>
            <w:rStyle w:val="Hyperlink"/>
            <w:rFonts w:cstheme="minorBidi"/>
            <w:sz w:val="22"/>
            <w:szCs w:val="22"/>
            <w:lang w:val="lv-LV"/>
          </w:rPr>
          <w:t>inese.vanaga@fm.gov.lv</w:t>
        </w:r>
      </w:hyperlink>
    </w:p>
    <w:sectPr w:rsidR="006971B2" w:rsidRPr="001819B8" w:rsidSect="00BB2729">
      <w:headerReference w:type="even" r:id="rId10"/>
      <w:headerReference w:type="default" r:id="rId11"/>
      <w:footerReference w:type="even" r:id="rId12"/>
      <w:footerReference w:type="default" r:id="rId13"/>
      <w:headerReference w:type="first" r:id="rId14"/>
      <w:footerReference w:type="first" r:id="rId15"/>
      <w:pgSz w:w="11906" w:h="16838"/>
      <w:pgMar w:top="1440" w:right="1133" w:bottom="1276"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546" w:rsidRDefault="00AB4546" w:rsidP="00793251">
      <w:r>
        <w:separator/>
      </w:r>
    </w:p>
  </w:endnote>
  <w:endnote w:type="continuationSeparator" w:id="0">
    <w:p w:rsidR="00AB4546" w:rsidRDefault="00AB4546"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2F9" w:rsidRDefault="00183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81A" w:rsidRPr="00022BF7" w:rsidRDefault="00C3281A" w:rsidP="00022BF7">
    <w:pPr>
      <w:pStyle w:val="Footer"/>
    </w:pPr>
    <w:r>
      <w:rPr>
        <w:lang w:val="lv-LV"/>
      </w:rPr>
      <w:fldChar w:fldCharType="begin"/>
    </w:r>
    <w:r>
      <w:rPr>
        <w:lang w:val="lv-LV"/>
      </w:rPr>
      <w:instrText xml:space="preserve"> FILENAME   \* MERGEFORMAT </w:instrText>
    </w:r>
    <w:r>
      <w:rPr>
        <w:lang w:val="lv-LV"/>
      </w:rPr>
      <w:fldChar w:fldCharType="separate"/>
    </w:r>
    <w:r w:rsidR="00010A4D">
      <w:rPr>
        <w:noProof/>
        <w:lang w:val="lv-LV"/>
      </w:rPr>
      <w:t>FMAnot_050417_amatp.docx</w:t>
    </w:r>
    <w:r>
      <w:rPr>
        <w:lang w:val="lv-LV"/>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81A" w:rsidRPr="00022BF7" w:rsidRDefault="00C3281A" w:rsidP="00022BF7">
    <w:pPr>
      <w:pStyle w:val="Footer"/>
    </w:pPr>
    <w:r>
      <w:rPr>
        <w:lang w:val="lv-LV"/>
      </w:rPr>
      <w:fldChar w:fldCharType="begin"/>
    </w:r>
    <w:r>
      <w:rPr>
        <w:lang w:val="lv-LV"/>
      </w:rPr>
      <w:instrText xml:space="preserve"> FILENAME   \* MERGEFORMAT </w:instrText>
    </w:r>
    <w:r>
      <w:rPr>
        <w:lang w:val="lv-LV"/>
      </w:rPr>
      <w:fldChar w:fldCharType="separate"/>
    </w:r>
    <w:r w:rsidR="00010A4D">
      <w:rPr>
        <w:noProof/>
        <w:lang w:val="lv-LV"/>
      </w:rPr>
      <w:t>FMAnot_050417_amatp.docx</w:t>
    </w:r>
    <w:r>
      <w:rPr>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546" w:rsidRDefault="00AB4546" w:rsidP="00793251">
      <w:r>
        <w:separator/>
      </w:r>
    </w:p>
  </w:footnote>
  <w:footnote w:type="continuationSeparator" w:id="0">
    <w:p w:rsidR="00AB4546" w:rsidRDefault="00AB4546" w:rsidP="00793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2F9" w:rsidRDefault="00183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418841"/>
      <w:docPartObj>
        <w:docPartGallery w:val="Page Numbers (Top of Page)"/>
        <w:docPartUnique/>
      </w:docPartObj>
    </w:sdtPr>
    <w:sdtEndPr>
      <w:rPr>
        <w:noProof/>
      </w:rPr>
    </w:sdtEndPr>
    <w:sdtContent>
      <w:p w:rsidR="00C3281A" w:rsidRDefault="00C3281A">
        <w:pPr>
          <w:pStyle w:val="Header"/>
          <w:jc w:val="center"/>
        </w:pPr>
        <w:r>
          <w:fldChar w:fldCharType="begin"/>
        </w:r>
        <w:r>
          <w:instrText xml:space="preserve"> PAGE   \* MERGEFORMAT </w:instrText>
        </w:r>
        <w:r>
          <w:fldChar w:fldCharType="separate"/>
        </w:r>
        <w:r w:rsidR="00150B75">
          <w:rPr>
            <w:noProof/>
          </w:rPr>
          <w:t>24</w:t>
        </w:r>
        <w:r>
          <w:rPr>
            <w:noProof/>
          </w:rPr>
          <w:fldChar w:fldCharType="end"/>
        </w:r>
      </w:p>
    </w:sdtContent>
  </w:sdt>
  <w:p w:rsidR="00C3281A" w:rsidRDefault="00C328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2F9" w:rsidRDefault="00183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6195A"/>
    <w:multiLevelType w:val="hybridMultilevel"/>
    <w:tmpl w:val="603EBD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B4063F"/>
    <w:multiLevelType w:val="hybridMultilevel"/>
    <w:tmpl w:val="539888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FD730F"/>
    <w:multiLevelType w:val="multilevel"/>
    <w:tmpl w:val="44027D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EB3D8D"/>
    <w:multiLevelType w:val="hybridMultilevel"/>
    <w:tmpl w:val="22882080"/>
    <w:lvl w:ilvl="0" w:tplc="39F4A252">
      <w:start w:val="1"/>
      <w:numFmt w:val="decimal"/>
      <w:lvlText w:val="%1."/>
      <w:lvlJc w:val="left"/>
      <w:pPr>
        <w:ind w:left="710" w:hanging="360"/>
      </w:pPr>
      <w:rPr>
        <w:rFonts w:hint="default"/>
      </w:rPr>
    </w:lvl>
    <w:lvl w:ilvl="1" w:tplc="04260019" w:tentative="1">
      <w:start w:val="1"/>
      <w:numFmt w:val="lowerLetter"/>
      <w:lvlText w:val="%2."/>
      <w:lvlJc w:val="left"/>
      <w:pPr>
        <w:ind w:left="1430" w:hanging="360"/>
      </w:pPr>
    </w:lvl>
    <w:lvl w:ilvl="2" w:tplc="0426001B" w:tentative="1">
      <w:start w:val="1"/>
      <w:numFmt w:val="lowerRoman"/>
      <w:lvlText w:val="%3."/>
      <w:lvlJc w:val="right"/>
      <w:pPr>
        <w:ind w:left="2150" w:hanging="180"/>
      </w:pPr>
    </w:lvl>
    <w:lvl w:ilvl="3" w:tplc="0426000F" w:tentative="1">
      <w:start w:val="1"/>
      <w:numFmt w:val="decimal"/>
      <w:lvlText w:val="%4."/>
      <w:lvlJc w:val="left"/>
      <w:pPr>
        <w:ind w:left="2870" w:hanging="360"/>
      </w:pPr>
    </w:lvl>
    <w:lvl w:ilvl="4" w:tplc="04260019" w:tentative="1">
      <w:start w:val="1"/>
      <w:numFmt w:val="lowerLetter"/>
      <w:lvlText w:val="%5."/>
      <w:lvlJc w:val="left"/>
      <w:pPr>
        <w:ind w:left="3590" w:hanging="360"/>
      </w:pPr>
    </w:lvl>
    <w:lvl w:ilvl="5" w:tplc="0426001B" w:tentative="1">
      <w:start w:val="1"/>
      <w:numFmt w:val="lowerRoman"/>
      <w:lvlText w:val="%6."/>
      <w:lvlJc w:val="right"/>
      <w:pPr>
        <w:ind w:left="4310" w:hanging="180"/>
      </w:pPr>
    </w:lvl>
    <w:lvl w:ilvl="6" w:tplc="0426000F" w:tentative="1">
      <w:start w:val="1"/>
      <w:numFmt w:val="decimal"/>
      <w:lvlText w:val="%7."/>
      <w:lvlJc w:val="left"/>
      <w:pPr>
        <w:ind w:left="5030" w:hanging="360"/>
      </w:pPr>
    </w:lvl>
    <w:lvl w:ilvl="7" w:tplc="04260019" w:tentative="1">
      <w:start w:val="1"/>
      <w:numFmt w:val="lowerLetter"/>
      <w:lvlText w:val="%8."/>
      <w:lvlJc w:val="left"/>
      <w:pPr>
        <w:ind w:left="5750" w:hanging="360"/>
      </w:pPr>
    </w:lvl>
    <w:lvl w:ilvl="8" w:tplc="0426001B" w:tentative="1">
      <w:start w:val="1"/>
      <w:numFmt w:val="lowerRoman"/>
      <w:lvlText w:val="%9."/>
      <w:lvlJc w:val="right"/>
      <w:pPr>
        <w:ind w:left="6470" w:hanging="180"/>
      </w:pPr>
    </w:lvl>
  </w:abstractNum>
  <w:abstractNum w:abstractNumId="5" w15:restartNumberingAfterBreak="0">
    <w:nsid w:val="2BB21640"/>
    <w:multiLevelType w:val="hybridMultilevel"/>
    <w:tmpl w:val="3B84B79A"/>
    <w:lvl w:ilvl="0" w:tplc="0426000D">
      <w:start w:val="1"/>
      <w:numFmt w:val="bullet"/>
      <w:lvlText w:val=""/>
      <w:lvlJc w:val="left"/>
      <w:pPr>
        <w:ind w:left="1214" w:hanging="360"/>
      </w:pPr>
      <w:rPr>
        <w:rFonts w:ascii="Wingdings" w:hAnsi="Wingdings" w:hint="default"/>
        <w:b/>
      </w:rPr>
    </w:lvl>
    <w:lvl w:ilvl="1" w:tplc="04260003" w:tentative="1">
      <w:start w:val="1"/>
      <w:numFmt w:val="bullet"/>
      <w:lvlText w:val="o"/>
      <w:lvlJc w:val="left"/>
      <w:pPr>
        <w:ind w:left="1934" w:hanging="360"/>
      </w:pPr>
      <w:rPr>
        <w:rFonts w:ascii="Courier New" w:hAnsi="Courier New" w:cs="Courier New" w:hint="default"/>
      </w:rPr>
    </w:lvl>
    <w:lvl w:ilvl="2" w:tplc="04260005" w:tentative="1">
      <w:start w:val="1"/>
      <w:numFmt w:val="bullet"/>
      <w:lvlText w:val=""/>
      <w:lvlJc w:val="left"/>
      <w:pPr>
        <w:ind w:left="2654" w:hanging="360"/>
      </w:pPr>
      <w:rPr>
        <w:rFonts w:ascii="Wingdings" w:hAnsi="Wingdings" w:hint="default"/>
      </w:rPr>
    </w:lvl>
    <w:lvl w:ilvl="3" w:tplc="04260001" w:tentative="1">
      <w:start w:val="1"/>
      <w:numFmt w:val="bullet"/>
      <w:lvlText w:val=""/>
      <w:lvlJc w:val="left"/>
      <w:pPr>
        <w:ind w:left="3374" w:hanging="360"/>
      </w:pPr>
      <w:rPr>
        <w:rFonts w:ascii="Symbol" w:hAnsi="Symbol" w:hint="default"/>
      </w:rPr>
    </w:lvl>
    <w:lvl w:ilvl="4" w:tplc="04260003" w:tentative="1">
      <w:start w:val="1"/>
      <w:numFmt w:val="bullet"/>
      <w:lvlText w:val="o"/>
      <w:lvlJc w:val="left"/>
      <w:pPr>
        <w:ind w:left="4094" w:hanging="360"/>
      </w:pPr>
      <w:rPr>
        <w:rFonts w:ascii="Courier New" w:hAnsi="Courier New" w:cs="Courier New" w:hint="default"/>
      </w:rPr>
    </w:lvl>
    <w:lvl w:ilvl="5" w:tplc="04260005" w:tentative="1">
      <w:start w:val="1"/>
      <w:numFmt w:val="bullet"/>
      <w:lvlText w:val=""/>
      <w:lvlJc w:val="left"/>
      <w:pPr>
        <w:ind w:left="4814" w:hanging="360"/>
      </w:pPr>
      <w:rPr>
        <w:rFonts w:ascii="Wingdings" w:hAnsi="Wingdings" w:hint="default"/>
      </w:rPr>
    </w:lvl>
    <w:lvl w:ilvl="6" w:tplc="04260001" w:tentative="1">
      <w:start w:val="1"/>
      <w:numFmt w:val="bullet"/>
      <w:lvlText w:val=""/>
      <w:lvlJc w:val="left"/>
      <w:pPr>
        <w:ind w:left="5534" w:hanging="360"/>
      </w:pPr>
      <w:rPr>
        <w:rFonts w:ascii="Symbol" w:hAnsi="Symbol" w:hint="default"/>
      </w:rPr>
    </w:lvl>
    <w:lvl w:ilvl="7" w:tplc="04260003" w:tentative="1">
      <w:start w:val="1"/>
      <w:numFmt w:val="bullet"/>
      <w:lvlText w:val="o"/>
      <w:lvlJc w:val="left"/>
      <w:pPr>
        <w:ind w:left="6254" w:hanging="360"/>
      </w:pPr>
      <w:rPr>
        <w:rFonts w:ascii="Courier New" w:hAnsi="Courier New" w:cs="Courier New" w:hint="default"/>
      </w:rPr>
    </w:lvl>
    <w:lvl w:ilvl="8" w:tplc="04260005" w:tentative="1">
      <w:start w:val="1"/>
      <w:numFmt w:val="bullet"/>
      <w:lvlText w:val=""/>
      <w:lvlJc w:val="left"/>
      <w:pPr>
        <w:ind w:left="6974" w:hanging="360"/>
      </w:pPr>
      <w:rPr>
        <w:rFonts w:ascii="Wingdings" w:hAnsi="Wingdings" w:hint="default"/>
      </w:rPr>
    </w:lvl>
  </w:abstractNum>
  <w:abstractNum w:abstractNumId="6" w15:restartNumberingAfterBreak="0">
    <w:nsid w:val="2D1D5F21"/>
    <w:multiLevelType w:val="hybridMultilevel"/>
    <w:tmpl w:val="B52E358E"/>
    <w:lvl w:ilvl="0" w:tplc="C4B01868">
      <w:start w:val="1"/>
      <w:numFmt w:val="decimal"/>
      <w:lvlText w:val="%1."/>
      <w:lvlJc w:val="left"/>
      <w:pPr>
        <w:ind w:left="710" w:hanging="360"/>
      </w:pPr>
      <w:rPr>
        <w:rFonts w:hint="default"/>
      </w:rPr>
    </w:lvl>
    <w:lvl w:ilvl="1" w:tplc="04260019" w:tentative="1">
      <w:start w:val="1"/>
      <w:numFmt w:val="lowerLetter"/>
      <w:lvlText w:val="%2."/>
      <w:lvlJc w:val="left"/>
      <w:pPr>
        <w:ind w:left="1430" w:hanging="360"/>
      </w:pPr>
    </w:lvl>
    <w:lvl w:ilvl="2" w:tplc="0426001B" w:tentative="1">
      <w:start w:val="1"/>
      <w:numFmt w:val="lowerRoman"/>
      <w:lvlText w:val="%3."/>
      <w:lvlJc w:val="right"/>
      <w:pPr>
        <w:ind w:left="2150" w:hanging="180"/>
      </w:pPr>
    </w:lvl>
    <w:lvl w:ilvl="3" w:tplc="0426000F" w:tentative="1">
      <w:start w:val="1"/>
      <w:numFmt w:val="decimal"/>
      <w:lvlText w:val="%4."/>
      <w:lvlJc w:val="left"/>
      <w:pPr>
        <w:ind w:left="2870" w:hanging="360"/>
      </w:pPr>
    </w:lvl>
    <w:lvl w:ilvl="4" w:tplc="04260019" w:tentative="1">
      <w:start w:val="1"/>
      <w:numFmt w:val="lowerLetter"/>
      <w:lvlText w:val="%5."/>
      <w:lvlJc w:val="left"/>
      <w:pPr>
        <w:ind w:left="3590" w:hanging="360"/>
      </w:pPr>
    </w:lvl>
    <w:lvl w:ilvl="5" w:tplc="0426001B" w:tentative="1">
      <w:start w:val="1"/>
      <w:numFmt w:val="lowerRoman"/>
      <w:lvlText w:val="%6."/>
      <w:lvlJc w:val="right"/>
      <w:pPr>
        <w:ind w:left="4310" w:hanging="180"/>
      </w:pPr>
    </w:lvl>
    <w:lvl w:ilvl="6" w:tplc="0426000F" w:tentative="1">
      <w:start w:val="1"/>
      <w:numFmt w:val="decimal"/>
      <w:lvlText w:val="%7."/>
      <w:lvlJc w:val="left"/>
      <w:pPr>
        <w:ind w:left="5030" w:hanging="360"/>
      </w:pPr>
    </w:lvl>
    <w:lvl w:ilvl="7" w:tplc="04260019" w:tentative="1">
      <w:start w:val="1"/>
      <w:numFmt w:val="lowerLetter"/>
      <w:lvlText w:val="%8."/>
      <w:lvlJc w:val="left"/>
      <w:pPr>
        <w:ind w:left="5750" w:hanging="360"/>
      </w:pPr>
    </w:lvl>
    <w:lvl w:ilvl="8" w:tplc="0426001B" w:tentative="1">
      <w:start w:val="1"/>
      <w:numFmt w:val="lowerRoman"/>
      <w:lvlText w:val="%9."/>
      <w:lvlJc w:val="right"/>
      <w:pPr>
        <w:ind w:left="6470" w:hanging="180"/>
      </w:pPr>
    </w:lvl>
  </w:abstractNum>
  <w:abstractNum w:abstractNumId="7" w15:restartNumberingAfterBreak="0">
    <w:nsid w:val="322442C4"/>
    <w:multiLevelType w:val="hybridMultilevel"/>
    <w:tmpl w:val="93048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E473CC"/>
    <w:multiLevelType w:val="hybridMultilevel"/>
    <w:tmpl w:val="118EB8DE"/>
    <w:lvl w:ilvl="0" w:tplc="CBD2D162">
      <w:start w:val="1"/>
      <w:numFmt w:val="decimal"/>
      <w:lvlText w:val="%1."/>
      <w:lvlJc w:val="left"/>
      <w:pPr>
        <w:ind w:left="710" w:hanging="360"/>
      </w:pPr>
      <w:rPr>
        <w:rFonts w:hint="default"/>
      </w:rPr>
    </w:lvl>
    <w:lvl w:ilvl="1" w:tplc="04260019" w:tentative="1">
      <w:start w:val="1"/>
      <w:numFmt w:val="lowerLetter"/>
      <w:lvlText w:val="%2."/>
      <w:lvlJc w:val="left"/>
      <w:pPr>
        <w:ind w:left="1430" w:hanging="360"/>
      </w:pPr>
    </w:lvl>
    <w:lvl w:ilvl="2" w:tplc="0426001B" w:tentative="1">
      <w:start w:val="1"/>
      <w:numFmt w:val="lowerRoman"/>
      <w:lvlText w:val="%3."/>
      <w:lvlJc w:val="right"/>
      <w:pPr>
        <w:ind w:left="2150" w:hanging="180"/>
      </w:pPr>
    </w:lvl>
    <w:lvl w:ilvl="3" w:tplc="0426000F" w:tentative="1">
      <w:start w:val="1"/>
      <w:numFmt w:val="decimal"/>
      <w:lvlText w:val="%4."/>
      <w:lvlJc w:val="left"/>
      <w:pPr>
        <w:ind w:left="2870" w:hanging="360"/>
      </w:pPr>
    </w:lvl>
    <w:lvl w:ilvl="4" w:tplc="04260019" w:tentative="1">
      <w:start w:val="1"/>
      <w:numFmt w:val="lowerLetter"/>
      <w:lvlText w:val="%5."/>
      <w:lvlJc w:val="left"/>
      <w:pPr>
        <w:ind w:left="3590" w:hanging="360"/>
      </w:pPr>
    </w:lvl>
    <w:lvl w:ilvl="5" w:tplc="0426001B" w:tentative="1">
      <w:start w:val="1"/>
      <w:numFmt w:val="lowerRoman"/>
      <w:lvlText w:val="%6."/>
      <w:lvlJc w:val="right"/>
      <w:pPr>
        <w:ind w:left="4310" w:hanging="180"/>
      </w:pPr>
    </w:lvl>
    <w:lvl w:ilvl="6" w:tplc="0426000F" w:tentative="1">
      <w:start w:val="1"/>
      <w:numFmt w:val="decimal"/>
      <w:lvlText w:val="%7."/>
      <w:lvlJc w:val="left"/>
      <w:pPr>
        <w:ind w:left="5030" w:hanging="360"/>
      </w:pPr>
    </w:lvl>
    <w:lvl w:ilvl="7" w:tplc="04260019" w:tentative="1">
      <w:start w:val="1"/>
      <w:numFmt w:val="lowerLetter"/>
      <w:lvlText w:val="%8."/>
      <w:lvlJc w:val="left"/>
      <w:pPr>
        <w:ind w:left="5750" w:hanging="360"/>
      </w:pPr>
    </w:lvl>
    <w:lvl w:ilvl="8" w:tplc="0426001B" w:tentative="1">
      <w:start w:val="1"/>
      <w:numFmt w:val="lowerRoman"/>
      <w:lvlText w:val="%9."/>
      <w:lvlJc w:val="right"/>
      <w:pPr>
        <w:ind w:left="6470" w:hanging="180"/>
      </w:pPr>
    </w:lvl>
  </w:abstractNum>
  <w:abstractNum w:abstractNumId="9" w15:restartNumberingAfterBreak="0">
    <w:nsid w:val="403A2E93"/>
    <w:multiLevelType w:val="hybridMultilevel"/>
    <w:tmpl w:val="53C885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B70B24"/>
    <w:multiLevelType w:val="hybridMultilevel"/>
    <w:tmpl w:val="DA7665A8"/>
    <w:lvl w:ilvl="0" w:tplc="D040E752">
      <w:start w:val="1"/>
      <w:numFmt w:val="decimal"/>
      <w:lvlText w:val="%1)"/>
      <w:lvlJc w:val="left"/>
      <w:pPr>
        <w:ind w:left="710" w:hanging="360"/>
      </w:pPr>
      <w:rPr>
        <w:rFonts w:hint="default"/>
      </w:rPr>
    </w:lvl>
    <w:lvl w:ilvl="1" w:tplc="04260019" w:tentative="1">
      <w:start w:val="1"/>
      <w:numFmt w:val="lowerLetter"/>
      <w:lvlText w:val="%2."/>
      <w:lvlJc w:val="left"/>
      <w:pPr>
        <w:ind w:left="1430" w:hanging="360"/>
      </w:pPr>
    </w:lvl>
    <w:lvl w:ilvl="2" w:tplc="0426001B" w:tentative="1">
      <w:start w:val="1"/>
      <w:numFmt w:val="lowerRoman"/>
      <w:lvlText w:val="%3."/>
      <w:lvlJc w:val="right"/>
      <w:pPr>
        <w:ind w:left="2150" w:hanging="180"/>
      </w:pPr>
    </w:lvl>
    <w:lvl w:ilvl="3" w:tplc="0426000F" w:tentative="1">
      <w:start w:val="1"/>
      <w:numFmt w:val="decimal"/>
      <w:lvlText w:val="%4."/>
      <w:lvlJc w:val="left"/>
      <w:pPr>
        <w:ind w:left="2870" w:hanging="360"/>
      </w:pPr>
    </w:lvl>
    <w:lvl w:ilvl="4" w:tplc="04260019" w:tentative="1">
      <w:start w:val="1"/>
      <w:numFmt w:val="lowerLetter"/>
      <w:lvlText w:val="%5."/>
      <w:lvlJc w:val="left"/>
      <w:pPr>
        <w:ind w:left="3590" w:hanging="360"/>
      </w:pPr>
    </w:lvl>
    <w:lvl w:ilvl="5" w:tplc="0426001B" w:tentative="1">
      <w:start w:val="1"/>
      <w:numFmt w:val="lowerRoman"/>
      <w:lvlText w:val="%6."/>
      <w:lvlJc w:val="right"/>
      <w:pPr>
        <w:ind w:left="4310" w:hanging="180"/>
      </w:pPr>
    </w:lvl>
    <w:lvl w:ilvl="6" w:tplc="0426000F" w:tentative="1">
      <w:start w:val="1"/>
      <w:numFmt w:val="decimal"/>
      <w:lvlText w:val="%7."/>
      <w:lvlJc w:val="left"/>
      <w:pPr>
        <w:ind w:left="5030" w:hanging="360"/>
      </w:pPr>
    </w:lvl>
    <w:lvl w:ilvl="7" w:tplc="04260019" w:tentative="1">
      <w:start w:val="1"/>
      <w:numFmt w:val="lowerLetter"/>
      <w:lvlText w:val="%8."/>
      <w:lvlJc w:val="left"/>
      <w:pPr>
        <w:ind w:left="5750" w:hanging="360"/>
      </w:pPr>
    </w:lvl>
    <w:lvl w:ilvl="8" w:tplc="0426001B" w:tentative="1">
      <w:start w:val="1"/>
      <w:numFmt w:val="lowerRoman"/>
      <w:lvlText w:val="%9."/>
      <w:lvlJc w:val="right"/>
      <w:pPr>
        <w:ind w:left="6470" w:hanging="180"/>
      </w:pPr>
    </w:lvl>
  </w:abstractNum>
  <w:abstractNum w:abstractNumId="11" w15:restartNumberingAfterBreak="0">
    <w:nsid w:val="4BDC6D62"/>
    <w:multiLevelType w:val="hybridMultilevel"/>
    <w:tmpl w:val="38F461A4"/>
    <w:lvl w:ilvl="0" w:tplc="04260001">
      <w:start w:val="1"/>
      <w:numFmt w:val="bullet"/>
      <w:lvlText w:val=""/>
      <w:lvlJc w:val="left"/>
      <w:pPr>
        <w:ind w:left="740" w:hanging="360"/>
      </w:pPr>
      <w:rPr>
        <w:rFonts w:ascii="Symbol" w:hAnsi="Symbol" w:hint="default"/>
      </w:rPr>
    </w:lvl>
    <w:lvl w:ilvl="1" w:tplc="04260003" w:tentative="1">
      <w:start w:val="1"/>
      <w:numFmt w:val="bullet"/>
      <w:lvlText w:val="o"/>
      <w:lvlJc w:val="left"/>
      <w:pPr>
        <w:ind w:left="1460" w:hanging="360"/>
      </w:pPr>
      <w:rPr>
        <w:rFonts w:ascii="Courier New" w:hAnsi="Courier New" w:cs="Courier New" w:hint="default"/>
      </w:rPr>
    </w:lvl>
    <w:lvl w:ilvl="2" w:tplc="04260005" w:tentative="1">
      <w:start w:val="1"/>
      <w:numFmt w:val="bullet"/>
      <w:lvlText w:val=""/>
      <w:lvlJc w:val="left"/>
      <w:pPr>
        <w:ind w:left="2180" w:hanging="360"/>
      </w:pPr>
      <w:rPr>
        <w:rFonts w:ascii="Wingdings" w:hAnsi="Wingdings" w:hint="default"/>
      </w:rPr>
    </w:lvl>
    <w:lvl w:ilvl="3" w:tplc="04260001" w:tentative="1">
      <w:start w:val="1"/>
      <w:numFmt w:val="bullet"/>
      <w:lvlText w:val=""/>
      <w:lvlJc w:val="left"/>
      <w:pPr>
        <w:ind w:left="2900" w:hanging="360"/>
      </w:pPr>
      <w:rPr>
        <w:rFonts w:ascii="Symbol" w:hAnsi="Symbol" w:hint="default"/>
      </w:rPr>
    </w:lvl>
    <w:lvl w:ilvl="4" w:tplc="04260003" w:tentative="1">
      <w:start w:val="1"/>
      <w:numFmt w:val="bullet"/>
      <w:lvlText w:val="o"/>
      <w:lvlJc w:val="left"/>
      <w:pPr>
        <w:ind w:left="3620" w:hanging="360"/>
      </w:pPr>
      <w:rPr>
        <w:rFonts w:ascii="Courier New" w:hAnsi="Courier New" w:cs="Courier New" w:hint="default"/>
      </w:rPr>
    </w:lvl>
    <w:lvl w:ilvl="5" w:tplc="04260005" w:tentative="1">
      <w:start w:val="1"/>
      <w:numFmt w:val="bullet"/>
      <w:lvlText w:val=""/>
      <w:lvlJc w:val="left"/>
      <w:pPr>
        <w:ind w:left="4340" w:hanging="360"/>
      </w:pPr>
      <w:rPr>
        <w:rFonts w:ascii="Wingdings" w:hAnsi="Wingdings" w:hint="default"/>
      </w:rPr>
    </w:lvl>
    <w:lvl w:ilvl="6" w:tplc="04260001" w:tentative="1">
      <w:start w:val="1"/>
      <w:numFmt w:val="bullet"/>
      <w:lvlText w:val=""/>
      <w:lvlJc w:val="left"/>
      <w:pPr>
        <w:ind w:left="5060" w:hanging="360"/>
      </w:pPr>
      <w:rPr>
        <w:rFonts w:ascii="Symbol" w:hAnsi="Symbol" w:hint="default"/>
      </w:rPr>
    </w:lvl>
    <w:lvl w:ilvl="7" w:tplc="04260003" w:tentative="1">
      <w:start w:val="1"/>
      <w:numFmt w:val="bullet"/>
      <w:lvlText w:val="o"/>
      <w:lvlJc w:val="left"/>
      <w:pPr>
        <w:ind w:left="5780" w:hanging="360"/>
      </w:pPr>
      <w:rPr>
        <w:rFonts w:ascii="Courier New" w:hAnsi="Courier New" w:cs="Courier New" w:hint="default"/>
      </w:rPr>
    </w:lvl>
    <w:lvl w:ilvl="8" w:tplc="04260005" w:tentative="1">
      <w:start w:val="1"/>
      <w:numFmt w:val="bullet"/>
      <w:lvlText w:val=""/>
      <w:lvlJc w:val="left"/>
      <w:pPr>
        <w:ind w:left="6500" w:hanging="360"/>
      </w:pPr>
      <w:rPr>
        <w:rFonts w:ascii="Wingdings" w:hAnsi="Wingdings" w:hint="default"/>
      </w:rPr>
    </w:lvl>
  </w:abstractNum>
  <w:abstractNum w:abstractNumId="12" w15:restartNumberingAfterBreak="0">
    <w:nsid w:val="4BF42745"/>
    <w:multiLevelType w:val="hybridMultilevel"/>
    <w:tmpl w:val="BC92B604"/>
    <w:lvl w:ilvl="0" w:tplc="35FC8560">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4D7B1B2B"/>
    <w:multiLevelType w:val="hybridMultilevel"/>
    <w:tmpl w:val="E50818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5034A8"/>
    <w:multiLevelType w:val="multilevel"/>
    <w:tmpl w:val="B7002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963EE7"/>
    <w:multiLevelType w:val="hybridMultilevel"/>
    <w:tmpl w:val="A0EE73EC"/>
    <w:lvl w:ilvl="0" w:tplc="091E33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ADA30D0"/>
    <w:multiLevelType w:val="multilevel"/>
    <w:tmpl w:val="9D240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577ED3"/>
    <w:multiLevelType w:val="hybridMultilevel"/>
    <w:tmpl w:val="79ECD118"/>
    <w:lvl w:ilvl="0" w:tplc="C876E2BA">
      <w:start w:val="1"/>
      <w:numFmt w:val="decimal"/>
      <w:lvlText w:val="%1."/>
      <w:lvlJc w:val="left"/>
      <w:pPr>
        <w:ind w:left="710" w:hanging="360"/>
      </w:pPr>
      <w:rPr>
        <w:rFonts w:hint="default"/>
      </w:rPr>
    </w:lvl>
    <w:lvl w:ilvl="1" w:tplc="04260019" w:tentative="1">
      <w:start w:val="1"/>
      <w:numFmt w:val="lowerLetter"/>
      <w:lvlText w:val="%2."/>
      <w:lvlJc w:val="left"/>
      <w:pPr>
        <w:ind w:left="1430" w:hanging="360"/>
      </w:pPr>
    </w:lvl>
    <w:lvl w:ilvl="2" w:tplc="0426001B" w:tentative="1">
      <w:start w:val="1"/>
      <w:numFmt w:val="lowerRoman"/>
      <w:lvlText w:val="%3."/>
      <w:lvlJc w:val="right"/>
      <w:pPr>
        <w:ind w:left="2150" w:hanging="180"/>
      </w:pPr>
    </w:lvl>
    <w:lvl w:ilvl="3" w:tplc="0426000F" w:tentative="1">
      <w:start w:val="1"/>
      <w:numFmt w:val="decimal"/>
      <w:lvlText w:val="%4."/>
      <w:lvlJc w:val="left"/>
      <w:pPr>
        <w:ind w:left="2870" w:hanging="360"/>
      </w:pPr>
    </w:lvl>
    <w:lvl w:ilvl="4" w:tplc="04260019" w:tentative="1">
      <w:start w:val="1"/>
      <w:numFmt w:val="lowerLetter"/>
      <w:lvlText w:val="%5."/>
      <w:lvlJc w:val="left"/>
      <w:pPr>
        <w:ind w:left="3590" w:hanging="360"/>
      </w:pPr>
    </w:lvl>
    <w:lvl w:ilvl="5" w:tplc="0426001B" w:tentative="1">
      <w:start w:val="1"/>
      <w:numFmt w:val="lowerRoman"/>
      <w:lvlText w:val="%6."/>
      <w:lvlJc w:val="right"/>
      <w:pPr>
        <w:ind w:left="4310" w:hanging="180"/>
      </w:pPr>
    </w:lvl>
    <w:lvl w:ilvl="6" w:tplc="0426000F" w:tentative="1">
      <w:start w:val="1"/>
      <w:numFmt w:val="decimal"/>
      <w:lvlText w:val="%7."/>
      <w:lvlJc w:val="left"/>
      <w:pPr>
        <w:ind w:left="5030" w:hanging="360"/>
      </w:pPr>
    </w:lvl>
    <w:lvl w:ilvl="7" w:tplc="04260019" w:tentative="1">
      <w:start w:val="1"/>
      <w:numFmt w:val="lowerLetter"/>
      <w:lvlText w:val="%8."/>
      <w:lvlJc w:val="left"/>
      <w:pPr>
        <w:ind w:left="5750" w:hanging="360"/>
      </w:pPr>
    </w:lvl>
    <w:lvl w:ilvl="8" w:tplc="0426001B" w:tentative="1">
      <w:start w:val="1"/>
      <w:numFmt w:val="lowerRoman"/>
      <w:lvlText w:val="%9."/>
      <w:lvlJc w:val="right"/>
      <w:pPr>
        <w:ind w:left="6470" w:hanging="180"/>
      </w:pPr>
    </w:lvl>
  </w:abstractNum>
  <w:abstractNum w:abstractNumId="19" w15:restartNumberingAfterBreak="0">
    <w:nsid w:val="61511D35"/>
    <w:multiLevelType w:val="hybridMultilevel"/>
    <w:tmpl w:val="267E12FC"/>
    <w:lvl w:ilvl="0" w:tplc="59E4F5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3741A49"/>
    <w:multiLevelType w:val="hybridMultilevel"/>
    <w:tmpl w:val="4B72A932"/>
    <w:lvl w:ilvl="0" w:tplc="04260001">
      <w:start w:val="1"/>
      <w:numFmt w:val="bullet"/>
      <w:lvlText w:val=""/>
      <w:lvlJc w:val="left"/>
      <w:pPr>
        <w:ind w:left="2223" w:hanging="360"/>
      </w:pPr>
      <w:rPr>
        <w:rFonts w:ascii="Symbol" w:hAnsi="Symbol" w:hint="default"/>
      </w:rPr>
    </w:lvl>
    <w:lvl w:ilvl="1" w:tplc="04260003" w:tentative="1">
      <w:start w:val="1"/>
      <w:numFmt w:val="bullet"/>
      <w:lvlText w:val="o"/>
      <w:lvlJc w:val="left"/>
      <w:pPr>
        <w:ind w:left="2943" w:hanging="360"/>
      </w:pPr>
      <w:rPr>
        <w:rFonts w:ascii="Courier New" w:hAnsi="Courier New" w:cs="Courier New" w:hint="default"/>
      </w:rPr>
    </w:lvl>
    <w:lvl w:ilvl="2" w:tplc="04260005" w:tentative="1">
      <w:start w:val="1"/>
      <w:numFmt w:val="bullet"/>
      <w:lvlText w:val=""/>
      <w:lvlJc w:val="left"/>
      <w:pPr>
        <w:ind w:left="3663" w:hanging="360"/>
      </w:pPr>
      <w:rPr>
        <w:rFonts w:ascii="Wingdings" w:hAnsi="Wingdings" w:hint="default"/>
      </w:rPr>
    </w:lvl>
    <w:lvl w:ilvl="3" w:tplc="04260001" w:tentative="1">
      <w:start w:val="1"/>
      <w:numFmt w:val="bullet"/>
      <w:lvlText w:val=""/>
      <w:lvlJc w:val="left"/>
      <w:pPr>
        <w:ind w:left="4383" w:hanging="360"/>
      </w:pPr>
      <w:rPr>
        <w:rFonts w:ascii="Symbol" w:hAnsi="Symbol" w:hint="default"/>
      </w:rPr>
    </w:lvl>
    <w:lvl w:ilvl="4" w:tplc="04260003" w:tentative="1">
      <w:start w:val="1"/>
      <w:numFmt w:val="bullet"/>
      <w:lvlText w:val="o"/>
      <w:lvlJc w:val="left"/>
      <w:pPr>
        <w:ind w:left="5103" w:hanging="360"/>
      </w:pPr>
      <w:rPr>
        <w:rFonts w:ascii="Courier New" w:hAnsi="Courier New" w:cs="Courier New" w:hint="default"/>
      </w:rPr>
    </w:lvl>
    <w:lvl w:ilvl="5" w:tplc="04260005" w:tentative="1">
      <w:start w:val="1"/>
      <w:numFmt w:val="bullet"/>
      <w:lvlText w:val=""/>
      <w:lvlJc w:val="left"/>
      <w:pPr>
        <w:ind w:left="5823" w:hanging="360"/>
      </w:pPr>
      <w:rPr>
        <w:rFonts w:ascii="Wingdings" w:hAnsi="Wingdings" w:hint="default"/>
      </w:rPr>
    </w:lvl>
    <w:lvl w:ilvl="6" w:tplc="04260001" w:tentative="1">
      <w:start w:val="1"/>
      <w:numFmt w:val="bullet"/>
      <w:lvlText w:val=""/>
      <w:lvlJc w:val="left"/>
      <w:pPr>
        <w:ind w:left="6543" w:hanging="360"/>
      </w:pPr>
      <w:rPr>
        <w:rFonts w:ascii="Symbol" w:hAnsi="Symbol" w:hint="default"/>
      </w:rPr>
    </w:lvl>
    <w:lvl w:ilvl="7" w:tplc="04260003" w:tentative="1">
      <w:start w:val="1"/>
      <w:numFmt w:val="bullet"/>
      <w:lvlText w:val="o"/>
      <w:lvlJc w:val="left"/>
      <w:pPr>
        <w:ind w:left="7263" w:hanging="360"/>
      </w:pPr>
      <w:rPr>
        <w:rFonts w:ascii="Courier New" w:hAnsi="Courier New" w:cs="Courier New" w:hint="default"/>
      </w:rPr>
    </w:lvl>
    <w:lvl w:ilvl="8" w:tplc="04260005" w:tentative="1">
      <w:start w:val="1"/>
      <w:numFmt w:val="bullet"/>
      <w:lvlText w:val=""/>
      <w:lvlJc w:val="left"/>
      <w:pPr>
        <w:ind w:left="7983" w:hanging="360"/>
      </w:pPr>
      <w:rPr>
        <w:rFonts w:ascii="Wingdings" w:hAnsi="Wingdings" w:hint="default"/>
      </w:rPr>
    </w:lvl>
  </w:abstractNum>
  <w:abstractNum w:abstractNumId="21" w15:restartNumberingAfterBreak="0">
    <w:nsid w:val="63EB0684"/>
    <w:multiLevelType w:val="hybridMultilevel"/>
    <w:tmpl w:val="EA2AD7C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B817A8B"/>
    <w:multiLevelType w:val="hybridMultilevel"/>
    <w:tmpl w:val="EA2AD7C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857B12"/>
    <w:multiLevelType w:val="hybridMultilevel"/>
    <w:tmpl w:val="BB121CB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3C46661"/>
    <w:multiLevelType w:val="multilevel"/>
    <w:tmpl w:val="DA8844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3B3A8E"/>
    <w:multiLevelType w:val="hybridMultilevel"/>
    <w:tmpl w:val="2346B4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A9A2A46"/>
    <w:multiLevelType w:val="hybridMultilevel"/>
    <w:tmpl w:val="3A2C378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B3D2815"/>
    <w:multiLevelType w:val="hybridMultilevel"/>
    <w:tmpl w:val="1AFE09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B801FDE"/>
    <w:multiLevelType w:val="hybridMultilevel"/>
    <w:tmpl w:val="10C0D32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14"/>
  </w:num>
  <w:num w:numId="4">
    <w:abstractNumId w:val="7"/>
  </w:num>
  <w:num w:numId="5">
    <w:abstractNumId w:val="9"/>
  </w:num>
  <w:num w:numId="6">
    <w:abstractNumId w:val="0"/>
  </w:num>
  <w:num w:numId="7">
    <w:abstractNumId w:val="3"/>
  </w:num>
  <w:num w:numId="8">
    <w:abstractNumId w:val="17"/>
  </w:num>
  <w:num w:numId="9">
    <w:abstractNumId w:val="19"/>
  </w:num>
  <w:num w:numId="10">
    <w:abstractNumId w:val="25"/>
  </w:num>
  <w:num w:numId="11">
    <w:abstractNumId w:val="23"/>
  </w:num>
  <w:num w:numId="12">
    <w:abstractNumId w:val="21"/>
  </w:num>
  <w:num w:numId="13">
    <w:abstractNumId w:val="2"/>
  </w:num>
  <w:num w:numId="14">
    <w:abstractNumId w:val="11"/>
  </w:num>
  <w:num w:numId="15">
    <w:abstractNumId w:val="4"/>
  </w:num>
  <w:num w:numId="16">
    <w:abstractNumId w:val="28"/>
  </w:num>
  <w:num w:numId="17">
    <w:abstractNumId w:val="13"/>
  </w:num>
  <w:num w:numId="18">
    <w:abstractNumId w:val="5"/>
  </w:num>
  <w:num w:numId="19">
    <w:abstractNumId w:val="20"/>
  </w:num>
  <w:num w:numId="20">
    <w:abstractNumId w:val="26"/>
  </w:num>
  <w:num w:numId="21">
    <w:abstractNumId w:val="6"/>
  </w:num>
  <w:num w:numId="22">
    <w:abstractNumId w:val="24"/>
  </w:num>
  <w:num w:numId="23">
    <w:abstractNumId w:val="10"/>
  </w:num>
  <w:num w:numId="24">
    <w:abstractNumId w:val="16"/>
  </w:num>
  <w:num w:numId="25">
    <w:abstractNumId w:val="15"/>
  </w:num>
  <w:num w:numId="26">
    <w:abstractNumId w:val="8"/>
  </w:num>
  <w:num w:numId="27">
    <w:abstractNumId w:val="18"/>
  </w:num>
  <w:num w:numId="28">
    <w:abstractNumId w:val="12"/>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F2"/>
    <w:rsid w:val="00010A4D"/>
    <w:rsid w:val="00014F35"/>
    <w:rsid w:val="00014F41"/>
    <w:rsid w:val="00022BF7"/>
    <w:rsid w:val="00024D10"/>
    <w:rsid w:val="00030C42"/>
    <w:rsid w:val="00040BA5"/>
    <w:rsid w:val="00042947"/>
    <w:rsid w:val="00042CF0"/>
    <w:rsid w:val="0005516B"/>
    <w:rsid w:val="00060EB1"/>
    <w:rsid w:val="00062112"/>
    <w:rsid w:val="0006268E"/>
    <w:rsid w:val="000637B5"/>
    <w:rsid w:val="00065F37"/>
    <w:rsid w:val="00076558"/>
    <w:rsid w:val="00080ECE"/>
    <w:rsid w:val="00086FA2"/>
    <w:rsid w:val="000874A0"/>
    <w:rsid w:val="00090C83"/>
    <w:rsid w:val="00092694"/>
    <w:rsid w:val="000A03FE"/>
    <w:rsid w:val="000A1D45"/>
    <w:rsid w:val="000A25CC"/>
    <w:rsid w:val="000B18A2"/>
    <w:rsid w:val="000B3459"/>
    <w:rsid w:val="000B7726"/>
    <w:rsid w:val="000C5A21"/>
    <w:rsid w:val="000C5C9C"/>
    <w:rsid w:val="000D0D45"/>
    <w:rsid w:val="000D133A"/>
    <w:rsid w:val="000D4687"/>
    <w:rsid w:val="000D7221"/>
    <w:rsid w:val="000E12CE"/>
    <w:rsid w:val="000E52B6"/>
    <w:rsid w:val="000E5E97"/>
    <w:rsid w:val="000E6138"/>
    <w:rsid w:val="000F00B9"/>
    <w:rsid w:val="000F0597"/>
    <w:rsid w:val="000F24DA"/>
    <w:rsid w:val="000F2E87"/>
    <w:rsid w:val="000F5E0C"/>
    <w:rsid w:val="001020CF"/>
    <w:rsid w:val="00102F4F"/>
    <w:rsid w:val="00103E34"/>
    <w:rsid w:val="0010692E"/>
    <w:rsid w:val="0011370E"/>
    <w:rsid w:val="00114579"/>
    <w:rsid w:val="00120FB7"/>
    <w:rsid w:val="00124ABB"/>
    <w:rsid w:val="00126877"/>
    <w:rsid w:val="00133797"/>
    <w:rsid w:val="001361CA"/>
    <w:rsid w:val="001372CD"/>
    <w:rsid w:val="00137514"/>
    <w:rsid w:val="001379AB"/>
    <w:rsid w:val="00143580"/>
    <w:rsid w:val="00150B75"/>
    <w:rsid w:val="00150C72"/>
    <w:rsid w:val="001701FF"/>
    <w:rsid w:val="001723C1"/>
    <w:rsid w:val="00172D1E"/>
    <w:rsid w:val="00174275"/>
    <w:rsid w:val="001800A7"/>
    <w:rsid w:val="001819B8"/>
    <w:rsid w:val="001832F9"/>
    <w:rsid w:val="00185910"/>
    <w:rsid w:val="0019039E"/>
    <w:rsid w:val="001915AF"/>
    <w:rsid w:val="001919C8"/>
    <w:rsid w:val="001925E4"/>
    <w:rsid w:val="00193391"/>
    <w:rsid w:val="00193650"/>
    <w:rsid w:val="0019390A"/>
    <w:rsid w:val="00193D75"/>
    <w:rsid w:val="00194D40"/>
    <w:rsid w:val="0019701D"/>
    <w:rsid w:val="001A42A1"/>
    <w:rsid w:val="001A68B9"/>
    <w:rsid w:val="001B4ABA"/>
    <w:rsid w:val="001B77B1"/>
    <w:rsid w:val="001C12F3"/>
    <w:rsid w:val="001C25DB"/>
    <w:rsid w:val="001C3C91"/>
    <w:rsid w:val="001C4F7F"/>
    <w:rsid w:val="001C6F36"/>
    <w:rsid w:val="001C748C"/>
    <w:rsid w:val="001D617B"/>
    <w:rsid w:val="001D7488"/>
    <w:rsid w:val="001E4F19"/>
    <w:rsid w:val="001F2472"/>
    <w:rsid w:val="001F4629"/>
    <w:rsid w:val="001F5CCF"/>
    <w:rsid w:val="00200129"/>
    <w:rsid w:val="00200203"/>
    <w:rsid w:val="00206712"/>
    <w:rsid w:val="002139A0"/>
    <w:rsid w:val="0021554C"/>
    <w:rsid w:val="0022395F"/>
    <w:rsid w:val="00224D82"/>
    <w:rsid w:val="00226E54"/>
    <w:rsid w:val="00232C22"/>
    <w:rsid w:val="00237EC9"/>
    <w:rsid w:val="002430B0"/>
    <w:rsid w:val="00243F86"/>
    <w:rsid w:val="00246D0F"/>
    <w:rsid w:val="00251910"/>
    <w:rsid w:val="0025244D"/>
    <w:rsid w:val="00254A93"/>
    <w:rsid w:val="00255A78"/>
    <w:rsid w:val="00256635"/>
    <w:rsid w:val="0026236D"/>
    <w:rsid w:val="00262F52"/>
    <w:rsid w:val="00273D5F"/>
    <w:rsid w:val="00275105"/>
    <w:rsid w:val="002768AB"/>
    <w:rsid w:val="002809EE"/>
    <w:rsid w:val="002824C4"/>
    <w:rsid w:val="00284CE1"/>
    <w:rsid w:val="0029417C"/>
    <w:rsid w:val="0029601D"/>
    <w:rsid w:val="00297668"/>
    <w:rsid w:val="002A24A5"/>
    <w:rsid w:val="002A7982"/>
    <w:rsid w:val="002A7FEF"/>
    <w:rsid w:val="002B31BA"/>
    <w:rsid w:val="002B3551"/>
    <w:rsid w:val="002B4BD7"/>
    <w:rsid w:val="002B7509"/>
    <w:rsid w:val="002C74C8"/>
    <w:rsid w:val="002D0432"/>
    <w:rsid w:val="002E05ED"/>
    <w:rsid w:val="002E384D"/>
    <w:rsid w:val="002F0080"/>
    <w:rsid w:val="002F4287"/>
    <w:rsid w:val="003001A6"/>
    <w:rsid w:val="00302D0B"/>
    <w:rsid w:val="00304507"/>
    <w:rsid w:val="00304832"/>
    <w:rsid w:val="0031003E"/>
    <w:rsid w:val="0031737C"/>
    <w:rsid w:val="00334021"/>
    <w:rsid w:val="00337697"/>
    <w:rsid w:val="00345FF5"/>
    <w:rsid w:val="003516AB"/>
    <w:rsid w:val="0035288A"/>
    <w:rsid w:val="0036407B"/>
    <w:rsid w:val="00364D6C"/>
    <w:rsid w:val="003749AA"/>
    <w:rsid w:val="003768DF"/>
    <w:rsid w:val="003823F2"/>
    <w:rsid w:val="003832D7"/>
    <w:rsid w:val="00386A32"/>
    <w:rsid w:val="0038789A"/>
    <w:rsid w:val="003904DC"/>
    <w:rsid w:val="00390F5A"/>
    <w:rsid w:val="00395A98"/>
    <w:rsid w:val="00396571"/>
    <w:rsid w:val="003A1418"/>
    <w:rsid w:val="003A2021"/>
    <w:rsid w:val="003A30C8"/>
    <w:rsid w:val="003A4807"/>
    <w:rsid w:val="003A4B6F"/>
    <w:rsid w:val="003B1EE2"/>
    <w:rsid w:val="003B2B7F"/>
    <w:rsid w:val="003C5B37"/>
    <w:rsid w:val="003D1AF7"/>
    <w:rsid w:val="003D2C67"/>
    <w:rsid w:val="003D478E"/>
    <w:rsid w:val="003E2C46"/>
    <w:rsid w:val="003E725D"/>
    <w:rsid w:val="003F48C9"/>
    <w:rsid w:val="003F6A17"/>
    <w:rsid w:val="003F777E"/>
    <w:rsid w:val="004003B2"/>
    <w:rsid w:val="004003D1"/>
    <w:rsid w:val="00402BD3"/>
    <w:rsid w:val="00406A3B"/>
    <w:rsid w:val="004106D7"/>
    <w:rsid w:val="0041665F"/>
    <w:rsid w:val="00421CA4"/>
    <w:rsid w:val="004229A5"/>
    <w:rsid w:val="004307F9"/>
    <w:rsid w:val="0043361D"/>
    <w:rsid w:val="004336E9"/>
    <w:rsid w:val="00441B54"/>
    <w:rsid w:val="0045059D"/>
    <w:rsid w:val="00454709"/>
    <w:rsid w:val="004600D1"/>
    <w:rsid w:val="004630A0"/>
    <w:rsid w:val="00466531"/>
    <w:rsid w:val="00474779"/>
    <w:rsid w:val="00475C1D"/>
    <w:rsid w:val="004831D3"/>
    <w:rsid w:val="00487504"/>
    <w:rsid w:val="00491363"/>
    <w:rsid w:val="004917C2"/>
    <w:rsid w:val="00493ADE"/>
    <w:rsid w:val="004940A0"/>
    <w:rsid w:val="004952C1"/>
    <w:rsid w:val="004A10A5"/>
    <w:rsid w:val="004A322B"/>
    <w:rsid w:val="004B1776"/>
    <w:rsid w:val="004B2382"/>
    <w:rsid w:val="004B26D4"/>
    <w:rsid w:val="004B4277"/>
    <w:rsid w:val="004B47AE"/>
    <w:rsid w:val="004D5115"/>
    <w:rsid w:val="004E2064"/>
    <w:rsid w:val="004E67D3"/>
    <w:rsid w:val="004F0D8C"/>
    <w:rsid w:val="004F3CE4"/>
    <w:rsid w:val="00504AE1"/>
    <w:rsid w:val="00506785"/>
    <w:rsid w:val="005169D1"/>
    <w:rsid w:val="00516FFE"/>
    <w:rsid w:val="0051730D"/>
    <w:rsid w:val="0051768E"/>
    <w:rsid w:val="005218F8"/>
    <w:rsid w:val="00522EE3"/>
    <w:rsid w:val="005233A2"/>
    <w:rsid w:val="00536B20"/>
    <w:rsid w:val="005420A6"/>
    <w:rsid w:val="00551A8D"/>
    <w:rsid w:val="0056212D"/>
    <w:rsid w:val="00572F77"/>
    <w:rsid w:val="00573EFC"/>
    <w:rsid w:val="005777B9"/>
    <w:rsid w:val="005860BB"/>
    <w:rsid w:val="0059029F"/>
    <w:rsid w:val="005A0AE9"/>
    <w:rsid w:val="005A74FF"/>
    <w:rsid w:val="005B0915"/>
    <w:rsid w:val="005B5A56"/>
    <w:rsid w:val="005C6CDB"/>
    <w:rsid w:val="005D0084"/>
    <w:rsid w:val="005D169B"/>
    <w:rsid w:val="005E0240"/>
    <w:rsid w:val="005E086C"/>
    <w:rsid w:val="005E08CB"/>
    <w:rsid w:val="005E2B7A"/>
    <w:rsid w:val="005E4E84"/>
    <w:rsid w:val="005E5934"/>
    <w:rsid w:val="005E77FE"/>
    <w:rsid w:val="005F1F40"/>
    <w:rsid w:val="005F6C88"/>
    <w:rsid w:val="006122D4"/>
    <w:rsid w:val="0061258F"/>
    <w:rsid w:val="00615871"/>
    <w:rsid w:val="00617745"/>
    <w:rsid w:val="00617C43"/>
    <w:rsid w:val="006313C1"/>
    <w:rsid w:val="00632D21"/>
    <w:rsid w:val="0063540A"/>
    <w:rsid w:val="00642127"/>
    <w:rsid w:val="00642A4A"/>
    <w:rsid w:val="006430B8"/>
    <w:rsid w:val="00644E7C"/>
    <w:rsid w:val="006502FA"/>
    <w:rsid w:val="00650847"/>
    <w:rsid w:val="00650AAC"/>
    <w:rsid w:val="006602D2"/>
    <w:rsid w:val="0066667B"/>
    <w:rsid w:val="00666E26"/>
    <w:rsid w:val="00667D8F"/>
    <w:rsid w:val="00670425"/>
    <w:rsid w:val="00670E2E"/>
    <w:rsid w:val="006820AE"/>
    <w:rsid w:val="00693A91"/>
    <w:rsid w:val="006956F2"/>
    <w:rsid w:val="006971B2"/>
    <w:rsid w:val="006972DF"/>
    <w:rsid w:val="0069731D"/>
    <w:rsid w:val="006B0C68"/>
    <w:rsid w:val="006C0AB6"/>
    <w:rsid w:val="006C27CC"/>
    <w:rsid w:val="006C36FE"/>
    <w:rsid w:val="006C3A52"/>
    <w:rsid w:val="006D6267"/>
    <w:rsid w:val="006D7CD0"/>
    <w:rsid w:val="006E24DD"/>
    <w:rsid w:val="006E3B3B"/>
    <w:rsid w:val="006F68A2"/>
    <w:rsid w:val="006F7C61"/>
    <w:rsid w:val="00702C3D"/>
    <w:rsid w:val="00707083"/>
    <w:rsid w:val="00707707"/>
    <w:rsid w:val="00713EC0"/>
    <w:rsid w:val="00714A16"/>
    <w:rsid w:val="0072602E"/>
    <w:rsid w:val="007370A5"/>
    <w:rsid w:val="0074297E"/>
    <w:rsid w:val="0075272E"/>
    <w:rsid w:val="00754E63"/>
    <w:rsid w:val="00756433"/>
    <w:rsid w:val="00762DBE"/>
    <w:rsid w:val="007635F3"/>
    <w:rsid w:val="00770E6A"/>
    <w:rsid w:val="007711E8"/>
    <w:rsid w:val="0077327F"/>
    <w:rsid w:val="0077755F"/>
    <w:rsid w:val="00783A0C"/>
    <w:rsid w:val="007877F6"/>
    <w:rsid w:val="00787F48"/>
    <w:rsid w:val="00793251"/>
    <w:rsid w:val="00795675"/>
    <w:rsid w:val="0079717D"/>
    <w:rsid w:val="00797A20"/>
    <w:rsid w:val="007A712E"/>
    <w:rsid w:val="007B281C"/>
    <w:rsid w:val="007B2E09"/>
    <w:rsid w:val="007B37A0"/>
    <w:rsid w:val="007B3BDC"/>
    <w:rsid w:val="007B4C36"/>
    <w:rsid w:val="007B5EE0"/>
    <w:rsid w:val="007C5097"/>
    <w:rsid w:val="007C7848"/>
    <w:rsid w:val="007D1F47"/>
    <w:rsid w:val="007D2005"/>
    <w:rsid w:val="007D3E96"/>
    <w:rsid w:val="007D414B"/>
    <w:rsid w:val="007D57F5"/>
    <w:rsid w:val="007E041B"/>
    <w:rsid w:val="007E6837"/>
    <w:rsid w:val="007F1D73"/>
    <w:rsid w:val="0080719C"/>
    <w:rsid w:val="00807EF3"/>
    <w:rsid w:val="00810767"/>
    <w:rsid w:val="008113FA"/>
    <w:rsid w:val="008118E4"/>
    <w:rsid w:val="00812A64"/>
    <w:rsid w:val="00812C5C"/>
    <w:rsid w:val="00813D92"/>
    <w:rsid w:val="00814055"/>
    <w:rsid w:val="0081734A"/>
    <w:rsid w:val="00823466"/>
    <w:rsid w:val="008243B3"/>
    <w:rsid w:val="00830D70"/>
    <w:rsid w:val="00831E90"/>
    <w:rsid w:val="00854245"/>
    <w:rsid w:val="0085464D"/>
    <w:rsid w:val="00855FAF"/>
    <w:rsid w:val="00857346"/>
    <w:rsid w:val="0085743E"/>
    <w:rsid w:val="00861F05"/>
    <w:rsid w:val="00863232"/>
    <w:rsid w:val="008804EF"/>
    <w:rsid w:val="00882258"/>
    <w:rsid w:val="00890568"/>
    <w:rsid w:val="00893450"/>
    <w:rsid w:val="00897938"/>
    <w:rsid w:val="008A05B8"/>
    <w:rsid w:val="008A79AE"/>
    <w:rsid w:val="008B07CF"/>
    <w:rsid w:val="008B0856"/>
    <w:rsid w:val="008B14E6"/>
    <w:rsid w:val="008B4838"/>
    <w:rsid w:val="008B7B9D"/>
    <w:rsid w:val="008C0E8C"/>
    <w:rsid w:val="008C2619"/>
    <w:rsid w:val="008C64BD"/>
    <w:rsid w:val="008D007F"/>
    <w:rsid w:val="008D4562"/>
    <w:rsid w:val="008D4F6E"/>
    <w:rsid w:val="008E0711"/>
    <w:rsid w:val="008E1721"/>
    <w:rsid w:val="008E5E99"/>
    <w:rsid w:val="008F2A54"/>
    <w:rsid w:val="009022A8"/>
    <w:rsid w:val="00904EE3"/>
    <w:rsid w:val="009117A7"/>
    <w:rsid w:val="00916D8A"/>
    <w:rsid w:val="00917E00"/>
    <w:rsid w:val="009213E1"/>
    <w:rsid w:val="0093126B"/>
    <w:rsid w:val="009337E8"/>
    <w:rsid w:val="00933FB0"/>
    <w:rsid w:val="00936656"/>
    <w:rsid w:val="00961EAA"/>
    <w:rsid w:val="00963455"/>
    <w:rsid w:val="00965E70"/>
    <w:rsid w:val="00966A51"/>
    <w:rsid w:val="0096703A"/>
    <w:rsid w:val="00971470"/>
    <w:rsid w:val="00972D20"/>
    <w:rsid w:val="00976121"/>
    <w:rsid w:val="00976F2C"/>
    <w:rsid w:val="0098114F"/>
    <w:rsid w:val="00982727"/>
    <w:rsid w:val="00982F08"/>
    <w:rsid w:val="00990F5D"/>
    <w:rsid w:val="0099301D"/>
    <w:rsid w:val="00996060"/>
    <w:rsid w:val="009A05F3"/>
    <w:rsid w:val="009A12F0"/>
    <w:rsid w:val="009A3E22"/>
    <w:rsid w:val="009A48D6"/>
    <w:rsid w:val="009A61A0"/>
    <w:rsid w:val="009B0629"/>
    <w:rsid w:val="009B32A9"/>
    <w:rsid w:val="009B4565"/>
    <w:rsid w:val="009B7AA7"/>
    <w:rsid w:val="009B7F13"/>
    <w:rsid w:val="009C782D"/>
    <w:rsid w:val="009C7CD6"/>
    <w:rsid w:val="009D0795"/>
    <w:rsid w:val="009D176E"/>
    <w:rsid w:val="009D41D7"/>
    <w:rsid w:val="009E3C8C"/>
    <w:rsid w:val="009E7913"/>
    <w:rsid w:val="009E7AEF"/>
    <w:rsid w:val="009F1792"/>
    <w:rsid w:val="009F6976"/>
    <w:rsid w:val="009F7084"/>
    <w:rsid w:val="00A11446"/>
    <w:rsid w:val="00A114EC"/>
    <w:rsid w:val="00A15593"/>
    <w:rsid w:val="00A16DD5"/>
    <w:rsid w:val="00A222B0"/>
    <w:rsid w:val="00A243F4"/>
    <w:rsid w:val="00A26527"/>
    <w:rsid w:val="00A30E23"/>
    <w:rsid w:val="00A31C47"/>
    <w:rsid w:val="00A32622"/>
    <w:rsid w:val="00A3476C"/>
    <w:rsid w:val="00A352D8"/>
    <w:rsid w:val="00A41108"/>
    <w:rsid w:val="00A43363"/>
    <w:rsid w:val="00A44F5A"/>
    <w:rsid w:val="00A45118"/>
    <w:rsid w:val="00A46DAD"/>
    <w:rsid w:val="00A50AF5"/>
    <w:rsid w:val="00A50D61"/>
    <w:rsid w:val="00A55D5B"/>
    <w:rsid w:val="00A65F51"/>
    <w:rsid w:val="00A669D6"/>
    <w:rsid w:val="00A67DD3"/>
    <w:rsid w:val="00A81984"/>
    <w:rsid w:val="00A90906"/>
    <w:rsid w:val="00A93B9C"/>
    <w:rsid w:val="00A94D2B"/>
    <w:rsid w:val="00A95B9F"/>
    <w:rsid w:val="00AA436E"/>
    <w:rsid w:val="00AA7611"/>
    <w:rsid w:val="00AB4546"/>
    <w:rsid w:val="00AB486D"/>
    <w:rsid w:val="00AD21E4"/>
    <w:rsid w:val="00AD3B5F"/>
    <w:rsid w:val="00AD6F71"/>
    <w:rsid w:val="00AD7267"/>
    <w:rsid w:val="00AE4E22"/>
    <w:rsid w:val="00AF3AC3"/>
    <w:rsid w:val="00AF62DC"/>
    <w:rsid w:val="00B03CDB"/>
    <w:rsid w:val="00B0614E"/>
    <w:rsid w:val="00B069B1"/>
    <w:rsid w:val="00B10822"/>
    <w:rsid w:val="00B11E4E"/>
    <w:rsid w:val="00B128EA"/>
    <w:rsid w:val="00B17F22"/>
    <w:rsid w:val="00B20047"/>
    <w:rsid w:val="00B27806"/>
    <w:rsid w:val="00B432E8"/>
    <w:rsid w:val="00B47AF6"/>
    <w:rsid w:val="00B54D34"/>
    <w:rsid w:val="00B57156"/>
    <w:rsid w:val="00B57BBF"/>
    <w:rsid w:val="00B60B29"/>
    <w:rsid w:val="00B64B56"/>
    <w:rsid w:val="00B65AA1"/>
    <w:rsid w:val="00B67332"/>
    <w:rsid w:val="00B71191"/>
    <w:rsid w:val="00B71908"/>
    <w:rsid w:val="00B73A72"/>
    <w:rsid w:val="00B80259"/>
    <w:rsid w:val="00B81504"/>
    <w:rsid w:val="00B845FA"/>
    <w:rsid w:val="00B90068"/>
    <w:rsid w:val="00B91C5E"/>
    <w:rsid w:val="00B924BD"/>
    <w:rsid w:val="00B9507E"/>
    <w:rsid w:val="00B95FA4"/>
    <w:rsid w:val="00BA2391"/>
    <w:rsid w:val="00BA3486"/>
    <w:rsid w:val="00BA6D45"/>
    <w:rsid w:val="00BA6DC0"/>
    <w:rsid w:val="00BA6EBB"/>
    <w:rsid w:val="00BB2729"/>
    <w:rsid w:val="00BB485C"/>
    <w:rsid w:val="00BC4408"/>
    <w:rsid w:val="00BC4F69"/>
    <w:rsid w:val="00BC5B53"/>
    <w:rsid w:val="00BC7B50"/>
    <w:rsid w:val="00BD0207"/>
    <w:rsid w:val="00BE067A"/>
    <w:rsid w:val="00BE3409"/>
    <w:rsid w:val="00BE41DE"/>
    <w:rsid w:val="00BE44F1"/>
    <w:rsid w:val="00BF1141"/>
    <w:rsid w:val="00BF1E02"/>
    <w:rsid w:val="00C01314"/>
    <w:rsid w:val="00C042E0"/>
    <w:rsid w:val="00C04E7D"/>
    <w:rsid w:val="00C15175"/>
    <w:rsid w:val="00C205DF"/>
    <w:rsid w:val="00C20CEC"/>
    <w:rsid w:val="00C234B4"/>
    <w:rsid w:val="00C24617"/>
    <w:rsid w:val="00C24DC3"/>
    <w:rsid w:val="00C3281A"/>
    <w:rsid w:val="00C34BE2"/>
    <w:rsid w:val="00C3647D"/>
    <w:rsid w:val="00C366C1"/>
    <w:rsid w:val="00C366C3"/>
    <w:rsid w:val="00C37E7E"/>
    <w:rsid w:val="00C43294"/>
    <w:rsid w:val="00C45FDC"/>
    <w:rsid w:val="00C46822"/>
    <w:rsid w:val="00C5213B"/>
    <w:rsid w:val="00C53021"/>
    <w:rsid w:val="00C53718"/>
    <w:rsid w:val="00C568B2"/>
    <w:rsid w:val="00C5713C"/>
    <w:rsid w:val="00C57E7B"/>
    <w:rsid w:val="00C6134E"/>
    <w:rsid w:val="00C67BD4"/>
    <w:rsid w:val="00C729FB"/>
    <w:rsid w:val="00C774A6"/>
    <w:rsid w:val="00C81A63"/>
    <w:rsid w:val="00C83E8F"/>
    <w:rsid w:val="00C845F2"/>
    <w:rsid w:val="00C90B88"/>
    <w:rsid w:val="00C97112"/>
    <w:rsid w:val="00CA358A"/>
    <w:rsid w:val="00CA7509"/>
    <w:rsid w:val="00CB039D"/>
    <w:rsid w:val="00CB0F99"/>
    <w:rsid w:val="00CB2E25"/>
    <w:rsid w:val="00CB7EEF"/>
    <w:rsid w:val="00CC24D0"/>
    <w:rsid w:val="00CC787A"/>
    <w:rsid w:val="00CF0E60"/>
    <w:rsid w:val="00CF2E0E"/>
    <w:rsid w:val="00D00A72"/>
    <w:rsid w:val="00D02045"/>
    <w:rsid w:val="00D020DF"/>
    <w:rsid w:val="00D0278C"/>
    <w:rsid w:val="00D04712"/>
    <w:rsid w:val="00D07A2D"/>
    <w:rsid w:val="00D13B83"/>
    <w:rsid w:val="00D26078"/>
    <w:rsid w:val="00D30F08"/>
    <w:rsid w:val="00D30F88"/>
    <w:rsid w:val="00D40708"/>
    <w:rsid w:val="00D50FA7"/>
    <w:rsid w:val="00D538EA"/>
    <w:rsid w:val="00D544B0"/>
    <w:rsid w:val="00D57145"/>
    <w:rsid w:val="00D62986"/>
    <w:rsid w:val="00D62E67"/>
    <w:rsid w:val="00D661AD"/>
    <w:rsid w:val="00D72E64"/>
    <w:rsid w:val="00D76B5F"/>
    <w:rsid w:val="00D770C6"/>
    <w:rsid w:val="00D813ED"/>
    <w:rsid w:val="00D8337C"/>
    <w:rsid w:val="00D920FA"/>
    <w:rsid w:val="00D93768"/>
    <w:rsid w:val="00DA0792"/>
    <w:rsid w:val="00DA12B7"/>
    <w:rsid w:val="00DA4041"/>
    <w:rsid w:val="00DA43BA"/>
    <w:rsid w:val="00DA510C"/>
    <w:rsid w:val="00DA5323"/>
    <w:rsid w:val="00DA55F2"/>
    <w:rsid w:val="00DA7ADB"/>
    <w:rsid w:val="00DB23DF"/>
    <w:rsid w:val="00DC2F68"/>
    <w:rsid w:val="00DC45D9"/>
    <w:rsid w:val="00DD0703"/>
    <w:rsid w:val="00DD0F37"/>
    <w:rsid w:val="00DD16BF"/>
    <w:rsid w:val="00DD4FC4"/>
    <w:rsid w:val="00DD6426"/>
    <w:rsid w:val="00DE0DFB"/>
    <w:rsid w:val="00DE152D"/>
    <w:rsid w:val="00DE7F66"/>
    <w:rsid w:val="00DF1E0C"/>
    <w:rsid w:val="00DF263E"/>
    <w:rsid w:val="00DF2944"/>
    <w:rsid w:val="00DF3385"/>
    <w:rsid w:val="00DF6769"/>
    <w:rsid w:val="00E00EC0"/>
    <w:rsid w:val="00E07B17"/>
    <w:rsid w:val="00E07E53"/>
    <w:rsid w:val="00E14F71"/>
    <w:rsid w:val="00E15EBD"/>
    <w:rsid w:val="00E17591"/>
    <w:rsid w:val="00E20693"/>
    <w:rsid w:val="00E20B65"/>
    <w:rsid w:val="00E2536F"/>
    <w:rsid w:val="00E2594A"/>
    <w:rsid w:val="00E27896"/>
    <w:rsid w:val="00E37DBA"/>
    <w:rsid w:val="00E40F59"/>
    <w:rsid w:val="00E42AE5"/>
    <w:rsid w:val="00E476E5"/>
    <w:rsid w:val="00E555A4"/>
    <w:rsid w:val="00E57635"/>
    <w:rsid w:val="00E64ADC"/>
    <w:rsid w:val="00E65F9E"/>
    <w:rsid w:val="00E7162F"/>
    <w:rsid w:val="00E72911"/>
    <w:rsid w:val="00E74FA6"/>
    <w:rsid w:val="00E77EB6"/>
    <w:rsid w:val="00E80A53"/>
    <w:rsid w:val="00E87BEF"/>
    <w:rsid w:val="00E957EE"/>
    <w:rsid w:val="00EA51EA"/>
    <w:rsid w:val="00EA5355"/>
    <w:rsid w:val="00EA6B4D"/>
    <w:rsid w:val="00EB4C92"/>
    <w:rsid w:val="00EB5489"/>
    <w:rsid w:val="00EB61AF"/>
    <w:rsid w:val="00EB6C9F"/>
    <w:rsid w:val="00EC045C"/>
    <w:rsid w:val="00EC2E48"/>
    <w:rsid w:val="00EC7E8B"/>
    <w:rsid w:val="00ED019F"/>
    <w:rsid w:val="00ED2556"/>
    <w:rsid w:val="00ED5DD3"/>
    <w:rsid w:val="00EE11B0"/>
    <w:rsid w:val="00EE7245"/>
    <w:rsid w:val="00EF014C"/>
    <w:rsid w:val="00EF2753"/>
    <w:rsid w:val="00EF28EA"/>
    <w:rsid w:val="00F0005A"/>
    <w:rsid w:val="00F031CB"/>
    <w:rsid w:val="00F13F23"/>
    <w:rsid w:val="00F16301"/>
    <w:rsid w:val="00F22346"/>
    <w:rsid w:val="00F22409"/>
    <w:rsid w:val="00F301F6"/>
    <w:rsid w:val="00F303C0"/>
    <w:rsid w:val="00F359E1"/>
    <w:rsid w:val="00F41B10"/>
    <w:rsid w:val="00F41C45"/>
    <w:rsid w:val="00F42F55"/>
    <w:rsid w:val="00F44D94"/>
    <w:rsid w:val="00F466D2"/>
    <w:rsid w:val="00F52B0B"/>
    <w:rsid w:val="00F60159"/>
    <w:rsid w:val="00F61D39"/>
    <w:rsid w:val="00F63A67"/>
    <w:rsid w:val="00F64BA7"/>
    <w:rsid w:val="00F64DAF"/>
    <w:rsid w:val="00F70409"/>
    <w:rsid w:val="00F74DD8"/>
    <w:rsid w:val="00F74DE5"/>
    <w:rsid w:val="00F87F12"/>
    <w:rsid w:val="00FA0DD5"/>
    <w:rsid w:val="00FA2DF8"/>
    <w:rsid w:val="00FA4C56"/>
    <w:rsid w:val="00FA5C6D"/>
    <w:rsid w:val="00FA696D"/>
    <w:rsid w:val="00FA69E4"/>
    <w:rsid w:val="00FB3103"/>
    <w:rsid w:val="00FB485B"/>
    <w:rsid w:val="00FB7094"/>
    <w:rsid w:val="00FC3B65"/>
    <w:rsid w:val="00FC4A22"/>
    <w:rsid w:val="00FD24CA"/>
    <w:rsid w:val="00FD3BFE"/>
    <w:rsid w:val="00FD5443"/>
    <w:rsid w:val="00FF435B"/>
    <w:rsid w:val="00FF58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B3992E28-E1C0-40E1-858D-88A4E4D7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lang w:val="en-AU" w:eastAsia="en-US" w:bidi="lo-LA"/>
    </w:rPr>
  </w:style>
  <w:style w:type="paragraph" w:styleId="Heading1">
    <w:name w:val="heading 1"/>
    <w:basedOn w:val="Normal"/>
    <w:next w:val="Normal"/>
    <w:link w:val="Heading1Char"/>
    <w:qFormat/>
    <w:rsid w:val="009E3C8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uiPriority w:val="99"/>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uiPriority w:val="99"/>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 w:type="character" w:customStyle="1" w:styleId="Bodytext">
    <w:name w:val="Body text_"/>
    <w:basedOn w:val="DefaultParagraphFont"/>
    <w:link w:val="BodyText3"/>
    <w:rsid w:val="00810767"/>
    <w:rPr>
      <w:shd w:val="clear" w:color="auto" w:fill="FFFFFF"/>
    </w:rPr>
  </w:style>
  <w:style w:type="paragraph" w:customStyle="1" w:styleId="BodyText3">
    <w:name w:val="Body Text3"/>
    <w:basedOn w:val="Normal"/>
    <w:link w:val="Bodytext"/>
    <w:rsid w:val="00810767"/>
    <w:pPr>
      <w:widowControl w:val="0"/>
      <w:shd w:val="clear" w:color="auto" w:fill="FFFFFF"/>
      <w:spacing w:before="420" w:after="360" w:line="0" w:lineRule="atLeast"/>
      <w:ind w:hanging="1140"/>
      <w:jc w:val="center"/>
    </w:pPr>
    <w:rPr>
      <w:rFonts w:cs="Times New Roman"/>
      <w:lang w:val="lv-LV" w:eastAsia="lv-LV" w:bidi="ar-SA"/>
    </w:rPr>
  </w:style>
  <w:style w:type="paragraph" w:customStyle="1" w:styleId="Default">
    <w:name w:val="Default"/>
    <w:basedOn w:val="Normal"/>
    <w:rsid w:val="00C90B88"/>
    <w:pPr>
      <w:autoSpaceDE w:val="0"/>
      <w:autoSpaceDN w:val="0"/>
    </w:pPr>
    <w:rPr>
      <w:rFonts w:eastAsia="Calibri" w:cs="Times New Roman"/>
      <w:color w:val="000000"/>
      <w:sz w:val="24"/>
      <w:szCs w:val="24"/>
      <w:lang w:val="lv-LV" w:bidi="ar-SA"/>
    </w:rPr>
  </w:style>
  <w:style w:type="paragraph" w:customStyle="1" w:styleId="BodyText2">
    <w:name w:val="Body Text2"/>
    <w:basedOn w:val="Normal"/>
    <w:rsid w:val="00AE4E22"/>
    <w:pPr>
      <w:widowControl w:val="0"/>
      <w:shd w:val="clear" w:color="auto" w:fill="FFFFFF"/>
      <w:spacing w:line="274" w:lineRule="exact"/>
      <w:ind w:hanging="400"/>
      <w:jc w:val="both"/>
    </w:pPr>
    <w:rPr>
      <w:rFonts w:cs="Times New Roman"/>
      <w:color w:val="000000"/>
      <w:sz w:val="24"/>
      <w:szCs w:val="24"/>
      <w:lang w:val="lv-LV" w:eastAsia="lv-LV" w:bidi="lv-LV"/>
    </w:rPr>
  </w:style>
  <w:style w:type="paragraph" w:styleId="NormalWeb">
    <w:name w:val="Normal (Web)"/>
    <w:basedOn w:val="Normal"/>
    <w:uiPriority w:val="99"/>
    <w:rsid w:val="00E17591"/>
    <w:pPr>
      <w:spacing w:before="100" w:beforeAutospacing="1" w:after="100" w:afterAutospacing="1"/>
    </w:pPr>
    <w:rPr>
      <w:rFonts w:cs="Times New Roman"/>
      <w:sz w:val="24"/>
      <w:szCs w:val="24"/>
      <w:lang w:val="lv-LV" w:eastAsia="lv-LV" w:bidi="ar-SA"/>
    </w:rPr>
  </w:style>
  <w:style w:type="character" w:customStyle="1" w:styleId="apple-converted-space">
    <w:name w:val="apple-converted-space"/>
    <w:basedOn w:val="DefaultParagraphFont"/>
    <w:rsid w:val="00E17591"/>
  </w:style>
  <w:style w:type="paragraph" w:styleId="Revision">
    <w:name w:val="Revision"/>
    <w:hidden/>
    <w:uiPriority w:val="99"/>
    <w:semiHidden/>
    <w:rsid w:val="00F301F6"/>
    <w:rPr>
      <w:rFonts w:cs="Arial Unicode MS"/>
      <w:lang w:val="en-AU" w:eastAsia="en-US" w:bidi="lo-LA"/>
    </w:rPr>
  </w:style>
  <w:style w:type="character" w:customStyle="1" w:styleId="FootnoteTextChar1">
    <w:name w:val="Footnote Text Char1"/>
    <w:basedOn w:val="DefaultParagraphFont"/>
    <w:semiHidden/>
    <w:rsid w:val="00FF58E8"/>
    <w:rPr>
      <w:rFonts w:ascii="Tahoma" w:hAnsi="Tahoma"/>
      <w:sz w:val="16"/>
      <w:lang w:val="en-GB" w:eastAsia="en-GB" w:bidi="ar-SA"/>
    </w:rPr>
  </w:style>
  <w:style w:type="character" w:customStyle="1" w:styleId="st1">
    <w:name w:val="st1"/>
    <w:basedOn w:val="DefaultParagraphFont"/>
    <w:rsid w:val="0005516B"/>
  </w:style>
  <w:style w:type="paragraph" w:styleId="FootnoteText">
    <w:name w:val="footnote text"/>
    <w:basedOn w:val="Normal"/>
    <w:link w:val="FootnoteTextChar"/>
    <w:semiHidden/>
    <w:unhideWhenUsed/>
    <w:rsid w:val="00C568B2"/>
  </w:style>
  <w:style w:type="character" w:customStyle="1" w:styleId="FootnoteTextChar">
    <w:name w:val="Footnote Text Char"/>
    <w:basedOn w:val="DefaultParagraphFont"/>
    <w:link w:val="FootnoteText"/>
    <w:semiHidden/>
    <w:rsid w:val="00C568B2"/>
    <w:rPr>
      <w:rFonts w:cs="Arial Unicode MS"/>
      <w:lang w:val="en-AU" w:eastAsia="en-US" w:bidi="lo-LA"/>
    </w:rPr>
  </w:style>
  <w:style w:type="character" w:styleId="FootnoteReference">
    <w:name w:val="footnote reference"/>
    <w:basedOn w:val="DefaultParagraphFont"/>
    <w:semiHidden/>
    <w:unhideWhenUsed/>
    <w:rsid w:val="00C568B2"/>
    <w:rPr>
      <w:vertAlign w:val="superscript"/>
    </w:rPr>
  </w:style>
  <w:style w:type="character" w:customStyle="1" w:styleId="Footnote">
    <w:name w:val="Footnote_"/>
    <w:basedOn w:val="DefaultParagraphFont"/>
    <w:link w:val="Footnote0"/>
    <w:rsid w:val="00092694"/>
    <w:rPr>
      <w:b/>
      <w:bCs/>
      <w:sz w:val="18"/>
      <w:szCs w:val="18"/>
      <w:shd w:val="clear" w:color="auto" w:fill="FFFFFF"/>
    </w:rPr>
  </w:style>
  <w:style w:type="paragraph" w:customStyle="1" w:styleId="Footnote0">
    <w:name w:val="Footnote"/>
    <w:basedOn w:val="Normal"/>
    <w:link w:val="Footnote"/>
    <w:rsid w:val="00092694"/>
    <w:pPr>
      <w:widowControl w:val="0"/>
      <w:shd w:val="clear" w:color="auto" w:fill="FFFFFF"/>
      <w:spacing w:line="235" w:lineRule="exact"/>
    </w:pPr>
    <w:rPr>
      <w:rFonts w:cs="Times New Roman"/>
      <w:b/>
      <w:bCs/>
      <w:sz w:val="18"/>
      <w:szCs w:val="18"/>
      <w:lang w:val="lv-LV" w:eastAsia="lv-LV" w:bidi="ar-SA"/>
    </w:rPr>
  </w:style>
  <w:style w:type="paragraph" w:customStyle="1" w:styleId="tvhtml">
    <w:name w:val="tv_html"/>
    <w:basedOn w:val="Normal"/>
    <w:rsid w:val="001C6F36"/>
    <w:pPr>
      <w:spacing w:before="100" w:beforeAutospacing="1" w:after="100" w:afterAutospacing="1"/>
    </w:pPr>
    <w:rPr>
      <w:rFonts w:cs="Times New Roman"/>
      <w:sz w:val="24"/>
      <w:szCs w:val="24"/>
      <w:lang w:val="lv-LV" w:eastAsia="lv-LV" w:bidi="ar-SA"/>
    </w:rPr>
  </w:style>
  <w:style w:type="paragraph" w:customStyle="1" w:styleId="tv213">
    <w:name w:val="tv213"/>
    <w:basedOn w:val="Normal"/>
    <w:rsid w:val="009E3C8C"/>
    <w:pPr>
      <w:spacing w:before="100" w:beforeAutospacing="1" w:after="100" w:afterAutospacing="1"/>
    </w:pPr>
    <w:rPr>
      <w:rFonts w:cs="Times New Roman"/>
      <w:sz w:val="24"/>
      <w:szCs w:val="24"/>
      <w:lang w:val="lv-LV" w:eastAsia="lv-LV" w:bidi="ar-SA"/>
    </w:rPr>
  </w:style>
  <w:style w:type="character" w:styleId="Emphasis">
    <w:name w:val="Emphasis"/>
    <w:basedOn w:val="DefaultParagraphFont"/>
    <w:qFormat/>
    <w:rsid w:val="009E3C8C"/>
    <w:rPr>
      <w:i/>
      <w:iCs/>
    </w:rPr>
  </w:style>
  <w:style w:type="character" w:customStyle="1" w:styleId="Heading1Char">
    <w:name w:val="Heading 1 Char"/>
    <w:basedOn w:val="DefaultParagraphFont"/>
    <w:link w:val="Heading1"/>
    <w:rsid w:val="009E3C8C"/>
    <w:rPr>
      <w:rFonts w:asciiTheme="majorHAnsi" w:eastAsiaTheme="majorEastAsia" w:hAnsiTheme="majorHAnsi" w:cstheme="majorBidi"/>
      <w:color w:val="365F91" w:themeColor="accent1" w:themeShade="BF"/>
      <w:sz w:val="32"/>
      <w:szCs w:val="32"/>
      <w:lang w:val="en-AU"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0010">
      <w:bodyDiv w:val="1"/>
      <w:marLeft w:val="0"/>
      <w:marRight w:val="0"/>
      <w:marTop w:val="0"/>
      <w:marBottom w:val="0"/>
      <w:divBdr>
        <w:top w:val="none" w:sz="0" w:space="0" w:color="auto"/>
        <w:left w:val="none" w:sz="0" w:space="0" w:color="auto"/>
        <w:bottom w:val="none" w:sz="0" w:space="0" w:color="auto"/>
        <w:right w:val="none" w:sz="0" w:space="0" w:color="auto"/>
      </w:divBdr>
    </w:div>
    <w:div w:id="119032375">
      <w:bodyDiv w:val="1"/>
      <w:marLeft w:val="0"/>
      <w:marRight w:val="0"/>
      <w:marTop w:val="0"/>
      <w:marBottom w:val="0"/>
      <w:divBdr>
        <w:top w:val="none" w:sz="0" w:space="0" w:color="auto"/>
        <w:left w:val="none" w:sz="0" w:space="0" w:color="auto"/>
        <w:bottom w:val="none" w:sz="0" w:space="0" w:color="auto"/>
        <w:right w:val="none" w:sz="0" w:space="0" w:color="auto"/>
      </w:divBdr>
    </w:div>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2048330731">
          <w:marLeft w:val="0"/>
          <w:marRight w:val="0"/>
          <w:marTop w:val="400"/>
          <w:marBottom w:val="0"/>
          <w:divBdr>
            <w:top w:val="none" w:sz="0" w:space="0" w:color="auto"/>
            <w:left w:val="none" w:sz="0" w:space="0" w:color="auto"/>
            <w:bottom w:val="none" w:sz="0" w:space="0" w:color="auto"/>
            <w:right w:val="none" w:sz="0" w:space="0" w:color="auto"/>
          </w:divBdr>
        </w:div>
        <w:div w:id="606541192">
          <w:marLeft w:val="0"/>
          <w:marRight w:val="0"/>
          <w:marTop w:val="240"/>
          <w:marBottom w:val="0"/>
          <w:divBdr>
            <w:top w:val="none" w:sz="0" w:space="0" w:color="auto"/>
            <w:left w:val="none" w:sz="0" w:space="0" w:color="auto"/>
            <w:bottom w:val="none" w:sz="0" w:space="0" w:color="auto"/>
            <w:right w:val="none" w:sz="0" w:space="0" w:color="auto"/>
          </w:divBdr>
        </w:div>
      </w:divsChild>
    </w:div>
    <w:div w:id="282468111">
      <w:bodyDiv w:val="1"/>
      <w:marLeft w:val="0"/>
      <w:marRight w:val="0"/>
      <w:marTop w:val="0"/>
      <w:marBottom w:val="0"/>
      <w:divBdr>
        <w:top w:val="none" w:sz="0" w:space="0" w:color="auto"/>
        <w:left w:val="none" w:sz="0" w:space="0" w:color="auto"/>
        <w:bottom w:val="none" w:sz="0" w:space="0" w:color="auto"/>
        <w:right w:val="none" w:sz="0" w:space="0" w:color="auto"/>
      </w:divBdr>
    </w:div>
    <w:div w:id="742486847">
      <w:bodyDiv w:val="1"/>
      <w:marLeft w:val="0"/>
      <w:marRight w:val="0"/>
      <w:marTop w:val="0"/>
      <w:marBottom w:val="0"/>
      <w:divBdr>
        <w:top w:val="none" w:sz="0" w:space="0" w:color="auto"/>
        <w:left w:val="none" w:sz="0" w:space="0" w:color="auto"/>
        <w:bottom w:val="none" w:sz="0" w:space="0" w:color="auto"/>
        <w:right w:val="none" w:sz="0" w:space="0" w:color="auto"/>
      </w:divBdr>
    </w:div>
    <w:div w:id="1440565054">
      <w:bodyDiv w:val="1"/>
      <w:marLeft w:val="0"/>
      <w:marRight w:val="0"/>
      <w:marTop w:val="0"/>
      <w:marBottom w:val="0"/>
      <w:divBdr>
        <w:top w:val="none" w:sz="0" w:space="0" w:color="auto"/>
        <w:left w:val="none" w:sz="0" w:space="0" w:color="auto"/>
        <w:bottom w:val="none" w:sz="0" w:space="0" w:color="auto"/>
        <w:right w:val="none" w:sz="0" w:space="0" w:color="auto"/>
      </w:divBdr>
    </w:div>
    <w:div w:id="1445734172">
      <w:bodyDiv w:val="1"/>
      <w:marLeft w:val="0"/>
      <w:marRight w:val="0"/>
      <w:marTop w:val="0"/>
      <w:marBottom w:val="0"/>
      <w:divBdr>
        <w:top w:val="none" w:sz="0" w:space="0" w:color="auto"/>
        <w:left w:val="none" w:sz="0" w:space="0" w:color="auto"/>
        <w:bottom w:val="none" w:sz="0" w:space="0" w:color="auto"/>
        <w:right w:val="none" w:sz="0" w:space="0" w:color="auto"/>
      </w:divBdr>
    </w:div>
    <w:div w:id="1707366766">
      <w:bodyDiv w:val="1"/>
      <w:marLeft w:val="0"/>
      <w:marRight w:val="0"/>
      <w:marTop w:val="0"/>
      <w:marBottom w:val="0"/>
      <w:divBdr>
        <w:top w:val="none" w:sz="0" w:space="0" w:color="auto"/>
        <w:left w:val="none" w:sz="0" w:space="0" w:color="auto"/>
        <w:bottom w:val="none" w:sz="0" w:space="0" w:color="auto"/>
        <w:right w:val="none" w:sz="0" w:space="0" w:color="auto"/>
      </w:divBdr>
    </w:div>
    <w:div w:id="1718970430">
      <w:bodyDiv w:val="1"/>
      <w:marLeft w:val="0"/>
      <w:marRight w:val="0"/>
      <w:marTop w:val="0"/>
      <w:marBottom w:val="0"/>
      <w:divBdr>
        <w:top w:val="none" w:sz="0" w:space="0" w:color="auto"/>
        <w:left w:val="none" w:sz="0" w:space="0" w:color="auto"/>
        <w:bottom w:val="none" w:sz="0" w:space="0" w:color="auto"/>
        <w:right w:val="none" w:sz="0" w:space="0" w:color="auto"/>
      </w:divBdr>
    </w:div>
    <w:div w:id="1807700569">
      <w:bodyDiv w:val="1"/>
      <w:marLeft w:val="0"/>
      <w:marRight w:val="0"/>
      <w:marTop w:val="0"/>
      <w:marBottom w:val="0"/>
      <w:divBdr>
        <w:top w:val="none" w:sz="0" w:space="0" w:color="auto"/>
        <w:left w:val="none" w:sz="0" w:space="0" w:color="auto"/>
        <w:bottom w:val="none" w:sz="0" w:space="0" w:color="auto"/>
        <w:right w:val="none" w:sz="0" w:space="0" w:color="auto"/>
      </w:divBdr>
    </w:div>
    <w:div w:id="183711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se.vanaga@f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01FF5-5475-42E6-81C5-A398382A7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24</Pages>
  <Words>6200</Words>
  <Characters>43161</Characters>
  <Application>Microsoft Office Word</Application>
  <DocSecurity>0</DocSecurity>
  <Lines>359</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interešu konflikta novēršanu valsts amatpersonu darbībā" sākotnējās ietekmes novērtējuma ziņojums (anotācija)</vt:lpstr>
      <vt:lpstr>Likumprojekta "Grozījumi likumā "Par interešu konflikta novēršanu valsts amatpersonu darbībā" sākotnējās ietekmes novērtējuma ziņojums (anotācija)</vt:lpstr>
    </vt:vector>
  </TitlesOfParts>
  <Manager/>
  <Company>Finanšu mnistrija</Company>
  <LinksUpToDate>false</LinksUpToDate>
  <CharactersWithSpaces>49263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interešu konflikta novēršanu valsts amatpersonu darbībā" sākotnējās ietekmes novērtējuma ziņojums (anotācija)</dc:title>
  <dc:subject>anotācija</dc:subject>
  <dc:creator>Inese Vanaga</dc:creator>
  <dc:description>Inese.Vanaga@fm.gov.lv, tālr. 67083901</dc:description>
  <cp:lastModifiedBy>Inese Vanaga</cp:lastModifiedBy>
  <cp:revision>8</cp:revision>
  <cp:lastPrinted>2017-01-18T13:04:00Z</cp:lastPrinted>
  <dcterms:created xsi:type="dcterms:W3CDTF">2017-04-05T08:20:00Z</dcterms:created>
  <dcterms:modified xsi:type="dcterms:W3CDTF">2017-04-07T08:02:00Z</dcterms:modified>
</cp:coreProperties>
</file>