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1EF0" w14:textId="77777777" w:rsidR="00894C55" w:rsidRPr="0078004F" w:rsidRDefault="004774B4" w:rsidP="00CC2852">
      <w:pPr>
        <w:shd w:val="clear" w:color="auto" w:fill="FFFFFF"/>
        <w:spacing w:after="0" w:line="240" w:lineRule="auto"/>
        <w:jc w:val="center"/>
        <w:rPr>
          <w:rFonts w:ascii="Times New Roman" w:eastAsia="Times New Roman" w:hAnsi="Times New Roman" w:cs="Times New Roman"/>
          <w:b/>
          <w:bCs/>
          <w:sz w:val="28"/>
          <w:szCs w:val="24"/>
          <w:lang w:eastAsia="lv-LV"/>
        </w:rPr>
      </w:pPr>
      <w:r w:rsidRPr="0078004F">
        <w:rPr>
          <w:rFonts w:ascii="Times New Roman" w:eastAsia="Times New Roman" w:hAnsi="Times New Roman" w:cs="Times New Roman"/>
          <w:b/>
          <w:bCs/>
          <w:sz w:val="28"/>
          <w:szCs w:val="24"/>
          <w:lang w:eastAsia="lv-LV"/>
        </w:rPr>
        <w:t xml:space="preserve">Ministru kabineta noteikumu </w:t>
      </w:r>
      <w:r w:rsidR="00894C55" w:rsidRPr="0078004F">
        <w:rPr>
          <w:rFonts w:ascii="Times New Roman" w:eastAsia="Times New Roman" w:hAnsi="Times New Roman" w:cs="Times New Roman"/>
          <w:b/>
          <w:bCs/>
          <w:sz w:val="28"/>
          <w:szCs w:val="24"/>
          <w:lang w:eastAsia="lv-LV"/>
        </w:rPr>
        <w:t>projekta</w:t>
      </w:r>
      <w:r w:rsidRPr="0078004F">
        <w:t xml:space="preserve"> </w:t>
      </w:r>
      <w:r w:rsidRPr="0078004F">
        <w:rPr>
          <w:rFonts w:ascii="Times New Roman" w:eastAsia="Times New Roman" w:hAnsi="Times New Roman" w:cs="Times New Roman"/>
          <w:b/>
          <w:bCs/>
          <w:sz w:val="28"/>
          <w:szCs w:val="24"/>
          <w:lang w:eastAsia="lv-LV"/>
        </w:rPr>
        <w:t xml:space="preserve">"Grozījumi </w:t>
      </w:r>
      <w:r w:rsidR="00CC2852">
        <w:rPr>
          <w:rFonts w:ascii="Times New Roman" w:eastAsia="Times New Roman" w:hAnsi="Times New Roman" w:cs="Times New Roman"/>
          <w:b/>
          <w:bCs/>
          <w:sz w:val="28"/>
          <w:szCs w:val="24"/>
          <w:lang w:eastAsia="lv-LV"/>
        </w:rPr>
        <w:t>Ministru kabineta 2015. </w:t>
      </w:r>
      <w:r w:rsidR="004F7EF3" w:rsidRPr="004F7EF3">
        <w:rPr>
          <w:rFonts w:ascii="Times New Roman" w:eastAsia="Times New Roman" w:hAnsi="Times New Roman" w:cs="Times New Roman"/>
          <w:b/>
          <w:bCs/>
          <w:sz w:val="28"/>
          <w:szCs w:val="24"/>
          <w:lang w:eastAsia="lv-LV"/>
        </w:rPr>
        <w:t>gada 17. marta noteikumos Nr. 130 "Noteikumi par valsts budžeta līdzekļu plānošanu Eiropas Savienības struktūrfondu un Kohēzijas fonda projektu īstenošanai un maksājumu veikšanu 2014.–2020.</w:t>
      </w:r>
      <w:r w:rsidR="00CC2852">
        <w:rPr>
          <w:rFonts w:ascii="Times New Roman" w:eastAsia="Times New Roman" w:hAnsi="Times New Roman" w:cs="Times New Roman"/>
          <w:b/>
          <w:bCs/>
          <w:sz w:val="28"/>
          <w:szCs w:val="24"/>
          <w:lang w:eastAsia="lv-LV"/>
        </w:rPr>
        <w:t xml:space="preserve"> </w:t>
      </w:r>
      <w:r w:rsidR="004F7EF3" w:rsidRPr="004F7EF3">
        <w:rPr>
          <w:rFonts w:ascii="Times New Roman" w:eastAsia="Times New Roman" w:hAnsi="Times New Roman" w:cs="Times New Roman"/>
          <w:b/>
          <w:bCs/>
          <w:sz w:val="28"/>
          <w:szCs w:val="24"/>
          <w:lang w:eastAsia="lv-LV"/>
        </w:rPr>
        <w:t>gada plānošanas periodā</w:t>
      </w:r>
      <w:r w:rsidR="00312D00" w:rsidRPr="0078004F">
        <w:rPr>
          <w:rFonts w:ascii="Times New Roman" w:eastAsia="Times New Roman" w:hAnsi="Times New Roman" w:cs="Times New Roman"/>
          <w:b/>
          <w:bCs/>
          <w:sz w:val="28"/>
          <w:szCs w:val="24"/>
          <w:lang w:eastAsia="lv-LV"/>
        </w:rPr>
        <w:t>"</w:t>
      </w:r>
      <w:r w:rsidR="004F7EF3" w:rsidRPr="004F7EF3">
        <w:rPr>
          <w:rFonts w:ascii="Times New Roman" w:eastAsia="Times New Roman" w:hAnsi="Times New Roman" w:cs="Times New Roman"/>
          <w:b/>
          <w:bCs/>
          <w:sz w:val="28"/>
          <w:szCs w:val="24"/>
          <w:lang w:eastAsia="lv-LV"/>
        </w:rPr>
        <w:t>"</w:t>
      </w:r>
      <w:r w:rsidR="004F7EF3">
        <w:rPr>
          <w:rFonts w:ascii="Times New Roman" w:eastAsia="Times New Roman" w:hAnsi="Times New Roman" w:cs="Times New Roman"/>
          <w:b/>
          <w:bCs/>
          <w:sz w:val="28"/>
          <w:szCs w:val="24"/>
          <w:lang w:eastAsia="lv-LV"/>
        </w:rPr>
        <w:t xml:space="preserve"> </w:t>
      </w:r>
      <w:r w:rsidR="00894C55" w:rsidRPr="0078004F">
        <w:rPr>
          <w:rFonts w:ascii="Times New Roman" w:eastAsia="Times New Roman" w:hAnsi="Times New Roman" w:cs="Times New Roman"/>
          <w:b/>
          <w:bCs/>
          <w:sz w:val="28"/>
          <w:szCs w:val="24"/>
          <w:lang w:eastAsia="lv-LV"/>
        </w:rPr>
        <w:t>sākotnējās ietekmes novērtējuma ziņojums (anotācija)</w:t>
      </w:r>
    </w:p>
    <w:p w14:paraId="39E9A6B1" w14:textId="77777777" w:rsidR="00894C55" w:rsidRPr="0078004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78004F" w14:paraId="23B8403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ACB568" w14:textId="77777777" w:rsidR="00894C55" w:rsidRPr="007800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I.</w:t>
            </w:r>
            <w:r w:rsidR="0050178F"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izstrādes nepieciešamība</w:t>
            </w:r>
          </w:p>
        </w:tc>
      </w:tr>
      <w:tr w:rsidR="0078004F" w:rsidRPr="0078004F" w14:paraId="5F0482A2"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E83FA88"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82F25F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355D622" w14:textId="77777777" w:rsidR="00894C55" w:rsidRPr="0078004F" w:rsidRDefault="00AF28A2" w:rsidP="004F7EF3">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Eiropas Savienības struktūrfondu un Kohēzijas fonda 2014.-2020.</w:t>
            </w:r>
            <w:r w:rsidR="00B404F0">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gada plānošanas perioda vadības likuma (turpmāk – Likums) 20.</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 xml:space="preserve">panta </w:t>
            </w:r>
            <w:r w:rsidR="004F7EF3">
              <w:rPr>
                <w:rFonts w:ascii="Times New Roman" w:eastAsia="Times New Roman" w:hAnsi="Times New Roman" w:cs="Times New Roman"/>
                <w:sz w:val="24"/>
                <w:szCs w:val="24"/>
                <w:lang w:eastAsia="lv-LV"/>
              </w:rPr>
              <w:t>3</w:t>
            </w:r>
            <w:r w:rsidRPr="0078004F">
              <w:rPr>
                <w:rFonts w:ascii="Times New Roman" w:eastAsia="Times New Roman" w:hAnsi="Times New Roman" w:cs="Times New Roman"/>
                <w:sz w:val="24"/>
                <w:szCs w:val="24"/>
                <w:lang w:eastAsia="lv-LV"/>
              </w:rPr>
              <w:t>. un 1</w:t>
            </w:r>
            <w:r w:rsidR="004F7EF3">
              <w:rPr>
                <w:rFonts w:ascii="Times New Roman" w:eastAsia="Times New Roman" w:hAnsi="Times New Roman" w:cs="Times New Roman"/>
                <w:sz w:val="24"/>
                <w:szCs w:val="24"/>
                <w:lang w:eastAsia="lv-LV"/>
              </w:rPr>
              <w:t>5</w:t>
            </w:r>
            <w:r w:rsidRPr="0078004F">
              <w:rPr>
                <w:rFonts w:ascii="Times New Roman" w:eastAsia="Times New Roman" w:hAnsi="Times New Roman" w:cs="Times New Roman"/>
                <w:sz w:val="24"/>
                <w:szCs w:val="24"/>
                <w:lang w:eastAsia="lv-LV"/>
              </w:rPr>
              <w:t>.</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punkts.</w:t>
            </w:r>
          </w:p>
        </w:tc>
      </w:tr>
      <w:tr w:rsidR="0078004F" w:rsidRPr="0078004F" w14:paraId="069CAF2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B14681A"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8EA92D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A0F7947" w14:textId="77777777" w:rsidR="00894C55" w:rsidRPr="0078004F" w:rsidRDefault="00AF28A2" w:rsidP="00312D00">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 xml:space="preserve">Finanšu ministrija </w:t>
            </w:r>
            <w:r w:rsidR="00312D00" w:rsidRPr="0078004F">
              <w:rPr>
                <w:rFonts w:ascii="Times New Roman" w:eastAsia="Times New Roman" w:hAnsi="Times New Roman" w:cs="Times New Roman"/>
                <w:sz w:val="24"/>
                <w:szCs w:val="24"/>
                <w:lang w:eastAsia="lv-LV"/>
              </w:rPr>
              <w:t>kā Eiropas Savienības struktūrfondus un Kohēzijas fonda (turpmāk – ES fondi) vadošā iestāde</w:t>
            </w:r>
            <w:r w:rsidR="003D6747" w:rsidRPr="0078004F">
              <w:rPr>
                <w:rFonts w:ascii="Times New Roman" w:eastAsia="Times New Roman" w:hAnsi="Times New Roman" w:cs="Times New Roman"/>
                <w:sz w:val="24"/>
                <w:szCs w:val="24"/>
                <w:lang w:eastAsia="lv-LV"/>
              </w:rPr>
              <w:t xml:space="preserve"> (turpmāk – vadošā iestāde)</w:t>
            </w:r>
            <w:r w:rsidR="00312D00"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2016.</w:t>
            </w:r>
            <w:r w:rsidR="006D0EA9"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 xml:space="preserve">gada trešajā ceturksnī veica </w:t>
            </w:r>
            <w:r w:rsidR="00312D00" w:rsidRPr="0078004F">
              <w:rPr>
                <w:rFonts w:ascii="Times New Roman" w:eastAsia="Times New Roman" w:hAnsi="Times New Roman" w:cs="Times New Roman"/>
                <w:sz w:val="24"/>
                <w:szCs w:val="24"/>
                <w:lang w:eastAsia="lv-LV"/>
              </w:rPr>
              <w:t xml:space="preserve">normatīvo aktu par ES fondu ieviešanu, uzraudzību un kontroli 2014.-2020. gada plānošanas periodā izvērtējumu. Izvērtējuma rezultātā tika secināts, ka ir nepieciešams pilnveidot </w:t>
            </w:r>
            <w:r w:rsidR="004F7EF3" w:rsidRPr="004F7EF3">
              <w:rPr>
                <w:rFonts w:ascii="Times New Roman" w:eastAsia="Times New Roman" w:hAnsi="Times New Roman" w:cs="Times New Roman"/>
                <w:sz w:val="24"/>
                <w:szCs w:val="24"/>
                <w:lang w:eastAsia="lv-LV"/>
              </w:rPr>
              <w:t>Ministru kabineta 2015. gada 17. marta noteikum</w:t>
            </w:r>
            <w:r w:rsidR="004F7EF3">
              <w:rPr>
                <w:rFonts w:ascii="Times New Roman" w:eastAsia="Times New Roman" w:hAnsi="Times New Roman" w:cs="Times New Roman"/>
                <w:sz w:val="24"/>
                <w:szCs w:val="24"/>
                <w:lang w:eastAsia="lv-LV"/>
              </w:rPr>
              <w:t>us Nr. 130 “</w:t>
            </w:r>
            <w:r w:rsidR="004F7EF3" w:rsidRPr="004F7EF3">
              <w:rPr>
                <w:rFonts w:ascii="Times New Roman" w:eastAsia="Times New Roman" w:hAnsi="Times New Roman" w:cs="Times New Roman"/>
                <w:sz w:val="24"/>
                <w:szCs w:val="24"/>
                <w:lang w:eastAsia="lv-LV"/>
              </w:rPr>
              <w:t>Noteikumi par valsts budžeta līdzekļu plānošanu Eiropas Savienības struktūrfondu un Kohēzijas fonda projektu īstenošanai un maksājumu veikšanu 2014.–2020.</w:t>
            </w:r>
            <w:r w:rsidR="00B404F0">
              <w:rPr>
                <w:rFonts w:ascii="Times New Roman" w:eastAsia="Times New Roman" w:hAnsi="Times New Roman" w:cs="Times New Roman"/>
                <w:sz w:val="24"/>
                <w:szCs w:val="24"/>
                <w:lang w:eastAsia="lv-LV"/>
              </w:rPr>
              <w:t xml:space="preserve"> </w:t>
            </w:r>
            <w:r w:rsidR="004F7EF3" w:rsidRPr="004F7EF3">
              <w:rPr>
                <w:rFonts w:ascii="Times New Roman" w:eastAsia="Times New Roman" w:hAnsi="Times New Roman" w:cs="Times New Roman"/>
                <w:sz w:val="24"/>
                <w:szCs w:val="24"/>
                <w:lang w:eastAsia="lv-LV"/>
              </w:rPr>
              <w:t>gada plānošanas periodā</w:t>
            </w:r>
            <w:r w:rsidR="004F7EF3">
              <w:rPr>
                <w:rFonts w:ascii="Times New Roman" w:eastAsia="Times New Roman" w:hAnsi="Times New Roman" w:cs="Times New Roman"/>
                <w:sz w:val="24"/>
                <w:szCs w:val="24"/>
                <w:lang w:eastAsia="lv-LV"/>
              </w:rPr>
              <w:t>”</w:t>
            </w:r>
            <w:r w:rsidR="00312D00" w:rsidRPr="0078004F">
              <w:rPr>
                <w:rFonts w:ascii="Times New Roman" w:eastAsia="Times New Roman" w:hAnsi="Times New Roman" w:cs="Times New Roman"/>
                <w:sz w:val="24"/>
                <w:szCs w:val="24"/>
                <w:lang w:eastAsia="lv-LV"/>
              </w:rPr>
              <w:t>” (turpmāk – MK noteikumi Nr.</w:t>
            </w:r>
            <w:r w:rsidR="00786285" w:rsidRPr="0078004F">
              <w:rPr>
                <w:rFonts w:ascii="Times New Roman" w:eastAsia="Times New Roman" w:hAnsi="Times New Roman" w:cs="Times New Roman"/>
                <w:sz w:val="24"/>
                <w:szCs w:val="24"/>
                <w:lang w:eastAsia="lv-LV"/>
              </w:rPr>
              <w:t xml:space="preserve"> </w:t>
            </w:r>
            <w:r w:rsidR="00312D00" w:rsidRPr="0078004F">
              <w:rPr>
                <w:rFonts w:ascii="Times New Roman" w:eastAsia="Times New Roman" w:hAnsi="Times New Roman" w:cs="Times New Roman"/>
                <w:sz w:val="24"/>
                <w:szCs w:val="24"/>
                <w:lang w:eastAsia="lv-LV"/>
              </w:rPr>
              <w:t>1</w:t>
            </w:r>
            <w:r w:rsidR="004F7EF3">
              <w:rPr>
                <w:rFonts w:ascii="Times New Roman" w:eastAsia="Times New Roman" w:hAnsi="Times New Roman" w:cs="Times New Roman"/>
                <w:sz w:val="24"/>
                <w:szCs w:val="24"/>
                <w:lang w:eastAsia="lv-LV"/>
              </w:rPr>
              <w:t>30</w:t>
            </w:r>
            <w:r w:rsidR="00312D00" w:rsidRPr="0078004F">
              <w:rPr>
                <w:rFonts w:ascii="Times New Roman" w:eastAsia="Times New Roman" w:hAnsi="Times New Roman" w:cs="Times New Roman"/>
                <w:sz w:val="24"/>
                <w:szCs w:val="24"/>
                <w:lang w:eastAsia="lv-LV"/>
              </w:rPr>
              <w:t xml:space="preserve">), veicot šādus </w:t>
            </w:r>
            <w:r w:rsidR="00B404F0">
              <w:rPr>
                <w:rFonts w:ascii="Times New Roman" w:eastAsia="Times New Roman" w:hAnsi="Times New Roman" w:cs="Times New Roman"/>
                <w:sz w:val="24"/>
                <w:szCs w:val="24"/>
                <w:lang w:eastAsia="lv-LV"/>
              </w:rPr>
              <w:t xml:space="preserve">tehniskus </w:t>
            </w:r>
            <w:r w:rsidR="00312D00" w:rsidRPr="0078004F">
              <w:rPr>
                <w:rFonts w:ascii="Times New Roman" w:eastAsia="Times New Roman" w:hAnsi="Times New Roman" w:cs="Times New Roman"/>
                <w:sz w:val="24"/>
                <w:szCs w:val="24"/>
                <w:lang w:eastAsia="lv-LV"/>
              </w:rPr>
              <w:t>precizējumus:</w:t>
            </w:r>
          </w:p>
          <w:p w14:paraId="0EAC5D5B" w14:textId="5D9CCD2F" w:rsidR="00016A3E" w:rsidRDefault="00312D00" w:rsidP="00F35E49">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 xml:space="preserve">1. </w:t>
            </w:r>
            <w:r w:rsidR="009C7643">
              <w:rPr>
                <w:rFonts w:ascii="Times New Roman" w:eastAsia="Times New Roman" w:hAnsi="Times New Roman" w:cs="Times New Roman"/>
                <w:sz w:val="24"/>
                <w:szCs w:val="24"/>
                <w:lang w:eastAsia="lv-LV"/>
              </w:rPr>
              <w:t>Atbilstoši normatīviem aktiem par ES fondu īstenošanu p</w:t>
            </w:r>
            <w:r w:rsidR="009C7643" w:rsidRPr="009C7643">
              <w:rPr>
                <w:rFonts w:ascii="Times New Roman" w:eastAsia="Times New Roman" w:hAnsi="Times New Roman" w:cs="Times New Roman"/>
                <w:sz w:val="24"/>
                <w:szCs w:val="24"/>
                <w:lang w:eastAsia="lv-LV"/>
              </w:rPr>
              <w:t xml:space="preserve">ersonāla atlīdzības izmaksas ir tiešās attiecināmās izmaksas. Tās ietver tikai darbinieka algu, normatīvajos aktos noteiktās piemaksas un sociālo garantiju izmaksas. </w:t>
            </w:r>
            <w:r w:rsidR="009C7643">
              <w:rPr>
                <w:rFonts w:ascii="Times New Roman" w:eastAsia="Times New Roman" w:hAnsi="Times New Roman" w:cs="Times New Roman"/>
                <w:sz w:val="24"/>
                <w:szCs w:val="24"/>
                <w:lang w:eastAsia="lv-LV"/>
              </w:rPr>
              <w:t>Savukārt n</w:t>
            </w:r>
            <w:r w:rsidR="009C7643" w:rsidRPr="009C7643">
              <w:rPr>
                <w:rFonts w:ascii="Times New Roman" w:eastAsia="Times New Roman" w:hAnsi="Times New Roman" w:cs="Times New Roman"/>
                <w:sz w:val="24"/>
                <w:szCs w:val="24"/>
                <w:lang w:eastAsia="lv-LV"/>
              </w:rPr>
              <w:t>etiešās attiecināmās izmaksas ir projekta attiecināmās izmaksas, kas nav tieši saistītas ar projekta rezultātu sasniegšanu, bet atbalsta un nodrošina atbilstošus apstākļus projekta veicamo darbību realizācijai un projekta rezultātu sasniegšanai. Tās ir finansējuma saņēmēja projekta vadības un projekta īstenošanas personāla administratīvās izm</w:t>
            </w:r>
            <w:r w:rsidR="00DA12B8">
              <w:rPr>
                <w:rFonts w:ascii="Times New Roman" w:eastAsia="Times New Roman" w:hAnsi="Times New Roman" w:cs="Times New Roman"/>
                <w:sz w:val="24"/>
                <w:szCs w:val="24"/>
                <w:lang w:eastAsia="lv-LV"/>
              </w:rPr>
              <w:t xml:space="preserve">aksas, kas paredzētas finansējuma saņēmēja </w:t>
            </w:r>
            <w:r w:rsidR="009C7643" w:rsidRPr="009C7643">
              <w:rPr>
                <w:rFonts w:ascii="Times New Roman" w:eastAsia="Times New Roman" w:hAnsi="Times New Roman" w:cs="Times New Roman"/>
                <w:sz w:val="24"/>
                <w:szCs w:val="24"/>
                <w:lang w:eastAsia="lv-LV"/>
              </w:rPr>
              <w:t xml:space="preserve">ikdienas darbības nodrošināšanai. Ja netiešās izmaksas nav noteiktas kā vienkāršotās izmaksas, tad </w:t>
            </w:r>
            <w:r w:rsidR="00DA12B8">
              <w:rPr>
                <w:rFonts w:ascii="Times New Roman" w:eastAsia="Times New Roman" w:hAnsi="Times New Roman" w:cs="Times New Roman"/>
                <w:sz w:val="24"/>
                <w:szCs w:val="24"/>
                <w:lang w:eastAsia="lv-LV"/>
              </w:rPr>
              <w:t xml:space="preserve">tiek </w:t>
            </w:r>
            <w:r w:rsidR="009C7643" w:rsidRPr="009C7643">
              <w:rPr>
                <w:rFonts w:ascii="Times New Roman" w:eastAsia="Times New Roman" w:hAnsi="Times New Roman" w:cs="Times New Roman"/>
                <w:sz w:val="24"/>
                <w:szCs w:val="24"/>
                <w:lang w:eastAsia="lv-LV"/>
              </w:rPr>
              <w:t>piemēro</w:t>
            </w:r>
            <w:r w:rsidR="00DA12B8">
              <w:rPr>
                <w:rFonts w:ascii="Times New Roman" w:eastAsia="Times New Roman" w:hAnsi="Times New Roman" w:cs="Times New Roman"/>
                <w:sz w:val="24"/>
                <w:szCs w:val="24"/>
                <w:lang w:eastAsia="lv-LV"/>
              </w:rPr>
              <w:t>ti</w:t>
            </w:r>
            <w:r w:rsidR="009C7643" w:rsidRPr="009C7643">
              <w:rPr>
                <w:rFonts w:ascii="Times New Roman" w:eastAsia="Times New Roman" w:hAnsi="Times New Roman" w:cs="Times New Roman"/>
                <w:sz w:val="24"/>
                <w:szCs w:val="24"/>
                <w:lang w:eastAsia="lv-LV"/>
              </w:rPr>
              <w:t xml:space="preserve"> </w:t>
            </w:r>
            <w:r w:rsidR="00DA12B8">
              <w:rPr>
                <w:rFonts w:ascii="Times New Roman" w:eastAsia="Times New Roman" w:hAnsi="Times New Roman" w:cs="Times New Roman"/>
                <w:sz w:val="24"/>
                <w:szCs w:val="24"/>
                <w:lang w:eastAsia="lv-LV"/>
              </w:rPr>
              <w:t>MK noteikumu</w:t>
            </w:r>
            <w:r w:rsidR="009C7643" w:rsidRPr="009C7643">
              <w:rPr>
                <w:rFonts w:ascii="Times New Roman" w:eastAsia="Times New Roman" w:hAnsi="Times New Roman" w:cs="Times New Roman"/>
                <w:sz w:val="24"/>
                <w:szCs w:val="24"/>
                <w:lang w:eastAsia="lv-LV"/>
              </w:rPr>
              <w:t xml:space="preserve"> Nr.</w:t>
            </w:r>
            <w:r w:rsidR="00016A3E">
              <w:rPr>
                <w:rFonts w:ascii="Times New Roman" w:eastAsia="Times New Roman" w:hAnsi="Times New Roman" w:cs="Times New Roman"/>
                <w:sz w:val="24"/>
                <w:szCs w:val="24"/>
                <w:lang w:eastAsia="lv-LV"/>
              </w:rPr>
              <w:t xml:space="preserve"> </w:t>
            </w:r>
            <w:r w:rsidR="009C7643" w:rsidRPr="009C7643">
              <w:rPr>
                <w:rFonts w:ascii="Times New Roman" w:eastAsia="Times New Roman" w:hAnsi="Times New Roman" w:cs="Times New Roman"/>
                <w:sz w:val="24"/>
                <w:szCs w:val="24"/>
                <w:lang w:eastAsia="lv-LV"/>
              </w:rPr>
              <w:t>130 13.</w:t>
            </w:r>
            <w:r w:rsidR="0067141E" w:rsidRPr="002161DB">
              <w:rPr>
                <w:rFonts w:ascii="Times New Roman" w:eastAsia="Times New Roman" w:hAnsi="Times New Roman" w:cs="Times New Roman"/>
                <w:sz w:val="24"/>
                <w:szCs w:val="24"/>
                <w:lang w:eastAsia="lv-LV"/>
              </w:rPr>
              <w:t>1</w:t>
            </w:r>
            <w:r w:rsidR="009C7643" w:rsidRPr="009C7643">
              <w:rPr>
                <w:rFonts w:ascii="Times New Roman" w:eastAsia="Times New Roman" w:hAnsi="Times New Roman" w:cs="Times New Roman"/>
                <w:sz w:val="24"/>
                <w:szCs w:val="24"/>
                <w:lang w:eastAsia="lv-LV"/>
              </w:rPr>
              <w:t>.</w:t>
            </w:r>
            <w:r w:rsidR="006E76A2">
              <w:rPr>
                <w:rFonts w:ascii="Times New Roman" w:eastAsia="Times New Roman" w:hAnsi="Times New Roman" w:cs="Times New Roman"/>
                <w:sz w:val="24"/>
                <w:szCs w:val="24"/>
                <w:lang w:eastAsia="lv-LV"/>
              </w:rPr>
              <w:t>2</w:t>
            </w:r>
            <w:r w:rsidR="00016A3E">
              <w:rPr>
                <w:rFonts w:ascii="Times New Roman" w:eastAsia="Times New Roman" w:hAnsi="Times New Roman" w:cs="Times New Roman"/>
                <w:sz w:val="24"/>
                <w:szCs w:val="24"/>
                <w:lang w:eastAsia="lv-LV"/>
              </w:rPr>
              <w:t xml:space="preserve"> </w:t>
            </w:r>
            <w:r w:rsidR="009C7643" w:rsidRPr="009C7643">
              <w:rPr>
                <w:rFonts w:ascii="Times New Roman" w:eastAsia="Times New Roman" w:hAnsi="Times New Roman" w:cs="Times New Roman"/>
                <w:sz w:val="24"/>
                <w:szCs w:val="24"/>
                <w:lang w:eastAsia="lv-LV"/>
              </w:rPr>
              <w:t>apakšpunkta nosacījum</w:t>
            </w:r>
            <w:r w:rsidR="00DA12B8">
              <w:rPr>
                <w:rFonts w:ascii="Times New Roman" w:eastAsia="Times New Roman" w:hAnsi="Times New Roman" w:cs="Times New Roman"/>
                <w:sz w:val="24"/>
                <w:szCs w:val="24"/>
                <w:lang w:eastAsia="lv-LV"/>
              </w:rPr>
              <w:t>i</w:t>
            </w:r>
            <w:r w:rsidR="009C7643" w:rsidRPr="009C7643">
              <w:rPr>
                <w:rFonts w:ascii="Times New Roman" w:eastAsia="Times New Roman" w:hAnsi="Times New Roman" w:cs="Times New Roman"/>
                <w:sz w:val="24"/>
                <w:szCs w:val="24"/>
                <w:lang w:eastAsia="lv-LV"/>
              </w:rPr>
              <w:t xml:space="preserve">, t.i., avansu var pieprasīt un izmaksāt, pamatojoties uz iepirkuma līgumu. Ja netiešās izmaksas tiek plānotas kā vienkāršotās izmaksas (kas atbilstoši </w:t>
            </w:r>
            <w:r w:rsidR="00DA12B8">
              <w:rPr>
                <w:rFonts w:ascii="Times New Roman" w:eastAsia="Times New Roman" w:hAnsi="Times New Roman" w:cs="Times New Roman"/>
                <w:sz w:val="24"/>
                <w:szCs w:val="24"/>
                <w:lang w:eastAsia="lv-LV"/>
              </w:rPr>
              <w:t xml:space="preserve">vadošās iestādes </w:t>
            </w:r>
            <w:r w:rsidR="009C7643" w:rsidRPr="009C7643">
              <w:rPr>
                <w:rFonts w:ascii="Times New Roman" w:eastAsia="Times New Roman" w:hAnsi="Times New Roman" w:cs="Times New Roman"/>
                <w:sz w:val="24"/>
                <w:szCs w:val="24"/>
                <w:lang w:eastAsia="lv-LV"/>
              </w:rPr>
              <w:t>metodikai</w:t>
            </w:r>
            <w:r w:rsidR="00DA12B8">
              <w:rPr>
                <w:rStyle w:val="FootnoteReference"/>
                <w:rFonts w:ascii="Times New Roman" w:eastAsia="Times New Roman" w:hAnsi="Times New Roman" w:cs="Times New Roman"/>
                <w:sz w:val="24"/>
                <w:szCs w:val="24"/>
                <w:lang w:eastAsia="lv-LV"/>
              </w:rPr>
              <w:footnoteReference w:id="1"/>
            </w:r>
            <w:r w:rsidR="009C7643" w:rsidRPr="009C7643">
              <w:rPr>
                <w:rFonts w:ascii="Times New Roman" w:eastAsia="Times New Roman" w:hAnsi="Times New Roman" w:cs="Times New Roman"/>
                <w:sz w:val="24"/>
                <w:szCs w:val="24"/>
                <w:lang w:eastAsia="lv-LV"/>
              </w:rPr>
              <w:t xml:space="preserve"> ir noteiktas kā procents no personāla atlīdzības izmaksām), finansējuma saņēmējs nevar iekļaut avansa maksājuma pieprasījumā šīs administratīvās izmaksas. Lai nodrošinātu vienlīdzīgu pieeju administratīvo izmaksu iekļaušanai avansa maksājuma pieprasījumā (gan gadījumos, ja tās ir vienkāršotās izmaksas, gan gadījumos, ja tie ir iepirkuma līguma izdevumi), nepieciešams </w:t>
            </w:r>
            <w:r w:rsidR="009C7643" w:rsidRPr="009C7643">
              <w:rPr>
                <w:rFonts w:ascii="Times New Roman" w:eastAsia="Times New Roman" w:hAnsi="Times New Roman" w:cs="Times New Roman"/>
                <w:sz w:val="24"/>
                <w:szCs w:val="24"/>
                <w:lang w:eastAsia="lv-LV"/>
              </w:rPr>
              <w:lastRenderedPageBreak/>
              <w:t>papildināt</w:t>
            </w:r>
            <w:r w:rsidR="00016A3E">
              <w:rPr>
                <w:rFonts w:ascii="Times New Roman" w:eastAsia="Times New Roman" w:hAnsi="Times New Roman" w:cs="Times New Roman"/>
                <w:sz w:val="24"/>
                <w:szCs w:val="24"/>
                <w:lang w:eastAsia="lv-LV"/>
              </w:rPr>
              <w:t xml:space="preserve"> MK noteikumu Nr. 130</w:t>
            </w:r>
            <w:r w:rsidR="009C7643" w:rsidRPr="009C7643">
              <w:rPr>
                <w:rFonts w:ascii="Times New Roman" w:eastAsia="Times New Roman" w:hAnsi="Times New Roman" w:cs="Times New Roman"/>
                <w:sz w:val="24"/>
                <w:szCs w:val="24"/>
                <w:lang w:eastAsia="lv-LV"/>
              </w:rPr>
              <w:t xml:space="preserve"> 13.1.1.</w:t>
            </w:r>
            <w:r w:rsidR="00016A3E">
              <w:rPr>
                <w:rFonts w:ascii="Times New Roman" w:eastAsia="Times New Roman" w:hAnsi="Times New Roman" w:cs="Times New Roman"/>
                <w:sz w:val="24"/>
                <w:szCs w:val="24"/>
                <w:lang w:eastAsia="lv-LV"/>
              </w:rPr>
              <w:t xml:space="preserve"> </w:t>
            </w:r>
            <w:r w:rsidR="009C7643" w:rsidRPr="009C7643">
              <w:rPr>
                <w:rFonts w:ascii="Times New Roman" w:eastAsia="Times New Roman" w:hAnsi="Times New Roman" w:cs="Times New Roman"/>
                <w:sz w:val="24"/>
                <w:szCs w:val="24"/>
                <w:lang w:eastAsia="lv-LV"/>
              </w:rPr>
              <w:t>apakšpunktu ar nosacījumu, ka avansa pieprasījumā var iekļaut arī netiešās izmaksas, ja tām piemēro netiešo izmaksu vienoto likmi.</w:t>
            </w:r>
          </w:p>
          <w:p w14:paraId="5A42ACBF" w14:textId="05655EC2" w:rsidR="00400449" w:rsidRPr="00A42921" w:rsidRDefault="00CC2852" w:rsidP="0000785C">
            <w:pPr>
              <w:spacing w:after="0" w:line="240" w:lineRule="auto"/>
              <w:ind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00449">
              <w:rPr>
                <w:rFonts w:ascii="Times New Roman" w:eastAsia="Times New Roman" w:hAnsi="Times New Roman" w:cs="Times New Roman"/>
                <w:sz w:val="24"/>
                <w:szCs w:val="24"/>
                <w:lang w:eastAsia="lv-LV"/>
              </w:rPr>
              <w:t xml:space="preserve"> </w:t>
            </w:r>
            <w:r w:rsidR="005E6BB3" w:rsidRPr="00A42921">
              <w:rPr>
                <w:rFonts w:ascii="Times New Roman" w:eastAsia="Times New Roman" w:hAnsi="Times New Roman" w:cs="Times New Roman"/>
                <w:sz w:val="24"/>
                <w:szCs w:val="24"/>
                <w:lang w:eastAsia="lv-LV"/>
              </w:rPr>
              <w:t>L</w:t>
            </w:r>
            <w:r w:rsidR="00400449" w:rsidRPr="00A42921">
              <w:rPr>
                <w:rFonts w:ascii="Times New Roman" w:eastAsia="Times New Roman" w:hAnsi="Times New Roman" w:cs="Times New Roman"/>
                <w:sz w:val="24"/>
                <w:szCs w:val="24"/>
                <w:lang w:eastAsia="lv-LV"/>
              </w:rPr>
              <w:t xml:space="preserve">ai </w:t>
            </w:r>
            <w:r w:rsidR="005E6BB3" w:rsidRPr="00A42921">
              <w:rPr>
                <w:rFonts w:ascii="Times New Roman" w:eastAsia="Times New Roman" w:hAnsi="Times New Roman" w:cs="Times New Roman"/>
                <w:sz w:val="24"/>
                <w:szCs w:val="24"/>
                <w:lang w:eastAsia="lv-LV"/>
              </w:rPr>
              <w:t>nodrošinātu savlaicīgu atskaitīšanos Eiropas Komisijai par saistību izpildi, kā arī ikgadējo slēgšanas procesu</w:t>
            </w:r>
            <w:r w:rsidR="0000785C" w:rsidRPr="00A42921">
              <w:rPr>
                <w:rFonts w:ascii="Times New Roman" w:eastAsia="Times New Roman" w:hAnsi="Times New Roman" w:cs="Times New Roman"/>
                <w:sz w:val="24"/>
                <w:szCs w:val="24"/>
                <w:lang w:eastAsia="lv-LV"/>
              </w:rPr>
              <w:t>,</w:t>
            </w:r>
            <w:r w:rsidR="005E6BB3" w:rsidRPr="00A42921">
              <w:rPr>
                <w:rFonts w:ascii="Times New Roman" w:eastAsia="Times New Roman" w:hAnsi="Times New Roman" w:cs="Times New Roman"/>
                <w:sz w:val="24"/>
                <w:szCs w:val="24"/>
                <w:lang w:eastAsia="lv-LV"/>
              </w:rPr>
              <w:t xml:space="preserve"> ir konstatēta nepieciešamība paredzēt </w:t>
            </w:r>
            <w:r w:rsidR="00400449" w:rsidRPr="00A42921">
              <w:rPr>
                <w:rFonts w:ascii="Times New Roman" w:eastAsia="Times New Roman" w:hAnsi="Times New Roman" w:cs="Times New Roman"/>
                <w:sz w:val="24"/>
                <w:szCs w:val="24"/>
                <w:lang w:eastAsia="lv-LV"/>
              </w:rPr>
              <w:t>elastīgāk</w:t>
            </w:r>
            <w:r w:rsidR="005E6BB3" w:rsidRPr="00A42921">
              <w:rPr>
                <w:rFonts w:ascii="Times New Roman" w:eastAsia="Times New Roman" w:hAnsi="Times New Roman" w:cs="Times New Roman"/>
                <w:sz w:val="24"/>
                <w:szCs w:val="24"/>
                <w:lang w:eastAsia="lv-LV"/>
              </w:rPr>
              <w:t>u</w:t>
            </w:r>
            <w:r w:rsidR="00400449" w:rsidRPr="00A42921">
              <w:rPr>
                <w:rFonts w:ascii="Times New Roman" w:eastAsia="Times New Roman" w:hAnsi="Times New Roman" w:cs="Times New Roman"/>
                <w:sz w:val="24"/>
                <w:szCs w:val="24"/>
                <w:lang w:eastAsia="lv-LV"/>
              </w:rPr>
              <w:t xml:space="preserve"> </w:t>
            </w:r>
            <w:r w:rsidR="005E6BB3" w:rsidRPr="00A42921">
              <w:rPr>
                <w:rFonts w:ascii="Times New Roman" w:eastAsia="Times New Roman" w:hAnsi="Times New Roman" w:cs="Times New Roman"/>
                <w:sz w:val="24"/>
                <w:szCs w:val="24"/>
                <w:lang w:eastAsia="lv-LV"/>
              </w:rPr>
              <w:t xml:space="preserve">rīku </w:t>
            </w:r>
            <w:r w:rsidR="00400449" w:rsidRPr="00A42921">
              <w:rPr>
                <w:rFonts w:ascii="Times New Roman" w:eastAsia="Times New Roman" w:hAnsi="Times New Roman" w:cs="Times New Roman"/>
                <w:sz w:val="24"/>
                <w:szCs w:val="24"/>
                <w:lang w:eastAsia="lv-LV"/>
              </w:rPr>
              <w:t xml:space="preserve">grozīt maksājumu pieteikumu iesniegšanas </w:t>
            </w:r>
            <w:r w:rsidR="007A437E" w:rsidRPr="00A42921">
              <w:rPr>
                <w:rFonts w:ascii="Times New Roman" w:eastAsia="Times New Roman" w:hAnsi="Times New Roman" w:cs="Times New Roman"/>
                <w:sz w:val="24"/>
                <w:szCs w:val="24"/>
                <w:lang w:eastAsia="lv-LV"/>
              </w:rPr>
              <w:t>termiņus</w:t>
            </w:r>
            <w:r w:rsidR="00400449" w:rsidRPr="00A42921">
              <w:rPr>
                <w:rFonts w:ascii="Times New Roman" w:eastAsia="Times New Roman" w:hAnsi="Times New Roman" w:cs="Times New Roman"/>
                <w:sz w:val="24"/>
                <w:szCs w:val="24"/>
                <w:lang w:eastAsia="lv-LV"/>
              </w:rPr>
              <w:t>, kā arī izdevumu periodus, par kuriem tiek sagatavoti maksājumi pie</w:t>
            </w:r>
            <w:r w:rsidR="00492F1A" w:rsidRPr="00A42921">
              <w:rPr>
                <w:rFonts w:ascii="Times New Roman" w:eastAsia="Times New Roman" w:hAnsi="Times New Roman" w:cs="Times New Roman"/>
                <w:sz w:val="24"/>
                <w:szCs w:val="24"/>
                <w:lang w:eastAsia="lv-LV"/>
              </w:rPr>
              <w:t>teikumi</w:t>
            </w:r>
            <w:r w:rsidR="005E6BB3" w:rsidRPr="00A42921">
              <w:rPr>
                <w:rFonts w:ascii="Times New Roman" w:eastAsia="Times New Roman" w:hAnsi="Times New Roman" w:cs="Times New Roman"/>
                <w:sz w:val="24"/>
                <w:szCs w:val="24"/>
                <w:lang w:eastAsia="lv-LV"/>
              </w:rPr>
              <w:t xml:space="preserve">. Ņemot vērā, ka maksājuma pieteikuma sagatavošanā ir iesaistīta sertifikācijas iestādes, sadarbības iestāde un vadošā iestāde, un šis process neietekmē trešās puses, no procesa viedokļa </w:t>
            </w:r>
            <w:r w:rsidR="007F1922" w:rsidRPr="00A42921">
              <w:rPr>
                <w:rFonts w:ascii="Times New Roman" w:eastAsia="Times New Roman" w:hAnsi="Times New Roman" w:cs="Times New Roman"/>
                <w:sz w:val="24"/>
                <w:szCs w:val="24"/>
                <w:lang w:eastAsia="lv-LV"/>
              </w:rPr>
              <w:t xml:space="preserve">lietderīgāk </w:t>
            </w:r>
            <w:r w:rsidR="005E6BB3" w:rsidRPr="00A42921">
              <w:rPr>
                <w:rFonts w:ascii="Times New Roman" w:eastAsia="Times New Roman" w:hAnsi="Times New Roman" w:cs="Times New Roman"/>
                <w:sz w:val="24"/>
                <w:szCs w:val="24"/>
                <w:lang w:eastAsia="lv-LV"/>
              </w:rPr>
              <w:t xml:space="preserve">un efektīvāk ir </w:t>
            </w:r>
            <w:r w:rsidR="007F1922" w:rsidRPr="00A42921">
              <w:rPr>
                <w:rFonts w:ascii="Times New Roman" w:eastAsia="Times New Roman" w:hAnsi="Times New Roman" w:cs="Times New Roman"/>
                <w:sz w:val="24"/>
                <w:szCs w:val="24"/>
                <w:lang w:eastAsia="lv-LV"/>
              </w:rPr>
              <w:t>atrunāt</w:t>
            </w:r>
            <w:r w:rsidR="005E6BB3" w:rsidRPr="00A42921">
              <w:rPr>
                <w:rFonts w:ascii="Times New Roman" w:eastAsia="Times New Roman" w:hAnsi="Times New Roman" w:cs="Times New Roman"/>
                <w:sz w:val="24"/>
                <w:szCs w:val="24"/>
                <w:lang w:eastAsia="lv-LV"/>
              </w:rPr>
              <w:t xml:space="preserve"> </w:t>
            </w:r>
            <w:r w:rsidR="00400449" w:rsidRPr="00A42921">
              <w:rPr>
                <w:rFonts w:ascii="Times New Roman" w:eastAsia="Times New Roman" w:hAnsi="Times New Roman" w:cs="Times New Roman"/>
                <w:sz w:val="24"/>
                <w:szCs w:val="24"/>
                <w:lang w:eastAsia="lv-LV"/>
              </w:rPr>
              <w:t>maksājuma pieteikumu iesniegšanas termiņu</w:t>
            </w:r>
            <w:r w:rsidR="005E6BB3" w:rsidRPr="00A42921">
              <w:rPr>
                <w:rFonts w:ascii="Times New Roman" w:eastAsia="Times New Roman" w:hAnsi="Times New Roman" w:cs="Times New Roman"/>
                <w:sz w:val="24"/>
                <w:szCs w:val="24"/>
                <w:lang w:eastAsia="lv-LV"/>
              </w:rPr>
              <w:t>s</w:t>
            </w:r>
            <w:r w:rsidR="00400449" w:rsidRPr="00A42921">
              <w:rPr>
                <w:rFonts w:ascii="Times New Roman" w:eastAsia="Times New Roman" w:hAnsi="Times New Roman" w:cs="Times New Roman"/>
                <w:sz w:val="24"/>
                <w:szCs w:val="24"/>
                <w:lang w:eastAsia="lv-LV"/>
              </w:rPr>
              <w:t xml:space="preserve"> </w:t>
            </w:r>
            <w:r w:rsidR="005E6BB3" w:rsidRPr="00A42921">
              <w:rPr>
                <w:rFonts w:ascii="Times New Roman" w:eastAsia="Times New Roman" w:hAnsi="Times New Roman" w:cs="Times New Roman"/>
                <w:sz w:val="24"/>
                <w:szCs w:val="24"/>
                <w:lang w:eastAsia="lv-LV"/>
              </w:rPr>
              <w:t>iekšējos normatīvajos aktos</w:t>
            </w:r>
            <w:r w:rsidR="008542E3" w:rsidRPr="00A42921">
              <w:rPr>
                <w:rStyle w:val="FootnoteReference"/>
                <w:rFonts w:ascii="Times New Roman" w:eastAsia="Times New Roman" w:hAnsi="Times New Roman" w:cs="Times New Roman"/>
                <w:sz w:val="24"/>
                <w:szCs w:val="24"/>
                <w:lang w:eastAsia="lv-LV"/>
              </w:rPr>
              <w:footnoteReference w:id="2"/>
            </w:r>
            <w:r w:rsidR="005E6BB3" w:rsidRPr="00A42921">
              <w:rPr>
                <w:rFonts w:ascii="Times New Roman" w:eastAsia="Times New Roman" w:hAnsi="Times New Roman" w:cs="Times New Roman"/>
                <w:sz w:val="24"/>
                <w:szCs w:val="24"/>
                <w:lang w:eastAsia="lv-LV"/>
              </w:rPr>
              <w:t>, MK noteikumos</w:t>
            </w:r>
            <w:r w:rsidR="0000785C" w:rsidRPr="00A42921">
              <w:rPr>
                <w:rFonts w:ascii="Times New Roman" w:eastAsia="Times New Roman" w:hAnsi="Times New Roman" w:cs="Times New Roman"/>
                <w:sz w:val="24"/>
                <w:szCs w:val="24"/>
                <w:lang w:eastAsia="lv-LV"/>
              </w:rPr>
              <w:t xml:space="preserve"> Nr.</w:t>
            </w:r>
            <w:r w:rsidR="00BC632B">
              <w:t> </w:t>
            </w:r>
            <w:r w:rsidR="0000785C" w:rsidRPr="00A42921">
              <w:rPr>
                <w:rFonts w:ascii="Times New Roman" w:eastAsia="Times New Roman" w:hAnsi="Times New Roman" w:cs="Times New Roman"/>
                <w:sz w:val="24"/>
                <w:szCs w:val="24"/>
                <w:lang w:eastAsia="lv-LV"/>
              </w:rPr>
              <w:t>130</w:t>
            </w:r>
            <w:r w:rsidR="005E6BB3" w:rsidRPr="00A42921">
              <w:rPr>
                <w:rFonts w:ascii="Times New Roman" w:eastAsia="Times New Roman" w:hAnsi="Times New Roman" w:cs="Times New Roman"/>
                <w:sz w:val="24"/>
                <w:szCs w:val="24"/>
                <w:lang w:eastAsia="lv-LV"/>
              </w:rPr>
              <w:t xml:space="preserve"> </w:t>
            </w:r>
            <w:r w:rsidR="00665279" w:rsidRPr="00A42921">
              <w:rPr>
                <w:rFonts w:ascii="Times New Roman" w:eastAsia="Times New Roman" w:hAnsi="Times New Roman" w:cs="Times New Roman"/>
                <w:sz w:val="24"/>
                <w:szCs w:val="24"/>
                <w:lang w:eastAsia="lv-LV"/>
              </w:rPr>
              <w:t>nosakot</w:t>
            </w:r>
            <w:r w:rsidR="005E6BB3" w:rsidRPr="00A42921">
              <w:rPr>
                <w:rFonts w:ascii="Times New Roman" w:eastAsia="Times New Roman" w:hAnsi="Times New Roman" w:cs="Times New Roman"/>
                <w:sz w:val="24"/>
                <w:szCs w:val="24"/>
                <w:lang w:eastAsia="lv-LV"/>
              </w:rPr>
              <w:t xml:space="preserve"> tikai </w:t>
            </w:r>
            <w:r w:rsidR="00665279" w:rsidRPr="00A42921">
              <w:rPr>
                <w:rFonts w:ascii="Times New Roman" w:eastAsia="Times New Roman" w:hAnsi="Times New Roman" w:cs="Times New Roman"/>
                <w:sz w:val="24"/>
                <w:szCs w:val="24"/>
                <w:lang w:eastAsia="lv-LV"/>
              </w:rPr>
              <w:t xml:space="preserve">minētā dokumenta </w:t>
            </w:r>
            <w:r w:rsidR="005E6BB3" w:rsidRPr="00A42921">
              <w:rPr>
                <w:rFonts w:ascii="Times New Roman" w:eastAsia="Times New Roman" w:hAnsi="Times New Roman" w:cs="Times New Roman"/>
                <w:sz w:val="24"/>
                <w:szCs w:val="24"/>
                <w:lang w:eastAsia="lv-LV"/>
              </w:rPr>
              <w:t>iesniegšanas biežumu. Līdz ar to MK noteikumos</w:t>
            </w:r>
            <w:r w:rsidR="0000785C" w:rsidRPr="00A42921">
              <w:rPr>
                <w:rFonts w:ascii="Times New Roman" w:eastAsia="Times New Roman" w:hAnsi="Times New Roman" w:cs="Times New Roman"/>
                <w:sz w:val="24"/>
                <w:szCs w:val="24"/>
                <w:lang w:eastAsia="lv-LV"/>
              </w:rPr>
              <w:t xml:space="preserve"> Nr. 130</w:t>
            </w:r>
            <w:r w:rsidR="005E6BB3" w:rsidRPr="00A42921">
              <w:rPr>
                <w:rFonts w:ascii="Times New Roman" w:eastAsia="Times New Roman" w:hAnsi="Times New Roman" w:cs="Times New Roman"/>
                <w:sz w:val="24"/>
                <w:szCs w:val="24"/>
                <w:lang w:eastAsia="lv-LV"/>
              </w:rPr>
              <w:t xml:space="preserve"> tiek precizēta 35.</w:t>
            </w:r>
            <w:r w:rsidR="0000785C" w:rsidRPr="00A42921">
              <w:rPr>
                <w:rFonts w:ascii="Times New Roman" w:eastAsia="Times New Roman" w:hAnsi="Times New Roman" w:cs="Times New Roman"/>
                <w:sz w:val="24"/>
                <w:szCs w:val="24"/>
                <w:lang w:eastAsia="lv-LV"/>
              </w:rPr>
              <w:t> </w:t>
            </w:r>
            <w:r w:rsidR="005E6BB3" w:rsidRPr="00A42921">
              <w:rPr>
                <w:rFonts w:ascii="Times New Roman" w:eastAsia="Times New Roman" w:hAnsi="Times New Roman" w:cs="Times New Roman"/>
                <w:sz w:val="24"/>
                <w:szCs w:val="24"/>
                <w:lang w:eastAsia="lv-LV"/>
              </w:rPr>
              <w:t>punkta redakcija, nosakot, ka maksājumu pieteikumi tiek sagatavoti vismaz četras reizes gadā, par maksājuma pieteikumu iesniegšanas Eiropas Komisijai termiņiem un izdevumu periodu savstarpēji vienojoties ar vadošo iestādi, sadarbības iestādi un revīzijas iestādi</w:t>
            </w:r>
            <w:r w:rsidR="007F1922" w:rsidRPr="00A42921">
              <w:rPr>
                <w:rFonts w:ascii="Times New Roman" w:eastAsia="Times New Roman" w:hAnsi="Times New Roman" w:cs="Times New Roman"/>
                <w:sz w:val="24"/>
                <w:szCs w:val="24"/>
                <w:lang w:eastAsia="lv-LV"/>
              </w:rPr>
              <w:t>, kā arī tiek svītrot</w:t>
            </w:r>
            <w:r w:rsidR="0000785C" w:rsidRPr="00A42921">
              <w:rPr>
                <w:rFonts w:ascii="Times New Roman" w:eastAsia="Times New Roman" w:hAnsi="Times New Roman" w:cs="Times New Roman"/>
                <w:sz w:val="24"/>
                <w:szCs w:val="24"/>
                <w:lang w:eastAsia="lv-LV"/>
              </w:rPr>
              <w:t xml:space="preserve">s minēto noteikumu </w:t>
            </w:r>
            <w:r w:rsidR="007F1922" w:rsidRPr="00A42921">
              <w:rPr>
                <w:rFonts w:ascii="Times New Roman" w:eastAsia="Times New Roman" w:hAnsi="Times New Roman" w:cs="Times New Roman"/>
                <w:sz w:val="24"/>
                <w:szCs w:val="24"/>
                <w:lang w:eastAsia="lv-LV"/>
              </w:rPr>
              <w:t>36. un 37.</w:t>
            </w:r>
            <w:r w:rsidR="00665279" w:rsidRPr="00A42921">
              <w:rPr>
                <w:rFonts w:ascii="Times New Roman" w:eastAsia="Times New Roman" w:hAnsi="Times New Roman" w:cs="Times New Roman"/>
                <w:sz w:val="24"/>
                <w:szCs w:val="24"/>
                <w:lang w:eastAsia="lv-LV"/>
              </w:rPr>
              <w:t> </w:t>
            </w:r>
            <w:r w:rsidR="007F1922" w:rsidRPr="00A42921">
              <w:rPr>
                <w:rFonts w:ascii="Times New Roman" w:eastAsia="Times New Roman" w:hAnsi="Times New Roman" w:cs="Times New Roman"/>
                <w:sz w:val="24"/>
                <w:szCs w:val="24"/>
                <w:lang w:eastAsia="lv-LV"/>
              </w:rPr>
              <w:t>punkts.</w:t>
            </w:r>
          </w:p>
          <w:p w14:paraId="0466AB1C" w14:textId="45DEF75C" w:rsidR="007F1922" w:rsidRPr="00A42921" w:rsidRDefault="007F1922" w:rsidP="005E6BB3">
            <w:pPr>
              <w:spacing w:after="0" w:line="240" w:lineRule="auto"/>
              <w:ind w:right="-1"/>
              <w:jc w:val="both"/>
              <w:rPr>
                <w:rFonts w:ascii="Times New Roman" w:eastAsia="Times New Roman" w:hAnsi="Times New Roman" w:cs="Times New Roman"/>
                <w:sz w:val="24"/>
                <w:szCs w:val="24"/>
                <w:lang w:eastAsia="lv-LV"/>
              </w:rPr>
            </w:pPr>
            <w:r w:rsidRPr="00A42921">
              <w:rPr>
                <w:rFonts w:ascii="Times New Roman" w:eastAsia="Times New Roman" w:hAnsi="Times New Roman" w:cs="Times New Roman"/>
                <w:sz w:val="24"/>
                <w:szCs w:val="24"/>
                <w:lang w:eastAsia="lv-LV"/>
              </w:rPr>
              <w:t xml:space="preserve">3. Atbilstoši MK noteikumu </w:t>
            </w:r>
            <w:r w:rsidR="00665279" w:rsidRPr="00A42921">
              <w:rPr>
                <w:rFonts w:ascii="Times New Roman" w:eastAsia="Times New Roman" w:hAnsi="Times New Roman" w:cs="Times New Roman"/>
                <w:sz w:val="24"/>
                <w:szCs w:val="24"/>
                <w:lang w:eastAsia="lv-LV"/>
              </w:rPr>
              <w:t>Nr.</w:t>
            </w:r>
            <w:r w:rsidR="00156F2E" w:rsidRPr="00A42921">
              <w:rPr>
                <w:rFonts w:ascii="Times New Roman" w:eastAsia="Times New Roman" w:hAnsi="Times New Roman" w:cs="Times New Roman"/>
                <w:sz w:val="24"/>
                <w:szCs w:val="24"/>
                <w:lang w:eastAsia="lv-LV"/>
              </w:rPr>
              <w:t> </w:t>
            </w:r>
            <w:r w:rsidR="00665279" w:rsidRPr="00A42921">
              <w:rPr>
                <w:rFonts w:ascii="Times New Roman" w:eastAsia="Times New Roman" w:hAnsi="Times New Roman" w:cs="Times New Roman"/>
                <w:sz w:val="24"/>
                <w:szCs w:val="24"/>
                <w:lang w:eastAsia="lv-LV"/>
              </w:rPr>
              <w:t xml:space="preserve">130 </w:t>
            </w:r>
            <w:r w:rsidRPr="00A42921">
              <w:rPr>
                <w:rFonts w:ascii="Times New Roman" w:eastAsia="Times New Roman" w:hAnsi="Times New Roman" w:cs="Times New Roman"/>
                <w:sz w:val="24"/>
                <w:szCs w:val="24"/>
                <w:lang w:eastAsia="lv-LV"/>
              </w:rPr>
              <w:t>38.</w:t>
            </w:r>
            <w:r w:rsidR="00665279"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punkta</w:t>
            </w:r>
            <w:r w:rsidR="0093167B" w:rsidRPr="00A42921">
              <w:rPr>
                <w:rFonts w:ascii="Times New Roman" w:eastAsia="Times New Roman" w:hAnsi="Times New Roman" w:cs="Times New Roman"/>
                <w:sz w:val="24"/>
                <w:szCs w:val="24"/>
                <w:lang w:eastAsia="lv-LV"/>
              </w:rPr>
              <w:t>m</w:t>
            </w:r>
            <w:r w:rsidRPr="00A42921">
              <w:rPr>
                <w:rFonts w:ascii="Times New Roman" w:eastAsia="Times New Roman" w:hAnsi="Times New Roman" w:cs="Times New Roman"/>
                <w:sz w:val="24"/>
                <w:szCs w:val="24"/>
                <w:lang w:eastAsia="lv-LV"/>
              </w:rPr>
              <w:t xml:space="preserve"> sertifikācijas iestāde iesniedz kontu slēgumu Eiropas Komisijai Regulas Nr.</w:t>
            </w:r>
            <w:r w:rsidR="00156F2E"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1303/2013</w:t>
            </w:r>
            <w:r w:rsidR="00665279" w:rsidRPr="00A42921">
              <w:rPr>
                <w:rStyle w:val="FootnoteReference"/>
                <w:rFonts w:ascii="Times New Roman" w:eastAsia="Times New Roman" w:hAnsi="Times New Roman" w:cs="Times New Roman"/>
                <w:sz w:val="24"/>
                <w:szCs w:val="24"/>
                <w:lang w:eastAsia="lv-LV"/>
              </w:rPr>
              <w:footnoteReference w:id="3"/>
            </w:r>
            <w:r w:rsidRPr="00A42921">
              <w:rPr>
                <w:rFonts w:ascii="Times New Roman" w:eastAsia="Times New Roman" w:hAnsi="Times New Roman" w:cs="Times New Roman"/>
                <w:sz w:val="24"/>
                <w:szCs w:val="24"/>
                <w:lang w:eastAsia="lv-LV"/>
              </w:rPr>
              <w:t xml:space="preserve"> 74.</w:t>
            </w:r>
            <w:r w:rsidR="00665279"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panta 4.</w:t>
            </w:r>
            <w:r w:rsidR="00665279"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 xml:space="preserve">punktā minētajā elektronisko datu apmaiņas sistēmā. Kontu iesniegšanas funkcionalitāte iepriekš minētajā sistēmā tika izstrādāta pēc MK noteikumu </w:t>
            </w:r>
            <w:r w:rsidR="00665279" w:rsidRPr="00A42921">
              <w:rPr>
                <w:rFonts w:ascii="Times New Roman" w:eastAsia="Times New Roman" w:hAnsi="Times New Roman" w:cs="Times New Roman"/>
                <w:sz w:val="24"/>
                <w:szCs w:val="24"/>
                <w:lang w:eastAsia="lv-LV"/>
              </w:rPr>
              <w:t xml:space="preserve">Nr. 130 </w:t>
            </w:r>
            <w:r w:rsidR="00156F2E" w:rsidRPr="00A42921">
              <w:rPr>
                <w:rFonts w:ascii="Times New Roman" w:eastAsia="Times New Roman" w:hAnsi="Times New Roman" w:cs="Times New Roman"/>
                <w:sz w:val="24"/>
                <w:szCs w:val="24"/>
                <w:lang w:eastAsia="lv-LV"/>
              </w:rPr>
              <w:t>spēkā stāšanās</w:t>
            </w:r>
            <w:r w:rsidRPr="00A42921">
              <w:rPr>
                <w:rFonts w:ascii="Times New Roman" w:eastAsia="Times New Roman" w:hAnsi="Times New Roman" w:cs="Times New Roman"/>
                <w:sz w:val="24"/>
                <w:szCs w:val="24"/>
                <w:lang w:eastAsia="lv-LV"/>
              </w:rPr>
              <w:t xml:space="preserve"> un atbilstoši tai</w:t>
            </w:r>
            <w:r w:rsidR="00156F2E" w:rsidRPr="00A42921">
              <w:rPr>
                <w:rFonts w:ascii="Times New Roman" w:eastAsia="Times New Roman" w:hAnsi="Times New Roman" w:cs="Times New Roman"/>
                <w:sz w:val="24"/>
                <w:szCs w:val="24"/>
                <w:lang w:eastAsia="lv-LV"/>
              </w:rPr>
              <w:t>,</w:t>
            </w:r>
            <w:r w:rsidRPr="00A42921">
              <w:rPr>
                <w:rFonts w:ascii="Times New Roman" w:eastAsia="Times New Roman" w:hAnsi="Times New Roman" w:cs="Times New Roman"/>
                <w:sz w:val="24"/>
                <w:szCs w:val="24"/>
                <w:lang w:eastAsia="lv-LV"/>
              </w:rPr>
              <w:t xml:space="preserve"> sertifikācijas iestādes sagatavotais kontu slēgums</w:t>
            </w:r>
            <w:r w:rsidR="00492F1A" w:rsidRPr="00A42921">
              <w:rPr>
                <w:rFonts w:ascii="Times New Roman" w:eastAsia="Times New Roman" w:hAnsi="Times New Roman" w:cs="Times New Roman"/>
                <w:sz w:val="24"/>
                <w:szCs w:val="24"/>
                <w:lang w:eastAsia="lv-LV"/>
              </w:rPr>
              <w:t>, vadošās iestādes sagatavotā pārvaldības deklarācija, galīgais revīzijas ziņojums un veikto kontroļu gada kopsavilkums, kā arī revīzijas iestādes atzinums</w:t>
            </w:r>
            <w:r w:rsidRPr="00A42921">
              <w:rPr>
                <w:rFonts w:ascii="Times New Roman" w:eastAsia="Times New Roman" w:hAnsi="Times New Roman" w:cs="Times New Roman"/>
                <w:sz w:val="24"/>
                <w:szCs w:val="24"/>
                <w:lang w:eastAsia="lv-LV"/>
              </w:rPr>
              <w:t xml:space="preserve"> Eiropas Komisijai ir iesniedzams </w:t>
            </w:r>
            <w:r w:rsidR="00492F1A" w:rsidRPr="00A42921">
              <w:rPr>
                <w:rFonts w:ascii="Times New Roman" w:eastAsia="Times New Roman" w:hAnsi="Times New Roman" w:cs="Times New Roman"/>
                <w:sz w:val="24"/>
                <w:szCs w:val="24"/>
                <w:lang w:eastAsia="lv-LV"/>
              </w:rPr>
              <w:t xml:space="preserve">kā </w:t>
            </w:r>
            <w:r w:rsidRPr="00A42921">
              <w:rPr>
                <w:rFonts w:ascii="Times New Roman" w:eastAsia="Times New Roman" w:hAnsi="Times New Roman" w:cs="Times New Roman"/>
                <w:sz w:val="24"/>
                <w:szCs w:val="24"/>
                <w:lang w:eastAsia="lv-LV"/>
              </w:rPr>
              <w:t>vien</w:t>
            </w:r>
            <w:r w:rsidR="0093167B" w:rsidRPr="00A42921">
              <w:rPr>
                <w:rFonts w:ascii="Times New Roman" w:eastAsia="Times New Roman" w:hAnsi="Times New Roman" w:cs="Times New Roman"/>
                <w:sz w:val="24"/>
                <w:szCs w:val="24"/>
                <w:lang w:eastAsia="lv-LV"/>
              </w:rPr>
              <w:t>s</w:t>
            </w:r>
            <w:r w:rsidRPr="00A42921">
              <w:rPr>
                <w:rFonts w:ascii="Times New Roman" w:eastAsia="Times New Roman" w:hAnsi="Times New Roman" w:cs="Times New Roman"/>
                <w:sz w:val="24"/>
                <w:szCs w:val="24"/>
                <w:lang w:eastAsia="lv-LV"/>
              </w:rPr>
              <w:t xml:space="preserve"> </w:t>
            </w:r>
            <w:r w:rsidR="00492F1A" w:rsidRPr="00A42921">
              <w:rPr>
                <w:rFonts w:ascii="Times New Roman" w:eastAsia="Times New Roman" w:hAnsi="Times New Roman" w:cs="Times New Roman"/>
                <w:sz w:val="24"/>
                <w:szCs w:val="24"/>
                <w:lang w:eastAsia="lv-LV"/>
              </w:rPr>
              <w:t>dokument</w:t>
            </w:r>
            <w:r w:rsidR="0093167B" w:rsidRPr="00A42921">
              <w:rPr>
                <w:rFonts w:ascii="Times New Roman" w:eastAsia="Times New Roman" w:hAnsi="Times New Roman" w:cs="Times New Roman"/>
                <w:sz w:val="24"/>
                <w:szCs w:val="24"/>
                <w:lang w:eastAsia="lv-LV"/>
              </w:rPr>
              <w:t>u</w:t>
            </w:r>
            <w:r w:rsidR="00492F1A" w:rsidRPr="00A42921">
              <w:rPr>
                <w:rFonts w:ascii="Times New Roman" w:eastAsia="Times New Roman" w:hAnsi="Times New Roman" w:cs="Times New Roman"/>
                <w:sz w:val="24"/>
                <w:szCs w:val="24"/>
                <w:lang w:eastAsia="lv-LV"/>
              </w:rPr>
              <w:t xml:space="preserve"> </w:t>
            </w:r>
            <w:r w:rsidR="0093167B" w:rsidRPr="00A42921">
              <w:rPr>
                <w:rFonts w:ascii="Times New Roman" w:eastAsia="Times New Roman" w:hAnsi="Times New Roman" w:cs="Times New Roman"/>
                <w:sz w:val="24"/>
                <w:szCs w:val="24"/>
                <w:lang w:eastAsia="lv-LV"/>
              </w:rPr>
              <w:t>kopums</w:t>
            </w:r>
            <w:r w:rsidR="00492F1A" w:rsidRPr="00A42921">
              <w:rPr>
                <w:rFonts w:ascii="Times New Roman" w:eastAsia="Times New Roman" w:hAnsi="Times New Roman" w:cs="Times New Roman"/>
                <w:sz w:val="24"/>
                <w:szCs w:val="24"/>
                <w:lang w:eastAsia="lv-LV"/>
              </w:rPr>
              <w:t>. Starp sertifikācijas iestādi, vadošo iestādu un revīzijas iestādi ir panākta vienošanās, ka pēc katras iestādes atbildībā esošo dokumentu parakstīšanas</w:t>
            </w:r>
            <w:r w:rsidR="00156F2E" w:rsidRPr="00A42921">
              <w:rPr>
                <w:rFonts w:ascii="Times New Roman" w:eastAsia="Times New Roman" w:hAnsi="Times New Roman" w:cs="Times New Roman"/>
                <w:sz w:val="24"/>
                <w:szCs w:val="24"/>
                <w:lang w:eastAsia="lv-LV"/>
              </w:rPr>
              <w:t>,</w:t>
            </w:r>
            <w:r w:rsidR="00492F1A" w:rsidRPr="00A42921">
              <w:rPr>
                <w:rFonts w:ascii="Times New Roman" w:eastAsia="Times New Roman" w:hAnsi="Times New Roman" w:cs="Times New Roman"/>
                <w:sz w:val="24"/>
                <w:szCs w:val="24"/>
                <w:lang w:eastAsia="lv-LV"/>
              </w:rPr>
              <w:t xml:space="preserve"> visu ar kontu slēgšanu </w:t>
            </w:r>
            <w:r w:rsidR="0093167B" w:rsidRPr="00A42921">
              <w:rPr>
                <w:rFonts w:ascii="Times New Roman" w:eastAsia="Times New Roman" w:hAnsi="Times New Roman" w:cs="Times New Roman"/>
                <w:sz w:val="24"/>
                <w:szCs w:val="24"/>
                <w:lang w:eastAsia="lv-LV"/>
              </w:rPr>
              <w:t>saistīto</w:t>
            </w:r>
            <w:r w:rsidR="00492F1A" w:rsidRPr="00A42921">
              <w:rPr>
                <w:rFonts w:ascii="Times New Roman" w:eastAsia="Times New Roman" w:hAnsi="Times New Roman" w:cs="Times New Roman"/>
                <w:sz w:val="24"/>
                <w:szCs w:val="24"/>
                <w:lang w:eastAsia="lv-LV"/>
              </w:rPr>
              <w:t xml:space="preserve"> dokumentu </w:t>
            </w:r>
            <w:r w:rsidR="0093167B" w:rsidRPr="00A42921">
              <w:rPr>
                <w:rFonts w:ascii="Times New Roman" w:eastAsia="Times New Roman" w:hAnsi="Times New Roman" w:cs="Times New Roman"/>
                <w:sz w:val="24"/>
                <w:szCs w:val="24"/>
                <w:lang w:eastAsia="lv-LV"/>
              </w:rPr>
              <w:t>kopu</w:t>
            </w:r>
            <w:r w:rsidR="00492F1A" w:rsidRPr="00A42921">
              <w:rPr>
                <w:rFonts w:ascii="Times New Roman" w:eastAsia="Times New Roman" w:hAnsi="Times New Roman" w:cs="Times New Roman"/>
                <w:sz w:val="24"/>
                <w:szCs w:val="24"/>
                <w:lang w:eastAsia="lv-LV"/>
              </w:rPr>
              <w:t xml:space="preserve"> </w:t>
            </w:r>
            <w:r w:rsidR="00156F2E" w:rsidRPr="00A42921">
              <w:rPr>
                <w:rFonts w:ascii="Times New Roman" w:eastAsia="Times New Roman" w:hAnsi="Times New Roman" w:cs="Times New Roman"/>
                <w:sz w:val="24"/>
                <w:szCs w:val="24"/>
                <w:lang w:eastAsia="lv-LV"/>
              </w:rPr>
              <w:t xml:space="preserve">Eiropas Komisijas </w:t>
            </w:r>
            <w:r w:rsidR="00492F1A" w:rsidRPr="00A42921">
              <w:rPr>
                <w:rFonts w:ascii="Times New Roman" w:eastAsia="Times New Roman" w:hAnsi="Times New Roman" w:cs="Times New Roman"/>
                <w:sz w:val="24"/>
                <w:szCs w:val="24"/>
                <w:lang w:eastAsia="lv-LV"/>
              </w:rPr>
              <w:t xml:space="preserve">elektroniskajā datu apmaiņas sistēmā iesniedz vadošā iestāde. Ņemot vērā </w:t>
            </w:r>
            <w:r w:rsidR="00156F2E" w:rsidRPr="00A42921">
              <w:rPr>
                <w:rFonts w:ascii="Times New Roman" w:eastAsia="Times New Roman" w:hAnsi="Times New Roman" w:cs="Times New Roman"/>
                <w:sz w:val="24"/>
                <w:szCs w:val="24"/>
                <w:lang w:eastAsia="lv-LV"/>
              </w:rPr>
              <w:t>minēto,</w:t>
            </w:r>
            <w:r w:rsidR="00492F1A" w:rsidRPr="00A42921">
              <w:rPr>
                <w:rFonts w:ascii="Times New Roman" w:eastAsia="Times New Roman" w:hAnsi="Times New Roman" w:cs="Times New Roman"/>
                <w:sz w:val="24"/>
                <w:szCs w:val="24"/>
                <w:lang w:eastAsia="lv-LV"/>
              </w:rPr>
              <w:t xml:space="preserve"> tiek precizēts MK noteikumu 38.</w:t>
            </w:r>
            <w:r w:rsidR="00156F2E" w:rsidRPr="00A42921">
              <w:rPr>
                <w:rFonts w:ascii="Times New Roman" w:eastAsia="Times New Roman" w:hAnsi="Times New Roman" w:cs="Times New Roman"/>
                <w:sz w:val="24"/>
                <w:szCs w:val="24"/>
                <w:lang w:eastAsia="lv-LV"/>
              </w:rPr>
              <w:t> </w:t>
            </w:r>
            <w:r w:rsidR="00492F1A" w:rsidRPr="00A42921">
              <w:rPr>
                <w:rFonts w:ascii="Times New Roman" w:eastAsia="Times New Roman" w:hAnsi="Times New Roman" w:cs="Times New Roman"/>
                <w:sz w:val="24"/>
                <w:szCs w:val="24"/>
                <w:lang w:eastAsia="lv-LV"/>
              </w:rPr>
              <w:t>punkts.</w:t>
            </w:r>
          </w:p>
          <w:p w14:paraId="05862741" w14:textId="445A1536" w:rsidR="00312D00" w:rsidRPr="0078004F" w:rsidRDefault="007F1922" w:rsidP="008542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00449">
              <w:rPr>
                <w:rFonts w:ascii="Times New Roman" w:eastAsia="Times New Roman" w:hAnsi="Times New Roman" w:cs="Times New Roman"/>
                <w:sz w:val="24"/>
                <w:szCs w:val="24"/>
                <w:lang w:eastAsia="lv-LV"/>
              </w:rPr>
              <w:t>.</w:t>
            </w:r>
            <w:r w:rsidR="00156F2E">
              <w:rPr>
                <w:rFonts w:ascii="Times New Roman" w:eastAsia="Times New Roman" w:hAnsi="Times New Roman" w:cs="Times New Roman"/>
                <w:sz w:val="24"/>
                <w:szCs w:val="24"/>
                <w:lang w:eastAsia="lv-LV"/>
              </w:rPr>
              <w:t> </w:t>
            </w:r>
            <w:r w:rsidR="00CC2852">
              <w:rPr>
                <w:rFonts w:ascii="Times New Roman" w:eastAsia="Times New Roman" w:hAnsi="Times New Roman" w:cs="Times New Roman"/>
                <w:sz w:val="24"/>
                <w:szCs w:val="24"/>
                <w:lang w:eastAsia="lv-LV"/>
              </w:rPr>
              <w:t>MK noteikumu Nr.</w:t>
            </w:r>
            <w:r w:rsidR="00016A3E">
              <w:rPr>
                <w:rFonts w:ascii="Times New Roman" w:eastAsia="Times New Roman" w:hAnsi="Times New Roman" w:cs="Times New Roman"/>
                <w:sz w:val="24"/>
                <w:szCs w:val="24"/>
                <w:lang w:eastAsia="lv-LV"/>
              </w:rPr>
              <w:t xml:space="preserve"> </w:t>
            </w:r>
            <w:r w:rsidR="000C5C84">
              <w:rPr>
                <w:rFonts w:ascii="Times New Roman" w:eastAsia="Times New Roman" w:hAnsi="Times New Roman" w:cs="Times New Roman"/>
                <w:sz w:val="24"/>
                <w:szCs w:val="24"/>
                <w:lang w:eastAsia="lv-LV"/>
              </w:rPr>
              <w:t>130 40.</w:t>
            </w:r>
            <w:r w:rsidR="00016A3E">
              <w:rPr>
                <w:rFonts w:ascii="Times New Roman" w:eastAsia="Times New Roman" w:hAnsi="Times New Roman" w:cs="Times New Roman"/>
                <w:sz w:val="24"/>
                <w:szCs w:val="24"/>
                <w:lang w:eastAsia="lv-LV"/>
              </w:rPr>
              <w:t xml:space="preserve"> </w:t>
            </w:r>
            <w:r w:rsidR="000C5C84">
              <w:rPr>
                <w:rFonts w:ascii="Times New Roman" w:eastAsia="Times New Roman" w:hAnsi="Times New Roman" w:cs="Times New Roman"/>
                <w:sz w:val="24"/>
                <w:szCs w:val="24"/>
                <w:lang w:eastAsia="lv-LV"/>
              </w:rPr>
              <w:t>punkt</w:t>
            </w:r>
            <w:r w:rsidR="00016A3E">
              <w:rPr>
                <w:rFonts w:ascii="Times New Roman" w:eastAsia="Times New Roman" w:hAnsi="Times New Roman" w:cs="Times New Roman"/>
                <w:sz w:val="24"/>
                <w:szCs w:val="24"/>
                <w:lang w:eastAsia="lv-LV"/>
              </w:rPr>
              <w:t>s</w:t>
            </w:r>
            <w:r w:rsidR="000C5C84">
              <w:rPr>
                <w:rFonts w:ascii="Times New Roman" w:eastAsia="Times New Roman" w:hAnsi="Times New Roman" w:cs="Times New Roman"/>
                <w:sz w:val="24"/>
                <w:szCs w:val="24"/>
                <w:lang w:eastAsia="lv-LV"/>
              </w:rPr>
              <w:t xml:space="preserve"> nosaka pienākumu sertifikācijas iestādei pamatojoties uz riska izvērtējumu, </w:t>
            </w:r>
            <w:r w:rsidR="000C5C84">
              <w:rPr>
                <w:rFonts w:ascii="Times New Roman" w:eastAsia="Times New Roman" w:hAnsi="Times New Roman" w:cs="Times New Roman"/>
                <w:sz w:val="24"/>
                <w:szCs w:val="24"/>
                <w:lang w:eastAsia="lv-LV"/>
              </w:rPr>
              <w:lastRenderedPageBreak/>
              <w:t xml:space="preserve">veikt maksājuma pieprasījumu pamatojošās dokumentācijas izlases veida pārbaudi. </w:t>
            </w:r>
            <w:r w:rsidR="009C7643">
              <w:rPr>
                <w:rFonts w:ascii="Times New Roman" w:eastAsia="Times New Roman" w:hAnsi="Times New Roman" w:cs="Times New Roman"/>
                <w:sz w:val="24"/>
                <w:szCs w:val="24"/>
                <w:lang w:eastAsia="lv-LV"/>
              </w:rPr>
              <w:t>A</w:t>
            </w:r>
            <w:r w:rsidR="00CC2852" w:rsidRPr="00CC2852">
              <w:rPr>
                <w:rFonts w:ascii="Times New Roman" w:eastAsia="Times New Roman" w:hAnsi="Times New Roman" w:cs="Times New Roman"/>
                <w:sz w:val="24"/>
                <w:szCs w:val="24"/>
                <w:lang w:eastAsia="lv-LV"/>
              </w:rPr>
              <w:t xml:space="preserve">tbilstoši </w:t>
            </w:r>
            <w:r w:rsidR="009C7643">
              <w:rPr>
                <w:rFonts w:ascii="Times New Roman" w:eastAsia="Times New Roman" w:hAnsi="Times New Roman" w:cs="Times New Roman"/>
                <w:sz w:val="24"/>
                <w:szCs w:val="24"/>
                <w:lang w:eastAsia="lv-LV"/>
              </w:rPr>
              <w:t>L</w:t>
            </w:r>
            <w:r w:rsidR="00CC2852" w:rsidRPr="00CC2852">
              <w:rPr>
                <w:rFonts w:ascii="Times New Roman" w:eastAsia="Times New Roman" w:hAnsi="Times New Roman" w:cs="Times New Roman"/>
                <w:sz w:val="24"/>
                <w:szCs w:val="24"/>
                <w:lang w:eastAsia="lv-LV"/>
              </w:rPr>
              <w:t>ikuma</w:t>
            </w:r>
            <w:r w:rsidR="009C7643">
              <w:rPr>
                <w:rFonts w:ascii="Times New Roman" w:eastAsia="Times New Roman" w:hAnsi="Times New Roman" w:cs="Times New Roman"/>
                <w:sz w:val="24"/>
                <w:szCs w:val="24"/>
                <w:lang w:eastAsia="lv-LV"/>
              </w:rPr>
              <w:t xml:space="preserve"> 1</w:t>
            </w:r>
            <w:r w:rsidR="00B26EBB">
              <w:rPr>
                <w:rFonts w:ascii="Times New Roman" w:eastAsia="Times New Roman" w:hAnsi="Times New Roman" w:cs="Times New Roman"/>
                <w:sz w:val="24"/>
                <w:szCs w:val="24"/>
                <w:lang w:eastAsia="lv-LV"/>
              </w:rPr>
              <w:t>4</w:t>
            </w:r>
            <w:r w:rsidR="009C7643">
              <w:rPr>
                <w:rFonts w:ascii="Times New Roman" w:eastAsia="Times New Roman" w:hAnsi="Times New Roman" w:cs="Times New Roman"/>
                <w:sz w:val="24"/>
                <w:szCs w:val="24"/>
                <w:lang w:eastAsia="lv-LV"/>
              </w:rPr>
              <w:t>.</w:t>
            </w:r>
            <w:r w:rsidR="00016A3E">
              <w:rPr>
                <w:rFonts w:ascii="Times New Roman" w:eastAsia="Times New Roman" w:hAnsi="Times New Roman" w:cs="Times New Roman"/>
                <w:sz w:val="24"/>
                <w:szCs w:val="24"/>
                <w:lang w:eastAsia="lv-LV"/>
              </w:rPr>
              <w:t xml:space="preserve"> </w:t>
            </w:r>
            <w:r w:rsidR="009C7643">
              <w:rPr>
                <w:rFonts w:ascii="Times New Roman" w:eastAsia="Times New Roman" w:hAnsi="Times New Roman" w:cs="Times New Roman"/>
                <w:sz w:val="24"/>
                <w:szCs w:val="24"/>
                <w:lang w:eastAsia="lv-LV"/>
              </w:rPr>
              <w:t>panta</w:t>
            </w:r>
            <w:r w:rsidR="00B26EBB">
              <w:rPr>
                <w:rFonts w:ascii="Times New Roman" w:eastAsia="Times New Roman" w:hAnsi="Times New Roman" w:cs="Times New Roman"/>
                <w:sz w:val="24"/>
                <w:szCs w:val="24"/>
                <w:lang w:eastAsia="lv-LV"/>
              </w:rPr>
              <w:t xml:space="preserve"> trešās daļas 1.punktam</w:t>
            </w:r>
            <w:r w:rsidR="009C7643">
              <w:rPr>
                <w:rFonts w:ascii="Times New Roman" w:eastAsia="Times New Roman" w:hAnsi="Times New Roman" w:cs="Times New Roman"/>
                <w:sz w:val="24"/>
                <w:szCs w:val="24"/>
                <w:lang w:eastAsia="lv-LV"/>
              </w:rPr>
              <w:t xml:space="preserve"> </w:t>
            </w:r>
            <w:r w:rsidR="00CC2852" w:rsidRPr="00CC2852">
              <w:rPr>
                <w:rFonts w:ascii="Times New Roman" w:eastAsia="Times New Roman" w:hAnsi="Times New Roman" w:cs="Times New Roman"/>
                <w:sz w:val="24"/>
                <w:szCs w:val="24"/>
                <w:lang w:eastAsia="lv-LV"/>
              </w:rPr>
              <w:t xml:space="preserve"> </w:t>
            </w:r>
            <w:r w:rsidR="00016A3E">
              <w:rPr>
                <w:rFonts w:ascii="Times New Roman" w:eastAsia="Times New Roman" w:hAnsi="Times New Roman" w:cs="Times New Roman"/>
                <w:sz w:val="24"/>
                <w:szCs w:val="24"/>
                <w:lang w:eastAsia="lv-LV"/>
              </w:rPr>
              <w:t xml:space="preserve">sertifikācijai </w:t>
            </w:r>
            <w:r w:rsidR="00CC2852" w:rsidRPr="00CC2852">
              <w:rPr>
                <w:rFonts w:ascii="Times New Roman" w:eastAsia="Times New Roman" w:hAnsi="Times New Roman" w:cs="Times New Roman"/>
                <w:sz w:val="24"/>
                <w:szCs w:val="24"/>
                <w:lang w:eastAsia="lv-LV"/>
              </w:rPr>
              <w:t xml:space="preserve">ir tiesības veikt </w:t>
            </w:r>
            <w:r w:rsidR="00016A3E">
              <w:rPr>
                <w:rFonts w:ascii="Times New Roman" w:eastAsia="Times New Roman" w:hAnsi="Times New Roman" w:cs="Times New Roman"/>
                <w:sz w:val="24"/>
                <w:szCs w:val="24"/>
                <w:lang w:eastAsia="lv-LV"/>
              </w:rPr>
              <w:t xml:space="preserve">pārbaudes, </w:t>
            </w:r>
            <w:r w:rsidR="00016A3E" w:rsidRPr="00016A3E">
              <w:rPr>
                <w:rFonts w:ascii="Times New Roman" w:eastAsia="Times New Roman" w:hAnsi="Times New Roman" w:cs="Times New Roman"/>
                <w:sz w:val="24"/>
                <w:szCs w:val="24"/>
                <w:lang w:eastAsia="lv-LV"/>
              </w:rPr>
              <w:t>kas nepieciešamas Eiropas Komisijai iesniedzamo pārskatu apstiprināšanai</w:t>
            </w:r>
            <w:r w:rsidR="00016A3E">
              <w:rPr>
                <w:rFonts w:ascii="Times New Roman" w:eastAsia="Times New Roman" w:hAnsi="Times New Roman" w:cs="Times New Roman"/>
                <w:sz w:val="24"/>
                <w:szCs w:val="24"/>
                <w:lang w:eastAsia="lv-LV"/>
              </w:rPr>
              <w:t>. Tātad tās ir jebkādas</w:t>
            </w:r>
            <w:r w:rsidR="00CC2852" w:rsidRPr="00CC2852">
              <w:rPr>
                <w:rFonts w:ascii="Times New Roman" w:eastAsia="Times New Roman" w:hAnsi="Times New Roman" w:cs="Times New Roman"/>
                <w:sz w:val="24"/>
                <w:szCs w:val="24"/>
                <w:lang w:eastAsia="lv-LV"/>
              </w:rPr>
              <w:t xml:space="preserve"> maksājuma pieteikuma un kontu apstipri</w:t>
            </w:r>
            <w:r w:rsidR="00016A3E">
              <w:rPr>
                <w:rFonts w:ascii="Times New Roman" w:eastAsia="Times New Roman" w:hAnsi="Times New Roman" w:cs="Times New Roman"/>
                <w:sz w:val="24"/>
                <w:szCs w:val="24"/>
                <w:lang w:eastAsia="lv-LV"/>
              </w:rPr>
              <w:t>nāšanai nepieciešamās pārbaudes.</w:t>
            </w:r>
            <w:r w:rsidR="00CC2852" w:rsidRPr="00CC2852">
              <w:rPr>
                <w:rFonts w:ascii="Times New Roman" w:eastAsia="Times New Roman" w:hAnsi="Times New Roman" w:cs="Times New Roman"/>
                <w:sz w:val="24"/>
                <w:szCs w:val="24"/>
                <w:lang w:eastAsia="lv-LV"/>
              </w:rPr>
              <w:t xml:space="preserve"> </w:t>
            </w:r>
            <w:r w:rsidR="00016A3E">
              <w:rPr>
                <w:rFonts w:ascii="Times New Roman" w:eastAsia="Times New Roman" w:hAnsi="Times New Roman" w:cs="Times New Roman"/>
                <w:sz w:val="24"/>
                <w:szCs w:val="24"/>
                <w:lang w:eastAsia="lv-LV"/>
              </w:rPr>
              <w:t>Ņemot vērā, ka MK noteikumu Nr. 130 40.</w:t>
            </w:r>
            <w:r w:rsidR="008542E3">
              <w:rPr>
                <w:rFonts w:ascii="Times New Roman" w:eastAsia="Times New Roman" w:hAnsi="Times New Roman" w:cs="Times New Roman"/>
                <w:sz w:val="24"/>
                <w:szCs w:val="24"/>
                <w:lang w:eastAsia="lv-LV"/>
              </w:rPr>
              <w:t> </w:t>
            </w:r>
            <w:r w:rsidR="00016A3E">
              <w:rPr>
                <w:rFonts w:ascii="Times New Roman" w:eastAsia="Times New Roman" w:hAnsi="Times New Roman" w:cs="Times New Roman"/>
                <w:sz w:val="24"/>
                <w:szCs w:val="24"/>
                <w:lang w:eastAsia="lv-LV"/>
              </w:rPr>
              <w:t xml:space="preserve">punkts regulē </w:t>
            </w:r>
            <w:r w:rsidR="00CC2852" w:rsidRPr="00CC2852">
              <w:rPr>
                <w:rFonts w:ascii="Times New Roman" w:eastAsia="Times New Roman" w:hAnsi="Times New Roman" w:cs="Times New Roman"/>
                <w:sz w:val="24"/>
                <w:szCs w:val="24"/>
                <w:lang w:eastAsia="lv-LV"/>
              </w:rPr>
              <w:t xml:space="preserve">tikai vienu veidu no </w:t>
            </w:r>
            <w:r w:rsidR="00016A3E">
              <w:rPr>
                <w:rFonts w:ascii="Times New Roman" w:eastAsia="Times New Roman" w:hAnsi="Times New Roman" w:cs="Times New Roman"/>
                <w:sz w:val="24"/>
                <w:szCs w:val="24"/>
                <w:lang w:eastAsia="lv-LV"/>
              </w:rPr>
              <w:t>sertifikācijas iestādes</w:t>
            </w:r>
            <w:r w:rsidR="00CC2852" w:rsidRPr="00CC2852">
              <w:rPr>
                <w:rFonts w:ascii="Times New Roman" w:eastAsia="Times New Roman" w:hAnsi="Times New Roman" w:cs="Times New Roman"/>
                <w:sz w:val="24"/>
                <w:szCs w:val="24"/>
                <w:lang w:eastAsia="lv-LV"/>
              </w:rPr>
              <w:t xml:space="preserve"> veicam</w:t>
            </w:r>
            <w:r w:rsidR="00DA5C60">
              <w:rPr>
                <w:rFonts w:ascii="Times New Roman" w:eastAsia="Times New Roman" w:hAnsi="Times New Roman" w:cs="Times New Roman"/>
                <w:sz w:val="24"/>
                <w:szCs w:val="24"/>
                <w:lang w:eastAsia="lv-LV"/>
              </w:rPr>
              <w:t>aj</w:t>
            </w:r>
            <w:r w:rsidR="00CC2852" w:rsidRPr="00CC2852">
              <w:rPr>
                <w:rFonts w:ascii="Times New Roman" w:eastAsia="Times New Roman" w:hAnsi="Times New Roman" w:cs="Times New Roman"/>
                <w:sz w:val="24"/>
                <w:szCs w:val="24"/>
                <w:lang w:eastAsia="lv-LV"/>
              </w:rPr>
              <w:t>ām pārbaudēm</w:t>
            </w:r>
            <w:r w:rsidR="00016A3E">
              <w:rPr>
                <w:rFonts w:ascii="Times New Roman" w:eastAsia="Times New Roman" w:hAnsi="Times New Roman" w:cs="Times New Roman"/>
                <w:sz w:val="24"/>
                <w:szCs w:val="24"/>
                <w:lang w:eastAsia="lv-LV"/>
              </w:rPr>
              <w:t>, attiecīgi sašaurinot Likumā ietverto regulējumu, tad</w:t>
            </w:r>
            <w:r w:rsidR="00F64467">
              <w:rPr>
                <w:rFonts w:ascii="Times New Roman" w:eastAsia="Times New Roman" w:hAnsi="Times New Roman" w:cs="Times New Roman"/>
                <w:sz w:val="24"/>
                <w:szCs w:val="24"/>
                <w:lang w:eastAsia="lv-LV"/>
              </w:rPr>
              <w:t xml:space="preserve"> attiecīgā norma tiek svītrota</w:t>
            </w:r>
            <w:r w:rsidR="00CC2852" w:rsidRPr="00CC2852">
              <w:rPr>
                <w:rFonts w:ascii="Times New Roman" w:eastAsia="Times New Roman" w:hAnsi="Times New Roman" w:cs="Times New Roman"/>
                <w:sz w:val="24"/>
                <w:szCs w:val="24"/>
                <w:lang w:eastAsia="lv-LV"/>
              </w:rPr>
              <w:t>.</w:t>
            </w:r>
          </w:p>
        </w:tc>
      </w:tr>
      <w:tr w:rsidR="0078004F" w:rsidRPr="0078004F" w14:paraId="52F2AE5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3F70F2E" w14:textId="71BF16A1"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80E262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1DAD38D"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Finanšu ministrija</w:t>
            </w:r>
          </w:p>
        </w:tc>
      </w:tr>
      <w:tr w:rsidR="00894C55" w:rsidRPr="0078004F" w14:paraId="00A9064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3177C46"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7077181"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39A472A"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6F629A8C"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78004F" w14:paraId="242BA58A"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CFD503" w14:textId="77777777" w:rsidR="00894C55" w:rsidRPr="007800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II.</w:t>
            </w:r>
            <w:r w:rsidR="0050178F"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8004F" w:rsidRPr="0078004F" w14:paraId="5959D6A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97A639E"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74C7EFD"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CB07A8A"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ES fondu vadībā iesaistītās institūcijas</w:t>
            </w:r>
            <w:r w:rsidR="00A81A3C">
              <w:rPr>
                <w:rFonts w:ascii="Times New Roman" w:hAnsi="Times New Roman" w:cs="Times New Roman"/>
                <w:sz w:val="24"/>
                <w:szCs w:val="24"/>
              </w:rPr>
              <w:t xml:space="preserve"> un </w:t>
            </w:r>
            <w:r w:rsidR="00DA5C60">
              <w:rPr>
                <w:rFonts w:ascii="Times New Roman" w:hAnsi="Times New Roman" w:cs="Times New Roman"/>
                <w:sz w:val="24"/>
                <w:szCs w:val="24"/>
              </w:rPr>
              <w:t>finansējuma saņēmēji</w:t>
            </w:r>
            <w:r w:rsidRPr="0078004F">
              <w:rPr>
                <w:rFonts w:ascii="Times New Roman" w:hAnsi="Times New Roman" w:cs="Times New Roman"/>
                <w:sz w:val="24"/>
                <w:szCs w:val="24"/>
              </w:rPr>
              <w:t>.</w:t>
            </w:r>
          </w:p>
        </w:tc>
      </w:tr>
      <w:tr w:rsidR="0078004F" w:rsidRPr="0078004F" w14:paraId="295D6DC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8D7CD1"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CFA5330"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A563C8C" w14:textId="77777777" w:rsidR="00894C55" w:rsidRPr="0078004F" w:rsidRDefault="00E777D6" w:rsidP="00786285">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 xml:space="preserve">MK noteikumu projekts ES fondu vadībā iesaistītām institūcijām </w:t>
            </w:r>
            <w:r w:rsidR="00DA5C60">
              <w:rPr>
                <w:rFonts w:ascii="Times New Roman" w:eastAsia="Times New Roman" w:hAnsi="Times New Roman" w:cs="Times New Roman"/>
                <w:sz w:val="24"/>
                <w:szCs w:val="24"/>
                <w:lang w:eastAsia="lv-LV"/>
              </w:rPr>
              <w:t xml:space="preserve">un finansējuma saņēmējam </w:t>
            </w:r>
            <w:r w:rsidRPr="0078004F">
              <w:rPr>
                <w:rFonts w:ascii="Times New Roman" w:eastAsia="Times New Roman" w:hAnsi="Times New Roman" w:cs="Times New Roman"/>
                <w:sz w:val="24"/>
                <w:szCs w:val="24"/>
                <w:lang w:eastAsia="lv-LV"/>
              </w:rPr>
              <w:t>nemaina tiesības un pienākumus, kā arī veicamās darbības.</w:t>
            </w:r>
          </w:p>
        </w:tc>
      </w:tr>
      <w:tr w:rsidR="0078004F" w:rsidRPr="0078004F" w14:paraId="2E10814E"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481CA5"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97F9AC3"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F612D37"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MK noteikumu projekts šo jomu neskar, jo darba apjoms paliek nemainīgs.</w:t>
            </w:r>
          </w:p>
        </w:tc>
      </w:tr>
      <w:tr w:rsidR="00894C55" w:rsidRPr="0078004F" w14:paraId="3E9DFD5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A3D5D8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F392BB4"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F4E6C50"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4E0C1ED6"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78004F" w:rsidRPr="0078004F" w14:paraId="4092D7B7"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207CEBC" w14:textId="77777777" w:rsidR="00894C55" w:rsidRPr="007800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VI.</w:t>
            </w:r>
            <w:r w:rsidR="00816C11"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Sabiedrības līdzdalība un komunikācijas aktivitātes</w:t>
            </w:r>
          </w:p>
        </w:tc>
      </w:tr>
      <w:tr w:rsidR="0078004F" w:rsidRPr="0078004F" w14:paraId="459A7994" w14:textId="77777777" w:rsidTr="0039283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C6A6404"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88BD3CD"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27496453" w14:textId="39C656A2" w:rsidR="00894C55" w:rsidRPr="0078004F" w:rsidRDefault="00392833" w:rsidP="00C06347">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pārstāvji varē</w:t>
            </w:r>
            <w:r w:rsidR="00DA5C60">
              <w:rPr>
                <w:rFonts w:ascii="Times New Roman" w:eastAsia="Times New Roman" w:hAnsi="Times New Roman" w:cs="Times New Roman"/>
                <w:sz w:val="24"/>
                <w:szCs w:val="24"/>
                <w:lang w:eastAsia="lv-LV"/>
              </w:rPr>
              <w:t>s</w:t>
            </w:r>
            <w:r w:rsidRPr="0078004F">
              <w:rPr>
                <w:rFonts w:ascii="Times New Roman" w:eastAsia="Times New Roman" w:hAnsi="Times New Roman" w:cs="Times New Roman"/>
                <w:sz w:val="24"/>
                <w:szCs w:val="24"/>
                <w:lang w:eastAsia="lv-LV"/>
              </w:rPr>
              <w:t xml:space="preserve"> līdzdarboties MK noteikumu pr</w:t>
            </w:r>
            <w:r w:rsidR="00912CA9" w:rsidRPr="0078004F">
              <w:rPr>
                <w:rFonts w:ascii="Times New Roman" w:eastAsia="Times New Roman" w:hAnsi="Times New Roman" w:cs="Times New Roman"/>
                <w:sz w:val="24"/>
                <w:szCs w:val="24"/>
                <w:lang w:eastAsia="lv-LV"/>
              </w:rPr>
              <w:t>o</w:t>
            </w:r>
            <w:r w:rsidRPr="0078004F">
              <w:rPr>
                <w:rFonts w:ascii="Times New Roman" w:eastAsia="Times New Roman" w:hAnsi="Times New Roman" w:cs="Times New Roman"/>
                <w:sz w:val="24"/>
                <w:szCs w:val="24"/>
                <w:lang w:eastAsia="lv-LV"/>
              </w:rPr>
              <w:t xml:space="preserve">jekta izstrādē, sniedzot atzinumu par to pēc noteikumu projekta izsludināšanas Valsts sekretāru sanāksmē. </w:t>
            </w:r>
            <w:r w:rsidR="00DA5C60">
              <w:rPr>
                <w:rFonts w:ascii="Times New Roman" w:eastAsia="Times New Roman" w:hAnsi="Times New Roman" w:cs="Times New Roman"/>
                <w:sz w:val="24"/>
                <w:szCs w:val="24"/>
                <w:lang w:eastAsia="lv-LV"/>
              </w:rPr>
              <w:t>N</w:t>
            </w:r>
            <w:r w:rsidRPr="0078004F">
              <w:rPr>
                <w:rFonts w:ascii="Times New Roman" w:eastAsia="Times New Roman" w:hAnsi="Times New Roman" w:cs="Times New Roman"/>
                <w:sz w:val="24"/>
                <w:szCs w:val="24"/>
                <w:lang w:eastAsia="lv-LV"/>
              </w:rPr>
              <w:t xml:space="preserve">oteikumu projekts pirms izsludināšanas Valsts sekretāru sanāksmē </w:t>
            </w:r>
            <w:r w:rsidR="00C06347">
              <w:rPr>
                <w:rFonts w:ascii="Times New Roman" w:eastAsia="Times New Roman" w:hAnsi="Times New Roman" w:cs="Times New Roman"/>
                <w:sz w:val="24"/>
                <w:szCs w:val="24"/>
                <w:lang w:eastAsia="lv-LV"/>
              </w:rPr>
              <w:t>ir</w:t>
            </w:r>
            <w:r w:rsidRPr="0078004F">
              <w:rPr>
                <w:rFonts w:ascii="Times New Roman" w:eastAsia="Times New Roman" w:hAnsi="Times New Roman" w:cs="Times New Roman"/>
                <w:sz w:val="24"/>
                <w:szCs w:val="24"/>
                <w:lang w:eastAsia="lv-LV"/>
              </w:rPr>
              <w:t xml:space="preserve"> publicēts tīmekļa vietnē www.fm.gov.lv sadaļā sabiedrības līdzdalība un tīmekļa vietnē </w:t>
            </w:r>
            <w:proofErr w:type="spellStart"/>
            <w:r w:rsidRPr="0078004F">
              <w:rPr>
                <w:rFonts w:ascii="Times New Roman" w:eastAsia="Times New Roman" w:hAnsi="Times New Roman" w:cs="Times New Roman"/>
                <w:sz w:val="24"/>
                <w:szCs w:val="24"/>
                <w:lang w:eastAsia="lv-LV"/>
              </w:rPr>
              <w:t>www.esfondi.lv</w:t>
            </w:r>
            <w:proofErr w:type="spellEnd"/>
            <w:r w:rsidRPr="0078004F">
              <w:rPr>
                <w:rFonts w:ascii="Times New Roman" w:eastAsia="Times New Roman" w:hAnsi="Times New Roman" w:cs="Times New Roman"/>
                <w:sz w:val="24"/>
                <w:szCs w:val="24"/>
                <w:lang w:eastAsia="lv-LV"/>
              </w:rPr>
              <w:t xml:space="preserve"> apakšsadaļā Ministru kabineta noteikumi</w:t>
            </w:r>
          </w:p>
        </w:tc>
      </w:tr>
      <w:tr w:rsidR="0078004F" w:rsidRPr="0078004F" w14:paraId="22879FBC"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236E9CC"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FB4187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B1A7F04"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MK noteikumu projekts šo jomu neskar.</w:t>
            </w:r>
          </w:p>
        </w:tc>
      </w:tr>
      <w:tr w:rsidR="0078004F" w:rsidRPr="0078004F" w14:paraId="18882F9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807BC9F"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BDC0AFB"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39E3C9C" w14:textId="77777777" w:rsidR="00894C55" w:rsidRPr="0078004F" w:rsidRDefault="00392833"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MK noteikumu projekts šo jomu neskar.</w:t>
            </w:r>
          </w:p>
        </w:tc>
      </w:tr>
      <w:tr w:rsidR="00894C55" w:rsidRPr="0078004F" w14:paraId="6F79AB2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B95DA77"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EEAECAE"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586CD2B"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29A72041"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78004F" w:rsidRPr="0078004F" w14:paraId="3F8A5D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8D1C7B" w14:textId="77777777" w:rsidR="00894C55" w:rsidRPr="007800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VII.</w:t>
            </w:r>
            <w:r w:rsidR="00816C11"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izpildes nodrošināšana un tās ietekme uz institūcijām</w:t>
            </w:r>
          </w:p>
        </w:tc>
      </w:tr>
      <w:tr w:rsidR="0078004F" w:rsidRPr="0078004F" w14:paraId="18DB651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A2CD250"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8D27DE"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63F6391"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Eiropas Savienības fondu vadībā iesaistītās institūcijas.</w:t>
            </w:r>
          </w:p>
        </w:tc>
      </w:tr>
      <w:tr w:rsidR="0078004F" w:rsidRPr="0078004F" w14:paraId="5DDCFB3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3C17AF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097599B"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izpildes ietekme uz pārvaldes funkcijām un institucionālo struktūru.</w:t>
            </w:r>
          </w:p>
          <w:p w14:paraId="69555D28" w14:textId="77777777" w:rsidR="00894C55" w:rsidRPr="0078004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AE3BD2C"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lastRenderedPageBreak/>
              <w:t xml:space="preserve">Jaunu institūciju izveide, esošu institūciju likvidācija vai reorganizācija nav paredzēta. MK noteikumu projekts neietekmē pārvaldes funkcijas un institucionālo struktūru, kā arī MK noteikumu </w:t>
            </w:r>
            <w:r w:rsidRPr="0078004F">
              <w:rPr>
                <w:rFonts w:ascii="Times New Roman" w:hAnsi="Times New Roman" w:cs="Times New Roman"/>
                <w:sz w:val="24"/>
                <w:szCs w:val="24"/>
              </w:rPr>
              <w:lastRenderedPageBreak/>
              <w:t>projekts neietekmē pārvaldes cilvēkresursus.</w:t>
            </w:r>
          </w:p>
        </w:tc>
      </w:tr>
      <w:tr w:rsidR="0078004F" w:rsidRPr="0078004F" w14:paraId="565F1FBE"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9DD8E7"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1F96D5AF"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8906427"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1A51B017" w14:textId="77777777" w:rsidR="00720585" w:rsidRPr="0078004F" w:rsidRDefault="00720585" w:rsidP="00894C55">
      <w:pPr>
        <w:spacing w:after="0" w:line="240" w:lineRule="auto"/>
        <w:rPr>
          <w:rFonts w:ascii="Times New Roman" w:hAnsi="Times New Roman" w:cs="Times New Roman"/>
          <w:sz w:val="28"/>
          <w:szCs w:val="28"/>
        </w:rPr>
      </w:pPr>
    </w:p>
    <w:p w14:paraId="4ADD23B1" w14:textId="77777777" w:rsidR="00F32503" w:rsidRPr="0078004F" w:rsidRDefault="00F32503" w:rsidP="00F32503">
      <w:pPr>
        <w:spacing w:after="0" w:line="240" w:lineRule="auto"/>
        <w:ind w:firstLine="709"/>
        <w:rPr>
          <w:rFonts w:ascii="Times New Roman" w:hAnsi="Times New Roman" w:cs="Times New Roman"/>
          <w:sz w:val="28"/>
          <w:szCs w:val="28"/>
        </w:rPr>
      </w:pPr>
      <w:r w:rsidRPr="0078004F">
        <w:rPr>
          <w:rFonts w:ascii="Times New Roman" w:hAnsi="Times New Roman" w:cs="Times New Roman"/>
          <w:sz w:val="28"/>
          <w:szCs w:val="28"/>
        </w:rPr>
        <w:t>Anotācijas III, IV un V sadaļa – projekts šīs jomas neskar.</w:t>
      </w:r>
    </w:p>
    <w:p w14:paraId="20AF2621" w14:textId="77777777" w:rsidR="00C25B49" w:rsidRPr="0078004F" w:rsidRDefault="00C25B49" w:rsidP="00894C55">
      <w:pPr>
        <w:spacing w:after="0" w:line="240" w:lineRule="auto"/>
        <w:rPr>
          <w:rFonts w:ascii="Times New Roman" w:hAnsi="Times New Roman" w:cs="Times New Roman"/>
          <w:sz w:val="28"/>
          <w:szCs w:val="28"/>
        </w:rPr>
      </w:pPr>
    </w:p>
    <w:p w14:paraId="5CD6A368" w14:textId="77777777" w:rsidR="00BC632B" w:rsidRDefault="00BC632B" w:rsidP="00894C55">
      <w:pPr>
        <w:tabs>
          <w:tab w:val="left" w:pos="6237"/>
        </w:tabs>
        <w:spacing w:after="0" w:line="240" w:lineRule="auto"/>
        <w:ind w:firstLine="720"/>
        <w:rPr>
          <w:rFonts w:ascii="Times New Roman" w:hAnsi="Times New Roman" w:cs="Times New Roman"/>
          <w:sz w:val="28"/>
          <w:szCs w:val="28"/>
        </w:rPr>
      </w:pPr>
    </w:p>
    <w:p w14:paraId="3147A6C5" w14:textId="77777777" w:rsidR="00BC632B" w:rsidRDefault="00BC632B" w:rsidP="00894C55">
      <w:pPr>
        <w:tabs>
          <w:tab w:val="left" w:pos="6237"/>
        </w:tabs>
        <w:spacing w:after="0" w:line="240" w:lineRule="auto"/>
        <w:ind w:firstLine="720"/>
        <w:rPr>
          <w:rFonts w:ascii="Times New Roman" w:hAnsi="Times New Roman" w:cs="Times New Roman"/>
          <w:sz w:val="28"/>
          <w:szCs w:val="28"/>
        </w:rPr>
      </w:pPr>
    </w:p>
    <w:p w14:paraId="24D5B32D" w14:textId="77777777" w:rsidR="00BC632B" w:rsidRDefault="00BC632B" w:rsidP="00894C55">
      <w:pPr>
        <w:tabs>
          <w:tab w:val="left" w:pos="6237"/>
        </w:tabs>
        <w:spacing w:after="0" w:line="240" w:lineRule="auto"/>
        <w:ind w:firstLine="720"/>
        <w:rPr>
          <w:rFonts w:ascii="Times New Roman" w:hAnsi="Times New Roman" w:cs="Times New Roman"/>
          <w:sz w:val="28"/>
          <w:szCs w:val="28"/>
        </w:rPr>
      </w:pPr>
    </w:p>
    <w:p w14:paraId="7A5677E2" w14:textId="77777777" w:rsidR="00894C55" w:rsidRPr="0078004F" w:rsidRDefault="00392833" w:rsidP="00894C55">
      <w:pPr>
        <w:tabs>
          <w:tab w:val="left" w:pos="6237"/>
        </w:tabs>
        <w:spacing w:after="0" w:line="240" w:lineRule="auto"/>
        <w:ind w:firstLine="720"/>
        <w:rPr>
          <w:rFonts w:ascii="Times New Roman" w:hAnsi="Times New Roman" w:cs="Times New Roman"/>
          <w:sz w:val="28"/>
          <w:szCs w:val="28"/>
        </w:rPr>
      </w:pPr>
      <w:r w:rsidRPr="0078004F">
        <w:rPr>
          <w:rFonts w:ascii="Times New Roman" w:hAnsi="Times New Roman" w:cs="Times New Roman"/>
          <w:sz w:val="28"/>
          <w:szCs w:val="28"/>
        </w:rPr>
        <w:t>Finanšu ministre</w:t>
      </w:r>
      <w:r w:rsidR="00894C55" w:rsidRPr="0078004F">
        <w:rPr>
          <w:rFonts w:ascii="Times New Roman" w:hAnsi="Times New Roman" w:cs="Times New Roman"/>
          <w:sz w:val="28"/>
          <w:szCs w:val="28"/>
        </w:rPr>
        <w:tab/>
      </w:r>
      <w:r w:rsidRPr="0078004F">
        <w:rPr>
          <w:rFonts w:ascii="Times New Roman" w:hAnsi="Times New Roman" w:cs="Times New Roman"/>
          <w:sz w:val="28"/>
          <w:szCs w:val="28"/>
        </w:rPr>
        <w:t>D.Reizniece-Ozola</w:t>
      </w:r>
    </w:p>
    <w:p w14:paraId="62420645" w14:textId="77777777" w:rsidR="00894C55" w:rsidRPr="0078004F" w:rsidRDefault="00894C55" w:rsidP="00894C55">
      <w:pPr>
        <w:spacing w:after="0" w:line="240" w:lineRule="auto"/>
        <w:ind w:firstLine="720"/>
        <w:rPr>
          <w:rFonts w:ascii="Times New Roman" w:hAnsi="Times New Roman" w:cs="Times New Roman"/>
          <w:sz w:val="28"/>
          <w:szCs w:val="28"/>
        </w:rPr>
      </w:pPr>
    </w:p>
    <w:p w14:paraId="19F777EF" w14:textId="77777777" w:rsidR="00894C55" w:rsidRPr="0078004F" w:rsidRDefault="00894C55" w:rsidP="00894C55">
      <w:pPr>
        <w:spacing w:after="0" w:line="240" w:lineRule="auto"/>
        <w:ind w:firstLine="720"/>
        <w:rPr>
          <w:rFonts w:ascii="Times New Roman" w:hAnsi="Times New Roman" w:cs="Times New Roman"/>
          <w:sz w:val="28"/>
          <w:szCs w:val="28"/>
        </w:rPr>
      </w:pPr>
    </w:p>
    <w:p w14:paraId="45C0D0C2" w14:textId="77777777" w:rsidR="00894C55" w:rsidRPr="0078004F" w:rsidRDefault="00392833" w:rsidP="00894C55">
      <w:pPr>
        <w:tabs>
          <w:tab w:val="left" w:pos="6237"/>
        </w:tabs>
        <w:spacing w:after="0" w:line="240" w:lineRule="auto"/>
        <w:ind w:firstLine="720"/>
        <w:rPr>
          <w:rFonts w:ascii="Times New Roman" w:hAnsi="Times New Roman" w:cs="Times New Roman"/>
          <w:sz w:val="28"/>
          <w:szCs w:val="28"/>
        </w:rPr>
      </w:pPr>
      <w:r w:rsidRPr="0078004F">
        <w:rPr>
          <w:rFonts w:ascii="Times New Roman" w:hAnsi="Times New Roman" w:cs="Times New Roman"/>
          <w:sz w:val="28"/>
          <w:szCs w:val="28"/>
        </w:rPr>
        <w:t>Finanšu ministrijas valsts sekretāre</w:t>
      </w:r>
      <w:r w:rsidR="00894C55" w:rsidRPr="0078004F">
        <w:rPr>
          <w:rFonts w:ascii="Times New Roman" w:hAnsi="Times New Roman" w:cs="Times New Roman"/>
          <w:sz w:val="28"/>
          <w:szCs w:val="28"/>
        </w:rPr>
        <w:tab/>
      </w:r>
      <w:proofErr w:type="spellStart"/>
      <w:r w:rsidRPr="0078004F">
        <w:rPr>
          <w:rFonts w:ascii="Times New Roman" w:hAnsi="Times New Roman" w:cs="Times New Roman"/>
          <w:sz w:val="28"/>
          <w:szCs w:val="28"/>
        </w:rPr>
        <w:t>B.Bāne</w:t>
      </w:r>
      <w:proofErr w:type="spellEnd"/>
    </w:p>
    <w:p w14:paraId="11158084" w14:textId="77777777" w:rsidR="00894C55" w:rsidRPr="0078004F" w:rsidRDefault="00894C55" w:rsidP="00894C55">
      <w:pPr>
        <w:tabs>
          <w:tab w:val="left" w:pos="6237"/>
        </w:tabs>
        <w:spacing w:after="0" w:line="240" w:lineRule="auto"/>
        <w:ind w:firstLine="720"/>
        <w:rPr>
          <w:rFonts w:ascii="Times New Roman" w:hAnsi="Times New Roman" w:cs="Times New Roman"/>
          <w:sz w:val="28"/>
          <w:szCs w:val="28"/>
        </w:rPr>
      </w:pPr>
    </w:p>
    <w:p w14:paraId="00EFF9DC" w14:textId="77777777" w:rsidR="00894C55" w:rsidRPr="0078004F" w:rsidRDefault="00894C55" w:rsidP="00894C55">
      <w:pPr>
        <w:tabs>
          <w:tab w:val="left" w:pos="6237"/>
        </w:tabs>
        <w:spacing w:after="0" w:line="240" w:lineRule="auto"/>
        <w:ind w:firstLine="720"/>
        <w:rPr>
          <w:rFonts w:ascii="Times New Roman" w:hAnsi="Times New Roman" w:cs="Times New Roman"/>
          <w:sz w:val="28"/>
          <w:szCs w:val="28"/>
        </w:rPr>
      </w:pPr>
    </w:p>
    <w:p w14:paraId="11511F5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02C7C89"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75B28BFD"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5DB16703"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79C9D2E6"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4EACC893"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55979587"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33504BFD"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2A7FEAA0"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0858BB12"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4F0D44D4"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43A70730"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79CB86C3"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0FFDEE3D"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1BA95655"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4A61A8E2"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1F98D42C"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45106F4E"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228ADC94"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5E9AB797" w14:textId="77777777" w:rsidR="008542E3" w:rsidRDefault="008542E3" w:rsidP="00894C55">
      <w:pPr>
        <w:tabs>
          <w:tab w:val="left" w:pos="6237"/>
        </w:tabs>
        <w:spacing w:after="0" w:line="240" w:lineRule="auto"/>
        <w:ind w:firstLine="720"/>
        <w:rPr>
          <w:rFonts w:ascii="Times New Roman" w:hAnsi="Times New Roman" w:cs="Times New Roman"/>
          <w:sz w:val="28"/>
          <w:szCs w:val="28"/>
        </w:rPr>
      </w:pPr>
    </w:p>
    <w:p w14:paraId="7082056D" w14:textId="77777777" w:rsidR="008542E3" w:rsidRDefault="008542E3" w:rsidP="00894C55">
      <w:pPr>
        <w:tabs>
          <w:tab w:val="left" w:pos="6237"/>
        </w:tabs>
        <w:spacing w:after="0" w:line="240" w:lineRule="auto"/>
        <w:ind w:firstLine="720"/>
        <w:rPr>
          <w:rFonts w:ascii="Times New Roman" w:hAnsi="Times New Roman" w:cs="Times New Roman"/>
          <w:sz w:val="28"/>
          <w:szCs w:val="28"/>
        </w:rPr>
      </w:pPr>
    </w:p>
    <w:p w14:paraId="443CDA0E" w14:textId="77777777" w:rsidR="004D42A0" w:rsidRDefault="004D42A0" w:rsidP="00557795">
      <w:pPr>
        <w:tabs>
          <w:tab w:val="left" w:pos="6237"/>
        </w:tabs>
        <w:spacing w:after="0" w:line="240" w:lineRule="auto"/>
        <w:rPr>
          <w:rFonts w:ascii="Times New Roman" w:hAnsi="Times New Roman" w:cs="Times New Roman"/>
          <w:sz w:val="28"/>
          <w:szCs w:val="28"/>
        </w:rPr>
      </w:pPr>
    </w:p>
    <w:p w14:paraId="4B16680F"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35A2E8A2" w14:textId="77777777" w:rsidR="00DA5C60" w:rsidRPr="0078004F" w:rsidRDefault="00DA5C60" w:rsidP="00894C55">
      <w:pPr>
        <w:tabs>
          <w:tab w:val="left" w:pos="6237"/>
        </w:tabs>
        <w:spacing w:after="0" w:line="240" w:lineRule="auto"/>
        <w:ind w:firstLine="720"/>
        <w:rPr>
          <w:rFonts w:ascii="Times New Roman" w:hAnsi="Times New Roman" w:cs="Times New Roman"/>
          <w:sz w:val="28"/>
          <w:szCs w:val="28"/>
        </w:rPr>
      </w:pPr>
    </w:p>
    <w:p w14:paraId="45C358E1"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Petrova</w:t>
      </w:r>
      <w:r w:rsidR="00B41DEB" w:rsidRPr="0078004F">
        <w:rPr>
          <w:rFonts w:ascii="Times New Roman" w:hAnsi="Times New Roman" w:cs="Times New Roman"/>
          <w:sz w:val="24"/>
          <w:szCs w:val="28"/>
        </w:rPr>
        <w:t xml:space="preserve">, </w:t>
      </w:r>
      <w:r w:rsidR="00894C55" w:rsidRPr="0078004F">
        <w:rPr>
          <w:rFonts w:ascii="Times New Roman" w:hAnsi="Times New Roman" w:cs="Times New Roman"/>
          <w:sz w:val="24"/>
          <w:szCs w:val="28"/>
        </w:rPr>
        <w:t>670</w:t>
      </w:r>
      <w:r w:rsidRPr="0078004F">
        <w:rPr>
          <w:rFonts w:ascii="Times New Roman" w:hAnsi="Times New Roman" w:cs="Times New Roman"/>
          <w:sz w:val="24"/>
          <w:szCs w:val="28"/>
        </w:rPr>
        <w:t>83941</w:t>
      </w:r>
    </w:p>
    <w:p w14:paraId="72359B42"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Inita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Petrova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fm</w:t>
      </w:r>
      <w:r w:rsidR="00894C55" w:rsidRPr="0078004F">
        <w:rPr>
          <w:rFonts w:ascii="Times New Roman" w:hAnsi="Times New Roman" w:cs="Times New Roman"/>
          <w:sz w:val="24"/>
          <w:szCs w:val="28"/>
        </w:rPr>
        <w:t>.gov.lv</w:t>
      </w:r>
    </w:p>
    <w:sectPr w:rsidR="00894C55" w:rsidRPr="0078004F" w:rsidSect="005722B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0993E" w14:textId="77777777" w:rsidR="00961502" w:rsidRDefault="00961502" w:rsidP="00894C55">
      <w:pPr>
        <w:spacing w:after="0" w:line="240" w:lineRule="auto"/>
      </w:pPr>
      <w:r>
        <w:separator/>
      </w:r>
    </w:p>
  </w:endnote>
  <w:endnote w:type="continuationSeparator" w:id="0">
    <w:p w14:paraId="7228A9AB" w14:textId="77777777" w:rsidR="00961502" w:rsidRDefault="009615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F956" w14:textId="2A0DFE68" w:rsidR="00894C55" w:rsidRPr="005722BE" w:rsidRDefault="00392833" w:rsidP="005722BE">
    <w:pPr>
      <w:pStyle w:val="Foote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8542E3">
      <w:rPr>
        <w:rFonts w:ascii="Times New Roman" w:hAnsi="Times New Roman" w:cs="Times New Roman"/>
        <w:sz w:val="20"/>
        <w:szCs w:val="20"/>
      </w:rPr>
      <w:t>220217</w:t>
    </w:r>
    <w:r w:rsidR="005722BE" w:rsidRPr="005E5000">
      <w:rPr>
        <w:rFonts w:ascii="Times New Roman" w:hAnsi="Times New Roman" w:cs="Times New Roman"/>
        <w:sz w:val="20"/>
        <w:szCs w:val="20"/>
      </w:rPr>
      <w:t>_</w:t>
    </w:r>
    <w:r>
      <w:rPr>
        <w:rFonts w:ascii="Times New Roman" w:hAnsi="Times New Roman" w:cs="Times New Roman"/>
        <w:sz w:val="20"/>
        <w:szCs w:val="20"/>
      </w:rPr>
      <w:t xml:space="preserve">MK </w:t>
    </w:r>
    <w:r w:rsidR="00DA5C60">
      <w:rPr>
        <w:rFonts w:ascii="Times New Roman" w:hAnsi="Times New Roman" w:cs="Times New Roman"/>
        <w:sz w:val="20"/>
        <w:szCs w:val="20"/>
      </w:rPr>
      <w:t>130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5D4E" w14:textId="62DF87DE" w:rsidR="005722BE" w:rsidRPr="00392833" w:rsidRDefault="00392833" w:rsidP="00392833">
    <w:pPr>
      <w:pStyle w:val="Footer"/>
    </w:pPr>
    <w:r w:rsidRPr="00392833">
      <w:rPr>
        <w:rFonts w:ascii="Times New Roman" w:hAnsi="Times New Roman" w:cs="Times New Roman"/>
        <w:sz w:val="20"/>
        <w:szCs w:val="20"/>
      </w:rPr>
      <w:t>FManot_</w:t>
    </w:r>
    <w:r w:rsidR="008542E3">
      <w:rPr>
        <w:rFonts w:ascii="Times New Roman" w:hAnsi="Times New Roman" w:cs="Times New Roman"/>
        <w:sz w:val="20"/>
        <w:szCs w:val="20"/>
      </w:rPr>
      <w:t>2202</w:t>
    </w:r>
    <w:r w:rsidR="008542E3" w:rsidRPr="00392833">
      <w:rPr>
        <w:rFonts w:ascii="Times New Roman" w:hAnsi="Times New Roman" w:cs="Times New Roman"/>
        <w:sz w:val="20"/>
        <w:szCs w:val="20"/>
      </w:rPr>
      <w:t>17</w:t>
    </w:r>
    <w:r w:rsidRPr="00392833">
      <w:rPr>
        <w:rFonts w:ascii="Times New Roman" w:hAnsi="Times New Roman" w:cs="Times New Roman"/>
        <w:sz w:val="20"/>
        <w:szCs w:val="20"/>
      </w:rPr>
      <w:t>_MK 1</w:t>
    </w:r>
    <w:r w:rsidR="00DA5C60">
      <w:rPr>
        <w:rFonts w:ascii="Times New Roman" w:hAnsi="Times New Roman" w:cs="Times New Roman"/>
        <w:sz w:val="20"/>
        <w:szCs w:val="20"/>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61A6" w14:textId="77777777" w:rsidR="00961502" w:rsidRDefault="00961502" w:rsidP="00894C55">
      <w:pPr>
        <w:spacing w:after="0" w:line="240" w:lineRule="auto"/>
      </w:pPr>
      <w:r>
        <w:separator/>
      </w:r>
    </w:p>
  </w:footnote>
  <w:footnote w:type="continuationSeparator" w:id="0">
    <w:p w14:paraId="3BBC541F" w14:textId="77777777" w:rsidR="00961502" w:rsidRDefault="00961502" w:rsidP="00894C55">
      <w:pPr>
        <w:spacing w:after="0" w:line="240" w:lineRule="auto"/>
      </w:pPr>
      <w:r>
        <w:continuationSeparator/>
      </w:r>
    </w:p>
  </w:footnote>
  <w:footnote w:id="1">
    <w:p w14:paraId="05932981" w14:textId="77777777" w:rsidR="00DA12B8" w:rsidRDefault="00DA12B8" w:rsidP="00016A3E">
      <w:pPr>
        <w:pStyle w:val="FootnoteText"/>
        <w:jc w:val="both"/>
      </w:pPr>
      <w:r>
        <w:rPr>
          <w:rStyle w:val="FootnoteReference"/>
        </w:rPr>
        <w:footnoteRef/>
      </w:r>
      <w:r>
        <w:t xml:space="preserve"> </w:t>
      </w:r>
      <w:r w:rsidRPr="00016A3E">
        <w:rPr>
          <w:rFonts w:ascii="Times New Roman" w:hAnsi="Times New Roman" w:cs="Times New Roman"/>
        </w:rPr>
        <w:t>Vadošās iestādes metodika Nr. 4.3. “Metodika par netiešo izmaksu vienotās likmes piemērošanu projekta izmaksu atzīšanā 2014.-2020.</w:t>
      </w:r>
      <w:r w:rsidR="00DA5C60">
        <w:rPr>
          <w:rFonts w:ascii="Times New Roman" w:hAnsi="Times New Roman" w:cs="Times New Roman"/>
        </w:rPr>
        <w:t xml:space="preserve"> </w:t>
      </w:r>
      <w:r w:rsidRPr="00016A3E">
        <w:rPr>
          <w:rFonts w:ascii="Times New Roman" w:hAnsi="Times New Roman" w:cs="Times New Roman"/>
        </w:rPr>
        <w:t>gada plānošanas periodā”</w:t>
      </w:r>
    </w:p>
  </w:footnote>
  <w:footnote w:id="2">
    <w:p w14:paraId="18072261" w14:textId="40FDAA8B" w:rsidR="008542E3" w:rsidRPr="008542E3" w:rsidRDefault="008542E3" w:rsidP="008542E3">
      <w:pPr>
        <w:pStyle w:val="FootnoteText"/>
        <w:jc w:val="both"/>
        <w:rPr>
          <w:rFonts w:ascii="Times New Roman" w:hAnsi="Times New Roman" w:cs="Times New Roman"/>
        </w:rPr>
      </w:pPr>
      <w:r w:rsidRPr="008542E3">
        <w:rPr>
          <w:rStyle w:val="FootnoteReference"/>
          <w:rFonts w:ascii="Times New Roman" w:hAnsi="Times New Roman" w:cs="Times New Roman"/>
        </w:rPr>
        <w:footnoteRef/>
      </w:r>
      <w:r w:rsidRPr="008542E3">
        <w:rPr>
          <w:rFonts w:ascii="Times New Roman" w:hAnsi="Times New Roman" w:cs="Times New Roman"/>
        </w:rPr>
        <w:t xml:space="preserve"> </w:t>
      </w:r>
      <w:r>
        <w:rPr>
          <w:rFonts w:ascii="Times New Roman" w:hAnsi="Times New Roman" w:cs="Times New Roman"/>
        </w:rPr>
        <w:t>Finanšu ministrijas</w:t>
      </w:r>
      <w:r w:rsidRPr="008542E3">
        <w:rPr>
          <w:rFonts w:ascii="Times New Roman" w:hAnsi="Times New Roman" w:cs="Times New Roman"/>
        </w:rPr>
        <w:t xml:space="preserve"> iekšējie noteikumi “Kārtība, kādā Finanšu ministrija, Centrālā finanšu un līgumu aģentūra un Valsts kase sadarbojas Eiropas Savienības struktūrfondu un Kohēzijas fonda 2014.-2020.gada plānošanas perioda ieviešanas un uzraudzības jautājumos”</w:t>
      </w:r>
      <w:r>
        <w:rPr>
          <w:rFonts w:ascii="Times New Roman" w:hAnsi="Times New Roman" w:cs="Times New Roman"/>
        </w:rPr>
        <w:t>.</w:t>
      </w:r>
    </w:p>
  </w:footnote>
  <w:footnote w:id="3">
    <w:p w14:paraId="1B31BF6E" w14:textId="0FFF77B9" w:rsidR="00665279" w:rsidRPr="00665279" w:rsidRDefault="00665279" w:rsidP="00665279">
      <w:pPr>
        <w:pStyle w:val="FootnoteText"/>
        <w:jc w:val="both"/>
        <w:rPr>
          <w:rFonts w:ascii="Times New Roman" w:hAnsi="Times New Roman" w:cs="Times New Roman"/>
        </w:rPr>
      </w:pPr>
      <w:r w:rsidRPr="00665279">
        <w:rPr>
          <w:rStyle w:val="FootnoteReference"/>
          <w:rFonts w:ascii="Times New Roman" w:hAnsi="Times New Roman" w:cs="Times New Roman"/>
        </w:rPr>
        <w:footnoteRef/>
      </w:r>
      <w:r w:rsidRPr="00665279">
        <w:rPr>
          <w:rFonts w:ascii="Times New Roman" w:hAnsi="Times New Roman" w:cs="Times New Roman"/>
        </w:rPr>
        <w:t xml:space="preserve"> Eiropas Parlamenta un P</w:t>
      </w:r>
      <w:r>
        <w:rPr>
          <w:rFonts w:ascii="Times New Roman" w:hAnsi="Times New Roman" w:cs="Times New Roman"/>
        </w:rPr>
        <w:t xml:space="preserve">adomes 2013. gada 17. decembra </w:t>
      </w:r>
      <w:r w:rsidRPr="00665279">
        <w:rPr>
          <w:rFonts w:ascii="Times New Roman" w:hAnsi="Times New Roman" w:cs="Times New Roman"/>
        </w:rPr>
        <w:t>Regula (ES) Nr. 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 1083/2006 (turpmāk – Regula Nr. 1303/2013)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B34C0F"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236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785C"/>
    <w:rsid w:val="00016A3E"/>
    <w:rsid w:val="000C5C84"/>
    <w:rsid w:val="000D3B1B"/>
    <w:rsid w:val="00101A1D"/>
    <w:rsid w:val="00122E58"/>
    <w:rsid w:val="00156F2E"/>
    <w:rsid w:val="001828AB"/>
    <w:rsid w:val="001E5410"/>
    <w:rsid w:val="002161DB"/>
    <w:rsid w:val="00243426"/>
    <w:rsid w:val="0027501D"/>
    <w:rsid w:val="00290C79"/>
    <w:rsid w:val="002B17F5"/>
    <w:rsid w:val="002E13C7"/>
    <w:rsid w:val="00311366"/>
    <w:rsid w:val="00312D00"/>
    <w:rsid w:val="00330F37"/>
    <w:rsid w:val="00391AE0"/>
    <w:rsid w:val="00392833"/>
    <w:rsid w:val="003B0BF9"/>
    <w:rsid w:val="003D6747"/>
    <w:rsid w:val="003E0791"/>
    <w:rsid w:val="003F28AC"/>
    <w:rsid w:val="00400449"/>
    <w:rsid w:val="004454FE"/>
    <w:rsid w:val="00471F27"/>
    <w:rsid w:val="004774B4"/>
    <w:rsid w:val="00492F1A"/>
    <w:rsid w:val="004D42A0"/>
    <w:rsid w:val="004F7EF3"/>
    <w:rsid w:val="0050178F"/>
    <w:rsid w:val="00557795"/>
    <w:rsid w:val="005722BE"/>
    <w:rsid w:val="005C6529"/>
    <w:rsid w:val="005E6BB3"/>
    <w:rsid w:val="00665279"/>
    <w:rsid w:val="0067141E"/>
    <w:rsid w:val="006B2369"/>
    <w:rsid w:val="006D0EA9"/>
    <w:rsid w:val="006E1081"/>
    <w:rsid w:val="006E76A2"/>
    <w:rsid w:val="00720585"/>
    <w:rsid w:val="00722674"/>
    <w:rsid w:val="00773AF6"/>
    <w:rsid w:val="0078004F"/>
    <w:rsid w:val="00786285"/>
    <w:rsid w:val="007A437E"/>
    <w:rsid w:val="007F1922"/>
    <w:rsid w:val="00816C11"/>
    <w:rsid w:val="008542E3"/>
    <w:rsid w:val="00894C55"/>
    <w:rsid w:val="008F55A8"/>
    <w:rsid w:val="00912CA9"/>
    <w:rsid w:val="0093167B"/>
    <w:rsid w:val="00961502"/>
    <w:rsid w:val="009C7643"/>
    <w:rsid w:val="009D3324"/>
    <w:rsid w:val="00A42921"/>
    <w:rsid w:val="00A81A3C"/>
    <w:rsid w:val="00A96019"/>
    <w:rsid w:val="00AE5567"/>
    <w:rsid w:val="00AF28A2"/>
    <w:rsid w:val="00B2165C"/>
    <w:rsid w:val="00B26EBB"/>
    <w:rsid w:val="00B404F0"/>
    <w:rsid w:val="00B41DEB"/>
    <w:rsid w:val="00BC2C33"/>
    <w:rsid w:val="00BC632B"/>
    <w:rsid w:val="00BD4425"/>
    <w:rsid w:val="00BE048D"/>
    <w:rsid w:val="00C06347"/>
    <w:rsid w:val="00C25B49"/>
    <w:rsid w:val="00C80902"/>
    <w:rsid w:val="00CB42AA"/>
    <w:rsid w:val="00CC2852"/>
    <w:rsid w:val="00CE5657"/>
    <w:rsid w:val="00D059FE"/>
    <w:rsid w:val="00D46107"/>
    <w:rsid w:val="00DA12B8"/>
    <w:rsid w:val="00DA5C60"/>
    <w:rsid w:val="00DE2D55"/>
    <w:rsid w:val="00E60DDF"/>
    <w:rsid w:val="00E777D6"/>
    <w:rsid w:val="00E90C01"/>
    <w:rsid w:val="00EA486E"/>
    <w:rsid w:val="00F21C3E"/>
    <w:rsid w:val="00F22E99"/>
    <w:rsid w:val="00F32503"/>
    <w:rsid w:val="00F35E49"/>
    <w:rsid w:val="00F57B0C"/>
    <w:rsid w:val="00F64467"/>
    <w:rsid w:val="00FD3A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F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A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2B8"/>
    <w:rPr>
      <w:sz w:val="20"/>
      <w:szCs w:val="20"/>
    </w:rPr>
  </w:style>
  <w:style w:type="character" w:styleId="FootnoteReference">
    <w:name w:val="footnote reference"/>
    <w:basedOn w:val="DefaultParagraphFont"/>
    <w:uiPriority w:val="99"/>
    <w:semiHidden/>
    <w:unhideWhenUsed/>
    <w:rsid w:val="00DA12B8"/>
    <w:rPr>
      <w:vertAlign w:val="superscript"/>
    </w:rPr>
  </w:style>
  <w:style w:type="character" w:styleId="CommentReference">
    <w:name w:val="annotation reference"/>
    <w:basedOn w:val="DefaultParagraphFont"/>
    <w:uiPriority w:val="99"/>
    <w:semiHidden/>
    <w:unhideWhenUsed/>
    <w:rsid w:val="00F21C3E"/>
    <w:rPr>
      <w:sz w:val="16"/>
      <w:szCs w:val="16"/>
    </w:rPr>
  </w:style>
  <w:style w:type="paragraph" w:styleId="CommentText">
    <w:name w:val="annotation text"/>
    <w:basedOn w:val="Normal"/>
    <w:link w:val="CommentTextChar"/>
    <w:uiPriority w:val="99"/>
    <w:semiHidden/>
    <w:unhideWhenUsed/>
    <w:rsid w:val="00F21C3E"/>
    <w:pPr>
      <w:spacing w:line="240" w:lineRule="auto"/>
    </w:pPr>
    <w:rPr>
      <w:sz w:val="20"/>
      <w:szCs w:val="20"/>
    </w:rPr>
  </w:style>
  <w:style w:type="character" w:customStyle="1" w:styleId="CommentTextChar">
    <w:name w:val="Comment Text Char"/>
    <w:basedOn w:val="DefaultParagraphFont"/>
    <w:link w:val="CommentText"/>
    <w:uiPriority w:val="99"/>
    <w:semiHidden/>
    <w:rsid w:val="00F21C3E"/>
    <w:rPr>
      <w:sz w:val="20"/>
      <w:szCs w:val="20"/>
    </w:rPr>
  </w:style>
  <w:style w:type="paragraph" w:styleId="CommentSubject">
    <w:name w:val="annotation subject"/>
    <w:basedOn w:val="CommentText"/>
    <w:next w:val="CommentText"/>
    <w:link w:val="CommentSubjectChar"/>
    <w:uiPriority w:val="99"/>
    <w:semiHidden/>
    <w:unhideWhenUsed/>
    <w:rsid w:val="00F21C3E"/>
    <w:rPr>
      <w:b/>
      <w:bCs/>
    </w:rPr>
  </w:style>
  <w:style w:type="character" w:customStyle="1" w:styleId="CommentSubjectChar">
    <w:name w:val="Comment Subject Char"/>
    <w:basedOn w:val="CommentTextChar"/>
    <w:link w:val="CommentSubject"/>
    <w:uiPriority w:val="99"/>
    <w:semiHidden/>
    <w:rsid w:val="00F21C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A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2B8"/>
    <w:rPr>
      <w:sz w:val="20"/>
      <w:szCs w:val="20"/>
    </w:rPr>
  </w:style>
  <w:style w:type="character" w:styleId="FootnoteReference">
    <w:name w:val="footnote reference"/>
    <w:basedOn w:val="DefaultParagraphFont"/>
    <w:uiPriority w:val="99"/>
    <w:semiHidden/>
    <w:unhideWhenUsed/>
    <w:rsid w:val="00DA12B8"/>
    <w:rPr>
      <w:vertAlign w:val="superscript"/>
    </w:rPr>
  </w:style>
  <w:style w:type="character" w:styleId="CommentReference">
    <w:name w:val="annotation reference"/>
    <w:basedOn w:val="DefaultParagraphFont"/>
    <w:uiPriority w:val="99"/>
    <w:semiHidden/>
    <w:unhideWhenUsed/>
    <w:rsid w:val="00F21C3E"/>
    <w:rPr>
      <w:sz w:val="16"/>
      <w:szCs w:val="16"/>
    </w:rPr>
  </w:style>
  <w:style w:type="paragraph" w:styleId="CommentText">
    <w:name w:val="annotation text"/>
    <w:basedOn w:val="Normal"/>
    <w:link w:val="CommentTextChar"/>
    <w:uiPriority w:val="99"/>
    <w:semiHidden/>
    <w:unhideWhenUsed/>
    <w:rsid w:val="00F21C3E"/>
    <w:pPr>
      <w:spacing w:line="240" w:lineRule="auto"/>
    </w:pPr>
    <w:rPr>
      <w:sz w:val="20"/>
      <w:szCs w:val="20"/>
    </w:rPr>
  </w:style>
  <w:style w:type="character" w:customStyle="1" w:styleId="CommentTextChar">
    <w:name w:val="Comment Text Char"/>
    <w:basedOn w:val="DefaultParagraphFont"/>
    <w:link w:val="CommentText"/>
    <w:uiPriority w:val="99"/>
    <w:semiHidden/>
    <w:rsid w:val="00F21C3E"/>
    <w:rPr>
      <w:sz w:val="20"/>
      <w:szCs w:val="20"/>
    </w:rPr>
  </w:style>
  <w:style w:type="paragraph" w:styleId="CommentSubject">
    <w:name w:val="annotation subject"/>
    <w:basedOn w:val="CommentText"/>
    <w:next w:val="CommentText"/>
    <w:link w:val="CommentSubjectChar"/>
    <w:uiPriority w:val="99"/>
    <w:semiHidden/>
    <w:unhideWhenUsed/>
    <w:rsid w:val="00F21C3E"/>
    <w:rPr>
      <w:b/>
      <w:bCs/>
    </w:rPr>
  </w:style>
  <w:style w:type="character" w:customStyle="1" w:styleId="CommentSubjectChar">
    <w:name w:val="Comment Subject Char"/>
    <w:basedOn w:val="CommentTextChar"/>
    <w:link w:val="CommentSubject"/>
    <w:uiPriority w:val="99"/>
    <w:semiHidden/>
    <w:rsid w:val="00F21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L.Barbara</Vad_x012b_t_x0101_js>
    <Kategorija xmlns="2e5bb04e-596e-45bd-9003-43ca78b1ba16">Anotācija</Kategorija>
    <DKP xmlns="2e5bb04e-596e-45bd-9003-43ca78b1ba16">78</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694A-F115-4CE4-BB57-213F80BE82DB}">
  <ds:schemaRefs>
    <ds:schemaRef ds:uri="http://schemas.microsoft.com/sharepoint/v3/contenttype/forms"/>
  </ds:schemaRefs>
</ds:datastoreItem>
</file>

<file path=customXml/itemProps2.xml><?xml version="1.0" encoding="utf-8"?>
<ds:datastoreItem xmlns:ds="http://schemas.openxmlformats.org/officeDocument/2006/customXml" ds:itemID="{2000F62F-3299-4A8E-B4E2-B23FD004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BB1479-5E4F-4D7E-87E4-55E8AF1D5A0D}">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FAA71D80-056C-4463-B49F-D1BDAD73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4949</Words>
  <Characters>2822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17. marta noteikumos Nr. 130 "Noteikumi par valsts budžeta līdzekļu plānošanu Eiropas Savienības struktūrfondu un Kohēzijas fonda projektu īstenošanai un maksājumu veikšanu 2014.</vt:lpstr>
    </vt:vector>
  </TitlesOfParts>
  <Company>Finanšu ministrija</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17. marta noteikumos Nr. 130 "Noteikumi par valsts budžeta līdzekļu plānošanu Eiropas Savienības struktūrfondu un Kohēzijas fonda projektu īstenošanai un maksājumu veikšanu 2014.</dc:title>
  <dc:subject>Anotācija</dc:subject>
  <dc:creator>I.Petrova</dc:creator>
  <dc:description>67083941, Inita.Petrova@fm.gov.lv</dc:description>
  <cp:lastModifiedBy>Jekaterina Borovika</cp:lastModifiedBy>
  <cp:revision>2</cp:revision>
  <cp:lastPrinted>2017-03-28T11:24:00Z</cp:lastPrinted>
  <dcterms:created xsi:type="dcterms:W3CDTF">2017-04-04T06:23:00Z</dcterms:created>
  <dcterms:modified xsi:type="dcterms:W3CDTF">2017-04-04T06:23:00Z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